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364744" w14:textId="1D6CBD7A" w:rsidR="00EF0F87" w:rsidRDefault="00393E47" w:rsidP="00EF0F87">
      <w:pPr>
        <w:pBdr>
          <w:top w:val="nil"/>
          <w:left w:val="nil"/>
          <w:bottom w:val="nil"/>
          <w:right w:val="nil"/>
          <w:between w:val="nil"/>
        </w:pBdr>
        <w:spacing w:line="360" w:lineRule="auto"/>
        <w:ind w:left="709" w:right="709"/>
        <w:jc w:val="center"/>
        <w:rPr>
          <w:rFonts w:eastAsia="Arial"/>
          <w:b/>
          <w:szCs w:val="24"/>
        </w:rPr>
      </w:pPr>
      <w:r w:rsidRPr="00393E47">
        <w:rPr>
          <w:b/>
          <w:bCs/>
          <w:sz w:val="36"/>
          <w:szCs w:val="36"/>
        </w:rPr>
        <w:t xml:space="preserve">Adsorption Study of Carbon-Spent Bleaching Earth for Methylene Blue as a Preliminary Assessment for Sensor </w:t>
      </w:r>
    </w:p>
    <w:p w14:paraId="59DA4050" w14:textId="1D58E355" w:rsidR="00510470" w:rsidRDefault="00510470" w:rsidP="00510470">
      <w:pPr>
        <w:pBdr>
          <w:top w:val="nil"/>
          <w:left w:val="nil"/>
          <w:bottom w:val="nil"/>
          <w:right w:val="nil"/>
          <w:between w:val="nil"/>
        </w:pBdr>
        <w:ind w:left="709" w:right="709"/>
        <w:jc w:val="center"/>
        <w:rPr>
          <w:rFonts w:eastAsia="Arial"/>
          <w:b/>
          <w:sz w:val="36"/>
          <w:szCs w:val="36"/>
        </w:rPr>
      </w:pPr>
    </w:p>
    <w:p w14:paraId="51A32A52" w14:textId="77777777" w:rsidR="00510470" w:rsidRPr="00510470" w:rsidRDefault="00510470" w:rsidP="00510470">
      <w:pPr>
        <w:pBdr>
          <w:top w:val="nil"/>
          <w:left w:val="nil"/>
          <w:bottom w:val="nil"/>
          <w:right w:val="nil"/>
          <w:between w:val="nil"/>
        </w:pBdr>
        <w:ind w:left="709" w:right="709"/>
        <w:jc w:val="center"/>
        <w:rPr>
          <w:rFonts w:eastAsia="Arial"/>
          <w:b/>
          <w:sz w:val="36"/>
          <w:szCs w:val="36"/>
        </w:rPr>
      </w:pPr>
    </w:p>
    <w:p w14:paraId="10B585F2" w14:textId="11CA7F20" w:rsidR="00510470" w:rsidRDefault="00510470" w:rsidP="00510470">
      <w:pPr>
        <w:pBdr>
          <w:top w:val="nil"/>
          <w:left w:val="nil"/>
          <w:bottom w:val="nil"/>
          <w:right w:val="nil"/>
          <w:between w:val="nil"/>
        </w:pBdr>
        <w:ind w:left="709" w:right="709"/>
        <w:jc w:val="center"/>
        <w:rPr>
          <w:rFonts w:eastAsia="Arial"/>
          <w:color w:val="000000"/>
          <w:sz w:val="28"/>
          <w:szCs w:val="28"/>
          <w:vertAlign w:val="superscript"/>
        </w:rPr>
      </w:pPr>
      <w:r w:rsidRPr="00510470">
        <w:rPr>
          <w:rFonts w:eastAsia="Arial"/>
          <w:color w:val="000000"/>
          <w:sz w:val="28"/>
          <w:szCs w:val="28"/>
        </w:rPr>
        <w:t>Dewi Umaningrum</w:t>
      </w:r>
      <w:r w:rsidRPr="00510470">
        <w:rPr>
          <w:rFonts w:eastAsia="Arial"/>
          <w:color w:val="000000"/>
          <w:sz w:val="28"/>
          <w:szCs w:val="28"/>
          <w:vertAlign w:val="superscript"/>
        </w:rPr>
        <w:t>1</w:t>
      </w:r>
      <w:r w:rsidR="00D150EB">
        <w:rPr>
          <w:rFonts w:eastAsia="Arial"/>
          <w:color w:val="000000"/>
          <w:sz w:val="28"/>
          <w:szCs w:val="28"/>
        </w:rPr>
        <w:t>,</w:t>
      </w:r>
      <w:r w:rsidRPr="00510470">
        <w:rPr>
          <w:rFonts w:eastAsia="Arial"/>
          <w:color w:val="000000"/>
          <w:sz w:val="28"/>
          <w:szCs w:val="28"/>
        </w:rPr>
        <w:t xml:space="preserve"> Wahyu </w:t>
      </w:r>
      <w:proofErr w:type="spellStart"/>
      <w:r w:rsidRPr="00510470">
        <w:rPr>
          <w:rFonts w:eastAsia="Arial"/>
          <w:color w:val="000000"/>
          <w:sz w:val="28"/>
          <w:szCs w:val="28"/>
        </w:rPr>
        <w:t>Prasetyo</w:t>
      </w:r>
      <w:proofErr w:type="spellEnd"/>
      <w:r w:rsidRPr="00510470">
        <w:rPr>
          <w:rFonts w:eastAsia="Arial"/>
          <w:color w:val="000000"/>
          <w:sz w:val="28"/>
          <w:szCs w:val="28"/>
        </w:rPr>
        <w:t xml:space="preserve"> Utomo</w:t>
      </w:r>
      <w:r w:rsidRPr="00510470">
        <w:rPr>
          <w:rFonts w:eastAsia="Arial"/>
          <w:color w:val="000000"/>
          <w:sz w:val="28"/>
          <w:szCs w:val="28"/>
          <w:vertAlign w:val="superscript"/>
        </w:rPr>
        <w:t>1</w:t>
      </w:r>
      <w:r w:rsidR="00D150EB">
        <w:rPr>
          <w:rFonts w:eastAsia="Arial"/>
          <w:color w:val="000000"/>
          <w:sz w:val="28"/>
          <w:szCs w:val="28"/>
        </w:rPr>
        <w:t xml:space="preserve">, </w:t>
      </w:r>
      <w:r w:rsidRPr="00510470">
        <w:rPr>
          <w:rFonts w:eastAsia="Arial"/>
          <w:color w:val="000000"/>
          <w:sz w:val="28"/>
          <w:szCs w:val="28"/>
        </w:rPr>
        <w:t xml:space="preserve">Yatim </w:t>
      </w:r>
      <w:proofErr w:type="spellStart"/>
      <w:r w:rsidRPr="00510470">
        <w:rPr>
          <w:rFonts w:eastAsia="Arial"/>
          <w:color w:val="000000"/>
          <w:sz w:val="28"/>
          <w:szCs w:val="28"/>
        </w:rPr>
        <w:t>Lailun</w:t>
      </w:r>
      <w:proofErr w:type="spellEnd"/>
      <w:r w:rsidRPr="00510470">
        <w:rPr>
          <w:rFonts w:eastAsia="Arial"/>
          <w:color w:val="000000"/>
          <w:sz w:val="28"/>
          <w:szCs w:val="28"/>
        </w:rPr>
        <w:t xml:space="preserve"> Ni’mah</w:t>
      </w:r>
      <w:r w:rsidRPr="00510470">
        <w:rPr>
          <w:rFonts w:eastAsia="Arial"/>
          <w:color w:val="000000"/>
          <w:sz w:val="28"/>
          <w:szCs w:val="28"/>
          <w:vertAlign w:val="superscript"/>
        </w:rPr>
        <w:t>1</w:t>
      </w:r>
      <w:r w:rsidR="00D150EB" w:rsidRPr="00D150EB">
        <w:rPr>
          <w:rFonts w:eastAsia="Arial"/>
          <w:color w:val="000000"/>
          <w:sz w:val="28"/>
          <w:szCs w:val="28"/>
        </w:rPr>
        <w:t>,</w:t>
      </w:r>
      <w:r w:rsidRPr="00510470">
        <w:rPr>
          <w:rFonts w:eastAsia="Arial"/>
          <w:color w:val="000000"/>
          <w:sz w:val="28"/>
          <w:szCs w:val="28"/>
        </w:rPr>
        <w:t xml:space="preserve"> Sunardi</w:t>
      </w:r>
      <w:r w:rsidRPr="00510470">
        <w:rPr>
          <w:rFonts w:eastAsia="Arial"/>
          <w:color w:val="000000"/>
          <w:sz w:val="28"/>
          <w:szCs w:val="28"/>
          <w:vertAlign w:val="superscript"/>
        </w:rPr>
        <w:t>2</w:t>
      </w:r>
      <w:r w:rsidR="008E3B6B">
        <w:rPr>
          <w:rFonts w:eastAsia="Arial"/>
          <w:color w:val="000000"/>
          <w:sz w:val="28"/>
          <w:szCs w:val="28"/>
          <w:vertAlign w:val="superscript"/>
        </w:rPr>
        <w:t>,</w:t>
      </w:r>
      <w:r w:rsidR="00D150EB">
        <w:rPr>
          <w:rFonts w:eastAsia="Arial"/>
          <w:color w:val="000000"/>
          <w:sz w:val="28"/>
          <w:szCs w:val="28"/>
          <w:vertAlign w:val="superscript"/>
        </w:rPr>
        <w:t xml:space="preserve"> </w:t>
      </w:r>
      <w:r w:rsidRPr="00510470">
        <w:rPr>
          <w:rFonts w:eastAsia="Arial"/>
          <w:color w:val="000000"/>
          <w:sz w:val="28"/>
          <w:szCs w:val="28"/>
        </w:rPr>
        <w:t>Hamzah Fansuri</w:t>
      </w:r>
      <w:proofErr w:type="gramStart"/>
      <w:r w:rsidRPr="00510470">
        <w:rPr>
          <w:rFonts w:eastAsia="Arial"/>
          <w:color w:val="000000"/>
          <w:sz w:val="28"/>
          <w:szCs w:val="28"/>
          <w:vertAlign w:val="superscript"/>
        </w:rPr>
        <w:t>1</w:t>
      </w:r>
      <w:r w:rsidR="008E3B6B">
        <w:rPr>
          <w:rFonts w:eastAsia="Arial"/>
          <w:color w:val="000000"/>
          <w:sz w:val="28"/>
          <w:szCs w:val="28"/>
          <w:vertAlign w:val="superscript"/>
        </w:rPr>
        <w:t>,a</w:t>
      </w:r>
      <w:proofErr w:type="gramEnd"/>
      <w:r w:rsidRPr="00510470">
        <w:rPr>
          <w:rFonts w:eastAsia="Arial"/>
          <w:color w:val="000000"/>
          <w:sz w:val="28"/>
          <w:szCs w:val="28"/>
          <w:vertAlign w:val="superscript"/>
        </w:rPr>
        <w:t>*</w:t>
      </w:r>
    </w:p>
    <w:p w14:paraId="1B1CD313" w14:textId="77777777" w:rsidR="00D150EB" w:rsidRPr="00510470" w:rsidRDefault="00D150EB" w:rsidP="00510470">
      <w:pPr>
        <w:pBdr>
          <w:top w:val="nil"/>
          <w:left w:val="nil"/>
          <w:bottom w:val="nil"/>
          <w:right w:val="nil"/>
          <w:between w:val="nil"/>
        </w:pBdr>
        <w:ind w:left="709" w:right="709"/>
        <w:jc w:val="center"/>
        <w:rPr>
          <w:rFonts w:eastAsia="Arial"/>
          <w:color w:val="000000"/>
          <w:sz w:val="28"/>
          <w:szCs w:val="28"/>
        </w:rPr>
      </w:pPr>
    </w:p>
    <w:p w14:paraId="6F98B880" w14:textId="77777777" w:rsidR="00D150EB" w:rsidRDefault="00D150EB" w:rsidP="00D150EB">
      <w:pPr>
        <w:pStyle w:val="AuthorAffiliation"/>
      </w:pPr>
      <w:r w:rsidRPr="0063053B">
        <w:rPr>
          <w:i w:val="0"/>
          <w:iCs/>
          <w:vertAlign w:val="superscript"/>
        </w:rPr>
        <w:t>1</w:t>
      </w:r>
      <w:r w:rsidRPr="0063053B">
        <w:t xml:space="preserve">Department of Chemistry, Faculty of Science and Data Analytics, </w:t>
      </w:r>
      <w:proofErr w:type="spellStart"/>
      <w:r w:rsidRPr="0063053B">
        <w:t>Institut</w:t>
      </w:r>
      <w:proofErr w:type="spellEnd"/>
      <w:r w:rsidRPr="0063053B">
        <w:t xml:space="preserve"> </w:t>
      </w:r>
      <w:proofErr w:type="spellStart"/>
      <w:r w:rsidRPr="0063053B">
        <w:t>Teknologi</w:t>
      </w:r>
      <w:proofErr w:type="spellEnd"/>
      <w:r w:rsidRPr="0063053B">
        <w:t xml:space="preserve"> Sepuluh Nopember, ITS Campus </w:t>
      </w:r>
      <w:proofErr w:type="spellStart"/>
      <w:r w:rsidRPr="0063053B">
        <w:t>Sukolilo</w:t>
      </w:r>
      <w:proofErr w:type="spellEnd"/>
      <w:r w:rsidRPr="0063053B">
        <w:t xml:space="preserve">, </w:t>
      </w:r>
      <w:proofErr w:type="spellStart"/>
      <w:r w:rsidRPr="0063053B">
        <w:t>Keputih</w:t>
      </w:r>
      <w:proofErr w:type="spellEnd"/>
      <w:r w:rsidRPr="0063053B">
        <w:t>, Surabaya, East Java, Indonesia, 60111</w:t>
      </w:r>
    </w:p>
    <w:p w14:paraId="13EC3FA6" w14:textId="2E1FDB6C" w:rsidR="00D150EB" w:rsidRPr="0063053B" w:rsidRDefault="00D150EB" w:rsidP="00D150EB">
      <w:pPr>
        <w:pStyle w:val="AuthorAffiliation"/>
      </w:pPr>
      <w:r w:rsidRPr="00D150EB">
        <w:rPr>
          <w:vertAlign w:val="superscript"/>
        </w:rPr>
        <w:t>2</w:t>
      </w:r>
      <w:r w:rsidRPr="00D150EB">
        <w:t xml:space="preserve">Faculty of Mathematic and Natural Sciences, </w:t>
      </w:r>
      <w:proofErr w:type="spellStart"/>
      <w:r w:rsidRPr="00D150EB">
        <w:t>Lambung</w:t>
      </w:r>
      <w:proofErr w:type="spellEnd"/>
      <w:r w:rsidRPr="00D150EB">
        <w:t xml:space="preserve"> </w:t>
      </w:r>
      <w:proofErr w:type="spellStart"/>
      <w:r w:rsidRPr="00D150EB">
        <w:t>Mangkurat</w:t>
      </w:r>
      <w:proofErr w:type="spellEnd"/>
      <w:r w:rsidRPr="00D150EB">
        <w:t xml:space="preserve"> University, South Kalimantan, 70714, Indonesia</w:t>
      </w:r>
    </w:p>
    <w:p w14:paraId="3B431D51" w14:textId="77777777" w:rsidR="008E3B6B" w:rsidRPr="00D150EB" w:rsidRDefault="008E3B6B" w:rsidP="003B0050">
      <w:pPr>
        <w:pStyle w:val="AuthorName"/>
        <w:spacing w:before="0" w:after="0"/>
        <w:rPr>
          <w:sz w:val="20"/>
          <w:lang w:eastAsia="en-GB"/>
        </w:rPr>
      </w:pPr>
    </w:p>
    <w:p w14:paraId="7F4F7820" w14:textId="746407DF" w:rsidR="00D150EB" w:rsidRPr="00021BE7" w:rsidRDefault="00ED4A2C" w:rsidP="00D150EB">
      <w:pPr>
        <w:pStyle w:val="AuthorEmail"/>
        <w:rPr>
          <w:i/>
          <w:iCs/>
        </w:rPr>
      </w:pPr>
      <w:r w:rsidRPr="00075EA6">
        <w:br/>
      </w:r>
      <w:r w:rsidR="00003D7C" w:rsidRPr="00021BE7">
        <w:rPr>
          <w:i/>
          <w:iCs/>
          <w:szCs w:val="28"/>
          <w:vertAlign w:val="superscript"/>
        </w:rPr>
        <w:t>a)</w:t>
      </w:r>
      <w:r w:rsidR="00003D7C" w:rsidRPr="00021BE7">
        <w:rPr>
          <w:i/>
          <w:iCs/>
        </w:rPr>
        <w:t xml:space="preserve"> Corresponding</w:t>
      </w:r>
      <w:r w:rsidR="004E3CB2" w:rsidRPr="00021BE7">
        <w:rPr>
          <w:i/>
          <w:iCs/>
        </w:rPr>
        <w:t xml:space="preserve"> author: </w:t>
      </w:r>
      <w:r w:rsidR="008E3B6B" w:rsidRPr="00021BE7">
        <w:rPr>
          <w:rFonts w:eastAsia="Arial"/>
          <w:i/>
          <w:iCs/>
          <w:color w:val="000000"/>
        </w:rPr>
        <w:t>h.fansuri@chem.its.ac.id</w:t>
      </w:r>
      <w:r w:rsidR="001D469C" w:rsidRPr="00021BE7">
        <w:rPr>
          <w:i/>
          <w:iCs/>
        </w:rPr>
        <w:br/>
      </w:r>
    </w:p>
    <w:p w14:paraId="5E05E235" w14:textId="4A1D2348" w:rsidR="003A5C85" w:rsidRPr="00075EA6" w:rsidRDefault="003A5C85">
      <w:pPr>
        <w:pStyle w:val="AuthorEmail"/>
      </w:pPr>
    </w:p>
    <w:p w14:paraId="4B27C32D" w14:textId="77777777" w:rsidR="00776BB3" w:rsidRDefault="00EF0F87" w:rsidP="005B1039">
      <w:pPr>
        <w:jc w:val="both"/>
        <w:rPr>
          <w:sz w:val="18"/>
          <w:szCs w:val="18"/>
        </w:rPr>
      </w:pPr>
      <w:r w:rsidRPr="00CC1805">
        <w:rPr>
          <w:b/>
          <w:bCs/>
          <w:sz w:val="18"/>
          <w:szCs w:val="18"/>
        </w:rPr>
        <w:t>Abstract</w:t>
      </w:r>
      <w:bookmarkStart w:id="0" w:name="_Hlk209342327"/>
      <w:r w:rsidRPr="00CC1805">
        <w:rPr>
          <w:b/>
          <w:bCs/>
          <w:sz w:val="18"/>
          <w:szCs w:val="18"/>
        </w:rPr>
        <w:t>.</w:t>
      </w:r>
      <w:r>
        <w:rPr>
          <w:b/>
          <w:bCs/>
          <w:sz w:val="18"/>
          <w:szCs w:val="18"/>
        </w:rPr>
        <w:t xml:space="preserve"> </w:t>
      </w:r>
      <w:bookmarkEnd w:id="0"/>
      <w:r w:rsidR="00776BB3" w:rsidRPr="00776BB3">
        <w:rPr>
          <w:sz w:val="18"/>
          <w:szCs w:val="18"/>
        </w:rPr>
        <w:t>The performance of electrochemical sensors is strongly influenced by the adsorption of target molecules or ions at the sensing surface. In this study, carbonized spent bleaching earth (C-SBE) was explored as a low-cost and sustainable material for wastewater sensing applications, with methylene blue (MB) employed as a probe molecule. C-SBE was prepared via pyrolysis of spent bleaching earth (SBE) and demonstrated a high adsorption efficiency of 92.99% at pH 8 within 40 minutes. This performance is attributed to the presence of active functional groups and the enhanced surface area generated by carbon deposition during pyrolysis. The results highlight the potential of waste-derived C-SBE as a novel adsorptive material for environmental sensing, offering both functional advantages and added value to an industrial by-product.</w:t>
      </w:r>
    </w:p>
    <w:p w14:paraId="7F39C904" w14:textId="77777777" w:rsidR="00EF0F87" w:rsidRPr="00CC1805" w:rsidRDefault="00EF0F87" w:rsidP="00EF0F87">
      <w:pPr>
        <w:shd w:val="clear" w:color="auto" w:fill="FFFFFF"/>
        <w:spacing w:before="240" w:after="240" w:line="336" w:lineRule="auto"/>
        <w:jc w:val="both"/>
        <w:rPr>
          <w:rFonts w:eastAsia="Arial"/>
          <w:i/>
          <w:color w:val="1F1F1F"/>
          <w:sz w:val="18"/>
          <w:szCs w:val="18"/>
        </w:rPr>
      </w:pPr>
      <w:r w:rsidRPr="00CC1805">
        <w:rPr>
          <w:rFonts w:eastAsia="Arial"/>
          <w:b/>
          <w:color w:val="1F1F1F"/>
          <w:sz w:val="18"/>
          <w:szCs w:val="18"/>
        </w:rPr>
        <w:t>Keywords</w:t>
      </w:r>
      <w:r w:rsidRPr="00CC1805">
        <w:rPr>
          <w:rFonts w:eastAsia="Arial"/>
          <w:color w:val="1F1F1F"/>
          <w:sz w:val="18"/>
          <w:szCs w:val="18"/>
        </w:rPr>
        <w:t xml:space="preserve">: spent bleaching earth, sensor, adsorption, </w:t>
      </w:r>
      <w:r>
        <w:rPr>
          <w:rFonts w:eastAsia="Arial"/>
          <w:color w:val="1F1F1F"/>
          <w:sz w:val="18"/>
          <w:szCs w:val="18"/>
        </w:rPr>
        <w:t>methylene blue</w:t>
      </w:r>
    </w:p>
    <w:p w14:paraId="66E189D3" w14:textId="77777777" w:rsidR="00EF0F87" w:rsidRDefault="00EF0F87" w:rsidP="00EF0F87">
      <w:pPr>
        <w:shd w:val="clear" w:color="auto" w:fill="FFFFFF"/>
        <w:spacing w:before="240" w:after="240" w:line="336" w:lineRule="auto"/>
        <w:jc w:val="both"/>
        <w:rPr>
          <w:rFonts w:eastAsia="Arial"/>
          <w:i/>
          <w:color w:val="1F1F1F"/>
          <w:sz w:val="18"/>
          <w:szCs w:val="18"/>
        </w:rPr>
      </w:pPr>
    </w:p>
    <w:p w14:paraId="757148BA" w14:textId="77777777" w:rsidR="00EF0F87" w:rsidRPr="00A61F24" w:rsidRDefault="00EF0F87" w:rsidP="00776BB3">
      <w:pPr>
        <w:pStyle w:val="ListParagraph"/>
        <w:numPr>
          <w:ilvl w:val="0"/>
          <w:numId w:val="48"/>
        </w:numPr>
        <w:shd w:val="clear" w:color="auto" w:fill="FFFFFF"/>
        <w:spacing w:before="240" w:after="240" w:line="336" w:lineRule="auto"/>
        <w:ind w:left="360"/>
        <w:jc w:val="both"/>
        <w:rPr>
          <w:rFonts w:eastAsia="Arial"/>
          <w:b/>
          <w:bCs/>
          <w:iCs/>
          <w:color w:val="1F1F1F"/>
          <w:szCs w:val="24"/>
          <w:lang w:val="en-GB" w:eastAsia="en-GB"/>
        </w:rPr>
      </w:pPr>
      <w:r w:rsidRPr="00A61F24">
        <w:rPr>
          <w:rFonts w:eastAsia="Arial"/>
          <w:b/>
          <w:bCs/>
          <w:iCs/>
          <w:color w:val="1F1F1F"/>
          <w:szCs w:val="24"/>
          <w:lang w:val="en-GB" w:eastAsia="en-GB"/>
        </w:rPr>
        <w:t>INTRODUCTION</w:t>
      </w:r>
    </w:p>
    <w:p w14:paraId="00B36252" w14:textId="46CCBC96" w:rsidR="00F16CC6" w:rsidRPr="00F16CC6" w:rsidRDefault="00F16CC6" w:rsidP="00F16CC6">
      <w:pPr>
        <w:spacing w:line="360" w:lineRule="auto"/>
        <w:jc w:val="both"/>
        <w:rPr>
          <w:szCs w:val="24"/>
        </w:rPr>
      </w:pPr>
      <w:r>
        <w:rPr>
          <w:szCs w:val="24"/>
        </w:rPr>
        <w:tab/>
      </w:r>
      <w:r w:rsidRPr="00F16CC6">
        <w:rPr>
          <w:szCs w:val="24"/>
        </w:rPr>
        <w:t>The processing of crude palm oil (CPO) into cooking oil requires several refining steps, one of which is bleaching. This process aims to lighten the color of CPO from brown to a clear yellowish hue while removing residual impurities, gums, and free fatty acid (FFA) residues. Typically, bleaching is carried out using activated clay or bleaching earth. In addition to produc</w:t>
      </w:r>
      <w:r>
        <w:rPr>
          <w:szCs w:val="24"/>
        </w:rPr>
        <w:t>e</w:t>
      </w:r>
      <w:r w:rsidRPr="00F16CC6">
        <w:rPr>
          <w:szCs w:val="24"/>
        </w:rPr>
        <w:t xml:space="preserve"> oil with relatively low impurity content, the bleaching step also generates spent bleaching earth (SBE), a by-product that retains a certain amount of oil on its surface [1–3]. According to Government Regulation No. 22 of 2021, SBE with an oil content of less than 3% is classified as non-hazardous and non-toxic waste. Consequently, SBE has been explored for various </w:t>
      </w:r>
      <w:r w:rsidRPr="00F16CC6">
        <w:rPr>
          <w:szCs w:val="24"/>
        </w:rPr>
        <w:lastRenderedPageBreak/>
        <w:t>applications, including as a raw material for briquette production and as an adsorbent for wastewater treatment [4–7].</w:t>
      </w:r>
    </w:p>
    <w:p w14:paraId="40C2F635" w14:textId="023B7707" w:rsidR="00F16CC6" w:rsidRPr="00F16CC6" w:rsidRDefault="00F16CC6" w:rsidP="00776BB3">
      <w:pPr>
        <w:spacing w:line="360" w:lineRule="auto"/>
        <w:ind w:firstLine="720"/>
        <w:jc w:val="both"/>
        <w:rPr>
          <w:szCs w:val="24"/>
        </w:rPr>
      </w:pPr>
      <w:r w:rsidRPr="00F16CC6">
        <w:rPr>
          <w:szCs w:val="24"/>
        </w:rPr>
        <w:t>SBE can also be considered as a potential precursor for sensor materials due to its porous surface and the presence of conductive silica-based functional groups. During sensing processes, both Faradaic and non-Faradaic mechanisms occur. The Faradaic process involves redox (reduction</w:t>
      </w:r>
      <w:r>
        <w:rPr>
          <w:szCs w:val="24"/>
        </w:rPr>
        <w:t>-</w:t>
      </w:r>
      <w:r w:rsidRPr="00F16CC6">
        <w:rPr>
          <w:szCs w:val="24"/>
        </w:rPr>
        <w:t>oxidation) reactions of target molecules or ions at the electrode surface, while the non-Faradaic process refers to their adsorption on electrode materials [8]. However, untreated SBE has limited adsorption capacity. To enhance its performance, activation is often required, either through chemical routes (e.g., acid treatment) or physical methods such as thermal processing [9]. Thermal activation</w:t>
      </w:r>
      <w:proofErr w:type="gramStart"/>
      <w:r w:rsidRPr="00F16CC6">
        <w:rPr>
          <w:szCs w:val="24"/>
        </w:rPr>
        <w:t>, in particular, is</w:t>
      </w:r>
      <w:proofErr w:type="gramEnd"/>
      <w:r w:rsidRPr="00F16CC6">
        <w:rPr>
          <w:szCs w:val="24"/>
        </w:rPr>
        <w:t xml:space="preserve"> practical because residual oil and organic impurities decompose into carbon, thereby increasing porosity and surface area [4]. Such improvements in surface properties may enhance the adsorption of target molecules and provide insight into the suitability of SBE-derived materials for sensor applications.</w:t>
      </w:r>
    </w:p>
    <w:p w14:paraId="59F2D514" w14:textId="77777777" w:rsidR="00F16CC6" w:rsidRPr="00F16CC6" w:rsidRDefault="00F16CC6" w:rsidP="00776BB3">
      <w:pPr>
        <w:spacing w:line="360" w:lineRule="auto"/>
        <w:ind w:firstLine="720"/>
        <w:jc w:val="both"/>
        <w:rPr>
          <w:szCs w:val="24"/>
        </w:rPr>
      </w:pPr>
      <w:r w:rsidRPr="00F16CC6">
        <w:rPr>
          <w:szCs w:val="24"/>
        </w:rPr>
        <w:t>Recent advances in carbon-based materials have significantly improved electrochemical sensor design and performance. Graphene and its derivatives (e.g., reduced or chemically modified graphene) as well as carbon nanotubes (CNTs) are widely employed as electrode materials or modifiers owing to their high conductivity, large surface area, and strong interactions with analytes. Activated carbon and biochar derived from local biomass also show great promise, particularly after chemical or thermal activation that enhances porosity and surface chemistry. Despite this progress, research on activated carbon electrodes derived specifically from SBE remains limited, especially in terms of elucidating the relationship between structural/surface properties (surface area, functional groups, porosity) and sensor performance [10–13]. This gap highlights the potential of converting SBE into carbonized material (C-SBE) as a cost-effective candidate for electrochemical sensors.</w:t>
      </w:r>
    </w:p>
    <w:p w14:paraId="1A2D489F" w14:textId="3B6EF22C" w:rsidR="00F16CC6" w:rsidRDefault="00F16CC6" w:rsidP="00776BB3">
      <w:pPr>
        <w:spacing w:line="360" w:lineRule="auto"/>
        <w:ind w:firstLine="720"/>
        <w:jc w:val="both"/>
        <w:rPr>
          <w:szCs w:val="24"/>
        </w:rPr>
      </w:pPr>
      <w:r w:rsidRPr="00F16CC6">
        <w:rPr>
          <w:szCs w:val="24"/>
        </w:rPr>
        <w:t xml:space="preserve">The adsorption capacity of C-SBE further supports its application as a pre-concentration or sensing layer in electrochemical devices. </w:t>
      </w:r>
      <w:proofErr w:type="gramStart"/>
      <w:r w:rsidRPr="00F16CC6">
        <w:rPr>
          <w:szCs w:val="24"/>
        </w:rPr>
        <w:t>In particular, its</w:t>
      </w:r>
      <w:proofErr w:type="gramEnd"/>
      <w:r w:rsidRPr="00F16CC6">
        <w:rPr>
          <w:szCs w:val="24"/>
        </w:rPr>
        <w:t xml:space="preserve"> ability to </w:t>
      </w:r>
      <w:proofErr w:type="gramStart"/>
      <w:r w:rsidRPr="00F16CC6">
        <w:rPr>
          <w:szCs w:val="24"/>
        </w:rPr>
        <w:t>adsorb</w:t>
      </w:r>
      <w:proofErr w:type="gramEnd"/>
      <w:r w:rsidRPr="00F16CC6">
        <w:rPr>
          <w:szCs w:val="24"/>
        </w:rPr>
        <w:t xml:space="preserve"> methylene blue (MB) serves as a useful indicator of interaction with cationic probe molecules and, by extension, with other pollutants such as heavy metal ions and organic contaminants. MB is widely employed as a model probe because its cationic nature makes it readily analyzable by spectroscopic methods, thereby providing a direct measure of adsorption performance [14,15]. If such adsorption behavior </w:t>
      </w:r>
      <w:r w:rsidRPr="00F16CC6">
        <w:rPr>
          <w:szCs w:val="24"/>
        </w:rPr>
        <w:lastRenderedPageBreak/>
        <w:t>can be effectively translated into enhanced electrochemical signals, C-SBE offers strong potential as a low-cost yet competitive alternative for sensor materials.</w:t>
      </w:r>
    </w:p>
    <w:p w14:paraId="4A1F0B68" w14:textId="77777777" w:rsidR="00417F03" w:rsidRDefault="00417F03" w:rsidP="00EF0F87">
      <w:pPr>
        <w:spacing w:line="360" w:lineRule="auto"/>
        <w:ind w:firstLine="720"/>
        <w:jc w:val="both"/>
        <w:rPr>
          <w:rFonts w:eastAsia="Arial"/>
          <w:iCs/>
          <w:color w:val="1F1F1F"/>
          <w:szCs w:val="24"/>
        </w:rPr>
      </w:pPr>
    </w:p>
    <w:p w14:paraId="3F644636" w14:textId="77777777" w:rsidR="00EF0F87" w:rsidRPr="00182825" w:rsidRDefault="00EF0F87" w:rsidP="00776BB3">
      <w:pPr>
        <w:pStyle w:val="ListParagraph"/>
        <w:numPr>
          <w:ilvl w:val="0"/>
          <w:numId w:val="48"/>
        </w:numPr>
        <w:spacing w:line="360" w:lineRule="auto"/>
        <w:ind w:left="360"/>
        <w:jc w:val="both"/>
        <w:rPr>
          <w:rFonts w:eastAsia="Arial"/>
          <w:b/>
          <w:bCs/>
          <w:iCs/>
          <w:color w:val="1F1F1F"/>
          <w:szCs w:val="24"/>
          <w:lang w:val="en-GB" w:eastAsia="en-GB"/>
        </w:rPr>
      </w:pPr>
      <w:r w:rsidRPr="00182825">
        <w:rPr>
          <w:rFonts w:eastAsia="Arial"/>
          <w:b/>
          <w:bCs/>
          <w:iCs/>
          <w:color w:val="1F1F1F"/>
          <w:szCs w:val="24"/>
          <w:lang w:val="en-GB" w:eastAsia="en-GB"/>
        </w:rPr>
        <w:t>METHODOLOGY</w:t>
      </w:r>
    </w:p>
    <w:p w14:paraId="04E66468" w14:textId="77777777" w:rsidR="00EF0F87" w:rsidRPr="00EF0F87" w:rsidRDefault="00EF0F87" w:rsidP="00EF0F87">
      <w:pPr>
        <w:spacing w:line="360" w:lineRule="auto"/>
        <w:jc w:val="both"/>
        <w:rPr>
          <w:rFonts w:eastAsia="Arial"/>
          <w:b/>
          <w:bCs/>
          <w:iCs/>
          <w:szCs w:val="24"/>
          <w:lang w:val="en-GB" w:eastAsia="en-GB"/>
        </w:rPr>
      </w:pPr>
      <w:r w:rsidRPr="00EF0F87">
        <w:rPr>
          <w:rFonts w:eastAsia="Arial"/>
          <w:b/>
          <w:bCs/>
          <w:iCs/>
        </w:rPr>
        <w:t xml:space="preserve">2.1 </w:t>
      </w:r>
      <w:r w:rsidRPr="00EF0F87">
        <w:rPr>
          <w:rFonts w:eastAsia="Arial"/>
          <w:b/>
          <w:bCs/>
          <w:iCs/>
          <w:szCs w:val="24"/>
          <w:lang w:val="en-GB" w:eastAsia="en-GB"/>
        </w:rPr>
        <w:t>Materials</w:t>
      </w:r>
    </w:p>
    <w:p w14:paraId="15A694A5" w14:textId="6F2040BA" w:rsidR="00EF0F87" w:rsidRPr="007A3F81" w:rsidRDefault="00EF0F87" w:rsidP="00EF0F87">
      <w:pPr>
        <w:spacing w:line="360" w:lineRule="auto"/>
        <w:ind w:firstLine="720"/>
        <w:jc w:val="both"/>
        <w:rPr>
          <w:rFonts w:eastAsia="Arial"/>
          <w:iCs/>
          <w:color w:val="1F1F1F"/>
          <w:szCs w:val="24"/>
        </w:rPr>
      </w:pPr>
      <w:r w:rsidRPr="007A3F81">
        <w:rPr>
          <w:rFonts w:eastAsia="Arial"/>
          <w:iCs/>
          <w:color w:val="1F1F1F"/>
          <w:szCs w:val="24"/>
        </w:rPr>
        <w:t xml:space="preserve">The materials used in this research were </w:t>
      </w:r>
      <w:r w:rsidR="004E640F">
        <w:rPr>
          <w:rFonts w:eastAsia="Arial"/>
          <w:iCs/>
          <w:color w:val="1F1F1F"/>
          <w:szCs w:val="24"/>
        </w:rPr>
        <w:t>SBE</w:t>
      </w:r>
      <w:r w:rsidRPr="007A3F81">
        <w:rPr>
          <w:rFonts w:eastAsia="Arial"/>
          <w:iCs/>
          <w:color w:val="1F1F1F"/>
          <w:szCs w:val="24"/>
        </w:rPr>
        <w:t xml:space="preserve"> from PT. </w:t>
      </w:r>
      <w:proofErr w:type="spellStart"/>
      <w:r w:rsidRPr="007A3F81">
        <w:rPr>
          <w:rFonts w:eastAsia="Arial"/>
          <w:iCs/>
          <w:color w:val="1F1F1F"/>
          <w:szCs w:val="24"/>
        </w:rPr>
        <w:t>Jhonlin</w:t>
      </w:r>
      <w:proofErr w:type="spellEnd"/>
      <w:r w:rsidRPr="007A3F81">
        <w:rPr>
          <w:rFonts w:eastAsia="Arial"/>
          <w:iCs/>
          <w:color w:val="1F1F1F"/>
          <w:szCs w:val="24"/>
        </w:rPr>
        <w:t xml:space="preserve"> </w:t>
      </w:r>
      <w:proofErr w:type="spellStart"/>
      <w:r w:rsidRPr="007A3F81">
        <w:rPr>
          <w:rFonts w:eastAsia="Arial"/>
          <w:iCs/>
          <w:color w:val="1F1F1F"/>
          <w:szCs w:val="24"/>
        </w:rPr>
        <w:t>Agro</w:t>
      </w:r>
      <w:proofErr w:type="spellEnd"/>
      <w:r w:rsidRPr="007A3F81">
        <w:rPr>
          <w:rFonts w:eastAsia="Arial"/>
          <w:iCs/>
          <w:color w:val="1F1F1F"/>
          <w:szCs w:val="24"/>
        </w:rPr>
        <w:t xml:space="preserve"> Raya </w:t>
      </w:r>
      <w:proofErr w:type="spellStart"/>
      <w:r w:rsidRPr="007A3F81">
        <w:rPr>
          <w:rFonts w:eastAsia="Arial"/>
          <w:iCs/>
          <w:color w:val="1F1F1F"/>
          <w:szCs w:val="24"/>
        </w:rPr>
        <w:t>Tbk</w:t>
      </w:r>
      <w:proofErr w:type="spellEnd"/>
      <w:r w:rsidRPr="007A3F81">
        <w:rPr>
          <w:rFonts w:eastAsia="Arial"/>
          <w:iCs/>
          <w:color w:val="1F1F1F"/>
          <w:szCs w:val="24"/>
        </w:rPr>
        <w:t xml:space="preserve">. Tanah Bumbu, South Kalimantan, </w:t>
      </w:r>
      <w:r>
        <w:rPr>
          <w:rFonts w:eastAsia="Arial"/>
          <w:iCs/>
          <w:color w:val="1F1F1F"/>
          <w:szCs w:val="24"/>
        </w:rPr>
        <w:t xml:space="preserve">methylene blue (Merck), HCl (37%, Merck), NaOH pellet (99.9%, Merck), </w:t>
      </w:r>
      <w:r w:rsidRPr="007A3F81">
        <w:rPr>
          <w:rFonts w:eastAsia="Arial"/>
          <w:iCs/>
          <w:color w:val="1F1F1F"/>
          <w:szCs w:val="24"/>
        </w:rPr>
        <w:t>Whatman filter paper no. 1, commercial deionized water (</w:t>
      </w:r>
      <w:proofErr w:type="spellStart"/>
      <w:r w:rsidRPr="007A3F81">
        <w:rPr>
          <w:rFonts w:eastAsia="Arial"/>
          <w:iCs/>
          <w:color w:val="1F1F1F"/>
          <w:szCs w:val="24"/>
        </w:rPr>
        <w:t>amidis</w:t>
      </w:r>
      <w:proofErr w:type="spellEnd"/>
      <w:r w:rsidRPr="007A3F81">
        <w:rPr>
          <w:rFonts w:eastAsia="Arial"/>
          <w:iCs/>
          <w:color w:val="1F1F1F"/>
          <w:szCs w:val="24"/>
        </w:rPr>
        <w:t xml:space="preserve"> brand)</w:t>
      </w:r>
      <w:r>
        <w:rPr>
          <w:rFonts w:eastAsia="Arial"/>
          <w:iCs/>
          <w:color w:val="1F1F1F"/>
          <w:szCs w:val="24"/>
        </w:rPr>
        <w:t xml:space="preserve"> and </w:t>
      </w:r>
      <w:proofErr w:type="spellStart"/>
      <w:r>
        <w:rPr>
          <w:rFonts w:eastAsia="Arial"/>
          <w:iCs/>
          <w:color w:val="1F1F1F"/>
          <w:szCs w:val="24"/>
        </w:rPr>
        <w:t>alminium</w:t>
      </w:r>
      <w:proofErr w:type="spellEnd"/>
      <w:r>
        <w:rPr>
          <w:rFonts w:eastAsia="Arial"/>
          <w:iCs/>
          <w:color w:val="1F1F1F"/>
          <w:szCs w:val="24"/>
        </w:rPr>
        <w:t xml:space="preserve"> foil. </w:t>
      </w:r>
      <w:r w:rsidRPr="007A3F81">
        <w:rPr>
          <w:rFonts w:eastAsia="Arial"/>
          <w:iCs/>
          <w:color w:val="1F1F1F"/>
          <w:szCs w:val="24"/>
        </w:rPr>
        <w:t xml:space="preserve">The equipment used in this research </w:t>
      </w:r>
      <w:r w:rsidR="004E640F">
        <w:rPr>
          <w:rFonts w:eastAsia="Arial"/>
          <w:iCs/>
          <w:color w:val="1F1F1F"/>
          <w:szCs w:val="24"/>
        </w:rPr>
        <w:t>was</w:t>
      </w:r>
      <w:r w:rsidRPr="007A3F81">
        <w:rPr>
          <w:rFonts w:eastAsia="Arial"/>
          <w:iCs/>
          <w:color w:val="1F1F1F"/>
          <w:szCs w:val="24"/>
        </w:rPr>
        <w:t xml:space="preserve"> </w:t>
      </w:r>
      <w:r>
        <w:rPr>
          <w:rFonts w:eastAsia="Arial"/>
          <w:iCs/>
          <w:color w:val="1F1F1F"/>
          <w:szCs w:val="24"/>
        </w:rPr>
        <w:t xml:space="preserve">a set of glassware, a </w:t>
      </w:r>
      <w:r w:rsidRPr="007A3F81">
        <w:rPr>
          <w:rFonts w:eastAsia="Arial"/>
          <w:iCs/>
          <w:color w:val="1F1F1F"/>
          <w:szCs w:val="24"/>
        </w:rPr>
        <w:t xml:space="preserve">pyrolysis reactor, 180 mesh electric sieve shaker, Fujitsu FSR-A Analytical Balance, </w:t>
      </w:r>
      <w:proofErr w:type="spellStart"/>
      <w:r w:rsidRPr="007A3F81">
        <w:rPr>
          <w:rFonts w:eastAsia="Arial"/>
          <w:iCs/>
          <w:color w:val="1F1F1F"/>
          <w:szCs w:val="24"/>
        </w:rPr>
        <w:t>Memmert</w:t>
      </w:r>
      <w:proofErr w:type="spellEnd"/>
      <w:r w:rsidRPr="007A3F81">
        <w:rPr>
          <w:rFonts w:eastAsia="Arial"/>
          <w:iCs/>
          <w:color w:val="1F1F1F"/>
          <w:szCs w:val="24"/>
        </w:rPr>
        <w:t xml:space="preserve"> UI M 400 Oven, UV</w:t>
      </w:r>
      <w:r>
        <w:rPr>
          <w:rFonts w:eastAsia="Arial"/>
          <w:iCs/>
          <w:color w:val="1F1F1F"/>
          <w:szCs w:val="24"/>
        </w:rPr>
        <w:t>-</w:t>
      </w:r>
      <w:r w:rsidRPr="007A3F81">
        <w:rPr>
          <w:rFonts w:eastAsia="Arial"/>
          <w:iCs/>
          <w:color w:val="1F1F1F"/>
          <w:szCs w:val="24"/>
        </w:rPr>
        <w:t xml:space="preserve">Vis Spectrophotometer (Genesys 10uv), </w:t>
      </w:r>
      <w:r w:rsidR="004E640F">
        <w:rPr>
          <w:rFonts w:eastAsia="Arial"/>
          <w:iCs/>
          <w:color w:val="1F1F1F"/>
          <w:szCs w:val="24"/>
        </w:rPr>
        <w:t xml:space="preserve">Scanning Electron Microscope equipped with Energy Dispersion X-ray (SEM-EDX) Seiss EVO-MA 10 and a Thermogravimetric Analysis (TGA) </w:t>
      </w:r>
      <w:proofErr w:type="gramStart"/>
      <w:r w:rsidR="004E640F">
        <w:rPr>
          <w:rFonts w:eastAsia="Arial"/>
          <w:iCs/>
          <w:color w:val="1F1F1F"/>
          <w:szCs w:val="24"/>
        </w:rPr>
        <w:t>instrument.</w:t>
      </w:r>
      <w:r>
        <w:rPr>
          <w:rFonts w:eastAsia="Arial"/>
          <w:iCs/>
          <w:color w:val="1F1F1F"/>
          <w:szCs w:val="24"/>
        </w:rPr>
        <w:t>.</w:t>
      </w:r>
      <w:proofErr w:type="gramEnd"/>
    </w:p>
    <w:p w14:paraId="32A12D86" w14:textId="77777777" w:rsidR="00EF0F87" w:rsidRDefault="00EF0F87" w:rsidP="00EF0F87">
      <w:pPr>
        <w:spacing w:line="360" w:lineRule="auto"/>
        <w:jc w:val="both"/>
        <w:rPr>
          <w:b/>
          <w:bCs/>
          <w:szCs w:val="24"/>
        </w:rPr>
      </w:pPr>
      <w:r>
        <w:rPr>
          <w:b/>
          <w:bCs/>
          <w:szCs w:val="24"/>
        </w:rPr>
        <w:t xml:space="preserve">2.2 Preparation of C-SBE </w:t>
      </w:r>
    </w:p>
    <w:p w14:paraId="6C5C2E44" w14:textId="533B1F8F" w:rsidR="00EF0F87" w:rsidRDefault="00EF0F87" w:rsidP="00EF0F87">
      <w:pPr>
        <w:spacing w:line="360" w:lineRule="auto"/>
        <w:ind w:firstLine="720"/>
        <w:jc w:val="both"/>
        <w:rPr>
          <w:rFonts w:eastAsia="Arial"/>
          <w:iCs/>
          <w:color w:val="1F1F1F"/>
          <w:szCs w:val="24"/>
        </w:rPr>
      </w:pPr>
      <w:r w:rsidRPr="009D2F90">
        <w:rPr>
          <w:rFonts w:eastAsia="Arial"/>
          <w:iCs/>
          <w:color w:val="1F1F1F"/>
          <w:szCs w:val="24"/>
        </w:rPr>
        <w:t>SBE samples were pyrolyzed at 700ºC for 2 hours using a pyrolysis reactor. The result of this pyrolysis is carbon</w:t>
      </w:r>
      <w:r>
        <w:rPr>
          <w:rFonts w:eastAsia="Arial"/>
          <w:iCs/>
          <w:color w:val="1F1F1F"/>
          <w:szCs w:val="24"/>
        </w:rPr>
        <w:t>-</w:t>
      </w:r>
      <w:r w:rsidRPr="009D2F90">
        <w:rPr>
          <w:rFonts w:eastAsia="Arial"/>
          <w:iCs/>
          <w:color w:val="1F1F1F"/>
          <w:szCs w:val="24"/>
        </w:rPr>
        <w:t>SBE (C-SBE)</w:t>
      </w:r>
      <w:r>
        <w:rPr>
          <w:rFonts w:eastAsia="Arial"/>
          <w:iCs/>
          <w:color w:val="1F1F1F"/>
          <w:szCs w:val="24"/>
        </w:rPr>
        <w:t xml:space="preserve">. The obtained C-SBE was sieved </w:t>
      </w:r>
      <w:r w:rsidRPr="009D2F90">
        <w:rPr>
          <w:rFonts w:eastAsia="Arial"/>
          <w:iCs/>
          <w:color w:val="1F1F1F"/>
          <w:szCs w:val="24"/>
        </w:rPr>
        <w:t>using a 180</w:t>
      </w:r>
      <w:r>
        <w:rPr>
          <w:rFonts w:eastAsia="Arial"/>
          <w:iCs/>
          <w:color w:val="1F1F1F"/>
          <w:szCs w:val="24"/>
        </w:rPr>
        <w:t>-</w:t>
      </w:r>
      <w:r w:rsidRPr="009D2F90">
        <w:rPr>
          <w:rFonts w:eastAsia="Arial"/>
          <w:iCs/>
          <w:color w:val="1F1F1F"/>
          <w:szCs w:val="24"/>
        </w:rPr>
        <w:t>mesh</w:t>
      </w:r>
      <w:r>
        <w:rPr>
          <w:rFonts w:eastAsia="Arial"/>
          <w:iCs/>
          <w:color w:val="1F1F1F"/>
          <w:szCs w:val="24"/>
        </w:rPr>
        <w:t xml:space="preserve"> </w:t>
      </w:r>
      <w:r w:rsidRPr="009D2F90">
        <w:rPr>
          <w:rFonts w:eastAsia="Arial"/>
          <w:iCs/>
          <w:color w:val="1F1F1F"/>
          <w:szCs w:val="24"/>
        </w:rPr>
        <w:t xml:space="preserve">electric sieve shaker. </w:t>
      </w:r>
    </w:p>
    <w:p w14:paraId="2767D693" w14:textId="1AC36CA0" w:rsidR="00EF0F87" w:rsidRPr="009D2F90" w:rsidRDefault="00EF0F87" w:rsidP="00EF0F87">
      <w:pPr>
        <w:spacing w:line="360" w:lineRule="auto"/>
        <w:ind w:firstLine="720"/>
        <w:jc w:val="both"/>
        <w:rPr>
          <w:rFonts w:eastAsia="Arial"/>
          <w:iCs/>
          <w:color w:val="1F1F1F"/>
          <w:szCs w:val="24"/>
        </w:rPr>
      </w:pPr>
      <w:r>
        <w:rPr>
          <w:rFonts w:eastAsia="Arial"/>
          <w:iCs/>
          <w:color w:val="1F1F1F"/>
          <w:szCs w:val="24"/>
        </w:rPr>
        <w:t xml:space="preserve">Thermogravimetric (TGA) analysis was performed on C-SBE to indicate the presence of carbon on the surface of SBE. SEM-EDX analysis was performed to observe </w:t>
      </w:r>
      <w:proofErr w:type="gramStart"/>
      <w:r>
        <w:rPr>
          <w:rFonts w:eastAsia="Arial"/>
          <w:iCs/>
          <w:color w:val="1F1F1F"/>
          <w:szCs w:val="24"/>
        </w:rPr>
        <w:t>the particle</w:t>
      </w:r>
      <w:proofErr w:type="gramEnd"/>
      <w:r>
        <w:rPr>
          <w:rFonts w:eastAsia="Arial"/>
          <w:iCs/>
          <w:color w:val="1F1F1F"/>
          <w:szCs w:val="24"/>
        </w:rPr>
        <w:t xml:space="preserve"> morphology and elemental distribution. The surface area was measured using the MB adsorption method</w:t>
      </w:r>
      <w:r w:rsidR="00DF0E47">
        <w:rPr>
          <w:rFonts w:eastAsia="Arial"/>
          <w:iCs/>
          <w:color w:val="1F1F1F"/>
          <w:szCs w:val="24"/>
        </w:rPr>
        <w:t xml:space="preserve"> </w:t>
      </w:r>
      <w:sdt>
        <w:sdtPr>
          <w:rPr>
            <w:rFonts w:eastAsia="Arial"/>
            <w:iCs/>
            <w:color w:val="000000"/>
            <w:szCs w:val="24"/>
          </w:rPr>
          <w:tag w:val="MENDELEY_CITATION_v3_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"/>
          <w:id w:val="1843580682"/>
          <w:placeholder>
            <w:docPart w:val="DefaultPlaceholder_-1854013440"/>
          </w:placeholder>
        </w:sdtPr>
        <w:sdtContent>
          <w:r w:rsidR="00E621DF" w:rsidRPr="00E621DF">
            <w:rPr>
              <w:rFonts w:eastAsia="Arial"/>
              <w:iCs/>
              <w:color w:val="000000"/>
              <w:szCs w:val="24"/>
            </w:rPr>
            <w:t>[16]</w:t>
          </w:r>
        </w:sdtContent>
      </w:sdt>
    </w:p>
    <w:p w14:paraId="559F8038" w14:textId="77777777" w:rsidR="00EF0F87" w:rsidRPr="00B079B3" w:rsidRDefault="00EF0F87" w:rsidP="00EF0F87">
      <w:pPr>
        <w:spacing w:line="360" w:lineRule="auto"/>
        <w:jc w:val="both"/>
        <w:rPr>
          <w:b/>
          <w:bCs/>
          <w:szCs w:val="24"/>
        </w:rPr>
      </w:pPr>
      <w:r>
        <w:rPr>
          <w:b/>
          <w:bCs/>
          <w:szCs w:val="24"/>
        </w:rPr>
        <w:t>2.3 Adsorption Experiments</w:t>
      </w:r>
    </w:p>
    <w:p w14:paraId="6306D4BC" w14:textId="5593CDF8" w:rsidR="00EF0F87" w:rsidRDefault="00EF0F87" w:rsidP="00EF0F87">
      <w:pPr>
        <w:spacing w:line="360" w:lineRule="auto"/>
        <w:ind w:firstLine="720"/>
        <w:jc w:val="both"/>
        <w:rPr>
          <w:szCs w:val="24"/>
        </w:rPr>
      </w:pPr>
      <w:r w:rsidRPr="004F1697">
        <w:rPr>
          <w:szCs w:val="24"/>
        </w:rPr>
        <w:t xml:space="preserve">In the batch adsorption experiment, the adsorption capacity of MB on </w:t>
      </w:r>
      <w:r>
        <w:rPr>
          <w:szCs w:val="24"/>
        </w:rPr>
        <w:t>C-SBE</w:t>
      </w:r>
      <w:r w:rsidRPr="004F1697">
        <w:rPr>
          <w:szCs w:val="24"/>
        </w:rPr>
        <w:t xml:space="preserve"> was </w:t>
      </w:r>
      <w:r>
        <w:rPr>
          <w:szCs w:val="24"/>
        </w:rPr>
        <w:t>investigate</w:t>
      </w:r>
      <w:r w:rsidRPr="004F1697">
        <w:rPr>
          <w:szCs w:val="24"/>
        </w:rPr>
        <w:t xml:space="preserve">d by examining the </w:t>
      </w:r>
      <w:r>
        <w:rPr>
          <w:szCs w:val="24"/>
        </w:rPr>
        <w:t xml:space="preserve">effect </w:t>
      </w:r>
      <w:r w:rsidRPr="004F1697">
        <w:rPr>
          <w:szCs w:val="24"/>
        </w:rPr>
        <w:t>of various experimental variables, including pH (</w:t>
      </w:r>
      <w:r>
        <w:rPr>
          <w:szCs w:val="24"/>
        </w:rPr>
        <w:t>2</w:t>
      </w:r>
      <w:r w:rsidRPr="004F1697">
        <w:rPr>
          <w:szCs w:val="24"/>
        </w:rPr>
        <w:t>–12)</w:t>
      </w:r>
      <w:r>
        <w:rPr>
          <w:szCs w:val="24"/>
        </w:rPr>
        <w:t xml:space="preserve"> and c</w:t>
      </w:r>
      <w:r w:rsidRPr="004F1697">
        <w:rPr>
          <w:szCs w:val="24"/>
        </w:rPr>
        <w:t xml:space="preserve">ontact </w:t>
      </w:r>
      <w:r>
        <w:rPr>
          <w:szCs w:val="24"/>
        </w:rPr>
        <w:t>time (10-100 minutes)</w:t>
      </w:r>
      <w:r w:rsidRPr="004F1697">
        <w:rPr>
          <w:szCs w:val="24"/>
        </w:rPr>
        <w:t xml:space="preserve">. Using a pH meter, the </w:t>
      </w:r>
      <w:r>
        <w:rPr>
          <w:szCs w:val="24"/>
        </w:rPr>
        <w:t>initial</w:t>
      </w:r>
      <w:r w:rsidRPr="004F1697">
        <w:rPr>
          <w:szCs w:val="24"/>
        </w:rPr>
        <w:t xml:space="preserve"> pH of the solution was adjusted using 0.1 M hydrochloric acid (HCl) and sodium hydroxide (NaOH) solution. </w:t>
      </w:r>
      <w:r>
        <w:rPr>
          <w:szCs w:val="24"/>
        </w:rPr>
        <w:t>0</w:t>
      </w:r>
      <w:r w:rsidR="00724F73">
        <w:rPr>
          <w:szCs w:val="24"/>
        </w:rPr>
        <w:t>.</w:t>
      </w:r>
      <w:r>
        <w:rPr>
          <w:szCs w:val="24"/>
        </w:rPr>
        <w:t>1</w:t>
      </w:r>
      <w:r w:rsidR="00724F73">
        <w:rPr>
          <w:szCs w:val="24"/>
        </w:rPr>
        <w:t xml:space="preserve"> </w:t>
      </w:r>
      <w:r>
        <w:rPr>
          <w:szCs w:val="24"/>
        </w:rPr>
        <w:t xml:space="preserve">g C-SBE was added to </w:t>
      </w:r>
      <w:r w:rsidRPr="004F1697">
        <w:rPr>
          <w:szCs w:val="24"/>
        </w:rPr>
        <w:t>a 250 mL conical flask</w:t>
      </w:r>
      <w:r>
        <w:rPr>
          <w:szCs w:val="24"/>
        </w:rPr>
        <w:t xml:space="preserve"> containing 1</w:t>
      </w:r>
      <w:r w:rsidRPr="004F1697">
        <w:rPr>
          <w:szCs w:val="24"/>
        </w:rPr>
        <w:t xml:space="preserve">00 mL of </w:t>
      </w:r>
      <w:r>
        <w:rPr>
          <w:szCs w:val="24"/>
        </w:rPr>
        <w:t xml:space="preserve">100 ppm MB </w:t>
      </w:r>
      <w:r w:rsidRPr="004F1697">
        <w:rPr>
          <w:szCs w:val="24"/>
        </w:rPr>
        <w:t>solution</w:t>
      </w:r>
      <w:r>
        <w:rPr>
          <w:szCs w:val="24"/>
        </w:rPr>
        <w:t xml:space="preserve">. </w:t>
      </w:r>
      <w:r w:rsidRPr="004F1697">
        <w:rPr>
          <w:szCs w:val="24"/>
        </w:rPr>
        <w:t xml:space="preserve"> </w:t>
      </w:r>
      <w:r>
        <w:rPr>
          <w:szCs w:val="24"/>
        </w:rPr>
        <w:t xml:space="preserve">The mixture was then stirred </w:t>
      </w:r>
      <w:r w:rsidRPr="0048279F">
        <w:rPr>
          <w:szCs w:val="24"/>
        </w:rPr>
        <w:t xml:space="preserve">with a magnetic stirrer </w:t>
      </w:r>
      <w:r w:rsidR="00724F73">
        <w:rPr>
          <w:szCs w:val="24"/>
        </w:rPr>
        <w:t xml:space="preserve">at </w:t>
      </w:r>
      <w:r w:rsidRPr="0048279F">
        <w:rPr>
          <w:szCs w:val="24"/>
        </w:rPr>
        <w:t>a speed</w:t>
      </w:r>
      <w:r>
        <w:rPr>
          <w:szCs w:val="24"/>
        </w:rPr>
        <w:t xml:space="preserve"> </w:t>
      </w:r>
      <w:r w:rsidRPr="0048279F">
        <w:rPr>
          <w:szCs w:val="24"/>
        </w:rPr>
        <w:t xml:space="preserve">of </w:t>
      </w:r>
      <w:r>
        <w:rPr>
          <w:szCs w:val="24"/>
        </w:rPr>
        <w:t xml:space="preserve">140 </w:t>
      </w:r>
      <w:r w:rsidRPr="0048279F">
        <w:rPr>
          <w:szCs w:val="24"/>
        </w:rPr>
        <w:t>rpm</w:t>
      </w:r>
      <w:r>
        <w:rPr>
          <w:szCs w:val="24"/>
        </w:rPr>
        <w:t xml:space="preserve">. </w:t>
      </w:r>
      <w:r w:rsidRPr="0048279F">
        <w:rPr>
          <w:szCs w:val="24"/>
        </w:rPr>
        <w:t>Subsequently</w:t>
      </w:r>
      <w:r>
        <w:rPr>
          <w:szCs w:val="24"/>
        </w:rPr>
        <w:t>,</w:t>
      </w:r>
      <w:r w:rsidRPr="0048279F">
        <w:rPr>
          <w:szCs w:val="24"/>
        </w:rPr>
        <w:t xml:space="preserve"> the solution was filtered using filter pape</w:t>
      </w:r>
      <w:r>
        <w:rPr>
          <w:szCs w:val="24"/>
        </w:rPr>
        <w:t xml:space="preserve">r. The filtrate </w:t>
      </w:r>
      <w:r w:rsidRPr="009729AA">
        <w:rPr>
          <w:szCs w:val="24"/>
        </w:rPr>
        <w:t xml:space="preserve">was used for the determination </w:t>
      </w:r>
      <w:r>
        <w:rPr>
          <w:szCs w:val="24"/>
        </w:rPr>
        <w:t>MB concentration</w:t>
      </w:r>
      <w:r w:rsidRPr="009729AA">
        <w:rPr>
          <w:szCs w:val="24"/>
        </w:rPr>
        <w:t>. The absorbance of dyes</w:t>
      </w:r>
      <w:r>
        <w:rPr>
          <w:szCs w:val="24"/>
        </w:rPr>
        <w:t xml:space="preserve"> </w:t>
      </w:r>
      <w:r w:rsidRPr="009729AA">
        <w:rPr>
          <w:szCs w:val="24"/>
        </w:rPr>
        <w:t xml:space="preserve">remaining in the solutions was determined using </w:t>
      </w:r>
      <w:r>
        <w:rPr>
          <w:szCs w:val="24"/>
        </w:rPr>
        <w:t xml:space="preserve">a </w:t>
      </w:r>
      <w:r w:rsidRPr="009729AA">
        <w:rPr>
          <w:szCs w:val="24"/>
        </w:rPr>
        <w:t>U</w:t>
      </w:r>
      <w:r>
        <w:rPr>
          <w:szCs w:val="24"/>
        </w:rPr>
        <w:t>V</w:t>
      </w:r>
      <w:r w:rsidRPr="009729AA">
        <w:rPr>
          <w:szCs w:val="24"/>
        </w:rPr>
        <w:t>–visible spectrophotometer</w:t>
      </w:r>
      <w:r>
        <w:rPr>
          <w:szCs w:val="24"/>
        </w:rPr>
        <w:t xml:space="preserve"> a</w:t>
      </w:r>
      <w:r w:rsidRPr="009729AA">
        <w:rPr>
          <w:szCs w:val="24"/>
        </w:rPr>
        <w:t>t</w:t>
      </w:r>
      <w:r>
        <w:rPr>
          <w:szCs w:val="24"/>
        </w:rPr>
        <w:t xml:space="preserve"> 664 nm</w:t>
      </w:r>
      <w:r w:rsidR="00DF0E47">
        <w:rPr>
          <w:szCs w:val="24"/>
        </w:rPr>
        <w:t xml:space="preserve">. </w:t>
      </w:r>
      <w:r w:rsidR="00DF0E47" w:rsidRPr="00DF0E47">
        <w:rPr>
          <w:szCs w:val="24"/>
        </w:rPr>
        <w:t>All experiments were conducted in triplicate to ensure reproducibility</w:t>
      </w:r>
      <w:r>
        <w:rPr>
          <w:szCs w:val="24"/>
        </w:rPr>
        <w:t>.</w:t>
      </w:r>
    </w:p>
    <w:p w14:paraId="181C1BD2" w14:textId="77777777" w:rsidR="00EF0F87" w:rsidRDefault="00EF0F87" w:rsidP="00EF0F87">
      <w:pPr>
        <w:spacing w:line="360" w:lineRule="auto"/>
        <w:ind w:firstLine="720"/>
        <w:jc w:val="both"/>
        <w:rPr>
          <w:szCs w:val="24"/>
        </w:rPr>
      </w:pPr>
      <w:r>
        <w:rPr>
          <w:szCs w:val="24"/>
        </w:rPr>
        <w:lastRenderedPageBreak/>
        <w:t>The isothermal adsorption was determined based on the fitting of the adsorption data to Langmuir and Freundlich equation (Equation 1 and equation 2, respectively).</w:t>
      </w:r>
    </w:p>
    <w:p w14:paraId="096413DF" w14:textId="77777777" w:rsidR="00EF0F87" w:rsidRDefault="00000000" w:rsidP="00EF0F87">
      <w:pPr>
        <w:spacing w:line="360" w:lineRule="auto"/>
        <w:ind w:firstLine="720"/>
        <w:jc w:val="center"/>
        <w:rPr>
          <w:rFonts w:eastAsiaTheme="minorEastAsia"/>
          <w:szCs w:val="24"/>
        </w:rPr>
      </w:pPr>
      <m:oMath>
        <m:f>
          <m:fPr>
            <m:ctrlPr>
              <w:rPr>
                <w:rFonts w:ascii="Cambria Math" w:eastAsiaTheme="minorHAnsi" w:hAnsi="Cambria Math"/>
                <w:i/>
                <w:kern w:val="2"/>
                <w:szCs w:val="24"/>
                <w:lang w:val="en-ID"/>
                <w14:ligatures w14:val="standardContextual"/>
              </w:rPr>
            </m:ctrlPr>
          </m:fPr>
          <m:num>
            <m:sSub>
              <m:sSubPr>
                <m:ctrlPr>
                  <w:rPr>
                    <w:rFonts w:ascii="Cambria Math" w:eastAsiaTheme="minorHAnsi" w:hAnsi="Cambria Math"/>
                    <w:i/>
                    <w:kern w:val="2"/>
                    <w:szCs w:val="24"/>
                    <w:lang w:val="en-ID"/>
                    <w14:ligatures w14:val="standardContextual"/>
                  </w:rPr>
                </m:ctrlPr>
              </m:sSubPr>
              <m:e>
                <m:r>
                  <w:rPr>
                    <w:rFonts w:ascii="Cambria Math" w:hAnsi="Cambria Math"/>
                    <w:szCs w:val="24"/>
                  </w:rPr>
                  <m:t>c</m:t>
                </m:r>
              </m:e>
              <m:sub>
                <m:r>
                  <w:rPr>
                    <w:rFonts w:ascii="Cambria Math" w:hAnsi="Cambria Math"/>
                    <w:szCs w:val="24"/>
                  </w:rPr>
                  <m:t>e</m:t>
                </m:r>
              </m:sub>
            </m:sSub>
          </m:num>
          <m:den>
            <m:sSub>
              <m:sSubPr>
                <m:ctrlPr>
                  <w:rPr>
                    <w:rFonts w:ascii="Cambria Math" w:eastAsiaTheme="minorHAnsi" w:hAnsi="Cambria Math"/>
                    <w:i/>
                    <w:kern w:val="2"/>
                    <w:szCs w:val="24"/>
                    <w:lang w:val="en-ID"/>
                    <w14:ligatures w14:val="standardContextual"/>
                  </w:rPr>
                </m:ctrlPr>
              </m:sSubPr>
              <m:e>
                <m:r>
                  <w:rPr>
                    <w:rFonts w:ascii="Cambria Math" w:hAnsi="Cambria Math"/>
                    <w:szCs w:val="24"/>
                  </w:rPr>
                  <m:t>q</m:t>
                </m:r>
              </m:e>
              <m:sub>
                <m:r>
                  <w:rPr>
                    <w:rFonts w:ascii="Cambria Math" w:hAnsi="Cambria Math"/>
                    <w:szCs w:val="24"/>
                  </w:rPr>
                  <m:t>e</m:t>
                </m:r>
              </m:sub>
            </m:sSub>
          </m:den>
        </m:f>
        <m:r>
          <w:rPr>
            <w:rFonts w:ascii="Cambria Math" w:hAnsi="Cambria Math"/>
            <w:szCs w:val="24"/>
          </w:rPr>
          <m:t xml:space="preserve"> = </m:t>
        </m:r>
        <m:f>
          <m:fPr>
            <m:ctrlPr>
              <w:rPr>
                <w:rFonts w:ascii="Cambria Math" w:eastAsiaTheme="minorHAnsi" w:hAnsi="Cambria Math"/>
                <w:i/>
                <w:kern w:val="2"/>
                <w:szCs w:val="24"/>
                <w:lang w:val="en-ID"/>
                <w14:ligatures w14:val="standardContextual"/>
              </w:rPr>
            </m:ctrlPr>
          </m:fPr>
          <m:num>
            <m:r>
              <w:rPr>
                <w:rFonts w:ascii="Cambria Math" w:hAnsi="Cambria Math"/>
                <w:szCs w:val="24"/>
              </w:rPr>
              <m:t>1</m:t>
            </m:r>
          </m:num>
          <m:den>
            <m:sSub>
              <m:sSubPr>
                <m:ctrlPr>
                  <w:rPr>
                    <w:rFonts w:ascii="Cambria Math" w:eastAsiaTheme="minorHAnsi" w:hAnsi="Cambria Math"/>
                    <w:i/>
                    <w:kern w:val="2"/>
                    <w:szCs w:val="24"/>
                    <w:lang w:val="en-ID"/>
                    <w14:ligatures w14:val="standardContextual"/>
                  </w:rPr>
                </m:ctrlPr>
              </m:sSubPr>
              <m:e>
                <m:r>
                  <w:rPr>
                    <w:rFonts w:ascii="Cambria Math" w:hAnsi="Cambria Math"/>
                    <w:szCs w:val="24"/>
                  </w:rPr>
                  <m:t>K</m:t>
                </m:r>
              </m:e>
              <m:sub>
                <m:r>
                  <w:rPr>
                    <w:rFonts w:ascii="Cambria Math" w:hAnsi="Cambria Math"/>
                    <w:szCs w:val="24"/>
                  </w:rPr>
                  <m:t>L</m:t>
                </m:r>
              </m:sub>
            </m:sSub>
            <m:sSub>
              <m:sSubPr>
                <m:ctrlPr>
                  <w:rPr>
                    <w:rFonts w:ascii="Cambria Math" w:eastAsiaTheme="minorHAnsi" w:hAnsi="Cambria Math"/>
                    <w:i/>
                    <w:kern w:val="2"/>
                    <w:szCs w:val="24"/>
                    <w:lang w:val="en-ID"/>
                    <w14:ligatures w14:val="standardContextual"/>
                  </w:rPr>
                </m:ctrlPr>
              </m:sSubPr>
              <m:e>
                <m:r>
                  <w:rPr>
                    <w:rFonts w:ascii="Cambria Math" w:hAnsi="Cambria Math"/>
                    <w:szCs w:val="24"/>
                  </w:rPr>
                  <m:t>q</m:t>
                </m:r>
              </m:e>
              <m:sub>
                <m:r>
                  <w:rPr>
                    <w:rFonts w:ascii="Cambria Math" w:hAnsi="Cambria Math"/>
                    <w:szCs w:val="24"/>
                  </w:rPr>
                  <m:t>m</m:t>
                </m:r>
              </m:sub>
            </m:sSub>
          </m:den>
        </m:f>
        <m:r>
          <w:rPr>
            <w:rFonts w:ascii="Cambria Math" w:hAnsi="Cambria Math"/>
            <w:szCs w:val="24"/>
          </w:rPr>
          <m:t xml:space="preserve"> + </m:t>
        </m:r>
        <m:f>
          <m:fPr>
            <m:ctrlPr>
              <w:rPr>
                <w:rFonts w:ascii="Cambria Math" w:eastAsiaTheme="minorHAnsi" w:hAnsi="Cambria Math"/>
                <w:i/>
                <w:kern w:val="2"/>
                <w:szCs w:val="24"/>
                <w:lang w:val="en-ID"/>
                <w14:ligatures w14:val="standardContextual"/>
              </w:rPr>
            </m:ctrlPr>
          </m:fPr>
          <m:num>
            <m:sSub>
              <m:sSubPr>
                <m:ctrlPr>
                  <w:rPr>
                    <w:rFonts w:ascii="Cambria Math" w:eastAsiaTheme="minorHAnsi" w:hAnsi="Cambria Math"/>
                    <w:i/>
                    <w:kern w:val="2"/>
                    <w:szCs w:val="24"/>
                    <w:lang w:val="en-ID"/>
                    <w14:ligatures w14:val="standardContextual"/>
                  </w:rPr>
                </m:ctrlPr>
              </m:sSubPr>
              <m:e>
                <m:r>
                  <w:rPr>
                    <w:rFonts w:ascii="Cambria Math" w:hAnsi="Cambria Math"/>
                    <w:szCs w:val="24"/>
                  </w:rPr>
                  <m:t>c</m:t>
                </m:r>
              </m:e>
              <m:sub>
                <m:r>
                  <w:rPr>
                    <w:rFonts w:ascii="Cambria Math" w:hAnsi="Cambria Math"/>
                    <w:szCs w:val="24"/>
                  </w:rPr>
                  <m:t>e</m:t>
                </m:r>
              </m:sub>
            </m:sSub>
          </m:num>
          <m:den>
            <m:sSub>
              <m:sSubPr>
                <m:ctrlPr>
                  <w:rPr>
                    <w:rFonts w:ascii="Cambria Math" w:eastAsiaTheme="minorHAnsi" w:hAnsi="Cambria Math"/>
                    <w:i/>
                    <w:kern w:val="2"/>
                    <w:szCs w:val="24"/>
                    <w:lang w:val="en-ID"/>
                    <w14:ligatures w14:val="standardContextual"/>
                  </w:rPr>
                </m:ctrlPr>
              </m:sSubPr>
              <m:e>
                <m:r>
                  <w:rPr>
                    <w:rFonts w:ascii="Cambria Math" w:hAnsi="Cambria Math"/>
                    <w:szCs w:val="24"/>
                  </w:rPr>
                  <m:t>q</m:t>
                </m:r>
              </m:e>
              <m:sub>
                <m:r>
                  <w:rPr>
                    <w:rFonts w:ascii="Cambria Math" w:hAnsi="Cambria Math"/>
                    <w:szCs w:val="24"/>
                  </w:rPr>
                  <m:t>m</m:t>
                </m:r>
              </m:sub>
            </m:sSub>
          </m:den>
        </m:f>
      </m:oMath>
      <w:r w:rsidR="00EF0F87">
        <w:rPr>
          <w:rFonts w:eastAsiaTheme="minorEastAsia"/>
          <w:szCs w:val="24"/>
        </w:rPr>
        <w:t xml:space="preserve"> ………….. (equation 1)</w:t>
      </w:r>
    </w:p>
    <w:p w14:paraId="1E063CD5" w14:textId="6F9B59D1" w:rsidR="001E1186" w:rsidRDefault="00000000" w:rsidP="00EF0F87">
      <w:pPr>
        <w:spacing w:line="360" w:lineRule="auto"/>
        <w:ind w:firstLine="720"/>
        <w:jc w:val="center"/>
        <w:rPr>
          <w:rFonts w:eastAsiaTheme="minorEastAsia"/>
          <w:szCs w:val="24"/>
        </w:rPr>
      </w:pPr>
      <m:oMath>
        <m:func>
          <m:funcPr>
            <m:ctrlPr>
              <w:rPr>
                <w:rFonts w:ascii="Cambria Math" w:eastAsiaTheme="minorEastAsia" w:hAnsi="Cambria Math"/>
                <w:i/>
                <w:szCs w:val="24"/>
              </w:rPr>
            </m:ctrlPr>
          </m:funcPr>
          <m:fName>
            <m:r>
              <m:rPr>
                <m:sty m:val="p"/>
              </m:rPr>
              <w:rPr>
                <w:rFonts w:ascii="Cambria Math" w:eastAsiaTheme="minorEastAsia" w:hAnsi="Cambria Math"/>
                <w:szCs w:val="24"/>
              </w:rPr>
              <m:t>log</m:t>
            </m:r>
          </m:fName>
          <m:e>
            <m:sSub>
              <m:sSubPr>
                <m:ctrlPr>
                  <w:rPr>
                    <w:rFonts w:ascii="Cambria Math" w:eastAsiaTheme="minorEastAsia" w:hAnsi="Cambria Math"/>
                    <w:i/>
                    <w:szCs w:val="24"/>
                  </w:rPr>
                </m:ctrlPr>
              </m:sSubPr>
              <m:e>
                <m:r>
                  <w:rPr>
                    <w:rFonts w:ascii="Cambria Math" w:eastAsiaTheme="minorEastAsia" w:hAnsi="Cambria Math"/>
                    <w:szCs w:val="24"/>
                  </w:rPr>
                  <m:t>q</m:t>
                </m:r>
              </m:e>
              <m:sub>
                <m:r>
                  <w:rPr>
                    <w:rFonts w:ascii="Cambria Math" w:eastAsiaTheme="minorEastAsia" w:hAnsi="Cambria Math"/>
                    <w:szCs w:val="24"/>
                  </w:rPr>
                  <m:t>e</m:t>
                </m:r>
              </m:sub>
            </m:sSub>
            <m:r>
              <w:rPr>
                <w:rFonts w:ascii="Cambria Math" w:eastAsiaTheme="minorEastAsia" w:hAnsi="Cambria Math"/>
                <w:szCs w:val="24"/>
              </w:rPr>
              <m:t xml:space="preserve"> =</m:t>
            </m:r>
            <m:func>
              <m:funcPr>
                <m:ctrlPr>
                  <w:rPr>
                    <w:rFonts w:ascii="Cambria Math" w:eastAsiaTheme="minorEastAsia" w:hAnsi="Cambria Math"/>
                    <w:i/>
                    <w:szCs w:val="24"/>
                  </w:rPr>
                </m:ctrlPr>
              </m:funcPr>
              <m:fName>
                <m:r>
                  <m:rPr>
                    <m:sty m:val="p"/>
                  </m:rPr>
                  <w:rPr>
                    <w:rFonts w:ascii="Cambria Math" w:eastAsiaTheme="minorEastAsia" w:hAnsi="Cambria Math"/>
                    <w:szCs w:val="24"/>
                  </w:rPr>
                  <m:t>log</m:t>
                </m:r>
              </m:fName>
              <m:e>
                <m:sSub>
                  <m:sSubPr>
                    <m:ctrlPr>
                      <w:rPr>
                        <w:rFonts w:ascii="Cambria Math" w:eastAsiaTheme="minorEastAsia" w:hAnsi="Cambria Math"/>
                        <w:i/>
                        <w:szCs w:val="24"/>
                      </w:rPr>
                    </m:ctrlPr>
                  </m:sSubPr>
                  <m:e>
                    <m:r>
                      <w:rPr>
                        <w:rFonts w:ascii="Cambria Math" w:eastAsiaTheme="minorEastAsia" w:hAnsi="Cambria Math"/>
                        <w:szCs w:val="24"/>
                      </w:rPr>
                      <m:t>K</m:t>
                    </m:r>
                  </m:e>
                  <m:sub>
                    <m:r>
                      <w:rPr>
                        <w:rFonts w:ascii="Cambria Math" w:eastAsiaTheme="minorEastAsia" w:hAnsi="Cambria Math"/>
                        <w:szCs w:val="24"/>
                      </w:rPr>
                      <m:t>f</m:t>
                    </m:r>
                  </m:sub>
                </m:sSub>
                <m:r>
                  <w:rPr>
                    <w:rFonts w:ascii="Cambria Math" w:eastAsiaTheme="minorEastAsia" w:hAnsi="Cambria Math"/>
                    <w:szCs w:val="24"/>
                  </w:rPr>
                  <m:t xml:space="preserve">+ </m:t>
                </m:r>
                <m:f>
                  <m:fPr>
                    <m:ctrlPr>
                      <w:rPr>
                        <w:rFonts w:ascii="Cambria Math" w:eastAsiaTheme="minorEastAsia" w:hAnsi="Cambria Math"/>
                        <w:i/>
                        <w:szCs w:val="24"/>
                      </w:rPr>
                    </m:ctrlPr>
                  </m:fPr>
                  <m:num>
                    <m:r>
                      <w:rPr>
                        <w:rFonts w:ascii="Cambria Math" w:eastAsiaTheme="minorEastAsia" w:hAnsi="Cambria Math"/>
                        <w:szCs w:val="24"/>
                      </w:rPr>
                      <m:t>1</m:t>
                    </m:r>
                  </m:num>
                  <m:den>
                    <m:r>
                      <w:rPr>
                        <w:rFonts w:ascii="Cambria Math" w:eastAsiaTheme="minorEastAsia" w:hAnsi="Cambria Math"/>
                        <w:szCs w:val="24"/>
                      </w:rPr>
                      <m:t>n</m:t>
                    </m:r>
                  </m:den>
                </m:f>
                <m:func>
                  <m:funcPr>
                    <m:ctrlPr>
                      <w:rPr>
                        <w:rFonts w:ascii="Cambria Math" w:eastAsiaTheme="minorEastAsia" w:hAnsi="Cambria Math"/>
                        <w:i/>
                        <w:szCs w:val="24"/>
                      </w:rPr>
                    </m:ctrlPr>
                  </m:funcPr>
                  <m:fName>
                    <m:r>
                      <m:rPr>
                        <m:sty m:val="p"/>
                      </m:rPr>
                      <w:rPr>
                        <w:rFonts w:ascii="Cambria Math" w:eastAsiaTheme="minorEastAsia" w:hAnsi="Cambria Math"/>
                        <w:szCs w:val="24"/>
                      </w:rPr>
                      <m:t>log</m:t>
                    </m:r>
                  </m:fName>
                  <m:e>
                    <m:sSub>
                      <m:sSubPr>
                        <m:ctrlPr>
                          <w:rPr>
                            <w:rFonts w:ascii="Cambria Math" w:eastAsiaTheme="minorEastAsia" w:hAnsi="Cambria Math"/>
                            <w:i/>
                            <w:szCs w:val="24"/>
                          </w:rPr>
                        </m:ctrlPr>
                      </m:sSubPr>
                      <m:e>
                        <m:r>
                          <w:rPr>
                            <w:rFonts w:ascii="Cambria Math" w:eastAsiaTheme="minorEastAsia" w:hAnsi="Cambria Math"/>
                            <w:szCs w:val="24"/>
                          </w:rPr>
                          <m:t>c</m:t>
                        </m:r>
                      </m:e>
                      <m:sub>
                        <m:r>
                          <w:rPr>
                            <w:rFonts w:ascii="Cambria Math" w:eastAsiaTheme="minorEastAsia" w:hAnsi="Cambria Math"/>
                            <w:szCs w:val="24"/>
                          </w:rPr>
                          <m:t>e</m:t>
                        </m:r>
                      </m:sub>
                    </m:sSub>
                  </m:e>
                </m:func>
                <m:r>
                  <w:rPr>
                    <w:rFonts w:ascii="Cambria Math" w:eastAsiaTheme="minorEastAsia" w:hAnsi="Cambria Math"/>
                    <w:szCs w:val="24"/>
                  </w:rPr>
                  <m:t xml:space="preserve"> </m:t>
                </m:r>
              </m:e>
            </m:func>
          </m:e>
        </m:func>
      </m:oMath>
      <w:r w:rsidR="001E1186">
        <w:rPr>
          <w:rFonts w:eastAsiaTheme="minorEastAsia"/>
          <w:szCs w:val="24"/>
        </w:rPr>
        <w:t>………….. (equation 2)</w:t>
      </w:r>
    </w:p>
    <w:p w14:paraId="3FD7B623" w14:textId="77777777" w:rsidR="00EF0F87" w:rsidRDefault="00EF0F87" w:rsidP="00EF0F87">
      <w:pPr>
        <w:spacing w:line="360" w:lineRule="auto"/>
        <w:jc w:val="both"/>
        <w:rPr>
          <w:szCs w:val="24"/>
        </w:rPr>
      </w:pPr>
    </w:p>
    <w:p w14:paraId="4BD2B954" w14:textId="2214D578" w:rsidR="00EF0F87" w:rsidRDefault="00724F73" w:rsidP="00EF0F87">
      <w:pPr>
        <w:spacing w:line="360" w:lineRule="auto"/>
        <w:jc w:val="both"/>
        <w:rPr>
          <w:szCs w:val="24"/>
        </w:rPr>
      </w:pPr>
      <w:r>
        <w:rPr>
          <w:szCs w:val="24"/>
        </w:rPr>
        <w:t>w</w:t>
      </w:r>
      <w:r w:rsidR="00EF0F87">
        <w:rPr>
          <w:szCs w:val="24"/>
        </w:rPr>
        <w:t xml:space="preserve">here </w:t>
      </w:r>
      <w:proofErr w:type="spellStart"/>
      <w:r w:rsidR="00EF0F87" w:rsidRPr="00776BB3">
        <w:rPr>
          <w:i/>
          <w:iCs/>
          <w:szCs w:val="24"/>
        </w:rPr>
        <w:t>c</w:t>
      </w:r>
      <w:r w:rsidR="00EF0F87" w:rsidRPr="00776BB3">
        <w:rPr>
          <w:i/>
          <w:iCs/>
          <w:szCs w:val="24"/>
          <w:vertAlign w:val="subscript"/>
        </w:rPr>
        <w:t>e</w:t>
      </w:r>
      <w:proofErr w:type="spellEnd"/>
      <w:r w:rsidR="00EF0F87">
        <w:rPr>
          <w:szCs w:val="24"/>
        </w:rPr>
        <w:t xml:space="preserve"> (mg/L) is the equilibrium concentration of MB, </w:t>
      </w:r>
      <w:proofErr w:type="spellStart"/>
      <w:r w:rsidR="00EF0F87" w:rsidRPr="00776BB3">
        <w:rPr>
          <w:i/>
          <w:iCs/>
          <w:szCs w:val="24"/>
        </w:rPr>
        <w:t>q</w:t>
      </w:r>
      <w:r w:rsidR="00EF0F87" w:rsidRPr="00776BB3">
        <w:rPr>
          <w:i/>
          <w:iCs/>
          <w:szCs w:val="24"/>
          <w:vertAlign w:val="subscript"/>
        </w:rPr>
        <w:t>e</w:t>
      </w:r>
      <w:proofErr w:type="spellEnd"/>
      <w:r w:rsidR="00EF0F87">
        <w:rPr>
          <w:szCs w:val="24"/>
        </w:rPr>
        <w:t xml:space="preserve"> (mg/g) is the MB amount adsorbed at equilibrium, </w:t>
      </w:r>
      <w:proofErr w:type="spellStart"/>
      <w:r w:rsidR="00EF0F87" w:rsidRPr="00776BB3">
        <w:rPr>
          <w:i/>
          <w:iCs/>
          <w:szCs w:val="24"/>
        </w:rPr>
        <w:t>q</w:t>
      </w:r>
      <w:r w:rsidR="00EF0F87" w:rsidRPr="00776BB3">
        <w:rPr>
          <w:i/>
          <w:iCs/>
          <w:szCs w:val="24"/>
          <w:vertAlign w:val="subscript"/>
        </w:rPr>
        <w:t>m</w:t>
      </w:r>
      <w:proofErr w:type="spellEnd"/>
      <w:r w:rsidR="00EF0F87">
        <w:rPr>
          <w:szCs w:val="24"/>
        </w:rPr>
        <w:t xml:space="preserve"> (mg/g) and </w:t>
      </w:r>
      <w:r w:rsidR="00EF0F87" w:rsidRPr="00776BB3">
        <w:rPr>
          <w:i/>
          <w:iCs/>
          <w:szCs w:val="24"/>
        </w:rPr>
        <w:t>K</w:t>
      </w:r>
      <w:r w:rsidR="00EF0F87" w:rsidRPr="00776BB3">
        <w:rPr>
          <w:i/>
          <w:iCs/>
          <w:szCs w:val="24"/>
          <w:vertAlign w:val="subscript"/>
        </w:rPr>
        <w:t>L</w:t>
      </w:r>
      <w:r w:rsidR="00EF0F87">
        <w:rPr>
          <w:szCs w:val="24"/>
        </w:rPr>
        <w:t xml:space="preserve"> (L/mg) are Langmuir constants related to the adsorption capacity and adsorption energy, </w:t>
      </w:r>
      <w:proofErr w:type="spellStart"/>
      <w:r w:rsidR="00EF0F87" w:rsidRPr="00776BB3">
        <w:rPr>
          <w:i/>
          <w:iCs/>
          <w:szCs w:val="24"/>
        </w:rPr>
        <w:t>K</w:t>
      </w:r>
      <w:r w:rsidRPr="00776BB3">
        <w:rPr>
          <w:i/>
          <w:iCs/>
          <w:szCs w:val="24"/>
          <w:vertAlign w:val="subscript"/>
        </w:rPr>
        <w:t>f</w:t>
      </w:r>
      <w:proofErr w:type="spellEnd"/>
      <w:r w:rsidR="00EF0F87">
        <w:rPr>
          <w:szCs w:val="24"/>
        </w:rPr>
        <w:t xml:space="preserve"> and 1/</w:t>
      </w:r>
      <w:r w:rsidR="00EF0F87" w:rsidRPr="00776BB3">
        <w:rPr>
          <w:i/>
          <w:iCs/>
          <w:szCs w:val="24"/>
        </w:rPr>
        <w:t>n</w:t>
      </w:r>
      <w:r w:rsidR="00EF0F87">
        <w:rPr>
          <w:szCs w:val="24"/>
        </w:rPr>
        <w:t xml:space="preserve"> are Freundlich constants related to the adsorption capacity and adsorption energy. The adsorption data used for the fitting </w:t>
      </w:r>
      <w:r w:rsidR="00D95E19">
        <w:rPr>
          <w:szCs w:val="24"/>
        </w:rPr>
        <w:t xml:space="preserve">was </w:t>
      </w:r>
      <w:r w:rsidR="00EF0F87">
        <w:rPr>
          <w:szCs w:val="24"/>
        </w:rPr>
        <w:t xml:space="preserve">obtained from the experiment using </w:t>
      </w:r>
      <w:r w:rsidR="00EF0F87" w:rsidRPr="00491EB8">
        <w:rPr>
          <w:szCs w:val="24"/>
        </w:rPr>
        <w:t xml:space="preserve">C-SBE dosage </w:t>
      </w:r>
      <w:r w:rsidR="00EF0F87">
        <w:rPr>
          <w:szCs w:val="24"/>
        </w:rPr>
        <w:t>of</w:t>
      </w:r>
      <w:r w:rsidR="00EF0F87" w:rsidRPr="00491EB8">
        <w:rPr>
          <w:szCs w:val="24"/>
        </w:rPr>
        <w:t xml:space="preserve"> 0.1</w:t>
      </w:r>
      <w:r>
        <w:rPr>
          <w:szCs w:val="24"/>
        </w:rPr>
        <w:t xml:space="preserve"> </w:t>
      </w:r>
      <w:r w:rsidR="00EF0F87" w:rsidRPr="00491EB8">
        <w:rPr>
          <w:szCs w:val="24"/>
        </w:rPr>
        <w:t xml:space="preserve">g, </w:t>
      </w:r>
      <w:r w:rsidR="001E1186">
        <w:rPr>
          <w:szCs w:val="24"/>
        </w:rPr>
        <w:t xml:space="preserve">MB dosage 100 – 300 ppm, </w:t>
      </w:r>
      <w:r w:rsidR="00EF0F87" w:rsidRPr="00491EB8">
        <w:rPr>
          <w:szCs w:val="24"/>
        </w:rPr>
        <w:t>pH=8,</w:t>
      </w:r>
      <w:r w:rsidR="00EF0F87">
        <w:rPr>
          <w:szCs w:val="24"/>
        </w:rPr>
        <w:t xml:space="preserve"> and</w:t>
      </w:r>
      <w:r w:rsidR="00EF0F87" w:rsidRPr="00491EB8">
        <w:rPr>
          <w:szCs w:val="24"/>
        </w:rPr>
        <w:t xml:space="preserve"> contact time </w:t>
      </w:r>
      <w:r w:rsidR="00EF0F87">
        <w:rPr>
          <w:szCs w:val="24"/>
        </w:rPr>
        <w:t xml:space="preserve">of </w:t>
      </w:r>
      <w:r w:rsidR="00EF0F87" w:rsidRPr="00491EB8">
        <w:rPr>
          <w:szCs w:val="24"/>
        </w:rPr>
        <w:t>40 minutes</w:t>
      </w:r>
      <w:r>
        <w:rPr>
          <w:szCs w:val="24"/>
        </w:rPr>
        <w:t>.</w:t>
      </w:r>
    </w:p>
    <w:p w14:paraId="6E1C9A1D" w14:textId="77777777" w:rsidR="00EF0F87" w:rsidRDefault="00EF0F87" w:rsidP="00EF0F87">
      <w:pPr>
        <w:spacing w:line="360" w:lineRule="auto"/>
        <w:ind w:firstLine="720"/>
        <w:jc w:val="both"/>
        <w:rPr>
          <w:szCs w:val="24"/>
        </w:rPr>
      </w:pPr>
    </w:p>
    <w:p w14:paraId="5A513921" w14:textId="5202E9E5" w:rsidR="00EF0F87" w:rsidRPr="00C50204" w:rsidRDefault="00EF0F87" w:rsidP="00EF0F87">
      <w:pPr>
        <w:pStyle w:val="ListParagraph"/>
        <w:numPr>
          <w:ilvl w:val="0"/>
          <w:numId w:val="48"/>
        </w:numPr>
        <w:spacing w:line="360" w:lineRule="auto"/>
        <w:jc w:val="both"/>
        <w:rPr>
          <w:b/>
          <w:bCs/>
          <w:szCs w:val="24"/>
          <w:lang w:val="en-GB" w:eastAsia="en-GB"/>
        </w:rPr>
      </w:pPr>
      <w:r>
        <w:rPr>
          <w:b/>
          <w:bCs/>
          <w:szCs w:val="24"/>
          <w:lang w:val="en-GB" w:eastAsia="en-GB"/>
        </w:rPr>
        <w:t>RESULT AND DISCUSSION</w:t>
      </w:r>
    </w:p>
    <w:p w14:paraId="790984B8" w14:textId="77777777" w:rsidR="00EF0F87" w:rsidRDefault="00EF0F87" w:rsidP="00EF0F87">
      <w:pPr>
        <w:spacing w:line="360" w:lineRule="auto"/>
        <w:jc w:val="both"/>
        <w:rPr>
          <w:b/>
          <w:bCs/>
          <w:szCs w:val="24"/>
        </w:rPr>
      </w:pPr>
      <w:r>
        <w:rPr>
          <w:b/>
          <w:bCs/>
          <w:szCs w:val="24"/>
        </w:rPr>
        <w:t>3.1 Physical properties and elemental distribution of C-SBE</w:t>
      </w:r>
    </w:p>
    <w:p w14:paraId="7D358FF6" w14:textId="77777777" w:rsidR="00EF0F87" w:rsidRPr="00CF78EB" w:rsidRDefault="00EF0F87" w:rsidP="00EF0F87">
      <w:pPr>
        <w:spacing w:line="360" w:lineRule="auto"/>
        <w:jc w:val="both"/>
        <w:rPr>
          <w:i/>
          <w:iCs/>
          <w:szCs w:val="24"/>
        </w:rPr>
      </w:pPr>
      <w:r>
        <w:rPr>
          <w:i/>
          <w:iCs/>
          <w:szCs w:val="24"/>
        </w:rPr>
        <w:t xml:space="preserve">3.1.1 </w:t>
      </w:r>
      <w:r w:rsidRPr="00CF78EB">
        <w:rPr>
          <w:i/>
          <w:iCs/>
          <w:szCs w:val="24"/>
        </w:rPr>
        <w:t xml:space="preserve">SEM-EDX </w:t>
      </w:r>
      <w:r>
        <w:rPr>
          <w:i/>
          <w:iCs/>
          <w:szCs w:val="24"/>
        </w:rPr>
        <w:t>A</w:t>
      </w:r>
      <w:r w:rsidRPr="00CF78EB">
        <w:rPr>
          <w:i/>
          <w:iCs/>
          <w:szCs w:val="24"/>
        </w:rPr>
        <w:t>nalysis</w:t>
      </w:r>
    </w:p>
    <w:p w14:paraId="0AE0B9CB" w14:textId="07C6AA32" w:rsidR="00EF0F87" w:rsidRDefault="00EF0F87" w:rsidP="00EF0F87">
      <w:pPr>
        <w:pStyle w:val="Paragraph"/>
        <w:spacing w:line="360" w:lineRule="auto"/>
        <w:ind w:firstLine="720"/>
        <w:rPr>
          <w:sz w:val="24"/>
          <w:szCs w:val="24"/>
        </w:rPr>
      </w:pPr>
      <w:r w:rsidRPr="00960909">
        <w:rPr>
          <w:sz w:val="24"/>
          <w:szCs w:val="24"/>
        </w:rPr>
        <w:t>SEM</w:t>
      </w:r>
      <w:r>
        <w:rPr>
          <w:sz w:val="24"/>
          <w:szCs w:val="24"/>
        </w:rPr>
        <w:t xml:space="preserve"> observation was performed</w:t>
      </w:r>
      <w:r w:rsidRPr="00960909">
        <w:rPr>
          <w:sz w:val="24"/>
          <w:szCs w:val="24"/>
        </w:rPr>
        <w:t xml:space="preserve"> to observe </w:t>
      </w:r>
      <w:r>
        <w:rPr>
          <w:sz w:val="24"/>
          <w:szCs w:val="24"/>
        </w:rPr>
        <w:t xml:space="preserve">the </w:t>
      </w:r>
      <w:r w:rsidRPr="00960909">
        <w:rPr>
          <w:sz w:val="24"/>
          <w:szCs w:val="24"/>
        </w:rPr>
        <w:t xml:space="preserve">surface morphology </w:t>
      </w:r>
      <w:r>
        <w:rPr>
          <w:sz w:val="24"/>
          <w:szCs w:val="24"/>
        </w:rPr>
        <w:t>of the C-SBE</w:t>
      </w:r>
      <w:r w:rsidRPr="00960909">
        <w:rPr>
          <w:sz w:val="24"/>
          <w:szCs w:val="24"/>
        </w:rPr>
        <w:t xml:space="preserve">. </w:t>
      </w:r>
      <w:r>
        <w:rPr>
          <w:sz w:val="24"/>
          <w:szCs w:val="24"/>
        </w:rPr>
        <w:t>Figure</w:t>
      </w:r>
      <w:r w:rsidR="00724F73">
        <w:rPr>
          <w:sz w:val="24"/>
          <w:szCs w:val="24"/>
        </w:rPr>
        <w:t xml:space="preserve"> 1</w:t>
      </w:r>
      <w:r>
        <w:rPr>
          <w:sz w:val="24"/>
          <w:szCs w:val="24"/>
        </w:rPr>
        <w:t xml:space="preserve"> shows the SEM image while Figure 2 shows the elemental mapping of </w:t>
      </w:r>
      <w:r w:rsidR="001B75B4">
        <w:rPr>
          <w:sz w:val="24"/>
          <w:szCs w:val="24"/>
        </w:rPr>
        <w:t>the C-SBE</w:t>
      </w:r>
      <w:r>
        <w:rPr>
          <w:sz w:val="24"/>
          <w:szCs w:val="24"/>
        </w:rPr>
        <w:t xml:space="preserve">. </w:t>
      </w:r>
      <w:r w:rsidR="001B75B4">
        <w:rPr>
          <w:sz w:val="24"/>
          <w:szCs w:val="24"/>
        </w:rPr>
        <w:t xml:space="preserve">SEM </w:t>
      </w:r>
      <w:proofErr w:type="gramStart"/>
      <w:r w:rsidR="001B75B4">
        <w:rPr>
          <w:sz w:val="24"/>
          <w:szCs w:val="24"/>
        </w:rPr>
        <w:t>image shows</w:t>
      </w:r>
      <w:proofErr w:type="gramEnd"/>
      <w:r w:rsidR="001B75B4">
        <w:rPr>
          <w:sz w:val="24"/>
          <w:szCs w:val="24"/>
        </w:rPr>
        <w:t xml:space="preserve"> irregular</w:t>
      </w:r>
      <w:r>
        <w:rPr>
          <w:sz w:val="24"/>
          <w:szCs w:val="24"/>
        </w:rPr>
        <w:t xml:space="preserve"> </w:t>
      </w:r>
      <w:r w:rsidR="001B75B4">
        <w:rPr>
          <w:sz w:val="24"/>
          <w:szCs w:val="24"/>
        </w:rPr>
        <w:t xml:space="preserve">C-SBE </w:t>
      </w:r>
      <w:r>
        <w:rPr>
          <w:sz w:val="24"/>
          <w:szCs w:val="24"/>
        </w:rPr>
        <w:t xml:space="preserve">particles </w:t>
      </w:r>
      <w:r w:rsidR="001B75B4">
        <w:rPr>
          <w:sz w:val="24"/>
          <w:szCs w:val="24"/>
        </w:rPr>
        <w:t>with</w:t>
      </w:r>
      <w:r>
        <w:rPr>
          <w:sz w:val="24"/>
          <w:szCs w:val="24"/>
        </w:rPr>
        <w:t xml:space="preserve"> rough surface</w:t>
      </w:r>
      <w:r w:rsidR="00724F73">
        <w:rPr>
          <w:sz w:val="24"/>
          <w:szCs w:val="24"/>
        </w:rPr>
        <w:t xml:space="preserve">, which can be </w:t>
      </w:r>
      <w:r>
        <w:rPr>
          <w:sz w:val="24"/>
          <w:szCs w:val="24"/>
        </w:rPr>
        <w:t xml:space="preserve">attributed to the formation of carbon induced by the pyrolysis process of the SBE. During </w:t>
      </w:r>
      <w:r w:rsidR="001B75B4">
        <w:rPr>
          <w:sz w:val="24"/>
          <w:szCs w:val="24"/>
        </w:rPr>
        <w:t xml:space="preserve">700 </w:t>
      </w:r>
      <w:proofErr w:type="spellStart"/>
      <w:r w:rsidR="001B75B4" w:rsidRPr="00C50204">
        <w:rPr>
          <w:sz w:val="24"/>
          <w:szCs w:val="24"/>
          <w:vertAlign w:val="superscript"/>
        </w:rPr>
        <w:t>o</w:t>
      </w:r>
      <w:r w:rsidR="001B75B4">
        <w:rPr>
          <w:sz w:val="24"/>
          <w:szCs w:val="24"/>
        </w:rPr>
        <w:t>C</w:t>
      </w:r>
      <w:proofErr w:type="spellEnd"/>
      <w:r>
        <w:rPr>
          <w:sz w:val="24"/>
          <w:szCs w:val="24"/>
        </w:rPr>
        <w:t xml:space="preserve"> pyrolysis process, the adsorbed oil and possible organic matter on the surface of SBE were decomposed, leaving the carbon on the surface of SBE. The remaining carbon particles make the surface of SBE to be rough. </w:t>
      </w:r>
    </w:p>
    <w:p w14:paraId="6A446A19" w14:textId="77777777" w:rsidR="00EF0F87" w:rsidRPr="00C3566E" w:rsidRDefault="00EF0F87" w:rsidP="00EF0F87">
      <w:pPr>
        <w:spacing w:line="360" w:lineRule="auto"/>
        <w:jc w:val="center"/>
        <w:rPr>
          <w:szCs w:val="24"/>
        </w:rPr>
      </w:pPr>
      <w:r>
        <w:rPr>
          <w:szCs w:val="24"/>
        </w:rPr>
        <w:t xml:space="preserve"> </w:t>
      </w:r>
      <w:r w:rsidRPr="0027302C">
        <w:rPr>
          <w:noProof/>
          <w:szCs w:val="24"/>
        </w:rPr>
        <w:drawing>
          <wp:inline distT="0" distB="0" distL="0" distR="0" wp14:anchorId="3CF74E3F" wp14:editId="7681A7EA">
            <wp:extent cx="3384550" cy="2307989"/>
            <wp:effectExtent l="0" t="0" r="6350" b="0"/>
            <wp:docPr id="511223623" name="Picture 1" descr="A close-up of a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223623" name="Picture 1" descr="A close-up of a rock&#10;&#10;Description automatically generated"/>
                    <pic:cNvPicPr/>
                  </pic:nvPicPr>
                  <pic:blipFill>
                    <a:blip r:embed="rId9"/>
                    <a:stretch>
                      <a:fillRect/>
                    </a:stretch>
                  </pic:blipFill>
                  <pic:spPr>
                    <a:xfrm>
                      <a:off x="0" y="0"/>
                      <a:ext cx="3399804" cy="2318391"/>
                    </a:xfrm>
                    <a:prstGeom prst="rect">
                      <a:avLst/>
                    </a:prstGeom>
                  </pic:spPr>
                </pic:pic>
              </a:graphicData>
            </a:graphic>
          </wp:inline>
        </w:drawing>
      </w:r>
    </w:p>
    <w:p w14:paraId="5DA73A9D" w14:textId="77777777" w:rsidR="00EF0F87" w:rsidRDefault="00EF0F87" w:rsidP="00EF0F87">
      <w:pPr>
        <w:pStyle w:val="ListParagraph"/>
        <w:spacing w:line="360" w:lineRule="auto"/>
        <w:ind w:left="0"/>
        <w:jc w:val="center"/>
        <w:rPr>
          <w:sz w:val="18"/>
          <w:szCs w:val="18"/>
        </w:rPr>
      </w:pPr>
      <w:r>
        <w:rPr>
          <w:sz w:val="18"/>
          <w:szCs w:val="18"/>
        </w:rPr>
        <w:t>Figure</w:t>
      </w:r>
      <w:r w:rsidRPr="00960909">
        <w:rPr>
          <w:sz w:val="18"/>
          <w:szCs w:val="18"/>
        </w:rPr>
        <w:t xml:space="preserve"> </w:t>
      </w:r>
      <w:r>
        <w:rPr>
          <w:sz w:val="18"/>
          <w:szCs w:val="18"/>
        </w:rPr>
        <w:t>1</w:t>
      </w:r>
      <w:r w:rsidRPr="00960909">
        <w:rPr>
          <w:sz w:val="18"/>
          <w:szCs w:val="18"/>
        </w:rPr>
        <w:t>. SEM</w:t>
      </w:r>
      <w:r>
        <w:rPr>
          <w:sz w:val="18"/>
          <w:szCs w:val="18"/>
        </w:rPr>
        <w:t xml:space="preserve"> image</w:t>
      </w:r>
      <w:r w:rsidRPr="00960909">
        <w:rPr>
          <w:sz w:val="18"/>
          <w:szCs w:val="18"/>
        </w:rPr>
        <w:t xml:space="preserve"> </w:t>
      </w:r>
      <w:r>
        <w:rPr>
          <w:sz w:val="18"/>
          <w:szCs w:val="18"/>
        </w:rPr>
        <w:t>of</w:t>
      </w:r>
      <w:r w:rsidRPr="00960909">
        <w:rPr>
          <w:sz w:val="18"/>
          <w:szCs w:val="18"/>
        </w:rPr>
        <w:t xml:space="preserve"> C-SBE </w:t>
      </w:r>
    </w:p>
    <w:p w14:paraId="73808AB3" w14:textId="77777777" w:rsidR="00EF0F87" w:rsidRDefault="00EF0F87" w:rsidP="00EF0F87">
      <w:pPr>
        <w:pStyle w:val="ListParagraph"/>
        <w:spacing w:line="360" w:lineRule="auto"/>
        <w:ind w:left="0"/>
        <w:jc w:val="both"/>
        <w:rPr>
          <w:sz w:val="18"/>
          <w:szCs w:val="18"/>
        </w:rPr>
      </w:pPr>
    </w:p>
    <w:p w14:paraId="2555E3EC" w14:textId="1AA80AB4" w:rsidR="00EF0F87" w:rsidRPr="00C76F7E" w:rsidRDefault="00EF0F87" w:rsidP="00EF0F87">
      <w:pPr>
        <w:pStyle w:val="ListParagraph"/>
        <w:spacing w:line="360" w:lineRule="auto"/>
        <w:jc w:val="both"/>
        <w:rPr>
          <w:szCs w:val="24"/>
        </w:rPr>
      </w:pPr>
      <w:r w:rsidRPr="00C76F7E">
        <w:rPr>
          <w:szCs w:val="24"/>
        </w:rPr>
        <w:t xml:space="preserve">To confirm the </w:t>
      </w:r>
      <w:r>
        <w:t>dispersion of carbon on the surface of SBE, the elemental mapping using EDX was performed. As presented in Figure 2a-c, Si and Al</w:t>
      </w:r>
      <w:r w:rsidR="00724F73">
        <w:t xml:space="preserve"> elements</w:t>
      </w:r>
      <w:r>
        <w:t xml:space="preserve">, can be observed homogeneously in all particles. Si and Al are two major elements in montmorillonite, which is the main phase of SBE </w:t>
      </w:r>
      <w:sdt>
        <w:sdtPr>
          <w:rPr>
            <w:color w:val="000000"/>
          </w:rPr>
          <w:tag w:val="MENDELEY_CITATION_v3_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"/>
          <w:id w:val="-501818023"/>
          <w:placeholder>
            <w:docPart w:val="E59B5585705C460E934BDC0B8FEC2F68"/>
          </w:placeholder>
        </w:sdtPr>
        <w:sdtContent>
          <w:r w:rsidR="00E621DF" w:rsidRPr="00E621DF">
            <w:rPr>
              <w:color w:val="000000"/>
            </w:rPr>
            <w:t>[3]</w:t>
          </w:r>
        </w:sdtContent>
      </w:sdt>
      <w:r>
        <w:t xml:space="preserve"> In addition to Si and Al, the C element (Figure d) is also homogeneously observed on the surface of C-SBE particles. The homogeneous mapping of the C element indicates that the carbon</w:t>
      </w:r>
      <w:r w:rsidR="00724F73">
        <w:t xml:space="preserve"> is</w:t>
      </w:r>
      <w:r>
        <w:t xml:space="preserve"> also dispersed homogeneously on the surface of SBE.</w:t>
      </w:r>
    </w:p>
    <w:p w14:paraId="6B15A7FA" w14:textId="77777777" w:rsidR="00EF0F87" w:rsidRDefault="00EF0F87" w:rsidP="00EF0F87">
      <w:pPr>
        <w:pStyle w:val="NormalWeb"/>
        <w:jc w:val="center"/>
        <w:rPr>
          <w:sz w:val="18"/>
          <w:szCs w:val="18"/>
        </w:rPr>
      </w:pPr>
      <w:r w:rsidRPr="004A532E">
        <w:rPr>
          <w:noProof/>
          <w:sz w:val="18"/>
          <w:szCs w:val="18"/>
        </w:rPr>
        <w:drawing>
          <wp:inline distT="0" distB="0" distL="0" distR="0" wp14:anchorId="6713C4D3" wp14:editId="7C72C690">
            <wp:extent cx="4228455" cy="3022600"/>
            <wp:effectExtent l="0" t="0" r="1270" b="6350"/>
            <wp:docPr id="567119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11993" name=""/>
                    <pic:cNvPicPr/>
                  </pic:nvPicPr>
                  <pic:blipFill>
                    <a:blip r:embed="rId10"/>
                    <a:stretch>
                      <a:fillRect/>
                    </a:stretch>
                  </pic:blipFill>
                  <pic:spPr>
                    <a:xfrm>
                      <a:off x="0" y="0"/>
                      <a:ext cx="4249915" cy="3037940"/>
                    </a:xfrm>
                    <a:prstGeom prst="rect">
                      <a:avLst/>
                    </a:prstGeom>
                  </pic:spPr>
                </pic:pic>
              </a:graphicData>
            </a:graphic>
          </wp:inline>
        </w:drawing>
      </w:r>
    </w:p>
    <w:p w14:paraId="38DA1A75" w14:textId="77777777" w:rsidR="00EF0F87" w:rsidRPr="00960909" w:rsidRDefault="00EF0F87" w:rsidP="00EF0F87">
      <w:pPr>
        <w:pStyle w:val="NormalWeb"/>
        <w:jc w:val="center"/>
        <w:rPr>
          <w:sz w:val="18"/>
          <w:szCs w:val="18"/>
        </w:rPr>
      </w:pPr>
      <w:r>
        <w:rPr>
          <w:sz w:val="18"/>
          <w:szCs w:val="18"/>
        </w:rPr>
        <w:t xml:space="preserve">Figure 2. a) SEM image with the corresponding elemental mapping of b) Si, c), Al, and d) C elements.  </w:t>
      </w:r>
    </w:p>
    <w:p w14:paraId="2235BF11" w14:textId="77777777" w:rsidR="00EF0F87" w:rsidRPr="00CF78EB" w:rsidRDefault="00EF0F87" w:rsidP="00EF0F87">
      <w:pPr>
        <w:spacing w:line="360" w:lineRule="auto"/>
        <w:jc w:val="both"/>
        <w:rPr>
          <w:i/>
          <w:iCs/>
          <w:szCs w:val="24"/>
        </w:rPr>
      </w:pPr>
      <w:r>
        <w:rPr>
          <w:bCs/>
        </w:rPr>
        <w:t xml:space="preserve">3.1.2 </w:t>
      </w:r>
      <w:r>
        <w:rPr>
          <w:i/>
          <w:iCs/>
          <w:szCs w:val="24"/>
        </w:rPr>
        <w:t>TGA</w:t>
      </w:r>
      <w:r w:rsidRPr="00CF78EB">
        <w:rPr>
          <w:i/>
          <w:iCs/>
          <w:szCs w:val="24"/>
        </w:rPr>
        <w:t xml:space="preserve"> </w:t>
      </w:r>
      <w:r>
        <w:rPr>
          <w:i/>
          <w:iCs/>
          <w:szCs w:val="24"/>
        </w:rPr>
        <w:t>A</w:t>
      </w:r>
      <w:r w:rsidRPr="00CF78EB">
        <w:rPr>
          <w:i/>
          <w:iCs/>
          <w:szCs w:val="24"/>
        </w:rPr>
        <w:t xml:space="preserve">nalysis </w:t>
      </w:r>
    </w:p>
    <w:p w14:paraId="02EFAA60" w14:textId="0514D59C" w:rsidR="00EF0F87" w:rsidRDefault="00EF0F87" w:rsidP="00EF0F87">
      <w:pPr>
        <w:pStyle w:val="Paragraph"/>
        <w:spacing w:line="360" w:lineRule="auto"/>
        <w:ind w:firstLine="720"/>
        <w:rPr>
          <w:sz w:val="24"/>
          <w:szCs w:val="24"/>
        </w:rPr>
      </w:pPr>
      <w:r w:rsidRPr="00911066">
        <w:rPr>
          <w:sz w:val="24"/>
          <w:szCs w:val="24"/>
        </w:rPr>
        <w:t xml:space="preserve">TGA </w:t>
      </w:r>
      <w:r>
        <w:rPr>
          <w:sz w:val="24"/>
          <w:szCs w:val="24"/>
        </w:rPr>
        <w:t>analysis</w:t>
      </w:r>
      <w:r w:rsidRPr="00911066">
        <w:rPr>
          <w:sz w:val="24"/>
          <w:szCs w:val="24"/>
        </w:rPr>
        <w:t xml:space="preserve"> </w:t>
      </w:r>
      <w:r>
        <w:rPr>
          <w:sz w:val="24"/>
          <w:szCs w:val="24"/>
        </w:rPr>
        <w:t>was</w:t>
      </w:r>
      <w:r w:rsidRPr="00911066">
        <w:rPr>
          <w:sz w:val="24"/>
          <w:szCs w:val="24"/>
        </w:rPr>
        <w:t xml:space="preserve"> </w:t>
      </w:r>
      <w:r w:rsidR="00724F73">
        <w:rPr>
          <w:sz w:val="24"/>
          <w:szCs w:val="24"/>
        </w:rPr>
        <w:t>performed</w:t>
      </w:r>
      <w:r w:rsidRPr="00911066">
        <w:rPr>
          <w:sz w:val="24"/>
          <w:szCs w:val="24"/>
        </w:rPr>
        <w:t xml:space="preserve"> to </w:t>
      </w:r>
      <w:r w:rsidR="00724F73">
        <w:rPr>
          <w:sz w:val="24"/>
          <w:szCs w:val="24"/>
        </w:rPr>
        <w:t>investigate the</w:t>
      </w:r>
      <w:r w:rsidRPr="00911066">
        <w:rPr>
          <w:sz w:val="24"/>
          <w:szCs w:val="24"/>
        </w:rPr>
        <w:t xml:space="preserve"> changes in the </w:t>
      </w:r>
      <w:r>
        <w:rPr>
          <w:sz w:val="24"/>
          <w:szCs w:val="24"/>
        </w:rPr>
        <w:t>mass</w:t>
      </w:r>
      <w:r w:rsidRPr="00911066">
        <w:rPr>
          <w:sz w:val="24"/>
          <w:szCs w:val="24"/>
        </w:rPr>
        <w:t xml:space="preserve"> of a material over time. </w:t>
      </w:r>
      <w:r>
        <w:rPr>
          <w:sz w:val="24"/>
          <w:szCs w:val="24"/>
        </w:rPr>
        <w:t>The c</w:t>
      </w:r>
      <w:r w:rsidRPr="00911066">
        <w:rPr>
          <w:sz w:val="24"/>
          <w:szCs w:val="24"/>
        </w:rPr>
        <w:t xml:space="preserve">hanges in weight </w:t>
      </w:r>
      <w:r>
        <w:rPr>
          <w:sz w:val="24"/>
          <w:szCs w:val="24"/>
        </w:rPr>
        <w:t xml:space="preserve">of </w:t>
      </w:r>
      <w:r w:rsidRPr="00911066">
        <w:rPr>
          <w:sz w:val="24"/>
          <w:szCs w:val="24"/>
        </w:rPr>
        <w:t xml:space="preserve">C-SBE samples can be seen in Figure </w:t>
      </w:r>
      <w:r>
        <w:rPr>
          <w:sz w:val="24"/>
          <w:szCs w:val="24"/>
        </w:rPr>
        <w:t>3</w:t>
      </w:r>
      <w:r w:rsidRPr="00911066">
        <w:rPr>
          <w:sz w:val="24"/>
          <w:szCs w:val="24"/>
        </w:rPr>
        <w:t>.</w:t>
      </w:r>
      <w:r>
        <w:rPr>
          <w:sz w:val="24"/>
          <w:szCs w:val="24"/>
        </w:rPr>
        <w:t xml:space="preserve"> </w:t>
      </w:r>
      <w:r w:rsidRPr="00960909">
        <w:rPr>
          <w:sz w:val="24"/>
          <w:szCs w:val="24"/>
        </w:rPr>
        <w:t xml:space="preserve">Based on Figure </w:t>
      </w:r>
      <w:r>
        <w:rPr>
          <w:sz w:val="24"/>
          <w:szCs w:val="24"/>
        </w:rPr>
        <w:t>3</w:t>
      </w:r>
      <w:r w:rsidRPr="00960909">
        <w:rPr>
          <w:sz w:val="24"/>
          <w:szCs w:val="24"/>
        </w:rPr>
        <w:t>, at a temperature ˂ 200°C</w:t>
      </w:r>
      <w:r w:rsidR="00724F73">
        <w:rPr>
          <w:sz w:val="24"/>
          <w:szCs w:val="24"/>
        </w:rPr>
        <w:t xml:space="preserve"> (area I)</w:t>
      </w:r>
      <w:r w:rsidRPr="00960909">
        <w:rPr>
          <w:sz w:val="24"/>
          <w:szCs w:val="24"/>
        </w:rPr>
        <w:t xml:space="preserve"> a </w:t>
      </w:r>
      <w:r>
        <w:rPr>
          <w:sz w:val="24"/>
          <w:szCs w:val="24"/>
        </w:rPr>
        <w:t>mass</w:t>
      </w:r>
      <w:r w:rsidRPr="00960909">
        <w:rPr>
          <w:sz w:val="24"/>
          <w:szCs w:val="24"/>
        </w:rPr>
        <w:t xml:space="preserve"> loss of </w:t>
      </w:r>
      <w:r>
        <w:rPr>
          <w:sz w:val="24"/>
          <w:szCs w:val="24"/>
        </w:rPr>
        <w:t xml:space="preserve">C-SBE is </w:t>
      </w:r>
      <w:r w:rsidRPr="00960909">
        <w:rPr>
          <w:sz w:val="24"/>
          <w:szCs w:val="24"/>
        </w:rPr>
        <w:t>around 11</w:t>
      </w:r>
      <w:r>
        <w:rPr>
          <w:sz w:val="24"/>
          <w:szCs w:val="24"/>
        </w:rPr>
        <w:t>.34</w:t>
      </w:r>
      <w:r w:rsidRPr="00960909">
        <w:rPr>
          <w:sz w:val="24"/>
          <w:szCs w:val="24"/>
        </w:rPr>
        <w:t>%</w:t>
      </w:r>
      <w:r>
        <w:rPr>
          <w:sz w:val="24"/>
          <w:szCs w:val="24"/>
        </w:rPr>
        <w:t xml:space="preserve">. The mass loss below 200 </w:t>
      </w:r>
      <w:proofErr w:type="spellStart"/>
      <w:r w:rsidRPr="00C76F7E">
        <w:rPr>
          <w:sz w:val="24"/>
          <w:szCs w:val="24"/>
          <w:vertAlign w:val="superscript"/>
        </w:rPr>
        <w:t>o</w:t>
      </w:r>
      <w:r>
        <w:rPr>
          <w:sz w:val="24"/>
          <w:szCs w:val="24"/>
        </w:rPr>
        <w:t>C</w:t>
      </w:r>
      <w:proofErr w:type="spellEnd"/>
      <w:r>
        <w:rPr>
          <w:sz w:val="24"/>
          <w:szCs w:val="24"/>
        </w:rPr>
        <w:t xml:space="preserve"> can be associated with the evaporation of physically adsorbed water molecules</w:t>
      </w:r>
      <w:r w:rsidRPr="00960909">
        <w:rPr>
          <w:sz w:val="24"/>
          <w:szCs w:val="24"/>
        </w:rPr>
        <w:t xml:space="preserve">. </w:t>
      </w:r>
      <w:r>
        <w:rPr>
          <w:sz w:val="24"/>
          <w:szCs w:val="24"/>
        </w:rPr>
        <w:t>The amount of adsorbed water (11.</w:t>
      </w:r>
      <w:r w:rsidR="00115405">
        <w:rPr>
          <w:sz w:val="24"/>
          <w:szCs w:val="24"/>
        </w:rPr>
        <w:t>34</w:t>
      </w:r>
      <w:r>
        <w:rPr>
          <w:sz w:val="24"/>
          <w:szCs w:val="24"/>
        </w:rPr>
        <w:t xml:space="preserve">% relative to the total materials) is </w:t>
      </w:r>
      <w:r w:rsidR="00724F73">
        <w:rPr>
          <w:sz w:val="24"/>
          <w:szCs w:val="24"/>
        </w:rPr>
        <w:t>relatively high, indicating</w:t>
      </w:r>
      <w:r>
        <w:rPr>
          <w:sz w:val="24"/>
          <w:szCs w:val="24"/>
        </w:rPr>
        <w:t xml:space="preserve"> that the C-SBE can adsorb more water. In this regard, after</w:t>
      </w:r>
      <w:r w:rsidRPr="00960909">
        <w:rPr>
          <w:sz w:val="24"/>
          <w:szCs w:val="24"/>
        </w:rPr>
        <w:t xml:space="preserve"> the pyrolysis process, the surface area</w:t>
      </w:r>
      <w:r>
        <w:rPr>
          <w:sz w:val="24"/>
          <w:szCs w:val="24"/>
        </w:rPr>
        <w:t xml:space="preserve"> of C-SBE</w:t>
      </w:r>
      <w:r w:rsidRPr="00960909">
        <w:rPr>
          <w:sz w:val="24"/>
          <w:szCs w:val="24"/>
        </w:rPr>
        <w:t xml:space="preserve"> </w:t>
      </w:r>
      <w:r w:rsidR="00AF21C5">
        <w:rPr>
          <w:sz w:val="24"/>
          <w:szCs w:val="24"/>
        </w:rPr>
        <w:t>can be</w:t>
      </w:r>
      <w:r w:rsidRPr="00960909">
        <w:rPr>
          <w:sz w:val="24"/>
          <w:szCs w:val="24"/>
        </w:rPr>
        <w:t xml:space="preserve"> more open</w:t>
      </w:r>
      <w:r>
        <w:rPr>
          <w:sz w:val="24"/>
          <w:szCs w:val="24"/>
        </w:rPr>
        <w:t xml:space="preserve">. </w:t>
      </w:r>
      <w:proofErr w:type="gramStart"/>
      <w:r>
        <w:rPr>
          <w:sz w:val="24"/>
          <w:szCs w:val="24"/>
        </w:rPr>
        <w:t>As a consequence</w:t>
      </w:r>
      <w:proofErr w:type="gramEnd"/>
      <w:r>
        <w:rPr>
          <w:sz w:val="24"/>
          <w:szCs w:val="24"/>
        </w:rPr>
        <w:t>, the C-SBE</w:t>
      </w:r>
      <w:r w:rsidRPr="00960909">
        <w:rPr>
          <w:sz w:val="24"/>
          <w:szCs w:val="24"/>
        </w:rPr>
        <w:t xml:space="preserve"> </w:t>
      </w:r>
      <w:proofErr w:type="gramStart"/>
      <w:r w:rsidRPr="00960909">
        <w:rPr>
          <w:sz w:val="24"/>
          <w:szCs w:val="24"/>
        </w:rPr>
        <w:t>has the ability to</w:t>
      </w:r>
      <w:proofErr w:type="gramEnd"/>
      <w:r w:rsidRPr="00960909">
        <w:rPr>
          <w:sz w:val="24"/>
          <w:szCs w:val="24"/>
        </w:rPr>
        <w:t xml:space="preserve"> bind more water </w:t>
      </w:r>
      <w:r>
        <w:rPr>
          <w:sz w:val="24"/>
          <w:szCs w:val="24"/>
        </w:rPr>
        <w:t>on the surface</w:t>
      </w:r>
      <w:r w:rsidRPr="00960909">
        <w:rPr>
          <w:sz w:val="24"/>
          <w:szCs w:val="24"/>
        </w:rPr>
        <w:t xml:space="preserve">. </w:t>
      </w:r>
      <w:r>
        <w:rPr>
          <w:sz w:val="24"/>
          <w:szCs w:val="24"/>
        </w:rPr>
        <w:t>I</w:t>
      </w:r>
      <w:r w:rsidRPr="00960909">
        <w:rPr>
          <w:sz w:val="24"/>
          <w:szCs w:val="24"/>
        </w:rPr>
        <w:t>n the temperature range of 200-700°C</w:t>
      </w:r>
      <w:r w:rsidR="00AF21C5">
        <w:rPr>
          <w:sz w:val="24"/>
          <w:szCs w:val="24"/>
        </w:rPr>
        <w:t xml:space="preserve"> (area II)</w:t>
      </w:r>
      <w:r w:rsidRPr="00960909">
        <w:rPr>
          <w:sz w:val="24"/>
          <w:szCs w:val="24"/>
        </w:rPr>
        <w:t xml:space="preserve">, a weight loss </w:t>
      </w:r>
      <w:r>
        <w:rPr>
          <w:sz w:val="24"/>
          <w:szCs w:val="24"/>
        </w:rPr>
        <w:t xml:space="preserve">of around </w:t>
      </w:r>
      <w:r w:rsidRPr="00960909">
        <w:rPr>
          <w:sz w:val="24"/>
          <w:szCs w:val="24"/>
        </w:rPr>
        <w:t>22</w:t>
      </w:r>
      <w:r>
        <w:rPr>
          <w:sz w:val="24"/>
          <w:szCs w:val="24"/>
        </w:rPr>
        <w:t>.39</w:t>
      </w:r>
      <w:r w:rsidRPr="00960909">
        <w:rPr>
          <w:sz w:val="24"/>
          <w:szCs w:val="24"/>
        </w:rPr>
        <w:t>%</w:t>
      </w:r>
      <w:r w:rsidR="00AF21C5">
        <w:rPr>
          <w:sz w:val="24"/>
          <w:szCs w:val="24"/>
        </w:rPr>
        <w:t xml:space="preserve"> is observed</w:t>
      </w:r>
      <w:r w:rsidRPr="00960909">
        <w:rPr>
          <w:sz w:val="24"/>
          <w:szCs w:val="24"/>
        </w:rPr>
        <w:t xml:space="preserve">. </w:t>
      </w:r>
      <w:r>
        <w:rPr>
          <w:sz w:val="24"/>
          <w:szCs w:val="24"/>
        </w:rPr>
        <w:t xml:space="preserve">The </w:t>
      </w:r>
      <w:r>
        <w:rPr>
          <w:sz w:val="24"/>
          <w:szCs w:val="24"/>
        </w:rPr>
        <w:lastRenderedPageBreak/>
        <w:t xml:space="preserve">mass loss occurs steadily over the temperature increase up to 700 </w:t>
      </w:r>
      <w:proofErr w:type="spellStart"/>
      <w:r w:rsidRPr="00044B24">
        <w:rPr>
          <w:sz w:val="24"/>
          <w:szCs w:val="24"/>
          <w:vertAlign w:val="superscript"/>
        </w:rPr>
        <w:t>o</w:t>
      </w:r>
      <w:r>
        <w:rPr>
          <w:sz w:val="24"/>
          <w:szCs w:val="24"/>
        </w:rPr>
        <w:t>C</w:t>
      </w:r>
      <w:proofErr w:type="spellEnd"/>
      <w:r>
        <w:rPr>
          <w:sz w:val="24"/>
          <w:szCs w:val="24"/>
        </w:rPr>
        <w:t>, which can be attributed to the decomposition of the carbon materials from the SBE surfac</w:t>
      </w:r>
      <w:r w:rsidR="00AF21C5">
        <w:rPr>
          <w:sz w:val="24"/>
          <w:szCs w:val="24"/>
        </w:rPr>
        <w:t>e</w:t>
      </w:r>
      <w:r>
        <w:rPr>
          <w:sz w:val="24"/>
          <w:szCs w:val="24"/>
        </w:rPr>
        <w:t>. We note that the TGA analysis was performed under air atmosphere, and therefore, the carbon materials can be decomposed into CO</w:t>
      </w:r>
      <w:r w:rsidRPr="00044B24">
        <w:rPr>
          <w:sz w:val="24"/>
          <w:szCs w:val="24"/>
          <w:vertAlign w:val="subscript"/>
        </w:rPr>
        <w:t>2</w:t>
      </w:r>
      <w:r>
        <w:rPr>
          <w:sz w:val="24"/>
          <w:szCs w:val="24"/>
        </w:rPr>
        <w:t xml:space="preserve">. </w:t>
      </w:r>
      <w:r w:rsidRPr="00960909">
        <w:rPr>
          <w:sz w:val="24"/>
          <w:szCs w:val="24"/>
        </w:rPr>
        <w:t xml:space="preserve">At a temperature of ˃ 700°C, the </w:t>
      </w:r>
      <w:r>
        <w:rPr>
          <w:sz w:val="24"/>
          <w:szCs w:val="24"/>
        </w:rPr>
        <w:t>mass</w:t>
      </w:r>
      <w:r w:rsidRPr="00960909">
        <w:rPr>
          <w:sz w:val="24"/>
          <w:szCs w:val="24"/>
        </w:rPr>
        <w:t xml:space="preserve"> </w:t>
      </w:r>
      <w:r>
        <w:rPr>
          <w:sz w:val="24"/>
          <w:szCs w:val="24"/>
        </w:rPr>
        <w:t>tends to be constant</w:t>
      </w:r>
      <w:r w:rsidRPr="00960909">
        <w:rPr>
          <w:sz w:val="24"/>
          <w:szCs w:val="24"/>
        </w:rPr>
        <w:t xml:space="preserve">, indicating that the decomposition process of carbon compounds has ended, </w:t>
      </w:r>
      <w:r>
        <w:rPr>
          <w:sz w:val="24"/>
          <w:szCs w:val="24"/>
        </w:rPr>
        <w:t xml:space="preserve">leaving the SBE. The mass loss in TGA indicates the decomposition of C on the SBE, which verifies the presence of carbonaceous materials </w:t>
      </w:r>
      <w:r w:rsidR="00AF21C5">
        <w:rPr>
          <w:sz w:val="24"/>
          <w:szCs w:val="24"/>
        </w:rPr>
        <w:t>on</w:t>
      </w:r>
      <w:r>
        <w:rPr>
          <w:sz w:val="24"/>
          <w:szCs w:val="24"/>
        </w:rPr>
        <w:t xml:space="preserve"> the surface of the SBE. </w:t>
      </w:r>
    </w:p>
    <w:p w14:paraId="3F67C505" w14:textId="77777777" w:rsidR="00EF0F87" w:rsidRDefault="00EF0F87" w:rsidP="00EF0F87">
      <w:pPr>
        <w:pStyle w:val="Paragraph"/>
        <w:ind w:firstLine="0"/>
        <w:rPr>
          <w:sz w:val="24"/>
          <w:szCs w:val="24"/>
        </w:rPr>
      </w:pPr>
    </w:p>
    <w:p w14:paraId="0AFE27BD" w14:textId="77777777" w:rsidR="00EF0F87" w:rsidRDefault="00EF0F87" w:rsidP="00EF0F87">
      <w:pPr>
        <w:pStyle w:val="Paragraph"/>
        <w:ind w:firstLine="0"/>
        <w:jc w:val="center"/>
        <w:rPr>
          <w:sz w:val="24"/>
          <w:szCs w:val="24"/>
        </w:rPr>
      </w:pPr>
      <w:r w:rsidRPr="00095949">
        <w:rPr>
          <w:noProof/>
        </w:rPr>
        <w:t xml:space="preserve"> </w:t>
      </w:r>
      <w:r w:rsidRPr="00095949">
        <w:rPr>
          <w:noProof/>
          <w:sz w:val="24"/>
          <w:szCs w:val="24"/>
        </w:rPr>
        <w:drawing>
          <wp:inline distT="0" distB="0" distL="0" distR="0" wp14:anchorId="5A388270" wp14:editId="44F0F3E7">
            <wp:extent cx="4006850" cy="2252022"/>
            <wp:effectExtent l="0" t="0" r="0" b="0"/>
            <wp:docPr id="1118322833" name="Picture 1" descr="A graph of a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322833" name="Picture 1" descr="A graph of a temperature&#10;&#10;Description automatically generated"/>
                    <pic:cNvPicPr/>
                  </pic:nvPicPr>
                  <pic:blipFill>
                    <a:blip r:embed="rId11"/>
                    <a:stretch>
                      <a:fillRect/>
                    </a:stretch>
                  </pic:blipFill>
                  <pic:spPr>
                    <a:xfrm>
                      <a:off x="0" y="0"/>
                      <a:ext cx="4018733" cy="2258701"/>
                    </a:xfrm>
                    <a:prstGeom prst="rect">
                      <a:avLst/>
                    </a:prstGeom>
                  </pic:spPr>
                </pic:pic>
              </a:graphicData>
            </a:graphic>
          </wp:inline>
        </w:drawing>
      </w:r>
    </w:p>
    <w:p w14:paraId="53473CC0" w14:textId="77777777" w:rsidR="00EF0F87" w:rsidRDefault="00EF0F87" w:rsidP="00EF0F87">
      <w:pPr>
        <w:pStyle w:val="Paragraph"/>
        <w:ind w:firstLine="0"/>
        <w:rPr>
          <w:sz w:val="24"/>
          <w:szCs w:val="24"/>
        </w:rPr>
      </w:pPr>
    </w:p>
    <w:p w14:paraId="6EF26957" w14:textId="77777777" w:rsidR="00EF0F87" w:rsidRDefault="00EF0F87" w:rsidP="00EF0F87">
      <w:pPr>
        <w:pStyle w:val="Paragraph"/>
        <w:spacing w:line="360" w:lineRule="auto"/>
        <w:ind w:firstLine="0"/>
        <w:jc w:val="center"/>
        <w:rPr>
          <w:sz w:val="18"/>
          <w:szCs w:val="18"/>
        </w:rPr>
      </w:pPr>
      <w:r>
        <w:rPr>
          <w:sz w:val="18"/>
          <w:szCs w:val="18"/>
        </w:rPr>
        <w:t>Figure 3. TGA curve of C-SBE</w:t>
      </w:r>
    </w:p>
    <w:p w14:paraId="1E2B5975" w14:textId="77777777" w:rsidR="001E1186" w:rsidRDefault="001E1186" w:rsidP="00EF0F87">
      <w:pPr>
        <w:pStyle w:val="Paragraph"/>
        <w:spacing w:line="360" w:lineRule="auto"/>
        <w:ind w:firstLine="0"/>
        <w:jc w:val="center"/>
        <w:rPr>
          <w:sz w:val="18"/>
          <w:szCs w:val="18"/>
        </w:rPr>
      </w:pPr>
    </w:p>
    <w:p w14:paraId="0B2EED88" w14:textId="77777777" w:rsidR="001E1186" w:rsidRDefault="001E1186" w:rsidP="00EF0F87">
      <w:pPr>
        <w:pStyle w:val="Paragraph"/>
        <w:spacing w:line="360" w:lineRule="auto"/>
        <w:ind w:firstLine="0"/>
        <w:jc w:val="center"/>
        <w:rPr>
          <w:sz w:val="18"/>
          <w:szCs w:val="18"/>
        </w:rPr>
      </w:pPr>
    </w:p>
    <w:p w14:paraId="64C01568" w14:textId="77777777" w:rsidR="00EF0F87" w:rsidRPr="00960909" w:rsidRDefault="00EF0F87" w:rsidP="00EF0F87">
      <w:pPr>
        <w:pStyle w:val="Paragraph"/>
        <w:spacing w:line="360" w:lineRule="auto"/>
        <w:ind w:firstLine="0"/>
        <w:jc w:val="center"/>
        <w:rPr>
          <w:sz w:val="18"/>
          <w:szCs w:val="18"/>
        </w:rPr>
      </w:pPr>
    </w:p>
    <w:p w14:paraId="437AE777" w14:textId="77777777" w:rsidR="00EF0F87" w:rsidRDefault="00EF0F87" w:rsidP="00EF0F87">
      <w:pPr>
        <w:spacing w:line="360" w:lineRule="auto"/>
        <w:jc w:val="both"/>
        <w:rPr>
          <w:i/>
          <w:iCs/>
          <w:szCs w:val="24"/>
        </w:rPr>
      </w:pPr>
      <w:r>
        <w:rPr>
          <w:i/>
          <w:iCs/>
          <w:szCs w:val="24"/>
        </w:rPr>
        <w:t>3.1.3. Surface Area of C-SBE</w:t>
      </w:r>
    </w:p>
    <w:p w14:paraId="5D0EA8E7" w14:textId="1EDB4EAF" w:rsidR="00EF0F87" w:rsidRDefault="00EF0F87" w:rsidP="00EF0F87">
      <w:pPr>
        <w:spacing w:line="360" w:lineRule="auto"/>
        <w:jc w:val="both"/>
        <w:rPr>
          <w:szCs w:val="24"/>
        </w:rPr>
      </w:pPr>
      <w:r w:rsidRPr="006655D3">
        <w:rPr>
          <w:szCs w:val="24"/>
        </w:rPr>
        <w:t>One of the important factors in the adsorption process is the surface area</w:t>
      </w:r>
      <w:r>
        <w:rPr>
          <w:szCs w:val="24"/>
        </w:rPr>
        <w:t>.</w:t>
      </w:r>
      <w:r w:rsidRPr="006655D3">
        <w:rPr>
          <w:szCs w:val="24"/>
        </w:rPr>
        <w:t xml:space="preserve"> </w:t>
      </w:r>
      <w:r>
        <w:rPr>
          <w:szCs w:val="24"/>
        </w:rPr>
        <w:t>T</w:t>
      </w:r>
      <w:r w:rsidRPr="006655D3">
        <w:rPr>
          <w:szCs w:val="24"/>
        </w:rPr>
        <w:t xml:space="preserve">he larger </w:t>
      </w:r>
      <w:r>
        <w:rPr>
          <w:szCs w:val="24"/>
        </w:rPr>
        <w:t xml:space="preserve">the </w:t>
      </w:r>
      <w:r w:rsidRPr="006655D3">
        <w:rPr>
          <w:szCs w:val="24"/>
        </w:rPr>
        <w:t>surface area of ​​the adsorbent, the greater its ability to adsorb</w:t>
      </w:r>
      <w:r>
        <w:rPr>
          <w:szCs w:val="24"/>
        </w:rPr>
        <w:t xml:space="preserve"> the adsorbates</w:t>
      </w:r>
      <w:r w:rsidRPr="006655D3">
        <w:rPr>
          <w:szCs w:val="24"/>
        </w:rPr>
        <w:t xml:space="preserve">. </w:t>
      </w:r>
      <w:r>
        <w:rPr>
          <w:szCs w:val="24"/>
        </w:rPr>
        <w:t xml:space="preserve">The surface area of C-SBE was measured based on </w:t>
      </w:r>
      <w:r w:rsidR="00AF21C5">
        <w:rPr>
          <w:szCs w:val="24"/>
        </w:rPr>
        <w:t xml:space="preserve">the </w:t>
      </w:r>
      <w:r>
        <w:rPr>
          <w:szCs w:val="24"/>
        </w:rPr>
        <w:t>adsorption of MB method. For reference, the surface area of SBE was also evaluated. Table 1 depicts the surface area of SBE and C-SBE. Table 1 shows that C-</w:t>
      </w:r>
      <w:r w:rsidRPr="006655D3">
        <w:rPr>
          <w:szCs w:val="24"/>
        </w:rPr>
        <w:t xml:space="preserve">SBE has a </w:t>
      </w:r>
      <w:r>
        <w:rPr>
          <w:szCs w:val="24"/>
        </w:rPr>
        <w:t xml:space="preserve">higher surface area than </w:t>
      </w:r>
      <w:r w:rsidRPr="006655D3">
        <w:rPr>
          <w:szCs w:val="24"/>
        </w:rPr>
        <w:t>SBE.</w:t>
      </w:r>
      <w:r>
        <w:rPr>
          <w:szCs w:val="24"/>
        </w:rPr>
        <w:t xml:space="preserve"> During the pyrolysis process at 700 </w:t>
      </w:r>
      <w:proofErr w:type="spellStart"/>
      <w:r w:rsidRPr="00044B24">
        <w:rPr>
          <w:szCs w:val="24"/>
          <w:vertAlign w:val="superscript"/>
        </w:rPr>
        <w:t>o</w:t>
      </w:r>
      <w:r>
        <w:rPr>
          <w:szCs w:val="24"/>
        </w:rPr>
        <w:t>C</w:t>
      </w:r>
      <w:proofErr w:type="spellEnd"/>
      <w:r>
        <w:rPr>
          <w:szCs w:val="24"/>
        </w:rPr>
        <w:t>, the adsorbed oil and organic matter are oxidized partially. Besides forming</w:t>
      </w:r>
      <w:r w:rsidR="00AF21C5">
        <w:rPr>
          <w:szCs w:val="24"/>
        </w:rPr>
        <w:t xml:space="preserve"> </w:t>
      </w:r>
      <w:r>
        <w:rPr>
          <w:szCs w:val="24"/>
        </w:rPr>
        <w:t>carbon, it also produces gas</w:t>
      </w:r>
      <w:r w:rsidR="00AF21C5">
        <w:rPr>
          <w:szCs w:val="24"/>
        </w:rPr>
        <w:t>-</w:t>
      </w:r>
      <w:r>
        <w:rPr>
          <w:szCs w:val="24"/>
        </w:rPr>
        <w:t>phase molecules, which are released from the body of SBE creating the pores. Due to the pore formation, the surface area of C-SBE becomes higher compared to the bare SBE.</w:t>
      </w:r>
    </w:p>
    <w:p w14:paraId="75F572C3" w14:textId="3D812A9A" w:rsidR="0059457E" w:rsidRDefault="0059457E" w:rsidP="00EF0F87">
      <w:pPr>
        <w:spacing w:line="360" w:lineRule="auto"/>
        <w:jc w:val="both"/>
        <w:rPr>
          <w:szCs w:val="24"/>
        </w:rPr>
      </w:pPr>
      <w:r>
        <w:rPr>
          <w:szCs w:val="24"/>
        </w:rPr>
        <w:t>Table 1. The surface area of SBE and C-SBE</w:t>
      </w:r>
    </w:p>
    <w:tbl>
      <w:tblPr>
        <w:tblStyle w:val="TableGrid"/>
        <w:tblW w:w="0" w:type="auto"/>
        <w:tblInd w:w="1276" w:type="dxa"/>
        <w:tblBorders>
          <w:left w:val="none" w:sz="0" w:space="0" w:color="auto"/>
          <w:right w:val="none" w:sz="0" w:space="0" w:color="auto"/>
          <w:insideV w:val="none" w:sz="0" w:space="0" w:color="auto"/>
        </w:tblBorders>
        <w:tblLook w:val="04A0" w:firstRow="1" w:lastRow="0" w:firstColumn="1" w:lastColumn="0" w:noHBand="0" w:noVBand="1"/>
      </w:tblPr>
      <w:tblGrid>
        <w:gridCol w:w="1729"/>
        <w:gridCol w:w="3005"/>
        <w:gridCol w:w="2212"/>
      </w:tblGrid>
      <w:tr w:rsidR="00EF0F87" w14:paraId="06598F39" w14:textId="77777777" w:rsidTr="00776BB3">
        <w:tc>
          <w:tcPr>
            <w:tcW w:w="1729" w:type="dxa"/>
            <w:tcBorders>
              <w:bottom w:val="single" w:sz="4" w:space="0" w:color="auto"/>
            </w:tcBorders>
            <w:vAlign w:val="center"/>
          </w:tcPr>
          <w:p w14:paraId="16729C9B" w14:textId="77777777" w:rsidR="00EF0F87" w:rsidRPr="00044B24" w:rsidRDefault="00EF0F87" w:rsidP="00A51D66">
            <w:pPr>
              <w:jc w:val="center"/>
              <w:rPr>
                <w:b/>
                <w:bCs/>
                <w:szCs w:val="24"/>
              </w:rPr>
            </w:pPr>
            <w:r w:rsidRPr="00044B24">
              <w:rPr>
                <w:b/>
                <w:bCs/>
                <w:szCs w:val="24"/>
              </w:rPr>
              <w:lastRenderedPageBreak/>
              <w:t>Sample</w:t>
            </w:r>
          </w:p>
        </w:tc>
        <w:tc>
          <w:tcPr>
            <w:tcW w:w="3005" w:type="dxa"/>
            <w:tcBorders>
              <w:bottom w:val="single" w:sz="4" w:space="0" w:color="auto"/>
            </w:tcBorders>
            <w:vAlign w:val="center"/>
          </w:tcPr>
          <w:p w14:paraId="45EEB55C" w14:textId="77777777" w:rsidR="00EF0F87" w:rsidRPr="00044B24" w:rsidRDefault="00EF0F87" w:rsidP="00A51D66">
            <w:pPr>
              <w:jc w:val="center"/>
              <w:rPr>
                <w:b/>
                <w:bCs/>
                <w:szCs w:val="24"/>
              </w:rPr>
            </w:pPr>
            <w:r w:rsidRPr="00044B24">
              <w:rPr>
                <w:b/>
                <w:bCs/>
                <w:szCs w:val="24"/>
              </w:rPr>
              <w:t>Maximum adsorption of MB (mg/g)</w:t>
            </w:r>
          </w:p>
        </w:tc>
        <w:tc>
          <w:tcPr>
            <w:tcW w:w="2212" w:type="dxa"/>
            <w:tcBorders>
              <w:bottom w:val="single" w:sz="4" w:space="0" w:color="auto"/>
            </w:tcBorders>
            <w:vAlign w:val="center"/>
          </w:tcPr>
          <w:p w14:paraId="71B05619" w14:textId="77777777" w:rsidR="00EF0F87" w:rsidRPr="00044B24" w:rsidRDefault="00EF0F87" w:rsidP="00A51D66">
            <w:pPr>
              <w:jc w:val="center"/>
              <w:rPr>
                <w:b/>
                <w:bCs/>
                <w:szCs w:val="24"/>
              </w:rPr>
            </w:pPr>
            <w:r w:rsidRPr="00044B24">
              <w:rPr>
                <w:b/>
                <w:bCs/>
                <w:szCs w:val="24"/>
              </w:rPr>
              <w:t xml:space="preserve">Surface area </w:t>
            </w:r>
          </w:p>
          <w:p w14:paraId="14E3E875" w14:textId="77777777" w:rsidR="00EF0F87" w:rsidRPr="00044B24" w:rsidRDefault="00EF0F87" w:rsidP="00A51D66">
            <w:pPr>
              <w:jc w:val="center"/>
              <w:rPr>
                <w:b/>
                <w:bCs/>
                <w:szCs w:val="24"/>
              </w:rPr>
            </w:pPr>
            <w:r w:rsidRPr="00044B24">
              <w:rPr>
                <w:b/>
                <w:bCs/>
                <w:szCs w:val="24"/>
              </w:rPr>
              <w:t>(m</w:t>
            </w:r>
            <w:r w:rsidRPr="00044B24">
              <w:rPr>
                <w:b/>
                <w:bCs/>
                <w:szCs w:val="24"/>
                <w:vertAlign w:val="superscript"/>
              </w:rPr>
              <w:t>2</w:t>
            </w:r>
            <w:r w:rsidRPr="00044B24">
              <w:rPr>
                <w:b/>
                <w:bCs/>
                <w:szCs w:val="24"/>
              </w:rPr>
              <w:t>/g)</w:t>
            </w:r>
          </w:p>
        </w:tc>
      </w:tr>
      <w:tr w:rsidR="00D95E19" w14:paraId="0652510B" w14:textId="77777777" w:rsidTr="00776BB3">
        <w:tc>
          <w:tcPr>
            <w:tcW w:w="1729" w:type="dxa"/>
            <w:tcBorders>
              <w:bottom w:val="nil"/>
            </w:tcBorders>
            <w:vAlign w:val="center"/>
          </w:tcPr>
          <w:p w14:paraId="2855BDBB" w14:textId="55E6CBA8" w:rsidR="00D95E19" w:rsidRDefault="00D95E19" w:rsidP="00D95E19">
            <w:pPr>
              <w:jc w:val="center"/>
              <w:rPr>
                <w:szCs w:val="24"/>
              </w:rPr>
            </w:pPr>
            <w:r>
              <w:rPr>
                <w:szCs w:val="24"/>
              </w:rPr>
              <w:t>SBE</w:t>
            </w:r>
          </w:p>
        </w:tc>
        <w:tc>
          <w:tcPr>
            <w:tcW w:w="3005" w:type="dxa"/>
            <w:tcBorders>
              <w:bottom w:val="nil"/>
            </w:tcBorders>
            <w:vAlign w:val="center"/>
          </w:tcPr>
          <w:p w14:paraId="042BCECA" w14:textId="1F2DD594" w:rsidR="00D95E19" w:rsidRDefault="00D95E19" w:rsidP="00D95E19">
            <w:pPr>
              <w:jc w:val="center"/>
              <w:rPr>
                <w:szCs w:val="24"/>
              </w:rPr>
            </w:pPr>
            <w:r>
              <w:rPr>
                <w:szCs w:val="24"/>
              </w:rPr>
              <w:t>86.35</w:t>
            </w:r>
          </w:p>
        </w:tc>
        <w:tc>
          <w:tcPr>
            <w:tcW w:w="2212" w:type="dxa"/>
            <w:tcBorders>
              <w:bottom w:val="nil"/>
            </w:tcBorders>
            <w:vAlign w:val="center"/>
          </w:tcPr>
          <w:p w14:paraId="27E138F2" w14:textId="47DC7F34" w:rsidR="00D95E19" w:rsidRDefault="00D95E19" w:rsidP="00D95E19">
            <w:pPr>
              <w:jc w:val="center"/>
              <w:rPr>
                <w:szCs w:val="24"/>
              </w:rPr>
            </w:pPr>
            <w:r>
              <w:rPr>
                <w:szCs w:val="24"/>
              </w:rPr>
              <w:t>319.52</w:t>
            </w:r>
          </w:p>
        </w:tc>
      </w:tr>
      <w:tr w:rsidR="00EF0F87" w14:paraId="2AB1C876" w14:textId="77777777" w:rsidTr="00776BB3">
        <w:tc>
          <w:tcPr>
            <w:tcW w:w="1729" w:type="dxa"/>
            <w:tcBorders>
              <w:top w:val="nil"/>
            </w:tcBorders>
            <w:vAlign w:val="center"/>
          </w:tcPr>
          <w:p w14:paraId="6514878C" w14:textId="54779B6E" w:rsidR="00EF0F87" w:rsidRDefault="00EF0F87" w:rsidP="00A51D66">
            <w:pPr>
              <w:jc w:val="center"/>
              <w:rPr>
                <w:szCs w:val="24"/>
              </w:rPr>
            </w:pPr>
            <w:r>
              <w:rPr>
                <w:szCs w:val="24"/>
              </w:rPr>
              <w:t>C-SBE</w:t>
            </w:r>
          </w:p>
        </w:tc>
        <w:tc>
          <w:tcPr>
            <w:tcW w:w="3005" w:type="dxa"/>
            <w:tcBorders>
              <w:top w:val="nil"/>
            </w:tcBorders>
            <w:vAlign w:val="center"/>
          </w:tcPr>
          <w:p w14:paraId="3AA13CF7" w14:textId="0DE8A44C" w:rsidR="00EF0F87" w:rsidRDefault="00EF0F87" w:rsidP="00A51D66">
            <w:pPr>
              <w:jc w:val="center"/>
              <w:rPr>
                <w:szCs w:val="24"/>
              </w:rPr>
            </w:pPr>
            <w:r>
              <w:rPr>
                <w:szCs w:val="24"/>
              </w:rPr>
              <w:t>92</w:t>
            </w:r>
            <w:r w:rsidR="00AF21C5">
              <w:rPr>
                <w:szCs w:val="24"/>
              </w:rPr>
              <w:t>.</w:t>
            </w:r>
            <w:r>
              <w:rPr>
                <w:szCs w:val="24"/>
              </w:rPr>
              <w:t>93</w:t>
            </w:r>
          </w:p>
        </w:tc>
        <w:tc>
          <w:tcPr>
            <w:tcW w:w="2212" w:type="dxa"/>
            <w:tcBorders>
              <w:top w:val="nil"/>
            </w:tcBorders>
            <w:vAlign w:val="center"/>
          </w:tcPr>
          <w:p w14:paraId="395C72ED" w14:textId="79C8C7DB" w:rsidR="00EF0F87" w:rsidRDefault="00EF0F87" w:rsidP="00A51D66">
            <w:pPr>
              <w:jc w:val="center"/>
              <w:rPr>
                <w:szCs w:val="24"/>
              </w:rPr>
            </w:pPr>
            <w:r>
              <w:rPr>
                <w:szCs w:val="24"/>
              </w:rPr>
              <w:t>343</w:t>
            </w:r>
            <w:r w:rsidR="00AF21C5">
              <w:rPr>
                <w:szCs w:val="24"/>
              </w:rPr>
              <w:t>.</w:t>
            </w:r>
            <w:r>
              <w:rPr>
                <w:szCs w:val="24"/>
              </w:rPr>
              <w:t>85</w:t>
            </w:r>
          </w:p>
        </w:tc>
      </w:tr>
    </w:tbl>
    <w:p w14:paraId="016432F5" w14:textId="77777777" w:rsidR="00EF0F87" w:rsidRDefault="00EF0F87" w:rsidP="00EF0F87">
      <w:pPr>
        <w:pStyle w:val="Paragraph"/>
        <w:spacing w:line="360" w:lineRule="auto"/>
        <w:ind w:firstLine="720"/>
        <w:rPr>
          <w:sz w:val="24"/>
          <w:szCs w:val="24"/>
        </w:rPr>
      </w:pPr>
    </w:p>
    <w:p w14:paraId="0D3D5145" w14:textId="77777777" w:rsidR="004F5237" w:rsidRDefault="004F5237" w:rsidP="00EF0F87">
      <w:pPr>
        <w:pStyle w:val="Paragraph"/>
        <w:spacing w:line="360" w:lineRule="auto"/>
        <w:ind w:firstLine="720"/>
        <w:rPr>
          <w:sz w:val="24"/>
          <w:szCs w:val="24"/>
        </w:rPr>
      </w:pPr>
    </w:p>
    <w:p w14:paraId="7C039D8B" w14:textId="77777777" w:rsidR="00EF0F87" w:rsidRDefault="00EF0F87" w:rsidP="00EF0F87">
      <w:pPr>
        <w:spacing w:line="360" w:lineRule="auto"/>
        <w:jc w:val="both"/>
        <w:rPr>
          <w:b/>
          <w:bCs/>
          <w:szCs w:val="24"/>
        </w:rPr>
      </w:pPr>
      <w:r>
        <w:rPr>
          <w:b/>
          <w:bCs/>
          <w:szCs w:val="24"/>
        </w:rPr>
        <w:t xml:space="preserve">3.2 Adsorption study of C-SBE over MB </w:t>
      </w:r>
    </w:p>
    <w:p w14:paraId="31BFD4B6" w14:textId="77777777" w:rsidR="00EF0F87" w:rsidRPr="004F5237" w:rsidRDefault="00EF0F87" w:rsidP="00EF0F87">
      <w:pPr>
        <w:spacing w:line="360" w:lineRule="auto"/>
        <w:jc w:val="both"/>
        <w:rPr>
          <w:i/>
          <w:iCs/>
          <w:szCs w:val="24"/>
        </w:rPr>
      </w:pPr>
      <w:r w:rsidRPr="004F5237">
        <w:rPr>
          <w:i/>
          <w:iCs/>
          <w:szCs w:val="24"/>
        </w:rPr>
        <w:t>3.2.1 The Effect of pH initial and Contact Time on MB Adsorption</w:t>
      </w:r>
    </w:p>
    <w:p w14:paraId="275008D6" w14:textId="78E00C02" w:rsidR="00EF0F87" w:rsidRDefault="00EF0F87" w:rsidP="00EF0F87">
      <w:pPr>
        <w:spacing w:line="360" w:lineRule="auto"/>
        <w:ind w:firstLine="720"/>
        <w:jc w:val="both"/>
        <w:rPr>
          <w:szCs w:val="24"/>
        </w:rPr>
      </w:pPr>
      <w:proofErr w:type="gramStart"/>
      <w:r w:rsidRPr="00957017">
        <w:rPr>
          <w:szCs w:val="24"/>
        </w:rPr>
        <w:t>pH</w:t>
      </w:r>
      <w:proofErr w:type="gramEnd"/>
      <w:r w:rsidR="00AF21C5">
        <w:rPr>
          <w:szCs w:val="24"/>
        </w:rPr>
        <w:t xml:space="preserve"> is an important parameter for adsorption</w:t>
      </w:r>
      <w:r w:rsidRPr="00957017">
        <w:rPr>
          <w:szCs w:val="24"/>
        </w:rPr>
        <w:t>.</w:t>
      </w:r>
      <w:r>
        <w:rPr>
          <w:szCs w:val="24"/>
        </w:rPr>
        <w:t xml:space="preserve"> Figure 4 shows the effect of </w:t>
      </w:r>
      <w:r w:rsidR="00AF21C5">
        <w:rPr>
          <w:szCs w:val="24"/>
        </w:rPr>
        <w:t xml:space="preserve">initial </w:t>
      </w:r>
      <w:r>
        <w:rPr>
          <w:szCs w:val="24"/>
        </w:rPr>
        <w:t xml:space="preserve">pH solution </w:t>
      </w:r>
      <w:r w:rsidR="00AF21C5">
        <w:rPr>
          <w:szCs w:val="24"/>
        </w:rPr>
        <w:t>on the adsorption ability</w:t>
      </w:r>
      <w:r>
        <w:rPr>
          <w:szCs w:val="24"/>
        </w:rPr>
        <w:t xml:space="preserve"> </w:t>
      </w:r>
      <w:r w:rsidR="00AF21C5">
        <w:rPr>
          <w:szCs w:val="24"/>
        </w:rPr>
        <w:t>(</w:t>
      </w:r>
      <w:r>
        <w:rPr>
          <w:szCs w:val="24"/>
        </w:rPr>
        <w:t>%</w:t>
      </w:r>
      <w:r w:rsidR="00D95E19">
        <w:rPr>
          <w:szCs w:val="24"/>
        </w:rPr>
        <w:t xml:space="preserve"> </w:t>
      </w:r>
      <w:r>
        <w:rPr>
          <w:szCs w:val="24"/>
        </w:rPr>
        <w:t>adsorption</w:t>
      </w:r>
      <w:r w:rsidR="00AF21C5">
        <w:rPr>
          <w:szCs w:val="24"/>
        </w:rPr>
        <w:t>)</w:t>
      </w:r>
      <w:r>
        <w:rPr>
          <w:szCs w:val="24"/>
        </w:rPr>
        <w:t xml:space="preserve"> of MB. </w:t>
      </w:r>
      <w:r w:rsidR="00D95E19">
        <w:rPr>
          <w:szCs w:val="24"/>
        </w:rPr>
        <w:t>MB a</w:t>
      </w:r>
      <w:r>
        <w:rPr>
          <w:szCs w:val="24"/>
        </w:rPr>
        <w:t xml:space="preserve">dsorption increases </w:t>
      </w:r>
      <w:r w:rsidR="00D95E19">
        <w:rPr>
          <w:szCs w:val="24"/>
        </w:rPr>
        <w:t xml:space="preserve">at </w:t>
      </w:r>
      <w:r>
        <w:rPr>
          <w:szCs w:val="24"/>
        </w:rPr>
        <w:t xml:space="preserve">increasing pH </w:t>
      </w:r>
      <w:r w:rsidR="00D95E19">
        <w:rPr>
          <w:szCs w:val="24"/>
        </w:rPr>
        <w:t xml:space="preserve">but </w:t>
      </w:r>
      <w:proofErr w:type="gramStart"/>
      <w:r w:rsidR="00D95E19">
        <w:rPr>
          <w:szCs w:val="24"/>
        </w:rPr>
        <w:t>level</w:t>
      </w:r>
      <w:r w:rsidR="001B75B4">
        <w:rPr>
          <w:szCs w:val="24"/>
        </w:rPr>
        <w:t>ing</w:t>
      </w:r>
      <w:proofErr w:type="gramEnd"/>
      <w:r w:rsidR="00D95E19">
        <w:rPr>
          <w:szCs w:val="24"/>
        </w:rPr>
        <w:t xml:space="preserve"> </w:t>
      </w:r>
      <w:r w:rsidR="001B75B4">
        <w:rPr>
          <w:szCs w:val="24"/>
        </w:rPr>
        <w:t>off</w:t>
      </w:r>
      <w:r>
        <w:rPr>
          <w:szCs w:val="24"/>
        </w:rPr>
        <w:t xml:space="preserve"> at pH 8</w:t>
      </w:r>
      <w:r w:rsidR="001B75B4">
        <w:rPr>
          <w:szCs w:val="24"/>
        </w:rPr>
        <w:t xml:space="preserve">, above which, no increase in </w:t>
      </w:r>
      <w:r>
        <w:rPr>
          <w:szCs w:val="24"/>
        </w:rPr>
        <w:t xml:space="preserve">adsorption </w:t>
      </w:r>
      <w:r w:rsidR="001B75B4">
        <w:rPr>
          <w:szCs w:val="24"/>
        </w:rPr>
        <w:t xml:space="preserve">at further increase of </w:t>
      </w:r>
      <w:proofErr w:type="spellStart"/>
      <w:r w:rsidR="001B75B4">
        <w:rPr>
          <w:szCs w:val="24"/>
        </w:rPr>
        <w:t>pH</w:t>
      </w:r>
      <w:r>
        <w:rPr>
          <w:szCs w:val="24"/>
        </w:rPr>
        <w:t>.</w:t>
      </w:r>
      <w:proofErr w:type="spellEnd"/>
    </w:p>
    <w:p w14:paraId="446FAE7E" w14:textId="77777777" w:rsidR="00EF0F87" w:rsidRDefault="00EF0F87" w:rsidP="00EF0F87">
      <w:pPr>
        <w:spacing w:line="360" w:lineRule="auto"/>
        <w:jc w:val="center"/>
        <w:rPr>
          <w:szCs w:val="24"/>
        </w:rPr>
      </w:pPr>
      <w:r>
        <w:rPr>
          <w:noProof/>
        </w:rPr>
        <w:drawing>
          <wp:inline distT="0" distB="0" distL="0" distR="0" wp14:anchorId="6AC9D05D" wp14:editId="5B4B6BC1">
            <wp:extent cx="4057650" cy="2451100"/>
            <wp:effectExtent l="0" t="0" r="0" b="6350"/>
            <wp:docPr id="845562227" name="Chart 1">
              <a:extLst xmlns:a="http://schemas.openxmlformats.org/drawingml/2006/main">
                <a:ext uri="{FF2B5EF4-FFF2-40B4-BE49-F238E27FC236}">
                  <a16:creationId xmlns:a16="http://schemas.microsoft.com/office/drawing/2014/main" id="{E81F3FA9-6603-B4A6-BE3A-AA2DEF22B3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B85ECD2" w14:textId="74735A30" w:rsidR="00EF0F87" w:rsidRDefault="00EF0F87" w:rsidP="00EF0F87">
      <w:pPr>
        <w:pStyle w:val="Paragraph"/>
        <w:spacing w:line="360" w:lineRule="auto"/>
        <w:ind w:firstLine="0"/>
        <w:jc w:val="center"/>
        <w:rPr>
          <w:sz w:val="18"/>
          <w:szCs w:val="18"/>
        </w:rPr>
      </w:pPr>
      <w:r>
        <w:rPr>
          <w:sz w:val="18"/>
          <w:szCs w:val="18"/>
        </w:rPr>
        <w:t xml:space="preserve">Figure 4. The influence of pH </w:t>
      </w:r>
      <w:r w:rsidR="00AF21C5">
        <w:rPr>
          <w:sz w:val="18"/>
          <w:szCs w:val="18"/>
        </w:rPr>
        <w:t>M</w:t>
      </w:r>
      <w:r>
        <w:rPr>
          <w:sz w:val="18"/>
          <w:szCs w:val="18"/>
        </w:rPr>
        <w:t xml:space="preserve">ethylene </w:t>
      </w:r>
      <w:r w:rsidR="00AF21C5">
        <w:rPr>
          <w:sz w:val="18"/>
          <w:szCs w:val="18"/>
        </w:rPr>
        <w:t>B</w:t>
      </w:r>
      <w:r>
        <w:rPr>
          <w:sz w:val="18"/>
          <w:szCs w:val="18"/>
        </w:rPr>
        <w:t xml:space="preserve">lue </w:t>
      </w:r>
    </w:p>
    <w:p w14:paraId="2BDAEDFC" w14:textId="77777777" w:rsidR="00EF0F87" w:rsidRDefault="00EF0F87" w:rsidP="00EF0F87">
      <w:pPr>
        <w:spacing w:line="360" w:lineRule="auto"/>
        <w:jc w:val="center"/>
        <w:rPr>
          <w:szCs w:val="24"/>
        </w:rPr>
      </w:pPr>
    </w:p>
    <w:p w14:paraId="08E8B125" w14:textId="62A9D36B" w:rsidR="00EF0F87" w:rsidRDefault="00EF0F87" w:rsidP="00EF0F87">
      <w:pPr>
        <w:spacing w:line="360" w:lineRule="auto"/>
        <w:ind w:firstLine="720"/>
        <w:jc w:val="both"/>
        <w:rPr>
          <w:szCs w:val="24"/>
        </w:rPr>
      </w:pPr>
      <w:r>
        <w:rPr>
          <w:szCs w:val="24"/>
        </w:rPr>
        <w:t>T</w:t>
      </w:r>
      <w:r w:rsidRPr="00CF33C6">
        <w:rPr>
          <w:szCs w:val="24"/>
        </w:rPr>
        <w:t xml:space="preserve">his </w:t>
      </w:r>
      <w:r>
        <w:rPr>
          <w:szCs w:val="24"/>
        </w:rPr>
        <w:t>phenomenon can be explained based on the interaction between the MB ions and the charge of the C-SBE surface</w:t>
      </w:r>
      <w:r w:rsidRPr="00CF33C6">
        <w:rPr>
          <w:szCs w:val="24"/>
        </w:rPr>
        <w:t xml:space="preserve">. </w:t>
      </w:r>
      <w:r>
        <w:rPr>
          <w:szCs w:val="24"/>
        </w:rPr>
        <w:t>MB</w:t>
      </w:r>
      <w:r w:rsidRPr="00CF33C6">
        <w:rPr>
          <w:szCs w:val="24"/>
        </w:rPr>
        <w:t xml:space="preserve"> is a cationic dye with a positive charge</w:t>
      </w:r>
      <w:r>
        <w:rPr>
          <w:szCs w:val="24"/>
        </w:rPr>
        <w:t>. When MB ions approach the C-SBE,</w:t>
      </w:r>
      <w:r w:rsidRPr="00CF33C6">
        <w:rPr>
          <w:szCs w:val="24"/>
        </w:rPr>
        <w:t xml:space="preserve"> </w:t>
      </w:r>
      <w:r>
        <w:rPr>
          <w:szCs w:val="24"/>
        </w:rPr>
        <w:t xml:space="preserve">there will be an </w:t>
      </w:r>
      <w:r w:rsidRPr="00AE0726">
        <w:rPr>
          <w:szCs w:val="24"/>
        </w:rPr>
        <w:t>electrostatic interaction</w:t>
      </w:r>
      <w:r>
        <w:rPr>
          <w:szCs w:val="24"/>
        </w:rPr>
        <w:t xml:space="preserve"> between the MB ions with the surface of C-SBE. Previous reports mentioned that the carbon materials made by the pyrolysis process have surface functional groups such </w:t>
      </w:r>
      <w:proofErr w:type="spellStart"/>
      <w:r>
        <w:rPr>
          <w:szCs w:val="24"/>
        </w:rPr>
        <w:t>us</w:t>
      </w:r>
      <w:proofErr w:type="spellEnd"/>
      <w:r>
        <w:rPr>
          <w:szCs w:val="24"/>
        </w:rPr>
        <w:t xml:space="preserve"> C=O (carbonyl groups) or COOH (carboxylic groups), which tend to interact with the positively charged molecules of ions by electrostatic attraction</w:t>
      </w:r>
      <w:r w:rsidR="00382FD7">
        <w:rPr>
          <w:szCs w:val="24"/>
        </w:rPr>
        <w:t xml:space="preserve"> </w:t>
      </w:r>
      <w:sdt>
        <w:sdtPr>
          <w:rPr>
            <w:color w:val="000000"/>
            <w:szCs w:val="24"/>
          </w:rPr>
          <w:tag w:val="MENDELEY_CITATION_v3_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"/>
          <w:id w:val="-1279710070"/>
          <w:placeholder>
            <w:docPart w:val="DefaultPlaceholder_-1854013440"/>
          </w:placeholder>
        </w:sdtPr>
        <w:sdtContent>
          <w:r w:rsidR="00E621DF" w:rsidRPr="00E621DF">
            <w:rPr>
              <w:color w:val="000000"/>
              <w:szCs w:val="24"/>
            </w:rPr>
            <w:t>[15]</w:t>
          </w:r>
        </w:sdtContent>
      </w:sdt>
      <w:r w:rsidRPr="00CF33C6">
        <w:rPr>
          <w:szCs w:val="24"/>
        </w:rPr>
        <w:t>.</w:t>
      </w:r>
      <w:r>
        <w:rPr>
          <w:szCs w:val="24"/>
        </w:rPr>
        <w:t xml:space="preserve"> Because </w:t>
      </w:r>
      <w:r w:rsidRPr="00CF33C6">
        <w:rPr>
          <w:szCs w:val="24"/>
        </w:rPr>
        <w:t xml:space="preserve">of the </w:t>
      </w:r>
      <w:r>
        <w:rPr>
          <w:szCs w:val="24"/>
        </w:rPr>
        <w:t>high amount</w:t>
      </w:r>
      <w:r w:rsidRPr="00CF33C6">
        <w:rPr>
          <w:szCs w:val="24"/>
        </w:rPr>
        <w:t xml:space="preserve"> of H</w:t>
      </w:r>
      <w:r w:rsidRPr="00CF33C6">
        <w:rPr>
          <w:szCs w:val="24"/>
          <w:vertAlign w:val="superscript"/>
        </w:rPr>
        <w:t>+</w:t>
      </w:r>
      <w:r w:rsidRPr="00CF33C6">
        <w:rPr>
          <w:szCs w:val="24"/>
        </w:rPr>
        <w:t xml:space="preserve"> ions in the solution, which disrupts the </w:t>
      </w:r>
      <w:r w:rsidRPr="00AE0726">
        <w:rPr>
          <w:szCs w:val="24"/>
        </w:rPr>
        <w:t>bonding</w:t>
      </w:r>
      <w:r w:rsidRPr="00CF33C6">
        <w:rPr>
          <w:szCs w:val="24"/>
        </w:rPr>
        <w:t xml:space="preserve"> between </w:t>
      </w:r>
      <w:r>
        <w:rPr>
          <w:szCs w:val="24"/>
        </w:rPr>
        <w:t>MB ions</w:t>
      </w:r>
      <w:r w:rsidRPr="00AE0726">
        <w:rPr>
          <w:szCs w:val="24"/>
        </w:rPr>
        <w:t xml:space="preserve"> and C-SBE</w:t>
      </w:r>
      <w:r w:rsidRPr="00CF33C6">
        <w:rPr>
          <w:szCs w:val="24"/>
        </w:rPr>
        <w:t xml:space="preserve">, the </w:t>
      </w:r>
      <w:r>
        <w:rPr>
          <w:szCs w:val="24"/>
        </w:rPr>
        <w:t>%</w:t>
      </w:r>
      <w:r w:rsidRPr="00CF33C6">
        <w:rPr>
          <w:szCs w:val="24"/>
        </w:rPr>
        <w:t xml:space="preserve">adsorption tends to decrease at low </w:t>
      </w:r>
      <w:proofErr w:type="spellStart"/>
      <w:r w:rsidRPr="00CF33C6">
        <w:rPr>
          <w:szCs w:val="24"/>
        </w:rPr>
        <w:t>pH.</w:t>
      </w:r>
      <w:proofErr w:type="spellEnd"/>
      <w:r w:rsidRPr="00CF33C6">
        <w:rPr>
          <w:szCs w:val="24"/>
        </w:rPr>
        <w:t xml:space="preserve"> </w:t>
      </w:r>
      <w:r w:rsidRPr="00AE0726">
        <w:rPr>
          <w:szCs w:val="24"/>
        </w:rPr>
        <w:t>It</w:t>
      </w:r>
      <w:r>
        <w:rPr>
          <w:szCs w:val="24"/>
        </w:rPr>
        <w:t xml:space="preserve"> also</w:t>
      </w:r>
      <w:r w:rsidRPr="00AE0726">
        <w:rPr>
          <w:szCs w:val="24"/>
        </w:rPr>
        <w:t xml:space="preserve"> </w:t>
      </w:r>
      <w:r w:rsidR="00AF21C5">
        <w:rPr>
          <w:szCs w:val="24"/>
        </w:rPr>
        <w:t>suggests</w:t>
      </w:r>
      <w:r w:rsidRPr="00AE0726">
        <w:rPr>
          <w:szCs w:val="24"/>
        </w:rPr>
        <w:t xml:space="preserve"> that</w:t>
      </w:r>
      <w:r w:rsidRPr="00CF33C6">
        <w:rPr>
          <w:szCs w:val="24"/>
        </w:rPr>
        <w:t xml:space="preserve"> there is a competitive adsorption between H</w:t>
      </w:r>
      <w:r w:rsidRPr="00CF33C6">
        <w:rPr>
          <w:szCs w:val="24"/>
          <w:vertAlign w:val="superscript"/>
        </w:rPr>
        <w:t>+</w:t>
      </w:r>
      <w:r w:rsidRPr="00CF33C6">
        <w:rPr>
          <w:szCs w:val="24"/>
        </w:rPr>
        <w:t xml:space="preserve"> and the </w:t>
      </w:r>
      <w:r>
        <w:rPr>
          <w:szCs w:val="24"/>
        </w:rPr>
        <w:t>MB ions</w:t>
      </w:r>
      <w:r w:rsidRPr="00AE0726">
        <w:rPr>
          <w:szCs w:val="24"/>
        </w:rPr>
        <w:t xml:space="preserve"> with C-SBE.</w:t>
      </w:r>
      <w:r>
        <w:rPr>
          <w:szCs w:val="24"/>
        </w:rPr>
        <w:t xml:space="preserve"> Conversely, at the high pH, OH</w:t>
      </w:r>
      <w:r>
        <w:rPr>
          <w:szCs w:val="24"/>
          <w:vertAlign w:val="superscript"/>
        </w:rPr>
        <w:t>-</w:t>
      </w:r>
      <w:r>
        <w:rPr>
          <w:szCs w:val="24"/>
        </w:rPr>
        <w:t xml:space="preserve"> </w:t>
      </w:r>
      <w:r>
        <w:rPr>
          <w:szCs w:val="24"/>
        </w:rPr>
        <w:lastRenderedPageBreak/>
        <w:t>in the solution does not influence the interaction between the MB ions and the surface of C-SBE, resulting in</w:t>
      </w:r>
      <w:r w:rsidR="00AF21C5">
        <w:rPr>
          <w:szCs w:val="24"/>
        </w:rPr>
        <w:t xml:space="preserve"> an</w:t>
      </w:r>
      <w:r>
        <w:rPr>
          <w:szCs w:val="24"/>
        </w:rPr>
        <w:t xml:space="preserve"> increase </w:t>
      </w:r>
      <w:r w:rsidR="00AF21C5">
        <w:rPr>
          <w:szCs w:val="24"/>
        </w:rPr>
        <w:t>in</w:t>
      </w:r>
      <w:r>
        <w:rPr>
          <w:szCs w:val="24"/>
        </w:rPr>
        <w:t xml:space="preserve"> the</w:t>
      </w:r>
      <w:r w:rsidRPr="004222F9">
        <w:rPr>
          <w:szCs w:val="24"/>
        </w:rPr>
        <w:t xml:space="preserve"> adsorption</w:t>
      </w:r>
      <w:r>
        <w:rPr>
          <w:szCs w:val="24"/>
        </w:rPr>
        <w:t>. However, upon the higher pH (pH &gt; 8),</w:t>
      </w:r>
      <w:r w:rsidRPr="004222F9">
        <w:rPr>
          <w:szCs w:val="24"/>
        </w:rPr>
        <w:t xml:space="preserve"> the adsorbent is saturated and can no longer adsorb </w:t>
      </w:r>
      <w:r>
        <w:rPr>
          <w:szCs w:val="24"/>
        </w:rPr>
        <w:t>MB.</w:t>
      </w:r>
    </w:p>
    <w:p w14:paraId="61E08EB0" w14:textId="10CA2B1D" w:rsidR="00EF0F87" w:rsidRDefault="00EF0F87" w:rsidP="00EF0F87">
      <w:pPr>
        <w:spacing w:line="360" w:lineRule="auto"/>
        <w:ind w:firstLine="720"/>
        <w:jc w:val="both"/>
        <w:rPr>
          <w:szCs w:val="24"/>
        </w:rPr>
      </w:pPr>
      <w:r>
        <w:rPr>
          <w:szCs w:val="24"/>
        </w:rPr>
        <w:t xml:space="preserve">The effect of </w:t>
      </w:r>
      <w:r w:rsidR="00AF21C5">
        <w:rPr>
          <w:szCs w:val="24"/>
        </w:rPr>
        <w:t xml:space="preserve">the </w:t>
      </w:r>
      <w:r>
        <w:rPr>
          <w:szCs w:val="24"/>
        </w:rPr>
        <w:t xml:space="preserve">contact time of MB adsorption is presented in Figure 5. Figure 5 shows the %adsorption of MB reaching 94-96% at various contact times from 40-100 minutes. </w:t>
      </w:r>
      <w:r w:rsidRPr="00C94785">
        <w:rPr>
          <w:szCs w:val="24"/>
        </w:rPr>
        <w:t xml:space="preserve">The longer </w:t>
      </w:r>
      <w:r>
        <w:rPr>
          <w:szCs w:val="24"/>
        </w:rPr>
        <w:t>the contact time</w:t>
      </w:r>
      <w:r w:rsidRPr="00C94785">
        <w:rPr>
          <w:szCs w:val="24"/>
        </w:rPr>
        <w:t>, the more adsorbate is adsorbed</w:t>
      </w:r>
      <w:r>
        <w:rPr>
          <w:szCs w:val="24"/>
        </w:rPr>
        <w:t>. More adsorption occurs</w:t>
      </w:r>
      <w:r w:rsidRPr="00C94785">
        <w:rPr>
          <w:szCs w:val="24"/>
        </w:rPr>
        <w:t xml:space="preserve"> because there are more opportunities for </w:t>
      </w:r>
      <w:r>
        <w:rPr>
          <w:szCs w:val="24"/>
        </w:rPr>
        <w:t xml:space="preserve">adsorbent </w:t>
      </w:r>
      <w:r w:rsidRPr="00C94785">
        <w:rPr>
          <w:szCs w:val="24"/>
        </w:rPr>
        <w:t>particles to contact the adsorbate</w:t>
      </w:r>
      <w:r>
        <w:rPr>
          <w:szCs w:val="24"/>
        </w:rPr>
        <w:t xml:space="preserve"> (MB)</w:t>
      </w:r>
      <w:r w:rsidRPr="00C94785">
        <w:rPr>
          <w:szCs w:val="24"/>
        </w:rPr>
        <w:t xml:space="preserve">, </w:t>
      </w:r>
      <w:r>
        <w:rPr>
          <w:szCs w:val="24"/>
        </w:rPr>
        <w:t xml:space="preserve">therefore, </w:t>
      </w:r>
      <w:r w:rsidRPr="00C94785">
        <w:rPr>
          <w:szCs w:val="24"/>
        </w:rPr>
        <w:t xml:space="preserve">more adsorbate </w:t>
      </w:r>
      <w:r w:rsidR="00AF21C5">
        <w:rPr>
          <w:szCs w:val="24"/>
        </w:rPr>
        <w:t>is</w:t>
      </w:r>
      <w:r w:rsidRPr="00C94785">
        <w:rPr>
          <w:szCs w:val="24"/>
        </w:rPr>
        <w:t xml:space="preserve"> adsorbed</w:t>
      </w:r>
      <w:r w:rsidR="00AF21C5">
        <w:rPr>
          <w:szCs w:val="24"/>
        </w:rPr>
        <w:t>,</w:t>
      </w:r>
      <w:r>
        <w:rPr>
          <w:szCs w:val="24"/>
        </w:rPr>
        <w:t xml:space="preserve"> and %adsorption increases</w:t>
      </w:r>
      <w:r w:rsidRPr="00C94785">
        <w:rPr>
          <w:szCs w:val="24"/>
        </w:rPr>
        <w:t xml:space="preserve">. After the adsorption reaches equilibrium at the optimum contact time, the </w:t>
      </w:r>
      <w:r>
        <w:rPr>
          <w:szCs w:val="24"/>
        </w:rPr>
        <w:t>prolonged</w:t>
      </w:r>
      <w:r w:rsidRPr="00C94785">
        <w:rPr>
          <w:szCs w:val="24"/>
        </w:rPr>
        <w:t xml:space="preserve"> contact time does not have a significant effect on the absorption of </w:t>
      </w:r>
      <w:r>
        <w:rPr>
          <w:szCs w:val="24"/>
        </w:rPr>
        <w:t>MB</w:t>
      </w:r>
      <w:r w:rsidRPr="00C94785">
        <w:rPr>
          <w:szCs w:val="24"/>
        </w:rPr>
        <w:t>.</w:t>
      </w:r>
    </w:p>
    <w:p w14:paraId="7ECEE341" w14:textId="77777777" w:rsidR="00EF0F87" w:rsidRDefault="00EF0F87" w:rsidP="00EF0F87">
      <w:pPr>
        <w:spacing w:line="360" w:lineRule="auto"/>
        <w:jc w:val="center"/>
        <w:rPr>
          <w:szCs w:val="24"/>
        </w:rPr>
      </w:pPr>
      <w:r>
        <w:rPr>
          <w:noProof/>
        </w:rPr>
        <w:drawing>
          <wp:inline distT="0" distB="0" distL="0" distR="0" wp14:anchorId="7771C192" wp14:editId="621C04E9">
            <wp:extent cx="4572000" cy="2743200"/>
            <wp:effectExtent l="0" t="0" r="0" b="0"/>
            <wp:docPr id="1707914866" name="Chart 1">
              <a:extLst xmlns:a="http://schemas.openxmlformats.org/drawingml/2006/main">
                <a:ext uri="{FF2B5EF4-FFF2-40B4-BE49-F238E27FC236}">
                  <a16:creationId xmlns:a16="http://schemas.microsoft.com/office/drawing/2014/main" id="{371AFE24-EDEF-05C6-4985-4E8895226F8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1F13557" w14:textId="77777777" w:rsidR="00EF0F87" w:rsidRDefault="00EF0F87" w:rsidP="00EF0F87">
      <w:pPr>
        <w:pStyle w:val="Paragraph"/>
        <w:spacing w:line="360" w:lineRule="auto"/>
        <w:ind w:firstLine="0"/>
        <w:jc w:val="center"/>
        <w:rPr>
          <w:sz w:val="18"/>
          <w:szCs w:val="18"/>
        </w:rPr>
      </w:pPr>
      <w:r>
        <w:rPr>
          <w:sz w:val="18"/>
          <w:szCs w:val="18"/>
        </w:rPr>
        <w:t>Figure 5. The influence of contact time</w:t>
      </w:r>
    </w:p>
    <w:p w14:paraId="7988C329" w14:textId="77777777" w:rsidR="004F5237" w:rsidRDefault="004F5237" w:rsidP="00EF0F87">
      <w:pPr>
        <w:spacing w:line="360" w:lineRule="auto"/>
        <w:jc w:val="both"/>
        <w:rPr>
          <w:i/>
          <w:iCs/>
          <w:szCs w:val="24"/>
        </w:rPr>
      </w:pPr>
    </w:p>
    <w:p w14:paraId="5116F6F2" w14:textId="046388EE" w:rsidR="00EF0F87" w:rsidRPr="004F5237" w:rsidRDefault="00EF0F87" w:rsidP="00EF0F87">
      <w:pPr>
        <w:spacing w:line="360" w:lineRule="auto"/>
        <w:jc w:val="both"/>
        <w:rPr>
          <w:i/>
          <w:iCs/>
          <w:szCs w:val="24"/>
        </w:rPr>
      </w:pPr>
      <w:r w:rsidRPr="004F5237">
        <w:rPr>
          <w:i/>
          <w:iCs/>
          <w:szCs w:val="24"/>
        </w:rPr>
        <w:t>3.2.2 Adsorption Isotherm</w:t>
      </w:r>
    </w:p>
    <w:p w14:paraId="5119F153" w14:textId="77777777" w:rsidR="00785045" w:rsidRPr="00776BB3" w:rsidRDefault="00EF0F87" w:rsidP="00776BB3">
      <w:pPr>
        <w:pStyle w:val="Paragraph"/>
        <w:spacing w:line="360" w:lineRule="auto"/>
        <w:ind w:firstLine="720"/>
        <w:rPr>
          <w:sz w:val="24"/>
          <w:szCs w:val="24"/>
        </w:rPr>
      </w:pPr>
      <w:r w:rsidRPr="00776BB3">
        <w:rPr>
          <w:sz w:val="24"/>
          <w:szCs w:val="24"/>
        </w:rPr>
        <w:t>A</w:t>
      </w:r>
      <w:r w:rsidR="00AF21C5" w:rsidRPr="00776BB3">
        <w:rPr>
          <w:sz w:val="24"/>
          <w:szCs w:val="24"/>
        </w:rPr>
        <w:t>n a</w:t>
      </w:r>
      <w:r w:rsidRPr="00776BB3">
        <w:rPr>
          <w:sz w:val="24"/>
          <w:szCs w:val="24"/>
        </w:rPr>
        <w:t xml:space="preserve">dsorption isotherm study is conducted on two isotherms, Langmuir and </w:t>
      </w:r>
      <w:r w:rsidR="00AF21C5" w:rsidRPr="00776BB3">
        <w:rPr>
          <w:sz w:val="24"/>
          <w:szCs w:val="24"/>
        </w:rPr>
        <w:t xml:space="preserve">the </w:t>
      </w:r>
      <w:r w:rsidRPr="00776BB3">
        <w:rPr>
          <w:sz w:val="24"/>
          <w:szCs w:val="24"/>
        </w:rPr>
        <w:t xml:space="preserve">Freundlich. The </w:t>
      </w:r>
      <w:r w:rsidR="00AF21C5" w:rsidRPr="00776BB3">
        <w:rPr>
          <w:sz w:val="24"/>
          <w:szCs w:val="24"/>
        </w:rPr>
        <w:t>fitting</w:t>
      </w:r>
      <w:r w:rsidRPr="00776BB3">
        <w:rPr>
          <w:sz w:val="24"/>
          <w:szCs w:val="24"/>
        </w:rPr>
        <w:t xml:space="preserve"> of the </w:t>
      </w:r>
      <w:proofErr w:type="gramStart"/>
      <w:r w:rsidRPr="00776BB3">
        <w:rPr>
          <w:sz w:val="24"/>
          <w:szCs w:val="24"/>
        </w:rPr>
        <w:t>isotherm</w:t>
      </w:r>
      <w:proofErr w:type="gramEnd"/>
      <w:r w:rsidRPr="00776BB3">
        <w:rPr>
          <w:sz w:val="24"/>
          <w:szCs w:val="24"/>
        </w:rPr>
        <w:t xml:space="preserve"> equation is compared by considering the correlation coefficients (R</w:t>
      </w:r>
      <w:r w:rsidRPr="00776BB3">
        <w:rPr>
          <w:sz w:val="24"/>
          <w:szCs w:val="24"/>
          <w:vertAlign w:val="superscript"/>
        </w:rPr>
        <w:t>2</w:t>
      </w:r>
      <w:r w:rsidRPr="00776BB3">
        <w:rPr>
          <w:sz w:val="24"/>
          <w:szCs w:val="24"/>
        </w:rPr>
        <w:t xml:space="preserve">). The adsorption isotherm shows how the adsorption molecules distribute between the liquid phase and the solid phase when the adsorption process reaches an equilibrium state. The analysis of the </w:t>
      </w:r>
      <w:proofErr w:type="gramStart"/>
      <w:r w:rsidRPr="00776BB3">
        <w:rPr>
          <w:sz w:val="24"/>
          <w:szCs w:val="24"/>
        </w:rPr>
        <w:t>isotherm</w:t>
      </w:r>
      <w:proofErr w:type="gramEnd"/>
      <w:r w:rsidRPr="00776BB3">
        <w:rPr>
          <w:sz w:val="24"/>
          <w:szCs w:val="24"/>
        </w:rPr>
        <w:t xml:space="preserve"> data by fitting them </w:t>
      </w:r>
      <w:proofErr w:type="gramStart"/>
      <w:r w:rsidRPr="00776BB3">
        <w:rPr>
          <w:sz w:val="24"/>
          <w:szCs w:val="24"/>
        </w:rPr>
        <w:t>to</w:t>
      </w:r>
      <w:proofErr w:type="gramEnd"/>
      <w:r w:rsidRPr="00776BB3">
        <w:rPr>
          <w:sz w:val="24"/>
          <w:szCs w:val="24"/>
        </w:rPr>
        <w:t xml:space="preserve"> different </w:t>
      </w:r>
      <w:proofErr w:type="gramStart"/>
      <w:r w:rsidRPr="00776BB3">
        <w:rPr>
          <w:sz w:val="24"/>
          <w:szCs w:val="24"/>
        </w:rPr>
        <w:t>isotherm</w:t>
      </w:r>
      <w:proofErr w:type="gramEnd"/>
      <w:r w:rsidRPr="00776BB3">
        <w:rPr>
          <w:sz w:val="24"/>
          <w:szCs w:val="24"/>
        </w:rPr>
        <w:t xml:space="preserve"> models is an important step in finding a suitable model that can be used for design purposes. This fitting was performed based on the adsorption data obtained with the C-SBE dosage of 0.1</w:t>
      </w:r>
      <w:r w:rsidR="00785045" w:rsidRPr="00776BB3">
        <w:rPr>
          <w:sz w:val="24"/>
          <w:szCs w:val="24"/>
        </w:rPr>
        <w:t xml:space="preserve"> </w:t>
      </w:r>
      <w:r w:rsidRPr="00776BB3">
        <w:rPr>
          <w:sz w:val="24"/>
          <w:szCs w:val="24"/>
        </w:rPr>
        <w:t xml:space="preserve">g, </w:t>
      </w:r>
      <w:r w:rsidR="00382FD7" w:rsidRPr="00776BB3">
        <w:rPr>
          <w:sz w:val="24"/>
          <w:szCs w:val="24"/>
        </w:rPr>
        <w:t xml:space="preserve">MB dosage of 100 – 300 ppm, </w:t>
      </w:r>
      <w:r w:rsidRPr="00776BB3">
        <w:rPr>
          <w:sz w:val="24"/>
          <w:szCs w:val="24"/>
        </w:rPr>
        <w:t xml:space="preserve">pH=8, and contact </w:t>
      </w:r>
      <w:r w:rsidRPr="00776BB3">
        <w:rPr>
          <w:sz w:val="24"/>
          <w:szCs w:val="24"/>
        </w:rPr>
        <w:lastRenderedPageBreak/>
        <w:t xml:space="preserve">time of 40 minutes. The adsorption data obtained </w:t>
      </w:r>
      <w:r w:rsidR="00785045" w:rsidRPr="00776BB3">
        <w:rPr>
          <w:sz w:val="24"/>
          <w:szCs w:val="24"/>
        </w:rPr>
        <w:t>are</w:t>
      </w:r>
      <w:r w:rsidRPr="00776BB3">
        <w:rPr>
          <w:sz w:val="24"/>
          <w:szCs w:val="24"/>
        </w:rPr>
        <w:t xml:space="preserve"> subjected to the Langmuir equation model (</w:t>
      </w:r>
      <w:proofErr w:type="gramStart"/>
      <w:r w:rsidRPr="00776BB3">
        <w:rPr>
          <w:sz w:val="24"/>
          <w:szCs w:val="24"/>
        </w:rPr>
        <w:t>Ce.qe</w:t>
      </w:r>
      <w:proofErr w:type="gramEnd"/>
      <w:r w:rsidRPr="00776BB3">
        <w:rPr>
          <w:sz w:val="24"/>
          <w:szCs w:val="24"/>
          <w:vertAlign w:val="superscript"/>
        </w:rPr>
        <w:t>-1</w:t>
      </w:r>
      <w:r w:rsidRPr="00776BB3">
        <w:rPr>
          <w:sz w:val="24"/>
          <w:szCs w:val="24"/>
        </w:rPr>
        <w:t xml:space="preserve">-Ce plot) </w:t>
      </w:r>
      <w:r w:rsidR="00785045" w:rsidRPr="00776BB3">
        <w:rPr>
          <w:sz w:val="24"/>
          <w:szCs w:val="24"/>
        </w:rPr>
        <w:t>and the</w:t>
      </w:r>
      <w:r w:rsidRPr="00776BB3">
        <w:rPr>
          <w:sz w:val="24"/>
          <w:szCs w:val="24"/>
        </w:rPr>
        <w:t xml:space="preserve"> Freundlich equation model (log </w:t>
      </w:r>
      <w:proofErr w:type="spellStart"/>
      <w:r w:rsidRPr="00776BB3">
        <w:rPr>
          <w:sz w:val="24"/>
          <w:szCs w:val="24"/>
        </w:rPr>
        <w:t>qe</w:t>
      </w:r>
      <w:proofErr w:type="spellEnd"/>
      <w:r w:rsidRPr="00776BB3">
        <w:rPr>
          <w:sz w:val="24"/>
          <w:szCs w:val="24"/>
        </w:rPr>
        <w:t>-log Ce plot) for linear fitting, the fitting results are shown in Figure 6. The Freundlich isotherm adsorption model has a correlation coefficient r</w:t>
      </w:r>
      <w:r w:rsidRPr="00776BB3">
        <w:rPr>
          <w:sz w:val="24"/>
          <w:szCs w:val="24"/>
          <w:vertAlign w:val="superscript"/>
        </w:rPr>
        <w:t>2</w:t>
      </w:r>
      <w:r w:rsidRPr="00776BB3">
        <w:rPr>
          <w:sz w:val="24"/>
          <w:szCs w:val="24"/>
        </w:rPr>
        <w:t xml:space="preserve"> of 0.909, which is higher than the Langmuir isotherm adsorption model (R</w:t>
      </w:r>
      <w:r w:rsidRPr="00776BB3">
        <w:rPr>
          <w:sz w:val="24"/>
          <w:szCs w:val="24"/>
          <w:vertAlign w:val="superscript"/>
        </w:rPr>
        <w:t>2</w:t>
      </w:r>
      <w:r w:rsidRPr="00776BB3">
        <w:rPr>
          <w:sz w:val="24"/>
          <w:szCs w:val="24"/>
        </w:rPr>
        <w:t xml:space="preserve"> = 0.867). This result implies that the adsorption of MB on the surface C-SBE follows the Freundlich model, in which the MB molecules are adsorbed physically on the surface. This suggests that sorption of MB occur</w:t>
      </w:r>
      <w:r w:rsidR="00785045" w:rsidRPr="00776BB3">
        <w:rPr>
          <w:sz w:val="24"/>
          <w:szCs w:val="24"/>
        </w:rPr>
        <w:t>s</w:t>
      </w:r>
      <w:r w:rsidRPr="00776BB3">
        <w:rPr>
          <w:sz w:val="24"/>
          <w:szCs w:val="24"/>
        </w:rPr>
        <w:t xml:space="preserve"> at multilayer on the C-SBE with non-uniform distribution of sorption heat and affinities over the heterogen</w:t>
      </w:r>
      <w:r w:rsidR="00785045" w:rsidRPr="00776BB3">
        <w:rPr>
          <w:sz w:val="24"/>
          <w:szCs w:val="24"/>
        </w:rPr>
        <w:t>eo</w:t>
      </w:r>
      <w:r w:rsidRPr="00776BB3">
        <w:rPr>
          <w:sz w:val="24"/>
          <w:szCs w:val="24"/>
        </w:rPr>
        <w:t>us surface</w:t>
      </w:r>
      <w:sdt>
        <w:sdtPr>
          <w:rPr>
            <w:color w:val="000000"/>
            <w:sz w:val="24"/>
            <w:szCs w:val="24"/>
          </w:rPr>
          <w:tag w:val="MENDELEY_CITATION_v3_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"/>
          <w:id w:val="-129013909"/>
          <w:placeholder>
            <w:docPart w:val="E59B5585705C460E934BDC0B8FEC2F68"/>
          </w:placeholder>
        </w:sdtPr>
        <w:sdtContent>
          <w:r w:rsidR="00E621DF" w:rsidRPr="00776BB3">
            <w:rPr>
              <w:color w:val="000000"/>
              <w:sz w:val="24"/>
              <w:szCs w:val="24"/>
            </w:rPr>
            <w:t>[17]</w:t>
          </w:r>
        </w:sdtContent>
      </w:sdt>
      <w:r w:rsidRPr="00776BB3">
        <w:rPr>
          <w:sz w:val="24"/>
          <w:szCs w:val="24"/>
        </w:rPr>
        <w:t xml:space="preserve">. </w:t>
      </w:r>
      <w:r w:rsidR="00785045" w:rsidRPr="00776BB3">
        <w:rPr>
          <w:sz w:val="24"/>
          <w:szCs w:val="24"/>
        </w:rPr>
        <w:t>While Table 2 summarizes the reported maximum adsorption capacities (</w:t>
      </w:r>
      <w:proofErr w:type="spellStart"/>
      <w:r w:rsidR="00785045" w:rsidRPr="00776BB3">
        <w:rPr>
          <w:sz w:val="24"/>
          <w:szCs w:val="24"/>
        </w:rPr>
        <w:t>q</w:t>
      </w:r>
      <w:r w:rsidR="00785045" w:rsidRPr="00776BB3">
        <w:rPr>
          <w:sz w:val="24"/>
          <w:szCs w:val="24"/>
          <w:vertAlign w:val="subscript"/>
        </w:rPr>
        <w:t>m</w:t>
      </w:r>
      <w:proofErr w:type="spellEnd"/>
      <w:r w:rsidR="00785045" w:rsidRPr="00776BB3">
        <w:rPr>
          <w:sz w:val="24"/>
          <w:szCs w:val="24"/>
        </w:rPr>
        <w:t>) of MB onto waste-derived carbonized adsorbents.</w:t>
      </w:r>
    </w:p>
    <w:p w14:paraId="790C9108" w14:textId="6B4BCDEC" w:rsidR="00EF0F87" w:rsidRDefault="00EF0F87" w:rsidP="00EF0F87">
      <w:pPr>
        <w:spacing w:line="360" w:lineRule="auto"/>
        <w:ind w:firstLine="720"/>
        <w:jc w:val="both"/>
        <w:rPr>
          <w:szCs w:val="24"/>
        </w:rPr>
      </w:pPr>
    </w:p>
    <w:p w14:paraId="081BAD83" w14:textId="77777777" w:rsidR="00EF0F87" w:rsidRPr="00491EB8" w:rsidRDefault="00EF0F87" w:rsidP="00EF0F87">
      <w:pPr>
        <w:spacing w:line="360" w:lineRule="auto"/>
        <w:jc w:val="center"/>
        <w:rPr>
          <w:szCs w:val="24"/>
        </w:rPr>
      </w:pPr>
      <w:r w:rsidRPr="00204F23">
        <w:rPr>
          <w:noProof/>
          <w:szCs w:val="24"/>
        </w:rPr>
        <w:drawing>
          <wp:inline distT="0" distB="0" distL="0" distR="0" wp14:anchorId="67F536AF" wp14:editId="453FC1D3">
            <wp:extent cx="4400550" cy="1589873"/>
            <wp:effectExtent l="0" t="0" r="0" b="0"/>
            <wp:docPr id="788795400" name="Picture 1" descr="A graph of a func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795400" name="Picture 1" descr="A graph of a function&#10;&#10;Description automatically generated with medium confidence"/>
                    <pic:cNvPicPr/>
                  </pic:nvPicPr>
                  <pic:blipFill>
                    <a:blip r:embed="rId14"/>
                    <a:stretch>
                      <a:fillRect/>
                    </a:stretch>
                  </pic:blipFill>
                  <pic:spPr>
                    <a:xfrm>
                      <a:off x="0" y="0"/>
                      <a:ext cx="4422633" cy="1597851"/>
                    </a:xfrm>
                    <a:prstGeom prst="rect">
                      <a:avLst/>
                    </a:prstGeom>
                  </pic:spPr>
                </pic:pic>
              </a:graphicData>
            </a:graphic>
          </wp:inline>
        </w:drawing>
      </w:r>
    </w:p>
    <w:p w14:paraId="28DC27C6" w14:textId="77777777" w:rsidR="00EF0F87" w:rsidRPr="00776BB3" w:rsidRDefault="00EF0F87" w:rsidP="00EF0F87">
      <w:pPr>
        <w:pStyle w:val="Paragraph"/>
        <w:spacing w:line="360" w:lineRule="auto"/>
        <w:ind w:firstLine="0"/>
        <w:jc w:val="center"/>
        <w:rPr>
          <w:sz w:val="24"/>
          <w:szCs w:val="24"/>
        </w:rPr>
      </w:pPr>
      <w:r w:rsidRPr="00776BB3">
        <w:rPr>
          <w:sz w:val="24"/>
          <w:szCs w:val="24"/>
        </w:rPr>
        <w:t>Figure 6. Fitting of a) Langmuir and b) Freundlich isothermal adsorption</w:t>
      </w:r>
    </w:p>
    <w:p w14:paraId="675E2657" w14:textId="77777777" w:rsidR="00D20BB0" w:rsidRDefault="00D20BB0" w:rsidP="00EF0F87">
      <w:pPr>
        <w:pStyle w:val="Paragraph"/>
        <w:spacing w:line="360" w:lineRule="auto"/>
        <w:ind w:firstLine="0"/>
        <w:jc w:val="center"/>
        <w:rPr>
          <w:sz w:val="18"/>
          <w:szCs w:val="18"/>
        </w:rPr>
      </w:pPr>
    </w:p>
    <w:p w14:paraId="6E7C5221" w14:textId="34704D25" w:rsidR="0059457E" w:rsidRDefault="0059457E" w:rsidP="00D20BB0">
      <w:pPr>
        <w:pStyle w:val="Paragraph"/>
        <w:spacing w:line="360" w:lineRule="auto"/>
        <w:ind w:firstLine="0"/>
        <w:rPr>
          <w:sz w:val="24"/>
          <w:szCs w:val="24"/>
        </w:rPr>
      </w:pPr>
      <w:r>
        <w:rPr>
          <w:sz w:val="24"/>
          <w:szCs w:val="24"/>
        </w:rPr>
        <w:t>Table 2. M</w:t>
      </w:r>
      <w:r w:rsidRPr="0059457E">
        <w:rPr>
          <w:sz w:val="24"/>
          <w:szCs w:val="24"/>
        </w:rPr>
        <w:t>aximum adsorption capacities (</w:t>
      </w:r>
      <w:proofErr w:type="spellStart"/>
      <w:r w:rsidRPr="0059457E">
        <w:rPr>
          <w:sz w:val="24"/>
          <w:szCs w:val="24"/>
        </w:rPr>
        <w:t>q</w:t>
      </w:r>
      <w:r w:rsidRPr="0059457E">
        <w:rPr>
          <w:sz w:val="24"/>
          <w:szCs w:val="24"/>
          <w:vertAlign w:val="subscript"/>
        </w:rPr>
        <w:t>m</w:t>
      </w:r>
      <w:proofErr w:type="spellEnd"/>
      <w:r w:rsidRPr="0059457E">
        <w:rPr>
          <w:sz w:val="24"/>
          <w:szCs w:val="24"/>
        </w:rPr>
        <w:t xml:space="preserve">) of </w:t>
      </w:r>
      <w:r>
        <w:rPr>
          <w:sz w:val="24"/>
          <w:szCs w:val="24"/>
        </w:rPr>
        <w:t>MB</w:t>
      </w:r>
      <w:r w:rsidRPr="0059457E">
        <w:rPr>
          <w:sz w:val="24"/>
          <w:szCs w:val="24"/>
        </w:rPr>
        <w:t xml:space="preserve"> onto waste-derived carbonized adsorbents</w:t>
      </w: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2337"/>
        <w:gridCol w:w="2337"/>
        <w:gridCol w:w="2338"/>
      </w:tblGrid>
      <w:tr w:rsidR="0059457E" w14:paraId="2042B365" w14:textId="77777777" w:rsidTr="00E621DF">
        <w:trPr>
          <w:jc w:val="center"/>
        </w:trPr>
        <w:tc>
          <w:tcPr>
            <w:tcW w:w="2337" w:type="dxa"/>
          </w:tcPr>
          <w:p w14:paraId="1A2F734B" w14:textId="5E094D62" w:rsidR="0059457E" w:rsidRPr="00E621DF" w:rsidRDefault="0059457E" w:rsidP="00E621DF">
            <w:pPr>
              <w:pStyle w:val="Paragraph"/>
              <w:spacing w:line="360" w:lineRule="auto"/>
              <w:ind w:firstLine="0"/>
              <w:jc w:val="center"/>
              <w:rPr>
                <w:b/>
                <w:bCs/>
                <w:sz w:val="24"/>
                <w:szCs w:val="24"/>
              </w:rPr>
            </w:pPr>
            <w:r w:rsidRPr="00E621DF">
              <w:rPr>
                <w:b/>
                <w:bCs/>
                <w:sz w:val="24"/>
                <w:szCs w:val="24"/>
              </w:rPr>
              <w:t>Material</w:t>
            </w:r>
          </w:p>
        </w:tc>
        <w:tc>
          <w:tcPr>
            <w:tcW w:w="2337" w:type="dxa"/>
          </w:tcPr>
          <w:p w14:paraId="2966CCDA" w14:textId="20D5E0EE" w:rsidR="0059457E" w:rsidRPr="00E621DF" w:rsidRDefault="0059457E" w:rsidP="00E621DF">
            <w:pPr>
              <w:pStyle w:val="Paragraph"/>
              <w:spacing w:line="360" w:lineRule="auto"/>
              <w:ind w:firstLine="0"/>
              <w:jc w:val="center"/>
              <w:rPr>
                <w:b/>
                <w:bCs/>
                <w:sz w:val="24"/>
                <w:szCs w:val="24"/>
              </w:rPr>
            </w:pPr>
            <w:proofErr w:type="spellStart"/>
            <w:r w:rsidRPr="00E621DF">
              <w:rPr>
                <w:b/>
                <w:bCs/>
                <w:sz w:val="24"/>
                <w:szCs w:val="24"/>
              </w:rPr>
              <w:t>q</w:t>
            </w:r>
            <w:r w:rsidRPr="00E621DF">
              <w:rPr>
                <w:b/>
                <w:bCs/>
                <w:sz w:val="24"/>
                <w:szCs w:val="24"/>
                <w:vertAlign w:val="subscript"/>
              </w:rPr>
              <w:t>m</w:t>
            </w:r>
            <w:proofErr w:type="spellEnd"/>
          </w:p>
        </w:tc>
        <w:tc>
          <w:tcPr>
            <w:tcW w:w="2338" w:type="dxa"/>
          </w:tcPr>
          <w:p w14:paraId="67CDA168" w14:textId="029AD7D6" w:rsidR="0059457E" w:rsidRPr="00E621DF" w:rsidRDefault="0059457E" w:rsidP="00E621DF">
            <w:pPr>
              <w:pStyle w:val="Paragraph"/>
              <w:spacing w:line="360" w:lineRule="auto"/>
              <w:ind w:firstLine="0"/>
              <w:jc w:val="center"/>
              <w:rPr>
                <w:b/>
                <w:bCs/>
                <w:sz w:val="24"/>
                <w:szCs w:val="24"/>
              </w:rPr>
            </w:pPr>
            <w:r w:rsidRPr="00E621DF">
              <w:rPr>
                <w:b/>
                <w:bCs/>
                <w:sz w:val="24"/>
                <w:szCs w:val="24"/>
              </w:rPr>
              <w:t>References</w:t>
            </w:r>
          </w:p>
        </w:tc>
      </w:tr>
      <w:tr w:rsidR="0059457E" w14:paraId="3F4E8AC3" w14:textId="77777777" w:rsidTr="00E621DF">
        <w:trPr>
          <w:jc w:val="center"/>
        </w:trPr>
        <w:tc>
          <w:tcPr>
            <w:tcW w:w="2337" w:type="dxa"/>
          </w:tcPr>
          <w:p w14:paraId="39E8F9CA" w14:textId="63CCD82E" w:rsidR="0059457E" w:rsidRDefault="0059457E" w:rsidP="00D20BB0">
            <w:pPr>
              <w:pStyle w:val="Paragraph"/>
              <w:spacing w:line="360" w:lineRule="auto"/>
              <w:ind w:firstLine="0"/>
              <w:rPr>
                <w:sz w:val="24"/>
                <w:szCs w:val="24"/>
              </w:rPr>
            </w:pPr>
            <w:r>
              <w:rPr>
                <w:sz w:val="24"/>
                <w:szCs w:val="24"/>
              </w:rPr>
              <w:t>SBE</w:t>
            </w:r>
          </w:p>
        </w:tc>
        <w:tc>
          <w:tcPr>
            <w:tcW w:w="2337" w:type="dxa"/>
          </w:tcPr>
          <w:p w14:paraId="39C39AE4" w14:textId="568DD996" w:rsidR="0059457E" w:rsidRDefault="0059457E" w:rsidP="00E621DF">
            <w:pPr>
              <w:pStyle w:val="Paragraph"/>
              <w:spacing w:line="360" w:lineRule="auto"/>
              <w:ind w:firstLine="0"/>
              <w:jc w:val="center"/>
              <w:rPr>
                <w:sz w:val="24"/>
                <w:szCs w:val="24"/>
              </w:rPr>
            </w:pPr>
            <w:r>
              <w:rPr>
                <w:sz w:val="24"/>
                <w:szCs w:val="24"/>
              </w:rPr>
              <w:t>82.64</w:t>
            </w:r>
          </w:p>
        </w:tc>
        <w:sdt>
          <w:sdtPr>
            <w:rPr>
              <w:color w:val="000000"/>
              <w:sz w:val="24"/>
              <w:szCs w:val="24"/>
            </w:rPr>
            <w:tag w:val="MENDELEY_CITATION_v3_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"/>
            <w:id w:val="913207472"/>
            <w:placeholder>
              <w:docPart w:val="DefaultPlaceholder_-1854013440"/>
            </w:placeholder>
          </w:sdtPr>
          <w:sdtContent>
            <w:tc>
              <w:tcPr>
                <w:tcW w:w="2338" w:type="dxa"/>
              </w:tcPr>
              <w:p w14:paraId="2019F4DF" w14:textId="18F59C70" w:rsidR="0059457E" w:rsidRDefault="00E621DF" w:rsidP="00E621DF">
                <w:pPr>
                  <w:pStyle w:val="Paragraph"/>
                  <w:spacing w:line="360" w:lineRule="auto"/>
                  <w:ind w:firstLine="0"/>
                  <w:jc w:val="center"/>
                  <w:rPr>
                    <w:sz w:val="24"/>
                    <w:szCs w:val="24"/>
                  </w:rPr>
                </w:pPr>
                <w:r w:rsidRPr="00E621DF">
                  <w:rPr>
                    <w:color w:val="000000"/>
                    <w:sz w:val="24"/>
                    <w:szCs w:val="24"/>
                  </w:rPr>
                  <w:t>[18]</w:t>
                </w:r>
              </w:p>
            </w:tc>
          </w:sdtContent>
        </w:sdt>
      </w:tr>
      <w:tr w:rsidR="0059457E" w14:paraId="2E37F85B" w14:textId="77777777" w:rsidTr="00E621DF">
        <w:trPr>
          <w:jc w:val="center"/>
        </w:trPr>
        <w:tc>
          <w:tcPr>
            <w:tcW w:w="2337" w:type="dxa"/>
          </w:tcPr>
          <w:p w14:paraId="432E2013" w14:textId="2D73A5AD" w:rsidR="0059457E" w:rsidRDefault="0059457E" w:rsidP="00D20BB0">
            <w:pPr>
              <w:pStyle w:val="Paragraph"/>
              <w:spacing w:line="360" w:lineRule="auto"/>
              <w:ind w:firstLine="0"/>
              <w:rPr>
                <w:sz w:val="24"/>
                <w:szCs w:val="24"/>
              </w:rPr>
            </w:pPr>
            <w:r>
              <w:rPr>
                <w:sz w:val="24"/>
                <w:szCs w:val="24"/>
              </w:rPr>
              <w:t>SBE</w:t>
            </w:r>
          </w:p>
        </w:tc>
        <w:tc>
          <w:tcPr>
            <w:tcW w:w="2337" w:type="dxa"/>
          </w:tcPr>
          <w:p w14:paraId="5B914C72" w14:textId="5FDE1DAF" w:rsidR="0059457E" w:rsidRDefault="0059457E" w:rsidP="00E621DF">
            <w:pPr>
              <w:pStyle w:val="Paragraph"/>
              <w:spacing w:line="360" w:lineRule="auto"/>
              <w:ind w:firstLine="0"/>
              <w:jc w:val="center"/>
              <w:rPr>
                <w:sz w:val="24"/>
                <w:szCs w:val="24"/>
              </w:rPr>
            </w:pPr>
            <w:r>
              <w:rPr>
                <w:sz w:val="24"/>
                <w:szCs w:val="24"/>
              </w:rPr>
              <w:t>94.52</w:t>
            </w:r>
          </w:p>
        </w:tc>
        <w:sdt>
          <w:sdtPr>
            <w:rPr>
              <w:color w:val="000000"/>
              <w:sz w:val="24"/>
              <w:szCs w:val="24"/>
            </w:rPr>
            <w:tag w:val="MENDELEY_CITATION_v3_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"/>
            <w:id w:val="-1008287170"/>
            <w:placeholder>
              <w:docPart w:val="DefaultPlaceholder_-1854013440"/>
            </w:placeholder>
          </w:sdtPr>
          <w:sdtContent>
            <w:tc>
              <w:tcPr>
                <w:tcW w:w="2338" w:type="dxa"/>
              </w:tcPr>
              <w:p w14:paraId="702E9F8E" w14:textId="0E2C93E3" w:rsidR="0059457E" w:rsidRDefault="00E621DF" w:rsidP="00E621DF">
                <w:pPr>
                  <w:pStyle w:val="Paragraph"/>
                  <w:spacing w:line="360" w:lineRule="auto"/>
                  <w:ind w:firstLine="0"/>
                  <w:jc w:val="center"/>
                  <w:rPr>
                    <w:sz w:val="24"/>
                    <w:szCs w:val="24"/>
                  </w:rPr>
                </w:pPr>
                <w:r w:rsidRPr="00E621DF">
                  <w:rPr>
                    <w:color w:val="000000"/>
                    <w:sz w:val="24"/>
                    <w:szCs w:val="24"/>
                  </w:rPr>
                  <w:t>[19]</w:t>
                </w:r>
              </w:p>
            </w:tc>
          </w:sdtContent>
        </w:sdt>
      </w:tr>
      <w:tr w:rsidR="00E621DF" w14:paraId="1426AFAC" w14:textId="77777777" w:rsidTr="00E621DF">
        <w:trPr>
          <w:jc w:val="center"/>
        </w:trPr>
        <w:tc>
          <w:tcPr>
            <w:tcW w:w="2337" w:type="dxa"/>
          </w:tcPr>
          <w:p w14:paraId="09A04AEA" w14:textId="08C5602B" w:rsidR="00E621DF" w:rsidRDefault="00E621DF" w:rsidP="00D20BB0">
            <w:pPr>
              <w:pStyle w:val="Paragraph"/>
              <w:spacing w:line="360" w:lineRule="auto"/>
              <w:ind w:firstLine="0"/>
              <w:rPr>
                <w:sz w:val="24"/>
                <w:szCs w:val="24"/>
              </w:rPr>
            </w:pPr>
            <w:r>
              <w:rPr>
                <w:sz w:val="24"/>
                <w:szCs w:val="24"/>
              </w:rPr>
              <w:t>SBE</w:t>
            </w:r>
          </w:p>
        </w:tc>
        <w:tc>
          <w:tcPr>
            <w:tcW w:w="2337" w:type="dxa"/>
          </w:tcPr>
          <w:p w14:paraId="6566A163" w14:textId="77C1BA47" w:rsidR="00E621DF" w:rsidRDefault="00E621DF" w:rsidP="00E621DF">
            <w:pPr>
              <w:pStyle w:val="Paragraph"/>
              <w:spacing w:line="360" w:lineRule="auto"/>
              <w:ind w:firstLine="0"/>
              <w:jc w:val="center"/>
              <w:rPr>
                <w:sz w:val="24"/>
                <w:szCs w:val="24"/>
              </w:rPr>
            </w:pPr>
            <w:r>
              <w:rPr>
                <w:sz w:val="24"/>
                <w:szCs w:val="24"/>
              </w:rPr>
              <w:t>53.91</w:t>
            </w:r>
          </w:p>
        </w:tc>
        <w:sdt>
          <w:sdtPr>
            <w:rPr>
              <w:color w:val="000000"/>
              <w:sz w:val="24"/>
              <w:szCs w:val="24"/>
            </w:rPr>
            <w:tag w:val="MENDELEY_CITATION_v3_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"/>
            <w:id w:val="-945310615"/>
            <w:placeholder>
              <w:docPart w:val="DefaultPlaceholder_-1854013440"/>
            </w:placeholder>
          </w:sdtPr>
          <w:sdtContent>
            <w:tc>
              <w:tcPr>
                <w:tcW w:w="2338" w:type="dxa"/>
              </w:tcPr>
              <w:p w14:paraId="2D4A3D84" w14:textId="4C58B8C8" w:rsidR="00E621DF" w:rsidRPr="00E621DF" w:rsidRDefault="00E621DF" w:rsidP="00E621DF">
                <w:pPr>
                  <w:pStyle w:val="Paragraph"/>
                  <w:spacing w:line="360" w:lineRule="auto"/>
                  <w:ind w:firstLine="0"/>
                  <w:jc w:val="center"/>
                  <w:rPr>
                    <w:color w:val="000000"/>
                    <w:sz w:val="24"/>
                    <w:szCs w:val="24"/>
                  </w:rPr>
                </w:pPr>
                <w:r w:rsidRPr="00E621DF">
                  <w:rPr>
                    <w:color w:val="000000"/>
                    <w:sz w:val="24"/>
                    <w:szCs w:val="24"/>
                  </w:rPr>
                  <w:t>[14]</w:t>
                </w:r>
              </w:p>
            </w:tc>
          </w:sdtContent>
        </w:sdt>
      </w:tr>
      <w:tr w:rsidR="0059457E" w14:paraId="3238F9CE" w14:textId="77777777" w:rsidTr="00E621DF">
        <w:trPr>
          <w:jc w:val="center"/>
        </w:trPr>
        <w:tc>
          <w:tcPr>
            <w:tcW w:w="2337" w:type="dxa"/>
          </w:tcPr>
          <w:p w14:paraId="343F82B1" w14:textId="5A21039A" w:rsidR="0059457E" w:rsidRDefault="0059457E" w:rsidP="00D20BB0">
            <w:pPr>
              <w:pStyle w:val="Paragraph"/>
              <w:spacing w:line="360" w:lineRule="auto"/>
              <w:ind w:firstLine="0"/>
              <w:rPr>
                <w:sz w:val="24"/>
                <w:szCs w:val="24"/>
              </w:rPr>
            </w:pPr>
            <w:r>
              <w:rPr>
                <w:sz w:val="24"/>
                <w:szCs w:val="24"/>
              </w:rPr>
              <w:t>Cashew nut shell</w:t>
            </w:r>
          </w:p>
        </w:tc>
        <w:tc>
          <w:tcPr>
            <w:tcW w:w="2337" w:type="dxa"/>
          </w:tcPr>
          <w:p w14:paraId="03858CA8" w14:textId="43833E2E" w:rsidR="0059457E" w:rsidRDefault="0059457E" w:rsidP="00E621DF">
            <w:pPr>
              <w:pStyle w:val="Paragraph"/>
              <w:spacing w:line="360" w:lineRule="auto"/>
              <w:ind w:firstLine="0"/>
              <w:jc w:val="center"/>
              <w:rPr>
                <w:sz w:val="24"/>
                <w:szCs w:val="24"/>
              </w:rPr>
            </w:pPr>
            <w:r>
              <w:rPr>
                <w:sz w:val="24"/>
                <w:szCs w:val="24"/>
              </w:rPr>
              <w:t>22.88</w:t>
            </w:r>
          </w:p>
        </w:tc>
        <w:sdt>
          <w:sdtPr>
            <w:rPr>
              <w:color w:val="000000"/>
              <w:sz w:val="24"/>
              <w:szCs w:val="24"/>
            </w:rPr>
            <w:tag w:val="MENDELEY_CITATION_v3_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"/>
            <w:id w:val="899559099"/>
            <w:placeholder>
              <w:docPart w:val="DefaultPlaceholder_-1854013440"/>
            </w:placeholder>
          </w:sdtPr>
          <w:sdtContent>
            <w:tc>
              <w:tcPr>
                <w:tcW w:w="2338" w:type="dxa"/>
              </w:tcPr>
              <w:p w14:paraId="3571C008" w14:textId="445AEC8A" w:rsidR="0059457E" w:rsidRDefault="00E621DF" w:rsidP="00E621DF">
                <w:pPr>
                  <w:pStyle w:val="Paragraph"/>
                  <w:spacing w:line="360" w:lineRule="auto"/>
                  <w:ind w:firstLine="0"/>
                  <w:jc w:val="center"/>
                  <w:rPr>
                    <w:sz w:val="24"/>
                    <w:szCs w:val="24"/>
                  </w:rPr>
                </w:pPr>
                <w:r w:rsidRPr="00E621DF">
                  <w:rPr>
                    <w:color w:val="000000"/>
                    <w:sz w:val="24"/>
                    <w:szCs w:val="24"/>
                  </w:rPr>
                  <w:t>[20]</w:t>
                </w:r>
              </w:p>
            </w:tc>
          </w:sdtContent>
        </w:sdt>
      </w:tr>
      <w:tr w:rsidR="0059457E" w14:paraId="30518175" w14:textId="77777777" w:rsidTr="00E621DF">
        <w:trPr>
          <w:jc w:val="center"/>
        </w:trPr>
        <w:tc>
          <w:tcPr>
            <w:tcW w:w="2337" w:type="dxa"/>
          </w:tcPr>
          <w:p w14:paraId="4ED433AB" w14:textId="31ABE465" w:rsidR="0059457E" w:rsidRDefault="0059457E" w:rsidP="00D20BB0">
            <w:pPr>
              <w:pStyle w:val="Paragraph"/>
              <w:spacing w:line="360" w:lineRule="auto"/>
              <w:ind w:firstLine="0"/>
              <w:rPr>
                <w:sz w:val="24"/>
                <w:szCs w:val="24"/>
              </w:rPr>
            </w:pPr>
            <w:r>
              <w:rPr>
                <w:sz w:val="24"/>
                <w:szCs w:val="24"/>
              </w:rPr>
              <w:t>C-SBE</w:t>
            </w:r>
          </w:p>
        </w:tc>
        <w:tc>
          <w:tcPr>
            <w:tcW w:w="2337" w:type="dxa"/>
          </w:tcPr>
          <w:p w14:paraId="3DCF0D2D" w14:textId="2E661CDA" w:rsidR="0059457E" w:rsidRDefault="0059457E" w:rsidP="00E621DF">
            <w:pPr>
              <w:pStyle w:val="Paragraph"/>
              <w:spacing w:line="360" w:lineRule="auto"/>
              <w:ind w:firstLine="0"/>
              <w:jc w:val="center"/>
              <w:rPr>
                <w:sz w:val="24"/>
                <w:szCs w:val="24"/>
              </w:rPr>
            </w:pPr>
            <w:r>
              <w:rPr>
                <w:sz w:val="24"/>
                <w:szCs w:val="24"/>
              </w:rPr>
              <w:t>94.89</w:t>
            </w:r>
          </w:p>
        </w:tc>
        <w:tc>
          <w:tcPr>
            <w:tcW w:w="2338" w:type="dxa"/>
          </w:tcPr>
          <w:p w14:paraId="4B3939F5" w14:textId="59EC052F" w:rsidR="0059457E" w:rsidRDefault="0059457E" w:rsidP="00E621DF">
            <w:pPr>
              <w:pStyle w:val="Paragraph"/>
              <w:spacing w:line="360" w:lineRule="auto"/>
              <w:ind w:firstLine="0"/>
              <w:jc w:val="center"/>
              <w:rPr>
                <w:sz w:val="24"/>
                <w:szCs w:val="24"/>
              </w:rPr>
            </w:pPr>
            <w:r>
              <w:rPr>
                <w:sz w:val="24"/>
                <w:szCs w:val="24"/>
              </w:rPr>
              <w:t>This work</w:t>
            </w:r>
          </w:p>
        </w:tc>
      </w:tr>
    </w:tbl>
    <w:p w14:paraId="3EF51355" w14:textId="77777777" w:rsidR="0059457E" w:rsidRDefault="0059457E" w:rsidP="00D20BB0">
      <w:pPr>
        <w:pStyle w:val="Paragraph"/>
        <w:spacing w:line="360" w:lineRule="auto"/>
        <w:ind w:firstLine="0"/>
        <w:rPr>
          <w:sz w:val="24"/>
          <w:szCs w:val="24"/>
        </w:rPr>
      </w:pPr>
    </w:p>
    <w:p w14:paraId="4E06D284" w14:textId="195671FF" w:rsidR="00E621DF" w:rsidRDefault="00776BB3" w:rsidP="00D20BB0">
      <w:pPr>
        <w:pStyle w:val="Paragraph"/>
        <w:spacing w:line="360" w:lineRule="auto"/>
        <w:ind w:firstLine="0"/>
        <w:rPr>
          <w:sz w:val="24"/>
          <w:szCs w:val="24"/>
        </w:rPr>
      </w:pPr>
      <w:r>
        <w:rPr>
          <w:sz w:val="24"/>
          <w:szCs w:val="24"/>
        </w:rPr>
        <w:tab/>
      </w:r>
      <w:r w:rsidR="00E621DF">
        <w:rPr>
          <w:sz w:val="24"/>
          <w:szCs w:val="24"/>
        </w:rPr>
        <w:t xml:space="preserve">Table 2 </w:t>
      </w:r>
      <w:proofErr w:type="gramStart"/>
      <w:r>
        <w:rPr>
          <w:sz w:val="24"/>
          <w:szCs w:val="24"/>
        </w:rPr>
        <w:t>shows t</w:t>
      </w:r>
      <w:proofErr w:type="gramEnd"/>
      <w:r w:rsidR="00E621DF">
        <w:rPr>
          <w:sz w:val="24"/>
          <w:szCs w:val="24"/>
        </w:rPr>
        <w:t xml:space="preserve"> that the result of this work present</w:t>
      </w:r>
      <w:r w:rsidR="00785045">
        <w:rPr>
          <w:sz w:val="24"/>
          <w:szCs w:val="24"/>
        </w:rPr>
        <w:t>s</w:t>
      </w:r>
      <w:r w:rsidR="00E621DF">
        <w:rPr>
          <w:sz w:val="24"/>
          <w:szCs w:val="24"/>
        </w:rPr>
        <w:t xml:space="preserve"> </w:t>
      </w:r>
      <w:r>
        <w:rPr>
          <w:sz w:val="24"/>
          <w:szCs w:val="24"/>
        </w:rPr>
        <w:t xml:space="preserve">satisfactory </w:t>
      </w:r>
      <w:r w:rsidR="00E621DF">
        <w:rPr>
          <w:sz w:val="24"/>
          <w:szCs w:val="24"/>
        </w:rPr>
        <w:t>adsorption ability among other carbonized adsorbent</w:t>
      </w:r>
      <w:r w:rsidR="00785045">
        <w:rPr>
          <w:sz w:val="24"/>
          <w:szCs w:val="24"/>
        </w:rPr>
        <w:t>s</w:t>
      </w:r>
      <w:r w:rsidR="00E621DF">
        <w:rPr>
          <w:sz w:val="24"/>
          <w:szCs w:val="24"/>
        </w:rPr>
        <w:t>.</w:t>
      </w:r>
      <w:r w:rsidR="00885DFF">
        <w:rPr>
          <w:sz w:val="24"/>
          <w:szCs w:val="24"/>
        </w:rPr>
        <w:t xml:space="preserve"> T</w:t>
      </w:r>
      <w:r w:rsidR="00885DFF" w:rsidRPr="00885DFF">
        <w:rPr>
          <w:sz w:val="24"/>
          <w:szCs w:val="24"/>
        </w:rPr>
        <w:t xml:space="preserve">he enhanced performance is attributed to the active functional groups in C-SBE and surface area enlargement induced by the presence of carbon in the surface </w:t>
      </w:r>
      <w:r w:rsidR="00885DFF" w:rsidRPr="00885DFF">
        <w:rPr>
          <w:sz w:val="24"/>
          <w:szCs w:val="24"/>
        </w:rPr>
        <w:lastRenderedPageBreak/>
        <w:t>of SBE. These findings highlight the novelty of utilizing waste-derived C-SBE as a promising adsorptive material for environmental sensing.</w:t>
      </w:r>
    </w:p>
    <w:p w14:paraId="20EE9EB7" w14:textId="77777777" w:rsidR="00EF0F87" w:rsidRDefault="00EF0F87" w:rsidP="00EF0F87">
      <w:pPr>
        <w:pStyle w:val="Paragraph"/>
        <w:spacing w:line="360" w:lineRule="auto"/>
        <w:ind w:firstLine="0"/>
        <w:jc w:val="center"/>
        <w:rPr>
          <w:sz w:val="18"/>
          <w:szCs w:val="18"/>
        </w:rPr>
      </w:pPr>
    </w:p>
    <w:p w14:paraId="7D4B8667" w14:textId="77777777" w:rsidR="00EF0F87" w:rsidRDefault="00EF0F87" w:rsidP="00EF0F87">
      <w:pPr>
        <w:pStyle w:val="ListParagraph"/>
        <w:spacing w:before="240" w:line="360" w:lineRule="auto"/>
        <w:ind w:left="0"/>
        <w:jc w:val="both"/>
        <w:rPr>
          <w:b/>
          <w:bCs/>
        </w:rPr>
      </w:pPr>
      <w:r>
        <w:rPr>
          <w:b/>
          <w:bCs/>
        </w:rPr>
        <w:t>CONCLUSION</w:t>
      </w:r>
    </w:p>
    <w:p w14:paraId="52F76511" w14:textId="62C28B2C" w:rsidR="00885DFF" w:rsidRDefault="00EF0F87" w:rsidP="00EF0F87">
      <w:pPr>
        <w:spacing w:line="360" w:lineRule="auto"/>
        <w:ind w:firstLine="720"/>
        <w:jc w:val="both"/>
        <w:rPr>
          <w:color w:val="111111"/>
          <w:szCs w:val="24"/>
          <w:shd w:val="clear" w:color="auto" w:fill="F7F7F7"/>
        </w:rPr>
      </w:pPr>
      <w:r>
        <w:rPr>
          <w:szCs w:val="24"/>
        </w:rPr>
        <w:t xml:space="preserve">In summary, </w:t>
      </w:r>
      <w:r w:rsidR="00885DFF" w:rsidRPr="00885DFF">
        <w:rPr>
          <w:color w:val="111111"/>
          <w:szCs w:val="24"/>
          <w:shd w:val="clear" w:color="auto" w:fill="F7F7F7"/>
        </w:rPr>
        <w:t xml:space="preserve">it can be concluded that the pyrolysis process of </w:t>
      </w:r>
      <w:r w:rsidR="00885DFF">
        <w:rPr>
          <w:color w:val="111111"/>
          <w:szCs w:val="24"/>
          <w:shd w:val="clear" w:color="auto" w:fill="F7F7F7"/>
        </w:rPr>
        <w:t>SBE</w:t>
      </w:r>
      <w:r w:rsidR="00885DFF" w:rsidRPr="00885DFF">
        <w:rPr>
          <w:color w:val="111111"/>
          <w:szCs w:val="24"/>
          <w:shd w:val="clear" w:color="auto" w:fill="F7F7F7"/>
        </w:rPr>
        <w:t xml:space="preserve"> successfully produced </w:t>
      </w:r>
      <w:r w:rsidR="00885DFF">
        <w:rPr>
          <w:color w:val="111111"/>
          <w:szCs w:val="24"/>
          <w:shd w:val="clear" w:color="auto" w:fill="F7F7F7"/>
        </w:rPr>
        <w:t>C-SBE</w:t>
      </w:r>
      <w:r w:rsidR="00885DFF" w:rsidRPr="00885DFF">
        <w:rPr>
          <w:color w:val="111111"/>
          <w:szCs w:val="24"/>
          <w:shd w:val="clear" w:color="auto" w:fill="F7F7F7"/>
        </w:rPr>
        <w:t xml:space="preserve">, which has the potential to be applied as a low-cost and sustainable electrochemical sensing material. C-SBE </w:t>
      </w:r>
      <w:r w:rsidR="00885DFF">
        <w:rPr>
          <w:color w:val="111111"/>
          <w:szCs w:val="24"/>
          <w:shd w:val="clear" w:color="auto" w:fill="F7F7F7"/>
        </w:rPr>
        <w:t>showed</w:t>
      </w:r>
      <w:r w:rsidR="00885DFF" w:rsidRPr="00885DFF">
        <w:rPr>
          <w:color w:val="111111"/>
          <w:szCs w:val="24"/>
          <w:shd w:val="clear" w:color="auto" w:fill="F7F7F7"/>
        </w:rPr>
        <w:t xml:space="preserve"> a high adsorption capacity toward </w:t>
      </w:r>
      <w:r w:rsidR="00885DFF">
        <w:rPr>
          <w:color w:val="111111"/>
          <w:szCs w:val="24"/>
          <w:shd w:val="clear" w:color="auto" w:fill="F7F7F7"/>
        </w:rPr>
        <w:t>MB</w:t>
      </w:r>
      <w:r w:rsidR="00885DFF" w:rsidRPr="00885DFF">
        <w:rPr>
          <w:color w:val="111111"/>
          <w:szCs w:val="24"/>
          <w:shd w:val="clear" w:color="auto" w:fill="F7F7F7"/>
        </w:rPr>
        <w:t xml:space="preserve"> reaching </w:t>
      </w:r>
      <w:r w:rsidR="00885DFF">
        <w:rPr>
          <w:color w:val="111111"/>
          <w:szCs w:val="24"/>
          <w:shd w:val="clear" w:color="auto" w:fill="F7F7F7"/>
        </w:rPr>
        <w:t xml:space="preserve">up to </w:t>
      </w:r>
      <w:r w:rsidR="00885DFF" w:rsidRPr="00885DFF">
        <w:rPr>
          <w:color w:val="111111"/>
          <w:szCs w:val="24"/>
          <w:shd w:val="clear" w:color="auto" w:fill="F7F7F7"/>
        </w:rPr>
        <w:t>92.99% at pH 8 within 40 minutes, thereby demonstrating competitive performance compared to other carbonized materials.</w:t>
      </w:r>
      <w:r w:rsidR="00885DFF">
        <w:rPr>
          <w:color w:val="111111"/>
          <w:szCs w:val="24"/>
          <w:shd w:val="clear" w:color="auto" w:fill="F7F7F7"/>
        </w:rPr>
        <w:t xml:space="preserve"> </w:t>
      </w:r>
      <w:r w:rsidR="00885DFF" w:rsidRPr="00885DFF">
        <w:rPr>
          <w:color w:val="111111"/>
          <w:szCs w:val="24"/>
          <w:shd w:val="clear" w:color="auto" w:fill="F7F7F7"/>
        </w:rPr>
        <w:t>These findings highlight the novelty of utilizing waste-derived C-SBE as a promising adsorptive material for environmental sensing applications</w:t>
      </w:r>
      <w:r w:rsidR="00885DFF">
        <w:rPr>
          <w:color w:val="111111"/>
          <w:szCs w:val="24"/>
          <w:shd w:val="clear" w:color="auto" w:fill="F7F7F7"/>
        </w:rPr>
        <w:t>.</w:t>
      </w:r>
      <w:r w:rsidR="00885DFF" w:rsidRPr="00885DFF">
        <w:rPr>
          <w:color w:val="111111"/>
          <w:szCs w:val="24"/>
          <w:shd w:val="clear" w:color="auto" w:fill="F7F7F7"/>
        </w:rPr>
        <w:t xml:space="preserve"> Moreover, this study contributes to the advancement of waste-based electrochemical sensing materials while simultaneously supporting more sustainable industrial waste management.</w:t>
      </w:r>
    </w:p>
    <w:p w14:paraId="2A3CD86F" w14:textId="77777777" w:rsidR="004F5237" w:rsidRDefault="004F5237" w:rsidP="00EF0F87">
      <w:pPr>
        <w:spacing w:line="360" w:lineRule="auto"/>
        <w:ind w:firstLine="720"/>
        <w:jc w:val="both"/>
        <w:rPr>
          <w:color w:val="111111"/>
          <w:szCs w:val="24"/>
          <w:shd w:val="clear" w:color="auto" w:fill="F7F7F7"/>
        </w:rPr>
      </w:pPr>
    </w:p>
    <w:p w14:paraId="48781695" w14:textId="77777777" w:rsidR="00EF0F87" w:rsidRDefault="00EF0F87" w:rsidP="00EF0F87">
      <w:pPr>
        <w:spacing w:line="360" w:lineRule="auto"/>
        <w:jc w:val="both"/>
        <w:rPr>
          <w:b/>
          <w:bCs/>
          <w:color w:val="111111"/>
          <w:szCs w:val="24"/>
          <w:shd w:val="clear" w:color="auto" w:fill="F7F7F7"/>
        </w:rPr>
      </w:pPr>
      <w:r>
        <w:rPr>
          <w:b/>
          <w:bCs/>
          <w:color w:val="111111"/>
          <w:szCs w:val="24"/>
          <w:shd w:val="clear" w:color="auto" w:fill="F7F7F7"/>
        </w:rPr>
        <w:t>REFERENCES</w:t>
      </w:r>
    </w:p>
    <w:sdt>
      <w:sdtPr>
        <w:rPr>
          <w:bCs/>
          <w:color w:val="000000"/>
          <w:sz w:val="22"/>
          <w:szCs w:val="24"/>
          <w:shd w:val="clear" w:color="auto" w:fill="F7F7F7"/>
        </w:rPr>
        <w:tag w:val="MENDELEY_BIBLIOGRAPHY"/>
        <w:id w:val="-687062185"/>
        <w:placeholder>
          <w:docPart w:val="E59B5585705C460E934BDC0B8FEC2F68"/>
        </w:placeholder>
      </w:sdtPr>
      <w:sdtContent>
        <w:p w14:paraId="425491A1" w14:textId="77777777" w:rsidR="00E621DF" w:rsidRDefault="00E621DF" w:rsidP="00885DFF">
          <w:pPr>
            <w:autoSpaceDE w:val="0"/>
            <w:autoSpaceDN w:val="0"/>
            <w:ind w:hanging="640"/>
            <w:jc w:val="both"/>
            <w:divId w:val="1707289303"/>
            <w:rPr>
              <w:szCs w:val="24"/>
            </w:rPr>
          </w:pPr>
          <w:r>
            <w:t>[1]</w:t>
          </w:r>
          <w:r>
            <w:tab/>
            <w:t xml:space="preserve">F. Hussin, M. K. </w:t>
          </w:r>
          <w:proofErr w:type="spellStart"/>
          <w:r>
            <w:t>Aroua</w:t>
          </w:r>
          <w:proofErr w:type="spellEnd"/>
          <w:r>
            <w:t xml:space="preserve">, and W. M. A. W. Daud, “Textural characteristics, surface chemistry and activation of bleaching earth: A review,” May 15, 2011. </w:t>
          </w:r>
          <w:proofErr w:type="spellStart"/>
          <w:r>
            <w:t>doi</w:t>
          </w:r>
          <w:proofErr w:type="spellEnd"/>
          <w:r>
            <w:t>: 10.1016/j.cej.2011.03.065.</w:t>
          </w:r>
        </w:p>
        <w:p w14:paraId="41639BA4" w14:textId="77777777" w:rsidR="00E621DF" w:rsidRDefault="00E621DF" w:rsidP="00885DFF">
          <w:pPr>
            <w:autoSpaceDE w:val="0"/>
            <w:autoSpaceDN w:val="0"/>
            <w:ind w:hanging="640"/>
            <w:jc w:val="both"/>
            <w:divId w:val="404298700"/>
          </w:pPr>
          <w:r>
            <w:t>[2]</w:t>
          </w:r>
          <w:r>
            <w:tab/>
            <w:t xml:space="preserve">W. Liu, K. Yuan, K. Yin, S. Zuo, and C. Yao, “Clay-activated carbon adsorbent obtained by activation of spent bleaching earth and its application for removing </w:t>
          </w:r>
          <w:proofErr w:type="gramStart"/>
          <w:r>
            <w:t>Pb(</w:t>
          </w:r>
          <w:proofErr w:type="gramEnd"/>
          <w:r>
            <w:t xml:space="preserve">II) ion,” </w:t>
          </w:r>
          <w:r>
            <w:rPr>
              <w:i/>
              <w:iCs/>
            </w:rPr>
            <w:t>Environmental Science and Pollution Research</w:t>
          </w:r>
          <w:r>
            <w:t xml:space="preserve">, vol. 28, no. 1, pp. 711–723, Jan. 2021, </w:t>
          </w:r>
          <w:proofErr w:type="spellStart"/>
          <w:r>
            <w:t>doi</w:t>
          </w:r>
          <w:proofErr w:type="spellEnd"/>
          <w:r>
            <w:t>: 10.1007/s11356-020-10473-0.</w:t>
          </w:r>
        </w:p>
        <w:p w14:paraId="2556A75D" w14:textId="77777777" w:rsidR="00E621DF" w:rsidRDefault="00E621DF" w:rsidP="00885DFF">
          <w:pPr>
            <w:autoSpaceDE w:val="0"/>
            <w:autoSpaceDN w:val="0"/>
            <w:ind w:hanging="640"/>
            <w:jc w:val="both"/>
            <w:divId w:val="211306572"/>
          </w:pPr>
          <w:r>
            <w:t>[3]</w:t>
          </w:r>
          <w:r>
            <w:tab/>
            <w:t xml:space="preserve">A. </w:t>
          </w:r>
          <w:proofErr w:type="spellStart"/>
          <w:r>
            <w:t>Yulikasari</w:t>
          </w:r>
          <w:proofErr w:type="spellEnd"/>
          <w:r>
            <w:t xml:space="preserve">, E. Nurhayati, W. Utama, and I. </w:t>
          </w:r>
          <w:proofErr w:type="spellStart"/>
          <w:r>
            <w:t>Warmadewanthi</w:t>
          </w:r>
          <w:proofErr w:type="spellEnd"/>
          <w:r>
            <w:t xml:space="preserve">, “Characterization of Spent Bleaching Earth as an Adsorbent Material for Dye Removal,” </w:t>
          </w:r>
          <w:r>
            <w:rPr>
              <w:i/>
              <w:iCs/>
            </w:rPr>
            <w:t>Journal of Ecological Engineering</w:t>
          </w:r>
          <w:r>
            <w:t xml:space="preserve">, vol. 23, no. 4, pp. 96–104, 2022, </w:t>
          </w:r>
          <w:proofErr w:type="spellStart"/>
          <w:r>
            <w:t>doi</w:t>
          </w:r>
          <w:proofErr w:type="spellEnd"/>
          <w:r>
            <w:t>: 10.12911/22998993/146353.</w:t>
          </w:r>
        </w:p>
        <w:p w14:paraId="085F6AE3" w14:textId="77777777" w:rsidR="00E621DF" w:rsidRDefault="00E621DF" w:rsidP="00885DFF">
          <w:pPr>
            <w:autoSpaceDE w:val="0"/>
            <w:autoSpaceDN w:val="0"/>
            <w:ind w:hanging="640"/>
            <w:jc w:val="both"/>
            <w:divId w:val="510222516"/>
          </w:pPr>
          <w:r>
            <w:t>[4]</w:t>
          </w:r>
          <w:r>
            <w:tab/>
            <w:t xml:space="preserve">S. M. Abdelbasir, A. I. Shehab, and M. A. A. Khalek, “Spent bleaching earth; recycling and utilization techniques: A review,” May 01, 2023, </w:t>
          </w:r>
          <w:r>
            <w:rPr>
              <w:i/>
              <w:iCs/>
            </w:rPr>
            <w:t>Elsevier Inc.</w:t>
          </w:r>
          <w:r>
            <w:t xml:space="preserve"> </w:t>
          </w:r>
          <w:proofErr w:type="spellStart"/>
          <w:r>
            <w:t>doi</w:t>
          </w:r>
          <w:proofErr w:type="spellEnd"/>
          <w:r>
            <w:t>: 10.1016/j.rcradv.2022.200124.</w:t>
          </w:r>
        </w:p>
        <w:p w14:paraId="4F94409C" w14:textId="77777777" w:rsidR="00E621DF" w:rsidRDefault="00E621DF" w:rsidP="00885DFF">
          <w:pPr>
            <w:autoSpaceDE w:val="0"/>
            <w:autoSpaceDN w:val="0"/>
            <w:ind w:hanging="640"/>
            <w:jc w:val="both"/>
            <w:divId w:val="306672757"/>
          </w:pPr>
          <w:r>
            <w:t>[5]</w:t>
          </w:r>
          <w:r>
            <w:tab/>
            <w:t xml:space="preserve">A. </w:t>
          </w:r>
          <w:proofErr w:type="spellStart"/>
          <w:r>
            <w:t>Belhaine</w:t>
          </w:r>
          <w:proofErr w:type="spellEnd"/>
          <w:r>
            <w:t xml:space="preserve">, M. R. </w:t>
          </w:r>
          <w:proofErr w:type="spellStart"/>
          <w:r>
            <w:t>Ghezzar</w:t>
          </w:r>
          <w:proofErr w:type="spellEnd"/>
          <w:r>
            <w:t xml:space="preserve">, F. Abdelmalek, K. Tayebi, A. </w:t>
          </w:r>
          <w:proofErr w:type="spellStart"/>
          <w:r>
            <w:t>Ghomari</w:t>
          </w:r>
          <w:proofErr w:type="spellEnd"/>
          <w:r>
            <w:t xml:space="preserve">, and A. </w:t>
          </w:r>
          <w:proofErr w:type="spellStart"/>
          <w:r>
            <w:t>Addou</w:t>
          </w:r>
          <w:proofErr w:type="spellEnd"/>
          <w:r>
            <w:t xml:space="preserve">, “Removal of methylene blue dye from water by a spent bleaching earth biosorbent,” </w:t>
          </w:r>
          <w:r>
            <w:rPr>
              <w:i/>
              <w:iCs/>
            </w:rPr>
            <w:t>Water Science and Technology</w:t>
          </w:r>
          <w:r>
            <w:t xml:space="preserve">, vol. 74, no. 11, pp. 2534–2540, Dec. 2016, </w:t>
          </w:r>
          <w:proofErr w:type="spellStart"/>
          <w:r>
            <w:t>doi</w:t>
          </w:r>
          <w:proofErr w:type="spellEnd"/>
          <w:r>
            <w:t>: 10.2166/wst.2016.407.</w:t>
          </w:r>
        </w:p>
        <w:p w14:paraId="057F78B7" w14:textId="604A5B96" w:rsidR="00E621DF" w:rsidRDefault="00E621DF" w:rsidP="00885DFF">
          <w:pPr>
            <w:autoSpaceDE w:val="0"/>
            <w:autoSpaceDN w:val="0"/>
            <w:ind w:hanging="640"/>
            <w:jc w:val="both"/>
            <w:divId w:val="158545071"/>
          </w:pPr>
          <w:r>
            <w:t>[6]</w:t>
          </w:r>
          <w:r>
            <w:tab/>
          </w:r>
          <w:r w:rsidR="003C4AF5" w:rsidRPr="0065376D">
            <w:rPr>
              <w:color w:val="000000"/>
              <w:szCs w:val="24"/>
            </w:rPr>
            <w:t xml:space="preserve">A. Slamet, A. </w:t>
          </w:r>
          <w:proofErr w:type="spellStart"/>
          <w:r w:rsidR="003C4AF5" w:rsidRPr="0065376D">
            <w:rPr>
              <w:color w:val="000000"/>
              <w:szCs w:val="24"/>
            </w:rPr>
            <w:t>Yulikasari</w:t>
          </w:r>
          <w:proofErr w:type="spellEnd"/>
          <w:r w:rsidR="003C4AF5" w:rsidRPr="0065376D">
            <w:rPr>
              <w:color w:val="000000"/>
              <w:szCs w:val="24"/>
            </w:rPr>
            <w:t>, E. Nurhayati, and F.X.F. Cornelio, “</w:t>
          </w:r>
          <w:proofErr w:type="spellStart"/>
          <w:r w:rsidR="003C4AF5" w:rsidRPr="0065376D">
            <w:rPr>
              <w:color w:val="000000"/>
              <w:szCs w:val="24"/>
            </w:rPr>
            <w:t>Pengaruh</w:t>
          </w:r>
          <w:proofErr w:type="spellEnd"/>
          <w:r w:rsidR="003C4AF5" w:rsidRPr="0065376D">
            <w:rPr>
              <w:color w:val="000000"/>
              <w:szCs w:val="24"/>
            </w:rPr>
            <w:t xml:space="preserve"> Cahaya Ambient </w:t>
          </w:r>
          <w:proofErr w:type="spellStart"/>
          <w:r w:rsidR="003C4AF5" w:rsidRPr="0065376D">
            <w:rPr>
              <w:color w:val="000000"/>
              <w:szCs w:val="24"/>
            </w:rPr>
            <w:t>terhadap</w:t>
          </w:r>
          <w:proofErr w:type="spellEnd"/>
          <w:r w:rsidR="003C4AF5" w:rsidRPr="0065376D">
            <w:rPr>
              <w:color w:val="000000"/>
              <w:szCs w:val="24"/>
            </w:rPr>
            <w:t xml:space="preserve"> </w:t>
          </w:r>
          <w:proofErr w:type="spellStart"/>
          <w:r w:rsidR="003C4AF5" w:rsidRPr="0065376D">
            <w:rPr>
              <w:color w:val="000000"/>
              <w:szCs w:val="24"/>
            </w:rPr>
            <w:t>Efektifitas</w:t>
          </w:r>
          <w:proofErr w:type="spellEnd"/>
          <w:r w:rsidR="003C4AF5" w:rsidRPr="0065376D">
            <w:rPr>
              <w:color w:val="000000"/>
              <w:szCs w:val="24"/>
            </w:rPr>
            <w:t xml:space="preserve"> </w:t>
          </w:r>
          <w:proofErr w:type="spellStart"/>
          <w:r w:rsidR="003C4AF5" w:rsidRPr="0065376D">
            <w:rPr>
              <w:color w:val="000000"/>
              <w:szCs w:val="24"/>
            </w:rPr>
            <w:t>Penyisihan</w:t>
          </w:r>
          <w:proofErr w:type="spellEnd"/>
          <w:r w:rsidR="003C4AF5" w:rsidRPr="0065376D">
            <w:rPr>
              <w:color w:val="000000"/>
              <w:szCs w:val="24"/>
            </w:rPr>
            <w:t xml:space="preserve"> Rhodamine B </w:t>
          </w:r>
          <w:proofErr w:type="spellStart"/>
          <w:r w:rsidR="003C4AF5" w:rsidRPr="0065376D">
            <w:rPr>
              <w:color w:val="000000"/>
              <w:szCs w:val="24"/>
            </w:rPr>
            <w:t>menggunakan</w:t>
          </w:r>
          <w:proofErr w:type="spellEnd"/>
          <w:r w:rsidR="003C4AF5" w:rsidRPr="0065376D">
            <w:rPr>
              <w:color w:val="000000"/>
              <w:szCs w:val="24"/>
            </w:rPr>
            <w:t xml:space="preserve"> Material </w:t>
          </w:r>
          <w:proofErr w:type="spellStart"/>
          <w:r w:rsidR="003C4AF5" w:rsidRPr="0065376D">
            <w:rPr>
              <w:color w:val="000000"/>
              <w:szCs w:val="24"/>
            </w:rPr>
            <w:t>Komposit</w:t>
          </w:r>
          <w:proofErr w:type="spellEnd"/>
          <w:r w:rsidR="003C4AF5" w:rsidRPr="0065376D">
            <w:rPr>
              <w:color w:val="000000"/>
              <w:szCs w:val="24"/>
            </w:rPr>
            <w:t xml:space="preserve"> Spent Bleaching Earth-ZnO,” </w:t>
          </w:r>
          <w:proofErr w:type="spellStart"/>
          <w:r w:rsidR="003C4AF5" w:rsidRPr="0065376D">
            <w:rPr>
              <w:color w:val="000000"/>
              <w:szCs w:val="24"/>
            </w:rPr>
            <w:t>Jurnal</w:t>
          </w:r>
          <w:proofErr w:type="spellEnd"/>
          <w:r w:rsidR="003C4AF5" w:rsidRPr="0065376D">
            <w:rPr>
              <w:color w:val="000000"/>
              <w:szCs w:val="24"/>
            </w:rPr>
            <w:t xml:space="preserve"> </w:t>
          </w:r>
          <w:proofErr w:type="spellStart"/>
          <w:r w:rsidR="003C4AF5" w:rsidRPr="0065376D">
            <w:rPr>
              <w:color w:val="000000"/>
              <w:szCs w:val="24"/>
            </w:rPr>
            <w:t>Purifikasi</w:t>
          </w:r>
          <w:proofErr w:type="spellEnd"/>
          <w:r w:rsidR="003C4AF5" w:rsidRPr="0065376D">
            <w:rPr>
              <w:color w:val="000000"/>
              <w:szCs w:val="24"/>
            </w:rPr>
            <w:t>, vol. 20, no. 2, pp. 58-63, 2 June 2021</w:t>
          </w:r>
          <w:r w:rsidR="003C4AF5">
            <w:rPr>
              <w:color w:val="000000"/>
              <w:szCs w:val="24"/>
            </w:rPr>
            <w:t>.</w:t>
          </w:r>
        </w:p>
        <w:p w14:paraId="0646C85F" w14:textId="36CD41A5" w:rsidR="00E621DF" w:rsidRDefault="00E621DF" w:rsidP="00885DFF">
          <w:pPr>
            <w:autoSpaceDE w:val="0"/>
            <w:autoSpaceDN w:val="0"/>
            <w:ind w:hanging="640"/>
            <w:jc w:val="both"/>
            <w:divId w:val="592009426"/>
          </w:pPr>
          <w:r>
            <w:t>[7]</w:t>
          </w:r>
          <w:r>
            <w:tab/>
          </w:r>
          <w:r w:rsidR="003C4AF5">
            <w:rPr>
              <w:color w:val="000000"/>
              <w:szCs w:val="24"/>
            </w:rPr>
            <w:t xml:space="preserve">D.P. Rahayu, and E. </w:t>
          </w:r>
          <w:proofErr w:type="spellStart"/>
          <w:proofErr w:type="gramStart"/>
          <w:r w:rsidR="003C4AF5">
            <w:rPr>
              <w:color w:val="000000"/>
              <w:szCs w:val="24"/>
            </w:rPr>
            <w:t>Nurhayati</w:t>
          </w:r>
          <w:r w:rsidR="003C4AF5" w:rsidRPr="00D2635C">
            <w:rPr>
              <w:color w:val="000000"/>
              <w:szCs w:val="24"/>
            </w:rPr>
            <w:t>“</w:t>
          </w:r>
          <w:proofErr w:type="gramEnd"/>
          <w:r w:rsidR="003C4AF5" w:rsidRPr="00D2635C">
            <w:rPr>
              <w:color w:val="000000"/>
              <w:szCs w:val="24"/>
            </w:rPr>
            <w:t>Pemanfaatan</w:t>
          </w:r>
          <w:proofErr w:type="spellEnd"/>
          <w:r w:rsidR="003C4AF5" w:rsidRPr="00D2635C">
            <w:rPr>
              <w:color w:val="000000"/>
              <w:szCs w:val="24"/>
            </w:rPr>
            <w:t xml:space="preserve"> Activated Spent Bleaching Earth </w:t>
          </w:r>
          <w:proofErr w:type="spellStart"/>
          <w:r w:rsidR="003C4AF5" w:rsidRPr="00D2635C">
            <w:rPr>
              <w:color w:val="000000"/>
              <w:szCs w:val="24"/>
            </w:rPr>
            <w:t>sebagai</w:t>
          </w:r>
          <w:proofErr w:type="spellEnd"/>
          <w:r w:rsidR="003C4AF5" w:rsidRPr="00D2635C">
            <w:rPr>
              <w:color w:val="000000"/>
              <w:szCs w:val="24"/>
            </w:rPr>
            <w:t xml:space="preserve"> </w:t>
          </w:r>
          <w:proofErr w:type="spellStart"/>
          <w:r w:rsidR="003C4AF5" w:rsidRPr="00D2635C">
            <w:rPr>
              <w:color w:val="000000"/>
              <w:szCs w:val="24"/>
            </w:rPr>
            <w:t>Adsorben</w:t>
          </w:r>
          <w:proofErr w:type="spellEnd"/>
          <w:r w:rsidR="003C4AF5" w:rsidRPr="00D2635C">
            <w:rPr>
              <w:color w:val="000000"/>
              <w:szCs w:val="24"/>
            </w:rPr>
            <w:t xml:space="preserve"> </w:t>
          </w:r>
          <w:proofErr w:type="spellStart"/>
          <w:r w:rsidR="003C4AF5" w:rsidRPr="00D2635C">
            <w:rPr>
              <w:color w:val="000000"/>
              <w:szCs w:val="24"/>
            </w:rPr>
            <w:t>untuk</w:t>
          </w:r>
          <w:proofErr w:type="spellEnd"/>
          <w:r w:rsidR="003C4AF5" w:rsidRPr="00D2635C">
            <w:rPr>
              <w:color w:val="000000"/>
              <w:szCs w:val="24"/>
            </w:rPr>
            <w:t xml:space="preserve"> </w:t>
          </w:r>
          <w:proofErr w:type="spellStart"/>
          <w:r w:rsidR="003C4AF5" w:rsidRPr="00D2635C">
            <w:rPr>
              <w:color w:val="000000"/>
              <w:szCs w:val="24"/>
            </w:rPr>
            <w:t>Menyisihkan</w:t>
          </w:r>
          <w:proofErr w:type="spellEnd"/>
          <w:r w:rsidR="003C4AF5" w:rsidRPr="00D2635C">
            <w:rPr>
              <w:color w:val="000000"/>
              <w:szCs w:val="24"/>
            </w:rPr>
            <w:t xml:space="preserve"> Rhodamine-B</w:t>
          </w:r>
          <w:r w:rsidR="003C4AF5">
            <w:rPr>
              <w:color w:val="000000"/>
              <w:szCs w:val="24"/>
            </w:rPr>
            <w:t xml:space="preserve"> </w:t>
          </w:r>
          <w:r w:rsidR="003C4AF5" w:rsidRPr="00D2635C">
            <w:rPr>
              <w:color w:val="000000"/>
              <w:szCs w:val="24"/>
            </w:rPr>
            <w:t xml:space="preserve">Studi </w:t>
          </w:r>
          <w:proofErr w:type="spellStart"/>
          <w:r w:rsidR="003C4AF5" w:rsidRPr="00D2635C">
            <w:rPr>
              <w:color w:val="000000"/>
              <w:szCs w:val="24"/>
            </w:rPr>
            <w:t>Adsorpsi</w:t>
          </w:r>
          <w:proofErr w:type="spellEnd"/>
          <w:r w:rsidR="003C4AF5" w:rsidRPr="00D2635C">
            <w:rPr>
              <w:color w:val="000000"/>
              <w:szCs w:val="24"/>
            </w:rPr>
            <w:t xml:space="preserve"> </w:t>
          </w:r>
          <w:proofErr w:type="spellStart"/>
          <w:r w:rsidR="003C4AF5" w:rsidRPr="00D2635C">
            <w:rPr>
              <w:color w:val="000000"/>
              <w:szCs w:val="24"/>
            </w:rPr>
            <w:t>Secara</w:t>
          </w:r>
          <w:proofErr w:type="spellEnd"/>
          <w:r w:rsidR="003C4AF5" w:rsidRPr="00D2635C">
            <w:rPr>
              <w:color w:val="000000"/>
              <w:szCs w:val="24"/>
            </w:rPr>
            <w:t xml:space="preserve"> Batch</w:t>
          </w:r>
          <w:proofErr w:type="gramStart"/>
          <w:r w:rsidR="003C4AF5">
            <w:rPr>
              <w:color w:val="000000"/>
              <w:szCs w:val="24"/>
            </w:rPr>
            <w:t xml:space="preserve">, </w:t>
          </w:r>
          <w:r w:rsidR="003C4AF5" w:rsidRPr="00D2635C">
            <w:rPr>
              <w:color w:val="000000"/>
              <w:szCs w:val="24"/>
            </w:rPr>
            <w:t>”</w:t>
          </w:r>
          <w:proofErr w:type="spellStart"/>
          <w:r w:rsidR="003C4AF5">
            <w:rPr>
              <w:color w:val="000000"/>
              <w:szCs w:val="24"/>
            </w:rPr>
            <w:t>Jurnal</w:t>
          </w:r>
          <w:proofErr w:type="spellEnd"/>
          <w:proofErr w:type="gramEnd"/>
          <w:r w:rsidR="003C4AF5">
            <w:rPr>
              <w:color w:val="000000"/>
              <w:szCs w:val="24"/>
            </w:rPr>
            <w:t xml:space="preserve"> </w:t>
          </w:r>
          <w:proofErr w:type="spellStart"/>
          <w:r w:rsidR="003C4AF5">
            <w:rPr>
              <w:color w:val="000000"/>
              <w:szCs w:val="24"/>
            </w:rPr>
            <w:t>Atomik</w:t>
          </w:r>
          <w:proofErr w:type="spellEnd"/>
          <w:r w:rsidR="003C4AF5">
            <w:rPr>
              <w:color w:val="000000"/>
              <w:szCs w:val="24"/>
            </w:rPr>
            <w:t>, vol. 15, no. 1, pp. 91-97, April 2023.</w:t>
          </w:r>
        </w:p>
        <w:p w14:paraId="6481875A" w14:textId="77777777" w:rsidR="00E621DF" w:rsidRDefault="00E621DF" w:rsidP="00885DFF">
          <w:pPr>
            <w:autoSpaceDE w:val="0"/>
            <w:autoSpaceDN w:val="0"/>
            <w:ind w:hanging="640"/>
            <w:jc w:val="both"/>
            <w:divId w:val="279655527"/>
          </w:pPr>
          <w:r>
            <w:t>[8]</w:t>
          </w:r>
          <w:r>
            <w:tab/>
          </w:r>
          <w:proofErr w:type="spellStart"/>
          <w:r>
            <w:rPr>
              <w:i/>
              <w:iCs/>
            </w:rPr>
            <w:t>Katalog</w:t>
          </w:r>
          <w:proofErr w:type="spellEnd"/>
          <w:r>
            <w:rPr>
              <w:i/>
              <w:iCs/>
            </w:rPr>
            <w:t xml:space="preserve"> Dalam </w:t>
          </w:r>
          <w:proofErr w:type="spellStart"/>
          <w:r>
            <w:rPr>
              <w:i/>
              <w:iCs/>
            </w:rPr>
            <w:t>Terbitan</w:t>
          </w:r>
          <w:proofErr w:type="spellEnd"/>
          <w:r>
            <w:rPr>
              <w:i/>
              <w:iCs/>
            </w:rPr>
            <w:t xml:space="preserve"> (KDT)</w:t>
          </w:r>
          <w:r>
            <w:t>. 2014.</w:t>
          </w:r>
        </w:p>
        <w:p w14:paraId="5832734B" w14:textId="215B4C41" w:rsidR="00E621DF" w:rsidRDefault="00E621DF" w:rsidP="00885DFF">
          <w:pPr>
            <w:autoSpaceDE w:val="0"/>
            <w:autoSpaceDN w:val="0"/>
            <w:ind w:hanging="640"/>
            <w:jc w:val="both"/>
            <w:divId w:val="1288200944"/>
          </w:pPr>
          <w:r>
            <w:lastRenderedPageBreak/>
            <w:t>[9]</w:t>
          </w:r>
          <w:r>
            <w:tab/>
            <w:t xml:space="preserve">N. </w:t>
          </w:r>
          <w:proofErr w:type="spellStart"/>
          <w:r>
            <w:t>Hindryawati</w:t>
          </w:r>
          <w:proofErr w:type="spellEnd"/>
          <w:r>
            <w:t xml:space="preserve"> and R. N. </w:t>
          </w:r>
          <w:proofErr w:type="spellStart"/>
          <w:r>
            <w:t>Dirgarini</w:t>
          </w:r>
          <w:proofErr w:type="spellEnd"/>
          <w:r>
            <w:t xml:space="preserve"> Julia, “</w:t>
          </w:r>
          <w:proofErr w:type="spellStart"/>
          <w:r>
            <w:t>A</w:t>
          </w:r>
          <w:r w:rsidR="003C4AF5">
            <w:t>ktivasi</w:t>
          </w:r>
          <w:proofErr w:type="spellEnd"/>
          <w:r w:rsidR="003C4AF5">
            <w:t xml:space="preserve"> </w:t>
          </w:r>
          <w:proofErr w:type="spellStart"/>
          <w:r w:rsidR="003C4AF5">
            <w:t>Deoiled</w:t>
          </w:r>
          <w:proofErr w:type="spellEnd"/>
          <w:r w:rsidR="003C4AF5">
            <w:t xml:space="preserve"> Spent </w:t>
          </w:r>
          <w:proofErr w:type="spellStart"/>
          <w:r w:rsidR="003C4AF5">
            <w:t>Bleacing</w:t>
          </w:r>
          <w:proofErr w:type="spellEnd"/>
          <w:r w:rsidR="003C4AF5">
            <w:t xml:space="preserve"> Earth (DSBE) </w:t>
          </w:r>
          <w:proofErr w:type="spellStart"/>
          <w:r w:rsidR="003C4AF5">
            <w:t>dengan</w:t>
          </w:r>
          <w:proofErr w:type="spellEnd"/>
          <w:r w:rsidR="003C4AF5">
            <w:t xml:space="preserve"> </w:t>
          </w:r>
          <w:proofErr w:type="spellStart"/>
          <w:r w:rsidR="003C4AF5">
            <w:t>Menggunakan</w:t>
          </w:r>
          <w:proofErr w:type="spellEnd"/>
          <w:r w:rsidR="003C4AF5">
            <w:t xml:space="preserve"> Metode </w:t>
          </w:r>
          <w:proofErr w:type="spellStart"/>
          <w:r w:rsidR="003C4AF5">
            <w:t>Ultrasonik</w:t>
          </w:r>
          <w:proofErr w:type="spellEnd"/>
          <w:r w:rsidR="003C4AF5">
            <w:t xml:space="preserve"> </w:t>
          </w:r>
          <w:proofErr w:type="spellStart"/>
          <w:r w:rsidR="003C4AF5">
            <w:t>untuk</w:t>
          </w:r>
          <w:proofErr w:type="spellEnd"/>
          <w:r w:rsidR="003C4AF5">
            <w:t xml:space="preserve"> </w:t>
          </w:r>
          <w:proofErr w:type="spellStart"/>
          <w:r w:rsidR="003C4AF5">
            <w:t>Mengadsorpsi</w:t>
          </w:r>
          <w:proofErr w:type="spellEnd"/>
          <w:r w:rsidR="003C4AF5">
            <w:t xml:space="preserve"> Ion </w:t>
          </w:r>
          <w:proofErr w:type="spellStart"/>
          <w:r w:rsidR="003C4AF5">
            <w:t>Logam</w:t>
          </w:r>
          <w:proofErr w:type="spellEnd"/>
          <w:r w:rsidR="003C4AF5">
            <w:t xml:space="preserve"> Pb</w:t>
          </w:r>
          <w:r w:rsidR="003C4AF5">
            <w:rPr>
              <w:vertAlign w:val="superscript"/>
            </w:rPr>
            <w:t>2+</w:t>
          </w:r>
          <w:proofErr w:type="gramStart"/>
          <w:r>
            <w:t>,</w:t>
          </w:r>
          <w:r w:rsidR="003C4AF5" w:rsidRPr="00D2635C">
            <w:rPr>
              <w:color w:val="000000"/>
              <w:szCs w:val="24"/>
            </w:rPr>
            <w:t>”</w:t>
          </w:r>
          <w:r w:rsidR="003C4AF5">
            <w:rPr>
              <w:color w:val="000000"/>
              <w:szCs w:val="24"/>
            </w:rPr>
            <w:t>Jurnal</w:t>
          </w:r>
          <w:proofErr w:type="gramEnd"/>
          <w:r w:rsidR="003C4AF5">
            <w:rPr>
              <w:color w:val="000000"/>
              <w:szCs w:val="24"/>
            </w:rPr>
            <w:t xml:space="preserve"> </w:t>
          </w:r>
          <w:proofErr w:type="spellStart"/>
          <w:r w:rsidR="003C4AF5">
            <w:rPr>
              <w:color w:val="000000"/>
              <w:szCs w:val="24"/>
            </w:rPr>
            <w:t>Atomik</w:t>
          </w:r>
          <w:proofErr w:type="spellEnd"/>
          <w:r w:rsidR="003C4AF5">
            <w:rPr>
              <w:color w:val="000000"/>
              <w:szCs w:val="24"/>
            </w:rPr>
            <w:t>, vol. 2, no. 2, pp. 241-247,</w:t>
          </w:r>
          <w:r w:rsidR="003C4AF5" w:rsidRPr="00D2635C">
            <w:rPr>
              <w:color w:val="000000"/>
              <w:szCs w:val="24"/>
            </w:rPr>
            <w:t xml:space="preserve"> 2017</w:t>
          </w:r>
          <w:r>
            <w:t>.</w:t>
          </w:r>
        </w:p>
        <w:p w14:paraId="227DD7CB" w14:textId="77777777" w:rsidR="00E621DF" w:rsidRDefault="00E621DF" w:rsidP="00885DFF">
          <w:pPr>
            <w:autoSpaceDE w:val="0"/>
            <w:autoSpaceDN w:val="0"/>
            <w:ind w:hanging="640"/>
            <w:jc w:val="both"/>
            <w:divId w:val="1895236340"/>
          </w:pPr>
          <w:r>
            <w:t>[10]</w:t>
          </w:r>
          <w:r>
            <w:tab/>
            <w:t xml:space="preserve">R. Singh, R. Gupta, D. Bansal, R. </w:t>
          </w:r>
          <w:proofErr w:type="spellStart"/>
          <w:r>
            <w:t>Bhateria</w:t>
          </w:r>
          <w:proofErr w:type="spellEnd"/>
          <w:r>
            <w:t xml:space="preserve">, and M. Sharma, “A Review on Recent Trends and Future Developments in Electrochemical Sensing,” 2023, </w:t>
          </w:r>
          <w:r>
            <w:rPr>
              <w:i/>
              <w:iCs/>
            </w:rPr>
            <w:t>American Chemical Society</w:t>
          </w:r>
          <w:r>
            <w:t xml:space="preserve">. </w:t>
          </w:r>
          <w:proofErr w:type="spellStart"/>
          <w:r>
            <w:t>doi</w:t>
          </w:r>
          <w:proofErr w:type="spellEnd"/>
          <w:r>
            <w:t>: 10.1021/acsomega.3c08060.</w:t>
          </w:r>
        </w:p>
        <w:p w14:paraId="50CC4E87" w14:textId="77777777" w:rsidR="00E621DF" w:rsidRDefault="00E621DF" w:rsidP="00885DFF">
          <w:pPr>
            <w:autoSpaceDE w:val="0"/>
            <w:autoSpaceDN w:val="0"/>
            <w:ind w:hanging="640"/>
            <w:jc w:val="both"/>
            <w:divId w:val="232007606"/>
          </w:pPr>
          <w:r>
            <w:t>[11]</w:t>
          </w:r>
          <w:r>
            <w:tab/>
            <w:t xml:space="preserve">K. J. Hughes </w:t>
          </w:r>
          <w:r>
            <w:rPr>
              <w:i/>
              <w:iCs/>
            </w:rPr>
            <w:t>et al.</w:t>
          </w:r>
          <w:r>
            <w:t xml:space="preserve">, “Review of Carbon Nanotube Research and Development: Materials and Emerging Applications,” Aug. 23, 2024, </w:t>
          </w:r>
          <w:r>
            <w:rPr>
              <w:i/>
              <w:iCs/>
            </w:rPr>
            <w:t>American Chemical Society</w:t>
          </w:r>
          <w:r>
            <w:t xml:space="preserve">. </w:t>
          </w:r>
          <w:proofErr w:type="spellStart"/>
          <w:r>
            <w:t>doi</w:t>
          </w:r>
          <w:proofErr w:type="spellEnd"/>
          <w:r>
            <w:t>: 10.1021/acsanm.4c02721.</w:t>
          </w:r>
        </w:p>
        <w:p w14:paraId="48ED6B55" w14:textId="77777777" w:rsidR="00E621DF" w:rsidRDefault="00E621DF" w:rsidP="00885DFF">
          <w:pPr>
            <w:autoSpaceDE w:val="0"/>
            <w:autoSpaceDN w:val="0"/>
            <w:ind w:hanging="640"/>
            <w:jc w:val="both"/>
            <w:divId w:val="693725159"/>
          </w:pPr>
          <w:r>
            <w:t>[12]</w:t>
          </w:r>
          <w:r>
            <w:tab/>
            <w:t xml:space="preserve">B. J. Ostertag and A. E. Ross, “Editors’ Choice—Review—The Future of Carbon-Based Neurochemical Sensing: A Critical Perspective,” Dec. 01, 2023, </w:t>
          </w:r>
          <w:r>
            <w:rPr>
              <w:i/>
              <w:iCs/>
            </w:rPr>
            <w:t>Institute of Physics</w:t>
          </w:r>
          <w:r>
            <w:t xml:space="preserve">. </w:t>
          </w:r>
          <w:proofErr w:type="spellStart"/>
          <w:r>
            <w:t>doi</w:t>
          </w:r>
          <w:proofErr w:type="spellEnd"/>
          <w:r>
            <w:t>: 10.1149/2754-2726/ad15a2.</w:t>
          </w:r>
        </w:p>
        <w:p w14:paraId="573B70FF" w14:textId="77777777" w:rsidR="00E621DF" w:rsidRDefault="00E621DF" w:rsidP="00885DFF">
          <w:pPr>
            <w:autoSpaceDE w:val="0"/>
            <w:autoSpaceDN w:val="0"/>
            <w:ind w:hanging="640"/>
            <w:jc w:val="both"/>
            <w:divId w:val="948849781"/>
          </w:pPr>
          <w:r>
            <w:t>[13]</w:t>
          </w:r>
          <w:r>
            <w:tab/>
            <w:t xml:space="preserve">S. R. Benjamin and E. J. Miranda Ribeiro Júnior, “Graphene-Based electrochemical sensors for detection of environmental pollutants,” Oct. 01, 2022, </w:t>
          </w:r>
          <w:r>
            <w:rPr>
              <w:i/>
              <w:iCs/>
            </w:rPr>
            <w:t>Elsevier B.V.</w:t>
          </w:r>
          <w:r>
            <w:t xml:space="preserve"> </w:t>
          </w:r>
          <w:proofErr w:type="spellStart"/>
          <w:r>
            <w:t>doi</w:t>
          </w:r>
          <w:proofErr w:type="spellEnd"/>
          <w:r>
            <w:t>: 10.1016/j.coesh.2022.100381.</w:t>
          </w:r>
        </w:p>
        <w:p w14:paraId="1E6ACDAA" w14:textId="77777777" w:rsidR="00E621DF" w:rsidRDefault="00E621DF" w:rsidP="00885DFF">
          <w:pPr>
            <w:autoSpaceDE w:val="0"/>
            <w:autoSpaceDN w:val="0"/>
            <w:ind w:hanging="640"/>
            <w:jc w:val="both"/>
            <w:divId w:val="1250427413"/>
          </w:pPr>
          <w:r>
            <w:t>[14]</w:t>
          </w:r>
          <w:r>
            <w:tab/>
            <w:t xml:space="preserve">A. </w:t>
          </w:r>
          <w:proofErr w:type="spellStart"/>
          <w:r>
            <w:t>Merikhy</w:t>
          </w:r>
          <w:proofErr w:type="spellEnd"/>
          <w:r>
            <w:t xml:space="preserve">, A. Heydari, H. Eskandari, and F. </w:t>
          </w:r>
          <w:proofErr w:type="spellStart"/>
          <w:r>
            <w:t>Ghahraman-Rozegar</w:t>
          </w:r>
          <w:proofErr w:type="spellEnd"/>
          <w:r>
            <w:t xml:space="preserve">, “Carbonized spent bleaching earth as a low-cost adsorbent: A facile revalorization strategy via response surface methodology,” </w:t>
          </w:r>
          <w:r>
            <w:rPr>
              <w:i/>
              <w:iCs/>
            </w:rPr>
            <w:t>Chemical Engineering and Processing - Process Intensification</w:t>
          </w:r>
          <w:r>
            <w:t xml:space="preserve">, vol. 158, Dec. 2020, </w:t>
          </w:r>
          <w:proofErr w:type="spellStart"/>
          <w:r>
            <w:t>doi</w:t>
          </w:r>
          <w:proofErr w:type="spellEnd"/>
          <w:r>
            <w:t>: 10.1016/j.cep.2020.108167.</w:t>
          </w:r>
        </w:p>
        <w:p w14:paraId="0260C33C" w14:textId="77777777" w:rsidR="00E621DF" w:rsidRDefault="00E621DF" w:rsidP="00885DFF">
          <w:pPr>
            <w:autoSpaceDE w:val="0"/>
            <w:autoSpaceDN w:val="0"/>
            <w:ind w:hanging="640"/>
            <w:jc w:val="both"/>
            <w:divId w:val="498228413"/>
          </w:pPr>
          <w:r>
            <w:t>[15]</w:t>
          </w:r>
          <w:r>
            <w:tab/>
            <w:t xml:space="preserve">F. </w:t>
          </w:r>
          <w:proofErr w:type="spellStart"/>
          <w:r>
            <w:t>Madhau</w:t>
          </w:r>
          <w:proofErr w:type="spellEnd"/>
          <w:r>
            <w:t xml:space="preserve"> </w:t>
          </w:r>
          <w:r>
            <w:rPr>
              <w:i/>
              <w:iCs/>
            </w:rPr>
            <w:t>et al.</w:t>
          </w:r>
          <w:r>
            <w:t xml:space="preserve">, “Adsorption of methylene blue onto clay/carbon composite: kinetics and isotherms study,” </w:t>
          </w:r>
          <w:r>
            <w:rPr>
              <w:i/>
              <w:iCs/>
            </w:rPr>
            <w:t xml:space="preserve">Water </w:t>
          </w:r>
          <w:proofErr w:type="spellStart"/>
          <w:r>
            <w:rPr>
              <w:i/>
              <w:iCs/>
            </w:rPr>
            <w:t>Pract</w:t>
          </w:r>
          <w:proofErr w:type="spellEnd"/>
          <w:r>
            <w:rPr>
              <w:i/>
              <w:iCs/>
            </w:rPr>
            <w:t xml:space="preserve"> Technol</w:t>
          </w:r>
          <w:r>
            <w:t xml:space="preserve">, vol. 19, no. 10, pp. 4267–4281, Oct. 2024, </w:t>
          </w:r>
          <w:proofErr w:type="spellStart"/>
          <w:r>
            <w:t>doi</w:t>
          </w:r>
          <w:proofErr w:type="spellEnd"/>
          <w:r>
            <w:t>: 10.2166/wpt.2024.237.</w:t>
          </w:r>
        </w:p>
        <w:p w14:paraId="552E8B6B" w14:textId="13027EBC" w:rsidR="00E621DF" w:rsidRDefault="00E621DF" w:rsidP="00885DFF">
          <w:pPr>
            <w:autoSpaceDE w:val="0"/>
            <w:autoSpaceDN w:val="0"/>
            <w:ind w:hanging="640"/>
            <w:jc w:val="both"/>
            <w:divId w:val="1906604558"/>
          </w:pPr>
          <w:r>
            <w:t>[16]</w:t>
          </w:r>
          <w:r>
            <w:tab/>
            <w:t xml:space="preserve">Y. A.B </w:t>
          </w:r>
          <w:proofErr w:type="spellStart"/>
          <w:r>
            <w:t>Neolaka</w:t>
          </w:r>
          <w:proofErr w:type="spellEnd"/>
          <w:r>
            <w:t xml:space="preserve">, E. B.S Kalla, G. A. Malelak, N. K. Rukman, G. Supriyanto, and N. Nyoman Tri </w:t>
          </w:r>
          <w:proofErr w:type="spellStart"/>
          <w:r>
            <w:t>Puspaningsih</w:t>
          </w:r>
          <w:proofErr w:type="spellEnd"/>
          <w:r>
            <w:t>, “A</w:t>
          </w:r>
          <w:r w:rsidR="00885DFF">
            <w:t>dsorption of Methylene Blue using Acid Activated Green Color Natural Zeolite from Ende-Flores, Indonesia</w:t>
          </w:r>
          <w:r>
            <w:t xml:space="preserve">,” </w:t>
          </w:r>
          <w:proofErr w:type="spellStart"/>
          <w:r>
            <w:rPr>
              <w:i/>
              <w:iCs/>
            </w:rPr>
            <w:t>Rasayan</w:t>
          </w:r>
          <w:proofErr w:type="spellEnd"/>
          <w:r>
            <w:rPr>
              <w:i/>
              <w:iCs/>
            </w:rPr>
            <w:t xml:space="preserve"> Journal of Chemistry</w:t>
          </w:r>
          <w:r>
            <w:t xml:space="preserve">, vol. 11, no. 2, pp. 494–504, 2018, </w:t>
          </w:r>
          <w:proofErr w:type="spellStart"/>
          <w:r>
            <w:t>doi</w:t>
          </w:r>
          <w:proofErr w:type="spellEnd"/>
          <w:r>
            <w:t>: 10.31788/rjc.2018.1121994.</w:t>
          </w:r>
        </w:p>
        <w:p w14:paraId="75A771AB" w14:textId="77777777" w:rsidR="00E621DF" w:rsidRDefault="00E621DF" w:rsidP="00885DFF">
          <w:pPr>
            <w:autoSpaceDE w:val="0"/>
            <w:autoSpaceDN w:val="0"/>
            <w:ind w:hanging="640"/>
            <w:jc w:val="both"/>
            <w:divId w:val="190605848"/>
          </w:pPr>
          <w:r>
            <w:t>[17]</w:t>
          </w:r>
          <w:r>
            <w:tab/>
            <w:t xml:space="preserve">N. Hoc Thang, D. Sy Khang, T. Duy Hai, D. </w:t>
          </w:r>
          <w:proofErr w:type="spellStart"/>
          <w:r>
            <w:t>Thi</w:t>
          </w:r>
          <w:proofErr w:type="spellEnd"/>
          <w:r>
            <w:t xml:space="preserve"> Nga, and P. Dinh Tuan, “Methylene blue adsorption mechanism of activated carbon </w:t>
          </w:r>
          <w:proofErr w:type="spellStart"/>
          <w:r>
            <w:t>synthesised</w:t>
          </w:r>
          <w:proofErr w:type="spellEnd"/>
          <w:r>
            <w:t xml:space="preserve"> from cashew nut shells,” </w:t>
          </w:r>
          <w:r>
            <w:rPr>
              <w:i/>
              <w:iCs/>
            </w:rPr>
            <w:t>RSC Adv</w:t>
          </w:r>
          <w:r>
            <w:t xml:space="preserve">, vol. 11, no. 43, pp. 26563–26570, Jul. 2021, </w:t>
          </w:r>
          <w:proofErr w:type="spellStart"/>
          <w:r>
            <w:t>doi</w:t>
          </w:r>
          <w:proofErr w:type="spellEnd"/>
          <w:r>
            <w:t>: 10.1039/d1ra04672a.</w:t>
          </w:r>
        </w:p>
        <w:p w14:paraId="33C0B03F" w14:textId="77777777" w:rsidR="00E621DF" w:rsidRDefault="00E621DF" w:rsidP="00885DFF">
          <w:pPr>
            <w:autoSpaceDE w:val="0"/>
            <w:autoSpaceDN w:val="0"/>
            <w:ind w:hanging="640"/>
            <w:jc w:val="both"/>
            <w:divId w:val="1020088663"/>
          </w:pPr>
          <w:r>
            <w:t>[18]</w:t>
          </w:r>
          <w:r>
            <w:tab/>
            <w:t xml:space="preserve">P. </w:t>
          </w:r>
          <w:proofErr w:type="spellStart"/>
          <w:r>
            <w:t>Anadão</w:t>
          </w:r>
          <w:proofErr w:type="spellEnd"/>
          <w:r>
            <w:t xml:space="preserve">, I. L. R. Pajolli, E. A. Hildebrando, and H. </w:t>
          </w:r>
          <w:proofErr w:type="spellStart"/>
          <w:r>
            <w:t>Wiebeck</w:t>
          </w:r>
          <w:proofErr w:type="spellEnd"/>
          <w:r>
            <w:t xml:space="preserve">, “Preparation and characterization of carbon/montmorillonite composites and nanocomposites from waste bleaching sodium montmorillonite clay,” </w:t>
          </w:r>
          <w:r>
            <w:rPr>
              <w:i/>
              <w:iCs/>
            </w:rPr>
            <w:t>Advanced Powder Technology</w:t>
          </w:r>
          <w:r>
            <w:t xml:space="preserve">, vol. 25, no. 3, pp. 926–932, 2014, </w:t>
          </w:r>
          <w:proofErr w:type="spellStart"/>
          <w:r>
            <w:t>doi</w:t>
          </w:r>
          <w:proofErr w:type="spellEnd"/>
          <w:r>
            <w:t>: 10.1016/j.apt.2014.01.010.</w:t>
          </w:r>
        </w:p>
        <w:p w14:paraId="023635EF" w14:textId="77777777" w:rsidR="00E621DF" w:rsidRDefault="00E621DF" w:rsidP="00885DFF">
          <w:pPr>
            <w:autoSpaceDE w:val="0"/>
            <w:autoSpaceDN w:val="0"/>
            <w:ind w:hanging="640"/>
            <w:jc w:val="both"/>
            <w:divId w:val="2072969488"/>
          </w:pPr>
          <w:r>
            <w:t>[19]</w:t>
          </w:r>
          <w:r>
            <w:tab/>
            <w:t xml:space="preserve">K. S. Low, C. K. Lee, and A. M. Wong, “Carbonized spent bleaching earth as a sorbent for some organic dyes,” </w:t>
          </w:r>
          <w:r>
            <w:rPr>
              <w:i/>
              <w:iCs/>
            </w:rPr>
            <w:t xml:space="preserve">J Environ Sci Health </w:t>
          </w:r>
          <w:proofErr w:type="gramStart"/>
          <w:r>
            <w:rPr>
              <w:i/>
              <w:iCs/>
            </w:rPr>
            <w:t>A</w:t>
          </w:r>
          <w:proofErr w:type="gramEnd"/>
          <w:r>
            <w:rPr>
              <w:i/>
              <w:iCs/>
            </w:rPr>
            <w:t xml:space="preserve"> Environ Sci Eng Toxic Hazard </w:t>
          </w:r>
          <w:proofErr w:type="spellStart"/>
          <w:r>
            <w:rPr>
              <w:i/>
              <w:iCs/>
            </w:rPr>
            <w:t>Subst</w:t>
          </w:r>
          <w:proofErr w:type="spellEnd"/>
          <w:r>
            <w:rPr>
              <w:i/>
              <w:iCs/>
            </w:rPr>
            <w:t xml:space="preserve"> Control</w:t>
          </w:r>
          <w:r>
            <w:t xml:space="preserve">, vol. 31, no. 3, pp. 673–685, 1996, </w:t>
          </w:r>
          <w:proofErr w:type="spellStart"/>
          <w:r>
            <w:t>doi</w:t>
          </w:r>
          <w:proofErr w:type="spellEnd"/>
          <w:r>
            <w:t>: 10.1080/10934529609376380.</w:t>
          </w:r>
        </w:p>
        <w:p w14:paraId="74BFCB84" w14:textId="77777777" w:rsidR="00E621DF" w:rsidRDefault="00E621DF" w:rsidP="00885DFF">
          <w:pPr>
            <w:autoSpaceDE w:val="0"/>
            <w:autoSpaceDN w:val="0"/>
            <w:ind w:hanging="640"/>
            <w:jc w:val="both"/>
            <w:divId w:val="1017076504"/>
          </w:pPr>
          <w:r>
            <w:t>[20]</w:t>
          </w:r>
          <w:r>
            <w:tab/>
            <w:t xml:space="preserve">R. Subramaniam and S. Kumar Ponnusamy, “Novel adsorbent from agricultural waste (cashew NUT shell) for methylene blue dye removal: Optimization by response surface methodology,” </w:t>
          </w:r>
          <w:r>
            <w:rPr>
              <w:i/>
              <w:iCs/>
            </w:rPr>
            <w:t xml:space="preserve">Water </w:t>
          </w:r>
          <w:proofErr w:type="spellStart"/>
          <w:r>
            <w:rPr>
              <w:i/>
              <w:iCs/>
            </w:rPr>
            <w:t>Resour</w:t>
          </w:r>
          <w:proofErr w:type="spellEnd"/>
          <w:r>
            <w:rPr>
              <w:i/>
              <w:iCs/>
            </w:rPr>
            <w:t xml:space="preserve"> Ind</w:t>
          </w:r>
          <w:r>
            <w:t xml:space="preserve">, vol. 11, pp. 64–70, Sep. 2015, </w:t>
          </w:r>
          <w:proofErr w:type="spellStart"/>
          <w:r>
            <w:t>doi</w:t>
          </w:r>
          <w:proofErr w:type="spellEnd"/>
          <w:r>
            <w:t>: 10.1016/j.wri.2015.07.002.</w:t>
          </w:r>
        </w:p>
        <w:p w14:paraId="4207229A" w14:textId="7CEF81E9" w:rsidR="00EF0F87" w:rsidRDefault="00E621DF" w:rsidP="00885DFF">
          <w:pPr>
            <w:autoSpaceDE w:val="0"/>
            <w:autoSpaceDN w:val="0"/>
            <w:ind w:hanging="640"/>
            <w:jc w:val="both"/>
            <w:rPr>
              <w:bCs/>
              <w:color w:val="000000"/>
              <w:szCs w:val="24"/>
              <w:shd w:val="clear" w:color="auto" w:fill="F7F7F7"/>
            </w:rPr>
          </w:pPr>
          <w:r>
            <w:t> </w:t>
          </w:r>
        </w:p>
      </w:sdtContent>
    </w:sdt>
    <w:sectPr w:rsidR="00EF0F87"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6616042"/>
    <w:multiLevelType w:val="hybridMultilevel"/>
    <w:tmpl w:val="4E266364"/>
    <w:lvl w:ilvl="0" w:tplc="65E8D622">
      <w:start w:val="1"/>
      <w:numFmt w:val="lowerLetter"/>
      <w:lvlText w:val="(%1)"/>
      <w:lvlJc w:val="left"/>
      <w:pPr>
        <w:ind w:left="3600" w:hanging="360"/>
      </w:pPr>
      <w:rPr>
        <w:rFonts w:hint="default"/>
      </w:rPr>
    </w:lvl>
    <w:lvl w:ilvl="1" w:tplc="38090019" w:tentative="1">
      <w:start w:val="1"/>
      <w:numFmt w:val="lowerLetter"/>
      <w:lvlText w:val="%2."/>
      <w:lvlJc w:val="left"/>
      <w:pPr>
        <w:ind w:left="4320" w:hanging="360"/>
      </w:pPr>
    </w:lvl>
    <w:lvl w:ilvl="2" w:tplc="3809001B" w:tentative="1">
      <w:start w:val="1"/>
      <w:numFmt w:val="lowerRoman"/>
      <w:lvlText w:val="%3."/>
      <w:lvlJc w:val="right"/>
      <w:pPr>
        <w:ind w:left="5040" w:hanging="180"/>
      </w:pPr>
    </w:lvl>
    <w:lvl w:ilvl="3" w:tplc="3809000F" w:tentative="1">
      <w:start w:val="1"/>
      <w:numFmt w:val="decimal"/>
      <w:lvlText w:val="%4."/>
      <w:lvlJc w:val="left"/>
      <w:pPr>
        <w:ind w:left="5760" w:hanging="360"/>
      </w:pPr>
    </w:lvl>
    <w:lvl w:ilvl="4" w:tplc="38090019" w:tentative="1">
      <w:start w:val="1"/>
      <w:numFmt w:val="lowerLetter"/>
      <w:lvlText w:val="%5."/>
      <w:lvlJc w:val="left"/>
      <w:pPr>
        <w:ind w:left="6480" w:hanging="360"/>
      </w:pPr>
    </w:lvl>
    <w:lvl w:ilvl="5" w:tplc="3809001B" w:tentative="1">
      <w:start w:val="1"/>
      <w:numFmt w:val="lowerRoman"/>
      <w:lvlText w:val="%6."/>
      <w:lvlJc w:val="right"/>
      <w:pPr>
        <w:ind w:left="7200" w:hanging="180"/>
      </w:pPr>
    </w:lvl>
    <w:lvl w:ilvl="6" w:tplc="3809000F" w:tentative="1">
      <w:start w:val="1"/>
      <w:numFmt w:val="decimal"/>
      <w:lvlText w:val="%7."/>
      <w:lvlJc w:val="left"/>
      <w:pPr>
        <w:ind w:left="7920" w:hanging="360"/>
      </w:pPr>
    </w:lvl>
    <w:lvl w:ilvl="7" w:tplc="38090019" w:tentative="1">
      <w:start w:val="1"/>
      <w:numFmt w:val="lowerLetter"/>
      <w:lvlText w:val="%8."/>
      <w:lvlJc w:val="left"/>
      <w:pPr>
        <w:ind w:left="8640" w:hanging="360"/>
      </w:pPr>
    </w:lvl>
    <w:lvl w:ilvl="8" w:tplc="3809001B" w:tentative="1">
      <w:start w:val="1"/>
      <w:numFmt w:val="lowerRoman"/>
      <w:lvlText w:val="%9."/>
      <w:lvlJc w:val="right"/>
      <w:pPr>
        <w:ind w:left="9360" w:hanging="180"/>
      </w:p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CB501DA"/>
    <w:multiLevelType w:val="hybridMultilevel"/>
    <w:tmpl w:val="DF7EAA1C"/>
    <w:lvl w:ilvl="0" w:tplc="7868AC2E">
      <w:start w:val="1"/>
      <w:numFmt w:val="lowerLetter"/>
      <w:lvlText w:val="(%1)"/>
      <w:lvlJc w:val="left"/>
      <w:pPr>
        <w:ind w:left="2400" w:hanging="360"/>
      </w:pPr>
      <w:rPr>
        <w:rFonts w:hint="default"/>
      </w:rPr>
    </w:lvl>
    <w:lvl w:ilvl="1" w:tplc="38090019" w:tentative="1">
      <w:start w:val="1"/>
      <w:numFmt w:val="lowerLetter"/>
      <w:lvlText w:val="%2."/>
      <w:lvlJc w:val="left"/>
      <w:pPr>
        <w:ind w:left="3120" w:hanging="360"/>
      </w:pPr>
    </w:lvl>
    <w:lvl w:ilvl="2" w:tplc="3809001B" w:tentative="1">
      <w:start w:val="1"/>
      <w:numFmt w:val="lowerRoman"/>
      <w:lvlText w:val="%3."/>
      <w:lvlJc w:val="right"/>
      <w:pPr>
        <w:ind w:left="3840" w:hanging="180"/>
      </w:pPr>
    </w:lvl>
    <w:lvl w:ilvl="3" w:tplc="3809000F" w:tentative="1">
      <w:start w:val="1"/>
      <w:numFmt w:val="decimal"/>
      <w:lvlText w:val="%4."/>
      <w:lvlJc w:val="left"/>
      <w:pPr>
        <w:ind w:left="4560" w:hanging="360"/>
      </w:pPr>
    </w:lvl>
    <w:lvl w:ilvl="4" w:tplc="38090019" w:tentative="1">
      <w:start w:val="1"/>
      <w:numFmt w:val="lowerLetter"/>
      <w:lvlText w:val="%5."/>
      <w:lvlJc w:val="left"/>
      <w:pPr>
        <w:ind w:left="5280" w:hanging="360"/>
      </w:pPr>
    </w:lvl>
    <w:lvl w:ilvl="5" w:tplc="3809001B" w:tentative="1">
      <w:start w:val="1"/>
      <w:numFmt w:val="lowerRoman"/>
      <w:lvlText w:val="%6."/>
      <w:lvlJc w:val="right"/>
      <w:pPr>
        <w:ind w:left="6000" w:hanging="180"/>
      </w:pPr>
    </w:lvl>
    <w:lvl w:ilvl="6" w:tplc="3809000F" w:tentative="1">
      <w:start w:val="1"/>
      <w:numFmt w:val="decimal"/>
      <w:lvlText w:val="%7."/>
      <w:lvlJc w:val="left"/>
      <w:pPr>
        <w:ind w:left="6720" w:hanging="360"/>
      </w:pPr>
    </w:lvl>
    <w:lvl w:ilvl="7" w:tplc="38090019" w:tentative="1">
      <w:start w:val="1"/>
      <w:numFmt w:val="lowerLetter"/>
      <w:lvlText w:val="%8."/>
      <w:lvlJc w:val="left"/>
      <w:pPr>
        <w:ind w:left="7440" w:hanging="360"/>
      </w:pPr>
    </w:lvl>
    <w:lvl w:ilvl="8" w:tplc="3809001B" w:tentative="1">
      <w:start w:val="1"/>
      <w:numFmt w:val="lowerRoman"/>
      <w:lvlText w:val="%9."/>
      <w:lvlJc w:val="right"/>
      <w:pPr>
        <w:ind w:left="8160" w:hanging="180"/>
      </w:pPr>
    </w:lvl>
  </w:abstractNum>
  <w:abstractNum w:abstractNumId="12" w15:restartNumberingAfterBreak="0">
    <w:nsid w:val="4D8A7699"/>
    <w:multiLevelType w:val="multilevel"/>
    <w:tmpl w:val="862A5FF2"/>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asciiTheme="minorHAnsi" w:hAnsiTheme="minorHAnsi" w:cstheme="minorBidi" w:hint="default"/>
        <w:sz w:val="22"/>
      </w:rPr>
    </w:lvl>
    <w:lvl w:ilvl="2">
      <w:start w:val="1"/>
      <w:numFmt w:val="decimal"/>
      <w:isLgl/>
      <w:lvlText w:val="%1.%2.%3"/>
      <w:lvlJc w:val="left"/>
      <w:pPr>
        <w:ind w:left="1080" w:hanging="720"/>
      </w:pPr>
      <w:rPr>
        <w:rFonts w:asciiTheme="minorHAnsi" w:hAnsiTheme="minorHAnsi" w:cstheme="minorBidi" w:hint="default"/>
        <w:sz w:val="22"/>
      </w:rPr>
    </w:lvl>
    <w:lvl w:ilvl="3">
      <w:start w:val="1"/>
      <w:numFmt w:val="decimal"/>
      <w:isLgl/>
      <w:lvlText w:val="%1.%2.%3.%4"/>
      <w:lvlJc w:val="left"/>
      <w:pPr>
        <w:ind w:left="1080" w:hanging="720"/>
      </w:pPr>
      <w:rPr>
        <w:rFonts w:asciiTheme="minorHAnsi" w:hAnsiTheme="minorHAnsi" w:cstheme="minorBidi" w:hint="default"/>
        <w:sz w:val="22"/>
      </w:rPr>
    </w:lvl>
    <w:lvl w:ilvl="4">
      <w:start w:val="1"/>
      <w:numFmt w:val="decimal"/>
      <w:isLgl/>
      <w:lvlText w:val="%1.%2.%3.%4.%5"/>
      <w:lvlJc w:val="left"/>
      <w:pPr>
        <w:ind w:left="1440" w:hanging="1080"/>
      </w:pPr>
      <w:rPr>
        <w:rFonts w:asciiTheme="minorHAnsi" w:hAnsiTheme="minorHAnsi" w:cstheme="minorBidi" w:hint="default"/>
        <w:sz w:val="22"/>
      </w:rPr>
    </w:lvl>
    <w:lvl w:ilvl="5">
      <w:start w:val="1"/>
      <w:numFmt w:val="decimal"/>
      <w:isLgl/>
      <w:lvlText w:val="%1.%2.%3.%4.%5.%6"/>
      <w:lvlJc w:val="left"/>
      <w:pPr>
        <w:ind w:left="1440" w:hanging="1080"/>
      </w:pPr>
      <w:rPr>
        <w:rFonts w:asciiTheme="minorHAnsi" w:hAnsiTheme="minorHAnsi" w:cstheme="minorBidi" w:hint="default"/>
        <w:sz w:val="22"/>
      </w:rPr>
    </w:lvl>
    <w:lvl w:ilvl="6">
      <w:start w:val="1"/>
      <w:numFmt w:val="decimal"/>
      <w:isLgl/>
      <w:lvlText w:val="%1.%2.%3.%4.%5.%6.%7"/>
      <w:lvlJc w:val="left"/>
      <w:pPr>
        <w:ind w:left="1800" w:hanging="1440"/>
      </w:pPr>
      <w:rPr>
        <w:rFonts w:asciiTheme="minorHAnsi" w:hAnsiTheme="minorHAnsi" w:cstheme="minorBidi" w:hint="default"/>
        <w:sz w:val="22"/>
      </w:rPr>
    </w:lvl>
    <w:lvl w:ilvl="7">
      <w:start w:val="1"/>
      <w:numFmt w:val="decimal"/>
      <w:isLgl/>
      <w:lvlText w:val="%1.%2.%3.%4.%5.%6.%7.%8"/>
      <w:lvlJc w:val="left"/>
      <w:pPr>
        <w:ind w:left="1800" w:hanging="1440"/>
      </w:pPr>
      <w:rPr>
        <w:rFonts w:asciiTheme="minorHAnsi" w:hAnsiTheme="minorHAnsi" w:cstheme="minorBidi" w:hint="default"/>
        <w:sz w:val="22"/>
      </w:rPr>
    </w:lvl>
    <w:lvl w:ilvl="8">
      <w:start w:val="1"/>
      <w:numFmt w:val="decimal"/>
      <w:isLgl/>
      <w:lvlText w:val="%1.%2.%3.%4.%5.%6.%7.%8.%9"/>
      <w:lvlJc w:val="left"/>
      <w:pPr>
        <w:ind w:left="2160" w:hanging="1800"/>
      </w:pPr>
      <w:rPr>
        <w:rFonts w:asciiTheme="minorHAnsi" w:hAnsiTheme="minorHAnsi" w:cstheme="minorBidi" w:hint="default"/>
        <w:sz w:val="22"/>
      </w:r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2074304893">
    <w:abstractNumId w:val="18"/>
  </w:num>
  <w:num w:numId="2" w16cid:durableId="1061059607">
    <w:abstractNumId w:val="3"/>
  </w:num>
  <w:num w:numId="3" w16cid:durableId="2084333923">
    <w:abstractNumId w:val="15"/>
  </w:num>
  <w:num w:numId="4" w16cid:durableId="1104619432">
    <w:abstractNumId w:val="8"/>
  </w:num>
  <w:num w:numId="5" w16cid:durableId="820578465">
    <w:abstractNumId w:val="14"/>
  </w:num>
  <w:num w:numId="6" w16cid:durableId="720978015">
    <w:abstractNumId w:val="4"/>
  </w:num>
  <w:num w:numId="7" w16cid:durableId="1572740702">
    <w:abstractNumId w:val="7"/>
  </w:num>
  <w:num w:numId="8" w16cid:durableId="2079399602">
    <w:abstractNumId w:val="1"/>
  </w:num>
  <w:num w:numId="9" w16cid:durableId="516503283">
    <w:abstractNumId w:val="17"/>
  </w:num>
  <w:num w:numId="10" w16cid:durableId="711150607">
    <w:abstractNumId w:val="10"/>
  </w:num>
  <w:num w:numId="11" w16cid:durableId="7947120">
    <w:abstractNumId w:val="16"/>
  </w:num>
  <w:num w:numId="12" w16cid:durableId="2008358408">
    <w:abstractNumId w:val="13"/>
  </w:num>
  <w:num w:numId="13" w16cid:durableId="63187455">
    <w:abstractNumId w:val="5"/>
  </w:num>
  <w:num w:numId="14" w16cid:durableId="1755589642">
    <w:abstractNumId w:val="17"/>
  </w:num>
  <w:num w:numId="15" w16cid:durableId="1601254690">
    <w:abstractNumId w:val="9"/>
  </w:num>
  <w:num w:numId="16" w16cid:durableId="1582563468">
    <w:abstractNumId w:val="5"/>
  </w:num>
  <w:num w:numId="17" w16cid:durableId="1009596270">
    <w:abstractNumId w:val="5"/>
  </w:num>
  <w:num w:numId="18" w16cid:durableId="176047588">
    <w:abstractNumId w:val="5"/>
  </w:num>
  <w:num w:numId="19" w16cid:durableId="1682855863">
    <w:abstractNumId w:val="5"/>
  </w:num>
  <w:num w:numId="20" w16cid:durableId="1802532987">
    <w:abstractNumId w:val="5"/>
  </w:num>
  <w:num w:numId="21" w16cid:durableId="2107536214">
    <w:abstractNumId w:val="5"/>
  </w:num>
  <w:num w:numId="22" w16cid:durableId="2062050614">
    <w:abstractNumId w:val="5"/>
  </w:num>
  <w:num w:numId="23" w16cid:durableId="2131313616">
    <w:abstractNumId w:val="5"/>
  </w:num>
  <w:num w:numId="24" w16cid:durableId="842162567">
    <w:abstractNumId w:val="5"/>
  </w:num>
  <w:num w:numId="25" w16cid:durableId="1079333037">
    <w:abstractNumId w:val="5"/>
  </w:num>
  <w:num w:numId="26" w16cid:durableId="277954801">
    <w:abstractNumId w:val="5"/>
  </w:num>
  <w:num w:numId="27" w16cid:durableId="1662155080">
    <w:abstractNumId w:val="5"/>
  </w:num>
  <w:num w:numId="28" w16cid:durableId="181674173">
    <w:abstractNumId w:val="5"/>
  </w:num>
  <w:num w:numId="29" w16cid:durableId="84573390">
    <w:abstractNumId w:val="14"/>
  </w:num>
  <w:num w:numId="30" w16cid:durableId="858130245">
    <w:abstractNumId w:val="14"/>
  </w:num>
  <w:num w:numId="31" w16cid:durableId="2090886909">
    <w:abstractNumId w:val="14"/>
    <w:lvlOverride w:ilvl="0">
      <w:startOverride w:val="1"/>
    </w:lvlOverride>
  </w:num>
  <w:num w:numId="32" w16cid:durableId="1411192488">
    <w:abstractNumId w:val="14"/>
  </w:num>
  <w:num w:numId="33" w16cid:durableId="2118329988">
    <w:abstractNumId w:val="14"/>
    <w:lvlOverride w:ilvl="0">
      <w:startOverride w:val="1"/>
    </w:lvlOverride>
  </w:num>
  <w:num w:numId="34" w16cid:durableId="1115562252">
    <w:abstractNumId w:val="14"/>
    <w:lvlOverride w:ilvl="0">
      <w:startOverride w:val="1"/>
    </w:lvlOverride>
  </w:num>
  <w:num w:numId="35" w16cid:durableId="1147236273">
    <w:abstractNumId w:val="15"/>
    <w:lvlOverride w:ilvl="0">
      <w:startOverride w:val="1"/>
    </w:lvlOverride>
  </w:num>
  <w:num w:numId="36" w16cid:durableId="866874599">
    <w:abstractNumId w:val="15"/>
  </w:num>
  <w:num w:numId="37" w16cid:durableId="1257448408">
    <w:abstractNumId w:val="15"/>
    <w:lvlOverride w:ilvl="0">
      <w:startOverride w:val="1"/>
    </w:lvlOverride>
  </w:num>
  <w:num w:numId="38" w16cid:durableId="493108674">
    <w:abstractNumId w:val="15"/>
  </w:num>
  <w:num w:numId="39" w16cid:durableId="1438062948">
    <w:abstractNumId w:val="15"/>
    <w:lvlOverride w:ilvl="0">
      <w:startOverride w:val="1"/>
    </w:lvlOverride>
  </w:num>
  <w:num w:numId="40" w16cid:durableId="729764313">
    <w:abstractNumId w:val="15"/>
    <w:lvlOverride w:ilvl="0">
      <w:startOverride w:val="1"/>
    </w:lvlOverride>
  </w:num>
  <w:num w:numId="41" w16cid:durableId="249894191">
    <w:abstractNumId w:val="15"/>
    <w:lvlOverride w:ilvl="0">
      <w:startOverride w:val="1"/>
    </w:lvlOverride>
  </w:num>
  <w:num w:numId="42" w16cid:durableId="510610669">
    <w:abstractNumId w:val="15"/>
  </w:num>
  <w:num w:numId="43" w16cid:durableId="11297713">
    <w:abstractNumId w:val="15"/>
  </w:num>
  <w:num w:numId="44" w16cid:durableId="1817338823">
    <w:abstractNumId w:val="2"/>
  </w:num>
  <w:num w:numId="45" w16cid:durableId="1804690535">
    <w:abstractNumId w:val="0"/>
  </w:num>
  <w:num w:numId="46" w16cid:durableId="870799283">
    <w:abstractNumId w:val="6"/>
  </w:num>
  <w:num w:numId="47" w16cid:durableId="708527997">
    <w:abstractNumId w:val="11"/>
  </w:num>
  <w:num w:numId="48" w16cid:durableId="198639750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1BE7"/>
    <w:rsid w:val="00027428"/>
    <w:rsid w:val="00031EC9"/>
    <w:rsid w:val="00062ADB"/>
    <w:rsid w:val="00066FED"/>
    <w:rsid w:val="00075EA6"/>
    <w:rsid w:val="0007709F"/>
    <w:rsid w:val="00086F62"/>
    <w:rsid w:val="00090674"/>
    <w:rsid w:val="0009320B"/>
    <w:rsid w:val="00096AE0"/>
    <w:rsid w:val="000A1EBD"/>
    <w:rsid w:val="000B1B74"/>
    <w:rsid w:val="000B3A2D"/>
    <w:rsid w:val="000B49C0"/>
    <w:rsid w:val="000E082A"/>
    <w:rsid w:val="000E382F"/>
    <w:rsid w:val="000E6393"/>
    <w:rsid w:val="000E75CD"/>
    <w:rsid w:val="001036BA"/>
    <w:rsid w:val="001146DC"/>
    <w:rsid w:val="00114AB1"/>
    <w:rsid w:val="00115405"/>
    <w:rsid w:val="001230FF"/>
    <w:rsid w:val="00130BD7"/>
    <w:rsid w:val="00155B67"/>
    <w:rsid w:val="001562AF"/>
    <w:rsid w:val="00161A5B"/>
    <w:rsid w:val="0016385D"/>
    <w:rsid w:val="0016782F"/>
    <w:rsid w:val="00190D62"/>
    <w:rsid w:val="001937E9"/>
    <w:rsid w:val="001964E5"/>
    <w:rsid w:val="001B263B"/>
    <w:rsid w:val="001B476A"/>
    <w:rsid w:val="001B75B4"/>
    <w:rsid w:val="001C764F"/>
    <w:rsid w:val="001C7BB3"/>
    <w:rsid w:val="001D469C"/>
    <w:rsid w:val="001E1186"/>
    <w:rsid w:val="0021619E"/>
    <w:rsid w:val="0023171B"/>
    <w:rsid w:val="00236BFC"/>
    <w:rsid w:val="00237437"/>
    <w:rsid w:val="002502FD"/>
    <w:rsid w:val="00274622"/>
    <w:rsid w:val="00285D24"/>
    <w:rsid w:val="00290390"/>
    <w:rsid w:val="002915D3"/>
    <w:rsid w:val="002924DB"/>
    <w:rsid w:val="002930EB"/>
    <w:rsid w:val="002941DA"/>
    <w:rsid w:val="002B5648"/>
    <w:rsid w:val="002E3C35"/>
    <w:rsid w:val="002F5298"/>
    <w:rsid w:val="0030624B"/>
    <w:rsid w:val="00312FFB"/>
    <w:rsid w:val="00326AE0"/>
    <w:rsid w:val="00337E4F"/>
    <w:rsid w:val="00340C36"/>
    <w:rsid w:val="00346A9D"/>
    <w:rsid w:val="00382FD7"/>
    <w:rsid w:val="0039376F"/>
    <w:rsid w:val="00393E47"/>
    <w:rsid w:val="003A287B"/>
    <w:rsid w:val="003A5C85"/>
    <w:rsid w:val="003A61B1"/>
    <w:rsid w:val="003B0050"/>
    <w:rsid w:val="003C4AF5"/>
    <w:rsid w:val="003D6312"/>
    <w:rsid w:val="003E7C74"/>
    <w:rsid w:val="003F31C6"/>
    <w:rsid w:val="0040225B"/>
    <w:rsid w:val="00402DA2"/>
    <w:rsid w:val="00417F03"/>
    <w:rsid w:val="00425AC2"/>
    <w:rsid w:val="0044771F"/>
    <w:rsid w:val="0046613D"/>
    <w:rsid w:val="004A7498"/>
    <w:rsid w:val="004B151D"/>
    <w:rsid w:val="004C7243"/>
    <w:rsid w:val="004E21DE"/>
    <w:rsid w:val="004E3C57"/>
    <w:rsid w:val="004E3CB2"/>
    <w:rsid w:val="004E640F"/>
    <w:rsid w:val="004F5237"/>
    <w:rsid w:val="00510470"/>
    <w:rsid w:val="00525813"/>
    <w:rsid w:val="00532FEB"/>
    <w:rsid w:val="0053513F"/>
    <w:rsid w:val="00571029"/>
    <w:rsid w:val="00574405"/>
    <w:rsid w:val="005854B0"/>
    <w:rsid w:val="0059457E"/>
    <w:rsid w:val="005A0E21"/>
    <w:rsid w:val="005B1039"/>
    <w:rsid w:val="005B3A34"/>
    <w:rsid w:val="005C4D57"/>
    <w:rsid w:val="005D49AF"/>
    <w:rsid w:val="005E415C"/>
    <w:rsid w:val="005E71ED"/>
    <w:rsid w:val="005E7946"/>
    <w:rsid w:val="005F7475"/>
    <w:rsid w:val="00611299"/>
    <w:rsid w:val="00613B4D"/>
    <w:rsid w:val="00616365"/>
    <w:rsid w:val="00616F3B"/>
    <w:rsid w:val="006249A7"/>
    <w:rsid w:val="0063169E"/>
    <w:rsid w:val="0064225B"/>
    <w:rsid w:val="006763F9"/>
    <w:rsid w:val="006949BC"/>
    <w:rsid w:val="006A63B9"/>
    <w:rsid w:val="006B6014"/>
    <w:rsid w:val="006D1229"/>
    <w:rsid w:val="006D372F"/>
    <w:rsid w:val="006D7A18"/>
    <w:rsid w:val="006E4474"/>
    <w:rsid w:val="006F5BA8"/>
    <w:rsid w:val="006F77C2"/>
    <w:rsid w:val="00701388"/>
    <w:rsid w:val="00723B7F"/>
    <w:rsid w:val="00724F73"/>
    <w:rsid w:val="00725861"/>
    <w:rsid w:val="0073393A"/>
    <w:rsid w:val="0073539D"/>
    <w:rsid w:val="00767B8A"/>
    <w:rsid w:val="00775481"/>
    <w:rsid w:val="00776BB3"/>
    <w:rsid w:val="00785045"/>
    <w:rsid w:val="007A233B"/>
    <w:rsid w:val="007B4863"/>
    <w:rsid w:val="007C65E6"/>
    <w:rsid w:val="007D406B"/>
    <w:rsid w:val="007D4407"/>
    <w:rsid w:val="007E1CA3"/>
    <w:rsid w:val="0080175E"/>
    <w:rsid w:val="00812D62"/>
    <w:rsid w:val="00812F29"/>
    <w:rsid w:val="00821713"/>
    <w:rsid w:val="00827050"/>
    <w:rsid w:val="00827D8D"/>
    <w:rsid w:val="0083278B"/>
    <w:rsid w:val="00834538"/>
    <w:rsid w:val="00850E89"/>
    <w:rsid w:val="00885DFF"/>
    <w:rsid w:val="008930E4"/>
    <w:rsid w:val="00893821"/>
    <w:rsid w:val="008A7B9C"/>
    <w:rsid w:val="008B39FA"/>
    <w:rsid w:val="008B4754"/>
    <w:rsid w:val="008E3B6B"/>
    <w:rsid w:val="008E6A7A"/>
    <w:rsid w:val="008F1038"/>
    <w:rsid w:val="008F7046"/>
    <w:rsid w:val="009005FC"/>
    <w:rsid w:val="00911066"/>
    <w:rsid w:val="00922E5A"/>
    <w:rsid w:val="0093234E"/>
    <w:rsid w:val="00943315"/>
    <w:rsid w:val="00946C27"/>
    <w:rsid w:val="00953326"/>
    <w:rsid w:val="00960909"/>
    <w:rsid w:val="009A4F3D"/>
    <w:rsid w:val="009B696B"/>
    <w:rsid w:val="009B7671"/>
    <w:rsid w:val="009E5BA1"/>
    <w:rsid w:val="009F056E"/>
    <w:rsid w:val="00A24F3D"/>
    <w:rsid w:val="00A26DCD"/>
    <w:rsid w:val="00A314BB"/>
    <w:rsid w:val="00A32B7D"/>
    <w:rsid w:val="00A5596B"/>
    <w:rsid w:val="00A646B3"/>
    <w:rsid w:val="00A6739B"/>
    <w:rsid w:val="00A90413"/>
    <w:rsid w:val="00AA728C"/>
    <w:rsid w:val="00AB0A9C"/>
    <w:rsid w:val="00AB7119"/>
    <w:rsid w:val="00AD5855"/>
    <w:rsid w:val="00AE7500"/>
    <w:rsid w:val="00AE7F87"/>
    <w:rsid w:val="00AF21C5"/>
    <w:rsid w:val="00AF3542"/>
    <w:rsid w:val="00AF5ABE"/>
    <w:rsid w:val="00B00415"/>
    <w:rsid w:val="00B03C2A"/>
    <w:rsid w:val="00B07B0C"/>
    <w:rsid w:val="00B1000D"/>
    <w:rsid w:val="00B10134"/>
    <w:rsid w:val="00B16BFE"/>
    <w:rsid w:val="00B500E5"/>
    <w:rsid w:val="00B675F7"/>
    <w:rsid w:val="00BA39BB"/>
    <w:rsid w:val="00BA3B3D"/>
    <w:rsid w:val="00BB7EEA"/>
    <w:rsid w:val="00BD1909"/>
    <w:rsid w:val="00BE5E16"/>
    <w:rsid w:val="00BE5FD1"/>
    <w:rsid w:val="00BF5BA5"/>
    <w:rsid w:val="00C06E05"/>
    <w:rsid w:val="00C14B14"/>
    <w:rsid w:val="00C16EB9"/>
    <w:rsid w:val="00C17370"/>
    <w:rsid w:val="00C2054D"/>
    <w:rsid w:val="00C252EB"/>
    <w:rsid w:val="00C26EC0"/>
    <w:rsid w:val="00C56C77"/>
    <w:rsid w:val="00C63B55"/>
    <w:rsid w:val="00C84923"/>
    <w:rsid w:val="00C85062"/>
    <w:rsid w:val="00CB36E2"/>
    <w:rsid w:val="00CB7B3E"/>
    <w:rsid w:val="00CC739D"/>
    <w:rsid w:val="00CF42F8"/>
    <w:rsid w:val="00D04468"/>
    <w:rsid w:val="00D141B3"/>
    <w:rsid w:val="00D150EB"/>
    <w:rsid w:val="00D20BB0"/>
    <w:rsid w:val="00D36257"/>
    <w:rsid w:val="00D4687E"/>
    <w:rsid w:val="00D500EC"/>
    <w:rsid w:val="00D53A12"/>
    <w:rsid w:val="00D87E2A"/>
    <w:rsid w:val="00D95E19"/>
    <w:rsid w:val="00DB0C43"/>
    <w:rsid w:val="00DB3CE5"/>
    <w:rsid w:val="00DE3354"/>
    <w:rsid w:val="00DF0E47"/>
    <w:rsid w:val="00DF7DCD"/>
    <w:rsid w:val="00E50B7D"/>
    <w:rsid w:val="00E53652"/>
    <w:rsid w:val="00E621DF"/>
    <w:rsid w:val="00E86C19"/>
    <w:rsid w:val="00E904A1"/>
    <w:rsid w:val="00EB7D28"/>
    <w:rsid w:val="00EC0D0C"/>
    <w:rsid w:val="00ED4A2C"/>
    <w:rsid w:val="00EF0F87"/>
    <w:rsid w:val="00EF6940"/>
    <w:rsid w:val="00F16CC6"/>
    <w:rsid w:val="00F2044A"/>
    <w:rsid w:val="00F20BFC"/>
    <w:rsid w:val="00F24D5F"/>
    <w:rsid w:val="00F726C3"/>
    <w:rsid w:val="00F72E61"/>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link w:val="ListParagraphChar"/>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ListParagraphChar">
    <w:name w:val="List Paragraph Char"/>
    <w:basedOn w:val="DefaultParagraphFont"/>
    <w:link w:val="ListParagraph"/>
    <w:uiPriority w:val="34"/>
    <w:rsid w:val="00960909"/>
    <w:rPr>
      <w:sz w:val="24"/>
      <w:lang w:val="en-US" w:eastAsia="en-US"/>
    </w:rPr>
  </w:style>
  <w:style w:type="character" w:styleId="PlaceholderText">
    <w:name w:val="Placeholder Text"/>
    <w:basedOn w:val="DefaultParagraphFont"/>
    <w:uiPriority w:val="99"/>
    <w:semiHidden/>
    <w:rsid w:val="00EF0F87"/>
    <w:rPr>
      <w:color w:val="666666"/>
    </w:rPr>
  </w:style>
  <w:style w:type="paragraph" w:styleId="Revision">
    <w:name w:val="Revision"/>
    <w:hidden/>
    <w:uiPriority w:val="99"/>
    <w:semiHidden/>
    <w:rsid w:val="00D95E19"/>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24930">
      <w:marLeft w:val="640"/>
      <w:marRight w:val="0"/>
      <w:marTop w:val="0"/>
      <w:marBottom w:val="0"/>
      <w:divBdr>
        <w:top w:val="none" w:sz="0" w:space="0" w:color="auto"/>
        <w:left w:val="none" w:sz="0" w:space="0" w:color="auto"/>
        <w:bottom w:val="none" w:sz="0" w:space="0" w:color="auto"/>
        <w:right w:val="none" w:sz="0" w:space="0" w:color="auto"/>
      </w:divBdr>
    </w:div>
    <w:div w:id="15431391">
      <w:marLeft w:val="640"/>
      <w:marRight w:val="0"/>
      <w:marTop w:val="0"/>
      <w:marBottom w:val="0"/>
      <w:divBdr>
        <w:top w:val="none" w:sz="0" w:space="0" w:color="auto"/>
        <w:left w:val="none" w:sz="0" w:space="0" w:color="auto"/>
        <w:bottom w:val="none" w:sz="0" w:space="0" w:color="auto"/>
        <w:right w:val="none" w:sz="0" w:space="0" w:color="auto"/>
      </w:divBdr>
    </w:div>
    <w:div w:id="17588160">
      <w:marLeft w:val="640"/>
      <w:marRight w:val="0"/>
      <w:marTop w:val="0"/>
      <w:marBottom w:val="0"/>
      <w:divBdr>
        <w:top w:val="none" w:sz="0" w:space="0" w:color="auto"/>
        <w:left w:val="none" w:sz="0" w:space="0" w:color="auto"/>
        <w:bottom w:val="none" w:sz="0" w:space="0" w:color="auto"/>
        <w:right w:val="none" w:sz="0" w:space="0" w:color="auto"/>
      </w:divBdr>
    </w:div>
    <w:div w:id="20253913">
      <w:marLeft w:val="640"/>
      <w:marRight w:val="0"/>
      <w:marTop w:val="0"/>
      <w:marBottom w:val="0"/>
      <w:divBdr>
        <w:top w:val="none" w:sz="0" w:space="0" w:color="auto"/>
        <w:left w:val="none" w:sz="0" w:space="0" w:color="auto"/>
        <w:bottom w:val="none" w:sz="0" w:space="0" w:color="auto"/>
        <w:right w:val="none" w:sz="0" w:space="0" w:color="auto"/>
      </w:divBdr>
    </w:div>
    <w:div w:id="28845438">
      <w:marLeft w:val="640"/>
      <w:marRight w:val="0"/>
      <w:marTop w:val="0"/>
      <w:marBottom w:val="0"/>
      <w:divBdr>
        <w:top w:val="none" w:sz="0" w:space="0" w:color="auto"/>
        <w:left w:val="none" w:sz="0" w:space="0" w:color="auto"/>
        <w:bottom w:val="none" w:sz="0" w:space="0" w:color="auto"/>
        <w:right w:val="none" w:sz="0" w:space="0" w:color="auto"/>
      </w:divBdr>
    </w:div>
    <w:div w:id="32656239">
      <w:marLeft w:val="640"/>
      <w:marRight w:val="0"/>
      <w:marTop w:val="0"/>
      <w:marBottom w:val="0"/>
      <w:divBdr>
        <w:top w:val="none" w:sz="0" w:space="0" w:color="auto"/>
        <w:left w:val="none" w:sz="0" w:space="0" w:color="auto"/>
        <w:bottom w:val="none" w:sz="0" w:space="0" w:color="auto"/>
        <w:right w:val="none" w:sz="0" w:space="0" w:color="auto"/>
      </w:divBdr>
    </w:div>
    <w:div w:id="32852527">
      <w:marLeft w:val="640"/>
      <w:marRight w:val="0"/>
      <w:marTop w:val="0"/>
      <w:marBottom w:val="0"/>
      <w:divBdr>
        <w:top w:val="none" w:sz="0" w:space="0" w:color="auto"/>
        <w:left w:val="none" w:sz="0" w:space="0" w:color="auto"/>
        <w:bottom w:val="none" w:sz="0" w:space="0" w:color="auto"/>
        <w:right w:val="none" w:sz="0" w:space="0" w:color="auto"/>
      </w:divBdr>
    </w:div>
    <w:div w:id="49425459">
      <w:marLeft w:val="640"/>
      <w:marRight w:val="0"/>
      <w:marTop w:val="0"/>
      <w:marBottom w:val="0"/>
      <w:divBdr>
        <w:top w:val="none" w:sz="0" w:space="0" w:color="auto"/>
        <w:left w:val="none" w:sz="0" w:space="0" w:color="auto"/>
        <w:bottom w:val="none" w:sz="0" w:space="0" w:color="auto"/>
        <w:right w:val="none" w:sz="0" w:space="0" w:color="auto"/>
      </w:divBdr>
    </w:div>
    <w:div w:id="56903934">
      <w:marLeft w:val="480"/>
      <w:marRight w:val="0"/>
      <w:marTop w:val="0"/>
      <w:marBottom w:val="0"/>
      <w:divBdr>
        <w:top w:val="none" w:sz="0" w:space="0" w:color="auto"/>
        <w:left w:val="none" w:sz="0" w:space="0" w:color="auto"/>
        <w:bottom w:val="none" w:sz="0" w:space="0" w:color="auto"/>
        <w:right w:val="none" w:sz="0" w:space="0" w:color="auto"/>
      </w:divBdr>
    </w:div>
    <w:div w:id="58480499">
      <w:marLeft w:val="640"/>
      <w:marRight w:val="0"/>
      <w:marTop w:val="0"/>
      <w:marBottom w:val="0"/>
      <w:divBdr>
        <w:top w:val="none" w:sz="0" w:space="0" w:color="auto"/>
        <w:left w:val="none" w:sz="0" w:space="0" w:color="auto"/>
        <w:bottom w:val="none" w:sz="0" w:space="0" w:color="auto"/>
        <w:right w:val="none" w:sz="0" w:space="0" w:color="auto"/>
      </w:divBdr>
    </w:div>
    <w:div w:id="60831874">
      <w:marLeft w:val="640"/>
      <w:marRight w:val="0"/>
      <w:marTop w:val="0"/>
      <w:marBottom w:val="0"/>
      <w:divBdr>
        <w:top w:val="none" w:sz="0" w:space="0" w:color="auto"/>
        <w:left w:val="none" w:sz="0" w:space="0" w:color="auto"/>
        <w:bottom w:val="none" w:sz="0" w:space="0" w:color="auto"/>
        <w:right w:val="none" w:sz="0" w:space="0" w:color="auto"/>
      </w:divBdr>
    </w:div>
    <w:div w:id="65227959">
      <w:marLeft w:val="640"/>
      <w:marRight w:val="0"/>
      <w:marTop w:val="0"/>
      <w:marBottom w:val="0"/>
      <w:divBdr>
        <w:top w:val="none" w:sz="0" w:space="0" w:color="auto"/>
        <w:left w:val="none" w:sz="0" w:space="0" w:color="auto"/>
        <w:bottom w:val="none" w:sz="0" w:space="0" w:color="auto"/>
        <w:right w:val="none" w:sz="0" w:space="0" w:color="auto"/>
      </w:divBdr>
    </w:div>
    <w:div w:id="71439913">
      <w:marLeft w:val="640"/>
      <w:marRight w:val="0"/>
      <w:marTop w:val="0"/>
      <w:marBottom w:val="0"/>
      <w:divBdr>
        <w:top w:val="none" w:sz="0" w:space="0" w:color="auto"/>
        <w:left w:val="none" w:sz="0" w:space="0" w:color="auto"/>
        <w:bottom w:val="none" w:sz="0" w:space="0" w:color="auto"/>
        <w:right w:val="none" w:sz="0" w:space="0" w:color="auto"/>
      </w:divBdr>
    </w:div>
    <w:div w:id="72745370">
      <w:marLeft w:val="640"/>
      <w:marRight w:val="0"/>
      <w:marTop w:val="0"/>
      <w:marBottom w:val="0"/>
      <w:divBdr>
        <w:top w:val="none" w:sz="0" w:space="0" w:color="auto"/>
        <w:left w:val="none" w:sz="0" w:space="0" w:color="auto"/>
        <w:bottom w:val="none" w:sz="0" w:space="0" w:color="auto"/>
        <w:right w:val="none" w:sz="0" w:space="0" w:color="auto"/>
      </w:divBdr>
    </w:div>
    <w:div w:id="83576162">
      <w:marLeft w:val="640"/>
      <w:marRight w:val="0"/>
      <w:marTop w:val="0"/>
      <w:marBottom w:val="0"/>
      <w:divBdr>
        <w:top w:val="none" w:sz="0" w:space="0" w:color="auto"/>
        <w:left w:val="none" w:sz="0" w:space="0" w:color="auto"/>
        <w:bottom w:val="none" w:sz="0" w:space="0" w:color="auto"/>
        <w:right w:val="none" w:sz="0" w:space="0" w:color="auto"/>
      </w:divBdr>
    </w:div>
    <w:div w:id="87695188">
      <w:marLeft w:val="640"/>
      <w:marRight w:val="0"/>
      <w:marTop w:val="0"/>
      <w:marBottom w:val="0"/>
      <w:divBdr>
        <w:top w:val="none" w:sz="0" w:space="0" w:color="auto"/>
        <w:left w:val="none" w:sz="0" w:space="0" w:color="auto"/>
        <w:bottom w:val="none" w:sz="0" w:space="0" w:color="auto"/>
        <w:right w:val="none" w:sz="0" w:space="0" w:color="auto"/>
      </w:divBdr>
    </w:div>
    <w:div w:id="94643170">
      <w:marLeft w:val="640"/>
      <w:marRight w:val="0"/>
      <w:marTop w:val="0"/>
      <w:marBottom w:val="0"/>
      <w:divBdr>
        <w:top w:val="none" w:sz="0" w:space="0" w:color="auto"/>
        <w:left w:val="none" w:sz="0" w:space="0" w:color="auto"/>
        <w:bottom w:val="none" w:sz="0" w:space="0" w:color="auto"/>
        <w:right w:val="none" w:sz="0" w:space="0" w:color="auto"/>
      </w:divBdr>
    </w:div>
    <w:div w:id="105273021">
      <w:marLeft w:val="640"/>
      <w:marRight w:val="0"/>
      <w:marTop w:val="0"/>
      <w:marBottom w:val="0"/>
      <w:divBdr>
        <w:top w:val="none" w:sz="0" w:space="0" w:color="auto"/>
        <w:left w:val="none" w:sz="0" w:space="0" w:color="auto"/>
        <w:bottom w:val="none" w:sz="0" w:space="0" w:color="auto"/>
        <w:right w:val="none" w:sz="0" w:space="0" w:color="auto"/>
      </w:divBdr>
    </w:div>
    <w:div w:id="109982431">
      <w:marLeft w:val="640"/>
      <w:marRight w:val="0"/>
      <w:marTop w:val="0"/>
      <w:marBottom w:val="0"/>
      <w:divBdr>
        <w:top w:val="none" w:sz="0" w:space="0" w:color="auto"/>
        <w:left w:val="none" w:sz="0" w:space="0" w:color="auto"/>
        <w:bottom w:val="none" w:sz="0" w:space="0" w:color="auto"/>
        <w:right w:val="none" w:sz="0" w:space="0" w:color="auto"/>
      </w:divBdr>
    </w:div>
    <w:div w:id="113717717">
      <w:marLeft w:val="640"/>
      <w:marRight w:val="0"/>
      <w:marTop w:val="0"/>
      <w:marBottom w:val="0"/>
      <w:divBdr>
        <w:top w:val="none" w:sz="0" w:space="0" w:color="auto"/>
        <w:left w:val="none" w:sz="0" w:space="0" w:color="auto"/>
        <w:bottom w:val="none" w:sz="0" w:space="0" w:color="auto"/>
        <w:right w:val="none" w:sz="0" w:space="0" w:color="auto"/>
      </w:divBdr>
    </w:div>
    <w:div w:id="117797467">
      <w:marLeft w:val="640"/>
      <w:marRight w:val="0"/>
      <w:marTop w:val="0"/>
      <w:marBottom w:val="0"/>
      <w:divBdr>
        <w:top w:val="none" w:sz="0" w:space="0" w:color="auto"/>
        <w:left w:val="none" w:sz="0" w:space="0" w:color="auto"/>
        <w:bottom w:val="none" w:sz="0" w:space="0" w:color="auto"/>
        <w:right w:val="none" w:sz="0" w:space="0" w:color="auto"/>
      </w:divBdr>
    </w:div>
    <w:div w:id="126943918">
      <w:marLeft w:val="640"/>
      <w:marRight w:val="0"/>
      <w:marTop w:val="0"/>
      <w:marBottom w:val="0"/>
      <w:divBdr>
        <w:top w:val="none" w:sz="0" w:space="0" w:color="auto"/>
        <w:left w:val="none" w:sz="0" w:space="0" w:color="auto"/>
        <w:bottom w:val="none" w:sz="0" w:space="0" w:color="auto"/>
        <w:right w:val="none" w:sz="0" w:space="0" w:color="auto"/>
      </w:divBdr>
    </w:div>
    <w:div w:id="128793164">
      <w:marLeft w:val="640"/>
      <w:marRight w:val="0"/>
      <w:marTop w:val="0"/>
      <w:marBottom w:val="0"/>
      <w:divBdr>
        <w:top w:val="none" w:sz="0" w:space="0" w:color="auto"/>
        <w:left w:val="none" w:sz="0" w:space="0" w:color="auto"/>
        <w:bottom w:val="none" w:sz="0" w:space="0" w:color="auto"/>
        <w:right w:val="none" w:sz="0" w:space="0" w:color="auto"/>
      </w:divBdr>
    </w:div>
    <w:div w:id="146166373">
      <w:marLeft w:val="480"/>
      <w:marRight w:val="0"/>
      <w:marTop w:val="0"/>
      <w:marBottom w:val="0"/>
      <w:divBdr>
        <w:top w:val="none" w:sz="0" w:space="0" w:color="auto"/>
        <w:left w:val="none" w:sz="0" w:space="0" w:color="auto"/>
        <w:bottom w:val="none" w:sz="0" w:space="0" w:color="auto"/>
        <w:right w:val="none" w:sz="0" w:space="0" w:color="auto"/>
      </w:divBdr>
    </w:div>
    <w:div w:id="158545071">
      <w:marLeft w:val="640"/>
      <w:marRight w:val="0"/>
      <w:marTop w:val="0"/>
      <w:marBottom w:val="0"/>
      <w:divBdr>
        <w:top w:val="none" w:sz="0" w:space="0" w:color="auto"/>
        <w:left w:val="none" w:sz="0" w:space="0" w:color="auto"/>
        <w:bottom w:val="none" w:sz="0" w:space="0" w:color="auto"/>
        <w:right w:val="none" w:sz="0" w:space="0" w:color="auto"/>
      </w:divBdr>
    </w:div>
    <w:div w:id="166334649">
      <w:marLeft w:val="640"/>
      <w:marRight w:val="0"/>
      <w:marTop w:val="0"/>
      <w:marBottom w:val="0"/>
      <w:divBdr>
        <w:top w:val="none" w:sz="0" w:space="0" w:color="auto"/>
        <w:left w:val="none" w:sz="0" w:space="0" w:color="auto"/>
        <w:bottom w:val="none" w:sz="0" w:space="0" w:color="auto"/>
        <w:right w:val="none" w:sz="0" w:space="0" w:color="auto"/>
      </w:divBdr>
    </w:div>
    <w:div w:id="167644350">
      <w:marLeft w:val="640"/>
      <w:marRight w:val="0"/>
      <w:marTop w:val="0"/>
      <w:marBottom w:val="0"/>
      <w:divBdr>
        <w:top w:val="none" w:sz="0" w:space="0" w:color="auto"/>
        <w:left w:val="none" w:sz="0" w:space="0" w:color="auto"/>
        <w:bottom w:val="none" w:sz="0" w:space="0" w:color="auto"/>
        <w:right w:val="none" w:sz="0" w:space="0" w:color="auto"/>
      </w:divBdr>
    </w:div>
    <w:div w:id="182985658">
      <w:marLeft w:val="640"/>
      <w:marRight w:val="0"/>
      <w:marTop w:val="0"/>
      <w:marBottom w:val="0"/>
      <w:divBdr>
        <w:top w:val="none" w:sz="0" w:space="0" w:color="auto"/>
        <w:left w:val="none" w:sz="0" w:space="0" w:color="auto"/>
        <w:bottom w:val="none" w:sz="0" w:space="0" w:color="auto"/>
        <w:right w:val="none" w:sz="0" w:space="0" w:color="auto"/>
      </w:divBdr>
    </w:div>
    <w:div w:id="184364294">
      <w:marLeft w:val="640"/>
      <w:marRight w:val="0"/>
      <w:marTop w:val="0"/>
      <w:marBottom w:val="0"/>
      <w:divBdr>
        <w:top w:val="none" w:sz="0" w:space="0" w:color="auto"/>
        <w:left w:val="none" w:sz="0" w:space="0" w:color="auto"/>
        <w:bottom w:val="none" w:sz="0" w:space="0" w:color="auto"/>
        <w:right w:val="none" w:sz="0" w:space="0" w:color="auto"/>
      </w:divBdr>
    </w:div>
    <w:div w:id="190605848">
      <w:marLeft w:val="640"/>
      <w:marRight w:val="0"/>
      <w:marTop w:val="0"/>
      <w:marBottom w:val="0"/>
      <w:divBdr>
        <w:top w:val="none" w:sz="0" w:space="0" w:color="auto"/>
        <w:left w:val="none" w:sz="0" w:space="0" w:color="auto"/>
        <w:bottom w:val="none" w:sz="0" w:space="0" w:color="auto"/>
        <w:right w:val="none" w:sz="0" w:space="0" w:color="auto"/>
      </w:divBdr>
    </w:div>
    <w:div w:id="194656982">
      <w:marLeft w:val="640"/>
      <w:marRight w:val="0"/>
      <w:marTop w:val="0"/>
      <w:marBottom w:val="0"/>
      <w:divBdr>
        <w:top w:val="none" w:sz="0" w:space="0" w:color="auto"/>
        <w:left w:val="none" w:sz="0" w:space="0" w:color="auto"/>
        <w:bottom w:val="none" w:sz="0" w:space="0" w:color="auto"/>
        <w:right w:val="none" w:sz="0" w:space="0" w:color="auto"/>
      </w:divBdr>
    </w:div>
    <w:div w:id="195854156">
      <w:marLeft w:val="640"/>
      <w:marRight w:val="0"/>
      <w:marTop w:val="0"/>
      <w:marBottom w:val="0"/>
      <w:divBdr>
        <w:top w:val="none" w:sz="0" w:space="0" w:color="auto"/>
        <w:left w:val="none" w:sz="0" w:space="0" w:color="auto"/>
        <w:bottom w:val="none" w:sz="0" w:space="0" w:color="auto"/>
        <w:right w:val="none" w:sz="0" w:space="0" w:color="auto"/>
      </w:divBdr>
    </w:div>
    <w:div w:id="208497194">
      <w:marLeft w:val="640"/>
      <w:marRight w:val="0"/>
      <w:marTop w:val="0"/>
      <w:marBottom w:val="0"/>
      <w:divBdr>
        <w:top w:val="none" w:sz="0" w:space="0" w:color="auto"/>
        <w:left w:val="none" w:sz="0" w:space="0" w:color="auto"/>
        <w:bottom w:val="none" w:sz="0" w:space="0" w:color="auto"/>
        <w:right w:val="none" w:sz="0" w:space="0" w:color="auto"/>
      </w:divBdr>
    </w:div>
    <w:div w:id="211306572">
      <w:marLeft w:val="640"/>
      <w:marRight w:val="0"/>
      <w:marTop w:val="0"/>
      <w:marBottom w:val="0"/>
      <w:divBdr>
        <w:top w:val="none" w:sz="0" w:space="0" w:color="auto"/>
        <w:left w:val="none" w:sz="0" w:space="0" w:color="auto"/>
        <w:bottom w:val="none" w:sz="0" w:space="0" w:color="auto"/>
        <w:right w:val="none" w:sz="0" w:space="0" w:color="auto"/>
      </w:divBdr>
    </w:div>
    <w:div w:id="212083729">
      <w:marLeft w:val="640"/>
      <w:marRight w:val="0"/>
      <w:marTop w:val="0"/>
      <w:marBottom w:val="0"/>
      <w:divBdr>
        <w:top w:val="none" w:sz="0" w:space="0" w:color="auto"/>
        <w:left w:val="none" w:sz="0" w:space="0" w:color="auto"/>
        <w:bottom w:val="none" w:sz="0" w:space="0" w:color="auto"/>
        <w:right w:val="none" w:sz="0" w:space="0" w:color="auto"/>
      </w:divBdr>
    </w:div>
    <w:div w:id="231234689">
      <w:marLeft w:val="640"/>
      <w:marRight w:val="0"/>
      <w:marTop w:val="0"/>
      <w:marBottom w:val="0"/>
      <w:divBdr>
        <w:top w:val="none" w:sz="0" w:space="0" w:color="auto"/>
        <w:left w:val="none" w:sz="0" w:space="0" w:color="auto"/>
        <w:bottom w:val="none" w:sz="0" w:space="0" w:color="auto"/>
        <w:right w:val="none" w:sz="0" w:space="0" w:color="auto"/>
      </w:divBdr>
    </w:div>
    <w:div w:id="232007606">
      <w:marLeft w:val="640"/>
      <w:marRight w:val="0"/>
      <w:marTop w:val="0"/>
      <w:marBottom w:val="0"/>
      <w:divBdr>
        <w:top w:val="none" w:sz="0" w:space="0" w:color="auto"/>
        <w:left w:val="none" w:sz="0" w:space="0" w:color="auto"/>
        <w:bottom w:val="none" w:sz="0" w:space="0" w:color="auto"/>
        <w:right w:val="none" w:sz="0" w:space="0" w:color="auto"/>
      </w:divBdr>
    </w:div>
    <w:div w:id="268048863">
      <w:marLeft w:val="640"/>
      <w:marRight w:val="0"/>
      <w:marTop w:val="0"/>
      <w:marBottom w:val="0"/>
      <w:divBdr>
        <w:top w:val="none" w:sz="0" w:space="0" w:color="auto"/>
        <w:left w:val="none" w:sz="0" w:space="0" w:color="auto"/>
        <w:bottom w:val="none" w:sz="0" w:space="0" w:color="auto"/>
        <w:right w:val="none" w:sz="0" w:space="0" w:color="auto"/>
      </w:divBdr>
    </w:div>
    <w:div w:id="268240092">
      <w:marLeft w:val="640"/>
      <w:marRight w:val="0"/>
      <w:marTop w:val="0"/>
      <w:marBottom w:val="0"/>
      <w:divBdr>
        <w:top w:val="none" w:sz="0" w:space="0" w:color="auto"/>
        <w:left w:val="none" w:sz="0" w:space="0" w:color="auto"/>
        <w:bottom w:val="none" w:sz="0" w:space="0" w:color="auto"/>
        <w:right w:val="none" w:sz="0" w:space="0" w:color="auto"/>
      </w:divBdr>
    </w:div>
    <w:div w:id="271933917">
      <w:marLeft w:val="640"/>
      <w:marRight w:val="0"/>
      <w:marTop w:val="0"/>
      <w:marBottom w:val="0"/>
      <w:divBdr>
        <w:top w:val="none" w:sz="0" w:space="0" w:color="auto"/>
        <w:left w:val="none" w:sz="0" w:space="0" w:color="auto"/>
        <w:bottom w:val="none" w:sz="0" w:space="0" w:color="auto"/>
        <w:right w:val="none" w:sz="0" w:space="0" w:color="auto"/>
      </w:divBdr>
    </w:div>
    <w:div w:id="272057871">
      <w:marLeft w:val="640"/>
      <w:marRight w:val="0"/>
      <w:marTop w:val="0"/>
      <w:marBottom w:val="0"/>
      <w:divBdr>
        <w:top w:val="none" w:sz="0" w:space="0" w:color="auto"/>
        <w:left w:val="none" w:sz="0" w:space="0" w:color="auto"/>
        <w:bottom w:val="none" w:sz="0" w:space="0" w:color="auto"/>
        <w:right w:val="none" w:sz="0" w:space="0" w:color="auto"/>
      </w:divBdr>
    </w:div>
    <w:div w:id="275453746">
      <w:marLeft w:val="640"/>
      <w:marRight w:val="0"/>
      <w:marTop w:val="0"/>
      <w:marBottom w:val="0"/>
      <w:divBdr>
        <w:top w:val="none" w:sz="0" w:space="0" w:color="auto"/>
        <w:left w:val="none" w:sz="0" w:space="0" w:color="auto"/>
        <w:bottom w:val="none" w:sz="0" w:space="0" w:color="auto"/>
        <w:right w:val="none" w:sz="0" w:space="0" w:color="auto"/>
      </w:divBdr>
    </w:div>
    <w:div w:id="279655527">
      <w:marLeft w:val="640"/>
      <w:marRight w:val="0"/>
      <w:marTop w:val="0"/>
      <w:marBottom w:val="0"/>
      <w:divBdr>
        <w:top w:val="none" w:sz="0" w:space="0" w:color="auto"/>
        <w:left w:val="none" w:sz="0" w:space="0" w:color="auto"/>
        <w:bottom w:val="none" w:sz="0" w:space="0" w:color="auto"/>
        <w:right w:val="none" w:sz="0" w:space="0" w:color="auto"/>
      </w:divBdr>
    </w:div>
    <w:div w:id="282152359">
      <w:marLeft w:val="640"/>
      <w:marRight w:val="0"/>
      <w:marTop w:val="0"/>
      <w:marBottom w:val="0"/>
      <w:divBdr>
        <w:top w:val="none" w:sz="0" w:space="0" w:color="auto"/>
        <w:left w:val="none" w:sz="0" w:space="0" w:color="auto"/>
        <w:bottom w:val="none" w:sz="0" w:space="0" w:color="auto"/>
        <w:right w:val="none" w:sz="0" w:space="0" w:color="auto"/>
      </w:divBdr>
    </w:div>
    <w:div w:id="289826365">
      <w:marLeft w:val="640"/>
      <w:marRight w:val="0"/>
      <w:marTop w:val="0"/>
      <w:marBottom w:val="0"/>
      <w:divBdr>
        <w:top w:val="none" w:sz="0" w:space="0" w:color="auto"/>
        <w:left w:val="none" w:sz="0" w:space="0" w:color="auto"/>
        <w:bottom w:val="none" w:sz="0" w:space="0" w:color="auto"/>
        <w:right w:val="none" w:sz="0" w:space="0" w:color="auto"/>
      </w:divBdr>
    </w:div>
    <w:div w:id="293872973">
      <w:marLeft w:val="640"/>
      <w:marRight w:val="0"/>
      <w:marTop w:val="0"/>
      <w:marBottom w:val="0"/>
      <w:divBdr>
        <w:top w:val="none" w:sz="0" w:space="0" w:color="auto"/>
        <w:left w:val="none" w:sz="0" w:space="0" w:color="auto"/>
        <w:bottom w:val="none" w:sz="0" w:space="0" w:color="auto"/>
        <w:right w:val="none" w:sz="0" w:space="0" w:color="auto"/>
      </w:divBdr>
    </w:div>
    <w:div w:id="300770638">
      <w:marLeft w:val="640"/>
      <w:marRight w:val="0"/>
      <w:marTop w:val="0"/>
      <w:marBottom w:val="0"/>
      <w:divBdr>
        <w:top w:val="none" w:sz="0" w:space="0" w:color="auto"/>
        <w:left w:val="none" w:sz="0" w:space="0" w:color="auto"/>
        <w:bottom w:val="none" w:sz="0" w:space="0" w:color="auto"/>
        <w:right w:val="none" w:sz="0" w:space="0" w:color="auto"/>
      </w:divBdr>
    </w:div>
    <w:div w:id="301229642">
      <w:marLeft w:val="640"/>
      <w:marRight w:val="0"/>
      <w:marTop w:val="0"/>
      <w:marBottom w:val="0"/>
      <w:divBdr>
        <w:top w:val="none" w:sz="0" w:space="0" w:color="auto"/>
        <w:left w:val="none" w:sz="0" w:space="0" w:color="auto"/>
        <w:bottom w:val="none" w:sz="0" w:space="0" w:color="auto"/>
        <w:right w:val="none" w:sz="0" w:space="0" w:color="auto"/>
      </w:divBdr>
    </w:div>
    <w:div w:id="306672757">
      <w:marLeft w:val="640"/>
      <w:marRight w:val="0"/>
      <w:marTop w:val="0"/>
      <w:marBottom w:val="0"/>
      <w:divBdr>
        <w:top w:val="none" w:sz="0" w:space="0" w:color="auto"/>
        <w:left w:val="none" w:sz="0" w:space="0" w:color="auto"/>
        <w:bottom w:val="none" w:sz="0" w:space="0" w:color="auto"/>
        <w:right w:val="none" w:sz="0" w:space="0" w:color="auto"/>
      </w:divBdr>
    </w:div>
    <w:div w:id="311719015">
      <w:marLeft w:val="640"/>
      <w:marRight w:val="0"/>
      <w:marTop w:val="0"/>
      <w:marBottom w:val="0"/>
      <w:divBdr>
        <w:top w:val="none" w:sz="0" w:space="0" w:color="auto"/>
        <w:left w:val="none" w:sz="0" w:space="0" w:color="auto"/>
        <w:bottom w:val="none" w:sz="0" w:space="0" w:color="auto"/>
        <w:right w:val="none" w:sz="0" w:space="0" w:color="auto"/>
      </w:divBdr>
    </w:div>
    <w:div w:id="313073091">
      <w:marLeft w:val="640"/>
      <w:marRight w:val="0"/>
      <w:marTop w:val="0"/>
      <w:marBottom w:val="0"/>
      <w:divBdr>
        <w:top w:val="none" w:sz="0" w:space="0" w:color="auto"/>
        <w:left w:val="none" w:sz="0" w:space="0" w:color="auto"/>
        <w:bottom w:val="none" w:sz="0" w:space="0" w:color="auto"/>
        <w:right w:val="none" w:sz="0" w:space="0" w:color="auto"/>
      </w:divBdr>
    </w:div>
    <w:div w:id="321668644">
      <w:marLeft w:val="480"/>
      <w:marRight w:val="0"/>
      <w:marTop w:val="0"/>
      <w:marBottom w:val="0"/>
      <w:divBdr>
        <w:top w:val="none" w:sz="0" w:space="0" w:color="auto"/>
        <w:left w:val="none" w:sz="0" w:space="0" w:color="auto"/>
        <w:bottom w:val="none" w:sz="0" w:space="0" w:color="auto"/>
        <w:right w:val="none" w:sz="0" w:space="0" w:color="auto"/>
      </w:divBdr>
    </w:div>
    <w:div w:id="324937086">
      <w:marLeft w:val="640"/>
      <w:marRight w:val="0"/>
      <w:marTop w:val="0"/>
      <w:marBottom w:val="0"/>
      <w:divBdr>
        <w:top w:val="none" w:sz="0" w:space="0" w:color="auto"/>
        <w:left w:val="none" w:sz="0" w:space="0" w:color="auto"/>
        <w:bottom w:val="none" w:sz="0" w:space="0" w:color="auto"/>
        <w:right w:val="none" w:sz="0" w:space="0" w:color="auto"/>
      </w:divBdr>
    </w:div>
    <w:div w:id="325520321">
      <w:marLeft w:val="640"/>
      <w:marRight w:val="0"/>
      <w:marTop w:val="0"/>
      <w:marBottom w:val="0"/>
      <w:divBdr>
        <w:top w:val="none" w:sz="0" w:space="0" w:color="auto"/>
        <w:left w:val="none" w:sz="0" w:space="0" w:color="auto"/>
        <w:bottom w:val="none" w:sz="0" w:space="0" w:color="auto"/>
        <w:right w:val="none" w:sz="0" w:space="0" w:color="auto"/>
      </w:divBdr>
    </w:div>
    <w:div w:id="325977416">
      <w:marLeft w:val="640"/>
      <w:marRight w:val="0"/>
      <w:marTop w:val="0"/>
      <w:marBottom w:val="0"/>
      <w:divBdr>
        <w:top w:val="none" w:sz="0" w:space="0" w:color="auto"/>
        <w:left w:val="none" w:sz="0" w:space="0" w:color="auto"/>
        <w:bottom w:val="none" w:sz="0" w:space="0" w:color="auto"/>
        <w:right w:val="none" w:sz="0" w:space="0" w:color="auto"/>
      </w:divBdr>
    </w:div>
    <w:div w:id="328142514">
      <w:marLeft w:val="640"/>
      <w:marRight w:val="0"/>
      <w:marTop w:val="0"/>
      <w:marBottom w:val="0"/>
      <w:divBdr>
        <w:top w:val="none" w:sz="0" w:space="0" w:color="auto"/>
        <w:left w:val="none" w:sz="0" w:space="0" w:color="auto"/>
        <w:bottom w:val="none" w:sz="0" w:space="0" w:color="auto"/>
        <w:right w:val="none" w:sz="0" w:space="0" w:color="auto"/>
      </w:divBdr>
    </w:div>
    <w:div w:id="336158031">
      <w:marLeft w:val="640"/>
      <w:marRight w:val="0"/>
      <w:marTop w:val="0"/>
      <w:marBottom w:val="0"/>
      <w:divBdr>
        <w:top w:val="none" w:sz="0" w:space="0" w:color="auto"/>
        <w:left w:val="none" w:sz="0" w:space="0" w:color="auto"/>
        <w:bottom w:val="none" w:sz="0" w:space="0" w:color="auto"/>
        <w:right w:val="none" w:sz="0" w:space="0" w:color="auto"/>
      </w:divBdr>
    </w:div>
    <w:div w:id="353119307">
      <w:marLeft w:val="640"/>
      <w:marRight w:val="0"/>
      <w:marTop w:val="0"/>
      <w:marBottom w:val="0"/>
      <w:divBdr>
        <w:top w:val="none" w:sz="0" w:space="0" w:color="auto"/>
        <w:left w:val="none" w:sz="0" w:space="0" w:color="auto"/>
        <w:bottom w:val="none" w:sz="0" w:space="0" w:color="auto"/>
        <w:right w:val="none" w:sz="0" w:space="0" w:color="auto"/>
      </w:divBdr>
    </w:div>
    <w:div w:id="355693262">
      <w:marLeft w:val="640"/>
      <w:marRight w:val="0"/>
      <w:marTop w:val="0"/>
      <w:marBottom w:val="0"/>
      <w:divBdr>
        <w:top w:val="none" w:sz="0" w:space="0" w:color="auto"/>
        <w:left w:val="none" w:sz="0" w:space="0" w:color="auto"/>
        <w:bottom w:val="none" w:sz="0" w:space="0" w:color="auto"/>
        <w:right w:val="none" w:sz="0" w:space="0" w:color="auto"/>
      </w:divBdr>
    </w:div>
    <w:div w:id="376248655">
      <w:marLeft w:val="640"/>
      <w:marRight w:val="0"/>
      <w:marTop w:val="0"/>
      <w:marBottom w:val="0"/>
      <w:divBdr>
        <w:top w:val="none" w:sz="0" w:space="0" w:color="auto"/>
        <w:left w:val="none" w:sz="0" w:space="0" w:color="auto"/>
        <w:bottom w:val="none" w:sz="0" w:space="0" w:color="auto"/>
        <w:right w:val="none" w:sz="0" w:space="0" w:color="auto"/>
      </w:divBdr>
    </w:div>
    <w:div w:id="390201535">
      <w:marLeft w:val="640"/>
      <w:marRight w:val="0"/>
      <w:marTop w:val="0"/>
      <w:marBottom w:val="0"/>
      <w:divBdr>
        <w:top w:val="none" w:sz="0" w:space="0" w:color="auto"/>
        <w:left w:val="none" w:sz="0" w:space="0" w:color="auto"/>
        <w:bottom w:val="none" w:sz="0" w:space="0" w:color="auto"/>
        <w:right w:val="none" w:sz="0" w:space="0" w:color="auto"/>
      </w:divBdr>
    </w:div>
    <w:div w:id="404298700">
      <w:marLeft w:val="640"/>
      <w:marRight w:val="0"/>
      <w:marTop w:val="0"/>
      <w:marBottom w:val="0"/>
      <w:divBdr>
        <w:top w:val="none" w:sz="0" w:space="0" w:color="auto"/>
        <w:left w:val="none" w:sz="0" w:space="0" w:color="auto"/>
        <w:bottom w:val="none" w:sz="0" w:space="0" w:color="auto"/>
        <w:right w:val="none" w:sz="0" w:space="0" w:color="auto"/>
      </w:divBdr>
    </w:div>
    <w:div w:id="411700199">
      <w:marLeft w:val="640"/>
      <w:marRight w:val="0"/>
      <w:marTop w:val="0"/>
      <w:marBottom w:val="0"/>
      <w:divBdr>
        <w:top w:val="none" w:sz="0" w:space="0" w:color="auto"/>
        <w:left w:val="none" w:sz="0" w:space="0" w:color="auto"/>
        <w:bottom w:val="none" w:sz="0" w:space="0" w:color="auto"/>
        <w:right w:val="none" w:sz="0" w:space="0" w:color="auto"/>
      </w:divBdr>
    </w:div>
    <w:div w:id="414284584">
      <w:marLeft w:val="640"/>
      <w:marRight w:val="0"/>
      <w:marTop w:val="0"/>
      <w:marBottom w:val="0"/>
      <w:divBdr>
        <w:top w:val="none" w:sz="0" w:space="0" w:color="auto"/>
        <w:left w:val="none" w:sz="0" w:space="0" w:color="auto"/>
        <w:bottom w:val="none" w:sz="0" w:space="0" w:color="auto"/>
        <w:right w:val="none" w:sz="0" w:space="0" w:color="auto"/>
      </w:divBdr>
    </w:div>
    <w:div w:id="417291978">
      <w:marLeft w:val="640"/>
      <w:marRight w:val="0"/>
      <w:marTop w:val="0"/>
      <w:marBottom w:val="0"/>
      <w:divBdr>
        <w:top w:val="none" w:sz="0" w:space="0" w:color="auto"/>
        <w:left w:val="none" w:sz="0" w:space="0" w:color="auto"/>
        <w:bottom w:val="none" w:sz="0" w:space="0" w:color="auto"/>
        <w:right w:val="none" w:sz="0" w:space="0" w:color="auto"/>
      </w:divBdr>
    </w:div>
    <w:div w:id="421030424">
      <w:marLeft w:val="640"/>
      <w:marRight w:val="0"/>
      <w:marTop w:val="0"/>
      <w:marBottom w:val="0"/>
      <w:divBdr>
        <w:top w:val="none" w:sz="0" w:space="0" w:color="auto"/>
        <w:left w:val="none" w:sz="0" w:space="0" w:color="auto"/>
        <w:bottom w:val="none" w:sz="0" w:space="0" w:color="auto"/>
        <w:right w:val="none" w:sz="0" w:space="0" w:color="auto"/>
      </w:divBdr>
    </w:div>
    <w:div w:id="424301371">
      <w:marLeft w:val="640"/>
      <w:marRight w:val="0"/>
      <w:marTop w:val="0"/>
      <w:marBottom w:val="0"/>
      <w:divBdr>
        <w:top w:val="none" w:sz="0" w:space="0" w:color="auto"/>
        <w:left w:val="none" w:sz="0" w:space="0" w:color="auto"/>
        <w:bottom w:val="none" w:sz="0" w:space="0" w:color="auto"/>
        <w:right w:val="none" w:sz="0" w:space="0" w:color="auto"/>
      </w:divBdr>
    </w:div>
    <w:div w:id="429592654">
      <w:marLeft w:val="640"/>
      <w:marRight w:val="0"/>
      <w:marTop w:val="0"/>
      <w:marBottom w:val="0"/>
      <w:divBdr>
        <w:top w:val="none" w:sz="0" w:space="0" w:color="auto"/>
        <w:left w:val="none" w:sz="0" w:space="0" w:color="auto"/>
        <w:bottom w:val="none" w:sz="0" w:space="0" w:color="auto"/>
        <w:right w:val="none" w:sz="0" w:space="0" w:color="auto"/>
      </w:divBdr>
    </w:div>
    <w:div w:id="433523139">
      <w:marLeft w:val="640"/>
      <w:marRight w:val="0"/>
      <w:marTop w:val="0"/>
      <w:marBottom w:val="0"/>
      <w:divBdr>
        <w:top w:val="none" w:sz="0" w:space="0" w:color="auto"/>
        <w:left w:val="none" w:sz="0" w:space="0" w:color="auto"/>
        <w:bottom w:val="none" w:sz="0" w:space="0" w:color="auto"/>
        <w:right w:val="none" w:sz="0" w:space="0" w:color="auto"/>
      </w:divBdr>
    </w:div>
    <w:div w:id="435441919">
      <w:marLeft w:val="640"/>
      <w:marRight w:val="0"/>
      <w:marTop w:val="0"/>
      <w:marBottom w:val="0"/>
      <w:divBdr>
        <w:top w:val="none" w:sz="0" w:space="0" w:color="auto"/>
        <w:left w:val="none" w:sz="0" w:space="0" w:color="auto"/>
        <w:bottom w:val="none" w:sz="0" w:space="0" w:color="auto"/>
        <w:right w:val="none" w:sz="0" w:space="0" w:color="auto"/>
      </w:divBdr>
    </w:div>
    <w:div w:id="442573536">
      <w:marLeft w:val="640"/>
      <w:marRight w:val="0"/>
      <w:marTop w:val="0"/>
      <w:marBottom w:val="0"/>
      <w:divBdr>
        <w:top w:val="none" w:sz="0" w:space="0" w:color="auto"/>
        <w:left w:val="none" w:sz="0" w:space="0" w:color="auto"/>
        <w:bottom w:val="none" w:sz="0" w:space="0" w:color="auto"/>
        <w:right w:val="none" w:sz="0" w:space="0" w:color="auto"/>
      </w:divBdr>
    </w:div>
    <w:div w:id="442918896">
      <w:marLeft w:val="640"/>
      <w:marRight w:val="0"/>
      <w:marTop w:val="0"/>
      <w:marBottom w:val="0"/>
      <w:divBdr>
        <w:top w:val="none" w:sz="0" w:space="0" w:color="auto"/>
        <w:left w:val="none" w:sz="0" w:space="0" w:color="auto"/>
        <w:bottom w:val="none" w:sz="0" w:space="0" w:color="auto"/>
        <w:right w:val="none" w:sz="0" w:space="0" w:color="auto"/>
      </w:divBdr>
    </w:div>
    <w:div w:id="465127807">
      <w:marLeft w:val="480"/>
      <w:marRight w:val="0"/>
      <w:marTop w:val="0"/>
      <w:marBottom w:val="0"/>
      <w:divBdr>
        <w:top w:val="none" w:sz="0" w:space="0" w:color="auto"/>
        <w:left w:val="none" w:sz="0" w:space="0" w:color="auto"/>
        <w:bottom w:val="none" w:sz="0" w:space="0" w:color="auto"/>
        <w:right w:val="none" w:sz="0" w:space="0" w:color="auto"/>
      </w:divBdr>
    </w:div>
    <w:div w:id="474493456">
      <w:marLeft w:val="480"/>
      <w:marRight w:val="0"/>
      <w:marTop w:val="0"/>
      <w:marBottom w:val="0"/>
      <w:divBdr>
        <w:top w:val="none" w:sz="0" w:space="0" w:color="auto"/>
        <w:left w:val="none" w:sz="0" w:space="0" w:color="auto"/>
        <w:bottom w:val="none" w:sz="0" w:space="0" w:color="auto"/>
        <w:right w:val="none" w:sz="0" w:space="0" w:color="auto"/>
      </w:divBdr>
    </w:div>
    <w:div w:id="477110601">
      <w:marLeft w:val="640"/>
      <w:marRight w:val="0"/>
      <w:marTop w:val="0"/>
      <w:marBottom w:val="0"/>
      <w:divBdr>
        <w:top w:val="none" w:sz="0" w:space="0" w:color="auto"/>
        <w:left w:val="none" w:sz="0" w:space="0" w:color="auto"/>
        <w:bottom w:val="none" w:sz="0" w:space="0" w:color="auto"/>
        <w:right w:val="none" w:sz="0" w:space="0" w:color="auto"/>
      </w:divBdr>
    </w:div>
    <w:div w:id="488909945">
      <w:marLeft w:val="640"/>
      <w:marRight w:val="0"/>
      <w:marTop w:val="0"/>
      <w:marBottom w:val="0"/>
      <w:divBdr>
        <w:top w:val="none" w:sz="0" w:space="0" w:color="auto"/>
        <w:left w:val="none" w:sz="0" w:space="0" w:color="auto"/>
        <w:bottom w:val="none" w:sz="0" w:space="0" w:color="auto"/>
        <w:right w:val="none" w:sz="0" w:space="0" w:color="auto"/>
      </w:divBdr>
    </w:div>
    <w:div w:id="490294855">
      <w:marLeft w:val="640"/>
      <w:marRight w:val="0"/>
      <w:marTop w:val="0"/>
      <w:marBottom w:val="0"/>
      <w:divBdr>
        <w:top w:val="none" w:sz="0" w:space="0" w:color="auto"/>
        <w:left w:val="none" w:sz="0" w:space="0" w:color="auto"/>
        <w:bottom w:val="none" w:sz="0" w:space="0" w:color="auto"/>
        <w:right w:val="none" w:sz="0" w:space="0" w:color="auto"/>
      </w:divBdr>
    </w:div>
    <w:div w:id="491868653">
      <w:marLeft w:val="640"/>
      <w:marRight w:val="0"/>
      <w:marTop w:val="0"/>
      <w:marBottom w:val="0"/>
      <w:divBdr>
        <w:top w:val="none" w:sz="0" w:space="0" w:color="auto"/>
        <w:left w:val="none" w:sz="0" w:space="0" w:color="auto"/>
        <w:bottom w:val="none" w:sz="0" w:space="0" w:color="auto"/>
        <w:right w:val="none" w:sz="0" w:space="0" w:color="auto"/>
      </w:divBdr>
    </w:div>
    <w:div w:id="491918993">
      <w:marLeft w:val="640"/>
      <w:marRight w:val="0"/>
      <w:marTop w:val="0"/>
      <w:marBottom w:val="0"/>
      <w:divBdr>
        <w:top w:val="none" w:sz="0" w:space="0" w:color="auto"/>
        <w:left w:val="none" w:sz="0" w:space="0" w:color="auto"/>
        <w:bottom w:val="none" w:sz="0" w:space="0" w:color="auto"/>
        <w:right w:val="none" w:sz="0" w:space="0" w:color="auto"/>
      </w:divBdr>
    </w:div>
    <w:div w:id="492531011">
      <w:marLeft w:val="640"/>
      <w:marRight w:val="0"/>
      <w:marTop w:val="0"/>
      <w:marBottom w:val="0"/>
      <w:divBdr>
        <w:top w:val="none" w:sz="0" w:space="0" w:color="auto"/>
        <w:left w:val="none" w:sz="0" w:space="0" w:color="auto"/>
        <w:bottom w:val="none" w:sz="0" w:space="0" w:color="auto"/>
        <w:right w:val="none" w:sz="0" w:space="0" w:color="auto"/>
      </w:divBdr>
    </w:div>
    <w:div w:id="497883795">
      <w:marLeft w:val="640"/>
      <w:marRight w:val="0"/>
      <w:marTop w:val="0"/>
      <w:marBottom w:val="0"/>
      <w:divBdr>
        <w:top w:val="none" w:sz="0" w:space="0" w:color="auto"/>
        <w:left w:val="none" w:sz="0" w:space="0" w:color="auto"/>
        <w:bottom w:val="none" w:sz="0" w:space="0" w:color="auto"/>
        <w:right w:val="none" w:sz="0" w:space="0" w:color="auto"/>
      </w:divBdr>
    </w:div>
    <w:div w:id="498228413">
      <w:marLeft w:val="640"/>
      <w:marRight w:val="0"/>
      <w:marTop w:val="0"/>
      <w:marBottom w:val="0"/>
      <w:divBdr>
        <w:top w:val="none" w:sz="0" w:space="0" w:color="auto"/>
        <w:left w:val="none" w:sz="0" w:space="0" w:color="auto"/>
        <w:bottom w:val="none" w:sz="0" w:space="0" w:color="auto"/>
        <w:right w:val="none" w:sz="0" w:space="0" w:color="auto"/>
      </w:divBdr>
    </w:div>
    <w:div w:id="503590444">
      <w:marLeft w:val="640"/>
      <w:marRight w:val="0"/>
      <w:marTop w:val="0"/>
      <w:marBottom w:val="0"/>
      <w:divBdr>
        <w:top w:val="none" w:sz="0" w:space="0" w:color="auto"/>
        <w:left w:val="none" w:sz="0" w:space="0" w:color="auto"/>
        <w:bottom w:val="none" w:sz="0" w:space="0" w:color="auto"/>
        <w:right w:val="none" w:sz="0" w:space="0" w:color="auto"/>
      </w:divBdr>
    </w:div>
    <w:div w:id="510222516">
      <w:marLeft w:val="640"/>
      <w:marRight w:val="0"/>
      <w:marTop w:val="0"/>
      <w:marBottom w:val="0"/>
      <w:divBdr>
        <w:top w:val="none" w:sz="0" w:space="0" w:color="auto"/>
        <w:left w:val="none" w:sz="0" w:space="0" w:color="auto"/>
        <w:bottom w:val="none" w:sz="0" w:space="0" w:color="auto"/>
        <w:right w:val="none" w:sz="0" w:space="0" w:color="auto"/>
      </w:divBdr>
    </w:div>
    <w:div w:id="511069754">
      <w:marLeft w:val="640"/>
      <w:marRight w:val="0"/>
      <w:marTop w:val="0"/>
      <w:marBottom w:val="0"/>
      <w:divBdr>
        <w:top w:val="none" w:sz="0" w:space="0" w:color="auto"/>
        <w:left w:val="none" w:sz="0" w:space="0" w:color="auto"/>
        <w:bottom w:val="none" w:sz="0" w:space="0" w:color="auto"/>
        <w:right w:val="none" w:sz="0" w:space="0" w:color="auto"/>
      </w:divBdr>
    </w:div>
    <w:div w:id="511721715">
      <w:marLeft w:val="640"/>
      <w:marRight w:val="0"/>
      <w:marTop w:val="0"/>
      <w:marBottom w:val="0"/>
      <w:divBdr>
        <w:top w:val="none" w:sz="0" w:space="0" w:color="auto"/>
        <w:left w:val="none" w:sz="0" w:space="0" w:color="auto"/>
        <w:bottom w:val="none" w:sz="0" w:space="0" w:color="auto"/>
        <w:right w:val="none" w:sz="0" w:space="0" w:color="auto"/>
      </w:divBdr>
    </w:div>
    <w:div w:id="519783701">
      <w:marLeft w:val="640"/>
      <w:marRight w:val="0"/>
      <w:marTop w:val="0"/>
      <w:marBottom w:val="0"/>
      <w:divBdr>
        <w:top w:val="none" w:sz="0" w:space="0" w:color="auto"/>
        <w:left w:val="none" w:sz="0" w:space="0" w:color="auto"/>
        <w:bottom w:val="none" w:sz="0" w:space="0" w:color="auto"/>
        <w:right w:val="none" w:sz="0" w:space="0" w:color="auto"/>
      </w:divBdr>
    </w:div>
    <w:div w:id="521942318">
      <w:marLeft w:val="640"/>
      <w:marRight w:val="0"/>
      <w:marTop w:val="0"/>
      <w:marBottom w:val="0"/>
      <w:divBdr>
        <w:top w:val="none" w:sz="0" w:space="0" w:color="auto"/>
        <w:left w:val="none" w:sz="0" w:space="0" w:color="auto"/>
        <w:bottom w:val="none" w:sz="0" w:space="0" w:color="auto"/>
        <w:right w:val="none" w:sz="0" w:space="0" w:color="auto"/>
      </w:divBdr>
    </w:div>
    <w:div w:id="528952098">
      <w:marLeft w:val="640"/>
      <w:marRight w:val="0"/>
      <w:marTop w:val="0"/>
      <w:marBottom w:val="0"/>
      <w:divBdr>
        <w:top w:val="none" w:sz="0" w:space="0" w:color="auto"/>
        <w:left w:val="none" w:sz="0" w:space="0" w:color="auto"/>
        <w:bottom w:val="none" w:sz="0" w:space="0" w:color="auto"/>
        <w:right w:val="none" w:sz="0" w:space="0" w:color="auto"/>
      </w:divBdr>
    </w:div>
    <w:div w:id="532810699">
      <w:marLeft w:val="640"/>
      <w:marRight w:val="0"/>
      <w:marTop w:val="0"/>
      <w:marBottom w:val="0"/>
      <w:divBdr>
        <w:top w:val="none" w:sz="0" w:space="0" w:color="auto"/>
        <w:left w:val="none" w:sz="0" w:space="0" w:color="auto"/>
        <w:bottom w:val="none" w:sz="0" w:space="0" w:color="auto"/>
        <w:right w:val="none" w:sz="0" w:space="0" w:color="auto"/>
      </w:divBdr>
    </w:div>
    <w:div w:id="535773928">
      <w:marLeft w:val="640"/>
      <w:marRight w:val="0"/>
      <w:marTop w:val="0"/>
      <w:marBottom w:val="0"/>
      <w:divBdr>
        <w:top w:val="none" w:sz="0" w:space="0" w:color="auto"/>
        <w:left w:val="none" w:sz="0" w:space="0" w:color="auto"/>
        <w:bottom w:val="none" w:sz="0" w:space="0" w:color="auto"/>
        <w:right w:val="none" w:sz="0" w:space="0" w:color="auto"/>
      </w:divBdr>
    </w:div>
    <w:div w:id="553660447">
      <w:marLeft w:val="640"/>
      <w:marRight w:val="0"/>
      <w:marTop w:val="0"/>
      <w:marBottom w:val="0"/>
      <w:divBdr>
        <w:top w:val="none" w:sz="0" w:space="0" w:color="auto"/>
        <w:left w:val="none" w:sz="0" w:space="0" w:color="auto"/>
        <w:bottom w:val="none" w:sz="0" w:space="0" w:color="auto"/>
        <w:right w:val="none" w:sz="0" w:space="0" w:color="auto"/>
      </w:divBdr>
    </w:div>
    <w:div w:id="553732638">
      <w:marLeft w:val="640"/>
      <w:marRight w:val="0"/>
      <w:marTop w:val="0"/>
      <w:marBottom w:val="0"/>
      <w:divBdr>
        <w:top w:val="none" w:sz="0" w:space="0" w:color="auto"/>
        <w:left w:val="none" w:sz="0" w:space="0" w:color="auto"/>
        <w:bottom w:val="none" w:sz="0" w:space="0" w:color="auto"/>
        <w:right w:val="none" w:sz="0" w:space="0" w:color="auto"/>
      </w:divBdr>
    </w:div>
    <w:div w:id="554509777">
      <w:marLeft w:val="640"/>
      <w:marRight w:val="0"/>
      <w:marTop w:val="0"/>
      <w:marBottom w:val="0"/>
      <w:divBdr>
        <w:top w:val="none" w:sz="0" w:space="0" w:color="auto"/>
        <w:left w:val="none" w:sz="0" w:space="0" w:color="auto"/>
        <w:bottom w:val="none" w:sz="0" w:space="0" w:color="auto"/>
        <w:right w:val="none" w:sz="0" w:space="0" w:color="auto"/>
      </w:divBdr>
    </w:div>
    <w:div w:id="566498348">
      <w:marLeft w:val="640"/>
      <w:marRight w:val="0"/>
      <w:marTop w:val="0"/>
      <w:marBottom w:val="0"/>
      <w:divBdr>
        <w:top w:val="none" w:sz="0" w:space="0" w:color="auto"/>
        <w:left w:val="none" w:sz="0" w:space="0" w:color="auto"/>
        <w:bottom w:val="none" w:sz="0" w:space="0" w:color="auto"/>
        <w:right w:val="none" w:sz="0" w:space="0" w:color="auto"/>
      </w:divBdr>
    </w:div>
    <w:div w:id="575171765">
      <w:marLeft w:val="640"/>
      <w:marRight w:val="0"/>
      <w:marTop w:val="0"/>
      <w:marBottom w:val="0"/>
      <w:divBdr>
        <w:top w:val="none" w:sz="0" w:space="0" w:color="auto"/>
        <w:left w:val="none" w:sz="0" w:space="0" w:color="auto"/>
        <w:bottom w:val="none" w:sz="0" w:space="0" w:color="auto"/>
        <w:right w:val="none" w:sz="0" w:space="0" w:color="auto"/>
      </w:divBdr>
    </w:div>
    <w:div w:id="576674102">
      <w:marLeft w:val="640"/>
      <w:marRight w:val="0"/>
      <w:marTop w:val="0"/>
      <w:marBottom w:val="0"/>
      <w:divBdr>
        <w:top w:val="none" w:sz="0" w:space="0" w:color="auto"/>
        <w:left w:val="none" w:sz="0" w:space="0" w:color="auto"/>
        <w:bottom w:val="none" w:sz="0" w:space="0" w:color="auto"/>
        <w:right w:val="none" w:sz="0" w:space="0" w:color="auto"/>
      </w:divBdr>
    </w:div>
    <w:div w:id="576940943">
      <w:marLeft w:val="640"/>
      <w:marRight w:val="0"/>
      <w:marTop w:val="0"/>
      <w:marBottom w:val="0"/>
      <w:divBdr>
        <w:top w:val="none" w:sz="0" w:space="0" w:color="auto"/>
        <w:left w:val="none" w:sz="0" w:space="0" w:color="auto"/>
        <w:bottom w:val="none" w:sz="0" w:space="0" w:color="auto"/>
        <w:right w:val="none" w:sz="0" w:space="0" w:color="auto"/>
      </w:divBdr>
    </w:div>
    <w:div w:id="581253917">
      <w:marLeft w:val="640"/>
      <w:marRight w:val="0"/>
      <w:marTop w:val="0"/>
      <w:marBottom w:val="0"/>
      <w:divBdr>
        <w:top w:val="none" w:sz="0" w:space="0" w:color="auto"/>
        <w:left w:val="none" w:sz="0" w:space="0" w:color="auto"/>
        <w:bottom w:val="none" w:sz="0" w:space="0" w:color="auto"/>
        <w:right w:val="none" w:sz="0" w:space="0" w:color="auto"/>
      </w:divBdr>
    </w:div>
    <w:div w:id="589002333">
      <w:marLeft w:val="480"/>
      <w:marRight w:val="0"/>
      <w:marTop w:val="0"/>
      <w:marBottom w:val="0"/>
      <w:divBdr>
        <w:top w:val="none" w:sz="0" w:space="0" w:color="auto"/>
        <w:left w:val="none" w:sz="0" w:space="0" w:color="auto"/>
        <w:bottom w:val="none" w:sz="0" w:space="0" w:color="auto"/>
        <w:right w:val="none" w:sz="0" w:space="0" w:color="auto"/>
      </w:divBdr>
    </w:div>
    <w:div w:id="590699074">
      <w:marLeft w:val="640"/>
      <w:marRight w:val="0"/>
      <w:marTop w:val="0"/>
      <w:marBottom w:val="0"/>
      <w:divBdr>
        <w:top w:val="none" w:sz="0" w:space="0" w:color="auto"/>
        <w:left w:val="none" w:sz="0" w:space="0" w:color="auto"/>
        <w:bottom w:val="none" w:sz="0" w:space="0" w:color="auto"/>
        <w:right w:val="none" w:sz="0" w:space="0" w:color="auto"/>
      </w:divBdr>
    </w:div>
    <w:div w:id="592009426">
      <w:marLeft w:val="640"/>
      <w:marRight w:val="0"/>
      <w:marTop w:val="0"/>
      <w:marBottom w:val="0"/>
      <w:divBdr>
        <w:top w:val="none" w:sz="0" w:space="0" w:color="auto"/>
        <w:left w:val="none" w:sz="0" w:space="0" w:color="auto"/>
        <w:bottom w:val="none" w:sz="0" w:space="0" w:color="auto"/>
        <w:right w:val="none" w:sz="0" w:space="0" w:color="auto"/>
      </w:divBdr>
    </w:div>
    <w:div w:id="600844687">
      <w:marLeft w:val="640"/>
      <w:marRight w:val="0"/>
      <w:marTop w:val="0"/>
      <w:marBottom w:val="0"/>
      <w:divBdr>
        <w:top w:val="none" w:sz="0" w:space="0" w:color="auto"/>
        <w:left w:val="none" w:sz="0" w:space="0" w:color="auto"/>
        <w:bottom w:val="none" w:sz="0" w:space="0" w:color="auto"/>
        <w:right w:val="none" w:sz="0" w:space="0" w:color="auto"/>
      </w:divBdr>
    </w:div>
    <w:div w:id="605388027">
      <w:marLeft w:val="640"/>
      <w:marRight w:val="0"/>
      <w:marTop w:val="0"/>
      <w:marBottom w:val="0"/>
      <w:divBdr>
        <w:top w:val="none" w:sz="0" w:space="0" w:color="auto"/>
        <w:left w:val="none" w:sz="0" w:space="0" w:color="auto"/>
        <w:bottom w:val="none" w:sz="0" w:space="0" w:color="auto"/>
        <w:right w:val="none" w:sz="0" w:space="0" w:color="auto"/>
      </w:divBdr>
    </w:div>
    <w:div w:id="608704212">
      <w:marLeft w:val="640"/>
      <w:marRight w:val="0"/>
      <w:marTop w:val="0"/>
      <w:marBottom w:val="0"/>
      <w:divBdr>
        <w:top w:val="none" w:sz="0" w:space="0" w:color="auto"/>
        <w:left w:val="none" w:sz="0" w:space="0" w:color="auto"/>
        <w:bottom w:val="none" w:sz="0" w:space="0" w:color="auto"/>
        <w:right w:val="none" w:sz="0" w:space="0" w:color="auto"/>
      </w:divBdr>
    </w:div>
    <w:div w:id="609094123">
      <w:marLeft w:val="640"/>
      <w:marRight w:val="0"/>
      <w:marTop w:val="0"/>
      <w:marBottom w:val="0"/>
      <w:divBdr>
        <w:top w:val="none" w:sz="0" w:space="0" w:color="auto"/>
        <w:left w:val="none" w:sz="0" w:space="0" w:color="auto"/>
        <w:bottom w:val="none" w:sz="0" w:space="0" w:color="auto"/>
        <w:right w:val="none" w:sz="0" w:space="0" w:color="auto"/>
      </w:divBdr>
    </w:div>
    <w:div w:id="611593498">
      <w:marLeft w:val="640"/>
      <w:marRight w:val="0"/>
      <w:marTop w:val="0"/>
      <w:marBottom w:val="0"/>
      <w:divBdr>
        <w:top w:val="none" w:sz="0" w:space="0" w:color="auto"/>
        <w:left w:val="none" w:sz="0" w:space="0" w:color="auto"/>
        <w:bottom w:val="none" w:sz="0" w:space="0" w:color="auto"/>
        <w:right w:val="none" w:sz="0" w:space="0" w:color="auto"/>
      </w:divBdr>
    </w:div>
    <w:div w:id="614361630">
      <w:marLeft w:val="640"/>
      <w:marRight w:val="0"/>
      <w:marTop w:val="0"/>
      <w:marBottom w:val="0"/>
      <w:divBdr>
        <w:top w:val="none" w:sz="0" w:space="0" w:color="auto"/>
        <w:left w:val="none" w:sz="0" w:space="0" w:color="auto"/>
        <w:bottom w:val="none" w:sz="0" w:space="0" w:color="auto"/>
        <w:right w:val="none" w:sz="0" w:space="0" w:color="auto"/>
      </w:divBdr>
    </w:div>
    <w:div w:id="628165001">
      <w:marLeft w:val="640"/>
      <w:marRight w:val="0"/>
      <w:marTop w:val="0"/>
      <w:marBottom w:val="0"/>
      <w:divBdr>
        <w:top w:val="none" w:sz="0" w:space="0" w:color="auto"/>
        <w:left w:val="none" w:sz="0" w:space="0" w:color="auto"/>
        <w:bottom w:val="none" w:sz="0" w:space="0" w:color="auto"/>
        <w:right w:val="none" w:sz="0" w:space="0" w:color="auto"/>
      </w:divBdr>
    </w:div>
    <w:div w:id="637537627">
      <w:marLeft w:val="640"/>
      <w:marRight w:val="0"/>
      <w:marTop w:val="0"/>
      <w:marBottom w:val="0"/>
      <w:divBdr>
        <w:top w:val="none" w:sz="0" w:space="0" w:color="auto"/>
        <w:left w:val="none" w:sz="0" w:space="0" w:color="auto"/>
        <w:bottom w:val="none" w:sz="0" w:space="0" w:color="auto"/>
        <w:right w:val="none" w:sz="0" w:space="0" w:color="auto"/>
      </w:divBdr>
    </w:div>
    <w:div w:id="639965355">
      <w:marLeft w:val="640"/>
      <w:marRight w:val="0"/>
      <w:marTop w:val="0"/>
      <w:marBottom w:val="0"/>
      <w:divBdr>
        <w:top w:val="none" w:sz="0" w:space="0" w:color="auto"/>
        <w:left w:val="none" w:sz="0" w:space="0" w:color="auto"/>
        <w:bottom w:val="none" w:sz="0" w:space="0" w:color="auto"/>
        <w:right w:val="none" w:sz="0" w:space="0" w:color="auto"/>
      </w:divBdr>
    </w:div>
    <w:div w:id="643505970">
      <w:marLeft w:val="640"/>
      <w:marRight w:val="0"/>
      <w:marTop w:val="0"/>
      <w:marBottom w:val="0"/>
      <w:divBdr>
        <w:top w:val="none" w:sz="0" w:space="0" w:color="auto"/>
        <w:left w:val="none" w:sz="0" w:space="0" w:color="auto"/>
        <w:bottom w:val="none" w:sz="0" w:space="0" w:color="auto"/>
        <w:right w:val="none" w:sz="0" w:space="0" w:color="auto"/>
      </w:divBdr>
    </w:div>
    <w:div w:id="647593576">
      <w:marLeft w:val="640"/>
      <w:marRight w:val="0"/>
      <w:marTop w:val="0"/>
      <w:marBottom w:val="0"/>
      <w:divBdr>
        <w:top w:val="none" w:sz="0" w:space="0" w:color="auto"/>
        <w:left w:val="none" w:sz="0" w:space="0" w:color="auto"/>
        <w:bottom w:val="none" w:sz="0" w:space="0" w:color="auto"/>
        <w:right w:val="none" w:sz="0" w:space="0" w:color="auto"/>
      </w:divBdr>
    </w:div>
    <w:div w:id="647707349">
      <w:marLeft w:val="640"/>
      <w:marRight w:val="0"/>
      <w:marTop w:val="0"/>
      <w:marBottom w:val="0"/>
      <w:divBdr>
        <w:top w:val="none" w:sz="0" w:space="0" w:color="auto"/>
        <w:left w:val="none" w:sz="0" w:space="0" w:color="auto"/>
        <w:bottom w:val="none" w:sz="0" w:space="0" w:color="auto"/>
        <w:right w:val="none" w:sz="0" w:space="0" w:color="auto"/>
      </w:divBdr>
    </w:div>
    <w:div w:id="653098099">
      <w:marLeft w:val="480"/>
      <w:marRight w:val="0"/>
      <w:marTop w:val="0"/>
      <w:marBottom w:val="0"/>
      <w:divBdr>
        <w:top w:val="none" w:sz="0" w:space="0" w:color="auto"/>
        <w:left w:val="none" w:sz="0" w:space="0" w:color="auto"/>
        <w:bottom w:val="none" w:sz="0" w:space="0" w:color="auto"/>
        <w:right w:val="none" w:sz="0" w:space="0" w:color="auto"/>
      </w:divBdr>
    </w:div>
    <w:div w:id="658538462">
      <w:marLeft w:val="640"/>
      <w:marRight w:val="0"/>
      <w:marTop w:val="0"/>
      <w:marBottom w:val="0"/>
      <w:divBdr>
        <w:top w:val="none" w:sz="0" w:space="0" w:color="auto"/>
        <w:left w:val="none" w:sz="0" w:space="0" w:color="auto"/>
        <w:bottom w:val="none" w:sz="0" w:space="0" w:color="auto"/>
        <w:right w:val="none" w:sz="0" w:space="0" w:color="auto"/>
      </w:divBdr>
    </w:div>
    <w:div w:id="663820753">
      <w:marLeft w:val="640"/>
      <w:marRight w:val="0"/>
      <w:marTop w:val="0"/>
      <w:marBottom w:val="0"/>
      <w:divBdr>
        <w:top w:val="none" w:sz="0" w:space="0" w:color="auto"/>
        <w:left w:val="none" w:sz="0" w:space="0" w:color="auto"/>
        <w:bottom w:val="none" w:sz="0" w:space="0" w:color="auto"/>
        <w:right w:val="none" w:sz="0" w:space="0" w:color="auto"/>
      </w:divBdr>
    </w:div>
    <w:div w:id="665018941">
      <w:marLeft w:val="640"/>
      <w:marRight w:val="0"/>
      <w:marTop w:val="0"/>
      <w:marBottom w:val="0"/>
      <w:divBdr>
        <w:top w:val="none" w:sz="0" w:space="0" w:color="auto"/>
        <w:left w:val="none" w:sz="0" w:space="0" w:color="auto"/>
        <w:bottom w:val="none" w:sz="0" w:space="0" w:color="auto"/>
        <w:right w:val="none" w:sz="0" w:space="0" w:color="auto"/>
      </w:divBdr>
    </w:div>
    <w:div w:id="668755140">
      <w:marLeft w:val="640"/>
      <w:marRight w:val="0"/>
      <w:marTop w:val="0"/>
      <w:marBottom w:val="0"/>
      <w:divBdr>
        <w:top w:val="none" w:sz="0" w:space="0" w:color="auto"/>
        <w:left w:val="none" w:sz="0" w:space="0" w:color="auto"/>
        <w:bottom w:val="none" w:sz="0" w:space="0" w:color="auto"/>
        <w:right w:val="none" w:sz="0" w:space="0" w:color="auto"/>
      </w:divBdr>
    </w:div>
    <w:div w:id="671417060">
      <w:marLeft w:val="640"/>
      <w:marRight w:val="0"/>
      <w:marTop w:val="0"/>
      <w:marBottom w:val="0"/>
      <w:divBdr>
        <w:top w:val="none" w:sz="0" w:space="0" w:color="auto"/>
        <w:left w:val="none" w:sz="0" w:space="0" w:color="auto"/>
        <w:bottom w:val="none" w:sz="0" w:space="0" w:color="auto"/>
        <w:right w:val="none" w:sz="0" w:space="0" w:color="auto"/>
      </w:divBdr>
    </w:div>
    <w:div w:id="685402590">
      <w:marLeft w:val="640"/>
      <w:marRight w:val="0"/>
      <w:marTop w:val="0"/>
      <w:marBottom w:val="0"/>
      <w:divBdr>
        <w:top w:val="none" w:sz="0" w:space="0" w:color="auto"/>
        <w:left w:val="none" w:sz="0" w:space="0" w:color="auto"/>
        <w:bottom w:val="none" w:sz="0" w:space="0" w:color="auto"/>
        <w:right w:val="none" w:sz="0" w:space="0" w:color="auto"/>
      </w:divBdr>
    </w:div>
    <w:div w:id="688943670">
      <w:marLeft w:val="640"/>
      <w:marRight w:val="0"/>
      <w:marTop w:val="0"/>
      <w:marBottom w:val="0"/>
      <w:divBdr>
        <w:top w:val="none" w:sz="0" w:space="0" w:color="auto"/>
        <w:left w:val="none" w:sz="0" w:space="0" w:color="auto"/>
        <w:bottom w:val="none" w:sz="0" w:space="0" w:color="auto"/>
        <w:right w:val="none" w:sz="0" w:space="0" w:color="auto"/>
      </w:divBdr>
    </w:div>
    <w:div w:id="693725159">
      <w:marLeft w:val="640"/>
      <w:marRight w:val="0"/>
      <w:marTop w:val="0"/>
      <w:marBottom w:val="0"/>
      <w:divBdr>
        <w:top w:val="none" w:sz="0" w:space="0" w:color="auto"/>
        <w:left w:val="none" w:sz="0" w:space="0" w:color="auto"/>
        <w:bottom w:val="none" w:sz="0" w:space="0" w:color="auto"/>
        <w:right w:val="none" w:sz="0" w:space="0" w:color="auto"/>
      </w:divBdr>
    </w:div>
    <w:div w:id="698312956">
      <w:marLeft w:val="640"/>
      <w:marRight w:val="0"/>
      <w:marTop w:val="0"/>
      <w:marBottom w:val="0"/>
      <w:divBdr>
        <w:top w:val="none" w:sz="0" w:space="0" w:color="auto"/>
        <w:left w:val="none" w:sz="0" w:space="0" w:color="auto"/>
        <w:bottom w:val="none" w:sz="0" w:space="0" w:color="auto"/>
        <w:right w:val="none" w:sz="0" w:space="0" w:color="auto"/>
      </w:divBdr>
    </w:div>
    <w:div w:id="701368855">
      <w:marLeft w:val="640"/>
      <w:marRight w:val="0"/>
      <w:marTop w:val="0"/>
      <w:marBottom w:val="0"/>
      <w:divBdr>
        <w:top w:val="none" w:sz="0" w:space="0" w:color="auto"/>
        <w:left w:val="none" w:sz="0" w:space="0" w:color="auto"/>
        <w:bottom w:val="none" w:sz="0" w:space="0" w:color="auto"/>
        <w:right w:val="none" w:sz="0" w:space="0" w:color="auto"/>
      </w:divBdr>
    </w:div>
    <w:div w:id="704214452">
      <w:marLeft w:val="640"/>
      <w:marRight w:val="0"/>
      <w:marTop w:val="0"/>
      <w:marBottom w:val="0"/>
      <w:divBdr>
        <w:top w:val="none" w:sz="0" w:space="0" w:color="auto"/>
        <w:left w:val="none" w:sz="0" w:space="0" w:color="auto"/>
        <w:bottom w:val="none" w:sz="0" w:space="0" w:color="auto"/>
        <w:right w:val="none" w:sz="0" w:space="0" w:color="auto"/>
      </w:divBdr>
    </w:div>
    <w:div w:id="705326039">
      <w:marLeft w:val="640"/>
      <w:marRight w:val="0"/>
      <w:marTop w:val="0"/>
      <w:marBottom w:val="0"/>
      <w:divBdr>
        <w:top w:val="none" w:sz="0" w:space="0" w:color="auto"/>
        <w:left w:val="none" w:sz="0" w:space="0" w:color="auto"/>
        <w:bottom w:val="none" w:sz="0" w:space="0" w:color="auto"/>
        <w:right w:val="none" w:sz="0" w:space="0" w:color="auto"/>
      </w:divBdr>
    </w:div>
    <w:div w:id="724527710">
      <w:marLeft w:val="640"/>
      <w:marRight w:val="0"/>
      <w:marTop w:val="0"/>
      <w:marBottom w:val="0"/>
      <w:divBdr>
        <w:top w:val="none" w:sz="0" w:space="0" w:color="auto"/>
        <w:left w:val="none" w:sz="0" w:space="0" w:color="auto"/>
        <w:bottom w:val="none" w:sz="0" w:space="0" w:color="auto"/>
        <w:right w:val="none" w:sz="0" w:space="0" w:color="auto"/>
      </w:divBdr>
    </w:div>
    <w:div w:id="729961626">
      <w:marLeft w:val="640"/>
      <w:marRight w:val="0"/>
      <w:marTop w:val="0"/>
      <w:marBottom w:val="0"/>
      <w:divBdr>
        <w:top w:val="none" w:sz="0" w:space="0" w:color="auto"/>
        <w:left w:val="none" w:sz="0" w:space="0" w:color="auto"/>
        <w:bottom w:val="none" w:sz="0" w:space="0" w:color="auto"/>
        <w:right w:val="none" w:sz="0" w:space="0" w:color="auto"/>
      </w:divBdr>
    </w:div>
    <w:div w:id="743380909">
      <w:marLeft w:val="480"/>
      <w:marRight w:val="0"/>
      <w:marTop w:val="0"/>
      <w:marBottom w:val="0"/>
      <w:divBdr>
        <w:top w:val="none" w:sz="0" w:space="0" w:color="auto"/>
        <w:left w:val="none" w:sz="0" w:space="0" w:color="auto"/>
        <w:bottom w:val="none" w:sz="0" w:space="0" w:color="auto"/>
        <w:right w:val="none" w:sz="0" w:space="0" w:color="auto"/>
      </w:divBdr>
    </w:div>
    <w:div w:id="750859353">
      <w:marLeft w:val="640"/>
      <w:marRight w:val="0"/>
      <w:marTop w:val="0"/>
      <w:marBottom w:val="0"/>
      <w:divBdr>
        <w:top w:val="none" w:sz="0" w:space="0" w:color="auto"/>
        <w:left w:val="none" w:sz="0" w:space="0" w:color="auto"/>
        <w:bottom w:val="none" w:sz="0" w:space="0" w:color="auto"/>
        <w:right w:val="none" w:sz="0" w:space="0" w:color="auto"/>
      </w:divBdr>
    </w:div>
    <w:div w:id="752629979">
      <w:marLeft w:val="640"/>
      <w:marRight w:val="0"/>
      <w:marTop w:val="0"/>
      <w:marBottom w:val="0"/>
      <w:divBdr>
        <w:top w:val="none" w:sz="0" w:space="0" w:color="auto"/>
        <w:left w:val="none" w:sz="0" w:space="0" w:color="auto"/>
        <w:bottom w:val="none" w:sz="0" w:space="0" w:color="auto"/>
        <w:right w:val="none" w:sz="0" w:space="0" w:color="auto"/>
      </w:divBdr>
    </w:div>
    <w:div w:id="763454948">
      <w:marLeft w:val="480"/>
      <w:marRight w:val="0"/>
      <w:marTop w:val="0"/>
      <w:marBottom w:val="0"/>
      <w:divBdr>
        <w:top w:val="none" w:sz="0" w:space="0" w:color="auto"/>
        <w:left w:val="none" w:sz="0" w:space="0" w:color="auto"/>
        <w:bottom w:val="none" w:sz="0" w:space="0" w:color="auto"/>
        <w:right w:val="none" w:sz="0" w:space="0" w:color="auto"/>
      </w:divBdr>
    </w:div>
    <w:div w:id="763497484">
      <w:marLeft w:val="640"/>
      <w:marRight w:val="0"/>
      <w:marTop w:val="0"/>
      <w:marBottom w:val="0"/>
      <w:divBdr>
        <w:top w:val="none" w:sz="0" w:space="0" w:color="auto"/>
        <w:left w:val="none" w:sz="0" w:space="0" w:color="auto"/>
        <w:bottom w:val="none" w:sz="0" w:space="0" w:color="auto"/>
        <w:right w:val="none" w:sz="0" w:space="0" w:color="auto"/>
      </w:divBdr>
    </w:div>
    <w:div w:id="768428862">
      <w:marLeft w:val="640"/>
      <w:marRight w:val="0"/>
      <w:marTop w:val="0"/>
      <w:marBottom w:val="0"/>
      <w:divBdr>
        <w:top w:val="none" w:sz="0" w:space="0" w:color="auto"/>
        <w:left w:val="none" w:sz="0" w:space="0" w:color="auto"/>
        <w:bottom w:val="none" w:sz="0" w:space="0" w:color="auto"/>
        <w:right w:val="none" w:sz="0" w:space="0" w:color="auto"/>
      </w:divBdr>
    </w:div>
    <w:div w:id="770665796">
      <w:marLeft w:val="640"/>
      <w:marRight w:val="0"/>
      <w:marTop w:val="0"/>
      <w:marBottom w:val="0"/>
      <w:divBdr>
        <w:top w:val="none" w:sz="0" w:space="0" w:color="auto"/>
        <w:left w:val="none" w:sz="0" w:space="0" w:color="auto"/>
        <w:bottom w:val="none" w:sz="0" w:space="0" w:color="auto"/>
        <w:right w:val="none" w:sz="0" w:space="0" w:color="auto"/>
      </w:divBdr>
    </w:div>
    <w:div w:id="771820493">
      <w:marLeft w:val="640"/>
      <w:marRight w:val="0"/>
      <w:marTop w:val="0"/>
      <w:marBottom w:val="0"/>
      <w:divBdr>
        <w:top w:val="none" w:sz="0" w:space="0" w:color="auto"/>
        <w:left w:val="none" w:sz="0" w:space="0" w:color="auto"/>
        <w:bottom w:val="none" w:sz="0" w:space="0" w:color="auto"/>
        <w:right w:val="none" w:sz="0" w:space="0" w:color="auto"/>
      </w:divBdr>
    </w:div>
    <w:div w:id="785851581">
      <w:marLeft w:val="640"/>
      <w:marRight w:val="0"/>
      <w:marTop w:val="0"/>
      <w:marBottom w:val="0"/>
      <w:divBdr>
        <w:top w:val="none" w:sz="0" w:space="0" w:color="auto"/>
        <w:left w:val="none" w:sz="0" w:space="0" w:color="auto"/>
        <w:bottom w:val="none" w:sz="0" w:space="0" w:color="auto"/>
        <w:right w:val="none" w:sz="0" w:space="0" w:color="auto"/>
      </w:divBdr>
    </w:div>
    <w:div w:id="804199677">
      <w:marLeft w:val="640"/>
      <w:marRight w:val="0"/>
      <w:marTop w:val="0"/>
      <w:marBottom w:val="0"/>
      <w:divBdr>
        <w:top w:val="none" w:sz="0" w:space="0" w:color="auto"/>
        <w:left w:val="none" w:sz="0" w:space="0" w:color="auto"/>
        <w:bottom w:val="none" w:sz="0" w:space="0" w:color="auto"/>
        <w:right w:val="none" w:sz="0" w:space="0" w:color="auto"/>
      </w:divBdr>
    </w:div>
    <w:div w:id="810632464">
      <w:marLeft w:val="640"/>
      <w:marRight w:val="0"/>
      <w:marTop w:val="0"/>
      <w:marBottom w:val="0"/>
      <w:divBdr>
        <w:top w:val="none" w:sz="0" w:space="0" w:color="auto"/>
        <w:left w:val="none" w:sz="0" w:space="0" w:color="auto"/>
        <w:bottom w:val="none" w:sz="0" w:space="0" w:color="auto"/>
        <w:right w:val="none" w:sz="0" w:space="0" w:color="auto"/>
      </w:divBdr>
    </w:div>
    <w:div w:id="812914900">
      <w:marLeft w:val="640"/>
      <w:marRight w:val="0"/>
      <w:marTop w:val="0"/>
      <w:marBottom w:val="0"/>
      <w:divBdr>
        <w:top w:val="none" w:sz="0" w:space="0" w:color="auto"/>
        <w:left w:val="none" w:sz="0" w:space="0" w:color="auto"/>
        <w:bottom w:val="none" w:sz="0" w:space="0" w:color="auto"/>
        <w:right w:val="none" w:sz="0" w:space="0" w:color="auto"/>
      </w:divBdr>
    </w:div>
    <w:div w:id="814955563">
      <w:marLeft w:val="640"/>
      <w:marRight w:val="0"/>
      <w:marTop w:val="0"/>
      <w:marBottom w:val="0"/>
      <w:divBdr>
        <w:top w:val="none" w:sz="0" w:space="0" w:color="auto"/>
        <w:left w:val="none" w:sz="0" w:space="0" w:color="auto"/>
        <w:bottom w:val="none" w:sz="0" w:space="0" w:color="auto"/>
        <w:right w:val="none" w:sz="0" w:space="0" w:color="auto"/>
      </w:divBdr>
    </w:div>
    <w:div w:id="819812601">
      <w:marLeft w:val="640"/>
      <w:marRight w:val="0"/>
      <w:marTop w:val="0"/>
      <w:marBottom w:val="0"/>
      <w:divBdr>
        <w:top w:val="none" w:sz="0" w:space="0" w:color="auto"/>
        <w:left w:val="none" w:sz="0" w:space="0" w:color="auto"/>
        <w:bottom w:val="none" w:sz="0" w:space="0" w:color="auto"/>
        <w:right w:val="none" w:sz="0" w:space="0" w:color="auto"/>
      </w:divBdr>
    </w:div>
    <w:div w:id="822745328">
      <w:marLeft w:val="640"/>
      <w:marRight w:val="0"/>
      <w:marTop w:val="0"/>
      <w:marBottom w:val="0"/>
      <w:divBdr>
        <w:top w:val="none" w:sz="0" w:space="0" w:color="auto"/>
        <w:left w:val="none" w:sz="0" w:space="0" w:color="auto"/>
        <w:bottom w:val="none" w:sz="0" w:space="0" w:color="auto"/>
        <w:right w:val="none" w:sz="0" w:space="0" w:color="auto"/>
      </w:divBdr>
    </w:div>
    <w:div w:id="828136574">
      <w:marLeft w:val="640"/>
      <w:marRight w:val="0"/>
      <w:marTop w:val="0"/>
      <w:marBottom w:val="0"/>
      <w:divBdr>
        <w:top w:val="none" w:sz="0" w:space="0" w:color="auto"/>
        <w:left w:val="none" w:sz="0" w:space="0" w:color="auto"/>
        <w:bottom w:val="none" w:sz="0" w:space="0" w:color="auto"/>
        <w:right w:val="none" w:sz="0" w:space="0" w:color="auto"/>
      </w:divBdr>
    </w:div>
    <w:div w:id="830174402">
      <w:marLeft w:val="640"/>
      <w:marRight w:val="0"/>
      <w:marTop w:val="0"/>
      <w:marBottom w:val="0"/>
      <w:divBdr>
        <w:top w:val="none" w:sz="0" w:space="0" w:color="auto"/>
        <w:left w:val="none" w:sz="0" w:space="0" w:color="auto"/>
        <w:bottom w:val="none" w:sz="0" w:space="0" w:color="auto"/>
        <w:right w:val="none" w:sz="0" w:space="0" w:color="auto"/>
      </w:divBdr>
    </w:div>
    <w:div w:id="845628850">
      <w:marLeft w:val="640"/>
      <w:marRight w:val="0"/>
      <w:marTop w:val="0"/>
      <w:marBottom w:val="0"/>
      <w:divBdr>
        <w:top w:val="none" w:sz="0" w:space="0" w:color="auto"/>
        <w:left w:val="none" w:sz="0" w:space="0" w:color="auto"/>
        <w:bottom w:val="none" w:sz="0" w:space="0" w:color="auto"/>
        <w:right w:val="none" w:sz="0" w:space="0" w:color="auto"/>
      </w:divBdr>
    </w:div>
    <w:div w:id="876546442">
      <w:marLeft w:val="640"/>
      <w:marRight w:val="0"/>
      <w:marTop w:val="0"/>
      <w:marBottom w:val="0"/>
      <w:divBdr>
        <w:top w:val="none" w:sz="0" w:space="0" w:color="auto"/>
        <w:left w:val="none" w:sz="0" w:space="0" w:color="auto"/>
        <w:bottom w:val="none" w:sz="0" w:space="0" w:color="auto"/>
        <w:right w:val="none" w:sz="0" w:space="0" w:color="auto"/>
      </w:divBdr>
    </w:div>
    <w:div w:id="878475552">
      <w:marLeft w:val="640"/>
      <w:marRight w:val="0"/>
      <w:marTop w:val="0"/>
      <w:marBottom w:val="0"/>
      <w:divBdr>
        <w:top w:val="none" w:sz="0" w:space="0" w:color="auto"/>
        <w:left w:val="none" w:sz="0" w:space="0" w:color="auto"/>
        <w:bottom w:val="none" w:sz="0" w:space="0" w:color="auto"/>
        <w:right w:val="none" w:sz="0" w:space="0" w:color="auto"/>
      </w:divBdr>
    </w:div>
    <w:div w:id="907376140">
      <w:marLeft w:val="640"/>
      <w:marRight w:val="0"/>
      <w:marTop w:val="0"/>
      <w:marBottom w:val="0"/>
      <w:divBdr>
        <w:top w:val="none" w:sz="0" w:space="0" w:color="auto"/>
        <w:left w:val="none" w:sz="0" w:space="0" w:color="auto"/>
        <w:bottom w:val="none" w:sz="0" w:space="0" w:color="auto"/>
        <w:right w:val="none" w:sz="0" w:space="0" w:color="auto"/>
      </w:divBdr>
    </w:div>
    <w:div w:id="907501359">
      <w:marLeft w:val="640"/>
      <w:marRight w:val="0"/>
      <w:marTop w:val="0"/>
      <w:marBottom w:val="0"/>
      <w:divBdr>
        <w:top w:val="none" w:sz="0" w:space="0" w:color="auto"/>
        <w:left w:val="none" w:sz="0" w:space="0" w:color="auto"/>
        <w:bottom w:val="none" w:sz="0" w:space="0" w:color="auto"/>
        <w:right w:val="none" w:sz="0" w:space="0" w:color="auto"/>
      </w:divBdr>
    </w:div>
    <w:div w:id="908341152">
      <w:marLeft w:val="640"/>
      <w:marRight w:val="0"/>
      <w:marTop w:val="0"/>
      <w:marBottom w:val="0"/>
      <w:divBdr>
        <w:top w:val="none" w:sz="0" w:space="0" w:color="auto"/>
        <w:left w:val="none" w:sz="0" w:space="0" w:color="auto"/>
        <w:bottom w:val="none" w:sz="0" w:space="0" w:color="auto"/>
        <w:right w:val="none" w:sz="0" w:space="0" w:color="auto"/>
      </w:divBdr>
    </w:div>
    <w:div w:id="910888642">
      <w:marLeft w:val="640"/>
      <w:marRight w:val="0"/>
      <w:marTop w:val="0"/>
      <w:marBottom w:val="0"/>
      <w:divBdr>
        <w:top w:val="none" w:sz="0" w:space="0" w:color="auto"/>
        <w:left w:val="none" w:sz="0" w:space="0" w:color="auto"/>
        <w:bottom w:val="none" w:sz="0" w:space="0" w:color="auto"/>
        <w:right w:val="none" w:sz="0" w:space="0" w:color="auto"/>
      </w:divBdr>
    </w:div>
    <w:div w:id="913205398">
      <w:marLeft w:val="640"/>
      <w:marRight w:val="0"/>
      <w:marTop w:val="0"/>
      <w:marBottom w:val="0"/>
      <w:divBdr>
        <w:top w:val="none" w:sz="0" w:space="0" w:color="auto"/>
        <w:left w:val="none" w:sz="0" w:space="0" w:color="auto"/>
        <w:bottom w:val="none" w:sz="0" w:space="0" w:color="auto"/>
        <w:right w:val="none" w:sz="0" w:space="0" w:color="auto"/>
      </w:divBdr>
    </w:div>
    <w:div w:id="914701518">
      <w:marLeft w:val="640"/>
      <w:marRight w:val="0"/>
      <w:marTop w:val="0"/>
      <w:marBottom w:val="0"/>
      <w:divBdr>
        <w:top w:val="none" w:sz="0" w:space="0" w:color="auto"/>
        <w:left w:val="none" w:sz="0" w:space="0" w:color="auto"/>
        <w:bottom w:val="none" w:sz="0" w:space="0" w:color="auto"/>
        <w:right w:val="none" w:sz="0" w:space="0" w:color="auto"/>
      </w:divBdr>
    </w:div>
    <w:div w:id="931167039">
      <w:marLeft w:val="640"/>
      <w:marRight w:val="0"/>
      <w:marTop w:val="0"/>
      <w:marBottom w:val="0"/>
      <w:divBdr>
        <w:top w:val="none" w:sz="0" w:space="0" w:color="auto"/>
        <w:left w:val="none" w:sz="0" w:space="0" w:color="auto"/>
        <w:bottom w:val="none" w:sz="0" w:space="0" w:color="auto"/>
        <w:right w:val="none" w:sz="0" w:space="0" w:color="auto"/>
      </w:divBdr>
    </w:div>
    <w:div w:id="947808273">
      <w:marLeft w:val="640"/>
      <w:marRight w:val="0"/>
      <w:marTop w:val="0"/>
      <w:marBottom w:val="0"/>
      <w:divBdr>
        <w:top w:val="none" w:sz="0" w:space="0" w:color="auto"/>
        <w:left w:val="none" w:sz="0" w:space="0" w:color="auto"/>
        <w:bottom w:val="none" w:sz="0" w:space="0" w:color="auto"/>
        <w:right w:val="none" w:sz="0" w:space="0" w:color="auto"/>
      </w:divBdr>
    </w:div>
    <w:div w:id="948849781">
      <w:marLeft w:val="640"/>
      <w:marRight w:val="0"/>
      <w:marTop w:val="0"/>
      <w:marBottom w:val="0"/>
      <w:divBdr>
        <w:top w:val="none" w:sz="0" w:space="0" w:color="auto"/>
        <w:left w:val="none" w:sz="0" w:space="0" w:color="auto"/>
        <w:bottom w:val="none" w:sz="0" w:space="0" w:color="auto"/>
        <w:right w:val="none" w:sz="0" w:space="0" w:color="auto"/>
      </w:divBdr>
    </w:div>
    <w:div w:id="950429096">
      <w:marLeft w:val="640"/>
      <w:marRight w:val="0"/>
      <w:marTop w:val="0"/>
      <w:marBottom w:val="0"/>
      <w:divBdr>
        <w:top w:val="none" w:sz="0" w:space="0" w:color="auto"/>
        <w:left w:val="none" w:sz="0" w:space="0" w:color="auto"/>
        <w:bottom w:val="none" w:sz="0" w:space="0" w:color="auto"/>
        <w:right w:val="none" w:sz="0" w:space="0" w:color="auto"/>
      </w:divBdr>
    </w:div>
    <w:div w:id="955521714">
      <w:marLeft w:val="640"/>
      <w:marRight w:val="0"/>
      <w:marTop w:val="0"/>
      <w:marBottom w:val="0"/>
      <w:divBdr>
        <w:top w:val="none" w:sz="0" w:space="0" w:color="auto"/>
        <w:left w:val="none" w:sz="0" w:space="0" w:color="auto"/>
        <w:bottom w:val="none" w:sz="0" w:space="0" w:color="auto"/>
        <w:right w:val="none" w:sz="0" w:space="0" w:color="auto"/>
      </w:divBdr>
    </w:div>
    <w:div w:id="956839781">
      <w:marLeft w:val="640"/>
      <w:marRight w:val="0"/>
      <w:marTop w:val="0"/>
      <w:marBottom w:val="0"/>
      <w:divBdr>
        <w:top w:val="none" w:sz="0" w:space="0" w:color="auto"/>
        <w:left w:val="none" w:sz="0" w:space="0" w:color="auto"/>
        <w:bottom w:val="none" w:sz="0" w:space="0" w:color="auto"/>
        <w:right w:val="none" w:sz="0" w:space="0" w:color="auto"/>
      </w:divBdr>
    </w:div>
    <w:div w:id="958144034">
      <w:marLeft w:val="640"/>
      <w:marRight w:val="0"/>
      <w:marTop w:val="0"/>
      <w:marBottom w:val="0"/>
      <w:divBdr>
        <w:top w:val="none" w:sz="0" w:space="0" w:color="auto"/>
        <w:left w:val="none" w:sz="0" w:space="0" w:color="auto"/>
        <w:bottom w:val="none" w:sz="0" w:space="0" w:color="auto"/>
        <w:right w:val="none" w:sz="0" w:space="0" w:color="auto"/>
      </w:divBdr>
    </w:div>
    <w:div w:id="963006129">
      <w:marLeft w:val="640"/>
      <w:marRight w:val="0"/>
      <w:marTop w:val="0"/>
      <w:marBottom w:val="0"/>
      <w:divBdr>
        <w:top w:val="none" w:sz="0" w:space="0" w:color="auto"/>
        <w:left w:val="none" w:sz="0" w:space="0" w:color="auto"/>
        <w:bottom w:val="none" w:sz="0" w:space="0" w:color="auto"/>
        <w:right w:val="none" w:sz="0" w:space="0" w:color="auto"/>
      </w:divBdr>
    </w:div>
    <w:div w:id="967198154">
      <w:marLeft w:val="640"/>
      <w:marRight w:val="0"/>
      <w:marTop w:val="0"/>
      <w:marBottom w:val="0"/>
      <w:divBdr>
        <w:top w:val="none" w:sz="0" w:space="0" w:color="auto"/>
        <w:left w:val="none" w:sz="0" w:space="0" w:color="auto"/>
        <w:bottom w:val="none" w:sz="0" w:space="0" w:color="auto"/>
        <w:right w:val="none" w:sz="0" w:space="0" w:color="auto"/>
      </w:divBdr>
    </w:div>
    <w:div w:id="968050533">
      <w:marLeft w:val="640"/>
      <w:marRight w:val="0"/>
      <w:marTop w:val="0"/>
      <w:marBottom w:val="0"/>
      <w:divBdr>
        <w:top w:val="none" w:sz="0" w:space="0" w:color="auto"/>
        <w:left w:val="none" w:sz="0" w:space="0" w:color="auto"/>
        <w:bottom w:val="none" w:sz="0" w:space="0" w:color="auto"/>
        <w:right w:val="none" w:sz="0" w:space="0" w:color="auto"/>
      </w:divBdr>
    </w:div>
    <w:div w:id="999426190">
      <w:marLeft w:val="640"/>
      <w:marRight w:val="0"/>
      <w:marTop w:val="0"/>
      <w:marBottom w:val="0"/>
      <w:divBdr>
        <w:top w:val="none" w:sz="0" w:space="0" w:color="auto"/>
        <w:left w:val="none" w:sz="0" w:space="0" w:color="auto"/>
        <w:bottom w:val="none" w:sz="0" w:space="0" w:color="auto"/>
        <w:right w:val="none" w:sz="0" w:space="0" w:color="auto"/>
      </w:divBdr>
    </w:div>
    <w:div w:id="999651027">
      <w:marLeft w:val="480"/>
      <w:marRight w:val="0"/>
      <w:marTop w:val="0"/>
      <w:marBottom w:val="0"/>
      <w:divBdr>
        <w:top w:val="none" w:sz="0" w:space="0" w:color="auto"/>
        <w:left w:val="none" w:sz="0" w:space="0" w:color="auto"/>
        <w:bottom w:val="none" w:sz="0" w:space="0" w:color="auto"/>
        <w:right w:val="none" w:sz="0" w:space="0" w:color="auto"/>
      </w:divBdr>
    </w:div>
    <w:div w:id="1000281183">
      <w:marLeft w:val="640"/>
      <w:marRight w:val="0"/>
      <w:marTop w:val="0"/>
      <w:marBottom w:val="0"/>
      <w:divBdr>
        <w:top w:val="none" w:sz="0" w:space="0" w:color="auto"/>
        <w:left w:val="none" w:sz="0" w:space="0" w:color="auto"/>
        <w:bottom w:val="none" w:sz="0" w:space="0" w:color="auto"/>
        <w:right w:val="none" w:sz="0" w:space="0" w:color="auto"/>
      </w:divBdr>
    </w:div>
    <w:div w:id="1003751138">
      <w:marLeft w:val="640"/>
      <w:marRight w:val="0"/>
      <w:marTop w:val="0"/>
      <w:marBottom w:val="0"/>
      <w:divBdr>
        <w:top w:val="none" w:sz="0" w:space="0" w:color="auto"/>
        <w:left w:val="none" w:sz="0" w:space="0" w:color="auto"/>
        <w:bottom w:val="none" w:sz="0" w:space="0" w:color="auto"/>
        <w:right w:val="none" w:sz="0" w:space="0" w:color="auto"/>
      </w:divBdr>
    </w:div>
    <w:div w:id="1004093490">
      <w:marLeft w:val="640"/>
      <w:marRight w:val="0"/>
      <w:marTop w:val="0"/>
      <w:marBottom w:val="0"/>
      <w:divBdr>
        <w:top w:val="none" w:sz="0" w:space="0" w:color="auto"/>
        <w:left w:val="none" w:sz="0" w:space="0" w:color="auto"/>
        <w:bottom w:val="none" w:sz="0" w:space="0" w:color="auto"/>
        <w:right w:val="none" w:sz="0" w:space="0" w:color="auto"/>
      </w:divBdr>
    </w:div>
    <w:div w:id="1005865464">
      <w:marLeft w:val="640"/>
      <w:marRight w:val="0"/>
      <w:marTop w:val="0"/>
      <w:marBottom w:val="0"/>
      <w:divBdr>
        <w:top w:val="none" w:sz="0" w:space="0" w:color="auto"/>
        <w:left w:val="none" w:sz="0" w:space="0" w:color="auto"/>
        <w:bottom w:val="none" w:sz="0" w:space="0" w:color="auto"/>
        <w:right w:val="none" w:sz="0" w:space="0" w:color="auto"/>
      </w:divBdr>
    </w:div>
    <w:div w:id="1017076504">
      <w:marLeft w:val="640"/>
      <w:marRight w:val="0"/>
      <w:marTop w:val="0"/>
      <w:marBottom w:val="0"/>
      <w:divBdr>
        <w:top w:val="none" w:sz="0" w:space="0" w:color="auto"/>
        <w:left w:val="none" w:sz="0" w:space="0" w:color="auto"/>
        <w:bottom w:val="none" w:sz="0" w:space="0" w:color="auto"/>
        <w:right w:val="none" w:sz="0" w:space="0" w:color="auto"/>
      </w:divBdr>
    </w:div>
    <w:div w:id="1020088663">
      <w:marLeft w:val="640"/>
      <w:marRight w:val="0"/>
      <w:marTop w:val="0"/>
      <w:marBottom w:val="0"/>
      <w:divBdr>
        <w:top w:val="none" w:sz="0" w:space="0" w:color="auto"/>
        <w:left w:val="none" w:sz="0" w:space="0" w:color="auto"/>
        <w:bottom w:val="none" w:sz="0" w:space="0" w:color="auto"/>
        <w:right w:val="none" w:sz="0" w:space="0" w:color="auto"/>
      </w:divBdr>
    </w:div>
    <w:div w:id="1026371773">
      <w:marLeft w:val="640"/>
      <w:marRight w:val="0"/>
      <w:marTop w:val="0"/>
      <w:marBottom w:val="0"/>
      <w:divBdr>
        <w:top w:val="none" w:sz="0" w:space="0" w:color="auto"/>
        <w:left w:val="none" w:sz="0" w:space="0" w:color="auto"/>
        <w:bottom w:val="none" w:sz="0" w:space="0" w:color="auto"/>
        <w:right w:val="none" w:sz="0" w:space="0" w:color="auto"/>
      </w:divBdr>
    </w:div>
    <w:div w:id="1032606969">
      <w:marLeft w:val="640"/>
      <w:marRight w:val="0"/>
      <w:marTop w:val="0"/>
      <w:marBottom w:val="0"/>
      <w:divBdr>
        <w:top w:val="none" w:sz="0" w:space="0" w:color="auto"/>
        <w:left w:val="none" w:sz="0" w:space="0" w:color="auto"/>
        <w:bottom w:val="none" w:sz="0" w:space="0" w:color="auto"/>
        <w:right w:val="none" w:sz="0" w:space="0" w:color="auto"/>
      </w:divBdr>
    </w:div>
    <w:div w:id="1038120756">
      <w:marLeft w:val="640"/>
      <w:marRight w:val="0"/>
      <w:marTop w:val="0"/>
      <w:marBottom w:val="0"/>
      <w:divBdr>
        <w:top w:val="none" w:sz="0" w:space="0" w:color="auto"/>
        <w:left w:val="none" w:sz="0" w:space="0" w:color="auto"/>
        <w:bottom w:val="none" w:sz="0" w:space="0" w:color="auto"/>
        <w:right w:val="none" w:sz="0" w:space="0" w:color="auto"/>
      </w:divBdr>
    </w:div>
    <w:div w:id="1040589325">
      <w:marLeft w:val="640"/>
      <w:marRight w:val="0"/>
      <w:marTop w:val="0"/>
      <w:marBottom w:val="0"/>
      <w:divBdr>
        <w:top w:val="none" w:sz="0" w:space="0" w:color="auto"/>
        <w:left w:val="none" w:sz="0" w:space="0" w:color="auto"/>
        <w:bottom w:val="none" w:sz="0" w:space="0" w:color="auto"/>
        <w:right w:val="none" w:sz="0" w:space="0" w:color="auto"/>
      </w:divBdr>
    </w:div>
    <w:div w:id="1047755381">
      <w:marLeft w:val="640"/>
      <w:marRight w:val="0"/>
      <w:marTop w:val="0"/>
      <w:marBottom w:val="0"/>
      <w:divBdr>
        <w:top w:val="none" w:sz="0" w:space="0" w:color="auto"/>
        <w:left w:val="none" w:sz="0" w:space="0" w:color="auto"/>
        <w:bottom w:val="none" w:sz="0" w:space="0" w:color="auto"/>
        <w:right w:val="none" w:sz="0" w:space="0" w:color="auto"/>
      </w:divBdr>
    </w:div>
    <w:div w:id="1061556320">
      <w:marLeft w:val="640"/>
      <w:marRight w:val="0"/>
      <w:marTop w:val="0"/>
      <w:marBottom w:val="0"/>
      <w:divBdr>
        <w:top w:val="none" w:sz="0" w:space="0" w:color="auto"/>
        <w:left w:val="none" w:sz="0" w:space="0" w:color="auto"/>
        <w:bottom w:val="none" w:sz="0" w:space="0" w:color="auto"/>
        <w:right w:val="none" w:sz="0" w:space="0" w:color="auto"/>
      </w:divBdr>
    </w:div>
    <w:div w:id="1062484911">
      <w:marLeft w:val="640"/>
      <w:marRight w:val="0"/>
      <w:marTop w:val="0"/>
      <w:marBottom w:val="0"/>
      <w:divBdr>
        <w:top w:val="none" w:sz="0" w:space="0" w:color="auto"/>
        <w:left w:val="none" w:sz="0" w:space="0" w:color="auto"/>
        <w:bottom w:val="none" w:sz="0" w:space="0" w:color="auto"/>
        <w:right w:val="none" w:sz="0" w:space="0" w:color="auto"/>
      </w:divBdr>
    </w:div>
    <w:div w:id="1063984316">
      <w:marLeft w:val="640"/>
      <w:marRight w:val="0"/>
      <w:marTop w:val="0"/>
      <w:marBottom w:val="0"/>
      <w:divBdr>
        <w:top w:val="none" w:sz="0" w:space="0" w:color="auto"/>
        <w:left w:val="none" w:sz="0" w:space="0" w:color="auto"/>
        <w:bottom w:val="none" w:sz="0" w:space="0" w:color="auto"/>
        <w:right w:val="none" w:sz="0" w:space="0" w:color="auto"/>
      </w:divBdr>
    </w:div>
    <w:div w:id="1065449488">
      <w:marLeft w:val="480"/>
      <w:marRight w:val="0"/>
      <w:marTop w:val="0"/>
      <w:marBottom w:val="0"/>
      <w:divBdr>
        <w:top w:val="none" w:sz="0" w:space="0" w:color="auto"/>
        <w:left w:val="none" w:sz="0" w:space="0" w:color="auto"/>
        <w:bottom w:val="none" w:sz="0" w:space="0" w:color="auto"/>
        <w:right w:val="none" w:sz="0" w:space="0" w:color="auto"/>
      </w:divBdr>
    </w:div>
    <w:div w:id="1066689184">
      <w:marLeft w:val="640"/>
      <w:marRight w:val="0"/>
      <w:marTop w:val="0"/>
      <w:marBottom w:val="0"/>
      <w:divBdr>
        <w:top w:val="none" w:sz="0" w:space="0" w:color="auto"/>
        <w:left w:val="none" w:sz="0" w:space="0" w:color="auto"/>
        <w:bottom w:val="none" w:sz="0" w:space="0" w:color="auto"/>
        <w:right w:val="none" w:sz="0" w:space="0" w:color="auto"/>
      </w:divBdr>
    </w:div>
    <w:div w:id="1070539429">
      <w:marLeft w:val="640"/>
      <w:marRight w:val="0"/>
      <w:marTop w:val="0"/>
      <w:marBottom w:val="0"/>
      <w:divBdr>
        <w:top w:val="none" w:sz="0" w:space="0" w:color="auto"/>
        <w:left w:val="none" w:sz="0" w:space="0" w:color="auto"/>
        <w:bottom w:val="none" w:sz="0" w:space="0" w:color="auto"/>
        <w:right w:val="none" w:sz="0" w:space="0" w:color="auto"/>
      </w:divBdr>
    </w:div>
    <w:div w:id="1080717339">
      <w:marLeft w:val="640"/>
      <w:marRight w:val="0"/>
      <w:marTop w:val="0"/>
      <w:marBottom w:val="0"/>
      <w:divBdr>
        <w:top w:val="none" w:sz="0" w:space="0" w:color="auto"/>
        <w:left w:val="none" w:sz="0" w:space="0" w:color="auto"/>
        <w:bottom w:val="none" w:sz="0" w:space="0" w:color="auto"/>
        <w:right w:val="none" w:sz="0" w:space="0" w:color="auto"/>
      </w:divBdr>
    </w:div>
    <w:div w:id="1085611391">
      <w:marLeft w:val="640"/>
      <w:marRight w:val="0"/>
      <w:marTop w:val="0"/>
      <w:marBottom w:val="0"/>
      <w:divBdr>
        <w:top w:val="none" w:sz="0" w:space="0" w:color="auto"/>
        <w:left w:val="none" w:sz="0" w:space="0" w:color="auto"/>
        <w:bottom w:val="none" w:sz="0" w:space="0" w:color="auto"/>
        <w:right w:val="none" w:sz="0" w:space="0" w:color="auto"/>
      </w:divBdr>
    </w:div>
    <w:div w:id="1089034828">
      <w:marLeft w:val="480"/>
      <w:marRight w:val="0"/>
      <w:marTop w:val="0"/>
      <w:marBottom w:val="0"/>
      <w:divBdr>
        <w:top w:val="none" w:sz="0" w:space="0" w:color="auto"/>
        <w:left w:val="none" w:sz="0" w:space="0" w:color="auto"/>
        <w:bottom w:val="none" w:sz="0" w:space="0" w:color="auto"/>
        <w:right w:val="none" w:sz="0" w:space="0" w:color="auto"/>
      </w:divBdr>
    </w:div>
    <w:div w:id="1105688786">
      <w:marLeft w:val="640"/>
      <w:marRight w:val="0"/>
      <w:marTop w:val="0"/>
      <w:marBottom w:val="0"/>
      <w:divBdr>
        <w:top w:val="none" w:sz="0" w:space="0" w:color="auto"/>
        <w:left w:val="none" w:sz="0" w:space="0" w:color="auto"/>
        <w:bottom w:val="none" w:sz="0" w:space="0" w:color="auto"/>
        <w:right w:val="none" w:sz="0" w:space="0" w:color="auto"/>
      </w:divBdr>
    </w:div>
    <w:div w:id="1109395744">
      <w:marLeft w:val="640"/>
      <w:marRight w:val="0"/>
      <w:marTop w:val="0"/>
      <w:marBottom w:val="0"/>
      <w:divBdr>
        <w:top w:val="none" w:sz="0" w:space="0" w:color="auto"/>
        <w:left w:val="none" w:sz="0" w:space="0" w:color="auto"/>
        <w:bottom w:val="none" w:sz="0" w:space="0" w:color="auto"/>
        <w:right w:val="none" w:sz="0" w:space="0" w:color="auto"/>
      </w:divBdr>
    </w:div>
    <w:div w:id="1117409102">
      <w:marLeft w:val="640"/>
      <w:marRight w:val="0"/>
      <w:marTop w:val="0"/>
      <w:marBottom w:val="0"/>
      <w:divBdr>
        <w:top w:val="none" w:sz="0" w:space="0" w:color="auto"/>
        <w:left w:val="none" w:sz="0" w:space="0" w:color="auto"/>
        <w:bottom w:val="none" w:sz="0" w:space="0" w:color="auto"/>
        <w:right w:val="none" w:sz="0" w:space="0" w:color="auto"/>
      </w:divBdr>
    </w:div>
    <w:div w:id="1122114007">
      <w:marLeft w:val="640"/>
      <w:marRight w:val="0"/>
      <w:marTop w:val="0"/>
      <w:marBottom w:val="0"/>
      <w:divBdr>
        <w:top w:val="none" w:sz="0" w:space="0" w:color="auto"/>
        <w:left w:val="none" w:sz="0" w:space="0" w:color="auto"/>
        <w:bottom w:val="none" w:sz="0" w:space="0" w:color="auto"/>
        <w:right w:val="none" w:sz="0" w:space="0" w:color="auto"/>
      </w:divBdr>
    </w:div>
    <w:div w:id="1131946485">
      <w:marLeft w:val="640"/>
      <w:marRight w:val="0"/>
      <w:marTop w:val="0"/>
      <w:marBottom w:val="0"/>
      <w:divBdr>
        <w:top w:val="none" w:sz="0" w:space="0" w:color="auto"/>
        <w:left w:val="none" w:sz="0" w:space="0" w:color="auto"/>
        <w:bottom w:val="none" w:sz="0" w:space="0" w:color="auto"/>
        <w:right w:val="none" w:sz="0" w:space="0" w:color="auto"/>
      </w:divBdr>
    </w:div>
    <w:div w:id="1139421627">
      <w:marLeft w:val="640"/>
      <w:marRight w:val="0"/>
      <w:marTop w:val="0"/>
      <w:marBottom w:val="0"/>
      <w:divBdr>
        <w:top w:val="none" w:sz="0" w:space="0" w:color="auto"/>
        <w:left w:val="none" w:sz="0" w:space="0" w:color="auto"/>
        <w:bottom w:val="none" w:sz="0" w:space="0" w:color="auto"/>
        <w:right w:val="none" w:sz="0" w:space="0" w:color="auto"/>
      </w:divBdr>
    </w:div>
    <w:div w:id="1160804930">
      <w:marLeft w:val="640"/>
      <w:marRight w:val="0"/>
      <w:marTop w:val="0"/>
      <w:marBottom w:val="0"/>
      <w:divBdr>
        <w:top w:val="none" w:sz="0" w:space="0" w:color="auto"/>
        <w:left w:val="none" w:sz="0" w:space="0" w:color="auto"/>
        <w:bottom w:val="none" w:sz="0" w:space="0" w:color="auto"/>
        <w:right w:val="none" w:sz="0" w:space="0" w:color="auto"/>
      </w:divBdr>
    </w:div>
    <w:div w:id="1168791804">
      <w:marLeft w:val="640"/>
      <w:marRight w:val="0"/>
      <w:marTop w:val="0"/>
      <w:marBottom w:val="0"/>
      <w:divBdr>
        <w:top w:val="none" w:sz="0" w:space="0" w:color="auto"/>
        <w:left w:val="none" w:sz="0" w:space="0" w:color="auto"/>
        <w:bottom w:val="none" w:sz="0" w:space="0" w:color="auto"/>
        <w:right w:val="none" w:sz="0" w:space="0" w:color="auto"/>
      </w:divBdr>
    </w:div>
    <w:div w:id="1198421964">
      <w:marLeft w:val="640"/>
      <w:marRight w:val="0"/>
      <w:marTop w:val="0"/>
      <w:marBottom w:val="0"/>
      <w:divBdr>
        <w:top w:val="none" w:sz="0" w:space="0" w:color="auto"/>
        <w:left w:val="none" w:sz="0" w:space="0" w:color="auto"/>
        <w:bottom w:val="none" w:sz="0" w:space="0" w:color="auto"/>
        <w:right w:val="none" w:sz="0" w:space="0" w:color="auto"/>
      </w:divBdr>
    </w:div>
    <w:div w:id="1208445775">
      <w:marLeft w:val="640"/>
      <w:marRight w:val="0"/>
      <w:marTop w:val="0"/>
      <w:marBottom w:val="0"/>
      <w:divBdr>
        <w:top w:val="none" w:sz="0" w:space="0" w:color="auto"/>
        <w:left w:val="none" w:sz="0" w:space="0" w:color="auto"/>
        <w:bottom w:val="none" w:sz="0" w:space="0" w:color="auto"/>
        <w:right w:val="none" w:sz="0" w:space="0" w:color="auto"/>
      </w:divBdr>
    </w:div>
    <w:div w:id="1210678764">
      <w:marLeft w:val="640"/>
      <w:marRight w:val="0"/>
      <w:marTop w:val="0"/>
      <w:marBottom w:val="0"/>
      <w:divBdr>
        <w:top w:val="none" w:sz="0" w:space="0" w:color="auto"/>
        <w:left w:val="none" w:sz="0" w:space="0" w:color="auto"/>
        <w:bottom w:val="none" w:sz="0" w:space="0" w:color="auto"/>
        <w:right w:val="none" w:sz="0" w:space="0" w:color="auto"/>
      </w:divBdr>
    </w:div>
    <w:div w:id="1214804536">
      <w:marLeft w:val="480"/>
      <w:marRight w:val="0"/>
      <w:marTop w:val="0"/>
      <w:marBottom w:val="0"/>
      <w:divBdr>
        <w:top w:val="none" w:sz="0" w:space="0" w:color="auto"/>
        <w:left w:val="none" w:sz="0" w:space="0" w:color="auto"/>
        <w:bottom w:val="none" w:sz="0" w:space="0" w:color="auto"/>
        <w:right w:val="none" w:sz="0" w:space="0" w:color="auto"/>
      </w:divBdr>
    </w:div>
    <w:div w:id="1221014852">
      <w:marLeft w:val="640"/>
      <w:marRight w:val="0"/>
      <w:marTop w:val="0"/>
      <w:marBottom w:val="0"/>
      <w:divBdr>
        <w:top w:val="none" w:sz="0" w:space="0" w:color="auto"/>
        <w:left w:val="none" w:sz="0" w:space="0" w:color="auto"/>
        <w:bottom w:val="none" w:sz="0" w:space="0" w:color="auto"/>
        <w:right w:val="none" w:sz="0" w:space="0" w:color="auto"/>
      </w:divBdr>
    </w:div>
    <w:div w:id="1227036699">
      <w:marLeft w:val="640"/>
      <w:marRight w:val="0"/>
      <w:marTop w:val="0"/>
      <w:marBottom w:val="0"/>
      <w:divBdr>
        <w:top w:val="none" w:sz="0" w:space="0" w:color="auto"/>
        <w:left w:val="none" w:sz="0" w:space="0" w:color="auto"/>
        <w:bottom w:val="none" w:sz="0" w:space="0" w:color="auto"/>
        <w:right w:val="none" w:sz="0" w:space="0" w:color="auto"/>
      </w:divBdr>
    </w:div>
    <w:div w:id="1230458151">
      <w:marLeft w:val="480"/>
      <w:marRight w:val="0"/>
      <w:marTop w:val="0"/>
      <w:marBottom w:val="0"/>
      <w:divBdr>
        <w:top w:val="none" w:sz="0" w:space="0" w:color="auto"/>
        <w:left w:val="none" w:sz="0" w:space="0" w:color="auto"/>
        <w:bottom w:val="none" w:sz="0" w:space="0" w:color="auto"/>
        <w:right w:val="none" w:sz="0" w:space="0" w:color="auto"/>
      </w:divBdr>
    </w:div>
    <w:div w:id="1232231466">
      <w:marLeft w:val="640"/>
      <w:marRight w:val="0"/>
      <w:marTop w:val="0"/>
      <w:marBottom w:val="0"/>
      <w:divBdr>
        <w:top w:val="none" w:sz="0" w:space="0" w:color="auto"/>
        <w:left w:val="none" w:sz="0" w:space="0" w:color="auto"/>
        <w:bottom w:val="none" w:sz="0" w:space="0" w:color="auto"/>
        <w:right w:val="none" w:sz="0" w:space="0" w:color="auto"/>
      </w:divBdr>
    </w:div>
    <w:div w:id="1232348281">
      <w:marLeft w:val="640"/>
      <w:marRight w:val="0"/>
      <w:marTop w:val="0"/>
      <w:marBottom w:val="0"/>
      <w:divBdr>
        <w:top w:val="none" w:sz="0" w:space="0" w:color="auto"/>
        <w:left w:val="none" w:sz="0" w:space="0" w:color="auto"/>
        <w:bottom w:val="none" w:sz="0" w:space="0" w:color="auto"/>
        <w:right w:val="none" w:sz="0" w:space="0" w:color="auto"/>
      </w:divBdr>
    </w:div>
    <w:div w:id="1232422099">
      <w:marLeft w:val="640"/>
      <w:marRight w:val="0"/>
      <w:marTop w:val="0"/>
      <w:marBottom w:val="0"/>
      <w:divBdr>
        <w:top w:val="none" w:sz="0" w:space="0" w:color="auto"/>
        <w:left w:val="none" w:sz="0" w:space="0" w:color="auto"/>
        <w:bottom w:val="none" w:sz="0" w:space="0" w:color="auto"/>
        <w:right w:val="none" w:sz="0" w:space="0" w:color="auto"/>
      </w:divBdr>
    </w:div>
    <w:div w:id="1250427413">
      <w:marLeft w:val="640"/>
      <w:marRight w:val="0"/>
      <w:marTop w:val="0"/>
      <w:marBottom w:val="0"/>
      <w:divBdr>
        <w:top w:val="none" w:sz="0" w:space="0" w:color="auto"/>
        <w:left w:val="none" w:sz="0" w:space="0" w:color="auto"/>
        <w:bottom w:val="none" w:sz="0" w:space="0" w:color="auto"/>
        <w:right w:val="none" w:sz="0" w:space="0" w:color="auto"/>
      </w:divBdr>
    </w:div>
    <w:div w:id="1259867654">
      <w:marLeft w:val="640"/>
      <w:marRight w:val="0"/>
      <w:marTop w:val="0"/>
      <w:marBottom w:val="0"/>
      <w:divBdr>
        <w:top w:val="none" w:sz="0" w:space="0" w:color="auto"/>
        <w:left w:val="none" w:sz="0" w:space="0" w:color="auto"/>
        <w:bottom w:val="none" w:sz="0" w:space="0" w:color="auto"/>
        <w:right w:val="none" w:sz="0" w:space="0" w:color="auto"/>
      </w:divBdr>
    </w:div>
    <w:div w:id="1260680577">
      <w:marLeft w:val="64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5116049">
      <w:marLeft w:val="640"/>
      <w:marRight w:val="0"/>
      <w:marTop w:val="0"/>
      <w:marBottom w:val="0"/>
      <w:divBdr>
        <w:top w:val="none" w:sz="0" w:space="0" w:color="auto"/>
        <w:left w:val="none" w:sz="0" w:space="0" w:color="auto"/>
        <w:bottom w:val="none" w:sz="0" w:space="0" w:color="auto"/>
        <w:right w:val="none" w:sz="0" w:space="0" w:color="auto"/>
      </w:divBdr>
    </w:div>
    <w:div w:id="1285622697">
      <w:marLeft w:val="640"/>
      <w:marRight w:val="0"/>
      <w:marTop w:val="0"/>
      <w:marBottom w:val="0"/>
      <w:divBdr>
        <w:top w:val="none" w:sz="0" w:space="0" w:color="auto"/>
        <w:left w:val="none" w:sz="0" w:space="0" w:color="auto"/>
        <w:bottom w:val="none" w:sz="0" w:space="0" w:color="auto"/>
        <w:right w:val="none" w:sz="0" w:space="0" w:color="auto"/>
      </w:divBdr>
    </w:div>
    <w:div w:id="1288200944">
      <w:marLeft w:val="640"/>
      <w:marRight w:val="0"/>
      <w:marTop w:val="0"/>
      <w:marBottom w:val="0"/>
      <w:divBdr>
        <w:top w:val="none" w:sz="0" w:space="0" w:color="auto"/>
        <w:left w:val="none" w:sz="0" w:space="0" w:color="auto"/>
        <w:bottom w:val="none" w:sz="0" w:space="0" w:color="auto"/>
        <w:right w:val="none" w:sz="0" w:space="0" w:color="auto"/>
      </w:divBdr>
    </w:div>
    <w:div w:id="1292401455">
      <w:marLeft w:val="640"/>
      <w:marRight w:val="0"/>
      <w:marTop w:val="0"/>
      <w:marBottom w:val="0"/>
      <w:divBdr>
        <w:top w:val="none" w:sz="0" w:space="0" w:color="auto"/>
        <w:left w:val="none" w:sz="0" w:space="0" w:color="auto"/>
        <w:bottom w:val="none" w:sz="0" w:space="0" w:color="auto"/>
        <w:right w:val="none" w:sz="0" w:space="0" w:color="auto"/>
      </w:divBdr>
    </w:div>
    <w:div w:id="1300645953">
      <w:marLeft w:val="640"/>
      <w:marRight w:val="0"/>
      <w:marTop w:val="0"/>
      <w:marBottom w:val="0"/>
      <w:divBdr>
        <w:top w:val="none" w:sz="0" w:space="0" w:color="auto"/>
        <w:left w:val="none" w:sz="0" w:space="0" w:color="auto"/>
        <w:bottom w:val="none" w:sz="0" w:space="0" w:color="auto"/>
        <w:right w:val="none" w:sz="0" w:space="0" w:color="auto"/>
      </w:divBdr>
    </w:div>
    <w:div w:id="1310405777">
      <w:marLeft w:val="640"/>
      <w:marRight w:val="0"/>
      <w:marTop w:val="0"/>
      <w:marBottom w:val="0"/>
      <w:divBdr>
        <w:top w:val="none" w:sz="0" w:space="0" w:color="auto"/>
        <w:left w:val="none" w:sz="0" w:space="0" w:color="auto"/>
        <w:bottom w:val="none" w:sz="0" w:space="0" w:color="auto"/>
        <w:right w:val="none" w:sz="0" w:space="0" w:color="auto"/>
      </w:divBdr>
    </w:div>
    <w:div w:id="1328167793">
      <w:marLeft w:val="640"/>
      <w:marRight w:val="0"/>
      <w:marTop w:val="0"/>
      <w:marBottom w:val="0"/>
      <w:divBdr>
        <w:top w:val="none" w:sz="0" w:space="0" w:color="auto"/>
        <w:left w:val="none" w:sz="0" w:space="0" w:color="auto"/>
        <w:bottom w:val="none" w:sz="0" w:space="0" w:color="auto"/>
        <w:right w:val="none" w:sz="0" w:space="0" w:color="auto"/>
      </w:divBdr>
    </w:div>
    <w:div w:id="1328171308">
      <w:marLeft w:val="640"/>
      <w:marRight w:val="0"/>
      <w:marTop w:val="0"/>
      <w:marBottom w:val="0"/>
      <w:divBdr>
        <w:top w:val="none" w:sz="0" w:space="0" w:color="auto"/>
        <w:left w:val="none" w:sz="0" w:space="0" w:color="auto"/>
        <w:bottom w:val="none" w:sz="0" w:space="0" w:color="auto"/>
        <w:right w:val="none" w:sz="0" w:space="0" w:color="auto"/>
      </w:divBdr>
    </w:div>
    <w:div w:id="1342197915">
      <w:marLeft w:val="640"/>
      <w:marRight w:val="0"/>
      <w:marTop w:val="0"/>
      <w:marBottom w:val="0"/>
      <w:divBdr>
        <w:top w:val="none" w:sz="0" w:space="0" w:color="auto"/>
        <w:left w:val="none" w:sz="0" w:space="0" w:color="auto"/>
        <w:bottom w:val="none" w:sz="0" w:space="0" w:color="auto"/>
        <w:right w:val="none" w:sz="0" w:space="0" w:color="auto"/>
      </w:divBdr>
    </w:div>
    <w:div w:id="1342777680">
      <w:marLeft w:val="640"/>
      <w:marRight w:val="0"/>
      <w:marTop w:val="0"/>
      <w:marBottom w:val="0"/>
      <w:divBdr>
        <w:top w:val="none" w:sz="0" w:space="0" w:color="auto"/>
        <w:left w:val="none" w:sz="0" w:space="0" w:color="auto"/>
        <w:bottom w:val="none" w:sz="0" w:space="0" w:color="auto"/>
        <w:right w:val="none" w:sz="0" w:space="0" w:color="auto"/>
      </w:divBdr>
    </w:div>
    <w:div w:id="1365062507">
      <w:marLeft w:val="640"/>
      <w:marRight w:val="0"/>
      <w:marTop w:val="0"/>
      <w:marBottom w:val="0"/>
      <w:divBdr>
        <w:top w:val="none" w:sz="0" w:space="0" w:color="auto"/>
        <w:left w:val="none" w:sz="0" w:space="0" w:color="auto"/>
        <w:bottom w:val="none" w:sz="0" w:space="0" w:color="auto"/>
        <w:right w:val="none" w:sz="0" w:space="0" w:color="auto"/>
      </w:divBdr>
    </w:div>
    <w:div w:id="1378354105">
      <w:marLeft w:val="640"/>
      <w:marRight w:val="0"/>
      <w:marTop w:val="0"/>
      <w:marBottom w:val="0"/>
      <w:divBdr>
        <w:top w:val="none" w:sz="0" w:space="0" w:color="auto"/>
        <w:left w:val="none" w:sz="0" w:space="0" w:color="auto"/>
        <w:bottom w:val="none" w:sz="0" w:space="0" w:color="auto"/>
        <w:right w:val="none" w:sz="0" w:space="0" w:color="auto"/>
      </w:divBdr>
    </w:div>
    <w:div w:id="1381324363">
      <w:bodyDiv w:val="1"/>
      <w:marLeft w:val="0"/>
      <w:marRight w:val="0"/>
      <w:marTop w:val="0"/>
      <w:marBottom w:val="0"/>
      <w:divBdr>
        <w:top w:val="none" w:sz="0" w:space="0" w:color="auto"/>
        <w:left w:val="none" w:sz="0" w:space="0" w:color="auto"/>
        <w:bottom w:val="none" w:sz="0" w:space="0" w:color="auto"/>
        <w:right w:val="none" w:sz="0" w:space="0" w:color="auto"/>
      </w:divBdr>
    </w:div>
    <w:div w:id="1394236196">
      <w:marLeft w:val="640"/>
      <w:marRight w:val="0"/>
      <w:marTop w:val="0"/>
      <w:marBottom w:val="0"/>
      <w:divBdr>
        <w:top w:val="none" w:sz="0" w:space="0" w:color="auto"/>
        <w:left w:val="none" w:sz="0" w:space="0" w:color="auto"/>
        <w:bottom w:val="none" w:sz="0" w:space="0" w:color="auto"/>
        <w:right w:val="none" w:sz="0" w:space="0" w:color="auto"/>
      </w:divBdr>
    </w:div>
    <w:div w:id="1407071845">
      <w:marLeft w:val="640"/>
      <w:marRight w:val="0"/>
      <w:marTop w:val="0"/>
      <w:marBottom w:val="0"/>
      <w:divBdr>
        <w:top w:val="none" w:sz="0" w:space="0" w:color="auto"/>
        <w:left w:val="none" w:sz="0" w:space="0" w:color="auto"/>
        <w:bottom w:val="none" w:sz="0" w:space="0" w:color="auto"/>
        <w:right w:val="none" w:sz="0" w:space="0" w:color="auto"/>
      </w:divBdr>
    </w:div>
    <w:div w:id="1408308806">
      <w:marLeft w:val="640"/>
      <w:marRight w:val="0"/>
      <w:marTop w:val="0"/>
      <w:marBottom w:val="0"/>
      <w:divBdr>
        <w:top w:val="none" w:sz="0" w:space="0" w:color="auto"/>
        <w:left w:val="none" w:sz="0" w:space="0" w:color="auto"/>
        <w:bottom w:val="none" w:sz="0" w:space="0" w:color="auto"/>
        <w:right w:val="none" w:sz="0" w:space="0" w:color="auto"/>
      </w:divBdr>
    </w:div>
    <w:div w:id="1408500553">
      <w:marLeft w:val="640"/>
      <w:marRight w:val="0"/>
      <w:marTop w:val="0"/>
      <w:marBottom w:val="0"/>
      <w:divBdr>
        <w:top w:val="none" w:sz="0" w:space="0" w:color="auto"/>
        <w:left w:val="none" w:sz="0" w:space="0" w:color="auto"/>
        <w:bottom w:val="none" w:sz="0" w:space="0" w:color="auto"/>
        <w:right w:val="none" w:sz="0" w:space="0" w:color="auto"/>
      </w:divBdr>
    </w:div>
    <w:div w:id="1425496388">
      <w:marLeft w:val="640"/>
      <w:marRight w:val="0"/>
      <w:marTop w:val="0"/>
      <w:marBottom w:val="0"/>
      <w:divBdr>
        <w:top w:val="none" w:sz="0" w:space="0" w:color="auto"/>
        <w:left w:val="none" w:sz="0" w:space="0" w:color="auto"/>
        <w:bottom w:val="none" w:sz="0" w:space="0" w:color="auto"/>
        <w:right w:val="none" w:sz="0" w:space="0" w:color="auto"/>
      </w:divBdr>
    </w:div>
    <w:div w:id="1438525582">
      <w:marLeft w:val="640"/>
      <w:marRight w:val="0"/>
      <w:marTop w:val="0"/>
      <w:marBottom w:val="0"/>
      <w:divBdr>
        <w:top w:val="none" w:sz="0" w:space="0" w:color="auto"/>
        <w:left w:val="none" w:sz="0" w:space="0" w:color="auto"/>
        <w:bottom w:val="none" w:sz="0" w:space="0" w:color="auto"/>
        <w:right w:val="none" w:sz="0" w:space="0" w:color="auto"/>
      </w:divBdr>
    </w:div>
    <w:div w:id="1449010374">
      <w:marLeft w:val="640"/>
      <w:marRight w:val="0"/>
      <w:marTop w:val="0"/>
      <w:marBottom w:val="0"/>
      <w:divBdr>
        <w:top w:val="none" w:sz="0" w:space="0" w:color="auto"/>
        <w:left w:val="none" w:sz="0" w:space="0" w:color="auto"/>
        <w:bottom w:val="none" w:sz="0" w:space="0" w:color="auto"/>
        <w:right w:val="none" w:sz="0" w:space="0" w:color="auto"/>
      </w:divBdr>
    </w:div>
    <w:div w:id="1449078996">
      <w:marLeft w:val="640"/>
      <w:marRight w:val="0"/>
      <w:marTop w:val="0"/>
      <w:marBottom w:val="0"/>
      <w:divBdr>
        <w:top w:val="none" w:sz="0" w:space="0" w:color="auto"/>
        <w:left w:val="none" w:sz="0" w:space="0" w:color="auto"/>
        <w:bottom w:val="none" w:sz="0" w:space="0" w:color="auto"/>
        <w:right w:val="none" w:sz="0" w:space="0" w:color="auto"/>
      </w:divBdr>
    </w:div>
    <w:div w:id="1454329812">
      <w:marLeft w:val="640"/>
      <w:marRight w:val="0"/>
      <w:marTop w:val="0"/>
      <w:marBottom w:val="0"/>
      <w:divBdr>
        <w:top w:val="none" w:sz="0" w:space="0" w:color="auto"/>
        <w:left w:val="none" w:sz="0" w:space="0" w:color="auto"/>
        <w:bottom w:val="none" w:sz="0" w:space="0" w:color="auto"/>
        <w:right w:val="none" w:sz="0" w:space="0" w:color="auto"/>
      </w:divBdr>
    </w:div>
    <w:div w:id="1475828380">
      <w:marLeft w:val="640"/>
      <w:marRight w:val="0"/>
      <w:marTop w:val="0"/>
      <w:marBottom w:val="0"/>
      <w:divBdr>
        <w:top w:val="none" w:sz="0" w:space="0" w:color="auto"/>
        <w:left w:val="none" w:sz="0" w:space="0" w:color="auto"/>
        <w:bottom w:val="none" w:sz="0" w:space="0" w:color="auto"/>
        <w:right w:val="none" w:sz="0" w:space="0" w:color="auto"/>
      </w:divBdr>
    </w:div>
    <w:div w:id="1483041380">
      <w:marLeft w:val="640"/>
      <w:marRight w:val="0"/>
      <w:marTop w:val="0"/>
      <w:marBottom w:val="0"/>
      <w:divBdr>
        <w:top w:val="none" w:sz="0" w:space="0" w:color="auto"/>
        <w:left w:val="none" w:sz="0" w:space="0" w:color="auto"/>
        <w:bottom w:val="none" w:sz="0" w:space="0" w:color="auto"/>
        <w:right w:val="none" w:sz="0" w:space="0" w:color="auto"/>
      </w:divBdr>
    </w:div>
    <w:div w:id="1484854518">
      <w:marLeft w:val="640"/>
      <w:marRight w:val="0"/>
      <w:marTop w:val="0"/>
      <w:marBottom w:val="0"/>
      <w:divBdr>
        <w:top w:val="none" w:sz="0" w:space="0" w:color="auto"/>
        <w:left w:val="none" w:sz="0" w:space="0" w:color="auto"/>
        <w:bottom w:val="none" w:sz="0" w:space="0" w:color="auto"/>
        <w:right w:val="none" w:sz="0" w:space="0" w:color="auto"/>
      </w:divBdr>
    </w:div>
    <w:div w:id="1488548541">
      <w:marLeft w:val="640"/>
      <w:marRight w:val="0"/>
      <w:marTop w:val="0"/>
      <w:marBottom w:val="0"/>
      <w:divBdr>
        <w:top w:val="none" w:sz="0" w:space="0" w:color="auto"/>
        <w:left w:val="none" w:sz="0" w:space="0" w:color="auto"/>
        <w:bottom w:val="none" w:sz="0" w:space="0" w:color="auto"/>
        <w:right w:val="none" w:sz="0" w:space="0" w:color="auto"/>
      </w:divBdr>
    </w:div>
    <w:div w:id="1495873901">
      <w:marLeft w:val="640"/>
      <w:marRight w:val="0"/>
      <w:marTop w:val="0"/>
      <w:marBottom w:val="0"/>
      <w:divBdr>
        <w:top w:val="none" w:sz="0" w:space="0" w:color="auto"/>
        <w:left w:val="none" w:sz="0" w:space="0" w:color="auto"/>
        <w:bottom w:val="none" w:sz="0" w:space="0" w:color="auto"/>
        <w:right w:val="none" w:sz="0" w:space="0" w:color="auto"/>
      </w:divBdr>
    </w:div>
    <w:div w:id="1496728440">
      <w:marLeft w:val="640"/>
      <w:marRight w:val="0"/>
      <w:marTop w:val="0"/>
      <w:marBottom w:val="0"/>
      <w:divBdr>
        <w:top w:val="none" w:sz="0" w:space="0" w:color="auto"/>
        <w:left w:val="none" w:sz="0" w:space="0" w:color="auto"/>
        <w:bottom w:val="none" w:sz="0" w:space="0" w:color="auto"/>
        <w:right w:val="none" w:sz="0" w:space="0" w:color="auto"/>
      </w:divBdr>
    </w:div>
    <w:div w:id="1500652408">
      <w:marLeft w:val="640"/>
      <w:marRight w:val="0"/>
      <w:marTop w:val="0"/>
      <w:marBottom w:val="0"/>
      <w:divBdr>
        <w:top w:val="none" w:sz="0" w:space="0" w:color="auto"/>
        <w:left w:val="none" w:sz="0" w:space="0" w:color="auto"/>
        <w:bottom w:val="none" w:sz="0" w:space="0" w:color="auto"/>
        <w:right w:val="none" w:sz="0" w:space="0" w:color="auto"/>
      </w:divBdr>
    </w:div>
    <w:div w:id="1505625967">
      <w:marLeft w:val="640"/>
      <w:marRight w:val="0"/>
      <w:marTop w:val="0"/>
      <w:marBottom w:val="0"/>
      <w:divBdr>
        <w:top w:val="none" w:sz="0" w:space="0" w:color="auto"/>
        <w:left w:val="none" w:sz="0" w:space="0" w:color="auto"/>
        <w:bottom w:val="none" w:sz="0" w:space="0" w:color="auto"/>
        <w:right w:val="none" w:sz="0" w:space="0" w:color="auto"/>
      </w:divBdr>
    </w:div>
    <w:div w:id="1525171181">
      <w:marLeft w:val="640"/>
      <w:marRight w:val="0"/>
      <w:marTop w:val="0"/>
      <w:marBottom w:val="0"/>
      <w:divBdr>
        <w:top w:val="none" w:sz="0" w:space="0" w:color="auto"/>
        <w:left w:val="none" w:sz="0" w:space="0" w:color="auto"/>
        <w:bottom w:val="none" w:sz="0" w:space="0" w:color="auto"/>
        <w:right w:val="none" w:sz="0" w:space="0" w:color="auto"/>
      </w:divBdr>
    </w:div>
    <w:div w:id="1526598110">
      <w:marLeft w:val="640"/>
      <w:marRight w:val="0"/>
      <w:marTop w:val="0"/>
      <w:marBottom w:val="0"/>
      <w:divBdr>
        <w:top w:val="none" w:sz="0" w:space="0" w:color="auto"/>
        <w:left w:val="none" w:sz="0" w:space="0" w:color="auto"/>
        <w:bottom w:val="none" w:sz="0" w:space="0" w:color="auto"/>
        <w:right w:val="none" w:sz="0" w:space="0" w:color="auto"/>
      </w:divBdr>
    </w:div>
    <w:div w:id="1528062734">
      <w:marLeft w:val="640"/>
      <w:marRight w:val="0"/>
      <w:marTop w:val="0"/>
      <w:marBottom w:val="0"/>
      <w:divBdr>
        <w:top w:val="none" w:sz="0" w:space="0" w:color="auto"/>
        <w:left w:val="none" w:sz="0" w:space="0" w:color="auto"/>
        <w:bottom w:val="none" w:sz="0" w:space="0" w:color="auto"/>
        <w:right w:val="none" w:sz="0" w:space="0" w:color="auto"/>
      </w:divBdr>
    </w:div>
    <w:div w:id="1533766192">
      <w:marLeft w:val="640"/>
      <w:marRight w:val="0"/>
      <w:marTop w:val="0"/>
      <w:marBottom w:val="0"/>
      <w:divBdr>
        <w:top w:val="none" w:sz="0" w:space="0" w:color="auto"/>
        <w:left w:val="none" w:sz="0" w:space="0" w:color="auto"/>
        <w:bottom w:val="none" w:sz="0" w:space="0" w:color="auto"/>
        <w:right w:val="none" w:sz="0" w:space="0" w:color="auto"/>
      </w:divBdr>
    </w:div>
    <w:div w:id="1541163587">
      <w:marLeft w:val="640"/>
      <w:marRight w:val="0"/>
      <w:marTop w:val="0"/>
      <w:marBottom w:val="0"/>
      <w:divBdr>
        <w:top w:val="none" w:sz="0" w:space="0" w:color="auto"/>
        <w:left w:val="none" w:sz="0" w:space="0" w:color="auto"/>
        <w:bottom w:val="none" w:sz="0" w:space="0" w:color="auto"/>
        <w:right w:val="none" w:sz="0" w:space="0" w:color="auto"/>
      </w:divBdr>
    </w:div>
    <w:div w:id="1559125870">
      <w:marLeft w:val="640"/>
      <w:marRight w:val="0"/>
      <w:marTop w:val="0"/>
      <w:marBottom w:val="0"/>
      <w:divBdr>
        <w:top w:val="none" w:sz="0" w:space="0" w:color="auto"/>
        <w:left w:val="none" w:sz="0" w:space="0" w:color="auto"/>
        <w:bottom w:val="none" w:sz="0" w:space="0" w:color="auto"/>
        <w:right w:val="none" w:sz="0" w:space="0" w:color="auto"/>
      </w:divBdr>
    </w:div>
    <w:div w:id="1564295481">
      <w:marLeft w:val="640"/>
      <w:marRight w:val="0"/>
      <w:marTop w:val="0"/>
      <w:marBottom w:val="0"/>
      <w:divBdr>
        <w:top w:val="none" w:sz="0" w:space="0" w:color="auto"/>
        <w:left w:val="none" w:sz="0" w:space="0" w:color="auto"/>
        <w:bottom w:val="none" w:sz="0" w:space="0" w:color="auto"/>
        <w:right w:val="none" w:sz="0" w:space="0" w:color="auto"/>
      </w:divBdr>
    </w:div>
    <w:div w:id="1564607244">
      <w:marLeft w:val="640"/>
      <w:marRight w:val="0"/>
      <w:marTop w:val="0"/>
      <w:marBottom w:val="0"/>
      <w:divBdr>
        <w:top w:val="none" w:sz="0" w:space="0" w:color="auto"/>
        <w:left w:val="none" w:sz="0" w:space="0" w:color="auto"/>
        <w:bottom w:val="none" w:sz="0" w:space="0" w:color="auto"/>
        <w:right w:val="none" w:sz="0" w:space="0" w:color="auto"/>
      </w:divBdr>
    </w:div>
    <w:div w:id="1588614278">
      <w:marLeft w:val="640"/>
      <w:marRight w:val="0"/>
      <w:marTop w:val="0"/>
      <w:marBottom w:val="0"/>
      <w:divBdr>
        <w:top w:val="none" w:sz="0" w:space="0" w:color="auto"/>
        <w:left w:val="none" w:sz="0" w:space="0" w:color="auto"/>
        <w:bottom w:val="none" w:sz="0" w:space="0" w:color="auto"/>
        <w:right w:val="none" w:sz="0" w:space="0" w:color="auto"/>
      </w:divBdr>
    </w:div>
    <w:div w:id="1589651410">
      <w:marLeft w:val="640"/>
      <w:marRight w:val="0"/>
      <w:marTop w:val="0"/>
      <w:marBottom w:val="0"/>
      <w:divBdr>
        <w:top w:val="none" w:sz="0" w:space="0" w:color="auto"/>
        <w:left w:val="none" w:sz="0" w:space="0" w:color="auto"/>
        <w:bottom w:val="none" w:sz="0" w:space="0" w:color="auto"/>
        <w:right w:val="none" w:sz="0" w:space="0" w:color="auto"/>
      </w:divBdr>
    </w:div>
    <w:div w:id="1599748670">
      <w:marLeft w:val="480"/>
      <w:marRight w:val="0"/>
      <w:marTop w:val="0"/>
      <w:marBottom w:val="0"/>
      <w:divBdr>
        <w:top w:val="none" w:sz="0" w:space="0" w:color="auto"/>
        <w:left w:val="none" w:sz="0" w:space="0" w:color="auto"/>
        <w:bottom w:val="none" w:sz="0" w:space="0" w:color="auto"/>
        <w:right w:val="none" w:sz="0" w:space="0" w:color="auto"/>
      </w:divBdr>
    </w:div>
    <w:div w:id="1600941200">
      <w:marLeft w:val="640"/>
      <w:marRight w:val="0"/>
      <w:marTop w:val="0"/>
      <w:marBottom w:val="0"/>
      <w:divBdr>
        <w:top w:val="none" w:sz="0" w:space="0" w:color="auto"/>
        <w:left w:val="none" w:sz="0" w:space="0" w:color="auto"/>
        <w:bottom w:val="none" w:sz="0" w:space="0" w:color="auto"/>
        <w:right w:val="none" w:sz="0" w:space="0" w:color="auto"/>
      </w:divBdr>
    </w:div>
    <w:div w:id="1604537016">
      <w:marLeft w:val="640"/>
      <w:marRight w:val="0"/>
      <w:marTop w:val="0"/>
      <w:marBottom w:val="0"/>
      <w:divBdr>
        <w:top w:val="none" w:sz="0" w:space="0" w:color="auto"/>
        <w:left w:val="none" w:sz="0" w:space="0" w:color="auto"/>
        <w:bottom w:val="none" w:sz="0" w:space="0" w:color="auto"/>
        <w:right w:val="none" w:sz="0" w:space="0" w:color="auto"/>
      </w:divBdr>
    </w:div>
    <w:div w:id="1618365362">
      <w:marLeft w:val="480"/>
      <w:marRight w:val="0"/>
      <w:marTop w:val="0"/>
      <w:marBottom w:val="0"/>
      <w:divBdr>
        <w:top w:val="none" w:sz="0" w:space="0" w:color="auto"/>
        <w:left w:val="none" w:sz="0" w:space="0" w:color="auto"/>
        <w:bottom w:val="none" w:sz="0" w:space="0" w:color="auto"/>
        <w:right w:val="none" w:sz="0" w:space="0" w:color="auto"/>
      </w:divBdr>
    </w:div>
    <w:div w:id="1623264038">
      <w:marLeft w:val="640"/>
      <w:marRight w:val="0"/>
      <w:marTop w:val="0"/>
      <w:marBottom w:val="0"/>
      <w:divBdr>
        <w:top w:val="none" w:sz="0" w:space="0" w:color="auto"/>
        <w:left w:val="none" w:sz="0" w:space="0" w:color="auto"/>
        <w:bottom w:val="none" w:sz="0" w:space="0" w:color="auto"/>
        <w:right w:val="none" w:sz="0" w:space="0" w:color="auto"/>
      </w:divBdr>
    </w:div>
    <w:div w:id="1629362521">
      <w:marLeft w:val="640"/>
      <w:marRight w:val="0"/>
      <w:marTop w:val="0"/>
      <w:marBottom w:val="0"/>
      <w:divBdr>
        <w:top w:val="none" w:sz="0" w:space="0" w:color="auto"/>
        <w:left w:val="none" w:sz="0" w:space="0" w:color="auto"/>
        <w:bottom w:val="none" w:sz="0" w:space="0" w:color="auto"/>
        <w:right w:val="none" w:sz="0" w:space="0" w:color="auto"/>
      </w:divBdr>
    </w:div>
    <w:div w:id="1631550097">
      <w:marLeft w:val="480"/>
      <w:marRight w:val="0"/>
      <w:marTop w:val="0"/>
      <w:marBottom w:val="0"/>
      <w:divBdr>
        <w:top w:val="none" w:sz="0" w:space="0" w:color="auto"/>
        <w:left w:val="none" w:sz="0" w:space="0" w:color="auto"/>
        <w:bottom w:val="none" w:sz="0" w:space="0" w:color="auto"/>
        <w:right w:val="none" w:sz="0" w:space="0" w:color="auto"/>
      </w:divBdr>
    </w:div>
    <w:div w:id="1637834141">
      <w:marLeft w:val="640"/>
      <w:marRight w:val="0"/>
      <w:marTop w:val="0"/>
      <w:marBottom w:val="0"/>
      <w:divBdr>
        <w:top w:val="none" w:sz="0" w:space="0" w:color="auto"/>
        <w:left w:val="none" w:sz="0" w:space="0" w:color="auto"/>
        <w:bottom w:val="none" w:sz="0" w:space="0" w:color="auto"/>
        <w:right w:val="none" w:sz="0" w:space="0" w:color="auto"/>
      </w:divBdr>
    </w:div>
    <w:div w:id="1642807521">
      <w:marLeft w:val="640"/>
      <w:marRight w:val="0"/>
      <w:marTop w:val="0"/>
      <w:marBottom w:val="0"/>
      <w:divBdr>
        <w:top w:val="none" w:sz="0" w:space="0" w:color="auto"/>
        <w:left w:val="none" w:sz="0" w:space="0" w:color="auto"/>
        <w:bottom w:val="none" w:sz="0" w:space="0" w:color="auto"/>
        <w:right w:val="none" w:sz="0" w:space="0" w:color="auto"/>
      </w:divBdr>
    </w:div>
    <w:div w:id="1646395454">
      <w:marLeft w:val="640"/>
      <w:marRight w:val="0"/>
      <w:marTop w:val="0"/>
      <w:marBottom w:val="0"/>
      <w:divBdr>
        <w:top w:val="none" w:sz="0" w:space="0" w:color="auto"/>
        <w:left w:val="none" w:sz="0" w:space="0" w:color="auto"/>
        <w:bottom w:val="none" w:sz="0" w:space="0" w:color="auto"/>
        <w:right w:val="none" w:sz="0" w:space="0" w:color="auto"/>
      </w:divBdr>
    </w:div>
    <w:div w:id="1661423329">
      <w:marLeft w:val="640"/>
      <w:marRight w:val="0"/>
      <w:marTop w:val="0"/>
      <w:marBottom w:val="0"/>
      <w:divBdr>
        <w:top w:val="none" w:sz="0" w:space="0" w:color="auto"/>
        <w:left w:val="none" w:sz="0" w:space="0" w:color="auto"/>
        <w:bottom w:val="none" w:sz="0" w:space="0" w:color="auto"/>
        <w:right w:val="none" w:sz="0" w:space="0" w:color="auto"/>
      </w:divBdr>
    </w:div>
    <w:div w:id="1672028788">
      <w:marLeft w:val="640"/>
      <w:marRight w:val="0"/>
      <w:marTop w:val="0"/>
      <w:marBottom w:val="0"/>
      <w:divBdr>
        <w:top w:val="none" w:sz="0" w:space="0" w:color="auto"/>
        <w:left w:val="none" w:sz="0" w:space="0" w:color="auto"/>
        <w:bottom w:val="none" w:sz="0" w:space="0" w:color="auto"/>
        <w:right w:val="none" w:sz="0" w:space="0" w:color="auto"/>
      </w:divBdr>
    </w:div>
    <w:div w:id="1673724508">
      <w:marLeft w:val="640"/>
      <w:marRight w:val="0"/>
      <w:marTop w:val="0"/>
      <w:marBottom w:val="0"/>
      <w:divBdr>
        <w:top w:val="none" w:sz="0" w:space="0" w:color="auto"/>
        <w:left w:val="none" w:sz="0" w:space="0" w:color="auto"/>
        <w:bottom w:val="none" w:sz="0" w:space="0" w:color="auto"/>
        <w:right w:val="none" w:sz="0" w:space="0" w:color="auto"/>
      </w:divBdr>
    </w:div>
    <w:div w:id="1679580744">
      <w:marLeft w:val="480"/>
      <w:marRight w:val="0"/>
      <w:marTop w:val="0"/>
      <w:marBottom w:val="0"/>
      <w:divBdr>
        <w:top w:val="none" w:sz="0" w:space="0" w:color="auto"/>
        <w:left w:val="none" w:sz="0" w:space="0" w:color="auto"/>
        <w:bottom w:val="none" w:sz="0" w:space="0" w:color="auto"/>
        <w:right w:val="none" w:sz="0" w:space="0" w:color="auto"/>
      </w:divBdr>
    </w:div>
    <w:div w:id="1687100235">
      <w:marLeft w:val="640"/>
      <w:marRight w:val="0"/>
      <w:marTop w:val="0"/>
      <w:marBottom w:val="0"/>
      <w:divBdr>
        <w:top w:val="none" w:sz="0" w:space="0" w:color="auto"/>
        <w:left w:val="none" w:sz="0" w:space="0" w:color="auto"/>
        <w:bottom w:val="none" w:sz="0" w:space="0" w:color="auto"/>
        <w:right w:val="none" w:sz="0" w:space="0" w:color="auto"/>
      </w:divBdr>
    </w:div>
    <w:div w:id="1698314227">
      <w:marLeft w:val="480"/>
      <w:marRight w:val="0"/>
      <w:marTop w:val="0"/>
      <w:marBottom w:val="0"/>
      <w:divBdr>
        <w:top w:val="none" w:sz="0" w:space="0" w:color="auto"/>
        <w:left w:val="none" w:sz="0" w:space="0" w:color="auto"/>
        <w:bottom w:val="none" w:sz="0" w:space="0" w:color="auto"/>
        <w:right w:val="none" w:sz="0" w:space="0" w:color="auto"/>
      </w:divBdr>
    </w:div>
    <w:div w:id="1707289303">
      <w:marLeft w:val="640"/>
      <w:marRight w:val="0"/>
      <w:marTop w:val="0"/>
      <w:marBottom w:val="0"/>
      <w:divBdr>
        <w:top w:val="none" w:sz="0" w:space="0" w:color="auto"/>
        <w:left w:val="none" w:sz="0" w:space="0" w:color="auto"/>
        <w:bottom w:val="none" w:sz="0" w:space="0" w:color="auto"/>
        <w:right w:val="none" w:sz="0" w:space="0" w:color="auto"/>
      </w:divBdr>
    </w:div>
    <w:div w:id="1708797356">
      <w:marLeft w:val="640"/>
      <w:marRight w:val="0"/>
      <w:marTop w:val="0"/>
      <w:marBottom w:val="0"/>
      <w:divBdr>
        <w:top w:val="none" w:sz="0" w:space="0" w:color="auto"/>
        <w:left w:val="none" w:sz="0" w:space="0" w:color="auto"/>
        <w:bottom w:val="none" w:sz="0" w:space="0" w:color="auto"/>
        <w:right w:val="none" w:sz="0" w:space="0" w:color="auto"/>
      </w:divBdr>
    </w:div>
    <w:div w:id="1711756975">
      <w:marLeft w:val="640"/>
      <w:marRight w:val="0"/>
      <w:marTop w:val="0"/>
      <w:marBottom w:val="0"/>
      <w:divBdr>
        <w:top w:val="none" w:sz="0" w:space="0" w:color="auto"/>
        <w:left w:val="none" w:sz="0" w:space="0" w:color="auto"/>
        <w:bottom w:val="none" w:sz="0" w:space="0" w:color="auto"/>
        <w:right w:val="none" w:sz="0" w:space="0" w:color="auto"/>
      </w:divBdr>
    </w:div>
    <w:div w:id="1713111668">
      <w:marLeft w:val="640"/>
      <w:marRight w:val="0"/>
      <w:marTop w:val="0"/>
      <w:marBottom w:val="0"/>
      <w:divBdr>
        <w:top w:val="none" w:sz="0" w:space="0" w:color="auto"/>
        <w:left w:val="none" w:sz="0" w:space="0" w:color="auto"/>
        <w:bottom w:val="none" w:sz="0" w:space="0" w:color="auto"/>
        <w:right w:val="none" w:sz="0" w:space="0" w:color="auto"/>
      </w:divBdr>
    </w:div>
    <w:div w:id="1720275145">
      <w:marLeft w:val="640"/>
      <w:marRight w:val="0"/>
      <w:marTop w:val="0"/>
      <w:marBottom w:val="0"/>
      <w:divBdr>
        <w:top w:val="none" w:sz="0" w:space="0" w:color="auto"/>
        <w:left w:val="none" w:sz="0" w:space="0" w:color="auto"/>
        <w:bottom w:val="none" w:sz="0" w:space="0" w:color="auto"/>
        <w:right w:val="none" w:sz="0" w:space="0" w:color="auto"/>
      </w:divBdr>
    </w:div>
    <w:div w:id="1723017951">
      <w:marLeft w:val="64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6146496">
      <w:marLeft w:val="640"/>
      <w:marRight w:val="0"/>
      <w:marTop w:val="0"/>
      <w:marBottom w:val="0"/>
      <w:divBdr>
        <w:top w:val="none" w:sz="0" w:space="0" w:color="auto"/>
        <w:left w:val="none" w:sz="0" w:space="0" w:color="auto"/>
        <w:bottom w:val="none" w:sz="0" w:space="0" w:color="auto"/>
        <w:right w:val="none" w:sz="0" w:space="0" w:color="auto"/>
      </w:divBdr>
    </w:div>
    <w:div w:id="1758865678">
      <w:marLeft w:val="640"/>
      <w:marRight w:val="0"/>
      <w:marTop w:val="0"/>
      <w:marBottom w:val="0"/>
      <w:divBdr>
        <w:top w:val="none" w:sz="0" w:space="0" w:color="auto"/>
        <w:left w:val="none" w:sz="0" w:space="0" w:color="auto"/>
        <w:bottom w:val="none" w:sz="0" w:space="0" w:color="auto"/>
        <w:right w:val="none" w:sz="0" w:space="0" w:color="auto"/>
      </w:divBdr>
    </w:div>
    <w:div w:id="1764380736">
      <w:marLeft w:val="640"/>
      <w:marRight w:val="0"/>
      <w:marTop w:val="0"/>
      <w:marBottom w:val="0"/>
      <w:divBdr>
        <w:top w:val="none" w:sz="0" w:space="0" w:color="auto"/>
        <w:left w:val="none" w:sz="0" w:space="0" w:color="auto"/>
        <w:bottom w:val="none" w:sz="0" w:space="0" w:color="auto"/>
        <w:right w:val="none" w:sz="0" w:space="0" w:color="auto"/>
      </w:divBdr>
    </w:div>
    <w:div w:id="1780375372">
      <w:marLeft w:val="640"/>
      <w:marRight w:val="0"/>
      <w:marTop w:val="0"/>
      <w:marBottom w:val="0"/>
      <w:divBdr>
        <w:top w:val="none" w:sz="0" w:space="0" w:color="auto"/>
        <w:left w:val="none" w:sz="0" w:space="0" w:color="auto"/>
        <w:bottom w:val="none" w:sz="0" w:space="0" w:color="auto"/>
        <w:right w:val="none" w:sz="0" w:space="0" w:color="auto"/>
      </w:divBdr>
    </w:div>
    <w:div w:id="1786732669">
      <w:marLeft w:val="640"/>
      <w:marRight w:val="0"/>
      <w:marTop w:val="0"/>
      <w:marBottom w:val="0"/>
      <w:divBdr>
        <w:top w:val="none" w:sz="0" w:space="0" w:color="auto"/>
        <w:left w:val="none" w:sz="0" w:space="0" w:color="auto"/>
        <w:bottom w:val="none" w:sz="0" w:space="0" w:color="auto"/>
        <w:right w:val="none" w:sz="0" w:space="0" w:color="auto"/>
      </w:divBdr>
    </w:div>
    <w:div w:id="1797605008">
      <w:marLeft w:val="640"/>
      <w:marRight w:val="0"/>
      <w:marTop w:val="0"/>
      <w:marBottom w:val="0"/>
      <w:divBdr>
        <w:top w:val="none" w:sz="0" w:space="0" w:color="auto"/>
        <w:left w:val="none" w:sz="0" w:space="0" w:color="auto"/>
        <w:bottom w:val="none" w:sz="0" w:space="0" w:color="auto"/>
        <w:right w:val="none" w:sz="0" w:space="0" w:color="auto"/>
      </w:divBdr>
    </w:div>
    <w:div w:id="1799880843">
      <w:marLeft w:val="480"/>
      <w:marRight w:val="0"/>
      <w:marTop w:val="0"/>
      <w:marBottom w:val="0"/>
      <w:divBdr>
        <w:top w:val="none" w:sz="0" w:space="0" w:color="auto"/>
        <w:left w:val="none" w:sz="0" w:space="0" w:color="auto"/>
        <w:bottom w:val="none" w:sz="0" w:space="0" w:color="auto"/>
        <w:right w:val="none" w:sz="0" w:space="0" w:color="auto"/>
      </w:divBdr>
    </w:div>
    <w:div w:id="1843619983">
      <w:marLeft w:val="640"/>
      <w:marRight w:val="0"/>
      <w:marTop w:val="0"/>
      <w:marBottom w:val="0"/>
      <w:divBdr>
        <w:top w:val="none" w:sz="0" w:space="0" w:color="auto"/>
        <w:left w:val="none" w:sz="0" w:space="0" w:color="auto"/>
        <w:bottom w:val="none" w:sz="0" w:space="0" w:color="auto"/>
        <w:right w:val="none" w:sz="0" w:space="0" w:color="auto"/>
      </w:divBdr>
    </w:div>
    <w:div w:id="1858542598">
      <w:marLeft w:val="640"/>
      <w:marRight w:val="0"/>
      <w:marTop w:val="0"/>
      <w:marBottom w:val="0"/>
      <w:divBdr>
        <w:top w:val="none" w:sz="0" w:space="0" w:color="auto"/>
        <w:left w:val="none" w:sz="0" w:space="0" w:color="auto"/>
        <w:bottom w:val="none" w:sz="0" w:space="0" w:color="auto"/>
        <w:right w:val="none" w:sz="0" w:space="0" w:color="auto"/>
      </w:divBdr>
    </w:div>
    <w:div w:id="1876655997">
      <w:marLeft w:val="640"/>
      <w:marRight w:val="0"/>
      <w:marTop w:val="0"/>
      <w:marBottom w:val="0"/>
      <w:divBdr>
        <w:top w:val="none" w:sz="0" w:space="0" w:color="auto"/>
        <w:left w:val="none" w:sz="0" w:space="0" w:color="auto"/>
        <w:bottom w:val="none" w:sz="0" w:space="0" w:color="auto"/>
        <w:right w:val="none" w:sz="0" w:space="0" w:color="auto"/>
      </w:divBdr>
    </w:div>
    <w:div w:id="1878661363">
      <w:marLeft w:val="640"/>
      <w:marRight w:val="0"/>
      <w:marTop w:val="0"/>
      <w:marBottom w:val="0"/>
      <w:divBdr>
        <w:top w:val="none" w:sz="0" w:space="0" w:color="auto"/>
        <w:left w:val="none" w:sz="0" w:space="0" w:color="auto"/>
        <w:bottom w:val="none" w:sz="0" w:space="0" w:color="auto"/>
        <w:right w:val="none" w:sz="0" w:space="0" w:color="auto"/>
      </w:divBdr>
    </w:div>
    <w:div w:id="1884782418">
      <w:marLeft w:val="640"/>
      <w:marRight w:val="0"/>
      <w:marTop w:val="0"/>
      <w:marBottom w:val="0"/>
      <w:divBdr>
        <w:top w:val="none" w:sz="0" w:space="0" w:color="auto"/>
        <w:left w:val="none" w:sz="0" w:space="0" w:color="auto"/>
        <w:bottom w:val="none" w:sz="0" w:space="0" w:color="auto"/>
        <w:right w:val="none" w:sz="0" w:space="0" w:color="auto"/>
      </w:divBdr>
    </w:div>
    <w:div w:id="1890148122">
      <w:marLeft w:val="640"/>
      <w:marRight w:val="0"/>
      <w:marTop w:val="0"/>
      <w:marBottom w:val="0"/>
      <w:divBdr>
        <w:top w:val="none" w:sz="0" w:space="0" w:color="auto"/>
        <w:left w:val="none" w:sz="0" w:space="0" w:color="auto"/>
        <w:bottom w:val="none" w:sz="0" w:space="0" w:color="auto"/>
        <w:right w:val="none" w:sz="0" w:space="0" w:color="auto"/>
      </w:divBdr>
    </w:div>
    <w:div w:id="1890414680">
      <w:marLeft w:val="640"/>
      <w:marRight w:val="0"/>
      <w:marTop w:val="0"/>
      <w:marBottom w:val="0"/>
      <w:divBdr>
        <w:top w:val="none" w:sz="0" w:space="0" w:color="auto"/>
        <w:left w:val="none" w:sz="0" w:space="0" w:color="auto"/>
        <w:bottom w:val="none" w:sz="0" w:space="0" w:color="auto"/>
        <w:right w:val="none" w:sz="0" w:space="0" w:color="auto"/>
      </w:divBdr>
    </w:div>
    <w:div w:id="1893808835">
      <w:marLeft w:val="640"/>
      <w:marRight w:val="0"/>
      <w:marTop w:val="0"/>
      <w:marBottom w:val="0"/>
      <w:divBdr>
        <w:top w:val="none" w:sz="0" w:space="0" w:color="auto"/>
        <w:left w:val="none" w:sz="0" w:space="0" w:color="auto"/>
        <w:bottom w:val="none" w:sz="0" w:space="0" w:color="auto"/>
        <w:right w:val="none" w:sz="0" w:space="0" w:color="auto"/>
      </w:divBdr>
    </w:div>
    <w:div w:id="1895236340">
      <w:marLeft w:val="640"/>
      <w:marRight w:val="0"/>
      <w:marTop w:val="0"/>
      <w:marBottom w:val="0"/>
      <w:divBdr>
        <w:top w:val="none" w:sz="0" w:space="0" w:color="auto"/>
        <w:left w:val="none" w:sz="0" w:space="0" w:color="auto"/>
        <w:bottom w:val="none" w:sz="0" w:space="0" w:color="auto"/>
        <w:right w:val="none" w:sz="0" w:space="0" w:color="auto"/>
      </w:divBdr>
    </w:div>
    <w:div w:id="1896624481">
      <w:marLeft w:val="640"/>
      <w:marRight w:val="0"/>
      <w:marTop w:val="0"/>
      <w:marBottom w:val="0"/>
      <w:divBdr>
        <w:top w:val="none" w:sz="0" w:space="0" w:color="auto"/>
        <w:left w:val="none" w:sz="0" w:space="0" w:color="auto"/>
        <w:bottom w:val="none" w:sz="0" w:space="0" w:color="auto"/>
        <w:right w:val="none" w:sz="0" w:space="0" w:color="auto"/>
      </w:divBdr>
    </w:div>
    <w:div w:id="1906604558">
      <w:marLeft w:val="640"/>
      <w:marRight w:val="0"/>
      <w:marTop w:val="0"/>
      <w:marBottom w:val="0"/>
      <w:divBdr>
        <w:top w:val="none" w:sz="0" w:space="0" w:color="auto"/>
        <w:left w:val="none" w:sz="0" w:space="0" w:color="auto"/>
        <w:bottom w:val="none" w:sz="0" w:space="0" w:color="auto"/>
        <w:right w:val="none" w:sz="0" w:space="0" w:color="auto"/>
      </w:divBdr>
    </w:div>
    <w:div w:id="1913470459">
      <w:marLeft w:val="640"/>
      <w:marRight w:val="0"/>
      <w:marTop w:val="0"/>
      <w:marBottom w:val="0"/>
      <w:divBdr>
        <w:top w:val="none" w:sz="0" w:space="0" w:color="auto"/>
        <w:left w:val="none" w:sz="0" w:space="0" w:color="auto"/>
        <w:bottom w:val="none" w:sz="0" w:space="0" w:color="auto"/>
        <w:right w:val="none" w:sz="0" w:space="0" w:color="auto"/>
      </w:divBdr>
    </w:div>
    <w:div w:id="1919248836">
      <w:marLeft w:val="640"/>
      <w:marRight w:val="0"/>
      <w:marTop w:val="0"/>
      <w:marBottom w:val="0"/>
      <w:divBdr>
        <w:top w:val="none" w:sz="0" w:space="0" w:color="auto"/>
        <w:left w:val="none" w:sz="0" w:space="0" w:color="auto"/>
        <w:bottom w:val="none" w:sz="0" w:space="0" w:color="auto"/>
        <w:right w:val="none" w:sz="0" w:space="0" w:color="auto"/>
      </w:divBdr>
    </w:div>
    <w:div w:id="1947617488">
      <w:marLeft w:val="640"/>
      <w:marRight w:val="0"/>
      <w:marTop w:val="0"/>
      <w:marBottom w:val="0"/>
      <w:divBdr>
        <w:top w:val="none" w:sz="0" w:space="0" w:color="auto"/>
        <w:left w:val="none" w:sz="0" w:space="0" w:color="auto"/>
        <w:bottom w:val="none" w:sz="0" w:space="0" w:color="auto"/>
        <w:right w:val="none" w:sz="0" w:space="0" w:color="auto"/>
      </w:divBdr>
    </w:div>
    <w:div w:id="1956594114">
      <w:bodyDiv w:val="1"/>
      <w:marLeft w:val="0"/>
      <w:marRight w:val="0"/>
      <w:marTop w:val="0"/>
      <w:marBottom w:val="0"/>
      <w:divBdr>
        <w:top w:val="none" w:sz="0" w:space="0" w:color="auto"/>
        <w:left w:val="none" w:sz="0" w:space="0" w:color="auto"/>
        <w:bottom w:val="none" w:sz="0" w:space="0" w:color="auto"/>
        <w:right w:val="none" w:sz="0" w:space="0" w:color="auto"/>
      </w:divBdr>
    </w:div>
    <w:div w:id="1956912026">
      <w:marLeft w:val="640"/>
      <w:marRight w:val="0"/>
      <w:marTop w:val="0"/>
      <w:marBottom w:val="0"/>
      <w:divBdr>
        <w:top w:val="none" w:sz="0" w:space="0" w:color="auto"/>
        <w:left w:val="none" w:sz="0" w:space="0" w:color="auto"/>
        <w:bottom w:val="none" w:sz="0" w:space="0" w:color="auto"/>
        <w:right w:val="none" w:sz="0" w:space="0" w:color="auto"/>
      </w:divBdr>
    </w:div>
    <w:div w:id="1963002302">
      <w:marLeft w:val="640"/>
      <w:marRight w:val="0"/>
      <w:marTop w:val="0"/>
      <w:marBottom w:val="0"/>
      <w:divBdr>
        <w:top w:val="none" w:sz="0" w:space="0" w:color="auto"/>
        <w:left w:val="none" w:sz="0" w:space="0" w:color="auto"/>
        <w:bottom w:val="none" w:sz="0" w:space="0" w:color="auto"/>
        <w:right w:val="none" w:sz="0" w:space="0" w:color="auto"/>
      </w:divBdr>
    </w:div>
    <w:div w:id="1965691097">
      <w:marLeft w:val="640"/>
      <w:marRight w:val="0"/>
      <w:marTop w:val="0"/>
      <w:marBottom w:val="0"/>
      <w:divBdr>
        <w:top w:val="none" w:sz="0" w:space="0" w:color="auto"/>
        <w:left w:val="none" w:sz="0" w:space="0" w:color="auto"/>
        <w:bottom w:val="none" w:sz="0" w:space="0" w:color="auto"/>
        <w:right w:val="none" w:sz="0" w:space="0" w:color="auto"/>
      </w:divBdr>
    </w:div>
    <w:div w:id="1985623227">
      <w:marLeft w:val="640"/>
      <w:marRight w:val="0"/>
      <w:marTop w:val="0"/>
      <w:marBottom w:val="0"/>
      <w:divBdr>
        <w:top w:val="none" w:sz="0" w:space="0" w:color="auto"/>
        <w:left w:val="none" w:sz="0" w:space="0" w:color="auto"/>
        <w:bottom w:val="none" w:sz="0" w:space="0" w:color="auto"/>
        <w:right w:val="none" w:sz="0" w:space="0" w:color="auto"/>
      </w:divBdr>
    </w:div>
    <w:div w:id="1995333174">
      <w:marLeft w:val="640"/>
      <w:marRight w:val="0"/>
      <w:marTop w:val="0"/>
      <w:marBottom w:val="0"/>
      <w:divBdr>
        <w:top w:val="none" w:sz="0" w:space="0" w:color="auto"/>
        <w:left w:val="none" w:sz="0" w:space="0" w:color="auto"/>
        <w:bottom w:val="none" w:sz="0" w:space="0" w:color="auto"/>
        <w:right w:val="none" w:sz="0" w:space="0" w:color="auto"/>
      </w:divBdr>
    </w:div>
    <w:div w:id="1999140993">
      <w:marLeft w:val="640"/>
      <w:marRight w:val="0"/>
      <w:marTop w:val="0"/>
      <w:marBottom w:val="0"/>
      <w:divBdr>
        <w:top w:val="none" w:sz="0" w:space="0" w:color="auto"/>
        <w:left w:val="none" w:sz="0" w:space="0" w:color="auto"/>
        <w:bottom w:val="none" w:sz="0" w:space="0" w:color="auto"/>
        <w:right w:val="none" w:sz="0" w:space="0" w:color="auto"/>
      </w:divBdr>
    </w:div>
    <w:div w:id="2003003079">
      <w:marLeft w:val="640"/>
      <w:marRight w:val="0"/>
      <w:marTop w:val="0"/>
      <w:marBottom w:val="0"/>
      <w:divBdr>
        <w:top w:val="none" w:sz="0" w:space="0" w:color="auto"/>
        <w:left w:val="none" w:sz="0" w:space="0" w:color="auto"/>
        <w:bottom w:val="none" w:sz="0" w:space="0" w:color="auto"/>
        <w:right w:val="none" w:sz="0" w:space="0" w:color="auto"/>
      </w:divBdr>
    </w:div>
    <w:div w:id="2014644166">
      <w:marLeft w:val="640"/>
      <w:marRight w:val="0"/>
      <w:marTop w:val="0"/>
      <w:marBottom w:val="0"/>
      <w:divBdr>
        <w:top w:val="none" w:sz="0" w:space="0" w:color="auto"/>
        <w:left w:val="none" w:sz="0" w:space="0" w:color="auto"/>
        <w:bottom w:val="none" w:sz="0" w:space="0" w:color="auto"/>
        <w:right w:val="none" w:sz="0" w:space="0" w:color="auto"/>
      </w:divBdr>
    </w:div>
    <w:div w:id="2019192966">
      <w:marLeft w:val="640"/>
      <w:marRight w:val="0"/>
      <w:marTop w:val="0"/>
      <w:marBottom w:val="0"/>
      <w:divBdr>
        <w:top w:val="none" w:sz="0" w:space="0" w:color="auto"/>
        <w:left w:val="none" w:sz="0" w:space="0" w:color="auto"/>
        <w:bottom w:val="none" w:sz="0" w:space="0" w:color="auto"/>
        <w:right w:val="none" w:sz="0" w:space="0" w:color="auto"/>
      </w:divBdr>
    </w:div>
    <w:div w:id="2052916457">
      <w:marLeft w:val="640"/>
      <w:marRight w:val="0"/>
      <w:marTop w:val="0"/>
      <w:marBottom w:val="0"/>
      <w:divBdr>
        <w:top w:val="none" w:sz="0" w:space="0" w:color="auto"/>
        <w:left w:val="none" w:sz="0" w:space="0" w:color="auto"/>
        <w:bottom w:val="none" w:sz="0" w:space="0" w:color="auto"/>
        <w:right w:val="none" w:sz="0" w:space="0" w:color="auto"/>
      </w:divBdr>
    </w:div>
    <w:div w:id="2062091262">
      <w:marLeft w:val="640"/>
      <w:marRight w:val="0"/>
      <w:marTop w:val="0"/>
      <w:marBottom w:val="0"/>
      <w:divBdr>
        <w:top w:val="none" w:sz="0" w:space="0" w:color="auto"/>
        <w:left w:val="none" w:sz="0" w:space="0" w:color="auto"/>
        <w:bottom w:val="none" w:sz="0" w:space="0" w:color="auto"/>
        <w:right w:val="none" w:sz="0" w:space="0" w:color="auto"/>
      </w:divBdr>
    </w:div>
    <w:div w:id="2066559994">
      <w:marLeft w:val="640"/>
      <w:marRight w:val="0"/>
      <w:marTop w:val="0"/>
      <w:marBottom w:val="0"/>
      <w:divBdr>
        <w:top w:val="none" w:sz="0" w:space="0" w:color="auto"/>
        <w:left w:val="none" w:sz="0" w:space="0" w:color="auto"/>
        <w:bottom w:val="none" w:sz="0" w:space="0" w:color="auto"/>
        <w:right w:val="none" w:sz="0" w:space="0" w:color="auto"/>
      </w:divBdr>
    </w:div>
    <w:div w:id="2069450365">
      <w:marLeft w:val="640"/>
      <w:marRight w:val="0"/>
      <w:marTop w:val="0"/>
      <w:marBottom w:val="0"/>
      <w:divBdr>
        <w:top w:val="none" w:sz="0" w:space="0" w:color="auto"/>
        <w:left w:val="none" w:sz="0" w:space="0" w:color="auto"/>
        <w:bottom w:val="none" w:sz="0" w:space="0" w:color="auto"/>
        <w:right w:val="none" w:sz="0" w:space="0" w:color="auto"/>
      </w:divBdr>
    </w:div>
    <w:div w:id="2072969488">
      <w:marLeft w:val="640"/>
      <w:marRight w:val="0"/>
      <w:marTop w:val="0"/>
      <w:marBottom w:val="0"/>
      <w:divBdr>
        <w:top w:val="none" w:sz="0" w:space="0" w:color="auto"/>
        <w:left w:val="none" w:sz="0" w:space="0" w:color="auto"/>
        <w:bottom w:val="none" w:sz="0" w:space="0" w:color="auto"/>
        <w:right w:val="none" w:sz="0" w:space="0" w:color="auto"/>
      </w:divBdr>
    </w:div>
    <w:div w:id="2074086662">
      <w:marLeft w:val="640"/>
      <w:marRight w:val="0"/>
      <w:marTop w:val="0"/>
      <w:marBottom w:val="0"/>
      <w:divBdr>
        <w:top w:val="none" w:sz="0" w:space="0" w:color="auto"/>
        <w:left w:val="none" w:sz="0" w:space="0" w:color="auto"/>
        <w:bottom w:val="none" w:sz="0" w:space="0" w:color="auto"/>
        <w:right w:val="none" w:sz="0" w:space="0" w:color="auto"/>
      </w:divBdr>
    </w:div>
    <w:div w:id="2079942066">
      <w:marLeft w:val="640"/>
      <w:marRight w:val="0"/>
      <w:marTop w:val="0"/>
      <w:marBottom w:val="0"/>
      <w:divBdr>
        <w:top w:val="none" w:sz="0" w:space="0" w:color="auto"/>
        <w:left w:val="none" w:sz="0" w:space="0" w:color="auto"/>
        <w:bottom w:val="none" w:sz="0" w:space="0" w:color="auto"/>
        <w:right w:val="none" w:sz="0" w:space="0" w:color="auto"/>
      </w:divBdr>
    </w:div>
    <w:div w:id="2085684151">
      <w:marLeft w:val="640"/>
      <w:marRight w:val="0"/>
      <w:marTop w:val="0"/>
      <w:marBottom w:val="0"/>
      <w:divBdr>
        <w:top w:val="none" w:sz="0" w:space="0" w:color="auto"/>
        <w:left w:val="none" w:sz="0" w:space="0" w:color="auto"/>
        <w:bottom w:val="none" w:sz="0" w:space="0" w:color="auto"/>
        <w:right w:val="none" w:sz="0" w:space="0" w:color="auto"/>
      </w:divBdr>
    </w:div>
    <w:div w:id="2086099638">
      <w:marLeft w:val="640"/>
      <w:marRight w:val="0"/>
      <w:marTop w:val="0"/>
      <w:marBottom w:val="0"/>
      <w:divBdr>
        <w:top w:val="none" w:sz="0" w:space="0" w:color="auto"/>
        <w:left w:val="none" w:sz="0" w:space="0" w:color="auto"/>
        <w:bottom w:val="none" w:sz="0" w:space="0" w:color="auto"/>
        <w:right w:val="none" w:sz="0" w:space="0" w:color="auto"/>
      </w:divBdr>
    </w:div>
    <w:div w:id="2087454498">
      <w:marLeft w:val="640"/>
      <w:marRight w:val="0"/>
      <w:marTop w:val="0"/>
      <w:marBottom w:val="0"/>
      <w:divBdr>
        <w:top w:val="none" w:sz="0" w:space="0" w:color="auto"/>
        <w:left w:val="none" w:sz="0" w:space="0" w:color="auto"/>
        <w:bottom w:val="none" w:sz="0" w:space="0" w:color="auto"/>
        <w:right w:val="none" w:sz="0" w:space="0" w:color="auto"/>
      </w:divBdr>
    </w:div>
    <w:div w:id="2107772062">
      <w:marLeft w:val="640"/>
      <w:marRight w:val="0"/>
      <w:marTop w:val="0"/>
      <w:marBottom w:val="0"/>
      <w:divBdr>
        <w:top w:val="none" w:sz="0" w:space="0" w:color="auto"/>
        <w:left w:val="none" w:sz="0" w:space="0" w:color="auto"/>
        <w:bottom w:val="none" w:sz="0" w:space="0" w:color="auto"/>
        <w:right w:val="none" w:sz="0" w:space="0" w:color="auto"/>
      </w:divBdr>
    </w:div>
    <w:div w:id="2120371823">
      <w:marLeft w:val="640"/>
      <w:marRight w:val="0"/>
      <w:marTop w:val="0"/>
      <w:marBottom w:val="0"/>
      <w:divBdr>
        <w:top w:val="none" w:sz="0" w:space="0" w:color="auto"/>
        <w:left w:val="none" w:sz="0" w:space="0" w:color="auto"/>
        <w:bottom w:val="none" w:sz="0" w:space="0" w:color="auto"/>
        <w:right w:val="none" w:sz="0" w:space="0" w:color="auto"/>
      </w:divBdr>
    </w:div>
    <w:div w:id="2125494195">
      <w:marLeft w:val="640"/>
      <w:marRight w:val="0"/>
      <w:marTop w:val="0"/>
      <w:marBottom w:val="0"/>
      <w:divBdr>
        <w:top w:val="none" w:sz="0" w:space="0" w:color="auto"/>
        <w:left w:val="none" w:sz="0" w:space="0" w:color="auto"/>
        <w:bottom w:val="none" w:sz="0" w:space="0" w:color="auto"/>
        <w:right w:val="none" w:sz="0" w:space="0" w:color="auto"/>
      </w:divBdr>
    </w:div>
    <w:div w:id="2126927794">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hart" Target="charts/chart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chart" Target="charts/chart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METILEN%20BIRU\data%20metilen%20biru%20khusus%20C-SB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METILEN%20BIRU\data%20metilen%20biru%20khusus%20C-SBE.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0"/>
          <c:tx>
            <c:v>C-SBE</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'pengaruh pH'!$B$35:$B$45</c:f>
              <c:numCache>
                <c:formatCode>General</c:formatCode>
                <c:ptCount val="11"/>
                <c:pt idx="0">
                  <c:v>2</c:v>
                </c:pt>
                <c:pt idx="1">
                  <c:v>3</c:v>
                </c:pt>
                <c:pt idx="2">
                  <c:v>4</c:v>
                </c:pt>
                <c:pt idx="3">
                  <c:v>5</c:v>
                </c:pt>
                <c:pt idx="4">
                  <c:v>6</c:v>
                </c:pt>
                <c:pt idx="5">
                  <c:v>7</c:v>
                </c:pt>
                <c:pt idx="6">
                  <c:v>8</c:v>
                </c:pt>
                <c:pt idx="7">
                  <c:v>9</c:v>
                </c:pt>
                <c:pt idx="8">
                  <c:v>10</c:v>
                </c:pt>
                <c:pt idx="9">
                  <c:v>11</c:v>
                </c:pt>
                <c:pt idx="10">
                  <c:v>12</c:v>
                </c:pt>
              </c:numCache>
            </c:numRef>
          </c:xVal>
          <c:yVal>
            <c:numRef>
              <c:f>'pengaruh pH'!$I$35:$I$45</c:f>
              <c:numCache>
                <c:formatCode>0.00</c:formatCode>
                <c:ptCount val="11"/>
                <c:pt idx="0">
                  <c:v>57.813422052665608</c:v>
                </c:pt>
                <c:pt idx="1">
                  <c:v>62.050145537259638</c:v>
                </c:pt>
                <c:pt idx="2">
                  <c:v>67.247737559796363</c:v>
                </c:pt>
                <c:pt idx="3">
                  <c:v>70.439668582294814</c:v>
                </c:pt>
                <c:pt idx="4">
                  <c:v>88.580811448478642</c:v>
                </c:pt>
                <c:pt idx="5">
                  <c:v>88.969472825864074</c:v>
                </c:pt>
                <c:pt idx="6">
                  <c:v>92.991075348516645</c:v>
                </c:pt>
                <c:pt idx="7">
                  <c:v>93.741288261454827</c:v>
                </c:pt>
                <c:pt idx="8">
                  <c:v>92.791414136759812</c:v>
                </c:pt>
                <c:pt idx="9">
                  <c:v>92.643668556167142</c:v>
                </c:pt>
                <c:pt idx="10">
                  <c:v>92.841236016152465</c:v>
                </c:pt>
              </c:numCache>
            </c:numRef>
          </c:yVal>
          <c:smooth val="1"/>
          <c:extLst>
            <c:ext xmlns:c16="http://schemas.microsoft.com/office/drawing/2014/chart" uri="{C3380CC4-5D6E-409C-BE32-E72D297353CC}">
              <c16:uniqueId val="{00000000-70FA-4412-A0B6-C0D603BBCEA0}"/>
            </c:ext>
          </c:extLst>
        </c:ser>
        <c:dLbls>
          <c:showLegendKey val="0"/>
          <c:showVal val="0"/>
          <c:showCatName val="0"/>
          <c:showSerName val="0"/>
          <c:showPercent val="0"/>
          <c:showBubbleSize val="0"/>
        </c:dLbls>
        <c:axId val="1391659503"/>
        <c:axId val="1391667183"/>
      </c:scatterChart>
      <c:valAx>
        <c:axId val="1391659503"/>
        <c:scaling>
          <c:orientation val="minMax"/>
          <c:max val="12"/>
          <c:min val="2"/>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D"/>
                  <a:t>pH methylene blue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91667183"/>
        <c:crosses val="autoZero"/>
        <c:crossBetween val="midCat"/>
        <c:majorUnit val="1"/>
      </c:valAx>
      <c:valAx>
        <c:axId val="1391667183"/>
        <c:scaling>
          <c:orientation val="minMax"/>
          <c:min val="2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D"/>
                  <a:t>% adsorption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91659503"/>
        <c:crosses val="autoZero"/>
        <c:crossBetween val="midCat"/>
      </c:valAx>
      <c:spPr>
        <a:noFill/>
        <a:ln>
          <a:solidFill>
            <a:schemeClr val="bg1">
              <a:lumMod val="50000"/>
            </a:schemeClr>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1"/>
          <c:order val="0"/>
          <c:tx>
            <c:v>C-SBE</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'pengaruh waktu kontak'!$A$20:$A$29</c:f>
              <c:numCache>
                <c:formatCode>General</c:formatCode>
                <c:ptCount val="10"/>
                <c:pt idx="0">
                  <c:v>10</c:v>
                </c:pt>
                <c:pt idx="1">
                  <c:v>20</c:v>
                </c:pt>
                <c:pt idx="2">
                  <c:v>30</c:v>
                </c:pt>
                <c:pt idx="3">
                  <c:v>40</c:v>
                </c:pt>
                <c:pt idx="4">
                  <c:v>50</c:v>
                </c:pt>
                <c:pt idx="5">
                  <c:v>60</c:v>
                </c:pt>
                <c:pt idx="6">
                  <c:v>70</c:v>
                </c:pt>
                <c:pt idx="7">
                  <c:v>80</c:v>
                </c:pt>
                <c:pt idx="8">
                  <c:v>90</c:v>
                </c:pt>
                <c:pt idx="9">
                  <c:v>100</c:v>
                </c:pt>
              </c:numCache>
            </c:numRef>
          </c:xVal>
          <c:yVal>
            <c:numRef>
              <c:f>'pengaruh waktu kontak'!$H$20:$H$29</c:f>
              <c:numCache>
                <c:formatCode>0.00</c:formatCode>
                <c:ptCount val="10"/>
                <c:pt idx="0">
                  <c:v>76.192733669615734</c:v>
                </c:pt>
                <c:pt idx="1">
                  <c:v>80.445883645849975</c:v>
                </c:pt>
                <c:pt idx="2">
                  <c:v>87.707359215030351</c:v>
                </c:pt>
                <c:pt idx="3">
                  <c:v>94.623050233297391</c:v>
                </c:pt>
                <c:pt idx="4">
                  <c:v>95.694982341128778</c:v>
                </c:pt>
                <c:pt idx="5">
                  <c:v>96.07534534713345</c:v>
                </c:pt>
                <c:pt idx="6">
                  <c:v>96.179080712407455</c:v>
                </c:pt>
                <c:pt idx="7">
                  <c:v>96.179080712407455</c:v>
                </c:pt>
                <c:pt idx="8">
                  <c:v>96.248237622590125</c:v>
                </c:pt>
                <c:pt idx="9">
                  <c:v>96.213659167498804</c:v>
                </c:pt>
              </c:numCache>
            </c:numRef>
          </c:yVal>
          <c:smooth val="0"/>
          <c:extLst>
            <c:ext xmlns:c16="http://schemas.microsoft.com/office/drawing/2014/chart" uri="{C3380CC4-5D6E-409C-BE32-E72D297353CC}">
              <c16:uniqueId val="{00000000-1B9D-49CE-BEBF-8D825E5FB7C3}"/>
            </c:ext>
          </c:extLst>
        </c:ser>
        <c:dLbls>
          <c:showLegendKey val="0"/>
          <c:showVal val="0"/>
          <c:showCatName val="0"/>
          <c:showSerName val="0"/>
          <c:showPercent val="0"/>
          <c:showBubbleSize val="0"/>
        </c:dLbls>
        <c:axId val="1391671983"/>
        <c:axId val="1391672463"/>
      </c:scatterChart>
      <c:valAx>
        <c:axId val="1391671983"/>
        <c:scaling>
          <c:orientation val="minMax"/>
          <c:max val="100"/>
          <c:min val="1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D"/>
                  <a:t>contact time (minutes)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91672463"/>
        <c:crosses val="autoZero"/>
        <c:crossBetween val="midCat"/>
        <c:majorUnit val="10"/>
      </c:valAx>
      <c:valAx>
        <c:axId val="1391672463"/>
        <c:scaling>
          <c:orientation val="minMax"/>
          <c:min val="7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D"/>
                  <a:t>% adsorption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91671983"/>
        <c:crosses val="autoZero"/>
        <c:crossBetween val="midCat"/>
        <c:majorUnit val="5"/>
      </c:valAx>
      <c:spPr>
        <a:noFill/>
        <a:ln>
          <a:solidFill>
            <a:schemeClr val="bg1">
              <a:lumMod val="65000"/>
            </a:schemeClr>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59B5585705C460E934BDC0B8FEC2F68"/>
        <w:category>
          <w:name w:val="General"/>
          <w:gallery w:val="placeholder"/>
        </w:category>
        <w:types>
          <w:type w:val="bbPlcHdr"/>
        </w:types>
        <w:behaviors>
          <w:behavior w:val="content"/>
        </w:behaviors>
        <w:guid w:val="{1DA190E8-1BDF-4DBC-BFE8-BF2D426AF514}"/>
      </w:docPartPr>
      <w:docPartBody>
        <w:p w:rsidR="0030621B" w:rsidRDefault="00AD1005" w:rsidP="00AD1005">
          <w:pPr>
            <w:pStyle w:val="E59B5585705C460E934BDC0B8FEC2F68"/>
          </w:pPr>
          <w:r w:rsidRPr="005951CC">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DA769794-ED4E-477F-9F5B-77EDC52B4BE1}"/>
      </w:docPartPr>
      <w:docPartBody>
        <w:p w:rsidR="00DD1871" w:rsidRDefault="0030621B">
          <w:r w:rsidRPr="0087028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1005"/>
    <w:rsid w:val="000E6393"/>
    <w:rsid w:val="00125AD2"/>
    <w:rsid w:val="002930EB"/>
    <w:rsid w:val="002D46AB"/>
    <w:rsid w:val="0030621B"/>
    <w:rsid w:val="007D63ED"/>
    <w:rsid w:val="0080175E"/>
    <w:rsid w:val="0093234E"/>
    <w:rsid w:val="00AD1005"/>
    <w:rsid w:val="00C768A6"/>
    <w:rsid w:val="00CB3688"/>
    <w:rsid w:val="00CF42F8"/>
    <w:rsid w:val="00D500EC"/>
    <w:rsid w:val="00D63328"/>
    <w:rsid w:val="00DD1871"/>
    <w:rsid w:val="00E036C7"/>
    <w:rsid w:val="00E86C19"/>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0621B"/>
    <w:rPr>
      <w:color w:val="666666"/>
    </w:rPr>
  </w:style>
  <w:style w:type="paragraph" w:customStyle="1" w:styleId="E59B5585705C460E934BDC0B8FEC2F68">
    <w:name w:val="E59B5585705C460E934BDC0B8FEC2F68"/>
    <w:rsid w:val="00AD100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EBCDAAD-E9A5-48F8-BC01-D7D8E4FD0696}">
  <we:reference id="f78a3046-9e99-4300-aa2b-5814002b01a2" version="1.55.1.0" store="EXCatalog" storeType="EXCatalog"/>
  <we:alternateReferences>
    <we:reference id="WA104382081" version="1.55.1.0" store="en-US" storeType="OMEX"/>
  </we:alternateReferences>
  <we:properties>
    <we:property name="MENDELEY_BIBLIOGRAPHY_IS_DIRTY" value="false"/>
    <we:property name="MENDELEY_BIBLIOGRAPHY_LAST_MODIFIED" value="1758442320584"/>
    <we:property name="MENDELEY_CITATIONS" value="[{&quot;citationID&quot;:&quot;MENDELEY_CITATION_edba87b1-5385-4214-a9b0-e55216e6129a&quot;,&quot;properties&quot;:{&quot;noteIndex&quot;:0},&quot;isEdited&quot;:false,&quot;manualOverride&quot;:{&quot;isManuallyOverridden&quot;:false,&quot;citeprocText&quot;:&quot;[1], [2], [3]&quot;,&quot;manualOverrideText&quot;:&quot;&quot;},&quot;citationTag&quot;:&quot;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&quot;,&quot;citationItems&quot;:[{&quot;id&quot;:&quot;dea1ecaf-1b2f-32cc-a5e4-14b490e91275&quot;,&quot;itemData&quot;:{&quot;type&quot;:&quot;article&quot;,&quot;id&quot;:&quot;dea1ecaf-1b2f-32cc-a5e4-14b490e91275&quot;,&quot;title&quot;:&quot;Textural characteristics, surface chemistry and activation of bleaching earth: A review&quot;,&quot;author&quot;:[{&quot;family&quot;:&quot;Hussin&quot;,&quot;given&quot;:&quot;Farihahusnah&quot;,&quot;parse-names&quot;:false,&quot;dropping-particle&quot;:&quot;&quot;,&quot;non-dropping-particle&quot;:&quot;&quot;},{&quot;family&quot;:&quot;Aroua&quot;,&quot;given&quot;:&quot;Mohamed Kheireddine&quot;,&quot;parse-names&quot;:false,&quot;dropping-particle&quot;:&quot;&quot;,&quot;non-dropping-particle&quot;:&quot;&quot;},{&quot;family&quot;:&quot;Daud&quot;,&quot;given&quot;:&quot;Wan Mohd Ashri Wan&quot;,&quot;parse-names&quot;:false,&quot;dropping-particle&quot;:&quot;&quot;,&quot;non-dropping-particle&quot;:&quot;&quot;}],&quot;container-title&quot;:&quot;Chemical Engineering Journal&quot;,&quot;DOI&quot;:&quot;10.1016/j.cej.2011.03.065&quot;,&quot;ISSN&quot;:&quot;13858947&quot;,&quot;issued&quot;:{&quot;date-parts&quot;:[[2011,5,15]]},&quot;page&quot;:&quot;90-106&quot;,&quot;abstract&quot;:&quot;The unique properties of clay and clay minerals had made them valuable in the wide range of industrial applications. Low cost, local availability and effectiveness are the prevailing factors that have made clay and clay mineral to be used extensively as adsorbent in the purification of vegetable oils. The textural characteristics and surface chemistry play important roles in the bleaching earth performance. These two factors can be modified by various techniques including acid, basic, organic, thermal and pillaring activation. In these reviews, a comprehensive list of literatures on chemical and physical modification techniques of the bleaching earth was compiled and reviewed in relation to its effect on the structure, surface chemistry and adsorption capacity. © 2011.&quot;,&quot;issue&quot;:&quot;1&quot;,&quot;volume&quot;:&quot;170&quot;,&quot;container-title-short&quot;:&quot;&quot;},&quot;isTemporary&quot;:false},{&quot;id&quot;:&quot;92856fb3-9290-3180-ad10-ba7a51ec2e71&quot;,&quot;itemData&quot;:{&quot;type&quot;:&quot;article-journal&quot;,&quot;id&quot;:&quot;92856fb3-9290-3180-ad10-ba7a51ec2e71&quot;,&quot;title&quot;:&quot;Clay-activated carbon adsorbent obtained by activation of spent bleaching earth and its application for removing Pb(II) ion&quot;,&quot;author&quot;:[{&quot;family&quot;:&quot;Liu&quot;,&quot;given&quot;:&quot;Wenjie&quot;,&quot;parse-names&quot;:false,&quot;dropping-particle&quot;:&quot;&quot;,&quot;non-dropping-particle&quot;:&quot;&quot;},{&quot;family&quot;:&quot;Yuan&quot;,&quot;given&quot;:&quot;Kun&quot;,&quot;parse-names&quot;:false,&quot;dropping-particle&quot;:&quot;&quot;,&quot;non-dropping-particle&quot;:&quot;&quot;},{&quot;family&quot;:&quot;Yin&quot;,&quot;given&quot;:&quot;Kecheng&quot;,&quot;parse-names&quot;:false,&quot;dropping-particle&quot;:&quot;&quot;,&quot;non-dropping-particle&quot;:&quot;&quot;},{&quot;family&quot;:&quot;Zuo&quot;,&quot;given&quot;:&quot;Shixiang&quot;,&quot;parse-names&quot;:false,&quot;dropping-particle&quot;:&quot;&quot;,&quot;non-dropping-particle&quot;:&quot;&quot;},{&quot;family&quot;:&quot;Yao&quot;,&quot;given&quot;:&quot;Chao&quot;,&quot;parse-names&quot;:false,&quot;dropping-particle&quot;:&quot;&quot;,&quot;non-dropping-particle&quot;:&quot;&quot;}],&quot;container-title&quot;:&quot;Environmental Science and Pollution Research&quot;,&quot;DOI&quot;:&quot;10.1007/s11356-020-10473-0&quot;,&quot;ISSN&quot;:&quot;16147499&quot;,&quot;PMID&quot;:&quot;32820441&quot;,&quot;issued&quot;:{&quot;date-parts&quot;:[[2021,1,1]]},&quot;page&quot;:&quot;711-723&quot;,&quot;abstract&quot;:&quot;BE/C-A750-1/1 is prepared by carbonizing SBE and then activating with KOH. BE/C-A750-1/1 has good adsorption capacity for Pb(II), and the adsorption capacity for Pb(II) is 206.65 mg/g. The harmful effects of coexisting cations are listed in ascending order: K+ &lt; Na+ &lt; Mg2+. Adsorption and desorption studies show that the adsorption capacity of BE/C-A750-1/1 for Pb(II) after adsorption and desorption 3 times is 183.62 mg/g. The adsorption mechanism mainly includes electrostatic attraction, ion exchange, physical adsorption, and chemical complexation. This suggests that activated BE/C may be a promising candidate for removing Pb(II) from industrial wastewater. [Figure not available: see fulltext.].&quot;,&quot;publisher&quot;:&quot;Springer Science and Business Media Deutschland GmbH&quot;,&quot;issue&quot;:&quot;1&quot;,&quot;volume&quot;:&quot;28&quot;,&quot;container-title-short&quot;:&quot;&quot;},&quot;isTemporary&quot;:false},{&quot;id&quot;:&quot;03b8512c-2ce4-3e35-b02e-46c78903e32e&quot;,&quot;itemData&quot;:{&quot;type&quot;:&quot;article-journal&quot;,&quot;id&quot;:&quot;03b8512c-2ce4-3e35-b02e-46c78903e32e&quot;,&quot;title&quot;:&quot;Characterization of Spent Bleaching Earth as an Adsorbent Material for Dye Removal&quot;,&quot;author&quot;:[{&quot;family&quot;:&quot;Yulikasari&quot;,&quot;given&quot;:&quot;Andriyan&quot;,&quot;parse-names&quot;:false,&quot;dropping-particle&quot;:&quot;&quot;,&quot;non-dropping-particle&quot;:&quot;&quot;},{&quot;family&quot;:&quot;Nurhayati&quot;,&quot;given&quot;:&quot;Ervin&quot;,&quot;parse-names&quot;:false,&quot;dropping-particle&quot;:&quot;&quot;,&quot;non-dropping-particle&quot;:&quot;&quot;},{&quot;family&quot;:&quot;Utama&quot;,&quot;given&quot;:&quot;Widya&quot;,&quot;parse-names&quot;:false,&quot;dropping-particle&quot;:&quot;&quot;,&quot;non-dropping-particle&quot;:&quot;&quot;},{&quot;family&quot;:&quot;Warmadewanthi&quot;,&quot;given&quot;:&quot;Idaa&quot;,&quot;parse-names&quot;:false,&quot;dropping-particle&quot;:&quot;&quot;,&quot;non-dropping-particle&quot;:&quot;&quot;}],&quot;container-title&quot;:&quot;Journal of Ecological Engineering&quot;,&quot;DOI&quot;:&quot;10.12911/22998993/146353&quot;,&quot;ISSN&quot;:&quot;22998993&quot;,&quot;issued&quot;:{&quot;date-parts&quot;:[[2022]]},&quot;page&quot;:&quot;96-104&quot;,&quot;abstract&quot;:&quot;Initial research has been carried out to determine the potential of SBE as an adsorbent material through chemical and surface area characterization. Several analyses were performed, including oil content, BET, SEM-EDS, XRD, FTIR, and adsorption capacity. The oil content of the SBE samples were 0.05–0.09%, well below the standard (3%) of hazardous material classification according to the Indonesian government regulation. The chemical composition of SBE, measured by EDS, was dominated by Si and Al elements. XRD analysis revealed two 2-theta diffraction peaks indicated the presence of crystalline SiO2 and Al2O3 phases. Additionally, the results of the FTIR test also showed the dominance of Si-O and Al-O-H functional groups. The SBE morphology, as observed in SEM image, exhibited irregular shape and porous surface covered by impurities. These results supported by the BET data which showed SBE surface area of 10.86 m2g-1 and a mesopore volume of 2.49 cm3(STP)g-1. Batch adsorption study conducted using low and high range concentration of methylene blue produced a maximum adsorption capacity of 7.993 mg/g and 40.485 mg/g, respectively. The adsorption isotherm analysis showed that the adsorption mechanism was in accordance with the Langmuir isotherm model. Considering its chemical characteristic, SBE has met the criteria for adsorbent material. Nevertheless, the small surface area requires SBE to be activated prior to use.&quot;,&quot;publisher&quot;:&quot;Polskie Towarzystwo Inzynierii Ekologicznej (PTIE)&quot;,&quot;issue&quot;:&quot;4&quot;,&quot;volume&quot;:&quot;23&quot;,&quot;container-title-short&quot;:&quot;&quot;},&quot;isTemporary&quot;:false}]},{&quot;citationID&quot;:&quot;MENDELEY_CITATION_c93f02c5-5721-4129-8d24-957baa6a9d5c&quot;,&quot;properties&quot;:{&quot;noteIndex&quot;:0},&quot;isEdited&quot;:false,&quot;manualOverride&quot;:{&quot;isManuallyOverridden&quot;:false,&quot;citeprocText&quot;:&quot;[4], [5], [6], [7]&quot;,&quot;manualOverrideText&quot;:&quot;&quot;},&quot;citationTag&quot;:&quot;MENDELEY_CITATION_v3_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&quot;,&quot;citationItems&quot;:[{&quot;id&quot;:&quot;707c6e1f-3b8e-32e1-a02e-89ff48bc4059&quot;,&quot;itemData&quot;:{&quot;type&quot;:&quot;article&quot;,&quot;id&quot;:&quot;707c6e1f-3b8e-32e1-a02e-89ff48bc4059&quot;,&quot;title&quot;:&quot;Spent bleaching earth; recycling and utilization techniques: A review&quot;,&quot;author&quot;:[{&quot;family&quot;:&quot;Abdelbasir&quot;,&quot;given&quot;:&quot;Sabah M.&quot;,&quot;parse-names&quot;:false,&quot;dropping-particle&quot;:&quot;&quot;,&quot;non-dropping-particle&quot;:&quot;&quot;},{&quot;family&quot;:&quot;Shehab&quot;,&quot;given&quot;:&quot;Ahmed I.&quot;,&quot;parse-names&quot;:false,&quot;dropping-particle&quot;:&quot;&quot;,&quot;non-dropping-particle&quot;:&quot;&quot;},{&quot;family&quot;:&quot;Khalek&quot;,&quot;given&quot;:&quot;M. A.Abdel&quot;,&quot;parse-names&quot;:false,&quot;dropping-particle&quot;:&quot;&quot;,&quot;non-dropping-particle&quot;:&quot;&quot;}],&quot;container-title&quot;:&quot;Resources, Conservation and Recycling Advances&quot;,&quot;DOI&quot;:&quot;10.1016/j.rcradv.2022.200124&quot;,&quot;ISSN&quot;:&quot;26673789&quot;,&quot;issued&quot;:{&quot;date-parts&quot;:[[2023,5,1]]},&quot;abstract&quot;:&quot;Spent bleaching earth (SBE) is a waste created by the vegetable oil refining industries that right now have restricted alternatives for advantageous reuse. An overabundance of about 2 million tons for each time of SBE is created worldwide with significant amounts accessible in the Middle East countries where noteworthy volumes of edible oils are developed. SBE is typically disposed of in landfill, which is costly, unfriendly to the environment, and represents an inefficient use of a potentially useful and valuable byproduct. The high oil content of SBE can rapidly oxidize to the point of spontaneous ignition posing fire hazard and a potential threat to the environment. Efforts have been made to transform it into a useful product. Utilizing SBE or the residual oil in SBE for various applications such as wastewater treatment, production of biodiesel, biofertilizer, fuel briquettes and non-fired wall tiles could reduce the waste generated by the edible oil refining industry and improve its sustainability. In this manner, this review compiled and reviewed a full overview of literature on recycling and utilization practices of SBE. Finally, future perspectives and considerations for the viable industrial-scale application of regenerated SBE as an economically significant waste with broad application prospects, are also discussed.&quot;,&quot;publisher&quot;:&quot;Elsevier Inc.&quot;,&quot;volume&quot;:&quot;17&quot;,&quot;container-title-short&quot;:&quot;&quot;},&quot;isTemporary&quot;:false},{&quot;id&quot;:&quot;36b876ae-b627-32fa-8edc-684d17482e49&quot;,&quot;itemData&quot;:{&quot;type&quot;:&quot;article-journal&quot;,&quot;id&quot;:&quot;36b876ae-b627-32fa-8edc-684d17482e49&quot;,&quot;title&quot;:&quot;Removal of methylene blue dye from water by a spent bleaching earth biosorbent&quot;,&quot;author&quot;:[{&quot;family&quot;:&quot;Belhaine&quot;,&quot;given&quot;:&quot;Ali&quot;,&quot;parse-names&quot;:false,&quot;dropping-particle&quot;:&quot;&quot;,&quot;non-dropping-particle&quot;:&quot;&quot;},{&quot;family&quot;:&quot;Ghezzar&quot;,&quot;given&quot;:&quot;Mouffok Redouane&quot;,&quot;parse-names&quot;:false,&quot;dropping-particle&quot;:&quot;&quot;,&quot;non-dropping-particle&quot;:&quot;&quot;},{&quot;family&quot;:&quot;Abdelmalek&quot;,&quot;given&quot;:&quot;Fatiha&quot;,&quot;parse-names&quot;:false,&quot;dropping-particle&quot;:&quot;&quot;,&quot;non-dropping-particle&quot;:&quot;&quot;},{&quot;family&quot;:&quot;Tayebi&quot;,&quot;given&quot;:&quot;Kamel&quot;,&quot;parse-names&quot;:false,&quot;dropping-particle&quot;:&quot;&quot;,&quot;non-dropping-particle&quot;:&quot;&quot;},{&quot;family&quot;:&quot;Ghomari&quot;,&quot;given&quot;:&quot;Abdelhamid&quot;,&quot;parse-names&quot;:false,&quot;dropping-particle&quot;:&quot;&quot;,&quot;non-dropping-particle&quot;:&quot;&quot;},{&quot;family&quot;:&quot;Addou&quot;,&quot;given&quot;:&quot;Ahmed&quot;,&quot;parse-names&quot;:false,&quot;dropping-particle&quot;:&quot;&quot;,&quot;non-dropping-particle&quot;:&quot;&quot;}],&quot;container-title&quot;:&quot;Water Science and Technology&quot;,&quot;DOI&quot;:&quot;10.2166/wst.2016.407&quot;,&quot;ISSN&quot;:&quot;02731223&quot;,&quot;PMID&quot;:&quot;27973358&quot;,&quot;issued&quot;:{&quot;date-parts&quot;:[[2016,12,1]]},&quot;page&quot;:&quot;2534-2540&quot;,&quot;abstract&quot;:&quot;This work is about the valorization of spent bleaching earth (SBE) at low cost from the AFIA oil refinery in Algeria's western region. The biowaste has been burned to eliminate the oil traces, then it has been valorized in two ways: (i) chemically, using phosphoric acid to obtain SBEC and (ii) thermally at 750 WC to create SBEH. The obtained materials were used for the first time as biosorbents in the wastewater treatment field. The three biomaterials show very interesting adsorption properties, with specific surfaces of 194.2, 784.6 and 888.5 m2g-1 for SBE, SBEC and SBEH, respectively. The analysis has revealed that the obtained materials are alumino-silicates. The three biowastes have been used to remove methylene blue dye from water. The dye was totally eliminated by a physisorption mechanism in the presence of 1 g L1 of each biowaste after 8, 10, 20 min of contact time. The highest correlation coefficient (R2 0.99) was related to the Langmuir isotherm, indicating a good fit with this model, and explaining the biosorption as a monolayer process. According to this model, the adsorption capacities were 123.3, 185.2 and 188.7 mg g-1 for SBE, SBEH and SBEC, respectively. This study shows that SBE can be used as an alternative to commercial adsorbents for dye removal from water.&quot;,&quot;publisher&quot;:&quot;IWA Publishing&quot;,&quot;issue&quot;:&quot;11&quot;,&quot;volume&quot;:&quot;74&quot;,&quot;container-title-short&quot;:&quot;&quot;},&quot;isTemporary&quot;:false},{&quot;id&quot;:&quot;fdecd612-86f4-3430-b714-763e64d4785e&quot;,&quot;itemData&quot;:{&quot;type&quot;:&quot;article-journal&quot;,&quot;id&quot;:&quot;fdecd612-86f4-3430-b714-763e64d4785e&quot;,&quot;title&quot;:&quot;View of PENGARUH CAHAYA AMBIENT TERHADAP EFEKTIVITAS PENYISIHAN RHODAMINE B MENGGUNAKAN MATERIAL KOMPOSIT SPENT BLEACHING EARTH-ZnO&quot;,&quot;container-title-short&quot;:&quot;&quot;},&quot;isTemporary&quot;:false},{&quot;id&quot;:&quot;5d638629-0409-30e1-aa60-404cdfdb474c&quot;,&quot;itemData&quot;:{&quot;type&quot;:&quot;article-journal&quot;,&quot;id&quot;:&quot;5d638629-0409-30e1-aa60-404cdfdb474c&quot;,&quot;title&quot;:&quot;View of Pemanfaatan Activated Spent Bleaching Earth sebagai Adsorben untuk Menyisihkan Rhodamine-B_ Studi Adsorpsi Secara Batch&quot;,&quot;container-title-short&quot;:&quot;&quot;},&quot;isTemporary&quot;:false}]},{&quot;citationID&quot;:&quot;MENDELEY_CITATION_72ea1e3c-5576-4c4b-88fd-a8035d9ef64c&quot;,&quot;properties&quot;:{&quot;noteIndex&quot;:0},&quot;isEdited&quot;:false,&quot;manualOverride&quot;:{&quot;isManuallyOverridden&quot;:true,&quot;citeprocText&quot;:&quot;[8]&quot;,&quot;manualOverrideText&quot;:&quot;[8].&quot;},&quot;citationTag&quot;:&quot;MENDELEY_CITATION_v3_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&quot;,&quot;citationItems&quot;:[{&quot;id&quot;:&quot;8d4a636b-db54-37a4-bf3f-6978afa9c1b5&quot;,&quot;itemData&quot;:{&quot;type&quot;:&quot;book&quot;,&quot;id&quot;:&quot;8d4a636b-db54-37a4-bf3f-6978afa9c1b5&quot;,&quot;title&quot;:&quot;Katalog Dalam Terbitan (KDT)&quot;,&quot;ISBN&quot;:&quot;9789791340700&quot;,&quot;issued&quot;:{&quot;date-parts&quot;:[[2014]]},&quot;container-title-short&quot;:&quot;&quot;},&quot;isTemporary&quot;:false}]},{&quot;citationID&quot;:&quot;MENDELEY_CITATION_60feff0a-07ba-44ad-b6b2-e62009f12bfc&quot;,&quot;properties&quot;:{&quot;noteIndex&quot;:0},&quot;isEdited&quot;:false,&quot;manualOverride&quot;:{&quot;isManuallyOverridden&quot;:false,&quot;citeprocText&quot;:&quot;[9]&quot;,&quot;manualOverrideText&quot;:&quot;&quot;},&quot;citationTag&quot;:&quot;MENDELEY_CITATION_v3_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&quot;,&quot;citationItems&quot;:[{&quot;id&quot;:&quot;1b7d9f5d-0070-3780-baa8-fea93bc3306e&quot;,&quot;itemData&quot;:{&quot;type&quot;:&quot;report&quot;,&quot;id&quot;:&quot;1b7d9f5d-0070-3780-baa8-fea93bc3306e&quot;,&quot;title&quot;:&quot;AKTIVASI DEOILED SPENT BLEACHING EARTH (DSBE) DENGAN MENGGUNAKAN METODE ULTRASONIK UNTUK MENGADSORPSI ION LOGAM Pb 2+&quot;,&quot;author&quot;:[{&quot;family&quot;:&quot;Hindryawati&quot;,&quot;given&quot;:&quot;Noor&quot;,&quot;parse-names&quot;:false,&quot;dropping-particle&quot;:&quot;&quot;,&quot;non-dropping-particle&quot;:&quot;&quot;},{&quot;family&quot;:&quot;Dirgarini Julia&quot;,&quot;given&quot;:&quot;RR NS&quot;,&quot;parse-names&quot;:false,&quot;dropping-particle&quot;:&quot;&quot;,&quot;non-dropping-particle&quot;:&quot;&quot;}],&quot;issued&quot;:{&quot;date-parts&quot;:[[2017]]},&quot;number-of-pages&quot;:&quot;241-247&quot;,&quot;abstract&quot;:&quot;Spent bleaching earth (SBE) as adsorbent of Pb 2+ ion, through oil extraction process and continued by acid activation has been studied, this process assisted by ultrasonic wave in 30, 60 and 90 minutes reaction time. Based on the results analysis of X-Ray Flourescence (XRF), the reaction time of 30, 60 and90 minutes showed an increase of SiO 2 were 37.802%, 42.374% and38,793 %. From the surface area with method methylene blueadsorption showed the surface area of DSBE-A 30, 60 and 90 were 34.3057 m 2 /g,36.3375 m 2 /g and 35.8893m 2 /g, respectively. XRD analysis showed the type of DSBE-A 60 was rectorite mineral with chemical compound was Na.Al 4 (Si,Al) 8 .O 20 .(OH) 4 .H 2 O and has a crystallinity 53.93%. Optimum conditions of DBSE-A 60 to adsorb Pb 2+ ion in contact time was at 80 minutes, pH 3 and 20 ppm of Pb 2+ ion concentration with adsorbtion efficiency up to 46.04 % and the optimum capacity of DSBE-A 60 to adsorb Pb 2+ ion was 0.9209 mg/g.&quot;,&quot;issue&quot;:&quot;2&quot;,&quot;container-title-short&quot;:&quot;&quot;},&quot;isTemporary&quot;:false}]},{&quot;citationID&quot;:&quot;MENDELEY_CITATION_f3c38819-9aaf-4064-9b9f-3ed8d9ece5be&quot;,&quot;properties&quot;:{&quot;noteIndex&quot;:0},&quot;isEdited&quot;:false,&quot;manualOverride&quot;:{&quot;isManuallyOverridden&quot;:false,&quot;citeprocText&quot;:&quot;[4]&quot;,&quot;manualOverrideText&quot;:&quot;&quot;},&quot;citationTag&quot;:&quot;MENDELEY_CITATION_v3_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&quot;,&quot;citationItems&quot;:[{&quot;id&quot;:&quot;707c6e1f-3b8e-32e1-a02e-89ff48bc4059&quot;,&quot;itemData&quot;:{&quot;type&quot;:&quot;article&quot;,&quot;id&quot;:&quot;707c6e1f-3b8e-32e1-a02e-89ff48bc4059&quot;,&quot;title&quot;:&quot;Spent bleaching earth; recycling and utilization techniques: A review&quot;,&quot;author&quot;:[{&quot;family&quot;:&quot;Abdelbasir&quot;,&quot;given&quot;:&quot;Sabah M.&quot;,&quot;parse-names&quot;:false,&quot;dropping-particle&quot;:&quot;&quot;,&quot;non-dropping-particle&quot;:&quot;&quot;},{&quot;family&quot;:&quot;Shehab&quot;,&quot;given&quot;:&quot;Ahmed I.&quot;,&quot;parse-names&quot;:false,&quot;dropping-particle&quot;:&quot;&quot;,&quot;non-dropping-particle&quot;:&quot;&quot;},{&quot;family&quot;:&quot;Khalek&quot;,&quot;given&quot;:&quot;M. A.Abdel&quot;,&quot;parse-names&quot;:false,&quot;dropping-particle&quot;:&quot;&quot;,&quot;non-dropping-particle&quot;:&quot;&quot;}],&quot;container-title&quot;:&quot;Resources, Conservation and Recycling Advances&quot;,&quot;DOI&quot;:&quot;10.1016/j.rcradv.2022.200124&quot;,&quot;ISSN&quot;:&quot;26673789&quot;,&quot;issued&quot;:{&quot;date-parts&quot;:[[2023,5,1]]},&quot;abstract&quot;:&quot;Spent bleaching earth (SBE) is a waste created by the vegetable oil refining industries that right now have restricted alternatives for advantageous reuse. An overabundance of about 2 million tons for each time of SBE is created worldwide with significant amounts accessible in the Middle East countries where noteworthy volumes of edible oils are developed. SBE is typically disposed of in landfill, which is costly, unfriendly to the environment, and represents an inefficient use of a potentially useful and valuable byproduct. The high oil content of SBE can rapidly oxidize to the point of spontaneous ignition posing fire hazard and a potential threat to the environment. Efforts have been made to transform it into a useful product. Utilizing SBE or the residual oil in SBE for various applications such as wastewater treatment, production of biodiesel, biofertilizer, fuel briquettes and non-fired wall tiles could reduce the waste generated by the edible oil refining industry and improve its sustainability. In this manner, this review compiled and reviewed a full overview of literature on recycling and utilization practices of SBE. Finally, future perspectives and considerations for the viable industrial-scale application of regenerated SBE as an economically significant waste with broad application prospects, are also discussed.&quot;,&quot;publisher&quot;:&quot;Elsevier Inc.&quot;,&quot;volume&quot;:&quot;17&quot;,&quot;container-title-short&quot;:&quot;&quot;},&quot;isTemporary&quot;:false}]},{&quot;citationID&quot;:&quot;MENDELEY_CITATION_8272f604-55a9-422e-add4-a2f728e0eee0&quot;,&quot;properties&quot;:{&quot;noteIndex&quot;:0},&quot;isEdited&quot;:false,&quot;manualOverride&quot;:{&quot;isManuallyOverridden&quot;:false,&quot;citeprocText&quot;:&quot;[10], [11], [12], [13]&quot;,&quot;manualOverrideText&quot;:&quot;&quot;},&quot;citationTag&quot;:&quot;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&quot;,&quot;citationItems&quot;:[{&quot;id&quot;:&quot;2b2f510c-eca6-3ebc-918c-d5be7c4dcf1e&quot;,&quot;itemData&quot;:{&quot;type&quot;:&quot;article&quot;,&quot;id&quot;:&quot;2b2f510c-eca6-3ebc-918c-d5be7c4dcf1e&quot;,&quot;title&quot;:&quot;A Review on Recent Trends and Future Developments in Electrochemical Sensing&quot;,&quot;author&quot;:[{&quot;family&quot;:&quot;Singh&quot;,&quot;given&quot;:&quot;Rimmy&quot;,&quot;parse-names&quot;:false,&quot;dropping-particle&quot;:&quot;&quot;,&quot;non-dropping-particle&quot;:&quot;&quot;},{&quot;family&quot;:&quot;Gupta&quot;,&quot;given&quot;:&quot;Ruchi&quot;,&quot;parse-names&quot;:false,&quot;dropping-particle&quot;:&quot;&quot;,&quot;non-dropping-particle&quot;:&quot;&quot;},{&quot;family&quot;:&quot;Bansal&quot;,&quot;given&quot;:&quot;Deepak&quot;,&quot;parse-names&quot;:false,&quot;dropping-particle&quot;:&quot;&quot;,&quot;non-dropping-particle&quot;:&quot;&quot;},{&quot;family&quot;:&quot;Bhateria&quot;,&quot;given&quot;:&quot;Rachna&quot;,&quot;parse-names&quot;:false,&quot;dropping-particle&quot;:&quot;&quot;,&quot;non-dropping-particle&quot;:&quot;&quot;},{&quot;family&quot;:&quot;Sharma&quot;,&quot;given&quot;:&quot;Mona&quot;,&quot;parse-names&quot;:false,&quot;dropping-particle&quot;:&quot;&quot;,&quot;non-dropping-particle&quot;:&quot;&quot;}],&quot;container-title&quot;:&quot;ACS Omega&quot;,&quot;container-title-short&quot;:&quot;ACS Omega&quot;,&quot;DOI&quot;:&quot;10.1021/acsomega.3c08060&quot;,&quot;ISSN&quot;:&quot;24701343&quot;,&quot;issued&quot;:{&quot;date-parts&quot;:[[2023]]},&quot;abstract&quot;:&quot;Electrochemical methods and devices have ignited prodigious interest for sensing and monitoring. The greatest challenge for science is far from meeting the expectations of consumers. Electrodes made of two-dimensional (2D) materials such as graphene, metal-organic frameworks, MXene, and transition metal dichalcogenides as well as alternative electrochemical sensing methods offer potential to improve selectivity, sensitivity, detection limit, and response time. Moreover, these advancements have accelerated the development of wearable and point-of-care electrochemical sensors, opening new possibilities and pathways for their applications. This Review presents a critical discussion of the recent developments and trends in electrochemical sensing.&quot;,&quot;publisher&quot;:&quot;American Chemical Society&quot;},&quot;isTemporary&quot;:false},{&quot;id&quot;:&quot;7f77c07f-5d25-3e68-be7c-58641ddfbfdb&quot;,&quot;itemData&quot;:{&quot;type&quot;:&quot;article&quot;,&quot;id&quot;:&quot;7f77c07f-5d25-3e68-be7c-58641ddfbfdb&quot;,&quot;title&quot;:&quot;Review of Carbon Nanotube Research and Development: Materials and Emerging Applications&quot;,&quot;author&quot;:[{&quot;family&quot;:&quot;Hughes&quot;,&quot;given&quot;:&quot;Kevin J.&quot;,&quot;parse-names&quot;:false,&quot;dropping-particle&quot;:&quot;&quot;,&quot;non-dropping-particle&quot;:&quot;&quot;},{&quot;family&quot;:&quot;Iyer&quot;,&quot;given&quot;:&quot;Kavita A.&quot;,&quot;parse-names&quot;:false,&quot;dropping-particle&quot;:&quot;&quot;,&quot;non-dropping-particle&quot;:&quot;&quot;},{&quot;family&quot;:&quot;Bird&quot;,&quot;given&quot;:&quot;Robert E.&quot;,&quot;parse-names&quot;:false,&quot;dropping-particle&quot;:&quot;&quot;,&quot;non-dropping-particle&quot;:&quot;&quot;},{&quot;family&quot;:&quot;Ivanov&quot;,&quot;given&quot;:&quot;Julian&quot;,&quot;parse-names&quot;:false,&quot;dropping-particle&quot;:&quot;&quot;,&quot;non-dropping-particle&quot;:&quot;&quot;},{&quot;family&quot;:&quot;Banerjee&quot;,&quot;given&quot;:&quot;Saswata&quot;,&quot;parse-names&quot;:false,&quot;dropping-particle&quot;:&quot;&quot;,&quot;non-dropping-particle&quot;:&quot;&quot;},{&quot;family&quot;:&quot;Georges&quot;,&quot;given&quot;:&quot;Gilles&quot;,&quot;parse-names&quot;:false,&quot;dropping-particle&quot;:&quot;&quot;,&quot;non-dropping-particle&quot;:&quot;&quot;},{&quot;family&quot;:&quot;Zhou&quot;,&quot;given&quot;:&quot;Qiongqiong Angela&quot;,&quot;parse-names&quot;:false,&quot;dropping-particle&quot;:&quot;&quot;,&quot;non-dropping-particle&quot;:&quot;&quot;}],&quot;container-title&quot;:&quot;ACS Applied Nano Materials&quot;,&quot;container-title-short&quot;:&quot;ACS Appl Nano Mater&quot;,&quot;DOI&quot;:&quot;10.1021/acsanm.4c02721&quot;,&quot;ISSN&quot;:&quot;25740970&quot;,&quot;issued&quot;:{&quot;date-parts&quot;:[[2024,8,23]]},&quot;page&quot;:&quot;18695-18713&quot;,&quot;abstract&quot;:&quot;In this study, we present our findings from analyzing data contained in approximately 265,000 journal and patent publications in the field of carbon nanotube (CNT)-related research spanning the last two decades (2003 to 2023). The purpose of this study is to identify and extract prominent trends and establish connections, such as those between materials and applications. Using a natural language processing (NLP)-based analysis, we have identified over 80 emerging concepts across three major categories (applications, materials, and properties) in the field of CNTs, which is presented in a “Trend Landscape” map. While early research efforts appeared to focus on synthesis techniques (including the now well-established and dominant technique of chemical vapor deposition (CVD)), in recent years the field has been driven by an increase in interest in CNT composites, especially involving other nanoscale materials such as MXene and metal-organic frameworks (MOFs). High growth applications include the use of CNTs in energy storage and conversion technologies such as fuel cells, next-generation batteries, and nanogenerators, and in sensors including wearable human motion sensors. Investment data suggests commercial interest in development and use of CNTs in a variety of industry types, such as semiconductors, energy, and to a smaller extent the biomedical industry. The intent of this report is to serve as a useful guide to researchers to aid in further exploration of the field of CNT based materials and applications.&quot;,&quot;publisher&quot;:&quot;American Chemical Society&quot;,&quot;issue&quot;:&quot;16&quot;,&quot;volume&quot;:&quot;7&quot;},&quot;isTemporary&quot;:false},{&quot;id&quot;:&quot;9f603e27-32f7-3a0b-b294-62e0ff53bb9f&quot;,&quot;itemData&quot;:{&quot;type&quot;:&quot;article&quot;,&quot;id&quot;:&quot;9f603e27-32f7-3a0b-b294-62e0ff53bb9f&quot;,&quot;title&quot;:&quot;Editors’ Choice—Review—The Future of Carbon-Based Neurochemical Sensing: A Critical Perspective&quot;,&quot;author&quot;:[{&quot;family&quot;:&quot;Ostertag&quot;,&quot;given&quot;:&quot;Blaise J.&quot;,&quot;parse-names&quot;:false,&quot;dropping-particle&quot;:&quot;&quot;,&quot;non-dropping-particle&quot;:&quot;&quot;},{&quot;family&quot;:&quot;Ross&quot;,&quot;given&quot;:&quot;Ashley E.&quot;,&quot;parse-names&quot;:false,&quot;dropping-particle&quot;:&quot;&quot;,&quot;non-dropping-particle&quot;:&quot;&quot;}],&quot;container-title&quot;:&quot;ECS Sensors Plus&quot;,&quot;DOI&quot;:&quot;10.1149/2754-2726/ad15a2&quot;,&quot;ISSN&quot;:&quot;27542726&quot;,&quot;issued&quot;:{&quot;date-parts&quot;:[[2023,12,1]]},&quot;abstract&quot;:&quot;Highlights Review limitations of carbon-fiber microelectrodes for neurochemical sensing. Future of tunable carbon-based sensor design. Academically-accessible synthesis approach needs. Need for molecular dynamic simulations of interfacial adsorption interactions.&quot;,&quot;publisher&quot;:&quot;Institute of Physics&quot;,&quot;issue&quot;:&quot;4&quot;,&quot;volume&quot;:&quot;2&quot;,&quot;container-title-short&quot;:&quot;&quot;},&quot;isTemporary&quot;:false},{&quot;id&quot;:&quot;c8e04aa8-bf5d-3ee7-b104-6980e06915c6&quot;,&quot;itemData&quot;:{&quot;type&quot;:&quot;article&quot;,&quot;id&quot;:&quot;c8e04aa8-bf5d-3ee7-b104-6980e06915c6&quot;,&quot;title&quot;:&quot;Graphene-Based electrochemical sensors for detection of environmental pollutants&quot;,&quot;author&quot;:[{&quot;family&quot;:&quot;Benjamin&quot;,&quot;given&quot;:&quot;Stephen Rathinaraj&quot;,&quot;parse-names&quot;:false,&quot;dropping-particle&quot;:&quot;&quot;,&quot;non-dropping-particle&quot;:&quot;&quot;},{&quot;family&quot;:&quot;Miranda Ribeiro Júnior&quot;,&quot;given&quot;:&quot;Eli José&quot;,&quot;parse-names&quot;:false,&quot;dropping-particle&quot;:&quot;&quot;,&quot;non-dropping-particle&quot;:&quot;&quot;}],&quot;container-title&quot;:&quot;Current Opinion in Environmental Science and Health&quot;,&quot;container-title-short&quot;:&quot;Curr Opin Environ Sci Health&quot;,&quot;DOI&quot;:&quot;10.1016/j.coesh.2022.100381&quot;,&quot;ISSN&quot;:&quot;24685844&quot;,&quot;issued&quot;:{&quot;date-parts&quot;:[[2022,10,1]]},&quot;abstract&quot;:&quot;In recent years, graphene is often used in the design of electrochemical sensors to improve detection sensitivity due to the enormous specific surface area, excellent mechanical flexibility, chemical resistance, and outstanding electrical and thermal conductivity. Graphene-based electrochemical sensors have gained attention due to their monitoring, diagnosis of pollutants in the environment, and promoting rapid, effective, and environmentally friendly processing techniques. In addition, graphene-based electrochemical sensors were discussed with illustrations, limitations, and future directions for electrochemical sensor applications and development for qualitative and quantitative analysis of environmental pollutants, heavy metals, steroid compounds, antibiotic residues, and pesticides.&quot;,&quot;publisher&quot;:&quot;Elsevier B.V.&quot;,&quot;volume&quot;:&quot;29&quot;},&quot;isTemporary&quot;:false}]},{&quot;citationID&quot;:&quot;MENDELEY_CITATION_5868c962-959f-4c8e-aa64-ddb74998c8a2&quot;,&quot;properties&quot;:{&quot;noteIndex&quot;:0},&quot;isEdited&quot;:false,&quot;manualOverride&quot;:{&quot;isManuallyOverridden&quot;:false,&quot;citeprocText&quot;:&quot;[14], [15]&quot;,&quot;manualOverrideText&quot;:&quot;&quot;},&quot;citationTag&quot;:&quot;MENDELEY_CITATION_v3_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&quot;,&quot;citationItems&quot;:[{&quot;id&quot;:&quot;5df6bafb-e0fa-35c5-95ef-8315188e1cb5&quot;,&quot;itemData&quot;:{&quot;type&quot;:&quot;article-journal&quot;,&quot;id&quot;:&quot;5df6bafb-e0fa-35c5-95ef-8315188e1cb5&quot;,&quot;title&quot;:&quot;Carbonized spent bleaching earth as a low-cost adsorbent: A facile revalorization strategy via response surface methodology&quot;,&quot;author&quot;:[{&quot;family&quot;:&quot;Merikhy&quot;,&quot;given&quot;:&quot;Arezoo&quot;,&quot;parse-names&quot;:false,&quot;dropping-particle&quot;:&quot;&quot;,&quot;non-dropping-particle&quot;:&quot;&quot;},{&quot;family&quot;:&quot;Heydari&quot;,&quot;given&quot;:&quot;Amir&quot;,&quot;parse-names&quot;:false,&quot;dropping-particle&quot;:&quot;&quot;,&quot;non-dropping-particle&quot;:&quot;&quot;},{&quot;family&quot;:&quot;Eskandari&quot;,&quot;given&quot;:&quot;Habibollah&quot;,&quot;parse-names&quot;:false,&quot;dropping-particle&quot;:&quot;&quot;,&quot;non-dropping-particle&quot;:&quot;&quot;},{&quot;family&quot;:&quot;Ghahraman-Rozegar&quot;,&quot;given&quot;:&quot;Fardin&quot;,&quot;parse-names&quot;:false,&quot;dropping-particle&quot;:&quot;&quot;,&quot;non-dropping-particle&quot;:&quot;&quot;}],&quot;container-title&quot;:&quot;Chemical Engineering and Processing - Process Intensification&quot;,&quot;DOI&quot;:&quot;10.1016/j.cep.2020.108167&quot;,&quot;ISSN&quot;:&quot;02552701&quot;,&quot;issued&quot;:{&quot;date-parts&quot;:[[2020,12,1]]},&quot;abstract&quot;:&quot;As a statistical/mathematical and optimization tool, Response-Surface-Methodology (RSM) was applied for implementing a systematic route for one-step-controlled carbonization of Spent-Bleaching-Earth (SBE). The main annealing factors, viz. time and temperature, based on methylene blue (MB) adsorption efficiency as a response, were analyzed/optimized through RSM along with a Face-Centered-Composite-Design. Regenerated samples at three levels of time (30−120 min) and temperature (400−600 °C) were utilized in the same-condition adsorption process. The maximum removal efficiency was predicted 31.07 % at the estimated optimal condition (540.76 °C, 119.45 min), which was in agreement with the experimental results (28.15 %) achieved at the optimum condition by carbonized SBE (CSBE). Characterization analyses (FTIR, SEM, EDS, XRD, BET, and TGA) were carried out to compare the characteristics of samples. Furthermore, the diminution of MB by CSBE was studied at diverse solution pHs, adsorption times, adsorbent dosages, initial MB concentrations, and adsorption temperatures. The adsorption mechanism was best expressed by pseudo-second-order kinetics and Langmuir isotherm models with maximum adsorption capacity of 53.91 mg g−1. The thermodynamics and reusability studies confirm the spontaneity and endothermic nature of the adsorption process, and adsorbent reusability, respectively. The proposed methodology offered a simple practical fabrication pathway to improve the efforts in SBE thermally regeneration process.&quot;,&quot;publisher&quot;:&quot;Elsevier B.V.&quot;,&quot;volume&quot;:&quot;158&quot;,&quot;container-title-short&quot;:&quot;&quot;},&quot;isTemporary&quot;:false},{&quot;id&quot;:&quot;0b8fde7d-2ad6-3d10-9660-8a62c546f005&quot;,&quot;itemData&quot;:{&quot;type&quot;:&quot;article-journal&quot;,&quot;id&quot;:&quot;0b8fde7d-2ad6-3d10-9660-8a62c546f005&quot;,&quot;title&quot;:&quot;Adsorption of methylene blue onto clay/carbon composite: kinetics and isotherms study&quot;,&quot;author&quot;:[{&quot;family&quot;:&quot;Madhau&quot;,&quot;given&quot;:&quot;Freeman&quot;,&quot;parse-names&quot;:false,&quot;dropping-particle&quot;:&quot;&quot;,&quot;non-dropping-particle&quot;:&quot;&quot;},{&quot;family&quot;:&quot;Wu&quot;,&quot;given&quot;:&quot;Zhenjun&quot;,&quot;parse-names&quot;:false,&quot;dropping-particle&quot;:&quot;&quot;,&quot;non-dropping-particle&quot;:&quot;&quot;},{&quot;family&quot;:&quot;Shi&quot;,&quot;given&quot;:&quot;Yahui&quot;,&quot;parse-names&quot;:false,&quot;dropping-particle&quot;:&quot;&quot;,&quot;non-dropping-particle&quot;:&quot;&quot;},{&quot;family&quot;:&quot;Wan&quot;,&quot;given&quot;:&quot;Dongjin&quot;,&quot;parse-names&quot;:false,&quot;dropping-particle&quot;:&quot;&quot;,&quot;non-dropping-particle&quot;:&quot;&quot;},{&quot;family&quot;:&quot;Tichapondwa&quot;,&quot;given&quot;:&quot;Shepherd&quot;,&quot;parse-names&quot;:false,&quot;dropping-particle&quot;:&quot;&quot;,&quot;non-dropping-particle&quot;:&quot;&quot;},{&quot;family&quot;:&quot;Wang&quot;,&quot;given&quot;:&quot;Yangyang&quot;,&quot;parse-names&quot;:false,&quot;dropping-particle&quot;:&quot;&quot;,&quot;non-dropping-particle&quot;:&quot;&quot;},{&quot;family&quot;:&quot;Wang&quot;,&quot;given&quot;:&quot;Jiekai&quot;,&quot;parse-names&quot;:false,&quot;dropping-particle&quot;:&quot;&quot;,&quot;non-dropping-particle&quot;:&quot;&quot;},{&quot;family&quot;:&quot;Wan&quot;,&quot;given&quot;:&quot;Heyu&quot;,&quot;parse-names&quot;:false,&quot;dropping-particle&quot;:&quot;&quot;,&quot;non-dropping-particle&quot;:&quot;&quot;}],&quot;container-title&quot;:&quot;Water Practice and Technology&quot;,&quot;container-title-short&quot;:&quot;Water Pract Technol&quot;,&quot;DOI&quot;:&quot;10.2166/wpt.2024.237&quot;,&quot;ISSN&quot;:&quot;1751231X&quot;,&quot;issued&quot;:{&quot;date-parts&quot;:[[2024,10,1]]},&quot;page&quot;:&quot;4267-4281&quot;,&quot;abstract&quot;:&quot;Waste treatment for pollution control is a hot topic being studied and has received growing attention. In this study, spent bleaching earth (SBE), a waste material from the oil refineries, was pyrolyzed in a N2 atmosphere to produce an environmentally sustainable clay/carbon composite (SBE@C (500 °C)). SBE@C (500 °C) was tested for its ability to remove methylene blue (MB) from water. The Langmuir model best explained the adsorption isotherms, with maximum adsorption capacity of 29.54 mg/g (MB solution (10–60 mg/L)). The pseudo-second-order kinetic model effectively described the adsorption kinetics data. Thermodynamic parameters indicated spontaneous and endothermic processes. The impact of coexisting cations on MB adsorption by SBE@C (500 °C) decreased in the following order: Fe3þ. Al3þ. Mg2þ. Kþ. Naþ. The ionic strength results indicated that increasing the concentration of Naþ ions led to a decrease in adsorption capacity. MB removal was greatest at pH level of 8. The adsorption mechanisms involved π–π interactions, electrostatic interactions, and changes in physicochemical properties. After 3 cycles, SBE@C (500 °C) may be recycled up to 11 times before completely losing its adsorption capacity. Overall, SBE@C (500 °C) shows promise for removing MB from wastewater, while mitigating secondary pollution from SBE.&quot;,&quot;publisher&quot;:&quot;IWA Publishing&quot;,&quot;issue&quot;:&quot;10&quot;,&quot;volume&quot;:&quot;19&quot;},&quot;isTemporary&quot;:false}]},{&quot;citationID&quot;:&quot;MENDELEY_CITATION_4936dd88-9d68-4e06-b4e7-f661c7821896&quot;,&quot;properties&quot;:{&quot;noteIndex&quot;:0},&quot;isEdited&quot;:false,&quot;manualOverride&quot;:{&quot;isManuallyOverridden&quot;:false,&quot;citeprocText&quot;:&quot;[16]&quot;,&quot;manualOverrideText&quot;:&quot;&quot;},&quot;citationTag&quot;:&quot;MENDELEY_CITATION_v3_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&quot;,&quot;citationItems&quot;:[{&quot;id&quot;:&quot;97b8c47d-15db-3e06-ad5f-20de1f098663&quot;,&quot;itemData&quot;:{&quot;type&quot;:&quot;article-journal&quot;,&quot;id&quot;:&quot;97b8c47d-15db-3e06-ad5f-20de1f098663&quot;,&quot;title&quot;:&quot;ADSORPTION OF METHYLENE BLUE USING ACID ACTIVATED GREEN COLOR NATURAL ZEOLITE FROM ENDE-FLORES, INDONESIA&quot;,&quot;author&quot;:[{&quot;family&quot;:&quot;A.B Neolaka&quot;,&quot;given&quot;:&quot;Yantus&quot;,&quot;parse-names&quot;:false,&quot;dropping-particle&quot;:&quot;&quot;,&quot;non-dropping-particle&quot;:&quot;&quot;},{&quot;family&quot;:&quot;B.S Kalla&quot;,&quot;given&quot;:&quot;Eka&quot;,&quot;parse-names&quot;:false,&quot;dropping-particle&quot;:&quot;&quot;,&quot;non-dropping-particle&quot;:&quot;&quot;},{&quot;family&quot;:&quot;A. Malelak&quot;,&quot;given&quot;:&quot;Gusti&quot;,&quot;parse-names&quot;:false,&quot;dropping-particle&quot;:&quot;&quot;,&quot;non-dropping-particle&quot;:&quot;&quot;},{&quot;family&quot;:&quot;K. Rukman&quot;,&quot;given&quot;:&quot;Nia&quot;,&quot;parse-names&quot;:false,&quot;dropping-particle&quot;:&quot;&quot;,&quot;non-dropping-particle&quot;:&quot;&quot;},{&quot;family&quot;:&quot;Supriyanto&quot;,&quot;given&quot;:&quot;Ganden&quot;,&quot;parse-names&quot;:false,&quot;dropping-particle&quot;:&quot;&quot;,&quot;non-dropping-particle&quot;:&quot;&quot;},{&quot;family&quot;:&quot;Nyoman Tri Puspaningsih&quot;,&quot;given&quot;:&quot;Ni&quot;,&quot;parse-names&quot;:false,&quot;dropping-particle&quot;:&quot;&quot;,&quot;non-dropping-particle&quot;:&quot;&quot;}],&quot;container-title&quot;:&quot;Rasayan Journal of Chemistry&quot;,&quot;DOI&quot;:&quot;10.31788/rjc.2018.1121994&quot;,&quot;ISSN&quot;:&quot;09741496&quot;,&quot;issued&quot;:{&quot;date-parts&quot;:[[2018]]},&quot;page&quot;:&quot;494-504&quot;,&quot;abstract&quot;:&quot;The natural zeolite green color (GCNZ) from Ende-Flores, Indonesia has been activated with several acid solution series, characterized by XRF spectroscopy and used for methylene blue (MB) adsorption from aqueous solution. The characteristic of XRF showed that the natural zeolite has mainly composed of mordenite with Si/Al ratio of GCNZ before and after acid activated is 7.34 % and 16.28 % respectively. Surface area study was found out using the methylene blue adsorption method whereas adsorption process was done by the batch system. It was shown that average of surface area for GCNZ and activated green color natural zeolite (AGCNZ) is 49.069 m 2 /mol and 265.946 m 2 /mol respectively. The maximum adsorption capacity of MB onto the surface of GCNZ is 42.441 mg/g whereas AGCNZ is 87.592 mg/g. Kinetic modeling studies showed the adsorption process fits with pseudo-first-order rate mechanism. Isotherm studies show that adsorption process is best to describe by Freundlich isotherm model. Also, the thermodynamic process indicates that adsorption is an exothermic process and spontaneous.&quot;,&quot;publisher&quot;:&quot;Rasayan Journal of Chemistry&quot;,&quot;issue&quot;:&quot;2&quot;,&quot;volume&quot;:&quot;11&quot;,&quot;container-title-short&quot;:&quot;&quot;},&quot;isTemporary&quot;:false}]},{&quot;citationID&quot;:&quot;MENDELEY_CITATION_508520e3-a2d7-42fc-a36a-a0668d5c3b7d&quot;,&quot;properties&quot;:{&quot;noteIndex&quot;:0},&quot;isEdited&quot;:false,&quot;manualOverride&quot;:{&quot;isManuallyOverridden&quot;:false,&quot;citeprocText&quot;:&quot;[3]&quot;,&quot;manualOverrideText&quot;:&quot;&quot;},&quot;citationTag&quot;:&quot;MENDELEY_CITATION_v3_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&quot;,&quot;citationItems&quot;:[{&quot;id&quot;:&quot;03b8512c-2ce4-3e35-b02e-46c78903e32e&quot;,&quot;itemData&quot;:{&quot;type&quot;:&quot;article-journal&quot;,&quot;id&quot;:&quot;03b8512c-2ce4-3e35-b02e-46c78903e32e&quot;,&quot;title&quot;:&quot;Characterization of Spent Bleaching Earth as an Adsorbent Material for Dye Removal&quot;,&quot;author&quot;:[{&quot;family&quot;:&quot;Yulikasari&quot;,&quot;given&quot;:&quot;Andriyan&quot;,&quot;parse-names&quot;:false,&quot;dropping-particle&quot;:&quot;&quot;,&quot;non-dropping-particle&quot;:&quot;&quot;},{&quot;family&quot;:&quot;Nurhayati&quot;,&quot;given&quot;:&quot;Ervin&quot;,&quot;parse-names&quot;:false,&quot;dropping-particle&quot;:&quot;&quot;,&quot;non-dropping-particle&quot;:&quot;&quot;},{&quot;family&quot;:&quot;Utama&quot;,&quot;given&quot;:&quot;Widya&quot;,&quot;parse-names&quot;:false,&quot;dropping-particle&quot;:&quot;&quot;,&quot;non-dropping-particle&quot;:&quot;&quot;},{&quot;family&quot;:&quot;Warmadewanthi&quot;,&quot;given&quot;:&quot;Idaa&quot;,&quot;parse-names&quot;:false,&quot;dropping-particle&quot;:&quot;&quot;,&quot;non-dropping-particle&quot;:&quot;&quot;}],&quot;container-title&quot;:&quot;Journal of Ecological Engineering&quot;,&quot;DOI&quot;:&quot;10.12911/22998993/146353&quot;,&quot;ISSN&quot;:&quot;22998993&quot;,&quot;issued&quot;:{&quot;date-parts&quot;:[[2022]]},&quot;page&quot;:&quot;96-104&quot;,&quot;abstract&quot;:&quot;Initial research has been carried out to determine the potential of SBE as an adsorbent material through chemical and surface area characterization. Several analyses were performed, including oil content, BET, SEM-EDS, XRD, FTIR, and adsorption capacity. The oil content of the SBE samples were 0.05–0.09%, well below the standard (3%) of hazardous material classification according to the Indonesian government regulation. The chemical composition of SBE, measured by EDS, was dominated by Si and Al elements. XRD analysis revealed two 2-theta diffraction peaks indicated the presence of crystalline SiO2 and Al2O3 phases. Additionally, the results of the FTIR test also showed the dominance of Si-O and Al-O-H functional groups. The SBE morphology, as observed in SEM image, exhibited irregular shape and porous surface covered by impurities. These results supported by the BET data which showed SBE surface area of 10.86 m2g-1 and a mesopore volume of 2.49 cm3(STP)g-1. Batch adsorption study conducted using low and high range concentration of methylene blue produced a maximum adsorption capacity of 7.993 mg/g and 40.485 mg/g, respectively. The adsorption isotherm analysis showed that the adsorption mechanism was in accordance with the Langmuir isotherm model. Considering its chemical characteristic, SBE has met the criteria for adsorbent material. Nevertheless, the small surface area requires SBE to be activated prior to use.&quot;,&quot;publisher&quot;:&quot;Polskie Towarzystwo Inzynierii Ekologicznej (PTIE)&quot;,&quot;issue&quot;:&quot;4&quot;,&quot;volume&quot;:&quot;23&quot;,&quot;container-title-short&quot;:&quot;&quot;},&quot;isTemporary&quot;:false}]},{&quot;citationID&quot;:&quot;MENDELEY_CITATION_e6a84ade-a89b-4601-8c27-5f960c021de3&quot;,&quot;properties&quot;:{&quot;noteIndex&quot;:0},&quot;isEdited&quot;:false,&quot;manualOverride&quot;:{&quot;isManuallyOverridden&quot;:false,&quot;citeprocText&quot;:&quot;[15]&quot;,&quot;manualOverrideText&quot;:&quot;&quot;},&quot;citationTag&quot;:&quot;MENDELEY_CITATION_v3_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&quot;,&quot;citationItems&quot;:[{&quot;id&quot;:&quot;0b8fde7d-2ad6-3d10-9660-8a62c546f005&quot;,&quot;itemData&quot;:{&quot;type&quot;:&quot;article-journal&quot;,&quot;id&quot;:&quot;0b8fde7d-2ad6-3d10-9660-8a62c546f005&quot;,&quot;title&quot;:&quot;Adsorption of methylene blue onto clay/carbon composite: kinetics and isotherms study&quot;,&quot;author&quot;:[{&quot;family&quot;:&quot;Madhau&quot;,&quot;given&quot;:&quot;Freeman&quot;,&quot;parse-names&quot;:false,&quot;dropping-particle&quot;:&quot;&quot;,&quot;non-dropping-particle&quot;:&quot;&quot;},{&quot;family&quot;:&quot;Wu&quot;,&quot;given&quot;:&quot;Zhenjun&quot;,&quot;parse-names&quot;:false,&quot;dropping-particle&quot;:&quot;&quot;,&quot;non-dropping-particle&quot;:&quot;&quot;},{&quot;family&quot;:&quot;Shi&quot;,&quot;given&quot;:&quot;Yahui&quot;,&quot;parse-names&quot;:false,&quot;dropping-particle&quot;:&quot;&quot;,&quot;non-dropping-particle&quot;:&quot;&quot;},{&quot;family&quot;:&quot;Wan&quot;,&quot;given&quot;:&quot;Dongjin&quot;,&quot;parse-names&quot;:false,&quot;dropping-particle&quot;:&quot;&quot;,&quot;non-dropping-particle&quot;:&quot;&quot;},{&quot;family&quot;:&quot;Tichapondwa&quot;,&quot;given&quot;:&quot;Shepherd&quot;,&quot;parse-names&quot;:false,&quot;dropping-particle&quot;:&quot;&quot;,&quot;non-dropping-particle&quot;:&quot;&quot;},{&quot;family&quot;:&quot;Wang&quot;,&quot;given&quot;:&quot;Yangyang&quot;,&quot;parse-names&quot;:false,&quot;dropping-particle&quot;:&quot;&quot;,&quot;non-dropping-particle&quot;:&quot;&quot;},{&quot;family&quot;:&quot;Wang&quot;,&quot;given&quot;:&quot;Jiekai&quot;,&quot;parse-names&quot;:false,&quot;dropping-particle&quot;:&quot;&quot;,&quot;non-dropping-particle&quot;:&quot;&quot;},{&quot;family&quot;:&quot;Wan&quot;,&quot;given&quot;:&quot;Heyu&quot;,&quot;parse-names&quot;:false,&quot;dropping-particle&quot;:&quot;&quot;,&quot;non-dropping-particle&quot;:&quot;&quot;}],&quot;container-title&quot;:&quot;Water Practice and Technology&quot;,&quot;container-title-short&quot;:&quot;Water Pract Technol&quot;,&quot;DOI&quot;:&quot;10.2166/wpt.2024.237&quot;,&quot;ISSN&quot;:&quot;1751231X&quot;,&quot;issued&quot;:{&quot;date-parts&quot;:[[2024,10,1]]},&quot;page&quot;:&quot;4267-4281&quot;,&quot;abstract&quot;:&quot;Waste treatment for pollution control is a hot topic being studied and has received growing attention. In this study, spent bleaching earth (SBE), a waste material from the oil refineries, was pyrolyzed in a N2 atmosphere to produce an environmentally sustainable clay/carbon composite (SBE@C (500 °C)). SBE@C (500 °C) was tested for its ability to remove methylene blue (MB) from water. The Langmuir model best explained the adsorption isotherms, with maximum adsorption capacity of 29.54 mg/g (MB solution (10–60 mg/L)). The pseudo-second-order kinetic model effectively described the adsorption kinetics data. Thermodynamic parameters indicated spontaneous and endothermic processes. The impact of coexisting cations on MB adsorption by SBE@C (500 °C) decreased in the following order: Fe3þ. Al3þ. Mg2þ. Kþ. Naþ. The ionic strength results indicated that increasing the concentration of Naþ ions led to a decrease in adsorption capacity. MB removal was greatest at pH level of 8. The adsorption mechanisms involved π–π interactions, electrostatic interactions, and changes in physicochemical properties. After 3 cycles, SBE@C (500 °C) may be recycled up to 11 times before completely losing its adsorption capacity. Overall, SBE@C (500 °C) shows promise for removing MB from wastewater, while mitigating secondary pollution from SBE.&quot;,&quot;publisher&quot;:&quot;IWA Publishing&quot;,&quot;issue&quot;:&quot;10&quot;,&quot;volume&quot;:&quot;19&quot;},&quot;isTemporary&quot;:false}]},{&quot;citationID&quot;:&quot;MENDELEY_CITATION_534247b2-0789-4678-8159-6880e3667157&quot;,&quot;properties&quot;:{&quot;noteIndex&quot;:0},&quot;isEdited&quot;:false,&quot;manualOverride&quot;:{&quot;isManuallyOverridden&quot;:false,&quot;citeprocText&quot;:&quot;[17]&quot;,&quot;manualOverrideText&quot;:&quot;&quot;},&quot;citationTag&quot;:&quot;MENDELEY_CITATION_v3_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&quot;,&quot;citationItems&quot;:[{&quot;id&quot;:&quot;1a0d7900-59bb-38bd-b77b-1c1164e3a04a&quot;,&quot;itemData&quot;:{&quot;type&quot;:&quot;article-journal&quot;,&quot;id&quot;:&quot;1a0d7900-59bb-38bd-b77b-1c1164e3a04a&quot;,&quot;title&quot;:&quot;Methylene blue adsorption mechanism of activated carbon synthesised from cashew nut shells&quot;,&quot;author&quot;:[{&quot;family&quot;:&quot;Hoc Thang&quot;,&quot;given&quot;:&quot;Nguyen&quot;,&quot;parse-names&quot;:false,&quot;dropping-particle&quot;:&quot;&quot;,&quot;non-dropping-particle&quot;:&quot;&quot;},{&quot;family&quot;:&quot;Sy Khang&quot;,&quot;given&quot;:&quot;Dinh&quot;,&quot;parse-names&quot;:false,&quot;dropping-particle&quot;:&quot;&quot;,&quot;non-dropping-particle&quot;:&quot;&quot;},{&quot;family&quot;:&quot;Duy Hai&quot;,&quot;given&quot;:&quot;Tran&quot;,&quot;parse-names&quot;:false,&quot;dropping-particle&quot;:&quot;&quot;,&quot;non-dropping-particle&quot;:&quot;&quot;},{&quot;family&quot;:&quot;Thi Nga&quot;,&quot;given&quot;:&quot;Dinh&quot;,&quot;parse-names&quot;:false,&quot;dropping-particle&quot;:&quot;&quot;,&quot;non-dropping-particle&quot;:&quot;&quot;},{&quot;family&quot;:&quot;Dinh Tuan&quot;,&quot;given&quot;:&quot;Phan&quot;,&quot;parse-names&quot;:false,&quot;dropping-particle&quot;:&quot;&quot;,&quot;non-dropping-particle&quot;:&quot;&quot;}],&quot;container-title&quot;:&quot;RSC Advances&quot;,&quot;container-title-short&quot;:&quot;RSC Adv&quot;,&quot;DOI&quot;:&quot;10.1039/d1ra04672a&quot;,&quot;ISSN&quot;:&quot;20462069&quot;,&quot;issued&quot;:{&quot;date-parts&quot;:[[2021,7,22]]},&quot;page&quot;:&quot;26563-26570&quot;,&quot;abstract&quot;:&quot;Activated carbon produced from agricultural products and wastes has been applied widely to remove pollutants in the field of waste water treatment. However, the cost of this adsorbent depends so much on the raw material sources. Therefore, the approach of producing activated carbon from agricultural waste is strongly recommended due to economic advantages and environmental protection. One of the potential feed-stocks for the activated carbon production is cashew nut shell (CNS) waste which could reduce the negative impacts to the environment from the cashew nut processing industry and simultaneously enhance the values of the related products. This study focused on evaluating the influences of variable factors, such as activation temperature and time, on the properties of the activated carbon obtained from CNS. Methylene blue (MB) adsorption was applied to understand the adsorption mechanism of the products. The results show that increasing the activation temperature led to a rise in the adsorption capacity of the activated carbon within the temperature range of 800 to 850 °C. Otherwise, the values were reduced when the temperature was greater than 850 °C and this was related to the thermal decomposition of carbon. The adsorption capacity also increased when the activation time was changed from 30 min to 50 min. However, in the activation time range from 50 to 70 min, there was a reduction of the adsorption capacity of CNS-based activated carbon. The results also show that the MB adsorption of the activated carbon occurred with one-site-occupancy in the first layer and then layer-by-layer adsorption formation.&quot;,&quot;publisher&quot;:&quot;Royal Society of Chemistry&quot;,&quot;issue&quot;:&quot;43&quot;,&quot;volume&quot;:&quot;11&quot;},&quot;isTemporary&quot;:false}]},{&quot;citationID&quot;:&quot;MENDELEY_CITATION_c52f620c-d64b-4ba6-91c7-f8d38ec5fde0&quot;,&quot;properties&quot;:{&quot;noteIndex&quot;:0},&quot;isEdited&quot;:false,&quot;manualOverride&quot;:{&quot;isManuallyOverridden&quot;:false,&quot;citeprocText&quot;:&quot;[18]&quot;,&quot;manualOverrideText&quot;:&quot;&quot;},&quot;citationTag&quot;:&quot;MENDELEY_CITATION_v3_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&quot;,&quot;citationItems&quot;:[{&quot;id&quot;:&quot;9d2b2759-921a-372e-bb42-61a786cd8ae3&quot;,&quot;itemData&quot;:{&quot;type&quot;:&quot;article-journal&quot;,&quot;id&quot;:&quot;9d2b2759-921a-372e-bb42-61a786cd8ae3&quot;,&quot;title&quot;:&quot;Preparation and characterization of carbon/montmorillonite composites and nanocomposites from waste bleaching sodium montmorillonite clay&quot;,&quot;author&quot;:[{&quot;family&quot;:&quot;Anadão&quot;,&quot;given&quot;:&quot;P.&quot;,&quot;parse-names&quot;:false,&quot;dropping-particle&quot;:&quot;&quot;,&quot;non-dropping-particle&quot;:&quot;&quot;},{&quot;family&quot;:&quot;Pajolli&quot;,&quot;given&quot;:&quot;I. L.R.&quot;,&quot;parse-names&quot;:false,&quot;dropping-particle&quot;:&quot;&quot;,&quot;non-dropping-particle&quot;:&quot;&quot;},{&quot;family&quot;:&quot;Hildebrando&quot;,&quot;given&quot;:&quot;E. A.&quot;,&quot;parse-names&quot;:false,&quot;dropping-particle&quot;:&quot;&quot;,&quot;non-dropping-particle&quot;:&quot;&quot;},{&quot;family&quot;:&quot;Wiebeck&quot;,&quot;given&quot;:&quot;H.&quot;,&quot;parse-names&quot;:false,&quot;dropping-particle&quot;:&quot;&quot;,&quot;non-dropping-particle&quot;:&quot;&quot;}],&quot;container-title&quot;:&quot;Advanced Powder Technology&quot;,&quot;DOI&quot;:&quot;10.1016/j.apt.2014.01.010&quot;,&quot;ISSN&quot;:&quot;15685527&quot;,&quot;issued&quot;:{&quot;date-parts&quot;:[[2014]]},&quot;page&quot;:&quot;926-932&quot;,&quot;abstract&quot;:&quot;Waste bleaching sodium montmorillonite clay was used to prepare carbon/clay nanocomposites and composites by calcination in a reducing atmosphere. The main purpose of this study was to determine the influence of the calcination temperature and solvent washing in the material structure and its adsorption properties. X-ray diffraction patterns detected the nanocomposite formation only in the samples calcinated at 350 °C, whose structures were also described by Fourier transform infrared spectra. SEM images showed that all the samples were composed of various agglutinated grains and the non-washed sample calcinated at 350 °C presented the highest carbon recovery as its surface was the smoothest one, as confirmed by thermogravimetry curve. As a result of this higher carbon content, its methylene blue and gasoline adsorption capacities were the highest, albeit a bit lower in comparison to activated carbon due to the hydrocarbon formation onto sample surface. Finally, BET and BJH studies showed that porosity should also be improved in order to achieve higher adsorption values. © 2014 The Society of Powder Technology Japan. Published by Elsevier B.V. and The Society of Powder.&quot;,&quot;publisher&quot;:&quot;Elsevier&quot;,&quot;issue&quot;:&quot;3&quot;,&quot;volume&quot;:&quot;25&quot;,&quot;container-title-short&quot;:&quot;&quot;},&quot;isTemporary&quot;:false}]},{&quot;citationID&quot;:&quot;MENDELEY_CITATION_5af5850c-c0c5-4eab-80f7-4fcd3fe4c0f2&quot;,&quot;properties&quot;:{&quot;noteIndex&quot;:0},&quot;isEdited&quot;:false,&quot;manualOverride&quot;:{&quot;isManuallyOverridden&quot;:false,&quot;citeprocText&quot;:&quot;[19]&quot;,&quot;manualOverrideText&quot;:&quot;&quot;},&quot;citationTag&quot;:&quot;MENDELEY_CITATION_v3_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&quot;,&quot;citationItems&quot;:[{&quot;id&quot;:&quot;3e000c5a-37d9-36ef-82ec-8f6bc0cf69b3&quot;,&quot;itemData&quot;:{&quot;type&quot;:&quot;article-journal&quot;,&quot;id&quot;:&quot;3e000c5a-37d9-36ef-82ec-8f6bc0cf69b3&quot;,&quot;title&quot;:&quot;Carbonized spent bleaching earth as a sorbent for some organic dyes&quot;,&quot;author&quot;:[{&quot;family&quot;:&quot;Low&quot;,&quot;given&quot;:&quot;K. S.&quot;,&quot;parse-names&quot;:false,&quot;dropping-particle&quot;:&quot;&quot;,&quot;non-dropping-particle&quot;:&quot;&quot;},{&quot;family&quot;:&quot;Lee&quot;,&quot;given&quot;:&quot;C. K.&quot;,&quot;parse-names&quot;:false,&quot;dropping-particle&quot;:&quot;&quot;,&quot;non-dropping-particle&quot;:&quot;&quot;},{&quot;family&quot;:&quot;Wong&quot;,&quot;given&quot;:&quot;A. M.&quot;,&quot;parse-names&quot;:false,&quot;dropping-particle&quot;:&quot;&quot;,&quot;non-dropping-particle&quot;:&quot;&quot;}],&quot;container-title&quot;:&quot;Journal of Environmental Science and Health - Part A Environmental Science and Engineering and Toxic and Hazardous Substance Control&quot;,&quot;container-title-short&quot;:&quot;J Environ Sci Health A Environ Sci Eng Toxic Hazard Subst Control&quot;,&quot;DOI&quot;:&quot;10.1080/10934529609376380&quot;,&quot;ISSN&quot;:&quot;10771204&quot;,&quot;issued&quot;:{&quot;date-parts&quot;:[[1996]]},&quot;page&quot;:&quot;673-685&quot;,&quot;abstract&quot;:&quot;The potential of carbonized spent bleaching earth (CSBE) to remove/reduce acid and basic dyes in aqueous solution was investigated. Results show that CSBE was more effective in removing basic dyes. Parameters like pH, initial concentration, agitation rate, contact time and temperature which affect the sorption process were studied. As determined from Langmuir isotherms the maximum sorption capacities of CSBE for Basic Blue 3 and Methylene Blue were 102.6 and 94.5 mg/g respectively. Hence CSBE could be a useful sorbent in the treatment of basic dyes in wastewater.&quot;,&quot;publisher&quot;:&quot;Marcel Dekker Inc.&quot;,&quot;issue&quot;:&quot;3&quot;,&quot;volume&quot;:&quot;31&quot;},&quot;isTemporary&quot;:false}]},{&quot;citationID&quot;:&quot;MENDELEY_CITATION_ba063aeb-e754-4c75-a135-c1150073e30b&quot;,&quot;properties&quot;:{&quot;noteIndex&quot;:0},&quot;isEdited&quot;:false,&quot;manualOverride&quot;:{&quot;isManuallyOverridden&quot;:false,&quot;citeprocText&quot;:&quot;[14]&quot;,&quot;manualOverrideText&quot;:&quot;&quot;},&quot;citationTag&quot;:&quot;MENDELEY_CITATION_v3_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&quot;,&quot;citationItems&quot;:[{&quot;id&quot;:&quot;5df6bafb-e0fa-35c5-95ef-8315188e1cb5&quot;,&quot;itemData&quot;:{&quot;type&quot;:&quot;article-journal&quot;,&quot;id&quot;:&quot;5df6bafb-e0fa-35c5-95ef-8315188e1cb5&quot;,&quot;title&quot;:&quot;Carbonized spent bleaching earth as a low-cost adsorbent: A facile revalorization strategy via response surface methodology&quot;,&quot;author&quot;:[{&quot;family&quot;:&quot;Merikhy&quot;,&quot;given&quot;:&quot;Arezoo&quot;,&quot;parse-names&quot;:false,&quot;dropping-particle&quot;:&quot;&quot;,&quot;non-dropping-particle&quot;:&quot;&quot;},{&quot;family&quot;:&quot;Heydari&quot;,&quot;given&quot;:&quot;Amir&quot;,&quot;parse-names&quot;:false,&quot;dropping-particle&quot;:&quot;&quot;,&quot;non-dropping-particle&quot;:&quot;&quot;},{&quot;family&quot;:&quot;Eskandari&quot;,&quot;given&quot;:&quot;Habibollah&quot;,&quot;parse-names&quot;:false,&quot;dropping-particle&quot;:&quot;&quot;,&quot;non-dropping-particle&quot;:&quot;&quot;},{&quot;family&quot;:&quot;Ghahraman-Rozegar&quot;,&quot;given&quot;:&quot;Fardin&quot;,&quot;parse-names&quot;:false,&quot;dropping-particle&quot;:&quot;&quot;,&quot;non-dropping-particle&quot;:&quot;&quot;}],&quot;container-title&quot;:&quot;Chemical Engineering and Processing - Process Intensification&quot;,&quot;DOI&quot;:&quot;10.1016/j.cep.2020.108167&quot;,&quot;ISSN&quot;:&quot;02552701&quot;,&quot;issued&quot;:{&quot;date-parts&quot;:[[2020,12,1]]},&quot;abstract&quot;:&quot;As a statistical/mathematical and optimization tool, Response-Surface-Methodology (RSM) was applied for implementing a systematic route for one-step-controlled carbonization of Spent-Bleaching-Earth (SBE). The main annealing factors, viz. time and temperature, based on methylene blue (MB) adsorption efficiency as a response, were analyzed/optimized through RSM along with a Face-Centered-Composite-Design. Regenerated samples at three levels of time (30−120 min) and temperature (400−600 °C) were utilized in the same-condition adsorption process. The maximum removal efficiency was predicted 31.07 % at the estimated optimal condition (540.76 °C, 119.45 min), which was in agreement with the experimental results (28.15 %) achieved at the optimum condition by carbonized SBE (CSBE). Characterization analyses (FTIR, SEM, EDS, XRD, BET, and TGA) were carried out to compare the characteristics of samples. Furthermore, the diminution of MB by CSBE was studied at diverse solution pHs, adsorption times, adsorbent dosages, initial MB concentrations, and adsorption temperatures. The adsorption mechanism was best expressed by pseudo-second-order kinetics and Langmuir isotherm models with maximum adsorption capacity of 53.91 mg g−1. The thermodynamics and reusability studies confirm the spontaneity and endothermic nature of the adsorption process, and adsorbent reusability, respectively. The proposed methodology offered a simple practical fabrication pathway to improve the efforts in SBE thermally regeneration process.&quot;,&quot;publisher&quot;:&quot;Elsevier B.V.&quot;,&quot;volume&quot;:&quot;158&quot;,&quot;container-title-short&quot;:&quot;&quot;},&quot;isTemporary&quot;:false}]},{&quot;citationID&quot;:&quot;MENDELEY_CITATION_9345b81a-165f-4e27-b521-02b858f4ef00&quot;,&quot;properties&quot;:{&quot;noteIndex&quot;:0},&quot;isEdited&quot;:false,&quot;manualOverride&quot;:{&quot;isManuallyOverridden&quot;:false,&quot;citeprocText&quot;:&quot;[20]&quot;,&quot;manualOverrideText&quot;:&quot;&quot;},&quot;citationTag&quot;:&quot;MENDELEY_CITATION_v3_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&quot;,&quot;citationItems&quot;:[{&quot;id&quot;:&quot;ff40e791-eb3f-3c4b-b653-573ac48f95d5&quot;,&quot;itemData&quot;:{&quot;type&quot;:&quot;article-journal&quot;,&quot;id&quot;:&quot;ff40e791-eb3f-3c4b-b653-573ac48f95d5&quot;,&quot;title&quot;:&quot;Novel adsorbent from agricultural waste (cashew NUT shell) for methylene blue dye removal: Optimization by response surface methodology&quot;,&quot;author&quot;:[{&quot;family&quot;:&quot;Subramaniam&quot;,&quot;given&quot;:&quot;Ramalingam&quot;,&quot;parse-names&quot;:false,&quot;dropping-particle&quot;:&quot;&quot;,&quot;non-dropping-particle&quot;:&quot;&quot;},{&quot;family&quot;:&quot;Kumar Ponnusamy&quot;,&quot;given&quot;:&quot;Senthil&quot;,&quot;parse-names&quot;:false,&quot;dropping-particle&quot;:&quot;&quot;,&quot;non-dropping-particle&quot;:&quot;&quot;}],&quot;container-title&quot;:&quot;Water Resources and Industry&quot;,&quot;container-title-short&quot;:&quot;Water Resour Ind&quot;,&quot;DOI&quot;:&quot;10.1016/j.wri.2015.07.002&quot;,&quot;ISSN&quot;:&quot;22123717&quot;,&quot;issued&quot;:{&quot;date-parts&quot;:[[2015,9,1]]},&quot;page&quot;:&quot;64-70&quot;,&quot;abstract&quot;:&quot;Activated carbon, prepared from an agricultural waste, cashew nut shell (CNS) was utilized as an adsorbent for the removal of methylene blue (MB) dye from aqueous solution. Batch adsorption study was carried out with variables like pH, adsorbent dose, initial dye concentration and time. The response surface methodology (RSM) was applied to design the experiments, model the process and optimize the variable. A 24 full factorial central composite design was successfully employed for experimental design and analysis of the results. The parameters pH, adsorbent dose, initial dye concentration, and time considered for this investigation play an important role in the adsorption studies of methylene blue dye removal. The experimental values were in good agreement with the model predicted values. The optimum values of pH, adsorbent dose, initial dye concentration and time are found to be 10, 2.1846g/L, 50mg/L and 63min for complete removal of MB dye respectively.&quot;,&quot;publisher&quot;:&quot;Elsevier B.V.&quot;,&quot;volume&quot;:&quot;11&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126</TotalTime>
  <Pages>11</Pages>
  <Words>3161</Words>
  <Characters>18022</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21141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Zeni Rahmawati</cp:lastModifiedBy>
  <cp:revision>7</cp:revision>
  <cp:lastPrinted>2011-03-03T08:29:00Z</cp:lastPrinted>
  <dcterms:created xsi:type="dcterms:W3CDTF">2025-09-26T10:30:00Z</dcterms:created>
  <dcterms:modified xsi:type="dcterms:W3CDTF">2025-10-02T07:45:00Z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