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ink/ink3.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4E7CAEE9" w:rsidR="0016385D" w:rsidRPr="00042531" w:rsidRDefault="0035103E" w:rsidP="00090674">
      <w:pPr>
        <w:pStyle w:val="PaperTitle"/>
        <w:rPr>
          <w:b w:val="0"/>
          <w:bCs/>
          <w:sz w:val="24"/>
          <w:szCs w:val="24"/>
        </w:rPr>
      </w:pPr>
      <w:r w:rsidRPr="00042531">
        <w:t>Prediction of Vapor-Liquid Equilibrium of Binary Systems Linalool + Eugenol, Linalool + β-Caryophyllene, and Eugenol + β-Caryophyllene at Pressures of 30 and 60 kPa using the UNIFAC Method</w:t>
      </w:r>
    </w:p>
    <w:p w14:paraId="54B91F82" w14:textId="51BD689F" w:rsidR="00027428" w:rsidRPr="00042531" w:rsidRDefault="00487D3A" w:rsidP="00E9641D">
      <w:pPr>
        <w:pStyle w:val="AuthorName"/>
        <w:rPr>
          <w:sz w:val="20"/>
          <w:lang w:val="en-GB" w:eastAsia="en-GB"/>
        </w:rPr>
      </w:pPr>
      <w:r w:rsidRPr="00042531">
        <w:t>M. Agiel Affan</w:t>
      </w:r>
      <w:r w:rsidR="00EF6940" w:rsidRPr="00042531">
        <w:rPr>
          <w:vertAlign w:val="superscript"/>
        </w:rPr>
        <w:t>1</w:t>
      </w:r>
      <w:r w:rsidR="00BD0124" w:rsidRPr="00042531">
        <w:t xml:space="preserve">, </w:t>
      </w:r>
      <w:r w:rsidRPr="00042531">
        <w:t>Gede Wibawa</w:t>
      </w:r>
      <w:r w:rsidR="00BD0124" w:rsidRPr="00042531">
        <w:rPr>
          <w:vertAlign w:val="superscript"/>
        </w:rPr>
        <w:t>1</w:t>
      </w:r>
      <w:r w:rsidR="00BD0124" w:rsidRPr="00042531">
        <w:t xml:space="preserve"> </w:t>
      </w:r>
      <w:r w:rsidR="0016385D" w:rsidRPr="00042531">
        <w:t>and</w:t>
      </w:r>
      <w:r w:rsidR="00E9641D" w:rsidRPr="00042531">
        <w:t xml:space="preserve"> </w:t>
      </w:r>
      <w:proofErr w:type="spellStart"/>
      <w:r w:rsidRPr="00042531">
        <w:t>Kuswandi</w:t>
      </w:r>
      <w:proofErr w:type="spellEnd"/>
      <w:r w:rsidRPr="00042531">
        <w:t>, Kuswandi</w:t>
      </w:r>
      <w:r w:rsidR="00E9641D" w:rsidRPr="00042531">
        <w:rPr>
          <w:vertAlign w:val="superscript"/>
        </w:rPr>
        <w:t>1,</w:t>
      </w:r>
      <w:r w:rsidR="003A5C85" w:rsidRPr="00042531">
        <w:rPr>
          <w:vertAlign w:val="superscript"/>
        </w:rPr>
        <w:t xml:space="preserve"> </w:t>
      </w:r>
      <w:r w:rsidR="00E9641D" w:rsidRPr="00042531">
        <w:rPr>
          <w:vertAlign w:val="superscript"/>
        </w:rPr>
        <w:t>a</w:t>
      </w:r>
      <w:r w:rsidR="003A5C85" w:rsidRPr="00042531">
        <w:rPr>
          <w:vertAlign w:val="superscript"/>
        </w:rPr>
        <w:t>)</w:t>
      </w:r>
    </w:p>
    <w:p w14:paraId="771D6B6C" w14:textId="5B334079" w:rsidR="00C14B14" w:rsidRPr="00042531" w:rsidRDefault="00027428" w:rsidP="00E9641D">
      <w:pPr>
        <w:pStyle w:val="AuthorAffiliation"/>
      </w:pPr>
      <w:r w:rsidRPr="00042531">
        <w:rPr>
          <w:i w:val="0"/>
          <w:iCs/>
          <w:vertAlign w:val="superscript"/>
        </w:rPr>
        <w:t>1</w:t>
      </w:r>
      <w:r w:rsidR="00E9641D" w:rsidRPr="00042531">
        <w:t>Department of Chemical Engineering, Faculty of Industrial Technology</w:t>
      </w:r>
      <w:r w:rsidR="00E62CD9" w:rsidRPr="00042531">
        <w:t xml:space="preserve"> and Systems Engineering</w:t>
      </w:r>
      <w:r w:rsidR="00E9641D" w:rsidRPr="00042531">
        <w:t xml:space="preserve">, </w:t>
      </w:r>
      <w:proofErr w:type="spellStart"/>
      <w:r w:rsidR="00E9641D" w:rsidRPr="00042531">
        <w:t>Institut</w:t>
      </w:r>
      <w:proofErr w:type="spellEnd"/>
      <w:r w:rsidR="00E9641D" w:rsidRPr="00042531">
        <w:t xml:space="preserve"> </w:t>
      </w:r>
      <w:proofErr w:type="spellStart"/>
      <w:r w:rsidR="00E9641D" w:rsidRPr="00042531">
        <w:t>Teknologi</w:t>
      </w:r>
      <w:proofErr w:type="spellEnd"/>
      <w:r w:rsidR="00E9641D" w:rsidRPr="00042531">
        <w:t xml:space="preserve"> </w:t>
      </w:r>
      <w:proofErr w:type="spellStart"/>
      <w:r w:rsidR="00E9641D" w:rsidRPr="00042531">
        <w:t>Sepuluh</w:t>
      </w:r>
      <w:proofErr w:type="spellEnd"/>
      <w:r w:rsidR="00E9641D" w:rsidRPr="00042531">
        <w:t xml:space="preserve"> </w:t>
      </w:r>
      <w:proofErr w:type="spellStart"/>
      <w:r w:rsidR="00E9641D" w:rsidRPr="00042531">
        <w:t>Nopember</w:t>
      </w:r>
      <w:proofErr w:type="spellEnd"/>
      <w:r w:rsidR="00E9641D" w:rsidRPr="00042531">
        <w:t xml:space="preserve">, </w:t>
      </w:r>
      <w:bookmarkStart w:id="0" w:name="_Hlk170629284"/>
      <w:r w:rsidR="00E9641D" w:rsidRPr="00042531">
        <w:t xml:space="preserve">Kampus ITS </w:t>
      </w:r>
      <w:proofErr w:type="spellStart"/>
      <w:r w:rsidR="00E9641D" w:rsidRPr="00042531">
        <w:t>Sukolilo</w:t>
      </w:r>
      <w:bookmarkEnd w:id="0"/>
      <w:proofErr w:type="spellEnd"/>
      <w:r w:rsidR="00E9641D" w:rsidRPr="00042531">
        <w:t xml:space="preserve">, Surabaya </w:t>
      </w:r>
      <w:bookmarkStart w:id="1" w:name="_Hlk170629356"/>
      <w:r w:rsidR="00E9641D" w:rsidRPr="00042531">
        <w:t>60111</w:t>
      </w:r>
      <w:bookmarkEnd w:id="1"/>
      <w:r w:rsidR="00E9641D" w:rsidRPr="00042531">
        <w:t>, Indonesia</w:t>
      </w:r>
    </w:p>
    <w:p w14:paraId="5E05E235" w14:textId="48EC608C" w:rsidR="003A5C85" w:rsidRPr="00042531" w:rsidRDefault="003A287B" w:rsidP="00E9641D">
      <w:pPr>
        <w:pStyle w:val="AuthorAffiliation"/>
      </w:pPr>
      <w:r w:rsidRPr="00042531">
        <w:t xml:space="preserve"> </w:t>
      </w:r>
      <w:r w:rsidR="00ED4A2C" w:rsidRPr="00042531">
        <w:br/>
      </w:r>
      <w:r w:rsidR="00003D7C" w:rsidRPr="00042531">
        <w:rPr>
          <w:szCs w:val="28"/>
          <w:vertAlign w:val="superscript"/>
        </w:rPr>
        <w:t>a)</w:t>
      </w:r>
      <w:r w:rsidR="00003D7C" w:rsidRPr="00042531">
        <w:t xml:space="preserve"> Corresponding</w:t>
      </w:r>
      <w:r w:rsidR="004E3CB2" w:rsidRPr="00042531">
        <w:t xml:space="preserve"> author: </w:t>
      </w:r>
      <w:r w:rsidR="00894632" w:rsidRPr="00042531">
        <w:t>kuswandi@chem-eng.its.ac.id</w:t>
      </w:r>
    </w:p>
    <w:p w14:paraId="22C3F2A8" w14:textId="38EDF8CB" w:rsidR="0016385D" w:rsidRPr="00042531" w:rsidRDefault="0016385D" w:rsidP="00C14B14">
      <w:pPr>
        <w:pStyle w:val="Abstract"/>
      </w:pPr>
      <w:r w:rsidRPr="00042531">
        <w:rPr>
          <w:b/>
          <w:bCs/>
        </w:rPr>
        <w:t>Abstract.</w:t>
      </w:r>
      <w:r w:rsidRPr="00042531">
        <w:t xml:space="preserve"> </w:t>
      </w:r>
      <w:r w:rsidR="00D340BB" w:rsidRPr="00042531">
        <w:t xml:space="preserve">Cinnamon leaf essential oil and its components, namely linalool, eugenol, and β-caryophyllene, are used as basic ingredients for making perfume, flavorings, cosmetics, and raw materials for the pharmaceutical industry. To separate the components of cinnamon leaf essential oil, several methods can be used, namely distillation, extraction, etc. Separating cinnamon leaf essential oil using distillation under vacuum pressure is an easier process to separate its components because the boiling point decreases so it does not require high temperatures. However, the design and simulation of the distillation process </w:t>
      </w:r>
      <w:proofErr w:type="gramStart"/>
      <w:r w:rsidR="00D340BB" w:rsidRPr="00042531">
        <w:t>requires</w:t>
      </w:r>
      <w:proofErr w:type="gramEnd"/>
      <w:r w:rsidR="00D340BB" w:rsidRPr="00042531">
        <w:t xml:space="preserve"> knowledge of the vapor-liquid equilibrium data of the components to be separated </w:t>
      </w:r>
      <w:proofErr w:type="gramStart"/>
      <w:r w:rsidR="00D340BB" w:rsidRPr="00042531">
        <w:t>as a result of</w:t>
      </w:r>
      <w:proofErr w:type="gramEnd"/>
      <w:r w:rsidR="00D340BB" w:rsidRPr="00042531">
        <w:t xml:space="preserve"> the extraction process. This research aims to obtain vapor-liquid equilibrium prediction data for the binary systems linalool + eugenol, linalool + β-caryophyllene, and eugenol + β-caryophyllene at pressures of 30 and 60 kPa using the UNIFAC method. T-x-y diagrams are obtained for the three binary systems studied. In all three binary systems, a decrease in pressure causes a decrease in the equilibrium temperature. It was found that the best pressure for the separation of the linalool + eugenol and linalool + β-caryophyllene binary systems was 60 kPa. Therefore, it can be concluded that in both binary systems, high vacuum pressure does not always produce the most optimal separation process. In addition, the eugenol + β-caryophyllene binary system exhibits azeotropic behavior so it cannot be separated by simple distillation.</w:t>
      </w:r>
    </w:p>
    <w:p w14:paraId="66F8E844" w14:textId="16473612" w:rsidR="00E9641D" w:rsidRPr="00042531" w:rsidRDefault="00E9641D" w:rsidP="00E9641D">
      <w:pPr>
        <w:pStyle w:val="Heading1"/>
      </w:pPr>
      <w:r w:rsidRPr="00042531">
        <w:t>INTRODUCTION</w:t>
      </w:r>
    </w:p>
    <w:p w14:paraId="7280DB67" w14:textId="77777777" w:rsidR="00482052" w:rsidRPr="00042531" w:rsidRDefault="00482052" w:rsidP="00482052">
      <w:pPr>
        <w:pStyle w:val="Paragraph"/>
      </w:pPr>
      <w:r w:rsidRPr="00042531">
        <w:t>Cinnamon (</w:t>
      </w:r>
      <w:r w:rsidRPr="00042531">
        <w:rPr>
          <w:i/>
          <w:iCs/>
        </w:rPr>
        <w:t>Cinnamomum zeylanicum</w:t>
      </w:r>
      <w:r w:rsidRPr="00042531">
        <w:t xml:space="preserve"> Blume), an endemic plant known as "</w:t>
      </w:r>
      <w:proofErr w:type="spellStart"/>
      <w:r w:rsidRPr="00042531">
        <w:t>Kurundu</w:t>
      </w:r>
      <w:proofErr w:type="spellEnd"/>
      <w:r w:rsidRPr="00042531">
        <w:t xml:space="preserve">" in Sri Lanka, belongs to the </w:t>
      </w:r>
      <w:r w:rsidRPr="00042531">
        <w:rPr>
          <w:i/>
          <w:iCs/>
        </w:rPr>
        <w:t>Cinnamomum</w:t>
      </w:r>
      <w:r w:rsidRPr="00042531">
        <w:t xml:space="preserve"> genus of the </w:t>
      </w:r>
      <w:proofErr w:type="spellStart"/>
      <w:r w:rsidRPr="00042531">
        <w:t>Lauraceae</w:t>
      </w:r>
      <w:proofErr w:type="spellEnd"/>
      <w:r w:rsidRPr="00042531">
        <w:t xml:space="preserve"> plant family. This plant is also found in southern India, China, Burma and Indonesia [1]. Cinnamon is cultivated mainly to produce essential oils extracted from the leaves and bark which are used as ingredients for making perfumes, cosmetics, flavorings and raw materials for the pharmaceutical industry [2].</w:t>
      </w:r>
    </w:p>
    <w:p w14:paraId="798188F1" w14:textId="78098920" w:rsidR="00706BFA" w:rsidRPr="00042531" w:rsidRDefault="00EF2C08" w:rsidP="0090219C">
      <w:pPr>
        <w:pStyle w:val="Paragraph"/>
      </w:pPr>
      <w:r w:rsidRPr="00042531">
        <w:t>For the synthesis, design, and optimization of distillation processes, a reliable knowledge of the vapor-liquid equilibrium behavior is necessary. Because experimental data are often not available, at least for process synthesis, group contribution methods can be used for the prediction of the required vapor-liquid</w:t>
      </w:r>
      <w:r w:rsidR="0090219C" w:rsidRPr="00042531">
        <w:t xml:space="preserve"> </w:t>
      </w:r>
      <w:r w:rsidRPr="00042531">
        <w:t>equilibria</w:t>
      </w:r>
      <w:r w:rsidR="005A7EB0" w:rsidRPr="00042531">
        <w:t xml:space="preserve"> [</w:t>
      </w:r>
      <w:r w:rsidR="001406A5" w:rsidRPr="00042531">
        <w:t>3</w:t>
      </w:r>
      <w:r w:rsidR="005A7EB0" w:rsidRPr="00042531">
        <w:t>]</w:t>
      </w:r>
      <w:r w:rsidRPr="00042531">
        <w:t xml:space="preserve">. </w:t>
      </w:r>
      <w:r w:rsidR="0042645B" w:rsidRPr="00042531">
        <w:t>The UNIFAC (UNIQUAC Functional Group Activity Coefficients) group</w:t>
      </w:r>
      <w:r w:rsidR="00150E13" w:rsidRPr="00042531">
        <w:t xml:space="preserve"> </w:t>
      </w:r>
      <w:r w:rsidR="0042645B" w:rsidRPr="00042531">
        <w:t>contribution method</w:t>
      </w:r>
      <w:r w:rsidR="00103A78" w:rsidRPr="00042531">
        <w:t xml:space="preserve"> has proven to be a fast and reliable </w:t>
      </w:r>
      <w:r w:rsidR="0042645B" w:rsidRPr="00042531">
        <w:t>method for predicting liquid phase activity coefficients in nonelectrolyte, nonpolymeric</w:t>
      </w:r>
      <w:r w:rsidR="0045208E" w:rsidRPr="00042531">
        <w:t xml:space="preserve"> </w:t>
      </w:r>
      <w:r w:rsidR="0042645B" w:rsidRPr="00042531">
        <w:t xml:space="preserve">mixtures at low to moderate pressures. It has become a valuable tool </w:t>
      </w:r>
      <w:r w:rsidR="0045208E" w:rsidRPr="00042531">
        <w:t xml:space="preserve">and widely used in practical chemical engineering applications, most notably </w:t>
      </w:r>
      <w:r w:rsidR="0042645B" w:rsidRPr="00042531">
        <w:t xml:space="preserve">in phase equilibrium calculations </w:t>
      </w:r>
      <w:r w:rsidR="0045208E" w:rsidRPr="00042531">
        <w:t>in cases where</w:t>
      </w:r>
      <w:r w:rsidR="0042645B" w:rsidRPr="00042531">
        <w:t xml:space="preserve"> little or no </w:t>
      </w:r>
      <w:r w:rsidR="0045208E" w:rsidRPr="00042531">
        <w:t xml:space="preserve">relevant </w:t>
      </w:r>
      <w:r w:rsidR="0042645B" w:rsidRPr="00042531">
        <w:t>experimental information is available</w:t>
      </w:r>
      <w:r w:rsidR="00150E13" w:rsidRPr="00042531">
        <w:t xml:space="preserve"> [</w:t>
      </w:r>
      <w:r w:rsidR="0084052D" w:rsidRPr="00042531">
        <w:t>4</w:t>
      </w:r>
      <w:r w:rsidR="00150E13" w:rsidRPr="00042531">
        <w:t>]</w:t>
      </w:r>
      <w:r w:rsidR="00A1470F" w:rsidRPr="00042531">
        <w:t>[</w:t>
      </w:r>
      <w:r w:rsidR="0084052D" w:rsidRPr="00042531">
        <w:t>5</w:t>
      </w:r>
      <w:r w:rsidR="00A1470F" w:rsidRPr="00042531">
        <w:t>]</w:t>
      </w:r>
      <w:r w:rsidR="00DF60D7" w:rsidRPr="00042531">
        <w:t xml:space="preserve">. </w:t>
      </w:r>
      <w:r w:rsidR="0090219C" w:rsidRPr="00042531">
        <w:t xml:space="preserve">In the past several decades, the </w:t>
      </w:r>
      <w:r w:rsidR="001406A5" w:rsidRPr="00042531">
        <w:t xml:space="preserve">UNIFAC </w:t>
      </w:r>
      <w:r w:rsidR="0090219C" w:rsidRPr="00042531">
        <w:t>group contribution method has become very popular. As a result, UNIFAC has been integrated into most commercial process simulators</w:t>
      </w:r>
      <w:r w:rsidR="00646A32" w:rsidRPr="00042531">
        <w:t xml:space="preserve"> [</w:t>
      </w:r>
      <w:r w:rsidR="001406A5" w:rsidRPr="00042531">
        <w:t>3</w:t>
      </w:r>
      <w:r w:rsidR="00646A32" w:rsidRPr="00042531">
        <w:t>]</w:t>
      </w:r>
      <w:r w:rsidR="0090219C" w:rsidRPr="00042531">
        <w:t xml:space="preserve">. </w:t>
      </w:r>
      <w:r w:rsidR="00103A78" w:rsidRPr="00042531">
        <w:t xml:space="preserve">The success </w:t>
      </w:r>
      <w:r w:rsidR="00E815BA" w:rsidRPr="00042531">
        <w:t>and the</w:t>
      </w:r>
      <w:r w:rsidR="005A7EB0" w:rsidRPr="00042531">
        <w:t xml:space="preserve"> range of</w:t>
      </w:r>
      <w:r w:rsidR="00E815BA" w:rsidRPr="00042531">
        <w:t xml:space="preserve"> applicability </w:t>
      </w:r>
      <w:r w:rsidR="00103A78" w:rsidRPr="00042531">
        <w:t xml:space="preserve">of </w:t>
      </w:r>
      <w:r w:rsidR="00087215" w:rsidRPr="00042531">
        <w:t>the UNIFAC group</w:t>
      </w:r>
      <w:r w:rsidR="00150E13" w:rsidRPr="00042531">
        <w:t xml:space="preserve"> </w:t>
      </w:r>
      <w:r w:rsidR="00087215" w:rsidRPr="00042531">
        <w:t xml:space="preserve">contribution method </w:t>
      </w:r>
      <w:r w:rsidR="00103A78" w:rsidRPr="00042531">
        <w:t>depends on the availability</w:t>
      </w:r>
      <w:r w:rsidR="00062CB9" w:rsidRPr="00042531">
        <w:t xml:space="preserve"> and the reliability</w:t>
      </w:r>
      <w:r w:rsidR="00103A78" w:rsidRPr="00042531">
        <w:t xml:space="preserve"> of </w:t>
      </w:r>
      <w:r w:rsidR="00087215" w:rsidRPr="00042531">
        <w:t>certain parameters.</w:t>
      </w:r>
      <w:r w:rsidR="00A52ACB" w:rsidRPr="00042531">
        <w:t xml:space="preserve"> </w:t>
      </w:r>
      <w:r w:rsidR="00DF60D7" w:rsidRPr="00042531">
        <w:t>The parameters needed for the use of UNIFAC are group volumes (</w:t>
      </w:r>
      <w:proofErr w:type="spellStart"/>
      <w:r w:rsidR="00DF60D7" w:rsidRPr="00042531">
        <w:t>R</w:t>
      </w:r>
      <w:r w:rsidR="00DF60D7" w:rsidRPr="00042531">
        <w:rPr>
          <w:vertAlign w:val="subscript"/>
        </w:rPr>
        <w:t>k</w:t>
      </w:r>
      <w:proofErr w:type="spellEnd"/>
      <w:r w:rsidR="00DF60D7" w:rsidRPr="00042531">
        <w:t>), group surface areas (</w:t>
      </w:r>
      <w:proofErr w:type="spellStart"/>
      <w:r w:rsidR="00DF60D7" w:rsidRPr="00042531">
        <w:t>Q</w:t>
      </w:r>
      <w:r w:rsidR="00DF60D7" w:rsidRPr="00042531">
        <w:rPr>
          <w:vertAlign w:val="subscript"/>
        </w:rPr>
        <w:t>k</w:t>
      </w:r>
      <w:proofErr w:type="spellEnd"/>
      <w:r w:rsidR="00DF60D7" w:rsidRPr="00042531">
        <w:t>), and group interaction parameters (</w:t>
      </w:r>
      <w:proofErr w:type="spellStart"/>
      <w:r w:rsidR="00DF60D7" w:rsidRPr="00042531">
        <w:t>a</w:t>
      </w:r>
      <w:r w:rsidR="00DF60D7" w:rsidRPr="00042531">
        <w:rPr>
          <w:vertAlign w:val="subscript"/>
        </w:rPr>
        <w:t>mn</w:t>
      </w:r>
      <w:proofErr w:type="spellEnd"/>
      <w:r w:rsidR="00DF60D7" w:rsidRPr="00042531">
        <w:t xml:space="preserve"> and </w:t>
      </w:r>
      <w:proofErr w:type="spellStart"/>
      <w:r w:rsidR="00DF60D7" w:rsidRPr="00042531">
        <w:t>a</w:t>
      </w:r>
      <w:r w:rsidR="00DF60D7" w:rsidRPr="00042531">
        <w:rPr>
          <w:vertAlign w:val="subscript"/>
        </w:rPr>
        <w:t>nm</w:t>
      </w:r>
      <w:proofErr w:type="spellEnd"/>
      <w:r w:rsidR="00DF60D7" w:rsidRPr="00042531">
        <w:t>)</w:t>
      </w:r>
      <w:r w:rsidR="00DF5F5B" w:rsidRPr="00042531">
        <w:t xml:space="preserve"> </w:t>
      </w:r>
      <w:r w:rsidR="0084052D" w:rsidRPr="00042531">
        <w:t>[3]</w:t>
      </w:r>
      <w:r w:rsidR="00DF5F5B" w:rsidRPr="00042531">
        <w:t>[</w:t>
      </w:r>
      <w:r w:rsidR="0084052D" w:rsidRPr="00042531">
        <w:t>6</w:t>
      </w:r>
      <w:r w:rsidR="00DF5F5B" w:rsidRPr="00042531">
        <w:t>]</w:t>
      </w:r>
      <w:r w:rsidR="005A7EB0" w:rsidRPr="00042531">
        <w:t>[</w:t>
      </w:r>
      <w:r w:rsidR="0084052D" w:rsidRPr="00042531">
        <w:t>7</w:t>
      </w:r>
      <w:r w:rsidR="005A7EB0" w:rsidRPr="00042531">
        <w:t>][</w:t>
      </w:r>
      <w:r w:rsidR="0084052D" w:rsidRPr="00042531">
        <w:t>8</w:t>
      </w:r>
      <w:r w:rsidR="005A7EB0" w:rsidRPr="00042531">
        <w:t>]</w:t>
      </w:r>
      <w:r w:rsidR="0084052D" w:rsidRPr="00042531">
        <w:t>.</w:t>
      </w:r>
    </w:p>
    <w:p w14:paraId="6305C187" w14:textId="7C8819E8" w:rsidR="00DE0FC0" w:rsidRPr="00042531" w:rsidRDefault="00DE0FC0" w:rsidP="00446E67">
      <w:pPr>
        <w:pStyle w:val="Paragraph"/>
      </w:pPr>
      <w:r w:rsidRPr="00042531">
        <w:lastRenderedPageBreak/>
        <w:t xml:space="preserve">The fundamental idea of a solution-of-groups model is to utilize existing phase equilibrium data for predicting phase equilibria of systems for which no experimental data are available. In concept, the UNIFAC method follows the ASOG (Analytical Solution of Groups) method, wherein activity coefficients in mixtures are related to interactions between structural groups in the components. </w:t>
      </w:r>
      <w:r w:rsidR="00345485" w:rsidRPr="00042531">
        <w:t>These structural groups ha</w:t>
      </w:r>
      <w:r w:rsidR="00CA1E19" w:rsidRPr="00042531">
        <w:t>ve</w:t>
      </w:r>
      <w:r w:rsidR="00345485" w:rsidRPr="00042531">
        <w:t xml:space="preserve"> </w:t>
      </w:r>
      <w:r w:rsidR="00CA1E19" w:rsidRPr="00042531">
        <w:t>their own</w:t>
      </w:r>
      <w:r w:rsidR="00345485" w:rsidRPr="00042531">
        <w:t xml:space="preserve"> group volume parameters (</w:t>
      </w:r>
      <w:proofErr w:type="spellStart"/>
      <w:r w:rsidR="00345485" w:rsidRPr="00042531">
        <w:t>R</w:t>
      </w:r>
      <w:r w:rsidR="00345485" w:rsidRPr="00042531">
        <w:rPr>
          <w:vertAlign w:val="subscript"/>
        </w:rPr>
        <w:t>k</w:t>
      </w:r>
      <w:proofErr w:type="spellEnd"/>
      <w:r w:rsidR="00345485" w:rsidRPr="00042531">
        <w:t xml:space="preserve">) and group </w:t>
      </w:r>
      <w:r w:rsidR="00CA1E19" w:rsidRPr="00042531">
        <w:t xml:space="preserve">surface </w:t>
      </w:r>
      <w:r w:rsidR="00345485" w:rsidRPr="00042531">
        <w:t>area parameters (</w:t>
      </w:r>
      <w:proofErr w:type="spellStart"/>
      <w:r w:rsidR="00345485" w:rsidRPr="00042531">
        <w:t>Q</w:t>
      </w:r>
      <w:r w:rsidR="00345485" w:rsidRPr="00042531">
        <w:rPr>
          <w:vertAlign w:val="subscript"/>
        </w:rPr>
        <w:t>k</w:t>
      </w:r>
      <w:proofErr w:type="spellEnd"/>
      <w:r w:rsidR="00345485" w:rsidRPr="00042531">
        <w:t>)</w:t>
      </w:r>
      <w:r w:rsidR="00221A75" w:rsidRPr="00042531">
        <w:t>,</w:t>
      </w:r>
      <w:r w:rsidR="00345485" w:rsidRPr="00042531">
        <w:t xml:space="preserve"> </w:t>
      </w:r>
      <w:r w:rsidR="00510408" w:rsidRPr="00042531">
        <w:t>also the interactions between them have their own group interaction parameters (</w:t>
      </w:r>
      <w:proofErr w:type="spellStart"/>
      <w:r w:rsidR="00510408" w:rsidRPr="00042531">
        <w:t>a</w:t>
      </w:r>
      <w:r w:rsidR="00510408" w:rsidRPr="00042531">
        <w:rPr>
          <w:vertAlign w:val="subscript"/>
        </w:rPr>
        <w:t>mn</w:t>
      </w:r>
      <w:proofErr w:type="spellEnd"/>
      <w:r w:rsidR="00510408" w:rsidRPr="00042531">
        <w:t xml:space="preserve"> and </w:t>
      </w:r>
      <w:proofErr w:type="spellStart"/>
      <w:r w:rsidR="00510408" w:rsidRPr="00042531">
        <w:t>a</w:t>
      </w:r>
      <w:r w:rsidR="00510408" w:rsidRPr="00042531">
        <w:rPr>
          <w:vertAlign w:val="subscript"/>
        </w:rPr>
        <w:t>nm</w:t>
      </w:r>
      <w:proofErr w:type="spellEnd"/>
      <w:r w:rsidR="00510408" w:rsidRPr="00042531">
        <w:t>)</w:t>
      </w:r>
      <w:r w:rsidR="00345485" w:rsidRPr="00042531">
        <w:t>.</w:t>
      </w:r>
      <w:r w:rsidR="00510408" w:rsidRPr="00042531">
        <w:t xml:space="preserve"> </w:t>
      </w:r>
      <w:r w:rsidRPr="00042531">
        <w:t>The essential features are suitable reduction of experimentally obtained activity-coefficient data to yield parameters characterizing interactions between pairs of structural groups in nonelectrolyte systems and use of those parameters to predict activity coefficients for other systems that have not been studied experimentally but that contain the same functional groups. The molecular activity coefficient is separated into two parts</w:t>
      </w:r>
      <w:r w:rsidR="00446E67" w:rsidRPr="00042531">
        <w:t>, namely combinatorial and residual.</w:t>
      </w:r>
      <w:r w:rsidRPr="00042531">
        <w:t xml:space="preserve"> </w:t>
      </w:r>
      <w:r w:rsidR="00446E67" w:rsidRPr="00042531">
        <w:t>Combinatorial</w:t>
      </w:r>
      <w:r w:rsidR="00221A75" w:rsidRPr="00042531">
        <w:t>,</w:t>
      </w:r>
      <w:r w:rsidRPr="00042531">
        <w:t xml:space="preserve"> provides</w:t>
      </w:r>
      <w:r w:rsidR="00446E67" w:rsidRPr="00042531">
        <w:t xml:space="preserve"> </w:t>
      </w:r>
      <w:r w:rsidRPr="00042531">
        <w:t>the contribution due to differences in molecular size and shape,</w:t>
      </w:r>
      <w:r w:rsidR="00221A75" w:rsidRPr="00042531">
        <w:t xml:space="preserve"> is influenced by </w:t>
      </w:r>
      <w:r w:rsidR="00420A56" w:rsidRPr="00042531">
        <w:t>group volume parameters (</w:t>
      </w:r>
      <w:proofErr w:type="spellStart"/>
      <w:r w:rsidR="00420A56" w:rsidRPr="00042531">
        <w:t>R</w:t>
      </w:r>
      <w:r w:rsidR="00420A56" w:rsidRPr="00042531">
        <w:rPr>
          <w:vertAlign w:val="subscript"/>
        </w:rPr>
        <w:t>k</w:t>
      </w:r>
      <w:proofErr w:type="spellEnd"/>
      <w:r w:rsidR="00420A56" w:rsidRPr="00042531">
        <w:t>) and group surface area parameters (</w:t>
      </w:r>
      <w:proofErr w:type="spellStart"/>
      <w:r w:rsidR="00420A56" w:rsidRPr="00042531">
        <w:t>Q</w:t>
      </w:r>
      <w:r w:rsidR="00420A56" w:rsidRPr="00042531">
        <w:rPr>
          <w:vertAlign w:val="subscript"/>
        </w:rPr>
        <w:t>k</w:t>
      </w:r>
      <w:proofErr w:type="spellEnd"/>
      <w:r w:rsidR="00420A56" w:rsidRPr="00042531">
        <w:t>)</w:t>
      </w:r>
      <w:r w:rsidRPr="00042531">
        <w:t xml:space="preserve"> </w:t>
      </w:r>
      <w:r w:rsidR="00420A56" w:rsidRPr="00042531">
        <w:t>meanwhile</w:t>
      </w:r>
      <w:r w:rsidRPr="00042531">
        <w:t xml:space="preserve"> </w:t>
      </w:r>
      <w:r w:rsidR="00446E67" w:rsidRPr="00042531">
        <w:t>residual</w:t>
      </w:r>
      <w:r w:rsidR="00420A56" w:rsidRPr="00042531">
        <w:t>,</w:t>
      </w:r>
      <w:r w:rsidRPr="00042531">
        <w:t xml:space="preserve"> provides the contribution due to molecular interactions</w:t>
      </w:r>
      <w:r w:rsidR="00420A56" w:rsidRPr="00042531">
        <w:t>, is influenced by group surface area parameters (</w:t>
      </w:r>
      <w:proofErr w:type="spellStart"/>
      <w:r w:rsidR="00420A56" w:rsidRPr="00042531">
        <w:t>Q</w:t>
      </w:r>
      <w:r w:rsidR="00420A56" w:rsidRPr="00042531">
        <w:rPr>
          <w:vertAlign w:val="subscript"/>
        </w:rPr>
        <w:t>k</w:t>
      </w:r>
      <w:proofErr w:type="spellEnd"/>
      <w:r w:rsidR="00420A56" w:rsidRPr="00042531">
        <w:t>) and group interaction parameters (</w:t>
      </w:r>
      <w:proofErr w:type="spellStart"/>
      <w:r w:rsidR="00420A56" w:rsidRPr="00042531">
        <w:t>a</w:t>
      </w:r>
      <w:r w:rsidR="00420A56" w:rsidRPr="00042531">
        <w:rPr>
          <w:vertAlign w:val="subscript"/>
        </w:rPr>
        <w:t>mn</w:t>
      </w:r>
      <w:proofErr w:type="spellEnd"/>
      <w:r w:rsidR="00420A56" w:rsidRPr="00042531">
        <w:t xml:space="preserve"> and </w:t>
      </w:r>
      <w:proofErr w:type="spellStart"/>
      <w:r w:rsidR="00420A56" w:rsidRPr="00042531">
        <w:t>a</w:t>
      </w:r>
      <w:r w:rsidR="00420A56" w:rsidRPr="00042531">
        <w:rPr>
          <w:vertAlign w:val="subscript"/>
        </w:rPr>
        <w:t>nm</w:t>
      </w:r>
      <w:proofErr w:type="spellEnd"/>
      <w:r w:rsidR="00420A56" w:rsidRPr="00042531">
        <w:t>)</w:t>
      </w:r>
      <w:r w:rsidR="003B02D0" w:rsidRPr="00042531">
        <w:t xml:space="preserve"> [9]</w:t>
      </w:r>
      <w:r w:rsidRPr="00042531">
        <w:t>.</w:t>
      </w:r>
    </w:p>
    <w:p w14:paraId="546DF627" w14:textId="13A115D5" w:rsidR="00482052" w:rsidRPr="00042531" w:rsidRDefault="00482052" w:rsidP="00482052">
      <w:pPr>
        <w:pStyle w:val="Paragraph"/>
      </w:pPr>
      <w:r w:rsidRPr="00042531">
        <w:t>This research was carried out by reviewing several previous studies on vapor-liquid equilibrium, including Deng et al. [</w:t>
      </w:r>
      <w:r w:rsidR="003B02D0" w:rsidRPr="00042531">
        <w:t>10</w:t>
      </w:r>
      <w:r w:rsidRPr="00042531">
        <w:t>] examined the vapor-liquid equilibrium of the binary systems linalool + 1-propanol and linalool + 1-butanol at pressures of 20, 30, 40, 50, and 60 kPa. The corrected vapor-liquid equilibrium data have been correlated using the UNIQUAC equation with temperature-dependent binary parameters to model the liquid phase and the virial equation of state to model the vapor phase. The results obtained are vapor-liquid equilibrium data and correlation parameters for the binary systems linalool + 1-propanol and linalool + 1-butanol at pressures of 20, 30, 40, 50, and 60 kPa. Garcia-</w:t>
      </w:r>
      <w:proofErr w:type="spellStart"/>
      <w:r w:rsidRPr="00042531">
        <w:t>Abarrio</w:t>
      </w:r>
      <w:proofErr w:type="spellEnd"/>
      <w:r w:rsidRPr="00042531">
        <w:t xml:space="preserve"> et al. [</w:t>
      </w:r>
      <w:r w:rsidR="0084052D" w:rsidRPr="00042531">
        <w:t>1</w:t>
      </w:r>
      <w:r w:rsidR="003B02D0" w:rsidRPr="00042531">
        <w:t>1</w:t>
      </w:r>
      <w:r w:rsidRPr="00042531">
        <w:t xml:space="preserve">] examined the vapor-liquid equilibrium of the linalool + ethanol binary system at pressures of 26.66, 40.00 and 53.33 kPa. Three activity coefficient models, namely, Wilson, NRTL and UNIQUAC were used to correlate the experimental data and to check their thermodynamic consistency. The results obtained are vapor-liquid equilibrium data and correlation parameters for the linalool + ethanol binary system at pressures of 26.66, 40.00 and 53.33 kPa. </w:t>
      </w:r>
      <w:proofErr w:type="spellStart"/>
      <w:r w:rsidRPr="00042531">
        <w:t>Hidayatulloh</w:t>
      </w:r>
      <w:proofErr w:type="spellEnd"/>
      <w:r w:rsidRPr="00042531">
        <w:t xml:space="preserve"> et al. [</w:t>
      </w:r>
      <w:r w:rsidR="0084052D" w:rsidRPr="00042531">
        <w:t>1</w:t>
      </w:r>
      <w:r w:rsidR="003B02D0" w:rsidRPr="00042531">
        <w:t>2</w:t>
      </w:r>
      <w:r w:rsidRPr="00042531">
        <w:t>] examined the vapor-liquid equilibrium of the binary system ethanol + eugenol at pressures of 400 and 760 mmHg. The vapor-liquid equilibrium data of the binary system is correlated with the Wilson, NRTL and UNIQUAC models to obtain binary parameters. The reliability of these models was tested by comparing with experimental results using Root Mean Square Deviation (RMSD). For the system and operating conditions studied, the Wilson, NRTL and UNIQUAC models are very suitable and provide satisfactory results based on RMSD values. The results obtained are vapor-liquid equilibrium data and correlation parameters for the ethanol + eugenol binary system at pressures of 400 and 760 mmHg. Huang et al. [</w:t>
      </w:r>
      <w:r w:rsidR="0084052D" w:rsidRPr="00042531">
        <w:t>1</w:t>
      </w:r>
      <w:r w:rsidR="003B02D0" w:rsidRPr="00042531">
        <w:t>3</w:t>
      </w:r>
      <w:r w:rsidRPr="00042531">
        <w:t xml:space="preserve">] investigated the vapor-liquid equilibrium of the binary systems β-caryophyllene + </w:t>
      </w:r>
      <w:proofErr w:type="spellStart"/>
      <w:r w:rsidRPr="00042531">
        <w:t>dipentene</w:t>
      </w:r>
      <w:proofErr w:type="spellEnd"/>
      <w:r w:rsidRPr="00042531">
        <w:t xml:space="preserve"> and </w:t>
      </w:r>
      <w:proofErr w:type="spellStart"/>
      <w:r w:rsidRPr="00042531">
        <w:t>dipentene</w:t>
      </w:r>
      <w:proofErr w:type="spellEnd"/>
      <w:r w:rsidRPr="00042531">
        <w:t xml:space="preserve"> + α-pinene as well as the ternary system β-caryophyllene + </w:t>
      </w:r>
      <w:proofErr w:type="spellStart"/>
      <w:r w:rsidRPr="00042531">
        <w:t>dipentene</w:t>
      </w:r>
      <w:proofErr w:type="spellEnd"/>
      <w:r w:rsidRPr="00042531">
        <w:t xml:space="preserve"> + α-pinene at a pressure of 100.7 kPa. The vapor-liquid equilibrium data of the binary systems was correlated using the Margules, Non-Random Two-Liquid (NRTL), Wilson, and Universal Quasi Chemical (UNIQUAC) activity coefficient models. The Wilson model parameters obtained from the binary systems are used to predict the vapor-liquid equilibrium data of the ternary system. The results obtained are vapor-liquid equilibrium data and correlation parameters for the binary systems β-caryophyllene + </w:t>
      </w:r>
      <w:proofErr w:type="spellStart"/>
      <w:r w:rsidRPr="00042531">
        <w:t>dipentene</w:t>
      </w:r>
      <w:proofErr w:type="spellEnd"/>
      <w:r w:rsidRPr="00042531">
        <w:t xml:space="preserve"> and </w:t>
      </w:r>
      <w:proofErr w:type="spellStart"/>
      <w:r w:rsidRPr="00042531">
        <w:t>dipentene</w:t>
      </w:r>
      <w:proofErr w:type="spellEnd"/>
      <w:r w:rsidRPr="00042531">
        <w:t xml:space="preserve"> + α-pinene as well as the ternary system β-caryophyllene + </w:t>
      </w:r>
      <w:proofErr w:type="spellStart"/>
      <w:r w:rsidRPr="00042531">
        <w:t>dipentene</w:t>
      </w:r>
      <w:proofErr w:type="spellEnd"/>
      <w:r w:rsidRPr="00042531">
        <w:t xml:space="preserve"> + α-pinene at a pressure of 100.7 kPa. Yao et al. [</w:t>
      </w:r>
      <w:r w:rsidR="0084052D" w:rsidRPr="00042531">
        <w:t>1</w:t>
      </w:r>
      <w:r w:rsidR="003B02D0" w:rsidRPr="00042531">
        <w:t>4</w:t>
      </w:r>
      <w:r w:rsidRPr="00042531">
        <w:t>] investigated the vapor-liquid equilibrium of the binary systems p-cymene + β-caryophyllene, 3-carene + β-caryophyllene, and 3-carene + p-cymene as well as the ternary system β-caryophyllene + p-cymene + 3-carene in pressure 101.33 kPa. Vapor-liquid equilibrium data for binary systems are correlated using Wilson, NRTL, and UNIQUAC activity coefficient models with small deviations. The ternary system vapor liquid equilibrium data was also correlated using the Wilson, NRTL and UNIQUAC models. The results obtained are vapor-liquid equilibrium data and correlation parameters for the binary systems p-cymene + β-caryophyllene, 3-carene + β-caryophyllene, and 3-carene + p-cymene as well as the ternary system β-caryophyllene + p-cymene + 3-carene at a pressure of 101.33 kPa.</w:t>
      </w:r>
    </w:p>
    <w:p w14:paraId="238816CB" w14:textId="5D4B4082" w:rsidR="00BB447E" w:rsidRPr="00042531" w:rsidRDefault="00482052" w:rsidP="00482052">
      <w:pPr>
        <w:pStyle w:val="Paragraph"/>
      </w:pPr>
      <w:r w:rsidRPr="00042531">
        <w:t>Essential oil from cinnamon leaves contains 29 components with 3 main components having the highest levels, namely eugenol at 76</w:t>
      </w:r>
      <w:r w:rsidR="00E83800" w:rsidRPr="00042531">
        <w:t>.</w:t>
      </w:r>
      <w:r w:rsidRPr="00042531">
        <w:t>74%, β-caryophyllene at 3</w:t>
      </w:r>
      <w:r w:rsidR="00E83800" w:rsidRPr="00042531">
        <w:t>.</w:t>
      </w:r>
      <w:r w:rsidRPr="00042531">
        <w:t>47%, and linalool at 2</w:t>
      </w:r>
      <w:r w:rsidR="00E83800" w:rsidRPr="00042531">
        <w:t>.</w:t>
      </w:r>
      <w:r w:rsidRPr="00042531">
        <w:t xml:space="preserve">77% [1]. The purification processes commonly used are extraction and distillation. However, the design and simulation of the distillation process </w:t>
      </w:r>
      <w:proofErr w:type="gramStart"/>
      <w:r w:rsidRPr="00042531">
        <w:t>requires</w:t>
      </w:r>
      <w:proofErr w:type="gramEnd"/>
      <w:r w:rsidRPr="00042531">
        <w:t xml:space="preserve"> knowledge of the vapor-liquid equilibrium data of the mixture of components to be separated </w:t>
      </w:r>
      <w:proofErr w:type="gramStart"/>
      <w:r w:rsidRPr="00042531">
        <w:t>as a result of</w:t>
      </w:r>
      <w:proofErr w:type="gramEnd"/>
      <w:r w:rsidRPr="00042531">
        <w:t xml:space="preserve"> the extraction process [</w:t>
      </w:r>
      <w:r w:rsidR="0084052D" w:rsidRPr="00042531">
        <w:t>1</w:t>
      </w:r>
      <w:r w:rsidR="00180F8D" w:rsidRPr="00042531">
        <w:t>2</w:t>
      </w:r>
      <w:r w:rsidRPr="00042531">
        <w:t>]. However, data regarding the vapor-liquid equilibrium between linalool, eugenol, and β-caryophyllene are still missing. Therefore, in this study, predictions of the vapor-liquid equilibrium of the binary systems linalool + eugenol, linalool + β-caryophyllene, and eugenol + β-caryophyllene at pressures of 30 and 60 kPa were carried out using the UNIFAC method to determine whether there was an influence of variations in the applied vacuum pressure. The three binary systems studied are then depicted in a T-x-y diagram.</w:t>
      </w:r>
    </w:p>
    <w:p w14:paraId="732E27A2" w14:textId="2770D569" w:rsidR="00BB447E" w:rsidRPr="00042531" w:rsidRDefault="00C3174B" w:rsidP="00BB447E">
      <w:pPr>
        <w:pStyle w:val="Heading1"/>
      </w:pPr>
      <w:r w:rsidRPr="00042531">
        <w:lastRenderedPageBreak/>
        <w:t>RESEARCH METHODS</w:t>
      </w:r>
    </w:p>
    <w:p w14:paraId="0138BD41" w14:textId="77777777" w:rsidR="001E48D9" w:rsidRPr="00042531" w:rsidRDefault="001E48D9" w:rsidP="001E48D9">
      <w:pPr>
        <w:pStyle w:val="Paragraph"/>
      </w:pPr>
      <w:r w:rsidRPr="00042531">
        <w:t>The vapor-liquid equilibrium prediction method used in this research is the UNIFAC method. This method is carried out by dividing each compound into its constituent groups. Then, the activity coefficient is calculated using the UNIFAC equation. Then, T (temperature) is calculated using bubble T calculations. After that, y (vapor fraction) is calculated using modified Raoult's law.</w:t>
      </w:r>
    </w:p>
    <w:p w14:paraId="2AC33672" w14:textId="50FC126A" w:rsidR="004469BC" w:rsidRPr="00042531" w:rsidRDefault="001E48D9" w:rsidP="00BB447E">
      <w:pPr>
        <w:pStyle w:val="Paragraph"/>
      </w:pPr>
      <w:r w:rsidRPr="00042531">
        <w:t>In this research, the UNIFAC equation is used to obtain the activity coefficient. There are two parameters of the activity coefficient, namely combinatorial and residual. Combinatorial (C) is a pure component parameter to calculate differences in molecular shape and size. Residual (R) combines two binary parameters for each pair of molecules to calculate molecular interactions. The following are the equations used in calculating the prediction of vapor-liquid equilibrium of binary systems using the UNIFAC method</w:t>
      </w:r>
      <w:r w:rsidR="00DB2FE9" w:rsidRPr="00042531">
        <w:t xml:space="preserve"> [15]</w:t>
      </w:r>
      <w:r w:rsidRPr="00042531">
        <w:t>:</w:t>
      </w:r>
    </w:p>
    <w:p w14:paraId="5AB80F87" w14:textId="0CD09632" w:rsidR="00ED2086" w:rsidRPr="00042531" w:rsidRDefault="00ED2086" w:rsidP="00310A90">
      <w:pPr>
        <w:pStyle w:val="Equation"/>
      </w:pPr>
      <w:r w:rsidRPr="00042531">
        <w:tab/>
      </w:r>
      <m:oMath>
        <m:func>
          <m:funcPr>
            <m:ctrlPr>
              <w:rPr>
                <w:rFonts w:ascii="Cambria Math" w:hAnsi="Cambria Math"/>
                <w:i/>
              </w:rPr>
            </m:ctrlPr>
          </m:funcPr>
          <m:fName>
            <m:r>
              <m:rPr>
                <m:nor/>
              </m:rPr>
              <m:t>ln</m:t>
            </m:r>
          </m:fName>
          <m:e>
            <m:sSub>
              <m:sSubPr>
                <m:ctrlPr>
                  <w:rPr>
                    <w:rFonts w:ascii="Cambria Math" w:hAnsi="Cambria Math"/>
                    <w:i/>
                  </w:rPr>
                </m:ctrlPr>
              </m:sSubPr>
              <m:e>
                <m:r>
                  <m:rPr>
                    <m:nor/>
                  </m:rPr>
                  <m:t>γ</m:t>
                </m:r>
              </m:e>
              <m:sub>
                <m:r>
                  <m:rPr>
                    <m:nor/>
                  </m:rPr>
                  <m:t>i</m:t>
                </m:r>
              </m:sub>
            </m:sSub>
          </m:e>
        </m:func>
        <m:r>
          <m:rPr>
            <m:nor/>
          </m:rPr>
          <m:t>=</m:t>
        </m:r>
        <w:bookmarkStart w:id="2" w:name="_Hlk186637755"/>
        <m:func>
          <m:funcPr>
            <m:ctrlPr>
              <w:rPr>
                <w:rFonts w:ascii="Cambria Math" w:hAnsi="Cambria Math"/>
                <w:i/>
              </w:rPr>
            </m:ctrlPr>
          </m:funcPr>
          <m:fName>
            <m:r>
              <m:rPr>
                <m:nor/>
              </m:rPr>
              <m:t>ln</m:t>
            </m:r>
          </m:fName>
          <m:e>
            <m:sSubSup>
              <m:sSubSupPr>
                <m:ctrlPr>
                  <w:rPr>
                    <w:rFonts w:ascii="Cambria Math" w:hAnsi="Cambria Math"/>
                    <w:i/>
                  </w:rPr>
                </m:ctrlPr>
              </m:sSubSupPr>
              <m:e>
                <m:r>
                  <m:rPr>
                    <m:nor/>
                  </m:rPr>
                  <m:t>γ</m:t>
                </m:r>
              </m:e>
              <m:sub>
                <m:r>
                  <m:rPr>
                    <m:nor/>
                  </m:rPr>
                  <m:t>i</m:t>
                </m:r>
              </m:sub>
              <m:sup>
                <m:r>
                  <m:rPr>
                    <m:nor/>
                  </m:rPr>
                  <m:t>C</m:t>
                </m:r>
              </m:sup>
            </m:sSubSup>
          </m:e>
        </m:func>
        <w:bookmarkEnd w:id="2"/>
        <m:r>
          <m:rPr>
            <m:nor/>
          </m:rPr>
          <m:t>+</m:t>
        </m:r>
        <m:func>
          <m:funcPr>
            <m:ctrlPr>
              <w:rPr>
                <w:rFonts w:ascii="Cambria Math" w:hAnsi="Cambria Math"/>
                <w:i/>
              </w:rPr>
            </m:ctrlPr>
          </m:funcPr>
          <m:fName>
            <m:r>
              <m:rPr>
                <m:nor/>
              </m:rPr>
              <m:t>ln</m:t>
            </m:r>
          </m:fName>
          <m:e>
            <m:sSubSup>
              <m:sSubSupPr>
                <m:ctrlPr>
                  <w:rPr>
                    <w:rFonts w:ascii="Cambria Math" w:hAnsi="Cambria Math"/>
                    <w:i/>
                  </w:rPr>
                </m:ctrlPr>
              </m:sSubSupPr>
              <m:e>
                <m:r>
                  <m:rPr>
                    <m:nor/>
                  </m:rPr>
                  <m:t>γ</m:t>
                </m:r>
              </m:e>
              <m:sub>
                <m:r>
                  <m:rPr>
                    <m:nor/>
                  </m:rPr>
                  <m:t>i</m:t>
                </m:r>
              </m:sub>
              <m:sup>
                <m:r>
                  <m:rPr>
                    <m:nor/>
                  </m:rPr>
                  <m:t>R</m:t>
                </m:r>
              </m:sup>
            </m:sSubSup>
          </m:e>
        </m:func>
      </m:oMath>
      <w:r w:rsidRPr="00042531">
        <w:tab/>
      </w:r>
      <w:r w:rsidR="00D53C5F" w:rsidRPr="00042531">
        <w:t>(</w:t>
      </w:r>
      <w:r w:rsidRPr="00042531">
        <w:fldChar w:fldCharType="begin"/>
      </w:r>
      <w:r w:rsidRPr="00042531">
        <w:instrText xml:space="preserve"> LISTNUM  Equations </w:instrText>
      </w:r>
      <w:r w:rsidRPr="00042531">
        <w:fldChar w:fldCharType="end"/>
      </w:r>
    </w:p>
    <w:p w14:paraId="26817A96" w14:textId="55BD2F90" w:rsidR="00ED2086" w:rsidRPr="00042531" w:rsidRDefault="00ED2086" w:rsidP="00310A90">
      <w:pPr>
        <w:pStyle w:val="Equation"/>
      </w:pPr>
      <w:r w:rsidRPr="00042531">
        <w:tab/>
      </w:r>
      <m:oMath>
        <m:func>
          <m:funcPr>
            <m:ctrlPr>
              <w:rPr>
                <w:rFonts w:ascii="Cambria Math" w:hAnsi="Cambria Math"/>
                <w:i/>
              </w:rPr>
            </m:ctrlPr>
          </m:funcPr>
          <m:fName>
            <m:r>
              <m:rPr>
                <m:nor/>
              </m:rPr>
              <m:t>ln</m:t>
            </m:r>
          </m:fName>
          <m:e>
            <m:sSubSup>
              <m:sSubSupPr>
                <m:ctrlPr>
                  <w:rPr>
                    <w:rFonts w:ascii="Cambria Math" w:hAnsi="Cambria Math"/>
                    <w:i/>
                  </w:rPr>
                </m:ctrlPr>
              </m:sSubSupPr>
              <m:e>
                <m:r>
                  <m:rPr>
                    <m:nor/>
                  </m:rPr>
                  <m:t>γ</m:t>
                </m:r>
              </m:e>
              <m:sub>
                <m:r>
                  <m:rPr>
                    <m:nor/>
                  </m:rPr>
                  <m:t>i</m:t>
                </m:r>
              </m:sub>
              <m:sup>
                <m:r>
                  <m:rPr>
                    <m:nor/>
                  </m:rPr>
                  <m:t>C</m:t>
                </m:r>
              </m:sup>
            </m:sSubSup>
          </m:e>
        </m:func>
        <m:r>
          <m:rPr>
            <m:nor/>
          </m:rPr>
          <m:t>=1-</m:t>
        </m:r>
        <m:sSub>
          <m:sSubPr>
            <m:ctrlPr>
              <w:rPr>
                <w:rFonts w:ascii="Cambria Math" w:hAnsi="Cambria Math"/>
                <w:i/>
              </w:rPr>
            </m:ctrlPr>
          </m:sSubPr>
          <m:e>
            <m:r>
              <m:rPr>
                <m:nor/>
              </m:rPr>
              <m:t>J</m:t>
            </m:r>
          </m:e>
          <m:sub>
            <m:r>
              <m:rPr>
                <m:nor/>
              </m:rPr>
              <m:t>i</m:t>
            </m:r>
          </m:sub>
        </m:sSub>
        <m:r>
          <m:rPr>
            <m:nor/>
          </m:rPr>
          <m:t>+</m:t>
        </m:r>
        <m:func>
          <m:funcPr>
            <m:ctrlPr>
              <w:rPr>
                <w:rFonts w:ascii="Cambria Math" w:hAnsi="Cambria Math"/>
                <w:i/>
              </w:rPr>
            </m:ctrlPr>
          </m:funcPr>
          <m:fName>
            <m:r>
              <m:rPr>
                <m:nor/>
              </m:rPr>
              <m:t>ln</m:t>
            </m:r>
          </m:fName>
          <m:e>
            <m:sSub>
              <m:sSubPr>
                <m:ctrlPr>
                  <w:rPr>
                    <w:rFonts w:ascii="Cambria Math" w:hAnsi="Cambria Math"/>
                    <w:i/>
                  </w:rPr>
                </m:ctrlPr>
              </m:sSubPr>
              <m:e>
                <m:r>
                  <m:rPr>
                    <m:nor/>
                  </m:rPr>
                  <m:t>J</m:t>
                </m:r>
              </m:e>
              <m:sub>
                <m:r>
                  <m:rPr>
                    <m:nor/>
                  </m:rPr>
                  <m:t>i</m:t>
                </m:r>
              </m:sub>
            </m:sSub>
          </m:e>
        </m:func>
        <m:r>
          <m:rPr>
            <m:nor/>
          </m:rPr>
          <m:t>-5</m:t>
        </m:r>
        <m:sSub>
          <m:sSubPr>
            <m:ctrlPr>
              <w:rPr>
                <w:rFonts w:ascii="Cambria Math" w:hAnsi="Cambria Math"/>
                <w:i/>
              </w:rPr>
            </m:ctrlPr>
          </m:sSubPr>
          <m:e>
            <m:r>
              <m:rPr>
                <m:nor/>
              </m:rPr>
              <m:t>q</m:t>
            </m:r>
          </m:e>
          <m:sub>
            <m:r>
              <m:rPr>
                <m:nor/>
              </m:rPr>
              <m:t>i</m:t>
            </m:r>
          </m:sub>
        </m:sSub>
        <m:d>
          <m:dPr>
            <m:ctrlPr>
              <w:rPr>
                <w:rFonts w:ascii="Cambria Math" w:hAnsi="Cambria Math"/>
                <w:i/>
              </w:rPr>
            </m:ctrlPr>
          </m:dPr>
          <m:e>
            <m:r>
              <m:rPr>
                <m:nor/>
              </m:rPr>
              <m:t>1-</m:t>
            </m:r>
            <m:f>
              <m:fPr>
                <m:ctrlPr>
                  <w:rPr>
                    <w:rFonts w:ascii="Cambria Math" w:hAnsi="Cambria Math"/>
                    <w:i/>
                  </w:rPr>
                </m:ctrlPr>
              </m:fPr>
              <m:num>
                <m:sSub>
                  <m:sSubPr>
                    <m:ctrlPr>
                      <w:rPr>
                        <w:rFonts w:ascii="Cambria Math" w:hAnsi="Cambria Math"/>
                        <w:i/>
                      </w:rPr>
                    </m:ctrlPr>
                  </m:sSubPr>
                  <m:e>
                    <m:r>
                      <m:rPr>
                        <m:nor/>
                      </m:rPr>
                      <m:t>J</m:t>
                    </m:r>
                  </m:e>
                  <m:sub>
                    <m:r>
                      <m:rPr>
                        <m:nor/>
                      </m:rPr>
                      <m:t>i</m:t>
                    </m:r>
                  </m:sub>
                </m:sSub>
              </m:num>
              <m:den>
                <m:sSub>
                  <m:sSubPr>
                    <m:ctrlPr>
                      <w:rPr>
                        <w:rFonts w:ascii="Cambria Math" w:hAnsi="Cambria Math"/>
                        <w:i/>
                      </w:rPr>
                    </m:ctrlPr>
                  </m:sSubPr>
                  <m:e>
                    <m:r>
                      <m:rPr>
                        <m:nor/>
                      </m:rPr>
                      <m:t>L</m:t>
                    </m:r>
                  </m:e>
                  <m:sub>
                    <m:r>
                      <m:rPr>
                        <m:nor/>
                      </m:rPr>
                      <m:t>i</m:t>
                    </m:r>
                  </m:sub>
                </m:sSub>
              </m:den>
            </m:f>
            <m:r>
              <m:rPr>
                <m:nor/>
              </m:rPr>
              <m:t>+</m:t>
            </m:r>
            <m:func>
              <m:funcPr>
                <m:ctrlPr>
                  <w:rPr>
                    <w:rFonts w:ascii="Cambria Math" w:hAnsi="Cambria Math"/>
                    <w:i/>
                  </w:rPr>
                </m:ctrlPr>
              </m:funcPr>
              <m:fName>
                <m:r>
                  <m:rPr>
                    <m:nor/>
                  </m:rPr>
                  <m:t>ln</m:t>
                </m:r>
              </m:fName>
              <m:e>
                <m:f>
                  <m:fPr>
                    <m:ctrlPr>
                      <w:rPr>
                        <w:rFonts w:ascii="Cambria Math" w:hAnsi="Cambria Math"/>
                        <w:i/>
                      </w:rPr>
                    </m:ctrlPr>
                  </m:fPr>
                  <m:num>
                    <m:sSub>
                      <m:sSubPr>
                        <m:ctrlPr>
                          <w:rPr>
                            <w:rFonts w:ascii="Cambria Math" w:hAnsi="Cambria Math"/>
                            <w:i/>
                          </w:rPr>
                        </m:ctrlPr>
                      </m:sSubPr>
                      <m:e>
                        <m:r>
                          <m:rPr>
                            <m:nor/>
                          </m:rPr>
                          <m:t>J</m:t>
                        </m:r>
                      </m:e>
                      <m:sub>
                        <m:r>
                          <m:rPr>
                            <m:nor/>
                          </m:rPr>
                          <m:t>i</m:t>
                        </m:r>
                      </m:sub>
                    </m:sSub>
                  </m:num>
                  <m:den>
                    <m:sSub>
                      <m:sSubPr>
                        <m:ctrlPr>
                          <w:rPr>
                            <w:rFonts w:ascii="Cambria Math" w:hAnsi="Cambria Math"/>
                            <w:i/>
                          </w:rPr>
                        </m:ctrlPr>
                      </m:sSubPr>
                      <m:e>
                        <m:r>
                          <m:rPr>
                            <m:nor/>
                          </m:rPr>
                          <m:t>L</m:t>
                        </m:r>
                      </m:e>
                      <m:sub>
                        <m:r>
                          <m:rPr>
                            <m:nor/>
                          </m:rPr>
                          <m:t>i</m:t>
                        </m:r>
                      </m:sub>
                    </m:sSub>
                  </m:den>
                </m:f>
              </m:e>
            </m:func>
          </m:e>
        </m:d>
      </m:oMath>
      <w:r w:rsidRPr="00042531">
        <w:tab/>
      </w:r>
      <w:r w:rsidR="00D53C5F" w:rsidRPr="00042531">
        <w:t>(</w:t>
      </w:r>
      <w:r w:rsidRPr="00042531">
        <w:fldChar w:fldCharType="begin"/>
      </w:r>
      <w:r w:rsidRPr="00042531">
        <w:instrText xml:space="preserve"> LISTNUM  Equations </w:instrText>
      </w:r>
      <w:r w:rsidRPr="00042531">
        <w:fldChar w:fldCharType="end"/>
      </w:r>
    </w:p>
    <w:p w14:paraId="2C48669D" w14:textId="6FFC015B" w:rsidR="00ED2086" w:rsidRPr="00042531" w:rsidRDefault="00ED2086" w:rsidP="00310A90">
      <w:pPr>
        <w:pStyle w:val="Equation"/>
      </w:pPr>
      <w:r w:rsidRPr="00042531">
        <w:tab/>
      </w:r>
      <m:oMath>
        <m:func>
          <m:funcPr>
            <m:ctrlPr>
              <w:rPr>
                <w:rFonts w:ascii="Cambria Math" w:hAnsi="Cambria Math"/>
                <w:i/>
              </w:rPr>
            </m:ctrlPr>
          </m:funcPr>
          <m:fName>
            <m:r>
              <m:rPr>
                <m:nor/>
              </m:rPr>
              <m:t>ln</m:t>
            </m:r>
          </m:fName>
          <m:e>
            <m:sSubSup>
              <m:sSubSupPr>
                <m:ctrlPr>
                  <w:rPr>
                    <w:rFonts w:ascii="Cambria Math" w:hAnsi="Cambria Math"/>
                    <w:i/>
                  </w:rPr>
                </m:ctrlPr>
              </m:sSubSupPr>
              <m:e>
                <m:r>
                  <m:rPr>
                    <m:nor/>
                  </m:rPr>
                  <m:t>γ</m:t>
                </m:r>
              </m:e>
              <m:sub>
                <m:r>
                  <m:rPr>
                    <m:nor/>
                  </m:rPr>
                  <m:t>i</m:t>
                </m:r>
              </m:sub>
              <m:sup>
                <m:r>
                  <m:rPr>
                    <m:nor/>
                  </m:rPr>
                  <m:t>R</m:t>
                </m:r>
              </m:sup>
            </m:sSubSup>
          </m:e>
        </m:func>
        <m:r>
          <m:rPr>
            <m:nor/>
          </m:rPr>
          <m:t>=</m:t>
        </m:r>
        <m:sSub>
          <m:sSubPr>
            <m:ctrlPr>
              <w:rPr>
                <w:rFonts w:ascii="Cambria Math" w:hAnsi="Cambria Math"/>
                <w:i/>
              </w:rPr>
            </m:ctrlPr>
          </m:sSubPr>
          <m:e>
            <m:r>
              <m:rPr>
                <m:nor/>
              </m:rPr>
              <m:t>q</m:t>
            </m:r>
          </m:e>
          <m:sub>
            <m:r>
              <m:rPr>
                <m:nor/>
              </m:rPr>
              <m:t>i</m:t>
            </m:r>
          </m:sub>
        </m:sSub>
        <m:d>
          <m:dPr>
            <m:begChr m:val="["/>
            <m:endChr m:val="]"/>
            <m:ctrlPr>
              <w:rPr>
                <w:rFonts w:ascii="Cambria Math" w:hAnsi="Cambria Math"/>
                <w:i/>
              </w:rPr>
            </m:ctrlPr>
          </m:dPr>
          <m:e>
            <m:r>
              <m:rPr>
                <m:nor/>
              </m:rPr>
              <m:t>1-</m:t>
            </m:r>
            <m:nary>
              <m:naryPr>
                <m:chr m:val="∑"/>
                <m:limLoc m:val="undOvr"/>
                <m:supHide m:val="1"/>
                <m:ctrlPr>
                  <w:rPr>
                    <w:rFonts w:ascii="Cambria Math" w:hAnsi="Cambria Math"/>
                    <w:i/>
                  </w:rPr>
                </m:ctrlPr>
              </m:naryPr>
              <m:sub>
                <m:r>
                  <m:rPr>
                    <m:nor/>
                  </m:rPr>
                  <m:t>k</m:t>
                </m:r>
              </m:sub>
              <m:sup/>
              <m:e>
                <m:d>
                  <m:dPr>
                    <m:ctrlPr>
                      <w:rPr>
                        <w:rFonts w:ascii="Cambria Math" w:hAnsi="Cambria Math"/>
                        <w:i/>
                      </w:rPr>
                    </m:ctrlPr>
                  </m:dPr>
                  <m:e>
                    <m:sSub>
                      <m:sSubPr>
                        <m:ctrlPr>
                          <w:rPr>
                            <w:rFonts w:ascii="Cambria Math" w:hAnsi="Cambria Math"/>
                            <w:i/>
                          </w:rPr>
                        </m:ctrlPr>
                      </m:sSubPr>
                      <m:e>
                        <m:r>
                          <m:rPr>
                            <m:nor/>
                          </m:rPr>
                          <m:t>θ</m:t>
                        </m:r>
                      </m:e>
                      <m:sub>
                        <m:r>
                          <m:rPr>
                            <m:nor/>
                          </m:rPr>
                          <m:t>k</m:t>
                        </m:r>
                      </m:sub>
                    </m:sSub>
                    <m:f>
                      <m:fPr>
                        <m:ctrlPr>
                          <w:rPr>
                            <w:rFonts w:ascii="Cambria Math" w:hAnsi="Cambria Math"/>
                            <w:i/>
                          </w:rPr>
                        </m:ctrlPr>
                      </m:fPr>
                      <m:num>
                        <m:sSub>
                          <m:sSubPr>
                            <m:ctrlPr>
                              <w:rPr>
                                <w:rFonts w:ascii="Cambria Math" w:hAnsi="Cambria Math"/>
                                <w:i/>
                              </w:rPr>
                            </m:ctrlPr>
                          </m:sSubPr>
                          <m:e>
                            <m:r>
                              <m:rPr>
                                <m:nor/>
                              </m:rPr>
                              <m:t>β</m:t>
                            </m:r>
                          </m:e>
                          <m:sub>
                            <m:r>
                              <m:rPr>
                                <m:nor/>
                              </m:rPr>
                              <m:t>ik</m:t>
                            </m:r>
                          </m:sub>
                        </m:sSub>
                      </m:num>
                      <m:den>
                        <m:sSub>
                          <m:sSubPr>
                            <m:ctrlPr>
                              <w:rPr>
                                <w:rFonts w:ascii="Cambria Math" w:hAnsi="Cambria Math"/>
                                <w:i/>
                              </w:rPr>
                            </m:ctrlPr>
                          </m:sSubPr>
                          <m:e>
                            <m:r>
                              <m:rPr>
                                <m:nor/>
                              </m:rPr>
                              <m:t>s</m:t>
                            </m:r>
                          </m:e>
                          <m:sub>
                            <m:r>
                              <m:rPr>
                                <m:nor/>
                              </m:rPr>
                              <m:t>k</m:t>
                            </m:r>
                          </m:sub>
                        </m:sSub>
                      </m:den>
                    </m:f>
                    <m:r>
                      <m:rPr>
                        <m:nor/>
                      </m:rPr>
                      <m:t>-</m:t>
                    </m:r>
                    <m:sSub>
                      <m:sSubPr>
                        <m:ctrlPr>
                          <w:rPr>
                            <w:rFonts w:ascii="Cambria Math" w:hAnsi="Cambria Math"/>
                            <w:i/>
                          </w:rPr>
                        </m:ctrlPr>
                      </m:sSubPr>
                      <m:e>
                        <m:r>
                          <m:rPr>
                            <m:nor/>
                          </m:rPr>
                          <m:t>e</m:t>
                        </m:r>
                      </m:e>
                      <m:sub>
                        <m:r>
                          <m:rPr>
                            <m:nor/>
                          </m:rPr>
                          <m:t>ki</m:t>
                        </m:r>
                      </m:sub>
                    </m:sSub>
                    <m:func>
                      <m:funcPr>
                        <m:ctrlPr>
                          <w:rPr>
                            <w:rFonts w:ascii="Cambria Math" w:hAnsi="Cambria Math"/>
                            <w:i/>
                          </w:rPr>
                        </m:ctrlPr>
                      </m:funcPr>
                      <m:fName>
                        <m:r>
                          <m:rPr>
                            <m:nor/>
                          </m:rPr>
                          <m:t>ln</m:t>
                        </m:r>
                      </m:fName>
                      <m:e>
                        <m:f>
                          <m:fPr>
                            <m:ctrlPr>
                              <w:rPr>
                                <w:rFonts w:ascii="Cambria Math" w:hAnsi="Cambria Math"/>
                                <w:i/>
                              </w:rPr>
                            </m:ctrlPr>
                          </m:fPr>
                          <m:num>
                            <m:sSub>
                              <m:sSubPr>
                                <m:ctrlPr>
                                  <w:rPr>
                                    <w:rFonts w:ascii="Cambria Math" w:hAnsi="Cambria Math"/>
                                    <w:i/>
                                  </w:rPr>
                                </m:ctrlPr>
                              </m:sSubPr>
                              <m:e>
                                <m:r>
                                  <m:rPr>
                                    <m:nor/>
                                  </m:rPr>
                                  <m:t>β</m:t>
                                </m:r>
                              </m:e>
                              <m:sub>
                                <m:r>
                                  <m:rPr>
                                    <m:nor/>
                                  </m:rPr>
                                  <m:t>ik</m:t>
                                </m:r>
                              </m:sub>
                            </m:sSub>
                          </m:num>
                          <m:den>
                            <m:sSub>
                              <m:sSubPr>
                                <m:ctrlPr>
                                  <w:rPr>
                                    <w:rFonts w:ascii="Cambria Math" w:hAnsi="Cambria Math"/>
                                    <w:i/>
                                  </w:rPr>
                                </m:ctrlPr>
                              </m:sSubPr>
                              <m:e>
                                <m:r>
                                  <m:rPr>
                                    <m:nor/>
                                  </m:rPr>
                                  <m:t>s</m:t>
                                </m:r>
                              </m:e>
                              <m:sub>
                                <m:r>
                                  <m:rPr>
                                    <m:nor/>
                                  </m:rPr>
                                  <m:t>k</m:t>
                                </m:r>
                              </m:sub>
                            </m:sSub>
                          </m:den>
                        </m:f>
                      </m:e>
                    </m:func>
                  </m:e>
                </m:d>
              </m:e>
            </m:nary>
          </m:e>
        </m:d>
      </m:oMath>
      <w:r w:rsidRPr="00042531">
        <w:tab/>
      </w:r>
      <w:r w:rsidR="00D53C5F" w:rsidRPr="00042531">
        <w:t>(</w:t>
      </w:r>
      <w:r w:rsidRPr="00042531">
        <w:fldChar w:fldCharType="begin"/>
      </w:r>
      <w:r w:rsidRPr="00042531">
        <w:instrText xml:space="preserve"> LISTNUM  Equations </w:instrText>
      </w:r>
      <w:r w:rsidRPr="00042531">
        <w:fldChar w:fldCharType="end"/>
      </w:r>
    </w:p>
    <w:p w14:paraId="23390CB5" w14:textId="6BC33B8A" w:rsidR="00ED2086" w:rsidRPr="00042531" w:rsidRDefault="00ED2086" w:rsidP="00310A90">
      <w:pPr>
        <w:pStyle w:val="Equation"/>
      </w:pPr>
      <w:r w:rsidRPr="00042531">
        <w:tab/>
      </w:r>
      <m:oMath>
        <m:sSub>
          <m:sSubPr>
            <m:ctrlPr>
              <w:rPr>
                <w:rFonts w:ascii="Cambria Math" w:hAnsi="Cambria Math"/>
              </w:rPr>
            </m:ctrlPr>
          </m:sSubPr>
          <m:e>
            <m:r>
              <m:rPr>
                <m:nor/>
              </m:rPr>
              <m:t>J</m:t>
            </m:r>
          </m:e>
          <m:sub>
            <m:r>
              <m:rPr>
                <m:nor/>
              </m:rPr>
              <m:t>i</m:t>
            </m:r>
          </m:sub>
        </m:sSub>
        <m:r>
          <m:rPr>
            <m:nor/>
          </m:rPr>
          <m:t>=</m:t>
        </m:r>
        <m:f>
          <m:fPr>
            <m:ctrlPr>
              <w:rPr>
                <w:rFonts w:ascii="Cambria Math" w:hAnsi="Cambria Math"/>
                <w:i/>
              </w:rPr>
            </m:ctrlPr>
          </m:fPr>
          <m:num>
            <m:sSub>
              <m:sSubPr>
                <m:ctrlPr>
                  <w:rPr>
                    <w:rFonts w:ascii="Cambria Math" w:hAnsi="Cambria Math"/>
                    <w:i/>
                  </w:rPr>
                </m:ctrlPr>
              </m:sSubPr>
              <m:e>
                <m:r>
                  <m:rPr>
                    <m:nor/>
                  </m:rPr>
                  <m:t>r</m:t>
                </m:r>
              </m:e>
              <m:sub>
                <m:r>
                  <m:rPr>
                    <m:nor/>
                  </m:rPr>
                  <m:t>i</m:t>
                </m:r>
              </m:sub>
            </m:sSub>
          </m:num>
          <m:den>
            <m:nary>
              <m:naryPr>
                <m:chr m:val="∑"/>
                <m:limLoc m:val="undOvr"/>
                <m:supHide m:val="1"/>
                <m:ctrlPr>
                  <w:rPr>
                    <w:rFonts w:ascii="Cambria Math" w:hAnsi="Cambria Math"/>
                    <w:i/>
                  </w:rPr>
                </m:ctrlPr>
              </m:naryPr>
              <m:sub>
                <m:r>
                  <m:rPr>
                    <m:nor/>
                  </m:rPr>
                  <m:t>j</m:t>
                </m:r>
              </m:sub>
              <m:sup/>
              <m:e>
                <m:sSub>
                  <m:sSubPr>
                    <m:ctrlPr>
                      <w:rPr>
                        <w:rFonts w:ascii="Cambria Math" w:hAnsi="Cambria Math"/>
                        <w:i/>
                      </w:rPr>
                    </m:ctrlPr>
                  </m:sSubPr>
                  <m:e>
                    <m:r>
                      <m:rPr>
                        <m:nor/>
                      </m:rPr>
                      <m:t>r</m:t>
                    </m:r>
                  </m:e>
                  <m:sub>
                    <m:r>
                      <m:rPr>
                        <m:nor/>
                      </m:rPr>
                      <m:t>j</m:t>
                    </m:r>
                  </m:sub>
                </m:sSub>
                <m:sSub>
                  <m:sSubPr>
                    <m:ctrlPr>
                      <w:rPr>
                        <w:rFonts w:ascii="Cambria Math" w:hAnsi="Cambria Math"/>
                        <w:i/>
                      </w:rPr>
                    </m:ctrlPr>
                  </m:sSubPr>
                  <m:e>
                    <m:r>
                      <m:rPr>
                        <m:nor/>
                      </m:rPr>
                      <m:t>x</m:t>
                    </m:r>
                  </m:e>
                  <m:sub>
                    <m:r>
                      <m:rPr>
                        <m:nor/>
                      </m:rPr>
                      <m:t>j</m:t>
                    </m:r>
                  </m:sub>
                </m:sSub>
              </m:e>
            </m:nary>
          </m:den>
        </m:f>
      </m:oMath>
      <w:r w:rsidRPr="00042531">
        <w:tab/>
      </w:r>
      <w:r w:rsidR="00D53C5F" w:rsidRPr="00042531">
        <w:t>(</w:t>
      </w:r>
      <w:r w:rsidRPr="00042531">
        <w:fldChar w:fldCharType="begin"/>
      </w:r>
      <w:r w:rsidRPr="00042531">
        <w:instrText xml:space="preserve"> LISTNUM  Equations </w:instrText>
      </w:r>
      <w:r w:rsidRPr="00042531">
        <w:fldChar w:fldCharType="end"/>
      </w:r>
    </w:p>
    <w:p w14:paraId="0B2EEB26" w14:textId="7D80CFC0" w:rsidR="00ED2086" w:rsidRPr="00042531" w:rsidRDefault="00ED2086" w:rsidP="00310A90">
      <w:pPr>
        <w:pStyle w:val="Equation"/>
      </w:pPr>
      <w:r w:rsidRPr="00042531">
        <w:tab/>
      </w:r>
      <m:oMath>
        <m:sSub>
          <m:sSubPr>
            <m:ctrlPr>
              <w:rPr>
                <w:rFonts w:ascii="Cambria Math" w:hAnsi="Cambria Math"/>
                <w:i/>
              </w:rPr>
            </m:ctrlPr>
          </m:sSubPr>
          <m:e>
            <m:r>
              <m:rPr>
                <m:nor/>
              </m:rPr>
              <m:t>L</m:t>
            </m:r>
          </m:e>
          <m:sub>
            <m:r>
              <m:rPr>
                <m:nor/>
              </m:rPr>
              <m:t>i</m:t>
            </m:r>
          </m:sub>
        </m:sSub>
        <m:r>
          <m:rPr>
            <m:nor/>
          </m:rPr>
          <m:t>=</m:t>
        </m:r>
        <m:f>
          <m:fPr>
            <m:ctrlPr>
              <w:rPr>
                <w:rFonts w:ascii="Cambria Math" w:hAnsi="Cambria Math"/>
                <w:i/>
              </w:rPr>
            </m:ctrlPr>
          </m:fPr>
          <m:num>
            <m:sSub>
              <m:sSubPr>
                <m:ctrlPr>
                  <w:rPr>
                    <w:rFonts w:ascii="Cambria Math" w:hAnsi="Cambria Math"/>
                    <w:i/>
                  </w:rPr>
                </m:ctrlPr>
              </m:sSubPr>
              <m:e>
                <m:r>
                  <m:rPr>
                    <m:nor/>
                  </m:rPr>
                  <m:t>q</m:t>
                </m:r>
              </m:e>
              <m:sub>
                <m:r>
                  <m:rPr>
                    <m:nor/>
                  </m:rPr>
                  <m:t>i</m:t>
                </m:r>
              </m:sub>
            </m:sSub>
          </m:num>
          <m:den>
            <m:nary>
              <m:naryPr>
                <m:chr m:val="∑"/>
                <m:limLoc m:val="undOvr"/>
                <m:supHide m:val="1"/>
                <m:ctrlPr>
                  <w:rPr>
                    <w:rFonts w:ascii="Cambria Math" w:hAnsi="Cambria Math"/>
                    <w:i/>
                  </w:rPr>
                </m:ctrlPr>
              </m:naryPr>
              <m:sub>
                <m:r>
                  <m:rPr>
                    <m:nor/>
                  </m:rPr>
                  <m:t>j</m:t>
                </m:r>
              </m:sub>
              <m:sup/>
              <m:e>
                <m:sSub>
                  <m:sSubPr>
                    <m:ctrlPr>
                      <w:rPr>
                        <w:rFonts w:ascii="Cambria Math" w:hAnsi="Cambria Math"/>
                        <w:i/>
                      </w:rPr>
                    </m:ctrlPr>
                  </m:sSubPr>
                  <m:e>
                    <m:r>
                      <m:rPr>
                        <m:nor/>
                      </m:rPr>
                      <m:t>q</m:t>
                    </m:r>
                  </m:e>
                  <m:sub>
                    <m:r>
                      <m:rPr>
                        <m:nor/>
                      </m:rPr>
                      <m:t>j</m:t>
                    </m:r>
                  </m:sub>
                </m:sSub>
                <m:sSub>
                  <m:sSubPr>
                    <m:ctrlPr>
                      <w:rPr>
                        <w:rFonts w:ascii="Cambria Math" w:hAnsi="Cambria Math"/>
                        <w:i/>
                      </w:rPr>
                    </m:ctrlPr>
                  </m:sSubPr>
                  <m:e>
                    <m:r>
                      <m:rPr>
                        <m:nor/>
                      </m:rPr>
                      <m:t>x</m:t>
                    </m:r>
                  </m:e>
                  <m:sub>
                    <m:r>
                      <m:rPr>
                        <m:nor/>
                      </m:rPr>
                      <m:t>j</m:t>
                    </m:r>
                  </m:sub>
                </m:sSub>
              </m:e>
            </m:nary>
          </m:den>
        </m:f>
      </m:oMath>
      <w:r w:rsidRPr="00042531">
        <w:tab/>
      </w:r>
      <w:r w:rsidR="00D53C5F" w:rsidRPr="00042531">
        <w:t>(</w:t>
      </w:r>
      <w:r w:rsidRPr="00042531">
        <w:fldChar w:fldCharType="begin"/>
      </w:r>
      <w:r w:rsidRPr="00042531">
        <w:instrText xml:space="preserve"> LISTNUM  Equations </w:instrText>
      </w:r>
      <w:r w:rsidRPr="00042531">
        <w:fldChar w:fldCharType="end"/>
      </w:r>
    </w:p>
    <w:p w14:paraId="21A1CDF9" w14:textId="72BAB5E0" w:rsidR="00ED2086" w:rsidRPr="00042531" w:rsidRDefault="00ED2086" w:rsidP="00310A90">
      <w:pPr>
        <w:pStyle w:val="Equation"/>
      </w:pPr>
      <w:r w:rsidRPr="00042531">
        <w:tab/>
      </w:r>
      <m:oMath>
        <m:sSub>
          <m:sSubPr>
            <m:ctrlPr>
              <w:rPr>
                <w:rFonts w:ascii="Cambria Math" w:hAnsi="Cambria Math"/>
                <w:i/>
              </w:rPr>
            </m:ctrlPr>
          </m:sSubPr>
          <m:e>
            <m:r>
              <m:rPr>
                <m:nor/>
              </m:rPr>
              <m:t>r</m:t>
            </m:r>
          </m:e>
          <m:sub>
            <m:r>
              <m:rPr>
                <m:nor/>
              </m:rPr>
              <m:t>i</m:t>
            </m:r>
          </m:sub>
        </m:sSub>
        <m:r>
          <m:rPr>
            <m:nor/>
          </m:rPr>
          <m:t>=</m:t>
        </m:r>
        <m:nary>
          <m:naryPr>
            <m:chr m:val="∑"/>
            <m:limLoc m:val="undOvr"/>
            <m:supHide m:val="1"/>
            <m:ctrlPr>
              <w:rPr>
                <w:rFonts w:ascii="Cambria Math" w:hAnsi="Cambria Math"/>
              </w:rPr>
            </m:ctrlPr>
          </m:naryPr>
          <m:sub>
            <m:r>
              <m:rPr>
                <m:nor/>
              </m:rPr>
              <m:t>k</m:t>
            </m:r>
          </m:sub>
          <m:sup/>
          <m:e>
            <m:sSubSup>
              <m:sSubSupPr>
                <m:ctrlPr>
                  <w:rPr>
                    <w:rFonts w:ascii="Cambria Math" w:hAnsi="Cambria Math"/>
                    <w:i/>
                  </w:rPr>
                </m:ctrlPr>
              </m:sSubSupPr>
              <m:e>
                <m:r>
                  <m:rPr>
                    <m:nor/>
                  </m:rPr>
                  <m:t>v</m:t>
                </m:r>
              </m:e>
              <m:sub>
                <m:r>
                  <m:rPr>
                    <m:nor/>
                  </m:rPr>
                  <m:t>k</m:t>
                </m:r>
              </m:sub>
              <m:sup>
                <m:d>
                  <m:dPr>
                    <m:ctrlPr>
                      <w:rPr>
                        <w:rFonts w:ascii="Cambria Math" w:hAnsi="Cambria Math"/>
                        <w:i/>
                      </w:rPr>
                    </m:ctrlPr>
                  </m:dPr>
                  <m:e>
                    <m:r>
                      <m:rPr>
                        <m:nor/>
                      </m:rPr>
                      <m:t>i</m:t>
                    </m:r>
                  </m:e>
                </m:d>
              </m:sup>
            </m:sSubSup>
            <m:sSub>
              <m:sSubPr>
                <m:ctrlPr>
                  <w:rPr>
                    <w:rFonts w:ascii="Cambria Math" w:hAnsi="Cambria Math"/>
                    <w:i/>
                  </w:rPr>
                </m:ctrlPr>
              </m:sSubPr>
              <m:e>
                <m:r>
                  <m:rPr>
                    <m:nor/>
                  </m:rPr>
                  <m:t>R</m:t>
                </m:r>
              </m:e>
              <m:sub>
                <m:r>
                  <m:rPr>
                    <m:nor/>
                  </m:rPr>
                  <m:t>k</m:t>
                </m:r>
              </m:sub>
            </m:sSub>
          </m:e>
        </m:nary>
      </m:oMath>
      <w:r w:rsidRPr="00042531">
        <w:tab/>
      </w:r>
      <w:r w:rsidR="00D53C5F" w:rsidRPr="00042531">
        <w:t>(</w:t>
      </w:r>
      <w:r w:rsidRPr="00042531">
        <w:fldChar w:fldCharType="begin"/>
      </w:r>
      <w:r w:rsidRPr="00042531">
        <w:instrText xml:space="preserve"> LISTNUM  Equations </w:instrText>
      </w:r>
      <w:r w:rsidRPr="00042531">
        <w:fldChar w:fldCharType="end"/>
      </w:r>
    </w:p>
    <w:p w14:paraId="0AA1882F" w14:textId="7597F3AA" w:rsidR="00ED2086" w:rsidRPr="00042531" w:rsidRDefault="00ED2086" w:rsidP="00310A90">
      <w:pPr>
        <w:pStyle w:val="Equation"/>
      </w:pPr>
      <w:r w:rsidRPr="00042531">
        <w:tab/>
      </w:r>
      <m:oMath>
        <m:sSub>
          <m:sSubPr>
            <m:ctrlPr>
              <w:rPr>
                <w:rFonts w:ascii="Cambria Math" w:hAnsi="Cambria Math"/>
                <w:i/>
              </w:rPr>
            </m:ctrlPr>
          </m:sSubPr>
          <m:e>
            <m:r>
              <m:rPr>
                <m:nor/>
              </m:rPr>
              <m:t>q</m:t>
            </m:r>
          </m:e>
          <m:sub>
            <m:r>
              <m:rPr>
                <m:nor/>
              </m:rPr>
              <m:t>i</m:t>
            </m:r>
          </m:sub>
        </m:sSub>
        <m:r>
          <m:rPr>
            <m:nor/>
          </m:rPr>
          <m:t>=</m:t>
        </m:r>
        <m:nary>
          <m:naryPr>
            <m:chr m:val="∑"/>
            <m:limLoc m:val="undOvr"/>
            <m:supHide m:val="1"/>
            <m:ctrlPr>
              <w:rPr>
                <w:rFonts w:ascii="Cambria Math" w:hAnsi="Cambria Math"/>
              </w:rPr>
            </m:ctrlPr>
          </m:naryPr>
          <m:sub>
            <m:r>
              <m:rPr>
                <m:nor/>
              </m:rPr>
              <m:t>k</m:t>
            </m:r>
          </m:sub>
          <m:sup/>
          <m:e>
            <m:sSubSup>
              <m:sSubSupPr>
                <m:ctrlPr>
                  <w:rPr>
                    <w:rFonts w:ascii="Cambria Math" w:hAnsi="Cambria Math"/>
                    <w:i/>
                  </w:rPr>
                </m:ctrlPr>
              </m:sSubSupPr>
              <m:e>
                <m:r>
                  <m:rPr>
                    <m:nor/>
                  </m:rPr>
                  <m:t>v</m:t>
                </m:r>
              </m:e>
              <m:sub>
                <m:r>
                  <m:rPr>
                    <m:nor/>
                  </m:rPr>
                  <m:t>k</m:t>
                </m:r>
              </m:sub>
              <m:sup>
                <m:d>
                  <m:dPr>
                    <m:ctrlPr>
                      <w:rPr>
                        <w:rFonts w:ascii="Cambria Math" w:hAnsi="Cambria Math"/>
                        <w:i/>
                      </w:rPr>
                    </m:ctrlPr>
                  </m:dPr>
                  <m:e>
                    <m:r>
                      <m:rPr>
                        <m:nor/>
                      </m:rPr>
                      <m:t>i</m:t>
                    </m:r>
                  </m:e>
                </m:d>
              </m:sup>
            </m:sSubSup>
            <m:sSub>
              <m:sSubPr>
                <m:ctrlPr>
                  <w:rPr>
                    <w:rFonts w:ascii="Cambria Math" w:hAnsi="Cambria Math"/>
                    <w:i/>
                  </w:rPr>
                </m:ctrlPr>
              </m:sSubPr>
              <m:e>
                <m:r>
                  <m:rPr>
                    <m:nor/>
                  </m:rPr>
                  <m:t>Q</m:t>
                </m:r>
              </m:e>
              <m:sub>
                <m:r>
                  <m:rPr>
                    <m:nor/>
                  </m:rPr>
                  <m:t>k</m:t>
                </m:r>
              </m:sub>
            </m:sSub>
          </m:e>
        </m:nary>
      </m:oMath>
      <w:r w:rsidRPr="00042531">
        <w:tab/>
      </w:r>
      <w:r w:rsidR="00D53C5F" w:rsidRPr="00042531">
        <w:t>(</w:t>
      </w:r>
      <w:r w:rsidRPr="00042531">
        <w:fldChar w:fldCharType="begin"/>
      </w:r>
      <w:r w:rsidRPr="00042531">
        <w:instrText xml:space="preserve"> LISTNUM  Equations </w:instrText>
      </w:r>
      <w:r w:rsidRPr="00042531">
        <w:fldChar w:fldCharType="end"/>
      </w:r>
    </w:p>
    <w:p w14:paraId="70EEB1B3" w14:textId="4158FE0B" w:rsidR="00ED2086" w:rsidRPr="00042531" w:rsidRDefault="00ED2086" w:rsidP="00310A90">
      <w:pPr>
        <w:pStyle w:val="Equation"/>
      </w:pPr>
      <w:r w:rsidRPr="00042531">
        <w:tab/>
      </w:r>
      <m:oMath>
        <m:sSub>
          <m:sSubPr>
            <m:ctrlPr>
              <w:rPr>
                <w:rFonts w:ascii="Cambria Math" w:hAnsi="Cambria Math"/>
                <w:i/>
              </w:rPr>
            </m:ctrlPr>
          </m:sSubPr>
          <m:e>
            <m:r>
              <m:rPr>
                <m:nor/>
              </m:rPr>
              <m:t>e</m:t>
            </m:r>
          </m:e>
          <m:sub>
            <m:r>
              <m:rPr>
                <m:nor/>
              </m:rPr>
              <m:t>ki</m:t>
            </m:r>
          </m:sub>
        </m:sSub>
        <m:r>
          <m:rPr>
            <m:nor/>
          </m:rPr>
          <m:t>=</m:t>
        </m:r>
        <m:f>
          <m:fPr>
            <m:ctrlPr>
              <w:rPr>
                <w:rFonts w:ascii="Cambria Math" w:hAnsi="Cambria Math"/>
                <w:i/>
              </w:rPr>
            </m:ctrlPr>
          </m:fPr>
          <m:num>
            <m:sSubSup>
              <m:sSubSupPr>
                <m:ctrlPr>
                  <w:rPr>
                    <w:rFonts w:ascii="Cambria Math" w:hAnsi="Cambria Math"/>
                    <w:i/>
                  </w:rPr>
                </m:ctrlPr>
              </m:sSubSupPr>
              <m:e>
                <m:r>
                  <m:rPr>
                    <m:nor/>
                  </m:rPr>
                  <m:t>v</m:t>
                </m:r>
              </m:e>
              <m:sub>
                <m:r>
                  <m:rPr>
                    <m:nor/>
                  </m:rPr>
                  <m:t>k</m:t>
                </m:r>
              </m:sub>
              <m:sup>
                <m:d>
                  <m:dPr>
                    <m:ctrlPr>
                      <w:rPr>
                        <w:rFonts w:ascii="Cambria Math" w:hAnsi="Cambria Math"/>
                        <w:i/>
                      </w:rPr>
                    </m:ctrlPr>
                  </m:dPr>
                  <m:e>
                    <m:r>
                      <m:rPr>
                        <m:nor/>
                      </m:rPr>
                      <m:t>i</m:t>
                    </m:r>
                  </m:e>
                </m:d>
              </m:sup>
            </m:sSubSup>
            <m:sSub>
              <m:sSubPr>
                <m:ctrlPr>
                  <w:rPr>
                    <w:rFonts w:ascii="Cambria Math" w:hAnsi="Cambria Math"/>
                    <w:i/>
                  </w:rPr>
                </m:ctrlPr>
              </m:sSubPr>
              <m:e>
                <m:r>
                  <m:rPr>
                    <m:nor/>
                  </m:rPr>
                  <m:t>Q</m:t>
                </m:r>
              </m:e>
              <m:sub>
                <m:r>
                  <m:rPr>
                    <m:nor/>
                  </m:rPr>
                  <m:t>k</m:t>
                </m:r>
              </m:sub>
            </m:sSub>
          </m:num>
          <m:den>
            <m:sSub>
              <m:sSubPr>
                <m:ctrlPr>
                  <w:rPr>
                    <w:rFonts w:ascii="Cambria Math" w:hAnsi="Cambria Math"/>
                    <w:i/>
                  </w:rPr>
                </m:ctrlPr>
              </m:sSubPr>
              <m:e>
                <m:r>
                  <m:rPr>
                    <m:nor/>
                  </m:rPr>
                  <m:t>q</m:t>
                </m:r>
              </m:e>
              <m:sub>
                <m:r>
                  <m:rPr>
                    <m:nor/>
                  </m:rPr>
                  <m:t>i</m:t>
                </m:r>
              </m:sub>
            </m:sSub>
          </m:den>
        </m:f>
      </m:oMath>
      <w:r w:rsidRPr="00042531">
        <w:tab/>
      </w:r>
      <w:r w:rsidR="00D53C5F" w:rsidRPr="00042531">
        <w:t>(</w:t>
      </w:r>
      <w:r w:rsidRPr="00042531">
        <w:fldChar w:fldCharType="begin"/>
      </w:r>
      <w:r w:rsidRPr="00042531">
        <w:instrText xml:space="preserve"> LISTNUM  Equations </w:instrText>
      </w:r>
      <w:r w:rsidRPr="00042531">
        <w:fldChar w:fldCharType="end"/>
      </w:r>
    </w:p>
    <w:p w14:paraId="1DB3EAE4" w14:textId="3A6FB46F" w:rsidR="00ED2086" w:rsidRPr="00042531" w:rsidRDefault="00ED2086" w:rsidP="00310A90">
      <w:pPr>
        <w:pStyle w:val="Equation"/>
      </w:pPr>
      <w:r w:rsidRPr="00042531">
        <w:tab/>
      </w:r>
      <m:oMath>
        <m:sSub>
          <m:sSubPr>
            <m:ctrlPr>
              <w:rPr>
                <w:rFonts w:ascii="Cambria Math" w:hAnsi="Cambria Math"/>
                <w:i/>
              </w:rPr>
            </m:ctrlPr>
          </m:sSubPr>
          <m:e>
            <m:r>
              <m:rPr>
                <m:nor/>
              </m:rPr>
              <m:t>β</m:t>
            </m:r>
          </m:e>
          <m:sub>
            <m:r>
              <m:rPr>
                <m:nor/>
              </m:rPr>
              <m:t>ik</m:t>
            </m:r>
          </m:sub>
        </m:sSub>
        <m:r>
          <m:rPr>
            <m:nor/>
          </m:rPr>
          <m:t>=</m:t>
        </m:r>
        <m:nary>
          <m:naryPr>
            <m:chr m:val="∑"/>
            <m:limLoc m:val="undOvr"/>
            <m:supHide m:val="1"/>
            <m:ctrlPr>
              <w:rPr>
                <w:rFonts w:ascii="Cambria Math" w:hAnsi="Cambria Math"/>
                <w:i/>
              </w:rPr>
            </m:ctrlPr>
          </m:naryPr>
          <m:sub>
            <m:r>
              <m:rPr>
                <m:nor/>
              </m:rPr>
              <m:t>m</m:t>
            </m:r>
          </m:sub>
          <m:sup/>
          <m:e>
            <m:sSub>
              <m:sSubPr>
                <m:ctrlPr>
                  <w:rPr>
                    <w:rFonts w:ascii="Cambria Math" w:hAnsi="Cambria Math"/>
                    <w:i/>
                  </w:rPr>
                </m:ctrlPr>
              </m:sSubPr>
              <m:e>
                <m:r>
                  <m:rPr>
                    <m:nor/>
                  </m:rPr>
                  <m:t>e</m:t>
                </m:r>
              </m:e>
              <m:sub>
                <m:r>
                  <m:rPr>
                    <m:nor/>
                  </m:rPr>
                  <m:t>mi</m:t>
                </m:r>
              </m:sub>
            </m:sSub>
            <m:sSub>
              <m:sSubPr>
                <m:ctrlPr>
                  <w:rPr>
                    <w:rFonts w:ascii="Cambria Math" w:hAnsi="Cambria Math"/>
                    <w:i/>
                  </w:rPr>
                </m:ctrlPr>
              </m:sSubPr>
              <m:e>
                <m:r>
                  <m:rPr>
                    <m:nor/>
                  </m:rPr>
                  <m:t>τ</m:t>
                </m:r>
              </m:e>
              <m:sub>
                <m:r>
                  <m:rPr>
                    <m:nor/>
                  </m:rPr>
                  <m:t>mk</m:t>
                </m:r>
              </m:sub>
            </m:sSub>
          </m:e>
        </m:nary>
      </m:oMath>
      <w:r w:rsidRPr="00042531">
        <w:tab/>
      </w:r>
      <w:r w:rsidR="00D53C5F" w:rsidRPr="00042531">
        <w:t>(</w:t>
      </w:r>
      <w:r w:rsidRPr="00042531">
        <w:fldChar w:fldCharType="begin"/>
      </w:r>
      <w:r w:rsidRPr="00042531">
        <w:instrText xml:space="preserve"> LISTNUM  Equations </w:instrText>
      </w:r>
      <w:r w:rsidRPr="00042531">
        <w:fldChar w:fldCharType="end"/>
      </w:r>
    </w:p>
    <w:p w14:paraId="1764E1A6" w14:textId="2FFC63BB" w:rsidR="00ED2086" w:rsidRPr="00042531" w:rsidRDefault="00ED2086" w:rsidP="00310A90">
      <w:pPr>
        <w:pStyle w:val="Equation"/>
      </w:pPr>
      <w:r w:rsidRPr="00042531">
        <w:tab/>
      </w:r>
      <m:oMath>
        <m:sSub>
          <m:sSubPr>
            <m:ctrlPr>
              <w:rPr>
                <w:rFonts w:ascii="Cambria Math" w:eastAsiaTheme="minorEastAsia" w:hAnsi="Cambria Math"/>
              </w:rPr>
            </m:ctrlPr>
          </m:sSubPr>
          <m:e>
            <m:r>
              <m:rPr>
                <m:nor/>
              </m:rPr>
              <w:rPr>
                <w:rFonts w:eastAsiaTheme="minorEastAsia"/>
              </w:rPr>
              <m:t>θ</m:t>
            </m:r>
          </m:e>
          <m:sub>
            <m:r>
              <m:rPr>
                <m:nor/>
              </m:rPr>
              <w:rPr>
                <w:rFonts w:eastAsiaTheme="minorEastAsia"/>
              </w:rPr>
              <m:t>k</m:t>
            </m:r>
          </m:sub>
        </m:sSub>
        <m:r>
          <m:rPr>
            <m:nor/>
          </m:rPr>
          <w:rPr>
            <w:rFonts w:eastAsiaTheme="minorEastAsia"/>
          </w:rPr>
          <m:t>=</m:t>
        </m:r>
        <m:f>
          <m:fPr>
            <m:ctrlPr>
              <w:rPr>
                <w:rFonts w:ascii="Cambria Math" w:eastAsiaTheme="minorEastAsia" w:hAnsi="Cambria Math"/>
              </w:rPr>
            </m:ctrlPr>
          </m:fPr>
          <m:num>
            <m:nary>
              <m:naryPr>
                <m:chr m:val="∑"/>
                <m:limLoc m:val="undOvr"/>
                <m:supHide m:val="1"/>
                <m:ctrlPr>
                  <w:rPr>
                    <w:rFonts w:ascii="Cambria Math" w:eastAsiaTheme="minorEastAsia" w:hAnsi="Cambria Math"/>
                    <w:i/>
                  </w:rPr>
                </m:ctrlPr>
              </m:naryPr>
              <m:sub>
                <m:r>
                  <m:rPr>
                    <m:nor/>
                  </m:rPr>
                  <w:rPr>
                    <w:rFonts w:eastAsiaTheme="minorEastAsia"/>
                  </w:rPr>
                  <m:t>i</m:t>
                </m:r>
              </m:sub>
              <m:sup/>
              <m:e>
                <m:sSub>
                  <m:sSubPr>
                    <m:ctrlPr>
                      <w:rPr>
                        <w:rFonts w:ascii="Cambria Math" w:eastAsiaTheme="minorEastAsia" w:hAnsi="Cambria Math"/>
                        <w:i/>
                      </w:rPr>
                    </m:ctrlPr>
                  </m:sSubPr>
                  <m:e>
                    <m:r>
                      <m:rPr>
                        <m:nor/>
                      </m:rPr>
                      <w:rPr>
                        <w:rFonts w:eastAsiaTheme="minorEastAsia"/>
                      </w:rPr>
                      <m:t>x</m:t>
                    </m:r>
                  </m:e>
                  <m:sub>
                    <m:r>
                      <m:rPr>
                        <m:nor/>
                      </m:rPr>
                      <w:rPr>
                        <w:rFonts w:eastAsiaTheme="minorEastAsia"/>
                      </w:rPr>
                      <m:t>i</m:t>
                    </m:r>
                  </m:sub>
                </m:sSub>
                <m:sSub>
                  <m:sSubPr>
                    <m:ctrlPr>
                      <w:rPr>
                        <w:rFonts w:ascii="Cambria Math" w:eastAsiaTheme="minorEastAsia" w:hAnsi="Cambria Math"/>
                        <w:i/>
                      </w:rPr>
                    </m:ctrlPr>
                  </m:sSubPr>
                  <m:e>
                    <m:r>
                      <m:rPr>
                        <m:nor/>
                      </m:rPr>
                      <w:rPr>
                        <w:rFonts w:eastAsiaTheme="minorEastAsia"/>
                      </w:rPr>
                      <m:t>q</m:t>
                    </m:r>
                  </m:e>
                  <m:sub>
                    <m:r>
                      <m:rPr>
                        <m:nor/>
                      </m:rPr>
                      <w:rPr>
                        <w:rFonts w:eastAsiaTheme="minorEastAsia"/>
                      </w:rPr>
                      <m:t>i</m:t>
                    </m:r>
                  </m:sub>
                </m:sSub>
                <m:sSub>
                  <m:sSubPr>
                    <m:ctrlPr>
                      <w:rPr>
                        <w:rFonts w:ascii="Cambria Math" w:eastAsiaTheme="minorEastAsia" w:hAnsi="Cambria Math"/>
                        <w:i/>
                      </w:rPr>
                    </m:ctrlPr>
                  </m:sSubPr>
                  <m:e>
                    <m:r>
                      <m:rPr>
                        <m:nor/>
                      </m:rPr>
                      <w:rPr>
                        <w:rFonts w:eastAsiaTheme="minorEastAsia"/>
                      </w:rPr>
                      <m:t>e</m:t>
                    </m:r>
                  </m:e>
                  <m:sub>
                    <m:r>
                      <m:rPr>
                        <m:nor/>
                      </m:rPr>
                      <w:rPr>
                        <w:rFonts w:eastAsiaTheme="minorEastAsia"/>
                      </w:rPr>
                      <m:t>ki</m:t>
                    </m:r>
                  </m:sub>
                </m:sSub>
              </m:e>
            </m:nary>
          </m:num>
          <m:den>
            <m:nary>
              <m:naryPr>
                <m:chr m:val="∑"/>
                <m:limLoc m:val="undOvr"/>
                <m:supHide m:val="1"/>
                <m:ctrlPr>
                  <w:rPr>
                    <w:rFonts w:ascii="Cambria Math" w:eastAsiaTheme="minorEastAsia" w:hAnsi="Cambria Math"/>
                    <w:i/>
                  </w:rPr>
                </m:ctrlPr>
              </m:naryPr>
              <m:sub>
                <m:r>
                  <m:rPr>
                    <m:nor/>
                  </m:rPr>
                  <w:rPr>
                    <w:rFonts w:eastAsiaTheme="minorEastAsia"/>
                  </w:rPr>
                  <m:t>j</m:t>
                </m:r>
              </m:sub>
              <m:sup/>
              <m:e>
                <m:sSub>
                  <m:sSubPr>
                    <m:ctrlPr>
                      <w:rPr>
                        <w:rFonts w:ascii="Cambria Math" w:eastAsiaTheme="minorEastAsia" w:hAnsi="Cambria Math"/>
                        <w:i/>
                      </w:rPr>
                    </m:ctrlPr>
                  </m:sSubPr>
                  <m:e>
                    <m:r>
                      <m:rPr>
                        <m:nor/>
                      </m:rPr>
                      <w:rPr>
                        <w:rFonts w:eastAsiaTheme="minorEastAsia"/>
                      </w:rPr>
                      <m:t>x</m:t>
                    </m:r>
                  </m:e>
                  <m:sub>
                    <m:r>
                      <m:rPr>
                        <m:nor/>
                      </m:rPr>
                      <w:rPr>
                        <w:rFonts w:eastAsiaTheme="minorEastAsia"/>
                      </w:rPr>
                      <m:t>j</m:t>
                    </m:r>
                  </m:sub>
                </m:sSub>
                <m:sSub>
                  <m:sSubPr>
                    <m:ctrlPr>
                      <w:rPr>
                        <w:rFonts w:ascii="Cambria Math" w:eastAsiaTheme="minorEastAsia" w:hAnsi="Cambria Math"/>
                        <w:i/>
                      </w:rPr>
                    </m:ctrlPr>
                  </m:sSubPr>
                  <m:e>
                    <m:r>
                      <m:rPr>
                        <m:nor/>
                      </m:rPr>
                      <w:rPr>
                        <w:rFonts w:eastAsiaTheme="minorEastAsia"/>
                      </w:rPr>
                      <m:t>q</m:t>
                    </m:r>
                  </m:e>
                  <m:sub>
                    <m:r>
                      <m:rPr>
                        <m:nor/>
                      </m:rPr>
                      <w:rPr>
                        <w:rFonts w:eastAsiaTheme="minorEastAsia"/>
                      </w:rPr>
                      <m:t>j</m:t>
                    </m:r>
                  </m:sub>
                </m:sSub>
              </m:e>
            </m:nary>
          </m:den>
        </m:f>
      </m:oMath>
      <w:r w:rsidRPr="00042531">
        <w:tab/>
      </w:r>
      <w:r w:rsidR="00D53C5F" w:rsidRPr="00042531">
        <w:t>(</w:t>
      </w:r>
      <w:r w:rsidRPr="00042531">
        <w:fldChar w:fldCharType="begin"/>
      </w:r>
      <w:r w:rsidRPr="00042531">
        <w:instrText xml:space="preserve"> LISTNUM  Equations </w:instrText>
      </w:r>
      <w:r w:rsidRPr="00042531">
        <w:fldChar w:fldCharType="end"/>
      </w:r>
    </w:p>
    <w:p w14:paraId="47F63DBA" w14:textId="360A1AEC" w:rsidR="00ED2086" w:rsidRPr="00042531" w:rsidRDefault="00ED2086" w:rsidP="00310A90">
      <w:pPr>
        <w:pStyle w:val="Equation"/>
      </w:pPr>
      <w:r w:rsidRPr="00042531">
        <w:tab/>
      </w:r>
      <m:oMath>
        <m:sSub>
          <m:sSubPr>
            <m:ctrlPr>
              <w:rPr>
                <w:rFonts w:ascii="Cambria Math" w:eastAsiaTheme="minorEastAsia" w:hAnsi="Cambria Math"/>
              </w:rPr>
            </m:ctrlPr>
          </m:sSubPr>
          <m:e>
            <m:r>
              <m:rPr>
                <m:nor/>
              </m:rPr>
              <w:rPr>
                <w:rFonts w:eastAsiaTheme="minorEastAsia"/>
              </w:rPr>
              <m:t>s</m:t>
            </m:r>
          </m:e>
          <m:sub>
            <m:r>
              <m:rPr>
                <m:nor/>
              </m:rPr>
              <w:rPr>
                <w:rFonts w:eastAsiaTheme="minorEastAsia"/>
              </w:rPr>
              <m:t>k</m:t>
            </m:r>
          </m:sub>
        </m:sSub>
        <m:r>
          <m:rPr>
            <m:nor/>
          </m:rPr>
          <w:rPr>
            <w:rFonts w:eastAsiaTheme="minorEastAsia"/>
          </w:rPr>
          <m:t>=</m:t>
        </m:r>
        <m:nary>
          <m:naryPr>
            <m:chr m:val="∑"/>
            <m:limLoc m:val="undOvr"/>
            <m:supHide m:val="1"/>
            <m:ctrlPr>
              <w:rPr>
                <w:rFonts w:ascii="Cambria Math" w:eastAsiaTheme="minorEastAsia" w:hAnsi="Cambria Math"/>
              </w:rPr>
            </m:ctrlPr>
          </m:naryPr>
          <m:sub>
            <m:r>
              <m:rPr>
                <m:nor/>
              </m:rPr>
              <w:rPr>
                <w:rFonts w:eastAsiaTheme="minorEastAsia"/>
              </w:rPr>
              <m:t>m</m:t>
            </m:r>
          </m:sub>
          <m:sup/>
          <m:e>
            <m:sSub>
              <m:sSubPr>
                <m:ctrlPr>
                  <w:rPr>
                    <w:rFonts w:ascii="Cambria Math" w:eastAsiaTheme="minorEastAsia" w:hAnsi="Cambria Math"/>
                    <w:i/>
                  </w:rPr>
                </m:ctrlPr>
              </m:sSubPr>
              <m:e>
                <m:r>
                  <m:rPr>
                    <m:nor/>
                  </m:rPr>
                  <w:rPr>
                    <w:rFonts w:eastAsiaTheme="minorEastAsia"/>
                  </w:rPr>
                  <m:t>θ</m:t>
                </m:r>
              </m:e>
              <m:sub>
                <m:r>
                  <m:rPr>
                    <m:nor/>
                  </m:rPr>
                  <w:rPr>
                    <w:rFonts w:eastAsiaTheme="minorEastAsia"/>
                  </w:rPr>
                  <m:t>m</m:t>
                </m:r>
              </m:sub>
            </m:sSub>
            <m:sSub>
              <m:sSubPr>
                <m:ctrlPr>
                  <w:rPr>
                    <w:rFonts w:ascii="Cambria Math" w:eastAsiaTheme="minorEastAsia" w:hAnsi="Cambria Math"/>
                    <w:i/>
                  </w:rPr>
                </m:ctrlPr>
              </m:sSubPr>
              <m:e>
                <m:r>
                  <m:rPr>
                    <m:nor/>
                  </m:rPr>
                  <w:rPr>
                    <w:rFonts w:eastAsiaTheme="minorEastAsia"/>
                  </w:rPr>
                  <m:t>τ</m:t>
                </m:r>
              </m:e>
              <m:sub>
                <m:r>
                  <m:rPr>
                    <m:nor/>
                  </m:rPr>
                  <w:rPr>
                    <w:rFonts w:eastAsiaTheme="minorEastAsia"/>
                  </w:rPr>
                  <m:t>mk</m:t>
                </m:r>
              </m:sub>
            </m:sSub>
          </m:e>
        </m:nary>
      </m:oMath>
      <w:r w:rsidRPr="00042531">
        <w:tab/>
      </w:r>
      <w:r w:rsidR="00D53C5F" w:rsidRPr="00042531">
        <w:t>(</w:t>
      </w:r>
      <w:r w:rsidRPr="00042531">
        <w:fldChar w:fldCharType="begin"/>
      </w:r>
      <w:r w:rsidRPr="00042531">
        <w:instrText xml:space="preserve"> LISTNUM  Equations </w:instrText>
      </w:r>
      <w:r w:rsidRPr="00042531">
        <w:fldChar w:fldCharType="end"/>
      </w:r>
    </w:p>
    <w:p w14:paraId="3660D60B" w14:textId="3E5D006B" w:rsidR="00ED2086" w:rsidRPr="00042531" w:rsidRDefault="00ED2086" w:rsidP="00310A90">
      <w:pPr>
        <w:pStyle w:val="Equation"/>
      </w:pPr>
      <w:r w:rsidRPr="00042531">
        <w:tab/>
      </w:r>
      <m:oMath>
        <m:sSub>
          <m:sSubPr>
            <m:ctrlPr>
              <w:rPr>
                <w:rFonts w:ascii="Cambria Math" w:eastAsiaTheme="minorEastAsia" w:hAnsi="Cambria Math"/>
                <w:i/>
              </w:rPr>
            </m:ctrlPr>
          </m:sSubPr>
          <m:e>
            <m:r>
              <m:rPr>
                <m:nor/>
              </m:rPr>
              <w:rPr>
                <w:rFonts w:eastAsiaTheme="minorEastAsia"/>
              </w:rPr>
              <m:t>τ</m:t>
            </m:r>
          </m:e>
          <m:sub>
            <m:r>
              <m:rPr>
                <m:nor/>
              </m:rPr>
              <w:rPr>
                <w:rFonts w:eastAsiaTheme="minorEastAsia"/>
              </w:rPr>
              <m:t>mk</m:t>
            </m:r>
          </m:sub>
        </m:sSub>
        <m:r>
          <m:rPr>
            <m:nor/>
          </m:rPr>
          <m:t>=exp</m:t>
        </m:r>
        <m:f>
          <m:fPr>
            <m:ctrlPr>
              <w:rPr>
                <w:rFonts w:ascii="Cambria Math" w:hAnsi="Cambria Math"/>
                <w:i/>
              </w:rPr>
            </m:ctrlPr>
          </m:fPr>
          <m:num>
            <m:r>
              <m:rPr>
                <m:nor/>
              </m:rPr>
              <m:t>-</m:t>
            </m:r>
            <m:sSub>
              <m:sSubPr>
                <m:ctrlPr>
                  <w:rPr>
                    <w:rFonts w:ascii="Cambria Math" w:hAnsi="Cambria Math"/>
                    <w:i/>
                  </w:rPr>
                </m:ctrlPr>
              </m:sSubPr>
              <m:e>
                <m:r>
                  <m:rPr>
                    <m:nor/>
                  </m:rPr>
                  <m:t>a</m:t>
                </m:r>
              </m:e>
              <m:sub>
                <m:r>
                  <m:rPr>
                    <m:nor/>
                  </m:rPr>
                  <m:t>mk</m:t>
                </m:r>
              </m:sub>
            </m:sSub>
          </m:num>
          <m:den>
            <m:r>
              <m:rPr>
                <m:nor/>
              </m:rPr>
              <m:t>T</m:t>
            </m:r>
          </m:den>
        </m:f>
      </m:oMath>
      <w:r w:rsidRPr="00042531">
        <w:tab/>
      </w:r>
      <w:r w:rsidR="00D53C5F" w:rsidRPr="00042531">
        <w:t>(</w:t>
      </w:r>
      <w:r w:rsidRPr="00042531">
        <w:fldChar w:fldCharType="begin"/>
      </w:r>
      <w:r w:rsidRPr="00042531">
        <w:instrText xml:space="preserve"> LISTNUM  Equations </w:instrText>
      </w:r>
      <w:r w:rsidRPr="00042531">
        <w:fldChar w:fldCharType="end"/>
      </w:r>
    </w:p>
    <w:p w14:paraId="25C05C8C" w14:textId="77777777" w:rsidR="002616AA" w:rsidRPr="00042531" w:rsidRDefault="002616AA" w:rsidP="002616AA">
      <w:pPr>
        <w:pStyle w:val="Paragraph"/>
        <w:ind w:firstLine="0"/>
        <w:rPr>
          <w:sz w:val="18"/>
          <w:szCs w:val="18"/>
        </w:rPr>
      </w:pPr>
      <w:r w:rsidRPr="00042531">
        <w:rPr>
          <w:sz w:val="18"/>
          <w:szCs w:val="18"/>
        </w:rPr>
        <w:t>Notes:</w:t>
      </w:r>
    </w:p>
    <w:p w14:paraId="1BC4B713" w14:textId="782851E9" w:rsidR="00346A26" w:rsidRPr="00042531" w:rsidRDefault="00346A26" w:rsidP="000617CB">
      <w:pPr>
        <w:pStyle w:val="Paragraph"/>
        <w:ind w:firstLine="0"/>
        <w:rPr>
          <w:sz w:val="18"/>
          <w:szCs w:val="18"/>
        </w:rPr>
      </w:pPr>
      <w:proofErr w:type="spellStart"/>
      <w:r w:rsidRPr="00042531">
        <w:rPr>
          <w:sz w:val="18"/>
          <w:szCs w:val="18"/>
        </w:rPr>
        <w:t>γ</w:t>
      </w:r>
      <w:r w:rsidRPr="00042531">
        <w:rPr>
          <w:sz w:val="18"/>
          <w:szCs w:val="18"/>
          <w:vertAlign w:val="subscript"/>
        </w:rPr>
        <w:t>i</w:t>
      </w:r>
      <w:proofErr w:type="spellEnd"/>
      <w:r w:rsidR="001D4733" w:rsidRPr="00042531">
        <w:rPr>
          <w:sz w:val="18"/>
          <w:szCs w:val="18"/>
        </w:rPr>
        <w:tab/>
      </w:r>
      <w:r w:rsidRPr="00042531">
        <w:rPr>
          <w:sz w:val="18"/>
          <w:szCs w:val="18"/>
        </w:rPr>
        <w:t xml:space="preserve">= </w:t>
      </w:r>
      <w:r w:rsidR="000617CB" w:rsidRPr="00042531">
        <w:rPr>
          <w:sz w:val="18"/>
          <w:szCs w:val="18"/>
        </w:rPr>
        <w:t xml:space="preserve">Activity coefficient of component </w:t>
      </w:r>
      <w:proofErr w:type="spellStart"/>
      <w:r w:rsidR="000617CB" w:rsidRPr="00042531">
        <w:rPr>
          <w:sz w:val="18"/>
          <w:szCs w:val="18"/>
        </w:rPr>
        <w:t>i</w:t>
      </w:r>
      <w:proofErr w:type="spellEnd"/>
    </w:p>
    <w:p w14:paraId="43A8BAD9" w14:textId="1F4519EE" w:rsidR="000617CB" w:rsidRPr="00042531" w:rsidRDefault="000617CB" w:rsidP="000617CB">
      <w:pPr>
        <w:pStyle w:val="Paragraph"/>
        <w:ind w:firstLine="0"/>
        <w:rPr>
          <w:sz w:val="18"/>
          <w:szCs w:val="18"/>
        </w:rPr>
      </w:pPr>
      <w:proofErr w:type="spellStart"/>
      <w:r w:rsidRPr="00042531">
        <w:rPr>
          <w:sz w:val="18"/>
          <w:szCs w:val="18"/>
        </w:rPr>
        <w:t>γ</w:t>
      </w:r>
      <w:r w:rsidRPr="00042531">
        <w:rPr>
          <w:sz w:val="18"/>
          <w:szCs w:val="18"/>
          <w:vertAlign w:val="subscript"/>
        </w:rPr>
        <w:t>i</w:t>
      </w:r>
      <w:r w:rsidRPr="00042531">
        <w:rPr>
          <w:sz w:val="18"/>
          <w:szCs w:val="18"/>
          <w:vertAlign w:val="superscript"/>
        </w:rPr>
        <w:t>C</w:t>
      </w:r>
      <w:proofErr w:type="spellEnd"/>
      <w:r w:rsidR="001D4733" w:rsidRPr="00042531">
        <w:rPr>
          <w:sz w:val="18"/>
          <w:szCs w:val="18"/>
        </w:rPr>
        <w:tab/>
      </w:r>
      <w:r w:rsidRPr="00042531">
        <w:rPr>
          <w:sz w:val="18"/>
          <w:szCs w:val="18"/>
        </w:rPr>
        <w:t xml:space="preserve">= Combinatorial </w:t>
      </w:r>
      <w:bookmarkStart w:id="3" w:name="_Hlk186668668"/>
      <w:r w:rsidRPr="00042531">
        <w:rPr>
          <w:sz w:val="18"/>
          <w:szCs w:val="18"/>
        </w:rPr>
        <w:t>contribution to the</w:t>
      </w:r>
      <w:bookmarkEnd w:id="3"/>
      <w:r w:rsidRPr="00042531">
        <w:rPr>
          <w:sz w:val="18"/>
          <w:szCs w:val="18"/>
        </w:rPr>
        <w:t xml:space="preserve"> activity coefficient of component </w:t>
      </w:r>
      <w:proofErr w:type="spellStart"/>
      <w:r w:rsidRPr="00042531">
        <w:rPr>
          <w:sz w:val="18"/>
          <w:szCs w:val="18"/>
        </w:rPr>
        <w:t>i</w:t>
      </w:r>
      <w:proofErr w:type="spellEnd"/>
    </w:p>
    <w:p w14:paraId="40985E13" w14:textId="65372577" w:rsidR="000617CB" w:rsidRPr="00042531" w:rsidRDefault="000617CB" w:rsidP="000617CB">
      <w:pPr>
        <w:pStyle w:val="Paragraph"/>
        <w:ind w:firstLine="0"/>
        <w:rPr>
          <w:sz w:val="18"/>
          <w:szCs w:val="18"/>
        </w:rPr>
      </w:pPr>
      <w:proofErr w:type="spellStart"/>
      <w:r w:rsidRPr="00042531">
        <w:rPr>
          <w:sz w:val="18"/>
          <w:szCs w:val="18"/>
        </w:rPr>
        <w:t>γ</w:t>
      </w:r>
      <w:r w:rsidRPr="00042531">
        <w:rPr>
          <w:sz w:val="18"/>
          <w:szCs w:val="18"/>
          <w:vertAlign w:val="subscript"/>
        </w:rPr>
        <w:t>i</w:t>
      </w:r>
      <w:r w:rsidRPr="00042531">
        <w:rPr>
          <w:sz w:val="18"/>
          <w:szCs w:val="18"/>
          <w:vertAlign w:val="superscript"/>
        </w:rPr>
        <w:t>R</w:t>
      </w:r>
      <w:proofErr w:type="spellEnd"/>
      <w:r w:rsidR="001D4733" w:rsidRPr="00042531">
        <w:rPr>
          <w:sz w:val="18"/>
          <w:szCs w:val="18"/>
        </w:rPr>
        <w:tab/>
      </w:r>
      <w:r w:rsidRPr="00042531">
        <w:rPr>
          <w:sz w:val="18"/>
          <w:szCs w:val="18"/>
        </w:rPr>
        <w:t xml:space="preserve">= Residual contribution to the activity coefficient of component </w:t>
      </w:r>
      <w:proofErr w:type="spellStart"/>
      <w:r w:rsidRPr="00042531">
        <w:rPr>
          <w:sz w:val="18"/>
          <w:szCs w:val="18"/>
        </w:rPr>
        <w:t>i</w:t>
      </w:r>
      <w:proofErr w:type="spellEnd"/>
    </w:p>
    <w:p w14:paraId="5BB552BA" w14:textId="4E6CF175" w:rsidR="000617CB" w:rsidRPr="00042531" w:rsidRDefault="000617CB" w:rsidP="006167F6">
      <w:pPr>
        <w:pStyle w:val="Paragraph"/>
        <w:ind w:firstLine="0"/>
        <w:rPr>
          <w:sz w:val="18"/>
          <w:szCs w:val="18"/>
        </w:rPr>
      </w:pPr>
      <w:proofErr w:type="spellStart"/>
      <w:r w:rsidRPr="00042531">
        <w:rPr>
          <w:sz w:val="18"/>
          <w:szCs w:val="18"/>
        </w:rPr>
        <w:t>r</w:t>
      </w:r>
      <w:r w:rsidRPr="00042531">
        <w:rPr>
          <w:sz w:val="18"/>
          <w:szCs w:val="18"/>
          <w:vertAlign w:val="subscript"/>
        </w:rPr>
        <w:t>i</w:t>
      </w:r>
      <w:proofErr w:type="spellEnd"/>
      <w:r w:rsidR="001D4733" w:rsidRPr="00042531">
        <w:rPr>
          <w:sz w:val="18"/>
          <w:szCs w:val="18"/>
        </w:rPr>
        <w:tab/>
      </w:r>
      <w:r w:rsidRPr="00042531">
        <w:rPr>
          <w:sz w:val="18"/>
          <w:szCs w:val="18"/>
        </w:rPr>
        <w:t xml:space="preserve">= </w:t>
      </w:r>
      <w:r w:rsidR="006167F6" w:rsidRPr="00042531">
        <w:rPr>
          <w:sz w:val="18"/>
          <w:szCs w:val="18"/>
        </w:rPr>
        <w:t>Relative molecular volume</w:t>
      </w:r>
    </w:p>
    <w:p w14:paraId="5A11D4DA" w14:textId="4A84595A" w:rsidR="000617CB" w:rsidRPr="00042531" w:rsidRDefault="000617CB" w:rsidP="000617CB">
      <w:pPr>
        <w:pStyle w:val="Paragraph"/>
        <w:ind w:firstLine="0"/>
        <w:rPr>
          <w:sz w:val="18"/>
          <w:szCs w:val="18"/>
        </w:rPr>
      </w:pPr>
      <w:r w:rsidRPr="00042531">
        <w:rPr>
          <w:sz w:val="18"/>
          <w:szCs w:val="18"/>
        </w:rPr>
        <w:t>q</w:t>
      </w:r>
      <w:r w:rsidRPr="00042531">
        <w:rPr>
          <w:sz w:val="18"/>
          <w:szCs w:val="18"/>
          <w:vertAlign w:val="subscript"/>
        </w:rPr>
        <w:t>i</w:t>
      </w:r>
      <w:r w:rsidR="001D4733" w:rsidRPr="00042531">
        <w:rPr>
          <w:sz w:val="18"/>
          <w:szCs w:val="18"/>
        </w:rPr>
        <w:tab/>
      </w:r>
      <w:r w:rsidRPr="00042531">
        <w:rPr>
          <w:sz w:val="18"/>
          <w:szCs w:val="18"/>
        </w:rPr>
        <w:t xml:space="preserve">= </w:t>
      </w:r>
      <w:r w:rsidR="006167F6" w:rsidRPr="00042531">
        <w:rPr>
          <w:sz w:val="18"/>
          <w:szCs w:val="18"/>
        </w:rPr>
        <w:t>Relative molecular surface area</w:t>
      </w:r>
    </w:p>
    <w:p w14:paraId="5FAB34DC" w14:textId="7CEFC319" w:rsidR="002616AA" w:rsidRPr="00042531" w:rsidRDefault="002616AA" w:rsidP="002616AA">
      <w:pPr>
        <w:pStyle w:val="Paragraph"/>
        <w:ind w:firstLine="0"/>
        <w:rPr>
          <w:sz w:val="18"/>
          <w:szCs w:val="18"/>
        </w:rPr>
      </w:pPr>
      <w:proofErr w:type="spellStart"/>
      <w:r w:rsidRPr="00042531">
        <w:rPr>
          <w:sz w:val="18"/>
          <w:szCs w:val="18"/>
        </w:rPr>
        <w:t>v</w:t>
      </w:r>
      <w:r w:rsidRPr="00042531">
        <w:rPr>
          <w:sz w:val="18"/>
          <w:szCs w:val="18"/>
          <w:vertAlign w:val="subscript"/>
        </w:rPr>
        <w:t>k</w:t>
      </w:r>
      <w:proofErr w:type="spellEnd"/>
      <w:r w:rsidR="006167F6" w:rsidRPr="00042531">
        <w:rPr>
          <w:sz w:val="18"/>
          <w:szCs w:val="18"/>
          <w:vertAlign w:val="superscript"/>
        </w:rPr>
        <w:t>(</w:t>
      </w:r>
      <w:proofErr w:type="spellStart"/>
      <w:r w:rsidR="006167F6" w:rsidRPr="00042531">
        <w:rPr>
          <w:sz w:val="18"/>
          <w:szCs w:val="18"/>
          <w:vertAlign w:val="superscript"/>
        </w:rPr>
        <w:t>i</w:t>
      </w:r>
      <w:proofErr w:type="spellEnd"/>
      <w:r w:rsidR="006167F6" w:rsidRPr="00042531">
        <w:rPr>
          <w:sz w:val="18"/>
          <w:szCs w:val="18"/>
          <w:vertAlign w:val="superscript"/>
        </w:rPr>
        <w:t>)</w:t>
      </w:r>
      <w:r w:rsidR="001D4733" w:rsidRPr="00042531">
        <w:rPr>
          <w:sz w:val="18"/>
          <w:szCs w:val="18"/>
        </w:rPr>
        <w:tab/>
      </w:r>
      <w:r w:rsidRPr="00042531">
        <w:rPr>
          <w:sz w:val="18"/>
          <w:szCs w:val="18"/>
        </w:rPr>
        <w:t xml:space="preserve">= </w:t>
      </w:r>
      <w:r w:rsidR="006167F6" w:rsidRPr="00042531">
        <w:rPr>
          <w:sz w:val="18"/>
          <w:szCs w:val="18"/>
        </w:rPr>
        <w:t xml:space="preserve">Number of groups of type k in component </w:t>
      </w:r>
      <w:proofErr w:type="spellStart"/>
      <w:r w:rsidR="006167F6" w:rsidRPr="00042531">
        <w:rPr>
          <w:sz w:val="18"/>
          <w:szCs w:val="18"/>
        </w:rPr>
        <w:t>i</w:t>
      </w:r>
      <w:proofErr w:type="spellEnd"/>
    </w:p>
    <w:p w14:paraId="4617B922" w14:textId="06424EE3" w:rsidR="002616AA" w:rsidRPr="00042531" w:rsidRDefault="002616AA" w:rsidP="002616AA">
      <w:pPr>
        <w:pStyle w:val="Paragraph"/>
        <w:ind w:firstLine="0"/>
        <w:rPr>
          <w:sz w:val="18"/>
          <w:szCs w:val="18"/>
        </w:rPr>
      </w:pPr>
      <w:proofErr w:type="spellStart"/>
      <w:r w:rsidRPr="00042531">
        <w:rPr>
          <w:sz w:val="18"/>
          <w:szCs w:val="18"/>
        </w:rPr>
        <w:t>R</w:t>
      </w:r>
      <w:r w:rsidRPr="00042531">
        <w:rPr>
          <w:sz w:val="18"/>
          <w:szCs w:val="18"/>
          <w:vertAlign w:val="subscript"/>
        </w:rPr>
        <w:t>k</w:t>
      </w:r>
      <w:proofErr w:type="spellEnd"/>
      <w:r w:rsidR="001D4733" w:rsidRPr="00042531">
        <w:rPr>
          <w:sz w:val="18"/>
          <w:szCs w:val="18"/>
        </w:rPr>
        <w:tab/>
      </w:r>
      <w:r w:rsidRPr="00042531">
        <w:rPr>
          <w:sz w:val="18"/>
          <w:szCs w:val="18"/>
        </w:rPr>
        <w:t>= Group volume parameters</w:t>
      </w:r>
    </w:p>
    <w:p w14:paraId="172625B2" w14:textId="791B522D" w:rsidR="002616AA" w:rsidRPr="00042531" w:rsidRDefault="002616AA" w:rsidP="002616AA">
      <w:pPr>
        <w:pStyle w:val="Paragraph"/>
        <w:ind w:firstLine="0"/>
        <w:rPr>
          <w:sz w:val="18"/>
          <w:szCs w:val="18"/>
        </w:rPr>
      </w:pPr>
      <w:proofErr w:type="spellStart"/>
      <w:r w:rsidRPr="00042531">
        <w:rPr>
          <w:sz w:val="18"/>
          <w:szCs w:val="18"/>
        </w:rPr>
        <w:t>Q</w:t>
      </w:r>
      <w:r w:rsidRPr="00042531">
        <w:rPr>
          <w:sz w:val="18"/>
          <w:szCs w:val="18"/>
          <w:vertAlign w:val="subscript"/>
        </w:rPr>
        <w:t>k</w:t>
      </w:r>
      <w:proofErr w:type="spellEnd"/>
      <w:r w:rsidR="001D4733" w:rsidRPr="00042531">
        <w:rPr>
          <w:sz w:val="18"/>
          <w:szCs w:val="18"/>
        </w:rPr>
        <w:tab/>
      </w:r>
      <w:r w:rsidRPr="00042531">
        <w:rPr>
          <w:sz w:val="18"/>
          <w:szCs w:val="18"/>
        </w:rPr>
        <w:t>= Group surface area parameters</w:t>
      </w:r>
    </w:p>
    <w:p w14:paraId="4C01BFBA" w14:textId="50FDA9B2" w:rsidR="006167F6" w:rsidRPr="00042531" w:rsidRDefault="006167F6" w:rsidP="002616AA">
      <w:pPr>
        <w:pStyle w:val="Paragraph"/>
        <w:ind w:firstLine="0"/>
        <w:rPr>
          <w:sz w:val="18"/>
          <w:szCs w:val="18"/>
        </w:rPr>
      </w:pPr>
      <w:proofErr w:type="spellStart"/>
      <w:r w:rsidRPr="00042531">
        <w:rPr>
          <w:sz w:val="18"/>
          <w:szCs w:val="18"/>
        </w:rPr>
        <w:t>a</w:t>
      </w:r>
      <w:r w:rsidRPr="00042531">
        <w:rPr>
          <w:sz w:val="18"/>
          <w:szCs w:val="18"/>
          <w:vertAlign w:val="subscript"/>
        </w:rPr>
        <w:t>mk</w:t>
      </w:r>
      <w:proofErr w:type="spellEnd"/>
      <w:r w:rsidR="001D4733" w:rsidRPr="00042531">
        <w:rPr>
          <w:sz w:val="18"/>
          <w:szCs w:val="18"/>
        </w:rPr>
        <w:tab/>
      </w:r>
      <w:r w:rsidRPr="00042531">
        <w:rPr>
          <w:sz w:val="18"/>
          <w:szCs w:val="18"/>
        </w:rPr>
        <w:t>= Group interaction parameters</w:t>
      </w:r>
    </w:p>
    <w:p w14:paraId="0C728F29" w14:textId="4896B952" w:rsidR="006167F6" w:rsidRPr="00042531" w:rsidRDefault="006167F6" w:rsidP="002616AA">
      <w:pPr>
        <w:pStyle w:val="Paragraph"/>
        <w:ind w:firstLine="0"/>
        <w:rPr>
          <w:sz w:val="18"/>
          <w:szCs w:val="18"/>
        </w:rPr>
      </w:pPr>
      <w:r w:rsidRPr="00042531">
        <w:rPr>
          <w:sz w:val="18"/>
          <w:szCs w:val="18"/>
        </w:rPr>
        <w:t>x</w:t>
      </w:r>
      <w:r w:rsidRPr="00042531">
        <w:rPr>
          <w:sz w:val="18"/>
          <w:szCs w:val="18"/>
          <w:vertAlign w:val="subscript"/>
        </w:rPr>
        <w:t>i</w:t>
      </w:r>
      <w:r w:rsidR="001D4733" w:rsidRPr="00042531">
        <w:rPr>
          <w:sz w:val="18"/>
          <w:szCs w:val="18"/>
        </w:rPr>
        <w:tab/>
      </w:r>
      <w:r w:rsidRPr="00042531">
        <w:rPr>
          <w:sz w:val="18"/>
          <w:szCs w:val="18"/>
        </w:rPr>
        <w:t xml:space="preserve">= </w:t>
      </w:r>
      <w:r w:rsidR="009273DC" w:rsidRPr="00042531">
        <w:rPr>
          <w:sz w:val="18"/>
          <w:szCs w:val="18"/>
        </w:rPr>
        <w:t xml:space="preserve">Liquid phase </w:t>
      </w:r>
      <w:r w:rsidRPr="00042531">
        <w:rPr>
          <w:sz w:val="18"/>
          <w:szCs w:val="18"/>
        </w:rPr>
        <w:t xml:space="preserve">mole fraction of component </w:t>
      </w:r>
      <w:proofErr w:type="spellStart"/>
      <w:r w:rsidRPr="00042531">
        <w:rPr>
          <w:sz w:val="18"/>
          <w:szCs w:val="18"/>
        </w:rPr>
        <w:t>i</w:t>
      </w:r>
      <w:proofErr w:type="spellEnd"/>
    </w:p>
    <w:p w14:paraId="765DF60E" w14:textId="7CD4AE18" w:rsidR="002616AA" w:rsidRPr="00042531" w:rsidRDefault="009273DC" w:rsidP="0084734A">
      <w:pPr>
        <w:pStyle w:val="Paragraph"/>
        <w:ind w:firstLine="0"/>
        <w:rPr>
          <w:sz w:val="18"/>
          <w:szCs w:val="18"/>
        </w:rPr>
      </w:pPr>
      <w:r w:rsidRPr="00042531">
        <w:rPr>
          <w:sz w:val="18"/>
          <w:szCs w:val="18"/>
        </w:rPr>
        <w:t>T</w:t>
      </w:r>
      <w:r w:rsidR="001D4733" w:rsidRPr="00042531">
        <w:rPr>
          <w:sz w:val="18"/>
          <w:szCs w:val="18"/>
        </w:rPr>
        <w:tab/>
      </w:r>
      <w:r w:rsidRPr="00042531">
        <w:rPr>
          <w:sz w:val="18"/>
          <w:szCs w:val="18"/>
        </w:rPr>
        <w:t>= Temperature</w:t>
      </w:r>
    </w:p>
    <w:p w14:paraId="76FF3EA0" w14:textId="294851F7" w:rsidR="0081349F" w:rsidRPr="00042531" w:rsidRDefault="001074D9" w:rsidP="00CE2CF0">
      <w:pPr>
        <w:pStyle w:val="Heading1"/>
      </w:pPr>
      <w:r w:rsidRPr="00042531">
        <w:t>RESULTS AND DISCUSSION</w:t>
      </w:r>
    </w:p>
    <w:p w14:paraId="26D3E1FC" w14:textId="5ED697FE" w:rsidR="00144E88" w:rsidRPr="00042531" w:rsidRDefault="004A463B" w:rsidP="00A24737">
      <w:pPr>
        <w:pStyle w:val="Paragraph"/>
      </w:pPr>
      <w:r w:rsidRPr="00042531">
        <w:t>In this study, predicted data for the vapor-liquid equilibrium of the binary systems linalool + eugenol, linalool + β-caryophyllene, and eugenol + β-caryophyllene at pressures of 30 and 60 kPa were obtained using the UNIFAC method. The group identification parameters for each component are shown in Table 1, as well as the group interaction parameters for each component are shown in Table 2 with the group interaction parameters between the same main group are set equal to zero. The calculation results of the predicted vapor-liquid equilibrium of the binary systems linalool + eugenol, linalool + β-caryophyllene, and eugenol + β-caryophyllene at pressures of 30 and 60 kPa using the UNIFAC method are shown in Table 3 to Table 5. T-x-y diagram of the predicted vapor-liquid equilibrium of the binary systems linalool + eugenol, linalool + β-caryophyllene, and eugenol + β-caryophyllene at pressures of 30 and 60 kPa using the UNIFAC method are shown in Figure 1 to Figure 3.</w:t>
      </w:r>
    </w:p>
    <w:p w14:paraId="03818076" w14:textId="77777777" w:rsidR="00B75916" w:rsidRPr="00042531" w:rsidRDefault="00B75916" w:rsidP="00B75916">
      <w:pPr>
        <w:pStyle w:val="Paragraph"/>
        <w:ind w:firstLine="0"/>
      </w:pPr>
    </w:p>
    <w:p w14:paraId="557DE8E3" w14:textId="77777777" w:rsidR="00B75916" w:rsidRPr="00042531" w:rsidRDefault="00B75916" w:rsidP="00B75916">
      <w:pPr>
        <w:pStyle w:val="Paragraph"/>
        <w:ind w:firstLine="0"/>
      </w:pPr>
    </w:p>
    <w:p w14:paraId="4025EEBB" w14:textId="482B3D8C" w:rsidR="00144E88" w:rsidRPr="00042531" w:rsidRDefault="00033604" w:rsidP="00B64CB2">
      <w:pPr>
        <w:pStyle w:val="Paragraph"/>
        <w:spacing w:before="120"/>
        <w:ind w:firstLine="0"/>
        <w:jc w:val="center"/>
        <w:rPr>
          <w:sz w:val="18"/>
          <w:szCs w:val="18"/>
        </w:rPr>
      </w:pPr>
      <w:bookmarkStart w:id="4" w:name="_Hlk170641184"/>
      <w:r w:rsidRPr="00042531">
        <w:rPr>
          <w:b/>
          <w:bCs/>
          <w:sz w:val="18"/>
          <w:szCs w:val="18"/>
        </w:rPr>
        <w:lastRenderedPageBreak/>
        <w:t>TABLE 1.</w:t>
      </w:r>
      <w:r w:rsidRPr="00042531">
        <w:rPr>
          <w:sz w:val="18"/>
          <w:szCs w:val="18"/>
        </w:rPr>
        <w:t xml:space="preserve"> Group Identification Parameters of Linalool, Eugenol, and β-Caryophyllene</w:t>
      </w:r>
      <w:r w:rsidR="005C65C3" w:rsidRPr="00042531">
        <w:rPr>
          <w:sz w:val="18"/>
          <w:szCs w:val="18"/>
        </w:rPr>
        <w:t xml:space="preserve"> [9]</w:t>
      </w:r>
    </w:p>
    <w:tbl>
      <w:tblPr>
        <w:tblW w:w="9067" w:type="dxa"/>
        <w:jc w:val="center"/>
        <w:tblBorders>
          <w:top w:val="single" w:sz="4" w:space="0" w:color="auto"/>
          <w:bottom w:val="single" w:sz="4" w:space="0" w:color="auto"/>
        </w:tblBorders>
        <w:tblLayout w:type="fixed"/>
        <w:tblCellMar>
          <w:left w:w="0" w:type="dxa"/>
          <w:right w:w="0" w:type="dxa"/>
        </w:tblCellMar>
        <w:tblLook w:val="01E0" w:firstRow="1" w:lastRow="1" w:firstColumn="1" w:lastColumn="1" w:noHBand="0" w:noVBand="0"/>
      </w:tblPr>
      <w:tblGrid>
        <w:gridCol w:w="1982"/>
        <w:gridCol w:w="848"/>
        <w:gridCol w:w="993"/>
        <w:gridCol w:w="1449"/>
        <w:gridCol w:w="470"/>
        <w:gridCol w:w="876"/>
        <w:gridCol w:w="817"/>
        <w:gridCol w:w="876"/>
        <w:gridCol w:w="756"/>
      </w:tblGrid>
      <w:tr w:rsidR="00645718" w:rsidRPr="00042531" w14:paraId="12FA37D6" w14:textId="77777777" w:rsidTr="00BD6D18">
        <w:trPr>
          <w:trHeight w:val="272"/>
          <w:jc w:val="center"/>
        </w:trPr>
        <w:tc>
          <w:tcPr>
            <w:tcW w:w="1982" w:type="dxa"/>
            <w:tcBorders>
              <w:top w:val="single" w:sz="4" w:space="0" w:color="auto"/>
              <w:bottom w:val="single" w:sz="4" w:space="0" w:color="auto"/>
            </w:tcBorders>
          </w:tcPr>
          <w:bookmarkEnd w:id="4"/>
          <w:p w14:paraId="35112259" w14:textId="77777777" w:rsidR="00645718" w:rsidRPr="00042531" w:rsidRDefault="00645718" w:rsidP="00645718">
            <w:pPr>
              <w:pStyle w:val="TableParagraph"/>
              <w:ind w:left="0"/>
              <w:rPr>
                <w:b/>
                <w:sz w:val="18"/>
                <w:szCs w:val="18"/>
              </w:rPr>
            </w:pPr>
            <w:r w:rsidRPr="00042531">
              <w:rPr>
                <w:b/>
                <w:spacing w:val="-2"/>
                <w:sz w:val="18"/>
                <w:szCs w:val="18"/>
              </w:rPr>
              <w:t>Component</w:t>
            </w:r>
          </w:p>
        </w:tc>
        <w:tc>
          <w:tcPr>
            <w:tcW w:w="848" w:type="dxa"/>
            <w:tcBorders>
              <w:top w:val="single" w:sz="4" w:space="0" w:color="auto"/>
              <w:bottom w:val="single" w:sz="4" w:space="0" w:color="auto"/>
            </w:tcBorders>
          </w:tcPr>
          <w:p w14:paraId="6D5F8D3E" w14:textId="77777777" w:rsidR="00645718" w:rsidRPr="00042531" w:rsidRDefault="00645718" w:rsidP="00645718">
            <w:pPr>
              <w:pStyle w:val="TableParagraph"/>
              <w:ind w:left="0"/>
              <w:rPr>
                <w:b/>
                <w:sz w:val="18"/>
                <w:szCs w:val="18"/>
              </w:rPr>
            </w:pPr>
            <w:r w:rsidRPr="00042531">
              <w:rPr>
                <w:b/>
                <w:spacing w:val="-4"/>
                <w:sz w:val="18"/>
                <w:szCs w:val="18"/>
              </w:rPr>
              <w:t>Name</w:t>
            </w:r>
          </w:p>
        </w:tc>
        <w:tc>
          <w:tcPr>
            <w:tcW w:w="993" w:type="dxa"/>
            <w:tcBorders>
              <w:top w:val="single" w:sz="4" w:space="0" w:color="auto"/>
              <w:bottom w:val="single" w:sz="4" w:space="0" w:color="auto"/>
            </w:tcBorders>
          </w:tcPr>
          <w:p w14:paraId="05BA665C" w14:textId="77777777" w:rsidR="00645718" w:rsidRPr="00042531" w:rsidRDefault="00645718" w:rsidP="00645718">
            <w:pPr>
              <w:pStyle w:val="TableParagraph"/>
              <w:ind w:left="0"/>
              <w:rPr>
                <w:b/>
                <w:sz w:val="18"/>
                <w:szCs w:val="18"/>
              </w:rPr>
            </w:pPr>
            <w:r w:rsidRPr="00042531">
              <w:rPr>
                <w:b/>
                <w:spacing w:val="-4"/>
                <w:sz w:val="18"/>
                <w:szCs w:val="18"/>
              </w:rPr>
              <w:t xml:space="preserve">Main </w:t>
            </w:r>
            <w:r w:rsidRPr="00042531">
              <w:rPr>
                <w:b/>
                <w:spacing w:val="-2"/>
                <w:sz w:val="18"/>
                <w:szCs w:val="18"/>
              </w:rPr>
              <w:t>Group</w:t>
            </w:r>
          </w:p>
        </w:tc>
        <w:tc>
          <w:tcPr>
            <w:tcW w:w="1449" w:type="dxa"/>
            <w:tcBorders>
              <w:top w:val="single" w:sz="4" w:space="0" w:color="auto"/>
              <w:bottom w:val="single" w:sz="4" w:space="0" w:color="auto"/>
            </w:tcBorders>
          </w:tcPr>
          <w:p w14:paraId="5AF57B03" w14:textId="77777777" w:rsidR="00645718" w:rsidRPr="00042531" w:rsidRDefault="00645718" w:rsidP="00645718">
            <w:pPr>
              <w:pStyle w:val="TableParagraph"/>
              <w:ind w:left="0"/>
              <w:rPr>
                <w:b/>
                <w:sz w:val="18"/>
                <w:szCs w:val="18"/>
              </w:rPr>
            </w:pPr>
            <w:r w:rsidRPr="00042531">
              <w:rPr>
                <w:b/>
                <w:spacing w:val="-2"/>
                <w:sz w:val="18"/>
                <w:szCs w:val="18"/>
              </w:rPr>
              <w:t>Secondary Group</w:t>
            </w:r>
          </w:p>
        </w:tc>
        <w:tc>
          <w:tcPr>
            <w:tcW w:w="470" w:type="dxa"/>
            <w:tcBorders>
              <w:top w:val="single" w:sz="4" w:space="0" w:color="auto"/>
              <w:bottom w:val="single" w:sz="4" w:space="0" w:color="auto"/>
            </w:tcBorders>
          </w:tcPr>
          <w:p w14:paraId="167D06A5" w14:textId="77777777" w:rsidR="00645718" w:rsidRPr="00042531" w:rsidRDefault="00645718" w:rsidP="00645718">
            <w:pPr>
              <w:pStyle w:val="TableParagraph"/>
              <w:ind w:left="0"/>
              <w:rPr>
                <w:b/>
                <w:iCs/>
                <w:sz w:val="18"/>
                <w:szCs w:val="18"/>
              </w:rPr>
            </w:pPr>
            <w:r w:rsidRPr="00042531">
              <w:rPr>
                <w:b/>
                <w:iCs/>
                <w:spacing w:val="-5"/>
                <w:sz w:val="18"/>
                <w:szCs w:val="18"/>
              </w:rPr>
              <w:t>v</w:t>
            </w:r>
            <w:r w:rsidRPr="00042531">
              <w:rPr>
                <w:b/>
                <w:iCs/>
                <w:spacing w:val="-5"/>
                <w:sz w:val="18"/>
                <w:szCs w:val="18"/>
                <w:vertAlign w:val="subscript"/>
              </w:rPr>
              <w:t>k</w:t>
            </w:r>
          </w:p>
        </w:tc>
        <w:tc>
          <w:tcPr>
            <w:tcW w:w="876" w:type="dxa"/>
            <w:tcBorders>
              <w:top w:val="single" w:sz="4" w:space="0" w:color="auto"/>
              <w:bottom w:val="single" w:sz="4" w:space="0" w:color="auto"/>
            </w:tcBorders>
          </w:tcPr>
          <w:p w14:paraId="5574B8A3" w14:textId="77777777" w:rsidR="00645718" w:rsidRPr="00042531" w:rsidRDefault="00645718" w:rsidP="00645718">
            <w:pPr>
              <w:pStyle w:val="TableParagraph"/>
              <w:ind w:left="0"/>
              <w:rPr>
                <w:b/>
                <w:iCs/>
                <w:sz w:val="18"/>
                <w:szCs w:val="18"/>
              </w:rPr>
            </w:pPr>
            <w:r w:rsidRPr="00042531">
              <w:rPr>
                <w:b/>
                <w:iCs/>
                <w:spacing w:val="-5"/>
                <w:sz w:val="18"/>
                <w:szCs w:val="18"/>
              </w:rPr>
              <w:t>R</w:t>
            </w:r>
            <w:r w:rsidRPr="00042531">
              <w:rPr>
                <w:b/>
                <w:iCs/>
                <w:spacing w:val="-5"/>
                <w:sz w:val="18"/>
                <w:szCs w:val="18"/>
                <w:vertAlign w:val="subscript"/>
              </w:rPr>
              <w:t>k</w:t>
            </w:r>
          </w:p>
        </w:tc>
        <w:tc>
          <w:tcPr>
            <w:tcW w:w="817" w:type="dxa"/>
            <w:tcBorders>
              <w:top w:val="single" w:sz="4" w:space="0" w:color="auto"/>
              <w:bottom w:val="single" w:sz="4" w:space="0" w:color="auto"/>
            </w:tcBorders>
          </w:tcPr>
          <w:p w14:paraId="79DC371A" w14:textId="77777777" w:rsidR="00645718" w:rsidRPr="00042531" w:rsidRDefault="00645718" w:rsidP="00645718">
            <w:pPr>
              <w:pStyle w:val="TableParagraph"/>
              <w:ind w:left="0"/>
              <w:rPr>
                <w:b/>
                <w:iCs/>
                <w:sz w:val="18"/>
                <w:szCs w:val="18"/>
              </w:rPr>
            </w:pPr>
            <w:r w:rsidRPr="00042531">
              <w:rPr>
                <w:b/>
                <w:iCs/>
                <w:spacing w:val="-5"/>
                <w:sz w:val="18"/>
                <w:szCs w:val="18"/>
              </w:rPr>
              <w:t>Q</w:t>
            </w:r>
            <w:r w:rsidRPr="00042531">
              <w:rPr>
                <w:b/>
                <w:iCs/>
                <w:spacing w:val="-5"/>
                <w:sz w:val="18"/>
                <w:szCs w:val="18"/>
                <w:vertAlign w:val="subscript"/>
              </w:rPr>
              <w:t>k</w:t>
            </w:r>
          </w:p>
        </w:tc>
        <w:tc>
          <w:tcPr>
            <w:tcW w:w="876" w:type="dxa"/>
            <w:tcBorders>
              <w:top w:val="single" w:sz="4" w:space="0" w:color="auto"/>
              <w:bottom w:val="single" w:sz="4" w:space="0" w:color="auto"/>
            </w:tcBorders>
          </w:tcPr>
          <w:p w14:paraId="103AE43F" w14:textId="77777777" w:rsidR="00645718" w:rsidRPr="00042531" w:rsidRDefault="00645718" w:rsidP="00645718">
            <w:pPr>
              <w:pStyle w:val="TableParagraph"/>
              <w:ind w:left="0"/>
              <w:rPr>
                <w:b/>
                <w:iCs/>
                <w:sz w:val="18"/>
                <w:szCs w:val="18"/>
              </w:rPr>
            </w:pPr>
            <w:r w:rsidRPr="00042531">
              <w:rPr>
                <w:b/>
                <w:iCs/>
                <w:spacing w:val="-5"/>
                <w:sz w:val="18"/>
                <w:szCs w:val="18"/>
              </w:rPr>
              <w:t>r</w:t>
            </w:r>
            <w:r w:rsidRPr="00042531">
              <w:rPr>
                <w:b/>
                <w:iCs/>
                <w:spacing w:val="-5"/>
                <w:sz w:val="18"/>
                <w:szCs w:val="18"/>
                <w:vertAlign w:val="subscript"/>
              </w:rPr>
              <w:t>i</w:t>
            </w:r>
          </w:p>
        </w:tc>
        <w:tc>
          <w:tcPr>
            <w:tcW w:w="756" w:type="dxa"/>
            <w:tcBorders>
              <w:top w:val="single" w:sz="4" w:space="0" w:color="auto"/>
              <w:bottom w:val="single" w:sz="4" w:space="0" w:color="auto"/>
            </w:tcBorders>
          </w:tcPr>
          <w:p w14:paraId="3E530BD8" w14:textId="77777777" w:rsidR="00645718" w:rsidRPr="00042531" w:rsidRDefault="00645718" w:rsidP="00EF313E">
            <w:pPr>
              <w:pStyle w:val="TableParagraph"/>
              <w:ind w:left="0"/>
              <w:rPr>
                <w:b/>
                <w:iCs/>
                <w:sz w:val="18"/>
                <w:szCs w:val="18"/>
              </w:rPr>
            </w:pPr>
            <w:r w:rsidRPr="00042531">
              <w:rPr>
                <w:b/>
                <w:iCs/>
                <w:spacing w:val="-5"/>
                <w:sz w:val="18"/>
                <w:szCs w:val="18"/>
              </w:rPr>
              <w:t>q</w:t>
            </w:r>
            <w:r w:rsidRPr="00042531">
              <w:rPr>
                <w:b/>
                <w:iCs/>
                <w:spacing w:val="-5"/>
                <w:sz w:val="18"/>
                <w:szCs w:val="18"/>
                <w:vertAlign w:val="subscript"/>
              </w:rPr>
              <w:t>i</w:t>
            </w:r>
          </w:p>
        </w:tc>
      </w:tr>
      <w:tr w:rsidR="00645718" w:rsidRPr="00042531" w14:paraId="64C97656" w14:textId="77777777" w:rsidTr="00BD6D18">
        <w:trPr>
          <w:trHeight w:val="227"/>
          <w:jc w:val="center"/>
        </w:trPr>
        <w:tc>
          <w:tcPr>
            <w:tcW w:w="1982" w:type="dxa"/>
            <w:vMerge w:val="restart"/>
            <w:tcBorders>
              <w:top w:val="single" w:sz="4" w:space="0" w:color="auto"/>
            </w:tcBorders>
          </w:tcPr>
          <w:p w14:paraId="11793991" w14:textId="77777777" w:rsidR="00645718" w:rsidRPr="00042531" w:rsidRDefault="00645718" w:rsidP="00D46437">
            <w:pPr>
              <w:pStyle w:val="TableParagraph"/>
              <w:ind w:left="0" w:firstLine="284"/>
              <w:jc w:val="both"/>
              <w:rPr>
                <w:bCs/>
                <w:sz w:val="20"/>
                <w:szCs w:val="20"/>
              </w:rPr>
            </w:pPr>
            <w:r w:rsidRPr="00042531">
              <w:rPr>
                <w:bCs/>
                <w:spacing w:val="-2"/>
                <w:sz w:val="20"/>
                <w:szCs w:val="20"/>
              </w:rPr>
              <w:t>Linalool</w:t>
            </w:r>
          </w:p>
        </w:tc>
        <w:tc>
          <w:tcPr>
            <w:tcW w:w="848" w:type="dxa"/>
            <w:tcBorders>
              <w:top w:val="single" w:sz="4" w:space="0" w:color="auto"/>
            </w:tcBorders>
          </w:tcPr>
          <w:p w14:paraId="72A222C6" w14:textId="6B64AAB6" w:rsidR="00645718" w:rsidRPr="00042531" w:rsidRDefault="00645718" w:rsidP="005579CD">
            <w:pPr>
              <w:pStyle w:val="TableParagraph"/>
              <w:ind w:left="0"/>
              <w:rPr>
                <w:sz w:val="20"/>
                <w:szCs w:val="20"/>
              </w:rPr>
            </w:pPr>
            <w:r w:rsidRPr="00042531">
              <w:rPr>
                <w:spacing w:val="-5"/>
                <w:position w:val="2"/>
                <w:sz w:val="20"/>
                <w:szCs w:val="20"/>
              </w:rPr>
              <w:t>C</w:t>
            </w:r>
            <w:r w:rsidR="00315EB1" w:rsidRPr="00042531">
              <w:rPr>
                <w:spacing w:val="-5"/>
                <w:position w:val="2"/>
                <w:sz w:val="20"/>
                <w:szCs w:val="20"/>
              </w:rPr>
              <w:t>H</w:t>
            </w:r>
            <w:r w:rsidR="00315EB1" w:rsidRPr="00042531">
              <w:rPr>
                <w:spacing w:val="-5"/>
                <w:position w:val="2"/>
                <w:sz w:val="20"/>
                <w:szCs w:val="20"/>
                <w:vertAlign w:val="subscript"/>
              </w:rPr>
              <w:t>3</w:t>
            </w:r>
          </w:p>
        </w:tc>
        <w:tc>
          <w:tcPr>
            <w:tcW w:w="993" w:type="dxa"/>
            <w:tcBorders>
              <w:top w:val="single" w:sz="4" w:space="0" w:color="auto"/>
            </w:tcBorders>
          </w:tcPr>
          <w:p w14:paraId="511D017C" w14:textId="77777777" w:rsidR="00645718" w:rsidRPr="00042531" w:rsidRDefault="00645718" w:rsidP="005579CD">
            <w:pPr>
              <w:pStyle w:val="TableParagraph"/>
              <w:ind w:left="0"/>
              <w:rPr>
                <w:sz w:val="20"/>
                <w:szCs w:val="20"/>
              </w:rPr>
            </w:pPr>
            <w:r w:rsidRPr="00042531">
              <w:rPr>
                <w:spacing w:val="-10"/>
                <w:sz w:val="20"/>
                <w:szCs w:val="20"/>
              </w:rPr>
              <w:t>1</w:t>
            </w:r>
          </w:p>
        </w:tc>
        <w:tc>
          <w:tcPr>
            <w:tcW w:w="1449" w:type="dxa"/>
            <w:tcBorders>
              <w:top w:val="single" w:sz="4" w:space="0" w:color="auto"/>
            </w:tcBorders>
          </w:tcPr>
          <w:p w14:paraId="60CEE01D" w14:textId="77777777" w:rsidR="00645718" w:rsidRPr="00042531" w:rsidRDefault="00645718" w:rsidP="005579CD">
            <w:pPr>
              <w:pStyle w:val="TableParagraph"/>
              <w:ind w:left="0"/>
              <w:rPr>
                <w:sz w:val="20"/>
                <w:szCs w:val="20"/>
              </w:rPr>
            </w:pPr>
            <w:r w:rsidRPr="00042531">
              <w:rPr>
                <w:spacing w:val="-10"/>
                <w:sz w:val="20"/>
                <w:szCs w:val="20"/>
              </w:rPr>
              <w:t>1</w:t>
            </w:r>
          </w:p>
        </w:tc>
        <w:tc>
          <w:tcPr>
            <w:tcW w:w="470" w:type="dxa"/>
            <w:tcBorders>
              <w:top w:val="single" w:sz="4" w:space="0" w:color="auto"/>
            </w:tcBorders>
          </w:tcPr>
          <w:p w14:paraId="7B78B237" w14:textId="77777777" w:rsidR="00645718" w:rsidRPr="00042531" w:rsidRDefault="00645718" w:rsidP="005579CD">
            <w:pPr>
              <w:pStyle w:val="TableParagraph"/>
              <w:ind w:left="0"/>
              <w:rPr>
                <w:sz w:val="20"/>
                <w:szCs w:val="20"/>
              </w:rPr>
            </w:pPr>
            <w:r w:rsidRPr="00042531">
              <w:rPr>
                <w:spacing w:val="-10"/>
                <w:sz w:val="20"/>
                <w:szCs w:val="20"/>
              </w:rPr>
              <w:t>3</w:t>
            </w:r>
          </w:p>
        </w:tc>
        <w:tc>
          <w:tcPr>
            <w:tcW w:w="876" w:type="dxa"/>
            <w:tcBorders>
              <w:top w:val="single" w:sz="4" w:space="0" w:color="auto"/>
            </w:tcBorders>
          </w:tcPr>
          <w:p w14:paraId="6059E795" w14:textId="067200AD" w:rsidR="00645718" w:rsidRPr="00042531" w:rsidRDefault="00645718" w:rsidP="005579CD">
            <w:pPr>
              <w:pStyle w:val="TableParagraph"/>
              <w:ind w:left="0"/>
              <w:rPr>
                <w:sz w:val="20"/>
                <w:szCs w:val="20"/>
              </w:rPr>
            </w:pPr>
            <w:r w:rsidRPr="00042531">
              <w:rPr>
                <w:spacing w:val="-2"/>
                <w:sz w:val="20"/>
                <w:szCs w:val="20"/>
              </w:rPr>
              <w:t>0</w:t>
            </w:r>
            <w:r w:rsidR="00513770" w:rsidRPr="00042531">
              <w:rPr>
                <w:spacing w:val="-2"/>
                <w:sz w:val="20"/>
                <w:szCs w:val="20"/>
              </w:rPr>
              <w:t>.</w:t>
            </w:r>
            <w:r w:rsidRPr="00042531">
              <w:rPr>
                <w:spacing w:val="-2"/>
                <w:sz w:val="20"/>
                <w:szCs w:val="20"/>
              </w:rPr>
              <w:t>9011</w:t>
            </w:r>
          </w:p>
        </w:tc>
        <w:tc>
          <w:tcPr>
            <w:tcW w:w="817" w:type="dxa"/>
            <w:tcBorders>
              <w:top w:val="single" w:sz="4" w:space="0" w:color="auto"/>
            </w:tcBorders>
          </w:tcPr>
          <w:p w14:paraId="741625DA" w14:textId="040D94EF" w:rsidR="00645718" w:rsidRPr="00042531" w:rsidRDefault="00645718" w:rsidP="005579CD">
            <w:pPr>
              <w:pStyle w:val="TableParagraph"/>
              <w:ind w:left="0"/>
              <w:rPr>
                <w:sz w:val="20"/>
                <w:szCs w:val="20"/>
              </w:rPr>
            </w:pPr>
            <w:r w:rsidRPr="00042531">
              <w:rPr>
                <w:spacing w:val="-2"/>
                <w:sz w:val="20"/>
                <w:szCs w:val="20"/>
              </w:rPr>
              <w:t>0</w:t>
            </w:r>
            <w:r w:rsidR="00513770" w:rsidRPr="00042531">
              <w:rPr>
                <w:spacing w:val="-2"/>
                <w:sz w:val="20"/>
                <w:szCs w:val="20"/>
              </w:rPr>
              <w:t>.</w:t>
            </w:r>
            <w:r w:rsidRPr="00042531">
              <w:rPr>
                <w:spacing w:val="-2"/>
                <w:sz w:val="20"/>
                <w:szCs w:val="20"/>
              </w:rPr>
              <w:t>848</w:t>
            </w:r>
          </w:p>
        </w:tc>
        <w:tc>
          <w:tcPr>
            <w:tcW w:w="876" w:type="dxa"/>
            <w:vMerge w:val="restart"/>
            <w:tcBorders>
              <w:top w:val="single" w:sz="4" w:space="0" w:color="auto"/>
            </w:tcBorders>
          </w:tcPr>
          <w:p w14:paraId="49D11B10" w14:textId="2896C608" w:rsidR="00645718" w:rsidRPr="00042531" w:rsidRDefault="00645718" w:rsidP="00F044C5">
            <w:pPr>
              <w:pStyle w:val="TableParagraph"/>
              <w:ind w:left="0"/>
              <w:rPr>
                <w:sz w:val="20"/>
                <w:szCs w:val="20"/>
              </w:rPr>
            </w:pPr>
            <w:r w:rsidRPr="00042531">
              <w:rPr>
                <w:spacing w:val="-2"/>
                <w:sz w:val="20"/>
                <w:szCs w:val="20"/>
              </w:rPr>
              <w:t>7</w:t>
            </w:r>
            <w:r w:rsidR="007F263B" w:rsidRPr="00042531">
              <w:rPr>
                <w:spacing w:val="-2"/>
                <w:sz w:val="20"/>
                <w:szCs w:val="20"/>
              </w:rPr>
              <w:t>.</w:t>
            </w:r>
            <w:r w:rsidRPr="00042531">
              <w:rPr>
                <w:spacing w:val="-2"/>
                <w:sz w:val="20"/>
                <w:szCs w:val="20"/>
              </w:rPr>
              <w:t>5056</w:t>
            </w:r>
          </w:p>
        </w:tc>
        <w:tc>
          <w:tcPr>
            <w:tcW w:w="756" w:type="dxa"/>
            <w:vMerge w:val="restart"/>
            <w:tcBorders>
              <w:top w:val="single" w:sz="4" w:space="0" w:color="auto"/>
            </w:tcBorders>
          </w:tcPr>
          <w:p w14:paraId="4E4FC1C5" w14:textId="117A9C17" w:rsidR="00645718" w:rsidRPr="00042531" w:rsidRDefault="00645718" w:rsidP="00F044C5">
            <w:pPr>
              <w:pStyle w:val="TableParagraph"/>
              <w:ind w:left="0"/>
              <w:rPr>
                <w:sz w:val="20"/>
                <w:szCs w:val="20"/>
              </w:rPr>
            </w:pPr>
            <w:r w:rsidRPr="00042531">
              <w:rPr>
                <w:spacing w:val="-2"/>
                <w:sz w:val="20"/>
                <w:szCs w:val="20"/>
              </w:rPr>
              <w:t>6</w:t>
            </w:r>
            <w:r w:rsidR="007F263B" w:rsidRPr="00042531">
              <w:rPr>
                <w:spacing w:val="-2"/>
                <w:sz w:val="20"/>
                <w:szCs w:val="20"/>
              </w:rPr>
              <w:t>.</w:t>
            </w:r>
            <w:r w:rsidRPr="00042531">
              <w:rPr>
                <w:spacing w:val="-2"/>
                <w:sz w:val="20"/>
                <w:szCs w:val="20"/>
              </w:rPr>
              <w:t>676</w:t>
            </w:r>
          </w:p>
        </w:tc>
      </w:tr>
      <w:tr w:rsidR="00645718" w:rsidRPr="00042531" w14:paraId="42DEE012" w14:textId="77777777" w:rsidTr="00BD6D18">
        <w:trPr>
          <w:trHeight w:val="227"/>
          <w:jc w:val="center"/>
        </w:trPr>
        <w:tc>
          <w:tcPr>
            <w:tcW w:w="1982" w:type="dxa"/>
            <w:vMerge/>
          </w:tcPr>
          <w:p w14:paraId="1FCD9DEE" w14:textId="77777777" w:rsidR="00645718" w:rsidRPr="00042531" w:rsidRDefault="00645718" w:rsidP="00D46437">
            <w:pPr>
              <w:ind w:firstLine="284"/>
              <w:jc w:val="both"/>
              <w:rPr>
                <w:sz w:val="2"/>
                <w:szCs w:val="2"/>
              </w:rPr>
            </w:pPr>
          </w:p>
        </w:tc>
        <w:tc>
          <w:tcPr>
            <w:tcW w:w="848" w:type="dxa"/>
          </w:tcPr>
          <w:p w14:paraId="2E308163" w14:textId="7A968FA4" w:rsidR="00645718" w:rsidRPr="00042531" w:rsidRDefault="00645718" w:rsidP="005579CD">
            <w:pPr>
              <w:pStyle w:val="TableParagraph"/>
              <w:ind w:left="0"/>
              <w:rPr>
                <w:sz w:val="20"/>
                <w:szCs w:val="20"/>
              </w:rPr>
            </w:pPr>
            <w:r w:rsidRPr="00042531">
              <w:rPr>
                <w:spacing w:val="-5"/>
                <w:position w:val="2"/>
                <w:sz w:val="20"/>
                <w:szCs w:val="20"/>
              </w:rPr>
              <w:t>C</w:t>
            </w:r>
            <w:r w:rsidR="00315EB1" w:rsidRPr="00042531">
              <w:rPr>
                <w:spacing w:val="-5"/>
                <w:position w:val="2"/>
                <w:sz w:val="20"/>
                <w:szCs w:val="20"/>
              </w:rPr>
              <w:t>H</w:t>
            </w:r>
            <w:r w:rsidR="00315EB1" w:rsidRPr="00042531">
              <w:rPr>
                <w:spacing w:val="-5"/>
                <w:position w:val="2"/>
                <w:sz w:val="20"/>
                <w:szCs w:val="20"/>
                <w:vertAlign w:val="subscript"/>
              </w:rPr>
              <w:t>2</w:t>
            </w:r>
          </w:p>
        </w:tc>
        <w:tc>
          <w:tcPr>
            <w:tcW w:w="993" w:type="dxa"/>
          </w:tcPr>
          <w:p w14:paraId="15E08936" w14:textId="77777777" w:rsidR="00645718" w:rsidRPr="00042531" w:rsidRDefault="00645718" w:rsidP="005579CD">
            <w:pPr>
              <w:pStyle w:val="TableParagraph"/>
              <w:ind w:left="0"/>
              <w:rPr>
                <w:sz w:val="20"/>
                <w:szCs w:val="20"/>
              </w:rPr>
            </w:pPr>
            <w:r w:rsidRPr="00042531">
              <w:rPr>
                <w:spacing w:val="-10"/>
                <w:sz w:val="20"/>
                <w:szCs w:val="20"/>
              </w:rPr>
              <w:t>1</w:t>
            </w:r>
          </w:p>
        </w:tc>
        <w:tc>
          <w:tcPr>
            <w:tcW w:w="1449" w:type="dxa"/>
          </w:tcPr>
          <w:p w14:paraId="61FC92B7" w14:textId="77777777" w:rsidR="00645718" w:rsidRPr="00042531" w:rsidRDefault="00645718" w:rsidP="005579CD">
            <w:pPr>
              <w:pStyle w:val="TableParagraph"/>
              <w:ind w:left="0"/>
              <w:rPr>
                <w:sz w:val="20"/>
                <w:szCs w:val="20"/>
              </w:rPr>
            </w:pPr>
            <w:r w:rsidRPr="00042531">
              <w:rPr>
                <w:spacing w:val="-10"/>
                <w:sz w:val="20"/>
                <w:szCs w:val="20"/>
              </w:rPr>
              <w:t>2</w:t>
            </w:r>
          </w:p>
        </w:tc>
        <w:tc>
          <w:tcPr>
            <w:tcW w:w="470" w:type="dxa"/>
          </w:tcPr>
          <w:p w14:paraId="319555DE" w14:textId="77777777" w:rsidR="00645718" w:rsidRPr="00042531" w:rsidRDefault="00645718" w:rsidP="005579CD">
            <w:pPr>
              <w:pStyle w:val="TableParagraph"/>
              <w:ind w:left="0"/>
              <w:rPr>
                <w:sz w:val="20"/>
                <w:szCs w:val="20"/>
              </w:rPr>
            </w:pPr>
            <w:r w:rsidRPr="00042531">
              <w:rPr>
                <w:spacing w:val="-10"/>
                <w:sz w:val="20"/>
                <w:szCs w:val="20"/>
              </w:rPr>
              <w:t>2</w:t>
            </w:r>
          </w:p>
        </w:tc>
        <w:tc>
          <w:tcPr>
            <w:tcW w:w="876" w:type="dxa"/>
          </w:tcPr>
          <w:p w14:paraId="490BE1E4" w14:textId="6F54AB73" w:rsidR="00645718" w:rsidRPr="00042531" w:rsidRDefault="00645718" w:rsidP="005579CD">
            <w:pPr>
              <w:pStyle w:val="TableParagraph"/>
              <w:ind w:left="0"/>
              <w:rPr>
                <w:sz w:val="20"/>
                <w:szCs w:val="20"/>
              </w:rPr>
            </w:pPr>
            <w:r w:rsidRPr="00042531">
              <w:rPr>
                <w:spacing w:val="-2"/>
                <w:sz w:val="20"/>
                <w:szCs w:val="20"/>
              </w:rPr>
              <w:t>0</w:t>
            </w:r>
            <w:r w:rsidR="00513770" w:rsidRPr="00042531">
              <w:rPr>
                <w:spacing w:val="-2"/>
                <w:sz w:val="20"/>
                <w:szCs w:val="20"/>
              </w:rPr>
              <w:t>.</w:t>
            </w:r>
            <w:r w:rsidRPr="00042531">
              <w:rPr>
                <w:spacing w:val="-2"/>
                <w:sz w:val="20"/>
                <w:szCs w:val="20"/>
              </w:rPr>
              <w:t>6744</w:t>
            </w:r>
          </w:p>
        </w:tc>
        <w:tc>
          <w:tcPr>
            <w:tcW w:w="817" w:type="dxa"/>
          </w:tcPr>
          <w:p w14:paraId="67E5C32A" w14:textId="4F0FB139" w:rsidR="00645718" w:rsidRPr="00042531" w:rsidRDefault="00645718" w:rsidP="005579CD">
            <w:pPr>
              <w:pStyle w:val="TableParagraph"/>
              <w:ind w:left="0"/>
              <w:rPr>
                <w:sz w:val="20"/>
                <w:szCs w:val="20"/>
                <w:lang w:val="en-US"/>
              </w:rPr>
            </w:pPr>
            <w:r w:rsidRPr="00042531">
              <w:rPr>
                <w:spacing w:val="-4"/>
                <w:sz w:val="20"/>
                <w:szCs w:val="20"/>
              </w:rPr>
              <w:t>0</w:t>
            </w:r>
            <w:r w:rsidR="00513770" w:rsidRPr="00042531">
              <w:rPr>
                <w:spacing w:val="-4"/>
                <w:sz w:val="20"/>
                <w:szCs w:val="20"/>
              </w:rPr>
              <w:t>.</w:t>
            </w:r>
            <w:r w:rsidRPr="00042531">
              <w:rPr>
                <w:spacing w:val="-4"/>
                <w:sz w:val="20"/>
                <w:szCs w:val="20"/>
              </w:rPr>
              <w:t>54</w:t>
            </w:r>
            <w:r w:rsidRPr="00042531">
              <w:rPr>
                <w:spacing w:val="-4"/>
                <w:sz w:val="20"/>
                <w:szCs w:val="20"/>
                <w:lang w:val="en-US"/>
              </w:rPr>
              <w:t>0</w:t>
            </w:r>
          </w:p>
        </w:tc>
        <w:tc>
          <w:tcPr>
            <w:tcW w:w="876" w:type="dxa"/>
            <w:vMerge/>
          </w:tcPr>
          <w:p w14:paraId="747D0C34" w14:textId="77777777" w:rsidR="00645718" w:rsidRPr="00042531" w:rsidRDefault="00645718" w:rsidP="00F044C5">
            <w:pPr>
              <w:jc w:val="center"/>
              <w:rPr>
                <w:sz w:val="20"/>
              </w:rPr>
            </w:pPr>
          </w:p>
        </w:tc>
        <w:tc>
          <w:tcPr>
            <w:tcW w:w="756" w:type="dxa"/>
            <w:vMerge/>
          </w:tcPr>
          <w:p w14:paraId="7C4A20F2" w14:textId="77777777" w:rsidR="00645718" w:rsidRPr="00042531" w:rsidRDefault="00645718" w:rsidP="00F044C5">
            <w:pPr>
              <w:jc w:val="center"/>
              <w:rPr>
                <w:sz w:val="20"/>
              </w:rPr>
            </w:pPr>
          </w:p>
        </w:tc>
      </w:tr>
      <w:tr w:rsidR="00645718" w:rsidRPr="00042531" w14:paraId="512FC83C" w14:textId="77777777" w:rsidTr="00BD6D18">
        <w:trPr>
          <w:trHeight w:val="227"/>
          <w:jc w:val="center"/>
        </w:trPr>
        <w:tc>
          <w:tcPr>
            <w:tcW w:w="1982" w:type="dxa"/>
            <w:vMerge/>
          </w:tcPr>
          <w:p w14:paraId="7B46EBA0" w14:textId="77777777" w:rsidR="00645718" w:rsidRPr="00042531" w:rsidRDefault="00645718" w:rsidP="00D46437">
            <w:pPr>
              <w:ind w:firstLine="284"/>
              <w:jc w:val="both"/>
              <w:rPr>
                <w:sz w:val="2"/>
                <w:szCs w:val="2"/>
              </w:rPr>
            </w:pPr>
          </w:p>
        </w:tc>
        <w:tc>
          <w:tcPr>
            <w:tcW w:w="848" w:type="dxa"/>
          </w:tcPr>
          <w:p w14:paraId="6ACA5833" w14:textId="77777777" w:rsidR="00645718" w:rsidRPr="00042531" w:rsidRDefault="00645718" w:rsidP="005579CD">
            <w:pPr>
              <w:pStyle w:val="TableParagraph"/>
              <w:ind w:left="0"/>
              <w:rPr>
                <w:sz w:val="20"/>
                <w:szCs w:val="20"/>
              </w:rPr>
            </w:pPr>
            <w:r w:rsidRPr="00042531">
              <w:rPr>
                <w:spacing w:val="-10"/>
                <w:sz w:val="20"/>
                <w:szCs w:val="20"/>
              </w:rPr>
              <w:t>C</w:t>
            </w:r>
          </w:p>
        </w:tc>
        <w:tc>
          <w:tcPr>
            <w:tcW w:w="993" w:type="dxa"/>
          </w:tcPr>
          <w:p w14:paraId="6FA69F20" w14:textId="77777777" w:rsidR="00645718" w:rsidRPr="00042531" w:rsidRDefault="00645718" w:rsidP="005579CD">
            <w:pPr>
              <w:pStyle w:val="TableParagraph"/>
              <w:ind w:left="0"/>
              <w:rPr>
                <w:sz w:val="20"/>
                <w:szCs w:val="20"/>
              </w:rPr>
            </w:pPr>
            <w:r w:rsidRPr="00042531">
              <w:rPr>
                <w:spacing w:val="-10"/>
                <w:sz w:val="20"/>
                <w:szCs w:val="20"/>
              </w:rPr>
              <w:t>1</w:t>
            </w:r>
          </w:p>
        </w:tc>
        <w:tc>
          <w:tcPr>
            <w:tcW w:w="1449" w:type="dxa"/>
          </w:tcPr>
          <w:p w14:paraId="66337F8A" w14:textId="77777777" w:rsidR="00645718" w:rsidRPr="00042531" w:rsidRDefault="00645718" w:rsidP="005579CD">
            <w:pPr>
              <w:pStyle w:val="TableParagraph"/>
              <w:ind w:left="0"/>
              <w:rPr>
                <w:sz w:val="20"/>
                <w:szCs w:val="20"/>
              </w:rPr>
            </w:pPr>
            <w:r w:rsidRPr="00042531">
              <w:rPr>
                <w:spacing w:val="-10"/>
                <w:sz w:val="20"/>
                <w:szCs w:val="20"/>
              </w:rPr>
              <w:t>4</w:t>
            </w:r>
          </w:p>
        </w:tc>
        <w:tc>
          <w:tcPr>
            <w:tcW w:w="470" w:type="dxa"/>
          </w:tcPr>
          <w:p w14:paraId="60B0C725" w14:textId="77777777" w:rsidR="00645718" w:rsidRPr="00042531" w:rsidRDefault="00645718" w:rsidP="005579CD">
            <w:pPr>
              <w:pStyle w:val="TableParagraph"/>
              <w:ind w:left="0"/>
              <w:rPr>
                <w:sz w:val="20"/>
                <w:szCs w:val="20"/>
              </w:rPr>
            </w:pPr>
            <w:r w:rsidRPr="00042531">
              <w:rPr>
                <w:spacing w:val="-10"/>
                <w:sz w:val="20"/>
                <w:szCs w:val="20"/>
              </w:rPr>
              <w:t>1</w:t>
            </w:r>
          </w:p>
        </w:tc>
        <w:tc>
          <w:tcPr>
            <w:tcW w:w="876" w:type="dxa"/>
          </w:tcPr>
          <w:p w14:paraId="78D4B380" w14:textId="6F3C6872" w:rsidR="00645718" w:rsidRPr="00042531" w:rsidRDefault="00645718" w:rsidP="005579CD">
            <w:pPr>
              <w:pStyle w:val="TableParagraph"/>
              <w:ind w:left="0"/>
              <w:rPr>
                <w:sz w:val="20"/>
                <w:szCs w:val="20"/>
              </w:rPr>
            </w:pPr>
            <w:r w:rsidRPr="00042531">
              <w:rPr>
                <w:spacing w:val="-2"/>
                <w:sz w:val="20"/>
                <w:szCs w:val="20"/>
              </w:rPr>
              <w:t>0</w:t>
            </w:r>
            <w:r w:rsidR="00513770" w:rsidRPr="00042531">
              <w:rPr>
                <w:spacing w:val="-2"/>
                <w:sz w:val="20"/>
                <w:szCs w:val="20"/>
              </w:rPr>
              <w:t>.</w:t>
            </w:r>
            <w:r w:rsidRPr="00042531">
              <w:rPr>
                <w:spacing w:val="-2"/>
                <w:sz w:val="20"/>
                <w:szCs w:val="20"/>
              </w:rPr>
              <w:t>2195</w:t>
            </w:r>
          </w:p>
        </w:tc>
        <w:tc>
          <w:tcPr>
            <w:tcW w:w="817" w:type="dxa"/>
          </w:tcPr>
          <w:p w14:paraId="12F72645" w14:textId="5847E7D0" w:rsidR="00645718" w:rsidRPr="00042531" w:rsidRDefault="00645718" w:rsidP="005579CD">
            <w:pPr>
              <w:pStyle w:val="TableParagraph"/>
              <w:ind w:left="0"/>
              <w:rPr>
                <w:sz w:val="20"/>
                <w:szCs w:val="20"/>
                <w:lang w:val="en-US"/>
              </w:rPr>
            </w:pPr>
            <w:r w:rsidRPr="00042531">
              <w:rPr>
                <w:spacing w:val="-10"/>
                <w:sz w:val="20"/>
                <w:szCs w:val="20"/>
              </w:rPr>
              <w:t>0</w:t>
            </w:r>
            <w:r w:rsidR="00513770" w:rsidRPr="00042531">
              <w:rPr>
                <w:spacing w:val="-10"/>
                <w:sz w:val="20"/>
                <w:szCs w:val="20"/>
                <w:lang w:val="en-US"/>
              </w:rPr>
              <w:t>.</w:t>
            </w:r>
            <w:r w:rsidRPr="00042531">
              <w:rPr>
                <w:spacing w:val="-10"/>
                <w:sz w:val="20"/>
                <w:szCs w:val="20"/>
                <w:lang w:val="en-US"/>
              </w:rPr>
              <w:t>000</w:t>
            </w:r>
          </w:p>
        </w:tc>
        <w:tc>
          <w:tcPr>
            <w:tcW w:w="876" w:type="dxa"/>
            <w:vMerge/>
          </w:tcPr>
          <w:p w14:paraId="2E83E6C8" w14:textId="77777777" w:rsidR="00645718" w:rsidRPr="00042531" w:rsidRDefault="00645718" w:rsidP="00F044C5">
            <w:pPr>
              <w:jc w:val="center"/>
              <w:rPr>
                <w:sz w:val="20"/>
              </w:rPr>
            </w:pPr>
          </w:p>
        </w:tc>
        <w:tc>
          <w:tcPr>
            <w:tcW w:w="756" w:type="dxa"/>
            <w:vMerge/>
          </w:tcPr>
          <w:p w14:paraId="15394599" w14:textId="77777777" w:rsidR="00645718" w:rsidRPr="00042531" w:rsidRDefault="00645718" w:rsidP="00F044C5">
            <w:pPr>
              <w:jc w:val="center"/>
              <w:rPr>
                <w:sz w:val="20"/>
              </w:rPr>
            </w:pPr>
          </w:p>
        </w:tc>
      </w:tr>
      <w:tr w:rsidR="00645718" w:rsidRPr="00042531" w14:paraId="03859416" w14:textId="77777777" w:rsidTr="00BD6D18">
        <w:trPr>
          <w:trHeight w:val="227"/>
          <w:jc w:val="center"/>
        </w:trPr>
        <w:tc>
          <w:tcPr>
            <w:tcW w:w="1982" w:type="dxa"/>
            <w:vMerge/>
          </w:tcPr>
          <w:p w14:paraId="312194D8" w14:textId="77777777" w:rsidR="00645718" w:rsidRPr="00042531" w:rsidRDefault="00645718" w:rsidP="00D46437">
            <w:pPr>
              <w:ind w:firstLine="284"/>
              <w:jc w:val="both"/>
              <w:rPr>
                <w:sz w:val="2"/>
                <w:szCs w:val="2"/>
              </w:rPr>
            </w:pPr>
          </w:p>
        </w:tc>
        <w:tc>
          <w:tcPr>
            <w:tcW w:w="848" w:type="dxa"/>
          </w:tcPr>
          <w:p w14:paraId="7057DD49" w14:textId="1C008DEF" w:rsidR="00645718" w:rsidRPr="00042531" w:rsidRDefault="00645718" w:rsidP="005579CD">
            <w:pPr>
              <w:pStyle w:val="TableParagraph"/>
              <w:ind w:left="0"/>
              <w:rPr>
                <w:sz w:val="20"/>
                <w:szCs w:val="20"/>
              </w:rPr>
            </w:pPr>
            <w:r w:rsidRPr="00042531">
              <w:rPr>
                <w:spacing w:val="-2"/>
                <w:position w:val="2"/>
                <w:sz w:val="20"/>
                <w:szCs w:val="20"/>
              </w:rPr>
              <w:t>C</w:t>
            </w:r>
            <w:r w:rsidR="00315EB1" w:rsidRPr="00042531">
              <w:rPr>
                <w:spacing w:val="-2"/>
                <w:position w:val="2"/>
                <w:sz w:val="20"/>
                <w:szCs w:val="20"/>
              </w:rPr>
              <w:t>H</w:t>
            </w:r>
            <w:r w:rsidR="00315EB1" w:rsidRPr="00042531">
              <w:rPr>
                <w:spacing w:val="-2"/>
                <w:position w:val="2"/>
                <w:sz w:val="20"/>
                <w:szCs w:val="20"/>
                <w:vertAlign w:val="subscript"/>
              </w:rPr>
              <w:t>2</w:t>
            </w:r>
            <w:r w:rsidRPr="00042531">
              <w:rPr>
                <w:spacing w:val="-2"/>
                <w:position w:val="2"/>
                <w:sz w:val="20"/>
                <w:szCs w:val="20"/>
              </w:rPr>
              <w:t>=CH</w:t>
            </w:r>
          </w:p>
        </w:tc>
        <w:tc>
          <w:tcPr>
            <w:tcW w:w="993" w:type="dxa"/>
          </w:tcPr>
          <w:p w14:paraId="75D129E9" w14:textId="77777777" w:rsidR="00645718" w:rsidRPr="00042531" w:rsidRDefault="00645718" w:rsidP="005579CD">
            <w:pPr>
              <w:pStyle w:val="TableParagraph"/>
              <w:ind w:left="0"/>
              <w:rPr>
                <w:sz w:val="20"/>
                <w:szCs w:val="20"/>
              </w:rPr>
            </w:pPr>
            <w:r w:rsidRPr="00042531">
              <w:rPr>
                <w:spacing w:val="-10"/>
                <w:sz w:val="20"/>
                <w:szCs w:val="20"/>
              </w:rPr>
              <w:t>2</w:t>
            </w:r>
          </w:p>
        </w:tc>
        <w:tc>
          <w:tcPr>
            <w:tcW w:w="1449" w:type="dxa"/>
          </w:tcPr>
          <w:p w14:paraId="7441BB2A" w14:textId="77777777" w:rsidR="00645718" w:rsidRPr="00042531" w:rsidRDefault="00645718" w:rsidP="005579CD">
            <w:pPr>
              <w:pStyle w:val="TableParagraph"/>
              <w:ind w:left="0"/>
              <w:rPr>
                <w:sz w:val="20"/>
                <w:szCs w:val="20"/>
              </w:rPr>
            </w:pPr>
            <w:r w:rsidRPr="00042531">
              <w:rPr>
                <w:spacing w:val="-10"/>
                <w:sz w:val="20"/>
                <w:szCs w:val="20"/>
              </w:rPr>
              <w:t>5</w:t>
            </w:r>
          </w:p>
        </w:tc>
        <w:tc>
          <w:tcPr>
            <w:tcW w:w="470" w:type="dxa"/>
          </w:tcPr>
          <w:p w14:paraId="18B62D47" w14:textId="77777777" w:rsidR="00645718" w:rsidRPr="00042531" w:rsidRDefault="00645718" w:rsidP="005579CD">
            <w:pPr>
              <w:pStyle w:val="TableParagraph"/>
              <w:ind w:left="0"/>
              <w:rPr>
                <w:sz w:val="20"/>
                <w:szCs w:val="20"/>
              </w:rPr>
            </w:pPr>
            <w:r w:rsidRPr="00042531">
              <w:rPr>
                <w:spacing w:val="-10"/>
                <w:sz w:val="20"/>
                <w:szCs w:val="20"/>
              </w:rPr>
              <w:t>1</w:t>
            </w:r>
          </w:p>
        </w:tc>
        <w:tc>
          <w:tcPr>
            <w:tcW w:w="876" w:type="dxa"/>
          </w:tcPr>
          <w:p w14:paraId="1FF3A961" w14:textId="740F6096" w:rsidR="00645718" w:rsidRPr="00042531" w:rsidRDefault="00645718" w:rsidP="005579CD">
            <w:pPr>
              <w:pStyle w:val="TableParagraph"/>
              <w:ind w:left="0"/>
              <w:rPr>
                <w:sz w:val="20"/>
                <w:szCs w:val="20"/>
              </w:rPr>
            </w:pPr>
            <w:r w:rsidRPr="00042531">
              <w:rPr>
                <w:spacing w:val="-2"/>
                <w:sz w:val="20"/>
                <w:szCs w:val="20"/>
              </w:rPr>
              <w:t>1</w:t>
            </w:r>
            <w:r w:rsidR="00513770" w:rsidRPr="00042531">
              <w:rPr>
                <w:spacing w:val="-2"/>
                <w:sz w:val="20"/>
                <w:szCs w:val="20"/>
              </w:rPr>
              <w:t>.</w:t>
            </w:r>
            <w:r w:rsidRPr="00042531">
              <w:rPr>
                <w:spacing w:val="-2"/>
                <w:sz w:val="20"/>
                <w:szCs w:val="20"/>
              </w:rPr>
              <w:t>3454</w:t>
            </w:r>
          </w:p>
        </w:tc>
        <w:tc>
          <w:tcPr>
            <w:tcW w:w="817" w:type="dxa"/>
          </w:tcPr>
          <w:p w14:paraId="61B5A4A2" w14:textId="4366FF1D" w:rsidR="00645718" w:rsidRPr="00042531" w:rsidRDefault="00645718" w:rsidP="005579CD">
            <w:pPr>
              <w:pStyle w:val="TableParagraph"/>
              <w:ind w:left="0"/>
              <w:rPr>
                <w:sz w:val="20"/>
                <w:szCs w:val="20"/>
              </w:rPr>
            </w:pPr>
            <w:r w:rsidRPr="00042531">
              <w:rPr>
                <w:spacing w:val="-2"/>
                <w:sz w:val="20"/>
                <w:szCs w:val="20"/>
              </w:rPr>
              <w:t>1</w:t>
            </w:r>
            <w:r w:rsidR="00513770" w:rsidRPr="00042531">
              <w:rPr>
                <w:spacing w:val="-2"/>
                <w:sz w:val="20"/>
                <w:szCs w:val="20"/>
              </w:rPr>
              <w:t>.</w:t>
            </w:r>
            <w:r w:rsidRPr="00042531">
              <w:rPr>
                <w:spacing w:val="-2"/>
                <w:sz w:val="20"/>
                <w:szCs w:val="20"/>
              </w:rPr>
              <w:t>176</w:t>
            </w:r>
          </w:p>
        </w:tc>
        <w:tc>
          <w:tcPr>
            <w:tcW w:w="876" w:type="dxa"/>
            <w:vMerge/>
          </w:tcPr>
          <w:p w14:paraId="1079D61D" w14:textId="77777777" w:rsidR="00645718" w:rsidRPr="00042531" w:rsidRDefault="00645718" w:rsidP="00F044C5">
            <w:pPr>
              <w:jc w:val="center"/>
              <w:rPr>
                <w:sz w:val="20"/>
              </w:rPr>
            </w:pPr>
          </w:p>
        </w:tc>
        <w:tc>
          <w:tcPr>
            <w:tcW w:w="756" w:type="dxa"/>
            <w:vMerge/>
          </w:tcPr>
          <w:p w14:paraId="2D17C24B" w14:textId="77777777" w:rsidR="00645718" w:rsidRPr="00042531" w:rsidRDefault="00645718" w:rsidP="00F044C5">
            <w:pPr>
              <w:jc w:val="center"/>
              <w:rPr>
                <w:sz w:val="20"/>
              </w:rPr>
            </w:pPr>
          </w:p>
        </w:tc>
      </w:tr>
      <w:tr w:rsidR="00645718" w:rsidRPr="00042531" w14:paraId="1639971C" w14:textId="77777777" w:rsidTr="00BD6D18">
        <w:trPr>
          <w:trHeight w:val="227"/>
          <w:jc w:val="center"/>
        </w:trPr>
        <w:tc>
          <w:tcPr>
            <w:tcW w:w="1982" w:type="dxa"/>
            <w:vMerge/>
          </w:tcPr>
          <w:p w14:paraId="368EC57E" w14:textId="77777777" w:rsidR="00645718" w:rsidRPr="00042531" w:rsidRDefault="00645718" w:rsidP="00D46437">
            <w:pPr>
              <w:ind w:firstLine="284"/>
              <w:jc w:val="both"/>
              <w:rPr>
                <w:sz w:val="2"/>
                <w:szCs w:val="2"/>
              </w:rPr>
            </w:pPr>
          </w:p>
        </w:tc>
        <w:tc>
          <w:tcPr>
            <w:tcW w:w="848" w:type="dxa"/>
          </w:tcPr>
          <w:p w14:paraId="1E3B40C7" w14:textId="77777777" w:rsidR="00645718" w:rsidRPr="00042531" w:rsidRDefault="00645718" w:rsidP="005579CD">
            <w:pPr>
              <w:pStyle w:val="TableParagraph"/>
              <w:ind w:left="0"/>
              <w:rPr>
                <w:sz w:val="20"/>
                <w:szCs w:val="20"/>
              </w:rPr>
            </w:pPr>
            <w:r w:rsidRPr="00042531">
              <w:rPr>
                <w:spacing w:val="-4"/>
                <w:sz w:val="20"/>
                <w:szCs w:val="20"/>
              </w:rPr>
              <w:t>CH=C</w:t>
            </w:r>
          </w:p>
        </w:tc>
        <w:tc>
          <w:tcPr>
            <w:tcW w:w="993" w:type="dxa"/>
          </w:tcPr>
          <w:p w14:paraId="6230C924" w14:textId="77777777" w:rsidR="00645718" w:rsidRPr="00042531" w:rsidRDefault="00645718" w:rsidP="005579CD">
            <w:pPr>
              <w:pStyle w:val="TableParagraph"/>
              <w:ind w:left="0"/>
              <w:rPr>
                <w:sz w:val="20"/>
                <w:szCs w:val="20"/>
              </w:rPr>
            </w:pPr>
            <w:r w:rsidRPr="00042531">
              <w:rPr>
                <w:spacing w:val="-10"/>
                <w:sz w:val="20"/>
                <w:szCs w:val="20"/>
              </w:rPr>
              <w:t>2</w:t>
            </w:r>
          </w:p>
        </w:tc>
        <w:tc>
          <w:tcPr>
            <w:tcW w:w="1449" w:type="dxa"/>
          </w:tcPr>
          <w:p w14:paraId="04A1426C" w14:textId="77777777" w:rsidR="00645718" w:rsidRPr="00042531" w:rsidRDefault="00645718" w:rsidP="005579CD">
            <w:pPr>
              <w:pStyle w:val="TableParagraph"/>
              <w:ind w:left="0"/>
              <w:rPr>
                <w:sz w:val="20"/>
                <w:szCs w:val="20"/>
              </w:rPr>
            </w:pPr>
            <w:r w:rsidRPr="00042531">
              <w:rPr>
                <w:spacing w:val="-10"/>
                <w:sz w:val="20"/>
                <w:szCs w:val="20"/>
              </w:rPr>
              <w:t>8</w:t>
            </w:r>
          </w:p>
        </w:tc>
        <w:tc>
          <w:tcPr>
            <w:tcW w:w="470" w:type="dxa"/>
          </w:tcPr>
          <w:p w14:paraId="397DE2A1" w14:textId="77777777" w:rsidR="00645718" w:rsidRPr="00042531" w:rsidRDefault="00645718" w:rsidP="005579CD">
            <w:pPr>
              <w:pStyle w:val="TableParagraph"/>
              <w:ind w:left="0"/>
              <w:rPr>
                <w:sz w:val="20"/>
                <w:szCs w:val="20"/>
              </w:rPr>
            </w:pPr>
            <w:r w:rsidRPr="00042531">
              <w:rPr>
                <w:spacing w:val="-10"/>
                <w:sz w:val="20"/>
                <w:szCs w:val="20"/>
              </w:rPr>
              <w:t>1</w:t>
            </w:r>
          </w:p>
        </w:tc>
        <w:tc>
          <w:tcPr>
            <w:tcW w:w="876" w:type="dxa"/>
          </w:tcPr>
          <w:p w14:paraId="2D6C1993" w14:textId="55302F60" w:rsidR="00645718" w:rsidRPr="00042531" w:rsidRDefault="00645718" w:rsidP="005579CD">
            <w:pPr>
              <w:pStyle w:val="TableParagraph"/>
              <w:ind w:left="0"/>
              <w:rPr>
                <w:sz w:val="20"/>
                <w:szCs w:val="20"/>
              </w:rPr>
            </w:pPr>
            <w:r w:rsidRPr="00042531">
              <w:rPr>
                <w:spacing w:val="-2"/>
                <w:sz w:val="20"/>
                <w:szCs w:val="20"/>
              </w:rPr>
              <w:t>0</w:t>
            </w:r>
            <w:r w:rsidR="00513770" w:rsidRPr="00042531">
              <w:rPr>
                <w:spacing w:val="-2"/>
                <w:sz w:val="20"/>
                <w:szCs w:val="20"/>
              </w:rPr>
              <w:t>.</w:t>
            </w:r>
            <w:r w:rsidRPr="00042531">
              <w:rPr>
                <w:spacing w:val="-2"/>
                <w:sz w:val="20"/>
                <w:szCs w:val="20"/>
              </w:rPr>
              <w:t>8886</w:t>
            </w:r>
          </w:p>
        </w:tc>
        <w:tc>
          <w:tcPr>
            <w:tcW w:w="817" w:type="dxa"/>
          </w:tcPr>
          <w:p w14:paraId="271DE323" w14:textId="353AF1CC" w:rsidR="00645718" w:rsidRPr="00042531" w:rsidRDefault="00645718" w:rsidP="005579CD">
            <w:pPr>
              <w:pStyle w:val="TableParagraph"/>
              <w:ind w:left="0"/>
              <w:rPr>
                <w:sz w:val="20"/>
                <w:szCs w:val="20"/>
              </w:rPr>
            </w:pPr>
            <w:r w:rsidRPr="00042531">
              <w:rPr>
                <w:spacing w:val="-2"/>
                <w:sz w:val="20"/>
                <w:szCs w:val="20"/>
              </w:rPr>
              <w:t>0</w:t>
            </w:r>
            <w:r w:rsidR="00513770" w:rsidRPr="00042531">
              <w:rPr>
                <w:spacing w:val="-2"/>
                <w:sz w:val="20"/>
                <w:szCs w:val="20"/>
              </w:rPr>
              <w:t>.</w:t>
            </w:r>
            <w:r w:rsidRPr="00042531">
              <w:rPr>
                <w:spacing w:val="-2"/>
                <w:sz w:val="20"/>
                <w:szCs w:val="20"/>
              </w:rPr>
              <w:t>676</w:t>
            </w:r>
          </w:p>
        </w:tc>
        <w:tc>
          <w:tcPr>
            <w:tcW w:w="876" w:type="dxa"/>
            <w:vMerge/>
          </w:tcPr>
          <w:p w14:paraId="409F7B2C" w14:textId="77777777" w:rsidR="00645718" w:rsidRPr="00042531" w:rsidRDefault="00645718" w:rsidP="00F044C5">
            <w:pPr>
              <w:jc w:val="center"/>
              <w:rPr>
                <w:sz w:val="20"/>
              </w:rPr>
            </w:pPr>
          </w:p>
        </w:tc>
        <w:tc>
          <w:tcPr>
            <w:tcW w:w="756" w:type="dxa"/>
            <w:vMerge/>
          </w:tcPr>
          <w:p w14:paraId="41452F6F" w14:textId="77777777" w:rsidR="00645718" w:rsidRPr="00042531" w:rsidRDefault="00645718" w:rsidP="00F044C5">
            <w:pPr>
              <w:jc w:val="center"/>
              <w:rPr>
                <w:sz w:val="20"/>
              </w:rPr>
            </w:pPr>
          </w:p>
        </w:tc>
      </w:tr>
      <w:tr w:rsidR="00645718" w:rsidRPr="00042531" w14:paraId="3BE38FA5" w14:textId="77777777" w:rsidTr="00BD6D18">
        <w:trPr>
          <w:trHeight w:val="227"/>
          <w:jc w:val="center"/>
        </w:trPr>
        <w:tc>
          <w:tcPr>
            <w:tcW w:w="1982" w:type="dxa"/>
            <w:vMerge/>
          </w:tcPr>
          <w:p w14:paraId="3A66C239" w14:textId="77777777" w:rsidR="00645718" w:rsidRPr="00042531" w:rsidRDefault="00645718" w:rsidP="00D46437">
            <w:pPr>
              <w:ind w:firstLine="284"/>
              <w:jc w:val="both"/>
              <w:rPr>
                <w:sz w:val="2"/>
                <w:szCs w:val="2"/>
              </w:rPr>
            </w:pPr>
          </w:p>
        </w:tc>
        <w:tc>
          <w:tcPr>
            <w:tcW w:w="848" w:type="dxa"/>
          </w:tcPr>
          <w:p w14:paraId="1335CF44" w14:textId="77777777" w:rsidR="00645718" w:rsidRPr="00042531" w:rsidRDefault="00645718" w:rsidP="005579CD">
            <w:pPr>
              <w:pStyle w:val="TableParagraph"/>
              <w:ind w:left="0"/>
              <w:rPr>
                <w:sz w:val="20"/>
                <w:szCs w:val="20"/>
              </w:rPr>
            </w:pPr>
            <w:r w:rsidRPr="00042531">
              <w:rPr>
                <w:spacing w:val="-5"/>
                <w:sz w:val="20"/>
                <w:szCs w:val="20"/>
              </w:rPr>
              <w:t>OH</w:t>
            </w:r>
          </w:p>
        </w:tc>
        <w:tc>
          <w:tcPr>
            <w:tcW w:w="993" w:type="dxa"/>
          </w:tcPr>
          <w:p w14:paraId="125D0CEB" w14:textId="77777777" w:rsidR="00645718" w:rsidRPr="00042531" w:rsidRDefault="00645718" w:rsidP="005579CD">
            <w:pPr>
              <w:pStyle w:val="TableParagraph"/>
              <w:ind w:left="0"/>
              <w:rPr>
                <w:sz w:val="20"/>
                <w:szCs w:val="20"/>
              </w:rPr>
            </w:pPr>
            <w:r w:rsidRPr="00042531">
              <w:rPr>
                <w:spacing w:val="-10"/>
                <w:sz w:val="20"/>
                <w:szCs w:val="20"/>
              </w:rPr>
              <w:t>5</w:t>
            </w:r>
          </w:p>
        </w:tc>
        <w:tc>
          <w:tcPr>
            <w:tcW w:w="1449" w:type="dxa"/>
          </w:tcPr>
          <w:p w14:paraId="16C5431A" w14:textId="77777777" w:rsidR="00645718" w:rsidRPr="00042531" w:rsidRDefault="00645718" w:rsidP="005579CD">
            <w:pPr>
              <w:pStyle w:val="TableParagraph"/>
              <w:ind w:left="0"/>
              <w:rPr>
                <w:sz w:val="20"/>
                <w:szCs w:val="20"/>
              </w:rPr>
            </w:pPr>
            <w:r w:rsidRPr="00042531">
              <w:rPr>
                <w:spacing w:val="-5"/>
                <w:sz w:val="20"/>
                <w:szCs w:val="20"/>
              </w:rPr>
              <w:t>14</w:t>
            </w:r>
          </w:p>
        </w:tc>
        <w:tc>
          <w:tcPr>
            <w:tcW w:w="470" w:type="dxa"/>
          </w:tcPr>
          <w:p w14:paraId="28AC0AF9" w14:textId="77777777" w:rsidR="00645718" w:rsidRPr="00042531" w:rsidRDefault="00645718" w:rsidP="005579CD">
            <w:pPr>
              <w:pStyle w:val="TableParagraph"/>
              <w:ind w:left="0"/>
              <w:rPr>
                <w:sz w:val="20"/>
                <w:szCs w:val="20"/>
              </w:rPr>
            </w:pPr>
            <w:r w:rsidRPr="00042531">
              <w:rPr>
                <w:spacing w:val="-10"/>
                <w:sz w:val="20"/>
                <w:szCs w:val="20"/>
              </w:rPr>
              <w:t>1</w:t>
            </w:r>
          </w:p>
        </w:tc>
        <w:tc>
          <w:tcPr>
            <w:tcW w:w="876" w:type="dxa"/>
          </w:tcPr>
          <w:p w14:paraId="6B2DB3B8" w14:textId="0745FC98" w:rsidR="00645718" w:rsidRPr="00042531" w:rsidRDefault="00645718" w:rsidP="005579CD">
            <w:pPr>
              <w:pStyle w:val="TableParagraph"/>
              <w:ind w:left="0"/>
              <w:rPr>
                <w:sz w:val="20"/>
                <w:szCs w:val="20"/>
                <w:lang w:val="en-US"/>
              </w:rPr>
            </w:pPr>
            <w:r w:rsidRPr="00042531">
              <w:rPr>
                <w:spacing w:val="-10"/>
                <w:sz w:val="20"/>
                <w:szCs w:val="20"/>
              </w:rPr>
              <w:t>1</w:t>
            </w:r>
            <w:r w:rsidR="00513770" w:rsidRPr="00042531">
              <w:rPr>
                <w:spacing w:val="-10"/>
                <w:sz w:val="20"/>
                <w:szCs w:val="20"/>
                <w:lang w:val="en-US"/>
              </w:rPr>
              <w:t>.</w:t>
            </w:r>
            <w:r w:rsidRPr="00042531">
              <w:rPr>
                <w:spacing w:val="-10"/>
                <w:sz w:val="20"/>
                <w:szCs w:val="20"/>
                <w:lang w:val="en-US"/>
              </w:rPr>
              <w:t>0000</w:t>
            </w:r>
          </w:p>
        </w:tc>
        <w:tc>
          <w:tcPr>
            <w:tcW w:w="817" w:type="dxa"/>
          </w:tcPr>
          <w:p w14:paraId="53547BB3" w14:textId="09527C5C" w:rsidR="00645718" w:rsidRPr="00042531" w:rsidRDefault="00645718" w:rsidP="005579CD">
            <w:pPr>
              <w:pStyle w:val="TableParagraph"/>
              <w:ind w:left="0"/>
              <w:rPr>
                <w:sz w:val="20"/>
                <w:szCs w:val="20"/>
                <w:lang w:val="en-US"/>
              </w:rPr>
            </w:pPr>
            <w:r w:rsidRPr="00042531">
              <w:rPr>
                <w:spacing w:val="-5"/>
                <w:sz w:val="20"/>
                <w:szCs w:val="20"/>
              </w:rPr>
              <w:t>1</w:t>
            </w:r>
            <w:r w:rsidR="00513770" w:rsidRPr="00042531">
              <w:rPr>
                <w:spacing w:val="-5"/>
                <w:sz w:val="20"/>
                <w:szCs w:val="20"/>
              </w:rPr>
              <w:t>.</w:t>
            </w:r>
            <w:r w:rsidRPr="00042531">
              <w:rPr>
                <w:spacing w:val="-5"/>
                <w:sz w:val="20"/>
                <w:szCs w:val="20"/>
              </w:rPr>
              <w:t>2</w:t>
            </w:r>
            <w:r w:rsidRPr="00042531">
              <w:rPr>
                <w:spacing w:val="-5"/>
                <w:sz w:val="20"/>
                <w:szCs w:val="20"/>
                <w:lang w:val="en-US"/>
              </w:rPr>
              <w:t>00</w:t>
            </w:r>
          </w:p>
        </w:tc>
        <w:tc>
          <w:tcPr>
            <w:tcW w:w="876" w:type="dxa"/>
            <w:vMerge/>
          </w:tcPr>
          <w:p w14:paraId="6B1A648E" w14:textId="77777777" w:rsidR="00645718" w:rsidRPr="00042531" w:rsidRDefault="00645718" w:rsidP="00F044C5">
            <w:pPr>
              <w:jc w:val="center"/>
              <w:rPr>
                <w:sz w:val="20"/>
              </w:rPr>
            </w:pPr>
          </w:p>
        </w:tc>
        <w:tc>
          <w:tcPr>
            <w:tcW w:w="756" w:type="dxa"/>
            <w:vMerge/>
          </w:tcPr>
          <w:p w14:paraId="6E909651" w14:textId="77777777" w:rsidR="00645718" w:rsidRPr="00042531" w:rsidRDefault="00645718" w:rsidP="00F044C5">
            <w:pPr>
              <w:jc w:val="center"/>
              <w:rPr>
                <w:sz w:val="20"/>
              </w:rPr>
            </w:pPr>
          </w:p>
        </w:tc>
      </w:tr>
      <w:tr w:rsidR="00645718" w:rsidRPr="00042531" w14:paraId="16D4EF55" w14:textId="77777777" w:rsidTr="00BD6D18">
        <w:trPr>
          <w:trHeight w:val="227"/>
          <w:jc w:val="center"/>
        </w:trPr>
        <w:tc>
          <w:tcPr>
            <w:tcW w:w="1982" w:type="dxa"/>
            <w:vMerge w:val="restart"/>
          </w:tcPr>
          <w:p w14:paraId="725364F8" w14:textId="77777777" w:rsidR="00645718" w:rsidRPr="00042531" w:rsidRDefault="00645718" w:rsidP="00D46437">
            <w:pPr>
              <w:pStyle w:val="TableParagraph"/>
              <w:ind w:left="0" w:firstLine="284"/>
              <w:jc w:val="both"/>
              <w:rPr>
                <w:bCs/>
                <w:sz w:val="20"/>
                <w:szCs w:val="20"/>
              </w:rPr>
            </w:pPr>
            <w:r w:rsidRPr="00042531">
              <w:rPr>
                <w:bCs/>
                <w:spacing w:val="-2"/>
                <w:sz w:val="20"/>
                <w:szCs w:val="20"/>
              </w:rPr>
              <w:t>Eugenol</w:t>
            </w:r>
          </w:p>
        </w:tc>
        <w:tc>
          <w:tcPr>
            <w:tcW w:w="848" w:type="dxa"/>
          </w:tcPr>
          <w:p w14:paraId="045571C9" w14:textId="2863452F" w:rsidR="00645718" w:rsidRPr="00042531" w:rsidRDefault="00645718" w:rsidP="005579CD">
            <w:pPr>
              <w:pStyle w:val="TableParagraph"/>
              <w:ind w:left="0"/>
              <w:rPr>
                <w:sz w:val="20"/>
                <w:szCs w:val="20"/>
              </w:rPr>
            </w:pPr>
            <w:r w:rsidRPr="00042531">
              <w:rPr>
                <w:spacing w:val="-2"/>
                <w:position w:val="2"/>
                <w:sz w:val="20"/>
                <w:szCs w:val="20"/>
              </w:rPr>
              <w:t>C</w:t>
            </w:r>
            <w:r w:rsidR="00315EB1" w:rsidRPr="00042531">
              <w:rPr>
                <w:spacing w:val="-2"/>
                <w:position w:val="2"/>
                <w:sz w:val="20"/>
                <w:szCs w:val="20"/>
              </w:rPr>
              <w:t>H</w:t>
            </w:r>
            <w:r w:rsidR="00315EB1" w:rsidRPr="00042531">
              <w:rPr>
                <w:spacing w:val="-2"/>
                <w:position w:val="2"/>
                <w:sz w:val="20"/>
                <w:szCs w:val="20"/>
                <w:vertAlign w:val="subscript"/>
              </w:rPr>
              <w:t>2</w:t>
            </w:r>
            <w:r w:rsidRPr="00042531">
              <w:rPr>
                <w:spacing w:val="-2"/>
                <w:position w:val="2"/>
                <w:sz w:val="20"/>
                <w:szCs w:val="20"/>
              </w:rPr>
              <w:t>=CH</w:t>
            </w:r>
          </w:p>
        </w:tc>
        <w:tc>
          <w:tcPr>
            <w:tcW w:w="993" w:type="dxa"/>
          </w:tcPr>
          <w:p w14:paraId="5CFAF0E1" w14:textId="77777777" w:rsidR="00645718" w:rsidRPr="00042531" w:rsidRDefault="00645718" w:rsidP="005579CD">
            <w:pPr>
              <w:pStyle w:val="TableParagraph"/>
              <w:ind w:left="0"/>
              <w:rPr>
                <w:sz w:val="20"/>
                <w:szCs w:val="20"/>
              </w:rPr>
            </w:pPr>
            <w:r w:rsidRPr="00042531">
              <w:rPr>
                <w:spacing w:val="-10"/>
                <w:sz w:val="20"/>
                <w:szCs w:val="20"/>
              </w:rPr>
              <w:t>2</w:t>
            </w:r>
          </w:p>
        </w:tc>
        <w:tc>
          <w:tcPr>
            <w:tcW w:w="1449" w:type="dxa"/>
          </w:tcPr>
          <w:p w14:paraId="21F7BECF" w14:textId="77777777" w:rsidR="00645718" w:rsidRPr="00042531" w:rsidRDefault="00645718" w:rsidP="005579CD">
            <w:pPr>
              <w:pStyle w:val="TableParagraph"/>
              <w:ind w:left="0"/>
              <w:rPr>
                <w:sz w:val="20"/>
                <w:szCs w:val="20"/>
              </w:rPr>
            </w:pPr>
            <w:r w:rsidRPr="00042531">
              <w:rPr>
                <w:spacing w:val="-10"/>
                <w:sz w:val="20"/>
                <w:szCs w:val="20"/>
              </w:rPr>
              <w:t>5</w:t>
            </w:r>
          </w:p>
        </w:tc>
        <w:tc>
          <w:tcPr>
            <w:tcW w:w="470" w:type="dxa"/>
          </w:tcPr>
          <w:p w14:paraId="385FC139" w14:textId="77777777" w:rsidR="00645718" w:rsidRPr="00042531" w:rsidRDefault="00645718" w:rsidP="005579CD">
            <w:pPr>
              <w:pStyle w:val="TableParagraph"/>
              <w:ind w:left="0"/>
              <w:rPr>
                <w:sz w:val="20"/>
                <w:szCs w:val="20"/>
              </w:rPr>
            </w:pPr>
            <w:r w:rsidRPr="00042531">
              <w:rPr>
                <w:spacing w:val="-10"/>
                <w:sz w:val="20"/>
                <w:szCs w:val="20"/>
              </w:rPr>
              <w:t>1</w:t>
            </w:r>
          </w:p>
        </w:tc>
        <w:tc>
          <w:tcPr>
            <w:tcW w:w="876" w:type="dxa"/>
          </w:tcPr>
          <w:p w14:paraId="4C84801F" w14:textId="1F9E926B" w:rsidR="00645718" w:rsidRPr="00042531" w:rsidRDefault="00645718" w:rsidP="005579CD">
            <w:pPr>
              <w:pStyle w:val="TableParagraph"/>
              <w:ind w:left="0"/>
              <w:rPr>
                <w:sz w:val="20"/>
                <w:szCs w:val="20"/>
              </w:rPr>
            </w:pPr>
            <w:r w:rsidRPr="00042531">
              <w:rPr>
                <w:spacing w:val="-2"/>
                <w:sz w:val="20"/>
                <w:szCs w:val="20"/>
              </w:rPr>
              <w:t>1</w:t>
            </w:r>
            <w:r w:rsidR="00513770" w:rsidRPr="00042531">
              <w:rPr>
                <w:spacing w:val="-2"/>
                <w:sz w:val="20"/>
                <w:szCs w:val="20"/>
              </w:rPr>
              <w:t>.</w:t>
            </w:r>
            <w:r w:rsidRPr="00042531">
              <w:rPr>
                <w:spacing w:val="-2"/>
                <w:sz w:val="20"/>
                <w:szCs w:val="20"/>
              </w:rPr>
              <w:t>3454</w:t>
            </w:r>
          </w:p>
        </w:tc>
        <w:tc>
          <w:tcPr>
            <w:tcW w:w="817" w:type="dxa"/>
          </w:tcPr>
          <w:p w14:paraId="12340BFE" w14:textId="1D5A932B" w:rsidR="00645718" w:rsidRPr="00042531" w:rsidRDefault="00645718" w:rsidP="005579CD">
            <w:pPr>
              <w:pStyle w:val="TableParagraph"/>
              <w:ind w:left="0"/>
              <w:rPr>
                <w:sz w:val="20"/>
                <w:szCs w:val="20"/>
              </w:rPr>
            </w:pPr>
            <w:r w:rsidRPr="00042531">
              <w:rPr>
                <w:spacing w:val="-2"/>
                <w:sz w:val="20"/>
                <w:szCs w:val="20"/>
              </w:rPr>
              <w:t>1</w:t>
            </w:r>
            <w:r w:rsidR="00513770" w:rsidRPr="00042531">
              <w:rPr>
                <w:spacing w:val="-2"/>
                <w:sz w:val="20"/>
                <w:szCs w:val="20"/>
              </w:rPr>
              <w:t>.</w:t>
            </w:r>
            <w:r w:rsidRPr="00042531">
              <w:rPr>
                <w:spacing w:val="-2"/>
                <w:sz w:val="20"/>
                <w:szCs w:val="20"/>
              </w:rPr>
              <w:t>176</w:t>
            </w:r>
          </w:p>
        </w:tc>
        <w:tc>
          <w:tcPr>
            <w:tcW w:w="876" w:type="dxa"/>
            <w:vMerge w:val="restart"/>
          </w:tcPr>
          <w:p w14:paraId="02316A10" w14:textId="6C7BCFFD" w:rsidR="00645718" w:rsidRPr="00042531" w:rsidRDefault="00645718" w:rsidP="00F044C5">
            <w:pPr>
              <w:pStyle w:val="TableParagraph"/>
              <w:ind w:left="0"/>
              <w:rPr>
                <w:sz w:val="20"/>
                <w:szCs w:val="20"/>
              </w:rPr>
            </w:pPr>
            <w:r w:rsidRPr="00042531">
              <w:rPr>
                <w:spacing w:val="-2"/>
                <w:sz w:val="20"/>
                <w:szCs w:val="20"/>
              </w:rPr>
              <w:t>6</w:t>
            </w:r>
            <w:r w:rsidR="007F263B" w:rsidRPr="00042531">
              <w:rPr>
                <w:spacing w:val="-2"/>
                <w:sz w:val="20"/>
                <w:szCs w:val="20"/>
              </w:rPr>
              <w:t>.</w:t>
            </w:r>
            <w:r w:rsidRPr="00042531">
              <w:rPr>
                <w:spacing w:val="-2"/>
                <w:sz w:val="20"/>
                <w:szCs w:val="20"/>
              </w:rPr>
              <w:t>3843</w:t>
            </w:r>
          </w:p>
        </w:tc>
        <w:tc>
          <w:tcPr>
            <w:tcW w:w="756" w:type="dxa"/>
            <w:vMerge w:val="restart"/>
          </w:tcPr>
          <w:p w14:paraId="1631FD73" w14:textId="7A17F19B" w:rsidR="00645718" w:rsidRPr="00042531" w:rsidRDefault="00645718" w:rsidP="00F044C5">
            <w:pPr>
              <w:pStyle w:val="TableParagraph"/>
              <w:ind w:left="0"/>
              <w:rPr>
                <w:sz w:val="20"/>
                <w:szCs w:val="20"/>
              </w:rPr>
            </w:pPr>
            <w:r w:rsidRPr="00042531">
              <w:rPr>
                <w:spacing w:val="-2"/>
                <w:sz w:val="20"/>
                <w:szCs w:val="20"/>
              </w:rPr>
              <w:t>4</w:t>
            </w:r>
            <w:r w:rsidR="007F263B" w:rsidRPr="00042531">
              <w:rPr>
                <w:spacing w:val="-2"/>
                <w:sz w:val="20"/>
                <w:szCs w:val="20"/>
              </w:rPr>
              <w:t>.</w:t>
            </w:r>
            <w:r w:rsidRPr="00042531">
              <w:rPr>
                <w:spacing w:val="-2"/>
                <w:sz w:val="20"/>
                <w:szCs w:val="20"/>
              </w:rPr>
              <w:t>924</w:t>
            </w:r>
          </w:p>
        </w:tc>
      </w:tr>
      <w:tr w:rsidR="00645718" w:rsidRPr="00042531" w14:paraId="647735CE" w14:textId="77777777" w:rsidTr="00BD6D18">
        <w:trPr>
          <w:trHeight w:val="227"/>
          <w:jc w:val="center"/>
        </w:trPr>
        <w:tc>
          <w:tcPr>
            <w:tcW w:w="1982" w:type="dxa"/>
            <w:vMerge/>
          </w:tcPr>
          <w:p w14:paraId="01EE5F75" w14:textId="77777777" w:rsidR="00645718" w:rsidRPr="00042531" w:rsidRDefault="00645718" w:rsidP="00D46437">
            <w:pPr>
              <w:ind w:firstLine="284"/>
              <w:jc w:val="both"/>
              <w:rPr>
                <w:sz w:val="2"/>
                <w:szCs w:val="2"/>
              </w:rPr>
            </w:pPr>
          </w:p>
        </w:tc>
        <w:tc>
          <w:tcPr>
            <w:tcW w:w="848" w:type="dxa"/>
          </w:tcPr>
          <w:p w14:paraId="30D0BB3C" w14:textId="77777777" w:rsidR="00645718" w:rsidRPr="00042531" w:rsidRDefault="00645718" w:rsidP="005579CD">
            <w:pPr>
              <w:pStyle w:val="TableParagraph"/>
              <w:ind w:left="0"/>
              <w:rPr>
                <w:sz w:val="20"/>
                <w:szCs w:val="20"/>
              </w:rPr>
            </w:pPr>
            <w:r w:rsidRPr="00042531">
              <w:rPr>
                <w:spacing w:val="-5"/>
                <w:sz w:val="20"/>
                <w:szCs w:val="20"/>
              </w:rPr>
              <w:t>ACH</w:t>
            </w:r>
          </w:p>
        </w:tc>
        <w:tc>
          <w:tcPr>
            <w:tcW w:w="993" w:type="dxa"/>
          </w:tcPr>
          <w:p w14:paraId="52ABBB53" w14:textId="77777777" w:rsidR="00645718" w:rsidRPr="00042531" w:rsidRDefault="00645718" w:rsidP="005579CD">
            <w:pPr>
              <w:pStyle w:val="TableParagraph"/>
              <w:ind w:left="0"/>
              <w:rPr>
                <w:sz w:val="20"/>
                <w:szCs w:val="20"/>
              </w:rPr>
            </w:pPr>
            <w:r w:rsidRPr="00042531">
              <w:rPr>
                <w:spacing w:val="-10"/>
                <w:sz w:val="20"/>
                <w:szCs w:val="20"/>
              </w:rPr>
              <w:t>3</w:t>
            </w:r>
          </w:p>
        </w:tc>
        <w:tc>
          <w:tcPr>
            <w:tcW w:w="1449" w:type="dxa"/>
          </w:tcPr>
          <w:p w14:paraId="213E376C" w14:textId="77777777" w:rsidR="00645718" w:rsidRPr="00042531" w:rsidRDefault="00645718" w:rsidP="005579CD">
            <w:pPr>
              <w:pStyle w:val="TableParagraph"/>
              <w:ind w:left="0"/>
              <w:rPr>
                <w:sz w:val="20"/>
                <w:szCs w:val="20"/>
              </w:rPr>
            </w:pPr>
            <w:r w:rsidRPr="00042531">
              <w:rPr>
                <w:spacing w:val="-10"/>
                <w:sz w:val="20"/>
                <w:szCs w:val="20"/>
              </w:rPr>
              <w:t>9</w:t>
            </w:r>
          </w:p>
        </w:tc>
        <w:tc>
          <w:tcPr>
            <w:tcW w:w="470" w:type="dxa"/>
          </w:tcPr>
          <w:p w14:paraId="6AE0DCA9" w14:textId="77777777" w:rsidR="00645718" w:rsidRPr="00042531" w:rsidRDefault="00645718" w:rsidP="005579CD">
            <w:pPr>
              <w:pStyle w:val="TableParagraph"/>
              <w:ind w:left="0"/>
              <w:rPr>
                <w:sz w:val="20"/>
                <w:szCs w:val="20"/>
              </w:rPr>
            </w:pPr>
            <w:r w:rsidRPr="00042531">
              <w:rPr>
                <w:spacing w:val="-10"/>
                <w:sz w:val="20"/>
                <w:szCs w:val="20"/>
              </w:rPr>
              <w:t>3</w:t>
            </w:r>
          </w:p>
        </w:tc>
        <w:tc>
          <w:tcPr>
            <w:tcW w:w="876" w:type="dxa"/>
          </w:tcPr>
          <w:p w14:paraId="4F7E2299" w14:textId="0BF3B38D" w:rsidR="00645718" w:rsidRPr="00042531" w:rsidRDefault="00645718" w:rsidP="005579CD">
            <w:pPr>
              <w:pStyle w:val="TableParagraph"/>
              <w:ind w:left="0"/>
              <w:rPr>
                <w:sz w:val="20"/>
                <w:szCs w:val="20"/>
              </w:rPr>
            </w:pPr>
            <w:r w:rsidRPr="00042531">
              <w:rPr>
                <w:spacing w:val="-2"/>
                <w:sz w:val="20"/>
                <w:szCs w:val="20"/>
              </w:rPr>
              <w:t>0</w:t>
            </w:r>
            <w:r w:rsidR="00513770" w:rsidRPr="00042531">
              <w:rPr>
                <w:spacing w:val="-2"/>
                <w:sz w:val="20"/>
                <w:szCs w:val="20"/>
              </w:rPr>
              <w:t>.</w:t>
            </w:r>
            <w:r w:rsidRPr="00042531">
              <w:rPr>
                <w:spacing w:val="-2"/>
                <w:sz w:val="20"/>
                <w:szCs w:val="20"/>
              </w:rPr>
              <w:t>5313</w:t>
            </w:r>
          </w:p>
        </w:tc>
        <w:tc>
          <w:tcPr>
            <w:tcW w:w="817" w:type="dxa"/>
          </w:tcPr>
          <w:p w14:paraId="3502344E" w14:textId="6399E50D" w:rsidR="00645718" w:rsidRPr="00042531" w:rsidRDefault="00645718" w:rsidP="005579CD">
            <w:pPr>
              <w:pStyle w:val="TableParagraph"/>
              <w:ind w:left="0"/>
              <w:rPr>
                <w:sz w:val="20"/>
                <w:szCs w:val="20"/>
                <w:lang w:val="en-US"/>
              </w:rPr>
            </w:pPr>
            <w:r w:rsidRPr="00042531">
              <w:rPr>
                <w:spacing w:val="-5"/>
                <w:sz w:val="20"/>
                <w:szCs w:val="20"/>
              </w:rPr>
              <w:t>0</w:t>
            </w:r>
            <w:r w:rsidR="00513770" w:rsidRPr="00042531">
              <w:rPr>
                <w:spacing w:val="-5"/>
                <w:sz w:val="20"/>
                <w:szCs w:val="20"/>
              </w:rPr>
              <w:t>.</w:t>
            </w:r>
            <w:r w:rsidRPr="00042531">
              <w:rPr>
                <w:spacing w:val="-5"/>
                <w:sz w:val="20"/>
                <w:szCs w:val="20"/>
              </w:rPr>
              <w:t>4</w:t>
            </w:r>
            <w:r w:rsidRPr="00042531">
              <w:rPr>
                <w:spacing w:val="-5"/>
                <w:sz w:val="20"/>
                <w:szCs w:val="20"/>
                <w:lang w:val="en-US"/>
              </w:rPr>
              <w:t>00</w:t>
            </w:r>
          </w:p>
        </w:tc>
        <w:tc>
          <w:tcPr>
            <w:tcW w:w="876" w:type="dxa"/>
            <w:vMerge/>
          </w:tcPr>
          <w:p w14:paraId="309D5D51" w14:textId="77777777" w:rsidR="00645718" w:rsidRPr="00042531" w:rsidRDefault="00645718" w:rsidP="00F044C5">
            <w:pPr>
              <w:jc w:val="center"/>
              <w:rPr>
                <w:sz w:val="20"/>
              </w:rPr>
            </w:pPr>
          </w:p>
        </w:tc>
        <w:tc>
          <w:tcPr>
            <w:tcW w:w="756" w:type="dxa"/>
            <w:vMerge/>
          </w:tcPr>
          <w:p w14:paraId="2011C31F" w14:textId="77777777" w:rsidR="00645718" w:rsidRPr="00042531" w:rsidRDefault="00645718" w:rsidP="00F044C5">
            <w:pPr>
              <w:jc w:val="center"/>
              <w:rPr>
                <w:sz w:val="20"/>
              </w:rPr>
            </w:pPr>
          </w:p>
        </w:tc>
      </w:tr>
      <w:tr w:rsidR="00645718" w:rsidRPr="00042531" w14:paraId="0E4D6FDB" w14:textId="77777777" w:rsidTr="00BD6D18">
        <w:trPr>
          <w:trHeight w:val="227"/>
          <w:jc w:val="center"/>
        </w:trPr>
        <w:tc>
          <w:tcPr>
            <w:tcW w:w="1982" w:type="dxa"/>
            <w:vMerge/>
          </w:tcPr>
          <w:p w14:paraId="4C580CDB" w14:textId="77777777" w:rsidR="00645718" w:rsidRPr="00042531" w:rsidRDefault="00645718" w:rsidP="00D46437">
            <w:pPr>
              <w:ind w:firstLine="284"/>
              <w:jc w:val="both"/>
              <w:rPr>
                <w:sz w:val="2"/>
                <w:szCs w:val="2"/>
              </w:rPr>
            </w:pPr>
          </w:p>
        </w:tc>
        <w:tc>
          <w:tcPr>
            <w:tcW w:w="848" w:type="dxa"/>
          </w:tcPr>
          <w:p w14:paraId="68F21269" w14:textId="77777777" w:rsidR="00645718" w:rsidRPr="00042531" w:rsidRDefault="00645718" w:rsidP="005579CD">
            <w:pPr>
              <w:pStyle w:val="TableParagraph"/>
              <w:ind w:left="0"/>
              <w:rPr>
                <w:sz w:val="20"/>
                <w:szCs w:val="20"/>
              </w:rPr>
            </w:pPr>
            <w:r w:rsidRPr="00042531">
              <w:rPr>
                <w:spacing w:val="-5"/>
                <w:sz w:val="20"/>
                <w:szCs w:val="20"/>
              </w:rPr>
              <w:t>AC</w:t>
            </w:r>
          </w:p>
        </w:tc>
        <w:tc>
          <w:tcPr>
            <w:tcW w:w="993" w:type="dxa"/>
          </w:tcPr>
          <w:p w14:paraId="29B932B8" w14:textId="77777777" w:rsidR="00645718" w:rsidRPr="00042531" w:rsidRDefault="00645718" w:rsidP="005579CD">
            <w:pPr>
              <w:pStyle w:val="TableParagraph"/>
              <w:ind w:left="0"/>
              <w:rPr>
                <w:sz w:val="20"/>
                <w:szCs w:val="20"/>
              </w:rPr>
            </w:pPr>
            <w:r w:rsidRPr="00042531">
              <w:rPr>
                <w:spacing w:val="-10"/>
                <w:sz w:val="20"/>
                <w:szCs w:val="20"/>
              </w:rPr>
              <w:t>3</w:t>
            </w:r>
          </w:p>
        </w:tc>
        <w:tc>
          <w:tcPr>
            <w:tcW w:w="1449" w:type="dxa"/>
          </w:tcPr>
          <w:p w14:paraId="40DB77E3" w14:textId="77777777" w:rsidR="00645718" w:rsidRPr="00042531" w:rsidRDefault="00645718" w:rsidP="005579CD">
            <w:pPr>
              <w:pStyle w:val="TableParagraph"/>
              <w:ind w:left="0"/>
              <w:rPr>
                <w:sz w:val="20"/>
                <w:szCs w:val="20"/>
              </w:rPr>
            </w:pPr>
            <w:r w:rsidRPr="00042531">
              <w:rPr>
                <w:spacing w:val="-5"/>
                <w:sz w:val="20"/>
                <w:szCs w:val="20"/>
              </w:rPr>
              <w:t>10</w:t>
            </w:r>
          </w:p>
        </w:tc>
        <w:tc>
          <w:tcPr>
            <w:tcW w:w="470" w:type="dxa"/>
          </w:tcPr>
          <w:p w14:paraId="3E931E66" w14:textId="77777777" w:rsidR="00645718" w:rsidRPr="00042531" w:rsidRDefault="00645718" w:rsidP="005579CD">
            <w:pPr>
              <w:pStyle w:val="TableParagraph"/>
              <w:ind w:left="0"/>
              <w:rPr>
                <w:sz w:val="20"/>
                <w:szCs w:val="20"/>
              </w:rPr>
            </w:pPr>
            <w:r w:rsidRPr="00042531">
              <w:rPr>
                <w:spacing w:val="-10"/>
                <w:sz w:val="20"/>
                <w:szCs w:val="20"/>
              </w:rPr>
              <w:t>1</w:t>
            </w:r>
          </w:p>
        </w:tc>
        <w:tc>
          <w:tcPr>
            <w:tcW w:w="876" w:type="dxa"/>
          </w:tcPr>
          <w:p w14:paraId="2D020E37" w14:textId="561A9731" w:rsidR="00645718" w:rsidRPr="00042531" w:rsidRDefault="00645718" w:rsidP="005579CD">
            <w:pPr>
              <w:pStyle w:val="TableParagraph"/>
              <w:ind w:left="0"/>
              <w:rPr>
                <w:sz w:val="20"/>
                <w:szCs w:val="20"/>
              </w:rPr>
            </w:pPr>
            <w:r w:rsidRPr="00042531">
              <w:rPr>
                <w:spacing w:val="-2"/>
                <w:sz w:val="20"/>
                <w:szCs w:val="20"/>
              </w:rPr>
              <w:t>0</w:t>
            </w:r>
            <w:r w:rsidR="00513770" w:rsidRPr="00042531">
              <w:rPr>
                <w:spacing w:val="-2"/>
                <w:sz w:val="20"/>
                <w:szCs w:val="20"/>
              </w:rPr>
              <w:t>.</w:t>
            </w:r>
            <w:r w:rsidRPr="00042531">
              <w:rPr>
                <w:spacing w:val="-2"/>
                <w:sz w:val="20"/>
                <w:szCs w:val="20"/>
              </w:rPr>
              <w:t>3652</w:t>
            </w:r>
          </w:p>
        </w:tc>
        <w:tc>
          <w:tcPr>
            <w:tcW w:w="817" w:type="dxa"/>
          </w:tcPr>
          <w:p w14:paraId="42E821AE" w14:textId="4EBEAE56" w:rsidR="00645718" w:rsidRPr="00042531" w:rsidRDefault="00645718" w:rsidP="005579CD">
            <w:pPr>
              <w:pStyle w:val="TableParagraph"/>
              <w:ind w:left="0"/>
              <w:rPr>
                <w:sz w:val="20"/>
                <w:szCs w:val="20"/>
                <w:lang w:val="en-US"/>
              </w:rPr>
            </w:pPr>
            <w:r w:rsidRPr="00042531">
              <w:rPr>
                <w:spacing w:val="-4"/>
                <w:sz w:val="20"/>
                <w:szCs w:val="20"/>
              </w:rPr>
              <w:t>0</w:t>
            </w:r>
            <w:r w:rsidR="00513770" w:rsidRPr="00042531">
              <w:rPr>
                <w:spacing w:val="-4"/>
                <w:sz w:val="20"/>
                <w:szCs w:val="20"/>
              </w:rPr>
              <w:t>.</w:t>
            </w:r>
            <w:r w:rsidRPr="00042531">
              <w:rPr>
                <w:spacing w:val="-4"/>
                <w:sz w:val="20"/>
                <w:szCs w:val="20"/>
              </w:rPr>
              <w:t>12</w:t>
            </w:r>
            <w:r w:rsidRPr="00042531">
              <w:rPr>
                <w:spacing w:val="-4"/>
                <w:sz w:val="20"/>
                <w:szCs w:val="20"/>
                <w:lang w:val="en-US"/>
              </w:rPr>
              <w:t>0</w:t>
            </w:r>
          </w:p>
        </w:tc>
        <w:tc>
          <w:tcPr>
            <w:tcW w:w="876" w:type="dxa"/>
            <w:vMerge/>
          </w:tcPr>
          <w:p w14:paraId="5E60F7E9" w14:textId="77777777" w:rsidR="00645718" w:rsidRPr="00042531" w:rsidRDefault="00645718" w:rsidP="00F044C5">
            <w:pPr>
              <w:jc w:val="center"/>
              <w:rPr>
                <w:sz w:val="20"/>
              </w:rPr>
            </w:pPr>
          </w:p>
        </w:tc>
        <w:tc>
          <w:tcPr>
            <w:tcW w:w="756" w:type="dxa"/>
            <w:vMerge/>
          </w:tcPr>
          <w:p w14:paraId="49138E78" w14:textId="77777777" w:rsidR="00645718" w:rsidRPr="00042531" w:rsidRDefault="00645718" w:rsidP="00F044C5">
            <w:pPr>
              <w:jc w:val="center"/>
              <w:rPr>
                <w:sz w:val="20"/>
              </w:rPr>
            </w:pPr>
          </w:p>
        </w:tc>
      </w:tr>
      <w:tr w:rsidR="00645718" w:rsidRPr="00042531" w14:paraId="5E30FBE1" w14:textId="77777777" w:rsidTr="00BD6D18">
        <w:trPr>
          <w:trHeight w:val="227"/>
          <w:jc w:val="center"/>
        </w:trPr>
        <w:tc>
          <w:tcPr>
            <w:tcW w:w="1982" w:type="dxa"/>
            <w:vMerge/>
          </w:tcPr>
          <w:p w14:paraId="4BC8EB5E" w14:textId="77777777" w:rsidR="00645718" w:rsidRPr="00042531" w:rsidRDefault="00645718" w:rsidP="00D46437">
            <w:pPr>
              <w:ind w:firstLine="284"/>
              <w:jc w:val="both"/>
              <w:rPr>
                <w:sz w:val="2"/>
                <w:szCs w:val="2"/>
              </w:rPr>
            </w:pPr>
          </w:p>
        </w:tc>
        <w:tc>
          <w:tcPr>
            <w:tcW w:w="848" w:type="dxa"/>
          </w:tcPr>
          <w:p w14:paraId="75FA4193" w14:textId="109B2317" w:rsidR="00645718" w:rsidRPr="00042531" w:rsidRDefault="00645718" w:rsidP="005579CD">
            <w:pPr>
              <w:pStyle w:val="TableParagraph"/>
              <w:ind w:left="0"/>
              <w:rPr>
                <w:sz w:val="20"/>
                <w:szCs w:val="20"/>
              </w:rPr>
            </w:pPr>
            <w:r w:rsidRPr="00042531">
              <w:rPr>
                <w:spacing w:val="-2"/>
                <w:position w:val="2"/>
                <w:sz w:val="20"/>
                <w:szCs w:val="20"/>
              </w:rPr>
              <w:t>ACC</w:t>
            </w:r>
            <w:r w:rsidR="005579CD" w:rsidRPr="00042531">
              <w:rPr>
                <w:spacing w:val="-2"/>
                <w:position w:val="2"/>
                <w:sz w:val="20"/>
                <w:szCs w:val="20"/>
              </w:rPr>
              <w:t>H</w:t>
            </w:r>
            <w:r w:rsidR="005579CD" w:rsidRPr="00042531">
              <w:rPr>
                <w:spacing w:val="-2"/>
                <w:position w:val="2"/>
                <w:sz w:val="20"/>
                <w:szCs w:val="20"/>
                <w:vertAlign w:val="subscript"/>
              </w:rPr>
              <w:t>2</w:t>
            </w:r>
          </w:p>
        </w:tc>
        <w:tc>
          <w:tcPr>
            <w:tcW w:w="993" w:type="dxa"/>
          </w:tcPr>
          <w:p w14:paraId="1CB288BC" w14:textId="77777777" w:rsidR="00645718" w:rsidRPr="00042531" w:rsidRDefault="00645718" w:rsidP="005579CD">
            <w:pPr>
              <w:pStyle w:val="TableParagraph"/>
              <w:ind w:left="0"/>
              <w:rPr>
                <w:sz w:val="20"/>
                <w:szCs w:val="20"/>
              </w:rPr>
            </w:pPr>
            <w:r w:rsidRPr="00042531">
              <w:rPr>
                <w:spacing w:val="-10"/>
                <w:sz w:val="20"/>
                <w:szCs w:val="20"/>
              </w:rPr>
              <w:t>4</w:t>
            </w:r>
          </w:p>
        </w:tc>
        <w:tc>
          <w:tcPr>
            <w:tcW w:w="1449" w:type="dxa"/>
          </w:tcPr>
          <w:p w14:paraId="0834502B" w14:textId="77777777" w:rsidR="00645718" w:rsidRPr="00042531" w:rsidRDefault="00645718" w:rsidP="005579CD">
            <w:pPr>
              <w:pStyle w:val="TableParagraph"/>
              <w:ind w:left="0"/>
              <w:rPr>
                <w:sz w:val="20"/>
                <w:szCs w:val="20"/>
              </w:rPr>
            </w:pPr>
            <w:r w:rsidRPr="00042531">
              <w:rPr>
                <w:spacing w:val="-5"/>
                <w:sz w:val="20"/>
                <w:szCs w:val="20"/>
              </w:rPr>
              <w:t>12</w:t>
            </w:r>
          </w:p>
        </w:tc>
        <w:tc>
          <w:tcPr>
            <w:tcW w:w="470" w:type="dxa"/>
          </w:tcPr>
          <w:p w14:paraId="59F43A1E" w14:textId="77777777" w:rsidR="00645718" w:rsidRPr="00042531" w:rsidRDefault="00645718" w:rsidP="005579CD">
            <w:pPr>
              <w:pStyle w:val="TableParagraph"/>
              <w:ind w:left="0"/>
              <w:rPr>
                <w:sz w:val="20"/>
                <w:szCs w:val="20"/>
              </w:rPr>
            </w:pPr>
            <w:r w:rsidRPr="00042531">
              <w:rPr>
                <w:spacing w:val="-10"/>
                <w:sz w:val="20"/>
                <w:szCs w:val="20"/>
              </w:rPr>
              <w:t>1</w:t>
            </w:r>
          </w:p>
        </w:tc>
        <w:tc>
          <w:tcPr>
            <w:tcW w:w="876" w:type="dxa"/>
          </w:tcPr>
          <w:p w14:paraId="09666918" w14:textId="5578E89F" w:rsidR="00645718" w:rsidRPr="00042531" w:rsidRDefault="00645718" w:rsidP="005579CD">
            <w:pPr>
              <w:pStyle w:val="TableParagraph"/>
              <w:ind w:left="0"/>
              <w:rPr>
                <w:sz w:val="20"/>
                <w:szCs w:val="20"/>
              </w:rPr>
            </w:pPr>
            <w:r w:rsidRPr="00042531">
              <w:rPr>
                <w:spacing w:val="-2"/>
                <w:sz w:val="20"/>
                <w:szCs w:val="20"/>
              </w:rPr>
              <w:t>1</w:t>
            </w:r>
            <w:r w:rsidR="00513770" w:rsidRPr="00042531">
              <w:rPr>
                <w:spacing w:val="-2"/>
                <w:sz w:val="20"/>
                <w:szCs w:val="20"/>
              </w:rPr>
              <w:t>.</w:t>
            </w:r>
            <w:r w:rsidRPr="00042531">
              <w:rPr>
                <w:spacing w:val="-2"/>
                <w:sz w:val="20"/>
                <w:szCs w:val="20"/>
              </w:rPr>
              <w:t>0396</w:t>
            </w:r>
          </w:p>
        </w:tc>
        <w:tc>
          <w:tcPr>
            <w:tcW w:w="817" w:type="dxa"/>
          </w:tcPr>
          <w:p w14:paraId="38DA692E" w14:textId="343C406D" w:rsidR="00645718" w:rsidRPr="00042531" w:rsidRDefault="00645718" w:rsidP="005579CD">
            <w:pPr>
              <w:pStyle w:val="TableParagraph"/>
              <w:ind w:left="0"/>
              <w:rPr>
                <w:sz w:val="20"/>
                <w:szCs w:val="20"/>
                <w:lang w:val="en-US"/>
              </w:rPr>
            </w:pPr>
            <w:r w:rsidRPr="00042531">
              <w:rPr>
                <w:spacing w:val="-4"/>
                <w:sz w:val="20"/>
                <w:szCs w:val="20"/>
              </w:rPr>
              <w:t>0</w:t>
            </w:r>
            <w:r w:rsidR="00513770" w:rsidRPr="00042531">
              <w:rPr>
                <w:spacing w:val="-4"/>
                <w:sz w:val="20"/>
                <w:szCs w:val="20"/>
              </w:rPr>
              <w:t>.</w:t>
            </w:r>
            <w:r w:rsidRPr="00042531">
              <w:rPr>
                <w:spacing w:val="-4"/>
                <w:sz w:val="20"/>
                <w:szCs w:val="20"/>
              </w:rPr>
              <w:t>66</w:t>
            </w:r>
            <w:r w:rsidRPr="00042531">
              <w:rPr>
                <w:spacing w:val="-4"/>
                <w:sz w:val="20"/>
                <w:szCs w:val="20"/>
                <w:lang w:val="en-US"/>
              </w:rPr>
              <w:t>0</w:t>
            </w:r>
          </w:p>
        </w:tc>
        <w:tc>
          <w:tcPr>
            <w:tcW w:w="876" w:type="dxa"/>
            <w:vMerge/>
          </w:tcPr>
          <w:p w14:paraId="2E01CAAD" w14:textId="77777777" w:rsidR="00645718" w:rsidRPr="00042531" w:rsidRDefault="00645718" w:rsidP="00F044C5">
            <w:pPr>
              <w:jc w:val="center"/>
              <w:rPr>
                <w:sz w:val="20"/>
              </w:rPr>
            </w:pPr>
          </w:p>
        </w:tc>
        <w:tc>
          <w:tcPr>
            <w:tcW w:w="756" w:type="dxa"/>
            <w:vMerge/>
          </w:tcPr>
          <w:p w14:paraId="15C914D5" w14:textId="77777777" w:rsidR="00645718" w:rsidRPr="00042531" w:rsidRDefault="00645718" w:rsidP="00F044C5">
            <w:pPr>
              <w:jc w:val="center"/>
              <w:rPr>
                <w:sz w:val="20"/>
              </w:rPr>
            </w:pPr>
          </w:p>
        </w:tc>
      </w:tr>
      <w:tr w:rsidR="00645718" w:rsidRPr="00042531" w14:paraId="4A0C57B6" w14:textId="77777777" w:rsidTr="00BD6D18">
        <w:trPr>
          <w:trHeight w:val="227"/>
          <w:jc w:val="center"/>
        </w:trPr>
        <w:tc>
          <w:tcPr>
            <w:tcW w:w="1982" w:type="dxa"/>
            <w:vMerge/>
          </w:tcPr>
          <w:p w14:paraId="183BD20A" w14:textId="77777777" w:rsidR="00645718" w:rsidRPr="00042531" w:rsidRDefault="00645718" w:rsidP="00D46437">
            <w:pPr>
              <w:ind w:firstLine="284"/>
              <w:jc w:val="both"/>
              <w:rPr>
                <w:sz w:val="2"/>
                <w:szCs w:val="2"/>
              </w:rPr>
            </w:pPr>
          </w:p>
        </w:tc>
        <w:tc>
          <w:tcPr>
            <w:tcW w:w="848" w:type="dxa"/>
          </w:tcPr>
          <w:p w14:paraId="49F5814E" w14:textId="77777777" w:rsidR="00645718" w:rsidRPr="00042531" w:rsidRDefault="00645718" w:rsidP="005579CD">
            <w:pPr>
              <w:pStyle w:val="TableParagraph"/>
              <w:ind w:left="0"/>
              <w:rPr>
                <w:sz w:val="20"/>
                <w:szCs w:val="20"/>
              </w:rPr>
            </w:pPr>
            <w:r w:rsidRPr="00042531">
              <w:rPr>
                <w:spacing w:val="-4"/>
                <w:sz w:val="20"/>
                <w:szCs w:val="20"/>
              </w:rPr>
              <w:t>ACOH</w:t>
            </w:r>
          </w:p>
        </w:tc>
        <w:tc>
          <w:tcPr>
            <w:tcW w:w="993" w:type="dxa"/>
          </w:tcPr>
          <w:p w14:paraId="6A6E6599" w14:textId="77777777" w:rsidR="00645718" w:rsidRPr="00042531" w:rsidRDefault="00645718" w:rsidP="005579CD">
            <w:pPr>
              <w:pStyle w:val="TableParagraph"/>
              <w:ind w:left="0"/>
              <w:rPr>
                <w:sz w:val="20"/>
                <w:szCs w:val="20"/>
              </w:rPr>
            </w:pPr>
            <w:r w:rsidRPr="00042531">
              <w:rPr>
                <w:spacing w:val="-10"/>
                <w:sz w:val="20"/>
                <w:szCs w:val="20"/>
              </w:rPr>
              <w:t>8</w:t>
            </w:r>
          </w:p>
        </w:tc>
        <w:tc>
          <w:tcPr>
            <w:tcW w:w="1449" w:type="dxa"/>
          </w:tcPr>
          <w:p w14:paraId="283C9DBD" w14:textId="77777777" w:rsidR="00645718" w:rsidRPr="00042531" w:rsidRDefault="00645718" w:rsidP="005579CD">
            <w:pPr>
              <w:pStyle w:val="TableParagraph"/>
              <w:ind w:left="0"/>
              <w:rPr>
                <w:sz w:val="20"/>
                <w:szCs w:val="20"/>
              </w:rPr>
            </w:pPr>
            <w:r w:rsidRPr="00042531">
              <w:rPr>
                <w:spacing w:val="-5"/>
                <w:sz w:val="20"/>
                <w:szCs w:val="20"/>
              </w:rPr>
              <w:t>17</w:t>
            </w:r>
          </w:p>
        </w:tc>
        <w:tc>
          <w:tcPr>
            <w:tcW w:w="470" w:type="dxa"/>
          </w:tcPr>
          <w:p w14:paraId="387C1881" w14:textId="77777777" w:rsidR="00645718" w:rsidRPr="00042531" w:rsidRDefault="00645718" w:rsidP="005579CD">
            <w:pPr>
              <w:pStyle w:val="TableParagraph"/>
              <w:ind w:left="0"/>
              <w:rPr>
                <w:sz w:val="20"/>
                <w:szCs w:val="20"/>
              </w:rPr>
            </w:pPr>
            <w:r w:rsidRPr="00042531">
              <w:rPr>
                <w:spacing w:val="-10"/>
                <w:sz w:val="20"/>
                <w:szCs w:val="20"/>
              </w:rPr>
              <w:t>1</w:t>
            </w:r>
          </w:p>
        </w:tc>
        <w:tc>
          <w:tcPr>
            <w:tcW w:w="876" w:type="dxa"/>
          </w:tcPr>
          <w:p w14:paraId="0BC4D339" w14:textId="60FEBF3E" w:rsidR="00645718" w:rsidRPr="00042531" w:rsidRDefault="00645718" w:rsidP="005579CD">
            <w:pPr>
              <w:pStyle w:val="TableParagraph"/>
              <w:ind w:left="0"/>
              <w:rPr>
                <w:sz w:val="20"/>
                <w:szCs w:val="20"/>
              </w:rPr>
            </w:pPr>
            <w:r w:rsidRPr="00042531">
              <w:rPr>
                <w:spacing w:val="-2"/>
                <w:sz w:val="20"/>
                <w:szCs w:val="20"/>
              </w:rPr>
              <w:t>0</w:t>
            </w:r>
            <w:r w:rsidR="00513770" w:rsidRPr="00042531">
              <w:rPr>
                <w:spacing w:val="-2"/>
                <w:sz w:val="20"/>
                <w:szCs w:val="20"/>
              </w:rPr>
              <w:t>.</w:t>
            </w:r>
            <w:r w:rsidRPr="00042531">
              <w:rPr>
                <w:spacing w:val="-2"/>
                <w:sz w:val="20"/>
                <w:szCs w:val="20"/>
              </w:rPr>
              <w:t>8952</w:t>
            </w:r>
          </w:p>
        </w:tc>
        <w:tc>
          <w:tcPr>
            <w:tcW w:w="817" w:type="dxa"/>
          </w:tcPr>
          <w:p w14:paraId="18E7FAB1" w14:textId="093FC1DA" w:rsidR="00645718" w:rsidRPr="00042531" w:rsidRDefault="00645718" w:rsidP="005579CD">
            <w:pPr>
              <w:pStyle w:val="TableParagraph"/>
              <w:ind w:left="0"/>
              <w:rPr>
                <w:sz w:val="20"/>
                <w:szCs w:val="20"/>
                <w:lang w:val="en-US"/>
              </w:rPr>
            </w:pPr>
            <w:r w:rsidRPr="00042531">
              <w:rPr>
                <w:spacing w:val="-4"/>
                <w:sz w:val="20"/>
                <w:szCs w:val="20"/>
              </w:rPr>
              <w:t>0</w:t>
            </w:r>
            <w:r w:rsidR="00513770" w:rsidRPr="00042531">
              <w:rPr>
                <w:spacing w:val="-4"/>
                <w:sz w:val="20"/>
                <w:szCs w:val="20"/>
              </w:rPr>
              <w:t>.</w:t>
            </w:r>
            <w:r w:rsidRPr="00042531">
              <w:rPr>
                <w:spacing w:val="-4"/>
                <w:sz w:val="20"/>
                <w:szCs w:val="20"/>
              </w:rPr>
              <w:t>68</w:t>
            </w:r>
            <w:r w:rsidRPr="00042531">
              <w:rPr>
                <w:spacing w:val="-4"/>
                <w:sz w:val="20"/>
                <w:szCs w:val="20"/>
                <w:lang w:val="en-US"/>
              </w:rPr>
              <w:t>0</w:t>
            </w:r>
          </w:p>
        </w:tc>
        <w:tc>
          <w:tcPr>
            <w:tcW w:w="876" w:type="dxa"/>
            <w:vMerge/>
          </w:tcPr>
          <w:p w14:paraId="168908A2" w14:textId="77777777" w:rsidR="00645718" w:rsidRPr="00042531" w:rsidRDefault="00645718" w:rsidP="00F044C5">
            <w:pPr>
              <w:jc w:val="center"/>
              <w:rPr>
                <w:sz w:val="20"/>
              </w:rPr>
            </w:pPr>
          </w:p>
        </w:tc>
        <w:tc>
          <w:tcPr>
            <w:tcW w:w="756" w:type="dxa"/>
            <w:vMerge/>
          </w:tcPr>
          <w:p w14:paraId="221CE866" w14:textId="77777777" w:rsidR="00645718" w:rsidRPr="00042531" w:rsidRDefault="00645718" w:rsidP="00F044C5">
            <w:pPr>
              <w:jc w:val="center"/>
              <w:rPr>
                <w:sz w:val="20"/>
              </w:rPr>
            </w:pPr>
          </w:p>
        </w:tc>
      </w:tr>
      <w:tr w:rsidR="00645718" w:rsidRPr="00042531" w14:paraId="6E643A49" w14:textId="77777777" w:rsidTr="00BD6D18">
        <w:trPr>
          <w:trHeight w:val="227"/>
          <w:jc w:val="center"/>
        </w:trPr>
        <w:tc>
          <w:tcPr>
            <w:tcW w:w="1982" w:type="dxa"/>
            <w:vMerge/>
          </w:tcPr>
          <w:p w14:paraId="568DC5F8" w14:textId="77777777" w:rsidR="00645718" w:rsidRPr="00042531" w:rsidRDefault="00645718" w:rsidP="00D46437">
            <w:pPr>
              <w:ind w:firstLine="284"/>
              <w:jc w:val="both"/>
              <w:rPr>
                <w:sz w:val="2"/>
                <w:szCs w:val="2"/>
              </w:rPr>
            </w:pPr>
          </w:p>
        </w:tc>
        <w:tc>
          <w:tcPr>
            <w:tcW w:w="848" w:type="dxa"/>
          </w:tcPr>
          <w:p w14:paraId="17F0A7AB" w14:textId="66611A9E" w:rsidR="00645718" w:rsidRPr="00042531" w:rsidRDefault="00645718" w:rsidP="005579CD">
            <w:pPr>
              <w:pStyle w:val="TableParagraph"/>
              <w:ind w:left="0"/>
              <w:rPr>
                <w:sz w:val="20"/>
                <w:szCs w:val="20"/>
              </w:rPr>
            </w:pPr>
            <w:r w:rsidRPr="00042531">
              <w:rPr>
                <w:spacing w:val="-4"/>
                <w:position w:val="2"/>
                <w:sz w:val="20"/>
                <w:szCs w:val="20"/>
              </w:rPr>
              <w:t>C</w:t>
            </w:r>
            <w:r w:rsidR="005579CD" w:rsidRPr="00042531">
              <w:rPr>
                <w:spacing w:val="-4"/>
                <w:position w:val="2"/>
                <w:sz w:val="20"/>
                <w:szCs w:val="20"/>
              </w:rPr>
              <w:t>H</w:t>
            </w:r>
            <w:r w:rsidR="005579CD" w:rsidRPr="00042531">
              <w:rPr>
                <w:spacing w:val="-4"/>
                <w:position w:val="2"/>
                <w:sz w:val="20"/>
                <w:szCs w:val="20"/>
                <w:vertAlign w:val="subscript"/>
              </w:rPr>
              <w:t>3</w:t>
            </w:r>
            <w:r w:rsidRPr="00042531">
              <w:rPr>
                <w:spacing w:val="-4"/>
                <w:position w:val="2"/>
                <w:sz w:val="20"/>
                <w:szCs w:val="20"/>
              </w:rPr>
              <w:t>O</w:t>
            </w:r>
          </w:p>
        </w:tc>
        <w:tc>
          <w:tcPr>
            <w:tcW w:w="993" w:type="dxa"/>
          </w:tcPr>
          <w:p w14:paraId="065D062B" w14:textId="77777777" w:rsidR="00645718" w:rsidRPr="00042531" w:rsidRDefault="00645718" w:rsidP="005579CD">
            <w:pPr>
              <w:pStyle w:val="TableParagraph"/>
              <w:ind w:left="0"/>
              <w:rPr>
                <w:sz w:val="20"/>
                <w:szCs w:val="20"/>
              </w:rPr>
            </w:pPr>
            <w:r w:rsidRPr="00042531">
              <w:rPr>
                <w:spacing w:val="-5"/>
                <w:sz w:val="20"/>
                <w:szCs w:val="20"/>
              </w:rPr>
              <w:t>13</w:t>
            </w:r>
          </w:p>
        </w:tc>
        <w:tc>
          <w:tcPr>
            <w:tcW w:w="1449" w:type="dxa"/>
          </w:tcPr>
          <w:p w14:paraId="39C25831" w14:textId="77777777" w:rsidR="00645718" w:rsidRPr="00042531" w:rsidRDefault="00645718" w:rsidP="005579CD">
            <w:pPr>
              <w:pStyle w:val="TableParagraph"/>
              <w:ind w:left="0"/>
              <w:rPr>
                <w:sz w:val="20"/>
                <w:szCs w:val="20"/>
              </w:rPr>
            </w:pPr>
            <w:r w:rsidRPr="00042531">
              <w:rPr>
                <w:spacing w:val="-5"/>
                <w:sz w:val="20"/>
                <w:szCs w:val="20"/>
              </w:rPr>
              <w:t>24</w:t>
            </w:r>
          </w:p>
        </w:tc>
        <w:tc>
          <w:tcPr>
            <w:tcW w:w="470" w:type="dxa"/>
          </w:tcPr>
          <w:p w14:paraId="6FBE2EF5" w14:textId="77777777" w:rsidR="00645718" w:rsidRPr="00042531" w:rsidRDefault="00645718" w:rsidP="005579CD">
            <w:pPr>
              <w:pStyle w:val="TableParagraph"/>
              <w:ind w:left="0"/>
              <w:rPr>
                <w:sz w:val="20"/>
                <w:szCs w:val="20"/>
              </w:rPr>
            </w:pPr>
            <w:r w:rsidRPr="00042531">
              <w:rPr>
                <w:spacing w:val="-10"/>
                <w:sz w:val="20"/>
                <w:szCs w:val="20"/>
              </w:rPr>
              <w:t>1</w:t>
            </w:r>
          </w:p>
        </w:tc>
        <w:tc>
          <w:tcPr>
            <w:tcW w:w="876" w:type="dxa"/>
          </w:tcPr>
          <w:p w14:paraId="6E1C6111" w14:textId="7C7E332A" w:rsidR="00645718" w:rsidRPr="00042531" w:rsidRDefault="00645718" w:rsidP="005579CD">
            <w:pPr>
              <w:pStyle w:val="TableParagraph"/>
              <w:ind w:left="0"/>
              <w:rPr>
                <w:sz w:val="20"/>
                <w:szCs w:val="20"/>
                <w:lang w:val="en-US"/>
              </w:rPr>
            </w:pPr>
            <w:r w:rsidRPr="00042531">
              <w:rPr>
                <w:spacing w:val="-2"/>
                <w:sz w:val="20"/>
                <w:szCs w:val="20"/>
              </w:rPr>
              <w:t>1</w:t>
            </w:r>
            <w:r w:rsidR="00513770" w:rsidRPr="00042531">
              <w:rPr>
                <w:spacing w:val="-2"/>
                <w:sz w:val="20"/>
                <w:szCs w:val="20"/>
              </w:rPr>
              <w:t>.</w:t>
            </w:r>
            <w:r w:rsidRPr="00042531">
              <w:rPr>
                <w:spacing w:val="-2"/>
                <w:sz w:val="20"/>
                <w:szCs w:val="20"/>
              </w:rPr>
              <w:t>145</w:t>
            </w:r>
            <w:r w:rsidRPr="00042531">
              <w:rPr>
                <w:spacing w:val="-2"/>
                <w:sz w:val="20"/>
                <w:szCs w:val="20"/>
                <w:lang w:val="en-US"/>
              </w:rPr>
              <w:t>0</w:t>
            </w:r>
          </w:p>
        </w:tc>
        <w:tc>
          <w:tcPr>
            <w:tcW w:w="817" w:type="dxa"/>
          </w:tcPr>
          <w:p w14:paraId="51C4B0F3" w14:textId="0C96CAD6" w:rsidR="00645718" w:rsidRPr="00042531" w:rsidRDefault="00645718" w:rsidP="005579CD">
            <w:pPr>
              <w:pStyle w:val="TableParagraph"/>
              <w:ind w:left="0"/>
              <w:rPr>
                <w:sz w:val="20"/>
                <w:szCs w:val="20"/>
              </w:rPr>
            </w:pPr>
            <w:r w:rsidRPr="00042531">
              <w:rPr>
                <w:spacing w:val="-2"/>
                <w:sz w:val="20"/>
                <w:szCs w:val="20"/>
              </w:rPr>
              <w:t>1</w:t>
            </w:r>
            <w:r w:rsidR="00513770" w:rsidRPr="00042531">
              <w:rPr>
                <w:spacing w:val="-2"/>
                <w:sz w:val="20"/>
                <w:szCs w:val="20"/>
              </w:rPr>
              <w:t>.</w:t>
            </w:r>
            <w:r w:rsidRPr="00042531">
              <w:rPr>
                <w:spacing w:val="-2"/>
                <w:sz w:val="20"/>
                <w:szCs w:val="20"/>
              </w:rPr>
              <w:t>088</w:t>
            </w:r>
          </w:p>
        </w:tc>
        <w:tc>
          <w:tcPr>
            <w:tcW w:w="876" w:type="dxa"/>
            <w:vMerge/>
          </w:tcPr>
          <w:p w14:paraId="01C54A26" w14:textId="77777777" w:rsidR="00645718" w:rsidRPr="00042531" w:rsidRDefault="00645718" w:rsidP="00F044C5">
            <w:pPr>
              <w:jc w:val="center"/>
              <w:rPr>
                <w:sz w:val="20"/>
              </w:rPr>
            </w:pPr>
          </w:p>
        </w:tc>
        <w:tc>
          <w:tcPr>
            <w:tcW w:w="756" w:type="dxa"/>
            <w:vMerge/>
          </w:tcPr>
          <w:p w14:paraId="08BA4E8D" w14:textId="77777777" w:rsidR="00645718" w:rsidRPr="00042531" w:rsidRDefault="00645718" w:rsidP="00F044C5">
            <w:pPr>
              <w:jc w:val="center"/>
              <w:rPr>
                <w:sz w:val="20"/>
              </w:rPr>
            </w:pPr>
          </w:p>
        </w:tc>
      </w:tr>
      <w:tr w:rsidR="00645718" w:rsidRPr="00042531" w14:paraId="1BCDBDE3" w14:textId="77777777" w:rsidTr="00BD6D18">
        <w:trPr>
          <w:trHeight w:val="227"/>
          <w:jc w:val="center"/>
        </w:trPr>
        <w:tc>
          <w:tcPr>
            <w:tcW w:w="1982" w:type="dxa"/>
            <w:vMerge w:val="restart"/>
          </w:tcPr>
          <w:p w14:paraId="33B20E64" w14:textId="77777777" w:rsidR="00645718" w:rsidRPr="00042531" w:rsidRDefault="00645718" w:rsidP="00D46437">
            <w:pPr>
              <w:pStyle w:val="TableParagraph"/>
              <w:ind w:left="0" w:firstLine="284"/>
              <w:jc w:val="both"/>
              <w:rPr>
                <w:bCs/>
                <w:sz w:val="20"/>
                <w:szCs w:val="20"/>
              </w:rPr>
            </w:pPr>
            <w:r w:rsidRPr="00042531">
              <w:rPr>
                <w:bCs/>
                <w:spacing w:val="-2"/>
                <w:sz w:val="20"/>
                <w:szCs w:val="20"/>
              </w:rPr>
              <w:t>β-Caryophyllene</w:t>
            </w:r>
          </w:p>
        </w:tc>
        <w:tc>
          <w:tcPr>
            <w:tcW w:w="848" w:type="dxa"/>
          </w:tcPr>
          <w:p w14:paraId="50DED2FE" w14:textId="3BF1436A" w:rsidR="00645718" w:rsidRPr="00042531" w:rsidRDefault="00645718" w:rsidP="005579CD">
            <w:pPr>
              <w:pStyle w:val="TableParagraph"/>
              <w:ind w:left="0"/>
              <w:rPr>
                <w:sz w:val="20"/>
                <w:szCs w:val="20"/>
              </w:rPr>
            </w:pPr>
            <w:r w:rsidRPr="00042531">
              <w:rPr>
                <w:spacing w:val="-5"/>
                <w:position w:val="2"/>
                <w:sz w:val="20"/>
                <w:szCs w:val="20"/>
              </w:rPr>
              <w:t>C</w:t>
            </w:r>
            <w:r w:rsidR="005579CD" w:rsidRPr="00042531">
              <w:rPr>
                <w:spacing w:val="-5"/>
                <w:position w:val="2"/>
                <w:sz w:val="20"/>
                <w:szCs w:val="20"/>
              </w:rPr>
              <w:t>H</w:t>
            </w:r>
            <w:r w:rsidR="005579CD" w:rsidRPr="00042531">
              <w:rPr>
                <w:spacing w:val="-5"/>
                <w:position w:val="2"/>
                <w:sz w:val="20"/>
                <w:szCs w:val="20"/>
                <w:vertAlign w:val="subscript"/>
              </w:rPr>
              <w:t>3</w:t>
            </w:r>
          </w:p>
        </w:tc>
        <w:tc>
          <w:tcPr>
            <w:tcW w:w="993" w:type="dxa"/>
          </w:tcPr>
          <w:p w14:paraId="0F512AC0" w14:textId="77777777" w:rsidR="00645718" w:rsidRPr="00042531" w:rsidRDefault="00645718" w:rsidP="005579CD">
            <w:pPr>
              <w:pStyle w:val="TableParagraph"/>
              <w:ind w:left="0"/>
              <w:rPr>
                <w:sz w:val="20"/>
                <w:szCs w:val="20"/>
              </w:rPr>
            </w:pPr>
            <w:r w:rsidRPr="00042531">
              <w:rPr>
                <w:spacing w:val="-10"/>
                <w:sz w:val="20"/>
                <w:szCs w:val="20"/>
              </w:rPr>
              <w:t>1</w:t>
            </w:r>
          </w:p>
        </w:tc>
        <w:tc>
          <w:tcPr>
            <w:tcW w:w="1449" w:type="dxa"/>
          </w:tcPr>
          <w:p w14:paraId="37E1BE60" w14:textId="77777777" w:rsidR="00645718" w:rsidRPr="00042531" w:rsidRDefault="00645718" w:rsidP="005579CD">
            <w:pPr>
              <w:pStyle w:val="TableParagraph"/>
              <w:ind w:left="0"/>
              <w:rPr>
                <w:sz w:val="20"/>
                <w:szCs w:val="20"/>
              </w:rPr>
            </w:pPr>
            <w:r w:rsidRPr="00042531">
              <w:rPr>
                <w:spacing w:val="-10"/>
                <w:sz w:val="20"/>
                <w:szCs w:val="20"/>
              </w:rPr>
              <w:t>1</w:t>
            </w:r>
          </w:p>
        </w:tc>
        <w:tc>
          <w:tcPr>
            <w:tcW w:w="470" w:type="dxa"/>
          </w:tcPr>
          <w:p w14:paraId="6A512C4F" w14:textId="77777777" w:rsidR="00645718" w:rsidRPr="00042531" w:rsidRDefault="00645718" w:rsidP="005579CD">
            <w:pPr>
              <w:pStyle w:val="TableParagraph"/>
              <w:ind w:left="0"/>
              <w:rPr>
                <w:sz w:val="20"/>
                <w:szCs w:val="20"/>
              </w:rPr>
            </w:pPr>
            <w:r w:rsidRPr="00042531">
              <w:rPr>
                <w:spacing w:val="-10"/>
                <w:sz w:val="20"/>
                <w:szCs w:val="20"/>
              </w:rPr>
              <w:t>3</w:t>
            </w:r>
          </w:p>
        </w:tc>
        <w:tc>
          <w:tcPr>
            <w:tcW w:w="876" w:type="dxa"/>
          </w:tcPr>
          <w:p w14:paraId="471DBED2" w14:textId="428D523E" w:rsidR="00645718" w:rsidRPr="00042531" w:rsidRDefault="00645718" w:rsidP="005579CD">
            <w:pPr>
              <w:pStyle w:val="TableParagraph"/>
              <w:ind w:left="0"/>
              <w:rPr>
                <w:sz w:val="20"/>
                <w:szCs w:val="20"/>
              </w:rPr>
            </w:pPr>
            <w:r w:rsidRPr="00042531">
              <w:rPr>
                <w:spacing w:val="-2"/>
                <w:sz w:val="20"/>
                <w:szCs w:val="20"/>
              </w:rPr>
              <w:t>0</w:t>
            </w:r>
            <w:r w:rsidR="00513770" w:rsidRPr="00042531">
              <w:rPr>
                <w:spacing w:val="-2"/>
                <w:sz w:val="20"/>
                <w:szCs w:val="20"/>
              </w:rPr>
              <w:t>.</w:t>
            </w:r>
            <w:r w:rsidRPr="00042531">
              <w:rPr>
                <w:spacing w:val="-2"/>
                <w:sz w:val="20"/>
                <w:szCs w:val="20"/>
              </w:rPr>
              <w:t>9011</w:t>
            </w:r>
          </w:p>
        </w:tc>
        <w:tc>
          <w:tcPr>
            <w:tcW w:w="817" w:type="dxa"/>
          </w:tcPr>
          <w:p w14:paraId="5B2E5C3F" w14:textId="0DC9823D" w:rsidR="00645718" w:rsidRPr="00042531" w:rsidRDefault="00645718" w:rsidP="005579CD">
            <w:pPr>
              <w:pStyle w:val="TableParagraph"/>
              <w:ind w:left="0"/>
              <w:rPr>
                <w:sz w:val="20"/>
                <w:szCs w:val="20"/>
              </w:rPr>
            </w:pPr>
            <w:r w:rsidRPr="00042531">
              <w:rPr>
                <w:spacing w:val="-2"/>
                <w:sz w:val="20"/>
                <w:szCs w:val="20"/>
              </w:rPr>
              <w:t>0</w:t>
            </w:r>
            <w:r w:rsidR="00513770" w:rsidRPr="00042531">
              <w:rPr>
                <w:spacing w:val="-2"/>
                <w:sz w:val="20"/>
                <w:szCs w:val="20"/>
              </w:rPr>
              <w:t>.</w:t>
            </w:r>
            <w:r w:rsidRPr="00042531">
              <w:rPr>
                <w:spacing w:val="-2"/>
                <w:sz w:val="20"/>
                <w:szCs w:val="20"/>
              </w:rPr>
              <w:t>848</w:t>
            </w:r>
          </w:p>
        </w:tc>
        <w:tc>
          <w:tcPr>
            <w:tcW w:w="876" w:type="dxa"/>
            <w:vMerge w:val="restart"/>
          </w:tcPr>
          <w:p w14:paraId="3786F766" w14:textId="0FC80522" w:rsidR="00645718" w:rsidRPr="00042531" w:rsidRDefault="00645718" w:rsidP="00F044C5">
            <w:pPr>
              <w:pStyle w:val="TableParagraph"/>
              <w:ind w:left="0"/>
              <w:rPr>
                <w:sz w:val="20"/>
                <w:szCs w:val="20"/>
              </w:rPr>
            </w:pPr>
            <w:r w:rsidRPr="00042531">
              <w:rPr>
                <w:spacing w:val="-2"/>
                <w:sz w:val="20"/>
                <w:szCs w:val="20"/>
              </w:rPr>
              <w:t>9</w:t>
            </w:r>
            <w:r w:rsidR="007F263B" w:rsidRPr="00042531">
              <w:rPr>
                <w:spacing w:val="-2"/>
                <w:sz w:val="20"/>
                <w:szCs w:val="20"/>
              </w:rPr>
              <w:t>.</w:t>
            </w:r>
            <w:r w:rsidRPr="00042531">
              <w:rPr>
                <w:spacing w:val="-2"/>
                <w:sz w:val="20"/>
                <w:szCs w:val="20"/>
              </w:rPr>
              <w:t>1945</w:t>
            </w:r>
          </w:p>
        </w:tc>
        <w:tc>
          <w:tcPr>
            <w:tcW w:w="756" w:type="dxa"/>
            <w:vMerge w:val="restart"/>
          </w:tcPr>
          <w:p w14:paraId="418EBBF7" w14:textId="2ECFF33C" w:rsidR="00645718" w:rsidRPr="00042531" w:rsidRDefault="00645718" w:rsidP="00F044C5">
            <w:pPr>
              <w:pStyle w:val="TableParagraph"/>
              <w:ind w:left="0"/>
              <w:rPr>
                <w:sz w:val="20"/>
                <w:szCs w:val="20"/>
              </w:rPr>
            </w:pPr>
            <w:r w:rsidRPr="00042531">
              <w:rPr>
                <w:spacing w:val="-2"/>
                <w:sz w:val="20"/>
                <w:szCs w:val="20"/>
              </w:rPr>
              <w:t>7</w:t>
            </w:r>
            <w:r w:rsidR="007F263B" w:rsidRPr="00042531">
              <w:rPr>
                <w:spacing w:val="-2"/>
                <w:sz w:val="20"/>
                <w:szCs w:val="20"/>
              </w:rPr>
              <w:t>.</w:t>
            </w:r>
            <w:r w:rsidRPr="00042531">
              <w:rPr>
                <w:spacing w:val="-2"/>
                <w:sz w:val="20"/>
                <w:szCs w:val="20"/>
              </w:rPr>
              <w:t>364</w:t>
            </w:r>
          </w:p>
        </w:tc>
      </w:tr>
      <w:tr w:rsidR="00645718" w:rsidRPr="00042531" w14:paraId="602D5D9B" w14:textId="77777777" w:rsidTr="00BD6D18">
        <w:trPr>
          <w:trHeight w:val="227"/>
          <w:jc w:val="center"/>
        </w:trPr>
        <w:tc>
          <w:tcPr>
            <w:tcW w:w="1982" w:type="dxa"/>
            <w:vMerge/>
          </w:tcPr>
          <w:p w14:paraId="3EFA680F" w14:textId="77777777" w:rsidR="00645718" w:rsidRPr="00042531" w:rsidRDefault="00645718" w:rsidP="004457EF">
            <w:pPr>
              <w:rPr>
                <w:sz w:val="2"/>
                <w:szCs w:val="2"/>
              </w:rPr>
            </w:pPr>
          </w:p>
        </w:tc>
        <w:tc>
          <w:tcPr>
            <w:tcW w:w="848" w:type="dxa"/>
          </w:tcPr>
          <w:p w14:paraId="2776E2F0" w14:textId="70A9D9CB" w:rsidR="00645718" w:rsidRPr="00042531" w:rsidRDefault="00645718" w:rsidP="005579CD">
            <w:pPr>
              <w:pStyle w:val="TableParagraph"/>
              <w:ind w:left="0"/>
              <w:rPr>
                <w:sz w:val="20"/>
                <w:szCs w:val="20"/>
              </w:rPr>
            </w:pPr>
            <w:r w:rsidRPr="00042531">
              <w:rPr>
                <w:spacing w:val="-5"/>
                <w:position w:val="2"/>
                <w:sz w:val="20"/>
                <w:szCs w:val="20"/>
              </w:rPr>
              <w:t>C</w:t>
            </w:r>
            <w:r w:rsidR="005579CD" w:rsidRPr="00042531">
              <w:rPr>
                <w:spacing w:val="-5"/>
                <w:position w:val="2"/>
                <w:sz w:val="20"/>
                <w:szCs w:val="20"/>
              </w:rPr>
              <w:t>H</w:t>
            </w:r>
            <w:r w:rsidR="005579CD" w:rsidRPr="00042531">
              <w:rPr>
                <w:spacing w:val="-5"/>
                <w:position w:val="2"/>
                <w:sz w:val="20"/>
                <w:szCs w:val="20"/>
                <w:vertAlign w:val="subscript"/>
              </w:rPr>
              <w:t>2</w:t>
            </w:r>
          </w:p>
        </w:tc>
        <w:tc>
          <w:tcPr>
            <w:tcW w:w="993" w:type="dxa"/>
          </w:tcPr>
          <w:p w14:paraId="16ECE2B6" w14:textId="77777777" w:rsidR="00645718" w:rsidRPr="00042531" w:rsidRDefault="00645718" w:rsidP="005579CD">
            <w:pPr>
              <w:pStyle w:val="TableParagraph"/>
              <w:ind w:left="0"/>
              <w:rPr>
                <w:sz w:val="20"/>
                <w:szCs w:val="20"/>
              </w:rPr>
            </w:pPr>
            <w:r w:rsidRPr="00042531">
              <w:rPr>
                <w:spacing w:val="-10"/>
                <w:sz w:val="20"/>
                <w:szCs w:val="20"/>
              </w:rPr>
              <w:t>1</w:t>
            </w:r>
          </w:p>
        </w:tc>
        <w:tc>
          <w:tcPr>
            <w:tcW w:w="1449" w:type="dxa"/>
          </w:tcPr>
          <w:p w14:paraId="18C22B93" w14:textId="77777777" w:rsidR="00645718" w:rsidRPr="00042531" w:rsidRDefault="00645718" w:rsidP="005579CD">
            <w:pPr>
              <w:pStyle w:val="TableParagraph"/>
              <w:ind w:left="0"/>
              <w:rPr>
                <w:sz w:val="20"/>
                <w:szCs w:val="20"/>
              </w:rPr>
            </w:pPr>
            <w:r w:rsidRPr="00042531">
              <w:rPr>
                <w:spacing w:val="-10"/>
                <w:sz w:val="20"/>
                <w:szCs w:val="20"/>
              </w:rPr>
              <w:t>2</w:t>
            </w:r>
          </w:p>
        </w:tc>
        <w:tc>
          <w:tcPr>
            <w:tcW w:w="470" w:type="dxa"/>
          </w:tcPr>
          <w:p w14:paraId="6C0E5681" w14:textId="77777777" w:rsidR="00645718" w:rsidRPr="00042531" w:rsidRDefault="00645718" w:rsidP="005579CD">
            <w:pPr>
              <w:pStyle w:val="TableParagraph"/>
              <w:ind w:left="0"/>
              <w:rPr>
                <w:sz w:val="20"/>
                <w:szCs w:val="20"/>
              </w:rPr>
            </w:pPr>
            <w:r w:rsidRPr="00042531">
              <w:rPr>
                <w:spacing w:val="-10"/>
                <w:sz w:val="20"/>
                <w:szCs w:val="20"/>
              </w:rPr>
              <w:t>5</w:t>
            </w:r>
          </w:p>
        </w:tc>
        <w:tc>
          <w:tcPr>
            <w:tcW w:w="876" w:type="dxa"/>
          </w:tcPr>
          <w:p w14:paraId="7D19843A" w14:textId="7FCC59A7" w:rsidR="00645718" w:rsidRPr="00042531" w:rsidRDefault="00645718" w:rsidP="005579CD">
            <w:pPr>
              <w:pStyle w:val="TableParagraph"/>
              <w:ind w:left="0"/>
              <w:rPr>
                <w:sz w:val="20"/>
                <w:szCs w:val="20"/>
              </w:rPr>
            </w:pPr>
            <w:r w:rsidRPr="00042531">
              <w:rPr>
                <w:spacing w:val="-2"/>
                <w:sz w:val="20"/>
                <w:szCs w:val="20"/>
              </w:rPr>
              <w:t>0</w:t>
            </w:r>
            <w:r w:rsidR="00513770" w:rsidRPr="00042531">
              <w:rPr>
                <w:spacing w:val="-2"/>
                <w:sz w:val="20"/>
                <w:szCs w:val="20"/>
              </w:rPr>
              <w:t>.</w:t>
            </w:r>
            <w:r w:rsidRPr="00042531">
              <w:rPr>
                <w:spacing w:val="-2"/>
                <w:sz w:val="20"/>
                <w:szCs w:val="20"/>
              </w:rPr>
              <w:t>6744</w:t>
            </w:r>
          </w:p>
        </w:tc>
        <w:tc>
          <w:tcPr>
            <w:tcW w:w="817" w:type="dxa"/>
          </w:tcPr>
          <w:p w14:paraId="56F29E87" w14:textId="489C4FF4" w:rsidR="00645718" w:rsidRPr="00042531" w:rsidRDefault="00645718" w:rsidP="005579CD">
            <w:pPr>
              <w:pStyle w:val="TableParagraph"/>
              <w:ind w:left="0"/>
              <w:rPr>
                <w:sz w:val="20"/>
                <w:szCs w:val="20"/>
                <w:lang w:val="en-US"/>
              </w:rPr>
            </w:pPr>
            <w:r w:rsidRPr="00042531">
              <w:rPr>
                <w:spacing w:val="-4"/>
                <w:sz w:val="20"/>
                <w:szCs w:val="20"/>
              </w:rPr>
              <w:t>0</w:t>
            </w:r>
            <w:r w:rsidR="00513770" w:rsidRPr="00042531">
              <w:rPr>
                <w:spacing w:val="-4"/>
                <w:sz w:val="20"/>
                <w:szCs w:val="20"/>
              </w:rPr>
              <w:t>.</w:t>
            </w:r>
            <w:r w:rsidRPr="00042531">
              <w:rPr>
                <w:spacing w:val="-4"/>
                <w:sz w:val="20"/>
                <w:szCs w:val="20"/>
              </w:rPr>
              <w:t>54</w:t>
            </w:r>
            <w:r w:rsidRPr="00042531">
              <w:rPr>
                <w:spacing w:val="-4"/>
                <w:sz w:val="20"/>
                <w:szCs w:val="20"/>
                <w:lang w:val="en-US"/>
              </w:rPr>
              <w:t>0</w:t>
            </w:r>
          </w:p>
        </w:tc>
        <w:tc>
          <w:tcPr>
            <w:tcW w:w="876" w:type="dxa"/>
            <w:vMerge/>
          </w:tcPr>
          <w:p w14:paraId="34B88BD1" w14:textId="77777777" w:rsidR="00645718" w:rsidRPr="00042531" w:rsidRDefault="00645718" w:rsidP="004457EF">
            <w:pPr>
              <w:rPr>
                <w:sz w:val="2"/>
                <w:szCs w:val="2"/>
              </w:rPr>
            </w:pPr>
          </w:p>
        </w:tc>
        <w:tc>
          <w:tcPr>
            <w:tcW w:w="756" w:type="dxa"/>
            <w:vMerge/>
          </w:tcPr>
          <w:p w14:paraId="26D8A48C" w14:textId="77777777" w:rsidR="00645718" w:rsidRPr="00042531" w:rsidRDefault="00645718" w:rsidP="004457EF">
            <w:pPr>
              <w:rPr>
                <w:sz w:val="2"/>
                <w:szCs w:val="2"/>
              </w:rPr>
            </w:pPr>
          </w:p>
        </w:tc>
      </w:tr>
      <w:tr w:rsidR="00645718" w:rsidRPr="00042531" w14:paraId="6614EFAF" w14:textId="77777777" w:rsidTr="00BD6D18">
        <w:trPr>
          <w:trHeight w:val="227"/>
          <w:jc w:val="center"/>
        </w:trPr>
        <w:tc>
          <w:tcPr>
            <w:tcW w:w="1982" w:type="dxa"/>
            <w:vMerge/>
          </w:tcPr>
          <w:p w14:paraId="476CFFD7" w14:textId="77777777" w:rsidR="00645718" w:rsidRPr="00042531" w:rsidRDefault="00645718" w:rsidP="004457EF">
            <w:pPr>
              <w:rPr>
                <w:sz w:val="2"/>
                <w:szCs w:val="2"/>
              </w:rPr>
            </w:pPr>
          </w:p>
        </w:tc>
        <w:tc>
          <w:tcPr>
            <w:tcW w:w="848" w:type="dxa"/>
          </w:tcPr>
          <w:p w14:paraId="3B9FB099" w14:textId="77777777" w:rsidR="00645718" w:rsidRPr="00042531" w:rsidRDefault="00645718" w:rsidP="005579CD">
            <w:pPr>
              <w:pStyle w:val="TableParagraph"/>
              <w:ind w:left="0"/>
              <w:rPr>
                <w:sz w:val="20"/>
                <w:szCs w:val="20"/>
              </w:rPr>
            </w:pPr>
            <w:r w:rsidRPr="00042531">
              <w:rPr>
                <w:spacing w:val="-5"/>
                <w:sz w:val="20"/>
                <w:szCs w:val="20"/>
              </w:rPr>
              <w:t>CH</w:t>
            </w:r>
          </w:p>
        </w:tc>
        <w:tc>
          <w:tcPr>
            <w:tcW w:w="993" w:type="dxa"/>
          </w:tcPr>
          <w:p w14:paraId="7846C115" w14:textId="77777777" w:rsidR="00645718" w:rsidRPr="00042531" w:rsidRDefault="00645718" w:rsidP="005579CD">
            <w:pPr>
              <w:pStyle w:val="TableParagraph"/>
              <w:ind w:left="0"/>
              <w:rPr>
                <w:sz w:val="20"/>
                <w:szCs w:val="20"/>
              </w:rPr>
            </w:pPr>
            <w:r w:rsidRPr="00042531">
              <w:rPr>
                <w:spacing w:val="-10"/>
                <w:sz w:val="20"/>
                <w:szCs w:val="20"/>
              </w:rPr>
              <w:t>1</w:t>
            </w:r>
          </w:p>
        </w:tc>
        <w:tc>
          <w:tcPr>
            <w:tcW w:w="1449" w:type="dxa"/>
          </w:tcPr>
          <w:p w14:paraId="4D6A4B39" w14:textId="77777777" w:rsidR="00645718" w:rsidRPr="00042531" w:rsidRDefault="00645718" w:rsidP="005579CD">
            <w:pPr>
              <w:pStyle w:val="TableParagraph"/>
              <w:ind w:left="0"/>
              <w:rPr>
                <w:sz w:val="20"/>
                <w:szCs w:val="20"/>
              </w:rPr>
            </w:pPr>
            <w:r w:rsidRPr="00042531">
              <w:rPr>
                <w:spacing w:val="-10"/>
                <w:sz w:val="20"/>
                <w:szCs w:val="20"/>
              </w:rPr>
              <w:t>3</w:t>
            </w:r>
          </w:p>
        </w:tc>
        <w:tc>
          <w:tcPr>
            <w:tcW w:w="470" w:type="dxa"/>
          </w:tcPr>
          <w:p w14:paraId="01D4A8A5" w14:textId="77777777" w:rsidR="00645718" w:rsidRPr="00042531" w:rsidRDefault="00645718" w:rsidP="005579CD">
            <w:pPr>
              <w:pStyle w:val="TableParagraph"/>
              <w:ind w:left="0"/>
              <w:rPr>
                <w:sz w:val="20"/>
                <w:szCs w:val="20"/>
              </w:rPr>
            </w:pPr>
            <w:r w:rsidRPr="00042531">
              <w:rPr>
                <w:spacing w:val="-10"/>
                <w:sz w:val="20"/>
                <w:szCs w:val="20"/>
              </w:rPr>
              <w:t>2</w:t>
            </w:r>
          </w:p>
        </w:tc>
        <w:tc>
          <w:tcPr>
            <w:tcW w:w="876" w:type="dxa"/>
          </w:tcPr>
          <w:p w14:paraId="56567ABC" w14:textId="37F837F8" w:rsidR="00645718" w:rsidRPr="00042531" w:rsidRDefault="00645718" w:rsidP="005579CD">
            <w:pPr>
              <w:pStyle w:val="TableParagraph"/>
              <w:ind w:left="0"/>
              <w:rPr>
                <w:sz w:val="20"/>
                <w:szCs w:val="20"/>
              </w:rPr>
            </w:pPr>
            <w:r w:rsidRPr="00042531">
              <w:rPr>
                <w:spacing w:val="-2"/>
                <w:sz w:val="20"/>
                <w:szCs w:val="20"/>
              </w:rPr>
              <w:t>0</w:t>
            </w:r>
            <w:r w:rsidR="00513770" w:rsidRPr="00042531">
              <w:rPr>
                <w:spacing w:val="-2"/>
                <w:sz w:val="20"/>
                <w:szCs w:val="20"/>
              </w:rPr>
              <w:t>.</w:t>
            </w:r>
            <w:r w:rsidRPr="00042531">
              <w:rPr>
                <w:spacing w:val="-2"/>
                <w:sz w:val="20"/>
                <w:szCs w:val="20"/>
              </w:rPr>
              <w:t>4469</w:t>
            </w:r>
          </w:p>
        </w:tc>
        <w:tc>
          <w:tcPr>
            <w:tcW w:w="817" w:type="dxa"/>
          </w:tcPr>
          <w:p w14:paraId="4EAF725D" w14:textId="2A9F9795" w:rsidR="00645718" w:rsidRPr="00042531" w:rsidRDefault="00645718" w:rsidP="005579CD">
            <w:pPr>
              <w:pStyle w:val="TableParagraph"/>
              <w:ind w:left="0"/>
              <w:rPr>
                <w:sz w:val="20"/>
                <w:szCs w:val="20"/>
              </w:rPr>
            </w:pPr>
            <w:r w:rsidRPr="00042531">
              <w:rPr>
                <w:spacing w:val="-2"/>
                <w:sz w:val="20"/>
                <w:szCs w:val="20"/>
              </w:rPr>
              <w:t>0</w:t>
            </w:r>
            <w:r w:rsidR="00513770" w:rsidRPr="00042531">
              <w:rPr>
                <w:spacing w:val="-2"/>
                <w:sz w:val="20"/>
                <w:szCs w:val="20"/>
              </w:rPr>
              <w:t>.</w:t>
            </w:r>
            <w:r w:rsidRPr="00042531">
              <w:rPr>
                <w:spacing w:val="-2"/>
                <w:sz w:val="20"/>
                <w:szCs w:val="20"/>
              </w:rPr>
              <w:t>228</w:t>
            </w:r>
          </w:p>
        </w:tc>
        <w:tc>
          <w:tcPr>
            <w:tcW w:w="876" w:type="dxa"/>
            <w:vMerge/>
          </w:tcPr>
          <w:p w14:paraId="3BC33220" w14:textId="77777777" w:rsidR="00645718" w:rsidRPr="00042531" w:rsidRDefault="00645718" w:rsidP="004457EF">
            <w:pPr>
              <w:rPr>
                <w:sz w:val="2"/>
                <w:szCs w:val="2"/>
              </w:rPr>
            </w:pPr>
          </w:p>
        </w:tc>
        <w:tc>
          <w:tcPr>
            <w:tcW w:w="756" w:type="dxa"/>
            <w:vMerge/>
          </w:tcPr>
          <w:p w14:paraId="4A66D562" w14:textId="77777777" w:rsidR="00645718" w:rsidRPr="00042531" w:rsidRDefault="00645718" w:rsidP="004457EF">
            <w:pPr>
              <w:rPr>
                <w:sz w:val="2"/>
                <w:szCs w:val="2"/>
              </w:rPr>
            </w:pPr>
          </w:p>
        </w:tc>
      </w:tr>
      <w:tr w:rsidR="00645718" w:rsidRPr="00042531" w14:paraId="47E30C9D" w14:textId="77777777" w:rsidTr="00BD6D18">
        <w:trPr>
          <w:trHeight w:val="227"/>
          <w:jc w:val="center"/>
        </w:trPr>
        <w:tc>
          <w:tcPr>
            <w:tcW w:w="1982" w:type="dxa"/>
            <w:vMerge/>
          </w:tcPr>
          <w:p w14:paraId="4C3BF9AB" w14:textId="77777777" w:rsidR="00645718" w:rsidRPr="00042531" w:rsidRDefault="00645718" w:rsidP="004457EF">
            <w:pPr>
              <w:rPr>
                <w:sz w:val="2"/>
                <w:szCs w:val="2"/>
              </w:rPr>
            </w:pPr>
          </w:p>
        </w:tc>
        <w:tc>
          <w:tcPr>
            <w:tcW w:w="848" w:type="dxa"/>
          </w:tcPr>
          <w:p w14:paraId="33E600F2" w14:textId="77777777" w:rsidR="00645718" w:rsidRPr="00042531" w:rsidRDefault="00645718" w:rsidP="005579CD">
            <w:pPr>
              <w:pStyle w:val="TableParagraph"/>
              <w:ind w:left="0"/>
              <w:rPr>
                <w:sz w:val="20"/>
                <w:szCs w:val="20"/>
              </w:rPr>
            </w:pPr>
            <w:r w:rsidRPr="00042531">
              <w:rPr>
                <w:spacing w:val="-10"/>
                <w:sz w:val="20"/>
                <w:szCs w:val="20"/>
              </w:rPr>
              <w:t>C</w:t>
            </w:r>
          </w:p>
        </w:tc>
        <w:tc>
          <w:tcPr>
            <w:tcW w:w="993" w:type="dxa"/>
          </w:tcPr>
          <w:p w14:paraId="19BF0601" w14:textId="77777777" w:rsidR="00645718" w:rsidRPr="00042531" w:rsidRDefault="00645718" w:rsidP="005579CD">
            <w:pPr>
              <w:pStyle w:val="TableParagraph"/>
              <w:ind w:left="0"/>
              <w:rPr>
                <w:sz w:val="20"/>
                <w:szCs w:val="20"/>
              </w:rPr>
            </w:pPr>
            <w:r w:rsidRPr="00042531">
              <w:rPr>
                <w:spacing w:val="-10"/>
                <w:sz w:val="20"/>
                <w:szCs w:val="20"/>
              </w:rPr>
              <w:t>1</w:t>
            </w:r>
          </w:p>
        </w:tc>
        <w:tc>
          <w:tcPr>
            <w:tcW w:w="1449" w:type="dxa"/>
          </w:tcPr>
          <w:p w14:paraId="50560FC8" w14:textId="77777777" w:rsidR="00645718" w:rsidRPr="00042531" w:rsidRDefault="00645718" w:rsidP="005579CD">
            <w:pPr>
              <w:pStyle w:val="TableParagraph"/>
              <w:ind w:left="0"/>
              <w:rPr>
                <w:sz w:val="20"/>
                <w:szCs w:val="20"/>
              </w:rPr>
            </w:pPr>
            <w:r w:rsidRPr="00042531">
              <w:rPr>
                <w:spacing w:val="-10"/>
                <w:sz w:val="20"/>
                <w:szCs w:val="20"/>
              </w:rPr>
              <w:t>4</w:t>
            </w:r>
          </w:p>
        </w:tc>
        <w:tc>
          <w:tcPr>
            <w:tcW w:w="470" w:type="dxa"/>
          </w:tcPr>
          <w:p w14:paraId="10A84712" w14:textId="77777777" w:rsidR="00645718" w:rsidRPr="00042531" w:rsidRDefault="00645718" w:rsidP="005579CD">
            <w:pPr>
              <w:pStyle w:val="TableParagraph"/>
              <w:ind w:left="0"/>
              <w:rPr>
                <w:sz w:val="20"/>
                <w:szCs w:val="20"/>
              </w:rPr>
            </w:pPr>
            <w:r w:rsidRPr="00042531">
              <w:rPr>
                <w:spacing w:val="-10"/>
                <w:sz w:val="20"/>
                <w:szCs w:val="20"/>
              </w:rPr>
              <w:t>1</w:t>
            </w:r>
          </w:p>
        </w:tc>
        <w:tc>
          <w:tcPr>
            <w:tcW w:w="876" w:type="dxa"/>
          </w:tcPr>
          <w:p w14:paraId="22BB4818" w14:textId="25687BB2" w:rsidR="00645718" w:rsidRPr="00042531" w:rsidRDefault="00645718" w:rsidP="005579CD">
            <w:pPr>
              <w:pStyle w:val="TableParagraph"/>
              <w:ind w:left="0"/>
              <w:rPr>
                <w:sz w:val="20"/>
                <w:szCs w:val="20"/>
              </w:rPr>
            </w:pPr>
            <w:r w:rsidRPr="00042531">
              <w:rPr>
                <w:spacing w:val="-2"/>
                <w:sz w:val="20"/>
                <w:szCs w:val="20"/>
              </w:rPr>
              <w:t>0</w:t>
            </w:r>
            <w:r w:rsidR="00513770" w:rsidRPr="00042531">
              <w:rPr>
                <w:spacing w:val="-2"/>
                <w:sz w:val="20"/>
                <w:szCs w:val="20"/>
              </w:rPr>
              <w:t>.</w:t>
            </w:r>
            <w:r w:rsidRPr="00042531">
              <w:rPr>
                <w:spacing w:val="-2"/>
                <w:sz w:val="20"/>
                <w:szCs w:val="20"/>
              </w:rPr>
              <w:t>2195</w:t>
            </w:r>
          </w:p>
        </w:tc>
        <w:tc>
          <w:tcPr>
            <w:tcW w:w="817" w:type="dxa"/>
          </w:tcPr>
          <w:p w14:paraId="05C9904C" w14:textId="215070B3" w:rsidR="00645718" w:rsidRPr="00042531" w:rsidRDefault="00645718" w:rsidP="005579CD">
            <w:pPr>
              <w:pStyle w:val="TableParagraph"/>
              <w:ind w:left="0"/>
              <w:rPr>
                <w:sz w:val="20"/>
                <w:szCs w:val="20"/>
                <w:lang w:val="en-US"/>
              </w:rPr>
            </w:pPr>
            <w:r w:rsidRPr="00042531">
              <w:rPr>
                <w:spacing w:val="-10"/>
                <w:sz w:val="20"/>
                <w:szCs w:val="20"/>
              </w:rPr>
              <w:t>0</w:t>
            </w:r>
            <w:r w:rsidR="00513770" w:rsidRPr="00042531">
              <w:rPr>
                <w:spacing w:val="-10"/>
                <w:sz w:val="20"/>
                <w:szCs w:val="20"/>
                <w:lang w:val="en-US"/>
              </w:rPr>
              <w:t>.</w:t>
            </w:r>
            <w:r w:rsidRPr="00042531">
              <w:rPr>
                <w:spacing w:val="-10"/>
                <w:sz w:val="20"/>
                <w:szCs w:val="20"/>
                <w:lang w:val="en-US"/>
              </w:rPr>
              <w:t>000</w:t>
            </w:r>
          </w:p>
        </w:tc>
        <w:tc>
          <w:tcPr>
            <w:tcW w:w="876" w:type="dxa"/>
            <w:vMerge/>
          </w:tcPr>
          <w:p w14:paraId="20B16357" w14:textId="77777777" w:rsidR="00645718" w:rsidRPr="00042531" w:rsidRDefault="00645718" w:rsidP="004457EF">
            <w:pPr>
              <w:rPr>
                <w:sz w:val="2"/>
                <w:szCs w:val="2"/>
              </w:rPr>
            </w:pPr>
          </w:p>
        </w:tc>
        <w:tc>
          <w:tcPr>
            <w:tcW w:w="756" w:type="dxa"/>
            <w:vMerge/>
          </w:tcPr>
          <w:p w14:paraId="503CCF21" w14:textId="77777777" w:rsidR="00645718" w:rsidRPr="00042531" w:rsidRDefault="00645718" w:rsidP="004457EF">
            <w:pPr>
              <w:rPr>
                <w:sz w:val="2"/>
                <w:szCs w:val="2"/>
              </w:rPr>
            </w:pPr>
          </w:p>
        </w:tc>
      </w:tr>
      <w:tr w:rsidR="00645718" w:rsidRPr="00042531" w14:paraId="10BF1BBD" w14:textId="77777777" w:rsidTr="00BD6D18">
        <w:trPr>
          <w:trHeight w:val="227"/>
          <w:jc w:val="center"/>
        </w:trPr>
        <w:tc>
          <w:tcPr>
            <w:tcW w:w="1982" w:type="dxa"/>
            <w:vMerge/>
          </w:tcPr>
          <w:p w14:paraId="6C67C4E4" w14:textId="77777777" w:rsidR="00645718" w:rsidRPr="00042531" w:rsidRDefault="00645718" w:rsidP="004457EF">
            <w:pPr>
              <w:rPr>
                <w:sz w:val="2"/>
                <w:szCs w:val="2"/>
              </w:rPr>
            </w:pPr>
          </w:p>
        </w:tc>
        <w:tc>
          <w:tcPr>
            <w:tcW w:w="848" w:type="dxa"/>
          </w:tcPr>
          <w:p w14:paraId="63F94135" w14:textId="1C458499" w:rsidR="00645718" w:rsidRPr="00042531" w:rsidRDefault="00645718" w:rsidP="005579CD">
            <w:pPr>
              <w:pStyle w:val="TableParagraph"/>
              <w:ind w:left="0"/>
              <w:rPr>
                <w:sz w:val="20"/>
                <w:szCs w:val="20"/>
              </w:rPr>
            </w:pPr>
            <w:r w:rsidRPr="00042531">
              <w:rPr>
                <w:spacing w:val="-2"/>
                <w:position w:val="2"/>
                <w:sz w:val="20"/>
                <w:szCs w:val="20"/>
              </w:rPr>
              <w:t>C</w:t>
            </w:r>
            <w:r w:rsidR="005579CD" w:rsidRPr="00042531">
              <w:rPr>
                <w:spacing w:val="-2"/>
                <w:position w:val="2"/>
                <w:sz w:val="20"/>
                <w:szCs w:val="20"/>
              </w:rPr>
              <w:t>H</w:t>
            </w:r>
            <w:r w:rsidR="005579CD" w:rsidRPr="00042531">
              <w:rPr>
                <w:spacing w:val="-2"/>
                <w:position w:val="2"/>
                <w:sz w:val="20"/>
                <w:szCs w:val="20"/>
                <w:vertAlign w:val="subscript"/>
              </w:rPr>
              <w:t>2</w:t>
            </w:r>
            <w:r w:rsidRPr="00042531">
              <w:rPr>
                <w:spacing w:val="-2"/>
                <w:position w:val="2"/>
                <w:sz w:val="20"/>
                <w:szCs w:val="20"/>
              </w:rPr>
              <w:t>=C</w:t>
            </w:r>
          </w:p>
        </w:tc>
        <w:tc>
          <w:tcPr>
            <w:tcW w:w="993" w:type="dxa"/>
          </w:tcPr>
          <w:p w14:paraId="6C477B1F" w14:textId="77777777" w:rsidR="00645718" w:rsidRPr="00042531" w:rsidRDefault="00645718" w:rsidP="005579CD">
            <w:pPr>
              <w:pStyle w:val="TableParagraph"/>
              <w:ind w:left="0"/>
              <w:rPr>
                <w:sz w:val="20"/>
                <w:szCs w:val="20"/>
              </w:rPr>
            </w:pPr>
            <w:r w:rsidRPr="00042531">
              <w:rPr>
                <w:spacing w:val="-10"/>
                <w:sz w:val="20"/>
                <w:szCs w:val="20"/>
              </w:rPr>
              <w:t>2</w:t>
            </w:r>
          </w:p>
        </w:tc>
        <w:tc>
          <w:tcPr>
            <w:tcW w:w="1449" w:type="dxa"/>
          </w:tcPr>
          <w:p w14:paraId="0D4B518C" w14:textId="77777777" w:rsidR="00645718" w:rsidRPr="00042531" w:rsidRDefault="00645718" w:rsidP="005579CD">
            <w:pPr>
              <w:pStyle w:val="TableParagraph"/>
              <w:ind w:left="0"/>
              <w:rPr>
                <w:sz w:val="20"/>
                <w:szCs w:val="20"/>
              </w:rPr>
            </w:pPr>
            <w:r w:rsidRPr="00042531">
              <w:rPr>
                <w:spacing w:val="-10"/>
                <w:sz w:val="20"/>
                <w:szCs w:val="20"/>
              </w:rPr>
              <w:t>7</w:t>
            </w:r>
          </w:p>
        </w:tc>
        <w:tc>
          <w:tcPr>
            <w:tcW w:w="470" w:type="dxa"/>
          </w:tcPr>
          <w:p w14:paraId="1D840FF3" w14:textId="77777777" w:rsidR="00645718" w:rsidRPr="00042531" w:rsidRDefault="00645718" w:rsidP="005579CD">
            <w:pPr>
              <w:pStyle w:val="TableParagraph"/>
              <w:ind w:left="0"/>
              <w:rPr>
                <w:sz w:val="20"/>
                <w:szCs w:val="20"/>
              </w:rPr>
            </w:pPr>
            <w:r w:rsidRPr="00042531">
              <w:rPr>
                <w:spacing w:val="-10"/>
                <w:sz w:val="20"/>
                <w:szCs w:val="20"/>
              </w:rPr>
              <w:t>1</w:t>
            </w:r>
          </w:p>
        </w:tc>
        <w:tc>
          <w:tcPr>
            <w:tcW w:w="876" w:type="dxa"/>
          </w:tcPr>
          <w:p w14:paraId="6E649792" w14:textId="197FF258" w:rsidR="00645718" w:rsidRPr="00042531" w:rsidRDefault="00645718" w:rsidP="005579CD">
            <w:pPr>
              <w:pStyle w:val="TableParagraph"/>
              <w:ind w:left="0"/>
              <w:rPr>
                <w:sz w:val="20"/>
                <w:szCs w:val="20"/>
              </w:rPr>
            </w:pPr>
            <w:r w:rsidRPr="00042531">
              <w:rPr>
                <w:spacing w:val="-2"/>
                <w:sz w:val="20"/>
                <w:szCs w:val="20"/>
              </w:rPr>
              <w:t>1</w:t>
            </w:r>
            <w:r w:rsidR="00513770" w:rsidRPr="00042531">
              <w:rPr>
                <w:spacing w:val="-2"/>
                <w:sz w:val="20"/>
                <w:szCs w:val="20"/>
              </w:rPr>
              <w:t>.</w:t>
            </w:r>
            <w:r w:rsidRPr="00042531">
              <w:rPr>
                <w:spacing w:val="-2"/>
                <w:sz w:val="20"/>
                <w:szCs w:val="20"/>
              </w:rPr>
              <w:t>1173</w:t>
            </w:r>
          </w:p>
        </w:tc>
        <w:tc>
          <w:tcPr>
            <w:tcW w:w="817" w:type="dxa"/>
          </w:tcPr>
          <w:p w14:paraId="2417A205" w14:textId="756AD42A" w:rsidR="00645718" w:rsidRPr="00042531" w:rsidRDefault="00645718" w:rsidP="005579CD">
            <w:pPr>
              <w:pStyle w:val="TableParagraph"/>
              <w:ind w:left="0"/>
              <w:rPr>
                <w:sz w:val="20"/>
                <w:szCs w:val="20"/>
              </w:rPr>
            </w:pPr>
            <w:r w:rsidRPr="00042531">
              <w:rPr>
                <w:spacing w:val="-2"/>
                <w:sz w:val="20"/>
                <w:szCs w:val="20"/>
              </w:rPr>
              <w:t>0</w:t>
            </w:r>
            <w:r w:rsidR="00513770" w:rsidRPr="00042531">
              <w:rPr>
                <w:spacing w:val="-2"/>
                <w:sz w:val="20"/>
                <w:szCs w:val="20"/>
              </w:rPr>
              <w:t>.</w:t>
            </w:r>
            <w:r w:rsidRPr="00042531">
              <w:rPr>
                <w:spacing w:val="-2"/>
                <w:sz w:val="20"/>
                <w:szCs w:val="20"/>
              </w:rPr>
              <w:t>988</w:t>
            </w:r>
          </w:p>
        </w:tc>
        <w:tc>
          <w:tcPr>
            <w:tcW w:w="876" w:type="dxa"/>
            <w:vMerge/>
          </w:tcPr>
          <w:p w14:paraId="39AF5589" w14:textId="77777777" w:rsidR="00645718" w:rsidRPr="00042531" w:rsidRDefault="00645718" w:rsidP="004457EF">
            <w:pPr>
              <w:rPr>
                <w:sz w:val="2"/>
                <w:szCs w:val="2"/>
              </w:rPr>
            </w:pPr>
          </w:p>
        </w:tc>
        <w:tc>
          <w:tcPr>
            <w:tcW w:w="756" w:type="dxa"/>
            <w:vMerge/>
          </w:tcPr>
          <w:p w14:paraId="167139B2" w14:textId="77777777" w:rsidR="00645718" w:rsidRPr="00042531" w:rsidRDefault="00645718" w:rsidP="004457EF">
            <w:pPr>
              <w:rPr>
                <w:sz w:val="2"/>
                <w:szCs w:val="2"/>
              </w:rPr>
            </w:pPr>
          </w:p>
        </w:tc>
      </w:tr>
      <w:tr w:rsidR="00645718" w:rsidRPr="00042531" w14:paraId="5F1ABB24" w14:textId="77777777" w:rsidTr="00BD6D18">
        <w:trPr>
          <w:trHeight w:val="227"/>
          <w:jc w:val="center"/>
        </w:trPr>
        <w:tc>
          <w:tcPr>
            <w:tcW w:w="1982" w:type="dxa"/>
            <w:vMerge/>
          </w:tcPr>
          <w:p w14:paraId="0E97CC5F" w14:textId="77777777" w:rsidR="00645718" w:rsidRPr="00042531" w:rsidRDefault="00645718" w:rsidP="004457EF">
            <w:pPr>
              <w:rPr>
                <w:sz w:val="2"/>
                <w:szCs w:val="2"/>
              </w:rPr>
            </w:pPr>
          </w:p>
        </w:tc>
        <w:tc>
          <w:tcPr>
            <w:tcW w:w="848" w:type="dxa"/>
          </w:tcPr>
          <w:p w14:paraId="70882084" w14:textId="77777777" w:rsidR="00645718" w:rsidRPr="00042531" w:rsidRDefault="00645718" w:rsidP="005579CD">
            <w:pPr>
              <w:pStyle w:val="TableParagraph"/>
              <w:ind w:left="0"/>
              <w:rPr>
                <w:sz w:val="20"/>
                <w:szCs w:val="20"/>
              </w:rPr>
            </w:pPr>
            <w:r w:rsidRPr="00042531">
              <w:rPr>
                <w:spacing w:val="-4"/>
                <w:sz w:val="20"/>
                <w:szCs w:val="20"/>
              </w:rPr>
              <w:t>CH=C</w:t>
            </w:r>
          </w:p>
        </w:tc>
        <w:tc>
          <w:tcPr>
            <w:tcW w:w="993" w:type="dxa"/>
          </w:tcPr>
          <w:p w14:paraId="31545726" w14:textId="77777777" w:rsidR="00645718" w:rsidRPr="00042531" w:rsidRDefault="00645718" w:rsidP="005579CD">
            <w:pPr>
              <w:pStyle w:val="TableParagraph"/>
              <w:ind w:left="0"/>
              <w:rPr>
                <w:sz w:val="20"/>
                <w:szCs w:val="20"/>
              </w:rPr>
            </w:pPr>
            <w:r w:rsidRPr="00042531">
              <w:rPr>
                <w:spacing w:val="-10"/>
                <w:sz w:val="20"/>
                <w:szCs w:val="20"/>
              </w:rPr>
              <w:t>2</w:t>
            </w:r>
          </w:p>
        </w:tc>
        <w:tc>
          <w:tcPr>
            <w:tcW w:w="1449" w:type="dxa"/>
          </w:tcPr>
          <w:p w14:paraId="0BA01590" w14:textId="77777777" w:rsidR="00645718" w:rsidRPr="00042531" w:rsidRDefault="00645718" w:rsidP="005579CD">
            <w:pPr>
              <w:pStyle w:val="TableParagraph"/>
              <w:ind w:left="0"/>
              <w:rPr>
                <w:sz w:val="20"/>
                <w:szCs w:val="20"/>
              </w:rPr>
            </w:pPr>
            <w:r w:rsidRPr="00042531">
              <w:rPr>
                <w:spacing w:val="-10"/>
                <w:sz w:val="20"/>
                <w:szCs w:val="20"/>
              </w:rPr>
              <w:t>8</w:t>
            </w:r>
          </w:p>
        </w:tc>
        <w:tc>
          <w:tcPr>
            <w:tcW w:w="470" w:type="dxa"/>
          </w:tcPr>
          <w:p w14:paraId="1767F71A" w14:textId="77777777" w:rsidR="00645718" w:rsidRPr="00042531" w:rsidRDefault="00645718" w:rsidP="005579CD">
            <w:pPr>
              <w:pStyle w:val="TableParagraph"/>
              <w:ind w:left="0"/>
              <w:rPr>
                <w:sz w:val="20"/>
                <w:szCs w:val="20"/>
              </w:rPr>
            </w:pPr>
            <w:r w:rsidRPr="00042531">
              <w:rPr>
                <w:spacing w:val="-10"/>
                <w:sz w:val="20"/>
                <w:szCs w:val="20"/>
              </w:rPr>
              <w:t>1</w:t>
            </w:r>
          </w:p>
        </w:tc>
        <w:tc>
          <w:tcPr>
            <w:tcW w:w="876" w:type="dxa"/>
          </w:tcPr>
          <w:p w14:paraId="0A7F665B" w14:textId="57785C01" w:rsidR="00645718" w:rsidRPr="00042531" w:rsidRDefault="00645718" w:rsidP="005579CD">
            <w:pPr>
              <w:pStyle w:val="TableParagraph"/>
              <w:ind w:left="0"/>
              <w:rPr>
                <w:sz w:val="20"/>
                <w:szCs w:val="20"/>
              </w:rPr>
            </w:pPr>
            <w:r w:rsidRPr="00042531">
              <w:rPr>
                <w:spacing w:val="-2"/>
                <w:sz w:val="20"/>
                <w:szCs w:val="20"/>
              </w:rPr>
              <w:t>0</w:t>
            </w:r>
            <w:r w:rsidR="00513770" w:rsidRPr="00042531">
              <w:rPr>
                <w:spacing w:val="-2"/>
                <w:sz w:val="20"/>
                <w:szCs w:val="20"/>
              </w:rPr>
              <w:t>.</w:t>
            </w:r>
            <w:r w:rsidRPr="00042531">
              <w:rPr>
                <w:spacing w:val="-2"/>
                <w:sz w:val="20"/>
                <w:szCs w:val="20"/>
              </w:rPr>
              <w:t>8886</w:t>
            </w:r>
          </w:p>
        </w:tc>
        <w:tc>
          <w:tcPr>
            <w:tcW w:w="817" w:type="dxa"/>
          </w:tcPr>
          <w:p w14:paraId="54867697" w14:textId="08934008" w:rsidR="00645718" w:rsidRPr="00042531" w:rsidRDefault="00645718" w:rsidP="005579CD">
            <w:pPr>
              <w:pStyle w:val="TableParagraph"/>
              <w:ind w:left="0"/>
              <w:rPr>
                <w:sz w:val="20"/>
                <w:szCs w:val="20"/>
              </w:rPr>
            </w:pPr>
            <w:r w:rsidRPr="00042531">
              <w:rPr>
                <w:spacing w:val="-2"/>
                <w:sz w:val="20"/>
                <w:szCs w:val="20"/>
              </w:rPr>
              <w:t>0</w:t>
            </w:r>
            <w:r w:rsidR="00513770" w:rsidRPr="00042531">
              <w:rPr>
                <w:spacing w:val="-2"/>
                <w:sz w:val="20"/>
                <w:szCs w:val="20"/>
              </w:rPr>
              <w:t>.</w:t>
            </w:r>
            <w:r w:rsidRPr="00042531">
              <w:rPr>
                <w:spacing w:val="-2"/>
                <w:sz w:val="20"/>
                <w:szCs w:val="20"/>
              </w:rPr>
              <w:t>676</w:t>
            </w:r>
          </w:p>
        </w:tc>
        <w:tc>
          <w:tcPr>
            <w:tcW w:w="876" w:type="dxa"/>
            <w:vMerge/>
          </w:tcPr>
          <w:p w14:paraId="45806E46" w14:textId="77777777" w:rsidR="00645718" w:rsidRPr="00042531" w:rsidRDefault="00645718" w:rsidP="004457EF">
            <w:pPr>
              <w:rPr>
                <w:sz w:val="2"/>
                <w:szCs w:val="2"/>
              </w:rPr>
            </w:pPr>
          </w:p>
        </w:tc>
        <w:tc>
          <w:tcPr>
            <w:tcW w:w="756" w:type="dxa"/>
            <w:vMerge/>
          </w:tcPr>
          <w:p w14:paraId="6B135116" w14:textId="77777777" w:rsidR="00645718" w:rsidRPr="00042531" w:rsidRDefault="00645718" w:rsidP="004457EF">
            <w:pPr>
              <w:rPr>
                <w:sz w:val="2"/>
                <w:szCs w:val="2"/>
              </w:rPr>
            </w:pPr>
          </w:p>
        </w:tc>
      </w:tr>
    </w:tbl>
    <w:p w14:paraId="12912458" w14:textId="77777777" w:rsidR="00BE025C" w:rsidRPr="00042531" w:rsidRDefault="00BE025C" w:rsidP="00BE025C">
      <w:pPr>
        <w:pStyle w:val="Paragraph"/>
        <w:ind w:firstLine="0"/>
        <w:rPr>
          <w:sz w:val="18"/>
          <w:szCs w:val="18"/>
        </w:rPr>
      </w:pPr>
      <w:r w:rsidRPr="00042531">
        <w:rPr>
          <w:sz w:val="18"/>
          <w:szCs w:val="18"/>
        </w:rPr>
        <w:t>Notes:</w:t>
      </w:r>
    </w:p>
    <w:p w14:paraId="652BF831" w14:textId="3E5FBAE5" w:rsidR="00BE025C" w:rsidRPr="00042531" w:rsidRDefault="00BE025C" w:rsidP="00BE025C">
      <w:pPr>
        <w:pStyle w:val="Paragraph"/>
        <w:ind w:firstLine="0"/>
        <w:rPr>
          <w:sz w:val="18"/>
          <w:szCs w:val="18"/>
        </w:rPr>
      </w:pPr>
      <w:proofErr w:type="spellStart"/>
      <w:r w:rsidRPr="00042531">
        <w:rPr>
          <w:sz w:val="18"/>
          <w:szCs w:val="18"/>
        </w:rPr>
        <w:t>v</w:t>
      </w:r>
      <w:r w:rsidRPr="00042531">
        <w:rPr>
          <w:sz w:val="18"/>
          <w:szCs w:val="18"/>
          <w:vertAlign w:val="subscript"/>
        </w:rPr>
        <w:t>k</w:t>
      </w:r>
      <w:proofErr w:type="spellEnd"/>
      <w:r w:rsidR="001D4733" w:rsidRPr="00042531">
        <w:rPr>
          <w:sz w:val="18"/>
          <w:szCs w:val="18"/>
        </w:rPr>
        <w:tab/>
      </w:r>
      <w:r w:rsidRPr="00042531">
        <w:rPr>
          <w:sz w:val="18"/>
          <w:szCs w:val="18"/>
        </w:rPr>
        <w:t>= The number of species belonging to the same group</w:t>
      </w:r>
    </w:p>
    <w:p w14:paraId="62DD60CA" w14:textId="677DC888" w:rsidR="00BE025C" w:rsidRPr="00042531" w:rsidRDefault="00BE025C" w:rsidP="00BE025C">
      <w:pPr>
        <w:pStyle w:val="Paragraph"/>
        <w:ind w:firstLine="0"/>
        <w:rPr>
          <w:sz w:val="18"/>
          <w:szCs w:val="18"/>
        </w:rPr>
      </w:pPr>
      <w:proofErr w:type="spellStart"/>
      <w:r w:rsidRPr="00042531">
        <w:rPr>
          <w:sz w:val="18"/>
          <w:szCs w:val="18"/>
        </w:rPr>
        <w:t>R</w:t>
      </w:r>
      <w:r w:rsidRPr="00042531">
        <w:rPr>
          <w:sz w:val="18"/>
          <w:szCs w:val="18"/>
          <w:vertAlign w:val="subscript"/>
        </w:rPr>
        <w:t>k</w:t>
      </w:r>
      <w:proofErr w:type="spellEnd"/>
      <w:r w:rsidR="001D4733" w:rsidRPr="00042531">
        <w:rPr>
          <w:sz w:val="18"/>
          <w:szCs w:val="18"/>
        </w:rPr>
        <w:tab/>
      </w:r>
      <w:r w:rsidRPr="00042531">
        <w:rPr>
          <w:sz w:val="18"/>
          <w:szCs w:val="18"/>
        </w:rPr>
        <w:t>= Group volume parameters</w:t>
      </w:r>
    </w:p>
    <w:p w14:paraId="27BEADE9" w14:textId="3FEF4489" w:rsidR="00885F1F" w:rsidRPr="00042531" w:rsidRDefault="00BE025C" w:rsidP="00885F1F">
      <w:pPr>
        <w:pStyle w:val="Paragraph"/>
        <w:ind w:firstLine="0"/>
        <w:rPr>
          <w:sz w:val="18"/>
          <w:szCs w:val="18"/>
        </w:rPr>
      </w:pPr>
      <w:proofErr w:type="spellStart"/>
      <w:r w:rsidRPr="00042531">
        <w:rPr>
          <w:sz w:val="18"/>
          <w:szCs w:val="18"/>
        </w:rPr>
        <w:t>Q</w:t>
      </w:r>
      <w:r w:rsidRPr="00042531">
        <w:rPr>
          <w:sz w:val="18"/>
          <w:szCs w:val="18"/>
          <w:vertAlign w:val="subscript"/>
        </w:rPr>
        <w:t>k</w:t>
      </w:r>
      <w:proofErr w:type="spellEnd"/>
      <w:r w:rsidR="001D4733" w:rsidRPr="00042531">
        <w:rPr>
          <w:sz w:val="18"/>
          <w:szCs w:val="18"/>
        </w:rPr>
        <w:tab/>
      </w:r>
      <w:r w:rsidRPr="00042531">
        <w:rPr>
          <w:sz w:val="18"/>
          <w:szCs w:val="18"/>
        </w:rPr>
        <w:t>= Group surface area parameters</w:t>
      </w:r>
    </w:p>
    <w:tbl>
      <w:tblPr>
        <w:tblpPr w:leftFromText="180" w:rightFromText="180" w:vertAnchor="text" w:horzAnchor="margin" w:tblpXSpec="center" w:tblpY="4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62"/>
        <w:gridCol w:w="569"/>
        <w:gridCol w:w="850"/>
        <w:gridCol w:w="849"/>
        <w:gridCol w:w="993"/>
        <w:gridCol w:w="991"/>
        <w:gridCol w:w="993"/>
        <w:gridCol w:w="991"/>
        <w:gridCol w:w="969"/>
      </w:tblGrid>
      <w:tr w:rsidR="00885F1F" w:rsidRPr="00042531" w14:paraId="028FCEDF" w14:textId="77777777" w:rsidTr="00205A1E">
        <w:trPr>
          <w:trHeight w:val="272"/>
        </w:trPr>
        <w:tc>
          <w:tcPr>
            <w:tcW w:w="1131" w:type="dxa"/>
            <w:gridSpan w:val="2"/>
            <w:vMerge w:val="restart"/>
          </w:tcPr>
          <w:p w14:paraId="10242FFF" w14:textId="3DADECAF" w:rsidR="00885F1F" w:rsidRPr="00042531" w:rsidRDefault="009B5CDB" w:rsidP="009B5CDB">
            <w:pPr>
              <w:pStyle w:val="TableParagraph"/>
              <w:ind w:left="0"/>
              <w:rPr>
                <w:b/>
                <w:bCs/>
                <w:sz w:val="18"/>
                <w:szCs w:val="18"/>
              </w:rPr>
            </w:pPr>
            <w:r w:rsidRPr="00042531">
              <w:rPr>
                <w:b/>
                <w:bCs/>
                <w:spacing w:val="-10"/>
                <w:sz w:val="18"/>
                <w:szCs w:val="18"/>
              </w:rPr>
              <w:t>a</w:t>
            </w:r>
          </w:p>
        </w:tc>
        <w:tc>
          <w:tcPr>
            <w:tcW w:w="6636" w:type="dxa"/>
            <w:gridSpan w:val="7"/>
          </w:tcPr>
          <w:p w14:paraId="5752122B" w14:textId="77777777" w:rsidR="00885F1F" w:rsidRPr="00042531" w:rsidRDefault="00885F1F" w:rsidP="009B5CDB">
            <w:pPr>
              <w:pStyle w:val="TableParagraph"/>
              <w:ind w:left="0"/>
              <w:rPr>
                <w:b/>
                <w:bCs/>
                <w:sz w:val="18"/>
                <w:szCs w:val="18"/>
              </w:rPr>
            </w:pPr>
            <w:r w:rsidRPr="00042531">
              <w:rPr>
                <w:b/>
                <w:bCs/>
                <w:spacing w:val="-10"/>
                <w:sz w:val="18"/>
                <w:szCs w:val="18"/>
              </w:rPr>
              <w:t>k</w:t>
            </w:r>
          </w:p>
        </w:tc>
      </w:tr>
      <w:tr w:rsidR="00885F1F" w:rsidRPr="00042531" w14:paraId="25FDC4E1" w14:textId="77777777" w:rsidTr="00205A1E">
        <w:trPr>
          <w:trHeight w:val="272"/>
        </w:trPr>
        <w:tc>
          <w:tcPr>
            <w:tcW w:w="1131" w:type="dxa"/>
            <w:gridSpan w:val="2"/>
            <w:vMerge/>
          </w:tcPr>
          <w:p w14:paraId="61FFECEB" w14:textId="77777777" w:rsidR="00885F1F" w:rsidRPr="00042531" w:rsidRDefault="00885F1F" w:rsidP="004457EF">
            <w:pPr>
              <w:rPr>
                <w:sz w:val="2"/>
                <w:szCs w:val="2"/>
              </w:rPr>
            </w:pPr>
          </w:p>
        </w:tc>
        <w:tc>
          <w:tcPr>
            <w:tcW w:w="850" w:type="dxa"/>
          </w:tcPr>
          <w:p w14:paraId="3230DE26" w14:textId="77777777" w:rsidR="00885F1F" w:rsidRPr="00042531" w:rsidRDefault="00885F1F" w:rsidP="009B5CDB">
            <w:pPr>
              <w:pStyle w:val="TableParagraph"/>
              <w:ind w:left="0"/>
              <w:rPr>
                <w:b/>
                <w:bCs/>
                <w:sz w:val="18"/>
                <w:szCs w:val="18"/>
              </w:rPr>
            </w:pPr>
            <w:r w:rsidRPr="00042531">
              <w:rPr>
                <w:b/>
                <w:bCs/>
                <w:spacing w:val="-10"/>
                <w:sz w:val="18"/>
                <w:szCs w:val="18"/>
              </w:rPr>
              <w:t>1</w:t>
            </w:r>
          </w:p>
        </w:tc>
        <w:tc>
          <w:tcPr>
            <w:tcW w:w="849" w:type="dxa"/>
          </w:tcPr>
          <w:p w14:paraId="17C71C11" w14:textId="77777777" w:rsidR="00885F1F" w:rsidRPr="00042531" w:rsidRDefault="00885F1F" w:rsidP="009B5CDB">
            <w:pPr>
              <w:pStyle w:val="TableParagraph"/>
              <w:ind w:left="0"/>
              <w:rPr>
                <w:b/>
                <w:bCs/>
                <w:sz w:val="18"/>
                <w:szCs w:val="18"/>
              </w:rPr>
            </w:pPr>
            <w:r w:rsidRPr="00042531">
              <w:rPr>
                <w:b/>
                <w:bCs/>
                <w:spacing w:val="-10"/>
                <w:sz w:val="18"/>
                <w:szCs w:val="18"/>
              </w:rPr>
              <w:t>2</w:t>
            </w:r>
          </w:p>
        </w:tc>
        <w:tc>
          <w:tcPr>
            <w:tcW w:w="993" w:type="dxa"/>
          </w:tcPr>
          <w:p w14:paraId="4C8C7DDC" w14:textId="77777777" w:rsidR="00885F1F" w:rsidRPr="00042531" w:rsidRDefault="00885F1F" w:rsidP="009B5CDB">
            <w:pPr>
              <w:pStyle w:val="TableParagraph"/>
              <w:ind w:left="0"/>
              <w:rPr>
                <w:b/>
                <w:bCs/>
                <w:sz w:val="18"/>
                <w:szCs w:val="18"/>
              </w:rPr>
            </w:pPr>
            <w:r w:rsidRPr="00042531">
              <w:rPr>
                <w:b/>
                <w:bCs/>
                <w:spacing w:val="-10"/>
                <w:sz w:val="18"/>
                <w:szCs w:val="18"/>
              </w:rPr>
              <w:t>3</w:t>
            </w:r>
          </w:p>
        </w:tc>
        <w:tc>
          <w:tcPr>
            <w:tcW w:w="991" w:type="dxa"/>
          </w:tcPr>
          <w:p w14:paraId="44C537EA" w14:textId="77777777" w:rsidR="00885F1F" w:rsidRPr="00042531" w:rsidRDefault="00885F1F" w:rsidP="009B5CDB">
            <w:pPr>
              <w:pStyle w:val="TableParagraph"/>
              <w:ind w:left="0"/>
              <w:rPr>
                <w:b/>
                <w:bCs/>
                <w:sz w:val="18"/>
                <w:szCs w:val="18"/>
              </w:rPr>
            </w:pPr>
            <w:r w:rsidRPr="00042531">
              <w:rPr>
                <w:b/>
                <w:bCs/>
                <w:spacing w:val="-10"/>
                <w:sz w:val="18"/>
                <w:szCs w:val="18"/>
              </w:rPr>
              <w:t>4</w:t>
            </w:r>
          </w:p>
        </w:tc>
        <w:tc>
          <w:tcPr>
            <w:tcW w:w="993" w:type="dxa"/>
          </w:tcPr>
          <w:p w14:paraId="5CFEE16D" w14:textId="77777777" w:rsidR="00885F1F" w:rsidRPr="00042531" w:rsidRDefault="00885F1F" w:rsidP="009B5CDB">
            <w:pPr>
              <w:pStyle w:val="TableParagraph"/>
              <w:ind w:left="0"/>
              <w:rPr>
                <w:b/>
                <w:bCs/>
                <w:sz w:val="18"/>
                <w:szCs w:val="18"/>
              </w:rPr>
            </w:pPr>
            <w:r w:rsidRPr="00042531">
              <w:rPr>
                <w:b/>
                <w:bCs/>
                <w:spacing w:val="-10"/>
                <w:sz w:val="18"/>
                <w:szCs w:val="18"/>
              </w:rPr>
              <w:t>5</w:t>
            </w:r>
          </w:p>
        </w:tc>
        <w:tc>
          <w:tcPr>
            <w:tcW w:w="991" w:type="dxa"/>
          </w:tcPr>
          <w:p w14:paraId="391AEF23" w14:textId="77777777" w:rsidR="00885F1F" w:rsidRPr="00042531" w:rsidRDefault="00885F1F" w:rsidP="009B5CDB">
            <w:pPr>
              <w:pStyle w:val="TableParagraph"/>
              <w:ind w:left="0"/>
              <w:rPr>
                <w:b/>
                <w:bCs/>
                <w:sz w:val="18"/>
                <w:szCs w:val="18"/>
              </w:rPr>
            </w:pPr>
            <w:r w:rsidRPr="00042531">
              <w:rPr>
                <w:b/>
                <w:bCs/>
                <w:spacing w:val="-10"/>
                <w:sz w:val="18"/>
                <w:szCs w:val="18"/>
              </w:rPr>
              <w:t>8</w:t>
            </w:r>
          </w:p>
        </w:tc>
        <w:tc>
          <w:tcPr>
            <w:tcW w:w="969" w:type="dxa"/>
          </w:tcPr>
          <w:p w14:paraId="5954D1B4" w14:textId="77777777" w:rsidR="00885F1F" w:rsidRPr="00042531" w:rsidRDefault="00885F1F" w:rsidP="009B5CDB">
            <w:pPr>
              <w:pStyle w:val="TableParagraph"/>
              <w:ind w:left="0"/>
              <w:rPr>
                <w:b/>
                <w:bCs/>
                <w:sz w:val="18"/>
                <w:szCs w:val="18"/>
              </w:rPr>
            </w:pPr>
            <w:r w:rsidRPr="00042531">
              <w:rPr>
                <w:b/>
                <w:bCs/>
                <w:spacing w:val="-5"/>
                <w:sz w:val="18"/>
                <w:szCs w:val="18"/>
              </w:rPr>
              <w:t>13</w:t>
            </w:r>
          </w:p>
        </w:tc>
      </w:tr>
      <w:tr w:rsidR="00885F1F" w:rsidRPr="00042531" w14:paraId="42023870" w14:textId="77777777" w:rsidTr="00205A1E">
        <w:trPr>
          <w:trHeight w:val="227"/>
        </w:trPr>
        <w:tc>
          <w:tcPr>
            <w:tcW w:w="562" w:type="dxa"/>
            <w:vMerge w:val="restart"/>
          </w:tcPr>
          <w:p w14:paraId="04AA24BF" w14:textId="77777777" w:rsidR="00885F1F" w:rsidRPr="00042531" w:rsidRDefault="00885F1F" w:rsidP="009B5CDB">
            <w:pPr>
              <w:pStyle w:val="TableParagraph"/>
              <w:ind w:left="0"/>
              <w:rPr>
                <w:b/>
                <w:bCs/>
                <w:sz w:val="18"/>
                <w:szCs w:val="18"/>
              </w:rPr>
            </w:pPr>
            <w:r w:rsidRPr="00042531">
              <w:rPr>
                <w:b/>
                <w:bCs/>
                <w:spacing w:val="-10"/>
                <w:sz w:val="18"/>
                <w:szCs w:val="18"/>
              </w:rPr>
              <w:t>m</w:t>
            </w:r>
          </w:p>
        </w:tc>
        <w:tc>
          <w:tcPr>
            <w:tcW w:w="569" w:type="dxa"/>
          </w:tcPr>
          <w:p w14:paraId="0E5073D4" w14:textId="77777777" w:rsidR="00885F1F" w:rsidRPr="00042531" w:rsidRDefault="00885F1F" w:rsidP="009B5CDB">
            <w:pPr>
              <w:pStyle w:val="TableParagraph"/>
              <w:ind w:left="0"/>
              <w:rPr>
                <w:b/>
                <w:bCs/>
                <w:sz w:val="18"/>
                <w:szCs w:val="18"/>
              </w:rPr>
            </w:pPr>
            <w:r w:rsidRPr="00042531">
              <w:rPr>
                <w:b/>
                <w:bCs/>
                <w:spacing w:val="-10"/>
                <w:sz w:val="18"/>
                <w:szCs w:val="18"/>
              </w:rPr>
              <w:t>1</w:t>
            </w:r>
          </w:p>
        </w:tc>
        <w:tc>
          <w:tcPr>
            <w:tcW w:w="850" w:type="dxa"/>
          </w:tcPr>
          <w:p w14:paraId="3F784795" w14:textId="583F0759" w:rsidR="00885F1F" w:rsidRPr="00042531" w:rsidRDefault="00885F1F" w:rsidP="00D21F6D">
            <w:pPr>
              <w:pStyle w:val="TableParagraph"/>
              <w:ind w:left="0"/>
              <w:rPr>
                <w:sz w:val="20"/>
                <w:szCs w:val="20"/>
                <w:lang w:val="en-US"/>
              </w:rPr>
            </w:pPr>
            <w:r w:rsidRPr="00042531">
              <w:rPr>
                <w:spacing w:val="-10"/>
                <w:sz w:val="20"/>
                <w:szCs w:val="20"/>
              </w:rPr>
              <w:t>0</w:t>
            </w:r>
            <w:r w:rsidR="00DC7BE7" w:rsidRPr="00042531">
              <w:rPr>
                <w:spacing w:val="-10"/>
                <w:sz w:val="20"/>
                <w:szCs w:val="20"/>
                <w:lang w:val="en-US"/>
              </w:rPr>
              <w:t>.</w:t>
            </w:r>
            <w:r w:rsidRPr="00042531">
              <w:rPr>
                <w:spacing w:val="-10"/>
                <w:sz w:val="20"/>
                <w:szCs w:val="20"/>
                <w:lang w:val="en-US"/>
              </w:rPr>
              <w:t>0</w:t>
            </w:r>
          </w:p>
        </w:tc>
        <w:tc>
          <w:tcPr>
            <w:tcW w:w="849" w:type="dxa"/>
          </w:tcPr>
          <w:p w14:paraId="045F087B" w14:textId="23A0DB94" w:rsidR="00885F1F" w:rsidRPr="00042531" w:rsidRDefault="00885F1F" w:rsidP="00D21F6D">
            <w:pPr>
              <w:pStyle w:val="TableParagraph"/>
              <w:ind w:left="0"/>
              <w:rPr>
                <w:sz w:val="20"/>
                <w:szCs w:val="20"/>
              </w:rPr>
            </w:pPr>
            <w:r w:rsidRPr="00042531">
              <w:rPr>
                <w:spacing w:val="-2"/>
                <w:sz w:val="20"/>
                <w:szCs w:val="20"/>
              </w:rPr>
              <w:t>86</w:t>
            </w:r>
            <w:r w:rsidR="00DC7BE7" w:rsidRPr="00042531">
              <w:rPr>
                <w:spacing w:val="-2"/>
                <w:sz w:val="20"/>
                <w:szCs w:val="20"/>
              </w:rPr>
              <w:t>.</w:t>
            </w:r>
            <w:r w:rsidRPr="00042531">
              <w:rPr>
                <w:spacing w:val="-2"/>
                <w:sz w:val="20"/>
                <w:szCs w:val="20"/>
              </w:rPr>
              <w:t>02</w:t>
            </w:r>
          </w:p>
        </w:tc>
        <w:tc>
          <w:tcPr>
            <w:tcW w:w="993" w:type="dxa"/>
          </w:tcPr>
          <w:p w14:paraId="4CD518FF" w14:textId="71B12261" w:rsidR="00885F1F" w:rsidRPr="00042531" w:rsidRDefault="00885F1F" w:rsidP="00D21F6D">
            <w:pPr>
              <w:pStyle w:val="TableParagraph"/>
              <w:ind w:left="0"/>
              <w:rPr>
                <w:sz w:val="20"/>
                <w:szCs w:val="20"/>
              </w:rPr>
            </w:pPr>
            <w:r w:rsidRPr="00042531">
              <w:rPr>
                <w:spacing w:val="-2"/>
                <w:sz w:val="20"/>
                <w:szCs w:val="20"/>
              </w:rPr>
              <w:t>61</w:t>
            </w:r>
            <w:r w:rsidR="00DC7BE7" w:rsidRPr="00042531">
              <w:rPr>
                <w:spacing w:val="-2"/>
                <w:sz w:val="20"/>
                <w:szCs w:val="20"/>
              </w:rPr>
              <w:t>.</w:t>
            </w:r>
            <w:r w:rsidRPr="00042531">
              <w:rPr>
                <w:spacing w:val="-2"/>
                <w:sz w:val="20"/>
                <w:szCs w:val="20"/>
              </w:rPr>
              <w:t>13</w:t>
            </w:r>
          </w:p>
        </w:tc>
        <w:tc>
          <w:tcPr>
            <w:tcW w:w="991" w:type="dxa"/>
          </w:tcPr>
          <w:p w14:paraId="262CBEF6" w14:textId="08B38586" w:rsidR="00885F1F" w:rsidRPr="00042531" w:rsidRDefault="00885F1F" w:rsidP="00D21F6D">
            <w:pPr>
              <w:pStyle w:val="TableParagraph"/>
              <w:ind w:left="0"/>
              <w:rPr>
                <w:sz w:val="20"/>
                <w:szCs w:val="20"/>
                <w:lang w:val="en-US"/>
              </w:rPr>
            </w:pPr>
            <w:r w:rsidRPr="00042531">
              <w:rPr>
                <w:spacing w:val="-4"/>
                <w:sz w:val="20"/>
                <w:szCs w:val="20"/>
              </w:rPr>
              <w:t>76</w:t>
            </w:r>
            <w:r w:rsidR="00DC7BE7" w:rsidRPr="00042531">
              <w:rPr>
                <w:spacing w:val="-4"/>
                <w:sz w:val="20"/>
                <w:szCs w:val="20"/>
              </w:rPr>
              <w:t>.</w:t>
            </w:r>
            <w:r w:rsidRPr="00042531">
              <w:rPr>
                <w:spacing w:val="-4"/>
                <w:sz w:val="20"/>
                <w:szCs w:val="20"/>
              </w:rPr>
              <w:t>5</w:t>
            </w:r>
            <w:r w:rsidRPr="00042531">
              <w:rPr>
                <w:spacing w:val="-4"/>
                <w:sz w:val="20"/>
                <w:szCs w:val="20"/>
                <w:lang w:val="en-US"/>
              </w:rPr>
              <w:t>0</w:t>
            </w:r>
          </w:p>
        </w:tc>
        <w:tc>
          <w:tcPr>
            <w:tcW w:w="993" w:type="dxa"/>
          </w:tcPr>
          <w:p w14:paraId="1DA6B26B" w14:textId="17D11D04" w:rsidR="00885F1F" w:rsidRPr="00042531" w:rsidRDefault="00885F1F" w:rsidP="00D21F6D">
            <w:pPr>
              <w:pStyle w:val="TableParagraph"/>
              <w:ind w:left="0"/>
              <w:rPr>
                <w:sz w:val="20"/>
                <w:szCs w:val="20"/>
              </w:rPr>
            </w:pPr>
            <w:r w:rsidRPr="00042531">
              <w:rPr>
                <w:spacing w:val="-2"/>
                <w:sz w:val="20"/>
                <w:szCs w:val="20"/>
              </w:rPr>
              <w:t>986</w:t>
            </w:r>
            <w:r w:rsidR="00DC7BE7" w:rsidRPr="00042531">
              <w:rPr>
                <w:spacing w:val="-2"/>
                <w:sz w:val="20"/>
                <w:szCs w:val="20"/>
              </w:rPr>
              <w:t>.</w:t>
            </w:r>
            <w:r w:rsidRPr="00042531">
              <w:rPr>
                <w:spacing w:val="-2"/>
                <w:sz w:val="20"/>
                <w:szCs w:val="20"/>
              </w:rPr>
              <w:t>5</w:t>
            </w:r>
          </w:p>
        </w:tc>
        <w:tc>
          <w:tcPr>
            <w:tcW w:w="991" w:type="dxa"/>
          </w:tcPr>
          <w:p w14:paraId="1F177E8D" w14:textId="77777777" w:rsidR="00885F1F" w:rsidRPr="00042531" w:rsidRDefault="00885F1F" w:rsidP="00D21F6D">
            <w:pPr>
              <w:pStyle w:val="TableParagraph"/>
              <w:ind w:left="0"/>
              <w:rPr>
                <w:sz w:val="20"/>
                <w:szCs w:val="20"/>
              </w:rPr>
            </w:pPr>
            <w:r w:rsidRPr="00042531">
              <w:rPr>
                <w:spacing w:val="-4"/>
                <w:sz w:val="20"/>
                <w:szCs w:val="20"/>
              </w:rPr>
              <w:t>1333</w:t>
            </w:r>
          </w:p>
        </w:tc>
        <w:tc>
          <w:tcPr>
            <w:tcW w:w="969" w:type="dxa"/>
          </w:tcPr>
          <w:p w14:paraId="635EAC3B" w14:textId="3EE7CCF5" w:rsidR="00885F1F" w:rsidRPr="00042531" w:rsidRDefault="00885F1F" w:rsidP="00D21F6D">
            <w:pPr>
              <w:pStyle w:val="TableParagraph"/>
              <w:ind w:left="0"/>
              <w:rPr>
                <w:sz w:val="20"/>
                <w:szCs w:val="20"/>
              </w:rPr>
            </w:pPr>
            <w:r w:rsidRPr="00042531">
              <w:rPr>
                <w:spacing w:val="-2"/>
                <w:sz w:val="20"/>
                <w:szCs w:val="20"/>
              </w:rPr>
              <w:t>251</w:t>
            </w:r>
            <w:r w:rsidR="00DC7BE7" w:rsidRPr="00042531">
              <w:rPr>
                <w:spacing w:val="-2"/>
                <w:sz w:val="20"/>
                <w:szCs w:val="20"/>
              </w:rPr>
              <w:t>.</w:t>
            </w:r>
            <w:r w:rsidRPr="00042531">
              <w:rPr>
                <w:spacing w:val="-2"/>
                <w:sz w:val="20"/>
                <w:szCs w:val="20"/>
              </w:rPr>
              <w:t>5</w:t>
            </w:r>
          </w:p>
        </w:tc>
      </w:tr>
      <w:tr w:rsidR="00885F1F" w:rsidRPr="00042531" w14:paraId="3CF41C77" w14:textId="77777777" w:rsidTr="00205A1E">
        <w:trPr>
          <w:trHeight w:val="227"/>
        </w:trPr>
        <w:tc>
          <w:tcPr>
            <w:tcW w:w="562" w:type="dxa"/>
            <w:vMerge/>
          </w:tcPr>
          <w:p w14:paraId="6A3BF4D4" w14:textId="77777777" w:rsidR="00885F1F" w:rsidRPr="00042531" w:rsidRDefault="00885F1F" w:rsidP="004457EF">
            <w:pPr>
              <w:rPr>
                <w:sz w:val="2"/>
                <w:szCs w:val="2"/>
              </w:rPr>
            </w:pPr>
          </w:p>
        </w:tc>
        <w:tc>
          <w:tcPr>
            <w:tcW w:w="569" w:type="dxa"/>
          </w:tcPr>
          <w:p w14:paraId="192C688C" w14:textId="77777777" w:rsidR="00885F1F" w:rsidRPr="00042531" w:rsidRDefault="00885F1F" w:rsidP="009B5CDB">
            <w:pPr>
              <w:pStyle w:val="TableParagraph"/>
              <w:ind w:left="0"/>
              <w:rPr>
                <w:b/>
                <w:bCs/>
                <w:sz w:val="18"/>
                <w:szCs w:val="18"/>
              </w:rPr>
            </w:pPr>
            <w:r w:rsidRPr="00042531">
              <w:rPr>
                <w:b/>
                <w:bCs/>
                <w:spacing w:val="-10"/>
                <w:sz w:val="18"/>
                <w:szCs w:val="18"/>
              </w:rPr>
              <w:t>2</w:t>
            </w:r>
          </w:p>
        </w:tc>
        <w:tc>
          <w:tcPr>
            <w:tcW w:w="850" w:type="dxa"/>
          </w:tcPr>
          <w:p w14:paraId="57B37C2E" w14:textId="645256A4" w:rsidR="00885F1F" w:rsidRPr="00042531" w:rsidRDefault="00885F1F" w:rsidP="00D21F6D">
            <w:pPr>
              <w:pStyle w:val="TableParagraph"/>
              <w:ind w:left="0"/>
              <w:rPr>
                <w:sz w:val="20"/>
                <w:szCs w:val="20"/>
              </w:rPr>
            </w:pPr>
            <w:r w:rsidRPr="00042531">
              <w:rPr>
                <w:spacing w:val="-2"/>
                <w:sz w:val="20"/>
                <w:szCs w:val="20"/>
              </w:rPr>
              <w:t>-35</w:t>
            </w:r>
            <w:r w:rsidR="00DC7BE7" w:rsidRPr="00042531">
              <w:rPr>
                <w:spacing w:val="-2"/>
                <w:sz w:val="20"/>
                <w:szCs w:val="20"/>
              </w:rPr>
              <w:t>.</w:t>
            </w:r>
            <w:r w:rsidRPr="00042531">
              <w:rPr>
                <w:spacing w:val="-2"/>
                <w:sz w:val="20"/>
                <w:szCs w:val="20"/>
              </w:rPr>
              <w:t>36</w:t>
            </w:r>
          </w:p>
        </w:tc>
        <w:tc>
          <w:tcPr>
            <w:tcW w:w="849" w:type="dxa"/>
          </w:tcPr>
          <w:p w14:paraId="1BAFC8D4" w14:textId="461CB56F" w:rsidR="00885F1F" w:rsidRPr="00042531" w:rsidRDefault="00885F1F" w:rsidP="00D21F6D">
            <w:pPr>
              <w:pStyle w:val="TableParagraph"/>
              <w:ind w:left="0"/>
              <w:rPr>
                <w:sz w:val="20"/>
                <w:szCs w:val="20"/>
                <w:lang w:val="en-US"/>
              </w:rPr>
            </w:pPr>
            <w:r w:rsidRPr="00042531">
              <w:rPr>
                <w:spacing w:val="-10"/>
                <w:sz w:val="20"/>
                <w:szCs w:val="20"/>
              </w:rPr>
              <w:t>0</w:t>
            </w:r>
            <w:r w:rsidR="00DC7BE7" w:rsidRPr="00042531">
              <w:rPr>
                <w:spacing w:val="-10"/>
                <w:sz w:val="20"/>
                <w:szCs w:val="20"/>
                <w:lang w:val="en-US"/>
              </w:rPr>
              <w:t>.</w:t>
            </w:r>
            <w:r w:rsidRPr="00042531">
              <w:rPr>
                <w:spacing w:val="-10"/>
                <w:sz w:val="20"/>
                <w:szCs w:val="20"/>
                <w:lang w:val="en-US"/>
              </w:rPr>
              <w:t>0</w:t>
            </w:r>
          </w:p>
        </w:tc>
        <w:tc>
          <w:tcPr>
            <w:tcW w:w="993" w:type="dxa"/>
          </w:tcPr>
          <w:p w14:paraId="41B837DF" w14:textId="6FAB59F0" w:rsidR="00885F1F" w:rsidRPr="00042531" w:rsidRDefault="00885F1F" w:rsidP="00D21F6D">
            <w:pPr>
              <w:pStyle w:val="TableParagraph"/>
              <w:ind w:left="0"/>
              <w:rPr>
                <w:sz w:val="20"/>
                <w:szCs w:val="20"/>
              </w:rPr>
            </w:pPr>
            <w:r w:rsidRPr="00042531">
              <w:rPr>
                <w:spacing w:val="-2"/>
                <w:sz w:val="20"/>
                <w:szCs w:val="20"/>
              </w:rPr>
              <w:t>38</w:t>
            </w:r>
            <w:r w:rsidR="00DC7BE7" w:rsidRPr="00042531">
              <w:rPr>
                <w:spacing w:val="-2"/>
                <w:sz w:val="20"/>
                <w:szCs w:val="20"/>
              </w:rPr>
              <w:t>.</w:t>
            </w:r>
            <w:r w:rsidRPr="00042531">
              <w:rPr>
                <w:spacing w:val="-2"/>
                <w:sz w:val="20"/>
                <w:szCs w:val="20"/>
              </w:rPr>
              <w:t>81</w:t>
            </w:r>
          </w:p>
        </w:tc>
        <w:tc>
          <w:tcPr>
            <w:tcW w:w="991" w:type="dxa"/>
          </w:tcPr>
          <w:p w14:paraId="53442B18" w14:textId="6C7C88F3" w:rsidR="00885F1F" w:rsidRPr="00042531" w:rsidRDefault="00885F1F" w:rsidP="00D21F6D">
            <w:pPr>
              <w:pStyle w:val="TableParagraph"/>
              <w:ind w:left="0"/>
              <w:rPr>
                <w:sz w:val="20"/>
                <w:szCs w:val="20"/>
              </w:rPr>
            </w:pPr>
            <w:r w:rsidRPr="00042531">
              <w:rPr>
                <w:spacing w:val="-2"/>
                <w:sz w:val="20"/>
                <w:szCs w:val="20"/>
              </w:rPr>
              <w:t>74</w:t>
            </w:r>
            <w:r w:rsidR="00DC7BE7" w:rsidRPr="00042531">
              <w:rPr>
                <w:spacing w:val="-2"/>
                <w:sz w:val="20"/>
                <w:szCs w:val="20"/>
              </w:rPr>
              <w:t>.</w:t>
            </w:r>
            <w:r w:rsidRPr="00042531">
              <w:rPr>
                <w:spacing w:val="-2"/>
                <w:sz w:val="20"/>
                <w:szCs w:val="20"/>
              </w:rPr>
              <w:t>15</w:t>
            </w:r>
          </w:p>
        </w:tc>
        <w:tc>
          <w:tcPr>
            <w:tcW w:w="993" w:type="dxa"/>
          </w:tcPr>
          <w:p w14:paraId="793623B0" w14:textId="1FE328C6" w:rsidR="00885F1F" w:rsidRPr="00042531" w:rsidRDefault="00885F1F" w:rsidP="00D21F6D">
            <w:pPr>
              <w:pStyle w:val="TableParagraph"/>
              <w:ind w:left="0"/>
              <w:rPr>
                <w:sz w:val="20"/>
                <w:szCs w:val="20"/>
              </w:rPr>
            </w:pPr>
            <w:r w:rsidRPr="00042531">
              <w:rPr>
                <w:spacing w:val="-2"/>
                <w:sz w:val="20"/>
                <w:szCs w:val="20"/>
              </w:rPr>
              <w:t>524</w:t>
            </w:r>
            <w:r w:rsidR="00DC7BE7" w:rsidRPr="00042531">
              <w:rPr>
                <w:spacing w:val="-2"/>
                <w:sz w:val="20"/>
                <w:szCs w:val="20"/>
              </w:rPr>
              <w:t>.</w:t>
            </w:r>
            <w:r w:rsidRPr="00042531">
              <w:rPr>
                <w:spacing w:val="-2"/>
                <w:sz w:val="20"/>
                <w:szCs w:val="20"/>
              </w:rPr>
              <w:t>1</w:t>
            </w:r>
          </w:p>
        </w:tc>
        <w:tc>
          <w:tcPr>
            <w:tcW w:w="991" w:type="dxa"/>
          </w:tcPr>
          <w:p w14:paraId="2D040D53" w14:textId="4ED15E47" w:rsidR="00885F1F" w:rsidRPr="00042531" w:rsidRDefault="00885F1F" w:rsidP="00D21F6D">
            <w:pPr>
              <w:pStyle w:val="TableParagraph"/>
              <w:ind w:left="0"/>
              <w:rPr>
                <w:sz w:val="20"/>
                <w:szCs w:val="20"/>
              </w:rPr>
            </w:pPr>
            <w:r w:rsidRPr="00042531">
              <w:rPr>
                <w:spacing w:val="-2"/>
                <w:sz w:val="20"/>
                <w:szCs w:val="20"/>
              </w:rPr>
              <w:t>526</w:t>
            </w:r>
            <w:r w:rsidR="00DC7BE7" w:rsidRPr="00042531">
              <w:rPr>
                <w:spacing w:val="-2"/>
                <w:sz w:val="20"/>
                <w:szCs w:val="20"/>
              </w:rPr>
              <w:t>.</w:t>
            </w:r>
            <w:r w:rsidRPr="00042531">
              <w:rPr>
                <w:spacing w:val="-2"/>
                <w:sz w:val="20"/>
                <w:szCs w:val="20"/>
              </w:rPr>
              <w:t>1</w:t>
            </w:r>
          </w:p>
        </w:tc>
        <w:tc>
          <w:tcPr>
            <w:tcW w:w="969" w:type="dxa"/>
          </w:tcPr>
          <w:p w14:paraId="0F8002B2" w14:textId="1223C0E4" w:rsidR="00885F1F" w:rsidRPr="00042531" w:rsidRDefault="00885F1F" w:rsidP="00D21F6D">
            <w:pPr>
              <w:pStyle w:val="TableParagraph"/>
              <w:ind w:left="0"/>
              <w:rPr>
                <w:sz w:val="20"/>
                <w:szCs w:val="20"/>
              </w:rPr>
            </w:pPr>
            <w:r w:rsidRPr="00042531">
              <w:rPr>
                <w:spacing w:val="-2"/>
                <w:sz w:val="20"/>
                <w:szCs w:val="20"/>
              </w:rPr>
              <w:t>214</w:t>
            </w:r>
            <w:r w:rsidR="00DC7BE7" w:rsidRPr="00042531">
              <w:rPr>
                <w:spacing w:val="-2"/>
                <w:sz w:val="20"/>
                <w:szCs w:val="20"/>
              </w:rPr>
              <w:t>.</w:t>
            </w:r>
            <w:r w:rsidRPr="00042531">
              <w:rPr>
                <w:spacing w:val="-2"/>
                <w:sz w:val="20"/>
                <w:szCs w:val="20"/>
              </w:rPr>
              <w:t>5</w:t>
            </w:r>
          </w:p>
        </w:tc>
      </w:tr>
      <w:tr w:rsidR="00885F1F" w:rsidRPr="00042531" w14:paraId="0D3EB6F3" w14:textId="77777777" w:rsidTr="00205A1E">
        <w:trPr>
          <w:trHeight w:val="227"/>
        </w:trPr>
        <w:tc>
          <w:tcPr>
            <w:tcW w:w="562" w:type="dxa"/>
            <w:vMerge/>
          </w:tcPr>
          <w:p w14:paraId="7BF4C4BD" w14:textId="77777777" w:rsidR="00885F1F" w:rsidRPr="00042531" w:rsidRDefault="00885F1F" w:rsidP="004457EF">
            <w:pPr>
              <w:rPr>
                <w:sz w:val="2"/>
                <w:szCs w:val="2"/>
              </w:rPr>
            </w:pPr>
          </w:p>
        </w:tc>
        <w:tc>
          <w:tcPr>
            <w:tcW w:w="569" w:type="dxa"/>
          </w:tcPr>
          <w:p w14:paraId="782C79BF" w14:textId="77777777" w:rsidR="00885F1F" w:rsidRPr="00042531" w:rsidRDefault="00885F1F" w:rsidP="009B5CDB">
            <w:pPr>
              <w:pStyle w:val="TableParagraph"/>
              <w:ind w:left="0"/>
              <w:rPr>
                <w:b/>
                <w:bCs/>
                <w:sz w:val="18"/>
                <w:szCs w:val="18"/>
              </w:rPr>
            </w:pPr>
            <w:r w:rsidRPr="00042531">
              <w:rPr>
                <w:b/>
                <w:bCs/>
                <w:spacing w:val="-10"/>
                <w:sz w:val="18"/>
                <w:szCs w:val="18"/>
              </w:rPr>
              <w:t>3</w:t>
            </w:r>
          </w:p>
        </w:tc>
        <w:tc>
          <w:tcPr>
            <w:tcW w:w="850" w:type="dxa"/>
          </w:tcPr>
          <w:p w14:paraId="5D479496" w14:textId="4242A8CA" w:rsidR="00885F1F" w:rsidRPr="00042531" w:rsidRDefault="00885F1F" w:rsidP="00D21F6D">
            <w:pPr>
              <w:pStyle w:val="TableParagraph"/>
              <w:ind w:left="0"/>
              <w:rPr>
                <w:sz w:val="20"/>
                <w:szCs w:val="20"/>
              </w:rPr>
            </w:pPr>
            <w:r w:rsidRPr="00042531">
              <w:rPr>
                <w:spacing w:val="-2"/>
                <w:sz w:val="20"/>
                <w:szCs w:val="20"/>
              </w:rPr>
              <w:t>-11</w:t>
            </w:r>
            <w:r w:rsidR="00DC7BE7" w:rsidRPr="00042531">
              <w:rPr>
                <w:spacing w:val="-2"/>
                <w:sz w:val="20"/>
                <w:szCs w:val="20"/>
              </w:rPr>
              <w:t>.</w:t>
            </w:r>
            <w:r w:rsidRPr="00042531">
              <w:rPr>
                <w:spacing w:val="-2"/>
                <w:sz w:val="20"/>
                <w:szCs w:val="20"/>
              </w:rPr>
              <w:t>12</w:t>
            </w:r>
          </w:p>
        </w:tc>
        <w:tc>
          <w:tcPr>
            <w:tcW w:w="849" w:type="dxa"/>
          </w:tcPr>
          <w:p w14:paraId="1E1C369B" w14:textId="1EDAC03E" w:rsidR="00885F1F" w:rsidRPr="00042531" w:rsidRDefault="00885F1F" w:rsidP="00D21F6D">
            <w:pPr>
              <w:pStyle w:val="TableParagraph"/>
              <w:ind w:left="0"/>
              <w:rPr>
                <w:sz w:val="20"/>
                <w:szCs w:val="20"/>
              </w:rPr>
            </w:pPr>
            <w:r w:rsidRPr="00042531">
              <w:rPr>
                <w:spacing w:val="-2"/>
                <w:sz w:val="20"/>
                <w:szCs w:val="20"/>
              </w:rPr>
              <w:t>3</w:t>
            </w:r>
            <w:r w:rsidR="00DC7BE7" w:rsidRPr="00042531">
              <w:rPr>
                <w:spacing w:val="-2"/>
                <w:sz w:val="20"/>
                <w:szCs w:val="20"/>
              </w:rPr>
              <w:t>.</w:t>
            </w:r>
            <w:r w:rsidRPr="00042531">
              <w:rPr>
                <w:spacing w:val="-2"/>
                <w:sz w:val="20"/>
                <w:szCs w:val="20"/>
              </w:rPr>
              <w:t>446</w:t>
            </w:r>
          </w:p>
        </w:tc>
        <w:tc>
          <w:tcPr>
            <w:tcW w:w="993" w:type="dxa"/>
          </w:tcPr>
          <w:p w14:paraId="3B67924E" w14:textId="5318A951" w:rsidR="00885F1F" w:rsidRPr="00042531" w:rsidRDefault="00885F1F" w:rsidP="00D21F6D">
            <w:pPr>
              <w:pStyle w:val="TableParagraph"/>
              <w:ind w:left="0"/>
              <w:rPr>
                <w:sz w:val="20"/>
                <w:szCs w:val="20"/>
                <w:lang w:val="en-US"/>
              </w:rPr>
            </w:pPr>
            <w:r w:rsidRPr="00042531">
              <w:rPr>
                <w:spacing w:val="-10"/>
                <w:sz w:val="20"/>
                <w:szCs w:val="20"/>
              </w:rPr>
              <w:t>0</w:t>
            </w:r>
            <w:r w:rsidR="00DC7BE7" w:rsidRPr="00042531">
              <w:rPr>
                <w:spacing w:val="-10"/>
                <w:sz w:val="20"/>
                <w:szCs w:val="20"/>
                <w:lang w:val="en-US"/>
              </w:rPr>
              <w:t>.</w:t>
            </w:r>
            <w:r w:rsidRPr="00042531">
              <w:rPr>
                <w:spacing w:val="-10"/>
                <w:sz w:val="20"/>
                <w:szCs w:val="20"/>
                <w:lang w:val="en-US"/>
              </w:rPr>
              <w:t>0</w:t>
            </w:r>
          </w:p>
        </w:tc>
        <w:tc>
          <w:tcPr>
            <w:tcW w:w="991" w:type="dxa"/>
          </w:tcPr>
          <w:p w14:paraId="0F648471" w14:textId="6895E380" w:rsidR="00885F1F" w:rsidRPr="00042531" w:rsidRDefault="00885F1F" w:rsidP="00D21F6D">
            <w:pPr>
              <w:pStyle w:val="TableParagraph"/>
              <w:ind w:left="0"/>
              <w:rPr>
                <w:sz w:val="20"/>
                <w:szCs w:val="20"/>
                <w:lang w:val="en-US"/>
              </w:rPr>
            </w:pPr>
            <w:r w:rsidRPr="00042531">
              <w:rPr>
                <w:spacing w:val="-5"/>
                <w:sz w:val="20"/>
                <w:szCs w:val="20"/>
              </w:rPr>
              <w:t>167</w:t>
            </w:r>
            <w:r w:rsidR="00DC7BE7" w:rsidRPr="00042531">
              <w:rPr>
                <w:spacing w:val="-5"/>
                <w:sz w:val="20"/>
                <w:szCs w:val="20"/>
                <w:lang w:val="en-US"/>
              </w:rPr>
              <w:t>.</w:t>
            </w:r>
            <w:r w:rsidRPr="00042531">
              <w:rPr>
                <w:spacing w:val="-5"/>
                <w:sz w:val="20"/>
                <w:szCs w:val="20"/>
                <w:lang w:val="en-US"/>
              </w:rPr>
              <w:t>0</w:t>
            </w:r>
          </w:p>
        </w:tc>
        <w:tc>
          <w:tcPr>
            <w:tcW w:w="993" w:type="dxa"/>
          </w:tcPr>
          <w:p w14:paraId="1E39AF2E" w14:textId="5D432700" w:rsidR="00885F1F" w:rsidRPr="00042531" w:rsidRDefault="00885F1F" w:rsidP="00D21F6D">
            <w:pPr>
              <w:pStyle w:val="TableParagraph"/>
              <w:ind w:left="0"/>
              <w:rPr>
                <w:sz w:val="20"/>
                <w:szCs w:val="20"/>
              </w:rPr>
            </w:pPr>
            <w:r w:rsidRPr="00042531">
              <w:rPr>
                <w:spacing w:val="-2"/>
                <w:sz w:val="20"/>
                <w:szCs w:val="20"/>
              </w:rPr>
              <w:t>636</w:t>
            </w:r>
            <w:r w:rsidR="00DC7BE7" w:rsidRPr="00042531">
              <w:rPr>
                <w:spacing w:val="-2"/>
                <w:sz w:val="20"/>
                <w:szCs w:val="20"/>
              </w:rPr>
              <w:t>.</w:t>
            </w:r>
            <w:r w:rsidRPr="00042531">
              <w:rPr>
                <w:spacing w:val="-2"/>
                <w:sz w:val="20"/>
                <w:szCs w:val="20"/>
              </w:rPr>
              <w:t>1</w:t>
            </w:r>
          </w:p>
        </w:tc>
        <w:tc>
          <w:tcPr>
            <w:tcW w:w="991" w:type="dxa"/>
          </w:tcPr>
          <w:p w14:paraId="2602402B" w14:textId="77777777" w:rsidR="00885F1F" w:rsidRPr="00042531" w:rsidRDefault="00885F1F" w:rsidP="00D21F6D">
            <w:pPr>
              <w:pStyle w:val="TableParagraph"/>
              <w:ind w:left="0"/>
              <w:rPr>
                <w:sz w:val="20"/>
                <w:szCs w:val="20"/>
              </w:rPr>
            </w:pPr>
            <w:r w:rsidRPr="00042531">
              <w:rPr>
                <w:spacing w:val="-4"/>
                <w:sz w:val="20"/>
                <w:szCs w:val="20"/>
              </w:rPr>
              <w:t>1329</w:t>
            </w:r>
          </w:p>
        </w:tc>
        <w:tc>
          <w:tcPr>
            <w:tcW w:w="969" w:type="dxa"/>
          </w:tcPr>
          <w:p w14:paraId="3F647DE6" w14:textId="56969D75" w:rsidR="00885F1F" w:rsidRPr="00042531" w:rsidRDefault="00885F1F" w:rsidP="00D21F6D">
            <w:pPr>
              <w:pStyle w:val="TableParagraph"/>
              <w:ind w:left="0"/>
              <w:rPr>
                <w:sz w:val="20"/>
                <w:szCs w:val="20"/>
              </w:rPr>
            </w:pPr>
            <w:r w:rsidRPr="00042531">
              <w:rPr>
                <w:spacing w:val="-2"/>
                <w:sz w:val="20"/>
                <w:szCs w:val="20"/>
              </w:rPr>
              <w:t>32</w:t>
            </w:r>
            <w:r w:rsidR="00DC7BE7" w:rsidRPr="00042531">
              <w:rPr>
                <w:spacing w:val="-2"/>
                <w:sz w:val="20"/>
                <w:szCs w:val="20"/>
              </w:rPr>
              <w:t>.</w:t>
            </w:r>
            <w:r w:rsidRPr="00042531">
              <w:rPr>
                <w:spacing w:val="-2"/>
                <w:sz w:val="20"/>
                <w:szCs w:val="20"/>
              </w:rPr>
              <w:t>14</w:t>
            </w:r>
          </w:p>
        </w:tc>
      </w:tr>
      <w:tr w:rsidR="00885F1F" w:rsidRPr="00042531" w14:paraId="2A099EFB" w14:textId="77777777" w:rsidTr="00205A1E">
        <w:trPr>
          <w:trHeight w:val="227"/>
        </w:trPr>
        <w:tc>
          <w:tcPr>
            <w:tcW w:w="562" w:type="dxa"/>
            <w:vMerge/>
          </w:tcPr>
          <w:p w14:paraId="39FD4C50" w14:textId="77777777" w:rsidR="00885F1F" w:rsidRPr="00042531" w:rsidRDefault="00885F1F" w:rsidP="004457EF">
            <w:pPr>
              <w:rPr>
                <w:sz w:val="2"/>
                <w:szCs w:val="2"/>
              </w:rPr>
            </w:pPr>
          </w:p>
        </w:tc>
        <w:tc>
          <w:tcPr>
            <w:tcW w:w="569" w:type="dxa"/>
          </w:tcPr>
          <w:p w14:paraId="45657034" w14:textId="77777777" w:rsidR="00885F1F" w:rsidRPr="00042531" w:rsidRDefault="00885F1F" w:rsidP="009B5CDB">
            <w:pPr>
              <w:pStyle w:val="TableParagraph"/>
              <w:ind w:left="0"/>
              <w:rPr>
                <w:b/>
                <w:bCs/>
                <w:sz w:val="18"/>
                <w:szCs w:val="18"/>
              </w:rPr>
            </w:pPr>
            <w:r w:rsidRPr="00042531">
              <w:rPr>
                <w:b/>
                <w:bCs/>
                <w:spacing w:val="-10"/>
                <w:sz w:val="18"/>
                <w:szCs w:val="18"/>
              </w:rPr>
              <w:t>4</w:t>
            </w:r>
          </w:p>
        </w:tc>
        <w:tc>
          <w:tcPr>
            <w:tcW w:w="850" w:type="dxa"/>
          </w:tcPr>
          <w:p w14:paraId="5F8E5E3E" w14:textId="71C94921" w:rsidR="00885F1F" w:rsidRPr="00042531" w:rsidRDefault="00885F1F" w:rsidP="00D21F6D">
            <w:pPr>
              <w:pStyle w:val="TableParagraph"/>
              <w:ind w:left="0"/>
              <w:rPr>
                <w:sz w:val="20"/>
                <w:szCs w:val="20"/>
                <w:lang w:val="en-US"/>
              </w:rPr>
            </w:pPr>
            <w:r w:rsidRPr="00042531">
              <w:rPr>
                <w:spacing w:val="-2"/>
                <w:sz w:val="20"/>
                <w:szCs w:val="20"/>
              </w:rPr>
              <w:t>-</w:t>
            </w:r>
            <w:r w:rsidRPr="00042531">
              <w:rPr>
                <w:spacing w:val="-4"/>
                <w:sz w:val="20"/>
                <w:szCs w:val="20"/>
              </w:rPr>
              <w:t>69</w:t>
            </w:r>
            <w:r w:rsidR="00DC7BE7" w:rsidRPr="00042531">
              <w:rPr>
                <w:spacing w:val="-4"/>
                <w:sz w:val="20"/>
                <w:szCs w:val="20"/>
              </w:rPr>
              <w:t>.</w:t>
            </w:r>
            <w:r w:rsidRPr="00042531">
              <w:rPr>
                <w:spacing w:val="-4"/>
                <w:sz w:val="20"/>
                <w:szCs w:val="20"/>
              </w:rPr>
              <w:t>7</w:t>
            </w:r>
            <w:r w:rsidRPr="00042531">
              <w:rPr>
                <w:spacing w:val="-4"/>
                <w:sz w:val="20"/>
                <w:szCs w:val="20"/>
                <w:lang w:val="en-US"/>
              </w:rPr>
              <w:t>0</w:t>
            </w:r>
          </w:p>
        </w:tc>
        <w:tc>
          <w:tcPr>
            <w:tcW w:w="849" w:type="dxa"/>
          </w:tcPr>
          <w:p w14:paraId="73C26B2E" w14:textId="30C00658" w:rsidR="00885F1F" w:rsidRPr="00042531" w:rsidRDefault="00885F1F" w:rsidP="00D21F6D">
            <w:pPr>
              <w:pStyle w:val="TableParagraph"/>
              <w:ind w:left="0"/>
              <w:rPr>
                <w:sz w:val="20"/>
                <w:szCs w:val="20"/>
                <w:lang w:val="en-US"/>
              </w:rPr>
            </w:pPr>
            <w:r w:rsidRPr="00042531">
              <w:rPr>
                <w:spacing w:val="-2"/>
                <w:sz w:val="20"/>
                <w:szCs w:val="20"/>
              </w:rPr>
              <w:t>-</w:t>
            </w:r>
            <w:r w:rsidRPr="00042531">
              <w:rPr>
                <w:spacing w:val="-5"/>
                <w:sz w:val="20"/>
                <w:szCs w:val="20"/>
              </w:rPr>
              <w:t>11</w:t>
            </w:r>
            <w:r w:rsidRPr="00042531">
              <w:rPr>
                <w:spacing w:val="-5"/>
                <w:sz w:val="20"/>
                <w:szCs w:val="20"/>
                <w:lang w:val="en-US"/>
              </w:rPr>
              <w:t>3</w:t>
            </w:r>
            <w:r w:rsidR="00DC7BE7" w:rsidRPr="00042531">
              <w:rPr>
                <w:spacing w:val="-5"/>
                <w:sz w:val="20"/>
                <w:szCs w:val="20"/>
                <w:lang w:val="en-US"/>
              </w:rPr>
              <w:t>.</w:t>
            </w:r>
            <w:r w:rsidRPr="00042531">
              <w:rPr>
                <w:spacing w:val="-5"/>
                <w:sz w:val="20"/>
                <w:szCs w:val="20"/>
                <w:lang w:val="en-US"/>
              </w:rPr>
              <w:t>6</w:t>
            </w:r>
          </w:p>
        </w:tc>
        <w:tc>
          <w:tcPr>
            <w:tcW w:w="993" w:type="dxa"/>
          </w:tcPr>
          <w:p w14:paraId="0496AAD1" w14:textId="343C2C78" w:rsidR="00885F1F" w:rsidRPr="00042531" w:rsidRDefault="00885F1F" w:rsidP="00D21F6D">
            <w:pPr>
              <w:pStyle w:val="TableParagraph"/>
              <w:ind w:left="0"/>
              <w:rPr>
                <w:sz w:val="20"/>
                <w:szCs w:val="20"/>
                <w:lang w:val="en-US"/>
              </w:rPr>
            </w:pPr>
            <w:r w:rsidRPr="00042531">
              <w:rPr>
                <w:spacing w:val="-2"/>
                <w:sz w:val="20"/>
                <w:szCs w:val="20"/>
              </w:rPr>
              <w:t>-</w:t>
            </w:r>
            <w:r w:rsidRPr="00042531">
              <w:rPr>
                <w:spacing w:val="-5"/>
                <w:sz w:val="20"/>
                <w:szCs w:val="20"/>
              </w:rPr>
              <w:t>14</w:t>
            </w:r>
            <w:r w:rsidRPr="00042531">
              <w:rPr>
                <w:spacing w:val="-5"/>
                <w:sz w:val="20"/>
                <w:szCs w:val="20"/>
                <w:lang w:val="en-US"/>
              </w:rPr>
              <w:t>6</w:t>
            </w:r>
            <w:r w:rsidR="00DC7BE7" w:rsidRPr="00042531">
              <w:rPr>
                <w:spacing w:val="-5"/>
                <w:sz w:val="20"/>
                <w:szCs w:val="20"/>
                <w:lang w:val="en-US"/>
              </w:rPr>
              <w:t>.</w:t>
            </w:r>
            <w:r w:rsidRPr="00042531">
              <w:rPr>
                <w:spacing w:val="-5"/>
                <w:sz w:val="20"/>
                <w:szCs w:val="20"/>
                <w:lang w:val="en-US"/>
              </w:rPr>
              <w:t>8</w:t>
            </w:r>
          </w:p>
        </w:tc>
        <w:tc>
          <w:tcPr>
            <w:tcW w:w="991" w:type="dxa"/>
          </w:tcPr>
          <w:p w14:paraId="2323C502" w14:textId="5BE51636" w:rsidR="00885F1F" w:rsidRPr="00042531" w:rsidRDefault="00885F1F" w:rsidP="00D21F6D">
            <w:pPr>
              <w:pStyle w:val="TableParagraph"/>
              <w:ind w:left="0"/>
              <w:rPr>
                <w:sz w:val="20"/>
                <w:szCs w:val="20"/>
                <w:lang w:val="en-US"/>
              </w:rPr>
            </w:pPr>
            <w:r w:rsidRPr="00042531">
              <w:rPr>
                <w:spacing w:val="-10"/>
                <w:sz w:val="20"/>
                <w:szCs w:val="20"/>
              </w:rPr>
              <w:t>0</w:t>
            </w:r>
            <w:r w:rsidR="00DC7BE7" w:rsidRPr="00042531">
              <w:rPr>
                <w:spacing w:val="-10"/>
                <w:sz w:val="20"/>
                <w:szCs w:val="20"/>
                <w:lang w:val="en-US"/>
              </w:rPr>
              <w:t>.</w:t>
            </w:r>
            <w:r w:rsidRPr="00042531">
              <w:rPr>
                <w:spacing w:val="-10"/>
                <w:sz w:val="20"/>
                <w:szCs w:val="20"/>
                <w:lang w:val="en-US"/>
              </w:rPr>
              <w:t>0</w:t>
            </w:r>
          </w:p>
        </w:tc>
        <w:tc>
          <w:tcPr>
            <w:tcW w:w="993" w:type="dxa"/>
          </w:tcPr>
          <w:p w14:paraId="2E49903B" w14:textId="3CF744C3" w:rsidR="00885F1F" w:rsidRPr="00042531" w:rsidRDefault="00885F1F" w:rsidP="00D21F6D">
            <w:pPr>
              <w:pStyle w:val="TableParagraph"/>
              <w:ind w:left="0"/>
              <w:rPr>
                <w:sz w:val="20"/>
                <w:szCs w:val="20"/>
              </w:rPr>
            </w:pPr>
            <w:r w:rsidRPr="00042531">
              <w:rPr>
                <w:spacing w:val="-2"/>
                <w:sz w:val="20"/>
                <w:szCs w:val="20"/>
              </w:rPr>
              <w:t>803</w:t>
            </w:r>
            <w:r w:rsidR="00DC7BE7" w:rsidRPr="00042531">
              <w:rPr>
                <w:spacing w:val="-2"/>
                <w:sz w:val="20"/>
                <w:szCs w:val="20"/>
              </w:rPr>
              <w:t>.</w:t>
            </w:r>
            <w:r w:rsidRPr="00042531">
              <w:rPr>
                <w:spacing w:val="-2"/>
                <w:sz w:val="20"/>
                <w:szCs w:val="20"/>
              </w:rPr>
              <w:t>2</w:t>
            </w:r>
          </w:p>
        </w:tc>
        <w:tc>
          <w:tcPr>
            <w:tcW w:w="991" w:type="dxa"/>
          </w:tcPr>
          <w:p w14:paraId="572EEB3E" w14:textId="0629ADD9" w:rsidR="00885F1F" w:rsidRPr="00042531" w:rsidRDefault="00885F1F" w:rsidP="00D21F6D">
            <w:pPr>
              <w:pStyle w:val="TableParagraph"/>
              <w:ind w:left="0"/>
              <w:rPr>
                <w:sz w:val="20"/>
                <w:szCs w:val="20"/>
              </w:rPr>
            </w:pPr>
            <w:r w:rsidRPr="00042531">
              <w:rPr>
                <w:spacing w:val="-2"/>
                <w:sz w:val="20"/>
                <w:szCs w:val="20"/>
              </w:rPr>
              <w:t>884</w:t>
            </w:r>
            <w:r w:rsidR="00DC7BE7" w:rsidRPr="00042531">
              <w:rPr>
                <w:spacing w:val="-2"/>
                <w:sz w:val="20"/>
                <w:szCs w:val="20"/>
              </w:rPr>
              <w:t>.</w:t>
            </w:r>
            <w:r w:rsidRPr="00042531">
              <w:rPr>
                <w:spacing w:val="-2"/>
                <w:sz w:val="20"/>
                <w:szCs w:val="20"/>
              </w:rPr>
              <w:t>9</w:t>
            </w:r>
          </w:p>
        </w:tc>
        <w:tc>
          <w:tcPr>
            <w:tcW w:w="969" w:type="dxa"/>
          </w:tcPr>
          <w:p w14:paraId="3E039220" w14:textId="4C91614C" w:rsidR="00885F1F" w:rsidRPr="00042531" w:rsidRDefault="00885F1F" w:rsidP="00D21F6D">
            <w:pPr>
              <w:pStyle w:val="TableParagraph"/>
              <w:ind w:left="0"/>
              <w:rPr>
                <w:sz w:val="20"/>
                <w:szCs w:val="20"/>
              </w:rPr>
            </w:pPr>
            <w:r w:rsidRPr="00042531">
              <w:rPr>
                <w:spacing w:val="-2"/>
                <w:sz w:val="20"/>
                <w:szCs w:val="20"/>
              </w:rPr>
              <w:t>213</w:t>
            </w:r>
            <w:r w:rsidR="00DC7BE7" w:rsidRPr="00042531">
              <w:rPr>
                <w:spacing w:val="-2"/>
                <w:sz w:val="20"/>
                <w:szCs w:val="20"/>
              </w:rPr>
              <w:t>.</w:t>
            </w:r>
            <w:r w:rsidRPr="00042531">
              <w:rPr>
                <w:spacing w:val="-2"/>
                <w:sz w:val="20"/>
                <w:szCs w:val="20"/>
              </w:rPr>
              <w:t>1</w:t>
            </w:r>
          </w:p>
        </w:tc>
      </w:tr>
      <w:tr w:rsidR="00885F1F" w:rsidRPr="00042531" w14:paraId="68F36908" w14:textId="77777777" w:rsidTr="00205A1E">
        <w:trPr>
          <w:trHeight w:val="227"/>
        </w:trPr>
        <w:tc>
          <w:tcPr>
            <w:tcW w:w="562" w:type="dxa"/>
            <w:vMerge/>
          </w:tcPr>
          <w:p w14:paraId="4E24D65A" w14:textId="77777777" w:rsidR="00885F1F" w:rsidRPr="00042531" w:rsidRDefault="00885F1F" w:rsidP="004457EF">
            <w:pPr>
              <w:rPr>
                <w:sz w:val="2"/>
                <w:szCs w:val="2"/>
              </w:rPr>
            </w:pPr>
          </w:p>
        </w:tc>
        <w:tc>
          <w:tcPr>
            <w:tcW w:w="569" w:type="dxa"/>
          </w:tcPr>
          <w:p w14:paraId="76402C5C" w14:textId="77777777" w:rsidR="00885F1F" w:rsidRPr="00042531" w:rsidRDefault="00885F1F" w:rsidP="009B5CDB">
            <w:pPr>
              <w:pStyle w:val="TableParagraph"/>
              <w:ind w:left="0"/>
              <w:rPr>
                <w:b/>
                <w:bCs/>
                <w:sz w:val="18"/>
                <w:szCs w:val="18"/>
              </w:rPr>
            </w:pPr>
            <w:r w:rsidRPr="00042531">
              <w:rPr>
                <w:b/>
                <w:bCs/>
                <w:spacing w:val="-10"/>
                <w:sz w:val="18"/>
                <w:szCs w:val="18"/>
              </w:rPr>
              <w:t>5</w:t>
            </w:r>
          </w:p>
        </w:tc>
        <w:tc>
          <w:tcPr>
            <w:tcW w:w="850" w:type="dxa"/>
          </w:tcPr>
          <w:p w14:paraId="16F2B452" w14:textId="0399C2CC" w:rsidR="00885F1F" w:rsidRPr="00042531" w:rsidRDefault="00885F1F" w:rsidP="00D21F6D">
            <w:pPr>
              <w:pStyle w:val="TableParagraph"/>
              <w:ind w:left="0"/>
              <w:rPr>
                <w:sz w:val="20"/>
                <w:szCs w:val="20"/>
              </w:rPr>
            </w:pPr>
            <w:r w:rsidRPr="00042531">
              <w:rPr>
                <w:spacing w:val="-2"/>
                <w:sz w:val="20"/>
                <w:szCs w:val="20"/>
              </w:rPr>
              <w:t>156</w:t>
            </w:r>
            <w:r w:rsidR="00DC7BE7" w:rsidRPr="00042531">
              <w:rPr>
                <w:spacing w:val="-2"/>
                <w:sz w:val="20"/>
                <w:szCs w:val="20"/>
              </w:rPr>
              <w:t>.</w:t>
            </w:r>
            <w:r w:rsidRPr="00042531">
              <w:rPr>
                <w:spacing w:val="-2"/>
                <w:sz w:val="20"/>
                <w:szCs w:val="20"/>
              </w:rPr>
              <w:t>4</w:t>
            </w:r>
          </w:p>
        </w:tc>
        <w:tc>
          <w:tcPr>
            <w:tcW w:w="849" w:type="dxa"/>
          </w:tcPr>
          <w:p w14:paraId="77FC5AAB" w14:textId="53D3ECC5" w:rsidR="00885F1F" w:rsidRPr="00042531" w:rsidRDefault="00885F1F" w:rsidP="00D21F6D">
            <w:pPr>
              <w:pStyle w:val="TableParagraph"/>
              <w:ind w:left="0"/>
              <w:rPr>
                <w:sz w:val="20"/>
                <w:szCs w:val="20"/>
                <w:lang w:val="en-US"/>
              </w:rPr>
            </w:pPr>
            <w:r w:rsidRPr="00042531">
              <w:rPr>
                <w:spacing w:val="-5"/>
                <w:sz w:val="20"/>
                <w:szCs w:val="20"/>
              </w:rPr>
              <w:t>457</w:t>
            </w:r>
            <w:r w:rsidR="00DC7BE7" w:rsidRPr="00042531">
              <w:rPr>
                <w:spacing w:val="-5"/>
                <w:sz w:val="20"/>
                <w:szCs w:val="20"/>
                <w:lang w:val="en-US"/>
              </w:rPr>
              <w:t>.</w:t>
            </w:r>
            <w:r w:rsidRPr="00042531">
              <w:rPr>
                <w:spacing w:val="-5"/>
                <w:sz w:val="20"/>
                <w:szCs w:val="20"/>
                <w:lang w:val="en-US"/>
              </w:rPr>
              <w:t>0</w:t>
            </w:r>
          </w:p>
        </w:tc>
        <w:tc>
          <w:tcPr>
            <w:tcW w:w="993" w:type="dxa"/>
          </w:tcPr>
          <w:p w14:paraId="272F4AC2" w14:textId="4B61AFBD" w:rsidR="00885F1F" w:rsidRPr="00042531" w:rsidRDefault="00885F1F" w:rsidP="00D21F6D">
            <w:pPr>
              <w:pStyle w:val="TableParagraph"/>
              <w:ind w:left="0"/>
              <w:rPr>
                <w:sz w:val="20"/>
                <w:szCs w:val="20"/>
                <w:lang w:val="en-US"/>
              </w:rPr>
            </w:pPr>
            <w:r w:rsidRPr="00042531">
              <w:rPr>
                <w:spacing w:val="-4"/>
                <w:sz w:val="20"/>
                <w:szCs w:val="20"/>
              </w:rPr>
              <w:t>89</w:t>
            </w:r>
            <w:r w:rsidR="00DC7BE7" w:rsidRPr="00042531">
              <w:rPr>
                <w:spacing w:val="-4"/>
                <w:sz w:val="20"/>
                <w:szCs w:val="20"/>
              </w:rPr>
              <w:t>.</w:t>
            </w:r>
            <w:r w:rsidRPr="00042531">
              <w:rPr>
                <w:spacing w:val="-4"/>
                <w:sz w:val="20"/>
                <w:szCs w:val="20"/>
              </w:rPr>
              <w:t>6</w:t>
            </w:r>
            <w:r w:rsidRPr="00042531">
              <w:rPr>
                <w:spacing w:val="-4"/>
                <w:sz w:val="20"/>
                <w:szCs w:val="20"/>
                <w:lang w:val="en-US"/>
              </w:rPr>
              <w:t>0</w:t>
            </w:r>
          </w:p>
        </w:tc>
        <w:tc>
          <w:tcPr>
            <w:tcW w:w="991" w:type="dxa"/>
          </w:tcPr>
          <w:p w14:paraId="5C53B909" w14:textId="42D24830" w:rsidR="00885F1F" w:rsidRPr="00042531" w:rsidRDefault="00885F1F" w:rsidP="00D21F6D">
            <w:pPr>
              <w:pStyle w:val="TableParagraph"/>
              <w:ind w:left="0"/>
              <w:rPr>
                <w:sz w:val="20"/>
                <w:szCs w:val="20"/>
              </w:rPr>
            </w:pPr>
            <w:r w:rsidRPr="00042531">
              <w:rPr>
                <w:spacing w:val="-2"/>
                <w:sz w:val="20"/>
                <w:szCs w:val="20"/>
              </w:rPr>
              <w:t>25</w:t>
            </w:r>
            <w:r w:rsidR="00DC7BE7" w:rsidRPr="00042531">
              <w:rPr>
                <w:spacing w:val="-2"/>
                <w:sz w:val="20"/>
                <w:szCs w:val="20"/>
              </w:rPr>
              <w:t>.</w:t>
            </w:r>
            <w:r w:rsidRPr="00042531">
              <w:rPr>
                <w:spacing w:val="-2"/>
                <w:sz w:val="20"/>
                <w:szCs w:val="20"/>
              </w:rPr>
              <w:t>82</w:t>
            </w:r>
          </w:p>
        </w:tc>
        <w:tc>
          <w:tcPr>
            <w:tcW w:w="993" w:type="dxa"/>
          </w:tcPr>
          <w:p w14:paraId="12EE6FD4" w14:textId="5E3D60D9" w:rsidR="00885F1F" w:rsidRPr="00042531" w:rsidRDefault="00885F1F" w:rsidP="00D21F6D">
            <w:pPr>
              <w:pStyle w:val="TableParagraph"/>
              <w:ind w:left="0"/>
              <w:rPr>
                <w:sz w:val="20"/>
                <w:szCs w:val="20"/>
                <w:lang w:val="en-US"/>
              </w:rPr>
            </w:pPr>
            <w:r w:rsidRPr="00042531">
              <w:rPr>
                <w:spacing w:val="-10"/>
                <w:sz w:val="20"/>
                <w:szCs w:val="20"/>
              </w:rPr>
              <w:t>0</w:t>
            </w:r>
            <w:r w:rsidR="00DC7BE7" w:rsidRPr="00042531">
              <w:rPr>
                <w:spacing w:val="-10"/>
                <w:sz w:val="20"/>
                <w:szCs w:val="20"/>
                <w:lang w:val="en-US"/>
              </w:rPr>
              <w:t>.</w:t>
            </w:r>
            <w:r w:rsidRPr="00042531">
              <w:rPr>
                <w:spacing w:val="-10"/>
                <w:sz w:val="20"/>
                <w:szCs w:val="20"/>
                <w:lang w:val="en-US"/>
              </w:rPr>
              <w:t>0</w:t>
            </w:r>
          </w:p>
        </w:tc>
        <w:tc>
          <w:tcPr>
            <w:tcW w:w="991" w:type="dxa"/>
          </w:tcPr>
          <w:p w14:paraId="6044DE86" w14:textId="5CEF1066" w:rsidR="00885F1F" w:rsidRPr="00042531" w:rsidRDefault="00885F1F" w:rsidP="00D21F6D">
            <w:pPr>
              <w:pStyle w:val="TableParagraph"/>
              <w:ind w:left="0"/>
              <w:rPr>
                <w:sz w:val="20"/>
                <w:szCs w:val="20"/>
              </w:rPr>
            </w:pPr>
            <w:r w:rsidRPr="00042531">
              <w:rPr>
                <w:spacing w:val="-2"/>
                <w:sz w:val="20"/>
                <w:szCs w:val="20"/>
              </w:rPr>
              <w:t>-259</w:t>
            </w:r>
            <w:r w:rsidR="00DC7BE7" w:rsidRPr="00042531">
              <w:rPr>
                <w:spacing w:val="-2"/>
                <w:sz w:val="20"/>
                <w:szCs w:val="20"/>
              </w:rPr>
              <w:t>.</w:t>
            </w:r>
            <w:r w:rsidRPr="00042531">
              <w:rPr>
                <w:spacing w:val="-2"/>
                <w:sz w:val="20"/>
                <w:szCs w:val="20"/>
              </w:rPr>
              <w:t>7</w:t>
            </w:r>
          </w:p>
        </w:tc>
        <w:tc>
          <w:tcPr>
            <w:tcW w:w="969" w:type="dxa"/>
          </w:tcPr>
          <w:p w14:paraId="4D199199" w14:textId="5F09D072" w:rsidR="00885F1F" w:rsidRPr="00042531" w:rsidRDefault="00885F1F" w:rsidP="00D21F6D">
            <w:pPr>
              <w:pStyle w:val="TableParagraph"/>
              <w:ind w:left="0"/>
              <w:rPr>
                <w:sz w:val="20"/>
                <w:szCs w:val="20"/>
              </w:rPr>
            </w:pPr>
            <w:r w:rsidRPr="00042531">
              <w:rPr>
                <w:spacing w:val="-2"/>
                <w:sz w:val="20"/>
                <w:szCs w:val="20"/>
              </w:rPr>
              <w:t>28</w:t>
            </w:r>
            <w:r w:rsidR="00DC7BE7" w:rsidRPr="00042531">
              <w:rPr>
                <w:spacing w:val="-2"/>
                <w:sz w:val="20"/>
                <w:szCs w:val="20"/>
              </w:rPr>
              <w:t>.</w:t>
            </w:r>
            <w:r w:rsidRPr="00042531">
              <w:rPr>
                <w:spacing w:val="-2"/>
                <w:sz w:val="20"/>
                <w:szCs w:val="20"/>
              </w:rPr>
              <w:t>06</w:t>
            </w:r>
          </w:p>
        </w:tc>
      </w:tr>
      <w:tr w:rsidR="00885F1F" w:rsidRPr="00042531" w14:paraId="0DA3B65A" w14:textId="77777777" w:rsidTr="00205A1E">
        <w:trPr>
          <w:trHeight w:val="227"/>
        </w:trPr>
        <w:tc>
          <w:tcPr>
            <w:tcW w:w="562" w:type="dxa"/>
            <w:vMerge/>
          </w:tcPr>
          <w:p w14:paraId="5D113890" w14:textId="77777777" w:rsidR="00885F1F" w:rsidRPr="00042531" w:rsidRDefault="00885F1F" w:rsidP="004457EF">
            <w:pPr>
              <w:rPr>
                <w:sz w:val="2"/>
                <w:szCs w:val="2"/>
              </w:rPr>
            </w:pPr>
          </w:p>
        </w:tc>
        <w:tc>
          <w:tcPr>
            <w:tcW w:w="569" w:type="dxa"/>
          </w:tcPr>
          <w:p w14:paraId="78B3D249" w14:textId="77777777" w:rsidR="00885F1F" w:rsidRPr="00042531" w:rsidRDefault="00885F1F" w:rsidP="009B5CDB">
            <w:pPr>
              <w:pStyle w:val="TableParagraph"/>
              <w:ind w:left="0"/>
              <w:rPr>
                <w:b/>
                <w:bCs/>
                <w:sz w:val="18"/>
                <w:szCs w:val="18"/>
              </w:rPr>
            </w:pPr>
            <w:r w:rsidRPr="00042531">
              <w:rPr>
                <w:b/>
                <w:bCs/>
                <w:spacing w:val="-10"/>
                <w:sz w:val="18"/>
                <w:szCs w:val="18"/>
              </w:rPr>
              <w:t>8</w:t>
            </w:r>
          </w:p>
        </w:tc>
        <w:tc>
          <w:tcPr>
            <w:tcW w:w="850" w:type="dxa"/>
          </w:tcPr>
          <w:p w14:paraId="259742E4" w14:textId="79B3EA31" w:rsidR="00885F1F" w:rsidRPr="00042531" w:rsidRDefault="00885F1F" w:rsidP="00D21F6D">
            <w:pPr>
              <w:pStyle w:val="TableParagraph"/>
              <w:ind w:left="0"/>
              <w:rPr>
                <w:sz w:val="20"/>
                <w:szCs w:val="20"/>
              </w:rPr>
            </w:pPr>
            <w:r w:rsidRPr="00042531">
              <w:rPr>
                <w:spacing w:val="-2"/>
                <w:sz w:val="20"/>
                <w:szCs w:val="20"/>
              </w:rPr>
              <w:t>275</w:t>
            </w:r>
            <w:r w:rsidR="00DC7BE7" w:rsidRPr="00042531">
              <w:rPr>
                <w:spacing w:val="-2"/>
                <w:sz w:val="20"/>
                <w:szCs w:val="20"/>
              </w:rPr>
              <w:t>.</w:t>
            </w:r>
            <w:r w:rsidRPr="00042531">
              <w:rPr>
                <w:spacing w:val="-2"/>
                <w:sz w:val="20"/>
                <w:szCs w:val="20"/>
              </w:rPr>
              <w:t>8</w:t>
            </w:r>
          </w:p>
        </w:tc>
        <w:tc>
          <w:tcPr>
            <w:tcW w:w="849" w:type="dxa"/>
          </w:tcPr>
          <w:p w14:paraId="36EDEEC9" w14:textId="2023E078" w:rsidR="00885F1F" w:rsidRPr="00042531" w:rsidRDefault="00885F1F" w:rsidP="00D21F6D">
            <w:pPr>
              <w:pStyle w:val="TableParagraph"/>
              <w:ind w:left="0"/>
              <w:rPr>
                <w:sz w:val="20"/>
                <w:szCs w:val="20"/>
              </w:rPr>
            </w:pPr>
            <w:r w:rsidRPr="00042531">
              <w:rPr>
                <w:spacing w:val="-2"/>
                <w:sz w:val="20"/>
                <w:szCs w:val="20"/>
              </w:rPr>
              <w:t>217</w:t>
            </w:r>
            <w:r w:rsidR="00DC7BE7" w:rsidRPr="00042531">
              <w:rPr>
                <w:spacing w:val="-2"/>
                <w:sz w:val="20"/>
                <w:szCs w:val="20"/>
              </w:rPr>
              <w:t>.</w:t>
            </w:r>
            <w:r w:rsidRPr="00042531">
              <w:rPr>
                <w:spacing w:val="-2"/>
                <w:sz w:val="20"/>
                <w:szCs w:val="20"/>
              </w:rPr>
              <w:t>5</w:t>
            </w:r>
          </w:p>
        </w:tc>
        <w:tc>
          <w:tcPr>
            <w:tcW w:w="993" w:type="dxa"/>
          </w:tcPr>
          <w:p w14:paraId="60EE5335" w14:textId="75DB53A6" w:rsidR="00885F1F" w:rsidRPr="00042531" w:rsidRDefault="00885F1F" w:rsidP="00D21F6D">
            <w:pPr>
              <w:pStyle w:val="TableParagraph"/>
              <w:ind w:left="0"/>
              <w:rPr>
                <w:sz w:val="20"/>
                <w:szCs w:val="20"/>
              </w:rPr>
            </w:pPr>
            <w:r w:rsidRPr="00042531">
              <w:rPr>
                <w:spacing w:val="-2"/>
                <w:sz w:val="20"/>
                <w:szCs w:val="20"/>
              </w:rPr>
              <w:t>25</w:t>
            </w:r>
            <w:r w:rsidR="00DC7BE7" w:rsidRPr="00042531">
              <w:rPr>
                <w:spacing w:val="-2"/>
                <w:sz w:val="20"/>
                <w:szCs w:val="20"/>
              </w:rPr>
              <w:t>.</w:t>
            </w:r>
            <w:r w:rsidRPr="00042531">
              <w:rPr>
                <w:spacing w:val="-2"/>
                <w:sz w:val="20"/>
                <w:szCs w:val="20"/>
              </w:rPr>
              <w:t>34</w:t>
            </w:r>
          </w:p>
        </w:tc>
        <w:tc>
          <w:tcPr>
            <w:tcW w:w="991" w:type="dxa"/>
          </w:tcPr>
          <w:p w14:paraId="31FB0F51" w14:textId="5ACAEAE0" w:rsidR="00885F1F" w:rsidRPr="00042531" w:rsidRDefault="00885F1F" w:rsidP="00D21F6D">
            <w:pPr>
              <w:pStyle w:val="TableParagraph"/>
              <w:ind w:left="0"/>
              <w:rPr>
                <w:sz w:val="20"/>
                <w:szCs w:val="20"/>
              </w:rPr>
            </w:pPr>
            <w:r w:rsidRPr="00042531">
              <w:rPr>
                <w:spacing w:val="-2"/>
                <w:sz w:val="20"/>
                <w:szCs w:val="20"/>
              </w:rPr>
              <w:t>244</w:t>
            </w:r>
            <w:r w:rsidR="00DC7BE7" w:rsidRPr="00042531">
              <w:rPr>
                <w:spacing w:val="-2"/>
                <w:sz w:val="20"/>
                <w:szCs w:val="20"/>
              </w:rPr>
              <w:t>.</w:t>
            </w:r>
            <w:r w:rsidRPr="00042531">
              <w:rPr>
                <w:spacing w:val="-2"/>
                <w:sz w:val="20"/>
                <w:szCs w:val="20"/>
              </w:rPr>
              <w:t>2</w:t>
            </w:r>
          </w:p>
        </w:tc>
        <w:tc>
          <w:tcPr>
            <w:tcW w:w="993" w:type="dxa"/>
          </w:tcPr>
          <w:p w14:paraId="078761F5" w14:textId="280FF6D8" w:rsidR="00885F1F" w:rsidRPr="00042531" w:rsidRDefault="00885F1F" w:rsidP="00D21F6D">
            <w:pPr>
              <w:pStyle w:val="TableParagraph"/>
              <w:ind w:left="0"/>
              <w:rPr>
                <w:sz w:val="20"/>
                <w:szCs w:val="20"/>
              </w:rPr>
            </w:pPr>
            <w:r w:rsidRPr="00042531">
              <w:rPr>
                <w:spacing w:val="-2"/>
                <w:sz w:val="20"/>
                <w:szCs w:val="20"/>
              </w:rPr>
              <w:t>-451</w:t>
            </w:r>
            <w:r w:rsidR="00DC7BE7" w:rsidRPr="00042531">
              <w:rPr>
                <w:spacing w:val="-2"/>
                <w:sz w:val="20"/>
                <w:szCs w:val="20"/>
              </w:rPr>
              <w:t>.</w:t>
            </w:r>
            <w:r w:rsidRPr="00042531">
              <w:rPr>
                <w:spacing w:val="-2"/>
                <w:sz w:val="20"/>
                <w:szCs w:val="20"/>
              </w:rPr>
              <w:t>6</w:t>
            </w:r>
          </w:p>
        </w:tc>
        <w:tc>
          <w:tcPr>
            <w:tcW w:w="991" w:type="dxa"/>
          </w:tcPr>
          <w:p w14:paraId="6FC5AB13" w14:textId="0A7DCFC5" w:rsidR="00885F1F" w:rsidRPr="00042531" w:rsidRDefault="00885F1F" w:rsidP="00D21F6D">
            <w:pPr>
              <w:pStyle w:val="TableParagraph"/>
              <w:ind w:left="0"/>
              <w:rPr>
                <w:sz w:val="20"/>
                <w:szCs w:val="20"/>
                <w:lang w:val="en-US"/>
              </w:rPr>
            </w:pPr>
            <w:r w:rsidRPr="00042531">
              <w:rPr>
                <w:spacing w:val="-10"/>
                <w:sz w:val="20"/>
                <w:szCs w:val="20"/>
              </w:rPr>
              <w:t>0</w:t>
            </w:r>
            <w:r w:rsidR="00DC7BE7" w:rsidRPr="00042531">
              <w:rPr>
                <w:spacing w:val="-10"/>
                <w:sz w:val="20"/>
                <w:szCs w:val="20"/>
                <w:lang w:val="en-US"/>
              </w:rPr>
              <w:t>.</w:t>
            </w:r>
            <w:r w:rsidRPr="00042531">
              <w:rPr>
                <w:spacing w:val="-10"/>
                <w:sz w:val="20"/>
                <w:szCs w:val="20"/>
                <w:lang w:val="en-US"/>
              </w:rPr>
              <w:t>0</w:t>
            </w:r>
          </w:p>
        </w:tc>
        <w:tc>
          <w:tcPr>
            <w:tcW w:w="969" w:type="dxa"/>
          </w:tcPr>
          <w:p w14:paraId="0D40E527" w14:textId="76BCDDC0" w:rsidR="00885F1F" w:rsidRPr="00042531" w:rsidRDefault="00885F1F" w:rsidP="00D21F6D">
            <w:pPr>
              <w:pStyle w:val="TableParagraph"/>
              <w:ind w:left="0"/>
              <w:rPr>
                <w:sz w:val="20"/>
                <w:szCs w:val="20"/>
              </w:rPr>
            </w:pPr>
            <w:r w:rsidRPr="00042531">
              <w:rPr>
                <w:spacing w:val="-2"/>
                <w:sz w:val="20"/>
                <w:szCs w:val="20"/>
              </w:rPr>
              <w:t>-162</w:t>
            </w:r>
            <w:r w:rsidR="00DC7BE7" w:rsidRPr="00042531">
              <w:rPr>
                <w:spacing w:val="-2"/>
                <w:sz w:val="20"/>
                <w:szCs w:val="20"/>
              </w:rPr>
              <w:t>.</w:t>
            </w:r>
            <w:r w:rsidRPr="00042531">
              <w:rPr>
                <w:spacing w:val="-2"/>
                <w:sz w:val="20"/>
                <w:szCs w:val="20"/>
              </w:rPr>
              <w:t>9</w:t>
            </w:r>
          </w:p>
        </w:tc>
      </w:tr>
      <w:tr w:rsidR="00885F1F" w:rsidRPr="00042531" w14:paraId="78FB14FE" w14:textId="77777777" w:rsidTr="00205A1E">
        <w:trPr>
          <w:trHeight w:val="227"/>
        </w:trPr>
        <w:tc>
          <w:tcPr>
            <w:tcW w:w="562" w:type="dxa"/>
            <w:vMerge/>
          </w:tcPr>
          <w:p w14:paraId="5C97627A" w14:textId="77777777" w:rsidR="00885F1F" w:rsidRPr="00042531" w:rsidRDefault="00885F1F" w:rsidP="004457EF">
            <w:pPr>
              <w:rPr>
                <w:sz w:val="2"/>
                <w:szCs w:val="2"/>
              </w:rPr>
            </w:pPr>
          </w:p>
        </w:tc>
        <w:tc>
          <w:tcPr>
            <w:tcW w:w="569" w:type="dxa"/>
          </w:tcPr>
          <w:p w14:paraId="36A9BC9C" w14:textId="77777777" w:rsidR="00885F1F" w:rsidRPr="00042531" w:rsidRDefault="00885F1F" w:rsidP="009B5CDB">
            <w:pPr>
              <w:pStyle w:val="TableParagraph"/>
              <w:ind w:left="0"/>
              <w:rPr>
                <w:b/>
                <w:bCs/>
                <w:sz w:val="18"/>
                <w:szCs w:val="18"/>
              </w:rPr>
            </w:pPr>
            <w:r w:rsidRPr="00042531">
              <w:rPr>
                <w:b/>
                <w:bCs/>
                <w:spacing w:val="-5"/>
                <w:sz w:val="18"/>
                <w:szCs w:val="18"/>
              </w:rPr>
              <w:t>13</w:t>
            </w:r>
          </w:p>
        </w:tc>
        <w:tc>
          <w:tcPr>
            <w:tcW w:w="850" w:type="dxa"/>
          </w:tcPr>
          <w:p w14:paraId="28B581CB" w14:textId="6B4CAF26" w:rsidR="00885F1F" w:rsidRPr="00042531" w:rsidRDefault="00885F1F" w:rsidP="00D21F6D">
            <w:pPr>
              <w:pStyle w:val="TableParagraph"/>
              <w:ind w:left="0"/>
              <w:rPr>
                <w:sz w:val="20"/>
                <w:szCs w:val="20"/>
              </w:rPr>
            </w:pPr>
            <w:r w:rsidRPr="00042531">
              <w:rPr>
                <w:spacing w:val="-2"/>
                <w:sz w:val="20"/>
                <w:szCs w:val="20"/>
              </w:rPr>
              <w:t>83</w:t>
            </w:r>
            <w:r w:rsidR="00DC7BE7" w:rsidRPr="00042531">
              <w:rPr>
                <w:spacing w:val="-2"/>
                <w:sz w:val="20"/>
                <w:szCs w:val="20"/>
              </w:rPr>
              <w:t>.</w:t>
            </w:r>
            <w:r w:rsidRPr="00042531">
              <w:rPr>
                <w:spacing w:val="-2"/>
                <w:sz w:val="20"/>
                <w:szCs w:val="20"/>
              </w:rPr>
              <w:t>36</w:t>
            </w:r>
          </w:p>
        </w:tc>
        <w:tc>
          <w:tcPr>
            <w:tcW w:w="849" w:type="dxa"/>
          </w:tcPr>
          <w:p w14:paraId="56410968" w14:textId="5FE7471A" w:rsidR="00885F1F" w:rsidRPr="00042531" w:rsidRDefault="00885F1F" w:rsidP="00D21F6D">
            <w:pPr>
              <w:pStyle w:val="TableParagraph"/>
              <w:ind w:left="0"/>
              <w:rPr>
                <w:sz w:val="20"/>
                <w:szCs w:val="20"/>
              </w:rPr>
            </w:pPr>
            <w:r w:rsidRPr="00042531">
              <w:rPr>
                <w:spacing w:val="-2"/>
                <w:sz w:val="20"/>
                <w:szCs w:val="20"/>
              </w:rPr>
              <w:t>26</w:t>
            </w:r>
            <w:r w:rsidR="00DC7BE7" w:rsidRPr="00042531">
              <w:rPr>
                <w:spacing w:val="-2"/>
                <w:sz w:val="20"/>
                <w:szCs w:val="20"/>
              </w:rPr>
              <w:t>.</w:t>
            </w:r>
            <w:r w:rsidRPr="00042531">
              <w:rPr>
                <w:spacing w:val="-2"/>
                <w:sz w:val="20"/>
                <w:szCs w:val="20"/>
              </w:rPr>
              <w:t>51</w:t>
            </w:r>
          </w:p>
        </w:tc>
        <w:tc>
          <w:tcPr>
            <w:tcW w:w="993" w:type="dxa"/>
          </w:tcPr>
          <w:p w14:paraId="1812D19F" w14:textId="7A33513F" w:rsidR="00885F1F" w:rsidRPr="00042531" w:rsidRDefault="00885F1F" w:rsidP="00D21F6D">
            <w:pPr>
              <w:pStyle w:val="TableParagraph"/>
              <w:ind w:left="0"/>
              <w:rPr>
                <w:sz w:val="20"/>
                <w:szCs w:val="20"/>
              </w:rPr>
            </w:pPr>
            <w:r w:rsidRPr="00042531">
              <w:rPr>
                <w:spacing w:val="-2"/>
                <w:sz w:val="20"/>
                <w:szCs w:val="20"/>
              </w:rPr>
              <w:t>52</w:t>
            </w:r>
            <w:r w:rsidR="00DC7BE7" w:rsidRPr="00042531">
              <w:rPr>
                <w:spacing w:val="-2"/>
                <w:sz w:val="20"/>
                <w:szCs w:val="20"/>
              </w:rPr>
              <w:t>.</w:t>
            </w:r>
            <w:r w:rsidRPr="00042531">
              <w:rPr>
                <w:spacing w:val="-2"/>
                <w:sz w:val="20"/>
                <w:szCs w:val="20"/>
              </w:rPr>
              <w:t>13</w:t>
            </w:r>
          </w:p>
        </w:tc>
        <w:tc>
          <w:tcPr>
            <w:tcW w:w="991" w:type="dxa"/>
          </w:tcPr>
          <w:p w14:paraId="25007763" w14:textId="0F154F91" w:rsidR="00885F1F" w:rsidRPr="00042531" w:rsidRDefault="00885F1F" w:rsidP="00D21F6D">
            <w:pPr>
              <w:pStyle w:val="TableParagraph"/>
              <w:ind w:left="0"/>
              <w:rPr>
                <w:sz w:val="20"/>
                <w:szCs w:val="20"/>
              </w:rPr>
            </w:pPr>
            <w:r w:rsidRPr="00042531">
              <w:rPr>
                <w:spacing w:val="-2"/>
                <w:sz w:val="20"/>
                <w:szCs w:val="20"/>
              </w:rPr>
              <w:t>65</w:t>
            </w:r>
            <w:r w:rsidR="00DC7BE7" w:rsidRPr="00042531">
              <w:rPr>
                <w:spacing w:val="-2"/>
                <w:sz w:val="20"/>
                <w:szCs w:val="20"/>
              </w:rPr>
              <w:t>.</w:t>
            </w:r>
            <w:r w:rsidRPr="00042531">
              <w:rPr>
                <w:spacing w:val="-2"/>
                <w:sz w:val="20"/>
                <w:szCs w:val="20"/>
              </w:rPr>
              <w:t>69</w:t>
            </w:r>
          </w:p>
        </w:tc>
        <w:tc>
          <w:tcPr>
            <w:tcW w:w="993" w:type="dxa"/>
          </w:tcPr>
          <w:p w14:paraId="1DF0D467" w14:textId="742AD257" w:rsidR="00885F1F" w:rsidRPr="00042531" w:rsidRDefault="00885F1F" w:rsidP="00D21F6D">
            <w:pPr>
              <w:pStyle w:val="TableParagraph"/>
              <w:ind w:left="0"/>
              <w:rPr>
                <w:sz w:val="20"/>
                <w:szCs w:val="20"/>
              </w:rPr>
            </w:pPr>
            <w:r w:rsidRPr="00042531">
              <w:rPr>
                <w:spacing w:val="-2"/>
                <w:sz w:val="20"/>
                <w:szCs w:val="20"/>
              </w:rPr>
              <w:t>237</w:t>
            </w:r>
            <w:r w:rsidR="00DC7BE7" w:rsidRPr="00042531">
              <w:rPr>
                <w:spacing w:val="-2"/>
                <w:sz w:val="20"/>
                <w:szCs w:val="20"/>
              </w:rPr>
              <w:t>.</w:t>
            </w:r>
            <w:r w:rsidRPr="00042531">
              <w:rPr>
                <w:spacing w:val="-2"/>
                <w:sz w:val="20"/>
                <w:szCs w:val="20"/>
              </w:rPr>
              <w:t>7</w:t>
            </w:r>
          </w:p>
        </w:tc>
        <w:tc>
          <w:tcPr>
            <w:tcW w:w="991" w:type="dxa"/>
          </w:tcPr>
          <w:p w14:paraId="3B11392D" w14:textId="4C6A5FB2" w:rsidR="00885F1F" w:rsidRPr="00042531" w:rsidRDefault="00885F1F" w:rsidP="00D21F6D">
            <w:pPr>
              <w:pStyle w:val="TableParagraph"/>
              <w:ind w:left="0"/>
              <w:rPr>
                <w:sz w:val="20"/>
                <w:szCs w:val="20"/>
              </w:rPr>
            </w:pPr>
            <w:r w:rsidRPr="00042531">
              <w:rPr>
                <w:spacing w:val="-2"/>
                <w:sz w:val="20"/>
                <w:szCs w:val="20"/>
              </w:rPr>
              <w:t>-178</w:t>
            </w:r>
            <w:r w:rsidR="00DC7BE7" w:rsidRPr="00042531">
              <w:rPr>
                <w:spacing w:val="-2"/>
                <w:sz w:val="20"/>
                <w:szCs w:val="20"/>
              </w:rPr>
              <w:t>.</w:t>
            </w:r>
            <w:r w:rsidRPr="00042531">
              <w:rPr>
                <w:spacing w:val="-2"/>
                <w:sz w:val="20"/>
                <w:szCs w:val="20"/>
              </w:rPr>
              <w:t>5</w:t>
            </w:r>
          </w:p>
        </w:tc>
        <w:tc>
          <w:tcPr>
            <w:tcW w:w="969" w:type="dxa"/>
          </w:tcPr>
          <w:p w14:paraId="1ECB514F" w14:textId="383F81B3" w:rsidR="00885F1F" w:rsidRPr="00042531" w:rsidRDefault="00885F1F" w:rsidP="00D21F6D">
            <w:pPr>
              <w:pStyle w:val="TableParagraph"/>
              <w:ind w:left="0"/>
              <w:rPr>
                <w:sz w:val="20"/>
                <w:szCs w:val="20"/>
                <w:lang w:val="en-US"/>
              </w:rPr>
            </w:pPr>
            <w:r w:rsidRPr="00042531">
              <w:rPr>
                <w:spacing w:val="-10"/>
                <w:sz w:val="20"/>
                <w:szCs w:val="20"/>
              </w:rPr>
              <w:t>0</w:t>
            </w:r>
            <w:r w:rsidR="00DC7BE7" w:rsidRPr="00042531">
              <w:rPr>
                <w:spacing w:val="-10"/>
                <w:sz w:val="20"/>
                <w:szCs w:val="20"/>
                <w:lang w:val="en-US"/>
              </w:rPr>
              <w:t>.</w:t>
            </w:r>
            <w:r w:rsidRPr="00042531">
              <w:rPr>
                <w:spacing w:val="-10"/>
                <w:sz w:val="20"/>
                <w:szCs w:val="20"/>
                <w:lang w:val="en-US"/>
              </w:rPr>
              <w:t>0</w:t>
            </w:r>
          </w:p>
        </w:tc>
      </w:tr>
    </w:tbl>
    <w:p w14:paraId="3DFBD782" w14:textId="1EBAA39A" w:rsidR="00885F1F" w:rsidRPr="00042531" w:rsidRDefault="00885F1F" w:rsidP="00885F1F">
      <w:pPr>
        <w:pStyle w:val="Paragraph"/>
        <w:spacing w:before="120"/>
        <w:ind w:firstLine="0"/>
        <w:jc w:val="center"/>
        <w:rPr>
          <w:sz w:val="18"/>
          <w:szCs w:val="18"/>
        </w:rPr>
      </w:pPr>
      <w:r w:rsidRPr="00042531">
        <w:rPr>
          <w:b/>
          <w:bCs/>
          <w:sz w:val="18"/>
          <w:szCs w:val="18"/>
        </w:rPr>
        <w:t>TABLE 2.</w:t>
      </w:r>
      <w:r w:rsidRPr="00042531">
        <w:rPr>
          <w:sz w:val="18"/>
          <w:szCs w:val="18"/>
        </w:rPr>
        <w:t xml:space="preserve"> Group Interaction Parameters of Linalool, Eugenol, and β-Caryophyllene</w:t>
      </w:r>
      <w:r w:rsidR="005C65C3" w:rsidRPr="00042531">
        <w:rPr>
          <w:sz w:val="18"/>
          <w:szCs w:val="18"/>
        </w:rPr>
        <w:t xml:space="preserve"> [9]</w:t>
      </w:r>
    </w:p>
    <w:p w14:paraId="0CC7C06E" w14:textId="77777777" w:rsidR="00885F1F" w:rsidRPr="00042531" w:rsidRDefault="00885F1F" w:rsidP="00BE025C">
      <w:pPr>
        <w:pStyle w:val="Paragraph"/>
        <w:ind w:firstLine="0"/>
      </w:pPr>
    </w:p>
    <w:p w14:paraId="46B7BC04" w14:textId="77777777" w:rsidR="009B5CDB" w:rsidRPr="00042531" w:rsidRDefault="009B5CDB" w:rsidP="00BE025C">
      <w:pPr>
        <w:pStyle w:val="Paragraph"/>
        <w:ind w:firstLine="0"/>
      </w:pPr>
    </w:p>
    <w:p w14:paraId="608855FB" w14:textId="77777777" w:rsidR="009B5CDB" w:rsidRPr="00042531" w:rsidRDefault="009B5CDB" w:rsidP="00BE025C">
      <w:pPr>
        <w:pStyle w:val="Paragraph"/>
        <w:ind w:firstLine="0"/>
      </w:pPr>
    </w:p>
    <w:p w14:paraId="5B5C3BDC" w14:textId="77777777" w:rsidR="009B5CDB" w:rsidRPr="00042531" w:rsidRDefault="009B5CDB" w:rsidP="00BE025C">
      <w:pPr>
        <w:pStyle w:val="Paragraph"/>
        <w:ind w:firstLine="0"/>
      </w:pPr>
    </w:p>
    <w:p w14:paraId="246E953B" w14:textId="77777777" w:rsidR="009B5CDB" w:rsidRPr="00042531" w:rsidRDefault="009B5CDB" w:rsidP="00BE025C">
      <w:pPr>
        <w:pStyle w:val="Paragraph"/>
        <w:ind w:firstLine="0"/>
      </w:pPr>
    </w:p>
    <w:p w14:paraId="128BAAB1" w14:textId="77777777" w:rsidR="009B5CDB" w:rsidRPr="00042531" w:rsidRDefault="009B5CDB" w:rsidP="00BE025C">
      <w:pPr>
        <w:pStyle w:val="Paragraph"/>
        <w:ind w:firstLine="0"/>
      </w:pPr>
    </w:p>
    <w:p w14:paraId="507A6B64" w14:textId="77777777" w:rsidR="009B5CDB" w:rsidRPr="00042531" w:rsidRDefault="009B5CDB" w:rsidP="00BE025C">
      <w:pPr>
        <w:pStyle w:val="Paragraph"/>
        <w:ind w:firstLine="0"/>
      </w:pPr>
    </w:p>
    <w:p w14:paraId="7CBD7C88" w14:textId="77777777" w:rsidR="009B5CDB" w:rsidRPr="00042531" w:rsidRDefault="009B5CDB" w:rsidP="00BE025C">
      <w:pPr>
        <w:pStyle w:val="Paragraph"/>
        <w:ind w:firstLine="0"/>
      </w:pPr>
    </w:p>
    <w:p w14:paraId="415C29AE" w14:textId="77777777" w:rsidR="009B5CDB" w:rsidRPr="00042531" w:rsidRDefault="009B5CDB" w:rsidP="00BE025C">
      <w:pPr>
        <w:pStyle w:val="Paragraph"/>
        <w:ind w:firstLine="0"/>
      </w:pPr>
    </w:p>
    <w:p w14:paraId="33C55A17" w14:textId="77777777" w:rsidR="009B5CDB" w:rsidRPr="00042531" w:rsidRDefault="009B5CDB" w:rsidP="00BE025C">
      <w:pPr>
        <w:pStyle w:val="Paragraph"/>
        <w:ind w:firstLine="0"/>
      </w:pPr>
    </w:p>
    <w:p w14:paraId="4F2108B2" w14:textId="77777777" w:rsidR="00930B86" w:rsidRPr="00042531" w:rsidRDefault="00930B86" w:rsidP="00BE025C">
      <w:pPr>
        <w:pStyle w:val="Paragraph"/>
        <w:ind w:firstLine="0"/>
      </w:pPr>
    </w:p>
    <w:p w14:paraId="0C745AA4" w14:textId="2CDD624F" w:rsidR="00930B86" w:rsidRPr="00042531" w:rsidRDefault="00930B86" w:rsidP="00930B86">
      <w:pPr>
        <w:pStyle w:val="Paragraph"/>
        <w:spacing w:before="120"/>
        <w:ind w:firstLine="0"/>
        <w:jc w:val="center"/>
        <w:rPr>
          <w:sz w:val="18"/>
          <w:szCs w:val="18"/>
        </w:rPr>
      </w:pPr>
      <w:r w:rsidRPr="00042531">
        <w:rPr>
          <w:b/>
          <w:bCs/>
          <w:sz w:val="18"/>
          <w:szCs w:val="18"/>
        </w:rPr>
        <w:t>TABLE 3.</w:t>
      </w:r>
      <w:r w:rsidRPr="00042531">
        <w:rPr>
          <w:sz w:val="18"/>
          <w:szCs w:val="18"/>
        </w:rPr>
        <w:t xml:space="preserve"> Calculation Results for Vapor-Liquid Equilibrium Predictions for the Linalool (1) + Eugenol (2) Binary System at Pressures of 30 and 60 kPa using the UNIFAC Method</w:t>
      </w:r>
    </w:p>
    <w:tbl>
      <w:tblPr>
        <w:tblpPr w:leftFromText="180" w:rightFromText="180" w:vertAnchor="text" w:tblpXSpec="center" w:tblpY="1"/>
        <w:tblOverlap w:val="never"/>
        <w:tblW w:w="6658" w:type="dxa"/>
        <w:tblBorders>
          <w:top w:val="single" w:sz="4" w:space="0" w:color="auto"/>
          <w:bottom w:val="single" w:sz="4" w:space="0" w:color="auto"/>
        </w:tblBorders>
        <w:tblLayout w:type="fixed"/>
        <w:tblCellMar>
          <w:left w:w="0" w:type="dxa"/>
          <w:right w:w="0" w:type="dxa"/>
        </w:tblCellMar>
        <w:tblLook w:val="01E0" w:firstRow="1" w:lastRow="1" w:firstColumn="1" w:lastColumn="1" w:noHBand="0" w:noVBand="0"/>
      </w:tblPr>
      <w:tblGrid>
        <w:gridCol w:w="1238"/>
        <w:gridCol w:w="1079"/>
        <w:gridCol w:w="1080"/>
        <w:gridCol w:w="1080"/>
        <w:gridCol w:w="1080"/>
        <w:gridCol w:w="1080"/>
        <w:gridCol w:w="21"/>
      </w:tblGrid>
      <w:tr w:rsidR="00930B86" w:rsidRPr="00042531" w14:paraId="27F29789" w14:textId="77777777" w:rsidTr="00C74589">
        <w:trPr>
          <w:trHeight w:val="272"/>
        </w:trPr>
        <w:tc>
          <w:tcPr>
            <w:tcW w:w="3397" w:type="dxa"/>
            <w:gridSpan w:val="3"/>
            <w:tcBorders>
              <w:top w:val="single" w:sz="4" w:space="0" w:color="auto"/>
              <w:bottom w:val="nil"/>
            </w:tcBorders>
          </w:tcPr>
          <w:p w14:paraId="3269FF63" w14:textId="77777777" w:rsidR="00930B86" w:rsidRPr="00042531" w:rsidRDefault="00930B86" w:rsidP="004457EF">
            <w:pPr>
              <w:pStyle w:val="TableParagraph"/>
              <w:ind w:left="0"/>
              <w:rPr>
                <w:rFonts w:eastAsia="Cambria Math"/>
                <w:b/>
                <w:bCs/>
                <w:spacing w:val="-5"/>
                <w:sz w:val="18"/>
                <w:szCs w:val="18"/>
                <w:lang w:val="en-US"/>
              </w:rPr>
            </w:pPr>
            <w:r w:rsidRPr="00042531">
              <w:rPr>
                <w:rFonts w:eastAsia="Cambria Math"/>
                <w:b/>
                <w:bCs/>
                <w:spacing w:val="-5"/>
                <w:sz w:val="18"/>
                <w:szCs w:val="18"/>
                <w:lang w:val="en-US"/>
              </w:rPr>
              <w:t>P = 30 kPa</w:t>
            </w:r>
          </w:p>
        </w:tc>
        <w:tc>
          <w:tcPr>
            <w:tcW w:w="3261" w:type="dxa"/>
            <w:gridSpan w:val="4"/>
            <w:tcBorders>
              <w:top w:val="single" w:sz="4" w:space="0" w:color="auto"/>
              <w:bottom w:val="nil"/>
            </w:tcBorders>
          </w:tcPr>
          <w:p w14:paraId="27775487" w14:textId="77777777" w:rsidR="00930B86" w:rsidRPr="00042531" w:rsidRDefault="00930B86" w:rsidP="004457EF">
            <w:pPr>
              <w:jc w:val="center"/>
              <w:rPr>
                <w:rFonts w:eastAsia="Cambria Math"/>
                <w:b/>
                <w:bCs/>
                <w:spacing w:val="-5"/>
                <w:w w:val="105"/>
                <w:sz w:val="18"/>
                <w:szCs w:val="18"/>
              </w:rPr>
            </w:pPr>
            <w:r w:rsidRPr="00042531">
              <w:rPr>
                <w:rFonts w:eastAsia="Cambria Math"/>
                <w:b/>
                <w:bCs/>
                <w:spacing w:val="-5"/>
                <w:sz w:val="18"/>
                <w:szCs w:val="18"/>
              </w:rPr>
              <w:t>P = 60 kPa</w:t>
            </w:r>
          </w:p>
        </w:tc>
      </w:tr>
      <w:tr w:rsidR="00930B86" w:rsidRPr="00042531" w14:paraId="59EA4D54" w14:textId="77777777" w:rsidTr="00C74589">
        <w:trPr>
          <w:gridAfter w:val="1"/>
          <w:wAfter w:w="21" w:type="dxa"/>
          <w:trHeight w:val="272"/>
        </w:trPr>
        <w:tc>
          <w:tcPr>
            <w:tcW w:w="1238" w:type="dxa"/>
            <w:tcBorders>
              <w:top w:val="nil"/>
              <w:bottom w:val="single" w:sz="4" w:space="0" w:color="auto"/>
            </w:tcBorders>
          </w:tcPr>
          <w:p w14:paraId="20AC2A1A" w14:textId="77777777" w:rsidR="00930B86" w:rsidRPr="00042531" w:rsidRDefault="00930B86" w:rsidP="004457EF">
            <w:pPr>
              <w:pStyle w:val="TableParagraph"/>
              <w:ind w:left="0"/>
              <w:rPr>
                <w:rFonts w:eastAsia="Cambria Math"/>
                <w:b/>
                <w:bCs/>
                <w:sz w:val="18"/>
                <w:szCs w:val="18"/>
              </w:rPr>
            </w:pPr>
            <w:r w:rsidRPr="00042531">
              <w:rPr>
                <w:rFonts w:eastAsia="Cambria Math"/>
                <w:b/>
                <w:bCs/>
                <w:spacing w:val="3"/>
                <w:sz w:val="18"/>
                <w:szCs w:val="18"/>
                <w:lang w:val="en-US"/>
              </w:rPr>
              <w:t>T</w:t>
            </w:r>
            <w:r w:rsidRPr="00042531">
              <w:rPr>
                <w:rFonts w:eastAsia="Cambria Math"/>
                <w:b/>
                <w:bCs/>
                <w:spacing w:val="3"/>
                <w:sz w:val="18"/>
                <w:szCs w:val="18"/>
              </w:rPr>
              <w:t xml:space="preserve"> </w:t>
            </w:r>
            <w:r w:rsidRPr="00042531">
              <w:rPr>
                <w:rFonts w:eastAsia="Cambria Math"/>
                <w:b/>
                <w:bCs/>
                <w:spacing w:val="-5"/>
                <w:position w:val="1"/>
                <w:sz w:val="18"/>
                <w:szCs w:val="18"/>
              </w:rPr>
              <w:t>(</w:t>
            </w:r>
            <w:r w:rsidRPr="00042531">
              <w:rPr>
                <w:rFonts w:eastAsia="Cambria Math"/>
                <w:b/>
                <w:bCs/>
                <w:spacing w:val="-5"/>
                <w:position w:val="1"/>
                <w:sz w:val="18"/>
                <w:szCs w:val="18"/>
                <w:lang w:val="en-US"/>
              </w:rPr>
              <w:t>K</w:t>
            </w:r>
            <w:r w:rsidRPr="00042531">
              <w:rPr>
                <w:rFonts w:eastAsia="Cambria Math"/>
                <w:b/>
                <w:bCs/>
                <w:spacing w:val="-5"/>
                <w:position w:val="1"/>
                <w:sz w:val="18"/>
                <w:szCs w:val="18"/>
              </w:rPr>
              <w:t>)</w:t>
            </w:r>
          </w:p>
        </w:tc>
        <w:tc>
          <w:tcPr>
            <w:tcW w:w="1079" w:type="dxa"/>
            <w:tcBorders>
              <w:top w:val="nil"/>
              <w:bottom w:val="single" w:sz="4" w:space="0" w:color="auto"/>
            </w:tcBorders>
          </w:tcPr>
          <w:p w14:paraId="07D7FE4A" w14:textId="77777777" w:rsidR="00930B86" w:rsidRPr="00042531" w:rsidRDefault="00930B86" w:rsidP="004457EF">
            <w:pPr>
              <w:pStyle w:val="TableParagraph"/>
              <w:ind w:left="0"/>
              <w:rPr>
                <w:rFonts w:eastAsia="Cambria Math"/>
                <w:b/>
                <w:bCs/>
                <w:sz w:val="18"/>
                <w:szCs w:val="18"/>
              </w:rPr>
            </w:pPr>
            <w:r w:rsidRPr="00042531">
              <w:rPr>
                <w:rFonts w:eastAsia="Cambria Math"/>
                <w:b/>
                <w:bCs/>
                <w:spacing w:val="-5"/>
                <w:position w:val="-4"/>
                <w:sz w:val="18"/>
                <w:szCs w:val="18"/>
                <w:lang w:val="en-US"/>
              </w:rPr>
              <w:t>x</w:t>
            </w:r>
            <w:r w:rsidRPr="00042531">
              <w:rPr>
                <w:rFonts w:eastAsia="Cambria Math"/>
                <w:b/>
                <w:bCs/>
                <w:spacing w:val="-5"/>
                <w:position w:val="-4"/>
                <w:sz w:val="18"/>
                <w:szCs w:val="18"/>
                <w:vertAlign w:val="subscript"/>
              </w:rPr>
              <w:t>1</w:t>
            </w:r>
          </w:p>
        </w:tc>
        <w:tc>
          <w:tcPr>
            <w:tcW w:w="1080" w:type="dxa"/>
            <w:tcBorders>
              <w:top w:val="nil"/>
              <w:bottom w:val="single" w:sz="4" w:space="0" w:color="auto"/>
            </w:tcBorders>
          </w:tcPr>
          <w:p w14:paraId="0443245E" w14:textId="77777777" w:rsidR="00930B86" w:rsidRPr="00042531" w:rsidRDefault="00930B86" w:rsidP="004457EF">
            <w:pPr>
              <w:pStyle w:val="TableParagraph"/>
              <w:ind w:left="0"/>
              <w:rPr>
                <w:rFonts w:eastAsia="Cambria Math"/>
                <w:b/>
                <w:bCs/>
                <w:sz w:val="18"/>
                <w:szCs w:val="18"/>
              </w:rPr>
            </w:pPr>
            <w:r w:rsidRPr="00042531">
              <w:rPr>
                <w:rFonts w:eastAsia="Cambria Math"/>
                <w:b/>
                <w:bCs/>
                <w:spacing w:val="-5"/>
                <w:position w:val="-4"/>
                <w:sz w:val="18"/>
                <w:szCs w:val="18"/>
                <w:lang w:val="en-US"/>
              </w:rPr>
              <w:t>y</w:t>
            </w:r>
            <w:r w:rsidRPr="00042531">
              <w:rPr>
                <w:rFonts w:eastAsia="Cambria Math"/>
                <w:b/>
                <w:bCs/>
                <w:spacing w:val="-5"/>
                <w:position w:val="-4"/>
                <w:sz w:val="18"/>
                <w:szCs w:val="18"/>
                <w:vertAlign w:val="subscript"/>
              </w:rPr>
              <w:t>1</w:t>
            </w:r>
          </w:p>
        </w:tc>
        <w:tc>
          <w:tcPr>
            <w:tcW w:w="1080" w:type="dxa"/>
            <w:tcBorders>
              <w:top w:val="nil"/>
              <w:bottom w:val="single" w:sz="4" w:space="0" w:color="auto"/>
            </w:tcBorders>
          </w:tcPr>
          <w:p w14:paraId="1ED6E891" w14:textId="77777777" w:rsidR="00930B86" w:rsidRPr="00042531" w:rsidRDefault="00930B86" w:rsidP="004457EF">
            <w:pPr>
              <w:jc w:val="center"/>
              <w:rPr>
                <w:rFonts w:eastAsia="Cambria Math"/>
                <w:b/>
                <w:bCs/>
                <w:sz w:val="18"/>
                <w:szCs w:val="18"/>
              </w:rPr>
            </w:pPr>
            <w:r w:rsidRPr="00042531">
              <w:rPr>
                <w:rFonts w:eastAsia="Cambria Math"/>
                <w:b/>
                <w:bCs/>
                <w:sz w:val="18"/>
                <w:szCs w:val="18"/>
              </w:rPr>
              <w:t>T (K)</w:t>
            </w:r>
          </w:p>
        </w:tc>
        <w:tc>
          <w:tcPr>
            <w:tcW w:w="1080" w:type="dxa"/>
            <w:tcBorders>
              <w:top w:val="nil"/>
              <w:bottom w:val="single" w:sz="4" w:space="0" w:color="auto"/>
            </w:tcBorders>
          </w:tcPr>
          <w:p w14:paraId="35A4C1EB" w14:textId="77777777" w:rsidR="00930B86" w:rsidRPr="00042531" w:rsidRDefault="00930B86" w:rsidP="004457EF">
            <w:pPr>
              <w:jc w:val="center"/>
              <w:rPr>
                <w:b/>
                <w:bCs/>
                <w:sz w:val="18"/>
                <w:szCs w:val="18"/>
              </w:rPr>
            </w:pPr>
            <w:r w:rsidRPr="00042531">
              <w:rPr>
                <w:rFonts w:eastAsia="Cambria Math"/>
                <w:b/>
                <w:bCs/>
                <w:spacing w:val="-5"/>
                <w:w w:val="105"/>
                <w:sz w:val="18"/>
                <w:szCs w:val="18"/>
              </w:rPr>
              <w:t>x</w:t>
            </w:r>
            <w:r w:rsidRPr="00042531">
              <w:rPr>
                <w:rFonts w:eastAsia="Cambria Math"/>
                <w:b/>
                <w:bCs/>
                <w:spacing w:val="-5"/>
                <w:w w:val="105"/>
                <w:sz w:val="18"/>
                <w:szCs w:val="18"/>
                <w:vertAlign w:val="subscript"/>
              </w:rPr>
              <w:t>1</w:t>
            </w:r>
          </w:p>
        </w:tc>
        <w:tc>
          <w:tcPr>
            <w:tcW w:w="1080" w:type="dxa"/>
            <w:tcBorders>
              <w:top w:val="nil"/>
              <w:bottom w:val="single" w:sz="4" w:space="0" w:color="auto"/>
            </w:tcBorders>
          </w:tcPr>
          <w:p w14:paraId="0CB0138A" w14:textId="77777777" w:rsidR="00930B86" w:rsidRPr="00042531" w:rsidRDefault="00930B86" w:rsidP="004457EF">
            <w:pPr>
              <w:jc w:val="center"/>
              <w:rPr>
                <w:b/>
                <w:bCs/>
                <w:sz w:val="18"/>
                <w:szCs w:val="18"/>
              </w:rPr>
            </w:pPr>
            <w:r w:rsidRPr="00042531">
              <w:rPr>
                <w:rFonts w:eastAsia="Cambria Math"/>
                <w:b/>
                <w:bCs/>
                <w:spacing w:val="-5"/>
                <w:w w:val="105"/>
                <w:sz w:val="18"/>
                <w:szCs w:val="18"/>
              </w:rPr>
              <w:t>y</w:t>
            </w:r>
            <w:r w:rsidRPr="00042531">
              <w:rPr>
                <w:rFonts w:eastAsia="Cambria Math"/>
                <w:b/>
                <w:bCs/>
                <w:spacing w:val="-5"/>
                <w:w w:val="105"/>
                <w:sz w:val="18"/>
                <w:szCs w:val="18"/>
                <w:vertAlign w:val="subscript"/>
              </w:rPr>
              <w:t>1</w:t>
            </w:r>
          </w:p>
        </w:tc>
      </w:tr>
      <w:tr w:rsidR="00191E5A" w:rsidRPr="00042531" w14:paraId="496EB44E" w14:textId="77777777" w:rsidTr="00BD33CE">
        <w:trPr>
          <w:gridAfter w:val="1"/>
          <w:wAfter w:w="21" w:type="dxa"/>
          <w:trHeight w:val="227"/>
        </w:trPr>
        <w:tc>
          <w:tcPr>
            <w:tcW w:w="1238" w:type="dxa"/>
            <w:tcBorders>
              <w:top w:val="single" w:sz="4" w:space="0" w:color="auto"/>
            </w:tcBorders>
          </w:tcPr>
          <w:p w14:paraId="0CA57233" w14:textId="5132A600" w:rsidR="00191E5A" w:rsidRPr="00042531" w:rsidRDefault="00191E5A" w:rsidP="00191E5A">
            <w:pPr>
              <w:pStyle w:val="TableParagraph"/>
              <w:ind w:left="0"/>
              <w:rPr>
                <w:spacing w:val="-2"/>
                <w:sz w:val="20"/>
                <w:szCs w:val="20"/>
              </w:rPr>
            </w:pPr>
            <w:r w:rsidRPr="00042531">
              <w:rPr>
                <w:sz w:val="20"/>
                <w:szCs w:val="20"/>
              </w:rPr>
              <w:t>479</w:t>
            </w:r>
            <w:r w:rsidR="0079348C" w:rsidRPr="00042531">
              <w:rPr>
                <w:sz w:val="20"/>
                <w:szCs w:val="20"/>
              </w:rPr>
              <w:t>.</w:t>
            </w:r>
            <w:r w:rsidRPr="00042531">
              <w:rPr>
                <w:sz w:val="20"/>
                <w:szCs w:val="20"/>
              </w:rPr>
              <w:t>68</w:t>
            </w:r>
          </w:p>
        </w:tc>
        <w:tc>
          <w:tcPr>
            <w:tcW w:w="1079" w:type="dxa"/>
            <w:tcBorders>
              <w:top w:val="single" w:sz="4" w:space="0" w:color="auto"/>
            </w:tcBorders>
          </w:tcPr>
          <w:p w14:paraId="421ACA78" w14:textId="268DA4E2" w:rsidR="00191E5A" w:rsidRPr="00042531" w:rsidRDefault="00191E5A" w:rsidP="00191E5A">
            <w:pPr>
              <w:pStyle w:val="TableParagraph"/>
              <w:ind w:left="0"/>
              <w:rPr>
                <w:sz w:val="20"/>
                <w:szCs w:val="20"/>
              </w:rPr>
            </w:pPr>
            <w:r w:rsidRPr="00042531">
              <w:rPr>
                <w:sz w:val="20"/>
                <w:szCs w:val="20"/>
              </w:rPr>
              <w:t>0</w:t>
            </w:r>
            <w:r w:rsidR="0079348C" w:rsidRPr="00042531">
              <w:rPr>
                <w:sz w:val="20"/>
                <w:szCs w:val="20"/>
              </w:rPr>
              <w:t>.</w:t>
            </w:r>
            <w:r w:rsidRPr="00042531">
              <w:rPr>
                <w:sz w:val="20"/>
                <w:szCs w:val="20"/>
              </w:rPr>
              <w:t>0000</w:t>
            </w:r>
          </w:p>
        </w:tc>
        <w:tc>
          <w:tcPr>
            <w:tcW w:w="1080" w:type="dxa"/>
            <w:tcBorders>
              <w:top w:val="single" w:sz="4" w:space="0" w:color="auto"/>
            </w:tcBorders>
          </w:tcPr>
          <w:p w14:paraId="18D6436D" w14:textId="76929F0A" w:rsidR="00191E5A" w:rsidRPr="00042531" w:rsidRDefault="00191E5A" w:rsidP="00191E5A">
            <w:pPr>
              <w:pStyle w:val="TableParagraph"/>
              <w:ind w:left="0"/>
              <w:rPr>
                <w:sz w:val="20"/>
                <w:szCs w:val="20"/>
              </w:rPr>
            </w:pPr>
            <w:r w:rsidRPr="00042531">
              <w:rPr>
                <w:sz w:val="20"/>
                <w:szCs w:val="20"/>
              </w:rPr>
              <w:t>0</w:t>
            </w:r>
            <w:r w:rsidR="0079348C" w:rsidRPr="00042531">
              <w:rPr>
                <w:sz w:val="20"/>
                <w:szCs w:val="20"/>
              </w:rPr>
              <w:t>.</w:t>
            </w:r>
            <w:r w:rsidRPr="00042531">
              <w:rPr>
                <w:sz w:val="20"/>
                <w:szCs w:val="20"/>
              </w:rPr>
              <w:t>0000</w:t>
            </w:r>
          </w:p>
        </w:tc>
        <w:tc>
          <w:tcPr>
            <w:tcW w:w="1080" w:type="dxa"/>
            <w:tcBorders>
              <w:top w:val="single" w:sz="4" w:space="0" w:color="auto"/>
            </w:tcBorders>
          </w:tcPr>
          <w:p w14:paraId="6EE55A4D" w14:textId="47D6DD51" w:rsidR="00191E5A" w:rsidRPr="00042531" w:rsidRDefault="00191E5A" w:rsidP="00191E5A">
            <w:pPr>
              <w:jc w:val="center"/>
              <w:rPr>
                <w:spacing w:val="-2"/>
                <w:sz w:val="20"/>
              </w:rPr>
            </w:pPr>
            <w:r w:rsidRPr="00042531">
              <w:rPr>
                <w:sz w:val="20"/>
              </w:rPr>
              <w:t>506</w:t>
            </w:r>
            <w:r w:rsidR="0079348C" w:rsidRPr="00042531">
              <w:rPr>
                <w:sz w:val="20"/>
              </w:rPr>
              <w:t>.</w:t>
            </w:r>
            <w:r w:rsidRPr="00042531">
              <w:rPr>
                <w:sz w:val="20"/>
              </w:rPr>
              <w:t>47</w:t>
            </w:r>
          </w:p>
        </w:tc>
        <w:tc>
          <w:tcPr>
            <w:tcW w:w="1080" w:type="dxa"/>
            <w:tcBorders>
              <w:top w:val="single" w:sz="4" w:space="0" w:color="auto"/>
            </w:tcBorders>
          </w:tcPr>
          <w:p w14:paraId="6FC63488" w14:textId="7FFC7902" w:rsidR="00191E5A" w:rsidRPr="00042531" w:rsidRDefault="00191E5A" w:rsidP="00191E5A">
            <w:pPr>
              <w:jc w:val="center"/>
              <w:rPr>
                <w:sz w:val="20"/>
              </w:rPr>
            </w:pPr>
            <w:r w:rsidRPr="00042531">
              <w:rPr>
                <w:sz w:val="20"/>
              </w:rPr>
              <w:t>0</w:t>
            </w:r>
            <w:r w:rsidR="0079348C" w:rsidRPr="00042531">
              <w:rPr>
                <w:sz w:val="20"/>
              </w:rPr>
              <w:t>.</w:t>
            </w:r>
            <w:r w:rsidRPr="00042531">
              <w:rPr>
                <w:sz w:val="20"/>
              </w:rPr>
              <w:t>0000</w:t>
            </w:r>
          </w:p>
        </w:tc>
        <w:tc>
          <w:tcPr>
            <w:tcW w:w="1080" w:type="dxa"/>
            <w:tcBorders>
              <w:top w:val="single" w:sz="4" w:space="0" w:color="auto"/>
            </w:tcBorders>
          </w:tcPr>
          <w:p w14:paraId="21DA294A" w14:textId="3B78E064" w:rsidR="00191E5A" w:rsidRPr="00042531" w:rsidRDefault="00191E5A" w:rsidP="00191E5A">
            <w:pPr>
              <w:jc w:val="center"/>
              <w:rPr>
                <w:sz w:val="20"/>
              </w:rPr>
            </w:pPr>
            <w:r w:rsidRPr="00042531">
              <w:rPr>
                <w:sz w:val="20"/>
              </w:rPr>
              <w:t>0</w:t>
            </w:r>
            <w:r w:rsidR="0079348C" w:rsidRPr="00042531">
              <w:rPr>
                <w:sz w:val="20"/>
              </w:rPr>
              <w:t>.</w:t>
            </w:r>
            <w:r w:rsidRPr="00042531">
              <w:rPr>
                <w:sz w:val="20"/>
              </w:rPr>
              <w:t>0000</w:t>
            </w:r>
          </w:p>
        </w:tc>
      </w:tr>
      <w:tr w:rsidR="00191E5A" w:rsidRPr="00042531" w14:paraId="3A72F2C5" w14:textId="77777777" w:rsidTr="00BD33CE">
        <w:trPr>
          <w:gridAfter w:val="1"/>
          <w:wAfter w:w="21" w:type="dxa"/>
          <w:trHeight w:val="227"/>
        </w:trPr>
        <w:tc>
          <w:tcPr>
            <w:tcW w:w="1238" w:type="dxa"/>
          </w:tcPr>
          <w:p w14:paraId="3707E58F" w14:textId="57320B56" w:rsidR="00191E5A" w:rsidRPr="00042531" w:rsidRDefault="00191E5A" w:rsidP="00191E5A">
            <w:pPr>
              <w:pStyle w:val="TableParagraph"/>
              <w:ind w:left="0"/>
              <w:rPr>
                <w:spacing w:val="-2"/>
                <w:sz w:val="20"/>
                <w:szCs w:val="20"/>
              </w:rPr>
            </w:pPr>
            <w:r w:rsidRPr="00042531">
              <w:rPr>
                <w:sz w:val="20"/>
                <w:szCs w:val="20"/>
              </w:rPr>
              <w:t>468</w:t>
            </w:r>
            <w:r w:rsidR="0079348C" w:rsidRPr="00042531">
              <w:rPr>
                <w:sz w:val="20"/>
                <w:szCs w:val="20"/>
              </w:rPr>
              <w:t>.</w:t>
            </w:r>
            <w:r w:rsidRPr="00042531">
              <w:rPr>
                <w:sz w:val="20"/>
                <w:szCs w:val="20"/>
              </w:rPr>
              <w:t>00</w:t>
            </w:r>
          </w:p>
        </w:tc>
        <w:tc>
          <w:tcPr>
            <w:tcW w:w="1079" w:type="dxa"/>
          </w:tcPr>
          <w:p w14:paraId="44FE74E4" w14:textId="1B80C68A" w:rsidR="00191E5A" w:rsidRPr="00042531" w:rsidRDefault="00191E5A" w:rsidP="00191E5A">
            <w:pPr>
              <w:pStyle w:val="TableParagraph"/>
              <w:ind w:left="0"/>
              <w:rPr>
                <w:sz w:val="20"/>
                <w:szCs w:val="20"/>
              </w:rPr>
            </w:pPr>
            <w:r w:rsidRPr="00042531">
              <w:rPr>
                <w:sz w:val="20"/>
                <w:szCs w:val="20"/>
              </w:rPr>
              <w:t>0</w:t>
            </w:r>
            <w:r w:rsidR="0079348C" w:rsidRPr="00042531">
              <w:rPr>
                <w:sz w:val="20"/>
                <w:szCs w:val="20"/>
              </w:rPr>
              <w:t>.</w:t>
            </w:r>
            <w:r w:rsidRPr="00042531">
              <w:rPr>
                <w:sz w:val="20"/>
                <w:szCs w:val="20"/>
              </w:rPr>
              <w:t>1000</w:t>
            </w:r>
          </w:p>
        </w:tc>
        <w:tc>
          <w:tcPr>
            <w:tcW w:w="1080" w:type="dxa"/>
          </w:tcPr>
          <w:p w14:paraId="70D735C7" w14:textId="0C7CE392" w:rsidR="00191E5A" w:rsidRPr="00042531" w:rsidRDefault="00191E5A" w:rsidP="00191E5A">
            <w:pPr>
              <w:pStyle w:val="TableParagraph"/>
              <w:ind w:left="0"/>
              <w:rPr>
                <w:sz w:val="20"/>
                <w:szCs w:val="20"/>
              </w:rPr>
            </w:pPr>
            <w:r w:rsidRPr="00042531">
              <w:rPr>
                <w:sz w:val="20"/>
                <w:szCs w:val="20"/>
              </w:rPr>
              <w:t>0</w:t>
            </w:r>
            <w:r w:rsidR="0079348C" w:rsidRPr="00042531">
              <w:rPr>
                <w:sz w:val="20"/>
                <w:szCs w:val="20"/>
              </w:rPr>
              <w:t>.</w:t>
            </w:r>
            <w:r w:rsidRPr="00042531">
              <w:rPr>
                <w:sz w:val="20"/>
                <w:szCs w:val="20"/>
              </w:rPr>
              <w:t>3656</w:t>
            </w:r>
          </w:p>
        </w:tc>
        <w:tc>
          <w:tcPr>
            <w:tcW w:w="1080" w:type="dxa"/>
          </w:tcPr>
          <w:p w14:paraId="0B37032A" w14:textId="14C08E70" w:rsidR="00191E5A" w:rsidRPr="00042531" w:rsidRDefault="00191E5A" w:rsidP="00191E5A">
            <w:pPr>
              <w:jc w:val="center"/>
              <w:rPr>
                <w:spacing w:val="-2"/>
                <w:sz w:val="20"/>
              </w:rPr>
            </w:pPr>
            <w:r w:rsidRPr="00042531">
              <w:rPr>
                <w:sz w:val="20"/>
              </w:rPr>
              <w:t>493</w:t>
            </w:r>
            <w:r w:rsidR="0079348C" w:rsidRPr="00042531">
              <w:rPr>
                <w:sz w:val="20"/>
              </w:rPr>
              <w:t>.</w:t>
            </w:r>
            <w:r w:rsidRPr="00042531">
              <w:rPr>
                <w:sz w:val="20"/>
              </w:rPr>
              <w:t>39</w:t>
            </w:r>
          </w:p>
        </w:tc>
        <w:tc>
          <w:tcPr>
            <w:tcW w:w="1080" w:type="dxa"/>
          </w:tcPr>
          <w:p w14:paraId="58811D13" w14:textId="1369C75D" w:rsidR="00191E5A" w:rsidRPr="00042531" w:rsidRDefault="00191E5A" w:rsidP="00191E5A">
            <w:pPr>
              <w:jc w:val="center"/>
              <w:rPr>
                <w:sz w:val="20"/>
              </w:rPr>
            </w:pPr>
            <w:r w:rsidRPr="00042531">
              <w:rPr>
                <w:sz w:val="20"/>
              </w:rPr>
              <w:t>0</w:t>
            </w:r>
            <w:r w:rsidR="0079348C" w:rsidRPr="00042531">
              <w:rPr>
                <w:sz w:val="20"/>
              </w:rPr>
              <w:t>.</w:t>
            </w:r>
            <w:r w:rsidRPr="00042531">
              <w:rPr>
                <w:sz w:val="20"/>
              </w:rPr>
              <w:t>1000</w:t>
            </w:r>
          </w:p>
        </w:tc>
        <w:tc>
          <w:tcPr>
            <w:tcW w:w="1080" w:type="dxa"/>
          </w:tcPr>
          <w:p w14:paraId="6C45524B" w14:textId="21988B32" w:rsidR="00191E5A" w:rsidRPr="00042531" w:rsidRDefault="00191E5A" w:rsidP="00191E5A">
            <w:pPr>
              <w:jc w:val="center"/>
              <w:rPr>
                <w:sz w:val="20"/>
              </w:rPr>
            </w:pPr>
            <w:r w:rsidRPr="00042531">
              <w:rPr>
                <w:sz w:val="20"/>
              </w:rPr>
              <w:t>0</w:t>
            </w:r>
            <w:r w:rsidR="0079348C" w:rsidRPr="00042531">
              <w:rPr>
                <w:sz w:val="20"/>
              </w:rPr>
              <w:t>.</w:t>
            </w:r>
            <w:r w:rsidRPr="00042531">
              <w:rPr>
                <w:sz w:val="20"/>
              </w:rPr>
              <w:t>3434</w:t>
            </w:r>
          </w:p>
        </w:tc>
      </w:tr>
      <w:tr w:rsidR="00191E5A" w:rsidRPr="00042531" w14:paraId="575D7816" w14:textId="77777777" w:rsidTr="00BD33CE">
        <w:trPr>
          <w:gridAfter w:val="1"/>
          <w:wAfter w:w="21" w:type="dxa"/>
          <w:trHeight w:val="227"/>
        </w:trPr>
        <w:tc>
          <w:tcPr>
            <w:tcW w:w="1238" w:type="dxa"/>
          </w:tcPr>
          <w:p w14:paraId="66D83C37" w14:textId="63B8D999" w:rsidR="00191E5A" w:rsidRPr="00042531" w:rsidRDefault="00191E5A" w:rsidP="00191E5A">
            <w:pPr>
              <w:pStyle w:val="TableParagraph"/>
              <w:ind w:left="0"/>
              <w:rPr>
                <w:spacing w:val="-2"/>
                <w:sz w:val="20"/>
                <w:szCs w:val="20"/>
              </w:rPr>
            </w:pPr>
            <w:r w:rsidRPr="00042531">
              <w:rPr>
                <w:sz w:val="20"/>
                <w:szCs w:val="20"/>
              </w:rPr>
              <w:t>460</w:t>
            </w:r>
            <w:r w:rsidR="0079348C" w:rsidRPr="00042531">
              <w:rPr>
                <w:sz w:val="20"/>
                <w:szCs w:val="20"/>
              </w:rPr>
              <w:t>.</w:t>
            </w:r>
            <w:r w:rsidRPr="00042531">
              <w:rPr>
                <w:sz w:val="20"/>
                <w:szCs w:val="20"/>
              </w:rPr>
              <w:t>35</w:t>
            </w:r>
          </w:p>
        </w:tc>
        <w:tc>
          <w:tcPr>
            <w:tcW w:w="1079" w:type="dxa"/>
          </w:tcPr>
          <w:p w14:paraId="108B0338" w14:textId="50021930" w:rsidR="00191E5A" w:rsidRPr="00042531" w:rsidRDefault="00191E5A" w:rsidP="00191E5A">
            <w:pPr>
              <w:pStyle w:val="TableParagraph"/>
              <w:ind w:left="0"/>
              <w:rPr>
                <w:sz w:val="20"/>
                <w:szCs w:val="20"/>
              </w:rPr>
            </w:pPr>
            <w:r w:rsidRPr="00042531">
              <w:rPr>
                <w:sz w:val="20"/>
                <w:szCs w:val="20"/>
              </w:rPr>
              <w:t>0</w:t>
            </w:r>
            <w:r w:rsidR="0079348C" w:rsidRPr="00042531">
              <w:rPr>
                <w:sz w:val="20"/>
                <w:szCs w:val="20"/>
              </w:rPr>
              <w:t>.</w:t>
            </w:r>
            <w:r w:rsidRPr="00042531">
              <w:rPr>
                <w:sz w:val="20"/>
                <w:szCs w:val="20"/>
              </w:rPr>
              <w:t>2000</w:t>
            </w:r>
          </w:p>
        </w:tc>
        <w:tc>
          <w:tcPr>
            <w:tcW w:w="1080" w:type="dxa"/>
          </w:tcPr>
          <w:p w14:paraId="40072AC6" w14:textId="75762DD5" w:rsidR="00191E5A" w:rsidRPr="00042531" w:rsidRDefault="00191E5A" w:rsidP="00191E5A">
            <w:pPr>
              <w:pStyle w:val="TableParagraph"/>
              <w:ind w:left="0"/>
              <w:rPr>
                <w:sz w:val="20"/>
                <w:szCs w:val="20"/>
              </w:rPr>
            </w:pPr>
            <w:r w:rsidRPr="00042531">
              <w:rPr>
                <w:sz w:val="20"/>
                <w:szCs w:val="20"/>
              </w:rPr>
              <w:t>0</w:t>
            </w:r>
            <w:r w:rsidR="0079348C" w:rsidRPr="00042531">
              <w:rPr>
                <w:sz w:val="20"/>
                <w:szCs w:val="20"/>
              </w:rPr>
              <w:t>.</w:t>
            </w:r>
            <w:r w:rsidRPr="00042531">
              <w:rPr>
                <w:sz w:val="20"/>
                <w:szCs w:val="20"/>
              </w:rPr>
              <w:t>5573</w:t>
            </w:r>
          </w:p>
        </w:tc>
        <w:tc>
          <w:tcPr>
            <w:tcW w:w="1080" w:type="dxa"/>
          </w:tcPr>
          <w:p w14:paraId="6E00C6F1" w14:textId="3D616DF8" w:rsidR="00191E5A" w:rsidRPr="00042531" w:rsidRDefault="00191E5A" w:rsidP="00191E5A">
            <w:pPr>
              <w:jc w:val="center"/>
              <w:rPr>
                <w:spacing w:val="-2"/>
                <w:sz w:val="20"/>
              </w:rPr>
            </w:pPr>
            <w:r w:rsidRPr="00042531">
              <w:rPr>
                <w:sz w:val="20"/>
              </w:rPr>
              <w:t>485</w:t>
            </w:r>
            <w:r w:rsidR="0079348C" w:rsidRPr="00042531">
              <w:rPr>
                <w:sz w:val="20"/>
              </w:rPr>
              <w:t>.</w:t>
            </w:r>
            <w:r w:rsidRPr="00042531">
              <w:rPr>
                <w:sz w:val="20"/>
              </w:rPr>
              <w:t>02</w:t>
            </w:r>
          </w:p>
        </w:tc>
        <w:tc>
          <w:tcPr>
            <w:tcW w:w="1080" w:type="dxa"/>
          </w:tcPr>
          <w:p w14:paraId="2EDD03AA" w14:textId="38EB1B1F" w:rsidR="00191E5A" w:rsidRPr="00042531" w:rsidRDefault="00191E5A" w:rsidP="00191E5A">
            <w:pPr>
              <w:jc w:val="center"/>
              <w:rPr>
                <w:sz w:val="20"/>
              </w:rPr>
            </w:pPr>
            <w:r w:rsidRPr="00042531">
              <w:rPr>
                <w:sz w:val="20"/>
              </w:rPr>
              <w:t>0</w:t>
            </w:r>
            <w:r w:rsidR="0079348C" w:rsidRPr="00042531">
              <w:rPr>
                <w:sz w:val="20"/>
              </w:rPr>
              <w:t>.</w:t>
            </w:r>
            <w:r w:rsidRPr="00042531">
              <w:rPr>
                <w:sz w:val="20"/>
              </w:rPr>
              <w:t>2000</w:t>
            </w:r>
          </w:p>
        </w:tc>
        <w:tc>
          <w:tcPr>
            <w:tcW w:w="1080" w:type="dxa"/>
          </w:tcPr>
          <w:p w14:paraId="6FE24AD3" w14:textId="29B460BF" w:rsidR="00191E5A" w:rsidRPr="00042531" w:rsidRDefault="00191E5A" w:rsidP="00191E5A">
            <w:pPr>
              <w:jc w:val="center"/>
              <w:rPr>
                <w:sz w:val="20"/>
              </w:rPr>
            </w:pPr>
            <w:r w:rsidRPr="00042531">
              <w:rPr>
                <w:sz w:val="20"/>
              </w:rPr>
              <w:t>0</w:t>
            </w:r>
            <w:r w:rsidR="0079348C" w:rsidRPr="00042531">
              <w:rPr>
                <w:sz w:val="20"/>
              </w:rPr>
              <w:t>.</w:t>
            </w:r>
            <w:r w:rsidRPr="00042531">
              <w:rPr>
                <w:sz w:val="20"/>
              </w:rPr>
              <w:t>5276</w:t>
            </w:r>
          </w:p>
        </w:tc>
      </w:tr>
      <w:tr w:rsidR="00191E5A" w:rsidRPr="00042531" w14:paraId="797186C4" w14:textId="77777777" w:rsidTr="00BD33CE">
        <w:trPr>
          <w:gridAfter w:val="1"/>
          <w:wAfter w:w="21" w:type="dxa"/>
          <w:trHeight w:val="227"/>
        </w:trPr>
        <w:tc>
          <w:tcPr>
            <w:tcW w:w="1238" w:type="dxa"/>
          </w:tcPr>
          <w:p w14:paraId="37D4D283" w14:textId="7758CF37" w:rsidR="00191E5A" w:rsidRPr="00042531" w:rsidRDefault="00191E5A" w:rsidP="00191E5A">
            <w:pPr>
              <w:pStyle w:val="TableParagraph"/>
              <w:ind w:left="0"/>
              <w:rPr>
                <w:spacing w:val="-2"/>
                <w:sz w:val="20"/>
                <w:szCs w:val="20"/>
              </w:rPr>
            </w:pPr>
            <w:r w:rsidRPr="00042531">
              <w:rPr>
                <w:sz w:val="20"/>
                <w:szCs w:val="20"/>
              </w:rPr>
              <w:t>454</w:t>
            </w:r>
            <w:r w:rsidR="0079348C" w:rsidRPr="00042531">
              <w:rPr>
                <w:sz w:val="20"/>
                <w:szCs w:val="20"/>
              </w:rPr>
              <w:t>.</w:t>
            </w:r>
            <w:r w:rsidRPr="00042531">
              <w:rPr>
                <w:sz w:val="20"/>
                <w:szCs w:val="20"/>
              </w:rPr>
              <w:t>55</w:t>
            </w:r>
          </w:p>
        </w:tc>
        <w:tc>
          <w:tcPr>
            <w:tcW w:w="1079" w:type="dxa"/>
          </w:tcPr>
          <w:p w14:paraId="7A9CC25B" w14:textId="6F7B1CB4" w:rsidR="00191E5A" w:rsidRPr="00042531" w:rsidRDefault="00191E5A" w:rsidP="00191E5A">
            <w:pPr>
              <w:pStyle w:val="TableParagraph"/>
              <w:ind w:left="0"/>
              <w:rPr>
                <w:sz w:val="20"/>
                <w:szCs w:val="20"/>
              </w:rPr>
            </w:pPr>
            <w:r w:rsidRPr="00042531">
              <w:rPr>
                <w:sz w:val="20"/>
                <w:szCs w:val="20"/>
              </w:rPr>
              <w:t>0</w:t>
            </w:r>
            <w:r w:rsidR="0079348C" w:rsidRPr="00042531">
              <w:rPr>
                <w:sz w:val="20"/>
                <w:szCs w:val="20"/>
              </w:rPr>
              <w:t>.</w:t>
            </w:r>
            <w:r w:rsidRPr="00042531">
              <w:rPr>
                <w:sz w:val="20"/>
                <w:szCs w:val="20"/>
              </w:rPr>
              <w:t>3000</w:t>
            </w:r>
          </w:p>
        </w:tc>
        <w:tc>
          <w:tcPr>
            <w:tcW w:w="1080" w:type="dxa"/>
          </w:tcPr>
          <w:p w14:paraId="6AD903EF" w14:textId="2F143400" w:rsidR="00191E5A" w:rsidRPr="00042531" w:rsidRDefault="00191E5A" w:rsidP="00191E5A">
            <w:pPr>
              <w:pStyle w:val="TableParagraph"/>
              <w:ind w:left="0"/>
              <w:rPr>
                <w:sz w:val="20"/>
                <w:szCs w:val="20"/>
              </w:rPr>
            </w:pPr>
            <w:r w:rsidRPr="00042531">
              <w:rPr>
                <w:sz w:val="20"/>
                <w:szCs w:val="20"/>
              </w:rPr>
              <w:t>0</w:t>
            </w:r>
            <w:r w:rsidR="0079348C" w:rsidRPr="00042531">
              <w:rPr>
                <w:sz w:val="20"/>
                <w:szCs w:val="20"/>
              </w:rPr>
              <w:t>.</w:t>
            </w:r>
            <w:r w:rsidRPr="00042531">
              <w:rPr>
                <w:sz w:val="20"/>
                <w:szCs w:val="20"/>
              </w:rPr>
              <w:t>6795</w:t>
            </w:r>
          </w:p>
        </w:tc>
        <w:tc>
          <w:tcPr>
            <w:tcW w:w="1080" w:type="dxa"/>
          </w:tcPr>
          <w:p w14:paraId="2278D0CD" w14:textId="5C3DDD8E" w:rsidR="00191E5A" w:rsidRPr="00042531" w:rsidRDefault="00191E5A" w:rsidP="00191E5A">
            <w:pPr>
              <w:jc w:val="center"/>
              <w:rPr>
                <w:spacing w:val="-2"/>
                <w:sz w:val="20"/>
              </w:rPr>
            </w:pPr>
            <w:r w:rsidRPr="00042531">
              <w:rPr>
                <w:sz w:val="20"/>
              </w:rPr>
              <w:t>478</w:t>
            </w:r>
            <w:r w:rsidR="0079348C" w:rsidRPr="00042531">
              <w:rPr>
                <w:sz w:val="20"/>
              </w:rPr>
              <w:t>.</w:t>
            </w:r>
            <w:r w:rsidRPr="00042531">
              <w:rPr>
                <w:sz w:val="20"/>
              </w:rPr>
              <w:t>78</w:t>
            </w:r>
          </w:p>
        </w:tc>
        <w:tc>
          <w:tcPr>
            <w:tcW w:w="1080" w:type="dxa"/>
          </w:tcPr>
          <w:p w14:paraId="0FEF0E62" w14:textId="71A7AECC" w:rsidR="00191E5A" w:rsidRPr="00042531" w:rsidRDefault="00191E5A" w:rsidP="00191E5A">
            <w:pPr>
              <w:jc w:val="center"/>
              <w:rPr>
                <w:sz w:val="20"/>
              </w:rPr>
            </w:pPr>
            <w:r w:rsidRPr="00042531">
              <w:rPr>
                <w:sz w:val="20"/>
              </w:rPr>
              <w:t>0</w:t>
            </w:r>
            <w:r w:rsidR="0079348C" w:rsidRPr="00042531">
              <w:rPr>
                <w:sz w:val="20"/>
              </w:rPr>
              <w:t>.</w:t>
            </w:r>
            <w:r w:rsidRPr="00042531">
              <w:rPr>
                <w:sz w:val="20"/>
              </w:rPr>
              <w:t>3000</w:t>
            </w:r>
          </w:p>
        </w:tc>
        <w:tc>
          <w:tcPr>
            <w:tcW w:w="1080" w:type="dxa"/>
          </w:tcPr>
          <w:p w14:paraId="61078B22" w14:textId="27040121" w:rsidR="00191E5A" w:rsidRPr="00042531" w:rsidRDefault="00191E5A" w:rsidP="00191E5A">
            <w:pPr>
              <w:jc w:val="center"/>
              <w:rPr>
                <w:sz w:val="20"/>
              </w:rPr>
            </w:pPr>
            <w:r w:rsidRPr="00042531">
              <w:rPr>
                <w:sz w:val="20"/>
              </w:rPr>
              <w:t>0</w:t>
            </w:r>
            <w:r w:rsidR="0079348C" w:rsidRPr="00042531">
              <w:rPr>
                <w:sz w:val="20"/>
              </w:rPr>
              <w:t>.</w:t>
            </w:r>
            <w:r w:rsidRPr="00042531">
              <w:rPr>
                <w:sz w:val="20"/>
              </w:rPr>
              <w:t>6482</w:t>
            </w:r>
          </w:p>
        </w:tc>
      </w:tr>
      <w:tr w:rsidR="00191E5A" w:rsidRPr="00042531" w14:paraId="461BA52B" w14:textId="77777777" w:rsidTr="00BD33CE">
        <w:trPr>
          <w:gridAfter w:val="1"/>
          <w:wAfter w:w="21" w:type="dxa"/>
          <w:trHeight w:val="227"/>
        </w:trPr>
        <w:tc>
          <w:tcPr>
            <w:tcW w:w="1238" w:type="dxa"/>
          </w:tcPr>
          <w:p w14:paraId="134C113B" w14:textId="4E1A1A94" w:rsidR="00191E5A" w:rsidRPr="00042531" w:rsidRDefault="00191E5A" w:rsidP="00191E5A">
            <w:pPr>
              <w:pStyle w:val="TableParagraph"/>
              <w:ind w:left="0"/>
              <w:rPr>
                <w:spacing w:val="-2"/>
                <w:sz w:val="20"/>
                <w:szCs w:val="20"/>
              </w:rPr>
            </w:pPr>
            <w:r w:rsidRPr="00042531">
              <w:rPr>
                <w:sz w:val="20"/>
                <w:szCs w:val="20"/>
              </w:rPr>
              <w:t>449</w:t>
            </w:r>
            <w:r w:rsidR="0079348C" w:rsidRPr="00042531">
              <w:rPr>
                <w:sz w:val="20"/>
                <w:szCs w:val="20"/>
              </w:rPr>
              <w:t>.</w:t>
            </w:r>
            <w:r w:rsidRPr="00042531">
              <w:rPr>
                <w:sz w:val="20"/>
                <w:szCs w:val="20"/>
              </w:rPr>
              <w:t>75</w:t>
            </w:r>
          </w:p>
        </w:tc>
        <w:tc>
          <w:tcPr>
            <w:tcW w:w="1079" w:type="dxa"/>
          </w:tcPr>
          <w:p w14:paraId="683DBA01" w14:textId="36FF8973" w:rsidR="00191E5A" w:rsidRPr="00042531" w:rsidRDefault="00191E5A" w:rsidP="00191E5A">
            <w:pPr>
              <w:pStyle w:val="TableParagraph"/>
              <w:ind w:left="0"/>
              <w:rPr>
                <w:sz w:val="20"/>
                <w:szCs w:val="20"/>
              </w:rPr>
            </w:pPr>
            <w:r w:rsidRPr="00042531">
              <w:rPr>
                <w:sz w:val="20"/>
                <w:szCs w:val="20"/>
              </w:rPr>
              <w:t>0</w:t>
            </w:r>
            <w:r w:rsidR="0079348C" w:rsidRPr="00042531">
              <w:rPr>
                <w:sz w:val="20"/>
                <w:szCs w:val="20"/>
              </w:rPr>
              <w:t>.</w:t>
            </w:r>
            <w:r w:rsidRPr="00042531">
              <w:rPr>
                <w:sz w:val="20"/>
                <w:szCs w:val="20"/>
              </w:rPr>
              <w:t>4000</w:t>
            </w:r>
          </w:p>
        </w:tc>
        <w:tc>
          <w:tcPr>
            <w:tcW w:w="1080" w:type="dxa"/>
          </w:tcPr>
          <w:p w14:paraId="2315B3B3" w14:textId="038E1B72" w:rsidR="00191E5A" w:rsidRPr="00042531" w:rsidRDefault="00191E5A" w:rsidP="00191E5A">
            <w:pPr>
              <w:pStyle w:val="TableParagraph"/>
              <w:ind w:left="0"/>
              <w:rPr>
                <w:sz w:val="20"/>
                <w:szCs w:val="20"/>
              </w:rPr>
            </w:pPr>
            <w:r w:rsidRPr="00042531">
              <w:rPr>
                <w:sz w:val="20"/>
                <w:szCs w:val="20"/>
              </w:rPr>
              <w:t>0</w:t>
            </w:r>
            <w:r w:rsidR="0079348C" w:rsidRPr="00042531">
              <w:rPr>
                <w:sz w:val="20"/>
                <w:szCs w:val="20"/>
              </w:rPr>
              <w:t>.</w:t>
            </w:r>
            <w:r w:rsidRPr="00042531">
              <w:rPr>
                <w:sz w:val="20"/>
                <w:szCs w:val="20"/>
              </w:rPr>
              <w:t>7667</w:t>
            </w:r>
          </w:p>
        </w:tc>
        <w:tc>
          <w:tcPr>
            <w:tcW w:w="1080" w:type="dxa"/>
          </w:tcPr>
          <w:p w14:paraId="129B8CC2" w14:textId="02A90ED6" w:rsidR="00191E5A" w:rsidRPr="00042531" w:rsidRDefault="00191E5A" w:rsidP="00191E5A">
            <w:pPr>
              <w:jc w:val="center"/>
              <w:rPr>
                <w:spacing w:val="-2"/>
                <w:sz w:val="20"/>
              </w:rPr>
            </w:pPr>
            <w:r w:rsidRPr="00042531">
              <w:rPr>
                <w:sz w:val="20"/>
              </w:rPr>
              <w:t>473</w:t>
            </w:r>
            <w:r w:rsidR="0079348C" w:rsidRPr="00042531">
              <w:rPr>
                <w:sz w:val="20"/>
              </w:rPr>
              <w:t>.</w:t>
            </w:r>
            <w:r w:rsidRPr="00042531">
              <w:rPr>
                <w:sz w:val="20"/>
              </w:rPr>
              <w:t>67</w:t>
            </w:r>
          </w:p>
        </w:tc>
        <w:tc>
          <w:tcPr>
            <w:tcW w:w="1080" w:type="dxa"/>
          </w:tcPr>
          <w:p w14:paraId="7473A0D3" w14:textId="482CFF79" w:rsidR="00191E5A" w:rsidRPr="00042531" w:rsidRDefault="00191E5A" w:rsidP="00191E5A">
            <w:pPr>
              <w:jc w:val="center"/>
              <w:rPr>
                <w:sz w:val="20"/>
              </w:rPr>
            </w:pPr>
            <w:r w:rsidRPr="00042531">
              <w:rPr>
                <w:sz w:val="20"/>
              </w:rPr>
              <w:t>0</w:t>
            </w:r>
            <w:r w:rsidR="0079348C" w:rsidRPr="00042531">
              <w:rPr>
                <w:sz w:val="20"/>
              </w:rPr>
              <w:t>.</w:t>
            </w:r>
            <w:r w:rsidRPr="00042531">
              <w:rPr>
                <w:sz w:val="20"/>
              </w:rPr>
              <w:t>4000</w:t>
            </w:r>
          </w:p>
        </w:tc>
        <w:tc>
          <w:tcPr>
            <w:tcW w:w="1080" w:type="dxa"/>
          </w:tcPr>
          <w:p w14:paraId="12EDC141" w14:textId="66FE08D8" w:rsidR="00191E5A" w:rsidRPr="00042531" w:rsidRDefault="00191E5A" w:rsidP="00191E5A">
            <w:pPr>
              <w:jc w:val="center"/>
              <w:rPr>
                <w:sz w:val="20"/>
              </w:rPr>
            </w:pPr>
            <w:r w:rsidRPr="00042531">
              <w:rPr>
                <w:sz w:val="20"/>
              </w:rPr>
              <w:t>0</w:t>
            </w:r>
            <w:r w:rsidR="0079348C" w:rsidRPr="00042531">
              <w:rPr>
                <w:sz w:val="20"/>
              </w:rPr>
              <w:t>.</w:t>
            </w:r>
            <w:r w:rsidRPr="00042531">
              <w:rPr>
                <w:sz w:val="20"/>
              </w:rPr>
              <w:t>7367</w:t>
            </w:r>
          </w:p>
        </w:tc>
      </w:tr>
      <w:tr w:rsidR="00191E5A" w:rsidRPr="00042531" w14:paraId="2467FA9C" w14:textId="77777777" w:rsidTr="00BD33CE">
        <w:trPr>
          <w:gridAfter w:val="1"/>
          <w:wAfter w:w="21" w:type="dxa"/>
          <w:trHeight w:val="227"/>
        </w:trPr>
        <w:tc>
          <w:tcPr>
            <w:tcW w:w="1238" w:type="dxa"/>
          </w:tcPr>
          <w:p w14:paraId="2D9C3232" w14:textId="28CB9325" w:rsidR="00191E5A" w:rsidRPr="00042531" w:rsidRDefault="00191E5A" w:rsidP="00191E5A">
            <w:pPr>
              <w:pStyle w:val="TableParagraph"/>
              <w:ind w:left="0"/>
              <w:rPr>
                <w:spacing w:val="-2"/>
                <w:sz w:val="20"/>
                <w:szCs w:val="20"/>
              </w:rPr>
            </w:pPr>
            <w:r w:rsidRPr="00042531">
              <w:rPr>
                <w:sz w:val="20"/>
                <w:szCs w:val="20"/>
              </w:rPr>
              <w:t>445</w:t>
            </w:r>
            <w:r w:rsidR="0079348C" w:rsidRPr="00042531">
              <w:rPr>
                <w:sz w:val="20"/>
                <w:szCs w:val="20"/>
              </w:rPr>
              <w:t>.</w:t>
            </w:r>
            <w:r w:rsidRPr="00042531">
              <w:rPr>
                <w:sz w:val="20"/>
                <w:szCs w:val="20"/>
              </w:rPr>
              <w:t>52</w:t>
            </w:r>
          </w:p>
        </w:tc>
        <w:tc>
          <w:tcPr>
            <w:tcW w:w="1079" w:type="dxa"/>
          </w:tcPr>
          <w:p w14:paraId="5C3E7E41" w14:textId="78796244" w:rsidR="00191E5A" w:rsidRPr="00042531" w:rsidRDefault="00191E5A" w:rsidP="00191E5A">
            <w:pPr>
              <w:pStyle w:val="TableParagraph"/>
              <w:ind w:left="0"/>
              <w:rPr>
                <w:sz w:val="20"/>
                <w:szCs w:val="20"/>
              </w:rPr>
            </w:pPr>
            <w:r w:rsidRPr="00042531">
              <w:rPr>
                <w:sz w:val="20"/>
                <w:szCs w:val="20"/>
              </w:rPr>
              <w:t>0</w:t>
            </w:r>
            <w:r w:rsidR="0079348C" w:rsidRPr="00042531">
              <w:rPr>
                <w:sz w:val="20"/>
                <w:szCs w:val="20"/>
              </w:rPr>
              <w:t>.</w:t>
            </w:r>
            <w:r w:rsidRPr="00042531">
              <w:rPr>
                <w:sz w:val="20"/>
                <w:szCs w:val="20"/>
              </w:rPr>
              <w:t>5000</w:t>
            </w:r>
          </w:p>
        </w:tc>
        <w:tc>
          <w:tcPr>
            <w:tcW w:w="1080" w:type="dxa"/>
          </w:tcPr>
          <w:p w14:paraId="647E7880" w14:textId="3B43EB37" w:rsidR="00191E5A" w:rsidRPr="00042531" w:rsidRDefault="00191E5A" w:rsidP="00191E5A">
            <w:pPr>
              <w:pStyle w:val="TableParagraph"/>
              <w:ind w:left="0"/>
              <w:rPr>
                <w:sz w:val="20"/>
                <w:szCs w:val="20"/>
              </w:rPr>
            </w:pPr>
            <w:r w:rsidRPr="00042531">
              <w:rPr>
                <w:sz w:val="20"/>
                <w:szCs w:val="20"/>
              </w:rPr>
              <w:t>0</w:t>
            </w:r>
            <w:r w:rsidR="0079348C" w:rsidRPr="00042531">
              <w:rPr>
                <w:sz w:val="20"/>
                <w:szCs w:val="20"/>
              </w:rPr>
              <w:t>.</w:t>
            </w:r>
            <w:r w:rsidRPr="00042531">
              <w:rPr>
                <w:sz w:val="20"/>
                <w:szCs w:val="20"/>
              </w:rPr>
              <w:t>8331</w:t>
            </w:r>
          </w:p>
        </w:tc>
        <w:tc>
          <w:tcPr>
            <w:tcW w:w="1080" w:type="dxa"/>
          </w:tcPr>
          <w:p w14:paraId="62E1AE20" w14:textId="7566FF02" w:rsidR="00191E5A" w:rsidRPr="00042531" w:rsidRDefault="00191E5A" w:rsidP="00191E5A">
            <w:pPr>
              <w:jc w:val="center"/>
              <w:rPr>
                <w:spacing w:val="-2"/>
                <w:sz w:val="20"/>
              </w:rPr>
            </w:pPr>
            <w:r w:rsidRPr="00042531">
              <w:rPr>
                <w:sz w:val="20"/>
              </w:rPr>
              <w:t>469</w:t>
            </w:r>
            <w:r w:rsidR="0079348C" w:rsidRPr="00042531">
              <w:rPr>
                <w:sz w:val="20"/>
              </w:rPr>
              <w:t>.</w:t>
            </w:r>
            <w:r w:rsidRPr="00042531">
              <w:rPr>
                <w:sz w:val="20"/>
              </w:rPr>
              <w:t>21</w:t>
            </w:r>
          </w:p>
        </w:tc>
        <w:tc>
          <w:tcPr>
            <w:tcW w:w="1080" w:type="dxa"/>
          </w:tcPr>
          <w:p w14:paraId="06E1E37C" w14:textId="3245F54B" w:rsidR="00191E5A" w:rsidRPr="00042531" w:rsidRDefault="00191E5A" w:rsidP="00191E5A">
            <w:pPr>
              <w:jc w:val="center"/>
              <w:rPr>
                <w:sz w:val="20"/>
              </w:rPr>
            </w:pPr>
            <w:r w:rsidRPr="00042531">
              <w:rPr>
                <w:sz w:val="20"/>
              </w:rPr>
              <w:t>0</w:t>
            </w:r>
            <w:r w:rsidR="0079348C" w:rsidRPr="00042531">
              <w:rPr>
                <w:sz w:val="20"/>
              </w:rPr>
              <w:t>.</w:t>
            </w:r>
            <w:r w:rsidRPr="00042531">
              <w:rPr>
                <w:sz w:val="20"/>
              </w:rPr>
              <w:t>5000</w:t>
            </w:r>
          </w:p>
        </w:tc>
        <w:tc>
          <w:tcPr>
            <w:tcW w:w="1080" w:type="dxa"/>
          </w:tcPr>
          <w:p w14:paraId="22E0C811" w14:textId="17FD85A4" w:rsidR="00191E5A" w:rsidRPr="00042531" w:rsidRDefault="00191E5A" w:rsidP="00191E5A">
            <w:pPr>
              <w:jc w:val="center"/>
              <w:rPr>
                <w:sz w:val="20"/>
              </w:rPr>
            </w:pPr>
            <w:r w:rsidRPr="00042531">
              <w:rPr>
                <w:sz w:val="20"/>
              </w:rPr>
              <w:t>0</w:t>
            </w:r>
            <w:r w:rsidR="0079348C" w:rsidRPr="00042531">
              <w:rPr>
                <w:sz w:val="20"/>
              </w:rPr>
              <w:t>.</w:t>
            </w:r>
            <w:r w:rsidRPr="00042531">
              <w:rPr>
                <w:sz w:val="20"/>
              </w:rPr>
              <w:t>8061</w:t>
            </w:r>
          </w:p>
        </w:tc>
      </w:tr>
      <w:tr w:rsidR="00191E5A" w:rsidRPr="00042531" w14:paraId="27F09CA7" w14:textId="77777777" w:rsidTr="00BD33CE">
        <w:trPr>
          <w:gridAfter w:val="1"/>
          <w:wAfter w:w="21" w:type="dxa"/>
          <w:trHeight w:val="227"/>
        </w:trPr>
        <w:tc>
          <w:tcPr>
            <w:tcW w:w="1238" w:type="dxa"/>
          </w:tcPr>
          <w:p w14:paraId="4406029F" w14:textId="29393953" w:rsidR="00191E5A" w:rsidRPr="00042531" w:rsidRDefault="00191E5A" w:rsidP="00191E5A">
            <w:pPr>
              <w:pStyle w:val="TableParagraph"/>
              <w:ind w:left="0"/>
              <w:rPr>
                <w:spacing w:val="-2"/>
                <w:sz w:val="20"/>
                <w:szCs w:val="20"/>
              </w:rPr>
            </w:pPr>
            <w:r w:rsidRPr="00042531">
              <w:rPr>
                <w:sz w:val="20"/>
                <w:szCs w:val="20"/>
              </w:rPr>
              <w:t>441</w:t>
            </w:r>
            <w:r w:rsidR="0079348C" w:rsidRPr="00042531">
              <w:rPr>
                <w:sz w:val="20"/>
                <w:szCs w:val="20"/>
              </w:rPr>
              <w:t>.</w:t>
            </w:r>
            <w:r w:rsidRPr="00042531">
              <w:rPr>
                <w:sz w:val="20"/>
                <w:szCs w:val="20"/>
              </w:rPr>
              <w:t>66</w:t>
            </w:r>
          </w:p>
        </w:tc>
        <w:tc>
          <w:tcPr>
            <w:tcW w:w="1079" w:type="dxa"/>
          </w:tcPr>
          <w:p w14:paraId="359F6055" w14:textId="37F945B8" w:rsidR="00191E5A" w:rsidRPr="00042531" w:rsidRDefault="00191E5A" w:rsidP="00191E5A">
            <w:pPr>
              <w:pStyle w:val="TableParagraph"/>
              <w:ind w:left="0"/>
              <w:rPr>
                <w:sz w:val="20"/>
                <w:szCs w:val="20"/>
              </w:rPr>
            </w:pPr>
            <w:r w:rsidRPr="00042531">
              <w:rPr>
                <w:sz w:val="20"/>
                <w:szCs w:val="20"/>
              </w:rPr>
              <w:t>0</w:t>
            </w:r>
            <w:r w:rsidR="0079348C" w:rsidRPr="00042531">
              <w:rPr>
                <w:sz w:val="20"/>
                <w:szCs w:val="20"/>
              </w:rPr>
              <w:t>.</w:t>
            </w:r>
            <w:r w:rsidRPr="00042531">
              <w:rPr>
                <w:sz w:val="20"/>
                <w:szCs w:val="20"/>
              </w:rPr>
              <w:t>6000</w:t>
            </w:r>
          </w:p>
        </w:tc>
        <w:tc>
          <w:tcPr>
            <w:tcW w:w="1080" w:type="dxa"/>
          </w:tcPr>
          <w:p w14:paraId="3E3F7D2A" w14:textId="13D5F631" w:rsidR="00191E5A" w:rsidRPr="00042531" w:rsidRDefault="00191E5A" w:rsidP="00191E5A">
            <w:pPr>
              <w:pStyle w:val="TableParagraph"/>
              <w:ind w:left="0"/>
              <w:rPr>
                <w:sz w:val="20"/>
                <w:szCs w:val="20"/>
              </w:rPr>
            </w:pPr>
            <w:r w:rsidRPr="00042531">
              <w:rPr>
                <w:sz w:val="20"/>
                <w:szCs w:val="20"/>
              </w:rPr>
              <w:t>0</w:t>
            </w:r>
            <w:r w:rsidR="0079348C" w:rsidRPr="00042531">
              <w:rPr>
                <w:sz w:val="20"/>
                <w:szCs w:val="20"/>
              </w:rPr>
              <w:t>.</w:t>
            </w:r>
            <w:r w:rsidRPr="00042531">
              <w:rPr>
                <w:sz w:val="20"/>
                <w:szCs w:val="20"/>
              </w:rPr>
              <w:t>8852</w:t>
            </w:r>
          </w:p>
        </w:tc>
        <w:tc>
          <w:tcPr>
            <w:tcW w:w="1080" w:type="dxa"/>
          </w:tcPr>
          <w:p w14:paraId="24B17765" w14:textId="6276C34F" w:rsidR="00191E5A" w:rsidRPr="00042531" w:rsidRDefault="00191E5A" w:rsidP="00191E5A">
            <w:pPr>
              <w:jc w:val="center"/>
              <w:rPr>
                <w:spacing w:val="-2"/>
                <w:sz w:val="20"/>
              </w:rPr>
            </w:pPr>
            <w:r w:rsidRPr="00042531">
              <w:rPr>
                <w:sz w:val="20"/>
              </w:rPr>
              <w:t>465</w:t>
            </w:r>
            <w:r w:rsidR="0079348C" w:rsidRPr="00042531">
              <w:rPr>
                <w:sz w:val="20"/>
              </w:rPr>
              <w:t>.</w:t>
            </w:r>
            <w:r w:rsidRPr="00042531">
              <w:rPr>
                <w:sz w:val="20"/>
              </w:rPr>
              <w:t>17</w:t>
            </w:r>
          </w:p>
        </w:tc>
        <w:tc>
          <w:tcPr>
            <w:tcW w:w="1080" w:type="dxa"/>
          </w:tcPr>
          <w:p w14:paraId="473E2DF1" w14:textId="6D70DF0A" w:rsidR="00191E5A" w:rsidRPr="00042531" w:rsidRDefault="00191E5A" w:rsidP="00191E5A">
            <w:pPr>
              <w:jc w:val="center"/>
              <w:rPr>
                <w:sz w:val="20"/>
              </w:rPr>
            </w:pPr>
            <w:r w:rsidRPr="00042531">
              <w:rPr>
                <w:sz w:val="20"/>
              </w:rPr>
              <w:t>0</w:t>
            </w:r>
            <w:r w:rsidR="0079348C" w:rsidRPr="00042531">
              <w:rPr>
                <w:sz w:val="20"/>
              </w:rPr>
              <w:t>.</w:t>
            </w:r>
            <w:r w:rsidRPr="00042531">
              <w:rPr>
                <w:sz w:val="20"/>
              </w:rPr>
              <w:t>6000</w:t>
            </w:r>
          </w:p>
        </w:tc>
        <w:tc>
          <w:tcPr>
            <w:tcW w:w="1080" w:type="dxa"/>
          </w:tcPr>
          <w:p w14:paraId="37753EA2" w14:textId="3F983DC5" w:rsidR="00191E5A" w:rsidRPr="00042531" w:rsidRDefault="00191E5A" w:rsidP="00191E5A">
            <w:pPr>
              <w:jc w:val="center"/>
              <w:rPr>
                <w:sz w:val="20"/>
              </w:rPr>
            </w:pPr>
            <w:r w:rsidRPr="00042531">
              <w:rPr>
                <w:sz w:val="20"/>
              </w:rPr>
              <w:t>0</w:t>
            </w:r>
            <w:r w:rsidR="0079348C" w:rsidRPr="00042531">
              <w:rPr>
                <w:sz w:val="20"/>
              </w:rPr>
              <w:t>.</w:t>
            </w:r>
            <w:r w:rsidRPr="00042531">
              <w:rPr>
                <w:sz w:val="20"/>
              </w:rPr>
              <w:t>8626</w:t>
            </w:r>
          </w:p>
        </w:tc>
      </w:tr>
      <w:tr w:rsidR="00191E5A" w:rsidRPr="00042531" w14:paraId="520295A2" w14:textId="77777777" w:rsidTr="00BD33CE">
        <w:trPr>
          <w:gridAfter w:val="1"/>
          <w:wAfter w:w="21" w:type="dxa"/>
          <w:trHeight w:val="227"/>
        </w:trPr>
        <w:tc>
          <w:tcPr>
            <w:tcW w:w="1238" w:type="dxa"/>
          </w:tcPr>
          <w:p w14:paraId="54B6774D" w14:textId="5724547D" w:rsidR="00191E5A" w:rsidRPr="00042531" w:rsidRDefault="00191E5A" w:rsidP="00191E5A">
            <w:pPr>
              <w:pStyle w:val="TableParagraph"/>
              <w:ind w:left="0"/>
              <w:rPr>
                <w:spacing w:val="-2"/>
                <w:sz w:val="20"/>
                <w:szCs w:val="20"/>
              </w:rPr>
            </w:pPr>
            <w:r w:rsidRPr="00042531">
              <w:rPr>
                <w:sz w:val="20"/>
                <w:szCs w:val="20"/>
              </w:rPr>
              <w:t>438</w:t>
            </w:r>
            <w:r w:rsidR="0079348C" w:rsidRPr="00042531">
              <w:rPr>
                <w:sz w:val="20"/>
                <w:szCs w:val="20"/>
              </w:rPr>
              <w:t>.</w:t>
            </w:r>
            <w:r w:rsidRPr="00042531">
              <w:rPr>
                <w:sz w:val="20"/>
                <w:szCs w:val="20"/>
              </w:rPr>
              <w:t>05</w:t>
            </w:r>
          </w:p>
        </w:tc>
        <w:tc>
          <w:tcPr>
            <w:tcW w:w="1079" w:type="dxa"/>
          </w:tcPr>
          <w:p w14:paraId="770BAD7F" w14:textId="6D9D9EB8" w:rsidR="00191E5A" w:rsidRPr="00042531" w:rsidRDefault="00191E5A" w:rsidP="00191E5A">
            <w:pPr>
              <w:pStyle w:val="TableParagraph"/>
              <w:ind w:left="0"/>
              <w:rPr>
                <w:sz w:val="20"/>
                <w:szCs w:val="20"/>
              </w:rPr>
            </w:pPr>
            <w:r w:rsidRPr="00042531">
              <w:rPr>
                <w:sz w:val="20"/>
                <w:szCs w:val="20"/>
              </w:rPr>
              <w:t>0</w:t>
            </w:r>
            <w:r w:rsidR="0079348C" w:rsidRPr="00042531">
              <w:rPr>
                <w:sz w:val="20"/>
                <w:szCs w:val="20"/>
              </w:rPr>
              <w:t>.</w:t>
            </w:r>
            <w:r w:rsidRPr="00042531">
              <w:rPr>
                <w:sz w:val="20"/>
                <w:szCs w:val="20"/>
              </w:rPr>
              <w:t>7000</w:t>
            </w:r>
          </w:p>
        </w:tc>
        <w:tc>
          <w:tcPr>
            <w:tcW w:w="1080" w:type="dxa"/>
          </w:tcPr>
          <w:p w14:paraId="160BC9E4" w14:textId="7D7E2765" w:rsidR="00191E5A" w:rsidRPr="00042531" w:rsidRDefault="00191E5A" w:rsidP="00191E5A">
            <w:pPr>
              <w:pStyle w:val="TableParagraph"/>
              <w:ind w:left="0"/>
              <w:rPr>
                <w:sz w:val="20"/>
                <w:szCs w:val="20"/>
              </w:rPr>
            </w:pPr>
            <w:r w:rsidRPr="00042531">
              <w:rPr>
                <w:sz w:val="20"/>
                <w:szCs w:val="20"/>
              </w:rPr>
              <w:t>0</w:t>
            </w:r>
            <w:r w:rsidR="0079348C" w:rsidRPr="00042531">
              <w:rPr>
                <w:sz w:val="20"/>
                <w:szCs w:val="20"/>
              </w:rPr>
              <w:t>.</w:t>
            </w:r>
            <w:r w:rsidRPr="00042531">
              <w:rPr>
                <w:sz w:val="20"/>
                <w:szCs w:val="20"/>
              </w:rPr>
              <w:t>9264</w:t>
            </w:r>
          </w:p>
        </w:tc>
        <w:tc>
          <w:tcPr>
            <w:tcW w:w="1080" w:type="dxa"/>
          </w:tcPr>
          <w:p w14:paraId="5D4CE0E8" w14:textId="191617CC" w:rsidR="00191E5A" w:rsidRPr="00042531" w:rsidRDefault="00191E5A" w:rsidP="00191E5A">
            <w:pPr>
              <w:jc w:val="center"/>
              <w:rPr>
                <w:spacing w:val="-2"/>
                <w:sz w:val="20"/>
              </w:rPr>
            </w:pPr>
            <w:r w:rsidRPr="00042531">
              <w:rPr>
                <w:sz w:val="20"/>
              </w:rPr>
              <w:t>461</w:t>
            </w:r>
            <w:r w:rsidR="0079348C" w:rsidRPr="00042531">
              <w:rPr>
                <w:sz w:val="20"/>
              </w:rPr>
              <w:t>.</w:t>
            </w:r>
            <w:r w:rsidRPr="00042531">
              <w:rPr>
                <w:sz w:val="20"/>
              </w:rPr>
              <w:t>41</w:t>
            </w:r>
          </w:p>
        </w:tc>
        <w:tc>
          <w:tcPr>
            <w:tcW w:w="1080" w:type="dxa"/>
          </w:tcPr>
          <w:p w14:paraId="695CFD25" w14:textId="34DE737E" w:rsidR="00191E5A" w:rsidRPr="00042531" w:rsidRDefault="00191E5A" w:rsidP="00191E5A">
            <w:pPr>
              <w:jc w:val="center"/>
              <w:rPr>
                <w:sz w:val="20"/>
              </w:rPr>
            </w:pPr>
            <w:r w:rsidRPr="00042531">
              <w:rPr>
                <w:sz w:val="20"/>
              </w:rPr>
              <w:t>0</w:t>
            </w:r>
            <w:r w:rsidR="0079348C" w:rsidRPr="00042531">
              <w:rPr>
                <w:sz w:val="20"/>
              </w:rPr>
              <w:t>.</w:t>
            </w:r>
            <w:r w:rsidRPr="00042531">
              <w:rPr>
                <w:sz w:val="20"/>
              </w:rPr>
              <w:t>7000</w:t>
            </w:r>
          </w:p>
        </w:tc>
        <w:tc>
          <w:tcPr>
            <w:tcW w:w="1080" w:type="dxa"/>
          </w:tcPr>
          <w:p w14:paraId="2F685E9E" w14:textId="1BB2BDDE" w:rsidR="00191E5A" w:rsidRPr="00042531" w:rsidRDefault="00191E5A" w:rsidP="00191E5A">
            <w:pPr>
              <w:jc w:val="center"/>
              <w:rPr>
                <w:sz w:val="20"/>
              </w:rPr>
            </w:pPr>
            <w:r w:rsidRPr="00042531">
              <w:rPr>
                <w:sz w:val="20"/>
              </w:rPr>
              <w:t>0</w:t>
            </w:r>
            <w:r w:rsidR="0079348C" w:rsidRPr="00042531">
              <w:rPr>
                <w:sz w:val="20"/>
              </w:rPr>
              <w:t>.</w:t>
            </w:r>
            <w:r w:rsidRPr="00042531">
              <w:rPr>
                <w:sz w:val="20"/>
              </w:rPr>
              <w:t>9091</w:t>
            </w:r>
          </w:p>
        </w:tc>
      </w:tr>
      <w:tr w:rsidR="00191E5A" w:rsidRPr="00042531" w14:paraId="7220BFD5" w14:textId="77777777" w:rsidTr="00BD33CE">
        <w:trPr>
          <w:gridAfter w:val="1"/>
          <w:wAfter w:w="21" w:type="dxa"/>
          <w:trHeight w:val="227"/>
        </w:trPr>
        <w:tc>
          <w:tcPr>
            <w:tcW w:w="1238" w:type="dxa"/>
          </w:tcPr>
          <w:p w14:paraId="48335792" w14:textId="119042E5" w:rsidR="00191E5A" w:rsidRPr="00042531" w:rsidRDefault="00191E5A" w:rsidP="00191E5A">
            <w:pPr>
              <w:pStyle w:val="TableParagraph"/>
              <w:ind w:left="0"/>
              <w:rPr>
                <w:spacing w:val="-2"/>
                <w:sz w:val="20"/>
                <w:szCs w:val="20"/>
              </w:rPr>
            </w:pPr>
            <w:r w:rsidRPr="00042531">
              <w:rPr>
                <w:sz w:val="20"/>
                <w:szCs w:val="20"/>
              </w:rPr>
              <w:t>434</w:t>
            </w:r>
            <w:r w:rsidR="0079348C" w:rsidRPr="00042531">
              <w:rPr>
                <w:sz w:val="20"/>
                <w:szCs w:val="20"/>
              </w:rPr>
              <w:t>.</w:t>
            </w:r>
            <w:r w:rsidRPr="00042531">
              <w:rPr>
                <w:sz w:val="20"/>
                <w:szCs w:val="20"/>
              </w:rPr>
              <w:t>68</w:t>
            </w:r>
          </w:p>
        </w:tc>
        <w:tc>
          <w:tcPr>
            <w:tcW w:w="1079" w:type="dxa"/>
          </w:tcPr>
          <w:p w14:paraId="74B34F35" w14:textId="4D3EE78A" w:rsidR="00191E5A" w:rsidRPr="00042531" w:rsidRDefault="00191E5A" w:rsidP="00191E5A">
            <w:pPr>
              <w:pStyle w:val="TableParagraph"/>
              <w:ind w:left="0"/>
              <w:rPr>
                <w:sz w:val="20"/>
                <w:szCs w:val="20"/>
              </w:rPr>
            </w:pPr>
            <w:r w:rsidRPr="00042531">
              <w:rPr>
                <w:sz w:val="20"/>
                <w:szCs w:val="20"/>
              </w:rPr>
              <w:t>0</w:t>
            </w:r>
            <w:r w:rsidR="0079348C" w:rsidRPr="00042531">
              <w:rPr>
                <w:sz w:val="20"/>
                <w:szCs w:val="20"/>
              </w:rPr>
              <w:t>.</w:t>
            </w:r>
            <w:r w:rsidRPr="00042531">
              <w:rPr>
                <w:sz w:val="20"/>
                <w:szCs w:val="20"/>
              </w:rPr>
              <w:t>8000</w:t>
            </w:r>
          </w:p>
        </w:tc>
        <w:tc>
          <w:tcPr>
            <w:tcW w:w="1080" w:type="dxa"/>
          </w:tcPr>
          <w:p w14:paraId="1DF295EC" w14:textId="63BE6DC9" w:rsidR="00191E5A" w:rsidRPr="00042531" w:rsidRDefault="00191E5A" w:rsidP="00191E5A">
            <w:pPr>
              <w:pStyle w:val="TableParagraph"/>
              <w:ind w:left="0"/>
              <w:rPr>
                <w:sz w:val="20"/>
                <w:szCs w:val="20"/>
              </w:rPr>
            </w:pPr>
            <w:r w:rsidRPr="00042531">
              <w:rPr>
                <w:sz w:val="20"/>
                <w:szCs w:val="20"/>
              </w:rPr>
              <w:t>0</w:t>
            </w:r>
            <w:r w:rsidR="0079348C" w:rsidRPr="00042531">
              <w:rPr>
                <w:sz w:val="20"/>
                <w:szCs w:val="20"/>
              </w:rPr>
              <w:t>.</w:t>
            </w:r>
            <w:r w:rsidRPr="00042531">
              <w:rPr>
                <w:sz w:val="20"/>
                <w:szCs w:val="20"/>
              </w:rPr>
              <w:t>9585</w:t>
            </w:r>
          </w:p>
        </w:tc>
        <w:tc>
          <w:tcPr>
            <w:tcW w:w="1080" w:type="dxa"/>
          </w:tcPr>
          <w:p w14:paraId="7E6E4756" w14:textId="118ECA9B" w:rsidR="00191E5A" w:rsidRPr="00042531" w:rsidRDefault="00191E5A" w:rsidP="00191E5A">
            <w:pPr>
              <w:jc w:val="center"/>
              <w:rPr>
                <w:spacing w:val="-2"/>
                <w:sz w:val="20"/>
              </w:rPr>
            </w:pPr>
            <w:r w:rsidRPr="00042531">
              <w:rPr>
                <w:sz w:val="20"/>
              </w:rPr>
              <w:t>457</w:t>
            </w:r>
            <w:r w:rsidR="0079348C" w:rsidRPr="00042531">
              <w:rPr>
                <w:sz w:val="20"/>
              </w:rPr>
              <w:t>.</w:t>
            </w:r>
            <w:r w:rsidRPr="00042531">
              <w:rPr>
                <w:sz w:val="20"/>
              </w:rPr>
              <w:t>88</w:t>
            </w:r>
          </w:p>
        </w:tc>
        <w:tc>
          <w:tcPr>
            <w:tcW w:w="1080" w:type="dxa"/>
          </w:tcPr>
          <w:p w14:paraId="67B3AED1" w14:textId="36D42902" w:rsidR="00191E5A" w:rsidRPr="00042531" w:rsidRDefault="00191E5A" w:rsidP="00191E5A">
            <w:pPr>
              <w:jc w:val="center"/>
              <w:rPr>
                <w:sz w:val="20"/>
              </w:rPr>
            </w:pPr>
            <w:r w:rsidRPr="00042531">
              <w:rPr>
                <w:sz w:val="20"/>
              </w:rPr>
              <w:t>0</w:t>
            </w:r>
            <w:r w:rsidR="0079348C" w:rsidRPr="00042531">
              <w:rPr>
                <w:sz w:val="20"/>
              </w:rPr>
              <w:t>.</w:t>
            </w:r>
            <w:r w:rsidRPr="00042531">
              <w:rPr>
                <w:sz w:val="20"/>
              </w:rPr>
              <w:t>8000</w:t>
            </w:r>
          </w:p>
        </w:tc>
        <w:tc>
          <w:tcPr>
            <w:tcW w:w="1080" w:type="dxa"/>
          </w:tcPr>
          <w:p w14:paraId="73467C70" w14:textId="07A1C136" w:rsidR="00191E5A" w:rsidRPr="00042531" w:rsidRDefault="00191E5A" w:rsidP="00191E5A">
            <w:pPr>
              <w:jc w:val="center"/>
              <w:rPr>
                <w:sz w:val="20"/>
              </w:rPr>
            </w:pPr>
            <w:r w:rsidRPr="00042531">
              <w:rPr>
                <w:sz w:val="20"/>
              </w:rPr>
              <w:t>0</w:t>
            </w:r>
            <w:r w:rsidR="0079348C" w:rsidRPr="00042531">
              <w:rPr>
                <w:sz w:val="20"/>
              </w:rPr>
              <w:t>.</w:t>
            </w:r>
            <w:r w:rsidRPr="00042531">
              <w:rPr>
                <w:sz w:val="20"/>
              </w:rPr>
              <w:t>9469</w:t>
            </w:r>
          </w:p>
        </w:tc>
      </w:tr>
      <w:tr w:rsidR="00191E5A" w:rsidRPr="00042531" w14:paraId="329C1B81" w14:textId="77777777" w:rsidTr="00BD33CE">
        <w:trPr>
          <w:gridAfter w:val="1"/>
          <w:wAfter w:w="21" w:type="dxa"/>
          <w:trHeight w:val="227"/>
        </w:trPr>
        <w:tc>
          <w:tcPr>
            <w:tcW w:w="1238" w:type="dxa"/>
          </w:tcPr>
          <w:p w14:paraId="6D6C44FD" w14:textId="01E7343C" w:rsidR="00191E5A" w:rsidRPr="00042531" w:rsidRDefault="00191E5A" w:rsidP="00191E5A">
            <w:pPr>
              <w:pStyle w:val="TableParagraph"/>
              <w:ind w:left="0"/>
              <w:rPr>
                <w:spacing w:val="-2"/>
                <w:sz w:val="20"/>
                <w:szCs w:val="20"/>
              </w:rPr>
            </w:pPr>
            <w:r w:rsidRPr="00042531">
              <w:rPr>
                <w:sz w:val="20"/>
                <w:szCs w:val="20"/>
              </w:rPr>
              <w:t>431</w:t>
            </w:r>
            <w:r w:rsidR="0079348C" w:rsidRPr="00042531">
              <w:rPr>
                <w:sz w:val="20"/>
                <w:szCs w:val="20"/>
              </w:rPr>
              <w:t>.</w:t>
            </w:r>
            <w:r w:rsidRPr="00042531">
              <w:rPr>
                <w:sz w:val="20"/>
                <w:szCs w:val="20"/>
              </w:rPr>
              <w:t>56</w:t>
            </w:r>
          </w:p>
        </w:tc>
        <w:tc>
          <w:tcPr>
            <w:tcW w:w="1079" w:type="dxa"/>
          </w:tcPr>
          <w:p w14:paraId="6D9F8C6D" w14:textId="612A62B0" w:rsidR="00191E5A" w:rsidRPr="00042531" w:rsidRDefault="00191E5A" w:rsidP="00191E5A">
            <w:pPr>
              <w:pStyle w:val="TableParagraph"/>
              <w:ind w:left="0"/>
              <w:rPr>
                <w:sz w:val="20"/>
                <w:szCs w:val="20"/>
              </w:rPr>
            </w:pPr>
            <w:r w:rsidRPr="00042531">
              <w:rPr>
                <w:sz w:val="20"/>
                <w:szCs w:val="20"/>
              </w:rPr>
              <w:t>0</w:t>
            </w:r>
            <w:r w:rsidR="0079348C" w:rsidRPr="00042531">
              <w:rPr>
                <w:sz w:val="20"/>
                <w:szCs w:val="20"/>
              </w:rPr>
              <w:t>.</w:t>
            </w:r>
            <w:r w:rsidRPr="00042531">
              <w:rPr>
                <w:sz w:val="20"/>
                <w:szCs w:val="20"/>
              </w:rPr>
              <w:t>9000</w:t>
            </w:r>
          </w:p>
        </w:tc>
        <w:tc>
          <w:tcPr>
            <w:tcW w:w="1080" w:type="dxa"/>
          </w:tcPr>
          <w:p w14:paraId="1CDB2ECE" w14:textId="1490B6DB" w:rsidR="00191E5A" w:rsidRPr="00042531" w:rsidRDefault="00191E5A" w:rsidP="00191E5A">
            <w:pPr>
              <w:pStyle w:val="TableParagraph"/>
              <w:ind w:left="0"/>
              <w:rPr>
                <w:sz w:val="20"/>
                <w:szCs w:val="20"/>
              </w:rPr>
            </w:pPr>
            <w:r w:rsidRPr="00042531">
              <w:rPr>
                <w:sz w:val="20"/>
                <w:szCs w:val="20"/>
              </w:rPr>
              <w:t>0</w:t>
            </w:r>
            <w:r w:rsidR="0079348C" w:rsidRPr="00042531">
              <w:rPr>
                <w:sz w:val="20"/>
                <w:szCs w:val="20"/>
              </w:rPr>
              <w:t>.</w:t>
            </w:r>
            <w:r w:rsidRPr="00042531">
              <w:rPr>
                <w:sz w:val="20"/>
                <w:szCs w:val="20"/>
              </w:rPr>
              <w:t>9827</w:t>
            </w:r>
          </w:p>
        </w:tc>
        <w:tc>
          <w:tcPr>
            <w:tcW w:w="1080" w:type="dxa"/>
          </w:tcPr>
          <w:p w14:paraId="1F9F5C65" w14:textId="39A70108" w:rsidR="00191E5A" w:rsidRPr="00042531" w:rsidRDefault="00191E5A" w:rsidP="00191E5A">
            <w:pPr>
              <w:jc w:val="center"/>
              <w:rPr>
                <w:spacing w:val="-2"/>
                <w:sz w:val="20"/>
              </w:rPr>
            </w:pPr>
            <w:r w:rsidRPr="00042531">
              <w:rPr>
                <w:sz w:val="20"/>
              </w:rPr>
              <w:t>454</w:t>
            </w:r>
            <w:r w:rsidR="0079348C" w:rsidRPr="00042531">
              <w:rPr>
                <w:sz w:val="20"/>
              </w:rPr>
              <w:t>.</w:t>
            </w:r>
            <w:r w:rsidRPr="00042531">
              <w:rPr>
                <w:sz w:val="20"/>
              </w:rPr>
              <w:t>59</w:t>
            </w:r>
          </w:p>
        </w:tc>
        <w:tc>
          <w:tcPr>
            <w:tcW w:w="1080" w:type="dxa"/>
          </w:tcPr>
          <w:p w14:paraId="3FA85413" w14:textId="2801EFE0" w:rsidR="00191E5A" w:rsidRPr="00042531" w:rsidRDefault="00191E5A" w:rsidP="00191E5A">
            <w:pPr>
              <w:jc w:val="center"/>
              <w:rPr>
                <w:sz w:val="20"/>
              </w:rPr>
            </w:pPr>
            <w:r w:rsidRPr="00042531">
              <w:rPr>
                <w:sz w:val="20"/>
              </w:rPr>
              <w:t>0</w:t>
            </w:r>
            <w:r w:rsidR="0079348C" w:rsidRPr="00042531">
              <w:rPr>
                <w:sz w:val="20"/>
              </w:rPr>
              <w:t>.</w:t>
            </w:r>
            <w:r w:rsidRPr="00042531">
              <w:rPr>
                <w:sz w:val="20"/>
              </w:rPr>
              <w:t>9000</w:t>
            </w:r>
          </w:p>
        </w:tc>
        <w:tc>
          <w:tcPr>
            <w:tcW w:w="1080" w:type="dxa"/>
          </w:tcPr>
          <w:p w14:paraId="37AE3E63" w14:textId="7118288F" w:rsidR="00191E5A" w:rsidRPr="00042531" w:rsidRDefault="00191E5A" w:rsidP="00191E5A">
            <w:pPr>
              <w:jc w:val="center"/>
              <w:rPr>
                <w:sz w:val="20"/>
              </w:rPr>
            </w:pPr>
            <w:r w:rsidRPr="00042531">
              <w:rPr>
                <w:sz w:val="20"/>
              </w:rPr>
              <w:t>0</w:t>
            </w:r>
            <w:r w:rsidR="0079348C" w:rsidRPr="00042531">
              <w:rPr>
                <w:sz w:val="20"/>
              </w:rPr>
              <w:t>.</w:t>
            </w:r>
            <w:r w:rsidRPr="00042531">
              <w:rPr>
                <w:sz w:val="20"/>
              </w:rPr>
              <w:t>9771</w:t>
            </w:r>
          </w:p>
        </w:tc>
      </w:tr>
      <w:tr w:rsidR="00191E5A" w:rsidRPr="00042531" w14:paraId="2FDD114C" w14:textId="77777777" w:rsidTr="00BD33CE">
        <w:trPr>
          <w:gridAfter w:val="1"/>
          <w:wAfter w:w="21" w:type="dxa"/>
          <w:trHeight w:val="227"/>
        </w:trPr>
        <w:tc>
          <w:tcPr>
            <w:tcW w:w="1238" w:type="dxa"/>
          </w:tcPr>
          <w:p w14:paraId="29D7FEE7" w14:textId="22FCF4B5" w:rsidR="00191E5A" w:rsidRPr="00042531" w:rsidRDefault="00191E5A" w:rsidP="00191E5A">
            <w:pPr>
              <w:pStyle w:val="TableParagraph"/>
              <w:ind w:left="0"/>
              <w:rPr>
                <w:spacing w:val="-2"/>
                <w:sz w:val="20"/>
                <w:szCs w:val="20"/>
              </w:rPr>
            </w:pPr>
            <w:r w:rsidRPr="00042531">
              <w:rPr>
                <w:sz w:val="20"/>
                <w:szCs w:val="20"/>
              </w:rPr>
              <w:t>428</w:t>
            </w:r>
            <w:r w:rsidR="0079348C" w:rsidRPr="00042531">
              <w:rPr>
                <w:sz w:val="20"/>
                <w:szCs w:val="20"/>
              </w:rPr>
              <w:t>.</w:t>
            </w:r>
            <w:r w:rsidRPr="00042531">
              <w:rPr>
                <w:sz w:val="20"/>
                <w:szCs w:val="20"/>
              </w:rPr>
              <w:t>74</w:t>
            </w:r>
          </w:p>
        </w:tc>
        <w:tc>
          <w:tcPr>
            <w:tcW w:w="1079" w:type="dxa"/>
          </w:tcPr>
          <w:p w14:paraId="5E5AB1FE" w14:textId="7E58ECBA" w:rsidR="00191E5A" w:rsidRPr="00042531" w:rsidRDefault="00191E5A" w:rsidP="00191E5A">
            <w:pPr>
              <w:pStyle w:val="TableParagraph"/>
              <w:ind w:left="0"/>
              <w:rPr>
                <w:sz w:val="20"/>
                <w:szCs w:val="20"/>
              </w:rPr>
            </w:pPr>
            <w:r w:rsidRPr="00042531">
              <w:rPr>
                <w:sz w:val="20"/>
                <w:szCs w:val="20"/>
              </w:rPr>
              <w:t>1</w:t>
            </w:r>
            <w:r w:rsidR="0079348C" w:rsidRPr="00042531">
              <w:rPr>
                <w:sz w:val="20"/>
                <w:szCs w:val="20"/>
              </w:rPr>
              <w:t>.</w:t>
            </w:r>
            <w:r w:rsidRPr="00042531">
              <w:rPr>
                <w:sz w:val="20"/>
                <w:szCs w:val="20"/>
              </w:rPr>
              <w:t>0000</w:t>
            </w:r>
          </w:p>
        </w:tc>
        <w:tc>
          <w:tcPr>
            <w:tcW w:w="1080" w:type="dxa"/>
          </w:tcPr>
          <w:p w14:paraId="586B4174" w14:textId="037D547F" w:rsidR="00191E5A" w:rsidRPr="00042531" w:rsidRDefault="00191E5A" w:rsidP="00191E5A">
            <w:pPr>
              <w:pStyle w:val="TableParagraph"/>
              <w:ind w:left="0"/>
              <w:rPr>
                <w:sz w:val="20"/>
                <w:szCs w:val="20"/>
              </w:rPr>
            </w:pPr>
            <w:r w:rsidRPr="00042531">
              <w:rPr>
                <w:sz w:val="20"/>
                <w:szCs w:val="20"/>
              </w:rPr>
              <w:t>1</w:t>
            </w:r>
            <w:r w:rsidR="0079348C" w:rsidRPr="00042531">
              <w:rPr>
                <w:sz w:val="20"/>
                <w:szCs w:val="20"/>
              </w:rPr>
              <w:t>.</w:t>
            </w:r>
            <w:r w:rsidRPr="00042531">
              <w:rPr>
                <w:sz w:val="20"/>
                <w:szCs w:val="20"/>
              </w:rPr>
              <w:t>0000</w:t>
            </w:r>
          </w:p>
        </w:tc>
        <w:tc>
          <w:tcPr>
            <w:tcW w:w="1080" w:type="dxa"/>
          </w:tcPr>
          <w:p w14:paraId="25BAD35D" w14:textId="550DC8DE" w:rsidR="00191E5A" w:rsidRPr="00042531" w:rsidRDefault="00191E5A" w:rsidP="00191E5A">
            <w:pPr>
              <w:jc w:val="center"/>
              <w:rPr>
                <w:spacing w:val="-2"/>
                <w:sz w:val="20"/>
              </w:rPr>
            </w:pPr>
            <w:r w:rsidRPr="00042531">
              <w:rPr>
                <w:sz w:val="20"/>
              </w:rPr>
              <w:t>451</w:t>
            </w:r>
            <w:r w:rsidR="0079348C" w:rsidRPr="00042531">
              <w:rPr>
                <w:sz w:val="20"/>
              </w:rPr>
              <w:t>.</w:t>
            </w:r>
            <w:r w:rsidRPr="00042531">
              <w:rPr>
                <w:sz w:val="20"/>
              </w:rPr>
              <w:t>58</w:t>
            </w:r>
          </w:p>
        </w:tc>
        <w:tc>
          <w:tcPr>
            <w:tcW w:w="1080" w:type="dxa"/>
          </w:tcPr>
          <w:p w14:paraId="0B4B508F" w14:textId="0558C657" w:rsidR="00191E5A" w:rsidRPr="00042531" w:rsidRDefault="00191E5A" w:rsidP="00191E5A">
            <w:pPr>
              <w:jc w:val="center"/>
              <w:rPr>
                <w:sz w:val="20"/>
              </w:rPr>
            </w:pPr>
            <w:r w:rsidRPr="00042531">
              <w:rPr>
                <w:sz w:val="20"/>
              </w:rPr>
              <w:t>1</w:t>
            </w:r>
            <w:r w:rsidR="0079348C" w:rsidRPr="00042531">
              <w:rPr>
                <w:sz w:val="20"/>
              </w:rPr>
              <w:t>.</w:t>
            </w:r>
            <w:r w:rsidRPr="00042531">
              <w:rPr>
                <w:sz w:val="20"/>
              </w:rPr>
              <w:t>0000</w:t>
            </w:r>
          </w:p>
        </w:tc>
        <w:tc>
          <w:tcPr>
            <w:tcW w:w="1080" w:type="dxa"/>
          </w:tcPr>
          <w:p w14:paraId="635E3325" w14:textId="0B65538F" w:rsidR="00191E5A" w:rsidRPr="00042531" w:rsidRDefault="00191E5A" w:rsidP="00191E5A">
            <w:pPr>
              <w:jc w:val="center"/>
              <w:rPr>
                <w:sz w:val="20"/>
              </w:rPr>
            </w:pPr>
            <w:r w:rsidRPr="00042531">
              <w:rPr>
                <w:sz w:val="20"/>
              </w:rPr>
              <w:t>1</w:t>
            </w:r>
            <w:r w:rsidR="0079348C" w:rsidRPr="00042531">
              <w:rPr>
                <w:sz w:val="20"/>
              </w:rPr>
              <w:t>.</w:t>
            </w:r>
            <w:r w:rsidRPr="00042531">
              <w:rPr>
                <w:sz w:val="20"/>
              </w:rPr>
              <w:t>0000</w:t>
            </w:r>
          </w:p>
        </w:tc>
      </w:tr>
    </w:tbl>
    <w:p w14:paraId="7957FF59" w14:textId="77777777" w:rsidR="009B5CDB" w:rsidRPr="00042531" w:rsidRDefault="009B5CDB" w:rsidP="00BE025C">
      <w:pPr>
        <w:pStyle w:val="Paragraph"/>
        <w:ind w:firstLine="0"/>
      </w:pPr>
    </w:p>
    <w:p w14:paraId="59F65858" w14:textId="77777777" w:rsidR="009B5CDB" w:rsidRPr="00042531" w:rsidRDefault="009B5CDB" w:rsidP="00BE025C">
      <w:pPr>
        <w:pStyle w:val="Paragraph"/>
        <w:ind w:firstLine="0"/>
      </w:pPr>
    </w:p>
    <w:p w14:paraId="5166537E" w14:textId="77777777" w:rsidR="005A5119" w:rsidRPr="00042531" w:rsidRDefault="005A5119" w:rsidP="00BE025C">
      <w:pPr>
        <w:pStyle w:val="Paragraph"/>
        <w:ind w:firstLine="0"/>
      </w:pPr>
    </w:p>
    <w:p w14:paraId="0E13E6D0" w14:textId="77777777" w:rsidR="005A5119" w:rsidRPr="00042531" w:rsidRDefault="005A5119" w:rsidP="00BE025C">
      <w:pPr>
        <w:pStyle w:val="Paragraph"/>
        <w:ind w:firstLine="0"/>
      </w:pPr>
    </w:p>
    <w:p w14:paraId="56212352" w14:textId="77777777" w:rsidR="005A5119" w:rsidRPr="00042531" w:rsidRDefault="005A5119" w:rsidP="00BE025C">
      <w:pPr>
        <w:pStyle w:val="Paragraph"/>
        <w:ind w:firstLine="0"/>
      </w:pPr>
    </w:p>
    <w:p w14:paraId="636817BE" w14:textId="77777777" w:rsidR="005A5119" w:rsidRPr="00042531" w:rsidRDefault="005A5119" w:rsidP="00BE025C">
      <w:pPr>
        <w:pStyle w:val="Paragraph"/>
        <w:ind w:firstLine="0"/>
      </w:pPr>
    </w:p>
    <w:p w14:paraId="2DF45C36" w14:textId="77777777" w:rsidR="005A5119" w:rsidRPr="00042531" w:rsidRDefault="005A5119" w:rsidP="00BE025C">
      <w:pPr>
        <w:pStyle w:val="Paragraph"/>
        <w:ind w:firstLine="0"/>
      </w:pPr>
    </w:p>
    <w:p w14:paraId="2D3FAF13" w14:textId="77777777" w:rsidR="005A5119" w:rsidRPr="00042531" w:rsidRDefault="005A5119" w:rsidP="00BE025C">
      <w:pPr>
        <w:pStyle w:val="Paragraph"/>
        <w:ind w:firstLine="0"/>
      </w:pPr>
    </w:p>
    <w:p w14:paraId="5FBEA43B" w14:textId="77777777" w:rsidR="005A5119" w:rsidRPr="00042531" w:rsidRDefault="005A5119" w:rsidP="00BE025C">
      <w:pPr>
        <w:pStyle w:val="Paragraph"/>
        <w:ind w:firstLine="0"/>
      </w:pPr>
    </w:p>
    <w:p w14:paraId="72745AED" w14:textId="77777777" w:rsidR="005A5119" w:rsidRPr="00042531" w:rsidRDefault="005A5119" w:rsidP="00BE025C">
      <w:pPr>
        <w:pStyle w:val="Paragraph"/>
        <w:ind w:firstLine="0"/>
      </w:pPr>
    </w:p>
    <w:p w14:paraId="1756CE28" w14:textId="77777777" w:rsidR="005A5119" w:rsidRPr="00042531" w:rsidRDefault="005A5119" w:rsidP="00BE025C">
      <w:pPr>
        <w:pStyle w:val="Paragraph"/>
        <w:ind w:firstLine="0"/>
      </w:pPr>
    </w:p>
    <w:p w14:paraId="53563CD4" w14:textId="77777777" w:rsidR="005A5119" w:rsidRPr="00042531" w:rsidRDefault="005A5119" w:rsidP="00BE025C">
      <w:pPr>
        <w:pStyle w:val="Paragraph"/>
        <w:ind w:firstLine="0"/>
      </w:pPr>
    </w:p>
    <w:p w14:paraId="7711A2A4" w14:textId="77777777" w:rsidR="005A5119" w:rsidRPr="00042531" w:rsidRDefault="005A5119" w:rsidP="00BE025C">
      <w:pPr>
        <w:pStyle w:val="Paragraph"/>
        <w:ind w:firstLine="0"/>
      </w:pPr>
    </w:p>
    <w:p w14:paraId="6A29AE01" w14:textId="77777777" w:rsidR="005A5119" w:rsidRPr="00042531" w:rsidRDefault="005A5119" w:rsidP="00BE025C">
      <w:pPr>
        <w:pStyle w:val="Paragraph"/>
        <w:ind w:firstLine="0"/>
      </w:pPr>
    </w:p>
    <w:p w14:paraId="1D081F50" w14:textId="77777777" w:rsidR="00AB70F7" w:rsidRPr="00042531" w:rsidRDefault="00AB70F7" w:rsidP="00BE025C">
      <w:pPr>
        <w:pStyle w:val="Paragraph"/>
        <w:ind w:firstLine="0"/>
      </w:pPr>
    </w:p>
    <w:p w14:paraId="54A039A4" w14:textId="6723366F" w:rsidR="005A5119" w:rsidRPr="00042531" w:rsidRDefault="004053F1" w:rsidP="004053F1">
      <w:pPr>
        <w:pStyle w:val="Paragraph"/>
        <w:spacing w:before="120"/>
        <w:ind w:firstLine="0"/>
        <w:jc w:val="center"/>
      </w:pPr>
      <w:r w:rsidRPr="00042531">
        <w:rPr>
          <w:b/>
          <w:bCs/>
          <w:sz w:val="18"/>
          <w:szCs w:val="18"/>
        </w:rPr>
        <w:lastRenderedPageBreak/>
        <w:t>TABLE 4.</w:t>
      </w:r>
      <w:r w:rsidRPr="00042531">
        <w:rPr>
          <w:sz w:val="18"/>
          <w:szCs w:val="18"/>
        </w:rPr>
        <w:t xml:space="preserve"> Calculation Results for Vapor-Liquid Equilibrium Predictions for the Linalool (1) + β-Caryophyllene (2) Binary System at Pressures of 30 and 60 kPa using the UNIFAC Method</w:t>
      </w:r>
    </w:p>
    <w:tbl>
      <w:tblPr>
        <w:tblpPr w:leftFromText="180" w:rightFromText="180" w:vertAnchor="text" w:tblpXSpec="center" w:tblpY="1"/>
        <w:tblOverlap w:val="never"/>
        <w:tblW w:w="6658" w:type="dxa"/>
        <w:tblBorders>
          <w:top w:val="single" w:sz="4" w:space="0" w:color="auto"/>
          <w:bottom w:val="single" w:sz="4" w:space="0" w:color="auto"/>
        </w:tblBorders>
        <w:tblLayout w:type="fixed"/>
        <w:tblCellMar>
          <w:left w:w="0" w:type="dxa"/>
          <w:right w:w="0" w:type="dxa"/>
        </w:tblCellMar>
        <w:tblLook w:val="01E0" w:firstRow="1" w:lastRow="1" w:firstColumn="1" w:lastColumn="1" w:noHBand="0" w:noVBand="0"/>
      </w:tblPr>
      <w:tblGrid>
        <w:gridCol w:w="1238"/>
        <w:gridCol w:w="1079"/>
        <w:gridCol w:w="1080"/>
        <w:gridCol w:w="1080"/>
        <w:gridCol w:w="1080"/>
        <w:gridCol w:w="1080"/>
        <w:gridCol w:w="21"/>
      </w:tblGrid>
      <w:tr w:rsidR="004053F1" w:rsidRPr="00042531" w14:paraId="7D19A91B" w14:textId="77777777" w:rsidTr="00C521B3">
        <w:trPr>
          <w:trHeight w:val="272"/>
        </w:trPr>
        <w:tc>
          <w:tcPr>
            <w:tcW w:w="3397" w:type="dxa"/>
            <w:gridSpan w:val="3"/>
            <w:tcBorders>
              <w:top w:val="single" w:sz="4" w:space="0" w:color="auto"/>
              <w:bottom w:val="nil"/>
            </w:tcBorders>
          </w:tcPr>
          <w:p w14:paraId="62D6E101" w14:textId="77777777" w:rsidR="004053F1" w:rsidRPr="00042531" w:rsidRDefault="004053F1" w:rsidP="004457EF">
            <w:pPr>
              <w:pStyle w:val="TableParagraph"/>
              <w:ind w:left="0"/>
              <w:rPr>
                <w:rFonts w:eastAsia="Cambria Math"/>
                <w:b/>
                <w:bCs/>
                <w:spacing w:val="-5"/>
                <w:sz w:val="18"/>
                <w:szCs w:val="18"/>
                <w:lang w:val="en-US"/>
              </w:rPr>
            </w:pPr>
            <w:r w:rsidRPr="00042531">
              <w:rPr>
                <w:rFonts w:eastAsia="Cambria Math"/>
                <w:b/>
                <w:bCs/>
                <w:spacing w:val="-5"/>
                <w:sz w:val="18"/>
                <w:szCs w:val="18"/>
                <w:lang w:val="en-US"/>
              </w:rPr>
              <w:t>P = 30 kPa</w:t>
            </w:r>
          </w:p>
        </w:tc>
        <w:tc>
          <w:tcPr>
            <w:tcW w:w="3261" w:type="dxa"/>
            <w:gridSpan w:val="4"/>
            <w:tcBorders>
              <w:top w:val="single" w:sz="4" w:space="0" w:color="auto"/>
              <w:bottom w:val="nil"/>
            </w:tcBorders>
          </w:tcPr>
          <w:p w14:paraId="6882CDAF" w14:textId="77777777" w:rsidR="004053F1" w:rsidRPr="00042531" w:rsidRDefault="004053F1" w:rsidP="004457EF">
            <w:pPr>
              <w:jc w:val="center"/>
              <w:rPr>
                <w:rFonts w:eastAsia="Cambria Math"/>
                <w:b/>
                <w:bCs/>
                <w:spacing w:val="-5"/>
                <w:w w:val="105"/>
                <w:sz w:val="18"/>
                <w:szCs w:val="18"/>
              </w:rPr>
            </w:pPr>
            <w:r w:rsidRPr="00042531">
              <w:rPr>
                <w:rFonts w:eastAsia="Cambria Math"/>
                <w:b/>
                <w:bCs/>
                <w:spacing w:val="-5"/>
                <w:sz w:val="18"/>
                <w:szCs w:val="18"/>
              </w:rPr>
              <w:t>P = 60 kPa</w:t>
            </w:r>
          </w:p>
        </w:tc>
      </w:tr>
      <w:tr w:rsidR="004053F1" w:rsidRPr="00042531" w14:paraId="4337608E" w14:textId="77777777" w:rsidTr="00C521B3">
        <w:trPr>
          <w:gridAfter w:val="1"/>
          <w:wAfter w:w="21" w:type="dxa"/>
          <w:trHeight w:val="272"/>
        </w:trPr>
        <w:tc>
          <w:tcPr>
            <w:tcW w:w="1238" w:type="dxa"/>
            <w:tcBorders>
              <w:top w:val="nil"/>
              <w:bottom w:val="single" w:sz="4" w:space="0" w:color="auto"/>
            </w:tcBorders>
          </w:tcPr>
          <w:p w14:paraId="5C797EA5" w14:textId="77777777" w:rsidR="004053F1" w:rsidRPr="00042531" w:rsidRDefault="004053F1" w:rsidP="004457EF">
            <w:pPr>
              <w:pStyle w:val="TableParagraph"/>
              <w:ind w:left="0"/>
              <w:rPr>
                <w:rFonts w:ascii="Cambria Math" w:eastAsia="Cambria Math" w:hAnsi="Cambria Math" w:cs="Cambria Math"/>
                <w:b/>
                <w:bCs/>
                <w:sz w:val="18"/>
                <w:szCs w:val="18"/>
              </w:rPr>
            </w:pPr>
            <w:r w:rsidRPr="00042531">
              <w:rPr>
                <w:rFonts w:eastAsia="Cambria Math"/>
                <w:b/>
                <w:bCs/>
                <w:spacing w:val="3"/>
                <w:sz w:val="18"/>
                <w:szCs w:val="18"/>
                <w:lang w:val="en-US"/>
              </w:rPr>
              <w:t>T</w:t>
            </w:r>
            <w:r w:rsidRPr="00042531">
              <w:rPr>
                <w:rFonts w:eastAsia="Cambria Math"/>
                <w:b/>
                <w:bCs/>
                <w:spacing w:val="3"/>
                <w:sz w:val="18"/>
                <w:szCs w:val="18"/>
              </w:rPr>
              <w:t xml:space="preserve"> </w:t>
            </w:r>
            <w:r w:rsidRPr="00042531">
              <w:rPr>
                <w:rFonts w:eastAsia="Cambria Math"/>
                <w:b/>
                <w:bCs/>
                <w:spacing w:val="-5"/>
                <w:position w:val="1"/>
                <w:sz w:val="18"/>
                <w:szCs w:val="18"/>
              </w:rPr>
              <w:t>(</w:t>
            </w:r>
            <w:r w:rsidRPr="00042531">
              <w:rPr>
                <w:rFonts w:eastAsia="Cambria Math"/>
                <w:b/>
                <w:bCs/>
                <w:spacing w:val="-5"/>
                <w:position w:val="1"/>
                <w:sz w:val="18"/>
                <w:szCs w:val="18"/>
                <w:lang w:val="en-US"/>
              </w:rPr>
              <w:t>K</w:t>
            </w:r>
            <w:r w:rsidRPr="00042531">
              <w:rPr>
                <w:rFonts w:eastAsia="Cambria Math"/>
                <w:b/>
                <w:bCs/>
                <w:spacing w:val="-5"/>
                <w:position w:val="1"/>
                <w:sz w:val="18"/>
                <w:szCs w:val="18"/>
              </w:rPr>
              <w:t>)</w:t>
            </w:r>
          </w:p>
        </w:tc>
        <w:tc>
          <w:tcPr>
            <w:tcW w:w="1079" w:type="dxa"/>
            <w:tcBorders>
              <w:top w:val="nil"/>
              <w:bottom w:val="single" w:sz="4" w:space="0" w:color="auto"/>
            </w:tcBorders>
          </w:tcPr>
          <w:p w14:paraId="3BFC7A4D" w14:textId="77777777" w:rsidR="004053F1" w:rsidRPr="00042531" w:rsidRDefault="004053F1" w:rsidP="004457EF">
            <w:pPr>
              <w:pStyle w:val="TableParagraph"/>
              <w:ind w:left="0"/>
              <w:rPr>
                <w:rFonts w:eastAsia="Cambria Math"/>
                <w:b/>
                <w:bCs/>
                <w:sz w:val="18"/>
                <w:szCs w:val="18"/>
              </w:rPr>
            </w:pPr>
            <w:r w:rsidRPr="00042531">
              <w:rPr>
                <w:rFonts w:eastAsia="Cambria Math"/>
                <w:b/>
                <w:bCs/>
                <w:spacing w:val="-5"/>
                <w:position w:val="-4"/>
                <w:sz w:val="18"/>
                <w:szCs w:val="18"/>
                <w:lang w:val="en-US"/>
              </w:rPr>
              <w:t>x</w:t>
            </w:r>
            <w:r w:rsidRPr="00042531">
              <w:rPr>
                <w:rFonts w:eastAsia="Cambria Math"/>
                <w:b/>
                <w:bCs/>
                <w:spacing w:val="-5"/>
                <w:position w:val="-4"/>
                <w:sz w:val="18"/>
                <w:szCs w:val="18"/>
                <w:vertAlign w:val="subscript"/>
              </w:rPr>
              <w:t>1</w:t>
            </w:r>
          </w:p>
        </w:tc>
        <w:tc>
          <w:tcPr>
            <w:tcW w:w="1080" w:type="dxa"/>
            <w:tcBorders>
              <w:top w:val="nil"/>
              <w:bottom w:val="single" w:sz="4" w:space="0" w:color="auto"/>
            </w:tcBorders>
          </w:tcPr>
          <w:p w14:paraId="5FECA733" w14:textId="77777777" w:rsidR="004053F1" w:rsidRPr="00042531" w:rsidRDefault="004053F1" w:rsidP="004457EF">
            <w:pPr>
              <w:pStyle w:val="TableParagraph"/>
              <w:ind w:left="0"/>
              <w:rPr>
                <w:rFonts w:eastAsia="Cambria Math"/>
                <w:b/>
                <w:bCs/>
                <w:sz w:val="18"/>
                <w:szCs w:val="18"/>
              </w:rPr>
            </w:pPr>
            <w:r w:rsidRPr="00042531">
              <w:rPr>
                <w:rFonts w:eastAsia="Cambria Math"/>
                <w:b/>
                <w:bCs/>
                <w:spacing w:val="-5"/>
                <w:position w:val="-4"/>
                <w:sz w:val="18"/>
                <w:szCs w:val="18"/>
                <w:lang w:val="en-US"/>
              </w:rPr>
              <w:t>y</w:t>
            </w:r>
            <w:r w:rsidRPr="00042531">
              <w:rPr>
                <w:rFonts w:eastAsia="Cambria Math"/>
                <w:b/>
                <w:bCs/>
                <w:spacing w:val="-5"/>
                <w:position w:val="-4"/>
                <w:sz w:val="18"/>
                <w:szCs w:val="18"/>
                <w:vertAlign w:val="subscript"/>
              </w:rPr>
              <w:t>1</w:t>
            </w:r>
          </w:p>
        </w:tc>
        <w:tc>
          <w:tcPr>
            <w:tcW w:w="1080" w:type="dxa"/>
            <w:tcBorders>
              <w:top w:val="nil"/>
              <w:bottom w:val="single" w:sz="4" w:space="0" w:color="auto"/>
            </w:tcBorders>
          </w:tcPr>
          <w:p w14:paraId="14D73775" w14:textId="77777777" w:rsidR="004053F1" w:rsidRPr="00042531" w:rsidRDefault="004053F1" w:rsidP="004457EF">
            <w:pPr>
              <w:jc w:val="center"/>
              <w:rPr>
                <w:rFonts w:ascii="Cambria Math" w:eastAsia="Cambria Math" w:hAnsi="Cambria Math" w:cs="Cambria Math"/>
                <w:b/>
                <w:bCs/>
                <w:sz w:val="18"/>
                <w:szCs w:val="18"/>
              </w:rPr>
            </w:pPr>
            <w:r w:rsidRPr="00042531">
              <w:rPr>
                <w:rFonts w:eastAsia="Cambria Math"/>
                <w:b/>
                <w:bCs/>
                <w:spacing w:val="3"/>
                <w:sz w:val="18"/>
                <w:szCs w:val="18"/>
              </w:rPr>
              <w:t xml:space="preserve">T </w:t>
            </w:r>
            <w:r w:rsidRPr="00042531">
              <w:rPr>
                <w:rFonts w:eastAsia="Cambria Math"/>
                <w:b/>
                <w:bCs/>
                <w:spacing w:val="-5"/>
                <w:position w:val="1"/>
                <w:sz w:val="18"/>
                <w:szCs w:val="18"/>
              </w:rPr>
              <w:t>(K)</w:t>
            </w:r>
          </w:p>
        </w:tc>
        <w:tc>
          <w:tcPr>
            <w:tcW w:w="1080" w:type="dxa"/>
            <w:tcBorders>
              <w:top w:val="nil"/>
              <w:bottom w:val="single" w:sz="4" w:space="0" w:color="auto"/>
            </w:tcBorders>
          </w:tcPr>
          <w:p w14:paraId="1F773482" w14:textId="77777777" w:rsidR="004053F1" w:rsidRPr="00042531" w:rsidRDefault="004053F1" w:rsidP="004457EF">
            <w:pPr>
              <w:jc w:val="center"/>
              <w:rPr>
                <w:b/>
                <w:bCs/>
                <w:sz w:val="18"/>
                <w:szCs w:val="18"/>
              </w:rPr>
            </w:pPr>
            <w:r w:rsidRPr="00042531">
              <w:rPr>
                <w:rFonts w:eastAsia="Cambria Math"/>
                <w:b/>
                <w:bCs/>
                <w:spacing w:val="-5"/>
                <w:w w:val="105"/>
                <w:sz w:val="18"/>
                <w:szCs w:val="18"/>
              </w:rPr>
              <w:t>x</w:t>
            </w:r>
            <w:r w:rsidRPr="00042531">
              <w:rPr>
                <w:rFonts w:eastAsia="Cambria Math"/>
                <w:b/>
                <w:bCs/>
                <w:spacing w:val="-5"/>
                <w:w w:val="105"/>
                <w:sz w:val="18"/>
                <w:szCs w:val="18"/>
                <w:vertAlign w:val="subscript"/>
              </w:rPr>
              <w:t>1</w:t>
            </w:r>
          </w:p>
        </w:tc>
        <w:tc>
          <w:tcPr>
            <w:tcW w:w="1080" w:type="dxa"/>
            <w:tcBorders>
              <w:top w:val="nil"/>
              <w:bottom w:val="single" w:sz="4" w:space="0" w:color="auto"/>
            </w:tcBorders>
          </w:tcPr>
          <w:p w14:paraId="3B263120" w14:textId="77777777" w:rsidR="004053F1" w:rsidRPr="00042531" w:rsidRDefault="004053F1" w:rsidP="004457EF">
            <w:pPr>
              <w:jc w:val="center"/>
              <w:rPr>
                <w:b/>
                <w:bCs/>
                <w:sz w:val="18"/>
                <w:szCs w:val="18"/>
              </w:rPr>
            </w:pPr>
            <w:r w:rsidRPr="00042531">
              <w:rPr>
                <w:rFonts w:eastAsia="Cambria Math"/>
                <w:b/>
                <w:bCs/>
                <w:spacing w:val="-5"/>
                <w:w w:val="105"/>
                <w:sz w:val="18"/>
                <w:szCs w:val="18"/>
              </w:rPr>
              <w:t>y</w:t>
            </w:r>
            <w:r w:rsidRPr="00042531">
              <w:rPr>
                <w:rFonts w:eastAsia="Cambria Math"/>
                <w:b/>
                <w:bCs/>
                <w:spacing w:val="-5"/>
                <w:w w:val="105"/>
                <w:sz w:val="18"/>
                <w:szCs w:val="18"/>
                <w:vertAlign w:val="subscript"/>
              </w:rPr>
              <w:t>1</w:t>
            </w:r>
          </w:p>
        </w:tc>
      </w:tr>
      <w:tr w:rsidR="00191E5A" w:rsidRPr="00042531" w14:paraId="30ACD98C" w14:textId="77777777" w:rsidTr="00D12EC3">
        <w:trPr>
          <w:gridAfter w:val="1"/>
          <w:wAfter w:w="21" w:type="dxa"/>
          <w:trHeight w:val="227"/>
        </w:trPr>
        <w:tc>
          <w:tcPr>
            <w:tcW w:w="1238" w:type="dxa"/>
            <w:tcBorders>
              <w:top w:val="single" w:sz="4" w:space="0" w:color="auto"/>
            </w:tcBorders>
          </w:tcPr>
          <w:p w14:paraId="3E800FD0" w14:textId="1B91F788" w:rsidR="00191E5A" w:rsidRPr="00042531" w:rsidRDefault="00191E5A" w:rsidP="00191E5A">
            <w:pPr>
              <w:pStyle w:val="TableParagraph"/>
              <w:ind w:left="0"/>
              <w:rPr>
                <w:spacing w:val="-2"/>
                <w:sz w:val="20"/>
                <w:szCs w:val="20"/>
              </w:rPr>
            </w:pPr>
            <w:r w:rsidRPr="00042531">
              <w:rPr>
                <w:sz w:val="20"/>
                <w:szCs w:val="20"/>
              </w:rPr>
              <w:t>480</w:t>
            </w:r>
            <w:r w:rsidR="004C3F22" w:rsidRPr="00042531">
              <w:rPr>
                <w:sz w:val="20"/>
                <w:szCs w:val="20"/>
              </w:rPr>
              <w:t>.</w:t>
            </w:r>
            <w:r w:rsidRPr="00042531">
              <w:rPr>
                <w:sz w:val="20"/>
                <w:szCs w:val="20"/>
              </w:rPr>
              <w:t>68</w:t>
            </w:r>
          </w:p>
        </w:tc>
        <w:tc>
          <w:tcPr>
            <w:tcW w:w="1079" w:type="dxa"/>
            <w:tcBorders>
              <w:top w:val="single" w:sz="4" w:space="0" w:color="auto"/>
            </w:tcBorders>
          </w:tcPr>
          <w:p w14:paraId="51EB6B70" w14:textId="71654124" w:rsidR="00191E5A" w:rsidRPr="00042531" w:rsidRDefault="00191E5A" w:rsidP="00191E5A">
            <w:pPr>
              <w:pStyle w:val="TableParagraph"/>
              <w:ind w:left="0"/>
              <w:rPr>
                <w:sz w:val="20"/>
                <w:szCs w:val="20"/>
              </w:rPr>
            </w:pPr>
            <w:r w:rsidRPr="00042531">
              <w:rPr>
                <w:sz w:val="20"/>
                <w:szCs w:val="20"/>
              </w:rPr>
              <w:t>0</w:t>
            </w:r>
            <w:r w:rsidR="004C3F22" w:rsidRPr="00042531">
              <w:rPr>
                <w:sz w:val="20"/>
                <w:szCs w:val="20"/>
              </w:rPr>
              <w:t>.</w:t>
            </w:r>
            <w:r w:rsidRPr="00042531">
              <w:rPr>
                <w:sz w:val="20"/>
                <w:szCs w:val="20"/>
              </w:rPr>
              <w:t>0000</w:t>
            </w:r>
          </w:p>
        </w:tc>
        <w:tc>
          <w:tcPr>
            <w:tcW w:w="1080" w:type="dxa"/>
            <w:tcBorders>
              <w:top w:val="single" w:sz="4" w:space="0" w:color="auto"/>
            </w:tcBorders>
          </w:tcPr>
          <w:p w14:paraId="4F858F76" w14:textId="6D0AF844" w:rsidR="00191E5A" w:rsidRPr="00042531" w:rsidRDefault="00191E5A" w:rsidP="00191E5A">
            <w:pPr>
              <w:pStyle w:val="TableParagraph"/>
              <w:ind w:left="0"/>
              <w:rPr>
                <w:sz w:val="20"/>
                <w:szCs w:val="20"/>
              </w:rPr>
            </w:pPr>
            <w:r w:rsidRPr="00042531">
              <w:rPr>
                <w:sz w:val="20"/>
                <w:szCs w:val="20"/>
              </w:rPr>
              <w:t>0</w:t>
            </w:r>
            <w:r w:rsidR="004C3F22" w:rsidRPr="00042531">
              <w:rPr>
                <w:sz w:val="20"/>
                <w:szCs w:val="20"/>
              </w:rPr>
              <w:t>.</w:t>
            </w:r>
            <w:r w:rsidRPr="00042531">
              <w:rPr>
                <w:sz w:val="20"/>
                <w:szCs w:val="20"/>
              </w:rPr>
              <w:t>0000</w:t>
            </w:r>
          </w:p>
        </w:tc>
        <w:tc>
          <w:tcPr>
            <w:tcW w:w="1080" w:type="dxa"/>
            <w:tcBorders>
              <w:top w:val="single" w:sz="4" w:space="0" w:color="auto"/>
            </w:tcBorders>
          </w:tcPr>
          <w:p w14:paraId="51DD91A9" w14:textId="0C32EF03" w:rsidR="00191E5A" w:rsidRPr="00042531" w:rsidRDefault="00191E5A" w:rsidP="00191E5A">
            <w:pPr>
              <w:jc w:val="center"/>
              <w:rPr>
                <w:sz w:val="20"/>
              </w:rPr>
            </w:pPr>
            <w:r w:rsidRPr="00042531">
              <w:rPr>
                <w:sz w:val="20"/>
              </w:rPr>
              <w:t>507</w:t>
            </w:r>
            <w:r w:rsidR="004C3F22" w:rsidRPr="00042531">
              <w:rPr>
                <w:sz w:val="20"/>
              </w:rPr>
              <w:t>.</w:t>
            </w:r>
            <w:r w:rsidRPr="00042531">
              <w:rPr>
                <w:sz w:val="20"/>
              </w:rPr>
              <w:t>13</w:t>
            </w:r>
          </w:p>
        </w:tc>
        <w:tc>
          <w:tcPr>
            <w:tcW w:w="1080" w:type="dxa"/>
            <w:tcBorders>
              <w:top w:val="single" w:sz="4" w:space="0" w:color="auto"/>
            </w:tcBorders>
          </w:tcPr>
          <w:p w14:paraId="3C29DA89" w14:textId="2B295527" w:rsidR="00191E5A" w:rsidRPr="00042531" w:rsidRDefault="00191E5A" w:rsidP="00191E5A">
            <w:pPr>
              <w:jc w:val="center"/>
              <w:rPr>
                <w:sz w:val="20"/>
              </w:rPr>
            </w:pPr>
            <w:r w:rsidRPr="00042531">
              <w:rPr>
                <w:sz w:val="20"/>
              </w:rPr>
              <w:t>0</w:t>
            </w:r>
            <w:r w:rsidR="004C3F22" w:rsidRPr="00042531">
              <w:rPr>
                <w:sz w:val="20"/>
              </w:rPr>
              <w:t>.</w:t>
            </w:r>
            <w:r w:rsidRPr="00042531">
              <w:rPr>
                <w:sz w:val="20"/>
              </w:rPr>
              <w:t>0000</w:t>
            </w:r>
          </w:p>
        </w:tc>
        <w:tc>
          <w:tcPr>
            <w:tcW w:w="1080" w:type="dxa"/>
            <w:tcBorders>
              <w:top w:val="single" w:sz="4" w:space="0" w:color="auto"/>
            </w:tcBorders>
          </w:tcPr>
          <w:p w14:paraId="2CB180F4" w14:textId="52644769" w:rsidR="00191E5A" w:rsidRPr="00042531" w:rsidRDefault="00191E5A" w:rsidP="00191E5A">
            <w:pPr>
              <w:jc w:val="center"/>
              <w:rPr>
                <w:sz w:val="20"/>
              </w:rPr>
            </w:pPr>
            <w:r w:rsidRPr="00042531">
              <w:rPr>
                <w:sz w:val="20"/>
              </w:rPr>
              <w:t>0</w:t>
            </w:r>
            <w:r w:rsidR="004C3F22" w:rsidRPr="00042531">
              <w:rPr>
                <w:sz w:val="20"/>
              </w:rPr>
              <w:t>.</w:t>
            </w:r>
            <w:r w:rsidRPr="00042531">
              <w:rPr>
                <w:sz w:val="20"/>
              </w:rPr>
              <w:t>0000</w:t>
            </w:r>
          </w:p>
        </w:tc>
      </w:tr>
      <w:tr w:rsidR="00191E5A" w:rsidRPr="00042531" w14:paraId="44526106" w14:textId="77777777" w:rsidTr="00D12EC3">
        <w:trPr>
          <w:gridAfter w:val="1"/>
          <w:wAfter w:w="21" w:type="dxa"/>
          <w:trHeight w:val="227"/>
        </w:trPr>
        <w:tc>
          <w:tcPr>
            <w:tcW w:w="1238" w:type="dxa"/>
          </w:tcPr>
          <w:p w14:paraId="72229F95" w14:textId="1584D036" w:rsidR="00191E5A" w:rsidRPr="00042531" w:rsidRDefault="00191E5A" w:rsidP="00191E5A">
            <w:pPr>
              <w:pStyle w:val="TableParagraph"/>
              <w:ind w:left="0"/>
              <w:rPr>
                <w:spacing w:val="-2"/>
                <w:sz w:val="20"/>
                <w:szCs w:val="20"/>
              </w:rPr>
            </w:pPr>
            <w:r w:rsidRPr="00042531">
              <w:rPr>
                <w:sz w:val="20"/>
                <w:szCs w:val="20"/>
              </w:rPr>
              <w:t>457</w:t>
            </w:r>
            <w:r w:rsidR="004C3F22" w:rsidRPr="00042531">
              <w:rPr>
                <w:sz w:val="20"/>
                <w:szCs w:val="20"/>
              </w:rPr>
              <w:t>.</w:t>
            </w:r>
            <w:r w:rsidRPr="00042531">
              <w:rPr>
                <w:sz w:val="20"/>
                <w:szCs w:val="20"/>
              </w:rPr>
              <w:t>72</w:t>
            </w:r>
          </w:p>
        </w:tc>
        <w:tc>
          <w:tcPr>
            <w:tcW w:w="1079" w:type="dxa"/>
          </w:tcPr>
          <w:p w14:paraId="3550FB29" w14:textId="74A5F173" w:rsidR="00191E5A" w:rsidRPr="00042531" w:rsidRDefault="00191E5A" w:rsidP="00191E5A">
            <w:pPr>
              <w:pStyle w:val="TableParagraph"/>
              <w:ind w:left="0"/>
              <w:rPr>
                <w:sz w:val="20"/>
                <w:szCs w:val="20"/>
              </w:rPr>
            </w:pPr>
            <w:r w:rsidRPr="00042531">
              <w:rPr>
                <w:sz w:val="20"/>
                <w:szCs w:val="20"/>
              </w:rPr>
              <w:t>0</w:t>
            </w:r>
            <w:r w:rsidR="004C3F22" w:rsidRPr="00042531">
              <w:rPr>
                <w:sz w:val="20"/>
                <w:szCs w:val="20"/>
              </w:rPr>
              <w:t>.</w:t>
            </w:r>
            <w:r w:rsidRPr="00042531">
              <w:rPr>
                <w:sz w:val="20"/>
                <w:szCs w:val="20"/>
              </w:rPr>
              <w:t>1000</w:t>
            </w:r>
          </w:p>
        </w:tc>
        <w:tc>
          <w:tcPr>
            <w:tcW w:w="1080" w:type="dxa"/>
          </w:tcPr>
          <w:p w14:paraId="7EC01A40" w14:textId="1DA83520" w:rsidR="00191E5A" w:rsidRPr="00042531" w:rsidRDefault="00191E5A" w:rsidP="00191E5A">
            <w:pPr>
              <w:pStyle w:val="TableParagraph"/>
              <w:ind w:left="0"/>
              <w:rPr>
                <w:sz w:val="20"/>
                <w:szCs w:val="20"/>
              </w:rPr>
            </w:pPr>
            <w:r w:rsidRPr="00042531">
              <w:rPr>
                <w:sz w:val="20"/>
                <w:szCs w:val="20"/>
              </w:rPr>
              <w:t>0</w:t>
            </w:r>
            <w:r w:rsidR="004C3F22" w:rsidRPr="00042531">
              <w:rPr>
                <w:sz w:val="20"/>
                <w:szCs w:val="20"/>
              </w:rPr>
              <w:t>.</w:t>
            </w:r>
            <w:r w:rsidRPr="00042531">
              <w:rPr>
                <w:sz w:val="20"/>
                <w:szCs w:val="20"/>
              </w:rPr>
              <w:t>5349</w:t>
            </w:r>
          </w:p>
        </w:tc>
        <w:tc>
          <w:tcPr>
            <w:tcW w:w="1080" w:type="dxa"/>
          </w:tcPr>
          <w:p w14:paraId="2ABBF898" w14:textId="64B2C22E" w:rsidR="00191E5A" w:rsidRPr="00042531" w:rsidRDefault="00191E5A" w:rsidP="00191E5A">
            <w:pPr>
              <w:jc w:val="center"/>
              <w:rPr>
                <w:sz w:val="20"/>
              </w:rPr>
            </w:pPr>
            <w:r w:rsidRPr="00042531">
              <w:rPr>
                <w:sz w:val="20"/>
              </w:rPr>
              <w:t>484</w:t>
            </w:r>
            <w:r w:rsidR="004C3F22" w:rsidRPr="00042531">
              <w:rPr>
                <w:sz w:val="20"/>
              </w:rPr>
              <w:t>.</w:t>
            </w:r>
            <w:r w:rsidRPr="00042531">
              <w:rPr>
                <w:sz w:val="20"/>
              </w:rPr>
              <w:t>21</w:t>
            </w:r>
          </w:p>
        </w:tc>
        <w:tc>
          <w:tcPr>
            <w:tcW w:w="1080" w:type="dxa"/>
          </w:tcPr>
          <w:p w14:paraId="083CB610" w14:textId="081CB50D" w:rsidR="00191E5A" w:rsidRPr="00042531" w:rsidRDefault="00191E5A" w:rsidP="00191E5A">
            <w:pPr>
              <w:jc w:val="center"/>
              <w:rPr>
                <w:sz w:val="20"/>
              </w:rPr>
            </w:pPr>
            <w:r w:rsidRPr="00042531">
              <w:rPr>
                <w:sz w:val="20"/>
              </w:rPr>
              <w:t>0</w:t>
            </w:r>
            <w:r w:rsidR="004C3F22" w:rsidRPr="00042531">
              <w:rPr>
                <w:sz w:val="20"/>
              </w:rPr>
              <w:t>.</w:t>
            </w:r>
            <w:r w:rsidRPr="00042531">
              <w:rPr>
                <w:sz w:val="20"/>
              </w:rPr>
              <w:t>1000</w:t>
            </w:r>
          </w:p>
        </w:tc>
        <w:tc>
          <w:tcPr>
            <w:tcW w:w="1080" w:type="dxa"/>
          </w:tcPr>
          <w:p w14:paraId="1C214B4C" w14:textId="670CDBDE" w:rsidR="00191E5A" w:rsidRPr="00042531" w:rsidRDefault="00191E5A" w:rsidP="00191E5A">
            <w:pPr>
              <w:jc w:val="center"/>
              <w:rPr>
                <w:sz w:val="20"/>
              </w:rPr>
            </w:pPr>
            <w:r w:rsidRPr="00042531">
              <w:rPr>
                <w:sz w:val="20"/>
              </w:rPr>
              <w:t>0</w:t>
            </w:r>
            <w:r w:rsidR="004C3F22" w:rsidRPr="00042531">
              <w:rPr>
                <w:sz w:val="20"/>
              </w:rPr>
              <w:t>.</w:t>
            </w:r>
            <w:r w:rsidRPr="00042531">
              <w:rPr>
                <w:sz w:val="20"/>
              </w:rPr>
              <w:t>4984</w:t>
            </w:r>
          </w:p>
        </w:tc>
      </w:tr>
      <w:tr w:rsidR="00191E5A" w:rsidRPr="00042531" w14:paraId="3D32A60F" w14:textId="77777777" w:rsidTr="00D12EC3">
        <w:trPr>
          <w:gridAfter w:val="1"/>
          <w:wAfter w:w="21" w:type="dxa"/>
          <w:trHeight w:val="227"/>
        </w:trPr>
        <w:tc>
          <w:tcPr>
            <w:tcW w:w="1238" w:type="dxa"/>
          </w:tcPr>
          <w:p w14:paraId="276108C9" w14:textId="2A835A4C" w:rsidR="00191E5A" w:rsidRPr="00042531" w:rsidRDefault="00191E5A" w:rsidP="00191E5A">
            <w:pPr>
              <w:pStyle w:val="TableParagraph"/>
              <w:ind w:left="0"/>
              <w:rPr>
                <w:spacing w:val="-2"/>
                <w:sz w:val="20"/>
                <w:szCs w:val="20"/>
              </w:rPr>
            </w:pPr>
            <w:r w:rsidRPr="00042531">
              <w:rPr>
                <w:sz w:val="20"/>
                <w:szCs w:val="20"/>
              </w:rPr>
              <w:t>448</w:t>
            </w:r>
            <w:r w:rsidR="004C3F22" w:rsidRPr="00042531">
              <w:rPr>
                <w:sz w:val="20"/>
                <w:szCs w:val="20"/>
              </w:rPr>
              <w:t>.</w:t>
            </w:r>
            <w:r w:rsidRPr="00042531">
              <w:rPr>
                <w:sz w:val="20"/>
                <w:szCs w:val="20"/>
              </w:rPr>
              <w:t>23</w:t>
            </w:r>
          </w:p>
        </w:tc>
        <w:tc>
          <w:tcPr>
            <w:tcW w:w="1079" w:type="dxa"/>
          </w:tcPr>
          <w:p w14:paraId="509AC62F" w14:textId="57CE5209" w:rsidR="00191E5A" w:rsidRPr="00042531" w:rsidRDefault="00191E5A" w:rsidP="00191E5A">
            <w:pPr>
              <w:pStyle w:val="TableParagraph"/>
              <w:ind w:left="0"/>
              <w:rPr>
                <w:sz w:val="20"/>
                <w:szCs w:val="20"/>
              </w:rPr>
            </w:pPr>
            <w:r w:rsidRPr="00042531">
              <w:rPr>
                <w:sz w:val="20"/>
                <w:szCs w:val="20"/>
              </w:rPr>
              <w:t>0</w:t>
            </w:r>
            <w:r w:rsidR="004C3F22" w:rsidRPr="00042531">
              <w:rPr>
                <w:sz w:val="20"/>
                <w:szCs w:val="20"/>
              </w:rPr>
              <w:t>.</w:t>
            </w:r>
            <w:r w:rsidRPr="00042531">
              <w:rPr>
                <w:sz w:val="20"/>
                <w:szCs w:val="20"/>
              </w:rPr>
              <w:t>2000</w:t>
            </w:r>
          </w:p>
        </w:tc>
        <w:tc>
          <w:tcPr>
            <w:tcW w:w="1080" w:type="dxa"/>
          </w:tcPr>
          <w:p w14:paraId="5CB1D7A2" w14:textId="0C13DBA6" w:rsidR="00191E5A" w:rsidRPr="00042531" w:rsidRDefault="00191E5A" w:rsidP="00191E5A">
            <w:pPr>
              <w:pStyle w:val="TableParagraph"/>
              <w:ind w:left="0"/>
              <w:rPr>
                <w:sz w:val="20"/>
                <w:szCs w:val="20"/>
              </w:rPr>
            </w:pPr>
            <w:r w:rsidRPr="00042531">
              <w:rPr>
                <w:sz w:val="20"/>
                <w:szCs w:val="20"/>
              </w:rPr>
              <w:t>0</w:t>
            </w:r>
            <w:r w:rsidR="004C3F22" w:rsidRPr="00042531">
              <w:rPr>
                <w:sz w:val="20"/>
                <w:szCs w:val="20"/>
              </w:rPr>
              <w:t>.</w:t>
            </w:r>
            <w:r w:rsidRPr="00042531">
              <w:rPr>
                <w:sz w:val="20"/>
                <w:szCs w:val="20"/>
              </w:rPr>
              <w:t>6827</w:t>
            </w:r>
          </w:p>
        </w:tc>
        <w:tc>
          <w:tcPr>
            <w:tcW w:w="1080" w:type="dxa"/>
          </w:tcPr>
          <w:p w14:paraId="2DAA4489" w14:textId="27A8E44D" w:rsidR="00191E5A" w:rsidRPr="00042531" w:rsidRDefault="00191E5A" w:rsidP="00191E5A">
            <w:pPr>
              <w:jc w:val="center"/>
              <w:rPr>
                <w:sz w:val="20"/>
              </w:rPr>
            </w:pPr>
            <w:r w:rsidRPr="00042531">
              <w:rPr>
                <w:sz w:val="20"/>
              </w:rPr>
              <w:t>473</w:t>
            </w:r>
            <w:r w:rsidR="004C3F22" w:rsidRPr="00042531">
              <w:rPr>
                <w:sz w:val="20"/>
              </w:rPr>
              <w:t>.</w:t>
            </w:r>
            <w:r w:rsidRPr="00042531">
              <w:rPr>
                <w:sz w:val="20"/>
              </w:rPr>
              <w:t>82</w:t>
            </w:r>
          </w:p>
        </w:tc>
        <w:tc>
          <w:tcPr>
            <w:tcW w:w="1080" w:type="dxa"/>
          </w:tcPr>
          <w:p w14:paraId="7813F7B6" w14:textId="3724A1FA" w:rsidR="00191E5A" w:rsidRPr="00042531" w:rsidRDefault="00191E5A" w:rsidP="00191E5A">
            <w:pPr>
              <w:jc w:val="center"/>
              <w:rPr>
                <w:sz w:val="20"/>
              </w:rPr>
            </w:pPr>
            <w:r w:rsidRPr="00042531">
              <w:rPr>
                <w:sz w:val="20"/>
              </w:rPr>
              <w:t>0</w:t>
            </w:r>
            <w:r w:rsidR="004C3F22" w:rsidRPr="00042531">
              <w:rPr>
                <w:sz w:val="20"/>
              </w:rPr>
              <w:t>.</w:t>
            </w:r>
            <w:r w:rsidRPr="00042531">
              <w:rPr>
                <w:sz w:val="20"/>
              </w:rPr>
              <w:t>2000</w:t>
            </w:r>
          </w:p>
        </w:tc>
        <w:tc>
          <w:tcPr>
            <w:tcW w:w="1080" w:type="dxa"/>
          </w:tcPr>
          <w:p w14:paraId="3112E6F2" w14:textId="247F2802" w:rsidR="00191E5A" w:rsidRPr="00042531" w:rsidRDefault="00191E5A" w:rsidP="00191E5A">
            <w:pPr>
              <w:jc w:val="center"/>
              <w:rPr>
                <w:sz w:val="20"/>
              </w:rPr>
            </w:pPr>
            <w:r w:rsidRPr="00042531">
              <w:rPr>
                <w:sz w:val="20"/>
              </w:rPr>
              <w:t>0</w:t>
            </w:r>
            <w:r w:rsidR="004C3F22" w:rsidRPr="00042531">
              <w:rPr>
                <w:sz w:val="20"/>
              </w:rPr>
              <w:t>.</w:t>
            </w:r>
            <w:r w:rsidRPr="00042531">
              <w:rPr>
                <w:sz w:val="20"/>
              </w:rPr>
              <w:t>6554</w:t>
            </w:r>
          </w:p>
        </w:tc>
      </w:tr>
      <w:tr w:rsidR="00191E5A" w:rsidRPr="00042531" w14:paraId="02F73CE7" w14:textId="77777777" w:rsidTr="00D12EC3">
        <w:trPr>
          <w:gridAfter w:val="1"/>
          <w:wAfter w:w="21" w:type="dxa"/>
          <w:trHeight w:val="227"/>
        </w:trPr>
        <w:tc>
          <w:tcPr>
            <w:tcW w:w="1238" w:type="dxa"/>
          </w:tcPr>
          <w:p w14:paraId="5B19669D" w14:textId="0B0F91A7" w:rsidR="00191E5A" w:rsidRPr="00042531" w:rsidRDefault="00191E5A" w:rsidP="00191E5A">
            <w:pPr>
              <w:pStyle w:val="TableParagraph"/>
              <w:ind w:left="0"/>
              <w:rPr>
                <w:spacing w:val="-2"/>
                <w:sz w:val="20"/>
                <w:szCs w:val="20"/>
              </w:rPr>
            </w:pPr>
            <w:r w:rsidRPr="00042531">
              <w:rPr>
                <w:sz w:val="20"/>
                <w:szCs w:val="20"/>
              </w:rPr>
              <w:t>443</w:t>
            </w:r>
            <w:r w:rsidR="004C3F22" w:rsidRPr="00042531">
              <w:rPr>
                <w:sz w:val="20"/>
                <w:szCs w:val="20"/>
              </w:rPr>
              <w:t>.</w:t>
            </w:r>
            <w:r w:rsidRPr="00042531">
              <w:rPr>
                <w:sz w:val="20"/>
                <w:szCs w:val="20"/>
              </w:rPr>
              <w:t>13</w:t>
            </w:r>
          </w:p>
        </w:tc>
        <w:tc>
          <w:tcPr>
            <w:tcW w:w="1079" w:type="dxa"/>
          </w:tcPr>
          <w:p w14:paraId="788274B7" w14:textId="7B3199E7" w:rsidR="00191E5A" w:rsidRPr="00042531" w:rsidRDefault="00191E5A" w:rsidP="00191E5A">
            <w:pPr>
              <w:pStyle w:val="TableParagraph"/>
              <w:ind w:left="0"/>
              <w:rPr>
                <w:sz w:val="20"/>
                <w:szCs w:val="20"/>
              </w:rPr>
            </w:pPr>
            <w:r w:rsidRPr="00042531">
              <w:rPr>
                <w:sz w:val="20"/>
                <w:szCs w:val="20"/>
              </w:rPr>
              <w:t>0</w:t>
            </w:r>
            <w:r w:rsidR="004C3F22" w:rsidRPr="00042531">
              <w:rPr>
                <w:sz w:val="20"/>
                <w:szCs w:val="20"/>
              </w:rPr>
              <w:t>.</w:t>
            </w:r>
            <w:r w:rsidRPr="00042531">
              <w:rPr>
                <w:sz w:val="20"/>
                <w:szCs w:val="20"/>
              </w:rPr>
              <w:t>3000</w:t>
            </w:r>
          </w:p>
        </w:tc>
        <w:tc>
          <w:tcPr>
            <w:tcW w:w="1080" w:type="dxa"/>
          </w:tcPr>
          <w:p w14:paraId="3FC48EF6" w14:textId="13765504" w:rsidR="00191E5A" w:rsidRPr="00042531" w:rsidRDefault="00191E5A" w:rsidP="00191E5A">
            <w:pPr>
              <w:pStyle w:val="TableParagraph"/>
              <w:ind w:left="0"/>
              <w:rPr>
                <w:sz w:val="20"/>
                <w:szCs w:val="20"/>
              </w:rPr>
            </w:pPr>
            <w:r w:rsidRPr="00042531">
              <w:rPr>
                <w:sz w:val="20"/>
                <w:szCs w:val="20"/>
              </w:rPr>
              <w:t>0</w:t>
            </w:r>
            <w:r w:rsidR="004C3F22" w:rsidRPr="00042531">
              <w:rPr>
                <w:sz w:val="20"/>
                <w:szCs w:val="20"/>
              </w:rPr>
              <w:t>.</w:t>
            </w:r>
            <w:r w:rsidRPr="00042531">
              <w:rPr>
                <w:sz w:val="20"/>
                <w:szCs w:val="20"/>
              </w:rPr>
              <w:t>7515</w:t>
            </w:r>
          </w:p>
        </w:tc>
        <w:tc>
          <w:tcPr>
            <w:tcW w:w="1080" w:type="dxa"/>
          </w:tcPr>
          <w:p w14:paraId="72AD3E38" w14:textId="7ED778B1" w:rsidR="00191E5A" w:rsidRPr="00042531" w:rsidRDefault="00191E5A" w:rsidP="00191E5A">
            <w:pPr>
              <w:jc w:val="center"/>
              <w:rPr>
                <w:sz w:val="20"/>
              </w:rPr>
            </w:pPr>
            <w:r w:rsidRPr="00042531">
              <w:rPr>
                <w:sz w:val="20"/>
              </w:rPr>
              <w:t>468</w:t>
            </w:r>
            <w:r w:rsidR="004C3F22" w:rsidRPr="00042531">
              <w:rPr>
                <w:sz w:val="20"/>
              </w:rPr>
              <w:t>.</w:t>
            </w:r>
            <w:r w:rsidRPr="00042531">
              <w:rPr>
                <w:sz w:val="20"/>
              </w:rPr>
              <w:t>02</w:t>
            </w:r>
          </w:p>
        </w:tc>
        <w:tc>
          <w:tcPr>
            <w:tcW w:w="1080" w:type="dxa"/>
          </w:tcPr>
          <w:p w14:paraId="7B38D5CA" w14:textId="67D03661" w:rsidR="00191E5A" w:rsidRPr="00042531" w:rsidRDefault="00191E5A" w:rsidP="00191E5A">
            <w:pPr>
              <w:jc w:val="center"/>
              <w:rPr>
                <w:sz w:val="20"/>
              </w:rPr>
            </w:pPr>
            <w:r w:rsidRPr="00042531">
              <w:rPr>
                <w:sz w:val="20"/>
              </w:rPr>
              <w:t>0</w:t>
            </w:r>
            <w:r w:rsidR="004C3F22" w:rsidRPr="00042531">
              <w:rPr>
                <w:sz w:val="20"/>
              </w:rPr>
              <w:t>.</w:t>
            </w:r>
            <w:r w:rsidRPr="00042531">
              <w:rPr>
                <w:sz w:val="20"/>
              </w:rPr>
              <w:t>3000</w:t>
            </w:r>
          </w:p>
        </w:tc>
        <w:tc>
          <w:tcPr>
            <w:tcW w:w="1080" w:type="dxa"/>
          </w:tcPr>
          <w:p w14:paraId="4E6E9281" w14:textId="3FA4681C" w:rsidR="00191E5A" w:rsidRPr="00042531" w:rsidRDefault="00191E5A" w:rsidP="00191E5A">
            <w:pPr>
              <w:jc w:val="center"/>
              <w:rPr>
                <w:sz w:val="20"/>
              </w:rPr>
            </w:pPr>
            <w:r w:rsidRPr="00042531">
              <w:rPr>
                <w:sz w:val="20"/>
              </w:rPr>
              <w:t>0</w:t>
            </w:r>
            <w:r w:rsidR="004C3F22" w:rsidRPr="00042531">
              <w:rPr>
                <w:sz w:val="20"/>
              </w:rPr>
              <w:t>.</w:t>
            </w:r>
            <w:r w:rsidRPr="00042531">
              <w:rPr>
                <w:sz w:val="20"/>
              </w:rPr>
              <w:t>7314</w:t>
            </w:r>
          </w:p>
        </w:tc>
      </w:tr>
      <w:tr w:rsidR="00191E5A" w:rsidRPr="00042531" w14:paraId="4B944E14" w14:textId="77777777" w:rsidTr="00D12EC3">
        <w:trPr>
          <w:gridAfter w:val="1"/>
          <w:wAfter w:w="21" w:type="dxa"/>
          <w:trHeight w:val="227"/>
        </w:trPr>
        <w:tc>
          <w:tcPr>
            <w:tcW w:w="1238" w:type="dxa"/>
          </w:tcPr>
          <w:p w14:paraId="61E81BD2" w14:textId="6F3E15E0" w:rsidR="00191E5A" w:rsidRPr="00042531" w:rsidRDefault="00191E5A" w:rsidP="00191E5A">
            <w:pPr>
              <w:pStyle w:val="TableParagraph"/>
              <w:ind w:left="0"/>
              <w:rPr>
                <w:spacing w:val="-2"/>
                <w:sz w:val="20"/>
                <w:szCs w:val="20"/>
              </w:rPr>
            </w:pPr>
            <w:r w:rsidRPr="00042531">
              <w:rPr>
                <w:sz w:val="20"/>
                <w:szCs w:val="20"/>
              </w:rPr>
              <w:t>439</w:t>
            </w:r>
            <w:r w:rsidR="004C3F22" w:rsidRPr="00042531">
              <w:rPr>
                <w:sz w:val="20"/>
                <w:szCs w:val="20"/>
              </w:rPr>
              <w:t>.</w:t>
            </w:r>
            <w:r w:rsidRPr="00042531">
              <w:rPr>
                <w:sz w:val="20"/>
                <w:szCs w:val="20"/>
              </w:rPr>
              <w:t>85</w:t>
            </w:r>
          </w:p>
        </w:tc>
        <w:tc>
          <w:tcPr>
            <w:tcW w:w="1079" w:type="dxa"/>
          </w:tcPr>
          <w:p w14:paraId="20802015" w14:textId="0AC968AC" w:rsidR="00191E5A" w:rsidRPr="00042531" w:rsidRDefault="00191E5A" w:rsidP="00191E5A">
            <w:pPr>
              <w:pStyle w:val="TableParagraph"/>
              <w:ind w:left="0"/>
              <w:rPr>
                <w:sz w:val="20"/>
                <w:szCs w:val="20"/>
              </w:rPr>
            </w:pPr>
            <w:r w:rsidRPr="00042531">
              <w:rPr>
                <w:sz w:val="20"/>
                <w:szCs w:val="20"/>
              </w:rPr>
              <w:t>0</w:t>
            </w:r>
            <w:r w:rsidR="004C3F22" w:rsidRPr="00042531">
              <w:rPr>
                <w:sz w:val="20"/>
                <w:szCs w:val="20"/>
              </w:rPr>
              <w:t>.</w:t>
            </w:r>
            <w:r w:rsidRPr="00042531">
              <w:rPr>
                <w:sz w:val="20"/>
                <w:szCs w:val="20"/>
              </w:rPr>
              <w:t>4000</w:t>
            </w:r>
          </w:p>
        </w:tc>
        <w:tc>
          <w:tcPr>
            <w:tcW w:w="1080" w:type="dxa"/>
          </w:tcPr>
          <w:p w14:paraId="6E5B9979" w14:textId="77169F38" w:rsidR="00191E5A" w:rsidRPr="00042531" w:rsidRDefault="00191E5A" w:rsidP="00191E5A">
            <w:pPr>
              <w:pStyle w:val="TableParagraph"/>
              <w:ind w:left="0"/>
              <w:rPr>
                <w:sz w:val="20"/>
                <w:szCs w:val="20"/>
              </w:rPr>
            </w:pPr>
            <w:r w:rsidRPr="00042531">
              <w:rPr>
                <w:sz w:val="20"/>
                <w:szCs w:val="20"/>
              </w:rPr>
              <w:t>0</w:t>
            </w:r>
            <w:r w:rsidR="004C3F22" w:rsidRPr="00042531">
              <w:rPr>
                <w:sz w:val="20"/>
                <w:szCs w:val="20"/>
              </w:rPr>
              <w:t>.</w:t>
            </w:r>
            <w:r w:rsidRPr="00042531">
              <w:rPr>
                <w:sz w:val="20"/>
                <w:szCs w:val="20"/>
              </w:rPr>
              <w:t>7943</w:t>
            </w:r>
          </w:p>
        </w:tc>
        <w:tc>
          <w:tcPr>
            <w:tcW w:w="1080" w:type="dxa"/>
          </w:tcPr>
          <w:p w14:paraId="4B1B9A9C" w14:textId="08DD2FEC" w:rsidR="00191E5A" w:rsidRPr="00042531" w:rsidRDefault="00191E5A" w:rsidP="00191E5A">
            <w:pPr>
              <w:jc w:val="center"/>
              <w:rPr>
                <w:sz w:val="20"/>
              </w:rPr>
            </w:pPr>
            <w:r w:rsidRPr="00042531">
              <w:rPr>
                <w:sz w:val="20"/>
              </w:rPr>
              <w:t>464</w:t>
            </w:r>
            <w:r w:rsidR="004C3F22" w:rsidRPr="00042531">
              <w:rPr>
                <w:sz w:val="20"/>
              </w:rPr>
              <w:t>.</w:t>
            </w:r>
            <w:r w:rsidRPr="00042531">
              <w:rPr>
                <w:sz w:val="20"/>
              </w:rPr>
              <w:t>23</w:t>
            </w:r>
          </w:p>
        </w:tc>
        <w:tc>
          <w:tcPr>
            <w:tcW w:w="1080" w:type="dxa"/>
          </w:tcPr>
          <w:p w14:paraId="7D0742FC" w14:textId="0A1B61C9" w:rsidR="00191E5A" w:rsidRPr="00042531" w:rsidRDefault="00191E5A" w:rsidP="00191E5A">
            <w:pPr>
              <w:jc w:val="center"/>
              <w:rPr>
                <w:sz w:val="20"/>
              </w:rPr>
            </w:pPr>
            <w:r w:rsidRPr="00042531">
              <w:rPr>
                <w:sz w:val="20"/>
              </w:rPr>
              <w:t>0</w:t>
            </w:r>
            <w:r w:rsidR="004C3F22" w:rsidRPr="00042531">
              <w:rPr>
                <w:sz w:val="20"/>
              </w:rPr>
              <w:t>.</w:t>
            </w:r>
            <w:r w:rsidRPr="00042531">
              <w:rPr>
                <w:sz w:val="20"/>
              </w:rPr>
              <w:t>4000</w:t>
            </w:r>
          </w:p>
        </w:tc>
        <w:tc>
          <w:tcPr>
            <w:tcW w:w="1080" w:type="dxa"/>
          </w:tcPr>
          <w:p w14:paraId="1AA1C877" w14:textId="6AEF7139" w:rsidR="00191E5A" w:rsidRPr="00042531" w:rsidRDefault="00191E5A" w:rsidP="00191E5A">
            <w:pPr>
              <w:jc w:val="center"/>
              <w:rPr>
                <w:sz w:val="20"/>
              </w:rPr>
            </w:pPr>
            <w:r w:rsidRPr="00042531">
              <w:rPr>
                <w:sz w:val="20"/>
              </w:rPr>
              <w:t>0</w:t>
            </w:r>
            <w:r w:rsidR="004C3F22" w:rsidRPr="00042531">
              <w:rPr>
                <w:sz w:val="20"/>
              </w:rPr>
              <w:t>.</w:t>
            </w:r>
            <w:r w:rsidRPr="00042531">
              <w:rPr>
                <w:sz w:val="20"/>
              </w:rPr>
              <w:t>7793</w:t>
            </w:r>
          </w:p>
        </w:tc>
      </w:tr>
      <w:tr w:rsidR="00191E5A" w:rsidRPr="00042531" w14:paraId="0FA0E81E" w14:textId="77777777" w:rsidTr="00D12EC3">
        <w:trPr>
          <w:gridAfter w:val="1"/>
          <w:wAfter w:w="21" w:type="dxa"/>
          <w:trHeight w:val="227"/>
        </w:trPr>
        <w:tc>
          <w:tcPr>
            <w:tcW w:w="1238" w:type="dxa"/>
          </w:tcPr>
          <w:p w14:paraId="13842EBC" w14:textId="3BED33DC" w:rsidR="00191E5A" w:rsidRPr="00042531" w:rsidRDefault="00191E5A" w:rsidP="00191E5A">
            <w:pPr>
              <w:pStyle w:val="TableParagraph"/>
              <w:ind w:left="0"/>
              <w:rPr>
                <w:spacing w:val="-2"/>
                <w:sz w:val="20"/>
                <w:szCs w:val="20"/>
              </w:rPr>
            </w:pPr>
            <w:r w:rsidRPr="00042531">
              <w:rPr>
                <w:sz w:val="20"/>
                <w:szCs w:val="20"/>
              </w:rPr>
              <w:t>437</w:t>
            </w:r>
            <w:r w:rsidR="004C3F22" w:rsidRPr="00042531">
              <w:rPr>
                <w:sz w:val="20"/>
                <w:szCs w:val="20"/>
              </w:rPr>
              <w:t>.</w:t>
            </w:r>
            <w:r w:rsidRPr="00042531">
              <w:rPr>
                <w:sz w:val="20"/>
                <w:szCs w:val="20"/>
              </w:rPr>
              <w:t>43</w:t>
            </w:r>
          </w:p>
        </w:tc>
        <w:tc>
          <w:tcPr>
            <w:tcW w:w="1079" w:type="dxa"/>
          </w:tcPr>
          <w:p w14:paraId="51019120" w14:textId="6F7F7260" w:rsidR="00191E5A" w:rsidRPr="00042531" w:rsidRDefault="00191E5A" w:rsidP="00191E5A">
            <w:pPr>
              <w:pStyle w:val="TableParagraph"/>
              <w:ind w:left="0"/>
              <w:rPr>
                <w:sz w:val="20"/>
                <w:szCs w:val="20"/>
              </w:rPr>
            </w:pPr>
            <w:r w:rsidRPr="00042531">
              <w:rPr>
                <w:sz w:val="20"/>
                <w:szCs w:val="20"/>
              </w:rPr>
              <w:t>0</w:t>
            </w:r>
            <w:r w:rsidR="004C3F22" w:rsidRPr="00042531">
              <w:rPr>
                <w:sz w:val="20"/>
                <w:szCs w:val="20"/>
              </w:rPr>
              <w:t>.</w:t>
            </w:r>
            <w:r w:rsidRPr="00042531">
              <w:rPr>
                <w:sz w:val="20"/>
                <w:szCs w:val="20"/>
              </w:rPr>
              <w:t>5000</w:t>
            </w:r>
          </w:p>
        </w:tc>
        <w:tc>
          <w:tcPr>
            <w:tcW w:w="1080" w:type="dxa"/>
          </w:tcPr>
          <w:p w14:paraId="4429669F" w14:textId="7041A181" w:rsidR="00191E5A" w:rsidRPr="00042531" w:rsidRDefault="00191E5A" w:rsidP="00191E5A">
            <w:pPr>
              <w:pStyle w:val="TableParagraph"/>
              <w:ind w:left="0"/>
              <w:rPr>
                <w:sz w:val="20"/>
                <w:szCs w:val="20"/>
              </w:rPr>
            </w:pPr>
            <w:r w:rsidRPr="00042531">
              <w:rPr>
                <w:sz w:val="20"/>
                <w:szCs w:val="20"/>
              </w:rPr>
              <w:t>0</w:t>
            </w:r>
            <w:r w:rsidR="004C3F22" w:rsidRPr="00042531">
              <w:rPr>
                <w:sz w:val="20"/>
                <w:szCs w:val="20"/>
              </w:rPr>
              <w:t>.</w:t>
            </w:r>
            <w:r w:rsidRPr="00042531">
              <w:rPr>
                <w:sz w:val="20"/>
                <w:szCs w:val="20"/>
              </w:rPr>
              <w:t>8271</w:t>
            </w:r>
          </w:p>
        </w:tc>
        <w:tc>
          <w:tcPr>
            <w:tcW w:w="1080" w:type="dxa"/>
          </w:tcPr>
          <w:p w14:paraId="0352AE1E" w14:textId="70A49AD4" w:rsidR="00191E5A" w:rsidRPr="00042531" w:rsidRDefault="00191E5A" w:rsidP="00191E5A">
            <w:pPr>
              <w:jc w:val="center"/>
              <w:rPr>
                <w:sz w:val="20"/>
              </w:rPr>
            </w:pPr>
            <w:r w:rsidRPr="00042531">
              <w:rPr>
                <w:sz w:val="20"/>
              </w:rPr>
              <w:t>461</w:t>
            </w:r>
            <w:r w:rsidR="004C3F22" w:rsidRPr="00042531">
              <w:rPr>
                <w:sz w:val="20"/>
              </w:rPr>
              <w:t>.</w:t>
            </w:r>
            <w:r w:rsidRPr="00042531">
              <w:rPr>
                <w:sz w:val="20"/>
              </w:rPr>
              <w:t>42</w:t>
            </w:r>
          </w:p>
        </w:tc>
        <w:tc>
          <w:tcPr>
            <w:tcW w:w="1080" w:type="dxa"/>
          </w:tcPr>
          <w:p w14:paraId="15EE6BE6" w14:textId="5955540D" w:rsidR="00191E5A" w:rsidRPr="00042531" w:rsidRDefault="00191E5A" w:rsidP="00191E5A">
            <w:pPr>
              <w:jc w:val="center"/>
              <w:rPr>
                <w:sz w:val="20"/>
              </w:rPr>
            </w:pPr>
            <w:r w:rsidRPr="00042531">
              <w:rPr>
                <w:sz w:val="20"/>
              </w:rPr>
              <w:t>0</w:t>
            </w:r>
            <w:r w:rsidR="004C3F22" w:rsidRPr="00042531">
              <w:rPr>
                <w:sz w:val="20"/>
              </w:rPr>
              <w:t>.</w:t>
            </w:r>
            <w:r w:rsidRPr="00042531">
              <w:rPr>
                <w:sz w:val="20"/>
              </w:rPr>
              <w:t>5000</w:t>
            </w:r>
          </w:p>
        </w:tc>
        <w:tc>
          <w:tcPr>
            <w:tcW w:w="1080" w:type="dxa"/>
          </w:tcPr>
          <w:p w14:paraId="76AE1678" w14:textId="2CAFBCA3" w:rsidR="00191E5A" w:rsidRPr="00042531" w:rsidRDefault="00191E5A" w:rsidP="00191E5A">
            <w:pPr>
              <w:jc w:val="center"/>
              <w:rPr>
                <w:sz w:val="20"/>
              </w:rPr>
            </w:pPr>
            <w:r w:rsidRPr="00042531">
              <w:rPr>
                <w:sz w:val="20"/>
              </w:rPr>
              <w:t>0</w:t>
            </w:r>
            <w:r w:rsidR="004C3F22" w:rsidRPr="00042531">
              <w:rPr>
                <w:sz w:val="20"/>
              </w:rPr>
              <w:t>.</w:t>
            </w:r>
            <w:r w:rsidRPr="00042531">
              <w:rPr>
                <w:sz w:val="20"/>
              </w:rPr>
              <w:t>8157</w:t>
            </w:r>
          </w:p>
        </w:tc>
      </w:tr>
      <w:tr w:rsidR="00191E5A" w:rsidRPr="00042531" w14:paraId="29DBF572" w14:textId="77777777" w:rsidTr="00D12EC3">
        <w:trPr>
          <w:gridAfter w:val="1"/>
          <w:wAfter w:w="21" w:type="dxa"/>
          <w:trHeight w:val="227"/>
        </w:trPr>
        <w:tc>
          <w:tcPr>
            <w:tcW w:w="1238" w:type="dxa"/>
          </w:tcPr>
          <w:p w14:paraId="2AF57761" w14:textId="7F5D3228" w:rsidR="00191E5A" w:rsidRPr="00042531" w:rsidRDefault="00191E5A" w:rsidP="00191E5A">
            <w:pPr>
              <w:pStyle w:val="TableParagraph"/>
              <w:ind w:left="0"/>
              <w:rPr>
                <w:spacing w:val="-2"/>
                <w:sz w:val="20"/>
                <w:szCs w:val="20"/>
              </w:rPr>
            </w:pPr>
            <w:r w:rsidRPr="00042531">
              <w:rPr>
                <w:sz w:val="20"/>
                <w:szCs w:val="20"/>
              </w:rPr>
              <w:t>435</w:t>
            </w:r>
            <w:r w:rsidR="004C3F22" w:rsidRPr="00042531">
              <w:rPr>
                <w:sz w:val="20"/>
                <w:szCs w:val="20"/>
              </w:rPr>
              <w:t>.</w:t>
            </w:r>
            <w:r w:rsidRPr="00042531">
              <w:rPr>
                <w:sz w:val="20"/>
                <w:szCs w:val="20"/>
              </w:rPr>
              <w:t>42</w:t>
            </w:r>
          </w:p>
        </w:tc>
        <w:tc>
          <w:tcPr>
            <w:tcW w:w="1079" w:type="dxa"/>
          </w:tcPr>
          <w:p w14:paraId="25F18BB9" w14:textId="30A53B6B" w:rsidR="00191E5A" w:rsidRPr="00042531" w:rsidRDefault="00191E5A" w:rsidP="00191E5A">
            <w:pPr>
              <w:pStyle w:val="TableParagraph"/>
              <w:ind w:left="0"/>
              <w:rPr>
                <w:sz w:val="20"/>
                <w:szCs w:val="20"/>
              </w:rPr>
            </w:pPr>
            <w:r w:rsidRPr="00042531">
              <w:rPr>
                <w:sz w:val="20"/>
                <w:szCs w:val="20"/>
              </w:rPr>
              <w:t>0</w:t>
            </w:r>
            <w:r w:rsidR="004C3F22" w:rsidRPr="00042531">
              <w:rPr>
                <w:sz w:val="20"/>
                <w:szCs w:val="20"/>
              </w:rPr>
              <w:t>.</w:t>
            </w:r>
            <w:r w:rsidRPr="00042531">
              <w:rPr>
                <w:sz w:val="20"/>
                <w:szCs w:val="20"/>
              </w:rPr>
              <w:t>6000</w:t>
            </w:r>
          </w:p>
        </w:tc>
        <w:tc>
          <w:tcPr>
            <w:tcW w:w="1080" w:type="dxa"/>
          </w:tcPr>
          <w:p w14:paraId="3E89F69F" w14:textId="78AB49AD" w:rsidR="00191E5A" w:rsidRPr="00042531" w:rsidRDefault="00191E5A" w:rsidP="00191E5A">
            <w:pPr>
              <w:pStyle w:val="TableParagraph"/>
              <w:ind w:left="0"/>
              <w:rPr>
                <w:sz w:val="20"/>
                <w:szCs w:val="20"/>
              </w:rPr>
            </w:pPr>
            <w:r w:rsidRPr="00042531">
              <w:rPr>
                <w:sz w:val="20"/>
                <w:szCs w:val="20"/>
              </w:rPr>
              <w:t>0</w:t>
            </w:r>
            <w:r w:rsidR="004C3F22" w:rsidRPr="00042531">
              <w:rPr>
                <w:sz w:val="20"/>
                <w:szCs w:val="20"/>
              </w:rPr>
              <w:t>.</w:t>
            </w:r>
            <w:r w:rsidRPr="00042531">
              <w:rPr>
                <w:sz w:val="20"/>
                <w:szCs w:val="20"/>
              </w:rPr>
              <w:t>8565</w:t>
            </w:r>
          </w:p>
        </w:tc>
        <w:tc>
          <w:tcPr>
            <w:tcW w:w="1080" w:type="dxa"/>
          </w:tcPr>
          <w:p w14:paraId="4DC7175D" w14:textId="7C381481" w:rsidR="00191E5A" w:rsidRPr="00042531" w:rsidRDefault="00191E5A" w:rsidP="00191E5A">
            <w:pPr>
              <w:jc w:val="center"/>
              <w:rPr>
                <w:sz w:val="20"/>
              </w:rPr>
            </w:pPr>
            <w:r w:rsidRPr="00042531">
              <w:rPr>
                <w:sz w:val="20"/>
              </w:rPr>
              <w:t>459</w:t>
            </w:r>
            <w:r w:rsidR="004C3F22" w:rsidRPr="00042531">
              <w:rPr>
                <w:sz w:val="20"/>
              </w:rPr>
              <w:t>.</w:t>
            </w:r>
            <w:r w:rsidRPr="00042531">
              <w:rPr>
                <w:sz w:val="20"/>
              </w:rPr>
              <w:t>10</w:t>
            </w:r>
          </w:p>
        </w:tc>
        <w:tc>
          <w:tcPr>
            <w:tcW w:w="1080" w:type="dxa"/>
          </w:tcPr>
          <w:p w14:paraId="69D83050" w14:textId="70D335B9" w:rsidR="00191E5A" w:rsidRPr="00042531" w:rsidRDefault="00191E5A" w:rsidP="00191E5A">
            <w:pPr>
              <w:jc w:val="center"/>
              <w:rPr>
                <w:sz w:val="20"/>
              </w:rPr>
            </w:pPr>
            <w:r w:rsidRPr="00042531">
              <w:rPr>
                <w:sz w:val="20"/>
              </w:rPr>
              <w:t>0</w:t>
            </w:r>
            <w:r w:rsidR="004C3F22" w:rsidRPr="00042531">
              <w:rPr>
                <w:sz w:val="20"/>
              </w:rPr>
              <w:t>.</w:t>
            </w:r>
            <w:r w:rsidRPr="00042531">
              <w:rPr>
                <w:sz w:val="20"/>
              </w:rPr>
              <w:t>6000</w:t>
            </w:r>
          </w:p>
        </w:tc>
        <w:tc>
          <w:tcPr>
            <w:tcW w:w="1080" w:type="dxa"/>
          </w:tcPr>
          <w:p w14:paraId="25C24BA0" w14:textId="188B4A85" w:rsidR="00191E5A" w:rsidRPr="00042531" w:rsidRDefault="00191E5A" w:rsidP="00191E5A">
            <w:pPr>
              <w:jc w:val="center"/>
              <w:rPr>
                <w:sz w:val="20"/>
              </w:rPr>
            </w:pPr>
            <w:r w:rsidRPr="00042531">
              <w:rPr>
                <w:sz w:val="20"/>
              </w:rPr>
              <w:t>0</w:t>
            </w:r>
            <w:r w:rsidR="004C3F22" w:rsidRPr="00042531">
              <w:rPr>
                <w:sz w:val="20"/>
              </w:rPr>
              <w:t>.</w:t>
            </w:r>
            <w:r w:rsidRPr="00042531">
              <w:rPr>
                <w:sz w:val="20"/>
              </w:rPr>
              <w:t>8479</w:t>
            </w:r>
          </w:p>
        </w:tc>
      </w:tr>
      <w:tr w:rsidR="00191E5A" w:rsidRPr="00042531" w14:paraId="4124F889" w14:textId="77777777" w:rsidTr="00D12EC3">
        <w:trPr>
          <w:gridAfter w:val="1"/>
          <w:wAfter w:w="21" w:type="dxa"/>
          <w:trHeight w:val="227"/>
        </w:trPr>
        <w:tc>
          <w:tcPr>
            <w:tcW w:w="1238" w:type="dxa"/>
          </w:tcPr>
          <w:p w14:paraId="7663D25B" w14:textId="5EC566DF" w:rsidR="00191E5A" w:rsidRPr="00042531" w:rsidRDefault="00191E5A" w:rsidP="00191E5A">
            <w:pPr>
              <w:pStyle w:val="TableParagraph"/>
              <w:ind w:left="0"/>
              <w:rPr>
                <w:spacing w:val="-2"/>
                <w:sz w:val="20"/>
                <w:szCs w:val="20"/>
              </w:rPr>
            </w:pPr>
            <w:r w:rsidRPr="00042531">
              <w:rPr>
                <w:sz w:val="20"/>
                <w:szCs w:val="20"/>
              </w:rPr>
              <w:t>433</w:t>
            </w:r>
            <w:r w:rsidR="004C3F22" w:rsidRPr="00042531">
              <w:rPr>
                <w:sz w:val="20"/>
                <w:szCs w:val="20"/>
              </w:rPr>
              <w:t>.</w:t>
            </w:r>
            <w:r w:rsidRPr="00042531">
              <w:rPr>
                <w:sz w:val="20"/>
                <w:szCs w:val="20"/>
              </w:rPr>
              <w:t>62</w:t>
            </w:r>
          </w:p>
        </w:tc>
        <w:tc>
          <w:tcPr>
            <w:tcW w:w="1079" w:type="dxa"/>
          </w:tcPr>
          <w:p w14:paraId="6E89D2E2" w14:textId="6CEA996C" w:rsidR="00191E5A" w:rsidRPr="00042531" w:rsidRDefault="00191E5A" w:rsidP="00191E5A">
            <w:pPr>
              <w:pStyle w:val="TableParagraph"/>
              <w:ind w:left="0"/>
              <w:rPr>
                <w:sz w:val="20"/>
                <w:szCs w:val="20"/>
              </w:rPr>
            </w:pPr>
            <w:r w:rsidRPr="00042531">
              <w:rPr>
                <w:sz w:val="20"/>
                <w:szCs w:val="20"/>
              </w:rPr>
              <w:t>0</w:t>
            </w:r>
            <w:r w:rsidR="004C3F22" w:rsidRPr="00042531">
              <w:rPr>
                <w:sz w:val="20"/>
                <w:szCs w:val="20"/>
              </w:rPr>
              <w:t>.</w:t>
            </w:r>
            <w:r w:rsidRPr="00042531">
              <w:rPr>
                <w:sz w:val="20"/>
                <w:szCs w:val="20"/>
              </w:rPr>
              <w:t>7000</w:t>
            </w:r>
          </w:p>
        </w:tc>
        <w:tc>
          <w:tcPr>
            <w:tcW w:w="1080" w:type="dxa"/>
          </w:tcPr>
          <w:p w14:paraId="386C229C" w14:textId="684F5F3A" w:rsidR="00191E5A" w:rsidRPr="00042531" w:rsidRDefault="00191E5A" w:rsidP="00191E5A">
            <w:pPr>
              <w:pStyle w:val="TableParagraph"/>
              <w:ind w:left="0"/>
              <w:rPr>
                <w:sz w:val="20"/>
                <w:szCs w:val="20"/>
              </w:rPr>
            </w:pPr>
            <w:r w:rsidRPr="00042531">
              <w:rPr>
                <w:sz w:val="20"/>
                <w:szCs w:val="20"/>
              </w:rPr>
              <w:t>0</w:t>
            </w:r>
            <w:r w:rsidR="004C3F22" w:rsidRPr="00042531">
              <w:rPr>
                <w:sz w:val="20"/>
                <w:szCs w:val="20"/>
              </w:rPr>
              <w:t>.</w:t>
            </w:r>
            <w:r w:rsidRPr="00042531">
              <w:rPr>
                <w:sz w:val="20"/>
                <w:szCs w:val="20"/>
              </w:rPr>
              <w:t>8858</w:t>
            </w:r>
          </w:p>
        </w:tc>
        <w:tc>
          <w:tcPr>
            <w:tcW w:w="1080" w:type="dxa"/>
          </w:tcPr>
          <w:p w14:paraId="277893EA" w14:textId="1C96FA2B" w:rsidR="00191E5A" w:rsidRPr="00042531" w:rsidRDefault="00191E5A" w:rsidP="00191E5A">
            <w:pPr>
              <w:jc w:val="center"/>
              <w:rPr>
                <w:sz w:val="20"/>
              </w:rPr>
            </w:pPr>
            <w:r w:rsidRPr="00042531">
              <w:rPr>
                <w:sz w:val="20"/>
              </w:rPr>
              <w:t>457</w:t>
            </w:r>
            <w:r w:rsidR="004C3F22" w:rsidRPr="00042531">
              <w:rPr>
                <w:sz w:val="20"/>
              </w:rPr>
              <w:t>.</w:t>
            </w:r>
            <w:r w:rsidRPr="00042531">
              <w:rPr>
                <w:sz w:val="20"/>
              </w:rPr>
              <w:t>05</w:t>
            </w:r>
          </w:p>
        </w:tc>
        <w:tc>
          <w:tcPr>
            <w:tcW w:w="1080" w:type="dxa"/>
          </w:tcPr>
          <w:p w14:paraId="57CF384C" w14:textId="1205EEE5" w:rsidR="00191E5A" w:rsidRPr="00042531" w:rsidRDefault="00191E5A" w:rsidP="00191E5A">
            <w:pPr>
              <w:jc w:val="center"/>
              <w:rPr>
                <w:sz w:val="20"/>
              </w:rPr>
            </w:pPr>
            <w:r w:rsidRPr="00042531">
              <w:rPr>
                <w:sz w:val="20"/>
              </w:rPr>
              <w:t>0</w:t>
            </w:r>
            <w:r w:rsidR="004C3F22" w:rsidRPr="00042531">
              <w:rPr>
                <w:sz w:val="20"/>
              </w:rPr>
              <w:t>.</w:t>
            </w:r>
            <w:r w:rsidRPr="00042531">
              <w:rPr>
                <w:sz w:val="20"/>
              </w:rPr>
              <w:t>7000</w:t>
            </w:r>
          </w:p>
        </w:tc>
        <w:tc>
          <w:tcPr>
            <w:tcW w:w="1080" w:type="dxa"/>
          </w:tcPr>
          <w:p w14:paraId="43AF8F9B" w14:textId="1EC855F9" w:rsidR="00191E5A" w:rsidRPr="00042531" w:rsidRDefault="00191E5A" w:rsidP="00191E5A">
            <w:pPr>
              <w:jc w:val="center"/>
              <w:rPr>
                <w:sz w:val="20"/>
              </w:rPr>
            </w:pPr>
            <w:r w:rsidRPr="00042531">
              <w:rPr>
                <w:sz w:val="20"/>
              </w:rPr>
              <w:t>0</w:t>
            </w:r>
            <w:r w:rsidR="004C3F22" w:rsidRPr="00042531">
              <w:rPr>
                <w:sz w:val="20"/>
              </w:rPr>
              <w:t>.</w:t>
            </w:r>
            <w:r w:rsidRPr="00042531">
              <w:rPr>
                <w:sz w:val="20"/>
              </w:rPr>
              <w:t>8797</w:t>
            </w:r>
          </w:p>
        </w:tc>
      </w:tr>
      <w:tr w:rsidR="00191E5A" w:rsidRPr="00042531" w14:paraId="1B3DC585" w14:textId="77777777" w:rsidTr="00D12EC3">
        <w:trPr>
          <w:gridAfter w:val="1"/>
          <w:wAfter w:w="21" w:type="dxa"/>
          <w:trHeight w:val="227"/>
        </w:trPr>
        <w:tc>
          <w:tcPr>
            <w:tcW w:w="1238" w:type="dxa"/>
          </w:tcPr>
          <w:p w14:paraId="425F87B2" w14:textId="1CA0B5DB" w:rsidR="00191E5A" w:rsidRPr="00042531" w:rsidRDefault="00191E5A" w:rsidP="00191E5A">
            <w:pPr>
              <w:pStyle w:val="TableParagraph"/>
              <w:ind w:left="0"/>
              <w:rPr>
                <w:spacing w:val="-2"/>
                <w:sz w:val="20"/>
                <w:szCs w:val="20"/>
              </w:rPr>
            </w:pPr>
            <w:r w:rsidRPr="00042531">
              <w:rPr>
                <w:sz w:val="20"/>
                <w:szCs w:val="20"/>
              </w:rPr>
              <w:t>431</w:t>
            </w:r>
            <w:r w:rsidR="004C3F22" w:rsidRPr="00042531">
              <w:rPr>
                <w:sz w:val="20"/>
                <w:szCs w:val="20"/>
              </w:rPr>
              <w:t>.</w:t>
            </w:r>
            <w:r w:rsidRPr="00042531">
              <w:rPr>
                <w:sz w:val="20"/>
                <w:szCs w:val="20"/>
              </w:rPr>
              <w:t>93</w:t>
            </w:r>
          </w:p>
        </w:tc>
        <w:tc>
          <w:tcPr>
            <w:tcW w:w="1079" w:type="dxa"/>
          </w:tcPr>
          <w:p w14:paraId="65E58F07" w14:textId="262C81C8" w:rsidR="00191E5A" w:rsidRPr="00042531" w:rsidRDefault="00191E5A" w:rsidP="00191E5A">
            <w:pPr>
              <w:pStyle w:val="TableParagraph"/>
              <w:ind w:left="0"/>
              <w:rPr>
                <w:sz w:val="20"/>
                <w:szCs w:val="20"/>
              </w:rPr>
            </w:pPr>
            <w:r w:rsidRPr="00042531">
              <w:rPr>
                <w:sz w:val="20"/>
                <w:szCs w:val="20"/>
              </w:rPr>
              <w:t>0</w:t>
            </w:r>
            <w:r w:rsidR="004C3F22" w:rsidRPr="00042531">
              <w:rPr>
                <w:sz w:val="20"/>
                <w:szCs w:val="20"/>
              </w:rPr>
              <w:t>.</w:t>
            </w:r>
            <w:r w:rsidRPr="00042531">
              <w:rPr>
                <w:sz w:val="20"/>
                <w:szCs w:val="20"/>
              </w:rPr>
              <w:t>8000</w:t>
            </w:r>
          </w:p>
        </w:tc>
        <w:tc>
          <w:tcPr>
            <w:tcW w:w="1080" w:type="dxa"/>
          </w:tcPr>
          <w:p w14:paraId="32ACF7CE" w14:textId="0627077B" w:rsidR="00191E5A" w:rsidRPr="00042531" w:rsidRDefault="00191E5A" w:rsidP="00191E5A">
            <w:pPr>
              <w:pStyle w:val="TableParagraph"/>
              <w:ind w:left="0"/>
              <w:rPr>
                <w:sz w:val="20"/>
                <w:szCs w:val="20"/>
              </w:rPr>
            </w:pPr>
            <w:r w:rsidRPr="00042531">
              <w:rPr>
                <w:sz w:val="20"/>
                <w:szCs w:val="20"/>
              </w:rPr>
              <w:t>0</w:t>
            </w:r>
            <w:r w:rsidR="004C3F22" w:rsidRPr="00042531">
              <w:rPr>
                <w:sz w:val="20"/>
                <w:szCs w:val="20"/>
              </w:rPr>
              <w:t>.</w:t>
            </w:r>
            <w:r w:rsidRPr="00042531">
              <w:rPr>
                <w:sz w:val="20"/>
                <w:szCs w:val="20"/>
              </w:rPr>
              <w:t>9179</w:t>
            </w:r>
          </w:p>
        </w:tc>
        <w:tc>
          <w:tcPr>
            <w:tcW w:w="1080" w:type="dxa"/>
          </w:tcPr>
          <w:p w14:paraId="30AB61C5" w14:textId="38B05F78" w:rsidR="00191E5A" w:rsidRPr="00042531" w:rsidRDefault="00191E5A" w:rsidP="00191E5A">
            <w:pPr>
              <w:jc w:val="center"/>
              <w:rPr>
                <w:sz w:val="20"/>
              </w:rPr>
            </w:pPr>
            <w:r w:rsidRPr="00042531">
              <w:rPr>
                <w:sz w:val="20"/>
              </w:rPr>
              <w:t>455</w:t>
            </w:r>
            <w:r w:rsidR="004C3F22" w:rsidRPr="00042531">
              <w:rPr>
                <w:sz w:val="20"/>
              </w:rPr>
              <w:t>.</w:t>
            </w:r>
            <w:r w:rsidRPr="00042531">
              <w:rPr>
                <w:sz w:val="20"/>
              </w:rPr>
              <w:t>14</w:t>
            </w:r>
          </w:p>
        </w:tc>
        <w:tc>
          <w:tcPr>
            <w:tcW w:w="1080" w:type="dxa"/>
          </w:tcPr>
          <w:p w14:paraId="39D2846E" w14:textId="12D419E5" w:rsidR="00191E5A" w:rsidRPr="00042531" w:rsidRDefault="00191E5A" w:rsidP="00191E5A">
            <w:pPr>
              <w:jc w:val="center"/>
              <w:rPr>
                <w:sz w:val="20"/>
              </w:rPr>
            </w:pPr>
            <w:r w:rsidRPr="00042531">
              <w:rPr>
                <w:sz w:val="20"/>
              </w:rPr>
              <w:t>0</w:t>
            </w:r>
            <w:r w:rsidR="004C3F22" w:rsidRPr="00042531">
              <w:rPr>
                <w:sz w:val="20"/>
              </w:rPr>
              <w:t>.</w:t>
            </w:r>
            <w:r w:rsidRPr="00042531">
              <w:rPr>
                <w:sz w:val="20"/>
              </w:rPr>
              <w:t>8000</w:t>
            </w:r>
          </w:p>
        </w:tc>
        <w:tc>
          <w:tcPr>
            <w:tcW w:w="1080" w:type="dxa"/>
          </w:tcPr>
          <w:p w14:paraId="5C2F3CD6" w14:textId="6771A421" w:rsidR="00191E5A" w:rsidRPr="00042531" w:rsidRDefault="00191E5A" w:rsidP="00191E5A">
            <w:pPr>
              <w:jc w:val="center"/>
              <w:rPr>
                <w:sz w:val="20"/>
              </w:rPr>
            </w:pPr>
            <w:r w:rsidRPr="00042531">
              <w:rPr>
                <w:sz w:val="20"/>
              </w:rPr>
              <w:t>0</w:t>
            </w:r>
            <w:r w:rsidR="004C3F22" w:rsidRPr="00042531">
              <w:rPr>
                <w:sz w:val="20"/>
              </w:rPr>
              <w:t>.</w:t>
            </w:r>
            <w:r w:rsidRPr="00042531">
              <w:rPr>
                <w:sz w:val="20"/>
              </w:rPr>
              <w:t>9138</w:t>
            </w:r>
          </w:p>
        </w:tc>
      </w:tr>
      <w:tr w:rsidR="00191E5A" w:rsidRPr="00042531" w14:paraId="528ADB53" w14:textId="77777777" w:rsidTr="00D12EC3">
        <w:trPr>
          <w:gridAfter w:val="1"/>
          <w:wAfter w:w="21" w:type="dxa"/>
          <w:trHeight w:val="227"/>
        </w:trPr>
        <w:tc>
          <w:tcPr>
            <w:tcW w:w="1238" w:type="dxa"/>
          </w:tcPr>
          <w:p w14:paraId="2BCF48BF" w14:textId="68B9E6B4" w:rsidR="00191E5A" w:rsidRPr="00042531" w:rsidRDefault="00191E5A" w:rsidP="00191E5A">
            <w:pPr>
              <w:pStyle w:val="TableParagraph"/>
              <w:ind w:left="0"/>
              <w:rPr>
                <w:spacing w:val="-2"/>
                <w:sz w:val="20"/>
                <w:szCs w:val="20"/>
              </w:rPr>
            </w:pPr>
            <w:r w:rsidRPr="00042531">
              <w:rPr>
                <w:sz w:val="20"/>
                <w:szCs w:val="20"/>
              </w:rPr>
              <w:t>430</w:t>
            </w:r>
            <w:r w:rsidR="004C3F22" w:rsidRPr="00042531">
              <w:rPr>
                <w:sz w:val="20"/>
                <w:szCs w:val="20"/>
              </w:rPr>
              <w:t>.</w:t>
            </w:r>
            <w:r w:rsidRPr="00042531">
              <w:rPr>
                <w:sz w:val="20"/>
                <w:szCs w:val="20"/>
              </w:rPr>
              <w:t>31</w:t>
            </w:r>
          </w:p>
        </w:tc>
        <w:tc>
          <w:tcPr>
            <w:tcW w:w="1079" w:type="dxa"/>
          </w:tcPr>
          <w:p w14:paraId="4A26A186" w14:textId="6459973A" w:rsidR="00191E5A" w:rsidRPr="00042531" w:rsidRDefault="00191E5A" w:rsidP="00191E5A">
            <w:pPr>
              <w:pStyle w:val="TableParagraph"/>
              <w:ind w:left="0"/>
              <w:rPr>
                <w:sz w:val="20"/>
                <w:szCs w:val="20"/>
              </w:rPr>
            </w:pPr>
            <w:r w:rsidRPr="00042531">
              <w:rPr>
                <w:sz w:val="20"/>
                <w:szCs w:val="20"/>
              </w:rPr>
              <w:t>0</w:t>
            </w:r>
            <w:r w:rsidR="004C3F22" w:rsidRPr="00042531">
              <w:rPr>
                <w:sz w:val="20"/>
                <w:szCs w:val="20"/>
              </w:rPr>
              <w:t>.</w:t>
            </w:r>
            <w:r w:rsidRPr="00042531">
              <w:rPr>
                <w:sz w:val="20"/>
                <w:szCs w:val="20"/>
              </w:rPr>
              <w:t>9000</w:t>
            </w:r>
          </w:p>
        </w:tc>
        <w:tc>
          <w:tcPr>
            <w:tcW w:w="1080" w:type="dxa"/>
          </w:tcPr>
          <w:p w14:paraId="470F7F3A" w14:textId="75150ED8" w:rsidR="00191E5A" w:rsidRPr="00042531" w:rsidRDefault="00191E5A" w:rsidP="00191E5A">
            <w:pPr>
              <w:pStyle w:val="TableParagraph"/>
              <w:ind w:left="0"/>
              <w:rPr>
                <w:sz w:val="20"/>
                <w:szCs w:val="20"/>
              </w:rPr>
            </w:pPr>
            <w:r w:rsidRPr="00042531">
              <w:rPr>
                <w:sz w:val="20"/>
                <w:szCs w:val="20"/>
              </w:rPr>
              <w:t>0</w:t>
            </w:r>
            <w:r w:rsidR="004C3F22" w:rsidRPr="00042531">
              <w:rPr>
                <w:sz w:val="20"/>
                <w:szCs w:val="20"/>
              </w:rPr>
              <w:t>.</w:t>
            </w:r>
            <w:r w:rsidRPr="00042531">
              <w:rPr>
                <w:sz w:val="20"/>
                <w:szCs w:val="20"/>
              </w:rPr>
              <w:t>9550</w:t>
            </w:r>
          </w:p>
        </w:tc>
        <w:tc>
          <w:tcPr>
            <w:tcW w:w="1080" w:type="dxa"/>
          </w:tcPr>
          <w:p w14:paraId="38909CFA" w14:textId="214D5A5A" w:rsidR="00191E5A" w:rsidRPr="00042531" w:rsidRDefault="00191E5A" w:rsidP="00191E5A">
            <w:pPr>
              <w:jc w:val="center"/>
              <w:rPr>
                <w:sz w:val="20"/>
              </w:rPr>
            </w:pPr>
            <w:r w:rsidRPr="00042531">
              <w:rPr>
                <w:sz w:val="20"/>
              </w:rPr>
              <w:t>453</w:t>
            </w:r>
            <w:r w:rsidR="004C3F22" w:rsidRPr="00042531">
              <w:rPr>
                <w:sz w:val="20"/>
              </w:rPr>
              <w:t>.</w:t>
            </w:r>
            <w:r w:rsidRPr="00042531">
              <w:rPr>
                <w:sz w:val="20"/>
              </w:rPr>
              <w:t>32</w:t>
            </w:r>
          </w:p>
        </w:tc>
        <w:tc>
          <w:tcPr>
            <w:tcW w:w="1080" w:type="dxa"/>
          </w:tcPr>
          <w:p w14:paraId="1EE2F28C" w14:textId="7CDDBAA2" w:rsidR="00191E5A" w:rsidRPr="00042531" w:rsidRDefault="00191E5A" w:rsidP="00191E5A">
            <w:pPr>
              <w:jc w:val="center"/>
              <w:rPr>
                <w:sz w:val="20"/>
              </w:rPr>
            </w:pPr>
            <w:r w:rsidRPr="00042531">
              <w:rPr>
                <w:sz w:val="20"/>
              </w:rPr>
              <w:t>0</w:t>
            </w:r>
            <w:r w:rsidR="004C3F22" w:rsidRPr="00042531">
              <w:rPr>
                <w:sz w:val="20"/>
              </w:rPr>
              <w:t>.</w:t>
            </w:r>
            <w:r w:rsidRPr="00042531">
              <w:rPr>
                <w:sz w:val="20"/>
              </w:rPr>
              <w:t>9000</w:t>
            </w:r>
          </w:p>
        </w:tc>
        <w:tc>
          <w:tcPr>
            <w:tcW w:w="1080" w:type="dxa"/>
          </w:tcPr>
          <w:p w14:paraId="037FA288" w14:textId="134BE910" w:rsidR="00191E5A" w:rsidRPr="00042531" w:rsidRDefault="00191E5A" w:rsidP="00191E5A">
            <w:pPr>
              <w:jc w:val="center"/>
              <w:rPr>
                <w:sz w:val="20"/>
              </w:rPr>
            </w:pPr>
            <w:r w:rsidRPr="00042531">
              <w:rPr>
                <w:sz w:val="20"/>
              </w:rPr>
              <w:t>0</w:t>
            </w:r>
            <w:r w:rsidR="004C3F22" w:rsidRPr="00042531">
              <w:rPr>
                <w:sz w:val="20"/>
              </w:rPr>
              <w:t>.</w:t>
            </w:r>
            <w:r w:rsidRPr="00042531">
              <w:rPr>
                <w:sz w:val="20"/>
              </w:rPr>
              <w:t>9529</w:t>
            </w:r>
          </w:p>
        </w:tc>
      </w:tr>
      <w:tr w:rsidR="00191E5A" w:rsidRPr="00042531" w14:paraId="1E5E8738" w14:textId="77777777" w:rsidTr="00D12EC3">
        <w:trPr>
          <w:gridAfter w:val="1"/>
          <w:wAfter w:w="21" w:type="dxa"/>
          <w:trHeight w:val="227"/>
        </w:trPr>
        <w:tc>
          <w:tcPr>
            <w:tcW w:w="1238" w:type="dxa"/>
          </w:tcPr>
          <w:p w14:paraId="340CE787" w14:textId="7979CE5D" w:rsidR="00191E5A" w:rsidRPr="00042531" w:rsidRDefault="00191E5A" w:rsidP="00191E5A">
            <w:pPr>
              <w:pStyle w:val="TableParagraph"/>
              <w:ind w:left="0"/>
              <w:rPr>
                <w:spacing w:val="-2"/>
                <w:sz w:val="20"/>
                <w:szCs w:val="20"/>
              </w:rPr>
            </w:pPr>
            <w:r w:rsidRPr="00042531">
              <w:rPr>
                <w:sz w:val="20"/>
                <w:szCs w:val="20"/>
              </w:rPr>
              <w:t>428</w:t>
            </w:r>
            <w:r w:rsidR="004C3F22" w:rsidRPr="00042531">
              <w:rPr>
                <w:sz w:val="20"/>
                <w:szCs w:val="20"/>
              </w:rPr>
              <w:t>.</w:t>
            </w:r>
            <w:r w:rsidRPr="00042531">
              <w:rPr>
                <w:sz w:val="20"/>
                <w:szCs w:val="20"/>
              </w:rPr>
              <w:t>74</w:t>
            </w:r>
          </w:p>
        </w:tc>
        <w:tc>
          <w:tcPr>
            <w:tcW w:w="1079" w:type="dxa"/>
          </w:tcPr>
          <w:p w14:paraId="6E1B00DB" w14:textId="3D991E93" w:rsidR="00191E5A" w:rsidRPr="00042531" w:rsidRDefault="00191E5A" w:rsidP="00191E5A">
            <w:pPr>
              <w:pStyle w:val="TableParagraph"/>
              <w:ind w:left="0"/>
              <w:rPr>
                <w:sz w:val="20"/>
                <w:szCs w:val="20"/>
              </w:rPr>
            </w:pPr>
            <w:r w:rsidRPr="00042531">
              <w:rPr>
                <w:sz w:val="20"/>
                <w:szCs w:val="20"/>
              </w:rPr>
              <w:t>1</w:t>
            </w:r>
            <w:r w:rsidR="004C3F22" w:rsidRPr="00042531">
              <w:rPr>
                <w:sz w:val="20"/>
                <w:szCs w:val="20"/>
              </w:rPr>
              <w:t>.</w:t>
            </w:r>
            <w:r w:rsidRPr="00042531">
              <w:rPr>
                <w:sz w:val="20"/>
                <w:szCs w:val="20"/>
              </w:rPr>
              <w:t>0000</w:t>
            </w:r>
          </w:p>
        </w:tc>
        <w:tc>
          <w:tcPr>
            <w:tcW w:w="1080" w:type="dxa"/>
          </w:tcPr>
          <w:p w14:paraId="1CFCB118" w14:textId="20B853B3" w:rsidR="00191E5A" w:rsidRPr="00042531" w:rsidRDefault="00191E5A" w:rsidP="00191E5A">
            <w:pPr>
              <w:pStyle w:val="TableParagraph"/>
              <w:ind w:left="0"/>
              <w:rPr>
                <w:sz w:val="20"/>
                <w:szCs w:val="20"/>
              </w:rPr>
            </w:pPr>
            <w:r w:rsidRPr="00042531">
              <w:rPr>
                <w:sz w:val="20"/>
                <w:szCs w:val="20"/>
              </w:rPr>
              <w:t>1</w:t>
            </w:r>
            <w:r w:rsidR="004C3F22" w:rsidRPr="00042531">
              <w:rPr>
                <w:sz w:val="20"/>
                <w:szCs w:val="20"/>
              </w:rPr>
              <w:t>.</w:t>
            </w:r>
            <w:r w:rsidRPr="00042531">
              <w:rPr>
                <w:sz w:val="20"/>
                <w:szCs w:val="20"/>
              </w:rPr>
              <w:t>0000</w:t>
            </w:r>
          </w:p>
        </w:tc>
        <w:tc>
          <w:tcPr>
            <w:tcW w:w="1080" w:type="dxa"/>
          </w:tcPr>
          <w:p w14:paraId="2522AFFA" w14:textId="4322E743" w:rsidR="00191E5A" w:rsidRPr="00042531" w:rsidRDefault="00191E5A" w:rsidP="00191E5A">
            <w:pPr>
              <w:jc w:val="center"/>
              <w:rPr>
                <w:sz w:val="20"/>
              </w:rPr>
            </w:pPr>
            <w:r w:rsidRPr="00042531">
              <w:rPr>
                <w:sz w:val="20"/>
              </w:rPr>
              <w:t>451</w:t>
            </w:r>
            <w:r w:rsidR="004C3F22" w:rsidRPr="00042531">
              <w:rPr>
                <w:sz w:val="20"/>
              </w:rPr>
              <w:t>.</w:t>
            </w:r>
            <w:r w:rsidRPr="00042531">
              <w:rPr>
                <w:sz w:val="20"/>
              </w:rPr>
              <w:t>58</w:t>
            </w:r>
          </w:p>
        </w:tc>
        <w:tc>
          <w:tcPr>
            <w:tcW w:w="1080" w:type="dxa"/>
          </w:tcPr>
          <w:p w14:paraId="3EC5BD85" w14:textId="01EBC714" w:rsidR="00191E5A" w:rsidRPr="00042531" w:rsidRDefault="00191E5A" w:rsidP="00191E5A">
            <w:pPr>
              <w:jc w:val="center"/>
              <w:rPr>
                <w:sz w:val="20"/>
              </w:rPr>
            </w:pPr>
            <w:r w:rsidRPr="00042531">
              <w:rPr>
                <w:sz w:val="20"/>
              </w:rPr>
              <w:t>1</w:t>
            </w:r>
            <w:r w:rsidR="004C3F22" w:rsidRPr="00042531">
              <w:rPr>
                <w:sz w:val="20"/>
              </w:rPr>
              <w:t>.</w:t>
            </w:r>
            <w:r w:rsidRPr="00042531">
              <w:rPr>
                <w:sz w:val="20"/>
              </w:rPr>
              <w:t>0000</w:t>
            </w:r>
          </w:p>
        </w:tc>
        <w:tc>
          <w:tcPr>
            <w:tcW w:w="1080" w:type="dxa"/>
          </w:tcPr>
          <w:p w14:paraId="43047DE5" w14:textId="395886FB" w:rsidR="00191E5A" w:rsidRPr="00042531" w:rsidRDefault="00191E5A" w:rsidP="00191E5A">
            <w:pPr>
              <w:jc w:val="center"/>
              <w:rPr>
                <w:sz w:val="20"/>
              </w:rPr>
            </w:pPr>
            <w:r w:rsidRPr="00042531">
              <w:rPr>
                <w:sz w:val="20"/>
              </w:rPr>
              <w:t>1</w:t>
            </w:r>
            <w:r w:rsidR="004C3F22" w:rsidRPr="00042531">
              <w:rPr>
                <w:sz w:val="20"/>
              </w:rPr>
              <w:t>.</w:t>
            </w:r>
            <w:r w:rsidRPr="00042531">
              <w:rPr>
                <w:sz w:val="20"/>
              </w:rPr>
              <w:t>0000</w:t>
            </w:r>
          </w:p>
        </w:tc>
      </w:tr>
    </w:tbl>
    <w:p w14:paraId="49213067" w14:textId="77777777" w:rsidR="005A5119" w:rsidRPr="00042531" w:rsidRDefault="005A5119" w:rsidP="00BE025C">
      <w:pPr>
        <w:pStyle w:val="Paragraph"/>
        <w:ind w:firstLine="0"/>
      </w:pPr>
    </w:p>
    <w:p w14:paraId="65DC862D" w14:textId="77777777" w:rsidR="005A5119" w:rsidRPr="00042531" w:rsidRDefault="005A5119" w:rsidP="00BE025C">
      <w:pPr>
        <w:pStyle w:val="Paragraph"/>
        <w:ind w:firstLine="0"/>
      </w:pPr>
    </w:p>
    <w:p w14:paraId="20D4C312" w14:textId="77777777" w:rsidR="005A5119" w:rsidRPr="00042531" w:rsidRDefault="005A5119" w:rsidP="00BE025C">
      <w:pPr>
        <w:pStyle w:val="Paragraph"/>
        <w:ind w:firstLine="0"/>
      </w:pPr>
    </w:p>
    <w:p w14:paraId="77060554" w14:textId="77777777" w:rsidR="004053F1" w:rsidRPr="00042531" w:rsidRDefault="004053F1" w:rsidP="00BE025C">
      <w:pPr>
        <w:pStyle w:val="Paragraph"/>
        <w:ind w:firstLine="0"/>
      </w:pPr>
    </w:p>
    <w:p w14:paraId="61A3FE42" w14:textId="77777777" w:rsidR="004053F1" w:rsidRPr="00042531" w:rsidRDefault="004053F1" w:rsidP="00BE025C">
      <w:pPr>
        <w:pStyle w:val="Paragraph"/>
        <w:ind w:firstLine="0"/>
      </w:pPr>
    </w:p>
    <w:p w14:paraId="153A6742" w14:textId="77777777" w:rsidR="004053F1" w:rsidRPr="00042531" w:rsidRDefault="004053F1" w:rsidP="00BE025C">
      <w:pPr>
        <w:pStyle w:val="Paragraph"/>
        <w:ind w:firstLine="0"/>
      </w:pPr>
    </w:p>
    <w:p w14:paraId="709CD70C" w14:textId="77777777" w:rsidR="004053F1" w:rsidRPr="00042531" w:rsidRDefault="004053F1" w:rsidP="00BE025C">
      <w:pPr>
        <w:pStyle w:val="Paragraph"/>
        <w:ind w:firstLine="0"/>
      </w:pPr>
    </w:p>
    <w:p w14:paraId="4128CB5F" w14:textId="77777777" w:rsidR="004053F1" w:rsidRPr="00042531" w:rsidRDefault="004053F1" w:rsidP="00BE025C">
      <w:pPr>
        <w:pStyle w:val="Paragraph"/>
        <w:ind w:firstLine="0"/>
      </w:pPr>
    </w:p>
    <w:p w14:paraId="31E8743A" w14:textId="77777777" w:rsidR="004053F1" w:rsidRPr="00042531" w:rsidRDefault="004053F1" w:rsidP="00BE025C">
      <w:pPr>
        <w:pStyle w:val="Paragraph"/>
        <w:ind w:firstLine="0"/>
      </w:pPr>
    </w:p>
    <w:p w14:paraId="7B5E6C91" w14:textId="77777777" w:rsidR="004053F1" w:rsidRPr="00042531" w:rsidRDefault="004053F1" w:rsidP="00BE025C">
      <w:pPr>
        <w:pStyle w:val="Paragraph"/>
        <w:ind w:firstLine="0"/>
      </w:pPr>
    </w:p>
    <w:p w14:paraId="44191524" w14:textId="77777777" w:rsidR="004053F1" w:rsidRPr="00042531" w:rsidRDefault="004053F1" w:rsidP="00BE025C">
      <w:pPr>
        <w:pStyle w:val="Paragraph"/>
        <w:ind w:firstLine="0"/>
      </w:pPr>
    </w:p>
    <w:p w14:paraId="0798B328" w14:textId="77777777" w:rsidR="004053F1" w:rsidRPr="00042531" w:rsidRDefault="004053F1" w:rsidP="00BE025C">
      <w:pPr>
        <w:pStyle w:val="Paragraph"/>
        <w:ind w:firstLine="0"/>
      </w:pPr>
    </w:p>
    <w:p w14:paraId="44FD205C" w14:textId="77777777" w:rsidR="006A6001" w:rsidRPr="00042531" w:rsidRDefault="006A6001" w:rsidP="00BE025C">
      <w:pPr>
        <w:pStyle w:val="Paragraph"/>
        <w:ind w:firstLine="0"/>
      </w:pPr>
    </w:p>
    <w:p w14:paraId="55F4D4C0" w14:textId="77777777" w:rsidR="006A6001" w:rsidRPr="00042531" w:rsidRDefault="006A6001" w:rsidP="00BE025C">
      <w:pPr>
        <w:pStyle w:val="Paragraph"/>
        <w:ind w:firstLine="0"/>
      </w:pPr>
    </w:p>
    <w:p w14:paraId="77551323" w14:textId="197DBC7E" w:rsidR="004053F1" w:rsidRPr="00042531" w:rsidRDefault="001C7B1F" w:rsidP="001C7B1F">
      <w:pPr>
        <w:pStyle w:val="Paragraph"/>
        <w:spacing w:before="120"/>
        <w:ind w:firstLine="0"/>
        <w:jc w:val="center"/>
      </w:pPr>
      <w:r w:rsidRPr="00042531">
        <w:rPr>
          <w:b/>
          <w:bCs/>
          <w:sz w:val="18"/>
          <w:szCs w:val="18"/>
        </w:rPr>
        <w:t>TABLE 5.</w:t>
      </w:r>
      <w:r w:rsidRPr="00042531">
        <w:rPr>
          <w:sz w:val="18"/>
          <w:szCs w:val="18"/>
        </w:rPr>
        <w:t xml:space="preserve"> Calculation Results for Vapor-Liquid Equilibrium Predictions for the Eugenol (1) + β-Caryophyllene (2) Binary System at Pressures of 30 and 60 kPa using the UNIFAC Method</w:t>
      </w:r>
    </w:p>
    <w:tbl>
      <w:tblPr>
        <w:tblpPr w:leftFromText="180" w:rightFromText="180" w:vertAnchor="text" w:tblpXSpec="center" w:tblpY="1"/>
        <w:tblOverlap w:val="never"/>
        <w:tblW w:w="6658" w:type="dxa"/>
        <w:tblBorders>
          <w:top w:val="single" w:sz="4" w:space="0" w:color="auto"/>
          <w:bottom w:val="single" w:sz="4" w:space="0" w:color="auto"/>
        </w:tblBorders>
        <w:tblLayout w:type="fixed"/>
        <w:tblCellMar>
          <w:left w:w="0" w:type="dxa"/>
          <w:right w:w="0" w:type="dxa"/>
        </w:tblCellMar>
        <w:tblLook w:val="01E0" w:firstRow="1" w:lastRow="1" w:firstColumn="1" w:lastColumn="1" w:noHBand="0" w:noVBand="0"/>
      </w:tblPr>
      <w:tblGrid>
        <w:gridCol w:w="1238"/>
        <w:gridCol w:w="1079"/>
        <w:gridCol w:w="1080"/>
        <w:gridCol w:w="1080"/>
        <w:gridCol w:w="1080"/>
        <w:gridCol w:w="1080"/>
        <w:gridCol w:w="21"/>
      </w:tblGrid>
      <w:tr w:rsidR="001C7B1F" w:rsidRPr="00042531" w14:paraId="3AC6380A" w14:textId="77777777" w:rsidTr="001C7B1F">
        <w:trPr>
          <w:trHeight w:val="272"/>
        </w:trPr>
        <w:tc>
          <w:tcPr>
            <w:tcW w:w="3397" w:type="dxa"/>
            <w:gridSpan w:val="3"/>
            <w:tcBorders>
              <w:top w:val="single" w:sz="4" w:space="0" w:color="auto"/>
              <w:bottom w:val="nil"/>
            </w:tcBorders>
          </w:tcPr>
          <w:p w14:paraId="07C8CEC2" w14:textId="77777777" w:rsidR="001C7B1F" w:rsidRPr="00042531" w:rsidRDefault="001C7B1F" w:rsidP="004457EF">
            <w:pPr>
              <w:pStyle w:val="TableParagraph"/>
              <w:ind w:left="0"/>
              <w:rPr>
                <w:rFonts w:eastAsia="Cambria Math"/>
                <w:b/>
                <w:bCs/>
                <w:spacing w:val="-5"/>
                <w:sz w:val="18"/>
                <w:szCs w:val="18"/>
                <w:lang w:val="en-US"/>
              </w:rPr>
            </w:pPr>
            <w:r w:rsidRPr="00042531">
              <w:rPr>
                <w:rFonts w:eastAsia="Cambria Math"/>
                <w:b/>
                <w:bCs/>
                <w:spacing w:val="-5"/>
                <w:sz w:val="18"/>
                <w:szCs w:val="18"/>
                <w:lang w:val="en-US"/>
              </w:rPr>
              <w:t>P = 30 kPa</w:t>
            </w:r>
          </w:p>
        </w:tc>
        <w:tc>
          <w:tcPr>
            <w:tcW w:w="3261" w:type="dxa"/>
            <w:gridSpan w:val="4"/>
            <w:tcBorders>
              <w:top w:val="single" w:sz="4" w:space="0" w:color="auto"/>
              <w:bottom w:val="nil"/>
            </w:tcBorders>
          </w:tcPr>
          <w:p w14:paraId="3DB0980E" w14:textId="77777777" w:rsidR="001C7B1F" w:rsidRPr="00042531" w:rsidRDefault="001C7B1F" w:rsidP="004457EF">
            <w:pPr>
              <w:jc w:val="center"/>
              <w:rPr>
                <w:rFonts w:eastAsia="Cambria Math"/>
                <w:b/>
                <w:bCs/>
                <w:spacing w:val="-5"/>
                <w:w w:val="105"/>
                <w:sz w:val="18"/>
                <w:szCs w:val="18"/>
              </w:rPr>
            </w:pPr>
            <w:r w:rsidRPr="00042531">
              <w:rPr>
                <w:rFonts w:eastAsia="Cambria Math"/>
                <w:b/>
                <w:bCs/>
                <w:spacing w:val="-5"/>
                <w:sz w:val="18"/>
                <w:szCs w:val="18"/>
              </w:rPr>
              <w:t>P = 60 kPa</w:t>
            </w:r>
          </w:p>
        </w:tc>
      </w:tr>
      <w:tr w:rsidR="001C7B1F" w:rsidRPr="00042531" w14:paraId="0EAAEB44" w14:textId="77777777" w:rsidTr="001C7B1F">
        <w:trPr>
          <w:gridAfter w:val="1"/>
          <w:wAfter w:w="21" w:type="dxa"/>
          <w:trHeight w:val="272"/>
        </w:trPr>
        <w:tc>
          <w:tcPr>
            <w:tcW w:w="1238" w:type="dxa"/>
            <w:tcBorders>
              <w:top w:val="nil"/>
              <w:bottom w:val="single" w:sz="4" w:space="0" w:color="auto"/>
            </w:tcBorders>
          </w:tcPr>
          <w:p w14:paraId="6160A123" w14:textId="77777777" w:rsidR="001C7B1F" w:rsidRPr="00042531" w:rsidRDefault="001C7B1F" w:rsidP="004457EF">
            <w:pPr>
              <w:pStyle w:val="TableParagraph"/>
              <w:ind w:left="0"/>
              <w:rPr>
                <w:rFonts w:ascii="Cambria Math" w:eastAsia="Cambria Math" w:hAnsi="Cambria Math" w:cs="Cambria Math"/>
                <w:b/>
                <w:bCs/>
                <w:sz w:val="18"/>
                <w:szCs w:val="18"/>
              </w:rPr>
            </w:pPr>
            <w:r w:rsidRPr="00042531">
              <w:rPr>
                <w:rFonts w:eastAsia="Cambria Math"/>
                <w:b/>
                <w:bCs/>
                <w:spacing w:val="3"/>
                <w:sz w:val="18"/>
                <w:szCs w:val="18"/>
                <w:lang w:val="en-US"/>
              </w:rPr>
              <w:t>T</w:t>
            </w:r>
            <w:r w:rsidRPr="00042531">
              <w:rPr>
                <w:rFonts w:eastAsia="Cambria Math"/>
                <w:b/>
                <w:bCs/>
                <w:spacing w:val="3"/>
                <w:sz w:val="18"/>
                <w:szCs w:val="18"/>
              </w:rPr>
              <w:t xml:space="preserve"> </w:t>
            </w:r>
            <w:r w:rsidRPr="00042531">
              <w:rPr>
                <w:rFonts w:eastAsia="Cambria Math"/>
                <w:b/>
                <w:bCs/>
                <w:spacing w:val="-5"/>
                <w:position w:val="1"/>
                <w:sz w:val="18"/>
                <w:szCs w:val="18"/>
              </w:rPr>
              <w:t>(</w:t>
            </w:r>
            <w:r w:rsidRPr="00042531">
              <w:rPr>
                <w:rFonts w:eastAsia="Cambria Math"/>
                <w:b/>
                <w:bCs/>
                <w:spacing w:val="-5"/>
                <w:position w:val="1"/>
                <w:sz w:val="18"/>
                <w:szCs w:val="18"/>
                <w:lang w:val="en-US"/>
              </w:rPr>
              <w:t>K</w:t>
            </w:r>
            <w:r w:rsidRPr="00042531">
              <w:rPr>
                <w:rFonts w:eastAsia="Cambria Math"/>
                <w:b/>
                <w:bCs/>
                <w:spacing w:val="-5"/>
                <w:position w:val="1"/>
                <w:sz w:val="18"/>
                <w:szCs w:val="18"/>
              </w:rPr>
              <w:t>)</w:t>
            </w:r>
          </w:p>
        </w:tc>
        <w:tc>
          <w:tcPr>
            <w:tcW w:w="1079" w:type="dxa"/>
            <w:tcBorders>
              <w:top w:val="nil"/>
              <w:bottom w:val="single" w:sz="4" w:space="0" w:color="auto"/>
            </w:tcBorders>
          </w:tcPr>
          <w:p w14:paraId="53129CD2" w14:textId="77777777" w:rsidR="001C7B1F" w:rsidRPr="00042531" w:rsidRDefault="001C7B1F" w:rsidP="004457EF">
            <w:pPr>
              <w:pStyle w:val="TableParagraph"/>
              <w:ind w:left="0"/>
              <w:rPr>
                <w:rFonts w:eastAsia="Cambria Math"/>
                <w:b/>
                <w:bCs/>
                <w:sz w:val="18"/>
                <w:szCs w:val="18"/>
              </w:rPr>
            </w:pPr>
            <w:r w:rsidRPr="00042531">
              <w:rPr>
                <w:rFonts w:eastAsia="Cambria Math"/>
                <w:b/>
                <w:bCs/>
                <w:spacing w:val="-5"/>
                <w:position w:val="-4"/>
                <w:sz w:val="18"/>
                <w:szCs w:val="18"/>
                <w:lang w:val="en-US"/>
              </w:rPr>
              <w:t>x</w:t>
            </w:r>
            <w:r w:rsidRPr="00042531">
              <w:rPr>
                <w:rFonts w:eastAsia="Cambria Math"/>
                <w:b/>
                <w:bCs/>
                <w:spacing w:val="-5"/>
                <w:position w:val="-4"/>
                <w:sz w:val="18"/>
                <w:szCs w:val="18"/>
                <w:vertAlign w:val="subscript"/>
              </w:rPr>
              <w:t>1</w:t>
            </w:r>
          </w:p>
        </w:tc>
        <w:tc>
          <w:tcPr>
            <w:tcW w:w="1080" w:type="dxa"/>
            <w:tcBorders>
              <w:top w:val="nil"/>
              <w:bottom w:val="single" w:sz="4" w:space="0" w:color="auto"/>
            </w:tcBorders>
          </w:tcPr>
          <w:p w14:paraId="0C170DB7" w14:textId="77777777" w:rsidR="001C7B1F" w:rsidRPr="00042531" w:rsidRDefault="001C7B1F" w:rsidP="004457EF">
            <w:pPr>
              <w:pStyle w:val="TableParagraph"/>
              <w:ind w:left="0"/>
              <w:rPr>
                <w:rFonts w:eastAsia="Cambria Math"/>
                <w:b/>
                <w:bCs/>
                <w:sz w:val="18"/>
                <w:szCs w:val="18"/>
              </w:rPr>
            </w:pPr>
            <w:r w:rsidRPr="00042531">
              <w:rPr>
                <w:rFonts w:eastAsia="Cambria Math"/>
                <w:b/>
                <w:bCs/>
                <w:spacing w:val="-5"/>
                <w:position w:val="-4"/>
                <w:sz w:val="18"/>
                <w:szCs w:val="18"/>
                <w:lang w:val="en-US"/>
              </w:rPr>
              <w:t>y</w:t>
            </w:r>
            <w:r w:rsidRPr="00042531">
              <w:rPr>
                <w:rFonts w:eastAsia="Cambria Math"/>
                <w:b/>
                <w:bCs/>
                <w:spacing w:val="-5"/>
                <w:position w:val="-4"/>
                <w:sz w:val="18"/>
                <w:szCs w:val="18"/>
                <w:vertAlign w:val="subscript"/>
              </w:rPr>
              <w:t>1</w:t>
            </w:r>
          </w:p>
        </w:tc>
        <w:tc>
          <w:tcPr>
            <w:tcW w:w="1080" w:type="dxa"/>
            <w:tcBorders>
              <w:top w:val="nil"/>
              <w:bottom w:val="single" w:sz="4" w:space="0" w:color="auto"/>
            </w:tcBorders>
          </w:tcPr>
          <w:p w14:paraId="6B75EEC2" w14:textId="77777777" w:rsidR="001C7B1F" w:rsidRPr="00042531" w:rsidRDefault="001C7B1F" w:rsidP="004457EF">
            <w:pPr>
              <w:jc w:val="center"/>
              <w:rPr>
                <w:rFonts w:ascii="Cambria Math" w:eastAsia="Cambria Math" w:hAnsi="Cambria Math" w:cs="Cambria Math"/>
                <w:b/>
                <w:bCs/>
                <w:sz w:val="18"/>
                <w:szCs w:val="18"/>
              </w:rPr>
            </w:pPr>
            <w:r w:rsidRPr="00042531">
              <w:rPr>
                <w:rFonts w:eastAsia="Cambria Math"/>
                <w:b/>
                <w:bCs/>
                <w:spacing w:val="3"/>
                <w:sz w:val="18"/>
                <w:szCs w:val="18"/>
              </w:rPr>
              <w:t xml:space="preserve">T </w:t>
            </w:r>
            <w:r w:rsidRPr="00042531">
              <w:rPr>
                <w:rFonts w:eastAsia="Cambria Math"/>
                <w:b/>
                <w:bCs/>
                <w:spacing w:val="-5"/>
                <w:position w:val="1"/>
                <w:sz w:val="18"/>
                <w:szCs w:val="18"/>
              </w:rPr>
              <w:t>(K)</w:t>
            </w:r>
          </w:p>
        </w:tc>
        <w:tc>
          <w:tcPr>
            <w:tcW w:w="1080" w:type="dxa"/>
            <w:tcBorders>
              <w:top w:val="nil"/>
              <w:bottom w:val="single" w:sz="4" w:space="0" w:color="auto"/>
            </w:tcBorders>
          </w:tcPr>
          <w:p w14:paraId="26557B0B" w14:textId="77777777" w:rsidR="001C7B1F" w:rsidRPr="00042531" w:rsidRDefault="001C7B1F" w:rsidP="004457EF">
            <w:pPr>
              <w:jc w:val="center"/>
              <w:rPr>
                <w:b/>
                <w:bCs/>
                <w:sz w:val="18"/>
                <w:szCs w:val="18"/>
              </w:rPr>
            </w:pPr>
            <w:r w:rsidRPr="00042531">
              <w:rPr>
                <w:rFonts w:eastAsia="Cambria Math"/>
                <w:b/>
                <w:bCs/>
                <w:spacing w:val="-5"/>
                <w:w w:val="105"/>
                <w:sz w:val="18"/>
                <w:szCs w:val="18"/>
              </w:rPr>
              <w:t>x</w:t>
            </w:r>
            <w:r w:rsidRPr="00042531">
              <w:rPr>
                <w:rFonts w:eastAsia="Cambria Math"/>
                <w:b/>
                <w:bCs/>
                <w:spacing w:val="-5"/>
                <w:w w:val="105"/>
                <w:sz w:val="18"/>
                <w:szCs w:val="18"/>
                <w:vertAlign w:val="subscript"/>
              </w:rPr>
              <w:t>1</w:t>
            </w:r>
          </w:p>
        </w:tc>
        <w:tc>
          <w:tcPr>
            <w:tcW w:w="1080" w:type="dxa"/>
            <w:tcBorders>
              <w:top w:val="nil"/>
              <w:bottom w:val="single" w:sz="4" w:space="0" w:color="auto"/>
            </w:tcBorders>
          </w:tcPr>
          <w:p w14:paraId="385E247F" w14:textId="77777777" w:rsidR="001C7B1F" w:rsidRPr="00042531" w:rsidRDefault="001C7B1F" w:rsidP="004457EF">
            <w:pPr>
              <w:jc w:val="center"/>
              <w:rPr>
                <w:b/>
                <w:bCs/>
                <w:sz w:val="18"/>
                <w:szCs w:val="18"/>
              </w:rPr>
            </w:pPr>
            <w:r w:rsidRPr="00042531">
              <w:rPr>
                <w:rFonts w:eastAsia="Cambria Math"/>
                <w:b/>
                <w:bCs/>
                <w:spacing w:val="-5"/>
                <w:w w:val="105"/>
                <w:sz w:val="18"/>
                <w:szCs w:val="18"/>
              </w:rPr>
              <w:t>y</w:t>
            </w:r>
            <w:r w:rsidRPr="00042531">
              <w:rPr>
                <w:rFonts w:eastAsia="Cambria Math"/>
                <w:b/>
                <w:bCs/>
                <w:spacing w:val="-5"/>
                <w:w w:val="105"/>
                <w:sz w:val="18"/>
                <w:szCs w:val="18"/>
                <w:vertAlign w:val="subscript"/>
              </w:rPr>
              <w:t>1</w:t>
            </w:r>
          </w:p>
        </w:tc>
      </w:tr>
      <w:tr w:rsidR="00191E5A" w:rsidRPr="00042531" w14:paraId="691CE8E8" w14:textId="77777777" w:rsidTr="005B4C6F">
        <w:trPr>
          <w:gridAfter w:val="1"/>
          <w:wAfter w:w="21" w:type="dxa"/>
          <w:trHeight w:val="227"/>
        </w:trPr>
        <w:tc>
          <w:tcPr>
            <w:tcW w:w="1238" w:type="dxa"/>
            <w:tcBorders>
              <w:top w:val="single" w:sz="4" w:space="0" w:color="auto"/>
            </w:tcBorders>
          </w:tcPr>
          <w:p w14:paraId="4E103BFC" w14:textId="1CA213C7" w:rsidR="00191E5A" w:rsidRPr="00042531" w:rsidRDefault="00191E5A" w:rsidP="00191E5A">
            <w:pPr>
              <w:pStyle w:val="TableParagraph"/>
              <w:ind w:left="0"/>
              <w:rPr>
                <w:spacing w:val="-2"/>
                <w:sz w:val="20"/>
                <w:szCs w:val="20"/>
              </w:rPr>
            </w:pPr>
            <w:r w:rsidRPr="00042531">
              <w:rPr>
                <w:sz w:val="20"/>
                <w:szCs w:val="20"/>
              </w:rPr>
              <w:t>480</w:t>
            </w:r>
            <w:r w:rsidR="00F43123" w:rsidRPr="00042531">
              <w:rPr>
                <w:sz w:val="20"/>
                <w:szCs w:val="20"/>
              </w:rPr>
              <w:t>.</w:t>
            </w:r>
            <w:r w:rsidRPr="00042531">
              <w:rPr>
                <w:sz w:val="20"/>
                <w:szCs w:val="20"/>
              </w:rPr>
              <w:t>68</w:t>
            </w:r>
          </w:p>
        </w:tc>
        <w:tc>
          <w:tcPr>
            <w:tcW w:w="1079" w:type="dxa"/>
            <w:tcBorders>
              <w:top w:val="single" w:sz="4" w:space="0" w:color="auto"/>
            </w:tcBorders>
          </w:tcPr>
          <w:p w14:paraId="5FDA19CC" w14:textId="777E3567" w:rsidR="00191E5A" w:rsidRPr="00042531" w:rsidRDefault="00191E5A" w:rsidP="00191E5A">
            <w:pPr>
              <w:pStyle w:val="TableParagraph"/>
              <w:ind w:left="0"/>
              <w:rPr>
                <w:sz w:val="20"/>
                <w:szCs w:val="20"/>
              </w:rPr>
            </w:pPr>
            <w:r w:rsidRPr="00042531">
              <w:rPr>
                <w:sz w:val="20"/>
                <w:szCs w:val="20"/>
              </w:rPr>
              <w:t>0</w:t>
            </w:r>
            <w:r w:rsidR="00F43123" w:rsidRPr="00042531">
              <w:rPr>
                <w:sz w:val="20"/>
                <w:szCs w:val="20"/>
              </w:rPr>
              <w:t>.</w:t>
            </w:r>
            <w:r w:rsidRPr="00042531">
              <w:rPr>
                <w:sz w:val="20"/>
                <w:szCs w:val="20"/>
              </w:rPr>
              <w:t>0000</w:t>
            </w:r>
          </w:p>
        </w:tc>
        <w:tc>
          <w:tcPr>
            <w:tcW w:w="1080" w:type="dxa"/>
            <w:tcBorders>
              <w:top w:val="single" w:sz="4" w:space="0" w:color="auto"/>
            </w:tcBorders>
          </w:tcPr>
          <w:p w14:paraId="4D1C8C7D" w14:textId="2803A6DC" w:rsidR="00191E5A" w:rsidRPr="00042531" w:rsidRDefault="00191E5A" w:rsidP="00191E5A">
            <w:pPr>
              <w:pStyle w:val="TableParagraph"/>
              <w:ind w:left="0"/>
              <w:rPr>
                <w:sz w:val="20"/>
                <w:szCs w:val="20"/>
              </w:rPr>
            </w:pPr>
            <w:r w:rsidRPr="00042531">
              <w:rPr>
                <w:sz w:val="20"/>
                <w:szCs w:val="20"/>
              </w:rPr>
              <w:t>0</w:t>
            </w:r>
            <w:r w:rsidR="00F43123" w:rsidRPr="00042531">
              <w:rPr>
                <w:sz w:val="20"/>
                <w:szCs w:val="20"/>
              </w:rPr>
              <w:t>.</w:t>
            </w:r>
            <w:r w:rsidRPr="00042531">
              <w:rPr>
                <w:sz w:val="20"/>
                <w:szCs w:val="20"/>
              </w:rPr>
              <w:t>0000</w:t>
            </w:r>
          </w:p>
        </w:tc>
        <w:tc>
          <w:tcPr>
            <w:tcW w:w="1080" w:type="dxa"/>
            <w:tcBorders>
              <w:top w:val="single" w:sz="4" w:space="0" w:color="auto"/>
            </w:tcBorders>
          </w:tcPr>
          <w:p w14:paraId="5B466808" w14:textId="377F229C" w:rsidR="00191E5A" w:rsidRPr="00042531" w:rsidRDefault="00191E5A" w:rsidP="00191E5A">
            <w:pPr>
              <w:jc w:val="center"/>
              <w:rPr>
                <w:spacing w:val="-2"/>
                <w:sz w:val="20"/>
              </w:rPr>
            </w:pPr>
            <w:r w:rsidRPr="00042531">
              <w:rPr>
                <w:sz w:val="20"/>
              </w:rPr>
              <w:t>507</w:t>
            </w:r>
            <w:r w:rsidR="00F43123" w:rsidRPr="00042531">
              <w:rPr>
                <w:sz w:val="20"/>
              </w:rPr>
              <w:t>.</w:t>
            </w:r>
            <w:r w:rsidRPr="00042531">
              <w:rPr>
                <w:sz w:val="20"/>
              </w:rPr>
              <w:t>13</w:t>
            </w:r>
          </w:p>
        </w:tc>
        <w:tc>
          <w:tcPr>
            <w:tcW w:w="1080" w:type="dxa"/>
            <w:tcBorders>
              <w:top w:val="single" w:sz="4" w:space="0" w:color="auto"/>
            </w:tcBorders>
          </w:tcPr>
          <w:p w14:paraId="3711E5D4" w14:textId="4DEDDEA6" w:rsidR="00191E5A" w:rsidRPr="00042531" w:rsidRDefault="00191E5A" w:rsidP="00191E5A">
            <w:pPr>
              <w:jc w:val="center"/>
              <w:rPr>
                <w:sz w:val="20"/>
              </w:rPr>
            </w:pPr>
            <w:r w:rsidRPr="00042531">
              <w:rPr>
                <w:sz w:val="20"/>
              </w:rPr>
              <w:t>0</w:t>
            </w:r>
            <w:r w:rsidR="00F43123" w:rsidRPr="00042531">
              <w:rPr>
                <w:sz w:val="20"/>
              </w:rPr>
              <w:t>.</w:t>
            </w:r>
            <w:r w:rsidRPr="00042531">
              <w:rPr>
                <w:sz w:val="20"/>
              </w:rPr>
              <w:t>0000</w:t>
            </w:r>
          </w:p>
        </w:tc>
        <w:tc>
          <w:tcPr>
            <w:tcW w:w="1080" w:type="dxa"/>
            <w:tcBorders>
              <w:top w:val="single" w:sz="4" w:space="0" w:color="auto"/>
            </w:tcBorders>
          </w:tcPr>
          <w:p w14:paraId="44AAD793" w14:textId="274C7048" w:rsidR="00191E5A" w:rsidRPr="00042531" w:rsidRDefault="00191E5A" w:rsidP="00191E5A">
            <w:pPr>
              <w:jc w:val="center"/>
              <w:rPr>
                <w:sz w:val="20"/>
              </w:rPr>
            </w:pPr>
            <w:r w:rsidRPr="00042531">
              <w:rPr>
                <w:sz w:val="20"/>
              </w:rPr>
              <w:t>0</w:t>
            </w:r>
            <w:r w:rsidR="00F43123" w:rsidRPr="00042531">
              <w:rPr>
                <w:sz w:val="20"/>
              </w:rPr>
              <w:t>.</w:t>
            </w:r>
            <w:r w:rsidRPr="00042531">
              <w:rPr>
                <w:sz w:val="20"/>
              </w:rPr>
              <w:t>0000</w:t>
            </w:r>
          </w:p>
        </w:tc>
      </w:tr>
      <w:tr w:rsidR="00191E5A" w:rsidRPr="00042531" w14:paraId="525BBA55" w14:textId="77777777" w:rsidTr="005B4C6F">
        <w:trPr>
          <w:gridAfter w:val="1"/>
          <w:wAfter w:w="21" w:type="dxa"/>
          <w:trHeight w:val="227"/>
        </w:trPr>
        <w:tc>
          <w:tcPr>
            <w:tcW w:w="1238" w:type="dxa"/>
          </w:tcPr>
          <w:p w14:paraId="15200990" w14:textId="19A2933E" w:rsidR="00191E5A" w:rsidRPr="00042531" w:rsidRDefault="00191E5A" w:rsidP="00191E5A">
            <w:pPr>
              <w:pStyle w:val="TableParagraph"/>
              <w:ind w:left="0"/>
              <w:rPr>
                <w:spacing w:val="-2"/>
                <w:sz w:val="20"/>
                <w:szCs w:val="20"/>
              </w:rPr>
            </w:pPr>
            <w:r w:rsidRPr="00042531">
              <w:rPr>
                <w:sz w:val="20"/>
                <w:szCs w:val="20"/>
              </w:rPr>
              <w:t>470</w:t>
            </w:r>
            <w:r w:rsidR="00F43123" w:rsidRPr="00042531">
              <w:rPr>
                <w:sz w:val="20"/>
                <w:szCs w:val="20"/>
              </w:rPr>
              <w:t>.</w:t>
            </w:r>
            <w:r w:rsidRPr="00042531">
              <w:rPr>
                <w:sz w:val="20"/>
                <w:szCs w:val="20"/>
              </w:rPr>
              <w:t>16</w:t>
            </w:r>
          </w:p>
        </w:tc>
        <w:tc>
          <w:tcPr>
            <w:tcW w:w="1079" w:type="dxa"/>
          </w:tcPr>
          <w:p w14:paraId="091BA7C4" w14:textId="379310DB" w:rsidR="00191E5A" w:rsidRPr="00042531" w:rsidRDefault="00191E5A" w:rsidP="00191E5A">
            <w:pPr>
              <w:pStyle w:val="TableParagraph"/>
              <w:ind w:left="0"/>
              <w:rPr>
                <w:sz w:val="20"/>
                <w:szCs w:val="20"/>
              </w:rPr>
            </w:pPr>
            <w:r w:rsidRPr="00042531">
              <w:rPr>
                <w:sz w:val="20"/>
                <w:szCs w:val="20"/>
              </w:rPr>
              <w:t>0</w:t>
            </w:r>
            <w:r w:rsidR="00F43123" w:rsidRPr="00042531">
              <w:rPr>
                <w:sz w:val="20"/>
                <w:szCs w:val="20"/>
              </w:rPr>
              <w:t>.</w:t>
            </w:r>
            <w:r w:rsidRPr="00042531">
              <w:rPr>
                <w:sz w:val="20"/>
                <w:szCs w:val="20"/>
              </w:rPr>
              <w:t>1000</w:t>
            </w:r>
          </w:p>
        </w:tc>
        <w:tc>
          <w:tcPr>
            <w:tcW w:w="1080" w:type="dxa"/>
          </w:tcPr>
          <w:p w14:paraId="04FFC480" w14:textId="3E5D0C38" w:rsidR="00191E5A" w:rsidRPr="00042531" w:rsidRDefault="00191E5A" w:rsidP="00191E5A">
            <w:pPr>
              <w:pStyle w:val="TableParagraph"/>
              <w:ind w:left="0"/>
              <w:rPr>
                <w:sz w:val="20"/>
                <w:szCs w:val="20"/>
              </w:rPr>
            </w:pPr>
            <w:r w:rsidRPr="00042531">
              <w:rPr>
                <w:sz w:val="20"/>
                <w:szCs w:val="20"/>
              </w:rPr>
              <w:t>0</w:t>
            </w:r>
            <w:r w:rsidR="00F43123" w:rsidRPr="00042531">
              <w:rPr>
                <w:sz w:val="20"/>
                <w:szCs w:val="20"/>
              </w:rPr>
              <w:t>.</w:t>
            </w:r>
            <w:r w:rsidRPr="00042531">
              <w:rPr>
                <w:sz w:val="20"/>
                <w:szCs w:val="20"/>
              </w:rPr>
              <w:t>3186</w:t>
            </w:r>
          </w:p>
        </w:tc>
        <w:tc>
          <w:tcPr>
            <w:tcW w:w="1080" w:type="dxa"/>
          </w:tcPr>
          <w:p w14:paraId="6322221D" w14:textId="233349E3" w:rsidR="00191E5A" w:rsidRPr="00042531" w:rsidRDefault="00191E5A" w:rsidP="00191E5A">
            <w:pPr>
              <w:jc w:val="center"/>
              <w:rPr>
                <w:spacing w:val="-2"/>
                <w:sz w:val="20"/>
              </w:rPr>
            </w:pPr>
            <w:r w:rsidRPr="00042531">
              <w:rPr>
                <w:sz w:val="20"/>
              </w:rPr>
              <w:t>496</w:t>
            </w:r>
            <w:r w:rsidR="00F43123" w:rsidRPr="00042531">
              <w:rPr>
                <w:sz w:val="20"/>
              </w:rPr>
              <w:t>.</w:t>
            </w:r>
            <w:r w:rsidRPr="00042531">
              <w:rPr>
                <w:sz w:val="20"/>
              </w:rPr>
              <w:t>01</w:t>
            </w:r>
          </w:p>
        </w:tc>
        <w:tc>
          <w:tcPr>
            <w:tcW w:w="1080" w:type="dxa"/>
          </w:tcPr>
          <w:p w14:paraId="2F83948B" w14:textId="02200531" w:rsidR="00191E5A" w:rsidRPr="00042531" w:rsidRDefault="00191E5A" w:rsidP="00191E5A">
            <w:pPr>
              <w:jc w:val="center"/>
              <w:rPr>
                <w:sz w:val="20"/>
              </w:rPr>
            </w:pPr>
            <w:r w:rsidRPr="00042531">
              <w:rPr>
                <w:sz w:val="20"/>
              </w:rPr>
              <w:t>0</w:t>
            </w:r>
            <w:r w:rsidR="00F43123" w:rsidRPr="00042531">
              <w:rPr>
                <w:sz w:val="20"/>
              </w:rPr>
              <w:t>.</w:t>
            </w:r>
            <w:r w:rsidRPr="00042531">
              <w:rPr>
                <w:sz w:val="20"/>
              </w:rPr>
              <w:t>1000</w:t>
            </w:r>
          </w:p>
        </w:tc>
        <w:tc>
          <w:tcPr>
            <w:tcW w:w="1080" w:type="dxa"/>
          </w:tcPr>
          <w:p w14:paraId="65E66273" w14:textId="4D47DF79" w:rsidR="00191E5A" w:rsidRPr="00042531" w:rsidRDefault="00191E5A" w:rsidP="00191E5A">
            <w:pPr>
              <w:jc w:val="center"/>
              <w:rPr>
                <w:sz w:val="20"/>
              </w:rPr>
            </w:pPr>
            <w:r w:rsidRPr="00042531">
              <w:rPr>
                <w:sz w:val="20"/>
              </w:rPr>
              <w:t>0</w:t>
            </w:r>
            <w:r w:rsidR="00F43123" w:rsidRPr="00042531">
              <w:rPr>
                <w:sz w:val="20"/>
              </w:rPr>
              <w:t>.</w:t>
            </w:r>
            <w:r w:rsidRPr="00042531">
              <w:rPr>
                <w:sz w:val="20"/>
              </w:rPr>
              <w:t>3076</w:t>
            </w:r>
          </w:p>
        </w:tc>
      </w:tr>
      <w:tr w:rsidR="00191E5A" w:rsidRPr="00042531" w14:paraId="7168EF5E" w14:textId="77777777" w:rsidTr="005B4C6F">
        <w:trPr>
          <w:gridAfter w:val="1"/>
          <w:wAfter w:w="21" w:type="dxa"/>
          <w:trHeight w:val="227"/>
        </w:trPr>
        <w:tc>
          <w:tcPr>
            <w:tcW w:w="1238" w:type="dxa"/>
          </w:tcPr>
          <w:p w14:paraId="24081F94" w14:textId="09D94374" w:rsidR="00191E5A" w:rsidRPr="00042531" w:rsidRDefault="00191E5A" w:rsidP="00191E5A">
            <w:pPr>
              <w:pStyle w:val="TableParagraph"/>
              <w:ind w:left="0"/>
              <w:rPr>
                <w:spacing w:val="-2"/>
                <w:sz w:val="20"/>
                <w:szCs w:val="20"/>
              </w:rPr>
            </w:pPr>
            <w:r w:rsidRPr="00042531">
              <w:rPr>
                <w:sz w:val="20"/>
                <w:szCs w:val="20"/>
              </w:rPr>
              <w:t>466</w:t>
            </w:r>
            <w:r w:rsidR="00F43123" w:rsidRPr="00042531">
              <w:rPr>
                <w:sz w:val="20"/>
                <w:szCs w:val="20"/>
              </w:rPr>
              <w:t>.</w:t>
            </w:r>
            <w:r w:rsidRPr="00042531">
              <w:rPr>
                <w:sz w:val="20"/>
                <w:szCs w:val="20"/>
              </w:rPr>
              <w:t>85</w:t>
            </w:r>
          </w:p>
        </w:tc>
        <w:tc>
          <w:tcPr>
            <w:tcW w:w="1079" w:type="dxa"/>
          </w:tcPr>
          <w:p w14:paraId="66B03C4B" w14:textId="635A97E5" w:rsidR="00191E5A" w:rsidRPr="00042531" w:rsidRDefault="00191E5A" w:rsidP="00191E5A">
            <w:pPr>
              <w:pStyle w:val="TableParagraph"/>
              <w:ind w:left="0"/>
              <w:rPr>
                <w:sz w:val="20"/>
                <w:szCs w:val="20"/>
              </w:rPr>
            </w:pPr>
            <w:r w:rsidRPr="00042531">
              <w:rPr>
                <w:sz w:val="20"/>
                <w:szCs w:val="20"/>
              </w:rPr>
              <w:t>0</w:t>
            </w:r>
            <w:r w:rsidR="00F43123" w:rsidRPr="00042531">
              <w:rPr>
                <w:sz w:val="20"/>
                <w:szCs w:val="20"/>
              </w:rPr>
              <w:t>.</w:t>
            </w:r>
            <w:r w:rsidRPr="00042531">
              <w:rPr>
                <w:sz w:val="20"/>
                <w:szCs w:val="20"/>
              </w:rPr>
              <w:t>2000</w:t>
            </w:r>
          </w:p>
        </w:tc>
        <w:tc>
          <w:tcPr>
            <w:tcW w:w="1080" w:type="dxa"/>
          </w:tcPr>
          <w:p w14:paraId="1205E6AF" w14:textId="33962D99" w:rsidR="00191E5A" w:rsidRPr="00042531" w:rsidRDefault="00191E5A" w:rsidP="00191E5A">
            <w:pPr>
              <w:pStyle w:val="TableParagraph"/>
              <w:ind w:left="0"/>
              <w:rPr>
                <w:sz w:val="20"/>
                <w:szCs w:val="20"/>
              </w:rPr>
            </w:pPr>
            <w:r w:rsidRPr="00042531">
              <w:rPr>
                <w:sz w:val="20"/>
                <w:szCs w:val="20"/>
              </w:rPr>
              <w:t>0</w:t>
            </w:r>
            <w:r w:rsidR="00F43123" w:rsidRPr="00042531">
              <w:rPr>
                <w:sz w:val="20"/>
                <w:szCs w:val="20"/>
              </w:rPr>
              <w:t>.</w:t>
            </w:r>
            <w:r w:rsidRPr="00042531">
              <w:rPr>
                <w:sz w:val="20"/>
                <w:szCs w:val="20"/>
              </w:rPr>
              <w:t>4180</w:t>
            </w:r>
          </w:p>
        </w:tc>
        <w:tc>
          <w:tcPr>
            <w:tcW w:w="1080" w:type="dxa"/>
          </w:tcPr>
          <w:p w14:paraId="076F8E76" w14:textId="641D5CF5" w:rsidR="00191E5A" w:rsidRPr="00042531" w:rsidRDefault="00191E5A" w:rsidP="00191E5A">
            <w:pPr>
              <w:jc w:val="center"/>
              <w:rPr>
                <w:spacing w:val="-2"/>
                <w:sz w:val="20"/>
              </w:rPr>
            </w:pPr>
            <w:r w:rsidRPr="00042531">
              <w:rPr>
                <w:sz w:val="20"/>
              </w:rPr>
              <w:t>492</w:t>
            </w:r>
            <w:r w:rsidR="00F43123" w:rsidRPr="00042531">
              <w:rPr>
                <w:sz w:val="20"/>
              </w:rPr>
              <w:t>.</w:t>
            </w:r>
            <w:r w:rsidRPr="00042531">
              <w:rPr>
                <w:sz w:val="20"/>
              </w:rPr>
              <w:t>08</w:t>
            </w:r>
          </w:p>
        </w:tc>
        <w:tc>
          <w:tcPr>
            <w:tcW w:w="1080" w:type="dxa"/>
          </w:tcPr>
          <w:p w14:paraId="5DB8F1E6" w14:textId="757FF9D6" w:rsidR="00191E5A" w:rsidRPr="00042531" w:rsidRDefault="00191E5A" w:rsidP="00191E5A">
            <w:pPr>
              <w:jc w:val="center"/>
              <w:rPr>
                <w:sz w:val="20"/>
              </w:rPr>
            </w:pPr>
            <w:r w:rsidRPr="00042531">
              <w:rPr>
                <w:sz w:val="20"/>
              </w:rPr>
              <w:t>0</w:t>
            </w:r>
            <w:r w:rsidR="00F43123" w:rsidRPr="00042531">
              <w:rPr>
                <w:sz w:val="20"/>
              </w:rPr>
              <w:t>.</w:t>
            </w:r>
            <w:r w:rsidRPr="00042531">
              <w:rPr>
                <w:sz w:val="20"/>
              </w:rPr>
              <w:t>2000</w:t>
            </w:r>
          </w:p>
        </w:tc>
        <w:tc>
          <w:tcPr>
            <w:tcW w:w="1080" w:type="dxa"/>
          </w:tcPr>
          <w:p w14:paraId="1B24E4C4" w14:textId="2F23EE3C" w:rsidR="00191E5A" w:rsidRPr="00042531" w:rsidRDefault="00191E5A" w:rsidP="00191E5A">
            <w:pPr>
              <w:jc w:val="center"/>
              <w:rPr>
                <w:sz w:val="20"/>
              </w:rPr>
            </w:pPr>
            <w:r w:rsidRPr="00042531">
              <w:rPr>
                <w:sz w:val="20"/>
              </w:rPr>
              <w:t>0</w:t>
            </w:r>
            <w:r w:rsidR="00F43123" w:rsidRPr="00042531">
              <w:rPr>
                <w:sz w:val="20"/>
              </w:rPr>
              <w:t>.</w:t>
            </w:r>
            <w:r w:rsidRPr="00042531">
              <w:rPr>
                <w:sz w:val="20"/>
              </w:rPr>
              <w:t>4141</w:t>
            </w:r>
          </w:p>
        </w:tc>
      </w:tr>
      <w:tr w:rsidR="00191E5A" w:rsidRPr="00042531" w14:paraId="4FA1AC92" w14:textId="77777777" w:rsidTr="005B4C6F">
        <w:trPr>
          <w:gridAfter w:val="1"/>
          <w:wAfter w:w="21" w:type="dxa"/>
          <w:trHeight w:val="227"/>
        </w:trPr>
        <w:tc>
          <w:tcPr>
            <w:tcW w:w="1238" w:type="dxa"/>
          </w:tcPr>
          <w:p w14:paraId="61B3E3E1" w14:textId="09205363" w:rsidR="00191E5A" w:rsidRPr="00042531" w:rsidRDefault="00191E5A" w:rsidP="00191E5A">
            <w:pPr>
              <w:pStyle w:val="TableParagraph"/>
              <w:ind w:left="0"/>
              <w:rPr>
                <w:spacing w:val="-2"/>
                <w:sz w:val="20"/>
                <w:szCs w:val="20"/>
              </w:rPr>
            </w:pPr>
            <w:r w:rsidRPr="00042531">
              <w:rPr>
                <w:sz w:val="20"/>
                <w:szCs w:val="20"/>
              </w:rPr>
              <w:t>465</w:t>
            </w:r>
            <w:r w:rsidR="00F43123" w:rsidRPr="00042531">
              <w:rPr>
                <w:sz w:val="20"/>
                <w:szCs w:val="20"/>
              </w:rPr>
              <w:t>.</w:t>
            </w:r>
            <w:r w:rsidRPr="00042531">
              <w:rPr>
                <w:sz w:val="20"/>
                <w:szCs w:val="20"/>
              </w:rPr>
              <w:t>66</w:t>
            </w:r>
          </w:p>
        </w:tc>
        <w:tc>
          <w:tcPr>
            <w:tcW w:w="1079" w:type="dxa"/>
          </w:tcPr>
          <w:p w14:paraId="4D3A1CF5" w14:textId="0A1F7C35" w:rsidR="00191E5A" w:rsidRPr="00042531" w:rsidRDefault="00191E5A" w:rsidP="00191E5A">
            <w:pPr>
              <w:pStyle w:val="TableParagraph"/>
              <w:ind w:left="0"/>
              <w:rPr>
                <w:sz w:val="20"/>
                <w:szCs w:val="20"/>
              </w:rPr>
            </w:pPr>
            <w:r w:rsidRPr="00042531">
              <w:rPr>
                <w:sz w:val="20"/>
                <w:szCs w:val="20"/>
              </w:rPr>
              <w:t>0</w:t>
            </w:r>
            <w:r w:rsidR="00F43123" w:rsidRPr="00042531">
              <w:rPr>
                <w:sz w:val="20"/>
                <w:szCs w:val="20"/>
              </w:rPr>
              <w:t>.</w:t>
            </w:r>
            <w:r w:rsidRPr="00042531">
              <w:rPr>
                <w:sz w:val="20"/>
                <w:szCs w:val="20"/>
              </w:rPr>
              <w:t>3000</w:t>
            </w:r>
          </w:p>
        </w:tc>
        <w:tc>
          <w:tcPr>
            <w:tcW w:w="1080" w:type="dxa"/>
          </w:tcPr>
          <w:p w14:paraId="4975C443" w14:textId="37E5B6A2" w:rsidR="00191E5A" w:rsidRPr="00042531" w:rsidRDefault="00191E5A" w:rsidP="00191E5A">
            <w:pPr>
              <w:pStyle w:val="TableParagraph"/>
              <w:ind w:left="0"/>
              <w:rPr>
                <w:sz w:val="20"/>
                <w:szCs w:val="20"/>
              </w:rPr>
            </w:pPr>
            <w:r w:rsidRPr="00042531">
              <w:rPr>
                <w:sz w:val="20"/>
                <w:szCs w:val="20"/>
              </w:rPr>
              <w:t>0</w:t>
            </w:r>
            <w:r w:rsidR="00F43123" w:rsidRPr="00042531">
              <w:rPr>
                <w:sz w:val="20"/>
                <w:szCs w:val="20"/>
              </w:rPr>
              <w:t>.</w:t>
            </w:r>
            <w:r w:rsidRPr="00042531">
              <w:rPr>
                <w:sz w:val="20"/>
                <w:szCs w:val="20"/>
              </w:rPr>
              <w:t>4625</w:t>
            </w:r>
          </w:p>
        </w:tc>
        <w:tc>
          <w:tcPr>
            <w:tcW w:w="1080" w:type="dxa"/>
          </w:tcPr>
          <w:p w14:paraId="45F70F56" w14:textId="486D0F38" w:rsidR="00191E5A" w:rsidRPr="00042531" w:rsidRDefault="00191E5A" w:rsidP="00191E5A">
            <w:pPr>
              <w:jc w:val="center"/>
              <w:rPr>
                <w:spacing w:val="-2"/>
                <w:sz w:val="20"/>
              </w:rPr>
            </w:pPr>
            <w:r w:rsidRPr="00042531">
              <w:rPr>
                <w:sz w:val="20"/>
              </w:rPr>
              <w:t>490</w:t>
            </w:r>
            <w:r w:rsidR="00F43123" w:rsidRPr="00042531">
              <w:rPr>
                <w:sz w:val="20"/>
              </w:rPr>
              <w:t>.</w:t>
            </w:r>
            <w:r w:rsidRPr="00042531">
              <w:rPr>
                <w:sz w:val="20"/>
              </w:rPr>
              <w:t>54</w:t>
            </w:r>
          </w:p>
        </w:tc>
        <w:tc>
          <w:tcPr>
            <w:tcW w:w="1080" w:type="dxa"/>
          </w:tcPr>
          <w:p w14:paraId="32143DA5" w14:textId="2A15F553" w:rsidR="00191E5A" w:rsidRPr="00042531" w:rsidRDefault="00191E5A" w:rsidP="00191E5A">
            <w:pPr>
              <w:jc w:val="center"/>
              <w:rPr>
                <w:sz w:val="20"/>
              </w:rPr>
            </w:pPr>
            <w:r w:rsidRPr="00042531">
              <w:rPr>
                <w:sz w:val="20"/>
              </w:rPr>
              <w:t>0</w:t>
            </w:r>
            <w:r w:rsidR="00F43123" w:rsidRPr="00042531">
              <w:rPr>
                <w:sz w:val="20"/>
              </w:rPr>
              <w:t>.</w:t>
            </w:r>
            <w:r w:rsidRPr="00042531">
              <w:rPr>
                <w:sz w:val="20"/>
              </w:rPr>
              <w:t>3000</w:t>
            </w:r>
          </w:p>
        </w:tc>
        <w:tc>
          <w:tcPr>
            <w:tcW w:w="1080" w:type="dxa"/>
          </w:tcPr>
          <w:p w14:paraId="4D8DAFE4" w14:textId="4C8850C6" w:rsidR="00191E5A" w:rsidRPr="00042531" w:rsidRDefault="00191E5A" w:rsidP="00191E5A">
            <w:pPr>
              <w:jc w:val="center"/>
              <w:rPr>
                <w:sz w:val="20"/>
              </w:rPr>
            </w:pPr>
            <w:r w:rsidRPr="00042531">
              <w:rPr>
                <w:sz w:val="20"/>
              </w:rPr>
              <w:t>0</w:t>
            </w:r>
            <w:r w:rsidR="00F43123" w:rsidRPr="00042531">
              <w:rPr>
                <w:sz w:val="20"/>
              </w:rPr>
              <w:t>.</w:t>
            </w:r>
            <w:r w:rsidRPr="00042531">
              <w:rPr>
                <w:sz w:val="20"/>
              </w:rPr>
              <w:t>4641</w:t>
            </w:r>
          </w:p>
        </w:tc>
      </w:tr>
      <w:tr w:rsidR="00191E5A" w:rsidRPr="00042531" w14:paraId="4694D8FB" w14:textId="77777777" w:rsidTr="005B4C6F">
        <w:trPr>
          <w:gridAfter w:val="1"/>
          <w:wAfter w:w="21" w:type="dxa"/>
          <w:trHeight w:val="227"/>
        </w:trPr>
        <w:tc>
          <w:tcPr>
            <w:tcW w:w="1238" w:type="dxa"/>
          </w:tcPr>
          <w:p w14:paraId="086648B7" w14:textId="0030A450" w:rsidR="00191E5A" w:rsidRPr="00042531" w:rsidRDefault="00191E5A" w:rsidP="00191E5A">
            <w:pPr>
              <w:pStyle w:val="TableParagraph"/>
              <w:ind w:left="0"/>
              <w:rPr>
                <w:spacing w:val="-2"/>
                <w:sz w:val="20"/>
                <w:szCs w:val="20"/>
              </w:rPr>
            </w:pPr>
            <w:r w:rsidRPr="00042531">
              <w:rPr>
                <w:sz w:val="20"/>
                <w:szCs w:val="20"/>
              </w:rPr>
              <w:t>465</w:t>
            </w:r>
            <w:r w:rsidR="00F43123" w:rsidRPr="00042531">
              <w:rPr>
                <w:sz w:val="20"/>
                <w:szCs w:val="20"/>
              </w:rPr>
              <w:t>.</w:t>
            </w:r>
            <w:r w:rsidRPr="00042531">
              <w:rPr>
                <w:sz w:val="20"/>
                <w:szCs w:val="20"/>
              </w:rPr>
              <w:t>24</w:t>
            </w:r>
          </w:p>
        </w:tc>
        <w:tc>
          <w:tcPr>
            <w:tcW w:w="1079" w:type="dxa"/>
          </w:tcPr>
          <w:p w14:paraId="570048A1" w14:textId="3997CCD6" w:rsidR="00191E5A" w:rsidRPr="00042531" w:rsidRDefault="00191E5A" w:rsidP="00191E5A">
            <w:pPr>
              <w:pStyle w:val="TableParagraph"/>
              <w:ind w:left="0"/>
              <w:rPr>
                <w:sz w:val="20"/>
                <w:szCs w:val="20"/>
              </w:rPr>
            </w:pPr>
            <w:r w:rsidRPr="00042531">
              <w:rPr>
                <w:sz w:val="20"/>
                <w:szCs w:val="20"/>
              </w:rPr>
              <w:t>0</w:t>
            </w:r>
            <w:r w:rsidR="00F43123" w:rsidRPr="00042531">
              <w:rPr>
                <w:sz w:val="20"/>
                <w:szCs w:val="20"/>
              </w:rPr>
              <w:t>.</w:t>
            </w:r>
            <w:r w:rsidRPr="00042531">
              <w:rPr>
                <w:sz w:val="20"/>
                <w:szCs w:val="20"/>
              </w:rPr>
              <w:t>4000</w:t>
            </w:r>
          </w:p>
        </w:tc>
        <w:tc>
          <w:tcPr>
            <w:tcW w:w="1080" w:type="dxa"/>
          </w:tcPr>
          <w:p w14:paraId="40EF3283" w14:textId="277577B6" w:rsidR="00191E5A" w:rsidRPr="00042531" w:rsidRDefault="00191E5A" w:rsidP="00191E5A">
            <w:pPr>
              <w:pStyle w:val="TableParagraph"/>
              <w:ind w:left="0"/>
              <w:rPr>
                <w:sz w:val="20"/>
                <w:szCs w:val="20"/>
              </w:rPr>
            </w:pPr>
            <w:r w:rsidRPr="00042531">
              <w:rPr>
                <w:sz w:val="20"/>
                <w:szCs w:val="20"/>
              </w:rPr>
              <w:t>0</w:t>
            </w:r>
            <w:r w:rsidR="00F43123" w:rsidRPr="00042531">
              <w:rPr>
                <w:sz w:val="20"/>
                <w:szCs w:val="20"/>
              </w:rPr>
              <w:t>.</w:t>
            </w:r>
            <w:r w:rsidRPr="00042531">
              <w:rPr>
                <w:sz w:val="20"/>
                <w:szCs w:val="20"/>
              </w:rPr>
              <w:t>4867</w:t>
            </w:r>
          </w:p>
        </w:tc>
        <w:tc>
          <w:tcPr>
            <w:tcW w:w="1080" w:type="dxa"/>
          </w:tcPr>
          <w:p w14:paraId="3371A641" w14:textId="2B5FCD80" w:rsidR="00191E5A" w:rsidRPr="00042531" w:rsidRDefault="00191E5A" w:rsidP="00191E5A">
            <w:pPr>
              <w:jc w:val="center"/>
              <w:rPr>
                <w:spacing w:val="-2"/>
                <w:sz w:val="20"/>
              </w:rPr>
            </w:pPr>
            <w:r w:rsidRPr="00042531">
              <w:rPr>
                <w:sz w:val="20"/>
              </w:rPr>
              <w:t>489</w:t>
            </w:r>
            <w:r w:rsidR="00F43123" w:rsidRPr="00042531">
              <w:rPr>
                <w:sz w:val="20"/>
              </w:rPr>
              <w:t>.</w:t>
            </w:r>
            <w:r w:rsidRPr="00042531">
              <w:rPr>
                <w:sz w:val="20"/>
              </w:rPr>
              <w:t>97</w:t>
            </w:r>
          </w:p>
        </w:tc>
        <w:tc>
          <w:tcPr>
            <w:tcW w:w="1080" w:type="dxa"/>
          </w:tcPr>
          <w:p w14:paraId="2A03DD36" w14:textId="3D010A5B" w:rsidR="00191E5A" w:rsidRPr="00042531" w:rsidRDefault="00191E5A" w:rsidP="00191E5A">
            <w:pPr>
              <w:jc w:val="center"/>
              <w:rPr>
                <w:sz w:val="20"/>
              </w:rPr>
            </w:pPr>
            <w:r w:rsidRPr="00042531">
              <w:rPr>
                <w:sz w:val="20"/>
              </w:rPr>
              <w:t>0</w:t>
            </w:r>
            <w:r w:rsidR="00F43123" w:rsidRPr="00042531">
              <w:rPr>
                <w:sz w:val="20"/>
              </w:rPr>
              <w:t>.</w:t>
            </w:r>
            <w:r w:rsidRPr="00042531">
              <w:rPr>
                <w:sz w:val="20"/>
              </w:rPr>
              <w:t>4000</w:t>
            </w:r>
          </w:p>
        </w:tc>
        <w:tc>
          <w:tcPr>
            <w:tcW w:w="1080" w:type="dxa"/>
          </w:tcPr>
          <w:p w14:paraId="714A3309" w14:textId="33E752F0" w:rsidR="00191E5A" w:rsidRPr="00042531" w:rsidRDefault="00191E5A" w:rsidP="00191E5A">
            <w:pPr>
              <w:jc w:val="center"/>
              <w:rPr>
                <w:sz w:val="20"/>
              </w:rPr>
            </w:pPr>
            <w:r w:rsidRPr="00042531">
              <w:rPr>
                <w:sz w:val="20"/>
              </w:rPr>
              <w:t>0</w:t>
            </w:r>
            <w:r w:rsidR="00F43123" w:rsidRPr="00042531">
              <w:rPr>
                <w:sz w:val="20"/>
              </w:rPr>
              <w:t>.</w:t>
            </w:r>
            <w:r w:rsidRPr="00042531">
              <w:rPr>
                <w:sz w:val="20"/>
              </w:rPr>
              <w:t>4924</w:t>
            </w:r>
          </w:p>
        </w:tc>
      </w:tr>
      <w:tr w:rsidR="00191E5A" w:rsidRPr="00042531" w14:paraId="5F2D7260" w14:textId="77777777" w:rsidTr="005B4C6F">
        <w:trPr>
          <w:gridAfter w:val="1"/>
          <w:wAfter w:w="21" w:type="dxa"/>
          <w:trHeight w:val="227"/>
        </w:trPr>
        <w:tc>
          <w:tcPr>
            <w:tcW w:w="1238" w:type="dxa"/>
          </w:tcPr>
          <w:p w14:paraId="5754E0A3" w14:textId="06A10947" w:rsidR="00191E5A" w:rsidRPr="00042531" w:rsidRDefault="00191E5A" w:rsidP="00191E5A">
            <w:pPr>
              <w:pStyle w:val="TableParagraph"/>
              <w:ind w:left="0"/>
              <w:rPr>
                <w:spacing w:val="-2"/>
                <w:sz w:val="20"/>
                <w:szCs w:val="20"/>
              </w:rPr>
            </w:pPr>
            <w:r w:rsidRPr="00042531">
              <w:rPr>
                <w:sz w:val="20"/>
                <w:szCs w:val="20"/>
              </w:rPr>
              <w:t>465</w:t>
            </w:r>
            <w:r w:rsidR="00F43123" w:rsidRPr="00042531">
              <w:rPr>
                <w:sz w:val="20"/>
                <w:szCs w:val="20"/>
              </w:rPr>
              <w:t>.</w:t>
            </w:r>
            <w:r w:rsidRPr="00042531">
              <w:rPr>
                <w:sz w:val="20"/>
                <w:szCs w:val="20"/>
              </w:rPr>
              <w:t>14</w:t>
            </w:r>
          </w:p>
        </w:tc>
        <w:tc>
          <w:tcPr>
            <w:tcW w:w="1079" w:type="dxa"/>
          </w:tcPr>
          <w:p w14:paraId="6E3AA3AE" w14:textId="21B78119" w:rsidR="00191E5A" w:rsidRPr="00042531" w:rsidRDefault="00191E5A" w:rsidP="00191E5A">
            <w:pPr>
              <w:pStyle w:val="TableParagraph"/>
              <w:ind w:left="0"/>
              <w:rPr>
                <w:sz w:val="20"/>
                <w:szCs w:val="20"/>
              </w:rPr>
            </w:pPr>
            <w:r w:rsidRPr="00042531">
              <w:rPr>
                <w:sz w:val="20"/>
                <w:szCs w:val="20"/>
              </w:rPr>
              <w:t>0</w:t>
            </w:r>
            <w:r w:rsidR="00F43123" w:rsidRPr="00042531">
              <w:rPr>
                <w:sz w:val="20"/>
                <w:szCs w:val="20"/>
              </w:rPr>
              <w:t>.</w:t>
            </w:r>
            <w:r w:rsidRPr="00042531">
              <w:rPr>
                <w:sz w:val="20"/>
                <w:szCs w:val="20"/>
              </w:rPr>
              <w:t>5000</w:t>
            </w:r>
          </w:p>
        </w:tc>
        <w:tc>
          <w:tcPr>
            <w:tcW w:w="1080" w:type="dxa"/>
          </w:tcPr>
          <w:p w14:paraId="5AA63B93" w14:textId="68FBAB9E" w:rsidR="00191E5A" w:rsidRPr="00042531" w:rsidRDefault="00191E5A" w:rsidP="00191E5A">
            <w:pPr>
              <w:pStyle w:val="TableParagraph"/>
              <w:ind w:left="0"/>
              <w:rPr>
                <w:sz w:val="20"/>
                <w:szCs w:val="20"/>
              </w:rPr>
            </w:pPr>
            <w:r w:rsidRPr="00042531">
              <w:rPr>
                <w:sz w:val="20"/>
                <w:szCs w:val="20"/>
              </w:rPr>
              <w:t>0</w:t>
            </w:r>
            <w:r w:rsidR="00F43123" w:rsidRPr="00042531">
              <w:rPr>
                <w:sz w:val="20"/>
                <w:szCs w:val="20"/>
              </w:rPr>
              <w:t>.</w:t>
            </w:r>
            <w:r w:rsidRPr="00042531">
              <w:rPr>
                <w:sz w:val="20"/>
                <w:szCs w:val="20"/>
              </w:rPr>
              <w:t>5028</w:t>
            </w:r>
          </w:p>
        </w:tc>
        <w:tc>
          <w:tcPr>
            <w:tcW w:w="1080" w:type="dxa"/>
          </w:tcPr>
          <w:p w14:paraId="36486FDD" w14:textId="6D5653A3" w:rsidR="00191E5A" w:rsidRPr="00042531" w:rsidRDefault="00191E5A" w:rsidP="00191E5A">
            <w:pPr>
              <w:jc w:val="center"/>
              <w:rPr>
                <w:spacing w:val="-2"/>
                <w:sz w:val="20"/>
              </w:rPr>
            </w:pPr>
            <w:r w:rsidRPr="00042531">
              <w:rPr>
                <w:sz w:val="20"/>
              </w:rPr>
              <w:t>489</w:t>
            </w:r>
            <w:r w:rsidR="00F43123" w:rsidRPr="00042531">
              <w:rPr>
                <w:sz w:val="20"/>
              </w:rPr>
              <w:t>.</w:t>
            </w:r>
            <w:r w:rsidRPr="00042531">
              <w:rPr>
                <w:sz w:val="20"/>
              </w:rPr>
              <w:t>80</w:t>
            </w:r>
          </w:p>
        </w:tc>
        <w:tc>
          <w:tcPr>
            <w:tcW w:w="1080" w:type="dxa"/>
          </w:tcPr>
          <w:p w14:paraId="13F8359F" w14:textId="01CB1658" w:rsidR="00191E5A" w:rsidRPr="00042531" w:rsidRDefault="00191E5A" w:rsidP="00191E5A">
            <w:pPr>
              <w:jc w:val="center"/>
              <w:rPr>
                <w:sz w:val="20"/>
              </w:rPr>
            </w:pPr>
            <w:r w:rsidRPr="00042531">
              <w:rPr>
                <w:sz w:val="20"/>
              </w:rPr>
              <w:t>0</w:t>
            </w:r>
            <w:r w:rsidR="00F43123" w:rsidRPr="00042531">
              <w:rPr>
                <w:sz w:val="20"/>
              </w:rPr>
              <w:t>.</w:t>
            </w:r>
            <w:r w:rsidRPr="00042531">
              <w:rPr>
                <w:sz w:val="20"/>
              </w:rPr>
              <w:t>5000</w:t>
            </w:r>
          </w:p>
        </w:tc>
        <w:tc>
          <w:tcPr>
            <w:tcW w:w="1080" w:type="dxa"/>
          </w:tcPr>
          <w:p w14:paraId="342DE16A" w14:textId="6E94E8C2" w:rsidR="00191E5A" w:rsidRPr="00042531" w:rsidRDefault="00191E5A" w:rsidP="00191E5A">
            <w:pPr>
              <w:jc w:val="center"/>
              <w:rPr>
                <w:sz w:val="20"/>
              </w:rPr>
            </w:pPr>
            <w:r w:rsidRPr="00042531">
              <w:rPr>
                <w:sz w:val="20"/>
              </w:rPr>
              <w:t>0</w:t>
            </w:r>
            <w:r w:rsidR="00F43123" w:rsidRPr="00042531">
              <w:rPr>
                <w:sz w:val="20"/>
              </w:rPr>
              <w:t>.</w:t>
            </w:r>
            <w:r w:rsidRPr="00042531">
              <w:rPr>
                <w:sz w:val="20"/>
              </w:rPr>
              <w:t>5119</w:t>
            </w:r>
          </w:p>
        </w:tc>
      </w:tr>
      <w:tr w:rsidR="00191E5A" w:rsidRPr="00042531" w14:paraId="59EBC6DB" w14:textId="77777777" w:rsidTr="005B4C6F">
        <w:trPr>
          <w:gridAfter w:val="1"/>
          <w:wAfter w:w="21" w:type="dxa"/>
          <w:trHeight w:val="227"/>
        </w:trPr>
        <w:tc>
          <w:tcPr>
            <w:tcW w:w="1238" w:type="dxa"/>
          </w:tcPr>
          <w:p w14:paraId="6D89C907" w14:textId="39B047CE" w:rsidR="00191E5A" w:rsidRPr="00042531" w:rsidRDefault="00191E5A" w:rsidP="00191E5A">
            <w:pPr>
              <w:pStyle w:val="TableParagraph"/>
              <w:ind w:left="0"/>
              <w:rPr>
                <w:spacing w:val="-2"/>
                <w:sz w:val="20"/>
                <w:szCs w:val="20"/>
              </w:rPr>
            </w:pPr>
            <w:r w:rsidRPr="00042531">
              <w:rPr>
                <w:sz w:val="20"/>
                <w:szCs w:val="20"/>
              </w:rPr>
              <w:t>465</w:t>
            </w:r>
            <w:r w:rsidR="00F43123" w:rsidRPr="00042531">
              <w:rPr>
                <w:sz w:val="20"/>
                <w:szCs w:val="20"/>
              </w:rPr>
              <w:t>.</w:t>
            </w:r>
            <w:r w:rsidRPr="00042531">
              <w:rPr>
                <w:sz w:val="20"/>
                <w:szCs w:val="20"/>
              </w:rPr>
              <w:t>23</w:t>
            </w:r>
          </w:p>
        </w:tc>
        <w:tc>
          <w:tcPr>
            <w:tcW w:w="1079" w:type="dxa"/>
          </w:tcPr>
          <w:p w14:paraId="59F210EB" w14:textId="165B4FF7" w:rsidR="00191E5A" w:rsidRPr="00042531" w:rsidRDefault="00191E5A" w:rsidP="00191E5A">
            <w:pPr>
              <w:pStyle w:val="TableParagraph"/>
              <w:ind w:left="0"/>
              <w:rPr>
                <w:sz w:val="20"/>
                <w:szCs w:val="20"/>
              </w:rPr>
            </w:pPr>
            <w:r w:rsidRPr="00042531">
              <w:rPr>
                <w:sz w:val="20"/>
                <w:szCs w:val="20"/>
              </w:rPr>
              <w:t>0</w:t>
            </w:r>
            <w:r w:rsidR="00F43123" w:rsidRPr="00042531">
              <w:rPr>
                <w:sz w:val="20"/>
                <w:szCs w:val="20"/>
              </w:rPr>
              <w:t>.</w:t>
            </w:r>
            <w:r w:rsidRPr="00042531">
              <w:rPr>
                <w:sz w:val="20"/>
                <w:szCs w:val="20"/>
              </w:rPr>
              <w:t>6000</w:t>
            </w:r>
          </w:p>
        </w:tc>
        <w:tc>
          <w:tcPr>
            <w:tcW w:w="1080" w:type="dxa"/>
          </w:tcPr>
          <w:p w14:paraId="367FFF7B" w14:textId="33965FD3" w:rsidR="00191E5A" w:rsidRPr="00042531" w:rsidRDefault="00191E5A" w:rsidP="00191E5A">
            <w:pPr>
              <w:pStyle w:val="TableParagraph"/>
              <w:ind w:left="0"/>
              <w:rPr>
                <w:sz w:val="20"/>
                <w:szCs w:val="20"/>
              </w:rPr>
            </w:pPr>
            <w:r w:rsidRPr="00042531">
              <w:rPr>
                <w:sz w:val="20"/>
                <w:szCs w:val="20"/>
              </w:rPr>
              <w:t>0</w:t>
            </w:r>
            <w:r w:rsidR="00F43123" w:rsidRPr="00042531">
              <w:rPr>
                <w:sz w:val="20"/>
                <w:szCs w:val="20"/>
              </w:rPr>
              <w:t>.</w:t>
            </w:r>
            <w:r w:rsidRPr="00042531">
              <w:rPr>
                <w:sz w:val="20"/>
                <w:szCs w:val="20"/>
              </w:rPr>
              <w:t>5180</w:t>
            </w:r>
          </w:p>
        </w:tc>
        <w:tc>
          <w:tcPr>
            <w:tcW w:w="1080" w:type="dxa"/>
          </w:tcPr>
          <w:p w14:paraId="6778F20A" w14:textId="02E3ED62" w:rsidR="00191E5A" w:rsidRPr="00042531" w:rsidRDefault="00191E5A" w:rsidP="00191E5A">
            <w:pPr>
              <w:jc w:val="center"/>
              <w:rPr>
                <w:spacing w:val="-2"/>
                <w:sz w:val="20"/>
              </w:rPr>
            </w:pPr>
            <w:r w:rsidRPr="00042531">
              <w:rPr>
                <w:sz w:val="20"/>
              </w:rPr>
              <w:t>489</w:t>
            </w:r>
            <w:r w:rsidR="00F43123" w:rsidRPr="00042531">
              <w:rPr>
                <w:sz w:val="20"/>
              </w:rPr>
              <w:t>.</w:t>
            </w:r>
            <w:r w:rsidRPr="00042531">
              <w:rPr>
                <w:sz w:val="20"/>
              </w:rPr>
              <w:t>89</w:t>
            </w:r>
          </w:p>
        </w:tc>
        <w:tc>
          <w:tcPr>
            <w:tcW w:w="1080" w:type="dxa"/>
          </w:tcPr>
          <w:p w14:paraId="25EA5A1A" w14:textId="0C542AD1" w:rsidR="00191E5A" w:rsidRPr="00042531" w:rsidRDefault="00191E5A" w:rsidP="00191E5A">
            <w:pPr>
              <w:jc w:val="center"/>
              <w:rPr>
                <w:sz w:val="20"/>
              </w:rPr>
            </w:pPr>
            <w:r w:rsidRPr="00042531">
              <w:rPr>
                <w:sz w:val="20"/>
              </w:rPr>
              <w:t>0</w:t>
            </w:r>
            <w:r w:rsidR="00F43123" w:rsidRPr="00042531">
              <w:rPr>
                <w:sz w:val="20"/>
              </w:rPr>
              <w:t>.</w:t>
            </w:r>
            <w:r w:rsidRPr="00042531">
              <w:rPr>
                <w:sz w:val="20"/>
              </w:rPr>
              <w:t>6000</w:t>
            </w:r>
          </w:p>
        </w:tc>
        <w:tc>
          <w:tcPr>
            <w:tcW w:w="1080" w:type="dxa"/>
          </w:tcPr>
          <w:p w14:paraId="2A8F6393" w14:textId="118CFF8D" w:rsidR="00191E5A" w:rsidRPr="00042531" w:rsidRDefault="00191E5A" w:rsidP="00191E5A">
            <w:pPr>
              <w:jc w:val="center"/>
              <w:rPr>
                <w:sz w:val="20"/>
              </w:rPr>
            </w:pPr>
            <w:r w:rsidRPr="00042531">
              <w:rPr>
                <w:sz w:val="20"/>
              </w:rPr>
              <w:t>0</w:t>
            </w:r>
            <w:r w:rsidR="00F43123" w:rsidRPr="00042531">
              <w:rPr>
                <w:sz w:val="20"/>
              </w:rPr>
              <w:t>.</w:t>
            </w:r>
            <w:r w:rsidRPr="00042531">
              <w:rPr>
                <w:sz w:val="20"/>
              </w:rPr>
              <w:t>5300</w:t>
            </w:r>
          </w:p>
        </w:tc>
      </w:tr>
      <w:tr w:rsidR="00191E5A" w:rsidRPr="00042531" w14:paraId="7715C05F" w14:textId="77777777" w:rsidTr="005B4C6F">
        <w:trPr>
          <w:gridAfter w:val="1"/>
          <w:wAfter w:w="21" w:type="dxa"/>
          <w:trHeight w:val="227"/>
        </w:trPr>
        <w:tc>
          <w:tcPr>
            <w:tcW w:w="1238" w:type="dxa"/>
          </w:tcPr>
          <w:p w14:paraId="4538B233" w14:textId="619B44F7" w:rsidR="00191E5A" w:rsidRPr="00042531" w:rsidRDefault="00191E5A" w:rsidP="00191E5A">
            <w:pPr>
              <w:pStyle w:val="TableParagraph"/>
              <w:ind w:left="0"/>
              <w:rPr>
                <w:spacing w:val="-2"/>
                <w:sz w:val="20"/>
                <w:szCs w:val="20"/>
              </w:rPr>
            </w:pPr>
            <w:r w:rsidRPr="00042531">
              <w:rPr>
                <w:sz w:val="20"/>
                <w:szCs w:val="20"/>
              </w:rPr>
              <w:t>465</w:t>
            </w:r>
            <w:r w:rsidR="00F43123" w:rsidRPr="00042531">
              <w:rPr>
                <w:sz w:val="20"/>
                <w:szCs w:val="20"/>
              </w:rPr>
              <w:t>.</w:t>
            </w:r>
            <w:r w:rsidRPr="00042531">
              <w:rPr>
                <w:sz w:val="20"/>
                <w:szCs w:val="20"/>
              </w:rPr>
              <w:t>58</w:t>
            </w:r>
          </w:p>
        </w:tc>
        <w:tc>
          <w:tcPr>
            <w:tcW w:w="1079" w:type="dxa"/>
          </w:tcPr>
          <w:p w14:paraId="2B1924EC" w14:textId="467777BC" w:rsidR="00191E5A" w:rsidRPr="00042531" w:rsidRDefault="00191E5A" w:rsidP="00191E5A">
            <w:pPr>
              <w:pStyle w:val="TableParagraph"/>
              <w:ind w:left="0"/>
              <w:rPr>
                <w:sz w:val="20"/>
                <w:szCs w:val="20"/>
              </w:rPr>
            </w:pPr>
            <w:r w:rsidRPr="00042531">
              <w:rPr>
                <w:sz w:val="20"/>
                <w:szCs w:val="20"/>
              </w:rPr>
              <w:t>0</w:t>
            </w:r>
            <w:r w:rsidR="00F43123" w:rsidRPr="00042531">
              <w:rPr>
                <w:sz w:val="20"/>
                <w:szCs w:val="20"/>
              </w:rPr>
              <w:t>.</w:t>
            </w:r>
            <w:r w:rsidRPr="00042531">
              <w:rPr>
                <w:sz w:val="20"/>
                <w:szCs w:val="20"/>
              </w:rPr>
              <w:t>7000</w:t>
            </w:r>
          </w:p>
        </w:tc>
        <w:tc>
          <w:tcPr>
            <w:tcW w:w="1080" w:type="dxa"/>
          </w:tcPr>
          <w:p w14:paraId="7EAA35C4" w14:textId="7853D913" w:rsidR="00191E5A" w:rsidRPr="00042531" w:rsidRDefault="00191E5A" w:rsidP="00191E5A">
            <w:pPr>
              <w:pStyle w:val="TableParagraph"/>
              <w:ind w:left="0"/>
              <w:rPr>
                <w:sz w:val="20"/>
                <w:szCs w:val="20"/>
              </w:rPr>
            </w:pPr>
            <w:r w:rsidRPr="00042531">
              <w:rPr>
                <w:sz w:val="20"/>
                <w:szCs w:val="20"/>
              </w:rPr>
              <w:t>0</w:t>
            </w:r>
            <w:r w:rsidR="00F43123" w:rsidRPr="00042531">
              <w:rPr>
                <w:sz w:val="20"/>
                <w:szCs w:val="20"/>
              </w:rPr>
              <w:t>.</w:t>
            </w:r>
            <w:r w:rsidRPr="00042531">
              <w:rPr>
                <w:sz w:val="20"/>
                <w:szCs w:val="20"/>
              </w:rPr>
              <w:t>5399</w:t>
            </w:r>
          </w:p>
        </w:tc>
        <w:tc>
          <w:tcPr>
            <w:tcW w:w="1080" w:type="dxa"/>
          </w:tcPr>
          <w:p w14:paraId="62DD9DB5" w14:textId="63637446" w:rsidR="00191E5A" w:rsidRPr="00042531" w:rsidRDefault="00191E5A" w:rsidP="00191E5A">
            <w:pPr>
              <w:jc w:val="center"/>
              <w:rPr>
                <w:spacing w:val="-2"/>
                <w:sz w:val="20"/>
              </w:rPr>
            </w:pPr>
            <w:r w:rsidRPr="00042531">
              <w:rPr>
                <w:sz w:val="20"/>
              </w:rPr>
              <w:t>490</w:t>
            </w:r>
            <w:r w:rsidR="00F43123" w:rsidRPr="00042531">
              <w:rPr>
                <w:sz w:val="20"/>
              </w:rPr>
              <w:t>.</w:t>
            </w:r>
            <w:r w:rsidRPr="00042531">
              <w:rPr>
                <w:sz w:val="20"/>
              </w:rPr>
              <w:t>31</w:t>
            </w:r>
          </w:p>
        </w:tc>
        <w:tc>
          <w:tcPr>
            <w:tcW w:w="1080" w:type="dxa"/>
          </w:tcPr>
          <w:p w14:paraId="6AF80C2E" w14:textId="2AEEE095" w:rsidR="00191E5A" w:rsidRPr="00042531" w:rsidRDefault="00191E5A" w:rsidP="00191E5A">
            <w:pPr>
              <w:jc w:val="center"/>
              <w:rPr>
                <w:sz w:val="20"/>
              </w:rPr>
            </w:pPr>
            <w:r w:rsidRPr="00042531">
              <w:rPr>
                <w:sz w:val="20"/>
              </w:rPr>
              <w:t>0</w:t>
            </w:r>
            <w:r w:rsidR="00F43123" w:rsidRPr="00042531">
              <w:rPr>
                <w:sz w:val="20"/>
              </w:rPr>
              <w:t>.</w:t>
            </w:r>
            <w:r w:rsidRPr="00042531">
              <w:rPr>
                <w:sz w:val="20"/>
              </w:rPr>
              <w:t>7000</w:t>
            </w:r>
          </w:p>
        </w:tc>
        <w:tc>
          <w:tcPr>
            <w:tcW w:w="1080" w:type="dxa"/>
          </w:tcPr>
          <w:p w14:paraId="48F84256" w14:textId="1DF1F36A" w:rsidR="00191E5A" w:rsidRPr="00042531" w:rsidRDefault="00191E5A" w:rsidP="00191E5A">
            <w:pPr>
              <w:jc w:val="center"/>
              <w:rPr>
                <w:sz w:val="20"/>
              </w:rPr>
            </w:pPr>
            <w:r w:rsidRPr="00042531">
              <w:rPr>
                <w:sz w:val="20"/>
              </w:rPr>
              <w:t>0</w:t>
            </w:r>
            <w:r w:rsidR="00F43123" w:rsidRPr="00042531">
              <w:rPr>
                <w:sz w:val="20"/>
              </w:rPr>
              <w:t>.</w:t>
            </w:r>
            <w:r w:rsidRPr="00042531">
              <w:rPr>
                <w:sz w:val="20"/>
              </w:rPr>
              <w:t>5545</w:t>
            </w:r>
          </w:p>
        </w:tc>
      </w:tr>
      <w:tr w:rsidR="00191E5A" w:rsidRPr="00042531" w14:paraId="261BF57C" w14:textId="77777777" w:rsidTr="005B4C6F">
        <w:trPr>
          <w:gridAfter w:val="1"/>
          <w:wAfter w:w="21" w:type="dxa"/>
          <w:trHeight w:val="227"/>
        </w:trPr>
        <w:tc>
          <w:tcPr>
            <w:tcW w:w="1238" w:type="dxa"/>
          </w:tcPr>
          <w:p w14:paraId="1881E244" w14:textId="64890FEE" w:rsidR="00191E5A" w:rsidRPr="00042531" w:rsidRDefault="00191E5A" w:rsidP="00191E5A">
            <w:pPr>
              <w:pStyle w:val="TableParagraph"/>
              <w:ind w:left="0"/>
              <w:rPr>
                <w:spacing w:val="-2"/>
                <w:sz w:val="20"/>
                <w:szCs w:val="20"/>
              </w:rPr>
            </w:pPr>
            <w:r w:rsidRPr="00042531">
              <w:rPr>
                <w:sz w:val="20"/>
                <w:szCs w:val="20"/>
              </w:rPr>
              <w:t>466</w:t>
            </w:r>
            <w:r w:rsidR="00F43123" w:rsidRPr="00042531">
              <w:rPr>
                <w:sz w:val="20"/>
                <w:szCs w:val="20"/>
              </w:rPr>
              <w:t>.</w:t>
            </w:r>
            <w:r w:rsidRPr="00042531">
              <w:rPr>
                <w:sz w:val="20"/>
                <w:szCs w:val="20"/>
              </w:rPr>
              <w:t>66</w:t>
            </w:r>
          </w:p>
        </w:tc>
        <w:tc>
          <w:tcPr>
            <w:tcW w:w="1079" w:type="dxa"/>
          </w:tcPr>
          <w:p w14:paraId="49D217F4" w14:textId="5FB2AB51" w:rsidR="00191E5A" w:rsidRPr="00042531" w:rsidRDefault="00191E5A" w:rsidP="00191E5A">
            <w:pPr>
              <w:pStyle w:val="TableParagraph"/>
              <w:ind w:left="0"/>
              <w:rPr>
                <w:sz w:val="20"/>
                <w:szCs w:val="20"/>
              </w:rPr>
            </w:pPr>
            <w:r w:rsidRPr="00042531">
              <w:rPr>
                <w:sz w:val="20"/>
                <w:szCs w:val="20"/>
              </w:rPr>
              <w:t>0</w:t>
            </w:r>
            <w:r w:rsidR="00F43123" w:rsidRPr="00042531">
              <w:rPr>
                <w:sz w:val="20"/>
                <w:szCs w:val="20"/>
              </w:rPr>
              <w:t>.</w:t>
            </w:r>
            <w:r w:rsidRPr="00042531">
              <w:rPr>
                <w:sz w:val="20"/>
                <w:szCs w:val="20"/>
              </w:rPr>
              <w:t>8000</w:t>
            </w:r>
          </w:p>
        </w:tc>
        <w:tc>
          <w:tcPr>
            <w:tcW w:w="1080" w:type="dxa"/>
          </w:tcPr>
          <w:p w14:paraId="1BEDCFE6" w14:textId="10D9C1BB" w:rsidR="00191E5A" w:rsidRPr="00042531" w:rsidRDefault="00191E5A" w:rsidP="00191E5A">
            <w:pPr>
              <w:pStyle w:val="TableParagraph"/>
              <w:ind w:left="0"/>
              <w:rPr>
                <w:sz w:val="20"/>
                <w:szCs w:val="20"/>
              </w:rPr>
            </w:pPr>
            <w:r w:rsidRPr="00042531">
              <w:rPr>
                <w:sz w:val="20"/>
                <w:szCs w:val="20"/>
              </w:rPr>
              <w:t>0</w:t>
            </w:r>
            <w:r w:rsidR="00F43123" w:rsidRPr="00042531">
              <w:rPr>
                <w:sz w:val="20"/>
                <w:szCs w:val="20"/>
              </w:rPr>
              <w:t>.</w:t>
            </w:r>
            <w:r w:rsidRPr="00042531">
              <w:rPr>
                <w:sz w:val="20"/>
                <w:szCs w:val="20"/>
              </w:rPr>
              <w:t>5823</w:t>
            </w:r>
          </w:p>
        </w:tc>
        <w:tc>
          <w:tcPr>
            <w:tcW w:w="1080" w:type="dxa"/>
          </w:tcPr>
          <w:p w14:paraId="0D4D5F62" w14:textId="6D74BDDF" w:rsidR="00191E5A" w:rsidRPr="00042531" w:rsidRDefault="00191E5A" w:rsidP="00191E5A">
            <w:pPr>
              <w:jc w:val="center"/>
              <w:rPr>
                <w:spacing w:val="-2"/>
                <w:sz w:val="20"/>
              </w:rPr>
            </w:pPr>
            <w:r w:rsidRPr="00042531">
              <w:rPr>
                <w:sz w:val="20"/>
              </w:rPr>
              <w:t>491</w:t>
            </w:r>
            <w:r w:rsidR="00F43123" w:rsidRPr="00042531">
              <w:rPr>
                <w:sz w:val="20"/>
              </w:rPr>
              <w:t>.</w:t>
            </w:r>
            <w:r w:rsidRPr="00042531">
              <w:rPr>
                <w:sz w:val="20"/>
              </w:rPr>
              <w:t>57</w:t>
            </w:r>
          </w:p>
        </w:tc>
        <w:tc>
          <w:tcPr>
            <w:tcW w:w="1080" w:type="dxa"/>
          </w:tcPr>
          <w:p w14:paraId="6C50E83F" w14:textId="5D4AFAA8" w:rsidR="00191E5A" w:rsidRPr="00042531" w:rsidRDefault="00191E5A" w:rsidP="00191E5A">
            <w:pPr>
              <w:jc w:val="center"/>
              <w:rPr>
                <w:sz w:val="20"/>
              </w:rPr>
            </w:pPr>
            <w:r w:rsidRPr="00042531">
              <w:rPr>
                <w:sz w:val="20"/>
              </w:rPr>
              <w:t>0</w:t>
            </w:r>
            <w:r w:rsidR="00F43123" w:rsidRPr="00042531">
              <w:rPr>
                <w:sz w:val="20"/>
              </w:rPr>
              <w:t>.</w:t>
            </w:r>
            <w:r w:rsidRPr="00042531">
              <w:rPr>
                <w:sz w:val="20"/>
              </w:rPr>
              <w:t>8000</w:t>
            </w:r>
          </w:p>
        </w:tc>
        <w:tc>
          <w:tcPr>
            <w:tcW w:w="1080" w:type="dxa"/>
          </w:tcPr>
          <w:p w14:paraId="76EABB2F" w14:textId="27922D5C" w:rsidR="00191E5A" w:rsidRPr="00042531" w:rsidRDefault="00191E5A" w:rsidP="00191E5A">
            <w:pPr>
              <w:jc w:val="center"/>
              <w:rPr>
                <w:sz w:val="20"/>
              </w:rPr>
            </w:pPr>
            <w:r w:rsidRPr="00042531">
              <w:rPr>
                <w:sz w:val="20"/>
              </w:rPr>
              <w:t>0</w:t>
            </w:r>
            <w:r w:rsidR="00F43123" w:rsidRPr="00042531">
              <w:rPr>
                <w:sz w:val="20"/>
              </w:rPr>
              <w:t>.</w:t>
            </w:r>
            <w:r w:rsidRPr="00042531">
              <w:rPr>
                <w:sz w:val="20"/>
              </w:rPr>
              <w:t>5987</w:t>
            </w:r>
          </w:p>
        </w:tc>
      </w:tr>
      <w:tr w:rsidR="00191E5A" w:rsidRPr="00042531" w14:paraId="596D7382" w14:textId="77777777" w:rsidTr="005B4C6F">
        <w:trPr>
          <w:gridAfter w:val="1"/>
          <w:wAfter w:w="21" w:type="dxa"/>
          <w:trHeight w:val="227"/>
        </w:trPr>
        <w:tc>
          <w:tcPr>
            <w:tcW w:w="1238" w:type="dxa"/>
          </w:tcPr>
          <w:p w14:paraId="19A54FD2" w14:textId="05135C31" w:rsidR="00191E5A" w:rsidRPr="00042531" w:rsidRDefault="00191E5A" w:rsidP="00191E5A">
            <w:pPr>
              <w:pStyle w:val="TableParagraph"/>
              <w:ind w:left="0"/>
              <w:rPr>
                <w:spacing w:val="-2"/>
                <w:sz w:val="20"/>
                <w:szCs w:val="20"/>
              </w:rPr>
            </w:pPr>
            <w:r w:rsidRPr="00042531">
              <w:rPr>
                <w:sz w:val="20"/>
                <w:szCs w:val="20"/>
              </w:rPr>
              <w:t>469</w:t>
            </w:r>
            <w:r w:rsidR="00F43123" w:rsidRPr="00042531">
              <w:rPr>
                <w:sz w:val="20"/>
                <w:szCs w:val="20"/>
              </w:rPr>
              <w:t>.</w:t>
            </w:r>
            <w:r w:rsidRPr="00042531">
              <w:rPr>
                <w:sz w:val="20"/>
                <w:szCs w:val="20"/>
              </w:rPr>
              <w:t>79</w:t>
            </w:r>
          </w:p>
        </w:tc>
        <w:tc>
          <w:tcPr>
            <w:tcW w:w="1079" w:type="dxa"/>
          </w:tcPr>
          <w:p w14:paraId="75F3E07C" w14:textId="4AD29C45" w:rsidR="00191E5A" w:rsidRPr="00042531" w:rsidRDefault="00191E5A" w:rsidP="00191E5A">
            <w:pPr>
              <w:pStyle w:val="TableParagraph"/>
              <w:ind w:left="0"/>
              <w:rPr>
                <w:sz w:val="20"/>
                <w:szCs w:val="20"/>
              </w:rPr>
            </w:pPr>
            <w:r w:rsidRPr="00042531">
              <w:rPr>
                <w:sz w:val="20"/>
                <w:szCs w:val="20"/>
              </w:rPr>
              <w:t>0</w:t>
            </w:r>
            <w:r w:rsidR="00F43123" w:rsidRPr="00042531">
              <w:rPr>
                <w:sz w:val="20"/>
                <w:szCs w:val="20"/>
              </w:rPr>
              <w:t>.</w:t>
            </w:r>
            <w:r w:rsidRPr="00042531">
              <w:rPr>
                <w:sz w:val="20"/>
                <w:szCs w:val="20"/>
              </w:rPr>
              <w:t>9000</w:t>
            </w:r>
          </w:p>
        </w:tc>
        <w:tc>
          <w:tcPr>
            <w:tcW w:w="1080" w:type="dxa"/>
          </w:tcPr>
          <w:p w14:paraId="27F7F3E7" w14:textId="022C67D0" w:rsidR="00191E5A" w:rsidRPr="00042531" w:rsidRDefault="00191E5A" w:rsidP="00191E5A">
            <w:pPr>
              <w:pStyle w:val="TableParagraph"/>
              <w:ind w:left="0"/>
              <w:rPr>
                <w:sz w:val="20"/>
                <w:szCs w:val="20"/>
              </w:rPr>
            </w:pPr>
            <w:r w:rsidRPr="00042531">
              <w:rPr>
                <w:sz w:val="20"/>
                <w:szCs w:val="20"/>
              </w:rPr>
              <w:t>0</w:t>
            </w:r>
            <w:r w:rsidR="00F43123" w:rsidRPr="00042531">
              <w:rPr>
                <w:sz w:val="20"/>
                <w:szCs w:val="20"/>
              </w:rPr>
              <w:t>.</w:t>
            </w:r>
            <w:r w:rsidRPr="00042531">
              <w:rPr>
                <w:sz w:val="20"/>
                <w:szCs w:val="20"/>
              </w:rPr>
              <w:t>6824</w:t>
            </w:r>
          </w:p>
        </w:tc>
        <w:tc>
          <w:tcPr>
            <w:tcW w:w="1080" w:type="dxa"/>
          </w:tcPr>
          <w:p w14:paraId="6E54AC52" w14:textId="7F30F450" w:rsidR="00191E5A" w:rsidRPr="00042531" w:rsidRDefault="00191E5A" w:rsidP="00191E5A">
            <w:pPr>
              <w:jc w:val="center"/>
              <w:rPr>
                <w:spacing w:val="-2"/>
                <w:sz w:val="20"/>
              </w:rPr>
            </w:pPr>
            <w:r w:rsidRPr="00042531">
              <w:rPr>
                <w:sz w:val="20"/>
              </w:rPr>
              <w:t>495</w:t>
            </w:r>
            <w:r w:rsidR="00F43123" w:rsidRPr="00042531">
              <w:rPr>
                <w:sz w:val="20"/>
              </w:rPr>
              <w:t>.</w:t>
            </w:r>
            <w:r w:rsidRPr="00042531">
              <w:rPr>
                <w:sz w:val="20"/>
              </w:rPr>
              <w:t>14</w:t>
            </w:r>
          </w:p>
        </w:tc>
        <w:tc>
          <w:tcPr>
            <w:tcW w:w="1080" w:type="dxa"/>
          </w:tcPr>
          <w:p w14:paraId="4163C9F6" w14:textId="3FFBF609" w:rsidR="00191E5A" w:rsidRPr="00042531" w:rsidRDefault="00191E5A" w:rsidP="00191E5A">
            <w:pPr>
              <w:jc w:val="center"/>
              <w:rPr>
                <w:sz w:val="20"/>
              </w:rPr>
            </w:pPr>
            <w:r w:rsidRPr="00042531">
              <w:rPr>
                <w:sz w:val="20"/>
              </w:rPr>
              <w:t>0</w:t>
            </w:r>
            <w:r w:rsidR="00F43123" w:rsidRPr="00042531">
              <w:rPr>
                <w:sz w:val="20"/>
              </w:rPr>
              <w:t>.</w:t>
            </w:r>
            <w:r w:rsidRPr="00042531">
              <w:rPr>
                <w:sz w:val="20"/>
              </w:rPr>
              <w:t>9000</w:t>
            </w:r>
          </w:p>
        </w:tc>
        <w:tc>
          <w:tcPr>
            <w:tcW w:w="1080" w:type="dxa"/>
          </w:tcPr>
          <w:p w14:paraId="2C47CC18" w14:textId="77730DD4" w:rsidR="00191E5A" w:rsidRPr="00042531" w:rsidRDefault="00191E5A" w:rsidP="00191E5A">
            <w:pPr>
              <w:jc w:val="center"/>
              <w:rPr>
                <w:sz w:val="20"/>
              </w:rPr>
            </w:pPr>
            <w:r w:rsidRPr="00042531">
              <w:rPr>
                <w:sz w:val="20"/>
              </w:rPr>
              <w:t>0</w:t>
            </w:r>
            <w:r w:rsidR="00F43123" w:rsidRPr="00042531">
              <w:rPr>
                <w:sz w:val="20"/>
              </w:rPr>
              <w:t>.</w:t>
            </w:r>
            <w:r w:rsidRPr="00042531">
              <w:rPr>
                <w:sz w:val="20"/>
              </w:rPr>
              <w:t>6976</w:t>
            </w:r>
          </w:p>
        </w:tc>
      </w:tr>
      <w:tr w:rsidR="00191E5A" w:rsidRPr="00042531" w14:paraId="545026E5" w14:textId="77777777" w:rsidTr="005B4C6F">
        <w:trPr>
          <w:gridAfter w:val="1"/>
          <w:wAfter w:w="21" w:type="dxa"/>
          <w:trHeight w:val="227"/>
        </w:trPr>
        <w:tc>
          <w:tcPr>
            <w:tcW w:w="1238" w:type="dxa"/>
          </w:tcPr>
          <w:p w14:paraId="56F5244E" w14:textId="58A4937F" w:rsidR="00191E5A" w:rsidRPr="00042531" w:rsidRDefault="00191E5A" w:rsidP="00191E5A">
            <w:pPr>
              <w:pStyle w:val="TableParagraph"/>
              <w:ind w:left="0"/>
              <w:rPr>
                <w:spacing w:val="-2"/>
                <w:sz w:val="20"/>
                <w:szCs w:val="20"/>
              </w:rPr>
            </w:pPr>
            <w:r w:rsidRPr="00042531">
              <w:rPr>
                <w:sz w:val="20"/>
                <w:szCs w:val="20"/>
              </w:rPr>
              <w:t>479</w:t>
            </w:r>
            <w:r w:rsidR="00F43123" w:rsidRPr="00042531">
              <w:rPr>
                <w:sz w:val="20"/>
                <w:szCs w:val="20"/>
              </w:rPr>
              <w:t>.</w:t>
            </w:r>
            <w:r w:rsidRPr="00042531">
              <w:rPr>
                <w:sz w:val="20"/>
                <w:szCs w:val="20"/>
              </w:rPr>
              <w:t>68</w:t>
            </w:r>
          </w:p>
        </w:tc>
        <w:tc>
          <w:tcPr>
            <w:tcW w:w="1079" w:type="dxa"/>
          </w:tcPr>
          <w:p w14:paraId="157EBBA0" w14:textId="03F9C552" w:rsidR="00191E5A" w:rsidRPr="00042531" w:rsidRDefault="00191E5A" w:rsidP="00191E5A">
            <w:pPr>
              <w:pStyle w:val="TableParagraph"/>
              <w:ind w:left="0"/>
              <w:rPr>
                <w:sz w:val="20"/>
                <w:szCs w:val="20"/>
              </w:rPr>
            </w:pPr>
            <w:r w:rsidRPr="00042531">
              <w:rPr>
                <w:sz w:val="20"/>
                <w:szCs w:val="20"/>
              </w:rPr>
              <w:t>1</w:t>
            </w:r>
            <w:r w:rsidR="00F43123" w:rsidRPr="00042531">
              <w:rPr>
                <w:sz w:val="20"/>
                <w:szCs w:val="20"/>
              </w:rPr>
              <w:t>.</w:t>
            </w:r>
            <w:r w:rsidRPr="00042531">
              <w:rPr>
                <w:sz w:val="20"/>
                <w:szCs w:val="20"/>
              </w:rPr>
              <w:t>0000</w:t>
            </w:r>
          </w:p>
        </w:tc>
        <w:tc>
          <w:tcPr>
            <w:tcW w:w="1080" w:type="dxa"/>
          </w:tcPr>
          <w:p w14:paraId="39F0A332" w14:textId="510929F0" w:rsidR="00191E5A" w:rsidRPr="00042531" w:rsidRDefault="00191E5A" w:rsidP="00191E5A">
            <w:pPr>
              <w:pStyle w:val="TableParagraph"/>
              <w:ind w:left="0"/>
              <w:rPr>
                <w:sz w:val="20"/>
                <w:szCs w:val="20"/>
              </w:rPr>
            </w:pPr>
            <w:r w:rsidRPr="00042531">
              <w:rPr>
                <w:sz w:val="20"/>
                <w:szCs w:val="20"/>
              </w:rPr>
              <w:t>1</w:t>
            </w:r>
            <w:r w:rsidR="00F43123" w:rsidRPr="00042531">
              <w:rPr>
                <w:sz w:val="20"/>
                <w:szCs w:val="20"/>
              </w:rPr>
              <w:t>.</w:t>
            </w:r>
            <w:r w:rsidRPr="00042531">
              <w:rPr>
                <w:sz w:val="20"/>
                <w:szCs w:val="20"/>
              </w:rPr>
              <w:t>0000</w:t>
            </w:r>
          </w:p>
        </w:tc>
        <w:tc>
          <w:tcPr>
            <w:tcW w:w="1080" w:type="dxa"/>
          </w:tcPr>
          <w:p w14:paraId="5FB1863C" w14:textId="37AE0F9E" w:rsidR="00191E5A" w:rsidRPr="00042531" w:rsidRDefault="00191E5A" w:rsidP="00191E5A">
            <w:pPr>
              <w:jc w:val="center"/>
              <w:rPr>
                <w:spacing w:val="-2"/>
                <w:sz w:val="20"/>
              </w:rPr>
            </w:pPr>
            <w:r w:rsidRPr="00042531">
              <w:rPr>
                <w:sz w:val="20"/>
              </w:rPr>
              <w:t>506</w:t>
            </w:r>
            <w:r w:rsidR="00F43123" w:rsidRPr="00042531">
              <w:rPr>
                <w:sz w:val="20"/>
              </w:rPr>
              <w:t>.</w:t>
            </w:r>
            <w:r w:rsidRPr="00042531">
              <w:rPr>
                <w:sz w:val="20"/>
              </w:rPr>
              <w:t>47</w:t>
            </w:r>
          </w:p>
        </w:tc>
        <w:tc>
          <w:tcPr>
            <w:tcW w:w="1080" w:type="dxa"/>
          </w:tcPr>
          <w:p w14:paraId="38779A2B" w14:textId="5388F003" w:rsidR="00191E5A" w:rsidRPr="00042531" w:rsidRDefault="00191E5A" w:rsidP="00191E5A">
            <w:pPr>
              <w:jc w:val="center"/>
              <w:rPr>
                <w:sz w:val="20"/>
              </w:rPr>
            </w:pPr>
            <w:r w:rsidRPr="00042531">
              <w:rPr>
                <w:sz w:val="20"/>
              </w:rPr>
              <w:t>1</w:t>
            </w:r>
            <w:r w:rsidR="00F43123" w:rsidRPr="00042531">
              <w:rPr>
                <w:sz w:val="20"/>
              </w:rPr>
              <w:t>.</w:t>
            </w:r>
            <w:r w:rsidRPr="00042531">
              <w:rPr>
                <w:sz w:val="20"/>
              </w:rPr>
              <w:t>0000</w:t>
            </w:r>
          </w:p>
        </w:tc>
        <w:tc>
          <w:tcPr>
            <w:tcW w:w="1080" w:type="dxa"/>
          </w:tcPr>
          <w:p w14:paraId="5F622C73" w14:textId="0B7F67CA" w:rsidR="00191E5A" w:rsidRPr="00042531" w:rsidRDefault="00191E5A" w:rsidP="00191E5A">
            <w:pPr>
              <w:jc w:val="center"/>
              <w:rPr>
                <w:sz w:val="20"/>
              </w:rPr>
            </w:pPr>
            <w:r w:rsidRPr="00042531">
              <w:rPr>
                <w:sz w:val="20"/>
              </w:rPr>
              <w:t>1</w:t>
            </w:r>
            <w:r w:rsidR="00F43123" w:rsidRPr="00042531">
              <w:rPr>
                <w:sz w:val="20"/>
              </w:rPr>
              <w:t>.</w:t>
            </w:r>
            <w:r w:rsidRPr="00042531">
              <w:rPr>
                <w:sz w:val="20"/>
              </w:rPr>
              <w:t>0000</w:t>
            </w:r>
          </w:p>
        </w:tc>
      </w:tr>
    </w:tbl>
    <w:p w14:paraId="528A091E" w14:textId="77777777" w:rsidR="004053F1" w:rsidRPr="00042531" w:rsidRDefault="004053F1" w:rsidP="00BE025C">
      <w:pPr>
        <w:pStyle w:val="Paragraph"/>
        <w:ind w:firstLine="0"/>
      </w:pPr>
    </w:p>
    <w:p w14:paraId="752CA38F" w14:textId="77777777" w:rsidR="004053F1" w:rsidRPr="00042531" w:rsidRDefault="004053F1" w:rsidP="00BE025C">
      <w:pPr>
        <w:pStyle w:val="Paragraph"/>
        <w:ind w:firstLine="0"/>
      </w:pPr>
    </w:p>
    <w:p w14:paraId="203829CA" w14:textId="77777777" w:rsidR="004053F1" w:rsidRPr="00042531" w:rsidRDefault="004053F1" w:rsidP="00BE025C">
      <w:pPr>
        <w:pStyle w:val="Paragraph"/>
        <w:ind w:firstLine="0"/>
      </w:pPr>
    </w:p>
    <w:p w14:paraId="61E42669" w14:textId="77777777" w:rsidR="001C7B1F" w:rsidRPr="00042531" w:rsidRDefault="001C7B1F" w:rsidP="00BE025C">
      <w:pPr>
        <w:pStyle w:val="Paragraph"/>
        <w:ind w:firstLine="0"/>
      </w:pPr>
    </w:p>
    <w:p w14:paraId="5D91364A" w14:textId="77777777" w:rsidR="001C7B1F" w:rsidRPr="00042531" w:rsidRDefault="001C7B1F" w:rsidP="00BE025C">
      <w:pPr>
        <w:pStyle w:val="Paragraph"/>
        <w:ind w:firstLine="0"/>
      </w:pPr>
    </w:p>
    <w:p w14:paraId="7778B413" w14:textId="77777777" w:rsidR="001C7B1F" w:rsidRPr="00042531" w:rsidRDefault="001C7B1F" w:rsidP="00BE025C">
      <w:pPr>
        <w:pStyle w:val="Paragraph"/>
        <w:ind w:firstLine="0"/>
      </w:pPr>
    </w:p>
    <w:p w14:paraId="7CFA9149" w14:textId="77777777" w:rsidR="001C7B1F" w:rsidRPr="00042531" w:rsidRDefault="001C7B1F" w:rsidP="00BE025C">
      <w:pPr>
        <w:pStyle w:val="Paragraph"/>
        <w:ind w:firstLine="0"/>
      </w:pPr>
    </w:p>
    <w:p w14:paraId="4AA8B1F5" w14:textId="77777777" w:rsidR="001C7B1F" w:rsidRPr="00042531" w:rsidRDefault="001C7B1F" w:rsidP="00BE025C">
      <w:pPr>
        <w:pStyle w:val="Paragraph"/>
        <w:ind w:firstLine="0"/>
      </w:pPr>
    </w:p>
    <w:p w14:paraId="10359311" w14:textId="77777777" w:rsidR="001C7B1F" w:rsidRPr="00042531" w:rsidRDefault="001C7B1F" w:rsidP="00BE025C">
      <w:pPr>
        <w:pStyle w:val="Paragraph"/>
        <w:ind w:firstLine="0"/>
      </w:pPr>
    </w:p>
    <w:p w14:paraId="27480A5A" w14:textId="77777777" w:rsidR="001C7B1F" w:rsidRPr="00042531" w:rsidRDefault="001C7B1F" w:rsidP="00BE025C">
      <w:pPr>
        <w:pStyle w:val="Paragraph"/>
        <w:ind w:firstLine="0"/>
      </w:pPr>
    </w:p>
    <w:p w14:paraId="55801E72" w14:textId="77777777" w:rsidR="001C7B1F" w:rsidRPr="00042531" w:rsidRDefault="001C7B1F" w:rsidP="00BE025C">
      <w:pPr>
        <w:pStyle w:val="Paragraph"/>
        <w:ind w:firstLine="0"/>
      </w:pPr>
    </w:p>
    <w:p w14:paraId="025017B8" w14:textId="77777777" w:rsidR="001C7B1F" w:rsidRPr="00042531" w:rsidRDefault="001C7B1F" w:rsidP="00BE025C">
      <w:pPr>
        <w:pStyle w:val="Paragraph"/>
        <w:ind w:firstLine="0"/>
      </w:pPr>
    </w:p>
    <w:p w14:paraId="0B8EB467" w14:textId="77777777" w:rsidR="001C7B1F" w:rsidRPr="00042531" w:rsidRDefault="001C7B1F" w:rsidP="00BE025C">
      <w:pPr>
        <w:pStyle w:val="Paragraph"/>
        <w:ind w:firstLine="0"/>
      </w:pPr>
    </w:p>
    <w:p w14:paraId="5A2F3EB3" w14:textId="77777777" w:rsidR="001C7B1F" w:rsidRPr="00042531" w:rsidRDefault="001C7B1F" w:rsidP="00BE025C">
      <w:pPr>
        <w:pStyle w:val="Paragraph"/>
        <w:ind w:firstLine="0"/>
      </w:pPr>
    </w:p>
    <w:p w14:paraId="041EAF2B" w14:textId="77777777" w:rsidR="00DE7936" w:rsidRPr="00042531" w:rsidRDefault="00DE7936" w:rsidP="00DE7936">
      <w:pPr>
        <w:pStyle w:val="Paragraph"/>
        <w:ind w:firstLine="0"/>
      </w:pPr>
    </w:p>
    <w:p w14:paraId="50C6203F" w14:textId="0E44D3C5" w:rsidR="001C7B1F" w:rsidRPr="00042531" w:rsidRDefault="00B85B2E" w:rsidP="00987074">
      <w:pPr>
        <w:pStyle w:val="Paragraph"/>
        <w:ind w:firstLine="0"/>
        <w:jc w:val="center"/>
      </w:pPr>
      <w:r w:rsidRPr="00042531">
        <w:rPr>
          <w:noProof/>
        </w:rPr>
        <mc:AlternateContent>
          <mc:Choice Requires="wpi">
            <w:drawing>
              <wp:anchor distT="0" distB="0" distL="114300" distR="114300" simplePos="0" relativeHeight="251659264" behindDoc="0" locked="0" layoutInCell="1" allowOverlap="1" wp14:anchorId="49AFF30D" wp14:editId="4AFA28BB">
                <wp:simplePos x="0" y="0"/>
                <wp:positionH relativeFrom="column">
                  <wp:posOffset>1264800</wp:posOffset>
                </wp:positionH>
                <wp:positionV relativeFrom="paragraph">
                  <wp:posOffset>2336665</wp:posOffset>
                </wp:positionV>
                <wp:extent cx="2956320" cy="33480"/>
                <wp:effectExtent l="95250" t="152400" r="92075" b="157480"/>
                <wp:wrapNone/>
                <wp:docPr id="1167579237" name="Ink 1"/>
                <wp:cNvGraphicFramePr/>
                <a:graphic xmlns:a="http://schemas.openxmlformats.org/drawingml/2006/main">
                  <a:graphicData uri="http://schemas.microsoft.com/office/word/2010/wordprocessingInk">
                    <w14:contentPart bwMode="auto" r:id="rId9">
                      <w14:nvContentPartPr>
                        <w14:cNvContentPartPr/>
                      </w14:nvContentPartPr>
                      <w14:xfrm>
                        <a:off x="0" y="0"/>
                        <a:ext cx="2956320" cy="33480"/>
                      </w14:xfrm>
                    </w14:contentPart>
                  </a:graphicData>
                </a:graphic>
              </wp:anchor>
            </w:drawing>
          </mc:Choice>
          <mc:Fallback>
            <w:pict>
              <v:shapetype w14:anchorId="0778DBC9"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 o:spid="_x0000_s1026" type="#_x0000_t75" style="position:absolute;margin-left:95.35pt;margin-top:175.5pt;width:241.3pt;height:19.6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">
                <v:imagedata r:id="rId10" o:title=""/>
              </v:shape>
            </w:pict>
          </mc:Fallback>
        </mc:AlternateContent>
      </w:r>
      <w:r w:rsidR="00DE7936" w:rsidRPr="00042531">
        <w:rPr>
          <w:noProof/>
        </w:rPr>
        <w:drawing>
          <wp:inline distT="0" distB="0" distL="0" distR="0" wp14:anchorId="44F5FC01" wp14:editId="607BF3CC">
            <wp:extent cx="4584700" cy="2755900"/>
            <wp:effectExtent l="0" t="0" r="6350" b="6350"/>
            <wp:docPr id="1144652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14:paraId="0AFBE554" w14:textId="5684D612" w:rsidR="001C7B1F" w:rsidRPr="00042531" w:rsidRDefault="00987074" w:rsidP="00EE0083">
      <w:pPr>
        <w:pStyle w:val="FigureCaption"/>
      </w:pPr>
      <w:r w:rsidRPr="00042531">
        <w:rPr>
          <w:b/>
          <w:caps/>
        </w:rPr>
        <w:t>Figure 1.</w:t>
      </w:r>
      <w:r w:rsidRPr="00042531">
        <w:t xml:space="preserve"> T-x-y diagram Prediction of Vapor-Liquid Equilibrium for the Linalool (1) + Eugenol (2) Binary System at Pressures of 30 and 60 kPa using the UNIFAC Method</w:t>
      </w:r>
    </w:p>
    <w:p w14:paraId="28BF608C" w14:textId="700928DC" w:rsidR="001C7B1F" w:rsidRPr="00042531" w:rsidRDefault="00B85B2E" w:rsidP="00D72274">
      <w:pPr>
        <w:pStyle w:val="Paragraph"/>
        <w:ind w:firstLine="0"/>
        <w:jc w:val="center"/>
      </w:pPr>
      <w:r w:rsidRPr="00042531">
        <w:rPr>
          <w:noProof/>
        </w:rPr>
        <w:lastRenderedPageBreak/>
        <mc:AlternateContent>
          <mc:Choice Requires="wpi">
            <w:drawing>
              <wp:anchor distT="0" distB="0" distL="114300" distR="114300" simplePos="0" relativeHeight="251660288" behindDoc="0" locked="0" layoutInCell="1" allowOverlap="1" wp14:anchorId="2A71618E" wp14:editId="787FDA8C">
                <wp:simplePos x="0" y="0"/>
                <wp:positionH relativeFrom="column">
                  <wp:posOffset>1234560</wp:posOffset>
                </wp:positionH>
                <wp:positionV relativeFrom="paragraph">
                  <wp:posOffset>2338680</wp:posOffset>
                </wp:positionV>
                <wp:extent cx="2971080" cy="16200"/>
                <wp:effectExtent l="95250" t="152400" r="96520" b="155575"/>
                <wp:wrapNone/>
                <wp:docPr id="2131075556" name="Ink 2"/>
                <wp:cNvGraphicFramePr/>
                <a:graphic xmlns:a="http://schemas.openxmlformats.org/drawingml/2006/main">
                  <a:graphicData uri="http://schemas.microsoft.com/office/word/2010/wordprocessingInk">
                    <w14:contentPart bwMode="auto" r:id="rId12">
                      <w14:nvContentPartPr>
                        <w14:cNvContentPartPr/>
                      </w14:nvContentPartPr>
                      <w14:xfrm>
                        <a:off x="0" y="0"/>
                        <a:ext cx="2971080" cy="16200"/>
                      </w14:xfrm>
                    </w14:contentPart>
                  </a:graphicData>
                </a:graphic>
              </wp:anchor>
            </w:drawing>
          </mc:Choice>
          <mc:Fallback>
            <w:pict>
              <v:shape w14:anchorId="12E71A13" id="Ink 2" o:spid="_x0000_s1026" type="#_x0000_t75" style="position:absolute;margin-left:92.95pt;margin-top:175.65pt;width:242.45pt;height:18.3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">
                <v:imagedata r:id="rId13" o:title=""/>
              </v:shape>
            </w:pict>
          </mc:Fallback>
        </mc:AlternateContent>
      </w:r>
      <w:r w:rsidR="001D7054" w:rsidRPr="00042531">
        <w:rPr>
          <w:noProof/>
        </w:rPr>
        <w:drawing>
          <wp:inline distT="0" distB="0" distL="0" distR="0" wp14:anchorId="1D959345" wp14:editId="3CE564BB">
            <wp:extent cx="4584700" cy="2755900"/>
            <wp:effectExtent l="0" t="0" r="6350" b="6350"/>
            <wp:docPr id="23137804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14:paraId="458D4775" w14:textId="3F4ED6C8" w:rsidR="00D72274" w:rsidRPr="00042531" w:rsidRDefault="00D72274" w:rsidP="000B67A0">
      <w:pPr>
        <w:pStyle w:val="FigureCaption"/>
      </w:pPr>
      <w:r w:rsidRPr="00042531">
        <w:rPr>
          <w:b/>
          <w:caps/>
        </w:rPr>
        <w:t>Figure 2.</w:t>
      </w:r>
      <w:r w:rsidRPr="00042531">
        <w:t xml:space="preserve"> T-x-y diagram Prediction of Vapor-Liquid Equilibrium for the Linalool (1) + β-Caryophyllene (2) Binary System at Pressures of 30 and 60 kPa using the UNIFAC Method</w:t>
      </w:r>
    </w:p>
    <w:p w14:paraId="59E85253" w14:textId="77777777" w:rsidR="00AF3444" w:rsidRPr="00042531" w:rsidRDefault="00AF3444" w:rsidP="00667286">
      <w:pPr>
        <w:pStyle w:val="Paragraph"/>
        <w:ind w:firstLine="0"/>
      </w:pPr>
    </w:p>
    <w:p w14:paraId="3AA6A516" w14:textId="273CF927" w:rsidR="002F4BFD" w:rsidRPr="00042531" w:rsidRDefault="00B85B2E" w:rsidP="002F4BFD">
      <w:pPr>
        <w:pStyle w:val="Paragraph"/>
        <w:ind w:firstLine="0"/>
        <w:jc w:val="center"/>
      </w:pPr>
      <w:r w:rsidRPr="00042531">
        <w:rPr>
          <w:noProof/>
        </w:rPr>
        <mc:AlternateContent>
          <mc:Choice Requires="wpi">
            <w:drawing>
              <wp:anchor distT="0" distB="0" distL="114300" distR="114300" simplePos="0" relativeHeight="251661312" behindDoc="0" locked="0" layoutInCell="1" allowOverlap="1" wp14:anchorId="692F07C2" wp14:editId="3DC62476">
                <wp:simplePos x="0" y="0"/>
                <wp:positionH relativeFrom="column">
                  <wp:posOffset>1249680</wp:posOffset>
                </wp:positionH>
                <wp:positionV relativeFrom="paragraph">
                  <wp:posOffset>2345510</wp:posOffset>
                </wp:positionV>
                <wp:extent cx="2910240" cy="31680"/>
                <wp:effectExtent l="95250" t="152400" r="99695" b="159385"/>
                <wp:wrapNone/>
                <wp:docPr id="2143462433" name="Ink 3"/>
                <wp:cNvGraphicFramePr/>
                <a:graphic xmlns:a="http://schemas.openxmlformats.org/drawingml/2006/main">
                  <a:graphicData uri="http://schemas.microsoft.com/office/word/2010/wordprocessingInk">
                    <w14:contentPart bwMode="auto" r:id="rId15">
                      <w14:nvContentPartPr>
                        <w14:cNvContentPartPr/>
                      </w14:nvContentPartPr>
                      <w14:xfrm>
                        <a:off x="0" y="0"/>
                        <a:ext cx="2910240" cy="31680"/>
                      </w14:xfrm>
                    </w14:contentPart>
                  </a:graphicData>
                </a:graphic>
              </wp:anchor>
            </w:drawing>
          </mc:Choice>
          <mc:Fallback>
            <w:pict>
              <v:shape w14:anchorId="4996E0B5" id="Ink 3" o:spid="_x0000_s1026" type="#_x0000_t75" style="position:absolute;margin-left:94.15pt;margin-top:176.2pt;width:237.65pt;height:19.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">
                <v:imagedata r:id="rId16" o:title=""/>
              </v:shape>
            </w:pict>
          </mc:Fallback>
        </mc:AlternateContent>
      </w:r>
      <w:r w:rsidR="001D7054" w:rsidRPr="00042531">
        <w:rPr>
          <w:noProof/>
        </w:rPr>
        <w:drawing>
          <wp:inline distT="0" distB="0" distL="0" distR="0" wp14:anchorId="7431881C" wp14:editId="432F2C27">
            <wp:extent cx="4584700" cy="2755900"/>
            <wp:effectExtent l="0" t="0" r="6350" b="6350"/>
            <wp:docPr id="17735656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14:paraId="73C603A3" w14:textId="7BE4169E" w:rsidR="002F4BFD" w:rsidRPr="00042531" w:rsidRDefault="002F4BFD" w:rsidP="009C16EF">
      <w:pPr>
        <w:pStyle w:val="FigureCaption"/>
      </w:pPr>
      <w:r w:rsidRPr="00042531">
        <w:rPr>
          <w:b/>
          <w:caps/>
        </w:rPr>
        <w:t>Figure 3.</w:t>
      </w:r>
      <w:r w:rsidRPr="00042531">
        <w:t xml:space="preserve"> T-x-y diagram Prediction of Vapor-Liquid Equilibrium for the Eugenol (1) + β-Caryophyllene (2) Binary System at Pressures of 30 and 60 kPa using the UNIFAC Method</w:t>
      </w:r>
    </w:p>
    <w:p w14:paraId="37022B88" w14:textId="77777777" w:rsidR="00A06BE3" w:rsidRPr="00042531" w:rsidRDefault="00A06BE3" w:rsidP="00A06BE3">
      <w:pPr>
        <w:pStyle w:val="Paragraph"/>
        <w:ind w:firstLine="0"/>
      </w:pPr>
    </w:p>
    <w:p w14:paraId="4062170E" w14:textId="5147D36A" w:rsidR="009C16EF" w:rsidRPr="00042531" w:rsidRDefault="009C16EF" w:rsidP="009C16EF">
      <w:pPr>
        <w:pStyle w:val="Paragraph"/>
      </w:pPr>
      <w:r w:rsidRPr="00042531">
        <w:t>From Table 3 and Figure 1, data on the prediction of the vapor-liquid equilibrium of the linalool + eugenol binary system at pressures of 30 and 60 kPa using the UNIFAC method are obtained. For these two pressures, the lowest T-x-y diagram is at a pressure of 30 kPa, because the lower the pressure, the lower the equilibrium temperature. However, the largest area of the T-x-y diagram is at a pressure of 60 kPa, because the largest difference in boiling points of linalool and eugenol is at a pressure of 60 kPa, namely 54</w:t>
      </w:r>
      <w:r w:rsidR="00BA4C14" w:rsidRPr="00042531">
        <w:t>.</w:t>
      </w:r>
      <w:r w:rsidRPr="00042531">
        <w:t>8</w:t>
      </w:r>
      <w:r w:rsidR="00D73506" w:rsidRPr="00042531">
        <w:t>9</w:t>
      </w:r>
      <w:r w:rsidRPr="00042531">
        <w:t xml:space="preserve"> K. This shows that the optimal pressure for the separation process of the linalool + eugenol binary system is 60 kPa. Linalool and eugenol are not isomers and are both different types of compounds, namely terpene alcohol and allylbenzene, so the two compounds are quite easy to separate.</w:t>
      </w:r>
    </w:p>
    <w:p w14:paraId="0E1B4250" w14:textId="53849F08" w:rsidR="009C16EF" w:rsidRPr="00042531" w:rsidRDefault="009C16EF" w:rsidP="009C16EF">
      <w:pPr>
        <w:pStyle w:val="Paragraph"/>
      </w:pPr>
      <w:r w:rsidRPr="00042531">
        <w:t xml:space="preserve">From Table 4 and Figure 2, data on the prediction of the vapor-liquid equilibrium of the linalool + β-caryophyllene binary system at pressures of 30 and 60 kPa using the UNIFAC method are obtained. For these two pressures, the lowest T-x-y diagram is at a pressure of 30 kPa, because the lower the pressure, the lower the equilibrium temperature. </w:t>
      </w:r>
      <w:r w:rsidRPr="00042531">
        <w:lastRenderedPageBreak/>
        <w:t>However, the largest T-x-y diagram area is at a pressure of 60 kPa, because the largest difference in boiling points of linalool and β-caryophyllene is at a pressure of 60 kPa, namely 55</w:t>
      </w:r>
      <w:r w:rsidR="00E83800" w:rsidRPr="00042531">
        <w:t>.</w:t>
      </w:r>
      <w:r w:rsidRPr="00042531">
        <w:t>55 K. This shows that the optimal pressure for the separation process of the linalool + β-caryophyllene binary system is 60 kPa. The area of the T-x-y diagram of the linalool + β-caryophyllene binary system is the largest compared to the other two binary systems, because the difference in boiling points of linalool and β-caryophyllene is the largest compared to the other two binary systems. Linalool and β-caryophyllene are not isomers and are both different types of compounds, namely terpene alcohols and sesquiterpenes, so these two compounds are the easiest to separate.</w:t>
      </w:r>
    </w:p>
    <w:p w14:paraId="7D7524E5" w14:textId="46CBC2D1" w:rsidR="009C16EF" w:rsidRPr="00042531" w:rsidRDefault="009C16EF" w:rsidP="009C16EF">
      <w:pPr>
        <w:pStyle w:val="Paragraph"/>
      </w:pPr>
      <w:r w:rsidRPr="00042531">
        <w:t>From Table 5 and Figure 3, data on the prediction of the vapor-liquid equilibrium of the eugenol + β-caryophyllene binary system at pressures of 30 and 60 kPa using the UNIFAC method are obtained. For these two pressures, the lowest T-x-y diagram is at a pressure of 30 kPa, because the lower the pressure, the lower the equilibrium temperature. In the eugenol + β-caryophyllene binary system there is an azeotrope, because the azeotrope is influenced by the activity coefficient through the equation:</w:t>
      </w:r>
    </w:p>
    <w:p w14:paraId="48FFA0A7" w14:textId="3E78E431" w:rsidR="009C16EF" w:rsidRPr="00042531" w:rsidRDefault="009C16EF" w:rsidP="009C16EF">
      <w:pPr>
        <w:pStyle w:val="Equation"/>
      </w:pPr>
      <w:r w:rsidRPr="00042531">
        <w:tab/>
      </w:r>
      <m:oMath>
        <m:sSub>
          <m:sSubPr>
            <m:ctrlPr>
              <w:rPr>
                <w:rFonts w:ascii="Cambria Math" w:hAnsi="Cambria Math"/>
                <w:iCs/>
              </w:rPr>
            </m:ctrlPr>
          </m:sSubPr>
          <m:e>
            <m:r>
              <m:rPr>
                <m:nor/>
              </m:rPr>
              <w:rPr>
                <w:iCs/>
              </w:rPr>
              <m:t>α</m:t>
            </m:r>
          </m:e>
          <m:sub>
            <m:r>
              <m:rPr>
                <m:nor/>
              </m:rPr>
              <w:rPr>
                <w:iCs/>
              </w:rPr>
              <m:t>12</m:t>
            </m:r>
          </m:sub>
        </m:sSub>
        <m:r>
          <m:rPr>
            <m:nor/>
          </m:rPr>
          <m:t>=</m:t>
        </m:r>
        <m:f>
          <m:fPr>
            <m:ctrlPr>
              <w:rPr>
                <w:rFonts w:ascii="Cambria Math" w:hAnsi="Cambria Math"/>
              </w:rPr>
            </m:ctrlPr>
          </m:fPr>
          <m:num>
            <m:sSub>
              <m:sSubPr>
                <m:ctrlPr>
                  <w:rPr>
                    <w:rFonts w:ascii="Cambria Math" w:hAnsi="Cambria Math"/>
                    <w:i/>
                  </w:rPr>
                </m:ctrlPr>
              </m:sSubPr>
              <m:e>
                <m:r>
                  <m:rPr>
                    <m:nor/>
                  </m:rPr>
                  <m:t>γ</m:t>
                </m:r>
              </m:e>
              <m:sub>
                <m:r>
                  <m:rPr>
                    <m:nor/>
                  </m:rPr>
                  <m:t>1</m:t>
                </m:r>
              </m:sub>
            </m:sSub>
            <m:sSubSup>
              <m:sSubSupPr>
                <m:ctrlPr>
                  <w:rPr>
                    <w:rFonts w:ascii="Cambria Math" w:hAnsi="Cambria Math"/>
                    <w:i/>
                  </w:rPr>
                </m:ctrlPr>
              </m:sSubSupPr>
              <m:e>
                <m:r>
                  <m:rPr>
                    <m:nor/>
                  </m:rPr>
                  <m:t>P</m:t>
                </m:r>
              </m:e>
              <m:sub>
                <m:r>
                  <m:rPr>
                    <m:nor/>
                  </m:rPr>
                  <m:t>1</m:t>
                </m:r>
              </m:sub>
              <m:sup>
                <m:r>
                  <m:rPr>
                    <m:nor/>
                  </m:rPr>
                  <m:t>sat</m:t>
                </m:r>
              </m:sup>
            </m:sSubSup>
          </m:num>
          <m:den>
            <m:sSub>
              <m:sSubPr>
                <m:ctrlPr>
                  <w:rPr>
                    <w:rFonts w:ascii="Cambria Math" w:hAnsi="Cambria Math"/>
                    <w:i/>
                  </w:rPr>
                </m:ctrlPr>
              </m:sSubPr>
              <m:e>
                <m:r>
                  <m:rPr>
                    <m:nor/>
                  </m:rPr>
                  <m:t>γ</m:t>
                </m:r>
              </m:e>
              <m:sub>
                <m:r>
                  <m:rPr>
                    <m:nor/>
                  </m:rPr>
                  <m:t>2</m:t>
                </m:r>
              </m:sub>
            </m:sSub>
            <m:sSubSup>
              <m:sSubSupPr>
                <m:ctrlPr>
                  <w:rPr>
                    <w:rFonts w:ascii="Cambria Math" w:hAnsi="Cambria Math"/>
                    <w:i/>
                  </w:rPr>
                </m:ctrlPr>
              </m:sSubSupPr>
              <m:e>
                <m:r>
                  <m:rPr>
                    <m:nor/>
                  </m:rPr>
                  <m:t>P</m:t>
                </m:r>
              </m:e>
              <m:sub>
                <m:r>
                  <m:rPr>
                    <m:nor/>
                  </m:rPr>
                  <m:t>2</m:t>
                </m:r>
              </m:sub>
              <m:sup>
                <m:r>
                  <m:rPr>
                    <m:nor/>
                  </m:rPr>
                  <m:t>sat</m:t>
                </m:r>
              </m:sup>
            </m:sSubSup>
          </m:den>
        </m:f>
      </m:oMath>
      <w:r w:rsidRPr="00042531">
        <w:tab/>
        <w:t>(</w:t>
      </w:r>
      <w:r w:rsidRPr="00042531">
        <w:fldChar w:fldCharType="begin"/>
      </w:r>
      <w:r w:rsidRPr="00042531">
        <w:instrText xml:space="preserve"> LISTNUM  Equations </w:instrText>
      </w:r>
      <w:r w:rsidRPr="00042531">
        <w:fldChar w:fldCharType="end"/>
      </w:r>
    </w:p>
    <w:p w14:paraId="6F894B0D" w14:textId="77777777" w:rsidR="00E4145D" w:rsidRPr="00042531" w:rsidRDefault="00E4145D" w:rsidP="00E4145D">
      <w:pPr>
        <w:pStyle w:val="Paragraph"/>
        <w:ind w:firstLine="0"/>
        <w:rPr>
          <w:sz w:val="18"/>
          <w:szCs w:val="18"/>
        </w:rPr>
      </w:pPr>
      <w:r w:rsidRPr="00042531">
        <w:rPr>
          <w:sz w:val="18"/>
          <w:szCs w:val="18"/>
        </w:rPr>
        <w:t>Notes:</w:t>
      </w:r>
    </w:p>
    <w:p w14:paraId="0545DC60" w14:textId="47AECF6F" w:rsidR="00E4145D" w:rsidRPr="00042531" w:rsidRDefault="00E4145D" w:rsidP="00E4145D">
      <w:pPr>
        <w:pStyle w:val="Paragraph"/>
        <w:ind w:firstLine="0"/>
        <w:rPr>
          <w:sz w:val="18"/>
          <w:szCs w:val="18"/>
        </w:rPr>
      </w:pPr>
      <w:r w:rsidRPr="00042531">
        <w:rPr>
          <w:sz w:val="18"/>
          <w:szCs w:val="18"/>
        </w:rPr>
        <w:t>α</w:t>
      </w:r>
      <w:r w:rsidRPr="00042531">
        <w:rPr>
          <w:sz w:val="18"/>
          <w:szCs w:val="18"/>
          <w:vertAlign w:val="subscript"/>
        </w:rPr>
        <w:t>12</w:t>
      </w:r>
      <w:r w:rsidRPr="00042531">
        <w:rPr>
          <w:sz w:val="18"/>
          <w:szCs w:val="18"/>
        </w:rPr>
        <w:tab/>
        <w:t>= Relative volatility</w:t>
      </w:r>
    </w:p>
    <w:p w14:paraId="011112D5" w14:textId="71ED2E03" w:rsidR="00E4145D" w:rsidRPr="00042531" w:rsidRDefault="00E4145D" w:rsidP="00E4145D">
      <w:pPr>
        <w:pStyle w:val="Paragraph"/>
        <w:ind w:firstLine="0"/>
        <w:rPr>
          <w:sz w:val="18"/>
          <w:szCs w:val="18"/>
        </w:rPr>
      </w:pPr>
      <w:r w:rsidRPr="00042531">
        <w:rPr>
          <w:sz w:val="18"/>
          <w:szCs w:val="18"/>
        </w:rPr>
        <w:t>γ</w:t>
      </w:r>
      <w:r w:rsidRPr="00042531">
        <w:rPr>
          <w:sz w:val="18"/>
          <w:szCs w:val="18"/>
          <w:vertAlign w:val="subscript"/>
        </w:rPr>
        <w:t>1</w:t>
      </w:r>
      <w:r w:rsidRPr="00042531">
        <w:rPr>
          <w:sz w:val="18"/>
          <w:szCs w:val="18"/>
        </w:rPr>
        <w:tab/>
        <w:t>= Activity coefficient of component 1</w:t>
      </w:r>
    </w:p>
    <w:p w14:paraId="63F43D66" w14:textId="75AC007A" w:rsidR="00E4145D" w:rsidRPr="00042531" w:rsidRDefault="00E4145D" w:rsidP="00E4145D">
      <w:pPr>
        <w:pStyle w:val="Paragraph"/>
        <w:ind w:firstLine="0"/>
        <w:rPr>
          <w:sz w:val="18"/>
          <w:szCs w:val="18"/>
        </w:rPr>
      </w:pPr>
      <w:r w:rsidRPr="00042531">
        <w:rPr>
          <w:sz w:val="18"/>
          <w:szCs w:val="18"/>
        </w:rPr>
        <w:t>γ</w:t>
      </w:r>
      <w:r w:rsidRPr="00042531">
        <w:rPr>
          <w:sz w:val="18"/>
          <w:szCs w:val="18"/>
          <w:vertAlign w:val="subscript"/>
        </w:rPr>
        <w:t>2</w:t>
      </w:r>
      <w:r w:rsidRPr="00042531">
        <w:rPr>
          <w:sz w:val="18"/>
          <w:szCs w:val="18"/>
        </w:rPr>
        <w:tab/>
        <w:t>= Activity coefficient of component 2</w:t>
      </w:r>
    </w:p>
    <w:p w14:paraId="4C2DEB96" w14:textId="1CA46472" w:rsidR="00E4145D" w:rsidRPr="00042531" w:rsidRDefault="00E4145D" w:rsidP="00E4145D">
      <w:pPr>
        <w:pStyle w:val="Paragraph"/>
        <w:ind w:firstLine="0"/>
        <w:rPr>
          <w:sz w:val="18"/>
          <w:szCs w:val="18"/>
        </w:rPr>
      </w:pPr>
      <w:r w:rsidRPr="00042531">
        <w:rPr>
          <w:sz w:val="18"/>
          <w:szCs w:val="18"/>
        </w:rPr>
        <w:t>P</w:t>
      </w:r>
      <w:r w:rsidRPr="00042531">
        <w:rPr>
          <w:sz w:val="18"/>
          <w:szCs w:val="18"/>
          <w:vertAlign w:val="subscript"/>
        </w:rPr>
        <w:t>1</w:t>
      </w:r>
      <w:r w:rsidRPr="00042531">
        <w:rPr>
          <w:sz w:val="18"/>
          <w:szCs w:val="18"/>
          <w:vertAlign w:val="superscript"/>
        </w:rPr>
        <w:t>sat</w:t>
      </w:r>
      <w:r w:rsidRPr="00042531">
        <w:rPr>
          <w:sz w:val="18"/>
          <w:szCs w:val="18"/>
        </w:rPr>
        <w:tab/>
        <w:t>= Saturation vapor pressure of component 1</w:t>
      </w:r>
    </w:p>
    <w:p w14:paraId="5B517D90" w14:textId="62AEDF3A" w:rsidR="00E4145D" w:rsidRPr="00042531" w:rsidRDefault="00E4145D" w:rsidP="00E4145D">
      <w:pPr>
        <w:pStyle w:val="Paragraph"/>
        <w:ind w:firstLine="0"/>
        <w:rPr>
          <w:sz w:val="18"/>
          <w:szCs w:val="18"/>
        </w:rPr>
      </w:pPr>
      <w:r w:rsidRPr="00042531">
        <w:rPr>
          <w:sz w:val="18"/>
          <w:szCs w:val="18"/>
        </w:rPr>
        <w:t>P</w:t>
      </w:r>
      <w:r w:rsidRPr="00042531">
        <w:rPr>
          <w:sz w:val="18"/>
          <w:szCs w:val="18"/>
          <w:vertAlign w:val="subscript"/>
        </w:rPr>
        <w:t>2</w:t>
      </w:r>
      <w:r w:rsidRPr="00042531">
        <w:rPr>
          <w:sz w:val="18"/>
          <w:szCs w:val="18"/>
          <w:vertAlign w:val="superscript"/>
        </w:rPr>
        <w:t>sat</w:t>
      </w:r>
      <w:r w:rsidRPr="00042531">
        <w:rPr>
          <w:sz w:val="18"/>
          <w:szCs w:val="18"/>
        </w:rPr>
        <w:tab/>
        <w:t>= Saturation vapor pressure of component 2</w:t>
      </w:r>
    </w:p>
    <w:p w14:paraId="197517DC" w14:textId="77777777" w:rsidR="00D050AB" w:rsidRPr="00042531" w:rsidRDefault="00D050AB" w:rsidP="00D050AB">
      <w:pPr>
        <w:pStyle w:val="Paragraph"/>
        <w:ind w:firstLine="0"/>
        <w:rPr>
          <w:lang w:val="en-GB"/>
        </w:rPr>
      </w:pPr>
      <w:r w:rsidRPr="00042531">
        <w:rPr>
          <w:lang w:val="en-GB"/>
        </w:rPr>
        <w:t>When the value of α</w:t>
      </w:r>
      <w:r w:rsidRPr="00042531">
        <w:rPr>
          <w:vertAlign w:val="subscript"/>
          <w:lang w:val="en-GB"/>
        </w:rPr>
        <w:t>12</w:t>
      </w:r>
      <w:r w:rsidRPr="00042531">
        <w:rPr>
          <w:lang w:val="en-GB"/>
        </w:rPr>
        <w:t xml:space="preserve"> at x</w:t>
      </w:r>
      <w:r w:rsidRPr="00042531">
        <w:rPr>
          <w:vertAlign w:val="subscript"/>
          <w:lang w:val="en-GB"/>
        </w:rPr>
        <w:t>1</w:t>
      </w:r>
      <w:r w:rsidRPr="00042531">
        <w:rPr>
          <w:lang w:val="en-GB"/>
        </w:rPr>
        <w:t xml:space="preserve"> = 0 is greater than 1, while the value of α</w:t>
      </w:r>
      <w:r w:rsidRPr="00042531">
        <w:rPr>
          <w:vertAlign w:val="subscript"/>
          <w:lang w:val="en-GB"/>
        </w:rPr>
        <w:t>12</w:t>
      </w:r>
      <w:r w:rsidRPr="00042531">
        <w:rPr>
          <w:lang w:val="en-GB"/>
        </w:rPr>
        <w:t xml:space="preserve"> at x</w:t>
      </w:r>
      <w:r w:rsidRPr="00042531">
        <w:rPr>
          <w:vertAlign w:val="subscript"/>
          <w:lang w:val="en-GB"/>
        </w:rPr>
        <w:t>1</w:t>
      </w:r>
      <w:r w:rsidRPr="00042531">
        <w:rPr>
          <w:lang w:val="en-GB"/>
        </w:rPr>
        <w:t xml:space="preserve"> = 1 is smaller than 1 then there is an azeotrope because α</w:t>
      </w:r>
      <w:r w:rsidRPr="00042531">
        <w:rPr>
          <w:vertAlign w:val="subscript"/>
          <w:lang w:val="en-GB"/>
        </w:rPr>
        <w:t>12</w:t>
      </w:r>
      <w:r w:rsidRPr="00042531">
        <w:rPr>
          <w:lang w:val="en-GB"/>
        </w:rPr>
        <w:t xml:space="preserve"> is a continuous function of x</w:t>
      </w:r>
      <w:r w:rsidRPr="00042531">
        <w:rPr>
          <w:vertAlign w:val="subscript"/>
          <w:lang w:val="en-GB"/>
        </w:rPr>
        <w:t>1</w:t>
      </w:r>
      <w:r w:rsidRPr="00042531">
        <w:rPr>
          <w:lang w:val="en-GB"/>
        </w:rPr>
        <w:t xml:space="preserve"> and must pass through the value 1 in a certain composition. Even though eugenol and β-caryophyllene are not isomers and they are different types of compounds, namely allylbenzene and sesquiterpenes, the two compounds cannot be separated by simple distillation because there is an azeotrope.</w:t>
      </w:r>
    </w:p>
    <w:p w14:paraId="68DFF7DA" w14:textId="75134501" w:rsidR="008F3377" w:rsidRPr="00042531" w:rsidRDefault="00D050AB" w:rsidP="00391C02">
      <w:pPr>
        <w:pStyle w:val="Paragraph"/>
      </w:pPr>
      <w:r w:rsidRPr="00042531">
        <w:rPr>
          <w:lang w:val="en-GB"/>
        </w:rPr>
        <w:t>From the three binary systems studied, the lower the pressure, the lower the equilibrium temperature, so the higher the quality of the essential oil. However, the calculation results show that from the three binary systems, the lower the pressure does not necessarily produce the most optimal separation process. Using the UNIFAC method, activity coefficient (γ) values were obtained for the three binary systems. For the linalool + eugenol binary system, the γ value ranges from 0</w:t>
      </w:r>
      <w:r w:rsidR="00180F8D" w:rsidRPr="00042531">
        <w:rPr>
          <w:lang w:val="en-GB"/>
        </w:rPr>
        <w:t>.</w:t>
      </w:r>
      <w:r w:rsidRPr="00042531">
        <w:rPr>
          <w:lang w:val="en-GB"/>
        </w:rPr>
        <w:t>9195 – 1</w:t>
      </w:r>
      <w:r w:rsidR="00180F8D" w:rsidRPr="00042531">
        <w:rPr>
          <w:lang w:val="en-GB"/>
        </w:rPr>
        <w:t>.</w:t>
      </w:r>
      <w:r w:rsidRPr="00042531">
        <w:rPr>
          <w:lang w:val="en-GB"/>
        </w:rPr>
        <w:t>33</w:t>
      </w:r>
      <w:r w:rsidR="001A4EE5" w:rsidRPr="00042531">
        <w:rPr>
          <w:lang w:val="en-GB"/>
        </w:rPr>
        <w:t>11</w:t>
      </w:r>
      <w:r w:rsidRPr="00042531">
        <w:rPr>
          <w:lang w:val="en-GB"/>
        </w:rPr>
        <w:t>. For the linalool + β-caryophyllene binary system, the γ value ranges from 1</w:t>
      </w:r>
      <w:r w:rsidR="00180F8D" w:rsidRPr="00042531">
        <w:rPr>
          <w:lang w:val="en-GB"/>
        </w:rPr>
        <w:t>.</w:t>
      </w:r>
      <w:r w:rsidRPr="00042531">
        <w:rPr>
          <w:lang w:val="en-GB"/>
        </w:rPr>
        <w:t>0000 – 2</w:t>
      </w:r>
      <w:r w:rsidR="00180F8D" w:rsidRPr="00042531">
        <w:rPr>
          <w:lang w:val="en-GB"/>
        </w:rPr>
        <w:t>.</w:t>
      </w:r>
      <w:r w:rsidRPr="00042531">
        <w:rPr>
          <w:lang w:val="en-GB"/>
        </w:rPr>
        <w:t>6988. For the eugenol + β-caryophyllene binary system, the γ value ranges from 1</w:t>
      </w:r>
      <w:r w:rsidR="00180F8D" w:rsidRPr="00042531">
        <w:rPr>
          <w:lang w:val="en-GB"/>
        </w:rPr>
        <w:t>.</w:t>
      </w:r>
      <w:r w:rsidRPr="00042531">
        <w:rPr>
          <w:lang w:val="en-GB"/>
        </w:rPr>
        <w:t>0000 – 6</w:t>
      </w:r>
      <w:r w:rsidR="00180F8D" w:rsidRPr="00042531">
        <w:rPr>
          <w:lang w:val="en-GB"/>
        </w:rPr>
        <w:t>.</w:t>
      </w:r>
      <w:r w:rsidRPr="00042531">
        <w:rPr>
          <w:lang w:val="en-GB"/>
        </w:rPr>
        <w:t>2</w:t>
      </w:r>
      <w:r w:rsidR="001A4EE5" w:rsidRPr="00042531">
        <w:rPr>
          <w:lang w:val="en-GB"/>
        </w:rPr>
        <w:t>884</w:t>
      </w:r>
      <w:r w:rsidRPr="00042531">
        <w:rPr>
          <w:lang w:val="en-GB"/>
        </w:rPr>
        <w:t>. This shows that the three binary systems are non-ideal solutions.</w:t>
      </w:r>
    </w:p>
    <w:p w14:paraId="238F91B4" w14:textId="28B77AC5" w:rsidR="00D87E2A" w:rsidRPr="00042531" w:rsidRDefault="00D87E2A" w:rsidP="00D87E2A">
      <w:pPr>
        <w:pStyle w:val="Heading1"/>
        <w:rPr>
          <w:b w:val="0"/>
          <w:caps w:val="0"/>
          <w:sz w:val="20"/>
        </w:rPr>
      </w:pPr>
      <w:r w:rsidRPr="00042531">
        <w:t>CONCLUSION</w:t>
      </w:r>
    </w:p>
    <w:p w14:paraId="2820CAD4" w14:textId="1CC68FB9" w:rsidR="009B377A" w:rsidRPr="00042531" w:rsidRDefault="00391C02" w:rsidP="007C4AFD">
      <w:pPr>
        <w:pStyle w:val="Paragraph"/>
      </w:pPr>
      <w:r w:rsidRPr="00042531">
        <w:t xml:space="preserve">In this study, predicted data for the vapor-liquid equilibrium of the binary systems linalool + eugenol, linalool + β-caryophyllene, and eugenol + β-caryophyllene at pressures of 30 and 60 kPa were obtained using the UNIFAC method. The calculation results show that from the three binary systems, the lower the pressure does not necessarily produce the most optimal separation process. T-x-y diagrams are obtained for the three binary systems studied. </w:t>
      </w:r>
      <w:r w:rsidR="007C4AFD" w:rsidRPr="00042531">
        <w:t>Even though t</w:t>
      </w:r>
      <w:r w:rsidRPr="00042531">
        <w:t>he area of the T-x-y diagram of the linalool + eugenol binary system is smaller than the linalool + β-caryophyllene binary system, the two compounds are quite easy to separate. The area of the T-x-y diagram of the linalool + β-caryophyllene binary system is the largest compared to the other two binary systems, so these two compounds are the easiest to separate. In the eugenol + β-caryophyllene binary system there is an azeotrope, so the two compounds cannot be separated by simple distillation. Using the UNIFAC method, the activity coefficient (γ) values for the three binary systems were obtained which shows that the three binary systems are non-ideal solutions.</w:t>
      </w:r>
    </w:p>
    <w:p w14:paraId="5862166B" w14:textId="5EE35EA0" w:rsidR="00CA4EDA" w:rsidRPr="00042531" w:rsidRDefault="00CA4EDA" w:rsidP="00CA4EDA">
      <w:pPr>
        <w:pStyle w:val="Heading1"/>
        <w:rPr>
          <w:b w:val="0"/>
          <w:caps w:val="0"/>
          <w:sz w:val="20"/>
        </w:rPr>
      </w:pPr>
      <w:r w:rsidRPr="00042531">
        <w:t>ACKNOWLEDGMENTS</w:t>
      </w:r>
    </w:p>
    <w:p w14:paraId="1C2AF69E" w14:textId="6D0E24F3" w:rsidR="007C4AFD" w:rsidRPr="00042531" w:rsidRDefault="00F35344" w:rsidP="00F35344">
      <w:pPr>
        <w:pStyle w:val="Paragraph"/>
        <w:rPr>
          <w:rFonts w:asciiTheme="majorBidi" w:hAnsiTheme="majorBidi" w:cstheme="majorBidi"/>
        </w:rPr>
      </w:pPr>
      <w:r w:rsidRPr="00042531">
        <w:rPr>
          <w:rFonts w:asciiTheme="majorBidi" w:hAnsiTheme="majorBidi" w:cstheme="majorBidi"/>
        </w:rPr>
        <w:t>This research was supported by a research grant from the Ministry of Education, Culture, Research and Technology with main contract number 084/E5/PG.02.00.PT/2022 and derivative contract number 1450/PKS/ITS/2022 through the Master's Thesis Research scheme.</w:t>
      </w:r>
    </w:p>
    <w:p w14:paraId="74D4F45E" w14:textId="1AF84C22" w:rsidR="00613B4D" w:rsidRPr="00042531" w:rsidRDefault="0016385D" w:rsidP="00B23DA9">
      <w:pPr>
        <w:pStyle w:val="Heading1"/>
      </w:pPr>
      <w:r w:rsidRPr="00042531">
        <w:lastRenderedPageBreak/>
        <w:t>References</w:t>
      </w:r>
    </w:p>
    <w:p w14:paraId="4EB9DFA3" w14:textId="769F35A5" w:rsidR="00F10CE6" w:rsidRPr="00042531" w:rsidRDefault="002D6B38" w:rsidP="00F10CE6">
      <w:pPr>
        <w:pStyle w:val="Reference"/>
      </w:pPr>
      <w:r w:rsidRPr="00042531">
        <w:t xml:space="preserve">P. A. </w:t>
      </w:r>
      <w:proofErr w:type="spellStart"/>
      <w:r w:rsidRPr="00042531">
        <w:t>Paranagama</w:t>
      </w:r>
      <w:proofErr w:type="spellEnd"/>
      <w:r w:rsidRPr="00042531">
        <w:t xml:space="preserve">, S. </w:t>
      </w:r>
      <w:proofErr w:type="spellStart"/>
      <w:r w:rsidRPr="00042531">
        <w:t>Wimalasena</w:t>
      </w:r>
      <w:proofErr w:type="spellEnd"/>
      <w:r w:rsidRPr="00042531">
        <w:t xml:space="preserve">, G. S. </w:t>
      </w:r>
      <w:proofErr w:type="spellStart"/>
      <w:r w:rsidRPr="00042531">
        <w:t>Jayatilake</w:t>
      </w:r>
      <w:proofErr w:type="spellEnd"/>
      <w:r w:rsidRPr="00042531">
        <w:t>, A. L. Jayawardena, U. M. Senanayake and A. M. Mubarak</w:t>
      </w:r>
      <w:r w:rsidR="00F10CE6" w:rsidRPr="00042531">
        <w:t>,</w:t>
      </w:r>
      <w:r w:rsidR="00C762D4" w:rsidRPr="00042531">
        <w:t xml:space="preserve"> J. </w:t>
      </w:r>
      <w:proofErr w:type="spellStart"/>
      <w:r w:rsidR="00C762D4" w:rsidRPr="00042531">
        <w:t>Natn</w:t>
      </w:r>
      <w:proofErr w:type="spellEnd"/>
      <w:r w:rsidR="00C762D4" w:rsidRPr="00042531">
        <w:t>. Sci. Foundation Sri Lanka</w:t>
      </w:r>
      <w:r w:rsidR="00F10CE6" w:rsidRPr="00042531">
        <w:t xml:space="preserve"> </w:t>
      </w:r>
      <w:r w:rsidR="006F50C9" w:rsidRPr="00042531">
        <w:rPr>
          <w:b/>
          <w:bCs/>
        </w:rPr>
        <w:t>29</w:t>
      </w:r>
      <w:r w:rsidR="00F10CE6" w:rsidRPr="00042531">
        <w:t xml:space="preserve">, </w:t>
      </w:r>
      <w:r w:rsidR="006F50C9" w:rsidRPr="00042531">
        <w:t>147</w:t>
      </w:r>
      <w:r w:rsidR="00C762D4" w:rsidRPr="00042531">
        <w:t>–</w:t>
      </w:r>
      <w:r w:rsidR="006F50C9" w:rsidRPr="00042531">
        <w:t>153</w:t>
      </w:r>
      <w:r w:rsidR="00F10CE6" w:rsidRPr="00042531">
        <w:t xml:space="preserve"> (</w:t>
      </w:r>
      <w:r w:rsidR="006F50C9" w:rsidRPr="00042531">
        <w:t>2001</w:t>
      </w:r>
      <w:r w:rsidR="00F10CE6" w:rsidRPr="00042531">
        <w:t>).</w:t>
      </w:r>
    </w:p>
    <w:p w14:paraId="33059322" w14:textId="19DE77B6" w:rsidR="00D90316" w:rsidRPr="00042531" w:rsidRDefault="002E7385" w:rsidP="00D90316">
      <w:pPr>
        <w:pStyle w:val="Reference"/>
      </w:pPr>
      <w:r w:rsidRPr="00042531">
        <w:t>G. R. Mallavarapu, S. Ramesh, R. S. Chandrasekhara, B. R. R</w:t>
      </w:r>
      <w:r w:rsidR="00503F5F" w:rsidRPr="00042531">
        <w:t>.</w:t>
      </w:r>
      <w:r w:rsidRPr="00042531">
        <w:t xml:space="preserve"> Rao, P. N. Kaul and A. K. Bhattacharya</w:t>
      </w:r>
      <w:r w:rsidR="00F10CE6" w:rsidRPr="00042531">
        <w:t>,</w:t>
      </w:r>
      <w:r w:rsidR="00AD331C" w:rsidRPr="00042531">
        <w:t xml:space="preserve"> </w:t>
      </w:r>
      <w:proofErr w:type="spellStart"/>
      <w:r w:rsidRPr="00042531">
        <w:t>Flavour</w:t>
      </w:r>
      <w:proofErr w:type="spellEnd"/>
      <w:r w:rsidRPr="00042531">
        <w:t xml:space="preserve"> and Fragrance Journal</w:t>
      </w:r>
      <w:r w:rsidR="00F10CE6" w:rsidRPr="00042531">
        <w:t xml:space="preserve"> </w:t>
      </w:r>
      <w:r w:rsidRPr="00042531">
        <w:rPr>
          <w:b/>
          <w:bCs/>
        </w:rPr>
        <w:t>10</w:t>
      </w:r>
      <w:r w:rsidR="00F10CE6" w:rsidRPr="00042531">
        <w:t xml:space="preserve">, </w:t>
      </w:r>
      <w:r w:rsidRPr="00042531">
        <w:t>239</w:t>
      </w:r>
      <w:r w:rsidR="00AD331C" w:rsidRPr="00042531">
        <w:t>–</w:t>
      </w:r>
      <w:r w:rsidRPr="00042531">
        <w:t>242</w:t>
      </w:r>
      <w:r w:rsidR="00F10CE6" w:rsidRPr="00042531">
        <w:t xml:space="preserve"> (</w:t>
      </w:r>
      <w:r w:rsidRPr="00042531">
        <w:t>1995</w:t>
      </w:r>
      <w:r w:rsidR="00F10CE6" w:rsidRPr="00042531">
        <w:t>).</w:t>
      </w:r>
    </w:p>
    <w:p w14:paraId="73640A5E" w14:textId="78A1BF18" w:rsidR="00D90316" w:rsidRPr="00042531" w:rsidRDefault="00397D35" w:rsidP="00D90316">
      <w:pPr>
        <w:pStyle w:val="Reference"/>
      </w:pPr>
      <w:r w:rsidRPr="00042531">
        <w:t xml:space="preserve">R. Wittig, J. Lohmann and J. </w:t>
      </w:r>
      <w:proofErr w:type="spellStart"/>
      <w:r w:rsidRPr="00042531">
        <w:t>Gmehling</w:t>
      </w:r>
      <w:proofErr w:type="spellEnd"/>
      <w:r w:rsidRPr="00042531">
        <w:t xml:space="preserve">, Ind. Eng. Chem. Res. </w:t>
      </w:r>
      <w:r w:rsidRPr="00042531">
        <w:rPr>
          <w:b/>
          <w:bCs/>
        </w:rPr>
        <w:t>42</w:t>
      </w:r>
      <w:r w:rsidRPr="00042531">
        <w:t>,</w:t>
      </w:r>
      <w:r w:rsidR="00CF5B5B" w:rsidRPr="00042531">
        <w:t xml:space="preserve"> </w:t>
      </w:r>
      <w:r w:rsidRPr="00042531">
        <w:t>183–188 (2003).</w:t>
      </w:r>
    </w:p>
    <w:p w14:paraId="10DE4F90" w14:textId="3F0F9101" w:rsidR="00CF5B5B" w:rsidRPr="00042531" w:rsidRDefault="00CF5B5B" w:rsidP="00D90316">
      <w:pPr>
        <w:pStyle w:val="Reference"/>
      </w:pPr>
      <w:r w:rsidRPr="00042531">
        <w:t xml:space="preserve">S. Skjold-Jorgensen, B. Kolbe, J. </w:t>
      </w:r>
      <w:proofErr w:type="spellStart"/>
      <w:r w:rsidRPr="00042531">
        <w:t>Gmehling</w:t>
      </w:r>
      <w:proofErr w:type="spellEnd"/>
      <w:r w:rsidRPr="00042531">
        <w:t xml:space="preserve"> and P. Rasmussen, Ind. Eng. Chem. Process Des. Dev. </w:t>
      </w:r>
      <w:r w:rsidRPr="00042531">
        <w:rPr>
          <w:b/>
          <w:bCs/>
        </w:rPr>
        <w:t>18</w:t>
      </w:r>
      <w:r w:rsidRPr="00042531">
        <w:t xml:space="preserve">, </w:t>
      </w:r>
      <w:r w:rsidR="00E52B69" w:rsidRPr="00042531">
        <w:t>714–722 (1979).</w:t>
      </w:r>
    </w:p>
    <w:p w14:paraId="063235BE" w14:textId="418F2D84" w:rsidR="00082BC5" w:rsidRPr="00042531" w:rsidRDefault="00082BC5" w:rsidP="00D90316">
      <w:pPr>
        <w:pStyle w:val="Reference"/>
      </w:pPr>
      <w:r w:rsidRPr="00042531">
        <w:t xml:space="preserve">J. </w:t>
      </w:r>
      <w:proofErr w:type="spellStart"/>
      <w:r w:rsidRPr="00042531">
        <w:t>Gmehling</w:t>
      </w:r>
      <w:proofErr w:type="spellEnd"/>
      <w:r w:rsidRPr="00042531">
        <w:t xml:space="preserve">, P. Rasmussen and A. Fredenslund, Ind. Eng. Chem. Process Des. Dev. </w:t>
      </w:r>
      <w:r w:rsidRPr="00042531">
        <w:rPr>
          <w:b/>
          <w:bCs/>
        </w:rPr>
        <w:t>21</w:t>
      </w:r>
      <w:r w:rsidRPr="00042531">
        <w:t>, 118–127 (1982).</w:t>
      </w:r>
    </w:p>
    <w:p w14:paraId="7E07587F" w14:textId="0DB8E149" w:rsidR="00393231" w:rsidRPr="00042531" w:rsidRDefault="00393231" w:rsidP="00D90316">
      <w:pPr>
        <w:pStyle w:val="Reference"/>
      </w:pPr>
      <w:r w:rsidRPr="00042531">
        <w:t xml:space="preserve">E. A. Macedo, U. Weidlich, J. </w:t>
      </w:r>
      <w:proofErr w:type="spellStart"/>
      <w:r w:rsidRPr="00042531">
        <w:t>Gmehling</w:t>
      </w:r>
      <w:proofErr w:type="spellEnd"/>
      <w:r w:rsidRPr="00042531">
        <w:t xml:space="preserve"> and P. Rasmussen, Ind. Eng. Chem. Process Des. Dev. </w:t>
      </w:r>
      <w:r w:rsidRPr="00042531">
        <w:rPr>
          <w:b/>
          <w:bCs/>
        </w:rPr>
        <w:t>22</w:t>
      </w:r>
      <w:r w:rsidRPr="00042531">
        <w:t>, 676–678 (1983).</w:t>
      </w:r>
    </w:p>
    <w:p w14:paraId="3BC10010" w14:textId="00EC2996" w:rsidR="00001199" w:rsidRPr="00042531" w:rsidRDefault="00001199" w:rsidP="00D90316">
      <w:pPr>
        <w:pStyle w:val="Reference"/>
      </w:pPr>
      <w:r w:rsidRPr="00042531">
        <w:t xml:space="preserve">D. Tiegs, J. </w:t>
      </w:r>
      <w:proofErr w:type="spellStart"/>
      <w:r w:rsidRPr="00042531">
        <w:t>Gmehling</w:t>
      </w:r>
      <w:proofErr w:type="spellEnd"/>
      <w:r w:rsidRPr="00042531">
        <w:t xml:space="preserve">, P. Rasmussen and A. Fredenslund, Ind. Eng. Chem. Res. </w:t>
      </w:r>
      <w:r w:rsidRPr="00042531">
        <w:rPr>
          <w:b/>
          <w:bCs/>
        </w:rPr>
        <w:t>26</w:t>
      </w:r>
      <w:r w:rsidRPr="00042531">
        <w:t>, 159–161 (1987).</w:t>
      </w:r>
    </w:p>
    <w:p w14:paraId="3776A869" w14:textId="147CEE40" w:rsidR="00CF0ECD" w:rsidRPr="00042531" w:rsidRDefault="00CF0ECD" w:rsidP="00CF0ECD">
      <w:pPr>
        <w:pStyle w:val="Reference"/>
      </w:pPr>
      <w:r w:rsidRPr="00042531">
        <w:t xml:space="preserve">H. K. Hansen, P. Rasmussen, A. Fredenslund, M. Schiller and J. </w:t>
      </w:r>
      <w:proofErr w:type="spellStart"/>
      <w:r w:rsidRPr="00042531">
        <w:t>Gmehling</w:t>
      </w:r>
      <w:proofErr w:type="spellEnd"/>
      <w:r w:rsidR="00947F06" w:rsidRPr="00042531">
        <w:t xml:space="preserve">, Ind. Eng. Chem. Res. </w:t>
      </w:r>
      <w:r w:rsidR="00947F06" w:rsidRPr="00042531">
        <w:rPr>
          <w:b/>
          <w:bCs/>
        </w:rPr>
        <w:t>30</w:t>
      </w:r>
      <w:r w:rsidR="00947F06" w:rsidRPr="00042531">
        <w:t>, 2352–2355 (1991).</w:t>
      </w:r>
    </w:p>
    <w:p w14:paraId="68F7C7B1" w14:textId="08F05094" w:rsidR="008D4E34" w:rsidRPr="00042531" w:rsidRDefault="008D4E34" w:rsidP="003931E8">
      <w:pPr>
        <w:pStyle w:val="Reference"/>
      </w:pPr>
      <w:r w:rsidRPr="00042531">
        <w:t xml:space="preserve">B. E. Poling, J. M. </w:t>
      </w:r>
      <w:proofErr w:type="spellStart"/>
      <w:r w:rsidRPr="00042531">
        <w:t>Prausnitz</w:t>
      </w:r>
      <w:proofErr w:type="spellEnd"/>
      <w:r w:rsidRPr="00042531">
        <w:t xml:space="preserve"> and J. P. O’Connell, </w:t>
      </w:r>
      <w:r w:rsidRPr="00042531">
        <w:rPr>
          <w:i/>
          <w:iCs/>
        </w:rPr>
        <w:t>The Properties of Gases and Liquids</w:t>
      </w:r>
      <w:r w:rsidR="000704E0" w:rsidRPr="00042531">
        <w:rPr>
          <w:i/>
          <w:iCs/>
        </w:rPr>
        <w:t xml:space="preserve"> Fifth Edition</w:t>
      </w:r>
      <w:r w:rsidRPr="00042531">
        <w:t xml:space="preserve"> (</w:t>
      </w:r>
      <w:r w:rsidR="00F204A2" w:rsidRPr="00042531">
        <w:t>The McGraw-Hill Companies, Inc.</w:t>
      </w:r>
      <w:r w:rsidRPr="00042531">
        <w:t xml:space="preserve">, </w:t>
      </w:r>
      <w:r w:rsidR="000704E0" w:rsidRPr="00042531">
        <w:t>New York City</w:t>
      </w:r>
      <w:r w:rsidRPr="00042531">
        <w:t xml:space="preserve">, </w:t>
      </w:r>
      <w:r w:rsidR="000704E0" w:rsidRPr="00042531">
        <w:t>2001</w:t>
      </w:r>
      <w:r w:rsidRPr="00042531">
        <w:t xml:space="preserve">), pp. </w:t>
      </w:r>
      <w:r w:rsidR="000704E0" w:rsidRPr="00042531">
        <w:t>337</w:t>
      </w:r>
      <w:bookmarkStart w:id="5" w:name="_Hlk186725713"/>
      <w:r w:rsidRPr="00042531">
        <w:t>–</w:t>
      </w:r>
      <w:bookmarkEnd w:id="5"/>
      <w:r w:rsidRPr="00042531">
        <w:t>3</w:t>
      </w:r>
      <w:r w:rsidR="000704E0" w:rsidRPr="00042531">
        <w:t>55</w:t>
      </w:r>
      <w:r w:rsidRPr="00042531">
        <w:t>.</w:t>
      </w:r>
    </w:p>
    <w:p w14:paraId="2A9D90EB" w14:textId="23F69877" w:rsidR="00F10CE6" w:rsidRPr="00042531" w:rsidRDefault="002E7385" w:rsidP="00D90316">
      <w:pPr>
        <w:pStyle w:val="Reference"/>
      </w:pPr>
      <w:r w:rsidRPr="00042531">
        <w:t>D. Deng, H. Li and S. Han</w:t>
      </w:r>
      <w:r w:rsidR="00F10CE6" w:rsidRPr="00042531">
        <w:t xml:space="preserve">, </w:t>
      </w:r>
      <w:r w:rsidR="003931E8" w:rsidRPr="00042531">
        <w:t>J. Chem. Thermodynamics</w:t>
      </w:r>
      <w:r w:rsidR="00F10CE6" w:rsidRPr="00042531">
        <w:t xml:space="preserve"> </w:t>
      </w:r>
      <w:r w:rsidRPr="00042531">
        <w:rPr>
          <w:b/>
          <w:bCs/>
        </w:rPr>
        <w:t>34</w:t>
      </w:r>
      <w:r w:rsidR="00F10CE6" w:rsidRPr="00042531">
        <w:t xml:space="preserve">, </w:t>
      </w:r>
      <w:r w:rsidRPr="00042531">
        <w:t>1431</w:t>
      </w:r>
      <w:r w:rsidR="003931E8" w:rsidRPr="00042531">
        <w:t>–</w:t>
      </w:r>
      <w:r w:rsidRPr="00042531">
        <w:t>1437</w:t>
      </w:r>
      <w:r w:rsidR="00F10CE6" w:rsidRPr="00042531">
        <w:t xml:space="preserve"> (</w:t>
      </w:r>
      <w:r w:rsidR="00D314BB" w:rsidRPr="00042531">
        <w:t>2002</w:t>
      </w:r>
      <w:r w:rsidR="00F10CE6" w:rsidRPr="00042531">
        <w:t>).</w:t>
      </w:r>
    </w:p>
    <w:p w14:paraId="5F45CB76" w14:textId="34F7B9F9" w:rsidR="00F10CE6" w:rsidRPr="00042531" w:rsidRDefault="00F42210" w:rsidP="00F10CE6">
      <w:pPr>
        <w:pStyle w:val="Reference"/>
      </w:pPr>
      <w:r w:rsidRPr="00042531">
        <w:t xml:space="preserve">S. M. García-Abarrio, L. Haya, J. I. Pardo, J. S. Urieta and A. M. </w:t>
      </w:r>
      <w:proofErr w:type="spellStart"/>
      <w:r w:rsidRPr="00042531">
        <w:t>Mainar</w:t>
      </w:r>
      <w:proofErr w:type="spellEnd"/>
      <w:r w:rsidR="00F10CE6" w:rsidRPr="00042531">
        <w:t xml:space="preserve">, </w:t>
      </w:r>
      <w:r w:rsidR="00094B49" w:rsidRPr="00042531">
        <w:t>J. Chem. Thermodynamics</w:t>
      </w:r>
      <w:r w:rsidR="00F10CE6" w:rsidRPr="00042531">
        <w:t xml:space="preserve"> </w:t>
      </w:r>
      <w:r w:rsidRPr="00042531">
        <w:rPr>
          <w:b/>
          <w:bCs/>
        </w:rPr>
        <w:t>64</w:t>
      </w:r>
      <w:r w:rsidR="00F10CE6" w:rsidRPr="00042531">
        <w:t xml:space="preserve">, </w:t>
      </w:r>
      <w:r w:rsidRPr="00042531">
        <w:t>182</w:t>
      </w:r>
      <w:r w:rsidR="007C239B" w:rsidRPr="00042531">
        <w:t>–</w:t>
      </w:r>
      <w:r w:rsidRPr="00042531">
        <w:t>186</w:t>
      </w:r>
      <w:r w:rsidR="00F10CE6" w:rsidRPr="00042531">
        <w:t xml:space="preserve"> (</w:t>
      </w:r>
      <w:r w:rsidRPr="00042531">
        <w:t>2013</w:t>
      </w:r>
      <w:r w:rsidR="00F10CE6" w:rsidRPr="00042531">
        <w:t>).</w:t>
      </w:r>
    </w:p>
    <w:p w14:paraId="177A2759" w14:textId="50DE670A" w:rsidR="00F10CE6" w:rsidRPr="00042531" w:rsidRDefault="00AA1F53" w:rsidP="00F10CE6">
      <w:pPr>
        <w:pStyle w:val="Reference"/>
      </w:pPr>
      <w:r w:rsidRPr="00042531">
        <w:t xml:space="preserve">I. </w:t>
      </w:r>
      <w:proofErr w:type="spellStart"/>
      <w:r w:rsidRPr="00042531">
        <w:t>Hidayatulloh</w:t>
      </w:r>
      <w:proofErr w:type="spellEnd"/>
      <w:r w:rsidRPr="00042531">
        <w:t xml:space="preserve">, A. </w:t>
      </w:r>
      <w:proofErr w:type="spellStart"/>
      <w:r w:rsidRPr="00042531">
        <w:t>Wiguno</w:t>
      </w:r>
      <w:proofErr w:type="spellEnd"/>
      <w:r w:rsidRPr="00042531">
        <w:t xml:space="preserve"> and K. </w:t>
      </w:r>
      <w:proofErr w:type="spellStart"/>
      <w:r w:rsidRPr="00042531">
        <w:t>Kuswandi</w:t>
      </w:r>
      <w:proofErr w:type="spellEnd"/>
      <w:r w:rsidR="00F10CE6" w:rsidRPr="00042531">
        <w:t xml:space="preserve">, </w:t>
      </w:r>
      <w:r w:rsidRPr="00042531">
        <w:t>IPTEK, Journal of Engineering</w:t>
      </w:r>
      <w:r w:rsidR="00F10CE6" w:rsidRPr="00042531">
        <w:t xml:space="preserve"> </w:t>
      </w:r>
      <w:r w:rsidRPr="00042531">
        <w:rPr>
          <w:b/>
          <w:bCs/>
        </w:rPr>
        <w:t>5</w:t>
      </w:r>
      <w:r w:rsidR="00F10CE6" w:rsidRPr="00042531">
        <w:t xml:space="preserve">, </w:t>
      </w:r>
      <w:r w:rsidRPr="00042531">
        <w:t>48</w:t>
      </w:r>
      <w:r w:rsidR="004D69ED" w:rsidRPr="00042531">
        <w:t>–</w:t>
      </w:r>
      <w:r w:rsidRPr="00042531">
        <w:t>52</w:t>
      </w:r>
      <w:r w:rsidR="00F10CE6" w:rsidRPr="00042531">
        <w:t xml:space="preserve"> (</w:t>
      </w:r>
      <w:r w:rsidRPr="00042531">
        <w:t>2019</w:t>
      </w:r>
      <w:r w:rsidR="00F10CE6" w:rsidRPr="00042531">
        <w:t>).</w:t>
      </w:r>
    </w:p>
    <w:p w14:paraId="164BED7C" w14:textId="1EC5ED82" w:rsidR="00F10CE6" w:rsidRPr="00042531" w:rsidRDefault="00C50498" w:rsidP="00F10CE6">
      <w:pPr>
        <w:pStyle w:val="Reference"/>
      </w:pPr>
      <w:r w:rsidRPr="00042531">
        <w:t>Y. Huang, J. Liang, L. Wang, W. Li and X. Chen</w:t>
      </w:r>
      <w:r w:rsidR="00F10CE6" w:rsidRPr="00042531">
        <w:t xml:space="preserve">, </w:t>
      </w:r>
      <w:r w:rsidR="00334E9F" w:rsidRPr="00042531">
        <w:t>J. Chem. Eng. Data</w:t>
      </w:r>
      <w:r w:rsidR="00F10CE6" w:rsidRPr="00042531">
        <w:t xml:space="preserve"> </w:t>
      </w:r>
      <w:r w:rsidRPr="00042531">
        <w:rPr>
          <w:b/>
          <w:bCs/>
        </w:rPr>
        <w:t>65</w:t>
      </w:r>
      <w:r w:rsidR="00F10CE6" w:rsidRPr="00042531">
        <w:t xml:space="preserve">, </w:t>
      </w:r>
      <w:r w:rsidR="00C2704B" w:rsidRPr="00042531">
        <w:t>3770</w:t>
      </w:r>
      <w:r w:rsidR="00334E9F" w:rsidRPr="00042531">
        <w:t>–</w:t>
      </w:r>
      <w:r w:rsidR="00C2704B" w:rsidRPr="00042531">
        <w:t>3777</w:t>
      </w:r>
      <w:r w:rsidR="00F10CE6" w:rsidRPr="00042531">
        <w:t xml:space="preserve"> (</w:t>
      </w:r>
      <w:r w:rsidR="00C2704B" w:rsidRPr="00042531">
        <w:t>2020</w:t>
      </w:r>
      <w:r w:rsidR="00F10CE6" w:rsidRPr="00042531">
        <w:t>).</w:t>
      </w:r>
    </w:p>
    <w:p w14:paraId="5433E60F" w14:textId="77777777" w:rsidR="00600F9A" w:rsidRPr="00042531" w:rsidRDefault="00D608B9" w:rsidP="00600F9A">
      <w:pPr>
        <w:pStyle w:val="Reference"/>
      </w:pPr>
      <w:r w:rsidRPr="00042531">
        <w:t>G. Yao, L. Wang, X. Chen, D. Liao, X. Wei, J. Liang and Z. Tong</w:t>
      </w:r>
      <w:r w:rsidR="00F10CE6" w:rsidRPr="00042531">
        <w:t xml:space="preserve">, </w:t>
      </w:r>
      <w:r w:rsidR="00CA16CD" w:rsidRPr="00042531">
        <w:t>J. Chem. Thermodynamics</w:t>
      </w:r>
      <w:r w:rsidR="00F10CE6" w:rsidRPr="00042531">
        <w:t xml:space="preserve"> </w:t>
      </w:r>
      <w:r w:rsidR="00463197" w:rsidRPr="00042531">
        <w:rPr>
          <w:b/>
          <w:bCs/>
        </w:rPr>
        <w:t>128</w:t>
      </w:r>
      <w:r w:rsidR="00F10CE6" w:rsidRPr="00042531">
        <w:t xml:space="preserve">, </w:t>
      </w:r>
      <w:r w:rsidR="00463197" w:rsidRPr="00042531">
        <w:t>215</w:t>
      </w:r>
      <w:r w:rsidR="00CA16CD" w:rsidRPr="00042531">
        <w:t>–</w:t>
      </w:r>
      <w:r w:rsidR="00463197" w:rsidRPr="00042531">
        <w:t>224</w:t>
      </w:r>
      <w:r w:rsidR="00F10CE6" w:rsidRPr="00042531">
        <w:t xml:space="preserve"> (</w:t>
      </w:r>
      <w:r w:rsidR="00463197" w:rsidRPr="00042531">
        <w:t>2019</w:t>
      </w:r>
      <w:r w:rsidR="00F10CE6" w:rsidRPr="00042531">
        <w:t>).</w:t>
      </w:r>
    </w:p>
    <w:p w14:paraId="08490C91" w14:textId="4EC0F74E" w:rsidR="00FD565E" w:rsidRPr="00042531" w:rsidRDefault="00FD565E" w:rsidP="00600F9A">
      <w:pPr>
        <w:pStyle w:val="Reference"/>
      </w:pPr>
      <w:r w:rsidRPr="00042531">
        <w:t xml:space="preserve">J. M. Smith, H. C. Van Ness, M. M. Abbott and M. T. Swihart, </w:t>
      </w:r>
      <w:r w:rsidRPr="00042531">
        <w:rPr>
          <w:i/>
          <w:iCs/>
        </w:rPr>
        <w:t>Introduction to Chemical E</w:t>
      </w:r>
      <w:r w:rsidR="00600F9A" w:rsidRPr="00042531">
        <w:rPr>
          <w:i/>
          <w:iCs/>
        </w:rPr>
        <w:t>ngineering</w:t>
      </w:r>
      <w:r w:rsidRPr="00042531">
        <w:rPr>
          <w:i/>
          <w:iCs/>
        </w:rPr>
        <w:t xml:space="preserve"> T</w:t>
      </w:r>
      <w:r w:rsidR="00600F9A" w:rsidRPr="00042531">
        <w:rPr>
          <w:i/>
          <w:iCs/>
        </w:rPr>
        <w:t>hermodynamics</w:t>
      </w:r>
      <w:r w:rsidRPr="00042531">
        <w:rPr>
          <w:i/>
          <w:iCs/>
        </w:rPr>
        <w:t xml:space="preserve"> N</w:t>
      </w:r>
      <w:r w:rsidR="00600F9A" w:rsidRPr="00042531">
        <w:rPr>
          <w:i/>
          <w:iCs/>
        </w:rPr>
        <w:t>inth</w:t>
      </w:r>
      <w:r w:rsidRPr="00042531">
        <w:rPr>
          <w:i/>
          <w:iCs/>
        </w:rPr>
        <w:t xml:space="preserve"> E</w:t>
      </w:r>
      <w:r w:rsidR="00600F9A" w:rsidRPr="00042531">
        <w:rPr>
          <w:i/>
          <w:iCs/>
        </w:rPr>
        <w:t>dition</w:t>
      </w:r>
      <w:r w:rsidRPr="00042531">
        <w:t xml:space="preserve"> (</w:t>
      </w:r>
      <w:r w:rsidR="00600F9A" w:rsidRPr="00042531">
        <w:t>McGraw Hill LLC</w:t>
      </w:r>
      <w:r w:rsidRPr="00042531">
        <w:t xml:space="preserve">, New York City, </w:t>
      </w:r>
      <w:r w:rsidR="00600F9A" w:rsidRPr="00042531">
        <w:t>2022</w:t>
      </w:r>
      <w:r w:rsidRPr="00042531">
        <w:t>), pp. 7</w:t>
      </w:r>
      <w:r w:rsidR="00600F9A" w:rsidRPr="00042531">
        <w:t>42</w:t>
      </w:r>
      <w:r w:rsidRPr="00042531">
        <w:t>–</w:t>
      </w:r>
      <w:r w:rsidR="00600F9A" w:rsidRPr="00042531">
        <w:t>746</w:t>
      </w:r>
      <w:r w:rsidRPr="00042531">
        <w:t>.</w:t>
      </w:r>
    </w:p>
    <w:sectPr w:rsidR="00FD565E" w:rsidRPr="00042531" w:rsidSect="00402DA2">
      <w:pgSz w:w="12240" w:h="15840"/>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New York">
    <w:panose1 w:val="02040503060506020304"/>
    <w:charset w:val="00"/>
    <w:family w:val="auto"/>
    <w:pitch w:val="default"/>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B5CA7376"/>
    <w:lvl w:ilvl="0">
      <w:start w:val="1"/>
      <w:numFmt w:val="decimal"/>
      <w:pStyle w:val="ReferencesBody"/>
      <w:lvlText w:val="%1."/>
      <w:lvlJc w:val="left"/>
      <w:pPr>
        <w:ind w:left="360" w:hanging="360"/>
      </w:pPr>
      <w:rPr>
        <w:rFonts w:hint="default"/>
        <w:sz w:val="20"/>
        <w:szCs w:val="20"/>
      </w:rPr>
    </w:lvl>
  </w:abstractNum>
  <w:abstractNum w:abstractNumId="1" w15:restartNumberingAfterBreak="0">
    <w:nsid w:val="0EBE35F7"/>
    <w:multiLevelType w:val="multilevel"/>
    <w:tmpl w:val="16CE5D64"/>
    <w:name w:val="Equations"/>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AA17CE3"/>
    <w:multiLevelType w:val="hybridMultilevel"/>
    <w:tmpl w:val="4A342D44"/>
    <w:lvl w:ilvl="0" w:tplc="EBD030B2">
      <w:start w:val="1"/>
      <w:numFmt w:val="decimal"/>
      <w:pStyle w:val="Reference"/>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2435066"/>
    <w:multiLevelType w:val="hybridMultilevel"/>
    <w:tmpl w:val="3020C69E"/>
    <w:lvl w:ilvl="0" w:tplc="38090001">
      <w:start w:val="1"/>
      <w:numFmt w:val="bullet"/>
      <w:lvlText w:val=""/>
      <w:lvlJc w:val="left"/>
      <w:pPr>
        <w:ind w:left="1004" w:hanging="360"/>
      </w:pPr>
      <w:rPr>
        <w:rFonts w:ascii="Symbol" w:hAnsi="Symbol" w:hint="default"/>
      </w:rPr>
    </w:lvl>
    <w:lvl w:ilvl="1" w:tplc="38090003" w:tentative="1">
      <w:start w:val="1"/>
      <w:numFmt w:val="bullet"/>
      <w:lvlText w:val="o"/>
      <w:lvlJc w:val="left"/>
      <w:pPr>
        <w:ind w:left="1724" w:hanging="360"/>
      </w:pPr>
      <w:rPr>
        <w:rFonts w:ascii="Courier New" w:hAnsi="Courier New" w:cs="Courier New" w:hint="default"/>
      </w:rPr>
    </w:lvl>
    <w:lvl w:ilvl="2" w:tplc="38090005" w:tentative="1">
      <w:start w:val="1"/>
      <w:numFmt w:val="bullet"/>
      <w:lvlText w:val=""/>
      <w:lvlJc w:val="left"/>
      <w:pPr>
        <w:ind w:left="2444" w:hanging="360"/>
      </w:pPr>
      <w:rPr>
        <w:rFonts w:ascii="Wingdings" w:hAnsi="Wingdings" w:hint="default"/>
      </w:rPr>
    </w:lvl>
    <w:lvl w:ilvl="3" w:tplc="38090001" w:tentative="1">
      <w:start w:val="1"/>
      <w:numFmt w:val="bullet"/>
      <w:lvlText w:val=""/>
      <w:lvlJc w:val="left"/>
      <w:pPr>
        <w:ind w:left="3164" w:hanging="360"/>
      </w:pPr>
      <w:rPr>
        <w:rFonts w:ascii="Symbol" w:hAnsi="Symbol" w:hint="default"/>
      </w:rPr>
    </w:lvl>
    <w:lvl w:ilvl="4" w:tplc="38090003" w:tentative="1">
      <w:start w:val="1"/>
      <w:numFmt w:val="bullet"/>
      <w:lvlText w:val="o"/>
      <w:lvlJc w:val="left"/>
      <w:pPr>
        <w:ind w:left="3884" w:hanging="360"/>
      </w:pPr>
      <w:rPr>
        <w:rFonts w:ascii="Courier New" w:hAnsi="Courier New" w:cs="Courier New" w:hint="default"/>
      </w:rPr>
    </w:lvl>
    <w:lvl w:ilvl="5" w:tplc="38090005" w:tentative="1">
      <w:start w:val="1"/>
      <w:numFmt w:val="bullet"/>
      <w:lvlText w:val=""/>
      <w:lvlJc w:val="left"/>
      <w:pPr>
        <w:ind w:left="4604" w:hanging="360"/>
      </w:pPr>
      <w:rPr>
        <w:rFonts w:ascii="Wingdings" w:hAnsi="Wingdings" w:hint="default"/>
      </w:rPr>
    </w:lvl>
    <w:lvl w:ilvl="6" w:tplc="38090001" w:tentative="1">
      <w:start w:val="1"/>
      <w:numFmt w:val="bullet"/>
      <w:lvlText w:val=""/>
      <w:lvlJc w:val="left"/>
      <w:pPr>
        <w:ind w:left="5324" w:hanging="360"/>
      </w:pPr>
      <w:rPr>
        <w:rFonts w:ascii="Symbol" w:hAnsi="Symbol" w:hint="default"/>
      </w:rPr>
    </w:lvl>
    <w:lvl w:ilvl="7" w:tplc="38090003" w:tentative="1">
      <w:start w:val="1"/>
      <w:numFmt w:val="bullet"/>
      <w:lvlText w:val="o"/>
      <w:lvlJc w:val="left"/>
      <w:pPr>
        <w:ind w:left="6044" w:hanging="360"/>
      </w:pPr>
      <w:rPr>
        <w:rFonts w:ascii="Courier New" w:hAnsi="Courier New" w:cs="Courier New" w:hint="default"/>
      </w:rPr>
    </w:lvl>
    <w:lvl w:ilvl="8" w:tplc="38090005" w:tentative="1">
      <w:start w:val="1"/>
      <w:numFmt w:val="bullet"/>
      <w:lvlText w:val=""/>
      <w:lvlJc w:val="left"/>
      <w:pPr>
        <w:ind w:left="6764" w:hanging="360"/>
      </w:pPr>
      <w:rPr>
        <w:rFonts w:ascii="Wingdings" w:hAnsi="Wingdings" w:hint="default"/>
      </w:rPr>
    </w:lvl>
  </w:abstractNum>
  <w:abstractNum w:abstractNumId="6"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588657584">
    <w:abstractNumId w:val="4"/>
  </w:num>
  <w:num w:numId="2" w16cid:durableId="2049137567">
    <w:abstractNumId w:val="3"/>
  </w:num>
  <w:num w:numId="3" w16cid:durableId="1479179962">
    <w:abstractNumId w:val="6"/>
  </w:num>
  <w:num w:numId="4" w16cid:durableId="394745253">
    <w:abstractNumId w:val="0"/>
  </w:num>
  <w:num w:numId="5" w16cid:durableId="1930236194">
    <w:abstractNumId w:val="5"/>
  </w:num>
  <w:num w:numId="6" w16cid:durableId="414940962">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1199"/>
    <w:rsid w:val="00003D7C"/>
    <w:rsid w:val="0001197F"/>
    <w:rsid w:val="00013A66"/>
    <w:rsid w:val="00014140"/>
    <w:rsid w:val="00027428"/>
    <w:rsid w:val="00031EC9"/>
    <w:rsid w:val="00033604"/>
    <w:rsid w:val="00033F48"/>
    <w:rsid w:val="000350A3"/>
    <w:rsid w:val="000365D4"/>
    <w:rsid w:val="00042139"/>
    <w:rsid w:val="00042531"/>
    <w:rsid w:val="000455C1"/>
    <w:rsid w:val="000455F8"/>
    <w:rsid w:val="00045B30"/>
    <w:rsid w:val="00050CF5"/>
    <w:rsid w:val="000576BF"/>
    <w:rsid w:val="000617CB"/>
    <w:rsid w:val="00062CB9"/>
    <w:rsid w:val="0006662F"/>
    <w:rsid w:val="00066FED"/>
    <w:rsid w:val="00067C1B"/>
    <w:rsid w:val="000704E0"/>
    <w:rsid w:val="0007355D"/>
    <w:rsid w:val="00075EA6"/>
    <w:rsid w:val="0007696E"/>
    <w:rsid w:val="0007709F"/>
    <w:rsid w:val="00080660"/>
    <w:rsid w:val="00081D98"/>
    <w:rsid w:val="00082BC5"/>
    <w:rsid w:val="00083B1E"/>
    <w:rsid w:val="00086F62"/>
    <w:rsid w:val="00087215"/>
    <w:rsid w:val="00090674"/>
    <w:rsid w:val="0009320B"/>
    <w:rsid w:val="00094614"/>
    <w:rsid w:val="00094B49"/>
    <w:rsid w:val="00096AE0"/>
    <w:rsid w:val="000A329E"/>
    <w:rsid w:val="000A5C60"/>
    <w:rsid w:val="000B01BC"/>
    <w:rsid w:val="000B0914"/>
    <w:rsid w:val="000B1B74"/>
    <w:rsid w:val="000B3A2D"/>
    <w:rsid w:val="000B49C0"/>
    <w:rsid w:val="000B5BD0"/>
    <w:rsid w:val="000B67A0"/>
    <w:rsid w:val="000C11DF"/>
    <w:rsid w:val="000C2582"/>
    <w:rsid w:val="000C7B89"/>
    <w:rsid w:val="000D765E"/>
    <w:rsid w:val="000E1224"/>
    <w:rsid w:val="000E20F5"/>
    <w:rsid w:val="000E2917"/>
    <w:rsid w:val="000E382F"/>
    <w:rsid w:val="000E5CC7"/>
    <w:rsid w:val="000E6ABD"/>
    <w:rsid w:val="000E75CD"/>
    <w:rsid w:val="000F42A4"/>
    <w:rsid w:val="000F7C91"/>
    <w:rsid w:val="001009BA"/>
    <w:rsid w:val="0010296A"/>
    <w:rsid w:val="001036BA"/>
    <w:rsid w:val="00103A78"/>
    <w:rsid w:val="001074D9"/>
    <w:rsid w:val="001145E9"/>
    <w:rsid w:val="001146DC"/>
    <w:rsid w:val="00114AB1"/>
    <w:rsid w:val="00121EFB"/>
    <w:rsid w:val="001225EA"/>
    <w:rsid w:val="001230FF"/>
    <w:rsid w:val="001231F8"/>
    <w:rsid w:val="001268BA"/>
    <w:rsid w:val="00126C8E"/>
    <w:rsid w:val="00130BD7"/>
    <w:rsid w:val="001406A5"/>
    <w:rsid w:val="001431B0"/>
    <w:rsid w:val="00144E88"/>
    <w:rsid w:val="00146779"/>
    <w:rsid w:val="00150E13"/>
    <w:rsid w:val="00151CD2"/>
    <w:rsid w:val="001527DC"/>
    <w:rsid w:val="00155B67"/>
    <w:rsid w:val="001562AF"/>
    <w:rsid w:val="00156E86"/>
    <w:rsid w:val="00161A5B"/>
    <w:rsid w:val="0016385D"/>
    <w:rsid w:val="00165636"/>
    <w:rsid w:val="0016782F"/>
    <w:rsid w:val="0017295E"/>
    <w:rsid w:val="001772E0"/>
    <w:rsid w:val="00180F8D"/>
    <w:rsid w:val="001865A7"/>
    <w:rsid w:val="001868B7"/>
    <w:rsid w:val="0018791A"/>
    <w:rsid w:val="00191E5A"/>
    <w:rsid w:val="001937E9"/>
    <w:rsid w:val="001964E5"/>
    <w:rsid w:val="001966B6"/>
    <w:rsid w:val="001A4EE5"/>
    <w:rsid w:val="001A52EA"/>
    <w:rsid w:val="001A67BE"/>
    <w:rsid w:val="001A723D"/>
    <w:rsid w:val="001B263B"/>
    <w:rsid w:val="001B3B87"/>
    <w:rsid w:val="001B4449"/>
    <w:rsid w:val="001B476A"/>
    <w:rsid w:val="001C764F"/>
    <w:rsid w:val="001C79A0"/>
    <w:rsid w:val="001C7B1F"/>
    <w:rsid w:val="001C7BB3"/>
    <w:rsid w:val="001D469C"/>
    <w:rsid w:val="001D4733"/>
    <w:rsid w:val="001D7054"/>
    <w:rsid w:val="001E48D9"/>
    <w:rsid w:val="001E4B00"/>
    <w:rsid w:val="001F7E72"/>
    <w:rsid w:val="00203A0B"/>
    <w:rsid w:val="00204548"/>
    <w:rsid w:val="00205A1E"/>
    <w:rsid w:val="00206CDF"/>
    <w:rsid w:val="00211855"/>
    <w:rsid w:val="00213598"/>
    <w:rsid w:val="00215736"/>
    <w:rsid w:val="0021619E"/>
    <w:rsid w:val="00220F25"/>
    <w:rsid w:val="0022121B"/>
    <w:rsid w:val="00221A75"/>
    <w:rsid w:val="00222EB9"/>
    <w:rsid w:val="00230688"/>
    <w:rsid w:val="0023171B"/>
    <w:rsid w:val="0023260F"/>
    <w:rsid w:val="00233DA6"/>
    <w:rsid w:val="002369B0"/>
    <w:rsid w:val="00236BFC"/>
    <w:rsid w:val="00237437"/>
    <w:rsid w:val="00241640"/>
    <w:rsid w:val="002502FD"/>
    <w:rsid w:val="002616AA"/>
    <w:rsid w:val="002647D1"/>
    <w:rsid w:val="00266BE5"/>
    <w:rsid w:val="002703D9"/>
    <w:rsid w:val="002724BD"/>
    <w:rsid w:val="00273607"/>
    <w:rsid w:val="00274622"/>
    <w:rsid w:val="0028267C"/>
    <w:rsid w:val="00283BE1"/>
    <w:rsid w:val="00285D24"/>
    <w:rsid w:val="00285E74"/>
    <w:rsid w:val="00290390"/>
    <w:rsid w:val="002915D3"/>
    <w:rsid w:val="002924DB"/>
    <w:rsid w:val="002928B6"/>
    <w:rsid w:val="002941DA"/>
    <w:rsid w:val="002A6657"/>
    <w:rsid w:val="002B1A4B"/>
    <w:rsid w:val="002B5648"/>
    <w:rsid w:val="002B675D"/>
    <w:rsid w:val="002B6891"/>
    <w:rsid w:val="002C459B"/>
    <w:rsid w:val="002D6B38"/>
    <w:rsid w:val="002E0C1C"/>
    <w:rsid w:val="002E3C35"/>
    <w:rsid w:val="002E7385"/>
    <w:rsid w:val="002E7B5D"/>
    <w:rsid w:val="002F4BFD"/>
    <w:rsid w:val="002F5298"/>
    <w:rsid w:val="00302A3D"/>
    <w:rsid w:val="003076BB"/>
    <w:rsid w:val="00310A90"/>
    <w:rsid w:val="003157B7"/>
    <w:rsid w:val="00315EB1"/>
    <w:rsid w:val="0031764E"/>
    <w:rsid w:val="00320B45"/>
    <w:rsid w:val="00321CE5"/>
    <w:rsid w:val="0032361E"/>
    <w:rsid w:val="00325563"/>
    <w:rsid w:val="00326AE0"/>
    <w:rsid w:val="00334E9F"/>
    <w:rsid w:val="00337E4F"/>
    <w:rsid w:val="00340C36"/>
    <w:rsid w:val="00345485"/>
    <w:rsid w:val="00346A26"/>
    <w:rsid w:val="00346A9D"/>
    <w:rsid w:val="00347764"/>
    <w:rsid w:val="0035103E"/>
    <w:rsid w:val="003537BD"/>
    <w:rsid w:val="003557E3"/>
    <w:rsid w:val="003558BD"/>
    <w:rsid w:val="003574C2"/>
    <w:rsid w:val="0036077A"/>
    <w:rsid w:val="00360F0A"/>
    <w:rsid w:val="003628EE"/>
    <w:rsid w:val="00371ACF"/>
    <w:rsid w:val="00372B2D"/>
    <w:rsid w:val="0038188D"/>
    <w:rsid w:val="00382CEB"/>
    <w:rsid w:val="003862E5"/>
    <w:rsid w:val="0038650A"/>
    <w:rsid w:val="0039002E"/>
    <w:rsid w:val="0039096A"/>
    <w:rsid w:val="00391C02"/>
    <w:rsid w:val="003921B3"/>
    <w:rsid w:val="003931E8"/>
    <w:rsid w:val="00393231"/>
    <w:rsid w:val="0039376F"/>
    <w:rsid w:val="00394296"/>
    <w:rsid w:val="00397D35"/>
    <w:rsid w:val="003A2834"/>
    <w:rsid w:val="003A287B"/>
    <w:rsid w:val="003A5C85"/>
    <w:rsid w:val="003A61B1"/>
    <w:rsid w:val="003B0050"/>
    <w:rsid w:val="003B02D0"/>
    <w:rsid w:val="003C6E41"/>
    <w:rsid w:val="003D5C91"/>
    <w:rsid w:val="003D6312"/>
    <w:rsid w:val="003D746E"/>
    <w:rsid w:val="003E0AF2"/>
    <w:rsid w:val="003E6155"/>
    <w:rsid w:val="003E7C74"/>
    <w:rsid w:val="003F31C6"/>
    <w:rsid w:val="003F4108"/>
    <w:rsid w:val="0040225B"/>
    <w:rsid w:val="00402DA2"/>
    <w:rsid w:val="004053F1"/>
    <w:rsid w:val="00405B9E"/>
    <w:rsid w:val="00407AB1"/>
    <w:rsid w:val="00414D0B"/>
    <w:rsid w:val="00416DBC"/>
    <w:rsid w:val="00420739"/>
    <w:rsid w:val="00420A56"/>
    <w:rsid w:val="00425AC2"/>
    <w:rsid w:val="0042645B"/>
    <w:rsid w:val="00427682"/>
    <w:rsid w:val="004469BC"/>
    <w:rsid w:val="00446E67"/>
    <w:rsid w:val="0044771F"/>
    <w:rsid w:val="004509AF"/>
    <w:rsid w:val="0045124D"/>
    <w:rsid w:val="0045208E"/>
    <w:rsid w:val="0046283D"/>
    <w:rsid w:val="00463197"/>
    <w:rsid w:val="0047523F"/>
    <w:rsid w:val="00482052"/>
    <w:rsid w:val="004850B6"/>
    <w:rsid w:val="00487D3A"/>
    <w:rsid w:val="0049003E"/>
    <w:rsid w:val="00490F20"/>
    <w:rsid w:val="00493218"/>
    <w:rsid w:val="004943E9"/>
    <w:rsid w:val="004958B3"/>
    <w:rsid w:val="00495AEA"/>
    <w:rsid w:val="00497337"/>
    <w:rsid w:val="00497354"/>
    <w:rsid w:val="004A18B8"/>
    <w:rsid w:val="004A2DB3"/>
    <w:rsid w:val="004A389C"/>
    <w:rsid w:val="004A463B"/>
    <w:rsid w:val="004A54B6"/>
    <w:rsid w:val="004B151D"/>
    <w:rsid w:val="004B74DD"/>
    <w:rsid w:val="004C3F22"/>
    <w:rsid w:val="004C7243"/>
    <w:rsid w:val="004D102B"/>
    <w:rsid w:val="004D3627"/>
    <w:rsid w:val="004D69ED"/>
    <w:rsid w:val="004D73A9"/>
    <w:rsid w:val="004E21DE"/>
    <w:rsid w:val="004E3C57"/>
    <w:rsid w:val="004E3CB2"/>
    <w:rsid w:val="004E596E"/>
    <w:rsid w:val="004E5A4E"/>
    <w:rsid w:val="004E6E47"/>
    <w:rsid w:val="004F65C1"/>
    <w:rsid w:val="004F6D66"/>
    <w:rsid w:val="005005FA"/>
    <w:rsid w:val="00503333"/>
    <w:rsid w:val="00503F5F"/>
    <w:rsid w:val="005043AE"/>
    <w:rsid w:val="00505386"/>
    <w:rsid w:val="00510408"/>
    <w:rsid w:val="00511996"/>
    <w:rsid w:val="00513770"/>
    <w:rsid w:val="00514538"/>
    <w:rsid w:val="005146EF"/>
    <w:rsid w:val="0052304F"/>
    <w:rsid w:val="00525813"/>
    <w:rsid w:val="0053513F"/>
    <w:rsid w:val="005352E8"/>
    <w:rsid w:val="00536490"/>
    <w:rsid w:val="005377A7"/>
    <w:rsid w:val="005407A2"/>
    <w:rsid w:val="0054616E"/>
    <w:rsid w:val="00550068"/>
    <w:rsid w:val="005579CD"/>
    <w:rsid w:val="0056533D"/>
    <w:rsid w:val="00566AEB"/>
    <w:rsid w:val="00567B85"/>
    <w:rsid w:val="00572010"/>
    <w:rsid w:val="00574405"/>
    <w:rsid w:val="00575199"/>
    <w:rsid w:val="00576BB9"/>
    <w:rsid w:val="005854B0"/>
    <w:rsid w:val="0058610D"/>
    <w:rsid w:val="00586A94"/>
    <w:rsid w:val="005A0E21"/>
    <w:rsid w:val="005A5119"/>
    <w:rsid w:val="005A7EB0"/>
    <w:rsid w:val="005B2B5E"/>
    <w:rsid w:val="005B380A"/>
    <w:rsid w:val="005B3A34"/>
    <w:rsid w:val="005B601F"/>
    <w:rsid w:val="005C077F"/>
    <w:rsid w:val="005C42FF"/>
    <w:rsid w:val="005C65C3"/>
    <w:rsid w:val="005D047F"/>
    <w:rsid w:val="005D1022"/>
    <w:rsid w:val="005D1129"/>
    <w:rsid w:val="005D2360"/>
    <w:rsid w:val="005D49AF"/>
    <w:rsid w:val="005E415C"/>
    <w:rsid w:val="005E71ED"/>
    <w:rsid w:val="005E7946"/>
    <w:rsid w:val="005F7475"/>
    <w:rsid w:val="00600F9A"/>
    <w:rsid w:val="00604948"/>
    <w:rsid w:val="006060C8"/>
    <w:rsid w:val="00611299"/>
    <w:rsid w:val="00613B4D"/>
    <w:rsid w:val="00614872"/>
    <w:rsid w:val="0061601B"/>
    <w:rsid w:val="00616365"/>
    <w:rsid w:val="006167F6"/>
    <w:rsid w:val="00616F3B"/>
    <w:rsid w:val="00617359"/>
    <w:rsid w:val="00620862"/>
    <w:rsid w:val="0062355E"/>
    <w:rsid w:val="006249A7"/>
    <w:rsid w:val="0062556F"/>
    <w:rsid w:val="00630E97"/>
    <w:rsid w:val="006354D8"/>
    <w:rsid w:val="00641D4C"/>
    <w:rsid w:val="0064225B"/>
    <w:rsid w:val="0064322F"/>
    <w:rsid w:val="00643333"/>
    <w:rsid w:val="00643B4E"/>
    <w:rsid w:val="00645718"/>
    <w:rsid w:val="00646A32"/>
    <w:rsid w:val="00651ABE"/>
    <w:rsid w:val="00652BE3"/>
    <w:rsid w:val="00662719"/>
    <w:rsid w:val="00663517"/>
    <w:rsid w:val="00663CC2"/>
    <w:rsid w:val="00663E9C"/>
    <w:rsid w:val="00666567"/>
    <w:rsid w:val="00667286"/>
    <w:rsid w:val="00671318"/>
    <w:rsid w:val="006743E8"/>
    <w:rsid w:val="006763F9"/>
    <w:rsid w:val="00682DE9"/>
    <w:rsid w:val="006905A7"/>
    <w:rsid w:val="00691BEF"/>
    <w:rsid w:val="006949BC"/>
    <w:rsid w:val="0069654C"/>
    <w:rsid w:val="006978B5"/>
    <w:rsid w:val="006A6001"/>
    <w:rsid w:val="006C06AC"/>
    <w:rsid w:val="006D0531"/>
    <w:rsid w:val="006D1229"/>
    <w:rsid w:val="006D1D43"/>
    <w:rsid w:val="006D372F"/>
    <w:rsid w:val="006D406B"/>
    <w:rsid w:val="006D6B90"/>
    <w:rsid w:val="006D7A18"/>
    <w:rsid w:val="006E00A9"/>
    <w:rsid w:val="006E4474"/>
    <w:rsid w:val="006E5D27"/>
    <w:rsid w:val="006F4226"/>
    <w:rsid w:val="006F50C9"/>
    <w:rsid w:val="006F6232"/>
    <w:rsid w:val="006F7199"/>
    <w:rsid w:val="006F7FE8"/>
    <w:rsid w:val="00701388"/>
    <w:rsid w:val="007017A0"/>
    <w:rsid w:val="00701934"/>
    <w:rsid w:val="00704501"/>
    <w:rsid w:val="00704841"/>
    <w:rsid w:val="00706BFA"/>
    <w:rsid w:val="0071011A"/>
    <w:rsid w:val="00721665"/>
    <w:rsid w:val="00723B7F"/>
    <w:rsid w:val="0072557C"/>
    <w:rsid w:val="00725861"/>
    <w:rsid w:val="0073393A"/>
    <w:rsid w:val="00734DAC"/>
    <w:rsid w:val="0073539D"/>
    <w:rsid w:val="00737F3C"/>
    <w:rsid w:val="00745954"/>
    <w:rsid w:val="00747A82"/>
    <w:rsid w:val="007530EA"/>
    <w:rsid w:val="007637F6"/>
    <w:rsid w:val="0076755B"/>
    <w:rsid w:val="00767B8A"/>
    <w:rsid w:val="00770E8D"/>
    <w:rsid w:val="00772730"/>
    <w:rsid w:val="00775481"/>
    <w:rsid w:val="00784343"/>
    <w:rsid w:val="0079348C"/>
    <w:rsid w:val="007968CB"/>
    <w:rsid w:val="007A2115"/>
    <w:rsid w:val="007A233B"/>
    <w:rsid w:val="007A4967"/>
    <w:rsid w:val="007B0F21"/>
    <w:rsid w:val="007B275E"/>
    <w:rsid w:val="007B3BEC"/>
    <w:rsid w:val="007B4863"/>
    <w:rsid w:val="007B5469"/>
    <w:rsid w:val="007B5A19"/>
    <w:rsid w:val="007B6E61"/>
    <w:rsid w:val="007C239B"/>
    <w:rsid w:val="007C4AFD"/>
    <w:rsid w:val="007C65E6"/>
    <w:rsid w:val="007C7FA9"/>
    <w:rsid w:val="007D0D98"/>
    <w:rsid w:val="007D406B"/>
    <w:rsid w:val="007D4407"/>
    <w:rsid w:val="007D5B81"/>
    <w:rsid w:val="007E0A28"/>
    <w:rsid w:val="007E1CA3"/>
    <w:rsid w:val="007E5C6E"/>
    <w:rsid w:val="007E6C5F"/>
    <w:rsid w:val="007F263B"/>
    <w:rsid w:val="0080659E"/>
    <w:rsid w:val="00812D62"/>
    <w:rsid w:val="00812F29"/>
    <w:rsid w:val="0081349F"/>
    <w:rsid w:val="00820E62"/>
    <w:rsid w:val="00821273"/>
    <w:rsid w:val="00821713"/>
    <w:rsid w:val="00822DE3"/>
    <w:rsid w:val="00824185"/>
    <w:rsid w:val="00827050"/>
    <w:rsid w:val="00830101"/>
    <w:rsid w:val="0083278B"/>
    <w:rsid w:val="00834538"/>
    <w:rsid w:val="0084052C"/>
    <w:rsid w:val="0084052D"/>
    <w:rsid w:val="00841CC2"/>
    <w:rsid w:val="0084734A"/>
    <w:rsid w:val="00850E89"/>
    <w:rsid w:val="0085286D"/>
    <w:rsid w:val="00852FD8"/>
    <w:rsid w:val="00856887"/>
    <w:rsid w:val="008608DA"/>
    <w:rsid w:val="00860D5F"/>
    <w:rsid w:val="00885F1F"/>
    <w:rsid w:val="008930E4"/>
    <w:rsid w:val="00893821"/>
    <w:rsid w:val="00894632"/>
    <w:rsid w:val="008A4059"/>
    <w:rsid w:val="008A7B9C"/>
    <w:rsid w:val="008B39FA"/>
    <w:rsid w:val="008B4754"/>
    <w:rsid w:val="008C3F50"/>
    <w:rsid w:val="008D4E34"/>
    <w:rsid w:val="008E4782"/>
    <w:rsid w:val="008E4C61"/>
    <w:rsid w:val="008E6A7A"/>
    <w:rsid w:val="008F0270"/>
    <w:rsid w:val="008F02A9"/>
    <w:rsid w:val="008F1038"/>
    <w:rsid w:val="008F3377"/>
    <w:rsid w:val="008F7046"/>
    <w:rsid w:val="009005FC"/>
    <w:rsid w:val="00900D5D"/>
    <w:rsid w:val="0090219C"/>
    <w:rsid w:val="009059E2"/>
    <w:rsid w:val="00905F4B"/>
    <w:rsid w:val="00922E5A"/>
    <w:rsid w:val="00926CC0"/>
    <w:rsid w:val="009273DC"/>
    <w:rsid w:val="00930B86"/>
    <w:rsid w:val="00943315"/>
    <w:rsid w:val="00944BB6"/>
    <w:rsid w:val="00945C9B"/>
    <w:rsid w:val="009467CE"/>
    <w:rsid w:val="00946C27"/>
    <w:rsid w:val="00947C39"/>
    <w:rsid w:val="00947F06"/>
    <w:rsid w:val="00953BEF"/>
    <w:rsid w:val="00964876"/>
    <w:rsid w:val="00971A37"/>
    <w:rsid w:val="00976361"/>
    <w:rsid w:val="0097669D"/>
    <w:rsid w:val="009773A9"/>
    <w:rsid w:val="009807F9"/>
    <w:rsid w:val="009838C1"/>
    <w:rsid w:val="009864A1"/>
    <w:rsid w:val="00987074"/>
    <w:rsid w:val="00990201"/>
    <w:rsid w:val="009907AB"/>
    <w:rsid w:val="009913EA"/>
    <w:rsid w:val="0099261E"/>
    <w:rsid w:val="009942D0"/>
    <w:rsid w:val="009A4F3D"/>
    <w:rsid w:val="009A7388"/>
    <w:rsid w:val="009B377A"/>
    <w:rsid w:val="009B5CDB"/>
    <w:rsid w:val="009B696B"/>
    <w:rsid w:val="009B7671"/>
    <w:rsid w:val="009C0F26"/>
    <w:rsid w:val="009C139A"/>
    <w:rsid w:val="009C16EF"/>
    <w:rsid w:val="009E5BA1"/>
    <w:rsid w:val="009F056E"/>
    <w:rsid w:val="009F5CA3"/>
    <w:rsid w:val="00A032E4"/>
    <w:rsid w:val="00A04369"/>
    <w:rsid w:val="00A05675"/>
    <w:rsid w:val="00A06BE3"/>
    <w:rsid w:val="00A10528"/>
    <w:rsid w:val="00A1470F"/>
    <w:rsid w:val="00A16872"/>
    <w:rsid w:val="00A16980"/>
    <w:rsid w:val="00A173AE"/>
    <w:rsid w:val="00A17B8A"/>
    <w:rsid w:val="00A22162"/>
    <w:rsid w:val="00A24737"/>
    <w:rsid w:val="00A24F3D"/>
    <w:rsid w:val="00A253F5"/>
    <w:rsid w:val="00A26DCD"/>
    <w:rsid w:val="00A27BAD"/>
    <w:rsid w:val="00A314BB"/>
    <w:rsid w:val="00A32B7D"/>
    <w:rsid w:val="00A4336A"/>
    <w:rsid w:val="00A434DB"/>
    <w:rsid w:val="00A47B94"/>
    <w:rsid w:val="00A50629"/>
    <w:rsid w:val="00A52ACB"/>
    <w:rsid w:val="00A5596B"/>
    <w:rsid w:val="00A646B3"/>
    <w:rsid w:val="00A65E04"/>
    <w:rsid w:val="00A6739B"/>
    <w:rsid w:val="00A75AFE"/>
    <w:rsid w:val="00A778C4"/>
    <w:rsid w:val="00A83D17"/>
    <w:rsid w:val="00A90413"/>
    <w:rsid w:val="00A97E32"/>
    <w:rsid w:val="00AA1F53"/>
    <w:rsid w:val="00AA3558"/>
    <w:rsid w:val="00AA6DC6"/>
    <w:rsid w:val="00AA728C"/>
    <w:rsid w:val="00AA7AC9"/>
    <w:rsid w:val="00AB0A9C"/>
    <w:rsid w:val="00AB177B"/>
    <w:rsid w:val="00AB1C6F"/>
    <w:rsid w:val="00AB70F7"/>
    <w:rsid w:val="00AB7119"/>
    <w:rsid w:val="00AB7765"/>
    <w:rsid w:val="00AB79CD"/>
    <w:rsid w:val="00AC2B8A"/>
    <w:rsid w:val="00AC49E7"/>
    <w:rsid w:val="00AC6628"/>
    <w:rsid w:val="00AD0B0C"/>
    <w:rsid w:val="00AD116B"/>
    <w:rsid w:val="00AD331C"/>
    <w:rsid w:val="00AD5855"/>
    <w:rsid w:val="00AE46CE"/>
    <w:rsid w:val="00AE7500"/>
    <w:rsid w:val="00AE7F87"/>
    <w:rsid w:val="00AF3444"/>
    <w:rsid w:val="00AF34F2"/>
    <w:rsid w:val="00AF3542"/>
    <w:rsid w:val="00AF5ABE"/>
    <w:rsid w:val="00B00415"/>
    <w:rsid w:val="00B03667"/>
    <w:rsid w:val="00B03C2A"/>
    <w:rsid w:val="00B04AAD"/>
    <w:rsid w:val="00B06C1E"/>
    <w:rsid w:val="00B1000D"/>
    <w:rsid w:val="00B10134"/>
    <w:rsid w:val="00B110CA"/>
    <w:rsid w:val="00B12BD6"/>
    <w:rsid w:val="00B1509C"/>
    <w:rsid w:val="00B16BFE"/>
    <w:rsid w:val="00B23D72"/>
    <w:rsid w:val="00B23DA9"/>
    <w:rsid w:val="00B25E73"/>
    <w:rsid w:val="00B45406"/>
    <w:rsid w:val="00B500E5"/>
    <w:rsid w:val="00B52996"/>
    <w:rsid w:val="00B558D4"/>
    <w:rsid w:val="00B613A3"/>
    <w:rsid w:val="00B622F4"/>
    <w:rsid w:val="00B64ADA"/>
    <w:rsid w:val="00B64CB2"/>
    <w:rsid w:val="00B703E1"/>
    <w:rsid w:val="00B7512F"/>
    <w:rsid w:val="00B75916"/>
    <w:rsid w:val="00B814A0"/>
    <w:rsid w:val="00B837CF"/>
    <w:rsid w:val="00B85B2E"/>
    <w:rsid w:val="00B91E79"/>
    <w:rsid w:val="00B926F8"/>
    <w:rsid w:val="00BA2222"/>
    <w:rsid w:val="00BA39BB"/>
    <w:rsid w:val="00BA3B3D"/>
    <w:rsid w:val="00BA44FA"/>
    <w:rsid w:val="00BA4C14"/>
    <w:rsid w:val="00BB028F"/>
    <w:rsid w:val="00BB03E6"/>
    <w:rsid w:val="00BB3DFF"/>
    <w:rsid w:val="00BB447E"/>
    <w:rsid w:val="00BB78CC"/>
    <w:rsid w:val="00BB7EEA"/>
    <w:rsid w:val="00BC0562"/>
    <w:rsid w:val="00BC6EA5"/>
    <w:rsid w:val="00BD0124"/>
    <w:rsid w:val="00BD1909"/>
    <w:rsid w:val="00BD2B15"/>
    <w:rsid w:val="00BD5311"/>
    <w:rsid w:val="00BD6D18"/>
    <w:rsid w:val="00BE025C"/>
    <w:rsid w:val="00BE5E16"/>
    <w:rsid w:val="00BE5FD1"/>
    <w:rsid w:val="00BE739A"/>
    <w:rsid w:val="00BF2818"/>
    <w:rsid w:val="00BF28A2"/>
    <w:rsid w:val="00C041ED"/>
    <w:rsid w:val="00C06009"/>
    <w:rsid w:val="00C06E05"/>
    <w:rsid w:val="00C117E9"/>
    <w:rsid w:val="00C14003"/>
    <w:rsid w:val="00C14B14"/>
    <w:rsid w:val="00C1621B"/>
    <w:rsid w:val="00C17370"/>
    <w:rsid w:val="00C2054D"/>
    <w:rsid w:val="00C2055C"/>
    <w:rsid w:val="00C252EB"/>
    <w:rsid w:val="00C26EC0"/>
    <w:rsid w:val="00C2704B"/>
    <w:rsid w:val="00C27528"/>
    <w:rsid w:val="00C3174B"/>
    <w:rsid w:val="00C32FA4"/>
    <w:rsid w:val="00C35A65"/>
    <w:rsid w:val="00C44BD0"/>
    <w:rsid w:val="00C4639A"/>
    <w:rsid w:val="00C46923"/>
    <w:rsid w:val="00C50498"/>
    <w:rsid w:val="00C521B3"/>
    <w:rsid w:val="00C52944"/>
    <w:rsid w:val="00C56C77"/>
    <w:rsid w:val="00C578C0"/>
    <w:rsid w:val="00C60E80"/>
    <w:rsid w:val="00C61E55"/>
    <w:rsid w:val="00C629BD"/>
    <w:rsid w:val="00C66DE0"/>
    <w:rsid w:val="00C67843"/>
    <w:rsid w:val="00C70B28"/>
    <w:rsid w:val="00C74589"/>
    <w:rsid w:val="00C75488"/>
    <w:rsid w:val="00C762D4"/>
    <w:rsid w:val="00C816BC"/>
    <w:rsid w:val="00C81899"/>
    <w:rsid w:val="00C84923"/>
    <w:rsid w:val="00C84F08"/>
    <w:rsid w:val="00C905CF"/>
    <w:rsid w:val="00C931AF"/>
    <w:rsid w:val="00CA16CD"/>
    <w:rsid w:val="00CA1E19"/>
    <w:rsid w:val="00CA306F"/>
    <w:rsid w:val="00CA4EDA"/>
    <w:rsid w:val="00CA52DC"/>
    <w:rsid w:val="00CB0C16"/>
    <w:rsid w:val="00CB7B3E"/>
    <w:rsid w:val="00CC6095"/>
    <w:rsid w:val="00CC610F"/>
    <w:rsid w:val="00CC739D"/>
    <w:rsid w:val="00CD0138"/>
    <w:rsid w:val="00CD57C2"/>
    <w:rsid w:val="00CD5F75"/>
    <w:rsid w:val="00CD6B3C"/>
    <w:rsid w:val="00CE035D"/>
    <w:rsid w:val="00CE1938"/>
    <w:rsid w:val="00CE2CF0"/>
    <w:rsid w:val="00CE78C7"/>
    <w:rsid w:val="00CF0ECD"/>
    <w:rsid w:val="00CF1010"/>
    <w:rsid w:val="00CF113F"/>
    <w:rsid w:val="00CF5B5B"/>
    <w:rsid w:val="00CF6844"/>
    <w:rsid w:val="00D039F9"/>
    <w:rsid w:val="00D04468"/>
    <w:rsid w:val="00D050AB"/>
    <w:rsid w:val="00D052CA"/>
    <w:rsid w:val="00D07770"/>
    <w:rsid w:val="00D2112C"/>
    <w:rsid w:val="00D21F6D"/>
    <w:rsid w:val="00D314BB"/>
    <w:rsid w:val="00D340BB"/>
    <w:rsid w:val="00D36257"/>
    <w:rsid w:val="00D37101"/>
    <w:rsid w:val="00D40E5C"/>
    <w:rsid w:val="00D43AC5"/>
    <w:rsid w:val="00D46437"/>
    <w:rsid w:val="00D4687E"/>
    <w:rsid w:val="00D475A4"/>
    <w:rsid w:val="00D50A43"/>
    <w:rsid w:val="00D53A12"/>
    <w:rsid w:val="00D53B1E"/>
    <w:rsid w:val="00D53C5F"/>
    <w:rsid w:val="00D5445E"/>
    <w:rsid w:val="00D608B9"/>
    <w:rsid w:val="00D62CD3"/>
    <w:rsid w:val="00D673B4"/>
    <w:rsid w:val="00D70DF4"/>
    <w:rsid w:val="00D72274"/>
    <w:rsid w:val="00D73506"/>
    <w:rsid w:val="00D77154"/>
    <w:rsid w:val="00D80F37"/>
    <w:rsid w:val="00D85388"/>
    <w:rsid w:val="00D87E2A"/>
    <w:rsid w:val="00D90316"/>
    <w:rsid w:val="00D94CA5"/>
    <w:rsid w:val="00D96B87"/>
    <w:rsid w:val="00D97FEF"/>
    <w:rsid w:val="00DA0020"/>
    <w:rsid w:val="00DA738C"/>
    <w:rsid w:val="00DB0C43"/>
    <w:rsid w:val="00DB2FE9"/>
    <w:rsid w:val="00DB6A01"/>
    <w:rsid w:val="00DB7FAA"/>
    <w:rsid w:val="00DC2F4A"/>
    <w:rsid w:val="00DC5690"/>
    <w:rsid w:val="00DC7BE7"/>
    <w:rsid w:val="00DD1878"/>
    <w:rsid w:val="00DE0FC0"/>
    <w:rsid w:val="00DE3354"/>
    <w:rsid w:val="00DE55A1"/>
    <w:rsid w:val="00DE7936"/>
    <w:rsid w:val="00DF5F5B"/>
    <w:rsid w:val="00DF60D7"/>
    <w:rsid w:val="00DF6B33"/>
    <w:rsid w:val="00DF73FF"/>
    <w:rsid w:val="00DF7DCD"/>
    <w:rsid w:val="00E03D96"/>
    <w:rsid w:val="00E07FEE"/>
    <w:rsid w:val="00E12784"/>
    <w:rsid w:val="00E15B28"/>
    <w:rsid w:val="00E22AA8"/>
    <w:rsid w:val="00E41078"/>
    <w:rsid w:val="00E4145D"/>
    <w:rsid w:val="00E42EFF"/>
    <w:rsid w:val="00E45BB5"/>
    <w:rsid w:val="00E50B7D"/>
    <w:rsid w:val="00E52B69"/>
    <w:rsid w:val="00E54D2F"/>
    <w:rsid w:val="00E62CD9"/>
    <w:rsid w:val="00E65864"/>
    <w:rsid w:val="00E67801"/>
    <w:rsid w:val="00E76C35"/>
    <w:rsid w:val="00E815BA"/>
    <w:rsid w:val="00E83800"/>
    <w:rsid w:val="00E874F0"/>
    <w:rsid w:val="00E87D40"/>
    <w:rsid w:val="00E87F94"/>
    <w:rsid w:val="00E904A1"/>
    <w:rsid w:val="00E9641D"/>
    <w:rsid w:val="00EA5129"/>
    <w:rsid w:val="00EA6148"/>
    <w:rsid w:val="00EA6D0B"/>
    <w:rsid w:val="00EA703A"/>
    <w:rsid w:val="00EA7C26"/>
    <w:rsid w:val="00EB7D28"/>
    <w:rsid w:val="00EC0D0C"/>
    <w:rsid w:val="00EC177E"/>
    <w:rsid w:val="00EC438A"/>
    <w:rsid w:val="00EC7120"/>
    <w:rsid w:val="00ED04FB"/>
    <w:rsid w:val="00ED2086"/>
    <w:rsid w:val="00ED238E"/>
    <w:rsid w:val="00ED4A2C"/>
    <w:rsid w:val="00EE0083"/>
    <w:rsid w:val="00EE41B5"/>
    <w:rsid w:val="00EF006A"/>
    <w:rsid w:val="00EF2C08"/>
    <w:rsid w:val="00EF313E"/>
    <w:rsid w:val="00EF3D4D"/>
    <w:rsid w:val="00EF64F3"/>
    <w:rsid w:val="00EF68E1"/>
    <w:rsid w:val="00EF6940"/>
    <w:rsid w:val="00EF7C5C"/>
    <w:rsid w:val="00F021E4"/>
    <w:rsid w:val="00F044C5"/>
    <w:rsid w:val="00F07F9D"/>
    <w:rsid w:val="00F10CE6"/>
    <w:rsid w:val="00F110E4"/>
    <w:rsid w:val="00F1391B"/>
    <w:rsid w:val="00F2044A"/>
    <w:rsid w:val="00F204A2"/>
    <w:rsid w:val="00F20BFC"/>
    <w:rsid w:val="00F22328"/>
    <w:rsid w:val="00F22DA8"/>
    <w:rsid w:val="00F24734"/>
    <w:rsid w:val="00F24D5F"/>
    <w:rsid w:val="00F35344"/>
    <w:rsid w:val="00F37B5C"/>
    <w:rsid w:val="00F42210"/>
    <w:rsid w:val="00F4297C"/>
    <w:rsid w:val="00F43123"/>
    <w:rsid w:val="00F461B9"/>
    <w:rsid w:val="00F530E5"/>
    <w:rsid w:val="00F5328F"/>
    <w:rsid w:val="00F573DF"/>
    <w:rsid w:val="00F615EF"/>
    <w:rsid w:val="00F61CCD"/>
    <w:rsid w:val="00F71BE6"/>
    <w:rsid w:val="00F726C3"/>
    <w:rsid w:val="00F72EC9"/>
    <w:rsid w:val="00F76C4A"/>
    <w:rsid w:val="00F77FAF"/>
    <w:rsid w:val="00F820CA"/>
    <w:rsid w:val="00F8294A"/>
    <w:rsid w:val="00F8554C"/>
    <w:rsid w:val="00F8734A"/>
    <w:rsid w:val="00F90C57"/>
    <w:rsid w:val="00F91973"/>
    <w:rsid w:val="00F93A81"/>
    <w:rsid w:val="00F95F82"/>
    <w:rsid w:val="00F97A90"/>
    <w:rsid w:val="00FA6D36"/>
    <w:rsid w:val="00FB1EDB"/>
    <w:rsid w:val="00FB4824"/>
    <w:rsid w:val="00FC2F35"/>
    <w:rsid w:val="00FC3FD7"/>
    <w:rsid w:val="00FC4CCA"/>
    <w:rsid w:val="00FC5120"/>
    <w:rsid w:val="00FC5800"/>
    <w:rsid w:val="00FD1FC6"/>
    <w:rsid w:val="00FD39DA"/>
    <w:rsid w:val="00FD46B4"/>
    <w:rsid w:val="00FD565E"/>
    <w:rsid w:val="00FD630E"/>
    <w:rsid w:val="00FE5869"/>
    <w:rsid w:val="00FF38B8"/>
    <w:rsid w:val="00FF6C9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paragraph" w:styleId="Heading4">
    <w:name w:val="heading 4"/>
    <w:basedOn w:val="Normal"/>
    <w:next w:val="Normal"/>
    <w:link w:val="Heading4Char"/>
    <w:semiHidden/>
    <w:unhideWhenUsed/>
    <w:qFormat/>
    <w:rsid w:val="00503333"/>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qFormat/>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customStyle="1" w:styleId="Paragraphfirst">
    <w:name w:val="Paragraph_first"/>
    <w:basedOn w:val="Paragraph"/>
    <w:next w:val="Paragraph"/>
    <w:qFormat/>
    <w:rsid w:val="00BB447E"/>
    <w:pPr>
      <w:tabs>
        <w:tab w:val="left" w:pos="340"/>
      </w:tabs>
      <w:suppressAutoHyphens/>
      <w:ind w:firstLine="0"/>
    </w:pPr>
    <w:rPr>
      <w:rFonts w:ascii="Times" w:hAnsi="Times" w:cs="New York"/>
      <w:lang w:val="en-GB" w:eastAsia="ar-SA"/>
    </w:rPr>
  </w:style>
  <w:style w:type="paragraph" w:styleId="Caption">
    <w:name w:val="caption"/>
    <w:basedOn w:val="Normal"/>
    <w:next w:val="Normal"/>
    <w:unhideWhenUsed/>
    <w:qFormat/>
    <w:rsid w:val="004469BC"/>
    <w:pPr>
      <w:spacing w:after="200"/>
    </w:pPr>
    <w:rPr>
      <w:i/>
      <w:iCs/>
      <w:color w:val="1F497D" w:themeColor="text2"/>
      <w:sz w:val="18"/>
      <w:szCs w:val="18"/>
    </w:rPr>
  </w:style>
  <w:style w:type="character" w:customStyle="1" w:styleId="Fontsubsubsection">
    <w:name w:val="Font subsubsection"/>
    <w:rsid w:val="004469BC"/>
    <w:rPr>
      <w:rFonts w:ascii="Times" w:hAnsi="Times"/>
      <w:i/>
      <w:iCs/>
      <w:sz w:val="18"/>
    </w:rPr>
  </w:style>
  <w:style w:type="paragraph" w:customStyle="1" w:styleId="ReferencesBody">
    <w:name w:val="References Body"/>
    <w:basedOn w:val="Normal"/>
    <w:qFormat/>
    <w:rsid w:val="00A10528"/>
    <w:pPr>
      <w:numPr>
        <w:numId w:val="4"/>
      </w:numPr>
      <w:suppressAutoHyphens/>
      <w:spacing w:before="60"/>
    </w:pPr>
    <w:rPr>
      <w:rFonts w:cs="New York"/>
      <w:sz w:val="20"/>
      <w:lang w:val="en-GB" w:eastAsia="ar-SA"/>
    </w:rPr>
  </w:style>
  <w:style w:type="character" w:styleId="PlaceholderText">
    <w:name w:val="Placeholder Text"/>
    <w:basedOn w:val="DefaultParagraphFont"/>
    <w:uiPriority w:val="99"/>
    <w:semiHidden/>
    <w:rsid w:val="00971A37"/>
    <w:rPr>
      <w:color w:val="666666"/>
    </w:rPr>
  </w:style>
  <w:style w:type="character" w:customStyle="1" w:styleId="Heading4Char">
    <w:name w:val="Heading 4 Char"/>
    <w:basedOn w:val="DefaultParagraphFont"/>
    <w:link w:val="Heading4"/>
    <w:semiHidden/>
    <w:rsid w:val="00503333"/>
    <w:rPr>
      <w:rFonts w:asciiTheme="majorHAnsi" w:eastAsiaTheme="majorEastAsia" w:hAnsiTheme="majorHAnsi" w:cstheme="majorBidi"/>
      <w:i/>
      <w:iCs/>
      <w:color w:val="365F91" w:themeColor="accent1" w:themeShade="BF"/>
      <w:sz w:val="24"/>
      <w:lang w:val="en-US" w:eastAsia="en-US"/>
    </w:rPr>
  </w:style>
  <w:style w:type="character" w:styleId="HTMLCite">
    <w:name w:val="HTML Cite"/>
    <w:basedOn w:val="DefaultParagraphFont"/>
    <w:uiPriority w:val="99"/>
    <w:semiHidden/>
    <w:unhideWhenUsed/>
    <w:rsid w:val="00503333"/>
    <w:rPr>
      <w:i/>
      <w:iCs/>
    </w:rPr>
  </w:style>
  <w:style w:type="paragraph" w:customStyle="1" w:styleId="TableParagraph">
    <w:name w:val="Table Paragraph"/>
    <w:basedOn w:val="Normal"/>
    <w:uiPriority w:val="1"/>
    <w:qFormat/>
    <w:rsid w:val="00BE739A"/>
    <w:pPr>
      <w:widowControl w:val="0"/>
      <w:autoSpaceDE w:val="0"/>
      <w:autoSpaceDN w:val="0"/>
      <w:ind w:left="11"/>
      <w:jc w:val="center"/>
    </w:pPr>
    <w:rPr>
      <w:sz w:val="22"/>
      <w:szCs w:val="22"/>
      <w:lang w:val="id"/>
    </w:rPr>
  </w:style>
  <w:style w:type="character" w:customStyle="1" w:styleId="Heading1Char">
    <w:name w:val="Heading 1 Char"/>
    <w:basedOn w:val="DefaultParagraphFont"/>
    <w:link w:val="Heading1"/>
    <w:rsid w:val="00CA4EDA"/>
    <w:rPr>
      <w:b/>
      <w:caps/>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01963">
      <w:bodyDiv w:val="1"/>
      <w:marLeft w:val="0"/>
      <w:marRight w:val="0"/>
      <w:marTop w:val="0"/>
      <w:marBottom w:val="0"/>
      <w:divBdr>
        <w:top w:val="none" w:sz="0" w:space="0" w:color="auto"/>
        <w:left w:val="none" w:sz="0" w:space="0" w:color="auto"/>
        <w:bottom w:val="none" w:sz="0" w:space="0" w:color="auto"/>
        <w:right w:val="none" w:sz="0" w:space="0" w:color="auto"/>
      </w:divBdr>
    </w:div>
    <w:div w:id="151872485">
      <w:bodyDiv w:val="1"/>
      <w:marLeft w:val="0"/>
      <w:marRight w:val="0"/>
      <w:marTop w:val="0"/>
      <w:marBottom w:val="0"/>
      <w:divBdr>
        <w:top w:val="none" w:sz="0" w:space="0" w:color="auto"/>
        <w:left w:val="none" w:sz="0" w:space="0" w:color="auto"/>
        <w:bottom w:val="none" w:sz="0" w:space="0" w:color="auto"/>
        <w:right w:val="none" w:sz="0" w:space="0" w:color="auto"/>
      </w:divBdr>
    </w:div>
    <w:div w:id="155539269">
      <w:bodyDiv w:val="1"/>
      <w:marLeft w:val="0"/>
      <w:marRight w:val="0"/>
      <w:marTop w:val="0"/>
      <w:marBottom w:val="0"/>
      <w:divBdr>
        <w:top w:val="none" w:sz="0" w:space="0" w:color="auto"/>
        <w:left w:val="none" w:sz="0" w:space="0" w:color="auto"/>
        <w:bottom w:val="none" w:sz="0" w:space="0" w:color="auto"/>
        <w:right w:val="none" w:sz="0" w:space="0" w:color="auto"/>
      </w:divBdr>
    </w:div>
    <w:div w:id="206336947">
      <w:bodyDiv w:val="1"/>
      <w:marLeft w:val="0"/>
      <w:marRight w:val="0"/>
      <w:marTop w:val="0"/>
      <w:marBottom w:val="0"/>
      <w:divBdr>
        <w:top w:val="none" w:sz="0" w:space="0" w:color="auto"/>
        <w:left w:val="none" w:sz="0" w:space="0" w:color="auto"/>
        <w:bottom w:val="none" w:sz="0" w:space="0" w:color="auto"/>
        <w:right w:val="none" w:sz="0" w:space="0" w:color="auto"/>
      </w:divBdr>
    </w:div>
    <w:div w:id="231743914">
      <w:bodyDiv w:val="1"/>
      <w:marLeft w:val="0"/>
      <w:marRight w:val="0"/>
      <w:marTop w:val="0"/>
      <w:marBottom w:val="0"/>
      <w:divBdr>
        <w:top w:val="none" w:sz="0" w:space="0" w:color="auto"/>
        <w:left w:val="none" w:sz="0" w:space="0" w:color="auto"/>
        <w:bottom w:val="none" w:sz="0" w:space="0" w:color="auto"/>
        <w:right w:val="none" w:sz="0" w:space="0" w:color="auto"/>
      </w:divBdr>
    </w:div>
    <w:div w:id="318309657">
      <w:bodyDiv w:val="1"/>
      <w:marLeft w:val="0"/>
      <w:marRight w:val="0"/>
      <w:marTop w:val="0"/>
      <w:marBottom w:val="0"/>
      <w:divBdr>
        <w:top w:val="none" w:sz="0" w:space="0" w:color="auto"/>
        <w:left w:val="none" w:sz="0" w:space="0" w:color="auto"/>
        <w:bottom w:val="none" w:sz="0" w:space="0" w:color="auto"/>
        <w:right w:val="none" w:sz="0" w:space="0" w:color="auto"/>
      </w:divBdr>
    </w:div>
    <w:div w:id="318852689">
      <w:bodyDiv w:val="1"/>
      <w:marLeft w:val="0"/>
      <w:marRight w:val="0"/>
      <w:marTop w:val="0"/>
      <w:marBottom w:val="0"/>
      <w:divBdr>
        <w:top w:val="none" w:sz="0" w:space="0" w:color="auto"/>
        <w:left w:val="none" w:sz="0" w:space="0" w:color="auto"/>
        <w:bottom w:val="none" w:sz="0" w:space="0" w:color="auto"/>
        <w:right w:val="none" w:sz="0" w:space="0" w:color="auto"/>
      </w:divBdr>
    </w:div>
    <w:div w:id="334573544">
      <w:bodyDiv w:val="1"/>
      <w:marLeft w:val="0"/>
      <w:marRight w:val="0"/>
      <w:marTop w:val="0"/>
      <w:marBottom w:val="0"/>
      <w:divBdr>
        <w:top w:val="none" w:sz="0" w:space="0" w:color="auto"/>
        <w:left w:val="none" w:sz="0" w:space="0" w:color="auto"/>
        <w:bottom w:val="none" w:sz="0" w:space="0" w:color="auto"/>
        <w:right w:val="none" w:sz="0" w:space="0" w:color="auto"/>
      </w:divBdr>
    </w:div>
    <w:div w:id="351037695">
      <w:bodyDiv w:val="1"/>
      <w:marLeft w:val="0"/>
      <w:marRight w:val="0"/>
      <w:marTop w:val="0"/>
      <w:marBottom w:val="0"/>
      <w:divBdr>
        <w:top w:val="none" w:sz="0" w:space="0" w:color="auto"/>
        <w:left w:val="none" w:sz="0" w:space="0" w:color="auto"/>
        <w:bottom w:val="none" w:sz="0" w:space="0" w:color="auto"/>
        <w:right w:val="none" w:sz="0" w:space="0" w:color="auto"/>
      </w:divBdr>
      <w:divsChild>
        <w:div w:id="305357421">
          <w:marLeft w:val="0"/>
          <w:marRight w:val="0"/>
          <w:marTop w:val="0"/>
          <w:marBottom w:val="0"/>
          <w:divBdr>
            <w:top w:val="none" w:sz="0" w:space="0" w:color="auto"/>
            <w:left w:val="none" w:sz="0" w:space="0" w:color="auto"/>
            <w:bottom w:val="none" w:sz="0" w:space="0" w:color="auto"/>
            <w:right w:val="none" w:sz="0" w:space="0" w:color="auto"/>
          </w:divBdr>
          <w:divsChild>
            <w:div w:id="794638374">
              <w:marLeft w:val="0"/>
              <w:marRight w:val="0"/>
              <w:marTop w:val="0"/>
              <w:marBottom w:val="0"/>
              <w:divBdr>
                <w:top w:val="none" w:sz="0" w:space="0" w:color="auto"/>
                <w:left w:val="none" w:sz="0" w:space="0" w:color="auto"/>
                <w:bottom w:val="none" w:sz="0" w:space="0" w:color="auto"/>
                <w:right w:val="none" w:sz="0" w:space="0" w:color="auto"/>
              </w:divBdr>
              <w:divsChild>
                <w:div w:id="479659620">
                  <w:marLeft w:val="0"/>
                  <w:marRight w:val="0"/>
                  <w:marTop w:val="0"/>
                  <w:marBottom w:val="0"/>
                  <w:divBdr>
                    <w:top w:val="none" w:sz="0" w:space="0" w:color="auto"/>
                    <w:left w:val="none" w:sz="0" w:space="0" w:color="auto"/>
                    <w:bottom w:val="none" w:sz="0" w:space="0" w:color="auto"/>
                    <w:right w:val="none" w:sz="0" w:space="0" w:color="auto"/>
                  </w:divBdr>
                  <w:divsChild>
                    <w:div w:id="25239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331986">
          <w:marLeft w:val="0"/>
          <w:marRight w:val="0"/>
          <w:marTop w:val="0"/>
          <w:marBottom w:val="0"/>
          <w:divBdr>
            <w:top w:val="none" w:sz="0" w:space="0" w:color="auto"/>
            <w:left w:val="none" w:sz="0" w:space="0" w:color="auto"/>
            <w:bottom w:val="none" w:sz="0" w:space="0" w:color="auto"/>
            <w:right w:val="none" w:sz="0" w:space="0" w:color="auto"/>
          </w:divBdr>
          <w:divsChild>
            <w:div w:id="1633561922">
              <w:marLeft w:val="0"/>
              <w:marRight w:val="0"/>
              <w:marTop w:val="0"/>
              <w:marBottom w:val="0"/>
              <w:divBdr>
                <w:top w:val="none" w:sz="0" w:space="0" w:color="auto"/>
                <w:left w:val="none" w:sz="0" w:space="0" w:color="auto"/>
                <w:bottom w:val="none" w:sz="0" w:space="0" w:color="auto"/>
                <w:right w:val="none" w:sz="0" w:space="0" w:color="auto"/>
              </w:divBdr>
              <w:divsChild>
                <w:div w:id="1258714796">
                  <w:marLeft w:val="0"/>
                  <w:marRight w:val="0"/>
                  <w:marTop w:val="0"/>
                  <w:marBottom w:val="0"/>
                  <w:divBdr>
                    <w:top w:val="none" w:sz="0" w:space="0" w:color="auto"/>
                    <w:left w:val="none" w:sz="0" w:space="0" w:color="auto"/>
                    <w:bottom w:val="none" w:sz="0" w:space="0" w:color="auto"/>
                    <w:right w:val="none" w:sz="0" w:space="0" w:color="auto"/>
                  </w:divBdr>
                  <w:divsChild>
                    <w:div w:id="161630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7942781">
      <w:bodyDiv w:val="1"/>
      <w:marLeft w:val="0"/>
      <w:marRight w:val="0"/>
      <w:marTop w:val="0"/>
      <w:marBottom w:val="0"/>
      <w:divBdr>
        <w:top w:val="none" w:sz="0" w:space="0" w:color="auto"/>
        <w:left w:val="none" w:sz="0" w:space="0" w:color="auto"/>
        <w:bottom w:val="none" w:sz="0" w:space="0" w:color="auto"/>
        <w:right w:val="none" w:sz="0" w:space="0" w:color="auto"/>
      </w:divBdr>
    </w:div>
    <w:div w:id="631516824">
      <w:bodyDiv w:val="1"/>
      <w:marLeft w:val="0"/>
      <w:marRight w:val="0"/>
      <w:marTop w:val="0"/>
      <w:marBottom w:val="0"/>
      <w:divBdr>
        <w:top w:val="none" w:sz="0" w:space="0" w:color="auto"/>
        <w:left w:val="none" w:sz="0" w:space="0" w:color="auto"/>
        <w:bottom w:val="none" w:sz="0" w:space="0" w:color="auto"/>
        <w:right w:val="none" w:sz="0" w:space="0" w:color="auto"/>
      </w:divBdr>
    </w:div>
    <w:div w:id="679965047">
      <w:bodyDiv w:val="1"/>
      <w:marLeft w:val="0"/>
      <w:marRight w:val="0"/>
      <w:marTop w:val="0"/>
      <w:marBottom w:val="0"/>
      <w:divBdr>
        <w:top w:val="none" w:sz="0" w:space="0" w:color="auto"/>
        <w:left w:val="none" w:sz="0" w:space="0" w:color="auto"/>
        <w:bottom w:val="none" w:sz="0" w:space="0" w:color="auto"/>
        <w:right w:val="none" w:sz="0" w:space="0" w:color="auto"/>
      </w:divBdr>
    </w:div>
    <w:div w:id="1068773517">
      <w:bodyDiv w:val="1"/>
      <w:marLeft w:val="0"/>
      <w:marRight w:val="0"/>
      <w:marTop w:val="0"/>
      <w:marBottom w:val="0"/>
      <w:divBdr>
        <w:top w:val="none" w:sz="0" w:space="0" w:color="auto"/>
        <w:left w:val="none" w:sz="0" w:space="0" w:color="auto"/>
        <w:bottom w:val="none" w:sz="0" w:space="0" w:color="auto"/>
        <w:right w:val="none" w:sz="0" w:space="0" w:color="auto"/>
      </w:divBdr>
    </w:div>
    <w:div w:id="1112748604">
      <w:bodyDiv w:val="1"/>
      <w:marLeft w:val="0"/>
      <w:marRight w:val="0"/>
      <w:marTop w:val="0"/>
      <w:marBottom w:val="0"/>
      <w:divBdr>
        <w:top w:val="none" w:sz="0" w:space="0" w:color="auto"/>
        <w:left w:val="none" w:sz="0" w:space="0" w:color="auto"/>
        <w:bottom w:val="none" w:sz="0" w:space="0" w:color="auto"/>
        <w:right w:val="none" w:sz="0" w:space="0" w:color="auto"/>
      </w:divBdr>
    </w:div>
    <w:div w:id="1117720694">
      <w:bodyDiv w:val="1"/>
      <w:marLeft w:val="0"/>
      <w:marRight w:val="0"/>
      <w:marTop w:val="0"/>
      <w:marBottom w:val="0"/>
      <w:divBdr>
        <w:top w:val="none" w:sz="0" w:space="0" w:color="auto"/>
        <w:left w:val="none" w:sz="0" w:space="0" w:color="auto"/>
        <w:bottom w:val="none" w:sz="0" w:space="0" w:color="auto"/>
        <w:right w:val="none" w:sz="0" w:space="0" w:color="auto"/>
      </w:divBdr>
    </w:div>
    <w:div w:id="1136676022">
      <w:bodyDiv w:val="1"/>
      <w:marLeft w:val="0"/>
      <w:marRight w:val="0"/>
      <w:marTop w:val="0"/>
      <w:marBottom w:val="0"/>
      <w:divBdr>
        <w:top w:val="none" w:sz="0" w:space="0" w:color="auto"/>
        <w:left w:val="none" w:sz="0" w:space="0" w:color="auto"/>
        <w:bottom w:val="none" w:sz="0" w:space="0" w:color="auto"/>
        <w:right w:val="none" w:sz="0" w:space="0" w:color="auto"/>
      </w:divBdr>
    </w:div>
    <w:div w:id="1200241394">
      <w:bodyDiv w:val="1"/>
      <w:marLeft w:val="0"/>
      <w:marRight w:val="0"/>
      <w:marTop w:val="0"/>
      <w:marBottom w:val="0"/>
      <w:divBdr>
        <w:top w:val="none" w:sz="0" w:space="0" w:color="auto"/>
        <w:left w:val="none" w:sz="0" w:space="0" w:color="auto"/>
        <w:bottom w:val="none" w:sz="0" w:space="0" w:color="auto"/>
        <w:right w:val="none" w:sz="0" w:space="0" w:color="auto"/>
      </w:divBdr>
    </w:div>
    <w:div w:id="1242838291">
      <w:bodyDiv w:val="1"/>
      <w:marLeft w:val="0"/>
      <w:marRight w:val="0"/>
      <w:marTop w:val="0"/>
      <w:marBottom w:val="0"/>
      <w:divBdr>
        <w:top w:val="none" w:sz="0" w:space="0" w:color="auto"/>
        <w:left w:val="none" w:sz="0" w:space="0" w:color="auto"/>
        <w:bottom w:val="none" w:sz="0" w:space="0" w:color="auto"/>
        <w:right w:val="none" w:sz="0" w:space="0" w:color="auto"/>
      </w:divBdr>
    </w:div>
    <w:div w:id="1244727663">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76003951">
      <w:bodyDiv w:val="1"/>
      <w:marLeft w:val="0"/>
      <w:marRight w:val="0"/>
      <w:marTop w:val="0"/>
      <w:marBottom w:val="0"/>
      <w:divBdr>
        <w:top w:val="none" w:sz="0" w:space="0" w:color="auto"/>
        <w:left w:val="none" w:sz="0" w:space="0" w:color="auto"/>
        <w:bottom w:val="none" w:sz="0" w:space="0" w:color="auto"/>
        <w:right w:val="none" w:sz="0" w:space="0" w:color="auto"/>
      </w:divBdr>
    </w:div>
    <w:div w:id="1481193074">
      <w:bodyDiv w:val="1"/>
      <w:marLeft w:val="0"/>
      <w:marRight w:val="0"/>
      <w:marTop w:val="0"/>
      <w:marBottom w:val="0"/>
      <w:divBdr>
        <w:top w:val="none" w:sz="0" w:space="0" w:color="auto"/>
        <w:left w:val="none" w:sz="0" w:space="0" w:color="auto"/>
        <w:bottom w:val="none" w:sz="0" w:space="0" w:color="auto"/>
        <w:right w:val="none" w:sz="0" w:space="0" w:color="auto"/>
      </w:divBdr>
    </w:div>
    <w:div w:id="1531606206">
      <w:bodyDiv w:val="1"/>
      <w:marLeft w:val="0"/>
      <w:marRight w:val="0"/>
      <w:marTop w:val="0"/>
      <w:marBottom w:val="0"/>
      <w:divBdr>
        <w:top w:val="none" w:sz="0" w:space="0" w:color="auto"/>
        <w:left w:val="none" w:sz="0" w:space="0" w:color="auto"/>
        <w:bottom w:val="none" w:sz="0" w:space="0" w:color="auto"/>
        <w:right w:val="none" w:sz="0" w:space="0" w:color="auto"/>
      </w:divBdr>
    </w:div>
    <w:div w:id="1609199594">
      <w:bodyDiv w:val="1"/>
      <w:marLeft w:val="0"/>
      <w:marRight w:val="0"/>
      <w:marTop w:val="0"/>
      <w:marBottom w:val="0"/>
      <w:divBdr>
        <w:top w:val="none" w:sz="0" w:space="0" w:color="auto"/>
        <w:left w:val="none" w:sz="0" w:space="0" w:color="auto"/>
        <w:bottom w:val="none" w:sz="0" w:space="0" w:color="auto"/>
        <w:right w:val="none" w:sz="0" w:space="0" w:color="auto"/>
      </w:divBdr>
      <w:divsChild>
        <w:div w:id="2038384543">
          <w:marLeft w:val="0"/>
          <w:marRight w:val="0"/>
          <w:marTop w:val="0"/>
          <w:marBottom w:val="0"/>
          <w:divBdr>
            <w:top w:val="none" w:sz="0" w:space="0" w:color="auto"/>
            <w:left w:val="none" w:sz="0" w:space="0" w:color="auto"/>
            <w:bottom w:val="none" w:sz="0" w:space="0" w:color="auto"/>
            <w:right w:val="none" w:sz="0" w:space="0" w:color="auto"/>
          </w:divBdr>
        </w:div>
        <w:div w:id="1245607697">
          <w:marLeft w:val="0"/>
          <w:marRight w:val="0"/>
          <w:marTop w:val="0"/>
          <w:marBottom w:val="0"/>
          <w:divBdr>
            <w:top w:val="none" w:sz="0" w:space="0" w:color="auto"/>
            <w:left w:val="none" w:sz="0" w:space="0" w:color="auto"/>
            <w:bottom w:val="none" w:sz="0" w:space="0" w:color="auto"/>
            <w:right w:val="none" w:sz="0" w:space="0" w:color="auto"/>
          </w:divBdr>
        </w:div>
      </w:divsChild>
    </w:div>
    <w:div w:id="1629818058">
      <w:bodyDiv w:val="1"/>
      <w:marLeft w:val="0"/>
      <w:marRight w:val="0"/>
      <w:marTop w:val="0"/>
      <w:marBottom w:val="0"/>
      <w:divBdr>
        <w:top w:val="none" w:sz="0" w:space="0" w:color="auto"/>
        <w:left w:val="none" w:sz="0" w:space="0" w:color="auto"/>
        <w:bottom w:val="none" w:sz="0" w:space="0" w:color="auto"/>
        <w:right w:val="none" w:sz="0" w:space="0" w:color="auto"/>
      </w:divBdr>
    </w:div>
    <w:div w:id="1632590234">
      <w:bodyDiv w:val="1"/>
      <w:marLeft w:val="0"/>
      <w:marRight w:val="0"/>
      <w:marTop w:val="0"/>
      <w:marBottom w:val="0"/>
      <w:divBdr>
        <w:top w:val="none" w:sz="0" w:space="0" w:color="auto"/>
        <w:left w:val="none" w:sz="0" w:space="0" w:color="auto"/>
        <w:bottom w:val="none" w:sz="0" w:space="0" w:color="auto"/>
        <w:right w:val="none" w:sz="0" w:space="0" w:color="auto"/>
      </w:divBdr>
    </w:div>
    <w:div w:id="1664814870">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36313740">
      <w:bodyDiv w:val="1"/>
      <w:marLeft w:val="0"/>
      <w:marRight w:val="0"/>
      <w:marTop w:val="0"/>
      <w:marBottom w:val="0"/>
      <w:divBdr>
        <w:top w:val="none" w:sz="0" w:space="0" w:color="auto"/>
        <w:left w:val="none" w:sz="0" w:space="0" w:color="auto"/>
        <w:bottom w:val="none" w:sz="0" w:space="0" w:color="auto"/>
        <w:right w:val="none" w:sz="0" w:space="0" w:color="auto"/>
      </w:divBdr>
      <w:divsChild>
        <w:div w:id="526260892">
          <w:marLeft w:val="0"/>
          <w:marRight w:val="0"/>
          <w:marTop w:val="0"/>
          <w:marBottom w:val="0"/>
          <w:divBdr>
            <w:top w:val="none" w:sz="0" w:space="0" w:color="auto"/>
            <w:left w:val="none" w:sz="0" w:space="0" w:color="auto"/>
            <w:bottom w:val="none" w:sz="0" w:space="0" w:color="auto"/>
            <w:right w:val="none" w:sz="0" w:space="0" w:color="auto"/>
          </w:divBdr>
          <w:divsChild>
            <w:div w:id="1613512462">
              <w:marLeft w:val="0"/>
              <w:marRight w:val="0"/>
              <w:marTop w:val="0"/>
              <w:marBottom w:val="0"/>
              <w:divBdr>
                <w:top w:val="none" w:sz="0" w:space="0" w:color="auto"/>
                <w:left w:val="none" w:sz="0" w:space="0" w:color="auto"/>
                <w:bottom w:val="none" w:sz="0" w:space="0" w:color="auto"/>
                <w:right w:val="none" w:sz="0" w:space="0" w:color="auto"/>
              </w:divBdr>
              <w:divsChild>
                <w:div w:id="713848269">
                  <w:marLeft w:val="0"/>
                  <w:marRight w:val="0"/>
                  <w:marTop w:val="0"/>
                  <w:marBottom w:val="0"/>
                  <w:divBdr>
                    <w:top w:val="none" w:sz="0" w:space="0" w:color="auto"/>
                    <w:left w:val="none" w:sz="0" w:space="0" w:color="auto"/>
                    <w:bottom w:val="none" w:sz="0" w:space="0" w:color="auto"/>
                    <w:right w:val="none" w:sz="0" w:space="0" w:color="auto"/>
                  </w:divBdr>
                  <w:divsChild>
                    <w:div w:id="1678992909">
                      <w:marLeft w:val="0"/>
                      <w:marRight w:val="0"/>
                      <w:marTop w:val="0"/>
                      <w:marBottom w:val="0"/>
                      <w:divBdr>
                        <w:top w:val="none" w:sz="0" w:space="0" w:color="auto"/>
                        <w:left w:val="none" w:sz="0" w:space="0" w:color="auto"/>
                        <w:bottom w:val="none" w:sz="0" w:space="0" w:color="auto"/>
                        <w:right w:val="none" w:sz="0" w:space="0" w:color="auto"/>
                      </w:divBdr>
                      <w:divsChild>
                        <w:div w:id="1457723803">
                          <w:marLeft w:val="0"/>
                          <w:marRight w:val="0"/>
                          <w:marTop w:val="0"/>
                          <w:marBottom w:val="0"/>
                          <w:divBdr>
                            <w:top w:val="none" w:sz="0" w:space="0" w:color="auto"/>
                            <w:left w:val="none" w:sz="0" w:space="0" w:color="auto"/>
                            <w:bottom w:val="none" w:sz="0" w:space="0" w:color="auto"/>
                            <w:right w:val="none" w:sz="0" w:space="0" w:color="auto"/>
                          </w:divBdr>
                          <w:divsChild>
                            <w:div w:id="193555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4078862">
      <w:bodyDiv w:val="1"/>
      <w:marLeft w:val="0"/>
      <w:marRight w:val="0"/>
      <w:marTop w:val="0"/>
      <w:marBottom w:val="0"/>
      <w:divBdr>
        <w:top w:val="none" w:sz="0" w:space="0" w:color="auto"/>
        <w:left w:val="none" w:sz="0" w:space="0" w:color="auto"/>
        <w:bottom w:val="none" w:sz="0" w:space="0" w:color="auto"/>
        <w:right w:val="none" w:sz="0" w:space="0" w:color="auto"/>
      </w:divBdr>
    </w:div>
    <w:div w:id="1861233170">
      <w:bodyDiv w:val="1"/>
      <w:marLeft w:val="0"/>
      <w:marRight w:val="0"/>
      <w:marTop w:val="0"/>
      <w:marBottom w:val="0"/>
      <w:divBdr>
        <w:top w:val="none" w:sz="0" w:space="0" w:color="auto"/>
        <w:left w:val="none" w:sz="0" w:space="0" w:color="auto"/>
        <w:bottom w:val="none" w:sz="0" w:space="0" w:color="auto"/>
        <w:right w:val="none" w:sz="0" w:space="0" w:color="auto"/>
      </w:divBdr>
    </w:div>
    <w:div w:id="1982029316">
      <w:bodyDiv w:val="1"/>
      <w:marLeft w:val="0"/>
      <w:marRight w:val="0"/>
      <w:marTop w:val="0"/>
      <w:marBottom w:val="0"/>
      <w:divBdr>
        <w:top w:val="none" w:sz="0" w:space="0" w:color="auto"/>
        <w:left w:val="none" w:sz="0" w:space="0" w:color="auto"/>
        <w:bottom w:val="none" w:sz="0" w:space="0" w:color="auto"/>
        <w:right w:val="none" w:sz="0" w:space="0" w:color="auto"/>
      </w:divBdr>
    </w:div>
    <w:div w:id="1982491789">
      <w:bodyDiv w:val="1"/>
      <w:marLeft w:val="0"/>
      <w:marRight w:val="0"/>
      <w:marTop w:val="0"/>
      <w:marBottom w:val="0"/>
      <w:divBdr>
        <w:top w:val="none" w:sz="0" w:space="0" w:color="auto"/>
        <w:left w:val="none" w:sz="0" w:space="0" w:color="auto"/>
        <w:bottom w:val="none" w:sz="0" w:space="0" w:color="auto"/>
        <w:right w:val="none" w:sz="0" w:space="0" w:color="auto"/>
      </w:divBdr>
    </w:div>
    <w:div w:id="2094737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ustomXml" Target="ink/ink2.xml"/><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customXml" Target="ink/ink3.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ink/ink1.xml"/><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01-01T01:30:08.940"/>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0 5,'1018'0,"-1003"1,0 1,0 0,16 5,-15-4,0 0,23 2,25-5,-36-1,-1 2,1 1,46 8,-38-4,0-2,1-1,-1-2,43-4,6 0,508 3,-568 2,45 7,-44-4,43 1,23-8,70 4,-105 8,-42-6,1-1,23 1,535-3,-280-3,1082 2,-1351-1,45-9,-44 6,43-3,46 10,87-5,-145-8,-41 6,0 1,22-1,423 3,-223 2,-222-2,0 0,28-7,-27 4,1 1,19-1,537 2,-280 4,-253-1,-11 0,-1-2,1 0,0-2,30-7,-27 4,0 2,-1 2,1 0,47 5,-3-1,156-2,-215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01-01T01:30:20.767"/>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0 44,'403'0,"-389"0,-1-2,0 0,16-4,30-4,24-1,-53 6,47-2,1574 8,-1635 0,0 1,28 6,-27-4,0-1,20 1,537-3,-279-3,2181 2,-2451-1,46-9,-46 6,45-3,1353 7,-667 1,-738-1</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01-01T01:30:27.610"/>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0 0,'2372'0,"-2356"1,0 1,28 6,-27-4,0-1,21 1,394-3,-208-3,-208 3,-1 1,0 0,15 5,-13-4,-1 0,23 2,224-5,-123-1,-124 2,0 1,28 6,-27-4,0-1,20 1,121-6,65 4,-166 8,-41-6,0-1,22 1,536-3,-279-3,784 2,-1063-1,0 0,28-7,-27 4,0 1,21-1,102 5,58-2,-140-9,-43 6,1 1,23-1,379 3,-201 2,-202-2,1 0,-1-1,15-5,-14 3,1 1,22-1,299 4,-320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1e28af7-25d0-4daa-8ca9-21a4a6c4ad4c"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 ma:contentTypeID="0x01010005E5D3FB1E2DF746BC828C5F6F4AA2C0" ma:contentTypeVersion="10" ma:contentTypeDescription="Buat sebuah dokumen baru." ma:contentTypeScope="" ma:versionID="32fc0d11582b3cf3f0b3617daca20545">
  <xsd:schema xmlns:xsd="http://www.w3.org/2001/XMLSchema" xmlns:xs="http://www.w3.org/2001/XMLSchema" xmlns:p="http://schemas.microsoft.com/office/2006/metadata/properties" xmlns:ns3="d1e28af7-25d0-4daa-8ca9-21a4a6c4ad4c" targetNamespace="http://schemas.microsoft.com/office/2006/metadata/properties" ma:root="true" ma:fieldsID="5260b9f7fa7ce3338f6648e3ac85af9f" ns3:_="">
    <xsd:import namespace="d1e28af7-25d0-4daa-8ca9-21a4a6c4ad4c"/>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OCR" minOccurs="0"/>
                <xsd:element ref="ns3:MediaServiceGenerationTime" minOccurs="0"/>
                <xsd:element ref="ns3:MediaServiceEventHashCode"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e28af7-25d0-4daa-8ca9-21a4a6c4ad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e Isi"/>
        <xsd:element ref="dc:title" minOccurs="0" maxOccurs="1" ma:index="4" ma:displayName="Judu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 ds:uri="d1e28af7-25d0-4daa-8ca9-21a4a6c4ad4c"/>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440D132C-FE03-4398-88D7-924D2394B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e28af7-25d0-4daa-8ca9-21a4a6c4ad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6</TotalTime>
  <Pages>8</Pages>
  <Words>3704</Words>
  <Characters>20187</Characters>
  <Application>Microsoft Office Word</Application>
  <DocSecurity>0</DocSecurity>
  <Lines>403</Lines>
  <Paragraphs>211</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Yuly Kusumawati</cp:lastModifiedBy>
  <cp:revision>2</cp:revision>
  <cp:lastPrinted>2024-06-29T08:49:00Z</cp:lastPrinted>
  <dcterms:created xsi:type="dcterms:W3CDTF">2025-10-02T04:50:00Z</dcterms:created>
  <dcterms:modified xsi:type="dcterms:W3CDTF">2025-10-02T04:50:00Z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0x01010005E5D3FB1E2DF746BC828C5F6F4AA2C0</vt:lpwstr>
  </property>
</Properties>
</file>