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786C9" w14:textId="088EE052" w:rsidR="001A2511" w:rsidRPr="00BA7F0D" w:rsidRDefault="00CA30E8" w:rsidP="00CA30E8">
      <w:pPr>
        <w:pStyle w:val="PaperTitle"/>
        <w:spacing w:before="0"/>
      </w:pPr>
      <w:proofErr w:type="spellStart"/>
      <w:r w:rsidRPr="00BA7F0D">
        <w:rPr>
          <w:lang w:val="id-ID"/>
        </w:rPr>
        <w:t>Physical</w:t>
      </w:r>
      <w:proofErr w:type="spellEnd"/>
      <w:r w:rsidRPr="00BA7F0D">
        <w:rPr>
          <w:lang w:val="id-ID"/>
        </w:rPr>
        <w:t xml:space="preserve"> </w:t>
      </w:r>
      <w:proofErr w:type="spellStart"/>
      <w:r w:rsidRPr="00BA7F0D">
        <w:rPr>
          <w:lang w:val="id-ID"/>
        </w:rPr>
        <w:t>And</w:t>
      </w:r>
      <w:proofErr w:type="spellEnd"/>
      <w:r w:rsidRPr="00BA7F0D">
        <w:rPr>
          <w:lang w:val="id-ID"/>
        </w:rPr>
        <w:t xml:space="preserve"> </w:t>
      </w:r>
      <w:proofErr w:type="spellStart"/>
      <w:r w:rsidRPr="00BA7F0D">
        <w:rPr>
          <w:lang w:val="id-ID"/>
        </w:rPr>
        <w:t>Mechanical</w:t>
      </w:r>
      <w:proofErr w:type="spellEnd"/>
      <w:r w:rsidRPr="00BA7F0D">
        <w:rPr>
          <w:lang w:val="id-ID"/>
        </w:rPr>
        <w:t xml:space="preserve"> </w:t>
      </w:r>
      <w:proofErr w:type="spellStart"/>
      <w:r w:rsidRPr="00BA7F0D">
        <w:rPr>
          <w:lang w:val="id-ID"/>
        </w:rPr>
        <w:t>Properties</w:t>
      </w:r>
      <w:proofErr w:type="spellEnd"/>
      <w:r w:rsidRPr="00BA7F0D">
        <w:rPr>
          <w:lang w:val="id-ID"/>
        </w:rPr>
        <w:t xml:space="preserve">  </w:t>
      </w:r>
      <w:proofErr w:type="spellStart"/>
      <w:r w:rsidRPr="00BA7F0D">
        <w:rPr>
          <w:lang w:val="id-ID"/>
        </w:rPr>
        <w:t>Of</w:t>
      </w:r>
      <w:proofErr w:type="spellEnd"/>
      <w:r w:rsidRPr="00BA7F0D">
        <w:rPr>
          <w:lang w:val="id-ID"/>
        </w:rPr>
        <w:t xml:space="preserve"> </w:t>
      </w:r>
      <w:proofErr w:type="spellStart"/>
      <w:r w:rsidRPr="00BA7F0D">
        <w:rPr>
          <w:lang w:val="id-ID"/>
        </w:rPr>
        <w:t>Bioplastic</w:t>
      </w:r>
      <w:proofErr w:type="spellEnd"/>
      <w:r w:rsidRPr="00BA7F0D">
        <w:rPr>
          <w:lang w:val="id-ID"/>
        </w:rPr>
        <w:t xml:space="preserve"> </w:t>
      </w:r>
      <w:proofErr w:type="spellStart"/>
      <w:r w:rsidRPr="00BA7F0D">
        <w:rPr>
          <w:lang w:val="id-ID"/>
        </w:rPr>
        <w:t>From</w:t>
      </w:r>
      <w:proofErr w:type="spellEnd"/>
      <w:r w:rsidRPr="00BA7F0D">
        <w:rPr>
          <w:lang w:val="id-ID"/>
        </w:rPr>
        <w:t xml:space="preserve"> </w:t>
      </w:r>
      <w:proofErr w:type="spellStart"/>
      <w:r w:rsidRPr="00BA7F0D">
        <w:rPr>
          <w:rFonts w:asciiTheme="majorBidi" w:eastAsia="Arial" w:hAnsiTheme="majorBidi" w:cstheme="majorBidi"/>
          <w:szCs w:val="36"/>
          <w:lang w:val="id-ID"/>
        </w:rPr>
        <w:t>Pectin</w:t>
      </w:r>
      <w:proofErr w:type="spellEnd"/>
      <w:r w:rsidRPr="00BA7F0D">
        <w:rPr>
          <w:rFonts w:asciiTheme="majorBidi" w:eastAsia="Arial" w:hAnsiTheme="majorBidi" w:cstheme="majorBidi"/>
          <w:szCs w:val="36"/>
          <w:lang w:val="id-ID"/>
        </w:rPr>
        <w:t xml:space="preserve">, </w:t>
      </w:r>
      <w:proofErr w:type="spellStart"/>
      <w:r w:rsidRPr="00BA7F0D">
        <w:rPr>
          <w:rFonts w:asciiTheme="majorBidi" w:eastAsia="Arial" w:hAnsiTheme="majorBidi" w:cstheme="majorBidi"/>
          <w:szCs w:val="36"/>
          <w:lang w:val="id-ID"/>
        </w:rPr>
        <w:t>Arrowroot</w:t>
      </w:r>
      <w:proofErr w:type="spellEnd"/>
      <w:r w:rsidRPr="00BA7F0D">
        <w:rPr>
          <w:rFonts w:asciiTheme="majorBidi" w:eastAsia="Arial" w:hAnsiTheme="majorBidi" w:cstheme="majorBidi"/>
          <w:szCs w:val="36"/>
          <w:lang w:val="id-ID"/>
        </w:rPr>
        <w:t xml:space="preserve"> Starch </w:t>
      </w:r>
      <w:proofErr w:type="spellStart"/>
      <w:r w:rsidRPr="00BA7F0D">
        <w:rPr>
          <w:rFonts w:asciiTheme="majorBidi" w:eastAsia="Arial" w:hAnsiTheme="majorBidi" w:cstheme="majorBidi"/>
          <w:szCs w:val="36"/>
          <w:lang w:val="id-ID"/>
        </w:rPr>
        <w:t>With</w:t>
      </w:r>
      <w:proofErr w:type="spellEnd"/>
      <w:r w:rsidRPr="00BA7F0D">
        <w:rPr>
          <w:rFonts w:asciiTheme="majorBidi" w:eastAsia="Arial" w:hAnsiTheme="majorBidi" w:cstheme="majorBidi"/>
          <w:szCs w:val="36"/>
          <w:lang w:val="id-ID"/>
        </w:rPr>
        <w:t xml:space="preserve"> The </w:t>
      </w:r>
      <w:proofErr w:type="spellStart"/>
      <w:r w:rsidRPr="00BA7F0D">
        <w:rPr>
          <w:rFonts w:asciiTheme="majorBidi" w:eastAsia="Arial" w:hAnsiTheme="majorBidi" w:cstheme="majorBidi"/>
          <w:szCs w:val="36"/>
          <w:lang w:val="id-ID"/>
        </w:rPr>
        <w:t>Addition</w:t>
      </w:r>
      <w:proofErr w:type="spellEnd"/>
      <w:r w:rsidRPr="00BA7F0D">
        <w:rPr>
          <w:rFonts w:asciiTheme="majorBidi" w:eastAsia="Arial" w:hAnsiTheme="majorBidi" w:cstheme="majorBidi"/>
          <w:szCs w:val="36"/>
          <w:lang w:val="id-ID"/>
        </w:rPr>
        <w:t xml:space="preserve"> </w:t>
      </w:r>
      <w:proofErr w:type="spellStart"/>
      <w:r w:rsidRPr="00BA7F0D">
        <w:rPr>
          <w:rFonts w:asciiTheme="majorBidi" w:eastAsia="Arial" w:hAnsiTheme="majorBidi" w:cstheme="majorBidi"/>
          <w:szCs w:val="36"/>
          <w:lang w:val="id-ID"/>
        </w:rPr>
        <w:t>Of</w:t>
      </w:r>
      <w:proofErr w:type="spellEnd"/>
      <w:r w:rsidRPr="00BA7F0D">
        <w:rPr>
          <w:rFonts w:asciiTheme="majorBidi" w:eastAsia="Arial" w:hAnsiTheme="majorBidi" w:cstheme="majorBidi"/>
          <w:szCs w:val="36"/>
          <w:lang w:val="id-ID"/>
        </w:rPr>
        <w:t xml:space="preserve"> </w:t>
      </w:r>
      <w:proofErr w:type="spellStart"/>
      <w:r w:rsidRPr="00BA7F0D">
        <w:rPr>
          <w:rFonts w:asciiTheme="majorBidi" w:eastAsia="Arial" w:hAnsiTheme="majorBidi" w:cstheme="majorBidi"/>
          <w:szCs w:val="36"/>
          <w:lang w:val="id-ID"/>
        </w:rPr>
        <w:t>Chitosan</w:t>
      </w:r>
      <w:proofErr w:type="spellEnd"/>
      <w:r w:rsidRPr="00BA7F0D">
        <w:rPr>
          <w:rFonts w:asciiTheme="majorBidi" w:eastAsia="Arial" w:hAnsiTheme="majorBidi" w:cstheme="majorBidi"/>
          <w:szCs w:val="36"/>
          <w:lang w:val="id-ID"/>
        </w:rPr>
        <w:t xml:space="preserve"> </w:t>
      </w:r>
      <w:proofErr w:type="spellStart"/>
      <w:r w:rsidRPr="00BA7F0D">
        <w:rPr>
          <w:rFonts w:asciiTheme="majorBidi" w:eastAsia="Arial" w:hAnsiTheme="majorBidi" w:cstheme="majorBidi"/>
          <w:szCs w:val="36"/>
          <w:lang w:val="id-ID"/>
        </w:rPr>
        <w:t>And</w:t>
      </w:r>
      <w:proofErr w:type="spellEnd"/>
      <w:r w:rsidRPr="00BA7F0D">
        <w:rPr>
          <w:rFonts w:asciiTheme="majorBidi" w:eastAsia="Arial" w:hAnsiTheme="majorBidi" w:cstheme="majorBidi"/>
          <w:szCs w:val="36"/>
          <w:lang w:val="id-ID"/>
        </w:rPr>
        <w:t xml:space="preserve"> </w:t>
      </w:r>
      <w:proofErr w:type="spellStart"/>
      <w:r w:rsidRPr="00BA7F0D">
        <w:rPr>
          <w:rFonts w:asciiTheme="majorBidi" w:eastAsia="Arial" w:hAnsiTheme="majorBidi" w:cstheme="majorBidi"/>
          <w:szCs w:val="36"/>
          <w:lang w:val="id-ID"/>
        </w:rPr>
        <w:t>Glycerol</w:t>
      </w:r>
      <w:proofErr w:type="spellEnd"/>
      <w:r w:rsidRPr="00BA7F0D">
        <w:rPr>
          <w:rFonts w:ascii="Arial" w:eastAsia="Arial" w:hAnsi="Arial" w:cs="Arial"/>
          <w:lang w:val="id-ID"/>
        </w:rPr>
        <w:t xml:space="preserve"> </w:t>
      </w:r>
    </w:p>
    <w:p w14:paraId="765ABB3C" w14:textId="7DD8F914" w:rsidR="001A2511" w:rsidRPr="00BA7F0D" w:rsidRDefault="001A2511" w:rsidP="00433E75">
      <w:pPr>
        <w:pStyle w:val="AuthorName"/>
        <w:rPr>
          <w:lang w:val="id-ID"/>
        </w:rPr>
      </w:pPr>
      <w:proofErr w:type="spellStart"/>
      <w:r w:rsidRPr="00BA7F0D">
        <w:t>Muryeti</w:t>
      </w:r>
      <w:proofErr w:type="spellEnd"/>
      <w:r w:rsidR="00CA30E8">
        <w:rPr>
          <w:vertAlign w:val="superscript"/>
        </w:rPr>
        <w:t>(a)</w:t>
      </w:r>
      <w:r w:rsidR="0029200A" w:rsidRPr="00BA7F0D">
        <w:t xml:space="preserve">, </w:t>
      </w:r>
      <w:r w:rsidR="00633F7C" w:rsidRPr="00BA7F0D">
        <w:rPr>
          <w:rFonts w:asciiTheme="majorBidi" w:eastAsia="Arial" w:hAnsiTheme="majorBidi" w:cstheme="majorBidi"/>
          <w:color w:val="000000" w:themeColor="text1"/>
          <w:szCs w:val="28"/>
          <w:lang w:val="id-ID"/>
        </w:rPr>
        <w:t>Dinda Larasati</w:t>
      </w:r>
      <w:r w:rsidRPr="00BA7F0D">
        <w:t xml:space="preserve">, </w:t>
      </w:r>
      <w:r w:rsidR="0029200A" w:rsidRPr="00BA7F0D">
        <w:rPr>
          <w:lang w:val="id-ID"/>
        </w:rPr>
        <w:t xml:space="preserve">Deli Silvia, </w:t>
      </w:r>
      <w:r w:rsidRPr="00BA7F0D">
        <w:t xml:space="preserve">Rina </w:t>
      </w:r>
      <w:proofErr w:type="spellStart"/>
      <w:r w:rsidRPr="00BA7F0D">
        <w:t>Ningtyas</w:t>
      </w:r>
      <w:proofErr w:type="spellEnd"/>
      <w:r w:rsidR="00633F7C" w:rsidRPr="00BA7F0D">
        <w:rPr>
          <w:lang w:val="id-ID"/>
        </w:rPr>
        <w:t>, Cindy Nurfatin</w:t>
      </w:r>
    </w:p>
    <w:p w14:paraId="11CDF46C" w14:textId="6BFB3D82" w:rsidR="001A2511" w:rsidRDefault="001A2511" w:rsidP="00433E75">
      <w:pPr>
        <w:pStyle w:val="AuthorAffiliation"/>
      </w:pPr>
      <w:proofErr w:type="spellStart"/>
      <w:r w:rsidRPr="00BA7F0D">
        <w:t>Politeknik</w:t>
      </w:r>
      <w:proofErr w:type="spellEnd"/>
      <w:r w:rsidRPr="00BA7F0D">
        <w:t xml:space="preserve"> Negeri Jakarta, Depok, West Java, Indonesia</w:t>
      </w:r>
    </w:p>
    <w:p w14:paraId="34EA9A16" w14:textId="77777777" w:rsidR="00CA30E8" w:rsidRPr="00BA7F0D" w:rsidRDefault="00CA30E8" w:rsidP="00433E75">
      <w:pPr>
        <w:pStyle w:val="AuthorAffiliation"/>
      </w:pPr>
    </w:p>
    <w:p w14:paraId="25267E05" w14:textId="7ACF57C6" w:rsidR="001A2511" w:rsidRPr="00BA7F0D" w:rsidRDefault="00CA30E8" w:rsidP="00433E75">
      <w:pPr>
        <w:pStyle w:val="AuthorEmail"/>
      </w:pPr>
      <w:r w:rsidRPr="00C50DB9">
        <w:rPr>
          <w:vertAlign w:val="superscript"/>
        </w:rPr>
        <w:t>a)</w:t>
      </w:r>
      <w:r w:rsidRPr="00C50DB9">
        <w:rPr>
          <w:spacing w:val="-3"/>
        </w:rPr>
        <w:t xml:space="preserve"> </w:t>
      </w:r>
      <w:r w:rsidRPr="00C50DB9">
        <w:t>Corresponding</w:t>
      </w:r>
      <w:r w:rsidRPr="00C50DB9">
        <w:rPr>
          <w:spacing w:val="-2"/>
        </w:rPr>
        <w:t xml:space="preserve"> </w:t>
      </w:r>
      <w:r w:rsidRPr="00C50DB9">
        <w:t>author:</w:t>
      </w:r>
      <w:r>
        <w:t xml:space="preserve"> </w:t>
      </w:r>
      <w:r w:rsidR="001A2511" w:rsidRPr="00BA7F0D">
        <w:t xml:space="preserve">muryeti@grafika.pnj.ac.id </w:t>
      </w:r>
    </w:p>
    <w:p w14:paraId="50BD54CA" w14:textId="77777777" w:rsidR="005508C4" w:rsidRPr="00BA7F0D" w:rsidRDefault="005508C4" w:rsidP="00433E75">
      <w:pPr>
        <w:pStyle w:val="AuthorEmail"/>
      </w:pPr>
    </w:p>
    <w:p w14:paraId="0A6AB475" w14:textId="77777777" w:rsidR="00855ABF" w:rsidRPr="00BA7F0D" w:rsidRDefault="001A2511" w:rsidP="005508C4">
      <w:pPr>
        <w:jc w:val="both"/>
        <w:rPr>
          <w:rFonts w:asciiTheme="majorBidi" w:hAnsiTheme="majorBidi" w:cstheme="majorBidi"/>
          <w:i/>
          <w:iCs/>
          <w:color w:val="000000" w:themeColor="text1"/>
          <w:sz w:val="18"/>
          <w:szCs w:val="18"/>
          <w:lang w:val="id-ID"/>
        </w:rPr>
      </w:pPr>
      <w:r w:rsidRPr="00BA7F0D">
        <w:rPr>
          <w:b/>
          <w:bCs/>
        </w:rPr>
        <w:t>Abstract.</w:t>
      </w:r>
      <w:r w:rsidRPr="00BA7F0D">
        <w:t xml:space="preserve"> </w:t>
      </w:r>
      <w:r w:rsidR="0045790E" w:rsidRPr="00BA7F0D">
        <w:rPr>
          <w:rFonts w:asciiTheme="majorBidi" w:hAnsiTheme="majorBidi" w:cstheme="majorBidi"/>
          <w:sz w:val="18"/>
          <w:szCs w:val="18"/>
        </w:rPr>
        <w:t xml:space="preserve">One alternative to conventional plastics, such as biodegradable plastics, is bioplastic packaging. Bioplastic is made from materials that come from nature and naturally degrades easily. The purpose of this research was to obtain the optimal composition and analyze the characteristics of bioplastic produced from apple peel pectin, arrowroot starch, </w:t>
      </w:r>
      <w:r w:rsidR="0045790E" w:rsidRPr="00BA7F0D">
        <w:rPr>
          <w:rFonts w:asciiTheme="majorBidi" w:hAnsiTheme="majorBidi" w:cstheme="majorBidi"/>
          <w:sz w:val="18"/>
          <w:szCs w:val="18"/>
          <w:lang w:val="id-ID"/>
        </w:rPr>
        <w:t xml:space="preserve">glycerol </w:t>
      </w:r>
      <w:r w:rsidR="0045790E" w:rsidRPr="00BA7F0D">
        <w:rPr>
          <w:rFonts w:asciiTheme="majorBidi" w:hAnsiTheme="majorBidi" w:cstheme="majorBidi"/>
          <w:sz w:val="18"/>
          <w:szCs w:val="18"/>
        </w:rPr>
        <w:t>and chitosan.</w:t>
      </w:r>
      <w:r w:rsidR="0045790E" w:rsidRPr="00BA7F0D">
        <w:rPr>
          <w:sz w:val="18"/>
          <w:szCs w:val="18"/>
        </w:rPr>
        <w:t xml:space="preserve"> </w:t>
      </w:r>
      <w:r w:rsidR="0045790E" w:rsidRPr="00BA7F0D">
        <w:rPr>
          <w:rFonts w:asciiTheme="majorBidi" w:hAnsiTheme="majorBidi" w:cstheme="majorBidi"/>
          <w:sz w:val="18"/>
          <w:szCs w:val="18"/>
        </w:rPr>
        <w:t xml:space="preserve">The production of bioplastic using raw materials of apple peel pectin and arrowroot starch, with variations of glycerol (1.5 mL and 2 mL), and chitosan (1 mL, 2 mL, and 3 mL). The implementation of this research began with the production of pectin from apple peel, and then the manufacture of bioplastic, followed by </w:t>
      </w:r>
      <w:proofErr w:type="spellStart"/>
      <w:r w:rsidR="0045790E" w:rsidRPr="00BA7F0D">
        <w:rPr>
          <w:rFonts w:asciiTheme="majorBidi" w:hAnsiTheme="majorBidi" w:cstheme="majorBidi"/>
          <w:sz w:val="18"/>
          <w:szCs w:val="18"/>
        </w:rPr>
        <w:t>by</w:t>
      </w:r>
      <w:proofErr w:type="spellEnd"/>
      <w:r w:rsidR="0045790E" w:rsidRPr="00BA7F0D">
        <w:rPr>
          <w:rFonts w:asciiTheme="majorBidi" w:hAnsiTheme="majorBidi" w:cstheme="majorBidi"/>
          <w:sz w:val="18"/>
          <w:szCs w:val="18"/>
        </w:rPr>
        <w:t xml:space="preserve"> testing the characteristics of bioplastic and analyzing the variance of the test results data us</w:t>
      </w:r>
      <w:r w:rsidR="005508C4" w:rsidRPr="00BA7F0D">
        <w:rPr>
          <w:rFonts w:asciiTheme="majorBidi" w:hAnsiTheme="majorBidi" w:cstheme="majorBidi"/>
          <w:sz w:val="18"/>
          <w:szCs w:val="18"/>
        </w:rPr>
        <w:t>ing two-way ANOVA</w:t>
      </w:r>
      <w:r w:rsidR="005508C4" w:rsidRPr="00BA7F0D">
        <w:rPr>
          <w:rFonts w:asciiTheme="majorBidi" w:hAnsiTheme="majorBidi" w:cstheme="majorBidi"/>
          <w:sz w:val="18"/>
          <w:szCs w:val="18"/>
          <w:lang w:val="id-ID"/>
        </w:rPr>
        <w:t xml:space="preserve">. </w:t>
      </w:r>
      <w:r w:rsidR="0045790E" w:rsidRPr="00BA7F0D">
        <w:rPr>
          <w:rFonts w:asciiTheme="majorBidi" w:hAnsiTheme="majorBidi" w:cstheme="majorBidi"/>
          <w:sz w:val="18"/>
          <w:szCs w:val="18"/>
        </w:rPr>
        <w:t>The results showed that the optimal composition of apple peel pectin and arrowroot starch bioplastic is achieved at 1.5 mL glycerol and 2 mL chitosan. The optimal composition has a thickness value of 0.348 mm, tensile strength of 6.19 MPa, elongation percentag</w:t>
      </w:r>
      <w:r w:rsidR="005508C4" w:rsidRPr="00BA7F0D">
        <w:rPr>
          <w:rFonts w:asciiTheme="majorBidi" w:hAnsiTheme="majorBidi" w:cstheme="majorBidi"/>
          <w:sz w:val="18"/>
          <w:szCs w:val="18"/>
        </w:rPr>
        <w:t xml:space="preserve">e of 28.25%, </w:t>
      </w:r>
      <w:r w:rsidR="005508C4" w:rsidRPr="00BA7F0D">
        <w:rPr>
          <w:rFonts w:asciiTheme="majorBidi" w:hAnsiTheme="majorBidi" w:cstheme="majorBidi"/>
          <w:sz w:val="18"/>
          <w:szCs w:val="18"/>
          <w:lang w:val="id-ID"/>
        </w:rPr>
        <w:t>elasticity</w:t>
      </w:r>
      <w:r w:rsidR="005508C4" w:rsidRPr="00BA7F0D">
        <w:rPr>
          <w:rFonts w:asciiTheme="majorBidi" w:hAnsiTheme="majorBidi" w:cstheme="majorBidi"/>
          <w:sz w:val="18"/>
          <w:szCs w:val="18"/>
        </w:rPr>
        <w:t xml:space="preserve"> of 0.219 MPa,</w:t>
      </w:r>
      <w:r w:rsidR="005508C4" w:rsidRPr="00BA7F0D">
        <w:rPr>
          <w:rFonts w:asciiTheme="majorBidi" w:hAnsiTheme="majorBidi" w:cstheme="majorBidi"/>
          <w:sz w:val="18"/>
          <w:szCs w:val="18"/>
          <w:lang w:val="id-ID"/>
        </w:rPr>
        <w:t xml:space="preserve"> </w:t>
      </w:r>
      <w:r w:rsidR="0045790E" w:rsidRPr="00BA7F0D">
        <w:rPr>
          <w:rFonts w:asciiTheme="majorBidi" w:hAnsiTheme="majorBidi" w:cstheme="majorBidi"/>
          <w:sz w:val="18"/>
          <w:szCs w:val="18"/>
        </w:rPr>
        <w:t>and degradation percentage of 60.83% with an estimated degradation time of about 23 days. The addition of glycerol in the production of bioplastic has signi</w:t>
      </w:r>
      <w:r w:rsidR="005508C4" w:rsidRPr="00BA7F0D">
        <w:rPr>
          <w:rFonts w:asciiTheme="majorBidi" w:hAnsiTheme="majorBidi" w:cstheme="majorBidi"/>
          <w:sz w:val="18"/>
          <w:szCs w:val="18"/>
        </w:rPr>
        <w:t xml:space="preserve">ficant effect </w:t>
      </w:r>
      <w:r w:rsidR="005508C4" w:rsidRPr="00BA7F0D">
        <w:rPr>
          <w:rFonts w:asciiTheme="majorBidi" w:hAnsiTheme="majorBidi" w:cstheme="majorBidi"/>
          <w:sz w:val="18"/>
          <w:szCs w:val="18"/>
          <w:lang w:val="id-ID"/>
        </w:rPr>
        <w:t>on</w:t>
      </w:r>
      <w:r w:rsidR="0045790E" w:rsidRPr="00BA7F0D">
        <w:rPr>
          <w:rFonts w:asciiTheme="majorBidi" w:hAnsiTheme="majorBidi" w:cstheme="majorBidi"/>
          <w:sz w:val="18"/>
          <w:szCs w:val="18"/>
        </w:rPr>
        <w:t xml:space="preserve"> tensile </w:t>
      </w:r>
      <w:proofErr w:type="gramStart"/>
      <w:r w:rsidR="0045790E" w:rsidRPr="00BA7F0D">
        <w:rPr>
          <w:rFonts w:asciiTheme="majorBidi" w:hAnsiTheme="majorBidi" w:cstheme="majorBidi"/>
          <w:sz w:val="18"/>
          <w:szCs w:val="18"/>
        </w:rPr>
        <w:t>stren</w:t>
      </w:r>
      <w:r w:rsidR="00D6368A" w:rsidRPr="00BA7F0D">
        <w:rPr>
          <w:rFonts w:asciiTheme="majorBidi" w:hAnsiTheme="majorBidi" w:cstheme="majorBidi"/>
          <w:sz w:val="18"/>
          <w:szCs w:val="18"/>
        </w:rPr>
        <w:t>gth,</w:t>
      </w:r>
      <w:proofErr w:type="gramEnd"/>
      <w:r w:rsidR="00D6368A" w:rsidRPr="00BA7F0D">
        <w:rPr>
          <w:rFonts w:asciiTheme="majorBidi" w:hAnsiTheme="majorBidi" w:cstheme="majorBidi"/>
          <w:sz w:val="18"/>
          <w:szCs w:val="18"/>
          <w:lang w:val="id-ID"/>
        </w:rPr>
        <w:t xml:space="preserve"> </w:t>
      </w:r>
      <w:r w:rsidR="0045790E" w:rsidRPr="00BA7F0D">
        <w:rPr>
          <w:rFonts w:asciiTheme="majorBidi" w:hAnsiTheme="majorBidi" w:cstheme="majorBidi"/>
          <w:sz w:val="18"/>
          <w:szCs w:val="18"/>
        </w:rPr>
        <w:t>and degrad</w:t>
      </w:r>
      <w:r w:rsidR="005508C4" w:rsidRPr="00BA7F0D">
        <w:rPr>
          <w:rFonts w:asciiTheme="majorBidi" w:hAnsiTheme="majorBidi" w:cstheme="majorBidi"/>
          <w:sz w:val="18"/>
          <w:szCs w:val="18"/>
        </w:rPr>
        <w:t xml:space="preserve">ation. </w:t>
      </w:r>
    </w:p>
    <w:p w14:paraId="3A99B5A2" w14:textId="77777777" w:rsidR="001A2511" w:rsidRPr="00BA7F0D" w:rsidRDefault="001A2511" w:rsidP="00CA30E8">
      <w:pPr>
        <w:pStyle w:val="Abstract"/>
        <w:ind w:left="0"/>
        <w:rPr>
          <w:lang w:val="id-ID"/>
        </w:rPr>
      </w:pPr>
      <w:r w:rsidRPr="00BA7F0D">
        <w:t>K</w:t>
      </w:r>
      <w:r w:rsidR="0029200A" w:rsidRPr="00BA7F0D">
        <w:t xml:space="preserve">eywords: </w:t>
      </w:r>
      <w:r w:rsidR="0029200A" w:rsidRPr="00BA7F0D">
        <w:rPr>
          <w:lang w:val="id-ID"/>
        </w:rPr>
        <w:t>edible film</w:t>
      </w:r>
      <w:r w:rsidR="0029200A" w:rsidRPr="00BA7F0D">
        <w:t xml:space="preserve">, </w:t>
      </w:r>
      <w:r w:rsidR="005508C4" w:rsidRPr="00BA7F0D">
        <w:rPr>
          <w:lang w:val="id-ID"/>
        </w:rPr>
        <w:t xml:space="preserve">apple </w:t>
      </w:r>
      <w:r w:rsidR="0029200A" w:rsidRPr="00BA7F0D">
        <w:t>pectin, chitosan,</w:t>
      </w:r>
      <w:r w:rsidR="0029200A" w:rsidRPr="00BA7F0D">
        <w:rPr>
          <w:lang w:val="id-ID"/>
        </w:rPr>
        <w:t xml:space="preserve"> </w:t>
      </w:r>
      <w:r w:rsidR="005508C4" w:rsidRPr="00BA7F0D">
        <w:rPr>
          <w:lang w:val="id-ID"/>
        </w:rPr>
        <w:t xml:space="preserve">arrowroot </w:t>
      </w:r>
      <w:r w:rsidR="0029200A" w:rsidRPr="00BA7F0D">
        <w:rPr>
          <w:lang w:val="id-ID"/>
        </w:rPr>
        <w:t>starch</w:t>
      </w:r>
    </w:p>
    <w:p w14:paraId="35D9EC7B" w14:textId="20DE60F0" w:rsidR="001A2511" w:rsidRPr="00BA7F0D" w:rsidRDefault="001A2511" w:rsidP="00433E75">
      <w:pPr>
        <w:pStyle w:val="Heading1"/>
      </w:pPr>
      <w:r w:rsidRPr="00BA7F0D">
        <w:t xml:space="preserve">Introduction </w:t>
      </w:r>
    </w:p>
    <w:p w14:paraId="0452025B" w14:textId="0178E06B" w:rsidR="003948C0" w:rsidRPr="00BA7F0D" w:rsidRDefault="00633F7C" w:rsidP="00480222">
      <w:pPr>
        <w:ind w:firstLine="567"/>
        <w:jc w:val="both"/>
        <w:rPr>
          <w:sz w:val="20"/>
        </w:rPr>
      </w:pPr>
      <w:r w:rsidRPr="00BA7F0D">
        <w:rPr>
          <w:sz w:val="20"/>
          <w:lang w:val="id-ID"/>
        </w:rPr>
        <w:t>Plastic packaging is a prevalent choice for food products due to its malleability, elasticity, transparency, accessibility, durability, unbreakability, and affordability. However, its inherent difficulty in degradation</w:t>
      </w:r>
      <w:r w:rsidR="003E3AA2" w:rsidRPr="00BA7F0D">
        <w:rPr>
          <w:sz w:val="20"/>
        </w:rPr>
        <w:t>,</w:t>
      </w:r>
      <w:r w:rsidRPr="00BA7F0D">
        <w:rPr>
          <w:sz w:val="20"/>
          <w:lang w:val="id-ID"/>
        </w:rPr>
        <w:t xml:space="preserve"> poses a potential contamination risk through the transmission of monomers to the packaged products, which could lead to health problems.</w:t>
      </w:r>
      <w:r w:rsidRPr="00BA7F0D">
        <w:rPr>
          <w:sz w:val="20"/>
        </w:rPr>
        <w:t xml:space="preserve"> </w:t>
      </w:r>
      <w:r w:rsidRPr="00BA7F0D">
        <w:rPr>
          <w:sz w:val="20"/>
          <w:lang w:val="id-ID"/>
        </w:rPr>
        <w:t>There is an increasing demand for the development and production of environmentally friendly substitutes for food packaging materials.</w:t>
      </w:r>
      <w:r w:rsidR="00292305" w:rsidRPr="00BA7F0D">
        <w:rPr>
          <w:sz w:val="20"/>
          <w:lang w:val="id-ID"/>
        </w:rPr>
        <w:t xml:space="preserve"> </w:t>
      </w:r>
      <w:r w:rsidR="00AD09FC" w:rsidRPr="00BA7F0D">
        <w:rPr>
          <w:sz w:val="20"/>
          <w:lang w:val="id-ID"/>
        </w:rPr>
        <w:t xml:space="preserve">In recent years, there have been significant advancements in food packaging technology, resulting in the production of preservative-free, environmentally sustainable, and biodegradable products. </w:t>
      </w:r>
      <w:r w:rsidR="00CA30E8">
        <w:rPr>
          <w:sz w:val="20"/>
          <w:lang w:val="id-ID"/>
        </w:rPr>
        <w:t xml:space="preserve">[1]. </w:t>
      </w:r>
      <w:r w:rsidRPr="00BA7F0D">
        <w:rPr>
          <w:sz w:val="20"/>
        </w:rPr>
        <w:t>The biodegradable biofilm can be produced from sustainable biomass sources, including starch and cellulose</w:t>
      </w:r>
      <w:r w:rsidR="00CA30E8">
        <w:rPr>
          <w:sz w:val="20"/>
        </w:rPr>
        <w:t xml:space="preserve"> [2]</w:t>
      </w:r>
      <w:r w:rsidRPr="00BA7F0D">
        <w:rPr>
          <w:sz w:val="20"/>
        </w:rPr>
        <w:t>. Biofilm is a plastic-like packaging material that is environmentally friendly due to its natural composition and biodegradability. Biofilm is a common primary packaging material used for food products. Furthermore, biofilm serves as a barrier for products that inhibits mass transfer (oxygen, moisture, soluble substances, and fats).</w:t>
      </w:r>
      <w:r w:rsidR="003948C0" w:rsidRPr="00BA7F0D">
        <w:rPr>
          <w:sz w:val="20"/>
        </w:rPr>
        <w:t xml:space="preserve"> </w:t>
      </w:r>
      <w:r w:rsidRPr="00BA7F0D">
        <w:rPr>
          <w:sz w:val="20"/>
        </w:rPr>
        <w:t>Two polysaccharides that are frequently used in the production of bioplastic are starch and pectin.</w:t>
      </w:r>
      <w:r w:rsidR="003948C0" w:rsidRPr="00BA7F0D">
        <w:rPr>
          <w:sz w:val="20"/>
        </w:rPr>
        <w:t xml:space="preserve"> </w:t>
      </w:r>
    </w:p>
    <w:p w14:paraId="5930FE1A" w14:textId="2FAC24A3" w:rsidR="005912FB" w:rsidRPr="00BA7F0D" w:rsidRDefault="00633F7C" w:rsidP="003441B5">
      <w:pPr>
        <w:jc w:val="both"/>
        <w:rPr>
          <w:rFonts w:ascii="TimesNewRomanPSMT" w:hAnsi="TimesNewRomanPSMT"/>
          <w:color w:val="000000"/>
          <w:sz w:val="20"/>
        </w:rPr>
      </w:pPr>
      <w:r w:rsidRPr="00BA7F0D">
        <w:rPr>
          <w:sz w:val="20"/>
        </w:rPr>
        <w:t>Fruit wastes, such as peels, can be used in the extraction of pectin from fruit pulp, flowers, and other fruit-derived materials</w:t>
      </w:r>
      <w:r w:rsidR="00CA30E8">
        <w:rPr>
          <w:sz w:val="20"/>
        </w:rPr>
        <w:t xml:space="preserve"> [3]. </w:t>
      </w:r>
      <w:r w:rsidR="0072139A" w:rsidRPr="00BA7F0D">
        <w:rPr>
          <w:sz w:val="20"/>
        </w:rPr>
        <w:t>The yield of pecti</w:t>
      </w:r>
      <w:r w:rsidR="00AC6F6D" w:rsidRPr="00BA7F0D">
        <w:rPr>
          <w:sz w:val="20"/>
        </w:rPr>
        <w:t xml:space="preserve">n from orange peel was 25.5% </w:t>
      </w:r>
      <w:r w:rsidR="00CA30E8">
        <w:rPr>
          <w:sz w:val="20"/>
        </w:rPr>
        <w:t>[4]</w:t>
      </w:r>
      <w:r w:rsidR="0072139A" w:rsidRPr="00BA7F0D">
        <w:rPr>
          <w:sz w:val="20"/>
        </w:rPr>
        <w:t xml:space="preserve"> while banana peel yielded between 15.89% and 24.08%</w:t>
      </w:r>
      <w:r w:rsidR="00CA30E8">
        <w:rPr>
          <w:sz w:val="20"/>
        </w:rPr>
        <w:t xml:space="preserve"> [5].</w:t>
      </w:r>
      <w:r w:rsidR="00495479" w:rsidRPr="00BA7F0D">
        <w:rPr>
          <w:sz w:val="20"/>
        </w:rPr>
        <w:t xml:space="preserve"> </w:t>
      </w:r>
      <w:r w:rsidR="005912FB" w:rsidRPr="00BA7F0D">
        <w:rPr>
          <w:rFonts w:asciiTheme="majorBidi" w:hAnsiTheme="majorBidi" w:cstheme="majorBidi"/>
          <w:sz w:val="20"/>
        </w:rPr>
        <w:t>Due to its l</w:t>
      </w:r>
      <w:r w:rsidR="00A04FA0" w:rsidRPr="00BA7F0D">
        <w:rPr>
          <w:rFonts w:asciiTheme="majorBidi" w:hAnsiTheme="majorBidi" w:cstheme="majorBidi"/>
          <w:sz w:val="20"/>
        </w:rPr>
        <w:t xml:space="preserve">ow cost and non-toxicity, </w:t>
      </w:r>
      <w:r w:rsidR="005912FB" w:rsidRPr="00BA7F0D">
        <w:rPr>
          <w:rFonts w:asciiTheme="majorBidi" w:hAnsiTheme="majorBidi" w:cstheme="majorBidi"/>
          <w:sz w:val="20"/>
        </w:rPr>
        <w:t xml:space="preserve">pectin is considered an ideal film-forming agent with potential applications. </w:t>
      </w:r>
      <w:r w:rsidR="003441B5" w:rsidRPr="00BA7F0D">
        <w:rPr>
          <w:rStyle w:val="fontstyle01"/>
          <w:rFonts w:asciiTheme="majorBidi" w:hAnsiTheme="majorBidi" w:cstheme="majorBidi"/>
          <w:lang w:val="id-ID"/>
        </w:rPr>
        <w:t xml:space="preserve">Edible film from pectin </w:t>
      </w:r>
      <w:r w:rsidR="003441B5" w:rsidRPr="00BA7F0D">
        <w:rPr>
          <w:rStyle w:val="fontstyle01"/>
          <w:rFonts w:asciiTheme="majorBidi" w:hAnsiTheme="majorBidi" w:cstheme="majorBidi"/>
        </w:rPr>
        <w:t>with chitosan at proportions of 50:50 increased the tensile strength, reduced the water solubility, water vapor permeability, and the oxygen permeability</w:t>
      </w:r>
      <w:r w:rsidR="00CA30E8">
        <w:rPr>
          <w:rStyle w:val="fontstyle01"/>
          <w:rFonts w:asciiTheme="majorBidi" w:hAnsiTheme="majorBidi" w:cstheme="majorBidi"/>
        </w:rPr>
        <w:t xml:space="preserve"> [6]. </w:t>
      </w:r>
      <w:r w:rsidR="005912FB" w:rsidRPr="00BA7F0D">
        <w:rPr>
          <w:rFonts w:asciiTheme="majorBidi" w:hAnsiTheme="majorBidi" w:cstheme="majorBidi"/>
          <w:sz w:val="20"/>
        </w:rPr>
        <w:t>The smooth surface of pecti</w:t>
      </w:r>
      <w:r w:rsidR="00A04FA0" w:rsidRPr="00BA7F0D">
        <w:rPr>
          <w:rFonts w:asciiTheme="majorBidi" w:hAnsiTheme="majorBidi" w:cstheme="majorBidi"/>
          <w:sz w:val="20"/>
        </w:rPr>
        <w:t>n biofilm is beneficial, but</w:t>
      </w:r>
      <w:r w:rsidR="005912FB" w:rsidRPr="00BA7F0D">
        <w:rPr>
          <w:rFonts w:asciiTheme="majorBidi" w:hAnsiTheme="majorBidi" w:cstheme="majorBidi"/>
          <w:sz w:val="20"/>
        </w:rPr>
        <w:t xml:space="preserve"> it has a slight disadvantage regarding its mechanical properties and poor moisture barrier, which limits its suitabil</w:t>
      </w:r>
      <w:r w:rsidR="00495479" w:rsidRPr="00BA7F0D">
        <w:rPr>
          <w:rFonts w:asciiTheme="majorBidi" w:hAnsiTheme="majorBidi" w:cstheme="majorBidi"/>
          <w:sz w:val="20"/>
        </w:rPr>
        <w:t>ity for high moisture foods</w:t>
      </w:r>
      <w:r w:rsidR="00CA30E8">
        <w:rPr>
          <w:rFonts w:asciiTheme="majorBidi" w:hAnsiTheme="majorBidi" w:cstheme="majorBidi"/>
          <w:sz w:val="20"/>
        </w:rPr>
        <w:t xml:space="preserve"> [7]. </w:t>
      </w:r>
      <w:r w:rsidR="005912FB" w:rsidRPr="00BA7F0D">
        <w:rPr>
          <w:rFonts w:asciiTheme="majorBidi" w:hAnsiTheme="majorBidi" w:cstheme="majorBidi"/>
          <w:sz w:val="20"/>
        </w:rPr>
        <w:t>Therefore, it is necessary to add additives, including filler and plasticizers to enhance the mechanical properties of bioplastic.</w:t>
      </w:r>
    </w:p>
    <w:p w14:paraId="47910941" w14:textId="58B443B3" w:rsidR="00AC0104" w:rsidRPr="00BA7F0D" w:rsidRDefault="00AC0104" w:rsidP="00AC0104">
      <w:pPr>
        <w:pStyle w:val="Paragraph"/>
        <w:rPr>
          <w:rFonts w:eastAsia="Helvetica Neue"/>
        </w:rPr>
      </w:pPr>
      <w:r w:rsidRPr="00BA7F0D">
        <w:rPr>
          <w:rFonts w:eastAsia="Helvetica Neue"/>
        </w:rPr>
        <w:t xml:space="preserve">Chitosan is a biodegradable, non-toxic material with antimicrobial, antifungal, and antibacterial activities, which can extend </w:t>
      </w:r>
      <w:r w:rsidR="00CE4468" w:rsidRPr="00BA7F0D">
        <w:rPr>
          <w:rFonts w:eastAsia="Helvetica Neue"/>
        </w:rPr>
        <w:t>the shelf life of food products</w:t>
      </w:r>
      <w:r w:rsidR="00CA30E8">
        <w:rPr>
          <w:rFonts w:eastAsia="Helvetica Neue"/>
          <w:lang w:val="id-ID"/>
        </w:rPr>
        <w:t xml:space="preserve"> [8]. </w:t>
      </w:r>
      <w:r w:rsidR="00AE33D1" w:rsidRPr="00BA7F0D">
        <w:rPr>
          <w:rFonts w:eastAsia="Helvetica Neue"/>
          <w:color w:val="000000" w:themeColor="text1"/>
        </w:rPr>
        <w:t>The film</w:t>
      </w:r>
      <w:r w:rsidR="00A5705A" w:rsidRPr="00BA7F0D">
        <w:rPr>
          <w:rFonts w:eastAsia="Helvetica Neue"/>
          <w:color w:val="000000" w:themeColor="text1"/>
          <w:lang w:val="id-ID"/>
        </w:rPr>
        <w:t xml:space="preserve"> </w:t>
      </w:r>
      <w:proofErr w:type="spellStart"/>
      <w:r w:rsidR="00A5705A" w:rsidRPr="00BA7F0D">
        <w:rPr>
          <w:rFonts w:eastAsia="Helvetica Neue"/>
          <w:color w:val="000000" w:themeColor="text1"/>
          <w:lang w:val="id-ID"/>
        </w:rPr>
        <w:t>made</w:t>
      </w:r>
      <w:proofErr w:type="spellEnd"/>
      <w:r w:rsidR="00AE33D1" w:rsidRPr="00BA7F0D">
        <w:rPr>
          <w:rFonts w:eastAsia="Helvetica Neue"/>
          <w:color w:val="000000" w:themeColor="text1"/>
          <w:lang w:val="id-ID"/>
        </w:rPr>
        <w:t xml:space="preserve"> </w:t>
      </w:r>
      <w:proofErr w:type="spellStart"/>
      <w:r w:rsidR="00AE33D1" w:rsidRPr="00BA7F0D">
        <w:rPr>
          <w:rFonts w:eastAsia="Helvetica Neue"/>
          <w:color w:val="000000" w:themeColor="text1"/>
          <w:lang w:val="id-ID"/>
        </w:rPr>
        <w:t>from</w:t>
      </w:r>
      <w:proofErr w:type="spellEnd"/>
      <w:r w:rsidR="00AE33D1" w:rsidRPr="00BA7F0D">
        <w:rPr>
          <w:rFonts w:eastAsia="Helvetica Neue"/>
          <w:color w:val="FF0000"/>
          <w:lang w:val="id-ID"/>
        </w:rPr>
        <w:t xml:space="preserve"> </w:t>
      </w:r>
      <w:r w:rsidRPr="00BA7F0D">
        <w:rPr>
          <w:rFonts w:eastAsia="Helvetica Neue"/>
        </w:rPr>
        <w:t>the pectin and chitosan chains is stabilized by hydrogen bonds</w:t>
      </w:r>
      <w:r w:rsidR="00CE4468" w:rsidRPr="00BA7F0D">
        <w:rPr>
          <w:rFonts w:eastAsia="Helvetica Neue"/>
        </w:rPr>
        <w:t xml:space="preserve"> and electrostatic interactions</w:t>
      </w:r>
      <w:r w:rsidR="00CA30E8">
        <w:rPr>
          <w:rFonts w:eastAsia="Helvetica Neue"/>
          <w:lang w:val="id-ID"/>
        </w:rPr>
        <w:t xml:space="preserve"> [6]. </w:t>
      </w:r>
      <w:r w:rsidRPr="00BA7F0D">
        <w:rPr>
          <w:rFonts w:eastAsia="Helvetica Neue"/>
        </w:rPr>
        <w:t>Chitosan also easily binds with other substrate polymers, such as tapioca starch. Furthermore, its high amylose content (16%–27%) enables the formation of a continuous matrix, resulting in films with optimal functional properties</w:t>
      </w:r>
      <w:r w:rsidR="00CA30E8">
        <w:rPr>
          <w:rFonts w:eastAsia="Helvetica Neue"/>
        </w:rPr>
        <w:t xml:space="preserve"> [9].</w:t>
      </w:r>
    </w:p>
    <w:p w14:paraId="4AA38465" w14:textId="5088AD9D" w:rsidR="001D0F20" w:rsidRPr="00CA30E8" w:rsidRDefault="00AE33D1" w:rsidP="00CA30E8">
      <w:pPr>
        <w:pStyle w:val="NormalWeb"/>
        <w:spacing w:before="0" w:beforeAutospacing="0" w:after="0" w:afterAutospacing="0"/>
        <w:ind w:firstLine="284"/>
        <w:jc w:val="both"/>
        <w:rPr>
          <w:sz w:val="20"/>
          <w:szCs w:val="20"/>
        </w:rPr>
      </w:pPr>
      <w:r w:rsidRPr="00BA7F0D">
        <w:rPr>
          <w:sz w:val="20"/>
          <w:szCs w:val="20"/>
        </w:rPr>
        <w:lastRenderedPageBreak/>
        <w:t>In this study, the bio</w:t>
      </w:r>
      <w:r w:rsidRPr="00BA7F0D">
        <w:rPr>
          <w:sz w:val="20"/>
          <w:szCs w:val="20"/>
          <w:lang w:val="id-ID"/>
        </w:rPr>
        <w:t>plastic</w:t>
      </w:r>
      <w:r w:rsidR="00AC0104" w:rsidRPr="00BA7F0D">
        <w:rPr>
          <w:sz w:val="20"/>
          <w:szCs w:val="20"/>
        </w:rPr>
        <w:t xml:space="preserve"> </w:t>
      </w:r>
      <w:r w:rsidR="007D13C5" w:rsidRPr="00BA7F0D">
        <w:rPr>
          <w:sz w:val="20"/>
          <w:szCs w:val="20"/>
        </w:rPr>
        <w:t>was made from apple peel pectin</w:t>
      </w:r>
      <w:r w:rsidR="00AC0104" w:rsidRPr="00BA7F0D">
        <w:rPr>
          <w:sz w:val="20"/>
          <w:szCs w:val="20"/>
        </w:rPr>
        <w:t xml:space="preserve"> with the addition of arrowroot starch, glycerol, and chitosan </w:t>
      </w:r>
      <w:proofErr w:type="gramStart"/>
      <w:r w:rsidR="00AC0104" w:rsidRPr="00BA7F0D">
        <w:rPr>
          <w:sz w:val="20"/>
          <w:szCs w:val="20"/>
        </w:rPr>
        <w:t>in order to</w:t>
      </w:r>
      <w:proofErr w:type="gramEnd"/>
      <w:r w:rsidR="00AC0104" w:rsidRPr="00BA7F0D">
        <w:rPr>
          <w:sz w:val="20"/>
          <w:szCs w:val="20"/>
        </w:rPr>
        <w:t xml:space="preserve"> produce a mixture of film as packaging materials. </w:t>
      </w:r>
      <w:r w:rsidR="00327D98" w:rsidRPr="00BA7F0D">
        <w:rPr>
          <w:sz w:val="20"/>
          <w:szCs w:val="20"/>
        </w:rPr>
        <w:t xml:space="preserve">The </w:t>
      </w:r>
      <w:r w:rsidR="001D0F20" w:rsidRPr="00BA7F0D">
        <w:rPr>
          <w:sz w:val="20"/>
          <w:szCs w:val="20"/>
        </w:rPr>
        <w:t xml:space="preserve">aim of this study was to </w:t>
      </w:r>
      <w:proofErr w:type="spellStart"/>
      <w:r w:rsidR="001D0F20" w:rsidRPr="00BA7F0D">
        <w:rPr>
          <w:sz w:val="20"/>
          <w:szCs w:val="20"/>
        </w:rPr>
        <w:t>analyze</w:t>
      </w:r>
      <w:proofErr w:type="spellEnd"/>
      <w:r w:rsidR="001D0F20" w:rsidRPr="00BA7F0D">
        <w:rPr>
          <w:sz w:val="20"/>
          <w:szCs w:val="20"/>
        </w:rPr>
        <w:t xml:space="preserve"> the mechanical and physical characteristics of the bioplastic </w:t>
      </w:r>
      <w:r w:rsidR="005E51C1" w:rsidRPr="00BA7F0D">
        <w:rPr>
          <w:sz w:val="20"/>
          <w:szCs w:val="20"/>
        </w:rPr>
        <w:t xml:space="preserve">made from apple peel pectin, </w:t>
      </w:r>
      <w:r w:rsidR="005E51C1" w:rsidRPr="00BA7F0D">
        <w:rPr>
          <w:sz w:val="20"/>
          <w:szCs w:val="20"/>
          <w:lang w:val="id-ID"/>
        </w:rPr>
        <w:t>arrowroot starch, glycerol,</w:t>
      </w:r>
      <w:r w:rsidR="001D0F20" w:rsidRPr="00BA7F0D">
        <w:rPr>
          <w:sz w:val="20"/>
          <w:szCs w:val="20"/>
        </w:rPr>
        <w:t xml:space="preserve"> and chitosan.</w:t>
      </w:r>
    </w:p>
    <w:p w14:paraId="7E1AF8C5" w14:textId="3C8EC42F" w:rsidR="001A2511" w:rsidRPr="00BA7F0D" w:rsidRDefault="009A253E" w:rsidP="009A253E">
      <w:pPr>
        <w:pStyle w:val="Heading1"/>
        <w:tabs>
          <w:tab w:val="center" w:pos="4680"/>
          <w:tab w:val="left" w:pos="8352"/>
        </w:tabs>
        <w:jc w:val="left"/>
      </w:pPr>
      <w:r w:rsidRPr="00BA7F0D">
        <w:tab/>
      </w:r>
      <w:r w:rsidR="001A2511" w:rsidRPr="00BA7F0D">
        <w:t>Method</w:t>
      </w:r>
      <w:r w:rsidRPr="00BA7F0D">
        <w:tab/>
      </w:r>
    </w:p>
    <w:p w14:paraId="6BC694DA" w14:textId="77777777" w:rsidR="001A2511" w:rsidRPr="00BA7F0D" w:rsidRDefault="00835923" w:rsidP="00835923">
      <w:pPr>
        <w:pStyle w:val="Heading2"/>
      </w:pPr>
      <w:r w:rsidRPr="00BA7F0D">
        <w:t>Materials</w:t>
      </w:r>
    </w:p>
    <w:p w14:paraId="3C494FA1" w14:textId="77777777" w:rsidR="001A2511" w:rsidRPr="00BA7F0D" w:rsidRDefault="00AE5FFE" w:rsidP="00AE5FFE">
      <w:pPr>
        <w:pStyle w:val="Paragraph"/>
      </w:pPr>
      <w:r w:rsidRPr="00BA7F0D">
        <w:t xml:space="preserve">The materials utilized in this study include apple peel pectin, arrowroot starch, glycerol (technical), acetic acid (Merck), chitosan (Biotech </w:t>
      </w:r>
      <w:proofErr w:type="spellStart"/>
      <w:r w:rsidRPr="00BA7F0D">
        <w:t>Surindo</w:t>
      </w:r>
      <w:proofErr w:type="spellEnd"/>
      <w:r w:rsidRPr="00BA7F0D">
        <w:t>), and distilled water</w:t>
      </w:r>
      <w:r w:rsidRPr="00BA7F0D">
        <w:rPr>
          <w:lang w:val="id-ID"/>
        </w:rPr>
        <w:t xml:space="preserve">. </w:t>
      </w:r>
      <w:r w:rsidRPr="00BA7F0D">
        <w:rPr>
          <w:rFonts w:asciiTheme="majorBidi" w:eastAsia="Arial" w:hAnsiTheme="majorBidi" w:cstheme="majorBidi"/>
          <w:color w:val="000000" w:themeColor="text1"/>
        </w:rPr>
        <w:t>The instruments utilized in this study include laboratory glassware, hotplate stirrer, analytical balance (Fujitsu), thermometer, desiccator, oven (</w:t>
      </w:r>
      <w:proofErr w:type="spellStart"/>
      <w:r w:rsidRPr="00BA7F0D">
        <w:rPr>
          <w:rFonts w:asciiTheme="majorBidi" w:eastAsia="Arial" w:hAnsiTheme="majorBidi" w:cstheme="majorBidi"/>
          <w:color w:val="000000" w:themeColor="text1"/>
        </w:rPr>
        <w:t>Memmert</w:t>
      </w:r>
      <w:proofErr w:type="spellEnd"/>
      <w:r w:rsidRPr="00BA7F0D">
        <w:rPr>
          <w:rFonts w:asciiTheme="majorBidi" w:eastAsia="Arial" w:hAnsiTheme="majorBidi" w:cstheme="majorBidi"/>
          <w:color w:val="000000" w:themeColor="text1"/>
        </w:rPr>
        <w:t>), micrometer (</w:t>
      </w:r>
      <w:proofErr w:type="spellStart"/>
      <w:r w:rsidRPr="00BA7F0D">
        <w:rPr>
          <w:rFonts w:asciiTheme="majorBidi" w:eastAsia="Arial" w:hAnsiTheme="majorBidi" w:cstheme="majorBidi"/>
          <w:color w:val="000000" w:themeColor="text1"/>
        </w:rPr>
        <w:t>Mitotuyo</w:t>
      </w:r>
      <w:proofErr w:type="spellEnd"/>
      <w:r w:rsidRPr="00BA7F0D">
        <w:rPr>
          <w:rFonts w:asciiTheme="majorBidi" w:eastAsia="Arial" w:hAnsiTheme="majorBidi" w:cstheme="majorBidi"/>
          <w:color w:val="000000" w:themeColor="text1"/>
        </w:rPr>
        <w:t>), Universal Testing Machines (</w:t>
      </w:r>
      <w:proofErr w:type="spellStart"/>
      <w:r w:rsidRPr="00BA7F0D">
        <w:rPr>
          <w:rFonts w:asciiTheme="majorBidi" w:eastAsia="Arial" w:hAnsiTheme="majorBidi" w:cstheme="majorBidi"/>
          <w:color w:val="000000" w:themeColor="text1"/>
        </w:rPr>
        <w:t>Housfield</w:t>
      </w:r>
      <w:proofErr w:type="spellEnd"/>
      <w:r w:rsidRPr="00BA7F0D">
        <w:rPr>
          <w:rFonts w:asciiTheme="majorBidi" w:eastAsia="Arial" w:hAnsiTheme="majorBidi" w:cstheme="majorBidi"/>
          <w:color w:val="000000" w:themeColor="text1"/>
        </w:rPr>
        <w:t>)</w:t>
      </w:r>
      <w:r w:rsidR="00327D98" w:rsidRPr="00BA7F0D">
        <w:rPr>
          <w:rFonts w:asciiTheme="majorBidi" w:eastAsia="Arial" w:hAnsiTheme="majorBidi" w:cstheme="majorBidi"/>
          <w:color w:val="000000" w:themeColor="text1"/>
        </w:rPr>
        <w:t>.</w:t>
      </w:r>
      <w:r w:rsidR="001A2511" w:rsidRPr="00BA7F0D">
        <w:t xml:space="preserve"> </w:t>
      </w:r>
    </w:p>
    <w:p w14:paraId="6380A4A2" w14:textId="77777777" w:rsidR="001A2511" w:rsidRPr="00BA7F0D" w:rsidRDefault="002558AC" w:rsidP="005D5691">
      <w:pPr>
        <w:pStyle w:val="Heading2"/>
        <w:rPr>
          <w:lang w:val="id-ID"/>
        </w:rPr>
      </w:pPr>
      <w:r w:rsidRPr="00BA7F0D">
        <w:t xml:space="preserve">Production of </w:t>
      </w:r>
      <w:r w:rsidRPr="00BA7F0D">
        <w:rPr>
          <w:lang w:val="id-ID"/>
        </w:rPr>
        <w:t>Film</w:t>
      </w:r>
    </w:p>
    <w:p w14:paraId="5938D030" w14:textId="77777777" w:rsidR="00AE5FFE" w:rsidRPr="00BA7F0D" w:rsidRDefault="00AE5FFE" w:rsidP="003E1074">
      <w:pPr>
        <w:rPr>
          <w:sz w:val="20"/>
        </w:rPr>
      </w:pPr>
      <w:r w:rsidRPr="00BA7F0D">
        <w:rPr>
          <w:sz w:val="20"/>
        </w:rPr>
        <w:t xml:space="preserve">The production of biofilm utilized apple pectin, arrowroot tuber starch and 1% chitosan with </w:t>
      </w:r>
      <w:r w:rsidR="003E1074" w:rsidRPr="00BA7F0D">
        <w:rPr>
          <w:sz w:val="20"/>
        </w:rPr>
        <w:t xml:space="preserve">varying concentrations </w:t>
      </w:r>
      <w:r w:rsidRPr="00BA7F0D">
        <w:rPr>
          <w:sz w:val="20"/>
        </w:rPr>
        <w:t xml:space="preserve">(1 </w:t>
      </w:r>
      <w:r w:rsidR="003E2686" w:rsidRPr="00BA7F0D">
        <w:rPr>
          <w:sz w:val="20"/>
        </w:rPr>
        <w:t>ml</w:t>
      </w:r>
      <w:r w:rsidRPr="00BA7F0D">
        <w:rPr>
          <w:sz w:val="20"/>
        </w:rPr>
        <w:t xml:space="preserve">; 2 </w:t>
      </w:r>
      <w:r w:rsidR="003E2686" w:rsidRPr="00BA7F0D">
        <w:rPr>
          <w:sz w:val="20"/>
        </w:rPr>
        <w:t>ml</w:t>
      </w:r>
      <w:r w:rsidRPr="00BA7F0D">
        <w:rPr>
          <w:sz w:val="20"/>
        </w:rPr>
        <w:t xml:space="preserve">; 3 </w:t>
      </w:r>
      <w:r w:rsidR="003E2686" w:rsidRPr="00BA7F0D">
        <w:rPr>
          <w:sz w:val="20"/>
        </w:rPr>
        <w:t>ml</w:t>
      </w:r>
      <w:r w:rsidRPr="00BA7F0D">
        <w:rPr>
          <w:sz w:val="20"/>
        </w:rPr>
        <w:t xml:space="preserve">) and glycerol (1.5 </w:t>
      </w:r>
      <w:r w:rsidR="003E2686" w:rsidRPr="00BA7F0D">
        <w:rPr>
          <w:sz w:val="20"/>
        </w:rPr>
        <w:t>ml</w:t>
      </w:r>
      <w:r w:rsidRPr="00BA7F0D">
        <w:rPr>
          <w:sz w:val="20"/>
        </w:rPr>
        <w:t xml:space="preserve">; and 2 </w:t>
      </w:r>
      <w:r w:rsidR="003E2686" w:rsidRPr="00BA7F0D">
        <w:rPr>
          <w:sz w:val="20"/>
        </w:rPr>
        <w:t>ml</w:t>
      </w:r>
      <w:r w:rsidRPr="00BA7F0D">
        <w:rPr>
          <w:sz w:val="20"/>
        </w:rPr>
        <w:t>). The composition of the biofilm material is shown in Table 1.</w:t>
      </w:r>
    </w:p>
    <w:p w14:paraId="7397AC82" w14:textId="77777777" w:rsidR="00AE5FFE" w:rsidRPr="00BA7F0D" w:rsidRDefault="00AE5FFE" w:rsidP="00AE5FFE"/>
    <w:p w14:paraId="1CC1E6B9" w14:textId="77777777" w:rsidR="00813450" w:rsidRPr="00BA7F0D" w:rsidRDefault="00813450" w:rsidP="00813450">
      <w:pPr>
        <w:pStyle w:val="TableCaption"/>
      </w:pPr>
      <w:r w:rsidRPr="00BA7F0D">
        <w:rPr>
          <w:b/>
          <w:bCs/>
        </w:rPr>
        <w:t>TABLE 1.</w:t>
      </w:r>
      <w:r w:rsidRPr="00BA7F0D">
        <w:t xml:space="preserve"> The composition of the materials</w:t>
      </w:r>
    </w:p>
    <w:tbl>
      <w:tblPr>
        <w:tblStyle w:val="TableGrid"/>
        <w:tblW w:w="8505" w:type="dxa"/>
        <w:tblInd w:w="284" w:type="dxa"/>
        <w:tblLook w:val="04A0" w:firstRow="1" w:lastRow="0" w:firstColumn="1" w:lastColumn="0" w:noHBand="0" w:noVBand="1"/>
      </w:tblPr>
      <w:tblGrid>
        <w:gridCol w:w="1417"/>
        <w:gridCol w:w="1418"/>
        <w:gridCol w:w="1843"/>
        <w:gridCol w:w="2126"/>
        <w:gridCol w:w="1701"/>
      </w:tblGrid>
      <w:tr w:rsidR="001246D0" w:rsidRPr="00BA7F0D" w14:paraId="323D48FE" w14:textId="77777777" w:rsidTr="0060023A">
        <w:tc>
          <w:tcPr>
            <w:tcW w:w="1417" w:type="dxa"/>
            <w:tcBorders>
              <w:top w:val="single" w:sz="4" w:space="0" w:color="auto"/>
              <w:left w:val="nil"/>
              <w:bottom w:val="single" w:sz="4" w:space="0" w:color="auto"/>
              <w:right w:val="nil"/>
            </w:tcBorders>
          </w:tcPr>
          <w:p w14:paraId="55BD0579" w14:textId="77777777" w:rsidR="001246D0" w:rsidRPr="00BA7F0D" w:rsidRDefault="001246D0" w:rsidP="001246D0">
            <w:pPr>
              <w:pStyle w:val="Paragraph"/>
              <w:ind w:left="-252" w:firstLine="219"/>
              <w:jc w:val="center"/>
              <w:rPr>
                <w:b/>
                <w:bCs/>
                <w:lang w:val="id-ID"/>
              </w:rPr>
            </w:pPr>
            <w:r w:rsidRPr="00BA7F0D">
              <w:rPr>
                <w:b/>
                <w:bCs/>
                <w:lang w:val="id-ID"/>
              </w:rPr>
              <w:t>Name</w:t>
            </w:r>
          </w:p>
        </w:tc>
        <w:tc>
          <w:tcPr>
            <w:tcW w:w="1418" w:type="dxa"/>
            <w:tcBorders>
              <w:top w:val="single" w:sz="4" w:space="0" w:color="auto"/>
              <w:left w:val="nil"/>
              <w:bottom w:val="single" w:sz="4" w:space="0" w:color="auto"/>
              <w:right w:val="nil"/>
            </w:tcBorders>
          </w:tcPr>
          <w:p w14:paraId="4F87CA9F" w14:textId="77777777" w:rsidR="001246D0" w:rsidRPr="00BA7F0D" w:rsidRDefault="001246D0" w:rsidP="001246D0">
            <w:pPr>
              <w:pStyle w:val="Paragraph"/>
              <w:ind w:left="-252" w:firstLine="219"/>
              <w:jc w:val="center"/>
              <w:rPr>
                <w:b/>
                <w:bCs/>
                <w:lang w:val="id-ID"/>
              </w:rPr>
            </w:pPr>
            <w:r w:rsidRPr="00BA7F0D">
              <w:rPr>
                <w:b/>
                <w:bCs/>
                <w:lang w:val="id-ID"/>
              </w:rPr>
              <w:t>Glycerol</w:t>
            </w:r>
          </w:p>
          <w:p w14:paraId="27752389" w14:textId="77777777" w:rsidR="001246D0" w:rsidRPr="00BA7F0D" w:rsidRDefault="00975CCB" w:rsidP="001246D0">
            <w:pPr>
              <w:pStyle w:val="Paragraph"/>
              <w:ind w:left="-252" w:firstLine="219"/>
              <w:jc w:val="center"/>
              <w:rPr>
                <w:b/>
                <w:bCs/>
                <w:lang w:val="id-ID"/>
              </w:rPr>
            </w:pPr>
            <w:r w:rsidRPr="00BA7F0D">
              <w:rPr>
                <w:b/>
                <w:bCs/>
                <w:lang w:val="id-ID"/>
              </w:rPr>
              <w:t>(mL</w:t>
            </w:r>
            <w:r w:rsidR="001246D0" w:rsidRPr="00BA7F0D">
              <w:rPr>
                <w:b/>
                <w:bCs/>
                <w:lang w:val="id-ID"/>
              </w:rPr>
              <w:t>)</w:t>
            </w:r>
          </w:p>
        </w:tc>
        <w:tc>
          <w:tcPr>
            <w:tcW w:w="1843" w:type="dxa"/>
            <w:tcBorders>
              <w:top w:val="single" w:sz="4" w:space="0" w:color="auto"/>
              <w:left w:val="nil"/>
              <w:bottom w:val="single" w:sz="4" w:space="0" w:color="auto"/>
              <w:right w:val="nil"/>
            </w:tcBorders>
          </w:tcPr>
          <w:p w14:paraId="53E0F637" w14:textId="77777777" w:rsidR="00534101" w:rsidRPr="00BA7F0D" w:rsidRDefault="001246D0" w:rsidP="001246D0">
            <w:pPr>
              <w:pStyle w:val="Paragraph"/>
              <w:ind w:left="-252" w:firstLine="219"/>
              <w:jc w:val="center"/>
              <w:rPr>
                <w:b/>
                <w:bCs/>
                <w:lang w:val="id-ID"/>
              </w:rPr>
            </w:pPr>
            <w:r w:rsidRPr="00BA7F0D">
              <w:rPr>
                <w:b/>
                <w:bCs/>
              </w:rPr>
              <w:t>C</w:t>
            </w:r>
            <w:r w:rsidRPr="00BA7F0D">
              <w:rPr>
                <w:b/>
                <w:bCs/>
                <w:lang w:val="id-ID"/>
              </w:rPr>
              <w:t>hitosan</w:t>
            </w:r>
          </w:p>
          <w:p w14:paraId="785285B4" w14:textId="77777777" w:rsidR="001246D0" w:rsidRPr="00BA7F0D" w:rsidRDefault="001246D0" w:rsidP="001246D0">
            <w:pPr>
              <w:pStyle w:val="Paragraph"/>
              <w:ind w:left="-252" w:firstLine="219"/>
              <w:jc w:val="center"/>
              <w:rPr>
                <w:b/>
                <w:bCs/>
                <w:lang w:val="id-ID"/>
              </w:rPr>
            </w:pPr>
            <w:r w:rsidRPr="00BA7F0D">
              <w:rPr>
                <w:b/>
                <w:bCs/>
                <w:lang w:val="id-ID"/>
              </w:rPr>
              <w:t>(g)</w:t>
            </w:r>
          </w:p>
        </w:tc>
        <w:tc>
          <w:tcPr>
            <w:tcW w:w="2126" w:type="dxa"/>
            <w:tcBorders>
              <w:top w:val="single" w:sz="4" w:space="0" w:color="auto"/>
              <w:left w:val="nil"/>
              <w:bottom w:val="single" w:sz="4" w:space="0" w:color="auto"/>
              <w:right w:val="nil"/>
            </w:tcBorders>
          </w:tcPr>
          <w:p w14:paraId="10E02F8C" w14:textId="77777777" w:rsidR="00534101" w:rsidRPr="00BA7F0D" w:rsidRDefault="001246D0" w:rsidP="001246D0">
            <w:pPr>
              <w:pStyle w:val="Paragraph"/>
              <w:ind w:left="-252" w:firstLine="219"/>
              <w:jc w:val="center"/>
              <w:rPr>
                <w:b/>
                <w:bCs/>
                <w:lang w:val="id-ID"/>
              </w:rPr>
            </w:pPr>
            <w:r w:rsidRPr="00BA7F0D">
              <w:rPr>
                <w:b/>
                <w:bCs/>
                <w:lang w:val="id-ID"/>
              </w:rPr>
              <w:t>Pectin</w:t>
            </w:r>
            <w:r w:rsidR="00534101" w:rsidRPr="00BA7F0D">
              <w:rPr>
                <w:b/>
                <w:bCs/>
                <w:lang w:val="id-ID"/>
              </w:rPr>
              <w:t xml:space="preserve"> </w:t>
            </w:r>
          </w:p>
          <w:p w14:paraId="038CC9BB" w14:textId="77777777" w:rsidR="00534101" w:rsidRPr="00BA7F0D" w:rsidRDefault="00534101" w:rsidP="00534101">
            <w:pPr>
              <w:pStyle w:val="Paragraph"/>
              <w:ind w:left="-252" w:firstLine="219"/>
              <w:jc w:val="center"/>
              <w:rPr>
                <w:b/>
                <w:bCs/>
                <w:lang w:val="id-ID"/>
              </w:rPr>
            </w:pPr>
            <w:r w:rsidRPr="00BA7F0D">
              <w:rPr>
                <w:b/>
                <w:bCs/>
                <w:lang w:val="id-ID"/>
              </w:rPr>
              <w:t>(g)</w:t>
            </w:r>
          </w:p>
        </w:tc>
        <w:tc>
          <w:tcPr>
            <w:tcW w:w="1701" w:type="dxa"/>
            <w:tcBorders>
              <w:top w:val="single" w:sz="4" w:space="0" w:color="auto"/>
              <w:left w:val="nil"/>
              <w:bottom w:val="single" w:sz="4" w:space="0" w:color="auto"/>
              <w:right w:val="nil"/>
            </w:tcBorders>
          </w:tcPr>
          <w:p w14:paraId="4B23C36E" w14:textId="77777777" w:rsidR="00534101" w:rsidRPr="00BA7F0D" w:rsidRDefault="00534101" w:rsidP="001246D0">
            <w:pPr>
              <w:pStyle w:val="Paragraph"/>
              <w:ind w:left="-252" w:firstLine="219"/>
              <w:jc w:val="center"/>
              <w:rPr>
                <w:b/>
                <w:bCs/>
                <w:lang w:val="id-ID"/>
              </w:rPr>
            </w:pPr>
            <w:r w:rsidRPr="00BA7F0D">
              <w:rPr>
                <w:b/>
                <w:bCs/>
                <w:lang w:val="id-ID"/>
              </w:rPr>
              <w:t>Arrowroot starch</w:t>
            </w:r>
          </w:p>
          <w:p w14:paraId="360D2B27" w14:textId="77777777" w:rsidR="001246D0" w:rsidRPr="00BA7F0D" w:rsidRDefault="001246D0" w:rsidP="001246D0">
            <w:pPr>
              <w:pStyle w:val="Paragraph"/>
              <w:ind w:left="-252" w:firstLine="219"/>
              <w:jc w:val="center"/>
              <w:rPr>
                <w:b/>
                <w:bCs/>
                <w:lang w:val="id-ID"/>
              </w:rPr>
            </w:pPr>
            <w:r w:rsidRPr="00BA7F0D">
              <w:rPr>
                <w:b/>
                <w:bCs/>
                <w:lang w:val="id-ID"/>
              </w:rPr>
              <w:t>(g)</w:t>
            </w:r>
          </w:p>
        </w:tc>
      </w:tr>
      <w:tr w:rsidR="001246D0" w:rsidRPr="00BA7F0D" w14:paraId="16DE4B37" w14:textId="77777777" w:rsidTr="0060023A">
        <w:tc>
          <w:tcPr>
            <w:tcW w:w="1417" w:type="dxa"/>
            <w:tcBorders>
              <w:top w:val="single" w:sz="4" w:space="0" w:color="auto"/>
              <w:left w:val="nil"/>
              <w:bottom w:val="nil"/>
              <w:right w:val="nil"/>
            </w:tcBorders>
          </w:tcPr>
          <w:p w14:paraId="7425F93C" w14:textId="77777777" w:rsidR="001246D0" w:rsidRPr="00BA7F0D" w:rsidRDefault="001246D0" w:rsidP="001246D0">
            <w:pPr>
              <w:pStyle w:val="Paragraph"/>
              <w:ind w:left="-252" w:firstLine="219"/>
              <w:jc w:val="center"/>
              <w:rPr>
                <w:lang w:val="id-ID"/>
              </w:rPr>
            </w:pPr>
            <w:r w:rsidRPr="00BA7F0D">
              <w:rPr>
                <w:lang w:val="id-ID"/>
              </w:rPr>
              <w:t>G1CO</w:t>
            </w:r>
          </w:p>
        </w:tc>
        <w:tc>
          <w:tcPr>
            <w:tcW w:w="1418" w:type="dxa"/>
            <w:tcBorders>
              <w:top w:val="single" w:sz="4" w:space="0" w:color="auto"/>
              <w:left w:val="nil"/>
              <w:bottom w:val="nil"/>
              <w:right w:val="nil"/>
            </w:tcBorders>
            <w:vAlign w:val="center"/>
          </w:tcPr>
          <w:p w14:paraId="6FD75F24" w14:textId="77777777" w:rsidR="001246D0" w:rsidRPr="00BA7F0D" w:rsidRDefault="001246D0" w:rsidP="001246D0">
            <w:pPr>
              <w:pStyle w:val="Paragraph"/>
              <w:ind w:left="-252" w:firstLine="219"/>
              <w:jc w:val="center"/>
              <w:rPr>
                <w:color w:val="000000"/>
                <w:lang w:val="id-ID"/>
              </w:rPr>
            </w:pPr>
            <w:r w:rsidRPr="00BA7F0D">
              <w:rPr>
                <w:color w:val="000000"/>
                <w:lang w:val="id-ID"/>
              </w:rPr>
              <w:t>1.5</w:t>
            </w:r>
          </w:p>
        </w:tc>
        <w:tc>
          <w:tcPr>
            <w:tcW w:w="1843" w:type="dxa"/>
            <w:tcBorders>
              <w:top w:val="single" w:sz="4" w:space="0" w:color="auto"/>
              <w:left w:val="nil"/>
              <w:bottom w:val="nil"/>
              <w:right w:val="nil"/>
            </w:tcBorders>
            <w:shd w:val="clear" w:color="000000" w:fill="FFFFFF"/>
            <w:vAlign w:val="center"/>
          </w:tcPr>
          <w:p w14:paraId="3469DB18" w14:textId="77777777" w:rsidR="001246D0" w:rsidRPr="00BA7F0D" w:rsidRDefault="00534101" w:rsidP="001246D0">
            <w:pPr>
              <w:pStyle w:val="Paragraph"/>
              <w:ind w:left="-252" w:firstLine="219"/>
              <w:jc w:val="center"/>
              <w:rPr>
                <w:color w:val="000000"/>
                <w:lang w:val="id-ID"/>
              </w:rPr>
            </w:pPr>
            <w:r w:rsidRPr="00BA7F0D">
              <w:rPr>
                <w:color w:val="000000"/>
                <w:lang w:val="id-ID"/>
              </w:rPr>
              <w:t>0</w:t>
            </w:r>
          </w:p>
        </w:tc>
        <w:tc>
          <w:tcPr>
            <w:tcW w:w="2126" w:type="dxa"/>
            <w:tcBorders>
              <w:top w:val="single" w:sz="4" w:space="0" w:color="auto"/>
              <w:left w:val="nil"/>
              <w:bottom w:val="nil"/>
              <w:right w:val="nil"/>
            </w:tcBorders>
            <w:shd w:val="clear" w:color="000000" w:fill="FFFFFF"/>
          </w:tcPr>
          <w:p w14:paraId="5C06FAAA"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c>
          <w:tcPr>
            <w:tcW w:w="1701" w:type="dxa"/>
            <w:tcBorders>
              <w:top w:val="single" w:sz="4" w:space="0" w:color="auto"/>
              <w:left w:val="nil"/>
              <w:bottom w:val="nil"/>
              <w:right w:val="nil"/>
            </w:tcBorders>
            <w:shd w:val="clear" w:color="000000" w:fill="FFFFFF"/>
            <w:vAlign w:val="center"/>
          </w:tcPr>
          <w:p w14:paraId="12CB2886"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r>
      <w:tr w:rsidR="001246D0" w:rsidRPr="00BA7F0D" w14:paraId="5217D1F5" w14:textId="77777777" w:rsidTr="0060023A">
        <w:tc>
          <w:tcPr>
            <w:tcW w:w="1417" w:type="dxa"/>
            <w:tcBorders>
              <w:top w:val="nil"/>
              <w:left w:val="nil"/>
              <w:bottom w:val="nil"/>
              <w:right w:val="nil"/>
            </w:tcBorders>
          </w:tcPr>
          <w:p w14:paraId="68F828BD" w14:textId="77777777" w:rsidR="001246D0" w:rsidRPr="00BA7F0D" w:rsidRDefault="001246D0" w:rsidP="001246D0">
            <w:pPr>
              <w:pStyle w:val="Paragraph"/>
              <w:ind w:left="-252" w:firstLine="219"/>
              <w:jc w:val="center"/>
              <w:rPr>
                <w:lang w:val="id-ID"/>
              </w:rPr>
            </w:pPr>
            <w:r w:rsidRPr="00BA7F0D">
              <w:rPr>
                <w:lang w:val="id-ID"/>
              </w:rPr>
              <w:t>G1C1</w:t>
            </w:r>
          </w:p>
        </w:tc>
        <w:tc>
          <w:tcPr>
            <w:tcW w:w="1418" w:type="dxa"/>
            <w:tcBorders>
              <w:top w:val="nil"/>
              <w:left w:val="nil"/>
              <w:bottom w:val="nil"/>
              <w:right w:val="nil"/>
            </w:tcBorders>
            <w:vAlign w:val="center"/>
          </w:tcPr>
          <w:p w14:paraId="133FB780" w14:textId="77777777" w:rsidR="001246D0" w:rsidRPr="00BA7F0D" w:rsidRDefault="001246D0" w:rsidP="001246D0">
            <w:pPr>
              <w:pStyle w:val="Paragraph"/>
              <w:ind w:left="-252" w:firstLine="219"/>
              <w:jc w:val="center"/>
              <w:rPr>
                <w:color w:val="000000"/>
                <w:lang w:val="id-ID"/>
              </w:rPr>
            </w:pPr>
            <w:r w:rsidRPr="00BA7F0D">
              <w:rPr>
                <w:color w:val="000000"/>
                <w:lang w:val="id-ID"/>
              </w:rPr>
              <w:t>1.5</w:t>
            </w:r>
          </w:p>
        </w:tc>
        <w:tc>
          <w:tcPr>
            <w:tcW w:w="1843" w:type="dxa"/>
            <w:tcBorders>
              <w:top w:val="nil"/>
              <w:left w:val="nil"/>
              <w:bottom w:val="nil"/>
              <w:right w:val="nil"/>
            </w:tcBorders>
            <w:shd w:val="clear" w:color="000000" w:fill="FFFFFF"/>
            <w:vAlign w:val="center"/>
          </w:tcPr>
          <w:p w14:paraId="0E6F5F01" w14:textId="77777777" w:rsidR="001246D0" w:rsidRPr="00BA7F0D" w:rsidRDefault="00534101" w:rsidP="001246D0">
            <w:pPr>
              <w:pStyle w:val="Paragraph"/>
              <w:ind w:left="-252" w:firstLine="219"/>
              <w:jc w:val="center"/>
              <w:rPr>
                <w:color w:val="000000"/>
                <w:lang w:val="id-ID"/>
              </w:rPr>
            </w:pPr>
            <w:r w:rsidRPr="00BA7F0D">
              <w:rPr>
                <w:color w:val="000000"/>
                <w:lang w:val="id-ID"/>
              </w:rPr>
              <w:t>1</w:t>
            </w:r>
          </w:p>
        </w:tc>
        <w:tc>
          <w:tcPr>
            <w:tcW w:w="2126" w:type="dxa"/>
            <w:tcBorders>
              <w:top w:val="nil"/>
              <w:left w:val="nil"/>
              <w:bottom w:val="nil"/>
              <w:right w:val="nil"/>
            </w:tcBorders>
            <w:shd w:val="clear" w:color="000000" w:fill="FFFFFF"/>
          </w:tcPr>
          <w:p w14:paraId="619C5100"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c>
          <w:tcPr>
            <w:tcW w:w="1701" w:type="dxa"/>
            <w:tcBorders>
              <w:top w:val="nil"/>
              <w:left w:val="nil"/>
              <w:bottom w:val="nil"/>
              <w:right w:val="nil"/>
            </w:tcBorders>
            <w:shd w:val="clear" w:color="000000" w:fill="FFFFFF"/>
            <w:vAlign w:val="center"/>
          </w:tcPr>
          <w:p w14:paraId="44DC4A36"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r>
      <w:tr w:rsidR="001246D0" w:rsidRPr="00BA7F0D" w14:paraId="096C0BCA" w14:textId="77777777" w:rsidTr="0060023A">
        <w:tc>
          <w:tcPr>
            <w:tcW w:w="1417" w:type="dxa"/>
            <w:tcBorders>
              <w:top w:val="nil"/>
              <w:left w:val="nil"/>
              <w:bottom w:val="nil"/>
              <w:right w:val="nil"/>
            </w:tcBorders>
          </w:tcPr>
          <w:p w14:paraId="76DE83C2" w14:textId="77777777" w:rsidR="001246D0" w:rsidRPr="00BA7F0D" w:rsidRDefault="001246D0" w:rsidP="001246D0">
            <w:pPr>
              <w:pStyle w:val="Paragraph"/>
              <w:ind w:left="-252" w:firstLine="219"/>
              <w:jc w:val="center"/>
              <w:rPr>
                <w:lang w:val="id-ID"/>
              </w:rPr>
            </w:pPr>
            <w:r w:rsidRPr="00BA7F0D">
              <w:rPr>
                <w:lang w:val="id-ID"/>
              </w:rPr>
              <w:t>G1C2</w:t>
            </w:r>
          </w:p>
        </w:tc>
        <w:tc>
          <w:tcPr>
            <w:tcW w:w="1418" w:type="dxa"/>
            <w:tcBorders>
              <w:top w:val="nil"/>
              <w:left w:val="nil"/>
              <w:bottom w:val="nil"/>
              <w:right w:val="nil"/>
            </w:tcBorders>
            <w:vAlign w:val="center"/>
          </w:tcPr>
          <w:p w14:paraId="5171AEEC" w14:textId="77777777" w:rsidR="001246D0" w:rsidRPr="00BA7F0D" w:rsidRDefault="001246D0" w:rsidP="001246D0">
            <w:pPr>
              <w:pStyle w:val="Paragraph"/>
              <w:ind w:left="-252" w:firstLine="219"/>
              <w:jc w:val="center"/>
              <w:rPr>
                <w:color w:val="000000"/>
                <w:lang w:val="id-ID"/>
              </w:rPr>
            </w:pPr>
            <w:r w:rsidRPr="00BA7F0D">
              <w:rPr>
                <w:color w:val="000000"/>
                <w:lang w:val="id-ID"/>
              </w:rPr>
              <w:t>1.5</w:t>
            </w:r>
          </w:p>
        </w:tc>
        <w:tc>
          <w:tcPr>
            <w:tcW w:w="1843" w:type="dxa"/>
            <w:tcBorders>
              <w:top w:val="nil"/>
              <w:left w:val="nil"/>
              <w:bottom w:val="nil"/>
              <w:right w:val="nil"/>
            </w:tcBorders>
            <w:shd w:val="clear" w:color="000000" w:fill="FFFFFF"/>
            <w:vAlign w:val="center"/>
          </w:tcPr>
          <w:p w14:paraId="115080E8" w14:textId="77777777" w:rsidR="001246D0" w:rsidRPr="00BA7F0D" w:rsidRDefault="001246D0" w:rsidP="001246D0">
            <w:pPr>
              <w:pStyle w:val="Paragraph"/>
              <w:ind w:left="-252" w:firstLine="219"/>
              <w:jc w:val="center"/>
              <w:rPr>
                <w:color w:val="000000"/>
                <w:lang w:val="id-ID"/>
              </w:rPr>
            </w:pPr>
            <w:r w:rsidRPr="00BA7F0D">
              <w:rPr>
                <w:color w:val="000000"/>
                <w:lang w:val="id-ID"/>
              </w:rPr>
              <w:t>2</w:t>
            </w:r>
          </w:p>
        </w:tc>
        <w:tc>
          <w:tcPr>
            <w:tcW w:w="2126" w:type="dxa"/>
            <w:tcBorders>
              <w:top w:val="nil"/>
              <w:left w:val="nil"/>
              <w:bottom w:val="nil"/>
              <w:right w:val="nil"/>
            </w:tcBorders>
            <w:shd w:val="clear" w:color="000000" w:fill="FFFFFF"/>
          </w:tcPr>
          <w:p w14:paraId="586E10B5"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c>
          <w:tcPr>
            <w:tcW w:w="1701" w:type="dxa"/>
            <w:tcBorders>
              <w:top w:val="nil"/>
              <w:left w:val="nil"/>
              <w:bottom w:val="nil"/>
              <w:right w:val="nil"/>
            </w:tcBorders>
            <w:shd w:val="clear" w:color="000000" w:fill="FFFFFF"/>
            <w:vAlign w:val="center"/>
          </w:tcPr>
          <w:p w14:paraId="1183D416"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r>
      <w:tr w:rsidR="001246D0" w:rsidRPr="00BA7F0D" w14:paraId="2588301C" w14:textId="77777777" w:rsidTr="0060023A">
        <w:tc>
          <w:tcPr>
            <w:tcW w:w="1417" w:type="dxa"/>
            <w:tcBorders>
              <w:top w:val="nil"/>
              <w:left w:val="nil"/>
              <w:bottom w:val="nil"/>
              <w:right w:val="nil"/>
            </w:tcBorders>
          </w:tcPr>
          <w:p w14:paraId="110CF5EA" w14:textId="77777777" w:rsidR="001246D0" w:rsidRPr="00BA7F0D" w:rsidRDefault="001246D0" w:rsidP="001246D0">
            <w:pPr>
              <w:pStyle w:val="Paragraph"/>
              <w:ind w:left="-252" w:firstLine="219"/>
              <w:jc w:val="center"/>
              <w:rPr>
                <w:lang w:val="id-ID"/>
              </w:rPr>
            </w:pPr>
            <w:r w:rsidRPr="00BA7F0D">
              <w:rPr>
                <w:lang w:val="id-ID"/>
              </w:rPr>
              <w:t>G1C3</w:t>
            </w:r>
          </w:p>
        </w:tc>
        <w:tc>
          <w:tcPr>
            <w:tcW w:w="1418" w:type="dxa"/>
            <w:tcBorders>
              <w:top w:val="nil"/>
              <w:left w:val="nil"/>
              <w:bottom w:val="nil"/>
              <w:right w:val="nil"/>
            </w:tcBorders>
            <w:vAlign w:val="center"/>
          </w:tcPr>
          <w:p w14:paraId="3942C7F5" w14:textId="77777777" w:rsidR="001246D0" w:rsidRPr="00BA7F0D" w:rsidRDefault="001246D0" w:rsidP="001246D0">
            <w:pPr>
              <w:pStyle w:val="Paragraph"/>
              <w:ind w:left="-252" w:firstLine="219"/>
              <w:jc w:val="center"/>
              <w:rPr>
                <w:color w:val="000000"/>
                <w:lang w:val="id-ID"/>
              </w:rPr>
            </w:pPr>
            <w:r w:rsidRPr="00BA7F0D">
              <w:rPr>
                <w:color w:val="000000"/>
                <w:lang w:val="id-ID"/>
              </w:rPr>
              <w:t>1.5</w:t>
            </w:r>
          </w:p>
        </w:tc>
        <w:tc>
          <w:tcPr>
            <w:tcW w:w="1843" w:type="dxa"/>
            <w:tcBorders>
              <w:top w:val="nil"/>
              <w:left w:val="nil"/>
              <w:bottom w:val="nil"/>
              <w:right w:val="nil"/>
            </w:tcBorders>
            <w:shd w:val="clear" w:color="000000" w:fill="FFFFFF"/>
            <w:vAlign w:val="center"/>
          </w:tcPr>
          <w:p w14:paraId="51FDD373" w14:textId="77777777" w:rsidR="001246D0" w:rsidRPr="00BA7F0D" w:rsidRDefault="00534101" w:rsidP="001246D0">
            <w:pPr>
              <w:pStyle w:val="Paragraph"/>
              <w:ind w:left="-252" w:firstLine="219"/>
              <w:jc w:val="center"/>
              <w:rPr>
                <w:color w:val="000000"/>
                <w:lang w:val="id-ID"/>
              </w:rPr>
            </w:pPr>
            <w:r w:rsidRPr="00BA7F0D">
              <w:rPr>
                <w:color w:val="000000"/>
                <w:lang w:val="id-ID"/>
              </w:rPr>
              <w:t>3</w:t>
            </w:r>
          </w:p>
        </w:tc>
        <w:tc>
          <w:tcPr>
            <w:tcW w:w="2126" w:type="dxa"/>
            <w:tcBorders>
              <w:top w:val="nil"/>
              <w:left w:val="nil"/>
              <w:bottom w:val="nil"/>
              <w:right w:val="nil"/>
            </w:tcBorders>
            <w:shd w:val="clear" w:color="000000" w:fill="FFFFFF"/>
          </w:tcPr>
          <w:p w14:paraId="11A5CDA1"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c>
          <w:tcPr>
            <w:tcW w:w="1701" w:type="dxa"/>
            <w:tcBorders>
              <w:top w:val="nil"/>
              <w:left w:val="nil"/>
              <w:bottom w:val="nil"/>
              <w:right w:val="nil"/>
            </w:tcBorders>
            <w:shd w:val="clear" w:color="000000" w:fill="FFFFFF"/>
            <w:vAlign w:val="center"/>
          </w:tcPr>
          <w:p w14:paraId="20CE4DB7"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r>
      <w:tr w:rsidR="001246D0" w:rsidRPr="00BA7F0D" w14:paraId="3457D80C" w14:textId="77777777" w:rsidTr="0060023A">
        <w:tc>
          <w:tcPr>
            <w:tcW w:w="1417" w:type="dxa"/>
            <w:tcBorders>
              <w:top w:val="nil"/>
              <w:left w:val="nil"/>
              <w:bottom w:val="nil"/>
              <w:right w:val="nil"/>
            </w:tcBorders>
          </w:tcPr>
          <w:p w14:paraId="74AA78B6" w14:textId="77777777" w:rsidR="001246D0" w:rsidRPr="00BA7F0D" w:rsidRDefault="001246D0" w:rsidP="001246D0">
            <w:pPr>
              <w:pStyle w:val="Paragraph"/>
              <w:ind w:left="-252" w:firstLine="219"/>
              <w:jc w:val="center"/>
              <w:rPr>
                <w:lang w:val="id-ID"/>
              </w:rPr>
            </w:pPr>
            <w:r w:rsidRPr="00BA7F0D">
              <w:rPr>
                <w:lang w:val="id-ID"/>
              </w:rPr>
              <w:t>G2C0</w:t>
            </w:r>
          </w:p>
        </w:tc>
        <w:tc>
          <w:tcPr>
            <w:tcW w:w="1418" w:type="dxa"/>
            <w:tcBorders>
              <w:top w:val="nil"/>
              <w:left w:val="nil"/>
              <w:bottom w:val="nil"/>
              <w:right w:val="nil"/>
            </w:tcBorders>
            <w:vAlign w:val="center"/>
          </w:tcPr>
          <w:p w14:paraId="4AE5D674" w14:textId="77777777" w:rsidR="001246D0" w:rsidRPr="00BA7F0D" w:rsidRDefault="001246D0" w:rsidP="001246D0">
            <w:pPr>
              <w:pStyle w:val="Paragraph"/>
              <w:ind w:left="-252" w:firstLine="219"/>
              <w:jc w:val="center"/>
              <w:rPr>
                <w:color w:val="000000"/>
                <w:lang w:val="id-ID"/>
              </w:rPr>
            </w:pPr>
            <w:r w:rsidRPr="00BA7F0D">
              <w:rPr>
                <w:color w:val="000000"/>
                <w:lang w:val="id-ID"/>
              </w:rPr>
              <w:t>2</w:t>
            </w:r>
          </w:p>
        </w:tc>
        <w:tc>
          <w:tcPr>
            <w:tcW w:w="1843" w:type="dxa"/>
            <w:tcBorders>
              <w:top w:val="nil"/>
              <w:left w:val="nil"/>
              <w:bottom w:val="nil"/>
              <w:right w:val="nil"/>
            </w:tcBorders>
            <w:shd w:val="clear" w:color="000000" w:fill="FFFFFF"/>
            <w:vAlign w:val="center"/>
          </w:tcPr>
          <w:p w14:paraId="6E60EF30" w14:textId="77777777" w:rsidR="001246D0" w:rsidRPr="00BA7F0D" w:rsidRDefault="00534101" w:rsidP="001246D0">
            <w:pPr>
              <w:pStyle w:val="Paragraph"/>
              <w:ind w:left="-252" w:firstLine="219"/>
              <w:jc w:val="center"/>
              <w:rPr>
                <w:color w:val="000000"/>
                <w:lang w:val="id-ID"/>
              </w:rPr>
            </w:pPr>
            <w:r w:rsidRPr="00BA7F0D">
              <w:rPr>
                <w:color w:val="000000"/>
                <w:lang w:val="id-ID"/>
              </w:rPr>
              <w:t>0</w:t>
            </w:r>
          </w:p>
        </w:tc>
        <w:tc>
          <w:tcPr>
            <w:tcW w:w="2126" w:type="dxa"/>
            <w:tcBorders>
              <w:top w:val="nil"/>
              <w:left w:val="nil"/>
              <w:bottom w:val="nil"/>
              <w:right w:val="nil"/>
            </w:tcBorders>
            <w:shd w:val="clear" w:color="000000" w:fill="FFFFFF"/>
          </w:tcPr>
          <w:p w14:paraId="17C4F67B"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c>
          <w:tcPr>
            <w:tcW w:w="1701" w:type="dxa"/>
            <w:tcBorders>
              <w:top w:val="nil"/>
              <w:left w:val="nil"/>
              <w:bottom w:val="nil"/>
              <w:right w:val="nil"/>
            </w:tcBorders>
            <w:shd w:val="clear" w:color="000000" w:fill="FFFFFF"/>
            <w:vAlign w:val="center"/>
          </w:tcPr>
          <w:p w14:paraId="7A3091D7"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r>
      <w:tr w:rsidR="001246D0" w:rsidRPr="00BA7F0D" w14:paraId="4037476F" w14:textId="77777777" w:rsidTr="0060023A">
        <w:tc>
          <w:tcPr>
            <w:tcW w:w="1417" w:type="dxa"/>
            <w:tcBorders>
              <w:top w:val="nil"/>
              <w:left w:val="nil"/>
              <w:bottom w:val="nil"/>
              <w:right w:val="nil"/>
            </w:tcBorders>
          </w:tcPr>
          <w:p w14:paraId="2908106A" w14:textId="77777777" w:rsidR="001246D0" w:rsidRPr="00BA7F0D" w:rsidRDefault="001246D0" w:rsidP="001246D0">
            <w:pPr>
              <w:pStyle w:val="Paragraph"/>
              <w:ind w:left="-252" w:firstLine="219"/>
              <w:jc w:val="center"/>
              <w:rPr>
                <w:lang w:val="id-ID"/>
              </w:rPr>
            </w:pPr>
            <w:r w:rsidRPr="00BA7F0D">
              <w:rPr>
                <w:lang w:val="id-ID"/>
              </w:rPr>
              <w:t>G2C1</w:t>
            </w:r>
          </w:p>
        </w:tc>
        <w:tc>
          <w:tcPr>
            <w:tcW w:w="1418" w:type="dxa"/>
            <w:tcBorders>
              <w:top w:val="nil"/>
              <w:left w:val="nil"/>
              <w:bottom w:val="nil"/>
              <w:right w:val="nil"/>
            </w:tcBorders>
            <w:vAlign w:val="center"/>
          </w:tcPr>
          <w:p w14:paraId="356A73FF" w14:textId="77777777" w:rsidR="001246D0" w:rsidRPr="00BA7F0D" w:rsidRDefault="001246D0" w:rsidP="001246D0">
            <w:pPr>
              <w:pStyle w:val="Paragraph"/>
              <w:ind w:left="-252" w:firstLine="219"/>
              <w:jc w:val="center"/>
              <w:rPr>
                <w:color w:val="000000"/>
                <w:lang w:val="id-ID"/>
              </w:rPr>
            </w:pPr>
            <w:r w:rsidRPr="00BA7F0D">
              <w:rPr>
                <w:color w:val="000000"/>
                <w:lang w:val="id-ID"/>
              </w:rPr>
              <w:t>2</w:t>
            </w:r>
          </w:p>
        </w:tc>
        <w:tc>
          <w:tcPr>
            <w:tcW w:w="1843" w:type="dxa"/>
            <w:tcBorders>
              <w:top w:val="nil"/>
              <w:left w:val="nil"/>
              <w:bottom w:val="nil"/>
              <w:right w:val="nil"/>
            </w:tcBorders>
            <w:shd w:val="clear" w:color="000000" w:fill="FFFFFF"/>
            <w:vAlign w:val="center"/>
          </w:tcPr>
          <w:p w14:paraId="4FF0CE09" w14:textId="77777777" w:rsidR="001246D0" w:rsidRPr="00BA7F0D" w:rsidRDefault="00534101" w:rsidP="001246D0">
            <w:pPr>
              <w:pStyle w:val="Paragraph"/>
              <w:ind w:left="-252" w:firstLine="219"/>
              <w:jc w:val="center"/>
              <w:rPr>
                <w:color w:val="000000"/>
                <w:lang w:val="id-ID"/>
              </w:rPr>
            </w:pPr>
            <w:r w:rsidRPr="00BA7F0D">
              <w:rPr>
                <w:color w:val="000000"/>
                <w:lang w:val="id-ID"/>
              </w:rPr>
              <w:t>1</w:t>
            </w:r>
          </w:p>
        </w:tc>
        <w:tc>
          <w:tcPr>
            <w:tcW w:w="2126" w:type="dxa"/>
            <w:tcBorders>
              <w:top w:val="nil"/>
              <w:left w:val="nil"/>
              <w:bottom w:val="nil"/>
              <w:right w:val="nil"/>
            </w:tcBorders>
            <w:shd w:val="clear" w:color="000000" w:fill="FFFFFF"/>
          </w:tcPr>
          <w:p w14:paraId="641D0549"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c>
          <w:tcPr>
            <w:tcW w:w="1701" w:type="dxa"/>
            <w:tcBorders>
              <w:top w:val="nil"/>
              <w:left w:val="nil"/>
              <w:bottom w:val="nil"/>
              <w:right w:val="nil"/>
            </w:tcBorders>
            <w:shd w:val="clear" w:color="000000" w:fill="FFFFFF"/>
            <w:vAlign w:val="center"/>
          </w:tcPr>
          <w:p w14:paraId="4860AF70"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r>
      <w:tr w:rsidR="001246D0" w:rsidRPr="00BA7F0D" w14:paraId="18375759" w14:textId="77777777" w:rsidTr="0060023A">
        <w:tc>
          <w:tcPr>
            <w:tcW w:w="1417" w:type="dxa"/>
            <w:tcBorders>
              <w:top w:val="nil"/>
              <w:left w:val="nil"/>
              <w:bottom w:val="nil"/>
              <w:right w:val="nil"/>
            </w:tcBorders>
          </w:tcPr>
          <w:p w14:paraId="23BC4ECF" w14:textId="77777777" w:rsidR="001246D0" w:rsidRPr="00BA7F0D" w:rsidRDefault="001246D0" w:rsidP="001246D0">
            <w:pPr>
              <w:pStyle w:val="Paragraph"/>
              <w:ind w:left="-252" w:firstLine="219"/>
              <w:jc w:val="center"/>
              <w:rPr>
                <w:lang w:val="id-ID"/>
              </w:rPr>
            </w:pPr>
            <w:r w:rsidRPr="00BA7F0D">
              <w:rPr>
                <w:lang w:val="id-ID"/>
              </w:rPr>
              <w:t>G2C2</w:t>
            </w:r>
          </w:p>
        </w:tc>
        <w:tc>
          <w:tcPr>
            <w:tcW w:w="1418" w:type="dxa"/>
            <w:tcBorders>
              <w:top w:val="nil"/>
              <w:left w:val="nil"/>
              <w:bottom w:val="nil"/>
              <w:right w:val="nil"/>
            </w:tcBorders>
            <w:vAlign w:val="center"/>
          </w:tcPr>
          <w:p w14:paraId="0A281ABE" w14:textId="77777777" w:rsidR="001246D0" w:rsidRPr="00BA7F0D" w:rsidRDefault="001246D0" w:rsidP="001246D0">
            <w:pPr>
              <w:pStyle w:val="Paragraph"/>
              <w:ind w:left="-252" w:firstLine="219"/>
              <w:jc w:val="center"/>
              <w:rPr>
                <w:color w:val="000000"/>
                <w:lang w:val="id-ID"/>
              </w:rPr>
            </w:pPr>
            <w:r w:rsidRPr="00BA7F0D">
              <w:rPr>
                <w:color w:val="000000"/>
                <w:lang w:val="id-ID"/>
              </w:rPr>
              <w:t>2</w:t>
            </w:r>
          </w:p>
        </w:tc>
        <w:tc>
          <w:tcPr>
            <w:tcW w:w="1843" w:type="dxa"/>
            <w:tcBorders>
              <w:top w:val="nil"/>
              <w:left w:val="nil"/>
              <w:bottom w:val="nil"/>
              <w:right w:val="nil"/>
            </w:tcBorders>
            <w:shd w:val="clear" w:color="000000" w:fill="FFFFFF"/>
            <w:vAlign w:val="center"/>
          </w:tcPr>
          <w:p w14:paraId="3F969FB3"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c>
          <w:tcPr>
            <w:tcW w:w="2126" w:type="dxa"/>
            <w:tcBorders>
              <w:top w:val="nil"/>
              <w:left w:val="nil"/>
              <w:bottom w:val="nil"/>
              <w:right w:val="nil"/>
            </w:tcBorders>
            <w:shd w:val="clear" w:color="000000" w:fill="FFFFFF"/>
          </w:tcPr>
          <w:p w14:paraId="1079641B"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c>
          <w:tcPr>
            <w:tcW w:w="1701" w:type="dxa"/>
            <w:tcBorders>
              <w:top w:val="nil"/>
              <w:left w:val="nil"/>
              <w:bottom w:val="nil"/>
              <w:right w:val="nil"/>
            </w:tcBorders>
            <w:shd w:val="clear" w:color="000000" w:fill="FFFFFF"/>
            <w:vAlign w:val="center"/>
          </w:tcPr>
          <w:p w14:paraId="1C021DA1"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r>
      <w:tr w:rsidR="001246D0" w:rsidRPr="00BA7F0D" w14:paraId="160280DC" w14:textId="77777777" w:rsidTr="0060023A">
        <w:tc>
          <w:tcPr>
            <w:tcW w:w="1417" w:type="dxa"/>
            <w:tcBorders>
              <w:top w:val="nil"/>
              <w:left w:val="nil"/>
              <w:bottom w:val="single" w:sz="4" w:space="0" w:color="auto"/>
              <w:right w:val="nil"/>
            </w:tcBorders>
          </w:tcPr>
          <w:p w14:paraId="1E1EAB1B" w14:textId="77777777" w:rsidR="001246D0" w:rsidRPr="00BA7F0D" w:rsidRDefault="001246D0" w:rsidP="001246D0">
            <w:pPr>
              <w:pStyle w:val="Paragraph"/>
              <w:ind w:left="-252" w:firstLine="219"/>
              <w:jc w:val="center"/>
              <w:rPr>
                <w:lang w:val="id-ID"/>
              </w:rPr>
            </w:pPr>
            <w:r w:rsidRPr="00BA7F0D">
              <w:rPr>
                <w:lang w:val="id-ID"/>
              </w:rPr>
              <w:t>G2C3</w:t>
            </w:r>
          </w:p>
        </w:tc>
        <w:tc>
          <w:tcPr>
            <w:tcW w:w="1418" w:type="dxa"/>
            <w:tcBorders>
              <w:top w:val="nil"/>
              <w:left w:val="nil"/>
              <w:bottom w:val="single" w:sz="4" w:space="0" w:color="auto"/>
              <w:right w:val="nil"/>
            </w:tcBorders>
            <w:vAlign w:val="center"/>
          </w:tcPr>
          <w:p w14:paraId="1996E003" w14:textId="77777777" w:rsidR="001246D0" w:rsidRPr="00BA7F0D" w:rsidRDefault="001246D0" w:rsidP="001246D0">
            <w:pPr>
              <w:pStyle w:val="Paragraph"/>
              <w:ind w:left="-252" w:firstLine="219"/>
              <w:jc w:val="center"/>
              <w:rPr>
                <w:color w:val="000000"/>
                <w:lang w:val="id-ID"/>
              </w:rPr>
            </w:pPr>
            <w:r w:rsidRPr="00BA7F0D">
              <w:rPr>
                <w:color w:val="000000"/>
                <w:lang w:val="id-ID"/>
              </w:rPr>
              <w:t>2</w:t>
            </w:r>
          </w:p>
        </w:tc>
        <w:tc>
          <w:tcPr>
            <w:tcW w:w="1843" w:type="dxa"/>
            <w:tcBorders>
              <w:top w:val="nil"/>
              <w:left w:val="nil"/>
              <w:bottom w:val="single" w:sz="4" w:space="0" w:color="auto"/>
              <w:right w:val="nil"/>
            </w:tcBorders>
            <w:shd w:val="clear" w:color="000000" w:fill="FFFFFF"/>
            <w:vAlign w:val="center"/>
          </w:tcPr>
          <w:p w14:paraId="4C1C8537" w14:textId="77777777" w:rsidR="001246D0" w:rsidRPr="00BA7F0D" w:rsidRDefault="00534101" w:rsidP="001246D0">
            <w:pPr>
              <w:pStyle w:val="Paragraph"/>
              <w:ind w:left="-252" w:firstLine="219"/>
              <w:jc w:val="center"/>
              <w:rPr>
                <w:color w:val="000000"/>
                <w:lang w:val="id-ID"/>
              </w:rPr>
            </w:pPr>
            <w:r w:rsidRPr="00BA7F0D">
              <w:rPr>
                <w:color w:val="000000"/>
                <w:lang w:val="id-ID"/>
              </w:rPr>
              <w:t>3</w:t>
            </w:r>
          </w:p>
        </w:tc>
        <w:tc>
          <w:tcPr>
            <w:tcW w:w="2126" w:type="dxa"/>
            <w:tcBorders>
              <w:top w:val="nil"/>
              <w:left w:val="nil"/>
              <w:bottom w:val="single" w:sz="4" w:space="0" w:color="auto"/>
              <w:right w:val="nil"/>
            </w:tcBorders>
            <w:shd w:val="clear" w:color="000000" w:fill="FFFFFF"/>
          </w:tcPr>
          <w:p w14:paraId="7D2F7CAC"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c>
          <w:tcPr>
            <w:tcW w:w="1701" w:type="dxa"/>
            <w:tcBorders>
              <w:top w:val="nil"/>
              <w:left w:val="nil"/>
              <w:bottom w:val="single" w:sz="4" w:space="0" w:color="auto"/>
              <w:right w:val="nil"/>
            </w:tcBorders>
            <w:shd w:val="clear" w:color="000000" w:fill="FFFFFF"/>
            <w:vAlign w:val="center"/>
          </w:tcPr>
          <w:p w14:paraId="21CECFB1" w14:textId="77777777" w:rsidR="001246D0" w:rsidRPr="00BA7F0D" w:rsidRDefault="00534101" w:rsidP="001246D0">
            <w:pPr>
              <w:pStyle w:val="Paragraph"/>
              <w:ind w:left="-252" w:firstLine="219"/>
              <w:jc w:val="center"/>
              <w:rPr>
                <w:color w:val="000000"/>
                <w:lang w:val="id-ID"/>
              </w:rPr>
            </w:pPr>
            <w:r w:rsidRPr="00BA7F0D">
              <w:rPr>
                <w:color w:val="000000"/>
                <w:lang w:val="id-ID"/>
              </w:rPr>
              <w:t>2</w:t>
            </w:r>
          </w:p>
        </w:tc>
      </w:tr>
    </w:tbl>
    <w:p w14:paraId="79163D4D" w14:textId="77777777" w:rsidR="00AE5FFE" w:rsidRPr="00BA7F0D" w:rsidRDefault="00AE5FFE" w:rsidP="00AE5FFE">
      <w:pPr>
        <w:rPr>
          <w:b/>
        </w:rPr>
      </w:pPr>
    </w:p>
    <w:p w14:paraId="653ABAD1" w14:textId="77777777" w:rsidR="00FA0E68" w:rsidRPr="00BA7F0D" w:rsidRDefault="00AE5FFE" w:rsidP="007A5D95">
      <w:pPr>
        <w:ind w:firstLine="284"/>
        <w:jc w:val="both"/>
        <w:rPr>
          <w:sz w:val="20"/>
        </w:rPr>
      </w:pPr>
      <w:r w:rsidRPr="00BA7F0D">
        <w:rPr>
          <w:sz w:val="20"/>
        </w:rPr>
        <w:t xml:space="preserve">The production of biofilm </w:t>
      </w:r>
      <w:r w:rsidR="007A5D95" w:rsidRPr="00BA7F0D">
        <w:rPr>
          <w:sz w:val="20"/>
        </w:rPr>
        <w:t xml:space="preserve">started by </w:t>
      </w:r>
      <w:r w:rsidRPr="00BA7F0D">
        <w:rPr>
          <w:sz w:val="20"/>
        </w:rPr>
        <w:t xml:space="preserve">dissolving 2 g of arrowroot starch and 2 g of apple pectin in 100 </w:t>
      </w:r>
      <w:r w:rsidR="00975CCB" w:rsidRPr="00BA7F0D">
        <w:rPr>
          <w:sz w:val="20"/>
        </w:rPr>
        <w:t>m</w:t>
      </w:r>
      <w:r w:rsidR="00975CCB" w:rsidRPr="00BA7F0D">
        <w:rPr>
          <w:sz w:val="20"/>
          <w:lang w:val="id-ID"/>
        </w:rPr>
        <w:t>L</w:t>
      </w:r>
      <w:r w:rsidRPr="00BA7F0D">
        <w:rPr>
          <w:sz w:val="20"/>
        </w:rPr>
        <w:t xml:space="preserve"> of distil</w:t>
      </w:r>
      <w:r w:rsidR="00057C3F" w:rsidRPr="00BA7F0D">
        <w:rPr>
          <w:sz w:val="20"/>
        </w:rPr>
        <w:t xml:space="preserve">led water, which was then </w:t>
      </w:r>
      <w:r w:rsidR="00057C3F" w:rsidRPr="00BA7F0D">
        <w:rPr>
          <w:sz w:val="20"/>
          <w:lang w:val="id-ID"/>
        </w:rPr>
        <w:t>heating</w:t>
      </w:r>
      <w:r w:rsidRPr="00BA7F0D">
        <w:rPr>
          <w:sz w:val="20"/>
        </w:rPr>
        <w:t xml:space="preserve"> at 70°C using a hot plate stirrer. Next, glycerol solution (1.5 </w:t>
      </w:r>
      <w:r w:rsidR="00975CCB" w:rsidRPr="00BA7F0D">
        <w:rPr>
          <w:sz w:val="20"/>
        </w:rPr>
        <w:t>m</w:t>
      </w:r>
      <w:r w:rsidR="00975CCB" w:rsidRPr="00BA7F0D">
        <w:rPr>
          <w:sz w:val="20"/>
          <w:lang w:val="id-ID"/>
        </w:rPr>
        <w:t>L</w:t>
      </w:r>
      <w:r w:rsidRPr="00BA7F0D">
        <w:rPr>
          <w:sz w:val="20"/>
        </w:rPr>
        <w:t xml:space="preserve">; 2 </w:t>
      </w:r>
      <w:r w:rsidR="00975CCB" w:rsidRPr="00BA7F0D">
        <w:rPr>
          <w:sz w:val="20"/>
        </w:rPr>
        <w:t>m</w:t>
      </w:r>
      <w:r w:rsidR="00975CCB" w:rsidRPr="00BA7F0D">
        <w:rPr>
          <w:sz w:val="20"/>
          <w:lang w:val="id-ID"/>
        </w:rPr>
        <w:t>L</w:t>
      </w:r>
      <w:r w:rsidRPr="00BA7F0D">
        <w:rPr>
          <w:sz w:val="20"/>
        </w:rPr>
        <w:t xml:space="preserve">) and chitosan (0; 1 </w:t>
      </w:r>
      <w:r w:rsidR="00975CCB" w:rsidRPr="00BA7F0D">
        <w:rPr>
          <w:sz w:val="20"/>
        </w:rPr>
        <w:t>m</w:t>
      </w:r>
      <w:r w:rsidR="00975CCB" w:rsidRPr="00BA7F0D">
        <w:rPr>
          <w:sz w:val="20"/>
          <w:lang w:val="id-ID"/>
        </w:rPr>
        <w:t>L</w:t>
      </w:r>
      <w:r w:rsidRPr="00BA7F0D">
        <w:rPr>
          <w:sz w:val="20"/>
        </w:rPr>
        <w:t xml:space="preserve">; 2 </w:t>
      </w:r>
      <w:r w:rsidR="00975CCB" w:rsidRPr="00BA7F0D">
        <w:rPr>
          <w:sz w:val="20"/>
        </w:rPr>
        <w:t>m</w:t>
      </w:r>
      <w:r w:rsidR="00975CCB" w:rsidRPr="00BA7F0D">
        <w:rPr>
          <w:sz w:val="20"/>
          <w:lang w:val="id-ID"/>
        </w:rPr>
        <w:t>L</w:t>
      </w:r>
      <w:r w:rsidRPr="00BA7F0D">
        <w:rPr>
          <w:sz w:val="20"/>
        </w:rPr>
        <w:t xml:space="preserve">; and 3 </w:t>
      </w:r>
      <w:r w:rsidR="00975CCB" w:rsidRPr="00BA7F0D">
        <w:rPr>
          <w:sz w:val="20"/>
        </w:rPr>
        <w:t>m</w:t>
      </w:r>
      <w:r w:rsidR="00975CCB" w:rsidRPr="00BA7F0D">
        <w:rPr>
          <w:sz w:val="20"/>
          <w:lang w:val="id-ID"/>
        </w:rPr>
        <w:t>L</w:t>
      </w:r>
      <w:r w:rsidRPr="00BA7F0D">
        <w:rPr>
          <w:sz w:val="20"/>
        </w:rPr>
        <w:t>) were added to the mixture, which was then stirred using a hot plate stirrer for 20 minutes at 70°C. Thereafter, the mixture was cooled to room temperature for 10 minutes and</w:t>
      </w:r>
      <w:r w:rsidR="00D35DBA" w:rsidRPr="00BA7F0D">
        <w:rPr>
          <w:sz w:val="20"/>
        </w:rPr>
        <w:t xml:space="preserve"> </w:t>
      </w:r>
      <w:r w:rsidR="00D35DBA" w:rsidRPr="00BA7F0D">
        <w:rPr>
          <w:sz w:val="20"/>
          <w:lang w:val="id-ID"/>
        </w:rPr>
        <w:t xml:space="preserve">mold </w:t>
      </w:r>
      <w:r w:rsidR="007A5D95" w:rsidRPr="00BA7F0D">
        <w:rPr>
          <w:sz w:val="20"/>
        </w:rPr>
        <w:t>on a petri dish. F</w:t>
      </w:r>
      <w:r w:rsidRPr="00BA7F0D">
        <w:rPr>
          <w:sz w:val="20"/>
        </w:rPr>
        <w:t xml:space="preserve">inally, </w:t>
      </w:r>
      <w:r w:rsidRPr="00BA7F0D">
        <w:rPr>
          <w:sz w:val="20"/>
          <w:lang w:val="id-ID"/>
        </w:rPr>
        <w:t>the film</w:t>
      </w:r>
      <w:r w:rsidR="007A5D95" w:rsidRPr="00BA7F0D">
        <w:rPr>
          <w:sz w:val="20"/>
        </w:rPr>
        <w:t xml:space="preserve"> was</w:t>
      </w:r>
      <w:r w:rsidRPr="00BA7F0D">
        <w:rPr>
          <w:sz w:val="20"/>
          <w:lang w:val="id-ID"/>
        </w:rPr>
        <w:t xml:space="preserve"> </w:t>
      </w:r>
      <w:r w:rsidRPr="00BA7F0D">
        <w:rPr>
          <w:sz w:val="20"/>
        </w:rPr>
        <w:t>dried in an oven at 70°C for 12 hours.</w:t>
      </w:r>
    </w:p>
    <w:p w14:paraId="191DC9E8" w14:textId="77777777" w:rsidR="001A2511" w:rsidRPr="00BA7F0D" w:rsidRDefault="001A2511" w:rsidP="00C615ED">
      <w:pPr>
        <w:pStyle w:val="Heading2"/>
        <w:rPr>
          <w:lang w:val="id-ID"/>
        </w:rPr>
      </w:pPr>
      <w:r w:rsidRPr="00BA7F0D">
        <w:t xml:space="preserve">The </w:t>
      </w:r>
      <w:r w:rsidR="00A514B0" w:rsidRPr="00BA7F0D">
        <w:t>Chara</w:t>
      </w:r>
      <w:r w:rsidR="00901B43" w:rsidRPr="00BA7F0D">
        <w:t>cterizatio</w:t>
      </w:r>
      <w:r w:rsidR="00D76B3B" w:rsidRPr="00BA7F0D">
        <w:t>n Test</w:t>
      </w:r>
      <w:r w:rsidR="00D76B3B" w:rsidRPr="00BA7F0D">
        <w:rPr>
          <w:lang w:val="id-ID"/>
        </w:rPr>
        <w:t>ing</w:t>
      </w:r>
      <w:r w:rsidR="00D76B3B" w:rsidRPr="00BA7F0D">
        <w:t xml:space="preserve"> </w:t>
      </w:r>
      <w:r w:rsidR="00D76B3B" w:rsidRPr="00BA7F0D">
        <w:rPr>
          <w:lang w:val="id-ID"/>
        </w:rPr>
        <w:t>o</w:t>
      </w:r>
      <w:r w:rsidR="00901B43" w:rsidRPr="00BA7F0D">
        <w:t xml:space="preserve">f </w:t>
      </w:r>
      <w:r w:rsidR="00901B43" w:rsidRPr="00BA7F0D">
        <w:rPr>
          <w:lang w:val="id-ID"/>
        </w:rPr>
        <w:t>Edible Film</w:t>
      </w:r>
    </w:p>
    <w:p w14:paraId="26D784ED" w14:textId="77777777" w:rsidR="00CE4468" w:rsidRPr="00BA7F0D" w:rsidRDefault="00AE5FFE" w:rsidP="00327D98">
      <w:pPr>
        <w:jc w:val="both"/>
        <w:rPr>
          <w:rFonts w:asciiTheme="majorBidi" w:hAnsiTheme="majorBidi" w:cstheme="majorBidi"/>
          <w:color w:val="000000" w:themeColor="text1"/>
          <w:sz w:val="20"/>
          <w:lang w:bidi="hi-IN"/>
        </w:rPr>
      </w:pPr>
      <w:r w:rsidRPr="00BA7F0D">
        <w:rPr>
          <w:rFonts w:asciiTheme="majorBidi" w:hAnsiTheme="majorBidi" w:cstheme="majorBidi"/>
          <w:color w:val="000000" w:themeColor="text1"/>
          <w:sz w:val="20"/>
        </w:rPr>
        <w:t xml:space="preserve">The thickness test was carried out according to the </w:t>
      </w:r>
      <w:r w:rsidRPr="00BA7F0D">
        <w:rPr>
          <w:rFonts w:asciiTheme="majorBidi" w:hAnsiTheme="majorBidi" w:cstheme="majorBidi"/>
          <w:sz w:val="20"/>
        </w:rPr>
        <w:t>ASTM D-1005</w:t>
      </w:r>
      <w:r w:rsidRPr="00BA7F0D">
        <w:rPr>
          <w:rFonts w:asciiTheme="majorBidi" w:hAnsiTheme="majorBidi" w:cstheme="majorBidi"/>
          <w:color w:val="000000" w:themeColor="text1"/>
          <w:sz w:val="20"/>
        </w:rPr>
        <w:t xml:space="preserve"> method using the micrometer. The tensile strength and elongation test were carried out according to the ASTM-D882 method using the Hounsfield Universal Testing Machine</w:t>
      </w:r>
      <w:r w:rsidRPr="00BA7F0D">
        <w:rPr>
          <w:rFonts w:asciiTheme="majorBidi" w:hAnsiTheme="majorBidi" w:cstheme="majorBidi"/>
          <w:color w:val="000000" w:themeColor="text1"/>
          <w:sz w:val="20"/>
          <w:lang w:val="id-ID"/>
        </w:rPr>
        <w:t xml:space="preserve">. </w:t>
      </w:r>
      <w:r w:rsidR="00577481" w:rsidRPr="00BA7F0D">
        <w:rPr>
          <w:rFonts w:asciiTheme="majorBidi" w:hAnsiTheme="majorBidi" w:cstheme="majorBidi"/>
          <w:color w:val="000000" w:themeColor="text1"/>
          <w:sz w:val="20"/>
          <w:lang w:val="id-ID"/>
        </w:rPr>
        <w:t>Elongation is defined as the rate of change in the length of the bioplastic film when it is stretched until it breaks or the ability of the bioplastic film to elongate before breaking.</w:t>
      </w:r>
      <w:r w:rsidR="00577481" w:rsidRPr="00BA7F0D">
        <w:rPr>
          <w:rFonts w:asciiTheme="majorBidi" w:hAnsiTheme="majorBidi" w:cstheme="majorBidi"/>
          <w:sz w:val="20"/>
        </w:rPr>
        <w:t xml:space="preserve"> </w:t>
      </w:r>
      <w:r w:rsidR="001A2511" w:rsidRPr="00BA7F0D">
        <w:rPr>
          <w:rFonts w:asciiTheme="majorBidi" w:hAnsiTheme="majorBidi" w:cstheme="majorBidi"/>
          <w:sz w:val="20"/>
        </w:rPr>
        <w:t>The elongation test was carried out using the Universal Testing Machine acc</w:t>
      </w:r>
      <w:r w:rsidRPr="00BA7F0D">
        <w:rPr>
          <w:rFonts w:asciiTheme="majorBidi" w:hAnsiTheme="majorBidi" w:cstheme="majorBidi"/>
          <w:sz w:val="20"/>
        </w:rPr>
        <w:t>ording to the ASTM D-882 method</w:t>
      </w:r>
      <w:r w:rsidRPr="00BA7F0D">
        <w:rPr>
          <w:rFonts w:asciiTheme="majorBidi" w:hAnsiTheme="majorBidi" w:cstheme="majorBidi"/>
          <w:sz w:val="20"/>
          <w:lang w:val="id-ID"/>
        </w:rPr>
        <w:t xml:space="preserve">. </w:t>
      </w:r>
      <w:r w:rsidR="0006578B" w:rsidRPr="00BA7F0D">
        <w:rPr>
          <w:rFonts w:asciiTheme="majorBidi" w:hAnsiTheme="majorBidi" w:cstheme="majorBidi"/>
          <w:sz w:val="20"/>
        </w:rPr>
        <w:t xml:space="preserve">The elasticity test is a measurement carried out on the resulting film to determine its stiffness value. The elasticity value is derived from a comparison of tensile strength and elongation. </w:t>
      </w:r>
      <w:r w:rsidR="000463C1" w:rsidRPr="00BA7F0D">
        <w:rPr>
          <w:rFonts w:asciiTheme="majorBidi" w:hAnsiTheme="majorBidi" w:cstheme="majorBidi"/>
          <w:color w:val="000000" w:themeColor="text1"/>
          <w:sz w:val="20"/>
          <w:lang w:bidi="hi-IN"/>
        </w:rPr>
        <w:t>The degradation test was carried out using the soil burial method. The sample was cut into a size of 20 x 20 mm, then dried in a desiccator for 30 minutes and weighed before burial (Wo). Each sample was buried in 100 g of soil at a burial depth of approximately 5 cm for 44 days to determine the mass reduction of the film. The degradation rate was expressed as weight loss percentage and calculated using the following equation:</w:t>
      </w:r>
    </w:p>
    <w:p w14:paraId="3513420E" w14:textId="3C8B2C0A" w:rsidR="000463C1" w:rsidRPr="00BA7F0D" w:rsidRDefault="00CA30E8" w:rsidP="00327D98">
      <w:pPr>
        <w:jc w:val="both"/>
        <w:rPr>
          <w:rFonts w:asciiTheme="majorBidi" w:hAnsiTheme="majorBidi" w:cstheme="majorBidi"/>
          <w:color w:val="000000" w:themeColor="text1"/>
          <w:sz w:val="20"/>
          <w:lang w:bidi="hi-IN"/>
        </w:rPr>
      </w:pPr>
      <w:r>
        <w:rPr>
          <w:rFonts w:asciiTheme="majorBidi" w:hAnsiTheme="majorBidi" w:cstheme="majorBidi"/>
          <w:noProof/>
          <w:color w:val="000000" w:themeColor="text1"/>
          <w:sz w:val="20"/>
          <w:lang w:bidi="hi-IN"/>
        </w:rPr>
        <mc:AlternateContent>
          <mc:Choice Requires="wps">
            <w:drawing>
              <wp:anchor distT="0" distB="0" distL="114300" distR="114300" simplePos="0" relativeHeight="251659264" behindDoc="0" locked="0" layoutInCell="1" allowOverlap="1" wp14:anchorId="422551A7" wp14:editId="2F09E002">
                <wp:simplePos x="0" y="0"/>
                <wp:positionH relativeFrom="column">
                  <wp:posOffset>5494020</wp:posOffset>
                </wp:positionH>
                <wp:positionV relativeFrom="paragraph">
                  <wp:posOffset>118110</wp:posOffset>
                </wp:positionV>
                <wp:extent cx="403860" cy="281940"/>
                <wp:effectExtent l="0" t="0" r="15240" b="22860"/>
                <wp:wrapNone/>
                <wp:docPr id="1762609913" name="Text Box 1"/>
                <wp:cNvGraphicFramePr/>
                <a:graphic xmlns:a="http://schemas.openxmlformats.org/drawingml/2006/main">
                  <a:graphicData uri="http://schemas.microsoft.com/office/word/2010/wordprocessingShape">
                    <wps:wsp>
                      <wps:cNvSpPr txBox="1"/>
                      <wps:spPr>
                        <a:xfrm>
                          <a:off x="0" y="0"/>
                          <a:ext cx="403860" cy="281940"/>
                        </a:xfrm>
                        <a:prstGeom prst="rect">
                          <a:avLst/>
                        </a:prstGeom>
                        <a:solidFill>
                          <a:schemeClr val="lt1"/>
                        </a:solidFill>
                        <a:ln w="6350">
                          <a:solidFill>
                            <a:prstClr val="black"/>
                          </a:solidFill>
                        </a:ln>
                      </wps:spPr>
                      <wps:txbx>
                        <w:txbxContent>
                          <w:p w14:paraId="17C7DDBE" w14:textId="51F75053" w:rsidR="00CA30E8" w:rsidRPr="00CA30E8" w:rsidRDefault="00CA30E8">
                            <w:pPr>
                              <w:rPr>
                                <w:sz w:val="20"/>
                                <w:szCs w:val="16"/>
                              </w:rPr>
                            </w:pPr>
                            <w:r w:rsidRPr="00CA30E8">
                              <w:rPr>
                                <w:sz w:val="2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2551A7" id="_x0000_t202" coordsize="21600,21600" o:spt="202" path="m,l,21600r21600,l21600,xe">
                <v:stroke joinstyle="miter"/>
                <v:path gradientshapeok="t" o:connecttype="rect"/>
              </v:shapetype>
              <v:shape id="Text Box 1" o:spid="_x0000_s1026" type="#_x0000_t202" style="position:absolute;left:0;text-align:left;margin-left:432.6pt;margin-top:9.3pt;width:31.8pt;height:2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Y03NgIAAHsEAAAOAAAAZHJzL2Uyb0RvYy54bWysVE1v2zAMvQ/YfxB0X+ykaZYGcYosRYYB&#10;RVsgHXpWZDk2JouaxMTOfv0oxfnqdhp2kUmReiQfSU/v21qznXK+ApPxfi/lTBkJeWU2Gf/+uvw0&#10;5syjMLnQYFTG98rz+9nHD9PGTtQAStC5coxAjJ80NuMlop0kiZelqoXvgVWGjAW4WiCpbpPkTjSE&#10;XutkkKajpAGXWwdSeU+3Dwcjn0X8olASn4vCK2Q645QbxtPFcx3OZDYVk40Ttqxkl4b4hyxqURkK&#10;eoJ6ECjY1lV/QNWVdOChwJ6EOoGiqKSKNVA1/fRdNatSWBVrIXK8PdHk/x+sfNqt7Itj2H6BlhoY&#10;CGmsn3i6DPW0havDlzJlZCcK9yfaVItM0uUwvRmPyCLJNBj374aR1uT82DqPXxXULAgZd9SVSJbY&#10;PXqkgOR6dAmxPOgqX1ZaRyVMglpox3aCeqgxpkgvrry0YU3GRze3aQS+sgXo0/u1FvJHKPIagTRt&#10;6PJcepCwXbcdH2vI90STg8MEeSuXFeE+Co8vwtHIUP20BvhMR6GBkoFO4qwE9+tv98GfOklWzhoa&#10;wYz7n1vhFGf6m6Ee3/WHRCXDqAxvPw9IcZeW9aXFbOsFEEN9Wjgroxj8UR/FwkH9RtsyD1HJJIyk&#10;2BnHo7jAw2LQtkk1n0cnmlIr8NGsrAzQoSOBz9f2TTjb9RNpEJ7gOKxi8q6tB9/w0sB8i1BUseeB&#10;4AOrHe804bEt3TaGFbrUo9f5nzH7DQAA//8DAFBLAwQUAAYACAAAACEADIuZ1dsAAAAJAQAADwAA&#10;AGRycy9kb3ducmV2LnhtbEyPwU7DMBBE70j8g7VI3KhDEJEb4lSAChdOtIizG7u2RbyObDcNf89y&#10;guNqnmbfdJsljGw2KfuIEm5XFTCDQ9QerYSP/cuNAJaLQq3GiEbCt8mw6S8vOtXqeMZ3M++KZVSC&#10;uVUSXClTy3kenAkqr+JkkLJjTEEVOpPlOqkzlYeR11XV8KA80genJvPszPC1OwUJ2ye7toNQyW2F&#10;9n5ePo9v9lXK66vl8QFYMUv5g+FXn9ShJ6dDPKHObJQgmvuaUApEA4yAdS1oy0FCc1cB7zv+f0H/&#10;AwAA//8DAFBLAQItABQABgAIAAAAIQC2gziS/gAAAOEBAAATAAAAAAAAAAAAAAAAAAAAAABbQ29u&#10;dGVudF9UeXBlc10ueG1sUEsBAi0AFAAGAAgAAAAhADj9If/WAAAAlAEAAAsAAAAAAAAAAAAAAAAA&#10;LwEAAF9yZWxzLy5yZWxzUEsBAi0AFAAGAAgAAAAhADX1jTc2AgAAewQAAA4AAAAAAAAAAAAAAAAA&#10;LgIAAGRycy9lMm9Eb2MueG1sUEsBAi0AFAAGAAgAAAAhAAyLmdXbAAAACQEAAA8AAAAAAAAAAAAA&#10;AAAAkAQAAGRycy9kb3ducmV2LnhtbFBLBQYAAAAABAAEAPMAAACYBQAAAAA=&#10;" fillcolor="white [3201]" strokeweight=".5pt">
                <v:textbox>
                  <w:txbxContent>
                    <w:p w14:paraId="17C7DDBE" w14:textId="51F75053" w:rsidR="00CA30E8" w:rsidRPr="00CA30E8" w:rsidRDefault="00CA30E8">
                      <w:pPr>
                        <w:rPr>
                          <w:sz w:val="20"/>
                          <w:szCs w:val="16"/>
                        </w:rPr>
                      </w:pPr>
                      <w:r w:rsidRPr="00CA30E8">
                        <w:rPr>
                          <w:sz w:val="20"/>
                          <w:szCs w:val="16"/>
                        </w:rPr>
                        <w:t>(1)</w:t>
                      </w:r>
                    </w:p>
                  </w:txbxContent>
                </v:textbox>
              </v:shape>
            </w:pict>
          </mc:Fallback>
        </mc:AlternateContent>
      </w:r>
      <w:r w:rsidR="007314AE" w:rsidRPr="00BA7F0D">
        <w:rPr>
          <w:rFonts w:asciiTheme="majorBidi" w:hAnsiTheme="majorBidi" w:cstheme="majorBidi"/>
          <w:color w:val="000000" w:themeColor="text1"/>
          <w:sz w:val="20"/>
          <w:lang w:bidi="hi-IN"/>
        </w:rPr>
        <w:t xml:space="preserve"> </w:t>
      </w:r>
    </w:p>
    <w:p w14:paraId="3ED9D147" w14:textId="1FC16AE3" w:rsidR="000463C1" w:rsidRPr="00BA7F0D" w:rsidRDefault="000463C1" w:rsidP="00CE4468">
      <w:pPr>
        <w:pStyle w:val="ListParagraph"/>
        <w:ind w:left="0"/>
        <w:jc w:val="center"/>
        <w:rPr>
          <w:rFonts w:asciiTheme="majorBidi" w:hAnsiTheme="majorBidi" w:cstheme="majorBidi"/>
          <w:color w:val="000000" w:themeColor="text1"/>
          <w:sz w:val="20"/>
          <w:lang w:val="id-ID"/>
        </w:rPr>
      </w:pPr>
      <m:oMath>
        <m:r>
          <w:rPr>
            <w:rFonts w:ascii="Cambria Math" w:hAnsi="Cambria Math" w:cstheme="majorBidi"/>
            <w:sz w:val="20"/>
          </w:rPr>
          <m:t>We</m:t>
        </m:r>
        <m:r>
          <w:rPr>
            <w:rFonts w:ascii="Cambria Math" w:hAnsi="Cambria Math" w:cstheme="majorBidi"/>
            <w:color w:val="000000" w:themeColor="text1"/>
            <w:sz w:val="20"/>
          </w:rPr>
          <m:t xml:space="preserve">ight Loss </m:t>
        </m:r>
        <m:d>
          <m:dPr>
            <m:ctrlPr>
              <w:rPr>
                <w:rFonts w:ascii="Cambria Math" w:hAnsi="Cambria Math" w:cstheme="majorBidi"/>
                <w:i/>
                <w:color w:val="000000" w:themeColor="text1"/>
                <w:sz w:val="20"/>
              </w:rPr>
            </m:ctrlPr>
          </m:dPr>
          <m:e>
            <m:r>
              <w:rPr>
                <w:rFonts w:ascii="Cambria Math" w:hAnsi="Cambria Math" w:cstheme="majorBidi"/>
                <w:color w:val="000000" w:themeColor="text1"/>
                <w:sz w:val="20"/>
              </w:rPr>
              <m:t>%</m:t>
            </m:r>
          </m:e>
        </m:d>
        <m:r>
          <w:rPr>
            <w:rFonts w:ascii="Cambria Math" w:hAnsi="Cambria Math" w:cstheme="majorBidi"/>
            <w:color w:val="000000" w:themeColor="text1"/>
            <w:sz w:val="20"/>
          </w:rPr>
          <m:t>=</m:t>
        </m:r>
        <m:f>
          <m:fPr>
            <m:ctrlPr>
              <w:rPr>
                <w:rFonts w:ascii="Cambria Math" w:hAnsi="Cambria Math" w:cstheme="majorBidi"/>
                <w:i/>
                <w:color w:val="000000" w:themeColor="text1"/>
                <w:sz w:val="20"/>
              </w:rPr>
            </m:ctrlPr>
          </m:fPr>
          <m:num>
            <m:r>
              <w:rPr>
                <w:rFonts w:ascii="Cambria Math" w:hAnsi="Cambria Math" w:cstheme="majorBidi"/>
                <w:color w:val="000000" w:themeColor="text1"/>
                <w:sz w:val="20"/>
              </w:rPr>
              <m:t>Wo-W</m:t>
            </m:r>
          </m:num>
          <m:den>
            <m:r>
              <w:rPr>
                <w:rFonts w:ascii="Cambria Math" w:hAnsi="Cambria Math" w:cstheme="majorBidi"/>
                <w:color w:val="000000" w:themeColor="text1"/>
                <w:sz w:val="20"/>
              </w:rPr>
              <m:t>Wo</m:t>
            </m:r>
          </m:den>
        </m:f>
        <m:r>
          <w:rPr>
            <w:rFonts w:ascii="Cambria Math" w:hAnsi="Cambria Math" w:cstheme="majorBidi"/>
            <w:color w:val="000000" w:themeColor="text1"/>
            <w:sz w:val="20"/>
          </w:rPr>
          <m:t>x 100</m:t>
        </m:r>
      </m:oMath>
      <w:r w:rsidR="00CE4468" w:rsidRPr="00BA7F0D">
        <w:rPr>
          <w:rFonts w:asciiTheme="majorBidi" w:hAnsiTheme="majorBidi" w:cstheme="majorBidi"/>
          <w:color w:val="000000" w:themeColor="text1"/>
          <w:sz w:val="20"/>
          <w:lang w:val="id-ID"/>
        </w:rPr>
        <w:t xml:space="preserve">       </w:t>
      </w:r>
    </w:p>
    <w:p w14:paraId="453E617E" w14:textId="77777777" w:rsidR="000463C1" w:rsidRPr="00BA7F0D" w:rsidRDefault="000463C1" w:rsidP="000463C1">
      <w:pPr>
        <w:rPr>
          <w:rFonts w:asciiTheme="majorBidi" w:hAnsiTheme="majorBidi" w:cstheme="majorBidi"/>
          <w:color w:val="000000" w:themeColor="text1"/>
          <w:sz w:val="20"/>
        </w:rPr>
      </w:pPr>
      <w:r w:rsidRPr="00BA7F0D">
        <w:rPr>
          <w:rFonts w:asciiTheme="majorBidi" w:hAnsiTheme="majorBidi" w:cstheme="majorBidi"/>
          <w:color w:val="000000" w:themeColor="text1"/>
          <w:sz w:val="20"/>
        </w:rPr>
        <w:t>Where:</w:t>
      </w:r>
    </w:p>
    <w:p w14:paraId="052EEA4E" w14:textId="77777777" w:rsidR="000463C1" w:rsidRPr="00BA7F0D" w:rsidRDefault="000463C1" w:rsidP="000463C1">
      <w:pPr>
        <w:rPr>
          <w:rFonts w:asciiTheme="majorBidi" w:hAnsiTheme="majorBidi" w:cstheme="majorBidi"/>
          <w:color w:val="000000" w:themeColor="text1"/>
          <w:sz w:val="20"/>
        </w:rPr>
      </w:pPr>
      <w:r w:rsidRPr="00BA7F0D">
        <w:rPr>
          <w:rFonts w:asciiTheme="majorBidi" w:hAnsiTheme="majorBidi" w:cstheme="majorBidi"/>
          <w:color w:val="000000" w:themeColor="text1"/>
          <w:sz w:val="20"/>
        </w:rPr>
        <w:t>W</w:t>
      </w:r>
      <w:r w:rsidRPr="00BA7F0D">
        <w:rPr>
          <w:rFonts w:asciiTheme="majorBidi" w:hAnsiTheme="majorBidi" w:cstheme="majorBidi"/>
          <w:color w:val="000000" w:themeColor="text1"/>
          <w:sz w:val="20"/>
        </w:rPr>
        <w:tab/>
        <w:t>= Sample weight after burial (g)</w:t>
      </w:r>
    </w:p>
    <w:p w14:paraId="73DF6968" w14:textId="77777777" w:rsidR="000463C1" w:rsidRPr="00BA7F0D" w:rsidRDefault="000463C1" w:rsidP="000463C1">
      <w:pPr>
        <w:rPr>
          <w:rFonts w:asciiTheme="majorBidi" w:hAnsiTheme="majorBidi" w:cstheme="majorBidi"/>
          <w:color w:val="000000" w:themeColor="text1"/>
          <w:sz w:val="20"/>
        </w:rPr>
      </w:pPr>
      <w:r w:rsidRPr="00BA7F0D">
        <w:rPr>
          <w:rFonts w:asciiTheme="majorBidi" w:hAnsiTheme="majorBidi" w:cstheme="majorBidi"/>
          <w:color w:val="000000" w:themeColor="text1"/>
          <w:sz w:val="20"/>
        </w:rPr>
        <w:lastRenderedPageBreak/>
        <w:t>Wo</w:t>
      </w:r>
      <w:r w:rsidRPr="00BA7F0D">
        <w:rPr>
          <w:rFonts w:asciiTheme="majorBidi" w:hAnsiTheme="majorBidi" w:cstheme="majorBidi"/>
          <w:color w:val="000000" w:themeColor="text1"/>
          <w:sz w:val="20"/>
        </w:rPr>
        <w:tab/>
        <w:t>= Initial sample weight (g)</w:t>
      </w:r>
    </w:p>
    <w:p w14:paraId="5CDBA806" w14:textId="51E9C9F1" w:rsidR="001A2511" w:rsidRPr="00BA7F0D" w:rsidRDefault="001A2511" w:rsidP="00855ABF">
      <w:pPr>
        <w:pStyle w:val="Heading1"/>
      </w:pPr>
      <w:r w:rsidRPr="00BA7F0D">
        <w:t>Results and Discussion</w:t>
      </w:r>
    </w:p>
    <w:p w14:paraId="71C9E816" w14:textId="77777777" w:rsidR="001A2511" w:rsidRPr="00BA7F0D" w:rsidRDefault="001A2511" w:rsidP="00855ABF">
      <w:pPr>
        <w:pStyle w:val="Heading2"/>
      </w:pPr>
      <w:r w:rsidRPr="00BA7F0D">
        <w:t>Tensile Strength Testing</w:t>
      </w:r>
    </w:p>
    <w:p w14:paraId="69D98222" w14:textId="77777777" w:rsidR="00F0613E" w:rsidRPr="00BA7F0D" w:rsidRDefault="00C74364" w:rsidP="00F0613E">
      <w:pPr>
        <w:spacing w:line="360" w:lineRule="auto"/>
        <w:rPr>
          <w:rFonts w:asciiTheme="majorBidi" w:hAnsiTheme="majorBidi" w:cstheme="majorBidi"/>
          <w:sz w:val="20"/>
          <w:lang w:val="id-ID"/>
        </w:rPr>
      </w:pPr>
      <w:r w:rsidRPr="00BA7F0D">
        <w:rPr>
          <w:rFonts w:asciiTheme="majorBidi" w:hAnsiTheme="majorBidi" w:cstheme="majorBidi"/>
          <w:color w:val="000000" w:themeColor="text1"/>
          <w:sz w:val="20"/>
        </w:rPr>
        <w:t>The tensile strength</w:t>
      </w:r>
      <w:r w:rsidRPr="00BA7F0D">
        <w:rPr>
          <w:rFonts w:asciiTheme="majorBidi" w:hAnsiTheme="majorBidi" w:cstheme="majorBidi"/>
          <w:color w:val="000000" w:themeColor="text1"/>
          <w:sz w:val="20"/>
          <w:lang w:val="id-ID"/>
        </w:rPr>
        <w:t xml:space="preserve"> </w:t>
      </w:r>
      <w:r w:rsidRPr="00BA7F0D">
        <w:rPr>
          <w:rFonts w:asciiTheme="majorBidi" w:hAnsiTheme="majorBidi" w:cstheme="majorBidi"/>
          <w:color w:val="000000" w:themeColor="text1"/>
          <w:sz w:val="20"/>
        </w:rPr>
        <w:t xml:space="preserve">test results are shown in </w:t>
      </w:r>
      <w:r w:rsidR="00F0613E" w:rsidRPr="00BA7F0D">
        <w:rPr>
          <w:rFonts w:asciiTheme="majorBidi" w:hAnsiTheme="majorBidi" w:cstheme="majorBidi"/>
          <w:sz w:val="20"/>
        </w:rPr>
        <w:t>Fig</w:t>
      </w:r>
      <w:r w:rsidR="00F0613E" w:rsidRPr="00BA7F0D">
        <w:rPr>
          <w:rFonts w:asciiTheme="majorBidi" w:hAnsiTheme="majorBidi" w:cstheme="majorBidi"/>
          <w:sz w:val="20"/>
          <w:lang w:val="id-ID"/>
        </w:rPr>
        <w:t>.</w:t>
      </w:r>
      <w:r w:rsidR="00065D5F" w:rsidRPr="00BA7F0D">
        <w:rPr>
          <w:rFonts w:asciiTheme="majorBidi" w:hAnsiTheme="majorBidi" w:cstheme="majorBidi"/>
          <w:sz w:val="20"/>
          <w:lang w:val="id-ID"/>
        </w:rPr>
        <w:t xml:space="preserve"> 1</w:t>
      </w:r>
      <w:r w:rsidR="00F0613E" w:rsidRPr="00BA7F0D">
        <w:rPr>
          <w:rFonts w:asciiTheme="majorBidi" w:hAnsiTheme="majorBidi" w:cstheme="majorBidi"/>
          <w:sz w:val="20"/>
          <w:lang w:val="id-ID"/>
        </w:rPr>
        <w:t>.</w:t>
      </w:r>
    </w:p>
    <w:p w14:paraId="58625327" w14:textId="77777777" w:rsidR="00F0613E" w:rsidRPr="00BA7F0D" w:rsidRDefault="00F0613E" w:rsidP="00F0613E">
      <w:pPr>
        <w:spacing w:line="360" w:lineRule="auto"/>
        <w:jc w:val="center"/>
        <w:rPr>
          <w:rFonts w:asciiTheme="majorBidi" w:hAnsiTheme="majorBidi" w:cstheme="majorBidi"/>
          <w:sz w:val="20"/>
        </w:rPr>
      </w:pPr>
    </w:p>
    <w:p w14:paraId="4F1CE239" w14:textId="77777777" w:rsidR="00065D5F" w:rsidRPr="00BA7F0D" w:rsidRDefault="00327D98" w:rsidP="00F0613E">
      <w:pPr>
        <w:spacing w:line="360" w:lineRule="auto"/>
        <w:jc w:val="center"/>
        <w:rPr>
          <w:rFonts w:asciiTheme="majorBidi" w:hAnsiTheme="majorBidi" w:cstheme="majorBidi"/>
          <w:color w:val="FF0000"/>
          <w:sz w:val="20"/>
        </w:rPr>
      </w:pPr>
      <w:r w:rsidRPr="00BA7F0D">
        <w:rPr>
          <w:noProof/>
        </w:rPr>
        <w:drawing>
          <wp:inline distT="0" distB="0" distL="0" distR="0" wp14:anchorId="5146E6BA" wp14:editId="280E4457">
            <wp:extent cx="3267856" cy="2031167"/>
            <wp:effectExtent l="0" t="0" r="8890" b="762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21F837E" w14:textId="77777777" w:rsidR="00065D5F" w:rsidRPr="00BA7F0D" w:rsidRDefault="00065D5F" w:rsidP="00065D5F">
      <w:pPr>
        <w:pStyle w:val="FigureCaption"/>
        <w:rPr>
          <w:lang w:val="id-ID"/>
        </w:rPr>
      </w:pPr>
      <w:r w:rsidRPr="00BA7F0D">
        <w:rPr>
          <w:b/>
          <w:bCs/>
        </w:rPr>
        <w:t>FIGURE 1.</w:t>
      </w:r>
      <w:r w:rsidRPr="00BA7F0D">
        <w:t xml:space="preserve"> Tensile strength of </w:t>
      </w:r>
      <w:r w:rsidRPr="00BA7F0D">
        <w:rPr>
          <w:lang w:val="id-ID"/>
        </w:rPr>
        <w:t>edible film</w:t>
      </w:r>
    </w:p>
    <w:p w14:paraId="2E0449FF" w14:textId="77777777" w:rsidR="00A91C04" w:rsidRPr="00BA7F0D" w:rsidRDefault="00A91C04" w:rsidP="00FB1EDD">
      <w:pPr>
        <w:jc w:val="both"/>
        <w:rPr>
          <w:sz w:val="20"/>
          <w:lang w:val="id-ID"/>
        </w:rPr>
      </w:pPr>
    </w:p>
    <w:p w14:paraId="75979194" w14:textId="77777777" w:rsidR="00A36205" w:rsidRPr="00BA7F0D" w:rsidRDefault="00A36205" w:rsidP="00327D98">
      <w:pPr>
        <w:jc w:val="both"/>
        <w:rPr>
          <w:sz w:val="20"/>
        </w:rPr>
      </w:pPr>
      <w:r w:rsidRPr="00BA7F0D">
        <w:rPr>
          <w:sz w:val="20"/>
          <w:lang w:val="id-ID"/>
        </w:rPr>
        <w:t>The tensile strength test results indicated that the highest tensile strength value was 6.19 Mpa and obtained in the treatment with a composition of 1.5 ml glycerol and 2 ml chitosan</w:t>
      </w:r>
      <w:r w:rsidR="00327D98" w:rsidRPr="00BA7F0D">
        <w:rPr>
          <w:sz w:val="20"/>
        </w:rPr>
        <w:t xml:space="preserve"> (G1C2)</w:t>
      </w:r>
      <w:r w:rsidRPr="00BA7F0D">
        <w:rPr>
          <w:sz w:val="20"/>
          <w:lang w:val="id-ID"/>
        </w:rPr>
        <w:t xml:space="preserve">, while the lowest </w:t>
      </w:r>
      <w:r w:rsidR="00327D98" w:rsidRPr="00BA7F0D">
        <w:rPr>
          <w:sz w:val="20"/>
          <w:lang w:val="id-ID"/>
        </w:rPr>
        <w:t xml:space="preserve">tensile strength value was </w:t>
      </w:r>
      <w:r w:rsidR="00327D98" w:rsidRPr="00BA7F0D">
        <w:rPr>
          <w:sz w:val="20"/>
        </w:rPr>
        <w:t xml:space="preserve">2MPa </w:t>
      </w:r>
      <w:r w:rsidRPr="00BA7F0D">
        <w:rPr>
          <w:sz w:val="20"/>
          <w:lang w:val="id-ID"/>
        </w:rPr>
        <w:t xml:space="preserve"> 1.5 ml glycerol and 1 ml chitosan.</w:t>
      </w:r>
      <w:r w:rsidR="00480222" w:rsidRPr="00BA7F0D">
        <w:rPr>
          <w:sz w:val="20"/>
        </w:rPr>
        <w:t xml:space="preserve"> (G</w:t>
      </w:r>
      <w:r w:rsidR="00480222" w:rsidRPr="00BA7F0D">
        <w:rPr>
          <w:sz w:val="20"/>
          <w:lang w:val="id-ID"/>
        </w:rPr>
        <w:t>1</w:t>
      </w:r>
      <w:r w:rsidR="00480222" w:rsidRPr="00BA7F0D">
        <w:rPr>
          <w:sz w:val="20"/>
        </w:rPr>
        <w:t>C</w:t>
      </w:r>
      <w:r w:rsidR="00480222" w:rsidRPr="00BA7F0D">
        <w:rPr>
          <w:sz w:val="20"/>
          <w:lang w:val="id-ID"/>
        </w:rPr>
        <w:t>1</w:t>
      </w:r>
      <w:r w:rsidR="00327D98" w:rsidRPr="00BA7F0D">
        <w:rPr>
          <w:sz w:val="20"/>
        </w:rPr>
        <w:t>)</w:t>
      </w:r>
    </w:p>
    <w:p w14:paraId="52B8C1B7" w14:textId="5179C952" w:rsidR="007C7AAC" w:rsidRPr="00BA7F0D" w:rsidRDefault="00E61ACC" w:rsidP="00037F2B">
      <w:pPr>
        <w:jc w:val="both"/>
        <w:rPr>
          <w:color w:val="FF0000"/>
          <w:sz w:val="20"/>
        </w:rPr>
      </w:pPr>
      <w:r w:rsidRPr="00BA7F0D">
        <w:rPr>
          <w:sz w:val="20"/>
        </w:rPr>
        <w:t xml:space="preserve">This is </w:t>
      </w:r>
      <w:proofErr w:type="gramStart"/>
      <w:r w:rsidRPr="00BA7F0D">
        <w:rPr>
          <w:sz w:val="20"/>
        </w:rPr>
        <w:t>due to the fact that</w:t>
      </w:r>
      <w:proofErr w:type="gramEnd"/>
      <w:r w:rsidRPr="00BA7F0D">
        <w:rPr>
          <w:sz w:val="20"/>
        </w:rPr>
        <w:t xml:space="preserve"> as chitosan concentration </w:t>
      </w:r>
      <w:proofErr w:type="gramStart"/>
      <w:r w:rsidRPr="00BA7F0D">
        <w:rPr>
          <w:sz w:val="20"/>
        </w:rPr>
        <w:t>increased</w:t>
      </w:r>
      <w:proofErr w:type="gramEnd"/>
      <w:r w:rsidRPr="00BA7F0D">
        <w:rPr>
          <w:sz w:val="20"/>
        </w:rPr>
        <w:t xml:space="preserve">, the inter and intra molecular interaction between polymer (chitosan and pectin) chains also increases, leading to </w:t>
      </w:r>
      <w:proofErr w:type="gramStart"/>
      <w:r w:rsidRPr="00BA7F0D">
        <w:rPr>
          <w:sz w:val="20"/>
        </w:rPr>
        <w:t>the more</w:t>
      </w:r>
      <w:proofErr w:type="gramEnd"/>
      <w:r w:rsidRPr="00BA7F0D">
        <w:rPr>
          <w:sz w:val="20"/>
        </w:rPr>
        <w:t xml:space="preserve"> hydrogen bonds are formed in </w:t>
      </w:r>
      <w:proofErr w:type="gramStart"/>
      <w:r w:rsidRPr="00BA7F0D">
        <w:rPr>
          <w:sz w:val="20"/>
        </w:rPr>
        <w:t>solution</w:t>
      </w:r>
      <w:proofErr w:type="gramEnd"/>
      <w:r w:rsidRPr="00BA7F0D">
        <w:rPr>
          <w:sz w:val="20"/>
        </w:rPr>
        <w:t xml:space="preserve">. This ultimately results in stronger </w:t>
      </w:r>
      <w:proofErr w:type="gramStart"/>
      <w:r w:rsidRPr="00BA7F0D">
        <w:rPr>
          <w:sz w:val="20"/>
        </w:rPr>
        <w:t>film</w:t>
      </w:r>
      <w:proofErr w:type="gramEnd"/>
      <w:r w:rsidRPr="00BA7F0D">
        <w:rPr>
          <w:sz w:val="20"/>
        </w:rPr>
        <w:t xml:space="preserve"> t</w:t>
      </w:r>
      <w:r w:rsidR="00037F2B" w:rsidRPr="00BA7F0D">
        <w:rPr>
          <w:sz w:val="20"/>
        </w:rPr>
        <w:t>hat are difficult to break</w:t>
      </w:r>
      <w:r w:rsidR="00CA30E8">
        <w:rPr>
          <w:sz w:val="20"/>
        </w:rPr>
        <w:t xml:space="preserve"> [10].</w:t>
      </w:r>
      <w:r w:rsidR="00CA30E8" w:rsidRPr="00BA7F0D">
        <w:rPr>
          <w:sz w:val="20"/>
        </w:rPr>
        <w:t xml:space="preserve"> </w:t>
      </w:r>
      <w:r w:rsidR="007C7AAC" w:rsidRPr="00BA7F0D">
        <w:rPr>
          <w:sz w:val="20"/>
        </w:rPr>
        <w:t>Nevertheless, there is a decrease in tensile strength with an increase</w:t>
      </w:r>
      <w:r w:rsidR="00037F2B" w:rsidRPr="00BA7F0D">
        <w:rPr>
          <w:sz w:val="20"/>
        </w:rPr>
        <w:t xml:space="preserve"> in chitosan by more than 1%</w:t>
      </w:r>
      <w:r w:rsidR="00CA30E8">
        <w:rPr>
          <w:sz w:val="20"/>
        </w:rPr>
        <w:t xml:space="preserve"> [11]</w:t>
      </w:r>
      <w:r w:rsidR="007C7AAC" w:rsidRPr="00BA7F0D">
        <w:rPr>
          <w:sz w:val="20"/>
        </w:rPr>
        <w:t>. The addition of chitosan beyond th</w:t>
      </w:r>
      <w:r w:rsidR="006D578D" w:rsidRPr="00BA7F0D">
        <w:rPr>
          <w:sz w:val="20"/>
        </w:rPr>
        <w:t>e optimal value caused a decrease</w:t>
      </w:r>
      <w:r w:rsidR="007C7AAC" w:rsidRPr="00BA7F0D">
        <w:rPr>
          <w:sz w:val="20"/>
        </w:rPr>
        <w:t xml:space="preserve"> in tensile strength, as it reaches a saturation point where molecular bonds are in close proximity.</w:t>
      </w:r>
    </w:p>
    <w:p w14:paraId="14EC7980" w14:textId="5C7F81F3" w:rsidR="007C7AAC" w:rsidRPr="00BA7F0D" w:rsidRDefault="00FB1EDD" w:rsidP="00037F2B">
      <w:pPr>
        <w:jc w:val="both"/>
        <w:rPr>
          <w:sz w:val="20"/>
        </w:rPr>
      </w:pPr>
      <w:r w:rsidRPr="00BA7F0D">
        <w:rPr>
          <w:sz w:val="20"/>
        </w:rPr>
        <w:t xml:space="preserve">The tensile strength value for each treatment meets the Japanese Industrial Standard (JIS) standard, namely more than 0.3 MPa. The optimum tensile strength value of the biofilm is 6.19 </w:t>
      </w:r>
      <w:proofErr w:type="spellStart"/>
      <w:r w:rsidRPr="00BA7F0D">
        <w:rPr>
          <w:sz w:val="20"/>
        </w:rPr>
        <w:t>Mpa</w:t>
      </w:r>
      <w:proofErr w:type="spellEnd"/>
      <w:r w:rsidRPr="00BA7F0D">
        <w:rPr>
          <w:sz w:val="20"/>
        </w:rPr>
        <w:t xml:space="preserve">, this value is higher than previous research, namely 3.99 </w:t>
      </w:r>
      <w:proofErr w:type="spellStart"/>
      <w:r w:rsidRPr="00BA7F0D">
        <w:rPr>
          <w:sz w:val="20"/>
        </w:rPr>
        <w:t>Mpa</w:t>
      </w:r>
      <w:proofErr w:type="spellEnd"/>
      <w:r w:rsidRPr="00BA7F0D">
        <w:rPr>
          <w:sz w:val="20"/>
        </w:rPr>
        <w:t xml:space="preserve"> and 3.7 </w:t>
      </w:r>
      <w:proofErr w:type="spellStart"/>
      <w:r w:rsidRPr="00BA7F0D">
        <w:rPr>
          <w:sz w:val="20"/>
        </w:rPr>
        <w:t>Mpa</w:t>
      </w:r>
      <w:proofErr w:type="spellEnd"/>
      <w:r w:rsidR="00327D98" w:rsidRPr="00BA7F0D">
        <w:rPr>
          <w:sz w:val="20"/>
        </w:rPr>
        <w:t xml:space="preserve">. </w:t>
      </w:r>
      <w:r w:rsidR="007C7AAC" w:rsidRPr="00BA7F0D">
        <w:rPr>
          <w:sz w:val="20"/>
        </w:rPr>
        <w:t>The analysis results showed that the treatment with the addition of chitosan and glycerol had a significant effect on the tensile strength of the biofilm from apple peel pectin and arrowroot starch, as indicated by the obtained significance value, which was less than 0.05 (p &lt; 0.05).</w:t>
      </w:r>
      <w:r w:rsidR="007C7AAC" w:rsidRPr="00BA7F0D">
        <w:rPr>
          <w:rFonts w:asciiTheme="majorBidi" w:hAnsiTheme="majorBidi" w:cstheme="majorBidi"/>
          <w:sz w:val="20"/>
        </w:rPr>
        <w:t xml:space="preserve"> This is consistent with the findings of previous study </w:t>
      </w:r>
      <w:r w:rsidR="00CA30E8">
        <w:rPr>
          <w:rFonts w:asciiTheme="majorBidi" w:hAnsiTheme="majorBidi" w:cstheme="majorBidi"/>
          <w:sz w:val="20"/>
        </w:rPr>
        <w:t>[12]</w:t>
      </w:r>
      <w:r w:rsidR="00037F2B" w:rsidRPr="00BA7F0D">
        <w:rPr>
          <w:rFonts w:asciiTheme="majorBidi" w:hAnsiTheme="majorBidi" w:cstheme="majorBidi"/>
          <w:sz w:val="20"/>
        </w:rPr>
        <w:t xml:space="preserve"> </w:t>
      </w:r>
      <w:r w:rsidR="006D578D" w:rsidRPr="00BA7F0D">
        <w:rPr>
          <w:sz w:val="20"/>
        </w:rPr>
        <w:t>on edible film made from sago and glycerol as a plasticizer, which stated that the addition of glycerol at concentrations ranging from 1% to 3.75% had a significant influence on the mechanical characteristics of the edible film produced.</w:t>
      </w:r>
    </w:p>
    <w:p w14:paraId="4EFDEC2E" w14:textId="77777777" w:rsidR="001A2511" w:rsidRPr="00BA7F0D" w:rsidRDefault="001A2511" w:rsidP="00855ABF">
      <w:pPr>
        <w:pStyle w:val="Heading2"/>
      </w:pPr>
      <w:r w:rsidRPr="00BA7F0D">
        <w:t>Elongation Testing</w:t>
      </w:r>
    </w:p>
    <w:p w14:paraId="7E5A81E4" w14:textId="04503A92" w:rsidR="004B4A21" w:rsidRPr="00BA7F0D" w:rsidRDefault="004B4A21" w:rsidP="004B4A21">
      <w:pPr>
        <w:pStyle w:val="Paragraph"/>
        <w:rPr>
          <w:lang w:val="id-ID"/>
        </w:rPr>
      </w:pPr>
      <w:r w:rsidRPr="00BA7F0D">
        <w:t>The elongation</w:t>
      </w:r>
      <w:r w:rsidRPr="00BA7F0D">
        <w:rPr>
          <w:rFonts w:asciiTheme="majorBidi" w:hAnsiTheme="majorBidi" w:cstheme="majorBidi"/>
          <w:color w:val="000000" w:themeColor="text1"/>
        </w:rPr>
        <w:t xml:space="preserve"> test results are shown in </w:t>
      </w:r>
      <w:r w:rsidR="00F0613E" w:rsidRPr="00BA7F0D">
        <w:rPr>
          <w:rFonts w:asciiTheme="majorBidi" w:hAnsiTheme="majorBidi" w:cstheme="majorBidi"/>
        </w:rPr>
        <w:t>Fig</w:t>
      </w:r>
      <w:r w:rsidR="00F0613E" w:rsidRPr="00BA7F0D">
        <w:rPr>
          <w:rFonts w:asciiTheme="majorBidi" w:hAnsiTheme="majorBidi" w:cstheme="majorBidi"/>
          <w:lang w:val="id-ID"/>
        </w:rPr>
        <w:t>.</w:t>
      </w:r>
      <w:r w:rsidRPr="00BA7F0D">
        <w:rPr>
          <w:rFonts w:asciiTheme="majorBidi" w:hAnsiTheme="majorBidi" w:cstheme="majorBidi"/>
          <w:lang w:val="id-ID"/>
        </w:rPr>
        <w:t xml:space="preserve"> </w:t>
      </w:r>
      <w:r w:rsidRPr="00BA7F0D">
        <w:rPr>
          <w:rFonts w:asciiTheme="majorBidi" w:hAnsiTheme="majorBidi" w:cstheme="majorBidi"/>
        </w:rPr>
        <w:t>2</w:t>
      </w:r>
      <w:r w:rsidRPr="00BA7F0D">
        <w:rPr>
          <w:rFonts w:asciiTheme="majorBidi" w:hAnsiTheme="majorBidi" w:cstheme="majorBidi"/>
          <w:lang w:val="id-ID"/>
        </w:rPr>
        <w:t xml:space="preserve">. </w:t>
      </w:r>
      <w:r w:rsidRPr="00BA7F0D">
        <w:t>The elongation test results indicated that the highest elongation rate was 55.29% and obtained in the treat</w:t>
      </w:r>
      <w:r w:rsidR="00F0613E" w:rsidRPr="00BA7F0D">
        <w:t>ment with a composition of 2 m</w:t>
      </w:r>
      <w:r w:rsidR="00F0613E" w:rsidRPr="00BA7F0D">
        <w:rPr>
          <w:lang w:val="id-ID"/>
        </w:rPr>
        <w:t xml:space="preserve">L </w:t>
      </w:r>
      <w:r w:rsidR="00F0613E" w:rsidRPr="00BA7F0D">
        <w:t>glycerol and 2 m</w:t>
      </w:r>
      <w:r w:rsidR="00F0613E" w:rsidRPr="00BA7F0D">
        <w:rPr>
          <w:lang w:val="id-ID"/>
        </w:rPr>
        <w:t>L</w:t>
      </w:r>
      <w:r w:rsidRPr="00BA7F0D">
        <w:t xml:space="preserve"> chitosan</w:t>
      </w:r>
      <w:r w:rsidRPr="00BA7F0D">
        <w:rPr>
          <w:lang w:val="id-ID"/>
        </w:rPr>
        <w:t xml:space="preserve"> (G2C2)</w:t>
      </w:r>
      <w:r w:rsidRPr="00BA7F0D">
        <w:t xml:space="preserve">, while the lowest elongation rate was </w:t>
      </w:r>
      <w:r w:rsidRPr="00BA7F0D">
        <w:rPr>
          <w:lang w:val="id-ID"/>
        </w:rPr>
        <w:t>24.95</w:t>
      </w:r>
      <w:r w:rsidRPr="00BA7F0D">
        <w:t xml:space="preserve">% and obtained in the treatment with a composition of </w:t>
      </w:r>
      <w:r w:rsidRPr="00BA7F0D">
        <w:rPr>
          <w:lang w:val="id-ID"/>
        </w:rPr>
        <w:t>1.5</w:t>
      </w:r>
      <w:r w:rsidR="00F0613E" w:rsidRPr="00BA7F0D">
        <w:t xml:space="preserve"> m</w:t>
      </w:r>
      <w:r w:rsidR="00F0613E" w:rsidRPr="00BA7F0D">
        <w:rPr>
          <w:lang w:val="id-ID"/>
        </w:rPr>
        <w:t>L</w:t>
      </w:r>
      <w:r w:rsidR="00F0613E" w:rsidRPr="00BA7F0D">
        <w:t xml:space="preserve"> glycerol and 1 m</w:t>
      </w:r>
      <w:r w:rsidR="00F0613E" w:rsidRPr="00BA7F0D">
        <w:rPr>
          <w:lang w:val="id-ID"/>
        </w:rPr>
        <w:t>L</w:t>
      </w:r>
      <w:r w:rsidRPr="00BA7F0D">
        <w:t xml:space="preserve"> chitosan</w:t>
      </w:r>
      <w:r w:rsidRPr="00BA7F0D">
        <w:rPr>
          <w:lang w:val="id-ID"/>
        </w:rPr>
        <w:t xml:space="preserve"> (G1C1).</w:t>
      </w:r>
      <w:r w:rsidRPr="00BA7F0D">
        <w:t xml:space="preserve"> Th</w:t>
      </w:r>
      <w:r w:rsidR="00F0613E" w:rsidRPr="00BA7F0D">
        <w:t>e elongation rates of the 1.5 m</w:t>
      </w:r>
      <w:r w:rsidR="00F0613E" w:rsidRPr="00BA7F0D">
        <w:rPr>
          <w:lang w:val="id-ID"/>
        </w:rPr>
        <w:t>L</w:t>
      </w:r>
      <w:r w:rsidRPr="00BA7F0D">
        <w:t xml:space="preserve"> glycerol and </w:t>
      </w:r>
      <w:r w:rsidR="00F0613E" w:rsidRPr="00BA7F0D">
        <w:t>chitosan with variations of 2 m</w:t>
      </w:r>
      <w:r w:rsidR="00F0613E" w:rsidRPr="00BA7F0D">
        <w:rPr>
          <w:lang w:val="id-ID"/>
        </w:rPr>
        <w:t>L</w:t>
      </w:r>
      <w:r w:rsidR="00F0613E" w:rsidRPr="00BA7F0D">
        <w:t xml:space="preserve"> and 3 m</w:t>
      </w:r>
      <w:r w:rsidR="00F0613E" w:rsidRPr="00BA7F0D">
        <w:rPr>
          <w:lang w:val="id-ID"/>
        </w:rPr>
        <w:t>L</w:t>
      </w:r>
      <w:r w:rsidRPr="00BA7F0D">
        <w:t>, were 28.25% and 28.33%, respectively, which were higher than t</w:t>
      </w:r>
      <w:r w:rsidR="00F0613E" w:rsidRPr="00BA7F0D">
        <w:t>he elongation rate of the 1.5 m</w:t>
      </w:r>
      <w:r w:rsidR="00F0613E" w:rsidRPr="00BA7F0D">
        <w:rPr>
          <w:lang w:val="id-ID"/>
        </w:rPr>
        <w:t>L</w:t>
      </w:r>
      <w:r w:rsidR="00F0613E" w:rsidRPr="00BA7F0D">
        <w:t xml:space="preserve"> glycerol and 1 m</w:t>
      </w:r>
      <w:r w:rsidR="00F0613E" w:rsidRPr="00BA7F0D">
        <w:rPr>
          <w:lang w:val="id-ID"/>
        </w:rPr>
        <w:t>L</w:t>
      </w:r>
      <w:r w:rsidRPr="00BA7F0D">
        <w:t xml:space="preserve"> chitosan, which was 24.95%. The elongation rate increased with the increasing glycerol concentration, but decreased with the increasing chitosan concentration. The higher the concentration of glycerol added, the higher the elongation rate. This is because during the formation of the biopolymer film matrix, the hydrogen bonds formed between starch and plasticizer may disrupt the polymer structure and transforming it into a flexible, irregular structure. This restructuring of the polymer matrix leads to an increase in elongation ability of the film</w:t>
      </w:r>
      <w:r w:rsidR="00CA30E8">
        <w:rPr>
          <w:lang w:val="id-ID"/>
        </w:rPr>
        <w:t xml:space="preserve"> [7]</w:t>
      </w:r>
      <w:r w:rsidRPr="00BA7F0D">
        <w:rPr>
          <w:lang w:val="id-ID"/>
        </w:rPr>
        <w:t>.</w:t>
      </w:r>
    </w:p>
    <w:p w14:paraId="7135F838" w14:textId="77777777" w:rsidR="004B4A21" w:rsidRPr="00BA7F0D" w:rsidRDefault="004B4A21" w:rsidP="004B4A21">
      <w:pPr>
        <w:pStyle w:val="Paragraph"/>
        <w:rPr>
          <w:rFonts w:asciiTheme="majorBidi" w:hAnsiTheme="majorBidi" w:cstheme="majorBidi"/>
        </w:rPr>
      </w:pPr>
    </w:p>
    <w:p w14:paraId="3E8067DE" w14:textId="77777777" w:rsidR="004B4A21" w:rsidRPr="00BA7F0D" w:rsidRDefault="004B4A21" w:rsidP="004B4A21">
      <w:pPr>
        <w:pStyle w:val="Paragraph"/>
        <w:jc w:val="center"/>
        <w:rPr>
          <w:b/>
          <w:bCs/>
        </w:rPr>
      </w:pPr>
      <w:r w:rsidRPr="00BA7F0D">
        <w:rPr>
          <w:noProof/>
        </w:rPr>
        <w:drawing>
          <wp:inline distT="0" distB="0" distL="0" distR="0" wp14:anchorId="46607E1E" wp14:editId="7ED32DCB">
            <wp:extent cx="3940821" cy="1972096"/>
            <wp:effectExtent l="0" t="0" r="2540"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BA155C" w:rsidRPr="00BA7F0D">
        <w:rPr>
          <w:lang w:val="id-ID"/>
        </w:rPr>
        <w:br w:type="textWrapping" w:clear="all"/>
      </w:r>
    </w:p>
    <w:p w14:paraId="5F1D7C4C" w14:textId="77777777" w:rsidR="00AE33D1" w:rsidRPr="00BA7F0D" w:rsidRDefault="00AE33D1" w:rsidP="004B4A21">
      <w:pPr>
        <w:pStyle w:val="Paragraph"/>
        <w:jc w:val="center"/>
        <w:rPr>
          <w:sz w:val="18"/>
          <w:szCs w:val="18"/>
          <w:lang w:val="id-ID"/>
        </w:rPr>
      </w:pPr>
      <w:r w:rsidRPr="00BA7F0D">
        <w:rPr>
          <w:b/>
          <w:bCs/>
          <w:sz w:val="18"/>
          <w:szCs w:val="18"/>
        </w:rPr>
        <w:t>FIGURE 2.</w:t>
      </w:r>
      <w:r w:rsidRPr="00BA7F0D">
        <w:rPr>
          <w:sz w:val="18"/>
          <w:szCs w:val="18"/>
        </w:rPr>
        <w:t xml:space="preserve"> The elongation percentage of </w:t>
      </w:r>
      <w:r w:rsidRPr="00BA7F0D">
        <w:rPr>
          <w:sz w:val="18"/>
          <w:szCs w:val="18"/>
          <w:lang w:val="id-ID"/>
        </w:rPr>
        <w:t>edible film</w:t>
      </w:r>
    </w:p>
    <w:p w14:paraId="093668D9" w14:textId="77777777" w:rsidR="00AE33D1" w:rsidRPr="00BA7F0D" w:rsidRDefault="00AE33D1" w:rsidP="00855ABF">
      <w:pPr>
        <w:pStyle w:val="Paragraph"/>
        <w:rPr>
          <w:lang w:val="id-ID"/>
        </w:rPr>
      </w:pPr>
    </w:p>
    <w:p w14:paraId="0760FC44" w14:textId="03FBF852" w:rsidR="004B4A21" w:rsidRPr="00BA7F0D" w:rsidRDefault="004B4A21" w:rsidP="00DA487E">
      <w:pPr>
        <w:pStyle w:val="Paragraph"/>
      </w:pPr>
      <w:r w:rsidRPr="00BA7F0D">
        <w:t>As the concentration of chitosan increases, the elongation rate decreases</w:t>
      </w:r>
      <w:r w:rsidR="00CA30E8">
        <w:rPr>
          <w:lang w:val="id-ID"/>
        </w:rPr>
        <w:t xml:space="preserve"> [13, 14]</w:t>
      </w:r>
      <w:r w:rsidRPr="00BA7F0D">
        <w:t xml:space="preserve">, inversely proportional to the tensile strength. This finding is </w:t>
      </w:r>
      <w:r w:rsidR="00DA487E" w:rsidRPr="00BA7F0D">
        <w:t xml:space="preserve">supported by previous study </w:t>
      </w:r>
      <w:r w:rsidR="00CA30E8">
        <w:t xml:space="preserve">[15] </w:t>
      </w:r>
      <w:r w:rsidRPr="00BA7F0D">
        <w:t>which demonstrated an inverse correlation between elongation and tensile strength in edible film made from canna starch and ginger extract with the addition of sorbitol and chitosan</w:t>
      </w:r>
      <w:r w:rsidR="00DA487E" w:rsidRPr="00BA7F0D">
        <w:rPr>
          <w:lang w:val="id-ID"/>
        </w:rPr>
        <w:t xml:space="preserve">. </w:t>
      </w:r>
      <w:r w:rsidRPr="00BA7F0D">
        <w:t>The analysis results showed that the addition of chitosan and glycerol had no significant effect on the elongation of the biofilm made from apple peel pectin and arrowroot starch, as indicated by the significance value obtained of 0.322, which was greater than 0.05 (α &gt; 0.05).</w:t>
      </w:r>
    </w:p>
    <w:p w14:paraId="2EBA6F5B" w14:textId="77777777" w:rsidR="00855ABF" w:rsidRPr="00BA7F0D" w:rsidRDefault="00855ABF" w:rsidP="00DA487E">
      <w:pPr>
        <w:pStyle w:val="Paragraph"/>
        <w:ind w:firstLine="0"/>
        <w:rPr>
          <w:lang w:val="id-ID"/>
        </w:rPr>
      </w:pPr>
    </w:p>
    <w:p w14:paraId="414EC7CE" w14:textId="77777777" w:rsidR="001A2511" w:rsidRPr="00BA7F0D" w:rsidRDefault="001A2511" w:rsidP="00855ABF">
      <w:pPr>
        <w:pStyle w:val="Heading2"/>
      </w:pPr>
      <w:r w:rsidRPr="00BA7F0D">
        <w:t>Elasticity (Modulus Young) Testing</w:t>
      </w:r>
    </w:p>
    <w:p w14:paraId="06540A33" w14:textId="77777777" w:rsidR="005F44C9" w:rsidRPr="00BA7F0D" w:rsidRDefault="005F44C9" w:rsidP="005F44C9">
      <w:pPr>
        <w:rPr>
          <w:rFonts w:asciiTheme="majorBidi" w:hAnsiTheme="majorBidi" w:cstheme="majorBidi"/>
          <w:color w:val="000000" w:themeColor="text1"/>
          <w:sz w:val="20"/>
          <w:lang w:val="id-ID"/>
        </w:rPr>
      </w:pPr>
      <w:r w:rsidRPr="00BA7F0D">
        <w:rPr>
          <w:rFonts w:asciiTheme="majorBidi" w:hAnsiTheme="majorBidi" w:cstheme="majorBidi"/>
          <w:color w:val="000000" w:themeColor="text1"/>
          <w:sz w:val="20"/>
        </w:rPr>
        <w:t>The elasticity t</w:t>
      </w:r>
      <w:r w:rsidR="00F0613E" w:rsidRPr="00BA7F0D">
        <w:rPr>
          <w:rFonts w:asciiTheme="majorBidi" w:hAnsiTheme="majorBidi" w:cstheme="majorBidi"/>
          <w:color w:val="000000" w:themeColor="text1"/>
          <w:sz w:val="20"/>
        </w:rPr>
        <w:t>est results are shown in Fig</w:t>
      </w:r>
      <w:r w:rsidR="00F0613E" w:rsidRPr="00BA7F0D">
        <w:rPr>
          <w:rFonts w:asciiTheme="majorBidi" w:hAnsiTheme="majorBidi" w:cstheme="majorBidi"/>
          <w:color w:val="000000" w:themeColor="text1"/>
          <w:sz w:val="20"/>
          <w:lang w:val="id-ID"/>
        </w:rPr>
        <w:t>.</w:t>
      </w:r>
      <w:r w:rsidRPr="00BA7F0D">
        <w:rPr>
          <w:rFonts w:asciiTheme="majorBidi" w:hAnsiTheme="majorBidi" w:cstheme="majorBidi"/>
          <w:color w:val="000000" w:themeColor="text1"/>
          <w:sz w:val="20"/>
          <w:lang w:val="id-ID"/>
        </w:rPr>
        <w:t xml:space="preserve"> 3. </w:t>
      </w:r>
    </w:p>
    <w:p w14:paraId="6117EA44" w14:textId="77777777" w:rsidR="008D3974" w:rsidRPr="00BA7F0D" w:rsidRDefault="008D3974" w:rsidP="005F44C9">
      <w:pPr>
        <w:rPr>
          <w:rFonts w:asciiTheme="majorBidi" w:hAnsiTheme="majorBidi" w:cstheme="majorBidi"/>
          <w:color w:val="000000" w:themeColor="text1"/>
          <w:sz w:val="20"/>
          <w:lang w:val="id-ID"/>
        </w:rPr>
      </w:pPr>
    </w:p>
    <w:p w14:paraId="6D832531" w14:textId="77777777" w:rsidR="005F44C9" w:rsidRPr="00BA7F0D" w:rsidRDefault="00A16375" w:rsidP="008D3974">
      <w:pPr>
        <w:pStyle w:val="ListParagraph"/>
        <w:ind w:left="0"/>
        <w:jc w:val="center"/>
        <w:rPr>
          <w:rFonts w:asciiTheme="majorBidi" w:hAnsiTheme="majorBidi" w:cstheme="majorBidi"/>
          <w:color w:val="000000" w:themeColor="text1"/>
          <w:sz w:val="20"/>
        </w:rPr>
      </w:pPr>
      <w:r w:rsidRPr="00BA7F0D">
        <w:rPr>
          <w:noProof/>
        </w:rPr>
        <w:drawing>
          <wp:inline distT="0" distB="0" distL="0" distR="0" wp14:anchorId="0690D057" wp14:editId="7C955C5D">
            <wp:extent cx="4149305" cy="2355011"/>
            <wp:effectExtent l="0" t="0" r="3810" b="762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B36B79E" w14:textId="77777777" w:rsidR="005F44C9" w:rsidRPr="00BA7F0D" w:rsidRDefault="005F44C9" w:rsidP="008D3974">
      <w:pPr>
        <w:pStyle w:val="ListParagraph"/>
        <w:ind w:left="0"/>
        <w:rPr>
          <w:rFonts w:asciiTheme="majorBidi" w:hAnsiTheme="majorBidi" w:cstheme="majorBidi"/>
          <w:color w:val="000000" w:themeColor="text1"/>
          <w:sz w:val="20"/>
        </w:rPr>
      </w:pPr>
    </w:p>
    <w:p w14:paraId="5D2F1B1D" w14:textId="77777777" w:rsidR="005F44C9" w:rsidRPr="00BA7F0D" w:rsidRDefault="005F44C9" w:rsidP="005F44C9">
      <w:pPr>
        <w:pStyle w:val="FigureCaption"/>
        <w:rPr>
          <w:lang w:val="id-ID"/>
        </w:rPr>
      </w:pPr>
      <w:r w:rsidRPr="00BA7F0D">
        <w:rPr>
          <w:b/>
          <w:bCs/>
        </w:rPr>
        <w:t xml:space="preserve">FIGURE </w:t>
      </w:r>
      <w:r w:rsidRPr="00BA7F0D">
        <w:rPr>
          <w:b/>
          <w:bCs/>
          <w:lang w:val="id-ID"/>
        </w:rPr>
        <w:t>3</w:t>
      </w:r>
      <w:r w:rsidRPr="00BA7F0D">
        <w:rPr>
          <w:b/>
          <w:bCs/>
        </w:rPr>
        <w:t>.</w:t>
      </w:r>
      <w:r w:rsidRPr="00BA7F0D">
        <w:t xml:space="preserve"> The el</w:t>
      </w:r>
      <w:r w:rsidRPr="00BA7F0D">
        <w:rPr>
          <w:lang w:val="id-ID"/>
        </w:rPr>
        <w:t>asticity</w:t>
      </w:r>
      <w:r w:rsidRPr="00BA7F0D">
        <w:t xml:space="preserve"> of </w:t>
      </w:r>
      <w:r w:rsidRPr="00BA7F0D">
        <w:rPr>
          <w:lang w:val="id-ID"/>
        </w:rPr>
        <w:t>edible film</w:t>
      </w:r>
    </w:p>
    <w:p w14:paraId="733004E5" w14:textId="77777777" w:rsidR="00FB1EDD" w:rsidRPr="00BA7F0D" w:rsidRDefault="00FB1EDD" w:rsidP="00FB1EDD">
      <w:pPr>
        <w:jc w:val="both"/>
        <w:rPr>
          <w:rFonts w:asciiTheme="majorBidi" w:hAnsiTheme="majorBidi" w:cstheme="majorBidi"/>
          <w:bCs/>
          <w:sz w:val="22"/>
          <w:szCs w:val="22"/>
          <w:lang w:val="id-ID"/>
        </w:rPr>
      </w:pPr>
    </w:p>
    <w:p w14:paraId="1438AB79" w14:textId="0C967B11" w:rsidR="005F44C9" w:rsidRPr="00BA7F0D" w:rsidRDefault="00DA487E" w:rsidP="004E0F2E">
      <w:pPr>
        <w:jc w:val="both"/>
        <w:rPr>
          <w:rFonts w:asciiTheme="majorBidi" w:hAnsiTheme="majorBidi" w:cstheme="majorBidi"/>
          <w:bCs/>
          <w:sz w:val="20"/>
        </w:rPr>
      </w:pPr>
      <w:r w:rsidRPr="00BA7F0D">
        <w:rPr>
          <w:rFonts w:asciiTheme="majorBidi" w:hAnsiTheme="majorBidi" w:cstheme="majorBidi"/>
          <w:bCs/>
          <w:sz w:val="20"/>
          <w:lang w:val="id-ID"/>
        </w:rPr>
        <w:t>The elasticity test results indicated that the highest elasticity value was 0.230 MPa, which was obtained in the treatme</w:t>
      </w:r>
      <w:r w:rsidR="00F0613E" w:rsidRPr="00BA7F0D">
        <w:rPr>
          <w:rFonts w:asciiTheme="majorBidi" w:hAnsiTheme="majorBidi" w:cstheme="majorBidi"/>
          <w:bCs/>
          <w:sz w:val="20"/>
          <w:lang w:val="id-ID"/>
        </w:rPr>
        <w:t xml:space="preserve">nt with a composition of 1.5 mL </w:t>
      </w:r>
      <w:r w:rsidRPr="00BA7F0D">
        <w:rPr>
          <w:rFonts w:asciiTheme="majorBidi" w:hAnsiTheme="majorBidi" w:cstheme="majorBidi"/>
          <w:bCs/>
          <w:sz w:val="20"/>
          <w:lang w:val="id-ID"/>
        </w:rPr>
        <w:t xml:space="preserve">glycerol and </w:t>
      </w:r>
      <w:r w:rsidR="00F0613E" w:rsidRPr="00BA7F0D">
        <w:rPr>
          <w:rFonts w:asciiTheme="majorBidi" w:hAnsiTheme="majorBidi" w:cstheme="majorBidi"/>
          <w:bCs/>
          <w:sz w:val="20"/>
          <w:lang w:val="id-ID"/>
        </w:rPr>
        <w:t>1 mL</w:t>
      </w:r>
      <w:r w:rsidRPr="00BA7F0D">
        <w:rPr>
          <w:rFonts w:asciiTheme="majorBidi" w:hAnsiTheme="majorBidi" w:cstheme="majorBidi"/>
          <w:bCs/>
          <w:sz w:val="20"/>
          <w:lang w:val="id-ID"/>
        </w:rPr>
        <w:t xml:space="preserve"> </w:t>
      </w:r>
      <w:r w:rsidR="00F0613E" w:rsidRPr="00BA7F0D">
        <w:rPr>
          <w:rFonts w:asciiTheme="majorBidi" w:hAnsiTheme="majorBidi" w:cstheme="majorBidi"/>
          <w:bCs/>
          <w:sz w:val="20"/>
        </w:rPr>
        <w:t>and 2 m</w:t>
      </w:r>
      <w:r w:rsidR="00F0613E" w:rsidRPr="00BA7F0D">
        <w:rPr>
          <w:rFonts w:asciiTheme="majorBidi" w:hAnsiTheme="majorBidi" w:cstheme="majorBidi"/>
          <w:bCs/>
          <w:sz w:val="20"/>
          <w:lang w:val="id-ID"/>
        </w:rPr>
        <w:t>L</w:t>
      </w:r>
      <w:r w:rsidRPr="00BA7F0D">
        <w:rPr>
          <w:rFonts w:asciiTheme="majorBidi" w:hAnsiTheme="majorBidi" w:cstheme="majorBidi"/>
          <w:bCs/>
          <w:sz w:val="20"/>
        </w:rPr>
        <w:t xml:space="preserve"> </w:t>
      </w:r>
      <w:r w:rsidRPr="00BA7F0D">
        <w:rPr>
          <w:rFonts w:asciiTheme="majorBidi" w:hAnsiTheme="majorBidi" w:cstheme="majorBidi"/>
          <w:bCs/>
          <w:sz w:val="20"/>
          <w:lang w:val="id-ID"/>
        </w:rPr>
        <w:t>chitosan (G1C2), while the lowest elasticity value was 0.04 MPa, which was obtained in the trea</w:t>
      </w:r>
      <w:r w:rsidR="00F0613E" w:rsidRPr="00BA7F0D">
        <w:rPr>
          <w:rFonts w:asciiTheme="majorBidi" w:hAnsiTheme="majorBidi" w:cstheme="majorBidi"/>
          <w:bCs/>
          <w:sz w:val="20"/>
          <w:lang w:val="id-ID"/>
        </w:rPr>
        <w:t>tment with a composition of 2 mL glycerol and 2 mL</w:t>
      </w:r>
      <w:r w:rsidRPr="00BA7F0D">
        <w:rPr>
          <w:rFonts w:asciiTheme="majorBidi" w:hAnsiTheme="majorBidi" w:cstheme="majorBidi"/>
          <w:bCs/>
          <w:sz w:val="20"/>
          <w:lang w:val="id-ID"/>
        </w:rPr>
        <w:t xml:space="preserve"> chitosan (G2C2). A direct proportional correlation exists between elasticity and tensile strength. Glycerol functions as a plasticizer, which reduces the forces between molecules and increases </w:t>
      </w:r>
      <w:r w:rsidRPr="00BA7F0D">
        <w:rPr>
          <w:rFonts w:asciiTheme="majorBidi" w:hAnsiTheme="majorBidi" w:cstheme="majorBidi"/>
          <w:bCs/>
          <w:sz w:val="20"/>
        </w:rPr>
        <w:t xml:space="preserve">the </w:t>
      </w:r>
      <w:proofErr w:type="spellStart"/>
      <w:r w:rsidRPr="00BA7F0D">
        <w:rPr>
          <w:rFonts w:asciiTheme="majorBidi" w:hAnsiTheme="majorBidi" w:cstheme="majorBidi"/>
          <w:bCs/>
          <w:sz w:val="20"/>
          <w:lang w:val="id-ID"/>
        </w:rPr>
        <w:t>polymer</w:t>
      </w:r>
      <w:proofErr w:type="spellEnd"/>
      <w:r w:rsidRPr="00BA7F0D">
        <w:rPr>
          <w:rFonts w:asciiTheme="majorBidi" w:hAnsiTheme="majorBidi" w:cstheme="majorBidi"/>
          <w:bCs/>
          <w:sz w:val="20"/>
          <w:lang w:val="id-ID"/>
        </w:rPr>
        <w:t xml:space="preserve"> </w:t>
      </w:r>
      <w:proofErr w:type="spellStart"/>
      <w:r w:rsidRPr="00BA7F0D">
        <w:rPr>
          <w:rFonts w:asciiTheme="majorBidi" w:hAnsiTheme="majorBidi" w:cstheme="majorBidi"/>
          <w:bCs/>
          <w:sz w:val="20"/>
          <w:lang w:val="id-ID"/>
        </w:rPr>
        <w:t>chain</w:t>
      </w:r>
      <w:proofErr w:type="spellEnd"/>
      <w:r w:rsidRPr="00BA7F0D">
        <w:rPr>
          <w:rFonts w:asciiTheme="majorBidi" w:hAnsiTheme="majorBidi" w:cstheme="majorBidi"/>
          <w:bCs/>
          <w:sz w:val="20"/>
          <w:lang w:val="id-ID"/>
        </w:rPr>
        <w:t xml:space="preserve"> </w:t>
      </w:r>
      <w:proofErr w:type="spellStart"/>
      <w:r w:rsidRPr="00BA7F0D">
        <w:rPr>
          <w:rFonts w:asciiTheme="majorBidi" w:hAnsiTheme="majorBidi" w:cstheme="majorBidi"/>
          <w:bCs/>
          <w:sz w:val="20"/>
          <w:lang w:val="id-ID"/>
        </w:rPr>
        <w:t>movement</w:t>
      </w:r>
      <w:proofErr w:type="spellEnd"/>
      <w:r w:rsidR="00CA30E8">
        <w:rPr>
          <w:rFonts w:asciiTheme="majorBidi" w:hAnsiTheme="majorBidi" w:cstheme="majorBidi"/>
          <w:bCs/>
          <w:sz w:val="20"/>
          <w:lang w:val="id-ID"/>
        </w:rPr>
        <w:t xml:space="preserve"> [14, 16]</w:t>
      </w:r>
      <w:r w:rsidR="004E0F2E" w:rsidRPr="00BA7F0D">
        <w:rPr>
          <w:rFonts w:asciiTheme="majorBidi" w:hAnsiTheme="majorBidi" w:cstheme="majorBidi"/>
          <w:bCs/>
          <w:sz w:val="20"/>
          <w:lang w:val="id-ID"/>
        </w:rPr>
        <w:t>.</w:t>
      </w:r>
      <w:r w:rsidRPr="00BA7F0D">
        <w:rPr>
          <w:rFonts w:asciiTheme="majorBidi" w:hAnsiTheme="majorBidi" w:cstheme="majorBidi"/>
          <w:bCs/>
          <w:sz w:val="20"/>
          <w:lang w:val="id-ID"/>
        </w:rPr>
        <w:t xml:space="preserve"> The elasticity value decreased with the increasing chitosan concentration. The optimal elasticity in this study was 0.23 MPa, which was </w:t>
      </w:r>
      <w:r w:rsidRPr="00BA7F0D">
        <w:rPr>
          <w:rFonts w:asciiTheme="majorBidi" w:hAnsiTheme="majorBidi" w:cstheme="majorBidi"/>
          <w:bCs/>
          <w:sz w:val="20"/>
          <w:lang w:val="id-ID"/>
        </w:rPr>
        <w:lastRenderedPageBreak/>
        <w:t xml:space="preserve">lower than the previously reported value of 0.376 MPa. The analysis results showed that the addition of chitosan and glycerol had no significant effect on the elasticity of </w:t>
      </w:r>
      <w:r w:rsidRPr="00BA7F0D">
        <w:rPr>
          <w:sz w:val="20"/>
        </w:rPr>
        <w:t>the biofilm made from apple peel pectin and arrowroot starch</w:t>
      </w:r>
      <w:r w:rsidRPr="00BA7F0D">
        <w:rPr>
          <w:rFonts w:asciiTheme="majorBidi" w:hAnsiTheme="majorBidi" w:cstheme="majorBidi"/>
          <w:bCs/>
          <w:sz w:val="20"/>
          <w:lang w:val="id-ID"/>
        </w:rPr>
        <w:t>, as indicated by the significance value obtained of 0.508, which was greater than 0.05 (α &gt; 0.05).</w:t>
      </w:r>
    </w:p>
    <w:p w14:paraId="5D16F22F" w14:textId="77777777" w:rsidR="008A1E76" w:rsidRPr="00BA7F0D" w:rsidRDefault="008A1E76" w:rsidP="008A1E76">
      <w:pPr>
        <w:pStyle w:val="Heading2"/>
      </w:pPr>
      <w:r w:rsidRPr="00BA7F0D">
        <w:rPr>
          <w:lang w:val="id-ID"/>
        </w:rPr>
        <w:t xml:space="preserve">Thickness </w:t>
      </w:r>
    </w:p>
    <w:p w14:paraId="5455DBE0" w14:textId="77777777" w:rsidR="008A1E76" w:rsidRPr="00BA7F0D" w:rsidRDefault="008A1E76" w:rsidP="008A1E76">
      <w:pPr>
        <w:pStyle w:val="Paragraph"/>
        <w:ind w:firstLine="0"/>
        <w:rPr>
          <w:color w:val="FF0000"/>
          <w:lang w:val="id-ID"/>
        </w:rPr>
      </w:pPr>
      <w:r w:rsidRPr="00BA7F0D">
        <w:t xml:space="preserve">The </w:t>
      </w:r>
      <w:r w:rsidRPr="00BA7F0D">
        <w:rPr>
          <w:lang w:val="id-ID"/>
        </w:rPr>
        <w:t>thickness</w:t>
      </w:r>
      <w:r w:rsidRPr="00BA7F0D">
        <w:t xml:space="preserve"> </w:t>
      </w:r>
      <w:r w:rsidR="00F0613E" w:rsidRPr="00BA7F0D">
        <w:t>test results are shown in Fig</w:t>
      </w:r>
      <w:r w:rsidR="00F0613E" w:rsidRPr="00BA7F0D">
        <w:rPr>
          <w:lang w:val="id-ID"/>
        </w:rPr>
        <w:t>.</w:t>
      </w:r>
      <w:r w:rsidRPr="00BA7F0D">
        <w:t xml:space="preserve"> </w:t>
      </w:r>
      <w:r w:rsidR="006D49E7" w:rsidRPr="00BA7F0D">
        <w:rPr>
          <w:lang w:val="id-ID"/>
        </w:rPr>
        <w:t>4</w:t>
      </w:r>
      <w:r w:rsidRPr="00BA7F0D">
        <w:rPr>
          <w:color w:val="FF0000"/>
        </w:rPr>
        <w:t>.</w:t>
      </w:r>
      <w:r w:rsidRPr="00BA7F0D">
        <w:rPr>
          <w:color w:val="FF0000"/>
          <w:lang w:val="id-ID"/>
        </w:rPr>
        <w:t xml:space="preserve"> </w:t>
      </w:r>
    </w:p>
    <w:p w14:paraId="7CE1024E" w14:textId="77777777" w:rsidR="00D17562" w:rsidRPr="00BA7F0D" w:rsidRDefault="00D17562" w:rsidP="008A1E76">
      <w:pPr>
        <w:pStyle w:val="Paragraph"/>
        <w:ind w:firstLine="0"/>
        <w:rPr>
          <w:color w:val="FF0000"/>
          <w:lang w:val="id-ID"/>
        </w:rPr>
      </w:pPr>
    </w:p>
    <w:p w14:paraId="5F2253AF" w14:textId="77777777" w:rsidR="008A1E76" w:rsidRPr="00BA7F0D" w:rsidRDefault="00060667" w:rsidP="00D17562">
      <w:pPr>
        <w:pStyle w:val="Paragraph"/>
        <w:ind w:firstLine="0"/>
        <w:jc w:val="center"/>
        <w:rPr>
          <w:color w:val="FF0000"/>
          <w:lang w:val="id-ID"/>
        </w:rPr>
      </w:pPr>
      <w:r w:rsidRPr="00BA7F0D">
        <w:rPr>
          <w:noProof/>
        </w:rPr>
        <w:drawing>
          <wp:inline distT="0" distB="0" distL="0" distR="0" wp14:anchorId="090555EC" wp14:editId="2CBDF535">
            <wp:extent cx="4332849" cy="2665828"/>
            <wp:effectExtent l="0" t="0" r="10795" b="127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2F14966" w14:textId="77777777" w:rsidR="008A1E76" w:rsidRPr="00BA7F0D" w:rsidRDefault="008A1E76" w:rsidP="008A1E76">
      <w:pPr>
        <w:pStyle w:val="Paragraph"/>
        <w:ind w:firstLine="0"/>
        <w:jc w:val="center"/>
        <w:rPr>
          <w:color w:val="FF0000"/>
          <w:lang w:val="id-ID"/>
        </w:rPr>
      </w:pPr>
    </w:p>
    <w:p w14:paraId="3D99AC51" w14:textId="77777777" w:rsidR="00D93B07" w:rsidRPr="00BA7F0D" w:rsidRDefault="00D93B07" w:rsidP="00D93B07">
      <w:pPr>
        <w:pStyle w:val="FigureCaption"/>
        <w:rPr>
          <w:lang w:val="id-ID"/>
        </w:rPr>
      </w:pPr>
      <w:r w:rsidRPr="00BA7F0D">
        <w:rPr>
          <w:b/>
          <w:bCs/>
        </w:rPr>
        <w:t xml:space="preserve">FIGURE </w:t>
      </w:r>
      <w:r w:rsidRPr="00BA7F0D">
        <w:rPr>
          <w:b/>
          <w:bCs/>
          <w:lang w:val="id-ID"/>
        </w:rPr>
        <w:t>4</w:t>
      </w:r>
      <w:r w:rsidRPr="00BA7F0D">
        <w:rPr>
          <w:b/>
          <w:bCs/>
        </w:rPr>
        <w:t>.</w:t>
      </w:r>
      <w:r w:rsidRPr="00BA7F0D">
        <w:t xml:space="preserve"> The </w:t>
      </w:r>
      <w:r w:rsidRPr="00BA7F0D">
        <w:rPr>
          <w:lang w:val="id-ID"/>
        </w:rPr>
        <w:t xml:space="preserve">thickness </w:t>
      </w:r>
      <w:r w:rsidRPr="00BA7F0D">
        <w:t xml:space="preserve">of </w:t>
      </w:r>
      <w:r w:rsidRPr="00BA7F0D">
        <w:rPr>
          <w:lang w:val="id-ID"/>
        </w:rPr>
        <w:t>edible film</w:t>
      </w:r>
    </w:p>
    <w:p w14:paraId="4B74663C" w14:textId="77777777" w:rsidR="00FB1EDD" w:rsidRPr="00BA7F0D" w:rsidRDefault="00FB1EDD" w:rsidP="00FB1EDD">
      <w:pPr>
        <w:ind w:firstLine="284"/>
        <w:jc w:val="both"/>
        <w:rPr>
          <w:sz w:val="20"/>
          <w:lang w:val="id-ID"/>
        </w:rPr>
      </w:pPr>
    </w:p>
    <w:p w14:paraId="4B82D839" w14:textId="77777777" w:rsidR="003D1747" w:rsidRPr="00BA7F0D" w:rsidRDefault="003D1747" w:rsidP="003D1747">
      <w:pPr>
        <w:pStyle w:val="Paragraph"/>
        <w:ind w:firstLine="0"/>
        <w:rPr>
          <w:rFonts w:asciiTheme="majorBidi" w:hAnsiTheme="majorBidi" w:cstheme="majorBidi"/>
          <w:color w:val="000000" w:themeColor="text1"/>
        </w:rPr>
      </w:pPr>
    </w:p>
    <w:p w14:paraId="75ADE708" w14:textId="2E381C29" w:rsidR="003D1747" w:rsidRPr="00BA7F0D" w:rsidRDefault="003D1747" w:rsidP="003D1747">
      <w:pPr>
        <w:pStyle w:val="Paragraph"/>
        <w:ind w:firstLine="0"/>
        <w:rPr>
          <w:rFonts w:asciiTheme="majorBidi" w:hAnsiTheme="majorBidi" w:cstheme="majorBidi"/>
          <w:color w:val="000000" w:themeColor="text1"/>
        </w:rPr>
      </w:pPr>
      <w:r w:rsidRPr="00BA7F0D">
        <w:t xml:space="preserve">The thickness values of the biofilm for all treatments does not meet the Japanese Industrial Standards (JIS), </w:t>
      </w:r>
      <w:r w:rsidRPr="00BA7F0D">
        <w:rPr>
          <w:rFonts w:asciiTheme="majorBidi" w:hAnsiTheme="majorBidi" w:cstheme="majorBidi"/>
          <w:color w:val="000000" w:themeColor="text1"/>
        </w:rPr>
        <w:t xml:space="preserve">where the applicable thickness standard is less than or equal to 0.25 mm. </w:t>
      </w:r>
      <w:r w:rsidRPr="00BA7F0D">
        <w:rPr>
          <w:rFonts w:asciiTheme="majorBidi" w:hAnsiTheme="majorBidi" w:cstheme="majorBidi"/>
          <w:bCs/>
          <w:lang w:val="id-ID"/>
        </w:rPr>
        <w:t xml:space="preserve">The </w:t>
      </w:r>
      <w:r w:rsidRPr="00BA7F0D">
        <w:t>thickness</w:t>
      </w:r>
      <w:r w:rsidRPr="00BA7F0D">
        <w:rPr>
          <w:rFonts w:asciiTheme="majorBidi" w:hAnsiTheme="majorBidi" w:cstheme="majorBidi"/>
          <w:bCs/>
          <w:lang w:val="id-ID"/>
        </w:rPr>
        <w:t xml:space="preserve"> test results indicated that the highest </w:t>
      </w:r>
      <w:r w:rsidRPr="00BA7F0D">
        <w:t>thickness</w:t>
      </w:r>
      <w:r w:rsidRPr="00BA7F0D">
        <w:rPr>
          <w:rFonts w:asciiTheme="majorBidi" w:hAnsiTheme="majorBidi" w:cstheme="majorBidi"/>
          <w:bCs/>
          <w:lang w:val="id-ID"/>
        </w:rPr>
        <w:t xml:space="preserve"> value was </w:t>
      </w:r>
      <w:r w:rsidRPr="00BA7F0D">
        <w:rPr>
          <w:lang w:val="id-ID"/>
        </w:rPr>
        <w:t>0.377</w:t>
      </w:r>
      <w:r w:rsidRPr="00BA7F0D">
        <w:t xml:space="preserve"> </w:t>
      </w:r>
      <w:r w:rsidRPr="00BA7F0D">
        <w:rPr>
          <w:rFonts w:asciiTheme="majorBidi" w:hAnsiTheme="majorBidi" w:cstheme="majorBidi"/>
          <w:bCs/>
          <w:lang w:val="id-ID"/>
        </w:rPr>
        <w:t xml:space="preserve">MPa, which was obtained in the treatment with a composition of </w:t>
      </w:r>
      <w:r w:rsidRPr="00BA7F0D">
        <w:rPr>
          <w:rFonts w:asciiTheme="majorBidi" w:hAnsiTheme="majorBidi" w:cstheme="majorBidi"/>
          <w:bCs/>
        </w:rPr>
        <w:t>2</w:t>
      </w:r>
      <w:r w:rsidR="00F0613E" w:rsidRPr="00BA7F0D">
        <w:rPr>
          <w:rFonts w:asciiTheme="majorBidi" w:hAnsiTheme="majorBidi" w:cstheme="majorBidi"/>
          <w:bCs/>
          <w:lang w:val="id-ID"/>
        </w:rPr>
        <w:t xml:space="preserve"> mL</w:t>
      </w:r>
      <w:r w:rsidRPr="00BA7F0D">
        <w:rPr>
          <w:rFonts w:asciiTheme="majorBidi" w:hAnsiTheme="majorBidi" w:cstheme="majorBidi"/>
          <w:bCs/>
          <w:lang w:val="id-ID"/>
        </w:rPr>
        <w:t xml:space="preserve"> glycerol and </w:t>
      </w:r>
      <w:r w:rsidR="00F0613E" w:rsidRPr="00BA7F0D">
        <w:rPr>
          <w:rFonts w:asciiTheme="majorBidi" w:hAnsiTheme="majorBidi" w:cstheme="majorBidi"/>
          <w:bCs/>
        </w:rPr>
        <w:t>2 m</w:t>
      </w:r>
      <w:r w:rsidR="00F0613E" w:rsidRPr="00BA7F0D">
        <w:rPr>
          <w:rFonts w:asciiTheme="majorBidi" w:hAnsiTheme="majorBidi" w:cstheme="majorBidi"/>
          <w:bCs/>
          <w:lang w:val="id-ID"/>
        </w:rPr>
        <w:t>L</w:t>
      </w:r>
      <w:r w:rsidRPr="00BA7F0D">
        <w:rPr>
          <w:rFonts w:asciiTheme="majorBidi" w:hAnsiTheme="majorBidi" w:cstheme="majorBidi"/>
          <w:bCs/>
        </w:rPr>
        <w:t xml:space="preserve"> </w:t>
      </w:r>
      <w:r w:rsidRPr="00BA7F0D">
        <w:rPr>
          <w:rFonts w:asciiTheme="majorBidi" w:hAnsiTheme="majorBidi" w:cstheme="majorBidi"/>
          <w:bCs/>
          <w:lang w:val="id-ID"/>
        </w:rPr>
        <w:t xml:space="preserve">chitosan, while the lowest </w:t>
      </w:r>
      <w:r w:rsidRPr="00BA7F0D">
        <w:t>thickness</w:t>
      </w:r>
      <w:r w:rsidRPr="00BA7F0D">
        <w:rPr>
          <w:rFonts w:asciiTheme="majorBidi" w:hAnsiTheme="majorBidi" w:cstheme="majorBidi"/>
          <w:bCs/>
          <w:lang w:val="id-ID"/>
        </w:rPr>
        <w:t xml:space="preserve"> value was </w:t>
      </w:r>
      <w:r w:rsidRPr="00BA7F0D">
        <w:rPr>
          <w:lang w:val="id-ID"/>
        </w:rPr>
        <w:t>0.329</w:t>
      </w:r>
      <w:r w:rsidRPr="00BA7F0D">
        <w:rPr>
          <w:rFonts w:asciiTheme="majorBidi" w:hAnsiTheme="majorBidi" w:cstheme="majorBidi"/>
          <w:bCs/>
          <w:lang w:val="id-ID"/>
        </w:rPr>
        <w:t xml:space="preserve"> MPa, which was obtained in the treatment with a composition of </w:t>
      </w:r>
      <w:r w:rsidRPr="00BA7F0D">
        <w:rPr>
          <w:rFonts w:asciiTheme="majorBidi" w:hAnsiTheme="majorBidi" w:cstheme="majorBidi"/>
          <w:bCs/>
        </w:rPr>
        <w:t>1.5</w:t>
      </w:r>
      <w:r w:rsidR="00F0613E" w:rsidRPr="00BA7F0D">
        <w:rPr>
          <w:rFonts w:asciiTheme="majorBidi" w:hAnsiTheme="majorBidi" w:cstheme="majorBidi"/>
          <w:bCs/>
          <w:lang w:val="id-ID"/>
        </w:rPr>
        <w:t xml:space="preserve"> mL</w:t>
      </w:r>
      <w:r w:rsidRPr="00BA7F0D">
        <w:rPr>
          <w:rFonts w:asciiTheme="majorBidi" w:hAnsiTheme="majorBidi" w:cstheme="majorBidi"/>
          <w:bCs/>
          <w:lang w:val="id-ID"/>
        </w:rPr>
        <w:t xml:space="preserve"> glycerol and </w:t>
      </w:r>
      <w:r w:rsidRPr="00BA7F0D">
        <w:rPr>
          <w:rFonts w:asciiTheme="majorBidi" w:hAnsiTheme="majorBidi" w:cstheme="majorBidi"/>
          <w:bCs/>
        </w:rPr>
        <w:t>1</w:t>
      </w:r>
      <w:r w:rsidR="00F0613E" w:rsidRPr="00BA7F0D">
        <w:rPr>
          <w:rFonts w:asciiTheme="majorBidi" w:hAnsiTheme="majorBidi" w:cstheme="majorBidi"/>
          <w:bCs/>
          <w:lang w:val="id-ID"/>
        </w:rPr>
        <w:t xml:space="preserve"> mL</w:t>
      </w:r>
      <w:r w:rsidRPr="00BA7F0D">
        <w:rPr>
          <w:rFonts w:asciiTheme="majorBidi" w:hAnsiTheme="majorBidi" w:cstheme="majorBidi"/>
          <w:bCs/>
          <w:lang w:val="id-ID"/>
        </w:rPr>
        <w:t xml:space="preserve"> chitosa</w:t>
      </w:r>
      <w:r w:rsidRPr="00BA7F0D">
        <w:rPr>
          <w:rFonts w:asciiTheme="majorBidi" w:hAnsiTheme="majorBidi" w:cstheme="majorBidi"/>
          <w:bCs/>
        </w:rPr>
        <w:t xml:space="preserve">n. The biofilm thickness increased with the addition of glycerol, which is hydrophilic due to its high water absorption capacity. This finding is supported by previous study </w:t>
      </w:r>
      <w:r w:rsidR="00CA30E8">
        <w:rPr>
          <w:rFonts w:asciiTheme="majorBidi" w:hAnsiTheme="majorBidi" w:cstheme="majorBidi"/>
          <w:bCs/>
        </w:rPr>
        <w:t>[17]</w:t>
      </w:r>
      <w:r w:rsidRPr="00BA7F0D">
        <w:rPr>
          <w:rFonts w:asciiTheme="majorBidi" w:hAnsiTheme="majorBidi" w:cstheme="majorBidi"/>
          <w:bCs/>
        </w:rPr>
        <w:t xml:space="preserve"> which stated that the biofilm thickness is directly proportional to the addition of plasticizers, resulting in a thicker biofilm. Bioplastic derived from starch and pectin has hydrocolloid properties and the ability to absorb water in biofilm solution to form a solid structure. Glycerol, which acts as a plasticizer, </w:t>
      </w:r>
      <w:proofErr w:type="gramStart"/>
      <w:r w:rsidRPr="00BA7F0D">
        <w:rPr>
          <w:rFonts w:asciiTheme="majorBidi" w:hAnsiTheme="majorBidi" w:cstheme="majorBidi"/>
          <w:bCs/>
        </w:rPr>
        <w:t>is able to</w:t>
      </w:r>
      <w:proofErr w:type="gramEnd"/>
      <w:r w:rsidRPr="00BA7F0D">
        <w:rPr>
          <w:rFonts w:asciiTheme="majorBidi" w:hAnsiTheme="majorBidi" w:cstheme="majorBidi"/>
          <w:bCs/>
        </w:rPr>
        <w:t xml:space="preserve"> interact with starch to form a starch plasticizer polymer matrix</w:t>
      </w:r>
      <w:r w:rsidR="00CA30E8">
        <w:rPr>
          <w:rFonts w:asciiTheme="majorBidi" w:hAnsiTheme="majorBidi" w:cstheme="majorBidi"/>
          <w:bCs/>
        </w:rPr>
        <w:t xml:space="preserve"> [18</w:t>
      </w:r>
      <w:proofErr w:type="gramStart"/>
      <w:r w:rsidR="00CA30E8">
        <w:rPr>
          <w:rFonts w:asciiTheme="majorBidi" w:hAnsiTheme="majorBidi" w:cstheme="majorBidi"/>
          <w:bCs/>
        </w:rPr>
        <w:t>].</w:t>
      </w:r>
      <w:r w:rsidRPr="00BA7F0D">
        <w:rPr>
          <w:rFonts w:asciiTheme="majorBidi" w:hAnsiTheme="majorBidi" w:cstheme="majorBidi"/>
          <w:bCs/>
        </w:rPr>
        <w:t>This</w:t>
      </w:r>
      <w:proofErr w:type="gramEnd"/>
      <w:r w:rsidRPr="00BA7F0D">
        <w:rPr>
          <w:rFonts w:asciiTheme="majorBidi" w:hAnsiTheme="majorBidi" w:cstheme="majorBidi"/>
          <w:bCs/>
        </w:rPr>
        <w:t xml:space="preserve"> leads to an increase in the total solids of the film solution. </w:t>
      </w:r>
      <w:r w:rsidRPr="00BA7F0D">
        <w:rPr>
          <w:rFonts w:asciiTheme="majorBidi" w:hAnsiTheme="majorBidi" w:cstheme="majorBidi"/>
          <w:color w:val="000000" w:themeColor="text1"/>
        </w:rPr>
        <w:t>The analysis results showed that the addition of chitosan and glycerol had no significant effect on the thickness of the biofilm made from apple peel pectin and arrowroot starch, as indicated by the significance value obtained of 0.100, which was greater than 0.05 (α &gt; 0.05). This is because the production of biofilm using the manual casting method causes uneven pouring and molding of biofilm.</w:t>
      </w:r>
    </w:p>
    <w:p w14:paraId="2B85266D" w14:textId="77777777" w:rsidR="003D1747" w:rsidRDefault="003D1747" w:rsidP="00C81186">
      <w:pPr>
        <w:ind w:firstLine="284"/>
        <w:jc w:val="both"/>
        <w:rPr>
          <w:sz w:val="20"/>
        </w:rPr>
      </w:pPr>
    </w:p>
    <w:p w14:paraId="5C9A2A2F" w14:textId="77777777" w:rsidR="00CA30E8" w:rsidRDefault="00CA30E8" w:rsidP="00C81186">
      <w:pPr>
        <w:ind w:firstLine="284"/>
        <w:jc w:val="both"/>
        <w:rPr>
          <w:sz w:val="20"/>
        </w:rPr>
      </w:pPr>
    </w:p>
    <w:p w14:paraId="44093141" w14:textId="77777777" w:rsidR="00CA30E8" w:rsidRDefault="00CA30E8" w:rsidP="00C81186">
      <w:pPr>
        <w:ind w:firstLine="284"/>
        <w:jc w:val="both"/>
        <w:rPr>
          <w:sz w:val="20"/>
        </w:rPr>
      </w:pPr>
    </w:p>
    <w:p w14:paraId="0F77EF72" w14:textId="77777777" w:rsidR="00CA30E8" w:rsidRDefault="00CA30E8" w:rsidP="00C81186">
      <w:pPr>
        <w:ind w:firstLine="284"/>
        <w:jc w:val="both"/>
        <w:rPr>
          <w:sz w:val="20"/>
        </w:rPr>
      </w:pPr>
    </w:p>
    <w:p w14:paraId="642E55E7" w14:textId="77777777" w:rsidR="00CA30E8" w:rsidRDefault="00CA30E8" w:rsidP="00C81186">
      <w:pPr>
        <w:ind w:firstLine="284"/>
        <w:jc w:val="both"/>
        <w:rPr>
          <w:sz w:val="20"/>
        </w:rPr>
      </w:pPr>
    </w:p>
    <w:p w14:paraId="4F7BB8EA" w14:textId="77777777" w:rsidR="00CA30E8" w:rsidRDefault="00CA30E8" w:rsidP="00C81186">
      <w:pPr>
        <w:ind w:firstLine="284"/>
        <w:jc w:val="both"/>
        <w:rPr>
          <w:sz w:val="20"/>
        </w:rPr>
      </w:pPr>
    </w:p>
    <w:p w14:paraId="210A5C76" w14:textId="77777777" w:rsidR="00CA30E8" w:rsidRDefault="00CA30E8" w:rsidP="00C81186">
      <w:pPr>
        <w:ind w:firstLine="284"/>
        <w:jc w:val="both"/>
        <w:rPr>
          <w:sz w:val="20"/>
        </w:rPr>
      </w:pPr>
    </w:p>
    <w:p w14:paraId="34AF2145" w14:textId="77777777" w:rsidR="00CA30E8" w:rsidRPr="00BA7F0D" w:rsidRDefault="00CA30E8" w:rsidP="00C81186">
      <w:pPr>
        <w:ind w:firstLine="284"/>
        <w:jc w:val="both"/>
        <w:rPr>
          <w:sz w:val="20"/>
        </w:rPr>
      </w:pPr>
    </w:p>
    <w:p w14:paraId="2E1FFBA4" w14:textId="77777777" w:rsidR="00C77099" w:rsidRPr="00BA7F0D" w:rsidRDefault="00C77099" w:rsidP="00C77099">
      <w:pPr>
        <w:pStyle w:val="Heading2"/>
      </w:pPr>
      <w:r w:rsidRPr="00BA7F0D">
        <w:rPr>
          <w:lang w:val="id-ID"/>
        </w:rPr>
        <w:lastRenderedPageBreak/>
        <w:t xml:space="preserve">Biodegradability  </w:t>
      </w:r>
    </w:p>
    <w:p w14:paraId="1C058677" w14:textId="77777777" w:rsidR="00C77099" w:rsidRPr="00BA7F0D" w:rsidRDefault="00C77099" w:rsidP="00C77099">
      <w:pPr>
        <w:pStyle w:val="Paragraph"/>
        <w:ind w:firstLine="0"/>
        <w:rPr>
          <w:lang w:val="id-ID"/>
        </w:rPr>
      </w:pPr>
      <w:r w:rsidRPr="00BA7F0D">
        <w:t xml:space="preserve">The </w:t>
      </w:r>
      <w:r w:rsidRPr="00BA7F0D">
        <w:rPr>
          <w:lang w:val="id-ID"/>
        </w:rPr>
        <w:t>biodegradability</w:t>
      </w:r>
      <w:r w:rsidRPr="00BA7F0D">
        <w:t xml:space="preserve"> test results are shown in </w:t>
      </w:r>
      <w:r w:rsidR="00F0613E" w:rsidRPr="00BA7F0D">
        <w:t>Fig</w:t>
      </w:r>
      <w:r w:rsidR="00F0613E" w:rsidRPr="00BA7F0D">
        <w:rPr>
          <w:lang w:val="id-ID"/>
        </w:rPr>
        <w:t>.</w:t>
      </w:r>
      <w:r w:rsidRPr="00BA7F0D">
        <w:t xml:space="preserve"> </w:t>
      </w:r>
      <w:r w:rsidR="00D93B07" w:rsidRPr="00BA7F0D">
        <w:rPr>
          <w:lang w:val="id-ID"/>
        </w:rPr>
        <w:t>5</w:t>
      </w:r>
      <w:r w:rsidRPr="00BA7F0D">
        <w:t>.</w:t>
      </w:r>
      <w:r w:rsidRPr="00BA7F0D">
        <w:rPr>
          <w:lang w:val="id-ID"/>
        </w:rPr>
        <w:t xml:space="preserve"> </w:t>
      </w:r>
    </w:p>
    <w:p w14:paraId="1B044C70" w14:textId="77777777" w:rsidR="00150C15" w:rsidRPr="00BA7F0D" w:rsidRDefault="00150C15" w:rsidP="00C77099">
      <w:pPr>
        <w:pStyle w:val="Paragraph"/>
        <w:ind w:firstLine="0"/>
        <w:rPr>
          <w:color w:val="FF0000"/>
          <w:lang w:val="id-ID"/>
        </w:rPr>
      </w:pPr>
    </w:p>
    <w:p w14:paraId="0EF529ED" w14:textId="77777777" w:rsidR="00C77099" w:rsidRPr="00BA7F0D" w:rsidRDefault="00150C15" w:rsidP="00150C15">
      <w:pPr>
        <w:pStyle w:val="Paragraph"/>
        <w:ind w:firstLine="0"/>
        <w:jc w:val="center"/>
        <w:rPr>
          <w:color w:val="FF0000"/>
          <w:lang w:val="id-ID"/>
        </w:rPr>
      </w:pPr>
      <w:r w:rsidRPr="00BA7F0D">
        <w:rPr>
          <w:noProof/>
        </w:rPr>
        <w:drawing>
          <wp:inline distT="0" distB="0" distL="0" distR="0" wp14:anchorId="0E74CE1F" wp14:editId="321422E6">
            <wp:extent cx="3917852" cy="2349304"/>
            <wp:effectExtent l="0" t="0" r="6985" b="1333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E561647" w14:textId="77777777" w:rsidR="00C77099" w:rsidRPr="00BA7F0D" w:rsidRDefault="00C77099" w:rsidP="00C77099">
      <w:pPr>
        <w:pStyle w:val="Paragraph"/>
        <w:ind w:firstLine="0"/>
        <w:jc w:val="center"/>
        <w:rPr>
          <w:color w:val="FF0000"/>
          <w:lang w:val="id-ID"/>
        </w:rPr>
      </w:pPr>
    </w:p>
    <w:p w14:paraId="77A18FEF" w14:textId="77777777" w:rsidR="00D93B07" w:rsidRPr="00BA7F0D" w:rsidRDefault="00D93B07" w:rsidP="00D93B07">
      <w:pPr>
        <w:pStyle w:val="FigureCaption"/>
        <w:rPr>
          <w:lang w:val="id-ID"/>
        </w:rPr>
      </w:pPr>
      <w:r w:rsidRPr="00BA7F0D">
        <w:rPr>
          <w:b/>
          <w:bCs/>
        </w:rPr>
        <w:t xml:space="preserve">FIGURE </w:t>
      </w:r>
      <w:r w:rsidRPr="00BA7F0D">
        <w:rPr>
          <w:b/>
          <w:bCs/>
          <w:lang w:val="id-ID"/>
        </w:rPr>
        <w:t>5</w:t>
      </w:r>
      <w:r w:rsidRPr="00BA7F0D">
        <w:rPr>
          <w:b/>
          <w:bCs/>
        </w:rPr>
        <w:t>.</w:t>
      </w:r>
      <w:r w:rsidR="00B33465" w:rsidRPr="00BA7F0D">
        <w:t xml:space="preserve"> The </w:t>
      </w:r>
      <w:r w:rsidR="00B33465" w:rsidRPr="00BA7F0D">
        <w:rPr>
          <w:lang w:val="id-ID"/>
        </w:rPr>
        <w:t>biodegradability</w:t>
      </w:r>
      <w:r w:rsidRPr="00BA7F0D">
        <w:t xml:space="preserve"> of </w:t>
      </w:r>
      <w:r w:rsidR="00CF3BAB" w:rsidRPr="00BA7F0D">
        <w:rPr>
          <w:lang w:val="id-ID"/>
        </w:rPr>
        <w:t>bioplastic</w:t>
      </w:r>
    </w:p>
    <w:p w14:paraId="0C1BC4A1" w14:textId="77777777" w:rsidR="003D1747" w:rsidRPr="00BA7F0D" w:rsidRDefault="003D1747" w:rsidP="003D1747">
      <w:pPr>
        <w:jc w:val="both"/>
        <w:rPr>
          <w:sz w:val="20"/>
        </w:rPr>
      </w:pPr>
    </w:p>
    <w:p w14:paraId="20531142" w14:textId="43162FCB" w:rsidR="003D1747" w:rsidRPr="00BA7F0D" w:rsidRDefault="003D1747" w:rsidP="003D1747">
      <w:pPr>
        <w:jc w:val="both"/>
        <w:rPr>
          <w:sz w:val="20"/>
        </w:rPr>
      </w:pPr>
      <w:r w:rsidRPr="00BA7F0D">
        <w:rPr>
          <w:sz w:val="20"/>
        </w:rPr>
        <w:t>The biodegradation test results indicated that the highest biodegradation rate was 77.79%, which was obtained in the trea</w:t>
      </w:r>
      <w:r w:rsidR="00F0613E" w:rsidRPr="00BA7F0D">
        <w:rPr>
          <w:sz w:val="20"/>
        </w:rPr>
        <w:t>tment with a composition of 2 m</w:t>
      </w:r>
      <w:r w:rsidR="00F0613E" w:rsidRPr="00BA7F0D">
        <w:rPr>
          <w:sz w:val="20"/>
          <w:lang w:val="id-ID"/>
        </w:rPr>
        <w:t>L</w:t>
      </w:r>
      <w:r w:rsidR="00F0613E" w:rsidRPr="00BA7F0D">
        <w:rPr>
          <w:sz w:val="20"/>
        </w:rPr>
        <w:t xml:space="preserve"> glycerol and 1 m</w:t>
      </w:r>
      <w:r w:rsidR="00F0613E" w:rsidRPr="00BA7F0D">
        <w:rPr>
          <w:sz w:val="20"/>
          <w:lang w:val="id-ID"/>
        </w:rPr>
        <w:t>L</w:t>
      </w:r>
      <w:r w:rsidRPr="00BA7F0D">
        <w:rPr>
          <w:sz w:val="20"/>
        </w:rPr>
        <w:t xml:space="preserve"> chitosan</w:t>
      </w:r>
      <w:r w:rsidRPr="00BA7F0D">
        <w:rPr>
          <w:sz w:val="20"/>
          <w:lang w:val="id-ID"/>
        </w:rPr>
        <w:t xml:space="preserve"> (G2C1)</w:t>
      </w:r>
      <w:r w:rsidRPr="00BA7F0D">
        <w:rPr>
          <w:sz w:val="20"/>
        </w:rPr>
        <w:t>, while the lowest biodegradation rate was 53.16%, which was obtained in the treatm</w:t>
      </w:r>
      <w:r w:rsidR="00F0613E" w:rsidRPr="00BA7F0D">
        <w:rPr>
          <w:sz w:val="20"/>
        </w:rPr>
        <w:t>ent with a composition of 1.5 m</w:t>
      </w:r>
      <w:r w:rsidR="00F0613E" w:rsidRPr="00BA7F0D">
        <w:rPr>
          <w:sz w:val="20"/>
          <w:lang w:val="id-ID"/>
        </w:rPr>
        <w:t>L</w:t>
      </w:r>
      <w:r w:rsidR="00F0613E" w:rsidRPr="00BA7F0D">
        <w:rPr>
          <w:sz w:val="20"/>
        </w:rPr>
        <w:t xml:space="preserve"> glycerol and 3 m</w:t>
      </w:r>
      <w:r w:rsidR="00F0613E" w:rsidRPr="00BA7F0D">
        <w:rPr>
          <w:sz w:val="20"/>
          <w:lang w:val="id-ID"/>
        </w:rPr>
        <w:t>L</w:t>
      </w:r>
      <w:r w:rsidRPr="00BA7F0D">
        <w:rPr>
          <w:sz w:val="20"/>
        </w:rPr>
        <w:t xml:space="preserve"> chitosan</w:t>
      </w:r>
      <w:r w:rsidRPr="00BA7F0D">
        <w:rPr>
          <w:sz w:val="20"/>
          <w:lang w:val="id-ID"/>
        </w:rPr>
        <w:t xml:space="preserve"> (G1C3). </w:t>
      </w:r>
      <w:r w:rsidRPr="00BA7F0D">
        <w:rPr>
          <w:sz w:val="20"/>
        </w:rPr>
        <w:t xml:space="preserve"> Increasing the glycerol concentration and decreasing the chitosan concentration resulted in faster degradation of the film</w:t>
      </w:r>
      <w:r w:rsidR="00CA30E8">
        <w:rPr>
          <w:sz w:val="20"/>
        </w:rPr>
        <w:t xml:space="preserve"> [19, 20</w:t>
      </w:r>
      <w:proofErr w:type="gramStart"/>
      <w:r w:rsidR="00CA30E8">
        <w:rPr>
          <w:sz w:val="20"/>
        </w:rPr>
        <w:t>}.</w:t>
      </w:r>
      <w:r w:rsidRPr="00BA7F0D">
        <w:rPr>
          <w:sz w:val="20"/>
        </w:rPr>
        <w:t>The</w:t>
      </w:r>
      <w:proofErr w:type="gramEnd"/>
      <w:r w:rsidRPr="00BA7F0D">
        <w:rPr>
          <w:sz w:val="20"/>
        </w:rPr>
        <w:t xml:space="preserve"> film started to dry on the 4th day, and the mass of the film decreased until the 14th day. The biodegradation rate of the film remained constant at 0.01 mg/day. The time required for complete degradation of the film is between 18 and 23 days. The analysis results showed that the addition of chitosan and glycerol had no significant effect on the biodegradation of the biofilm made from apple peel pectin and arrowroot starch, as indicated by the significance value obtained of 0.508, which was greater than 0.05 (α &gt; 0.05).</w:t>
      </w:r>
    </w:p>
    <w:p w14:paraId="324B7340" w14:textId="34D407BF" w:rsidR="003D1747" w:rsidRPr="00CA30E8" w:rsidRDefault="003D1747" w:rsidP="00CA30E8">
      <w:pPr>
        <w:jc w:val="both"/>
        <w:rPr>
          <w:sz w:val="20"/>
        </w:rPr>
      </w:pPr>
      <w:r w:rsidRPr="00BA7F0D">
        <w:rPr>
          <w:sz w:val="20"/>
        </w:rPr>
        <w:t>Further research is needed to improve the mechanical properties of the biofilm by varying the concentration of different materials so that the resulting biofilm can be applied as packaging material for food products.</w:t>
      </w:r>
    </w:p>
    <w:p w14:paraId="13913492" w14:textId="6CE553FD" w:rsidR="001A2511" w:rsidRPr="00BA7F0D" w:rsidRDefault="001A2511" w:rsidP="000426D9">
      <w:pPr>
        <w:pStyle w:val="Heading1"/>
      </w:pPr>
      <w:r w:rsidRPr="00BA7F0D">
        <w:t>Conclusions</w:t>
      </w:r>
    </w:p>
    <w:p w14:paraId="449A821B" w14:textId="77777777" w:rsidR="001A2511" w:rsidRPr="00BA7F0D" w:rsidRDefault="00AC6F6D" w:rsidP="00E31778">
      <w:pPr>
        <w:pStyle w:val="Paragraph"/>
      </w:pPr>
      <w:r w:rsidRPr="00BA7F0D">
        <w:rPr>
          <w:rFonts w:asciiTheme="majorBidi" w:hAnsiTheme="majorBidi" w:cstheme="majorBidi"/>
        </w:rPr>
        <w:t>The addition of glycerol</w:t>
      </w:r>
      <w:r w:rsidR="00370CE4" w:rsidRPr="00BA7F0D">
        <w:rPr>
          <w:rFonts w:asciiTheme="majorBidi" w:hAnsiTheme="majorBidi" w:cstheme="majorBidi"/>
          <w:lang w:val="id-ID"/>
        </w:rPr>
        <w:t xml:space="preserve"> and chitosan</w:t>
      </w:r>
      <w:r w:rsidRPr="00BA7F0D">
        <w:rPr>
          <w:rFonts w:asciiTheme="majorBidi" w:hAnsiTheme="majorBidi" w:cstheme="majorBidi"/>
        </w:rPr>
        <w:t xml:space="preserve"> in the production of bioplastic has significant effect </w:t>
      </w:r>
      <w:r w:rsidRPr="00BA7F0D">
        <w:rPr>
          <w:rFonts w:asciiTheme="majorBidi" w:hAnsiTheme="majorBidi" w:cstheme="majorBidi"/>
          <w:lang w:val="id-ID"/>
        </w:rPr>
        <w:t>on</w:t>
      </w:r>
      <w:r w:rsidRPr="00BA7F0D">
        <w:rPr>
          <w:rFonts w:asciiTheme="majorBidi" w:hAnsiTheme="majorBidi" w:cstheme="majorBidi"/>
        </w:rPr>
        <w:t xml:space="preserve"> tensile stren</w:t>
      </w:r>
      <w:r w:rsidR="00370CE4" w:rsidRPr="00BA7F0D">
        <w:rPr>
          <w:rFonts w:asciiTheme="majorBidi" w:hAnsiTheme="majorBidi" w:cstheme="majorBidi"/>
        </w:rPr>
        <w:t>gth</w:t>
      </w:r>
      <w:r w:rsidRPr="00BA7F0D">
        <w:rPr>
          <w:rFonts w:asciiTheme="majorBidi" w:hAnsiTheme="majorBidi" w:cstheme="majorBidi"/>
        </w:rPr>
        <w:t>, and degradation</w:t>
      </w:r>
      <w:r w:rsidRPr="00BA7F0D">
        <w:rPr>
          <w:rFonts w:asciiTheme="majorBidi" w:hAnsiTheme="majorBidi" w:cstheme="majorBidi"/>
          <w:lang w:val="id-ID"/>
        </w:rPr>
        <w:t>.</w:t>
      </w:r>
      <w:r w:rsidR="00E31778" w:rsidRPr="00BA7F0D">
        <w:rPr>
          <w:rFonts w:asciiTheme="majorBidi" w:eastAsia="Arial" w:hAnsiTheme="majorBidi" w:cstheme="majorBidi"/>
          <w:color w:val="000000" w:themeColor="text1"/>
        </w:rPr>
        <w:t xml:space="preserve"> </w:t>
      </w:r>
      <w:r w:rsidR="00370CE4" w:rsidRPr="00BA7F0D">
        <w:rPr>
          <w:rFonts w:asciiTheme="majorBidi" w:eastAsia="Arial" w:hAnsiTheme="majorBidi" w:cstheme="majorBidi"/>
          <w:color w:val="000000" w:themeColor="text1"/>
        </w:rPr>
        <w:t>However, it had no significant effect on the thickness, and elongation, elasticity properties</w:t>
      </w:r>
      <w:r w:rsidR="00E31778" w:rsidRPr="00BA7F0D">
        <w:rPr>
          <w:rFonts w:asciiTheme="majorBidi" w:eastAsia="Arial" w:hAnsiTheme="majorBidi" w:cstheme="majorBidi"/>
          <w:color w:val="000000" w:themeColor="text1"/>
        </w:rPr>
        <w:t xml:space="preserve"> The optimal concentration </w:t>
      </w:r>
      <w:proofErr w:type="gramStart"/>
      <w:r w:rsidR="00E31778" w:rsidRPr="00BA7F0D">
        <w:rPr>
          <w:rFonts w:asciiTheme="majorBidi" w:eastAsia="Arial" w:hAnsiTheme="majorBidi" w:cstheme="majorBidi"/>
          <w:color w:val="000000" w:themeColor="text1"/>
        </w:rPr>
        <w:t>for the production</w:t>
      </w:r>
      <w:r w:rsidR="00E91311" w:rsidRPr="00BA7F0D">
        <w:rPr>
          <w:rFonts w:asciiTheme="majorBidi" w:eastAsia="Arial" w:hAnsiTheme="majorBidi" w:cstheme="majorBidi"/>
          <w:color w:val="000000" w:themeColor="text1"/>
        </w:rPr>
        <w:t xml:space="preserve"> of</w:t>
      </w:r>
      <w:proofErr w:type="gramEnd"/>
      <w:r w:rsidR="00E91311" w:rsidRPr="00BA7F0D">
        <w:rPr>
          <w:rFonts w:asciiTheme="majorBidi" w:eastAsia="Arial" w:hAnsiTheme="majorBidi" w:cstheme="majorBidi"/>
          <w:color w:val="000000" w:themeColor="text1"/>
        </w:rPr>
        <w:t xml:space="preserve"> edible film from </w:t>
      </w:r>
      <w:r w:rsidR="00E91311" w:rsidRPr="00BA7F0D">
        <w:rPr>
          <w:rFonts w:asciiTheme="majorBidi" w:eastAsia="Arial" w:hAnsiTheme="majorBidi" w:cstheme="majorBidi"/>
          <w:color w:val="000000" w:themeColor="text1"/>
          <w:lang w:val="id-ID"/>
        </w:rPr>
        <w:t xml:space="preserve">apple pectin, arrowroot starch, glycerol and chitosan </w:t>
      </w:r>
      <w:r w:rsidR="00E31778" w:rsidRPr="00BA7F0D">
        <w:rPr>
          <w:rFonts w:asciiTheme="majorBidi" w:eastAsia="Arial" w:hAnsiTheme="majorBidi" w:cstheme="majorBidi"/>
          <w:color w:val="000000" w:themeColor="text1"/>
        </w:rPr>
        <w:t xml:space="preserve">was </w:t>
      </w:r>
      <w:r w:rsidR="00E91311" w:rsidRPr="00BA7F0D">
        <w:rPr>
          <w:rFonts w:asciiTheme="majorBidi" w:eastAsia="Arial" w:hAnsiTheme="majorBidi" w:cstheme="majorBidi"/>
          <w:color w:val="000000" w:themeColor="text1"/>
        </w:rPr>
        <w:t xml:space="preserve">obtained in the treatment </w:t>
      </w:r>
      <w:proofErr w:type="gramStart"/>
      <w:r w:rsidR="00E91311" w:rsidRPr="00BA7F0D">
        <w:rPr>
          <w:rFonts w:asciiTheme="majorBidi" w:eastAsia="Arial" w:hAnsiTheme="majorBidi" w:cstheme="majorBidi"/>
          <w:color w:val="000000" w:themeColor="text1"/>
        </w:rPr>
        <w:t xml:space="preserve">of </w:t>
      </w:r>
      <w:r w:rsidR="00E31778" w:rsidRPr="00BA7F0D">
        <w:rPr>
          <w:rFonts w:asciiTheme="majorBidi" w:eastAsia="Arial" w:hAnsiTheme="majorBidi" w:cstheme="majorBidi"/>
          <w:color w:val="000000" w:themeColor="text1"/>
        </w:rPr>
        <w:t xml:space="preserve"> </w:t>
      </w:r>
      <w:r w:rsidR="00CE4468" w:rsidRPr="00BA7F0D">
        <w:rPr>
          <w:rFonts w:asciiTheme="majorBidi" w:eastAsia="Arial" w:hAnsiTheme="majorBidi" w:cstheme="majorBidi"/>
          <w:color w:val="000000" w:themeColor="text1"/>
          <w:lang w:val="id-ID"/>
        </w:rPr>
        <w:t>1</w:t>
      </w:r>
      <w:proofErr w:type="gramEnd"/>
      <w:r w:rsidR="00CE4468" w:rsidRPr="00BA7F0D">
        <w:rPr>
          <w:rFonts w:asciiTheme="majorBidi" w:eastAsia="Arial" w:hAnsiTheme="majorBidi" w:cstheme="majorBidi"/>
          <w:color w:val="000000" w:themeColor="text1"/>
          <w:lang w:val="id-ID"/>
        </w:rPr>
        <w:t>,5 mL</w:t>
      </w:r>
      <w:r w:rsidR="00E31778" w:rsidRPr="00BA7F0D">
        <w:rPr>
          <w:rFonts w:asciiTheme="majorBidi" w:eastAsia="Arial" w:hAnsiTheme="majorBidi" w:cstheme="majorBidi"/>
          <w:color w:val="000000" w:themeColor="text1"/>
        </w:rPr>
        <w:t xml:space="preserve"> </w:t>
      </w:r>
      <w:r w:rsidR="00E91311" w:rsidRPr="00BA7F0D">
        <w:rPr>
          <w:rFonts w:asciiTheme="majorBidi" w:eastAsia="Arial" w:hAnsiTheme="majorBidi" w:cstheme="majorBidi"/>
          <w:color w:val="000000" w:themeColor="text1"/>
          <w:lang w:val="id-ID"/>
        </w:rPr>
        <w:t xml:space="preserve">glycerol </w:t>
      </w:r>
      <w:r w:rsidR="00E91311" w:rsidRPr="00BA7F0D">
        <w:rPr>
          <w:rFonts w:asciiTheme="majorBidi" w:eastAsia="Arial" w:hAnsiTheme="majorBidi" w:cstheme="majorBidi"/>
          <w:color w:val="000000" w:themeColor="text1"/>
        </w:rPr>
        <w:t xml:space="preserve">and </w:t>
      </w:r>
      <w:r w:rsidR="00E91311" w:rsidRPr="00BA7F0D">
        <w:rPr>
          <w:rFonts w:asciiTheme="majorBidi" w:eastAsia="Arial" w:hAnsiTheme="majorBidi" w:cstheme="majorBidi"/>
          <w:color w:val="000000" w:themeColor="text1"/>
          <w:lang w:val="id-ID"/>
        </w:rPr>
        <w:t xml:space="preserve">2 </w:t>
      </w:r>
      <w:r w:rsidR="00CE4468" w:rsidRPr="00BA7F0D">
        <w:rPr>
          <w:rFonts w:asciiTheme="majorBidi" w:eastAsia="Arial" w:hAnsiTheme="majorBidi" w:cstheme="majorBidi"/>
          <w:color w:val="000000" w:themeColor="text1"/>
        </w:rPr>
        <w:t>m</w:t>
      </w:r>
      <w:r w:rsidR="00CE4468" w:rsidRPr="00BA7F0D">
        <w:rPr>
          <w:rFonts w:asciiTheme="majorBidi" w:eastAsia="Arial" w:hAnsiTheme="majorBidi" w:cstheme="majorBidi"/>
          <w:color w:val="000000" w:themeColor="text1"/>
          <w:lang w:val="id-ID"/>
        </w:rPr>
        <w:t>L</w:t>
      </w:r>
      <w:r w:rsidR="00E31778" w:rsidRPr="00BA7F0D">
        <w:rPr>
          <w:rFonts w:asciiTheme="majorBidi" w:eastAsia="Arial" w:hAnsiTheme="majorBidi" w:cstheme="majorBidi"/>
          <w:color w:val="000000" w:themeColor="text1"/>
        </w:rPr>
        <w:t xml:space="preserve"> chitosan, </w:t>
      </w:r>
      <w:r w:rsidR="00E91311" w:rsidRPr="00BA7F0D">
        <w:rPr>
          <w:rFonts w:asciiTheme="majorBidi" w:eastAsia="Arial" w:hAnsiTheme="majorBidi" w:cstheme="majorBidi"/>
          <w:color w:val="000000" w:themeColor="text1"/>
          <w:lang w:val="id-ID"/>
        </w:rPr>
        <w:t>(G1C2</w:t>
      </w:r>
      <w:r w:rsidR="00E31778" w:rsidRPr="00BA7F0D">
        <w:rPr>
          <w:rFonts w:asciiTheme="majorBidi" w:eastAsia="Arial" w:hAnsiTheme="majorBidi" w:cstheme="majorBidi"/>
          <w:color w:val="000000" w:themeColor="text1"/>
          <w:lang w:val="id-ID"/>
        </w:rPr>
        <w:t xml:space="preserve">). </w:t>
      </w:r>
    </w:p>
    <w:p w14:paraId="767E2111" w14:textId="77777777" w:rsidR="00BC00FB" w:rsidRPr="00BA7F0D" w:rsidRDefault="001A2511" w:rsidP="00C77099">
      <w:pPr>
        <w:pStyle w:val="Heading1"/>
      </w:pPr>
      <w:r w:rsidRPr="00BA7F0D">
        <w:t>References</w:t>
      </w:r>
    </w:p>
    <w:p w14:paraId="5FC79285" w14:textId="77777777" w:rsidR="003441B5" w:rsidRPr="00BA7F0D" w:rsidRDefault="0085428F" w:rsidP="003441B5">
      <w:pPr>
        <w:widowControl w:val="0"/>
        <w:autoSpaceDE w:val="0"/>
        <w:autoSpaceDN w:val="0"/>
        <w:adjustRightInd w:val="0"/>
        <w:ind w:left="640" w:hanging="640"/>
        <w:rPr>
          <w:noProof/>
          <w:sz w:val="20"/>
          <w:szCs w:val="24"/>
        </w:rPr>
      </w:pPr>
      <w:r w:rsidRPr="00BA7F0D">
        <w:rPr>
          <w:b/>
          <w:color w:val="000000"/>
          <w:sz w:val="20"/>
        </w:rPr>
        <w:fldChar w:fldCharType="begin" w:fldLock="1"/>
      </w:r>
      <w:r w:rsidR="00F97FB2" w:rsidRPr="00BA7F0D">
        <w:rPr>
          <w:b/>
          <w:color w:val="000000"/>
          <w:sz w:val="20"/>
        </w:rPr>
        <w:instrText xml:space="preserve">ADDIN Mendeley Bibliography CSL_BIBLIOGRAPHY </w:instrText>
      </w:r>
      <w:r w:rsidRPr="00BA7F0D">
        <w:rPr>
          <w:b/>
          <w:color w:val="000000"/>
          <w:sz w:val="20"/>
        </w:rPr>
        <w:fldChar w:fldCharType="separate"/>
      </w:r>
      <w:r w:rsidR="003441B5" w:rsidRPr="00BA7F0D">
        <w:rPr>
          <w:noProof/>
          <w:sz w:val="20"/>
          <w:szCs w:val="24"/>
        </w:rPr>
        <w:t xml:space="preserve">1. </w:t>
      </w:r>
      <w:r w:rsidR="003441B5" w:rsidRPr="00BA7F0D">
        <w:rPr>
          <w:noProof/>
          <w:sz w:val="20"/>
          <w:szCs w:val="24"/>
        </w:rPr>
        <w:tab/>
        <w:t xml:space="preserve">Huang T, Qian Y, Wei J, Zhou C. Polymeric Antimicrobial food packaging and its applications. Polymers (Basel). 2019;11(3). </w:t>
      </w:r>
    </w:p>
    <w:p w14:paraId="064CD036"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2. </w:t>
      </w:r>
      <w:r w:rsidRPr="00BA7F0D">
        <w:rPr>
          <w:noProof/>
          <w:sz w:val="20"/>
          <w:szCs w:val="24"/>
        </w:rPr>
        <w:tab/>
        <w:t>Coppola G, Gaudio MT, Lopresto CG, Calabro V, Curcio S, Chakraborty S. Bioplastic from Renewable Biomass: A Facile Solution for a Greener Environment. Earth Syst Environ [Internet]. 2021;5(2):231–51. Available from: https://doi.org/10.1007/s41748-021-00208-7</w:t>
      </w:r>
    </w:p>
    <w:p w14:paraId="4BDC5D91"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3. </w:t>
      </w:r>
      <w:r w:rsidRPr="00BA7F0D">
        <w:rPr>
          <w:noProof/>
          <w:sz w:val="20"/>
          <w:szCs w:val="24"/>
        </w:rPr>
        <w:tab/>
        <w:t xml:space="preserve">Cui J, Zhao C, Feng L, Han Y, Du H, Xiao H, et al. Pectins from fruits: Relationships between extraction methods, structural characteristics, and functional properties. Trends Food Sci Technol. 2021;110(October 2020):39–54. </w:t>
      </w:r>
    </w:p>
    <w:p w14:paraId="5FFE551F"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4. </w:t>
      </w:r>
      <w:r w:rsidRPr="00BA7F0D">
        <w:rPr>
          <w:noProof/>
          <w:sz w:val="20"/>
          <w:szCs w:val="24"/>
        </w:rPr>
        <w:tab/>
        <w:t xml:space="preserve">Mahmud MM, Belal M, Ahmed S, Hoque MM, Zzaman W. Microwave-assisted extraction and characterization of pectin from citrus fruit wastes for commercial application. Food Res. 2021;5(5):80–8. </w:t>
      </w:r>
    </w:p>
    <w:p w14:paraId="3B14711C"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lastRenderedPageBreak/>
        <w:t xml:space="preserve">5. </w:t>
      </w:r>
      <w:r w:rsidRPr="00BA7F0D">
        <w:rPr>
          <w:noProof/>
          <w:sz w:val="20"/>
          <w:szCs w:val="24"/>
        </w:rPr>
        <w:tab/>
        <w:t>Khamsucharit P, Laohaphatanalert K, Gavinlertvatana P, Sriroth K, Sangseethong K. Characterization of pectin extracted from banana peels of different varieties. Food Sci Biotechnol [Internet]. 2018;27(3):623–9. Available from: https://doi.org/10.1007/s10068-017-0302-0</w:t>
      </w:r>
    </w:p>
    <w:p w14:paraId="1A4419C3"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6. </w:t>
      </w:r>
      <w:r w:rsidRPr="00BA7F0D">
        <w:rPr>
          <w:noProof/>
          <w:sz w:val="20"/>
          <w:szCs w:val="24"/>
        </w:rPr>
        <w:tab/>
        <w:t xml:space="preserve">Minh T, Ngo P, Nguyen TH, Mong T, Dang Q, Tran TX. Characteristics and Antimicrobial Properties of Active Edible Films Based on Pectin and Nanochitosan. </w:t>
      </w:r>
    </w:p>
    <w:p w14:paraId="419D1878"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7. </w:t>
      </w:r>
      <w:r w:rsidRPr="00BA7F0D">
        <w:rPr>
          <w:noProof/>
          <w:sz w:val="20"/>
          <w:szCs w:val="24"/>
        </w:rPr>
        <w:tab/>
        <w:t xml:space="preserve">Kocira A, Kozłowicz K, Panasiewicz K, Staniak M, Szpunar-Krok E, Hortyńska P. Polysaccharides as edible films and coatings: Characteristics and influence on fruit and vegetable quality—a review. Vol. 11, Agronomy. 2021. 1–38 p. </w:t>
      </w:r>
    </w:p>
    <w:p w14:paraId="42C08A23"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8. </w:t>
      </w:r>
      <w:r w:rsidRPr="00BA7F0D">
        <w:rPr>
          <w:noProof/>
          <w:sz w:val="20"/>
          <w:szCs w:val="24"/>
        </w:rPr>
        <w:tab/>
        <w:t xml:space="preserve">Hameed AZ, Raj SA, Kandasamy J, Baghdadi MA, Shahzad MA. Chitosan : A Sustainable Material for Multifarious Applications. 2022;1–34. </w:t>
      </w:r>
    </w:p>
    <w:p w14:paraId="6F8032AF"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9. </w:t>
      </w:r>
      <w:r w:rsidRPr="00BA7F0D">
        <w:rPr>
          <w:noProof/>
          <w:sz w:val="20"/>
          <w:szCs w:val="24"/>
        </w:rPr>
        <w:tab/>
        <w:t>Oliveira RA De. Extraction and characterization of arrowroot (Maranta arundinaceae L.) starch and its application in edible films. Carbohydr Polym [Internet]. 2018; Available from: http://dx.doi.org/10.1016/j.carbpol.2018.01.024</w:t>
      </w:r>
    </w:p>
    <w:p w14:paraId="242558D7"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10. </w:t>
      </w:r>
      <w:r w:rsidRPr="00BA7F0D">
        <w:rPr>
          <w:noProof/>
          <w:sz w:val="20"/>
          <w:szCs w:val="24"/>
        </w:rPr>
        <w:tab/>
        <w:t xml:space="preserve">Jimenez R, Sandoval-Flores G, Alvarado-Reyna S, Aleman-Castillo SE, Santiago-Adame R, Velazquez G. Extraction of starch from Hass avocado seeds for the preparation of biofilms. Food Sci Technol. 2021 Apr; </w:t>
      </w:r>
    </w:p>
    <w:p w14:paraId="47CDEDEC"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11. </w:t>
      </w:r>
      <w:r w:rsidRPr="00BA7F0D">
        <w:rPr>
          <w:noProof/>
          <w:sz w:val="20"/>
          <w:szCs w:val="24"/>
        </w:rPr>
        <w:tab/>
        <w:t>Wang H, Ding F, Ma L, Zhang Y. Edible films from chitosan-gelatin: Physical properties and food packaging application. Food Biosci [Internet]. 2021;40(January):100871. Available from: https://doi.org/10.1016/j.fbio.2020.100871</w:t>
      </w:r>
    </w:p>
    <w:p w14:paraId="422D4AF4"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12. </w:t>
      </w:r>
      <w:r w:rsidRPr="00BA7F0D">
        <w:rPr>
          <w:noProof/>
          <w:sz w:val="20"/>
          <w:szCs w:val="24"/>
        </w:rPr>
        <w:tab/>
        <w:t xml:space="preserve">Lintang M, Tandi O, Layuk P, Karouw S, Dirpan A. Characterization edible films of sago with glycerol as a plasticizer. IOP Conf Ser Earth Environ Sci. 2021;807(2). </w:t>
      </w:r>
    </w:p>
    <w:p w14:paraId="5EA152C6"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13. </w:t>
      </w:r>
      <w:r w:rsidRPr="00BA7F0D">
        <w:rPr>
          <w:noProof/>
          <w:sz w:val="20"/>
          <w:szCs w:val="24"/>
        </w:rPr>
        <w:tab/>
        <w:t xml:space="preserve">Koshy JT, Vasudevan D, Sangeetha D, Prabu AA. Biopolymer Based Multifunctional Films Loaded with Anthocyanin Rich Floral Extract and ZnO Nano Particles for Smart Packaging and Wound Healing Applications. Polymers (Basel). 2023;15(10). </w:t>
      </w:r>
    </w:p>
    <w:p w14:paraId="6DF1517D"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14. </w:t>
      </w:r>
      <w:r w:rsidRPr="00BA7F0D">
        <w:rPr>
          <w:noProof/>
          <w:sz w:val="20"/>
          <w:szCs w:val="24"/>
        </w:rPr>
        <w:tab/>
        <w:t>Younis HGR. Physicochemical properties of the edible films from the blends of high methoxyl apple pectin and chitosan. Int J Biol Macromol [Internet]. 2019;131:1057–66. Available from: https://www.scopus.com/inward/record.uri?partnerID=HzOxMe3b&amp;scp=85063544761&amp;origin=inward</w:t>
      </w:r>
    </w:p>
    <w:p w14:paraId="5DD02743"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15. </w:t>
      </w:r>
      <w:r w:rsidRPr="00BA7F0D">
        <w:rPr>
          <w:noProof/>
          <w:sz w:val="20"/>
          <w:szCs w:val="24"/>
        </w:rPr>
        <w:tab/>
        <w:t xml:space="preserve">Silvia D, Zulkarnain Z, Fadhilah RI, Kamilah H, Abdul Karim Shah NN. Effect of Ginger (Zingiber officinale) Extracts on Mechanical and Antimicrobial Properties of Ganyong Starch Edible Films as Primary Packaging of Crabstick. Trends Sci. 2024;21(7):7711. </w:t>
      </w:r>
    </w:p>
    <w:p w14:paraId="157F231D"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16. </w:t>
      </w:r>
      <w:r w:rsidRPr="00BA7F0D">
        <w:rPr>
          <w:noProof/>
          <w:sz w:val="20"/>
          <w:szCs w:val="24"/>
        </w:rPr>
        <w:tab/>
        <w:t xml:space="preserve">Nogueira GF, Leme BDO, Ragazzi G, Viegas J, Soares CT, Fakhouri FM, et al. Edible Films and Coatings Formulated with Arrowroot Starch as a Non-Conventional Starch Source for Plums Packaging. 2021;373–86. </w:t>
      </w:r>
    </w:p>
    <w:p w14:paraId="4972C6FB"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17. </w:t>
      </w:r>
      <w:r w:rsidRPr="00BA7F0D">
        <w:rPr>
          <w:noProof/>
          <w:sz w:val="20"/>
          <w:szCs w:val="24"/>
        </w:rPr>
        <w:tab/>
        <w:t xml:space="preserve">Lionetto F, Esposito Corcione C. Recent applications of biopolymers derived from fish industry waste in food packaging. Polymers (Basel). 2021;13(14). </w:t>
      </w:r>
    </w:p>
    <w:p w14:paraId="534874E8"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18. </w:t>
      </w:r>
      <w:r w:rsidRPr="00BA7F0D">
        <w:rPr>
          <w:noProof/>
          <w:sz w:val="20"/>
          <w:szCs w:val="24"/>
        </w:rPr>
        <w:tab/>
        <w:t xml:space="preserve">Ghamari MA, Amiri S, Rezazadeh-Bari M, Rezazad-Bari L. Physical, mechanical, and antimicrobial properties of active edible film based on milk proteins incorporated with Nigella sativa essential oil. Polym Bull. 2021;(0123456789). </w:t>
      </w:r>
    </w:p>
    <w:p w14:paraId="1DB9CD70" w14:textId="77777777" w:rsidR="003441B5" w:rsidRPr="00BA7F0D" w:rsidRDefault="003441B5" w:rsidP="003441B5">
      <w:pPr>
        <w:widowControl w:val="0"/>
        <w:autoSpaceDE w:val="0"/>
        <w:autoSpaceDN w:val="0"/>
        <w:adjustRightInd w:val="0"/>
        <w:ind w:left="640" w:hanging="640"/>
        <w:rPr>
          <w:noProof/>
          <w:sz w:val="20"/>
          <w:szCs w:val="24"/>
        </w:rPr>
      </w:pPr>
      <w:r w:rsidRPr="00BA7F0D">
        <w:rPr>
          <w:noProof/>
          <w:sz w:val="20"/>
          <w:szCs w:val="24"/>
        </w:rPr>
        <w:t xml:space="preserve">19. </w:t>
      </w:r>
      <w:r w:rsidRPr="00BA7F0D">
        <w:rPr>
          <w:noProof/>
          <w:sz w:val="20"/>
          <w:szCs w:val="24"/>
        </w:rPr>
        <w:tab/>
        <w:t xml:space="preserve">Guerra-rodríguez E, Caz P, Manuel V. Food Hydrocolloids Chitosan for food packaging : Recent advances in active and intelligent films azquez. 2022;124. </w:t>
      </w:r>
    </w:p>
    <w:p w14:paraId="7C0AFD67" w14:textId="77777777" w:rsidR="003441B5" w:rsidRPr="00BA7F0D" w:rsidRDefault="003441B5" w:rsidP="003441B5">
      <w:pPr>
        <w:widowControl w:val="0"/>
        <w:autoSpaceDE w:val="0"/>
        <w:autoSpaceDN w:val="0"/>
        <w:adjustRightInd w:val="0"/>
        <w:ind w:left="640" w:hanging="640"/>
        <w:rPr>
          <w:noProof/>
          <w:sz w:val="20"/>
        </w:rPr>
      </w:pPr>
      <w:r w:rsidRPr="00BA7F0D">
        <w:rPr>
          <w:noProof/>
          <w:sz w:val="20"/>
          <w:szCs w:val="24"/>
        </w:rPr>
        <w:t xml:space="preserve">20. </w:t>
      </w:r>
      <w:r w:rsidRPr="00BA7F0D">
        <w:rPr>
          <w:noProof/>
          <w:sz w:val="20"/>
          <w:szCs w:val="24"/>
        </w:rPr>
        <w:tab/>
        <w:t xml:space="preserve">Ballesteros-Mártinez L, Pérez-Cervera C, Andrade-Pizarro R. Effect of glycerol and sorbitol concentrations on mechanical, optical, and barrier properties of sweet potato starch film. NFS J. 2020;20(April):1–9. </w:t>
      </w:r>
    </w:p>
    <w:p w14:paraId="4CA84FB4" w14:textId="77777777" w:rsidR="00F97FB2" w:rsidRPr="00AE33D1" w:rsidRDefault="0085428F" w:rsidP="00F97FB2">
      <w:pPr>
        <w:keepNext/>
        <w:pBdr>
          <w:top w:val="nil"/>
          <w:left w:val="nil"/>
          <w:bottom w:val="nil"/>
          <w:right w:val="nil"/>
          <w:between w:val="nil"/>
        </w:pBdr>
        <w:rPr>
          <w:b/>
          <w:sz w:val="20"/>
        </w:rPr>
      </w:pPr>
      <w:r w:rsidRPr="00BA7F0D">
        <w:rPr>
          <w:b/>
          <w:color w:val="000000"/>
          <w:sz w:val="20"/>
        </w:rPr>
        <w:fldChar w:fldCharType="end"/>
      </w:r>
    </w:p>
    <w:p w14:paraId="70068CD2" w14:textId="77777777" w:rsidR="00F97FB2" w:rsidRPr="00AE33D1" w:rsidRDefault="00F97FB2" w:rsidP="00F97FB2">
      <w:pPr>
        <w:rPr>
          <w:sz w:val="20"/>
        </w:rPr>
      </w:pPr>
    </w:p>
    <w:p w14:paraId="46554BBA" w14:textId="77777777" w:rsidR="00AE5FFE" w:rsidRPr="00AE33D1" w:rsidRDefault="00AE5FFE" w:rsidP="00AE5FFE">
      <w:pPr>
        <w:pStyle w:val="Paragraph"/>
      </w:pPr>
    </w:p>
    <w:sectPr w:rsidR="00AE5FFE" w:rsidRPr="00AE33D1" w:rsidSect="003570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badi">
    <w:charset w:val="00"/>
    <w:family w:val="swiss"/>
    <w:pitch w:val="variable"/>
    <w:sig w:usb0="80000003" w:usb1="00000000" w:usb2="00000000" w:usb3="00000000" w:csb0="00000001" w:csb1="00000000"/>
  </w:font>
  <w:font w:name="TimesNewRomanPSMT">
    <w:altName w:val="Times New Roman"/>
    <w:panose1 w:val="00000000000000000000"/>
    <w:charset w:val="00"/>
    <w:family w:val="roman"/>
    <w:notTrueType/>
    <w:pitch w:val="default"/>
  </w:font>
  <w:font w:name="Helvetica Neue">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81F694B"/>
    <w:multiLevelType w:val="hybridMultilevel"/>
    <w:tmpl w:val="7E60B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num w:numId="1" w16cid:durableId="379133362">
    <w:abstractNumId w:val="0"/>
  </w:num>
  <w:num w:numId="2" w16cid:durableId="1782529613">
    <w:abstractNumId w:val="3"/>
  </w:num>
  <w:num w:numId="3" w16cid:durableId="2122264744">
    <w:abstractNumId w:val="1"/>
  </w:num>
  <w:num w:numId="4" w16cid:durableId="13270542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511"/>
    <w:rsid w:val="0001569F"/>
    <w:rsid w:val="00036FFB"/>
    <w:rsid w:val="00037F2B"/>
    <w:rsid w:val="000426D9"/>
    <w:rsid w:val="000463C1"/>
    <w:rsid w:val="00046B9D"/>
    <w:rsid w:val="00053633"/>
    <w:rsid w:val="00057C3F"/>
    <w:rsid w:val="00060667"/>
    <w:rsid w:val="0006578B"/>
    <w:rsid w:val="00065D5F"/>
    <w:rsid w:val="000B404D"/>
    <w:rsid w:val="000D78C4"/>
    <w:rsid w:val="000E2658"/>
    <w:rsid w:val="000F1F01"/>
    <w:rsid w:val="00110DB7"/>
    <w:rsid w:val="0011478C"/>
    <w:rsid w:val="001246D0"/>
    <w:rsid w:val="00150C15"/>
    <w:rsid w:val="001953E3"/>
    <w:rsid w:val="001A2511"/>
    <w:rsid w:val="001D0F20"/>
    <w:rsid w:val="001D293E"/>
    <w:rsid w:val="001E1DBB"/>
    <w:rsid w:val="0020340A"/>
    <w:rsid w:val="00210946"/>
    <w:rsid w:val="002222CA"/>
    <w:rsid w:val="002558AC"/>
    <w:rsid w:val="00273777"/>
    <w:rsid w:val="0029200A"/>
    <w:rsid w:val="00292305"/>
    <w:rsid w:val="002B6076"/>
    <w:rsid w:val="002D21CE"/>
    <w:rsid w:val="002E0B21"/>
    <w:rsid w:val="00301A05"/>
    <w:rsid w:val="00327D98"/>
    <w:rsid w:val="003441B5"/>
    <w:rsid w:val="00357056"/>
    <w:rsid w:val="00370CE4"/>
    <w:rsid w:val="0037593C"/>
    <w:rsid w:val="003948C0"/>
    <w:rsid w:val="003B1B46"/>
    <w:rsid w:val="003B41BA"/>
    <w:rsid w:val="003D1747"/>
    <w:rsid w:val="003E1074"/>
    <w:rsid w:val="003E2686"/>
    <w:rsid w:val="003E3AA2"/>
    <w:rsid w:val="00433E75"/>
    <w:rsid w:val="00450A61"/>
    <w:rsid w:val="0045790E"/>
    <w:rsid w:val="00480222"/>
    <w:rsid w:val="00494A6D"/>
    <w:rsid w:val="00495479"/>
    <w:rsid w:val="004B4A21"/>
    <w:rsid w:val="004B5CE9"/>
    <w:rsid w:val="004C1ABE"/>
    <w:rsid w:val="004D10B8"/>
    <w:rsid w:val="004E0A1F"/>
    <w:rsid w:val="004E0F2E"/>
    <w:rsid w:val="0050626A"/>
    <w:rsid w:val="00511694"/>
    <w:rsid w:val="005161E9"/>
    <w:rsid w:val="00516652"/>
    <w:rsid w:val="00517175"/>
    <w:rsid w:val="005274B3"/>
    <w:rsid w:val="00534101"/>
    <w:rsid w:val="0053475C"/>
    <w:rsid w:val="00536330"/>
    <w:rsid w:val="0054298A"/>
    <w:rsid w:val="005508C4"/>
    <w:rsid w:val="00577481"/>
    <w:rsid w:val="00581FF4"/>
    <w:rsid w:val="00587EB3"/>
    <w:rsid w:val="005912FB"/>
    <w:rsid w:val="005B0E22"/>
    <w:rsid w:val="005C75C7"/>
    <w:rsid w:val="005D15CA"/>
    <w:rsid w:val="005D5691"/>
    <w:rsid w:val="005E51C1"/>
    <w:rsid w:val="005F44C9"/>
    <w:rsid w:val="0060023A"/>
    <w:rsid w:val="0063375F"/>
    <w:rsid w:val="00633F7C"/>
    <w:rsid w:val="006B4ACE"/>
    <w:rsid w:val="006C7AA2"/>
    <w:rsid w:val="006D2F90"/>
    <w:rsid w:val="006D347E"/>
    <w:rsid w:val="006D49E7"/>
    <w:rsid w:val="006D578D"/>
    <w:rsid w:val="006D7872"/>
    <w:rsid w:val="006E715E"/>
    <w:rsid w:val="00705F09"/>
    <w:rsid w:val="0072139A"/>
    <w:rsid w:val="00727EA4"/>
    <w:rsid w:val="007314AE"/>
    <w:rsid w:val="00795668"/>
    <w:rsid w:val="007A5D95"/>
    <w:rsid w:val="007C7AAC"/>
    <w:rsid w:val="007D13C5"/>
    <w:rsid w:val="007F2400"/>
    <w:rsid w:val="007F4752"/>
    <w:rsid w:val="00813450"/>
    <w:rsid w:val="00835923"/>
    <w:rsid w:val="0085428F"/>
    <w:rsid w:val="00855ABF"/>
    <w:rsid w:val="0088046C"/>
    <w:rsid w:val="008A1E76"/>
    <w:rsid w:val="008C5839"/>
    <w:rsid w:val="008D3974"/>
    <w:rsid w:val="008E4785"/>
    <w:rsid w:val="00901B43"/>
    <w:rsid w:val="00922B96"/>
    <w:rsid w:val="00933079"/>
    <w:rsid w:val="0095076B"/>
    <w:rsid w:val="009755B2"/>
    <w:rsid w:val="00975CCB"/>
    <w:rsid w:val="00982A5A"/>
    <w:rsid w:val="009A241F"/>
    <w:rsid w:val="009A253E"/>
    <w:rsid w:val="009A76A7"/>
    <w:rsid w:val="009E3336"/>
    <w:rsid w:val="00A04FA0"/>
    <w:rsid w:val="00A1076C"/>
    <w:rsid w:val="00A16375"/>
    <w:rsid w:val="00A36205"/>
    <w:rsid w:val="00A42F9A"/>
    <w:rsid w:val="00A447F8"/>
    <w:rsid w:val="00A514B0"/>
    <w:rsid w:val="00A5705A"/>
    <w:rsid w:val="00A61B89"/>
    <w:rsid w:val="00A65C93"/>
    <w:rsid w:val="00A73724"/>
    <w:rsid w:val="00A83B46"/>
    <w:rsid w:val="00A85269"/>
    <w:rsid w:val="00A91C04"/>
    <w:rsid w:val="00AA14AE"/>
    <w:rsid w:val="00AB258E"/>
    <w:rsid w:val="00AC0104"/>
    <w:rsid w:val="00AC045B"/>
    <w:rsid w:val="00AC6F6D"/>
    <w:rsid w:val="00AD09FC"/>
    <w:rsid w:val="00AE33D1"/>
    <w:rsid w:val="00AE5FFE"/>
    <w:rsid w:val="00AF2B4B"/>
    <w:rsid w:val="00B11262"/>
    <w:rsid w:val="00B13C31"/>
    <w:rsid w:val="00B16ED2"/>
    <w:rsid w:val="00B33465"/>
    <w:rsid w:val="00B617BC"/>
    <w:rsid w:val="00B73CBE"/>
    <w:rsid w:val="00BA155C"/>
    <w:rsid w:val="00BA7F0D"/>
    <w:rsid w:val="00BC00FB"/>
    <w:rsid w:val="00BF7FB0"/>
    <w:rsid w:val="00C10D6E"/>
    <w:rsid w:val="00C34547"/>
    <w:rsid w:val="00C615ED"/>
    <w:rsid w:val="00C61B3D"/>
    <w:rsid w:val="00C74364"/>
    <w:rsid w:val="00C77099"/>
    <w:rsid w:val="00C81186"/>
    <w:rsid w:val="00C8477D"/>
    <w:rsid w:val="00C867AB"/>
    <w:rsid w:val="00C92640"/>
    <w:rsid w:val="00C97D09"/>
    <w:rsid w:val="00CA30E8"/>
    <w:rsid w:val="00CD42B8"/>
    <w:rsid w:val="00CE4468"/>
    <w:rsid w:val="00CF3BAB"/>
    <w:rsid w:val="00D11555"/>
    <w:rsid w:val="00D17562"/>
    <w:rsid w:val="00D24F07"/>
    <w:rsid w:val="00D355BC"/>
    <w:rsid w:val="00D35DBA"/>
    <w:rsid w:val="00D4352D"/>
    <w:rsid w:val="00D6368A"/>
    <w:rsid w:val="00D76B3B"/>
    <w:rsid w:val="00D93B07"/>
    <w:rsid w:val="00DA487E"/>
    <w:rsid w:val="00DD62DB"/>
    <w:rsid w:val="00DF4034"/>
    <w:rsid w:val="00E06877"/>
    <w:rsid w:val="00E31772"/>
    <w:rsid w:val="00E31778"/>
    <w:rsid w:val="00E61ACC"/>
    <w:rsid w:val="00E84342"/>
    <w:rsid w:val="00E91311"/>
    <w:rsid w:val="00EB76C9"/>
    <w:rsid w:val="00EF2A59"/>
    <w:rsid w:val="00F06053"/>
    <w:rsid w:val="00F0613E"/>
    <w:rsid w:val="00F43579"/>
    <w:rsid w:val="00F624FE"/>
    <w:rsid w:val="00F97FB2"/>
    <w:rsid w:val="00FA0E68"/>
    <w:rsid w:val="00FB1EDD"/>
    <w:rsid w:val="00FC7D65"/>
    <w:rsid w:val="00FE39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318C0"/>
  <w15:docId w15:val="{CE96B0B1-0306-499F-9622-9CB6AA062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116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511694"/>
    <w:pPr>
      <w:keepNext/>
      <w:spacing w:before="240" w:after="240"/>
      <w:jc w:val="center"/>
      <w:outlineLvl w:val="0"/>
    </w:pPr>
    <w:rPr>
      <w:b/>
      <w:caps/>
    </w:rPr>
  </w:style>
  <w:style w:type="paragraph" w:styleId="Heading2">
    <w:name w:val="heading 2"/>
    <w:basedOn w:val="Normal"/>
    <w:next w:val="Paragraph"/>
    <w:link w:val="Heading2Char"/>
    <w:qFormat/>
    <w:rsid w:val="00511694"/>
    <w:pPr>
      <w:keepNext/>
      <w:spacing w:before="240" w:after="240"/>
      <w:jc w:val="center"/>
      <w:outlineLvl w:val="1"/>
    </w:pPr>
    <w:rPr>
      <w:b/>
    </w:rPr>
  </w:style>
  <w:style w:type="paragraph" w:styleId="Heading3">
    <w:name w:val="heading 3"/>
    <w:basedOn w:val="Normal"/>
    <w:next w:val="Normal"/>
    <w:link w:val="Heading3Char"/>
    <w:qFormat/>
    <w:rsid w:val="00511694"/>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Heading1"/>
    <w:rsid w:val="00511694"/>
    <w:pPr>
      <w:spacing w:before="360" w:after="360"/>
      <w:ind w:left="289" w:right="289"/>
      <w:jc w:val="both"/>
    </w:pPr>
    <w:rPr>
      <w:sz w:val="18"/>
    </w:rPr>
  </w:style>
  <w:style w:type="character" w:customStyle="1" w:styleId="Heading1Char">
    <w:name w:val="Heading 1 Char"/>
    <w:basedOn w:val="DefaultParagraphFont"/>
    <w:link w:val="Heading1"/>
    <w:rsid w:val="00511694"/>
    <w:rPr>
      <w:rFonts w:ascii="Times New Roman" w:eastAsia="Times New Roman" w:hAnsi="Times New Roman" w:cs="Times New Roman"/>
      <w:b/>
      <w:caps/>
      <w:sz w:val="24"/>
      <w:szCs w:val="20"/>
    </w:rPr>
  </w:style>
  <w:style w:type="paragraph" w:customStyle="1" w:styleId="AuthorAffiliation">
    <w:name w:val="Author Affiliation"/>
    <w:basedOn w:val="Normal"/>
    <w:rsid w:val="00511694"/>
    <w:pPr>
      <w:jc w:val="center"/>
    </w:pPr>
    <w:rPr>
      <w:i/>
      <w:sz w:val="20"/>
    </w:rPr>
  </w:style>
  <w:style w:type="paragraph" w:customStyle="1" w:styleId="AuthorEmail">
    <w:name w:val="Author Email"/>
    <w:basedOn w:val="Normal"/>
    <w:qFormat/>
    <w:rsid w:val="00511694"/>
    <w:pPr>
      <w:jc w:val="center"/>
    </w:pPr>
    <w:rPr>
      <w:sz w:val="20"/>
    </w:rPr>
  </w:style>
  <w:style w:type="paragraph" w:customStyle="1" w:styleId="AuthorName">
    <w:name w:val="Author Name"/>
    <w:basedOn w:val="Normal"/>
    <w:next w:val="AuthorAffiliation"/>
    <w:rsid w:val="00511694"/>
    <w:pPr>
      <w:spacing w:before="360" w:after="360"/>
      <w:jc w:val="center"/>
    </w:pPr>
    <w:rPr>
      <w:sz w:val="28"/>
    </w:rPr>
  </w:style>
  <w:style w:type="paragraph" w:styleId="BalloonText">
    <w:name w:val="Balloon Text"/>
    <w:basedOn w:val="Normal"/>
    <w:link w:val="BalloonTextChar"/>
    <w:rsid w:val="00511694"/>
    <w:rPr>
      <w:rFonts w:ascii="Tahoma" w:hAnsi="Tahoma" w:cs="Tahoma"/>
      <w:sz w:val="16"/>
      <w:szCs w:val="16"/>
    </w:rPr>
  </w:style>
  <w:style w:type="character" w:customStyle="1" w:styleId="BalloonTextChar">
    <w:name w:val="Balloon Text Char"/>
    <w:basedOn w:val="DefaultParagraphFont"/>
    <w:link w:val="BalloonText"/>
    <w:rsid w:val="00511694"/>
    <w:rPr>
      <w:rFonts w:ascii="Tahoma" w:eastAsia="Times New Roman" w:hAnsi="Tahoma" w:cs="Tahoma"/>
      <w:sz w:val="16"/>
      <w:szCs w:val="16"/>
    </w:rPr>
  </w:style>
  <w:style w:type="character" w:styleId="CommentReference">
    <w:name w:val="annotation reference"/>
    <w:basedOn w:val="DefaultParagraphFont"/>
    <w:semiHidden/>
    <w:unhideWhenUsed/>
    <w:rsid w:val="00511694"/>
    <w:rPr>
      <w:sz w:val="16"/>
      <w:szCs w:val="16"/>
    </w:rPr>
  </w:style>
  <w:style w:type="paragraph" w:styleId="CommentText">
    <w:name w:val="annotation text"/>
    <w:basedOn w:val="Normal"/>
    <w:link w:val="CommentTextChar"/>
    <w:semiHidden/>
    <w:unhideWhenUsed/>
    <w:rsid w:val="00511694"/>
    <w:rPr>
      <w:sz w:val="20"/>
    </w:rPr>
  </w:style>
  <w:style w:type="character" w:customStyle="1" w:styleId="CommentTextChar">
    <w:name w:val="Comment Text Char"/>
    <w:basedOn w:val="DefaultParagraphFont"/>
    <w:link w:val="CommentText"/>
    <w:semiHidden/>
    <w:rsid w:val="0051169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511694"/>
    <w:rPr>
      <w:b/>
      <w:bCs/>
    </w:rPr>
  </w:style>
  <w:style w:type="character" w:customStyle="1" w:styleId="CommentSubjectChar">
    <w:name w:val="Comment Subject Char"/>
    <w:basedOn w:val="CommentTextChar"/>
    <w:link w:val="CommentSubject"/>
    <w:semiHidden/>
    <w:rsid w:val="00511694"/>
    <w:rPr>
      <w:rFonts w:ascii="Times New Roman" w:eastAsia="Times New Roman" w:hAnsi="Times New Roman" w:cs="Times New Roman"/>
      <w:b/>
      <w:bCs/>
      <w:sz w:val="20"/>
      <w:szCs w:val="20"/>
    </w:rPr>
  </w:style>
  <w:style w:type="character" w:styleId="Emphasis">
    <w:name w:val="Emphasis"/>
    <w:basedOn w:val="DefaultParagraphFont"/>
    <w:uiPriority w:val="20"/>
    <w:qFormat/>
    <w:rsid w:val="00511694"/>
    <w:rPr>
      <w:i/>
      <w:iCs/>
    </w:rPr>
  </w:style>
  <w:style w:type="paragraph" w:customStyle="1" w:styleId="Paragraph">
    <w:name w:val="Paragraph"/>
    <w:basedOn w:val="Normal"/>
    <w:rsid w:val="00511694"/>
    <w:pPr>
      <w:ind w:firstLine="284"/>
      <w:jc w:val="both"/>
    </w:pPr>
    <w:rPr>
      <w:sz w:val="20"/>
    </w:rPr>
  </w:style>
  <w:style w:type="paragraph" w:customStyle="1" w:styleId="Equation">
    <w:name w:val="Equation"/>
    <w:basedOn w:val="Paragraph"/>
    <w:rsid w:val="00511694"/>
    <w:pPr>
      <w:tabs>
        <w:tab w:val="center" w:pos="4320"/>
        <w:tab w:val="right" w:pos="9242"/>
      </w:tabs>
      <w:ind w:firstLine="0"/>
      <w:jc w:val="center"/>
    </w:pPr>
  </w:style>
  <w:style w:type="paragraph" w:customStyle="1" w:styleId="Figure">
    <w:name w:val="Figure"/>
    <w:basedOn w:val="Paragraph"/>
    <w:rsid w:val="00511694"/>
    <w:pPr>
      <w:keepNext/>
      <w:ind w:firstLine="0"/>
      <w:jc w:val="center"/>
    </w:pPr>
  </w:style>
  <w:style w:type="paragraph" w:customStyle="1" w:styleId="FigureCaption">
    <w:name w:val="Figure Caption"/>
    <w:next w:val="Paragraph"/>
    <w:rsid w:val="005116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511694"/>
    <w:rPr>
      <w:vertAlign w:val="superscript"/>
    </w:rPr>
  </w:style>
  <w:style w:type="paragraph" w:styleId="FootnoteText">
    <w:name w:val="footnote text"/>
    <w:basedOn w:val="Normal"/>
    <w:link w:val="FootnoteTextChar"/>
    <w:semiHidden/>
    <w:rsid w:val="00511694"/>
    <w:rPr>
      <w:sz w:val="16"/>
    </w:rPr>
  </w:style>
  <w:style w:type="character" w:customStyle="1" w:styleId="FootnoteTextChar">
    <w:name w:val="Footnote Text Char"/>
    <w:basedOn w:val="DefaultParagraphFont"/>
    <w:link w:val="FootnoteText"/>
    <w:semiHidden/>
    <w:rsid w:val="00511694"/>
    <w:rPr>
      <w:rFonts w:ascii="Times New Roman" w:eastAsia="Times New Roman" w:hAnsi="Times New Roman" w:cs="Times New Roman"/>
      <w:sz w:val="16"/>
      <w:szCs w:val="20"/>
    </w:rPr>
  </w:style>
  <w:style w:type="character" w:customStyle="1" w:styleId="Heading2Char">
    <w:name w:val="Heading 2 Char"/>
    <w:basedOn w:val="DefaultParagraphFont"/>
    <w:link w:val="Heading2"/>
    <w:rsid w:val="00511694"/>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511694"/>
    <w:rPr>
      <w:rFonts w:ascii="Times New Roman" w:eastAsia="Times New Roman" w:hAnsi="Times New Roman" w:cs="Times New Roman"/>
      <w:i/>
      <w:iCs/>
      <w:sz w:val="20"/>
      <w:szCs w:val="20"/>
      <w:lang w:val="en-GB" w:eastAsia="en-GB"/>
    </w:rPr>
  </w:style>
  <w:style w:type="character" w:styleId="Hyperlink">
    <w:name w:val="Hyperlink"/>
    <w:rsid w:val="00511694"/>
    <w:rPr>
      <w:color w:val="0000FF"/>
      <w:u w:val="single"/>
    </w:rPr>
  </w:style>
  <w:style w:type="paragraph" w:styleId="ListParagraph">
    <w:name w:val="List Paragraph"/>
    <w:basedOn w:val="Normal"/>
    <w:uiPriority w:val="34"/>
    <w:qFormat/>
    <w:rsid w:val="00511694"/>
    <w:pPr>
      <w:ind w:left="720"/>
      <w:contextualSpacing/>
    </w:pPr>
  </w:style>
  <w:style w:type="paragraph" w:styleId="NormalWeb">
    <w:name w:val="Normal (Web)"/>
    <w:basedOn w:val="Normal"/>
    <w:uiPriority w:val="99"/>
    <w:unhideWhenUsed/>
    <w:rsid w:val="00511694"/>
    <w:pPr>
      <w:spacing w:before="100" w:beforeAutospacing="1" w:after="100" w:afterAutospacing="1"/>
    </w:pPr>
    <w:rPr>
      <w:szCs w:val="24"/>
      <w:lang w:val="en-GB" w:eastAsia="en-GB"/>
    </w:rPr>
  </w:style>
  <w:style w:type="paragraph" w:customStyle="1" w:styleId="PaperTitle">
    <w:name w:val="Paper Title"/>
    <w:basedOn w:val="Normal"/>
    <w:next w:val="AuthorName"/>
    <w:rsid w:val="00511694"/>
    <w:pPr>
      <w:spacing w:before="1200"/>
      <w:jc w:val="center"/>
    </w:pPr>
    <w:rPr>
      <w:b/>
      <w:sz w:val="36"/>
    </w:rPr>
  </w:style>
  <w:style w:type="paragraph" w:customStyle="1" w:styleId="Paragraphbulleted">
    <w:name w:val="Paragraph (bulleted)"/>
    <w:basedOn w:val="Paragraph"/>
    <w:rsid w:val="00511694"/>
    <w:pPr>
      <w:numPr>
        <w:numId w:val="1"/>
      </w:numPr>
    </w:pPr>
  </w:style>
  <w:style w:type="paragraph" w:customStyle="1" w:styleId="Paragraphnumbered">
    <w:name w:val="Paragraph (numbered)"/>
    <w:rsid w:val="00511694"/>
    <w:pPr>
      <w:numPr>
        <w:numId w:val="2"/>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511694"/>
    <w:pPr>
      <w:numPr>
        <w:numId w:val="3"/>
      </w:numPr>
    </w:pPr>
  </w:style>
  <w:style w:type="character" w:styleId="Strong">
    <w:name w:val="Strong"/>
    <w:basedOn w:val="DefaultParagraphFont"/>
    <w:uiPriority w:val="22"/>
    <w:qFormat/>
    <w:rsid w:val="00511694"/>
    <w:rPr>
      <w:b/>
      <w:bCs/>
    </w:rPr>
  </w:style>
  <w:style w:type="paragraph" w:customStyle="1" w:styleId="TableCaption">
    <w:name w:val="Table Caption"/>
    <w:basedOn w:val="FigureCaption"/>
    <w:qFormat/>
    <w:rsid w:val="00511694"/>
    <w:rPr>
      <w:szCs w:val="18"/>
    </w:rPr>
  </w:style>
  <w:style w:type="table" w:styleId="TableGrid">
    <w:name w:val="Table Grid"/>
    <w:basedOn w:val="TableNormal"/>
    <w:rsid w:val="005116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11694"/>
    <w:rPr>
      <w:color w:val="808080"/>
      <w:shd w:val="clear" w:color="auto" w:fill="E6E6E6"/>
    </w:rPr>
  </w:style>
  <w:style w:type="paragraph" w:styleId="Caption">
    <w:name w:val="caption"/>
    <w:basedOn w:val="Normal"/>
    <w:next w:val="Normal"/>
    <w:uiPriority w:val="35"/>
    <w:unhideWhenUsed/>
    <w:qFormat/>
    <w:rsid w:val="00536330"/>
    <w:pPr>
      <w:widowControl w:val="0"/>
      <w:autoSpaceDE w:val="0"/>
      <w:autoSpaceDN w:val="0"/>
      <w:spacing w:after="200"/>
    </w:pPr>
    <w:rPr>
      <w:i/>
      <w:iCs/>
      <w:color w:val="1F497D" w:themeColor="text2"/>
      <w:sz w:val="18"/>
      <w:szCs w:val="18"/>
      <w:lang w:val="ru-RU"/>
    </w:rPr>
  </w:style>
  <w:style w:type="paragraph" w:styleId="Title">
    <w:name w:val="Title"/>
    <w:basedOn w:val="Normal"/>
    <w:next w:val="Normal"/>
    <w:link w:val="TitleChar"/>
    <w:rsid w:val="0029200A"/>
    <w:pPr>
      <w:jc w:val="center"/>
    </w:pPr>
    <w:rPr>
      <w:rFonts w:ascii="Abadi" w:eastAsia="Abadi" w:hAnsi="Abadi" w:cs="Abadi"/>
      <w:b/>
      <w:sz w:val="48"/>
      <w:szCs w:val="48"/>
    </w:rPr>
  </w:style>
  <w:style w:type="character" w:customStyle="1" w:styleId="TitleChar">
    <w:name w:val="Title Char"/>
    <w:basedOn w:val="DefaultParagraphFont"/>
    <w:link w:val="Title"/>
    <w:rsid w:val="0029200A"/>
    <w:rPr>
      <w:rFonts w:ascii="Abadi" w:eastAsia="Abadi" w:hAnsi="Abadi" w:cs="Abadi"/>
      <w:b/>
      <w:sz w:val="48"/>
      <w:szCs w:val="48"/>
    </w:rPr>
  </w:style>
  <w:style w:type="character" w:customStyle="1" w:styleId="fontstyle01">
    <w:name w:val="fontstyle01"/>
    <w:basedOn w:val="DefaultParagraphFont"/>
    <w:rsid w:val="00727EA4"/>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225984">
      <w:bodyDiv w:val="1"/>
      <w:marLeft w:val="0"/>
      <w:marRight w:val="0"/>
      <w:marTop w:val="0"/>
      <w:marBottom w:val="0"/>
      <w:divBdr>
        <w:top w:val="none" w:sz="0" w:space="0" w:color="auto"/>
        <w:left w:val="none" w:sz="0" w:space="0" w:color="auto"/>
        <w:bottom w:val="none" w:sz="0" w:space="0" w:color="auto"/>
        <w:right w:val="none" w:sz="0" w:space="0" w:color="auto"/>
      </w:divBdr>
    </w:div>
    <w:div w:id="1255161707">
      <w:bodyDiv w:val="1"/>
      <w:marLeft w:val="0"/>
      <w:marRight w:val="0"/>
      <w:marTop w:val="0"/>
      <w:marBottom w:val="0"/>
      <w:divBdr>
        <w:top w:val="none" w:sz="0" w:space="0" w:color="auto"/>
        <w:left w:val="none" w:sz="0" w:space="0" w:color="auto"/>
        <w:bottom w:val="none" w:sz="0" w:space="0" w:color="auto"/>
        <w:right w:val="none" w:sz="0" w:space="0" w:color="auto"/>
      </w:divBdr>
    </w:div>
    <w:div w:id="157381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HP\Documents\PENELITIAN%202024\data%20excell%20rahayu.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HP\Documents\PENELITIAN%202024\data%20excell%20rahayu.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HP\Documents\PENELITIAN%202024\data%20excell%20rahayu.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HP\Documents\PENELITIAN%202024\data%20excell%20rahayu.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HP\Documents\PENELITIAN%202024\data%20excell%20rahayu.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3"/>
          <c:order val="0"/>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Dir val="y"/>
            <c:errBarType val="both"/>
            <c:errValType val="stdErr"/>
            <c:noEndCap val="0"/>
            <c:spPr>
              <a:noFill/>
              <a:ln w="9525" cap="flat" cmpd="sng" algn="ctr">
                <a:solidFill>
                  <a:schemeClr val="tx1">
                    <a:lumMod val="65000"/>
                    <a:lumOff val="35000"/>
                  </a:schemeClr>
                </a:solidFill>
                <a:round/>
              </a:ln>
              <a:effectLst/>
            </c:spPr>
          </c:errBars>
          <c:cat>
            <c:strRef>
              <c:f>dinda!$A$3:$A$10</c:f>
              <c:strCache>
                <c:ptCount val="8"/>
                <c:pt idx="0">
                  <c:v>G1C0</c:v>
                </c:pt>
                <c:pt idx="1">
                  <c:v>G1C1</c:v>
                </c:pt>
                <c:pt idx="2">
                  <c:v>G1C2</c:v>
                </c:pt>
                <c:pt idx="3">
                  <c:v>G1C3</c:v>
                </c:pt>
                <c:pt idx="4">
                  <c:v>G2C0</c:v>
                </c:pt>
                <c:pt idx="5">
                  <c:v>G2C1</c:v>
                </c:pt>
                <c:pt idx="6">
                  <c:v>G2C2</c:v>
                </c:pt>
                <c:pt idx="7">
                  <c:v>G2C3</c:v>
                </c:pt>
              </c:strCache>
            </c:strRef>
          </c:cat>
          <c:val>
            <c:numRef>
              <c:f>dinda!$E$3:$E$10</c:f>
              <c:numCache>
                <c:formatCode>#,##0.00</c:formatCode>
                <c:ptCount val="8"/>
                <c:pt idx="0">
                  <c:v>4.2433333333333341</c:v>
                </c:pt>
                <c:pt idx="1">
                  <c:v>5.4699999999999989</c:v>
                </c:pt>
                <c:pt idx="2">
                  <c:v>6.1933333333333325</c:v>
                </c:pt>
                <c:pt idx="3">
                  <c:v>6.1099999999999994</c:v>
                </c:pt>
                <c:pt idx="4">
                  <c:v>2.7233333333333332</c:v>
                </c:pt>
                <c:pt idx="5">
                  <c:v>3.8966666666666665</c:v>
                </c:pt>
                <c:pt idx="6">
                  <c:v>2</c:v>
                </c:pt>
                <c:pt idx="7">
                  <c:v>2.8333333333333335</c:v>
                </c:pt>
              </c:numCache>
            </c:numRef>
          </c:val>
          <c:smooth val="0"/>
          <c:extLst>
            <c:ext xmlns:c16="http://schemas.microsoft.com/office/drawing/2014/chart" uri="{C3380CC4-5D6E-409C-BE32-E72D297353CC}">
              <c16:uniqueId val="{00000000-C7D9-4F80-8490-58FCF354477E}"/>
            </c:ext>
          </c:extLst>
        </c:ser>
        <c:dLbls>
          <c:dLblPos val="t"/>
          <c:showLegendKey val="0"/>
          <c:showVal val="1"/>
          <c:showCatName val="0"/>
          <c:showSerName val="0"/>
          <c:showPercent val="0"/>
          <c:showBubbleSize val="0"/>
        </c:dLbls>
        <c:smooth val="0"/>
        <c:axId val="1661769728"/>
        <c:axId val="1661766816"/>
      </c:lineChart>
      <c:catAx>
        <c:axId val="166176972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composition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61766816"/>
        <c:crosses val="autoZero"/>
        <c:auto val="1"/>
        <c:lblAlgn val="ctr"/>
        <c:lblOffset val="100"/>
        <c:noMultiLvlLbl val="0"/>
      </c:catAx>
      <c:valAx>
        <c:axId val="166176681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tensile strength (Mpa)</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617697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3"/>
          <c:order val="0"/>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Dir val="y"/>
            <c:errBarType val="both"/>
            <c:errValType val="stdErr"/>
            <c:noEndCap val="0"/>
            <c:spPr>
              <a:noFill/>
              <a:ln w="9525" cap="flat" cmpd="sng" algn="ctr">
                <a:solidFill>
                  <a:schemeClr val="tx1">
                    <a:lumMod val="65000"/>
                    <a:lumOff val="35000"/>
                  </a:schemeClr>
                </a:solidFill>
                <a:round/>
              </a:ln>
              <a:effectLst/>
            </c:spPr>
          </c:errBars>
          <c:cat>
            <c:strRef>
              <c:f>dinda!$A$19:$A$26</c:f>
              <c:strCache>
                <c:ptCount val="8"/>
                <c:pt idx="0">
                  <c:v>G1C0</c:v>
                </c:pt>
                <c:pt idx="1">
                  <c:v>G1C1</c:v>
                </c:pt>
                <c:pt idx="2">
                  <c:v>G1C2</c:v>
                </c:pt>
                <c:pt idx="3">
                  <c:v>G1C3</c:v>
                </c:pt>
                <c:pt idx="4">
                  <c:v>G2C0</c:v>
                </c:pt>
                <c:pt idx="5">
                  <c:v>G2C1</c:v>
                </c:pt>
                <c:pt idx="6">
                  <c:v>G2C2</c:v>
                </c:pt>
                <c:pt idx="7">
                  <c:v>G2C3</c:v>
                </c:pt>
              </c:strCache>
            </c:strRef>
          </c:cat>
          <c:val>
            <c:numRef>
              <c:f>dinda!$E$19:$E$26</c:f>
              <c:numCache>
                <c:formatCode>#,##0.00</c:formatCode>
                <c:ptCount val="8"/>
                <c:pt idx="0">
                  <c:v>39.866666666666667</c:v>
                </c:pt>
                <c:pt idx="1">
                  <c:v>24.953333333333333</c:v>
                </c:pt>
                <c:pt idx="2">
                  <c:v>28.313333333333333</c:v>
                </c:pt>
                <c:pt idx="3">
                  <c:v>28.33</c:v>
                </c:pt>
                <c:pt idx="4">
                  <c:v>44.07</c:v>
                </c:pt>
                <c:pt idx="5">
                  <c:v>37.023333333333333</c:v>
                </c:pt>
                <c:pt idx="6">
                  <c:v>55.286666666666669</c:v>
                </c:pt>
                <c:pt idx="7">
                  <c:v>51.859999999999992</c:v>
                </c:pt>
              </c:numCache>
            </c:numRef>
          </c:val>
          <c:smooth val="0"/>
          <c:extLst>
            <c:ext xmlns:c16="http://schemas.microsoft.com/office/drawing/2014/chart" uri="{C3380CC4-5D6E-409C-BE32-E72D297353CC}">
              <c16:uniqueId val="{00000000-D7F4-4181-9B67-F80DA2B865DD}"/>
            </c:ext>
          </c:extLst>
        </c:ser>
        <c:dLbls>
          <c:dLblPos val="t"/>
          <c:showLegendKey val="0"/>
          <c:showVal val="1"/>
          <c:showCatName val="0"/>
          <c:showSerName val="0"/>
          <c:showPercent val="0"/>
          <c:showBubbleSize val="0"/>
        </c:dLbls>
        <c:smooth val="0"/>
        <c:axId val="1661768480"/>
        <c:axId val="1661768896"/>
      </c:lineChart>
      <c:catAx>
        <c:axId val="166176848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id-ID"/>
                  <a:t>composition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61768896"/>
        <c:crosses val="autoZero"/>
        <c:auto val="1"/>
        <c:lblAlgn val="ctr"/>
        <c:lblOffset val="100"/>
        <c:noMultiLvlLbl val="0"/>
      </c:catAx>
      <c:valAx>
        <c:axId val="166176889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Elongation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617684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3"/>
          <c:order val="0"/>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Dir val="y"/>
            <c:errBarType val="both"/>
            <c:errValType val="stdErr"/>
            <c:noEndCap val="0"/>
            <c:spPr>
              <a:noFill/>
              <a:ln w="9525" cap="flat" cmpd="sng" algn="ctr">
                <a:solidFill>
                  <a:schemeClr val="tx1">
                    <a:lumMod val="65000"/>
                    <a:lumOff val="35000"/>
                  </a:schemeClr>
                </a:solidFill>
                <a:round/>
              </a:ln>
              <a:effectLst/>
            </c:spPr>
          </c:errBars>
          <c:cat>
            <c:strRef>
              <c:f>dinda!$A$29:$A$36</c:f>
              <c:strCache>
                <c:ptCount val="8"/>
                <c:pt idx="0">
                  <c:v>G1C0</c:v>
                </c:pt>
                <c:pt idx="1">
                  <c:v>G1C1</c:v>
                </c:pt>
                <c:pt idx="2">
                  <c:v>G1C2</c:v>
                </c:pt>
                <c:pt idx="3">
                  <c:v>G1C3</c:v>
                </c:pt>
                <c:pt idx="4">
                  <c:v>G2C0</c:v>
                </c:pt>
                <c:pt idx="5">
                  <c:v>G2C1</c:v>
                </c:pt>
                <c:pt idx="6">
                  <c:v>G2C2</c:v>
                </c:pt>
                <c:pt idx="7">
                  <c:v>G2C3</c:v>
                </c:pt>
              </c:strCache>
            </c:strRef>
          </c:cat>
          <c:val>
            <c:numRef>
              <c:f>dinda!$E$29:$E$36</c:f>
              <c:numCache>
                <c:formatCode>#,##0.00</c:formatCode>
                <c:ptCount val="8"/>
                <c:pt idx="0">
                  <c:v>0.11333333333333334</c:v>
                </c:pt>
                <c:pt idx="1">
                  <c:v>0.22666666666666666</c:v>
                </c:pt>
                <c:pt idx="2">
                  <c:v>0.22999999999999998</c:v>
                </c:pt>
                <c:pt idx="3">
                  <c:v>0.21333333333333335</c:v>
                </c:pt>
                <c:pt idx="4">
                  <c:v>6.6666666666666666E-2</c:v>
                </c:pt>
                <c:pt idx="5">
                  <c:v>7.6666666666666675E-2</c:v>
                </c:pt>
                <c:pt idx="6">
                  <c:v>0.04</c:v>
                </c:pt>
                <c:pt idx="7">
                  <c:v>5.6666666666666671E-2</c:v>
                </c:pt>
              </c:numCache>
            </c:numRef>
          </c:val>
          <c:smooth val="0"/>
          <c:extLst>
            <c:ext xmlns:c16="http://schemas.microsoft.com/office/drawing/2014/chart" uri="{C3380CC4-5D6E-409C-BE32-E72D297353CC}">
              <c16:uniqueId val="{00000000-A1D9-4A7A-B338-83F51BEE235E}"/>
            </c:ext>
          </c:extLst>
        </c:ser>
        <c:dLbls>
          <c:dLblPos val="t"/>
          <c:showLegendKey val="0"/>
          <c:showVal val="1"/>
          <c:showCatName val="0"/>
          <c:showSerName val="0"/>
          <c:showPercent val="0"/>
          <c:showBubbleSize val="0"/>
        </c:dLbls>
        <c:smooth val="0"/>
        <c:axId val="1553493312"/>
        <c:axId val="1553493728"/>
      </c:lineChart>
      <c:catAx>
        <c:axId val="155349331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composition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3493728"/>
        <c:crosses val="autoZero"/>
        <c:auto val="1"/>
        <c:lblAlgn val="ctr"/>
        <c:lblOffset val="100"/>
        <c:noMultiLvlLbl val="0"/>
      </c:catAx>
      <c:valAx>
        <c:axId val="155349372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Elasticity</a:t>
                </a:r>
                <a:r>
                  <a:rPr lang="id-ID"/>
                  <a:t> (MPa) </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3493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3"/>
          <c:order val="0"/>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Dir val="y"/>
            <c:errBarType val="both"/>
            <c:errValType val="stdErr"/>
            <c:noEndCap val="0"/>
            <c:spPr>
              <a:noFill/>
              <a:ln w="9525" cap="flat" cmpd="sng" algn="ctr">
                <a:solidFill>
                  <a:schemeClr val="tx1">
                    <a:lumMod val="65000"/>
                    <a:lumOff val="35000"/>
                  </a:schemeClr>
                </a:solidFill>
                <a:round/>
              </a:ln>
              <a:effectLst/>
            </c:spPr>
          </c:errBars>
          <c:cat>
            <c:strRef>
              <c:f>Sheet4!$A$20:$A$27</c:f>
              <c:strCache>
                <c:ptCount val="8"/>
                <c:pt idx="0">
                  <c:v>G1C0</c:v>
                </c:pt>
                <c:pt idx="1">
                  <c:v>G1C1</c:v>
                </c:pt>
                <c:pt idx="2">
                  <c:v>G1C2</c:v>
                </c:pt>
                <c:pt idx="3">
                  <c:v>G1C3</c:v>
                </c:pt>
                <c:pt idx="4">
                  <c:v>G2C0</c:v>
                </c:pt>
                <c:pt idx="5">
                  <c:v>G2C1</c:v>
                </c:pt>
                <c:pt idx="6">
                  <c:v>G2C2</c:v>
                </c:pt>
                <c:pt idx="7">
                  <c:v>G2C3</c:v>
                </c:pt>
              </c:strCache>
            </c:strRef>
          </c:cat>
          <c:val>
            <c:numRef>
              <c:f>Sheet4!$E$20:$E$27</c:f>
              <c:numCache>
                <c:formatCode>#,##0.00</c:formatCode>
                <c:ptCount val="8"/>
                <c:pt idx="0">
                  <c:v>0.28833333333333333</c:v>
                </c:pt>
                <c:pt idx="1">
                  <c:v>0.32900000000000001</c:v>
                </c:pt>
                <c:pt idx="2">
                  <c:v>0.34800000000000003</c:v>
                </c:pt>
                <c:pt idx="3">
                  <c:v>0.35666666666666669</c:v>
                </c:pt>
                <c:pt idx="4">
                  <c:v>0.3213333333333333</c:v>
                </c:pt>
                <c:pt idx="5">
                  <c:v>0.35799999999999993</c:v>
                </c:pt>
                <c:pt idx="6">
                  <c:v>0.33733333333333332</c:v>
                </c:pt>
                <c:pt idx="7">
                  <c:v>0.35466666666666669</c:v>
                </c:pt>
              </c:numCache>
            </c:numRef>
          </c:val>
          <c:smooth val="0"/>
          <c:extLst>
            <c:ext xmlns:c16="http://schemas.microsoft.com/office/drawing/2014/chart" uri="{C3380CC4-5D6E-409C-BE32-E72D297353CC}">
              <c16:uniqueId val="{00000000-377D-4FFB-A89D-B69C751B5C39}"/>
            </c:ext>
          </c:extLst>
        </c:ser>
        <c:dLbls>
          <c:dLblPos val="t"/>
          <c:showLegendKey val="0"/>
          <c:showVal val="1"/>
          <c:showCatName val="0"/>
          <c:showSerName val="0"/>
          <c:showPercent val="0"/>
          <c:showBubbleSize val="0"/>
        </c:dLbls>
        <c:smooth val="0"/>
        <c:axId val="1936701263"/>
        <c:axId val="1936694607"/>
      </c:lineChart>
      <c:catAx>
        <c:axId val="1936701263"/>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composition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36694607"/>
        <c:crosses val="autoZero"/>
        <c:auto val="1"/>
        <c:lblAlgn val="ctr"/>
        <c:lblOffset val="100"/>
        <c:noMultiLvlLbl val="0"/>
      </c:catAx>
      <c:valAx>
        <c:axId val="1936694607"/>
        <c:scaling>
          <c:orientation val="minMax"/>
          <c:max val="0.5"/>
        </c:scaling>
        <c:delete val="0"/>
        <c:axPos val="l"/>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sz="900"/>
                  <a:t>thickness (mm)</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3670126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3"/>
          <c:order val="0"/>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Dir val="y"/>
            <c:errBarType val="both"/>
            <c:errValType val="stdErr"/>
            <c:noEndCap val="0"/>
            <c:spPr>
              <a:noFill/>
              <a:ln w="9525" cap="flat" cmpd="sng" algn="ctr">
                <a:solidFill>
                  <a:schemeClr val="tx1">
                    <a:lumMod val="65000"/>
                    <a:lumOff val="35000"/>
                  </a:schemeClr>
                </a:solidFill>
                <a:round/>
              </a:ln>
              <a:effectLst/>
            </c:spPr>
          </c:errBars>
          <c:cat>
            <c:strRef>
              <c:f>Sheet4!$A$3:$A$10</c:f>
              <c:strCache>
                <c:ptCount val="8"/>
                <c:pt idx="0">
                  <c:v>G1C0</c:v>
                </c:pt>
                <c:pt idx="1">
                  <c:v>G1C1</c:v>
                </c:pt>
                <c:pt idx="2">
                  <c:v>G1C2</c:v>
                </c:pt>
                <c:pt idx="3">
                  <c:v>G1C3</c:v>
                </c:pt>
                <c:pt idx="4">
                  <c:v>G2C0</c:v>
                </c:pt>
                <c:pt idx="5">
                  <c:v>G2C1</c:v>
                </c:pt>
                <c:pt idx="6">
                  <c:v>G2C2</c:v>
                </c:pt>
                <c:pt idx="7">
                  <c:v>G2C3</c:v>
                </c:pt>
              </c:strCache>
            </c:strRef>
          </c:cat>
          <c:val>
            <c:numRef>
              <c:f>Sheet4!$E$3:$E$10</c:f>
              <c:numCache>
                <c:formatCode>#,##0.00</c:formatCode>
                <c:ptCount val="8"/>
                <c:pt idx="0">
                  <c:v>80.676666666666662</c:v>
                </c:pt>
                <c:pt idx="1">
                  <c:v>72.733333333333334</c:v>
                </c:pt>
                <c:pt idx="2">
                  <c:v>60.826666666666675</c:v>
                </c:pt>
                <c:pt idx="3">
                  <c:v>53.156666666666666</c:v>
                </c:pt>
                <c:pt idx="4">
                  <c:v>93.346666666666678</c:v>
                </c:pt>
                <c:pt idx="5">
                  <c:v>77.786666666666676</c:v>
                </c:pt>
                <c:pt idx="6">
                  <c:v>70.13666666666667</c:v>
                </c:pt>
                <c:pt idx="7">
                  <c:v>59.800000000000004</c:v>
                </c:pt>
              </c:numCache>
            </c:numRef>
          </c:val>
          <c:smooth val="0"/>
          <c:extLst>
            <c:ext xmlns:c16="http://schemas.microsoft.com/office/drawing/2014/chart" uri="{C3380CC4-5D6E-409C-BE32-E72D297353CC}">
              <c16:uniqueId val="{00000000-03C6-409B-85D9-48D12D093DBA}"/>
            </c:ext>
          </c:extLst>
        </c:ser>
        <c:dLbls>
          <c:dLblPos val="t"/>
          <c:showLegendKey val="0"/>
          <c:showVal val="1"/>
          <c:showCatName val="0"/>
          <c:showSerName val="0"/>
          <c:showPercent val="0"/>
          <c:showBubbleSize val="0"/>
        </c:dLbls>
        <c:smooth val="0"/>
        <c:axId val="1896211199"/>
        <c:axId val="1896212447"/>
      </c:lineChart>
      <c:catAx>
        <c:axId val="1896211199"/>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composition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96212447"/>
        <c:crosses val="autoZero"/>
        <c:auto val="1"/>
        <c:lblAlgn val="ctr"/>
        <c:lblOffset val="100"/>
        <c:noMultiLvlLbl val="0"/>
      </c:catAx>
      <c:valAx>
        <c:axId val="1896212447"/>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biodegradability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9621119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FCA99152-4229-43FC-B4FD-97AE7567F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2983</Words>
  <Characters>17009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Tasya Reza</cp:lastModifiedBy>
  <cp:revision>2</cp:revision>
  <dcterms:created xsi:type="dcterms:W3CDTF">2025-10-02T12:40:00Z</dcterms:created>
  <dcterms:modified xsi:type="dcterms:W3CDTF">2025-10-02T12:40:00Z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http://www.zotero.org/styles/vancouver</vt:lpwstr>
  </property>
  <property fmtid="{D5CDD505-2E9C-101B-9397-08002B2CF9AE}" pid="4" name="Mendeley Unique User Id_1">
    <vt:lpwstr>b7b01c03-25e6-324c-8c0e-26671eb507a2</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17th edition (author-date)</vt:lpwstr>
  </property>
  <property fmtid="{D5CDD505-2E9C-101B-9397-08002B2CF9AE}" pid="9" name="Mendeley Recent Style Id 2_1">
    <vt:lpwstr>http://www.zotero.org/styles/harvard-cite-them-right</vt:lpwstr>
  </property>
  <property fmtid="{D5CDD505-2E9C-101B-9397-08002B2CF9AE}" pid="10" name="Mendeley Recent Style Name 2_1">
    <vt:lpwstr>Cite Them Right 10th edition - Harvard</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(deprecated)</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8th edition</vt:lpwstr>
  </property>
  <property fmtid="{D5CDD505-2E9C-101B-9397-08002B2CF9AE}" pid="19" name="Mendeley Recent Style Id 7_1">
    <vt:lpwstr>http://www.zotero.org/styles/national-library-of-medicine</vt:lpwstr>
  </property>
  <property fmtid="{D5CDD505-2E9C-101B-9397-08002B2CF9AE}" pid="20" name="Mendeley Recent Style Name 7_1">
    <vt:lpwstr>National Library of Medicine</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