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0A69B17F" w:rsidR="0016385D" w:rsidRPr="00075EA6" w:rsidRDefault="00124BBC" w:rsidP="00090674">
      <w:pPr>
        <w:pStyle w:val="PaperTitle"/>
        <w:rPr>
          <w:b w:val="0"/>
          <w:bCs/>
          <w:sz w:val="24"/>
          <w:szCs w:val="24"/>
        </w:rPr>
      </w:pPr>
      <w:r>
        <w:t>Synthesis of Coumarin</w:t>
      </w:r>
      <w:r w:rsidR="002C464E">
        <w:t>-</w:t>
      </w:r>
      <w:proofErr w:type="spellStart"/>
      <w:r w:rsidR="002C464E">
        <w:t>Isatin</w:t>
      </w:r>
      <w:proofErr w:type="spellEnd"/>
      <w:r w:rsidR="002C464E">
        <w:t xml:space="preserve"> Conjugates</w:t>
      </w:r>
    </w:p>
    <w:p w14:paraId="54B91F82" w14:textId="0E2E6E51" w:rsidR="00027428" w:rsidRPr="00124BBC" w:rsidRDefault="00124BBC" w:rsidP="00D61127">
      <w:pPr>
        <w:pStyle w:val="AuthorName"/>
        <w:rPr>
          <w:sz w:val="20"/>
          <w:lang w:val="en-GB" w:eastAsia="en-GB"/>
        </w:rPr>
      </w:pPr>
      <w:r>
        <w:t xml:space="preserve">Winda Seviani, </w:t>
      </w:r>
      <w:r w:rsidR="007C59D5">
        <w:t>Arif Fadlan</w:t>
      </w:r>
      <w:r w:rsidR="007C59D5" w:rsidRPr="00A741F0">
        <w:rPr>
          <w:vertAlign w:val="superscript"/>
        </w:rPr>
        <w:t xml:space="preserve"> </w:t>
      </w:r>
      <w:r w:rsidR="007C59D5">
        <w:rPr>
          <w:vertAlign w:val="superscript"/>
        </w:rPr>
        <w:t>a)</w:t>
      </w:r>
      <w:r w:rsidR="007C59D5">
        <w:t xml:space="preserve">, </w:t>
      </w:r>
      <w:r>
        <w:t xml:space="preserve">Landaeta </w:t>
      </w:r>
      <w:proofErr w:type="spellStart"/>
      <w:r>
        <w:t>Yolga</w:t>
      </w:r>
      <w:proofErr w:type="spellEnd"/>
      <w:r>
        <w:t xml:space="preserve"> Pratama, Heni </w:t>
      </w:r>
      <w:proofErr w:type="spellStart"/>
      <w:r>
        <w:t>Masitoh</w:t>
      </w:r>
      <w:proofErr w:type="spellEnd"/>
      <w:r w:rsidR="00A741F0">
        <w:t xml:space="preserve"> and </w:t>
      </w:r>
      <w:proofErr w:type="spellStart"/>
      <w:r w:rsidR="00A741F0">
        <w:t>Herdayanto</w:t>
      </w:r>
      <w:proofErr w:type="spellEnd"/>
      <w:r w:rsidR="00A741F0">
        <w:t xml:space="preserve"> </w:t>
      </w:r>
      <w:proofErr w:type="spellStart"/>
      <w:r w:rsidR="00A741F0">
        <w:t>Sulistyo</w:t>
      </w:r>
      <w:proofErr w:type="spellEnd"/>
      <w:r w:rsidR="00A741F0">
        <w:t xml:space="preserve"> </w:t>
      </w:r>
      <w:proofErr w:type="spellStart"/>
      <w:r w:rsidR="00A741F0">
        <w:t>Putro</w:t>
      </w:r>
      <w:proofErr w:type="spellEnd"/>
    </w:p>
    <w:p w14:paraId="79E3DDEF" w14:textId="77777777" w:rsidR="002153D5" w:rsidRDefault="00124BBC" w:rsidP="00124BBC">
      <w:pPr>
        <w:pStyle w:val="AuthorAffiliation"/>
      </w:pPr>
      <w:r>
        <w:t xml:space="preserve">Department of Chemistry, Faculty of Science and Data Analytics, </w:t>
      </w:r>
      <w:proofErr w:type="spellStart"/>
      <w:r>
        <w:t>Institut</w:t>
      </w:r>
      <w:proofErr w:type="spellEnd"/>
      <w:r>
        <w:t xml:space="preserve"> </w:t>
      </w:r>
      <w:proofErr w:type="spellStart"/>
      <w:r>
        <w:t>Teknologi</w:t>
      </w:r>
      <w:proofErr w:type="spellEnd"/>
      <w:r>
        <w:t xml:space="preserve"> </w:t>
      </w:r>
      <w:proofErr w:type="spellStart"/>
      <w:r>
        <w:t>Sepuluh</w:t>
      </w:r>
      <w:proofErr w:type="spellEnd"/>
      <w:r>
        <w:t xml:space="preserve"> </w:t>
      </w:r>
      <w:proofErr w:type="spellStart"/>
      <w:r>
        <w:t>Nopember</w:t>
      </w:r>
      <w:proofErr w:type="spellEnd"/>
    </w:p>
    <w:p w14:paraId="771D6B6C" w14:textId="0A8A6225" w:rsidR="00C14B14" w:rsidRPr="00075EA6" w:rsidRDefault="00D61127" w:rsidP="00124BBC">
      <w:pPr>
        <w:pStyle w:val="AuthorAffiliation"/>
      </w:pPr>
      <w:r>
        <w:t xml:space="preserve">Kampus ITS </w:t>
      </w:r>
      <w:proofErr w:type="spellStart"/>
      <w:r>
        <w:t>Sukolilo</w:t>
      </w:r>
      <w:proofErr w:type="spellEnd"/>
      <w:r w:rsidR="00124BBC">
        <w:t>, Surabaya</w:t>
      </w:r>
      <w:r>
        <w:t xml:space="preserve"> 60111</w:t>
      </w:r>
      <w:r w:rsidR="00124BBC">
        <w:t>,</w:t>
      </w:r>
      <w:r>
        <w:t xml:space="preserve"> East Java,</w:t>
      </w:r>
      <w:r w:rsidR="00124BBC">
        <w:t xml:space="preserve"> Indonesia</w:t>
      </w:r>
    </w:p>
    <w:p w14:paraId="5E05E235" w14:textId="3F2C8DF0" w:rsidR="003A5C85" w:rsidRPr="002153D5" w:rsidRDefault="00ED4A2C" w:rsidP="00341A76">
      <w:pPr>
        <w:pStyle w:val="AuthorAffiliation"/>
        <w:rPr>
          <w:i w:val="0"/>
          <w:iCs/>
        </w:rPr>
      </w:pPr>
      <w:r w:rsidRPr="00075EA6">
        <w:br/>
      </w:r>
      <w:r w:rsidR="00003D7C" w:rsidRPr="002153D5">
        <w:rPr>
          <w:i w:val="0"/>
          <w:iCs/>
          <w:szCs w:val="28"/>
          <w:vertAlign w:val="superscript"/>
        </w:rPr>
        <w:t>a)</w:t>
      </w:r>
      <w:r w:rsidR="00003D7C" w:rsidRPr="002153D5">
        <w:rPr>
          <w:i w:val="0"/>
          <w:iCs/>
        </w:rPr>
        <w:t xml:space="preserve"> Corresponding</w:t>
      </w:r>
      <w:r w:rsidR="004E3CB2" w:rsidRPr="002153D5">
        <w:rPr>
          <w:i w:val="0"/>
          <w:iCs/>
        </w:rPr>
        <w:t xml:space="preserve"> author: </w:t>
      </w:r>
      <w:r w:rsidR="00341A76" w:rsidRPr="002153D5">
        <w:rPr>
          <w:i w:val="0"/>
          <w:iCs/>
        </w:rPr>
        <w:t>afadlan@its.ac.id</w:t>
      </w:r>
    </w:p>
    <w:p w14:paraId="10A00392" w14:textId="1A020B91" w:rsidR="00341A76" w:rsidRDefault="0016385D" w:rsidP="00C14B14">
      <w:pPr>
        <w:pStyle w:val="Abstract"/>
      </w:pPr>
      <w:r w:rsidRPr="00075EA6">
        <w:rPr>
          <w:b/>
          <w:bCs/>
        </w:rPr>
        <w:t>Abstract.</w:t>
      </w:r>
      <w:r w:rsidRPr="00075EA6">
        <w:t xml:space="preserve"> </w:t>
      </w:r>
      <w:r w:rsidR="00612DB5">
        <w:t>C</w:t>
      </w:r>
      <w:r w:rsidR="00341A76">
        <w:t>oumarin</w:t>
      </w:r>
      <w:r w:rsidR="00612DB5">
        <w:t xml:space="preserve">s </w:t>
      </w:r>
      <w:r w:rsidR="00341A76">
        <w:t>show various biological activit</w:t>
      </w:r>
      <w:r w:rsidR="00990C99">
        <w:t>i</w:t>
      </w:r>
      <w:r w:rsidR="00341A76">
        <w:t xml:space="preserve">es including antibacterial, </w:t>
      </w:r>
      <w:r w:rsidR="00990C99">
        <w:t>anti-inflammatory</w:t>
      </w:r>
      <w:r w:rsidR="00341A76">
        <w:t>, antifungal, antioxidant, anticoagulant, anticancer, and anti-HIV. Herein we report the synthesis of coumarin</w:t>
      </w:r>
      <w:r w:rsidR="00990C99">
        <w:t>-</w:t>
      </w:r>
      <w:proofErr w:type="spellStart"/>
      <w:r w:rsidR="00990C99">
        <w:t>isatin</w:t>
      </w:r>
      <w:proofErr w:type="spellEnd"/>
      <w:r w:rsidR="00990C99">
        <w:t xml:space="preserve"> conjugat</w:t>
      </w:r>
      <w:r w:rsidR="00341A76">
        <w:t>es</w:t>
      </w:r>
      <w:r w:rsidR="00612DB5">
        <w:t xml:space="preserve"> </w:t>
      </w:r>
      <w:r w:rsidR="00612DB5" w:rsidRPr="00612DB5">
        <w:rPr>
          <w:b/>
          <w:bCs/>
        </w:rPr>
        <w:t>9</w:t>
      </w:r>
      <w:proofErr w:type="gramStart"/>
      <w:r w:rsidR="00612DB5" w:rsidRPr="00612DB5">
        <w:rPr>
          <w:b/>
          <w:bCs/>
        </w:rPr>
        <w:t>a,b</w:t>
      </w:r>
      <w:r w:rsidR="00341A76">
        <w:t>.</w:t>
      </w:r>
      <w:proofErr w:type="gramEnd"/>
      <w:r w:rsidR="00341A76">
        <w:t xml:space="preserve"> The </w:t>
      </w:r>
      <w:r w:rsidR="00990C99" w:rsidRPr="00990C99">
        <w:rPr>
          <w:i/>
          <w:iCs/>
        </w:rPr>
        <w:t>O</w:t>
      </w:r>
      <w:r w:rsidR="00990C99">
        <w:t>-</w:t>
      </w:r>
      <w:r w:rsidR="00341A76">
        <w:t xml:space="preserve">alkylation of coumarin </w:t>
      </w:r>
      <w:r w:rsidR="00612DB5" w:rsidRPr="00612DB5">
        <w:rPr>
          <w:b/>
          <w:bCs/>
        </w:rPr>
        <w:t>3</w:t>
      </w:r>
      <w:r w:rsidR="00612DB5">
        <w:t xml:space="preserve"> </w:t>
      </w:r>
      <w:r w:rsidR="00341A76">
        <w:t xml:space="preserve">using ethyl chloroacetate </w:t>
      </w:r>
      <w:r w:rsidR="00612DB5" w:rsidRPr="00612DB5">
        <w:rPr>
          <w:b/>
          <w:bCs/>
        </w:rPr>
        <w:t>4</w:t>
      </w:r>
      <w:r w:rsidR="00612DB5">
        <w:t xml:space="preserve"> </w:t>
      </w:r>
      <w:r w:rsidR="00341A76">
        <w:t xml:space="preserve">followed by </w:t>
      </w:r>
      <w:r w:rsidR="00E8062E">
        <w:t xml:space="preserve">a </w:t>
      </w:r>
      <w:r w:rsidR="00341A76">
        <w:t xml:space="preserve">reaction with hydrazine hydrate </w:t>
      </w:r>
      <w:r w:rsidR="00612DB5" w:rsidRPr="00612DB5">
        <w:rPr>
          <w:b/>
          <w:bCs/>
        </w:rPr>
        <w:t>6</w:t>
      </w:r>
      <w:r w:rsidR="00612DB5">
        <w:t xml:space="preserve"> </w:t>
      </w:r>
      <w:r w:rsidR="00341A76">
        <w:t xml:space="preserve">afforded the </w:t>
      </w:r>
      <w:proofErr w:type="spellStart"/>
      <w:r w:rsidR="00341A76">
        <w:t>acetohydrazide</w:t>
      </w:r>
      <w:proofErr w:type="spellEnd"/>
      <w:r w:rsidR="00612DB5">
        <w:t xml:space="preserve"> </w:t>
      </w:r>
      <w:r w:rsidR="00612DB5" w:rsidRPr="00612DB5">
        <w:rPr>
          <w:b/>
          <w:bCs/>
        </w:rPr>
        <w:t>7</w:t>
      </w:r>
      <w:r w:rsidR="00341A76">
        <w:t xml:space="preserve">, which further reaction with </w:t>
      </w:r>
      <w:proofErr w:type="spellStart"/>
      <w:r w:rsidR="00341A76">
        <w:t>isatin</w:t>
      </w:r>
      <w:proofErr w:type="spellEnd"/>
      <w:r w:rsidR="00341A76">
        <w:t xml:space="preserve"> </w:t>
      </w:r>
      <w:r w:rsidR="00612DB5" w:rsidRPr="00612DB5">
        <w:rPr>
          <w:b/>
          <w:bCs/>
        </w:rPr>
        <w:t>8a</w:t>
      </w:r>
      <w:r w:rsidR="00612DB5">
        <w:t xml:space="preserve"> </w:t>
      </w:r>
      <w:r w:rsidR="00341A76">
        <w:t xml:space="preserve">and 5,7-dibromoisatin </w:t>
      </w:r>
      <w:r w:rsidR="00612DB5" w:rsidRPr="00612DB5">
        <w:rPr>
          <w:b/>
          <w:bCs/>
        </w:rPr>
        <w:t>8</w:t>
      </w:r>
      <w:r w:rsidR="00612DB5">
        <w:rPr>
          <w:b/>
          <w:bCs/>
        </w:rPr>
        <w:t>b</w:t>
      </w:r>
      <w:r w:rsidR="00612DB5">
        <w:t xml:space="preserve"> </w:t>
      </w:r>
      <w:r w:rsidR="00341A76">
        <w:t xml:space="preserve">produced the </w:t>
      </w:r>
      <w:r w:rsidR="00990C99">
        <w:t>conjugat</w:t>
      </w:r>
      <w:r w:rsidR="00341A76">
        <w:t>es</w:t>
      </w:r>
      <w:r w:rsidR="00612DB5">
        <w:t xml:space="preserve"> </w:t>
      </w:r>
      <w:r w:rsidR="00612DB5" w:rsidRPr="00612DB5">
        <w:rPr>
          <w:b/>
          <w:bCs/>
        </w:rPr>
        <w:t>9</w:t>
      </w:r>
      <w:proofErr w:type="gramStart"/>
      <w:r w:rsidR="00612DB5" w:rsidRPr="00612DB5">
        <w:rPr>
          <w:b/>
          <w:bCs/>
        </w:rPr>
        <w:t>a,b</w:t>
      </w:r>
      <w:r w:rsidR="00341A76">
        <w:t>.</w:t>
      </w:r>
      <w:proofErr w:type="gramEnd"/>
      <w:r w:rsidR="00341A76">
        <w:t xml:space="preserve"> The product</w:t>
      </w:r>
      <w:r w:rsidR="00990C99">
        <w:t>s</w:t>
      </w:r>
      <w:r w:rsidR="00341A76">
        <w:t xml:space="preserve"> w</w:t>
      </w:r>
      <w:r w:rsidR="00990C99">
        <w:t>ere</w:t>
      </w:r>
      <w:r w:rsidR="00341A76">
        <w:t xml:space="preserve"> </w:t>
      </w:r>
      <w:r w:rsidR="00990C99">
        <w:t>successfully</w:t>
      </w:r>
      <w:r w:rsidR="00341A76">
        <w:t xml:space="preserve"> synthesized in good </w:t>
      </w:r>
      <w:proofErr w:type="gramStart"/>
      <w:r w:rsidR="00341A76">
        <w:t>yields</w:t>
      </w:r>
      <w:proofErr w:type="gramEnd"/>
      <w:r w:rsidR="00341A76">
        <w:t xml:space="preserve"> and their structure</w:t>
      </w:r>
      <w:r w:rsidR="00990C99">
        <w:t>s</w:t>
      </w:r>
      <w:r w:rsidR="00341A76">
        <w:t xml:space="preserve"> w</w:t>
      </w:r>
      <w:r w:rsidR="00990C99">
        <w:t>ere</w:t>
      </w:r>
      <w:r w:rsidR="00341A76">
        <w:t xml:space="preserve"> elucidated by </w:t>
      </w:r>
      <w:r w:rsidR="00341A76">
        <w:rPr>
          <w:vertAlign w:val="superscript"/>
        </w:rPr>
        <w:t>1</w:t>
      </w:r>
      <w:r w:rsidR="00341A76">
        <w:t>H</w:t>
      </w:r>
      <w:r w:rsidR="00990C99">
        <w:t xml:space="preserve"> &amp; </w:t>
      </w:r>
      <w:r w:rsidR="00341A76">
        <w:rPr>
          <w:vertAlign w:val="superscript"/>
        </w:rPr>
        <w:t>13</w:t>
      </w:r>
      <w:r w:rsidR="00341A76">
        <w:t xml:space="preserve">CNMR, </w:t>
      </w:r>
      <w:r w:rsidR="00990C99">
        <w:t xml:space="preserve">FTIR, </w:t>
      </w:r>
      <w:r w:rsidR="00341A76">
        <w:t>and MS.</w:t>
      </w:r>
    </w:p>
    <w:p w14:paraId="5240E3FB" w14:textId="34534715" w:rsidR="003A287B" w:rsidRPr="00075EA6" w:rsidRDefault="00D61127" w:rsidP="00003D7C">
      <w:pPr>
        <w:pStyle w:val="Heading1"/>
        <w:rPr>
          <w:b w:val="0"/>
          <w:caps w:val="0"/>
          <w:sz w:val="20"/>
        </w:rPr>
      </w:pPr>
      <w:r>
        <w:t>INTRODUCTION</w:t>
      </w:r>
    </w:p>
    <w:p w14:paraId="7BFCDE12" w14:textId="56C6DBC0" w:rsidR="00A728E2" w:rsidRDefault="00D20F3E" w:rsidP="00A728E2">
      <w:pPr>
        <w:ind w:firstLine="284"/>
        <w:jc w:val="both"/>
        <w:rPr>
          <w:sz w:val="20"/>
          <w:szCs w:val="16"/>
        </w:rPr>
      </w:pPr>
      <w:r w:rsidRPr="00D20F3E">
        <w:rPr>
          <w:sz w:val="20"/>
          <w:szCs w:val="16"/>
        </w:rPr>
        <w:t>Coumarin or 2</w:t>
      </w:r>
      <w:r w:rsidRPr="00D20F3E">
        <w:rPr>
          <w:i/>
          <w:iCs/>
          <w:sz w:val="20"/>
          <w:szCs w:val="16"/>
        </w:rPr>
        <w:t>H</w:t>
      </w:r>
      <w:r w:rsidRPr="00D20F3E">
        <w:rPr>
          <w:sz w:val="20"/>
          <w:szCs w:val="16"/>
        </w:rPr>
        <w:t xml:space="preserve">-chromen-2-one </w:t>
      </w:r>
      <w:r w:rsidR="00A728E2" w:rsidRPr="00D20F3E">
        <w:rPr>
          <w:sz w:val="20"/>
          <w:szCs w:val="16"/>
        </w:rPr>
        <w:t xml:space="preserve">composed of a benzene ring fused with a </w:t>
      </w:r>
      <w:r w:rsidR="00A728E2">
        <w:rPr>
          <w:sz w:val="20"/>
          <w:szCs w:val="16"/>
        </w:rPr>
        <w:t>benzo</w:t>
      </w:r>
      <w:r w:rsidR="00A728E2" w:rsidRPr="00D20F3E">
        <w:rPr>
          <w:sz w:val="20"/>
          <w:szCs w:val="16"/>
        </w:rPr>
        <w:t xml:space="preserve">pyrone ring </w:t>
      </w:r>
      <w:r w:rsidR="00A728E2">
        <w:rPr>
          <w:sz w:val="20"/>
          <w:szCs w:val="16"/>
        </w:rPr>
        <w:t>is a</w:t>
      </w:r>
      <w:r w:rsidR="00A728E2" w:rsidRPr="00D20F3E">
        <w:rPr>
          <w:sz w:val="20"/>
          <w:szCs w:val="16"/>
        </w:rPr>
        <w:t xml:space="preserve"> heterocyclic compound </w:t>
      </w:r>
      <w:r w:rsidR="00A728E2">
        <w:rPr>
          <w:sz w:val="20"/>
          <w:szCs w:val="16"/>
        </w:rPr>
        <w:t xml:space="preserve">generally </w:t>
      </w:r>
      <w:r w:rsidR="00A728E2" w:rsidRPr="005A02F8">
        <w:rPr>
          <w:sz w:val="20"/>
          <w:szCs w:val="16"/>
        </w:rPr>
        <w:t>found naturally in the seeds, roots</w:t>
      </w:r>
      <w:r w:rsidR="00A728E2">
        <w:rPr>
          <w:sz w:val="20"/>
          <w:szCs w:val="16"/>
        </w:rPr>
        <w:t>,</w:t>
      </w:r>
      <w:r w:rsidR="00A728E2" w:rsidRPr="005A02F8">
        <w:rPr>
          <w:sz w:val="20"/>
          <w:szCs w:val="16"/>
        </w:rPr>
        <w:t xml:space="preserve"> and leaves of many plants</w:t>
      </w:r>
      <w:r w:rsidR="00A728E2">
        <w:rPr>
          <w:sz w:val="20"/>
          <w:szCs w:val="16"/>
        </w:rPr>
        <w:t xml:space="preserve"> </w:t>
      </w:r>
      <w:r w:rsidR="00A728E2" w:rsidRPr="00576C6D">
        <w:rPr>
          <w:sz w:val="20"/>
          <w:szCs w:val="16"/>
        </w:rPr>
        <w:fldChar w:fldCharType="begin" w:fldLock="1"/>
      </w:r>
      <w:r w:rsidR="00576C6D" w:rsidRPr="00576C6D">
        <w:rPr>
          <w:sz w:val="20"/>
          <w:szCs w:val="16"/>
        </w:rPr>
        <w:instrText xml:space="preserve">ADDIN CSL_CITATION {"citationItems":[{"id":"ITEM-1","itemData":{"DOI":"10.1016/j.molstruc.2023.135443","ISSN":"00222860","abstract":"Metal complexes from heterocyclic ligand systems especially coumarin derivative received remarkable attention due to their pharmaceutical activities. In view of the biological importance of heterocyclics, some transition metal complexes derived from coumarin have been prepared using bivalent metal ions such as manganese, cobalt, nickel, copper and zinc. Analytical and spectral studies (IR, NMR and UV) proved that ligand (CUAP) coordinate in a tridentate fashion via azomethine nitrogen, carbonyl oxygen and phenolate oxygen. The covalent nature of copper(II) complex is confirmed from ESR spectral study. X-ray diffraction study of CUAP showed crystalline nature and manganese(II), nickel(II) complexes are in amorphous form. The fluorescence of CUAP and complexes showed high fluorescence at </w:instrText>
      </w:r>
      <w:r w:rsidR="00576C6D" w:rsidRPr="00576C6D">
        <w:rPr>
          <w:rFonts w:ascii="Cambria Math" w:hAnsi="Cambria Math" w:cs="Cambria Math"/>
          <w:sz w:val="20"/>
          <w:szCs w:val="16"/>
        </w:rPr>
        <w:instrText>∼</w:instrText>
      </w:r>
      <w:r w:rsidR="00576C6D" w:rsidRPr="00576C6D">
        <w:rPr>
          <w:sz w:val="20"/>
          <w:szCs w:val="16"/>
        </w:rPr>
        <w:instrText>750 nm with decreased intensity with excitation wavelength of 380–390 nm. The vitro anticancer activities have been studied against two human cancer cell lines such as Breast Cancer Cell Line (MCF-7) and Leukemia Cancer Cell Line (K-562) at different concentrations. Cobalt(II) complex showed more anticancer effect than the other complexes. DNA cleavage property was determined using gel electrophoresis method which exhibited moderate activity. The antifungal activities were analyzed against the tested organisms such as Candida albicans and Aspergillus niger and showed moderate activity compared with standard Clotrimazole. Minimum Inhibitory Concentration for antibacterial efficiency was studied against Escherichia coli and Staphylococcus aureus. All compounds showed excellent antibacterial activity. Antioxidant properties were studied using DPPH radical scavenging assay.The zinc(II) and nickel(II) complexes showed greater activity than ligand. The ligand and cobalt(II) complex were studied using molecular docking against receptor CDK2 and the complex has better binding affinity.","author":[{"dropping-particle":"","family":"Sunitha","given":"N.","non-dropping-particle":"","parse-names":false,"suffix":""},{"dropping-particle":"","family":"Raj","given":"C. Isac Sobana","non-dropping-particle":"","parse-names":false,"suffix":""},{"dropping-particle":"","family":"Kumari","given":"B. Sindhu","non-dropping-particle":"","parse-names":false,"suffix":""}],"container-title":"Journal of Molecular Structure","id":"ITEM-1","issued":{"date-parts":[["2023"]]},"page":"135443","publisher":"Elsevier B.V.","title":"Synthesis, spectral studies, biological evaluation and molecular docking studies of metal complexes from coumarin derivative","type":"article-journal","volume":"1285"},"uris":["http://www.mendeley.com/documents/?uuid=c99e9a61-2a1b-4aff-be91-749f6a976077"]}],"mendeley":{"formattedCitation":"[1]","manualFormatting":"[1-2]","plainTextFormattedCitation":"[1]","previouslyFormattedCitation":"[1]"},"properties":{"noteIndex":0},"schema":"https://github.com/citation-style-language/schema/raw/master/csl-citation.json"}</w:instrText>
      </w:r>
      <w:r w:rsidR="00A728E2" w:rsidRPr="00576C6D">
        <w:rPr>
          <w:sz w:val="20"/>
          <w:szCs w:val="16"/>
        </w:rPr>
        <w:fldChar w:fldCharType="separate"/>
      </w:r>
      <w:r w:rsidR="00A728E2" w:rsidRPr="00576C6D">
        <w:rPr>
          <w:noProof/>
          <w:sz w:val="20"/>
          <w:szCs w:val="16"/>
        </w:rPr>
        <w:t>[1-2]</w:t>
      </w:r>
      <w:r w:rsidR="00A728E2" w:rsidRPr="00576C6D">
        <w:rPr>
          <w:sz w:val="20"/>
          <w:szCs w:val="16"/>
        </w:rPr>
        <w:fldChar w:fldCharType="end"/>
      </w:r>
      <w:r w:rsidR="00A728E2" w:rsidRPr="00576C6D">
        <w:rPr>
          <w:sz w:val="20"/>
          <w:szCs w:val="16"/>
        </w:rPr>
        <w:t xml:space="preserve">. </w:t>
      </w:r>
      <w:r w:rsidR="00A8227B" w:rsidRPr="00576C6D">
        <w:rPr>
          <w:sz w:val="20"/>
          <w:szCs w:val="16"/>
        </w:rPr>
        <w:t>X</w:t>
      </w:r>
      <w:r w:rsidR="00A728E2" w:rsidRPr="00576C6D">
        <w:rPr>
          <w:sz w:val="20"/>
          <w:szCs w:val="16"/>
        </w:rPr>
        <w:t>anthotoxin</w:t>
      </w:r>
      <w:r w:rsidR="00A8227B" w:rsidRPr="00576C6D">
        <w:rPr>
          <w:sz w:val="20"/>
          <w:szCs w:val="16"/>
        </w:rPr>
        <w:t>, x</w:t>
      </w:r>
      <w:r w:rsidR="00A728E2" w:rsidRPr="00576C6D">
        <w:rPr>
          <w:sz w:val="20"/>
          <w:szCs w:val="16"/>
        </w:rPr>
        <w:t>anthyletin</w:t>
      </w:r>
      <w:r w:rsidR="00A8227B" w:rsidRPr="00576C6D">
        <w:rPr>
          <w:sz w:val="20"/>
          <w:szCs w:val="16"/>
        </w:rPr>
        <w:t xml:space="preserve">, and </w:t>
      </w:r>
      <w:proofErr w:type="spellStart"/>
      <w:r w:rsidR="00A8227B" w:rsidRPr="00576C6D">
        <w:rPr>
          <w:sz w:val="20"/>
          <w:szCs w:val="16"/>
        </w:rPr>
        <w:t>aeternaryiol</w:t>
      </w:r>
      <w:proofErr w:type="spellEnd"/>
      <w:r w:rsidR="00A8227B" w:rsidRPr="00576C6D">
        <w:rPr>
          <w:sz w:val="20"/>
          <w:szCs w:val="16"/>
        </w:rPr>
        <w:t xml:space="preserve"> are </w:t>
      </w:r>
      <w:r w:rsidR="003A32A8" w:rsidRPr="00576C6D">
        <w:rPr>
          <w:sz w:val="20"/>
          <w:szCs w:val="16"/>
        </w:rPr>
        <w:t>coumarin</w:t>
      </w:r>
      <w:r w:rsidR="00A8227B" w:rsidRPr="00576C6D">
        <w:rPr>
          <w:sz w:val="20"/>
          <w:szCs w:val="16"/>
        </w:rPr>
        <w:t xml:space="preserve">s classified as furanocoumarin, </w:t>
      </w:r>
      <w:r w:rsidR="00A728E2" w:rsidRPr="00576C6D">
        <w:rPr>
          <w:sz w:val="20"/>
          <w:szCs w:val="16"/>
        </w:rPr>
        <w:t>p</w:t>
      </w:r>
      <w:r w:rsidR="00A8227B" w:rsidRPr="00576C6D">
        <w:rPr>
          <w:sz w:val="20"/>
          <w:szCs w:val="16"/>
        </w:rPr>
        <w:t>y</w:t>
      </w:r>
      <w:r w:rsidR="00A728E2" w:rsidRPr="00576C6D">
        <w:rPr>
          <w:sz w:val="20"/>
          <w:szCs w:val="16"/>
        </w:rPr>
        <w:t>rano</w:t>
      </w:r>
      <w:r w:rsidR="00A8227B" w:rsidRPr="00576C6D">
        <w:rPr>
          <w:sz w:val="20"/>
          <w:szCs w:val="16"/>
        </w:rPr>
        <w:t>co</w:t>
      </w:r>
      <w:r w:rsidR="00A728E2" w:rsidRPr="00576C6D">
        <w:rPr>
          <w:sz w:val="20"/>
          <w:szCs w:val="16"/>
        </w:rPr>
        <w:t>umarin</w:t>
      </w:r>
      <w:r w:rsidR="00A8227B" w:rsidRPr="00576C6D">
        <w:rPr>
          <w:sz w:val="20"/>
          <w:szCs w:val="16"/>
        </w:rPr>
        <w:t xml:space="preserve">, and </w:t>
      </w:r>
      <w:r w:rsidR="00A728E2" w:rsidRPr="00576C6D">
        <w:rPr>
          <w:sz w:val="20"/>
          <w:szCs w:val="16"/>
        </w:rPr>
        <w:t>3,4-</w:t>
      </w:r>
      <w:r w:rsidR="00A8227B" w:rsidRPr="00576C6D">
        <w:rPr>
          <w:sz w:val="20"/>
          <w:szCs w:val="16"/>
        </w:rPr>
        <w:t xml:space="preserve">disubstituted </w:t>
      </w:r>
      <w:proofErr w:type="spellStart"/>
      <w:r w:rsidR="00A728E2" w:rsidRPr="00576C6D">
        <w:rPr>
          <w:sz w:val="20"/>
          <w:szCs w:val="16"/>
        </w:rPr>
        <w:t>benzo</w:t>
      </w:r>
      <w:r w:rsidR="00A8227B" w:rsidRPr="00576C6D">
        <w:rPr>
          <w:sz w:val="20"/>
          <w:szCs w:val="16"/>
        </w:rPr>
        <w:t>co</w:t>
      </w:r>
      <w:r w:rsidR="00A728E2" w:rsidRPr="00576C6D">
        <w:rPr>
          <w:sz w:val="20"/>
          <w:szCs w:val="16"/>
        </w:rPr>
        <w:t>umarin</w:t>
      </w:r>
      <w:proofErr w:type="spellEnd"/>
      <w:r w:rsidR="00A728E2" w:rsidRPr="00576C6D">
        <w:rPr>
          <w:sz w:val="20"/>
          <w:szCs w:val="16"/>
        </w:rPr>
        <w:t xml:space="preserve"> </w:t>
      </w:r>
      <w:r w:rsidR="00576C6D" w:rsidRPr="00576C6D">
        <w:rPr>
          <w:sz w:val="20"/>
          <w:szCs w:val="16"/>
        </w:rPr>
        <w:fldChar w:fldCharType="begin" w:fldLock="1"/>
      </w:r>
      <w:r w:rsidR="00576C6D" w:rsidRPr="00576C6D">
        <w:rPr>
          <w:sz w:val="20"/>
          <w:szCs w:val="16"/>
        </w:rPr>
        <w:instrText>ADDIN CSL_CITATION {"citationItems":[{"id":"ITEM-1","itemData":{"DOI":"10.3390/cancers12071959","ISSN":"20726694","abstract":"Cancer is one of the most common causes of disease-related deaths worldwide. Despite the discovery of many chemotherapeutic drugs that inhibit uncontrolled cell division processes for the treatment of various cancers, serious side effects of these drugs are a crucial disadvantage. In addition, multi-drug resistance is another important problem in anticancer treatment. Due to problems such as cytotoxicity and drug resistance, many investigations are being conducted to discover and develop effective anticancer drugs. In recent years, researchers have focused on the anticancer activity coumarins, due to their high biological activity and low toxicity. Coumarins are commonly used in the treatment of prostate cancer, renal cell carcinoma and leukemia, and they also have the ability to counteract the side effects caused by radiotherapy. Both natural and synthetic coumarin derivatives draw attention due to their photochemotherapy and therapeutic applications in cancer. In this review, a compilation of various research reports on coumarins with anticancer activity and investigation and a review of structure-activity relationship studies on coumarin core are presented. Determination of important structural features around the coumarin core may help researchers to design and develop new analogues with a strong anticancer effect and reduce the potential side effects of existing therapeutics.","author":[{"dropping-particle":"","family":"Akkol","given":"Esra Küpeli","non-dropping-particle":"","parse-names":false,"suffix":""},{"dropping-particle":"","family":"Genç","given":"Yasin","non-dropping-particle":"","parse-names":false,"suffix":""},{"dropping-particle":"","family":"Karpuz","given":"Büşra","non-dropping-particle":"","parse-names":false,"suffix":""},{"dropping-particle":"","family":"Sobarzo-Sánchez","given":"Eduardo","non-dropping-particle":"","parse-names":false,"suffix":""},{"dropping-particle":"","family":"Capasso","given":"Raffaele","non-dropping-particle":"","parse-names":false,"suffix":""}],"container-title":"Cancers","id":"ITEM-1","issue":"7","issued":{"date-parts":[["2020"]]},"page":"1-25","title":"Coumarins and coumarin-related compounds in pharmacotherapy of cancer","type":"article-journal","volume":"12"},"uris":["http://www.mendeley.com/documents/?uuid=637c3d05-7ffd-4485-a320-3bfd1c53ce38"]}],"mendeley":{"formattedCitation":"[2]","plainTextFormattedCitation":"[2]","previouslyFormattedCitation":"[2]"},"properties":{"noteIndex":0},"schema":"https://github.com/citation-style-language/schema/raw/master/csl-citation.json"}</w:instrText>
      </w:r>
      <w:r w:rsidR="00576C6D" w:rsidRPr="00576C6D">
        <w:rPr>
          <w:sz w:val="20"/>
          <w:szCs w:val="16"/>
        </w:rPr>
        <w:fldChar w:fldCharType="separate"/>
      </w:r>
      <w:r w:rsidR="00576C6D" w:rsidRPr="00576C6D">
        <w:rPr>
          <w:noProof/>
          <w:sz w:val="20"/>
          <w:szCs w:val="16"/>
        </w:rPr>
        <w:t>[2]</w:t>
      </w:r>
      <w:r w:rsidR="00576C6D" w:rsidRPr="00576C6D">
        <w:rPr>
          <w:sz w:val="20"/>
          <w:szCs w:val="16"/>
        </w:rPr>
        <w:fldChar w:fldCharType="end"/>
      </w:r>
      <w:r w:rsidR="003A32A8" w:rsidRPr="00576C6D">
        <w:rPr>
          <w:sz w:val="20"/>
          <w:szCs w:val="16"/>
        </w:rPr>
        <w:t xml:space="preserve">. </w:t>
      </w:r>
      <w:proofErr w:type="spellStart"/>
      <w:r w:rsidR="003A32A8" w:rsidRPr="00576C6D">
        <w:rPr>
          <w:sz w:val="20"/>
          <w:szCs w:val="16"/>
        </w:rPr>
        <w:t>Neopeucedalactone</w:t>
      </w:r>
      <w:proofErr w:type="spellEnd"/>
      <w:r w:rsidR="003A32A8" w:rsidRPr="00576C6D">
        <w:rPr>
          <w:sz w:val="20"/>
          <w:szCs w:val="16"/>
        </w:rPr>
        <w:t xml:space="preserve"> and novobiocin are natural products with coumarin skeleton isolated </w:t>
      </w:r>
      <w:proofErr w:type="spellStart"/>
      <w:r w:rsidR="003A32A8" w:rsidRPr="00576C6D">
        <w:rPr>
          <w:i/>
          <w:iCs/>
          <w:sz w:val="20"/>
          <w:szCs w:val="16"/>
        </w:rPr>
        <w:t>Peucedanum</w:t>
      </w:r>
      <w:proofErr w:type="spellEnd"/>
      <w:r w:rsidR="003A32A8" w:rsidRPr="00576C6D">
        <w:rPr>
          <w:i/>
          <w:iCs/>
          <w:sz w:val="20"/>
          <w:szCs w:val="16"/>
        </w:rPr>
        <w:t xml:space="preserve"> </w:t>
      </w:r>
      <w:proofErr w:type="spellStart"/>
      <w:r w:rsidR="003A32A8" w:rsidRPr="00576C6D">
        <w:rPr>
          <w:i/>
          <w:iCs/>
          <w:sz w:val="20"/>
          <w:szCs w:val="16"/>
        </w:rPr>
        <w:t>praeruptorum</w:t>
      </w:r>
      <w:proofErr w:type="spellEnd"/>
      <w:r w:rsidR="003A32A8" w:rsidRPr="00576C6D">
        <w:rPr>
          <w:sz w:val="20"/>
          <w:szCs w:val="16"/>
        </w:rPr>
        <w:t xml:space="preserve"> root and </w:t>
      </w:r>
      <w:r w:rsidR="003A32A8" w:rsidRPr="00576C6D">
        <w:rPr>
          <w:i/>
          <w:iCs/>
          <w:sz w:val="20"/>
          <w:szCs w:val="16"/>
        </w:rPr>
        <w:t xml:space="preserve">Streptomyces </w:t>
      </w:r>
      <w:proofErr w:type="spellStart"/>
      <w:r w:rsidR="003A32A8" w:rsidRPr="00576C6D">
        <w:rPr>
          <w:i/>
          <w:iCs/>
          <w:sz w:val="20"/>
          <w:szCs w:val="16"/>
        </w:rPr>
        <w:t>niveus</w:t>
      </w:r>
      <w:proofErr w:type="spellEnd"/>
      <w:r w:rsidR="003A32A8" w:rsidRPr="00576C6D">
        <w:rPr>
          <w:sz w:val="20"/>
          <w:szCs w:val="16"/>
        </w:rPr>
        <w:t xml:space="preserve"> (</w:t>
      </w:r>
      <w:r w:rsidR="003A32A8" w:rsidRPr="00576C6D">
        <w:rPr>
          <w:b/>
          <w:bCs/>
          <w:sz w:val="20"/>
          <w:szCs w:val="16"/>
        </w:rPr>
        <w:t>FIGURE 1</w:t>
      </w:r>
      <w:r w:rsidR="003A32A8" w:rsidRPr="00576C6D">
        <w:rPr>
          <w:sz w:val="20"/>
          <w:szCs w:val="16"/>
        </w:rPr>
        <w:t xml:space="preserve">) </w:t>
      </w:r>
      <w:r w:rsidR="00576C6D" w:rsidRPr="00576C6D">
        <w:rPr>
          <w:sz w:val="20"/>
          <w:szCs w:val="16"/>
        </w:rPr>
        <w:fldChar w:fldCharType="begin" w:fldLock="1"/>
      </w:r>
      <w:r w:rsidR="00622E49">
        <w:rPr>
          <w:sz w:val="20"/>
          <w:szCs w:val="16"/>
        </w:rPr>
        <w:instrText>ADDIN CSL_CITATION {"citationItems":[{"id":"ITEM-1","itemData":{"DOI":"10.1016/j.ejmcr.2022.100086","ISSN":"27724174","abstract":"The overarching aim of this study was to explore young children’s (N = 25, Mage = 5.16 years) play with two coding games (Daisy the Dinosaur and Kodable) in a 1:1 child to tablet setting. We had three research questions focused on children’s game play: 1) How does the structure of each game influence children’s play? 2) Do children play more or less independently depending on the game they play? 3) Do children who play the games more independently learn more coding skills? Three researchers coded more than six hours of video data showing children’s play with digital coding games. Findings include, that the type of game did influence the different ways that children behaved while playing. However, during both games, children had the same amount of independent play. Children who played more independently during Daisy the Dinosaur learned more coding skills. This may be because these children were focusing more on the game than their peers as we did not find a similar effect for the game Kodable. We discuss the ways that children play structured vs. open structured (i.e., sandbox) digital games with a particular focus on how game play may influence learning. As opportunities for individual device ownership in classrooms increase, future work should continue to explore how game features influence learning.","author":[{"dropping-particle":"","family":"Sharma","given":"Manmohan","non-dropping-particle":"","parse-names":false,"suffix":""},{"dropping-particle":"","family":"Vyas","given":"Vivek K.","non-dropping-particle":"","parse-names":false,"suffix":""},{"dropping-particle":"","family":"Bhatt","given":"Shaival","non-dropping-particle":"","parse-names":false,"suffix":""},{"dropping-particle":"","family":"Ghate","given":"Manjunath D.","non-dropping-particle":"","parse-names":false,"suffix":""}],"container-title":"European Journal of Medicinal Chemistry Reports","id":"ITEM-1","issue":"May","issued":{"date-parts":[["2022"]]},"page":"100086","publisher":"The Authors","title":"Therapeutic potential of 4-substituted coumarins: A conspectus","type":"article-journal","volume":"6"},"uris":["http://www.mendeley.com/documents/?uuid=1c84ee18-10df-4e0e-8fb3-3547bb398548"]},{"id":"ITEM-2","itemData":{"DOI":"10.1002/ardp.202000025","ISSN":"15214184","PMID":"32383190","abstract":"Cancer can invade or spread to almost all parts of the body. The increasing morbidity and high mortality of cancer create a great demand for the development of novel anticancer drugs. Coumarin derivatives are ubiquitous in nature and can readily interact with diverse enzymes and receptors in cancer cells via weak bond interactions; hence, coumarin is a highly privileged pharmacophore for the development of novel anticancer agents. This review will focus on the recent development of coumarin hybrids as potential anticancer agents covering articles published from 2019 to 2020.","author":[{"dropping-particle":"","family":"Song","given":"Xu Feng","non-dropping-particle":"","parse-names":false,"suffix":""},{"dropping-particle":"","family":"Fan","given":"Jing","non-dropping-particle":"","parse-names":false,"suffix":""},{"dropping-particle":"","family":"Liu","given":"Lan","non-dropping-particle":"","parse-names":false,"suffix":""},{"dropping-particle":"","family":"Liu","given":"Xiao Feng","non-dropping-particle":"","parse-names":false,"suffix":""},{"dropping-particle":"","family":"Gao","given":"Feng","non-dropping-particle":"","parse-names":false,"suffix":""}],"container-title":"Archiv der Pharmazie","id":"ITEM-2","issue":"8","issued":{"date-parts":[["2020"]]},"page":"1-11","title":"Coumarin derivatives with anticancer activities: An update","type":"article-journal","volume":"353"},"uris":["http://www.mendeley.com/documents/?uuid=0ffd23c0-8a69-4855-aac4-ada70230523b"]}],"mendeley":{"formattedCitation":"[3], [4]","manualFormatting":"[3,4]","plainTextFormattedCitation":"[3], [4]","previouslyFormattedCitation":"[3], [4]"},"properties":{"noteIndex":0},"schema":"https://github.com/citation-style-language/schema/raw/master/csl-citation.json"}</w:instrText>
      </w:r>
      <w:r w:rsidR="00576C6D" w:rsidRPr="00576C6D">
        <w:rPr>
          <w:sz w:val="20"/>
          <w:szCs w:val="16"/>
        </w:rPr>
        <w:fldChar w:fldCharType="separate"/>
      </w:r>
      <w:r w:rsidR="00576C6D" w:rsidRPr="00576C6D">
        <w:rPr>
          <w:noProof/>
          <w:sz w:val="20"/>
          <w:szCs w:val="16"/>
        </w:rPr>
        <w:t>[3,4]</w:t>
      </w:r>
      <w:r w:rsidR="00576C6D" w:rsidRPr="00576C6D">
        <w:rPr>
          <w:sz w:val="20"/>
          <w:szCs w:val="16"/>
        </w:rPr>
        <w:fldChar w:fldCharType="end"/>
      </w:r>
      <w:r w:rsidR="003A32A8" w:rsidRPr="00576C6D">
        <w:rPr>
          <w:sz w:val="20"/>
          <w:szCs w:val="16"/>
        </w:rPr>
        <w:t xml:space="preserve">. </w:t>
      </w:r>
      <w:r w:rsidRPr="00D20F3E">
        <w:rPr>
          <w:sz w:val="20"/>
          <w:szCs w:val="16"/>
        </w:rPr>
        <w:t xml:space="preserve">Coumarin and its derivatives </w:t>
      </w:r>
      <w:r w:rsidR="00A728E2">
        <w:rPr>
          <w:sz w:val="20"/>
          <w:szCs w:val="16"/>
        </w:rPr>
        <w:t xml:space="preserve">show </w:t>
      </w:r>
      <w:r w:rsidRPr="00D20F3E">
        <w:rPr>
          <w:sz w:val="20"/>
          <w:szCs w:val="16"/>
        </w:rPr>
        <w:t xml:space="preserve">a </w:t>
      </w:r>
      <w:r w:rsidR="00DA5A8F">
        <w:rPr>
          <w:sz w:val="20"/>
          <w:szCs w:val="16"/>
        </w:rPr>
        <w:t xml:space="preserve">wide </w:t>
      </w:r>
      <w:r w:rsidRPr="00D20F3E">
        <w:rPr>
          <w:sz w:val="20"/>
          <w:szCs w:val="16"/>
        </w:rPr>
        <w:t xml:space="preserve">variety of biological activities such as antimicrobial, antibacterial, antifungal, antiviral, </w:t>
      </w:r>
      <w:r>
        <w:rPr>
          <w:sz w:val="20"/>
          <w:szCs w:val="16"/>
        </w:rPr>
        <w:t>anti-inflammatory, anti-leishmanial,</w:t>
      </w:r>
      <w:r w:rsidR="005A02F8">
        <w:rPr>
          <w:sz w:val="20"/>
          <w:szCs w:val="16"/>
        </w:rPr>
        <w:t xml:space="preserve"> anticoagulant, anti-HIV, antidiabetic,</w:t>
      </w:r>
      <w:r>
        <w:rPr>
          <w:sz w:val="20"/>
          <w:szCs w:val="16"/>
        </w:rPr>
        <w:t xml:space="preserve"> and anticancer</w:t>
      </w:r>
      <w:r w:rsidR="00BA1C50">
        <w:rPr>
          <w:sz w:val="20"/>
          <w:szCs w:val="16"/>
        </w:rPr>
        <w:t xml:space="preserve"> </w:t>
      </w:r>
      <w:r w:rsidR="00C36ED7">
        <w:rPr>
          <w:sz w:val="20"/>
          <w:szCs w:val="16"/>
        </w:rPr>
        <w:fldChar w:fldCharType="begin" w:fldLock="1"/>
      </w:r>
      <w:r w:rsidR="00622E49">
        <w:rPr>
          <w:sz w:val="20"/>
          <w:szCs w:val="16"/>
        </w:rPr>
        <w:instrText>ADDIN CSL_CITATION {"citationItems":[{"id":"ITEM-1","itemData":{"DOI":"10.1016/j.ejmcr.2022.100086","ISSN":"27724174","abstract":"The overarching aim of this study was to explore young children’s (N = 25, Mage = 5.16 years) play with two coding games (Daisy the Dinosaur and Kodable) in a 1:1 child to tablet setting. We had three research questions focused on children’s game play: 1) How does the structure of each game influence children’s play? 2) Do children play more or less independently depending on the game they play? 3) Do children who play the games more independently learn more coding skills? Three researchers coded more than six hours of video data showing children’s play with digital coding games. Findings include, that the type of game did influence the different ways that children behaved while playing. However, during both games, children had the same amount of independent play. Children who played more independently during Daisy the Dinosaur learned more coding skills. This may be because these children were focusing more on the game than their peers as we did not find a similar effect for the game Kodable. We discuss the ways that children play structured vs. open structured (i.e., sandbox) digital games with a particular focus on how game play may influence learning. As opportunities for individual device ownership in classrooms increase, future work should continue to explore how game features influence learning.","author":[{"dropping-particle":"","family":"Sharma","given":"Manmohan","non-dropping-particle":"","parse-names":false,"suffix":""},{"dropping-particle":"","family":"Vyas","given":"Vivek K.","non-dropping-particle":"","parse-names":false,"suffix":""},{"dropping-particle":"","family":"Bhatt","given":"Shaival","non-dropping-particle":"","parse-names":false,"suffix":""},{"dropping-particle":"","family":"Ghate","given":"Manjunath D.","non-dropping-particle":"","parse-names":false,"suffix":""}],"container-title":"European Journal of Medicinal Chemistry Reports","id":"ITEM-1","issue":"May","issued":{"date-parts":[["2022"]]},"page":"100086","publisher":"The Authors","title":"Therapeutic potential of 4-substituted coumarins: A conspectus","type":"article-journal","volume":"6"},"uris":["http://www.mendeley.com/documents/?uuid=1c84ee18-10df-4e0e-8fb3-3547bb398548"]},{"id":"ITEM-2","itemData":{"DOI":"10.1016/j.molstruc.2023.136229","ISSN":"00222860","abstract":"In the present investigation, a series of 3-(1-(2-(thiazol-2-yl)hydrazineylidene)ethyl)-2H-chromen-2-one derivatives are synthesized in good to excellent yield using PEG-400 as a reaction medium. The synthesized compounds are characterized by using different spectroscopic methods like FT-IR, 1H NMR, 13CMR, and HRMS. In this study, the synthesis and biological evaluation of a series of coumarin-appended thiazole hybrids were explored to assess their antibacterial and antifungal properties. Antibacterial activity of the synthesized coumarin-thiazole hybrids was screened against E. coli, P. aeruginosa, S. aureus, and S. pyogenes strains, while antifungal activity was screened against C. albicans, A. niger, and A. clavatus strains. Some of the synthesized compounds showed good antibacterial activity against E. coli and P. aeruginosa strains compared to standard drugs. The ADME profile of these compounds showed favorable pharmacological properties.","author":[{"dropping-particle":"V.","family":"Sadgir","given":"Nutan","non-dropping-particle":"","parse-names":false,"suffix":""},{"dropping-particle":"","family":"Adole","given":"Vishnu A.","non-dropping-particle":"","parse-names":false,"suffix":""},{"dropping-particle":"","family":"Dhonnar","given":"Sunil L.","non-dropping-particle":"","parse-names":false,"suffix":""},{"dropping-particle":"","family":"Jagdale","given":"Bapu S.","non-dropping-particle":"","parse-names":false,"suffix":""}],"container-title":"Journal of Molecular Structure","id":"ITEM-2","issue":"July","issued":{"date-parts":[["2023"]]},"page":"136229","publisher":"Elsevier B.V.","title":"Synthesis and biological evaluation of coumarin appended thiazole hybrid heterocycles: Antibacterial and antifungal study","type":"article-journal","volume":"1293"},"uris":["http://www.mendeley.com/documents/?uuid=a05eccfc-c79d-4b7b-a790-d121cde6c9f8"]},{"id":"ITEM-3","itemData":{"DOI":"10.1016/j.molstruc.2022.134755","ISSN":"00222860","abstract":"Structurally diversified coumarin analogs were found to display a remarkable array of affinity with the different molecular targets. 4-hydroxy-7-methylcoumarin was synthesized from m-cresol and malonic acid. In basic media, the 4-hydroxy group of coumarin is replaced further by the bromopropoxy group. Several potent piperazine-containing scaffolds are known for their versatility and medicinal significance. A series of novel piperazines possessing coumarin derivatives were synthesized from these 4-bromopropoxycoumarin derivatives. These analogs were evaluated for their antibacterial and anticancer activity. Compound 3 (MIC: 12.5 µg/ml, E. coli) and compound 6 (MIC: 12.5 µg/ml, E. coli, and 25 µg/ml, S. aureus) showed potent activity against bacterial pathogens. Compound 3 showed excellent antibacterial activity against S. aureus with a MIC of 6.25 µg/ml. Compound 6 showed marvelous activity against the MCF-7 cell line with IC50 of 0.003451 µM, which is far better than the reference Doxorubicin. This is also proclaimed by a docking interaction study of these compounds. In a 100-ns MD simulation, slight RMSD variations and a convergent pattern indicate that the compounds 3 and 6 bound protein complexes did not change structurally or conformationally throughout the simulation run. Furthermore, an overall drug-likeness parameter and insilico predicted ADME properties indicated that compounds could be potential leads for the development of drugs.","author":[{"dropping-particle":"","family":"Patel","given":"Kajalben B.","non-dropping-particle":"","parse-names":false,"suffix":""},{"dropping-particle":"","family":"Mukherjee","given":"Sudipta","non-dropping-particle":"","parse-names":false,"suffix":""},{"dropping-particle":"","family":"Bhatt","given":"Hardik","non-dropping-particle":"","parse-names":false,"suffix":""},{"dropping-particle":"","family":"Rajani","given":"Dhanji","non-dropping-particle":"","parse-names":false,"suffix":""},{"dropping-particle":"","family":"Ahmad","given":"Iqrar","non-dropping-particle":"","parse-names":false,"suffix":""},{"dropping-particle":"","family":"Patel","given":"Harun","non-dropping-particle":"","parse-names":false,"suffix":""},{"dropping-particle":"","family":"Kumari","given":"Premlata","non-dropping-particle":"","parse-names":false,"suffix":""}],"container-title":"Journal of Molecular Structure","id":"ITEM-3","issued":{"date-parts":[["2023"]]},"page":"134755","publisher":"Elsevier B.V.","title":"Synthesis, docking, and biological investigations of new coumarin-piperazine hybrids as potential antibacterial and anticancer agents","type":"article-journal","volume":"1276"},"uris":["http://www.mendeley.com/documents/?uuid=be86c447-a888-48d9-8f18-f9232e454fc1"]}],"mendeley":{"formattedCitation":"[3], [5], [6]","manualFormatting":"[2–4]","plainTextFormattedCitation":"[3], [5], [6]","previouslyFormattedCitation":"[3], [5], [6]"},"properties":{"noteIndex":0},"schema":"https://github.com/citation-style-language/schema/raw/master/csl-citation.json"}</w:instrText>
      </w:r>
      <w:r w:rsidR="00C36ED7">
        <w:rPr>
          <w:sz w:val="20"/>
          <w:szCs w:val="16"/>
        </w:rPr>
        <w:fldChar w:fldCharType="separate"/>
      </w:r>
      <w:r w:rsidR="00C36ED7" w:rsidRPr="00C36ED7">
        <w:rPr>
          <w:noProof/>
          <w:sz w:val="20"/>
          <w:szCs w:val="16"/>
        </w:rPr>
        <w:t>[2–4]</w:t>
      </w:r>
      <w:r w:rsidR="00C36ED7">
        <w:rPr>
          <w:sz w:val="20"/>
          <w:szCs w:val="16"/>
        </w:rPr>
        <w:fldChar w:fldCharType="end"/>
      </w:r>
      <w:r>
        <w:rPr>
          <w:sz w:val="20"/>
          <w:szCs w:val="16"/>
        </w:rPr>
        <w:t>.</w:t>
      </w:r>
    </w:p>
    <w:p w14:paraId="71347FAE" w14:textId="77777777" w:rsidR="00A8227B" w:rsidRDefault="00A8227B" w:rsidP="00A8227B">
      <w:pPr>
        <w:jc w:val="both"/>
        <w:rPr>
          <w:sz w:val="20"/>
          <w:szCs w:val="16"/>
        </w:rPr>
      </w:pPr>
    </w:p>
    <w:p w14:paraId="450BBC56" w14:textId="21B04221" w:rsidR="00A8227B" w:rsidRDefault="009F13E9" w:rsidP="00E34F23">
      <w:pPr>
        <w:jc w:val="center"/>
        <w:rPr>
          <w:b/>
          <w:bCs/>
          <w:sz w:val="20"/>
          <w:szCs w:val="16"/>
        </w:rPr>
      </w:pPr>
      <w:r>
        <w:object w:dxaOrig="10055" w:dyaOrig="5630" w14:anchorId="4317F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65pt;height:200.65pt" o:ole="">
            <v:imagedata r:id="rId9" o:title=""/>
          </v:shape>
          <o:OLEObject Type="Embed" ProgID="ChemDraw.Document.6.0" ShapeID="_x0000_i1025" DrawAspect="Content" ObjectID="_1820922977" r:id="rId10"/>
        </w:object>
      </w:r>
    </w:p>
    <w:p w14:paraId="2163E45C" w14:textId="299A8EF5" w:rsidR="00A8227B" w:rsidRDefault="00A8227B" w:rsidP="00A8227B">
      <w:pPr>
        <w:jc w:val="both"/>
        <w:rPr>
          <w:sz w:val="20"/>
          <w:szCs w:val="16"/>
        </w:rPr>
      </w:pPr>
      <w:r w:rsidRPr="00A8227B">
        <w:rPr>
          <w:b/>
          <w:bCs/>
          <w:sz w:val="20"/>
          <w:szCs w:val="16"/>
        </w:rPr>
        <w:t>FIGURE 1.</w:t>
      </w:r>
      <w:r>
        <w:rPr>
          <w:sz w:val="20"/>
          <w:szCs w:val="16"/>
        </w:rPr>
        <w:t xml:space="preserve"> Structure of </w:t>
      </w:r>
      <w:r w:rsidR="00E34F23">
        <w:rPr>
          <w:sz w:val="20"/>
          <w:szCs w:val="16"/>
        </w:rPr>
        <w:t xml:space="preserve">(a) </w:t>
      </w:r>
      <w:r w:rsidR="003A32A8" w:rsidRPr="00E34F23">
        <w:rPr>
          <w:sz w:val="20"/>
          <w:szCs w:val="16"/>
        </w:rPr>
        <w:t xml:space="preserve">coumarin, </w:t>
      </w:r>
      <w:r w:rsidR="00E34F23">
        <w:rPr>
          <w:sz w:val="20"/>
          <w:szCs w:val="16"/>
        </w:rPr>
        <w:t xml:space="preserve">(b) </w:t>
      </w:r>
      <w:r w:rsidR="003A32A8" w:rsidRPr="00E34F23">
        <w:rPr>
          <w:sz w:val="20"/>
          <w:szCs w:val="16"/>
        </w:rPr>
        <w:t>x</w:t>
      </w:r>
      <w:r w:rsidRPr="00E34F23">
        <w:rPr>
          <w:sz w:val="20"/>
          <w:szCs w:val="16"/>
        </w:rPr>
        <w:t xml:space="preserve">anthotoxin, </w:t>
      </w:r>
      <w:r w:rsidR="00E34F23">
        <w:rPr>
          <w:sz w:val="20"/>
          <w:szCs w:val="16"/>
        </w:rPr>
        <w:t xml:space="preserve">(c) </w:t>
      </w:r>
      <w:r w:rsidRPr="00E34F23">
        <w:rPr>
          <w:sz w:val="20"/>
          <w:szCs w:val="16"/>
        </w:rPr>
        <w:t xml:space="preserve">xanthyletin, </w:t>
      </w:r>
      <w:r w:rsidR="00E34F23">
        <w:rPr>
          <w:sz w:val="20"/>
          <w:szCs w:val="16"/>
        </w:rPr>
        <w:t xml:space="preserve">(d) </w:t>
      </w:r>
      <w:proofErr w:type="spellStart"/>
      <w:r w:rsidRPr="00E34F23">
        <w:rPr>
          <w:sz w:val="20"/>
          <w:szCs w:val="16"/>
        </w:rPr>
        <w:t>aeternaryio</w:t>
      </w:r>
      <w:r w:rsidR="003A32A8" w:rsidRPr="00E34F23">
        <w:rPr>
          <w:sz w:val="20"/>
          <w:szCs w:val="16"/>
        </w:rPr>
        <w:t>l</w:t>
      </w:r>
      <w:proofErr w:type="spellEnd"/>
      <w:r w:rsidR="003A32A8" w:rsidRPr="00E34F23">
        <w:rPr>
          <w:sz w:val="20"/>
          <w:szCs w:val="16"/>
        </w:rPr>
        <w:t xml:space="preserve">, </w:t>
      </w:r>
      <w:r w:rsidR="00E34F23">
        <w:rPr>
          <w:sz w:val="20"/>
          <w:szCs w:val="16"/>
        </w:rPr>
        <w:t xml:space="preserve">(e) </w:t>
      </w:r>
      <w:proofErr w:type="spellStart"/>
      <w:r w:rsidR="003A32A8" w:rsidRPr="00E34F23">
        <w:rPr>
          <w:sz w:val="20"/>
          <w:szCs w:val="16"/>
        </w:rPr>
        <w:t>neopeucedalactone</w:t>
      </w:r>
      <w:proofErr w:type="spellEnd"/>
      <w:r w:rsidR="00E34F23">
        <w:rPr>
          <w:sz w:val="20"/>
          <w:szCs w:val="16"/>
        </w:rPr>
        <w:t>,</w:t>
      </w:r>
      <w:r w:rsidR="003A32A8" w:rsidRPr="00E34F23">
        <w:rPr>
          <w:sz w:val="20"/>
          <w:szCs w:val="16"/>
        </w:rPr>
        <w:t xml:space="preserve"> and</w:t>
      </w:r>
      <w:r w:rsidR="00E34F23">
        <w:rPr>
          <w:sz w:val="20"/>
          <w:szCs w:val="16"/>
        </w:rPr>
        <w:t xml:space="preserve"> (f)</w:t>
      </w:r>
      <w:r w:rsidR="003A32A8" w:rsidRPr="00E34F23">
        <w:rPr>
          <w:sz w:val="20"/>
          <w:szCs w:val="16"/>
        </w:rPr>
        <w:t xml:space="preserve"> novobiocin</w:t>
      </w:r>
    </w:p>
    <w:p w14:paraId="033A7E9A" w14:textId="4F2A83B0" w:rsidR="00565204" w:rsidRDefault="00695C1A" w:rsidP="00CC131B">
      <w:pPr>
        <w:ind w:firstLine="284"/>
        <w:jc w:val="both"/>
        <w:rPr>
          <w:sz w:val="20"/>
          <w:szCs w:val="16"/>
        </w:rPr>
      </w:pPr>
      <w:r w:rsidRPr="00695C1A">
        <w:rPr>
          <w:sz w:val="20"/>
          <w:szCs w:val="16"/>
        </w:rPr>
        <w:lastRenderedPageBreak/>
        <w:t>7-</w:t>
      </w:r>
      <w:r w:rsidR="00CF37ED">
        <w:rPr>
          <w:sz w:val="20"/>
          <w:szCs w:val="16"/>
        </w:rPr>
        <w:t>H</w:t>
      </w:r>
      <w:r w:rsidRPr="00695C1A">
        <w:rPr>
          <w:sz w:val="20"/>
          <w:szCs w:val="16"/>
        </w:rPr>
        <w:t>ydroxy-4-methyl-2</w:t>
      </w:r>
      <w:r w:rsidRPr="00695C1A">
        <w:rPr>
          <w:i/>
          <w:iCs/>
          <w:sz w:val="20"/>
          <w:szCs w:val="16"/>
        </w:rPr>
        <w:t>H</w:t>
      </w:r>
      <w:r w:rsidRPr="00695C1A">
        <w:rPr>
          <w:sz w:val="20"/>
          <w:szCs w:val="16"/>
        </w:rPr>
        <w:t xml:space="preserve">-chromen-2-one </w:t>
      </w:r>
      <w:r w:rsidR="00CF37ED">
        <w:rPr>
          <w:sz w:val="20"/>
          <w:szCs w:val="16"/>
        </w:rPr>
        <w:t xml:space="preserve">with a </w:t>
      </w:r>
      <w:r w:rsidR="00CF37ED" w:rsidRPr="00695C1A">
        <w:rPr>
          <w:sz w:val="20"/>
          <w:szCs w:val="16"/>
        </w:rPr>
        <w:t>methyl group on C4 and a hydroxy group on C7</w:t>
      </w:r>
      <w:r w:rsidR="00CF37ED">
        <w:rPr>
          <w:sz w:val="20"/>
          <w:szCs w:val="16"/>
        </w:rPr>
        <w:t xml:space="preserve"> </w:t>
      </w:r>
      <w:r w:rsidR="0053277C">
        <w:rPr>
          <w:sz w:val="20"/>
          <w:szCs w:val="16"/>
        </w:rPr>
        <w:t xml:space="preserve">in its coumarin structure </w:t>
      </w:r>
      <w:r w:rsidRPr="00695C1A">
        <w:rPr>
          <w:sz w:val="20"/>
          <w:szCs w:val="16"/>
        </w:rPr>
        <w:t xml:space="preserve">has </w:t>
      </w:r>
      <w:r w:rsidR="003A32A8">
        <w:rPr>
          <w:sz w:val="20"/>
          <w:szCs w:val="16"/>
        </w:rPr>
        <w:t xml:space="preserve">also </w:t>
      </w:r>
      <w:r w:rsidRPr="00695C1A">
        <w:rPr>
          <w:sz w:val="20"/>
          <w:szCs w:val="16"/>
        </w:rPr>
        <w:t>been widely used as an antiviral agent for hepatitis B, hepatitis C virus infections, and HIV as well as for treating Alzheimer's disease by inhibiting acetylcholine production</w:t>
      </w:r>
      <w:r w:rsidR="00C36ED7">
        <w:rPr>
          <w:sz w:val="20"/>
          <w:szCs w:val="16"/>
        </w:rPr>
        <w:t xml:space="preserve"> </w:t>
      </w:r>
      <w:r w:rsidR="00C36ED7">
        <w:rPr>
          <w:sz w:val="20"/>
          <w:szCs w:val="16"/>
        </w:rPr>
        <w:fldChar w:fldCharType="begin" w:fldLock="1"/>
      </w:r>
      <w:r w:rsidR="00622E49">
        <w:rPr>
          <w:sz w:val="20"/>
          <w:szCs w:val="16"/>
        </w:rPr>
        <w:instrText>ADDIN CSL_CITATION {"citationItems":[{"id":"ITEM-1","itemData":{"DOI":"10.3390/antibiotics11091156","ISSN":"20796382","abstract":"Coumarins are a structurally varied set of 2H-chromen-2-one compounds categorized also as members of the benzopyrone group of secondary metabolites. Coumarin derivatives attract interest owing to their wide practical application and the unique reactivity of fused benzene and pyrone ring systems in molecular structure. Coumarins have their own specific fingerprints as antiviral, antimicrobial, antioxidant, anti-inflammatory, antiadipogenic, cytotoxic, apoptosis, antitumor, antitubercular, and cytotoxicity agents. Natural products have played an essential role in filling the pharmaceutical pipeline for thousands of years. Biological effects of natural coumarins have laid the basis of low-toxic and highly effective drugs. Presently, more than 1300 coumarins have been identified in plants, bacteria, and fungi. Fungi as cultivated microbes have provided many of the nature-inspired syntheses of chemically diverse drugs. Endophytic fungi bioactivities attract interest, with applications in fields as diverse as cancer and neuronal injury or degeneration, microbial and parasitic infections, and others. Fungal mycelia produce several classes of bioactive molecules, including a wide group of coumarins. Of promise are further studies of conditions and products of the natural and synthetic coumarins’ biotransformation by the fungal cultures, aimed at solving the urgent problem of searching for materials for biomedical engineering. The present review evaluates the fungal coumarins, their structure-related peculiarities, and their future therapeutic potential. Special emphasis has been placed on the coumarins successfully bioprospected from fungi, whereas an industry demand for the same coumarins earlier found in plants has faced hurdles. Considerable attention has also been paid to some aspects of the molecular mechanisms underlying the coumarins’ biological activity. The compounds are selected and grouped according to their cytotoxic, anticancer, antibacterial, antifungal, and miscellaneous effects.","author":[{"dropping-particle":"","family":"Tsivileva","given":"Olga M.","non-dropping-particle":"","parse-names":false,"suffix":""},{"dropping-particle":"V.","family":"Koftin","given":"Oleg","non-dropping-particle":"","parse-names":false,"suffix":""},{"dropping-particle":"V.","family":"Evseeva","given":"Nina","non-dropping-particle":"","parse-names":false,"suffix":""}],"container-title":"Antibiotics","id":"ITEM-1","issue":"9","issued":{"date-parts":[["2022"]]},"title":"Coumarins as Fungal Metabolites with Potential Medicinal Properties","type":"article-journal","volume":"11"},"uris":["http://www.mendeley.com/documents/?uuid=0a5111c0-4c7e-4c78-8f03-877e4f61529e"]},{"id":"ITEM-2","itemData":{"DOI":"10.22146/ijc.65663","ISSN":"24601578","abstract":"Novel benzo[f]coumarin derivatives bearing pyrimidine unit were successfully synthesized. The target is to develop novel acetylcholinesterase inhibitors. The benzo[f]coumarin chalcone 4 was prepared via Claisen-Schmidt condensation between 3-acetyl-5,6-benzocoumarin and 4-hydroxybenzaldehyde in the alkaline medium. Then, the cyclocondensation of chalcone 4 with urea, thiourea, and guanidine HCl in the presence of glacial acetic acid led to the formation of various pyrimidines. Structures of the newly synthesized compounds were characterized by FT-IR,1 H-NMR, 13 C-NMR spectra, and elemental analysis. The acetylcholinesterase (AChE) inhibitory activity tests were carried out using Ellman's assay and donepezil as a reference drug. The biological activity results revealed that the derivatives 6 and 7 inhibit AChE activity in healthy samples showed that the greater inhibition percentage was found respectively at concentrations of 10–4 and 10–10 M while low inhibition percentage was obtained at 10– 12 and 10–4 M. AChE showed inhibition constant Ki in the range of 10–4 −10–12 M in the presence of maximum and minimum inhibitor concentrations, probably due to variant types of inhibition from non and uncompetitive. In addition, molecular modeling simulations of targeted compounds revealed their mechanism of action as potent inhibitors for the AChE enzyme.","author":[{"dropping-particle":"","family":"Nabeel","given":"Zaizafoon","non-dropping-particle":"","parse-names":false,"suffix":""},{"dropping-particle":"","family":"Jaber","given":"Qassim Abdul Hussein","non-dropping-particle":"","parse-names":false,"suffix":""},{"dropping-particle":"","family":"Abdul-Rida","given":"Nabeel Abed","non-dropping-particle":"","parse-names":false,"suffix":""}],"container-title":"Indonesian Journal of Chemistry","id":"ITEM-2","issue":"1","issued":{"date-parts":[["2022"]]},"page":"35-46","title":"Novel Benzo[f]coumarin Derivatives as Probable Acetylcholinesterase Inhibitors: Synthesis, In Vitro, and In Silico Studies for Evaluation of Their Anti-AChE Activity","type":"article-journal","volume":"22"},"uris":["http://www.mendeley.com/documents/?uuid=2a656ef3-9918-46e6-ba5e-397dea9032b8"]}],"mendeley":{"formattedCitation":"[7], [8]","manualFormatting":"[9-11]","plainTextFormattedCitation":"[7], [8]","previouslyFormattedCitation":"[7], [8]"},"properties":{"noteIndex":0},"schema":"https://github.com/citation-style-language/schema/raw/master/csl-citation.json"}</w:instrText>
      </w:r>
      <w:r w:rsidR="00C36ED7">
        <w:rPr>
          <w:sz w:val="20"/>
          <w:szCs w:val="16"/>
        </w:rPr>
        <w:fldChar w:fldCharType="separate"/>
      </w:r>
      <w:r w:rsidR="00C36ED7" w:rsidRPr="00C36ED7">
        <w:rPr>
          <w:noProof/>
          <w:sz w:val="20"/>
          <w:szCs w:val="16"/>
        </w:rPr>
        <w:t>[</w:t>
      </w:r>
      <w:r w:rsidR="00CF37ED">
        <w:rPr>
          <w:noProof/>
          <w:sz w:val="20"/>
          <w:szCs w:val="16"/>
        </w:rPr>
        <w:t>9-</w:t>
      </w:r>
      <w:r w:rsidR="00C36ED7" w:rsidRPr="00C36ED7">
        <w:rPr>
          <w:noProof/>
          <w:sz w:val="20"/>
          <w:szCs w:val="16"/>
        </w:rPr>
        <w:t>11]</w:t>
      </w:r>
      <w:r w:rsidR="00C36ED7">
        <w:rPr>
          <w:sz w:val="20"/>
          <w:szCs w:val="16"/>
        </w:rPr>
        <w:fldChar w:fldCharType="end"/>
      </w:r>
      <w:r w:rsidRPr="00695C1A">
        <w:rPr>
          <w:sz w:val="20"/>
          <w:szCs w:val="16"/>
        </w:rPr>
        <w:t>.</w:t>
      </w:r>
      <w:r w:rsidR="003A32A8" w:rsidRPr="003A32A8">
        <w:rPr>
          <w:sz w:val="20"/>
          <w:szCs w:val="16"/>
        </w:rPr>
        <w:t xml:space="preserve"> </w:t>
      </w:r>
      <w:r w:rsidR="0053277C">
        <w:rPr>
          <w:sz w:val="20"/>
          <w:szCs w:val="16"/>
        </w:rPr>
        <w:t xml:space="preserve">Modification through alkylation and hydroxylation of </w:t>
      </w:r>
      <w:r w:rsidR="0053277C" w:rsidRPr="00695C1A">
        <w:rPr>
          <w:sz w:val="20"/>
          <w:szCs w:val="16"/>
        </w:rPr>
        <w:t>7-</w:t>
      </w:r>
      <w:r w:rsidR="0053277C">
        <w:rPr>
          <w:sz w:val="20"/>
          <w:szCs w:val="16"/>
        </w:rPr>
        <w:t>h</w:t>
      </w:r>
      <w:r w:rsidR="0053277C" w:rsidRPr="00695C1A">
        <w:rPr>
          <w:sz w:val="20"/>
          <w:szCs w:val="16"/>
        </w:rPr>
        <w:t>ydroxy-4-methyl-2</w:t>
      </w:r>
      <w:r w:rsidR="0053277C" w:rsidRPr="00695C1A">
        <w:rPr>
          <w:i/>
          <w:iCs/>
          <w:sz w:val="20"/>
          <w:szCs w:val="16"/>
        </w:rPr>
        <w:t>H</w:t>
      </w:r>
      <w:r w:rsidR="0053277C" w:rsidRPr="00695C1A">
        <w:rPr>
          <w:sz w:val="20"/>
          <w:szCs w:val="16"/>
        </w:rPr>
        <w:t>-chromen-2-one</w:t>
      </w:r>
      <w:r w:rsidR="0053277C">
        <w:rPr>
          <w:sz w:val="20"/>
          <w:szCs w:val="16"/>
        </w:rPr>
        <w:t xml:space="preserve"> </w:t>
      </w:r>
      <w:r w:rsidR="00FD1EA2">
        <w:rPr>
          <w:sz w:val="20"/>
          <w:szCs w:val="16"/>
        </w:rPr>
        <w:t>could produce derivatives and potential agents with improved bioactivities.</w:t>
      </w:r>
      <w:r w:rsidR="00351334">
        <w:rPr>
          <w:sz w:val="20"/>
          <w:szCs w:val="16"/>
        </w:rPr>
        <w:t xml:space="preserve"> Structure </w:t>
      </w:r>
      <w:proofErr w:type="gramStart"/>
      <w:r w:rsidR="00351334">
        <w:rPr>
          <w:sz w:val="20"/>
          <w:szCs w:val="16"/>
        </w:rPr>
        <w:t>modification is</w:t>
      </w:r>
      <w:proofErr w:type="gramEnd"/>
      <w:r w:rsidR="00351334">
        <w:rPr>
          <w:sz w:val="20"/>
          <w:szCs w:val="16"/>
        </w:rPr>
        <w:t xml:space="preserve"> also could be performed by molecular hybridization which combines </w:t>
      </w:r>
      <w:r w:rsidR="00351334" w:rsidRPr="00FF6A04">
        <w:rPr>
          <w:sz w:val="20"/>
          <w:szCs w:val="16"/>
        </w:rPr>
        <w:t>heterocyclic ring systems</w:t>
      </w:r>
      <w:r w:rsidR="00351334">
        <w:rPr>
          <w:sz w:val="20"/>
          <w:szCs w:val="16"/>
        </w:rPr>
        <w:t xml:space="preserve"> and provides hybrid molecules. This </w:t>
      </w:r>
      <w:r w:rsidR="00351334" w:rsidRPr="00FF6A04">
        <w:rPr>
          <w:sz w:val="20"/>
          <w:szCs w:val="16"/>
        </w:rPr>
        <w:t xml:space="preserve">is an important strategy to </w:t>
      </w:r>
      <w:r w:rsidR="00351334">
        <w:rPr>
          <w:sz w:val="20"/>
          <w:szCs w:val="16"/>
        </w:rPr>
        <w:t xml:space="preserve">seek </w:t>
      </w:r>
      <w:r w:rsidR="00351334" w:rsidRPr="00FF6A04">
        <w:rPr>
          <w:sz w:val="20"/>
          <w:szCs w:val="16"/>
        </w:rPr>
        <w:t>new biologically active compounds</w:t>
      </w:r>
      <w:r w:rsidR="00351334">
        <w:rPr>
          <w:sz w:val="20"/>
          <w:szCs w:val="16"/>
        </w:rPr>
        <w:t xml:space="preserve"> </w:t>
      </w:r>
      <w:r w:rsidR="00351334">
        <w:rPr>
          <w:sz w:val="20"/>
          <w:szCs w:val="16"/>
        </w:rPr>
        <w:fldChar w:fldCharType="begin" w:fldLock="1"/>
      </w:r>
      <w:r w:rsidR="00622E49">
        <w:rPr>
          <w:sz w:val="20"/>
          <w:szCs w:val="16"/>
        </w:rPr>
        <w:instrText>ADDIN CSL_CITATION {"citationItems":[{"id":"ITEM-1","itemData":{"DOI":"10.1016/j.cbi.2023.110655","ISSN":"18727786","PMID":"37573926","abstract":"In this study, a total of 12 coumarin-chalcone derivatives, 6 of which are original were synthesized. The structures of the newly synthesized compounds were elucidated by 1H NMR, 13C NMR, IR, and elemental analysis methods (7g-7l). The antioxidant potencies measured by using CUPRAC method (Trolox equivalent total antioxidant capacity) were as follows: 7j &gt; 7i &gt; 7c &gt; 7d &gt; 7k &gt; 7l &gt; 7f &gt; 7h &gt; 7e &gt; 7g &gt; 7a &gt; 7b. Furthermore, the compounds were evaluated against human carbonic anhydrases I, II, acetylcholinesterase and α-glycosidase enzymes. Compounds 7c, 7e, 7g, 7i, 7j and 7l showed promising human carbonic anhydrase I inhibition compared to the standard Acetazolamide (Ki: 16.64 ± 4.72–49.82 ± 5.82 nM vs Ki: 57.64 ± 5.41 nM). In addition, all compounds exhibited strong inhibition against acetylcholinesterase and α-glycosidase. Ki values were between 2.39 ± 0.97–9.35 ± 3.95 nM (Tacrine Ki: 13.78 ± 4.36 nM) for acetylcholinesterase, and 14.49 ± 8.51–75.67 ± 26.38 nM (Acarbose Ki: 12600 ± 78.00 nM) for α-glycosidase. Binding of 7g was predicted using molecular docking and stability of the complex was confirmed with molecular dynamics simulations which shed a light on the observed activity against acetylcholinesterase. Finally, cyclic voltammetry was also used for the electrochemical characterization of the synthesized compounds.","author":[{"dropping-particle":"","family":"Çelik Onar","given":"Hülya","non-dropping-particle":"","parse-names":false,"suffix":""},{"dropping-particle":"","family":"Özden","given":"Eda Mehtap","non-dropping-particle":"","parse-names":false,"suffix":""},{"dropping-particle":"","family":"Taslak","given":"Hava Dudu","non-dropping-particle":"","parse-names":false,"suffix":""},{"dropping-particle":"","family":"Gülçin","given":"İlhami","non-dropping-particle":"","parse-names":false,"suffix":""},{"dropping-particle":"","family":"Ece","given":"Abdulilah","non-dropping-particle":"","parse-names":false,"suffix":""},{"dropping-particle":"","family":"Erçağ","given":"Erol","non-dropping-particle":"","parse-names":false,"suffix":""}],"container-title":"Chemico-Biological Interactions","id":"ITEM-1","issue":"August","issued":{"date-parts":[["2023"]]},"title":"Novel coumarin-chalcone derivatives: Synthesis, characterization, antioxidant, cyclic voltammetry, molecular modelling and biological evaluation studies as acetylcholinesterase, α-glycosidase, and carbonic anhydrase inhibitors","type":"article-journal","volume":"383"},"uris":["http://www.mendeley.com/documents/?uuid=b04f5942-d612-4a3a-b4e2-708884f994dd"]},{"id":"ITEM-2","itemData":{"DOI":"10.1016/j.molstruc.2023.136229","ISSN":"00222860","abstract":"In the present investigation, a series of 3-(1-(2-(thiazol-2-yl)hydrazineylidene)ethyl)-2H-chromen-2-one derivatives are synthesized in good to excellent yield using PEG-400 as a reaction medium. The synthesized compounds are characterized by using different spectroscopic methods like FT-IR, 1H NMR, 13CMR, and HRMS. In this study, the synthesis and biological evaluation of a series of coumarin-appended thiazole hybrids were explored to assess their antibacterial and antifungal properties. Antibacterial activity of the synthesized coumarin-thiazole hybrids was screened against E. coli, P. aeruginosa, S. aureus, and S. pyogenes strains, while antifungal activity was screened against C. albicans, A. niger, and A. clavatus strains. Some of the synthesized compounds showed good antibacterial activity against E. coli and P. aeruginosa strains compared to standard drugs. The ADME profile of these compounds showed favorable pharmacological properties.","author":[{"dropping-particle":"V.","family":"Sadgir","given":"Nutan","non-dropping-particle":"","parse-names":false,"suffix":""},{"dropping-particle":"","family":"Adole","given":"Vishnu A.","non-dropping-particle":"","parse-names":false,"suffix":""},{"dropping-particle":"","family":"Dhonnar","given":"Sunil L.","non-dropping-particle":"","parse-names":false,"suffix":""},{"dropping-particle":"","family":"Jagdale","given":"Bapu S.","non-dropping-particle":"","parse-names":false,"suffix":""}],"container-title":"Journal of Molecular Structure","id":"ITEM-2","issue":"July","issued":{"date-parts":[["2023"]]},"page":"136229","publisher":"Elsevier B.V.","title":"Synthesis and biological evaluation of coumarin appended thiazole hybrid heterocycles: Antibacterial and antifungal study","type":"article-journal","volume":"1293"},"uris":["http://www.mendeley.com/documents/?uuid=a05eccfc-c79d-4b7b-a790-d121cde6c9f8"]}],"mendeley":{"formattedCitation":"[5], [9]","manualFormatting":"[4,13]","plainTextFormattedCitation":"[5], [9]","previouslyFormattedCitation":"[5], [9]"},"properties":{"noteIndex":0},"schema":"https://github.com/citation-style-language/schema/raw/master/csl-citation.json"}</w:instrText>
      </w:r>
      <w:r w:rsidR="00351334">
        <w:rPr>
          <w:sz w:val="20"/>
          <w:szCs w:val="16"/>
        </w:rPr>
        <w:fldChar w:fldCharType="separate"/>
      </w:r>
      <w:r w:rsidR="00351334" w:rsidRPr="00C36ED7">
        <w:rPr>
          <w:noProof/>
          <w:sz w:val="20"/>
          <w:szCs w:val="16"/>
        </w:rPr>
        <w:t>[4,13]</w:t>
      </w:r>
      <w:r w:rsidR="00351334">
        <w:rPr>
          <w:sz w:val="20"/>
          <w:szCs w:val="16"/>
        </w:rPr>
        <w:fldChar w:fldCharType="end"/>
      </w:r>
      <w:r w:rsidR="00351334" w:rsidRPr="00D20F3E">
        <w:rPr>
          <w:sz w:val="20"/>
          <w:szCs w:val="16"/>
        </w:rPr>
        <w:t>.</w:t>
      </w:r>
      <w:r w:rsidR="00351334">
        <w:rPr>
          <w:sz w:val="20"/>
          <w:szCs w:val="16"/>
        </w:rPr>
        <w:t xml:space="preserve"> </w:t>
      </w:r>
      <w:r w:rsidR="00565204" w:rsidRPr="008F6A07">
        <w:rPr>
          <w:sz w:val="20"/>
          <w:szCs w:val="16"/>
        </w:rPr>
        <w:t>Reddy et al. (2014) reported the synthesis of hybrid molecule 7-((5-(4-methoxy/bromophenylamino)-1,3,4-oxadiazol-2-yl)methoxy)-4-methyl-2H-chromen-2</w:t>
      </w:r>
      <w:r w:rsidR="00CF1A82" w:rsidRPr="008F6A07">
        <w:rPr>
          <w:sz w:val="20"/>
          <w:szCs w:val="16"/>
        </w:rPr>
        <w:t>-</w:t>
      </w:r>
      <w:r w:rsidR="00565204" w:rsidRPr="008F6A07">
        <w:rPr>
          <w:sz w:val="20"/>
          <w:szCs w:val="16"/>
        </w:rPr>
        <w:t xml:space="preserve">one </w:t>
      </w:r>
      <w:r w:rsidR="00CC131B" w:rsidRPr="008F6A07">
        <w:rPr>
          <w:sz w:val="20"/>
          <w:szCs w:val="16"/>
        </w:rPr>
        <w:t>(</w:t>
      </w:r>
      <w:r w:rsidR="00CC131B" w:rsidRPr="008F6A07">
        <w:rPr>
          <w:b/>
          <w:bCs/>
          <w:sz w:val="20"/>
          <w:szCs w:val="16"/>
        </w:rPr>
        <w:t>FIGURE 2a</w:t>
      </w:r>
      <w:r w:rsidR="00CC131B" w:rsidRPr="008F6A07">
        <w:rPr>
          <w:sz w:val="20"/>
          <w:szCs w:val="16"/>
        </w:rPr>
        <w:t xml:space="preserve">) </w:t>
      </w:r>
      <w:r w:rsidR="00565204" w:rsidRPr="008F6A07">
        <w:rPr>
          <w:sz w:val="20"/>
          <w:szCs w:val="16"/>
        </w:rPr>
        <w:t xml:space="preserve">with </w:t>
      </w:r>
      <w:r w:rsidR="00E8062E" w:rsidRPr="008F6A07">
        <w:rPr>
          <w:sz w:val="20"/>
          <w:szCs w:val="16"/>
        </w:rPr>
        <w:t xml:space="preserve">a </w:t>
      </w:r>
      <w:r w:rsidR="00565204" w:rsidRPr="008F6A07">
        <w:rPr>
          <w:sz w:val="20"/>
          <w:szCs w:val="16"/>
        </w:rPr>
        <w:t xml:space="preserve">zone of inhibition of 12 and 6 mm at a concentration of 1000 </w:t>
      </w:r>
      <w:proofErr w:type="spellStart"/>
      <w:r w:rsidR="00565204" w:rsidRPr="008F6A07">
        <w:rPr>
          <w:sz w:val="20"/>
          <w:szCs w:val="16"/>
        </w:rPr>
        <w:t>μg</w:t>
      </w:r>
      <w:proofErr w:type="spellEnd"/>
      <w:r w:rsidR="00565204" w:rsidRPr="008F6A07">
        <w:rPr>
          <w:sz w:val="20"/>
          <w:szCs w:val="16"/>
        </w:rPr>
        <w:t xml:space="preserve">/mL against </w:t>
      </w:r>
      <w:r w:rsidR="00565204" w:rsidRPr="008F6A07">
        <w:rPr>
          <w:i/>
          <w:iCs/>
          <w:sz w:val="20"/>
          <w:szCs w:val="16"/>
        </w:rPr>
        <w:t xml:space="preserve">Aspergillus </w:t>
      </w:r>
      <w:proofErr w:type="spellStart"/>
      <w:r w:rsidR="00565204" w:rsidRPr="008F6A07">
        <w:rPr>
          <w:i/>
          <w:iCs/>
          <w:sz w:val="20"/>
          <w:szCs w:val="16"/>
        </w:rPr>
        <w:t>niger</w:t>
      </w:r>
      <w:proofErr w:type="spellEnd"/>
      <w:r w:rsidR="00CF1A82" w:rsidRPr="008F6A07">
        <w:rPr>
          <w:i/>
          <w:iCs/>
          <w:sz w:val="20"/>
          <w:szCs w:val="16"/>
        </w:rPr>
        <w:t xml:space="preserve"> </w:t>
      </w:r>
      <w:r w:rsidR="00622E49" w:rsidRPr="008F6A07">
        <w:rPr>
          <w:i/>
          <w:iCs/>
          <w:sz w:val="20"/>
          <w:szCs w:val="16"/>
        </w:rPr>
        <w:fldChar w:fldCharType="begin" w:fldLock="1"/>
      </w:r>
      <w:r w:rsidR="00622E49" w:rsidRPr="008F6A07">
        <w:rPr>
          <w:i/>
          <w:iCs/>
          <w:sz w:val="20"/>
          <w:szCs w:val="16"/>
        </w:rPr>
        <w:instrText>ADDIN CSL_CITATION {"citationItems":[{"id":"ITEM-1","itemData":{"DOI":"10.1002/jhet","abstract":"Ethyl-2-(4-methyl-2-oxo-2-coumarin-7-yloxy)acetate 1 has been prepared from 7-hydroxy-4-methyl-2- coumarin, which on further treatment with hydrazine hydrate in boiling ethanol gave the hydrazide compound 2. The resulting hydrazide was reacted with substituted aryl isothiocyanates to form thiosemicarbazides compounds 3a–e. 1-(2-(4-Methyl-2-oxo-2-coumarin-7-yloxy)acetyl)-4-aryl thiosemicarbazides 3 underwent cyclization with different reagents under different reaction conditions to furnish coumarin derivatives possessing triazoles 4a–e, thiadiazoles 5a–e, and oxadiazoles 6a–e, respectively. The structures of all the compounds have been assigned by elemental analysis and spectral studies. The synthesized compounds were screened for their antimicrobial analgesic activities. The nonconventional controlled microwave irradiation synthesis is carried out at (200W) at 70C. This approach offers a number of advantages in terms of methodology, high-product yield, short reaction time, mild reaction conditions, environmentally benign, and easy workup","author":[{"dropping-particle":"","family":"Reddy","given":"K. R.","non-dropping-particle":"","parse-names":false,"suffix":""},{"dropping-particle":"","family":"Mamatha","given":"R.","non-dropping-particle":"","parse-names":false,"suffix":""},{"dropping-particle":"","family":"Babu","given":"M. S. S.","non-dropping-particle":"","parse-names":false,"suffix":""},{"dropping-particle":"","family":"Kumar","given":"K. S.","non-dropping-particle":"","parse-names":false,"suffix":""},{"dropping-particle":"","family":"Jayaveera","given":"K. N.","non-dropping-particle":"","parse-names":false,"suffix":""},{"dropping-particle":"","family":"Narayanaswamy","given":"G.","non-dropping-particle":"","parse-names":false,"suffix":""}],"container-title":"Journal of Heterocyclic Chemistry","id":"ITEM-1","issue":"132","issued":{"date-parts":[["2014"]]},"page":"132-137","title":"Synthesis and Antimicrobial Activities of Some Triazole, Thidiazole, and Oxadiazole Substituted Coumarins","type":"article-journal","volume":"51"},"uris":["http://www.mendeley.com/documents/?uuid=307ab844-69f9-4283-aad4-90ec71aac56c"]}],"mendeley":{"formattedCitation":"[10]","plainTextFormattedCitation":"[10]","previouslyFormattedCitation":"[10]"},"properties":{"noteIndex":0},"schema":"https://github.com/citation-style-language/schema/raw/master/csl-citation.json"}</w:instrText>
      </w:r>
      <w:r w:rsidR="00622E49" w:rsidRPr="008F6A07">
        <w:rPr>
          <w:i/>
          <w:iCs/>
          <w:sz w:val="20"/>
          <w:szCs w:val="16"/>
        </w:rPr>
        <w:fldChar w:fldCharType="separate"/>
      </w:r>
      <w:r w:rsidR="00622E49" w:rsidRPr="008F6A07">
        <w:rPr>
          <w:iCs/>
          <w:noProof/>
          <w:sz w:val="20"/>
          <w:szCs w:val="16"/>
        </w:rPr>
        <w:t>[10]</w:t>
      </w:r>
      <w:r w:rsidR="00622E49" w:rsidRPr="008F6A07">
        <w:rPr>
          <w:i/>
          <w:iCs/>
          <w:sz w:val="20"/>
          <w:szCs w:val="16"/>
        </w:rPr>
        <w:fldChar w:fldCharType="end"/>
      </w:r>
      <w:r w:rsidR="00565204" w:rsidRPr="008F6A07">
        <w:rPr>
          <w:sz w:val="20"/>
          <w:szCs w:val="16"/>
        </w:rPr>
        <w:t xml:space="preserve">. The synthesis and antiproliferation evaluation of </w:t>
      </w:r>
      <w:r w:rsidR="00565204" w:rsidRPr="008F6A07">
        <w:rPr>
          <w:i/>
          <w:iCs/>
          <w:sz w:val="20"/>
          <w:szCs w:val="16"/>
        </w:rPr>
        <w:t>N</w:t>
      </w:r>
      <w:r w:rsidR="00565204" w:rsidRPr="008F6A07">
        <w:rPr>
          <w:sz w:val="20"/>
          <w:szCs w:val="16"/>
        </w:rPr>
        <w:t>’-(1-(4-</w:t>
      </w:r>
      <w:proofErr w:type="gramStart"/>
      <w:r w:rsidR="00565204" w:rsidRPr="008F6A07">
        <w:rPr>
          <w:sz w:val="20"/>
          <w:szCs w:val="16"/>
        </w:rPr>
        <w:t>chlorophenyl)ethylidene</w:t>
      </w:r>
      <w:proofErr w:type="gramEnd"/>
      <w:r w:rsidR="00565204" w:rsidRPr="008F6A07">
        <w:rPr>
          <w:sz w:val="20"/>
          <w:szCs w:val="16"/>
        </w:rPr>
        <w:t>)-</w:t>
      </w:r>
      <w:proofErr w:type="gramStart"/>
      <w:r w:rsidR="00565204" w:rsidRPr="008F6A07">
        <w:rPr>
          <w:sz w:val="20"/>
          <w:szCs w:val="16"/>
        </w:rPr>
        <w:t>2-(</w:t>
      </w:r>
      <w:proofErr w:type="gramEnd"/>
      <w:r w:rsidR="00565204" w:rsidRPr="008F6A07">
        <w:rPr>
          <w:sz w:val="20"/>
          <w:szCs w:val="16"/>
        </w:rPr>
        <w:t>(4-methyl-2-oxo-2H-chromen-7-</w:t>
      </w:r>
      <w:proofErr w:type="gramStart"/>
      <w:r w:rsidR="00565204" w:rsidRPr="008F6A07">
        <w:rPr>
          <w:sz w:val="20"/>
          <w:szCs w:val="16"/>
        </w:rPr>
        <w:t>yl)oxy</w:t>
      </w:r>
      <w:proofErr w:type="gramEnd"/>
      <w:r w:rsidR="00565204" w:rsidRPr="008F6A07">
        <w:rPr>
          <w:sz w:val="20"/>
          <w:szCs w:val="16"/>
        </w:rPr>
        <w:t>)</w:t>
      </w:r>
      <w:r w:rsidR="008F6A07" w:rsidRPr="008F6A07">
        <w:rPr>
          <w:sz w:val="20"/>
          <w:szCs w:val="16"/>
        </w:rPr>
        <w:t xml:space="preserve"> </w:t>
      </w:r>
      <w:proofErr w:type="spellStart"/>
      <w:r w:rsidR="00565204" w:rsidRPr="008F6A07">
        <w:rPr>
          <w:sz w:val="20"/>
          <w:szCs w:val="16"/>
        </w:rPr>
        <w:t>acetohydrazide</w:t>
      </w:r>
      <w:proofErr w:type="spellEnd"/>
      <w:r w:rsidR="00565204" w:rsidRPr="008F6A07">
        <w:rPr>
          <w:sz w:val="20"/>
          <w:szCs w:val="16"/>
        </w:rPr>
        <w:t xml:space="preserve"> </w:t>
      </w:r>
      <w:r w:rsidR="00CC131B" w:rsidRPr="008F6A07">
        <w:rPr>
          <w:sz w:val="20"/>
          <w:szCs w:val="16"/>
        </w:rPr>
        <w:t>(</w:t>
      </w:r>
      <w:r w:rsidR="00CC131B" w:rsidRPr="008F6A07">
        <w:rPr>
          <w:b/>
          <w:bCs/>
          <w:sz w:val="20"/>
          <w:szCs w:val="16"/>
        </w:rPr>
        <w:t>FIGURE 2</w:t>
      </w:r>
      <w:r w:rsidR="008F6A07" w:rsidRPr="008F6A07">
        <w:rPr>
          <w:b/>
          <w:bCs/>
          <w:sz w:val="20"/>
          <w:szCs w:val="16"/>
        </w:rPr>
        <w:t>b</w:t>
      </w:r>
      <w:r w:rsidR="00CC131B" w:rsidRPr="008F6A07">
        <w:rPr>
          <w:sz w:val="20"/>
          <w:szCs w:val="16"/>
        </w:rPr>
        <w:t xml:space="preserve">) </w:t>
      </w:r>
      <w:r w:rsidR="00565204" w:rsidRPr="008F6A07">
        <w:rPr>
          <w:sz w:val="20"/>
          <w:szCs w:val="16"/>
        </w:rPr>
        <w:t xml:space="preserve">were </w:t>
      </w:r>
      <w:r w:rsidR="00CC131B" w:rsidRPr="008F6A07">
        <w:rPr>
          <w:sz w:val="20"/>
          <w:szCs w:val="16"/>
        </w:rPr>
        <w:t xml:space="preserve">also communicated by </w:t>
      </w:r>
      <w:proofErr w:type="spellStart"/>
      <w:r w:rsidR="00CC131B" w:rsidRPr="008F6A07">
        <w:rPr>
          <w:sz w:val="20"/>
          <w:szCs w:val="16"/>
        </w:rPr>
        <w:t>Duangdee</w:t>
      </w:r>
      <w:proofErr w:type="spellEnd"/>
      <w:r w:rsidR="00CC131B" w:rsidRPr="008F6A07">
        <w:rPr>
          <w:sz w:val="20"/>
          <w:szCs w:val="16"/>
        </w:rPr>
        <w:t xml:space="preserve"> et al. (2020). The hybrid molecule of coumarin and carbonyl compounds exhibited activity against </w:t>
      </w:r>
      <w:r w:rsidR="0053277C" w:rsidRPr="008F6A07">
        <w:rPr>
          <w:sz w:val="20"/>
          <w:szCs w:val="16"/>
        </w:rPr>
        <w:t xml:space="preserve">HepG2 </w:t>
      </w:r>
      <w:r w:rsidR="00CC131B" w:rsidRPr="008F6A07">
        <w:rPr>
          <w:sz w:val="20"/>
          <w:szCs w:val="16"/>
        </w:rPr>
        <w:t>(</w:t>
      </w:r>
      <w:r w:rsidR="0053277C" w:rsidRPr="008F6A07">
        <w:rPr>
          <w:sz w:val="20"/>
          <w:szCs w:val="16"/>
        </w:rPr>
        <w:t>IC</w:t>
      </w:r>
      <w:r w:rsidR="0053277C" w:rsidRPr="008F6A07">
        <w:rPr>
          <w:sz w:val="20"/>
          <w:szCs w:val="16"/>
          <w:vertAlign w:val="subscript"/>
        </w:rPr>
        <w:t>50</w:t>
      </w:r>
      <w:r w:rsidR="0053277C" w:rsidRPr="008F6A07">
        <w:rPr>
          <w:sz w:val="20"/>
          <w:szCs w:val="16"/>
        </w:rPr>
        <w:t xml:space="preserve"> 2,84 </w:t>
      </w:r>
      <w:proofErr w:type="spellStart"/>
      <w:r w:rsidR="0053277C" w:rsidRPr="008F6A07">
        <w:rPr>
          <w:sz w:val="20"/>
          <w:szCs w:val="16"/>
        </w:rPr>
        <w:t>μg</w:t>
      </w:r>
      <w:proofErr w:type="spellEnd"/>
      <w:r w:rsidR="0053277C" w:rsidRPr="008F6A07">
        <w:rPr>
          <w:sz w:val="20"/>
          <w:szCs w:val="16"/>
        </w:rPr>
        <w:t>/mL</w:t>
      </w:r>
      <w:r w:rsidR="00CC131B" w:rsidRPr="008F6A07">
        <w:rPr>
          <w:sz w:val="20"/>
          <w:szCs w:val="16"/>
        </w:rPr>
        <w:t>)</w:t>
      </w:r>
      <w:r w:rsidR="0053277C" w:rsidRPr="008F6A07">
        <w:rPr>
          <w:sz w:val="20"/>
          <w:szCs w:val="16"/>
        </w:rPr>
        <w:t xml:space="preserve"> </w:t>
      </w:r>
      <w:r w:rsidR="00CC131B" w:rsidRPr="008F6A07">
        <w:rPr>
          <w:sz w:val="20"/>
          <w:szCs w:val="16"/>
        </w:rPr>
        <w:t xml:space="preserve">and </w:t>
      </w:r>
      <w:r w:rsidR="0053277C" w:rsidRPr="008F6A07">
        <w:rPr>
          <w:sz w:val="20"/>
          <w:szCs w:val="16"/>
        </w:rPr>
        <w:t xml:space="preserve">SKBR-3 </w:t>
      </w:r>
      <w:r w:rsidR="00CC131B" w:rsidRPr="008F6A07">
        <w:rPr>
          <w:sz w:val="20"/>
          <w:szCs w:val="16"/>
        </w:rPr>
        <w:t>(</w:t>
      </w:r>
      <w:r w:rsidR="0053277C" w:rsidRPr="008F6A07">
        <w:rPr>
          <w:sz w:val="20"/>
          <w:szCs w:val="16"/>
        </w:rPr>
        <w:t>IC</w:t>
      </w:r>
      <w:r w:rsidR="0053277C" w:rsidRPr="008F6A07">
        <w:rPr>
          <w:sz w:val="20"/>
          <w:szCs w:val="16"/>
          <w:vertAlign w:val="subscript"/>
        </w:rPr>
        <w:t>50</w:t>
      </w:r>
      <w:r w:rsidR="0053277C" w:rsidRPr="008F6A07">
        <w:rPr>
          <w:sz w:val="20"/>
          <w:szCs w:val="16"/>
        </w:rPr>
        <w:t xml:space="preserve"> 2,34 </w:t>
      </w:r>
      <w:proofErr w:type="spellStart"/>
      <w:r w:rsidR="0053277C" w:rsidRPr="008F6A07">
        <w:rPr>
          <w:sz w:val="20"/>
          <w:szCs w:val="16"/>
        </w:rPr>
        <w:t>μg</w:t>
      </w:r>
      <w:proofErr w:type="spellEnd"/>
      <w:r w:rsidR="0053277C" w:rsidRPr="008F6A07">
        <w:rPr>
          <w:sz w:val="20"/>
          <w:szCs w:val="16"/>
        </w:rPr>
        <w:t>/mL</w:t>
      </w:r>
      <w:r w:rsidR="00CC131B" w:rsidRPr="008F6A07">
        <w:rPr>
          <w:sz w:val="20"/>
          <w:szCs w:val="16"/>
        </w:rPr>
        <w:t>) cell lines</w:t>
      </w:r>
      <w:r w:rsidR="00622E49" w:rsidRPr="008F6A07">
        <w:rPr>
          <w:sz w:val="20"/>
          <w:szCs w:val="16"/>
        </w:rPr>
        <w:t xml:space="preserve"> </w:t>
      </w:r>
      <w:r w:rsidR="00622E49" w:rsidRPr="008F6A07">
        <w:rPr>
          <w:sz w:val="20"/>
          <w:szCs w:val="16"/>
        </w:rPr>
        <w:fldChar w:fldCharType="begin" w:fldLock="1"/>
      </w:r>
      <w:r w:rsidR="008F6A07" w:rsidRPr="008F6A07">
        <w:rPr>
          <w:sz w:val="20"/>
          <w:szCs w:val="16"/>
        </w:rPr>
        <w:instrText>ADDIN CSL_CITATION {"citationItems":[{"id":"ITEM-1","itemData":{"DOI":"10.1007/s12039-020-01767-4","ISBN":"0123456789","ISSN":"09737103","abstract":"Abstract: A series of 21 coumarin hydrazide–hydrazone derivatives were designed, synthesized and evaluated potential cytotoxicity effects at 25 μg/mL for 48 h against liver cancer (HepG2) cell line in vitro. Then, seven out of 21 compounds with % cell viability lower than 60% were selected for evaluation of in vitro anti-proliferative activity against liver cancer (HepG2), breast cancer (SKBR-3) and human colon cancer (Caco-2) cell lines. Among the test compounds, 5g, 6d and 6f showed potent activities against both Hep-G2 and SKBR-3 cell lines. More significantly, compound 6d, having a 4-bromophenyl moiety, exhibited best cytotoxic activity against Hep-G2 cell line with IC50 value of 2.84 ± 0.48 μg/mL which is comparable to the standard doxorubicin (IC50 = 2.11 ± 0.13 μg/mL). In addition, compound 6f, having 4-methoxyphenyl moiety, demonstrated the most potent activity (IC50 = 2.34 ± 0.68 μg/mL) against SKBR-3 cell line on comparison with other tested coumarin hydrazide–hydrazone derivatives. Unfortunately, all test compounds, as well as doxorubicin, showed no cytotoxicity toward drug-resistant cell line, Caco-2. Our preliminary results indicated that coumarin hydrazide–hydrazone derivatives could be exploited as leading structures for further anticancer-drug development. Graphic abstract: [Figure not available: see fulltext.].","author":[{"dropping-particle":"","family":"Duangdee","given":"Nongnaphat","non-dropping-particle":"","parse-names":false,"suffix":""},{"dropping-particle":"","family":"Mahavorasirikul","given":"Wiratchanee","non-dropping-particle":"","parse-names":false,"suffix":""},{"dropping-particle":"","family":"Prateeptongkum","given":"Saisuree","non-dropping-particle":"","parse-names":false,"suffix":""}],"container-title":"Journal of Chemical Sciences","id":"ITEM-1","issue":"1","issued":{"date-parts":[["2020"]]},"page":"1-12","publisher":"Springer India","title":"Design synthesis and anti-proliferative activity of some new coumarin substituted hydrazide–hydrazone derivatives","type":"article-journal","volume":"132"},"uris":["http://www.mendeley.com/documents/?uuid=8256a8cf-fcf9-4207-b35d-467ddaaafae7"]}],"mendeley":{"formattedCitation":"[11]","plainTextFormattedCitation":"[11]","previouslyFormattedCitation":"[12]"},"properties":{"noteIndex":0},"schema":"https://github.com/citation-style-language/schema/raw/master/csl-citation.json"}</w:instrText>
      </w:r>
      <w:r w:rsidR="00622E49" w:rsidRPr="008F6A07">
        <w:rPr>
          <w:sz w:val="20"/>
          <w:szCs w:val="16"/>
        </w:rPr>
        <w:fldChar w:fldCharType="separate"/>
      </w:r>
      <w:r w:rsidR="008F6A07" w:rsidRPr="008F6A07">
        <w:rPr>
          <w:noProof/>
          <w:sz w:val="20"/>
          <w:szCs w:val="16"/>
        </w:rPr>
        <w:t>[11]</w:t>
      </w:r>
      <w:r w:rsidR="00622E49" w:rsidRPr="008F6A07">
        <w:rPr>
          <w:sz w:val="20"/>
          <w:szCs w:val="16"/>
        </w:rPr>
        <w:fldChar w:fldCharType="end"/>
      </w:r>
      <w:r w:rsidR="0053277C" w:rsidRPr="008F6A07">
        <w:rPr>
          <w:sz w:val="20"/>
          <w:szCs w:val="16"/>
        </w:rPr>
        <w:t>.</w:t>
      </w:r>
      <w:r w:rsidR="008F6A07" w:rsidRPr="008F6A07">
        <w:rPr>
          <w:sz w:val="20"/>
          <w:szCs w:val="16"/>
        </w:rPr>
        <w:t xml:space="preserve"> 7-((8-(4-Benzylpiperidin-1-yl)octyl)oxy)-4-methyl-2H-chromen-2-one (</w:t>
      </w:r>
      <w:r w:rsidR="008F6A07" w:rsidRPr="008F6A07">
        <w:rPr>
          <w:b/>
          <w:bCs/>
          <w:sz w:val="20"/>
          <w:szCs w:val="16"/>
        </w:rPr>
        <w:t>FIGURE 2c</w:t>
      </w:r>
      <w:r w:rsidR="008F6A07" w:rsidRPr="008F6A07">
        <w:rPr>
          <w:sz w:val="20"/>
          <w:szCs w:val="16"/>
        </w:rPr>
        <w:t xml:space="preserve">) has also been synthesized and shows DPPH radical-scavenging activity </w:t>
      </w:r>
      <w:r w:rsidR="008F6A07" w:rsidRPr="008F6A07">
        <w:rPr>
          <w:sz w:val="20"/>
          <w:szCs w:val="16"/>
        </w:rPr>
        <w:fldChar w:fldCharType="begin" w:fldLock="1"/>
      </w:r>
      <w:r w:rsidR="008F6A07" w:rsidRPr="008F6A07">
        <w:rPr>
          <w:sz w:val="20"/>
          <w:szCs w:val="16"/>
        </w:rPr>
        <w:instrText>ADDIN CSL_CITATION {"citationItems":[{"id":"ITEM-1","itemData":{"DOI":"10.1016/j.arabjc.2022.104440","ISSN":"18785352","abstract":"A new coumarin derivative, 7-((8-(4-benzylpiperidin-1-yl)octyl)oxy)-4-methyl-2H-chromen-2-one (C3), was synthesized by two-step alkylation reaction of 7-hydroxy-4-methyl coumarin. The structure and purity of the compound were characterized by its 1H and 13C NMR, FT-IR and LC-MS spectral data. The DNA binding interaction of C3 was evaluated using UV–vis spectrophotometric and viscosimetric methods. These experiments showed that C3 was bound in intercalative mode. The antioxidant activity of C3 was evaluated by the DPPH method, the antioxidant activity results displayed that C3 had DPPH radical scavenging effect. The possible mechanism of antioxidant and anticancer activity of C3 was investigated via molecular docking by using two enzymes CYP450 and EGFR as receptors. The C3 also tended a good antioxidant ability based on the result of the molecular docking analysis, with good binding affinity values (-7.82 kcal/mol) and binding site interactions. Molecular Dynamics (MD) simulation was implemented to elucidate the interactions with the protein–ligand complex in 20 ns. The ADMET analyzes which paved the way for us to predict C3 as a drug candidate were also performed. All experimental and theoretical results showed that the compound C3 was a potential drug candidate as an antioxidant and anticancer agent.","author":[{"dropping-particle":"","family":"Kecel-Gunduz","given":"Serda","non-dropping-particle":"","parse-names":false,"suffix":""},{"dropping-particle":"","family":"Budama-Kilinc","given":"Yasemin","non-dropping-particle":"","parse-names":false,"suffix":""},{"dropping-particle":"","family":"Bicak","given":"Bilge","non-dropping-particle":"","parse-names":false,"suffix":""},{"dropping-particle":"","family":"Gok","given":"Bahar","non-dropping-particle":"","parse-names":false,"suffix":""},{"dropping-particle":"","family":"Belmen","given":"Burcu","non-dropping-particle":"","parse-names":false,"suffix":""},{"dropping-particle":"","family":"Aydogan","given":"Feray","non-dropping-particle":"","parse-names":false,"suffix":""},{"dropping-particle":"","family":"Yolacan","given":"Cigdem","non-dropping-particle":"","parse-names":false,"suffix":""}],"container-title":"Arabian Journal of Chemistry","id":"ITEM-1","issue":"2","issued":{"date-parts":[["2023"]]},"page":"104440","publisher":"The Author(s)","title":"New coumarin derivative with potential antioxidant activity: Synthesis, DNA binding and in silico studies (Docking, MD, ADMET)","type":"article-journal","volume":"16"},"uris":["http://www.mendeley.com/documents/?uuid=6d089426-11b4-4a13-8db9-2060375f004d"]}],"mendeley":{"formattedCitation":"[12]","plainTextFormattedCitation":"[12]","previouslyFormattedCitation":"[11]"},"properties":{"noteIndex":0},"schema":"https://github.com/citation-style-language/schema/raw/master/csl-citation.json"}</w:instrText>
      </w:r>
      <w:r w:rsidR="008F6A07" w:rsidRPr="008F6A07">
        <w:rPr>
          <w:sz w:val="20"/>
          <w:szCs w:val="16"/>
        </w:rPr>
        <w:fldChar w:fldCharType="separate"/>
      </w:r>
      <w:r w:rsidR="008F6A07" w:rsidRPr="008F6A07">
        <w:rPr>
          <w:noProof/>
          <w:sz w:val="20"/>
          <w:szCs w:val="16"/>
        </w:rPr>
        <w:t>[12]</w:t>
      </w:r>
      <w:r w:rsidR="008F6A07" w:rsidRPr="008F6A07">
        <w:rPr>
          <w:sz w:val="20"/>
          <w:szCs w:val="16"/>
        </w:rPr>
        <w:fldChar w:fldCharType="end"/>
      </w:r>
      <w:r w:rsidR="008F6A07" w:rsidRPr="008F6A07">
        <w:rPr>
          <w:sz w:val="20"/>
          <w:szCs w:val="16"/>
        </w:rPr>
        <w:t>.</w:t>
      </w:r>
    </w:p>
    <w:p w14:paraId="75435ABB" w14:textId="77777777" w:rsidR="00CC131B" w:rsidRDefault="00CC131B" w:rsidP="00CC131B">
      <w:pPr>
        <w:jc w:val="both"/>
        <w:rPr>
          <w:sz w:val="20"/>
          <w:szCs w:val="16"/>
        </w:rPr>
      </w:pPr>
    </w:p>
    <w:p w14:paraId="65ACC9A4" w14:textId="657687A8" w:rsidR="00622E49" w:rsidRDefault="00100FD5" w:rsidP="00622E49">
      <w:pPr>
        <w:jc w:val="center"/>
        <w:rPr>
          <w:sz w:val="20"/>
          <w:szCs w:val="16"/>
        </w:rPr>
      </w:pPr>
      <w:r>
        <w:object w:dxaOrig="10197" w:dyaOrig="5304" w14:anchorId="17F65DC3">
          <v:shape id="_x0000_i1026" type="#_x0000_t75" style="width:369.35pt;height:192.65pt" o:ole="">
            <v:imagedata r:id="rId11" o:title=""/>
          </v:shape>
          <o:OLEObject Type="Embed" ProgID="ChemDraw.Document.6.0" ShapeID="_x0000_i1026" DrawAspect="Content" ObjectID="_1820922978" r:id="rId12"/>
        </w:object>
      </w:r>
    </w:p>
    <w:p w14:paraId="0008D5B6" w14:textId="045D6741" w:rsidR="00CC131B" w:rsidRDefault="00CC131B" w:rsidP="00CC131B">
      <w:pPr>
        <w:jc w:val="both"/>
        <w:rPr>
          <w:sz w:val="20"/>
          <w:szCs w:val="16"/>
        </w:rPr>
      </w:pPr>
      <w:r w:rsidRPr="00A8227B">
        <w:rPr>
          <w:b/>
          <w:bCs/>
          <w:sz w:val="20"/>
          <w:szCs w:val="16"/>
        </w:rPr>
        <w:t xml:space="preserve">FIGURE </w:t>
      </w:r>
      <w:r>
        <w:rPr>
          <w:b/>
          <w:bCs/>
          <w:sz w:val="20"/>
          <w:szCs w:val="16"/>
        </w:rPr>
        <w:t>2</w:t>
      </w:r>
      <w:r w:rsidRPr="00A8227B">
        <w:rPr>
          <w:b/>
          <w:bCs/>
          <w:sz w:val="20"/>
          <w:szCs w:val="16"/>
        </w:rPr>
        <w:t>.</w:t>
      </w:r>
      <w:r>
        <w:rPr>
          <w:sz w:val="20"/>
          <w:szCs w:val="16"/>
        </w:rPr>
        <w:t xml:space="preserve"> Structure of hybrid molecules </w:t>
      </w:r>
      <w:r w:rsidRPr="000409E7">
        <w:rPr>
          <w:sz w:val="20"/>
          <w:szCs w:val="16"/>
        </w:rPr>
        <w:t>with coumari</w:t>
      </w:r>
      <w:r w:rsidR="007A0851" w:rsidRPr="000409E7">
        <w:rPr>
          <w:sz w:val="20"/>
          <w:szCs w:val="16"/>
        </w:rPr>
        <w:t>n skeleton</w:t>
      </w:r>
    </w:p>
    <w:p w14:paraId="2B6C99B4" w14:textId="77777777" w:rsidR="00565204" w:rsidRDefault="00565204" w:rsidP="0053277C">
      <w:pPr>
        <w:jc w:val="both"/>
        <w:rPr>
          <w:sz w:val="20"/>
          <w:szCs w:val="16"/>
        </w:rPr>
      </w:pPr>
    </w:p>
    <w:p w14:paraId="73B7B319" w14:textId="665294DC" w:rsidR="00314AEB" w:rsidRPr="004475E9" w:rsidRDefault="00FE2503" w:rsidP="00FE2503">
      <w:pPr>
        <w:ind w:firstLine="284"/>
        <w:jc w:val="both"/>
        <w:rPr>
          <w:sz w:val="16"/>
          <w:szCs w:val="12"/>
        </w:rPr>
      </w:pPr>
      <w:r>
        <w:rPr>
          <w:sz w:val="20"/>
          <w:szCs w:val="16"/>
        </w:rPr>
        <w:t xml:space="preserve">Considering the potential of </w:t>
      </w:r>
      <w:proofErr w:type="spellStart"/>
      <w:r>
        <w:rPr>
          <w:sz w:val="20"/>
          <w:szCs w:val="16"/>
        </w:rPr>
        <w:t>isatin</w:t>
      </w:r>
      <w:proofErr w:type="spellEnd"/>
      <w:r>
        <w:rPr>
          <w:sz w:val="20"/>
          <w:szCs w:val="16"/>
        </w:rPr>
        <w:t xml:space="preserve"> in the area of medicinal chemistry </w:t>
      </w:r>
      <w:r w:rsidR="00E608CA">
        <w:rPr>
          <w:sz w:val="20"/>
          <w:szCs w:val="16"/>
        </w:rPr>
        <w:fldChar w:fldCharType="begin" w:fldLock="1"/>
      </w:r>
      <w:r w:rsidR="008F6A07">
        <w:rPr>
          <w:sz w:val="20"/>
          <w:szCs w:val="16"/>
        </w:rPr>
        <w:instrText>ADDIN CSL_CITATION {"citationItems":[{"id":"ITEM-1","itemData":{"DOI":"10.1016/j.bcp.2024.116059","ISSN":"18732968","PMID":"38364984","abstract":"Isatin derivatives have attracted a lot of interest for their potential in the development of new anticancer drugs. A library of 38 isatin derivatives, created through an Ugi four-component reaction, underwent an initial screening in a panel of six human solid tumor cell lines. The four most active derivatives were then selected for further testing. These compounds showed selectivity towards the non-small cell lung cancer (NSCLC) cell line SW1573, whilst NSCLC A549 cells were barely affected. The combination of phenotypic assays, including wound healing, clonogenic and continuous live cell imaging provided a deeper understanding of the compounds’ mode of action. In particular, the latter demonstrated that isatin derivatives were able to induce necroptosis in SW1573 cells. The kinetics of cell death showed that necroptosis appeared after 2.5 h of exposure, which could be delayed to 7 h when co-treated with necrostatin-1. Interaction between the isatin derivatives and the KRAS G12C protein variant was discarded after in silico studies. Further studies are warranted to identify the cellular target responsible for the observed selectivity among cell lines.","author":[{"dropping-particle":"","family":"Puerta","given":"Adrián","non-dropping-particle":"","parse-names":false,"suffix":""},{"dropping-particle":"","family":"González-Bakker","given":"Aday","non-dropping-particle":"","parse-names":false,"suffix":""},{"dropping-particle":"","family":"Brandão","given":"Pedro","non-dropping-particle":"","parse-names":false,"suffix":""},{"dropping-particle":"","family":"Pineiro","given":"Marta","non-dropping-particle":"","parse-names":false,"suffix":""},{"dropping-particle":"","family":"Burke","given":"Anthony J.","non-dropping-particle":"","parse-names":false,"suffix":""},{"dropping-particle":"","family":"Giovannetti","given":"Elisa","non-dropping-particle":"","parse-names":false,"suffix":""},{"dropping-particle":"","family":"Fernandes","given":"Miguel X.","non-dropping-particle":"","parse-names":false,"suffix":""},{"dropping-particle":"","family":"Padrón","given":"José M.","non-dropping-particle":"","parse-names":false,"suffix":""}],"container-title":"Biochemical Pharmacology","id":"ITEM-1","issue":"November 2023","issued":{"date-parts":[["2024"]]},"title":"Early pharmacological profiling of isatin derivatives as potent and selective cytotoxic agents","type":"article-journal","volume":"222"},"uris":["http://www.mendeley.com/documents/?uuid=bf743f00-9f46-4a7d-b01d-5bbc1cf5e4d4"]},{"id":"ITEM-2","itemData":{"DOI":"10.1016/j.jmgm.2021.107944","ISSN":"18734243","PMID":"34091175","abstract":"Computer Aided Drug Design approaches have been applied to predict potential inhibitors for two different kinases, namely, cyclin-dependent kinase 2 (CDK2) and Epidermal Growth Factor Receptor (EGFR) which are known to play crucial role in cancer growth. We have designed alkyl and aryl substituted isatin-triazole ligands and performed molecular docking to rank and predict possible binding pockets in CDK2 and EGFR kinases. Best-scoring ligands in the kinase-binding pocket were selected from the docking study and subjected to molecular dynamics simulation. Absolute binding affinities were estimated from the MD trajectories using the MM/PBSA approach. The results suggest that aryl substituted isatin-triazole ligands are better binder to the kinases relative to its alkyl analogue. Furthermore, aryl substituted isatin-triazole ligands prefer binding to EGFR kinases relative to CDK2. The ligand binding pockets of the kinases are primarily hydrophobic in nature. Ligand-kinase binding is favoured by electrostatic and Van der Waals interactions, later being the major contributor. Large estimated negative binding affinities (~ -10 to −25 kcal/mol) indicate that the ligands might inhibit the kinases. Physicochemical property analysis suggests that the proposed ligands could be orally bio-available.","author":[{"dropping-particle":"","family":"Ghosh","given":"Suvankar","non-dropping-particle":"","parse-names":false,"suffix":""},{"dropping-particle":"","family":"Ramarao","given":"T. Atchuta","non-dropping-particle":"","parse-names":false,"suffix":""},{"dropping-particle":"","family":"Samanta","given":"Pralok K.","non-dropping-particle":"","parse-names":false,"suffix":""},{"dropping-particle":"","family":"Jha","given":"Anjali","non-dropping-particle":"","parse-names":false,"suffix":""},{"dropping-particle":"","family":"Satpati","given":"Priyadarshi","non-dropping-particle":"","parse-names":false,"suffix":""},{"dropping-particle":"","family":"Sen","given":"Anik","non-dropping-particle":"","parse-names":false,"suffix":""}],"container-title":"Journal of Molecular Graphics and Modelling","id":"ITEM-2","issue":"April","issued":{"date-parts":[["2021"]]},"page":"107944","publisher":"Elsevier Inc.","title":"Triazole based isatin derivatives as potential inhibitor of key cancer promoting kinases- insight from electronic structure, docking and molecular dynamics simulations","type":"article-journal","volume":"107"},"uris":["http://www.mendeley.com/documents/?uuid=bfca3b12-c20a-487c-97d1-07cd1bb20702"]}],"mendeley":{"formattedCitation":"[13], [14]","manualFormatting":"[15,16]","plainTextFormattedCitation":"[13], [14]","previouslyFormattedCitation":"[13], [14]"},"properties":{"noteIndex":0},"schema":"https://github.com/citation-style-language/schema/raw/master/csl-citation.json"}</w:instrText>
      </w:r>
      <w:r w:rsidR="00E608CA">
        <w:rPr>
          <w:sz w:val="20"/>
          <w:szCs w:val="16"/>
        </w:rPr>
        <w:fldChar w:fldCharType="separate"/>
      </w:r>
      <w:r w:rsidR="00E608CA" w:rsidRPr="00C36ED7">
        <w:rPr>
          <w:noProof/>
          <w:sz w:val="20"/>
          <w:szCs w:val="16"/>
        </w:rPr>
        <w:t>[15,16]</w:t>
      </w:r>
      <w:r w:rsidR="00E608CA">
        <w:rPr>
          <w:sz w:val="20"/>
          <w:szCs w:val="16"/>
        </w:rPr>
        <w:fldChar w:fldCharType="end"/>
      </w:r>
      <w:r w:rsidR="00E608CA">
        <w:rPr>
          <w:sz w:val="20"/>
          <w:szCs w:val="16"/>
        </w:rPr>
        <w:t xml:space="preserve"> </w:t>
      </w:r>
      <w:r>
        <w:rPr>
          <w:sz w:val="20"/>
          <w:szCs w:val="16"/>
        </w:rPr>
        <w:t>and to continue our works on the exploration of biologically active molecules</w:t>
      </w:r>
      <w:r w:rsidR="003B1EE9">
        <w:rPr>
          <w:sz w:val="20"/>
          <w:szCs w:val="16"/>
        </w:rPr>
        <w:t xml:space="preserve"> [17-21]</w:t>
      </w:r>
      <w:r>
        <w:rPr>
          <w:sz w:val="20"/>
          <w:szCs w:val="16"/>
        </w:rPr>
        <w:t>, h</w:t>
      </w:r>
      <w:r w:rsidR="004475E9" w:rsidRPr="004475E9">
        <w:rPr>
          <w:sz w:val="20"/>
          <w:szCs w:val="16"/>
        </w:rPr>
        <w:t>erein we report the synthesis of coumarin</w:t>
      </w:r>
      <w:r w:rsidR="00230332">
        <w:rPr>
          <w:sz w:val="20"/>
          <w:szCs w:val="16"/>
        </w:rPr>
        <w:t>-</w:t>
      </w:r>
      <w:proofErr w:type="spellStart"/>
      <w:r w:rsidR="00230332">
        <w:rPr>
          <w:sz w:val="20"/>
          <w:szCs w:val="16"/>
        </w:rPr>
        <w:t>isatin</w:t>
      </w:r>
      <w:proofErr w:type="spellEnd"/>
      <w:r w:rsidR="004475E9" w:rsidRPr="004475E9">
        <w:rPr>
          <w:sz w:val="20"/>
          <w:szCs w:val="16"/>
        </w:rPr>
        <w:t xml:space="preserve"> </w:t>
      </w:r>
      <w:r w:rsidR="00230332">
        <w:rPr>
          <w:sz w:val="20"/>
          <w:szCs w:val="16"/>
        </w:rPr>
        <w:t>conjugat</w:t>
      </w:r>
      <w:r w:rsidR="004475E9" w:rsidRPr="004475E9">
        <w:rPr>
          <w:sz w:val="20"/>
          <w:szCs w:val="16"/>
        </w:rPr>
        <w:t xml:space="preserve">es </w:t>
      </w:r>
      <w:r w:rsidR="00230332" w:rsidRPr="00230332">
        <w:rPr>
          <w:b/>
          <w:bCs/>
          <w:sz w:val="20"/>
          <w:szCs w:val="16"/>
        </w:rPr>
        <w:t>9a,b</w:t>
      </w:r>
      <w:r w:rsidR="00230332">
        <w:rPr>
          <w:sz w:val="20"/>
          <w:szCs w:val="16"/>
        </w:rPr>
        <w:t xml:space="preserve"> by hybridization of </w:t>
      </w:r>
      <w:r w:rsidR="00230332" w:rsidRPr="00695C1A">
        <w:rPr>
          <w:sz w:val="20"/>
          <w:szCs w:val="16"/>
        </w:rPr>
        <w:t>7-</w:t>
      </w:r>
      <w:r w:rsidR="00230332">
        <w:rPr>
          <w:sz w:val="20"/>
          <w:szCs w:val="16"/>
        </w:rPr>
        <w:t>h</w:t>
      </w:r>
      <w:r w:rsidR="00230332" w:rsidRPr="00695C1A">
        <w:rPr>
          <w:sz w:val="20"/>
          <w:szCs w:val="16"/>
        </w:rPr>
        <w:t>ydroxy-4-methyl</w:t>
      </w:r>
      <w:r w:rsidR="00230332">
        <w:rPr>
          <w:sz w:val="20"/>
          <w:szCs w:val="16"/>
        </w:rPr>
        <w:t>coumarin</w:t>
      </w:r>
      <w:r w:rsidR="00230332" w:rsidRPr="004475E9">
        <w:rPr>
          <w:sz w:val="20"/>
          <w:szCs w:val="16"/>
        </w:rPr>
        <w:t xml:space="preserve"> </w:t>
      </w:r>
      <w:r w:rsidR="00230332" w:rsidRPr="00230332">
        <w:rPr>
          <w:b/>
          <w:bCs/>
          <w:sz w:val="20"/>
          <w:szCs w:val="16"/>
        </w:rPr>
        <w:t>3</w:t>
      </w:r>
      <w:r w:rsidR="00230332">
        <w:rPr>
          <w:sz w:val="20"/>
          <w:szCs w:val="16"/>
        </w:rPr>
        <w:t xml:space="preserve"> </w:t>
      </w:r>
      <w:r w:rsidR="004475E9" w:rsidRPr="004475E9">
        <w:rPr>
          <w:sz w:val="20"/>
          <w:szCs w:val="16"/>
        </w:rPr>
        <w:t xml:space="preserve">with </w:t>
      </w:r>
      <w:proofErr w:type="spellStart"/>
      <w:r w:rsidR="004475E9" w:rsidRPr="004475E9">
        <w:rPr>
          <w:sz w:val="20"/>
          <w:szCs w:val="16"/>
        </w:rPr>
        <w:t>isatin</w:t>
      </w:r>
      <w:proofErr w:type="spellEnd"/>
      <w:r w:rsidR="004475E9" w:rsidRPr="004475E9">
        <w:rPr>
          <w:sz w:val="20"/>
          <w:szCs w:val="16"/>
        </w:rPr>
        <w:t xml:space="preserve"> framework</w:t>
      </w:r>
      <w:r w:rsidR="009642DF">
        <w:rPr>
          <w:sz w:val="20"/>
          <w:szCs w:val="16"/>
        </w:rPr>
        <w:t xml:space="preserve">. </w:t>
      </w:r>
      <w:r w:rsidR="009642DF" w:rsidRPr="009642DF">
        <w:rPr>
          <w:sz w:val="20"/>
          <w:szCs w:val="16"/>
          <w:lang w:val="en-ID"/>
        </w:rPr>
        <w:t>T</w:t>
      </w:r>
      <w:r w:rsidR="009642DF">
        <w:rPr>
          <w:sz w:val="20"/>
          <w:szCs w:val="16"/>
          <w:lang w:val="en-ID"/>
        </w:rPr>
        <w:t xml:space="preserve">he reaction included </w:t>
      </w:r>
      <w:r w:rsidR="00E8062E">
        <w:rPr>
          <w:sz w:val="20"/>
          <w:szCs w:val="16"/>
          <w:lang w:val="en-ID"/>
        </w:rPr>
        <w:t xml:space="preserve">the </w:t>
      </w:r>
      <w:r w:rsidR="009642DF" w:rsidRPr="009642DF">
        <w:rPr>
          <w:bCs/>
          <w:sz w:val="20"/>
          <w:szCs w:val="16"/>
        </w:rPr>
        <w:t xml:space="preserve">alkylation of coumarin </w:t>
      </w:r>
      <w:r w:rsidR="009642DF" w:rsidRPr="009642DF">
        <w:rPr>
          <w:b/>
          <w:sz w:val="20"/>
          <w:szCs w:val="16"/>
        </w:rPr>
        <w:t>3</w:t>
      </w:r>
      <w:r w:rsidR="009642DF" w:rsidRPr="009642DF">
        <w:rPr>
          <w:bCs/>
          <w:sz w:val="20"/>
          <w:szCs w:val="16"/>
          <w:lang w:val="id-ID"/>
        </w:rPr>
        <w:t xml:space="preserve">, substitution of the </w:t>
      </w:r>
      <w:r w:rsidR="009642DF">
        <w:rPr>
          <w:bCs/>
          <w:sz w:val="20"/>
          <w:szCs w:val="16"/>
          <w:lang w:val="id-ID"/>
        </w:rPr>
        <w:t xml:space="preserve">formed </w:t>
      </w:r>
      <w:r w:rsidR="009642DF" w:rsidRPr="009642DF">
        <w:rPr>
          <w:bCs/>
          <w:sz w:val="20"/>
          <w:szCs w:val="16"/>
          <w:lang w:val="id-ID"/>
        </w:rPr>
        <w:t xml:space="preserve">ester </w:t>
      </w:r>
      <w:r w:rsidR="009642DF" w:rsidRPr="009642DF">
        <w:rPr>
          <w:b/>
          <w:sz w:val="20"/>
          <w:szCs w:val="16"/>
          <w:lang w:val="id-ID"/>
        </w:rPr>
        <w:t>5</w:t>
      </w:r>
      <w:r w:rsidR="009642DF" w:rsidRPr="009642DF">
        <w:rPr>
          <w:bCs/>
          <w:sz w:val="20"/>
          <w:szCs w:val="16"/>
          <w:lang w:val="id-ID"/>
        </w:rPr>
        <w:t xml:space="preserve"> </w:t>
      </w:r>
      <w:r w:rsidR="009642DF">
        <w:rPr>
          <w:bCs/>
          <w:sz w:val="20"/>
          <w:szCs w:val="16"/>
          <w:lang w:val="id-ID"/>
        </w:rPr>
        <w:t>t</w:t>
      </w:r>
      <w:r w:rsidR="009642DF" w:rsidRPr="009642DF">
        <w:rPr>
          <w:bCs/>
          <w:sz w:val="20"/>
          <w:szCs w:val="16"/>
          <w:lang w:val="en-ID"/>
        </w:rPr>
        <w:t>o</w:t>
      </w:r>
      <w:r w:rsidR="009642DF" w:rsidRPr="009642DF">
        <w:rPr>
          <w:sz w:val="20"/>
          <w:szCs w:val="16"/>
          <w:lang w:val="en-ID"/>
        </w:rPr>
        <w:t xml:space="preserve"> </w:t>
      </w:r>
      <w:r w:rsidR="00E608CA">
        <w:rPr>
          <w:sz w:val="20"/>
          <w:szCs w:val="16"/>
          <w:lang w:val="en-ID"/>
        </w:rPr>
        <w:t>give</w:t>
      </w:r>
      <w:r w:rsidR="009642DF" w:rsidRPr="009642DF">
        <w:rPr>
          <w:sz w:val="20"/>
          <w:szCs w:val="16"/>
          <w:lang w:val="en-ID"/>
        </w:rPr>
        <w:t xml:space="preserve"> </w:t>
      </w:r>
      <w:r w:rsidR="009642DF">
        <w:rPr>
          <w:sz w:val="20"/>
          <w:szCs w:val="16"/>
          <w:lang w:val="en-ID"/>
        </w:rPr>
        <w:t xml:space="preserve">the </w:t>
      </w:r>
      <w:proofErr w:type="spellStart"/>
      <w:r w:rsidR="009642DF" w:rsidRPr="009642DF">
        <w:rPr>
          <w:bCs/>
          <w:sz w:val="20"/>
          <w:szCs w:val="16"/>
        </w:rPr>
        <w:t>acetohydrazide</w:t>
      </w:r>
      <w:proofErr w:type="spellEnd"/>
      <w:r w:rsidR="009642DF" w:rsidRPr="009642DF">
        <w:rPr>
          <w:bCs/>
          <w:sz w:val="20"/>
          <w:szCs w:val="16"/>
        </w:rPr>
        <w:t xml:space="preserve"> </w:t>
      </w:r>
      <w:r w:rsidR="009642DF" w:rsidRPr="009642DF">
        <w:rPr>
          <w:b/>
          <w:sz w:val="20"/>
          <w:szCs w:val="16"/>
        </w:rPr>
        <w:t>7</w:t>
      </w:r>
      <w:r w:rsidR="0062371F">
        <w:rPr>
          <w:bCs/>
          <w:sz w:val="20"/>
          <w:szCs w:val="16"/>
        </w:rPr>
        <w:t xml:space="preserve"> </w:t>
      </w:r>
      <w:r w:rsidR="00E608CA" w:rsidRPr="00E608CA">
        <w:rPr>
          <w:bCs/>
          <w:sz w:val="20"/>
          <w:szCs w:val="16"/>
        </w:rPr>
        <w:t xml:space="preserve">and </w:t>
      </w:r>
      <w:r w:rsidR="00E608CA">
        <w:rPr>
          <w:bCs/>
          <w:sz w:val="20"/>
          <w:szCs w:val="16"/>
        </w:rPr>
        <w:t xml:space="preserve">coupling of this hydrazide with </w:t>
      </w:r>
      <w:r w:rsidR="009642DF" w:rsidRPr="009642DF">
        <w:rPr>
          <w:bCs/>
          <w:sz w:val="20"/>
          <w:szCs w:val="16"/>
          <w:lang w:val="id-ID"/>
        </w:rPr>
        <w:t>isatin</w:t>
      </w:r>
      <w:r w:rsidR="00E608CA">
        <w:rPr>
          <w:bCs/>
          <w:sz w:val="20"/>
          <w:szCs w:val="16"/>
          <w:lang w:val="id-ID"/>
        </w:rPr>
        <w:t>s</w:t>
      </w:r>
      <w:r w:rsidR="004475E9" w:rsidRPr="004475E9">
        <w:rPr>
          <w:sz w:val="20"/>
          <w:szCs w:val="16"/>
        </w:rPr>
        <w:t>.</w:t>
      </w:r>
    </w:p>
    <w:p w14:paraId="30C6BB5B" w14:textId="3C84403F" w:rsidR="00A646B3" w:rsidRPr="00075EA6" w:rsidRDefault="00D61127" w:rsidP="00D61127">
      <w:pPr>
        <w:pStyle w:val="Heading1"/>
      </w:pPr>
      <w:r>
        <w:t>EXPERIMENTAL</w:t>
      </w:r>
    </w:p>
    <w:p w14:paraId="530E6BD2" w14:textId="22D19D92" w:rsidR="00BA3B3D" w:rsidRPr="00075EA6" w:rsidRDefault="00D61127" w:rsidP="00A646B3">
      <w:pPr>
        <w:pStyle w:val="Heading2"/>
      </w:pPr>
      <w:r>
        <w:t>General</w:t>
      </w:r>
    </w:p>
    <w:p w14:paraId="4223A892" w14:textId="0E4B786D" w:rsidR="00BA3B3D" w:rsidRPr="00075EA6" w:rsidRDefault="0029726A" w:rsidP="00552726">
      <w:pPr>
        <w:pStyle w:val="Paragraph"/>
      </w:pPr>
      <w:r>
        <w:t>The uncorrected melting points were determined using a Fischer John apparatus (Cole Parmer, Illinois, USA).</w:t>
      </w:r>
      <w:r w:rsidRPr="0029726A">
        <w:t xml:space="preserve"> </w:t>
      </w:r>
      <w:r>
        <w:t>FTIR spectra were recorded on a Shimadzu 8400S spectrophotometer (Kyoto, Japan) in the range 4000-400 cm</w:t>
      </w:r>
      <w:r>
        <w:rPr>
          <w:vertAlign w:val="superscript"/>
        </w:rPr>
        <w:t>-1</w:t>
      </w:r>
      <w:r>
        <w:t xml:space="preserve"> using KBr pellets. The measurement of </w:t>
      </w:r>
      <w:r w:rsidR="00D61127">
        <w:t>NMR spectra w</w:t>
      </w:r>
      <w:r>
        <w:t>as</w:t>
      </w:r>
      <w:r w:rsidR="00D61127">
        <w:t xml:space="preserve"> </w:t>
      </w:r>
      <w:r>
        <w:t xml:space="preserve">performed </w:t>
      </w:r>
      <w:r w:rsidR="00D61127">
        <w:t>in DMSO-d</w:t>
      </w:r>
      <w:r w:rsidR="00D61127">
        <w:rPr>
          <w:vertAlign w:val="subscript"/>
        </w:rPr>
        <w:t>6</w:t>
      </w:r>
      <w:r w:rsidR="00D61127">
        <w:t xml:space="preserve"> on a Bruker Avance Neo-Ascend 500 (</w:t>
      </w:r>
      <w:r w:rsidR="00677013">
        <w:t xml:space="preserve">Karlsruhe, </w:t>
      </w:r>
      <w:r w:rsidR="00D61127">
        <w:t>Germany) (</w:t>
      </w:r>
      <w:r w:rsidR="00D61127">
        <w:rPr>
          <w:vertAlign w:val="superscript"/>
        </w:rPr>
        <w:t>1</w:t>
      </w:r>
      <w:r w:rsidR="00D61127">
        <w:t xml:space="preserve">H, 500 MHz; </w:t>
      </w:r>
      <w:r w:rsidR="00D61127">
        <w:rPr>
          <w:vertAlign w:val="superscript"/>
        </w:rPr>
        <w:t>13</w:t>
      </w:r>
      <w:r w:rsidR="00D61127">
        <w:t xml:space="preserve">C, 125 MHz) </w:t>
      </w:r>
      <w:r>
        <w:t xml:space="preserve">using </w:t>
      </w:r>
      <w:r w:rsidR="00D61127">
        <w:t>TMS</w:t>
      </w:r>
      <w:r>
        <w:t xml:space="preserve"> as internal standard</w:t>
      </w:r>
      <w:r w:rsidR="00D61127">
        <w:t xml:space="preserve">. </w:t>
      </w:r>
      <w:r>
        <w:t>The c</w:t>
      </w:r>
      <w:r w:rsidR="00D61127">
        <w:t>hemical shifts are expressed in ppm, multiplic</w:t>
      </w:r>
      <w:r w:rsidR="00677013">
        <w:t xml:space="preserve">ities are singlet (s), doublet (d), triplet (t), quartet (q), </w:t>
      </w:r>
      <w:proofErr w:type="spellStart"/>
      <w:r w:rsidR="00677013">
        <w:t>multiplet</w:t>
      </w:r>
      <w:proofErr w:type="spellEnd"/>
      <w:r w:rsidR="00677013">
        <w:t xml:space="preserve"> (m), and coupling constant (</w:t>
      </w:r>
      <w:r w:rsidR="00677013">
        <w:rPr>
          <w:i/>
          <w:iCs/>
        </w:rPr>
        <w:t>J</w:t>
      </w:r>
      <w:r w:rsidR="00677013">
        <w:t>) in Hz. M</w:t>
      </w:r>
      <w:r>
        <w:t>ass spectra</w:t>
      </w:r>
      <w:r w:rsidR="00677013">
        <w:t xml:space="preserve"> were </w:t>
      </w:r>
      <w:r>
        <w:t>record</w:t>
      </w:r>
      <w:r w:rsidR="00677013">
        <w:t xml:space="preserve">ed on </w:t>
      </w:r>
      <w:proofErr w:type="gramStart"/>
      <w:r w:rsidR="00677013">
        <w:t>a</w:t>
      </w:r>
      <w:proofErr w:type="gramEnd"/>
      <w:r w:rsidR="00677013">
        <w:t xml:space="preserve"> ESI </w:t>
      </w:r>
      <w:proofErr w:type="spellStart"/>
      <w:r w:rsidR="00677013">
        <w:t>Xevo</w:t>
      </w:r>
      <w:proofErr w:type="spellEnd"/>
      <w:r w:rsidR="00677013">
        <w:t xml:space="preserve"> G2-S </w:t>
      </w:r>
      <w:proofErr w:type="spellStart"/>
      <w:r w:rsidR="00677013">
        <w:t>QTof</w:t>
      </w:r>
      <w:proofErr w:type="spellEnd"/>
      <w:r w:rsidR="00677013">
        <w:t xml:space="preserve"> (Waters, USA). </w:t>
      </w:r>
      <w:r>
        <w:t>Pre-coated silica gel plates (0.20 mm, 60 F</w:t>
      </w:r>
      <w:r>
        <w:rPr>
          <w:vertAlign w:val="subscript"/>
        </w:rPr>
        <w:t>54</w:t>
      </w:r>
      <w:r>
        <w:t xml:space="preserve">) (Merck, Germany) were used for </w:t>
      </w:r>
      <w:r w:rsidR="00677013">
        <w:t xml:space="preserve">TLC </w:t>
      </w:r>
      <w:r>
        <w:t>analysis</w:t>
      </w:r>
      <w:r w:rsidR="00677013">
        <w:t xml:space="preserve"> </w:t>
      </w:r>
      <w:r>
        <w:t>and detection of the spots under UV light or iodine chamber</w:t>
      </w:r>
      <w:r w:rsidR="00677013">
        <w:t>.</w:t>
      </w:r>
    </w:p>
    <w:p w14:paraId="77E82821" w14:textId="35C20970" w:rsidR="00BA3B3D" w:rsidRDefault="00BA1232" w:rsidP="009B696B">
      <w:pPr>
        <w:pStyle w:val="Heading2"/>
      </w:pPr>
      <w:r>
        <w:lastRenderedPageBreak/>
        <w:t xml:space="preserve">Synthesis </w:t>
      </w:r>
      <w:bookmarkStart w:id="0" w:name="_Hlk174001140"/>
      <w:r w:rsidR="00CC0BE3">
        <w:t>7-</w:t>
      </w:r>
      <w:r>
        <w:t>h</w:t>
      </w:r>
      <w:r w:rsidR="00CC0BE3">
        <w:t>ydroxy-4-methylcoumarin</w:t>
      </w:r>
      <w:r w:rsidR="004B6E90">
        <w:t xml:space="preserve"> </w:t>
      </w:r>
      <w:bookmarkEnd w:id="0"/>
      <w:r w:rsidR="00886E86">
        <w:t>3</w:t>
      </w:r>
    </w:p>
    <w:p w14:paraId="3862AA33" w14:textId="655E5725" w:rsidR="00CC0BE3" w:rsidRPr="007D376B" w:rsidRDefault="009A2CC1" w:rsidP="00CC0BE3">
      <w:pPr>
        <w:tabs>
          <w:tab w:val="left" w:pos="284"/>
        </w:tabs>
        <w:ind w:firstLine="284"/>
        <w:jc w:val="both"/>
        <w:rPr>
          <w:bCs/>
          <w:sz w:val="20"/>
        </w:rPr>
      </w:pPr>
      <w:r>
        <w:rPr>
          <w:bCs/>
          <w:sz w:val="20"/>
          <w:lang w:val="id-ID"/>
        </w:rPr>
        <w:t>C</w:t>
      </w:r>
      <w:r w:rsidR="00CC0BE3" w:rsidRPr="00CC0BE3">
        <w:rPr>
          <w:bCs/>
          <w:sz w:val="20"/>
          <w:lang w:val="id-ID"/>
        </w:rPr>
        <w:t>oncentrated sulfuric acid (50 mL) was placed in a round bottom flask in an ice bath (5ºC). Resorci</w:t>
      </w:r>
      <w:r w:rsidR="00CC0BE3" w:rsidRPr="00886E86">
        <w:rPr>
          <w:bCs/>
          <w:sz w:val="20"/>
          <w:lang w:val="id-ID"/>
        </w:rPr>
        <w:t xml:space="preserve">nol </w:t>
      </w:r>
      <w:r w:rsidR="00774458" w:rsidRPr="00886E86">
        <w:rPr>
          <w:b/>
          <w:sz w:val="20"/>
          <w:lang w:val="id-ID"/>
        </w:rPr>
        <w:t>1</w:t>
      </w:r>
      <w:r w:rsidR="00774458">
        <w:rPr>
          <w:bCs/>
          <w:sz w:val="20"/>
          <w:lang w:val="id-ID"/>
        </w:rPr>
        <w:t xml:space="preserve"> </w:t>
      </w:r>
      <w:r w:rsidR="00CC0BE3" w:rsidRPr="00CC0BE3">
        <w:rPr>
          <w:bCs/>
          <w:sz w:val="20"/>
          <w:lang w:val="id-ID"/>
        </w:rPr>
        <w:t>(</w:t>
      </w:r>
      <w:r w:rsidR="004567AE">
        <w:rPr>
          <w:bCs/>
          <w:sz w:val="20"/>
          <w:lang w:val="id-ID"/>
        </w:rPr>
        <w:t xml:space="preserve">3.7481 </w:t>
      </w:r>
      <w:r w:rsidR="002F1A18">
        <w:rPr>
          <w:bCs/>
          <w:sz w:val="20"/>
          <w:lang w:val="id-ID"/>
        </w:rPr>
        <w:t xml:space="preserve">g, </w:t>
      </w:r>
      <w:r w:rsidR="00CC0BE3" w:rsidRPr="00CC0BE3">
        <w:rPr>
          <w:bCs/>
          <w:sz w:val="20"/>
          <w:lang w:val="id-ID"/>
        </w:rPr>
        <w:t xml:space="preserve">34 mmol) in ethyl acetoacetate </w:t>
      </w:r>
      <w:r w:rsidR="00774458" w:rsidRPr="00886E86">
        <w:rPr>
          <w:b/>
          <w:sz w:val="20"/>
          <w:lang w:val="id-ID"/>
        </w:rPr>
        <w:t>2</w:t>
      </w:r>
      <w:r w:rsidR="00774458">
        <w:rPr>
          <w:bCs/>
          <w:sz w:val="20"/>
          <w:lang w:val="id-ID"/>
        </w:rPr>
        <w:t xml:space="preserve"> </w:t>
      </w:r>
      <w:r w:rsidR="00CC0BE3" w:rsidRPr="00CC0BE3">
        <w:rPr>
          <w:bCs/>
          <w:sz w:val="20"/>
          <w:lang w:val="id-ID"/>
        </w:rPr>
        <w:t>(</w:t>
      </w:r>
      <w:r w:rsidR="004567AE">
        <w:rPr>
          <w:bCs/>
          <w:sz w:val="20"/>
          <w:lang w:val="id-ID"/>
        </w:rPr>
        <w:t xml:space="preserve">4.5 </w:t>
      </w:r>
      <w:r w:rsidR="002F1A18">
        <w:rPr>
          <w:bCs/>
          <w:sz w:val="20"/>
          <w:lang w:val="id-ID"/>
        </w:rPr>
        <w:t>mL,</w:t>
      </w:r>
      <w:r w:rsidR="004567AE">
        <w:rPr>
          <w:bCs/>
          <w:sz w:val="20"/>
          <w:lang w:val="id-ID"/>
        </w:rPr>
        <w:t xml:space="preserve"> </w:t>
      </w:r>
      <w:r w:rsidR="00CC0BE3" w:rsidRPr="00CC0BE3">
        <w:rPr>
          <w:bCs/>
          <w:sz w:val="20"/>
          <w:lang w:val="id-ID"/>
        </w:rPr>
        <w:t>34 mmol) was added</w:t>
      </w:r>
      <w:r w:rsidR="00631D94">
        <w:rPr>
          <w:bCs/>
          <w:sz w:val="20"/>
          <w:lang w:val="id-ID"/>
        </w:rPr>
        <w:t xml:space="preserve"> </w:t>
      </w:r>
      <w:r w:rsidR="00CC0BE3" w:rsidRPr="00CC0BE3">
        <w:rPr>
          <w:bCs/>
          <w:sz w:val="20"/>
          <w:lang w:val="id-ID"/>
        </w:rPr>
        <w:t>dropwise and the reaction mixture was stirred for 60 minutes</w:t>
      </w:r>
      <w:r>
        <w:rPr>
          <w:bCs/>
          <w:sz w:val="20"/>
          <w:lang w:val="id-ID"/>
        </w:rPr>
        <w:t xml:space="preserve"> </w:t>
      </w:r>
      <w:r w:rsidRPr="00CC0BE3">
        <w:rPr>
          <w:bCs/>
          <w:sz w:val="20"/>
          <w:lang w:val="id-ID"/>
        </w:rPr>
        <w:fldChar w:fldCharType="begin" w:fldLock="1"/>
      </w:r>
      <w:r w:rsidR="008F6A07">
        <w:rPr>
          <w:bCs/>
          <w:sz w:val="20"/>
          <w:lang w:val="id-ID"/>
        </w:rPr>
        <w:instrText>ADDIN CSL_CITATION {"citationItems":[{"id":"ITEM-1","itemData":{"DOI":"10.1016/j.plaphy.2015.10.020","ISSN":"0981-9428","author":[{"dropping-particle":"","family":"Pan","given":"Le","non-dropping-particle":"","parse-names":false,"suffix":""},{"dropping-particle":"","family":"Li","given":"Xiu-zhuang","non-dropping-particle":"","parse-names":false,"suffix":""},{"dropping-particle":"","family":"Yan","given":"Zhi-qiang","non-dropping-particle":"","parse-names":false,"suffix":""},{"dropping-particle":"","family":"Guo","given":"Hong-ru","non-dropping-particle":"","parse-names":false,"suffix":""},{"dropping-particle":"","family":"Qin","given":"Bo","non-dropping-particle":"","parse-names":false,"suffix":""}],"container-title":"Plant  Physiology et Biochemistry","id":"ITEM-1","issued":{"date-parts":[["2015"]]},"page":"272-277","publisher":"Elsevier Masson SAS","title":"Plant Physiology and Biochemistry Phytotoxicity of umbelliferone and its analogs : Structure e activity relationships and action mechanisms","type":"article-journal","volume":"97"},"uris":["http://www.mendeley.com/documents/?uuid=8761b72a-f2a9-40d5-a180-5fbaf82ca1f2"]}],"mendeley":{"formattedCitation":"[15]","plainTextFormattedCitation":"[15]","previouslyFormattedCitation":"[15]"},"properties":{"noteIndex":0},"schema":"https://github.com/citation-style-language/schema/raw/master/csl-citation.json"}</w:instrText>
      </w:r>
      <w:r w:rsidRPr="00CC0BE3">
        <w:rPr>
          <w:bCs/>
          <w:sz w:val="20"/>
          <w:lang w:val="id-ID"/>
        </w:rPr>
        <w:fldChar w:fldCharType="separate"/>
      </w:r>
      <w:r w:rsidR="00622E49" w:rsidRPr="00622E49">
        <w:rPr>
          <w:bCs/>
          <w:noProof/>
          <w:sz w:val="20"/>
          <w:lang w:val="id-ID"/>
        </w:rPr>
        <w:t>[15]</w:t>
      </w:r>
      <w:r w:rsidRPr="00CC0BE3">
        <w:rPr>
          <w:bCs/>
          <w:sz w:val="20"/>
          <w:lang w:val="id-ID"/>
        </w:rPr>
        <w:fldChar w:fldCharType="end"/>
      </w:r>
      <w:r w:rsidR="00CC0BE3" w:rsidRPr="00CC0BE3">
        <w:rPr>
          <w:bCs/>
          <w:sz w:val="20"/>
          <w:lang w:val="id-ID"/>
        </w:rPr>
        <w:t xml:space="preserve">. The </w:t>
      </w:r>
      <w:r w:rsidR="00774458">
        <w:rPr>
          <w:bCs/>
          <w:sz w:val="20"/>
          <w:lang w:val="id-ID"/>
        </w:rPr>
        <w:t>mixture</w:t>
      </w:r>
      <w:r w:rsidR="00CC0BE3" w:rsidRPr="00CC0BE3">
        <w:rPr>
          <w:bCs/>
          <w:sz w:val="20"/>
          <w:lang w:val="id-ID"/>
        </w:rPr>
        <w:t xml:space="preserve"> </w:t>
      </w:r>
      <w:r w:rsidR="00774458">
        <w:rPr>
          <w:bCs/>
          <w:sz w:val="20"/>
          <w:lang w:val="id-ID"/>
        </w:rPr>
        <w:t xml:space="preserve">was </w:t>
      </w:r>
      <w:r w:rsidR="00CC0BE3" w:rsidRPr="00CC0BE3">
        <w:rPr>
          <w:bCs/>
          <w:sz w:val="20"/>
          <w:lang w:val="id-ID"/>
        </w:rPr>
        <w:t>poured into crushed ice and</w:t>
      </w:r>
      <w:r w:rsidR="00631D94">
        <w:rPr>
          <w:bCs/>
          <w:sz w:val="20"/>
          <w:lang w:val="id-ID"/>
        </w:rPr>
        <w:t xml:space="preserve"> </w:t>
      </w:r>
      <w:r w:rsidR="00CC0BE3" w:rsidRPr="00CC0BE3">
        <w:rPr>
          <w:bCs/>
          <w:sz w:val="20"/>
          <w:lang w:val="id-ID"/>
        </w:rPr>
        <w:t>filtered</w:t>
      </w:r>
      <w:r w:rsidR="00774458">
        <w:rPr>
          <w:bCs/>
          <w:sz w:val="20"/>
          <w:lang w:val="id-ID"/>
        </w:rPr>
        <w:t xml:space="preserve"> to obtain </w:t>
      </w:r>
      <w:r w:rsidR="00CC0BE3" w:rsidRPr="00CC0BE3">
        <w:rPr>
          <w:bCs/>
          <w:sz w:val="20"/>
          <w:lang w:val="id-ID"/>
        </w:rPr>
        <w:t xml:space="preserve">precipitate </w:t>
      </w:r>
      <w:r w:rsidR="00774458">
        <w:rPr>
          <w:bCs/>
          <w:sz w:val="20"/>
          <w:lang w:val="id-ID"/>
        </w:rPr>
        <w:t xml:space="preserve">which </w:t>
      </w:r>
      <w:r w:rsidR="00CC0BE3" w:rsidRPr="00CC0BE3">
        <w:rPr>
          <w:bCs/>
          <w:sz w:val="20"/>
          <w:lang w:val="id-ID"/>
        </w:rPr>
        <w:t xml:space="preserve">was </w:t>
      </w:r>
      <w:r w:rsidR="00774458">
        <w:rPr>
          <w:bCs/>
          <w:sz w:val="20"/>
          <w:lang w:val="id-ID"/>
        </w:rPr>
        <w:t xml:space="preserve">then </w:t>
      </w:r>
      <w:r w:rsidR="00CC0BE3" w:rsidRPr="00CC0BE3">
        <w:rPr>
          <w:bCs/>
          <w:sz w:val="20"/>
          <w:lang w:val="id-ID"/>
        </w:rPr>
        <w:t xml:space="preserve">dried and </w:t>
      </w:r>
      <w:r w:rsidR="00774458">
        <w:rPr>
          <w:bCs/>
          <w:sz w:val="20"/>
          <w:lang w:val="id-ID"/>
        </w:rPr>
        <w:t xml:space="preserve">redissolved in </w:t>
      </w:r>
      <w:r w:rsidR="00CC0BE3" w:rsidRPr="00CC0BE3">
        <w:rPr>
          <w:bCs/>
          <w:sz w:val="20"/>
          <w:lang w:val="id-ID"/>
        </w:rPr>
        <w:t xml:space="preserve">1M </w:t>
      </w:r>
      <w:r w:rsidR="00774458" w:rsidRPr="00CC0BE3">
        <w:rPr>
          <w:bCs/>
          <w:sz w:val="20"/>
          <w:lang w:val="id-ID"/>
        </w:rPr>
        <w:t xml:space="preserve">aqueous </w:t>
      </w:r>
      <w:r w:rsidR="00CC0BE3" w:rsidRPr="00CC0BE3">
        <w:rPr>
          <w:bCs/>
          <w:sz w:val="20"/>
          <w:lang w:val="id-ID"/>
        </w:rPr>
        <w:t xml:space="preserve">NaOH solution. </w:t>
      </w:r>
      <w:r w:rsidR="00774458" w:rsidRPr="00CC0BE3">
        <w:rPr>
          <w:bCs/>
          <w:sz w:val="20"/>
          <w:lang w:val="id-ID"/>
        </w:rPr>
        <w:t>C</w:t>
      </w:r>
      <w:r w:rsidR="00CC0BE3" w:rsidRPr="00CC0BE3">
        <w:rPr>
          <w:bCs/>
          <w:sz w:val="20"/>
          <w:lang w:val="id-ID"/>
        </w:rPr>
        <w:t>oncentrated</w:t>
      </w:r>
      <w:r w:rsidR="00774458">
        <w:rPr>
          <w:bCs/>
          <w:sz w:val="20"/>
          <w:lang w:val="id-ID"/>
        </w:rPr>
        <w:t xml:space="preserve"> </w:t>
      </w:r>
      <w:r w:rsidR="00CC0BE3" w:rsidRPr="00CC0BE3">
        <w:rPr>
          <w:bCs/>
          <w:sz w:val="20"/>
          <w:lang w:val="id-ID"/>
        </w:rPr>
        <w:t>H</w:t>
      </w:r>
      <w:r w:rsidR="00CC0BE3" w:rsidRPr="00CC0BE3">
        <w:rPr>
          <w:bCs/>
          <w:sz w:val="20"/>
          <w:vertAlign w:val="subscript"/>
          <w:lang w:val="id-ID"/>
        </w:rPr>
        <w:t>2</w:t>
      </w:r>
      <w:r w:rsidR="00CC0BE3" w:rsidRPr="00CC0BE3">
        <w:rPr>
          <w:bCs/>
          <w:sz w:val="20"/>
          <w:lang w:val="id-ID"/>
        </w:rPr>
        <w:t>SO</w:t>
      </w:r>
      <w:r w:rsidR="00CC0BE3" w:rsidRPr="00CC0BE3">
        <w:rPr>
          <w:bCs/>
          <w:sz w:val="20"/>
          <w:vertAlign w:val="subscript"/>
          <w:lang w:val="id-ID"/>
        </w:rPr>
        <w:t>4</w:t>
      </w:r>
      <w:r w:rsidR="00CC0BE3" w:rsidRPr="00CC0BE3">
        <w:rPr>
          <w:bCs/>
          <w:sz w:val="20"/>
          <w:lang w:val="id-ID"/>
        </w:rPr>
        <w:t xml:space="preserve"> </w:t>
      </w:r>
      <w:r w:rsidR="00774458">
        <w:rPr>
          <w:bCs/>
          <w:sz w:val="20"/>
          <w:lang w:val="id-ID"/>
        </w:rPr>
        <w:t>wa</w:t>
      </w:r>
      <w:r w:rsidR="00CC0BE3" w:rsidRPr="00CC0BE3">
        <w:rPr>
          <w:bCs/>
          <w:sz w:val="20"/>
          <w:lang w:val="id-ID"/>
        </w:rPr>
        <w:t xml:space="preserve">s added and the formed </w:t>
      </w:r>
      <w:r w:rsidR="00774458" w:rsidRPr="00CC0BE3">
        <w:rPr>
          <w:bCs/>
          <w:sz w:val="20"/>
          <w:lang w:val="id-ID"/>
        </w:rPr>
        <w:t xml:space="preserve">solid </w:t>
      </w:r>
      <w:r w:rsidR="00774458">
        <w:rPr>
          <w:bCs/>
          <w:sz w:val="20"/>
          <w:lang w:val="id-ID"/>
        </w:rPr>
        <w:t>wa</w:t>
      </w:r>
      <w:r w:rsidR="00CC0BE3" w:rsidRPr="00CC0BE3">
        <w:rPr>
          <w:bCs/>
          <w:sz w:val="20"/>
          <w:lang w:val="id-ID"/>
        </w:rPr>
        <w:t>s filtered</w:t>
      </w:r>
      <w:r w:rsidR="00774458">
        <w:rPr>
          <w:bCs/>
          <w:sz w:val="20"/>
          <w:lang w:val="id-ID"/>
        </w:rPr>
        <w:t xml:space="preserve">, </w:t>
      </w:r>
      <w:r w:rsidR="00CC0BE3" w:rsidRPr="00CC0BE3">
        <w:rPr>
          <w:bCs/>
          <w:sz w:val="20"/>
          <w:lang w:val="id-ID"/>
        </w:rPr>
        <w:t>washed with cold distilled water</w:t>
      </w:r>
      <w:r w:rsidR="00774458">
        <w:rPr>
          <w:bCs/>
          <w:sz w:val="20"/>
          <w:lang w:val="id-ID"/>
        </w:rPr>
        <w:t>,</w:t>
      </w:r>
      <w:r w:rsidR="00552726">
        <w:rPr>
          <w:bCs/>
          <w:sz w:val="20"/>
          <w:lang w:val="id-ID"/>
        </w:rPr>
        <w:t xml:space="preserve"> and </w:t>
      </w:r>
      <w:r w:rsidR="00CC0BE3" w:rsidRPr="00CC0BE3">
        <w:rPr>
          <w:bCs/>
          <w:sz w:val="20"/>
          <w:lang w:val="id-ID"/>
        </w:rPr>
        <w:t>recrystalliz</w:t>
      </w:r>
      <w:r w:rsidR="00774458">
        <w:rPr>
          <w:bCs/>
          <w:sz w:val="20"/>
          <w:lang w:val="id-ID"/>
        </w:rPr>
        <w:t>ed</w:t>
      </w:r>
      <w:r w:rsidR="00CC0BE3" w:rsidRPr="00CC0BE3">
        <w:rPr>
          <w:bCs/>
          <w:sz w:val="20"/>
          <w:lang w:val="id-ID"/>
        </w:rPr>
        <w:t xml:space="preserve"> </w:t>
      </w:r>
      <w:r w:rsidR="00774458">
        <w:rPr>
          <w:bCs/>
          <w:sz w:val="20"/>
          <w:lang w:val="id-ID"/>
        </w:rPr>
        <w:t>from</w:t>
      </w:r>
      <w:r w:rsidR="00CC0BE3" w:rsidRPr="00CC0BE3">
        <w:rPr>
          <w:bCs/>
          <w:sz w:val="20"/>
          <w:lang w:val="id-ID"/>
        </w:rPr>
        <w:t xml:space="preserve"> ethanol</w:t>
      </w:r>
      <w:r w:rsidR="00552726">
        <w:rPr>
          <w:bCs/>
          <w:sz w:val="20"/>
          <w:lang w:val="id-ID"/>
        </w:rPr>
        <w:t xml:space="preserve"> to give </w:t>
      </w:r>
      <w:r w:rsidR="00774458">
        <w:rPr>
          <w:bCs/>
          <w:sz w:val="20"/>
          <w:lang w:val="id-ID"/>
        </w:rPr>
        <w:t>the</w:t>
      </w:r>
      <w:r w:rsidR="00552726">
        <w:rPr>
          <w:bCs/>
          <w:sz w:val="20"/>
          <w:lang w:val="id-ID"/>
        </w:rPr>
        <w:t xml:space="preserve"> product </w:t>
      </w:r>
      <w:r w:rsidR="00F931D2" w:rsidRPr="00886E86">
        <w:rPr>
          <w:b/>
          <w:sz w:val="20"/>
          <w:lang w:val="id-ID"/>
        </w:rPr>
        <w:t>1</w:t>
      </w:r>
      <w:r w:rsidR="00F931D2">
        <w:rPr>
          <w:bCs/>
          <w:sz w:val="20"/>
          <w:lang w:val="id-ID"/>
        </w:rPr>
        <w:t xml:space="preserve"> </w:t>
      </w:r>
      <w:r w:rsidR="00552726">
        <w:rPr>
          <w:bCs/>
          <w:sz w:val="20"/>
          <w:lang w:val="id-ID"/>
        </w:rPr>
        <w:t>as pink solid (</w:t>
      </w:r>
      <w:r w:rsidR="00DE568F">
        <w:rPr>
          <w:bCs/>
          <w:sz w:val="20"/>
          <w:lang w:val="id-ID"/>
        </w:rPr>
        <w:t xml:space="preserve">3.8228 </w:t>
      </w:r>
      <w:r w:rsidR="002F1A18">
        <w:rPr>
          <w:bCs/>
          <w:sz w:val="20"/>
          <w:lang w:val="id-ID"/>
        </w:rPr>
        <w:t xml:space="preserve">g, </w:t>
      </w:r>
      <w:r w:rsidR="00552726">
        <w:rPr>
          <w:bCs/>
          <w:sz w:val="20"/>
          <w:lang w:val="id-ID"/>
        </w:rPr>
        <w:t>64%)</w:t>
      </w:r>
      <w:r w:rsidR="00CC0BE3" w:rsidRPr="00CC0BE3">
        <w:rPr>
          <w:bCs/>
          <w:sz w:val="20"/>
          <w:lang w:val="id-ID"/>
        </w:rPr>
        <w:t>.</w:t>
      </w:r>
      <w:r w:rsidR="00552726">
        <w:rPr>
          <w:bCs/>
          <w:sz w:val="20"/>
          <w:lang w:val="id-ID"/>
        </w:rPr>
        <w:t xml:space="preserve"> mp 222‒224ºC.</w:t>
      </w:r>
      <w:r w:rsidR="004B5185">
        <w:rPr>
          <w:bCs/>
          <w:sz w:val="20"/>
          <w:lang w:val="id-ID"/>
        </w:rPr>
        <w:t xml:space="preserve"> FTIR (KBr) </w:t>
      </w:r>
      <w:r w:rsidR="004B5185" w:rsidRPr="005301F7">
        <w:rPr>
          <w:bCs/>
          <w:i/>
          <w:iCs/>
          <w:sz w:val="20"/>
          <w:lang w:val="id-ID"/>
        </w:rPr>
        <w:t>ν</w:t>
      </w:r>
      <w:r w:rsidR="004B5185">
        <w:rPr>
          <w:bCs/>
          <w:i/>
          <w:iCs/>
          <w:sz w:val="20"/>
          <w:lang w:val="id-ID"/>
        </w:rPr>
        <w:t xml:space="preserve"> </w:t>
      </w:r>
      <w:r w:rsidR="004B5185">
        <w:rPr>
          <w:bCs/>
          <w:sz w:val="20"/>
          <w:lang w:val="id-ID"/>
        </w:rPr>
        <w:t>cm</w:t>
      </w:r>
      <w:r w:rsidR="004B5185">
        <w:rPr>
          <w:bCs/>
          <w:sz w:val="20"/>
          <w:vertAlign w:val="superscript"/>
          <w:lang w:val="id-ID"/>
        </w:rPr>
        <w:t>-1</w:t>
      </w:r>
      <w:r w:rsidR="004B5185">
        <w:rPr>
          <w:bCs/>
          <w:sz w:val="20"/>
          <w:lang w:val="id-ID"/>
        </w:rPr>
        <w:t>: 350</w:t>
      </w:r>
      <w:r w:rsidR="00583829">
        <w:rPr>
          <w:bCs/>
          <w:sz w:val="20"/>
          <w:lang w:val="id-ID"/>
        </w:rPr>
        <w:t>1</w:t>
      </w:r>
      <w:r w:rsidR="004B5185">
        <w:rPr>
          <w:bCs/>
          <w:sz w:val="20"/>
          <w:lang w:val="id-ID"/>
        </w:rPr>
        <w:t>, 3119, 2953, 1670, 1606, 1276.</w:t>
      </w:r>
      <w:r w:rsidR="00552726">
        <w:rPr>
          <w:bCs/>
          <w:sz w:val="20"/>
          <w:lang w:val="id-ID"/>
        </w:rPr>
        <w:t xml:space="preserve"> </w:t>
      </w:r>
      <w:r w:rsidR="00552726">
        <w:rPr>
          <w:bCs/>
          <w:sz w:val="20"/>
          <w:vertAlign w:val="superscript"/>
          <w:lang w:val="id-ID"/>
        </w:rPr>
        <w:t>1</w:t>
      </w:r>
      <w:r w:rsidR="00552726">
        <w:rPr>
          <w:bCs/>
          <w:sz w:val="20"/>
          <w:lang w:val="id-ID"/>
        </w:rPr>
        <w:t>H-NMR (DMSO-</w:t>
      </w:r>
      <w:r w:rsidR="00552726" w:rsidRPr="004B5185">
        <w:rPr>
          <w:bCs/>
          <w:i/>
          <w:iCs/>
          <w:sz w:val="20"/>
          <w:lang w:val="id-ID"/>
        </w:rPr>
        <w:t>d</w:t>
      </w:r>
      <w:r w:rsidR="00552726" w:rsidRPr="004B5185">
        <w:rPr>
          <w:bCs/>
          <w:i/>
          <w:iCs/>
          <w:sz w:val="20"/>
          <w:vertAlign w:val="subscript"/>
          <w:lang w:val="id-ID"/>
        </w:rPr>
        <w:t>6</w:t>
      </w:r>
      <w:r w:rsidR="00552726">
        <w:rPr>
          <w:bCs/>
          <w:sz w:val="20"/>
          <w:lang w:val="id-ID"/>
        </w:rPr>
        <w:t>, 500 MHz)</w:t>
      </w:r>
      <w:r w:rsidR="00361F95">
        <w:rPr>
          <w:bCs/>
          <w:sz w:val="20"/>
          <w:lang w:val="id-ID"/>
        </w:rPr>
        <w:t>:</w:t>
      </w:r>
      <w:r w:rsidR="00552726">
        <w:rPr>
          <w:bCs/>
          <w:sz w:val="20"/>
          <w:lang w:val="id-ID"/>
        </w:rPr>
        <w:t xml:space="preserve"> </w:t>
      </w:r>
      <w:r w:rsidR="00552726" w:rsidRPr="00552726">
        <w:rPr>
          <w:bCs/>
          <w:i/>
          <w:iCs/>
          <w:sz w:val="20"/>
          <w:lang w:val="id-ID"/>
        </w:rPr>
        <w:t>δ</w:t>
      </w:r>
      <w:r w:rsidR="00552726">
        <w:rPr>
          <w:bCs/>
          <w:i/>
          <w:iCs/>
          <w:sz w:val="20"/>
          <w:lang w:val="id-ID"/>
        </w:rPr>
        <w:t xml:space="preserve"> </w:t>
      </w:r>
      <w:r w:rsidR="004B5185">
        <w:rPr>
          <w:bCs/>
          <w:sz w:val="20"/>
          <w:lang w:val="id-ID"/>
        </w:rPr>
        <w:t xml:space="preserve">10.52 (s, 1H, OH), 7.58 (d, </w:t>
      </w:r>
      <w:r w:rsidR="004B5185">
        <w:rPr>
          <w:bCs/>
          <w:i/>
          <w:iCs/>
          <w:sz w:val="20"/>
          <w:lang w:val="id-ID"/>
        </w:rPr>
        <w:t xml:space="preserve">J </w:t>
      </w:r>
      <w:r w:rsidR="004B5185">
        <w:rPr>
          <w:bCs/>
          <w:sz w:val="20"/>
          <w:lang w:val="id-ID"/>
        </w:rPr>
        <w:t xml:space="preserve">= 8.5 Hz, 1H, ArH), 6.70‒6.81 (m, 2H, ArH), 6.12 (d, </w:t>
      </w:r>
      <w:r w:rsidR="004B5185">
        <w:rPr>
          <w:bCs/>
          <w:i/>
          <w:iCs/>
          <w:sz w:val="20"/>
          <w:lang w:val="id-ID"/>
        </w:rPr>
        <w:t xml:space="preserve">J </w:t>
      </w:r>
      <w:r w:rsidR="004B5185">
        <w:rPr>
          <w:bCs/>
          <w:sz w:val="20"/>
          <w:lang w:val="id-ID"/>
        </w:rPr>
        <w:t xml:space="preserve">= 1.5 Hz, 1H, ArH), </w:t>
      </w:r>
      <w:r w:rsidR="00552726">
        <w:rPr>
          <w:bCs/>
          <w:sz w:val="20"/>
          <w:lang w:val="id-ID"/>
        </w:rPr>
        <w:t xml:space="preserve">2.36 (d, </w:t>
      </w:r>
      <w:r w:rsidR="00552726">
        <w:rPr>
          <w:bCs/>
          <w:i/>
          <w:iCs/>
          <w:sz w:val="20"/>
          <w:lang w:val="id-ID"/>
        </w:rPr>
        <w:t xml:space="preserve">J </w:t>
      </w:r>
      <w:r w:rsidR="00552726">
        <w:rPr>
          <w:bCs/>
          <w:sz w:val="20"/>
          <w:lang w:val="id-ID"/>
        </w:rPr>
        <w:t>= 1 Hz, 3H</w:t>
      </w:r>
      <w:r w:rsidR="005301F7">
        <w:rPr>
          <w:bCs/>
          <w:sz w:val="20"/>
          <w:lang w:val="id-ID"/>
        </w:rPr>
        <w:t>, CH</w:t>
      </w:r>
      <w:r w:rsidR="005301F7">
        <w:rPr>
          <w:bCs/>
          <w:sz w:val="20"/>
          <w:vertAlign w:val="subscript"/>
          <w:lang w:val="id-ID"/>
        </w:rPr>
        <w:t>3</w:t>
      </w:r>
      <w:r w:rsidR="00552726">
        <w:rPr>
          <w:bCs/>
          <w:sz w:val="20"/>
          <w:lang w:val="id-ID"/>
        </w:rPr>
        <w:t>)</w:t>
      </w:r>
      <w:r w:rsidR="005301F7">
        <w:rPr>
          <w:bCs/>
          <w:sz w:val="20"/>
          <w:lang w:val="id-ID"/>
        </w:rPr>
        <w:t>.</w:t>
      </w:r>
      <w:r w:rsidR="004B5185">
        <w:rPr>
          <w:bCs/>
          <w:sz w:val="20"/>
          <w:lang w:val="id-ID"/>
        </w:rPr>
        <w:t xml:space="preserve"> </w:t>
      </w:r>
      <w:r w:rsidR="005301F7">
        <w:rPr>
          <w:bCs/>
          <w:sz w:val="20"/>
          <w:vertAlign w:val="superscript"/>
          <w:lang w:val="id-ID"/>
        </w:rPr>
        <w:t>13</w:t>
      </w:r>
      <w:r w:rsidR="005301F7">
        <w:rPr>
          <w:bCs/>
          <w:sz w:val="20"/>
          <w:lang w:val="id-ID"/>
        </w:rPr>
        <w:t>C-NMR (DMSO-</w:t>
      </w:r>
      <w:r w:rsidR="005301F7" w:rsidRPr="004B5185">
        <w:rPr>
          <w:bCs/>
          <w:i/>
          <w:iCs/>
          <w:sz w:val="20"/>
          <w:lang w:val="id-ID"/>
        </w:rPr>
        <w:t>d</w:t>
      </w:r>
      <w:r w:rsidR="005301F7" w:rsidRPr="004B5185">
        <w:rPr>
          <w:bCs/>
          <w:i/>
          <w:iCs/>
          <w:sz w:val="20"/>
          <w:vertAlign w:val="subscript"/>
          <w:lang w:val="id-ID"/>
        </w:rPr>
        <w:t>6</w:t>
      </w:r>
      <w:r w:rsidR="005301F7">
        <w:rPr>
          <w:bCs/>
          <w:sz w:val="20"/>
          <w:lang w:val="id-ID"/>
        </w:rPr>
        <w:t xml:space="preserve">, 125 MHz): </w:t>
      </w:r>
      <w:r w:rsidR="005301F7" w:rsidRPr="005301F7">
        <w:rPr>
          <w:bCs/>
          <w:i/>
          <w:iCs/>
          <w:sz w:val="20"/>
          <w:lang w:val="id-ID"/>
        </w:rPr>
        <w:t>δ</w:t>
      </w:r>
      <w:r w:rsidR="00DE568F">
        <w:rPr>
          <w:bCs/>
          <w:sz w:val="20"/>
          <w:lang w:val="id-ID"/>
        </w:rPr>
        <w:t xml:space="preserve"> </w:t>
      </w:r>
      <w:r w:rsidR="004B5185">
        <w:rPr>
          <w:bCs/>
          <w:sz w:val="20"/>
          <w:lang w:val="id-ID"/>
        </w:rPr>
        <w:t>161.6 (C=O)</w:t>
      </w:r>
      <w:r w:rsidR="00C35621">
        <w:rPr>
          <w:bCs/>
          <w:sz w:val="20"/>
          <w:lang w:val="id-ID"/>
        </w:rPr>
        <w:t>;</w:t>
      </w:r>
      <w:r w:rsidR="004B5185">
        <w:rPr>
          <w:bCs/>
          <w:sz w:val="20"/>
          <w:lang w:val="id-ID"/>
        </w:rPr>
        <w:t xml:space="preserve"> </w:t>
      </w:r>
      <w:r w:rsidR="006535CF">
        <w:rPr>
          <w:bCs/>
          <w:sz w:val="20"/>
          <w:lang w:val="id-ID"/>
        </w:rPr>
        <w:t xml:space="preserve">160.8, 155.3, 154.0, 127.1, 113.3, 112.5, 110.7, </w:t>
      </w:r>
      <w:r w:rsidR="005301F7">
        <w:rPr>
          <w:bCs/>
          <w:sz w:val="20"/>
          <w:lang w:val="id-ID"/>
        </w:rPr>
        <w:t>102.6</w:t>
      </w:r>
      <w:r w:rsidR="006535CF">
        <w:rPr>
          <w:bCs/>
          <w:sz w:val="20"/>
          <w:lang w:val="id-ID"/>
        </w:rPr>
        <w:t xml:space="preserve"> (ArC)</w:t>
      </w:r>
      <w:r w:rsidR="00C35621">
        <w:rPr>
          <w:bCs/>
          <w:sz w:val="20"/>
          <w:lang w:val="id-ID"/>
        </w:rPr>
        <w:t>;</w:t>
      </w:r>
      <w:r w:rsidR="00DE568F">
        <w:rPr>
          <w:bCs/>
          <w:sz w:val="20"/>
          <w:lang w:val="id-ID"/>
        </w:rPr>
        <w:t xml:space="preserve"> 18.6 (CH</w:t>
      </w:r>
      <w:r w:rsidR="00DE568F">
        <w:rPr>
          <w:bCs/>
          <w:sz w:val="20"/>
          <w:vertAlign w:val="subscript"/>
          <w:lang w:val="id-ID"/>
        </w:rPr>
        <w:t>3</w:t>
      </w:r>
      <w:r w:rsidR="00DE568F">
        <w:rPr>
          <w:bCs/>
          <w:sz w:val="20"/>
          <w:lang w:val="id-ID"/>
        </w:rPr>
        <w:t>)</w:t>
      </w:r>
      <w:r w:rsidR="005301F7">
        <w:rPr>
          <w:bCs/>
          <w:sz w:val="20"/>
          <w:lang w:val="id-ID"/>
        </w:rPr>
        <w:t xml:space="preserve">. </w:t>
      </w:r>
      <w:r w:rsidR="006535CF">
        <w:rPr>
          <w:bCs/>
          <w:sz w:val="20"/>
          <w:lang w:val="id-ID"/>
        </w:rPr>
        <w:t>HRESI</w:t>
      </w:r>
      <w:r w:rsidR="004B5185">
        <w:rPr>
          <w:bCs/>
          <w:sz w:val="20"/>
          <w:lang w:val="id-ID"/>
        </w:rPr>
        <w:t>MS</w:t>
      </w:r>
      <w:r w:rsidR="006535CF">
        <w:rPr>
          <w:bCs/>
          <w:sz w:val="20"/>
          <w:lang w:val="id-ID"/>
        </w:rPr>
        <w:t xml:space="preserve"> [Found: </w:t>
      </w:r>
      <w:r w:rsidR="006535CF" w:rsidRPr="006535CF">
        <w:rPr>
          <w:bCs/>
          <w:i/>
          <w:iCs/>
          <w:sz w:val="20"/>
          <w:lang w:val="id-ID"/>
        </w:rPr>
        <w:t>m</w:t>
      </w:r>
      <w:r w:rsidR="006535CF">
        <w:rPr>
          <w:bCs/>
          <w:sz w:val="20"/>
          <w:lang w:val="id-ID"/>
        </w:rPr>
        <w:t>/</w:t>
      </w:r>
      <w:r w:rsidR="006535CF" w:rsidRPr="006535CF">
        <w:rPr>
          <w:bCs/>
          <w:i/>
          <w:iCs/>
          <w:sz w:val="20"/>
          <w:lang w:val="id-ID"/>
        </w:rPr>
        <w:t>z</w:t>
      </w:r>
      <w:r w:rsidR="006535CF">
        <w:rPr>
          <w:bCs/>
          <w:i/>
          <w:iCs/>
          <w:sz w:val="20"/>
          <w:lang w:val="id-ID"/>
        </w:rPr>
        <w:t xml:space="preserve"> </w:t>
      </w:r>
      <w:r w:rsidR="006535CF" w:rsidRPr="00DE568F">
        <w:rPr>
          <w:bCs/>
          <w:sz w:val="20"/>
          <w:lang w:val="id-ID"/>
        </w:rPr>
        <w:t>177.05</w:t>
      </w:r>
      <w:r w:rsidR="00DE568F">
        <w:rPr>
          <w:bCs/>
          <w:sz w:val="20"/>
          <w:lang w:val="id-ID"/>
        </w:rPr>
        <w:t>67</w:t>
      </w:r>
      <w:r w:rsidR="006535CF">
        <w:rPr>
          <w:bCs/>
          <w:sz w:val="20"/>
          <w:lang w:val="id-ID"/>
        </w:rPr>
        <w:t xml:space="preserve"> (M+H)</w:t>
      </w:r>
      <w:r w:rsidR="006535CF">
        <w:rPr>
          <w:bCs/>
          <w:sz w:val="20"/>
          <w:vertAlign w:val="superscript"/>
          <w:lang w:val="id-ID"/>
        </w:rPr>
        <w:t>+</w:t>
      </w:r>
      <w:r w:rsidR="006535CF">
        <w:rPr>
          <w:bCs/>
          <w:sz w:val="20"/>
          <w:lang w:val="id-ID"/>
        </w:rPr>
        <w:t>, calcd f</w:t>
      </w:r>
      <w:r w:rsidR="004B5185">
        <w:rPr>
          <w:bCs/>
          <w:sz w:val="20"/>
          <w:lang w:val="id-ID"/>
        </w:rPr>
        <w:t>or C</w:t>
      </w:r>
      <w:r w:rsidR="004B5185">
        <w:rPr>
          <w:bCs/>
          <w:sz w:val="20"/>
          <w:vertAlign w:val="subscript"/>
          <w:lang w:val="id-ID"/>
        </w:rPr>
        <w:t>10</w:t>
      </w:r>
      <w:r w:rsidR="004B5185">
        <w:rPr>
          <w:bCs/>
          <w:sz w:val="20"/>
          <w:lang w:val="id-ID"/>
        </w:rPr>
        <w:t>H</w:t>
      </w:r>
      <w:r w:rsidR="004B5185">
        <w:rPr>
          <w:bCs/>
          <w:sz w:val="20"/>
          <w:vertAlign w:val="subscript"/>
          <w:lang w:val="id-ID"/>
        </w:rPr>
        <w:t>9</w:t>
      </w:r>
      <w:r w:rsidR="004B5185">
        <w:rPr>
          <w:bCs/>
          <w:sz w:val="20"/>
          <w:lang w:val="id-ID"/>
        </w:rPr>
        <w:t>O</w:t>
      </w:r>
      <w:r w:rsidR="004B5185">
        <w:rPr>
          <w:bCs/>
          <w:sz w:val="20"/>
          <w:vertAlign w:val="subscript"/>
          <w:lang w:val="id-ID"/>
        </w:rPr>
        <w:t>3</w:t>
      </w:r>
      <w:r w:rsidR="006535CF">
        <w:rPr>
          <w:bCs/>
          <w:sz w:val="20"/>
          <w:lang w:val="id-ID"/>
        </w:rPr>
        <w:t>: (</w:t>
      </w:r>
      <w:r w:rsidR="004B5185">
        <w:rPr>
          <w:bCs/>
          <w:sz w:val="20"/>
          <w:lang w:val="id-ID"/>
        </w:rPr>
        <w:t>M+H</w:t>
      </w:r>
      <w:r w:rsidR="006535CF">
        <w:rPr>
          <w:bCs/>
          <w:sz w:val="20"/>
          <w:lang w:val="id-ID"/>
        </w:rPr>
        <w:t>)</w:t>
      </w:r>
      <w:r w:rsidR="004B5185">
        <w:rPr>
          <w:bCs/>
          <w:sz w:val="20"/>
          <w:vertAlign w:val="superscript"/>
          <w:lang w:val="id-ID"/>
        </w:rPr>
        <w:t>+</w:t>
      </w:r>
      <w:r w:rsidR="006535CF">
        <w:rPr>
          <w:bCs/>
          <w:sz w:val="20"/>
          <w:lang w:val="id-ID"/>
        </w:rPr>
        <w:t xml:space="preserve">, </w:t>
      </w:r>
      <w:r w:rsidR="004B5185" w:rsidRPr="00DE568F">
        <w:rPr>
          <w:bCs/>
          <w:sz w:val="20"/>
          <w:lang w:val="id-ID"/>
        </w:rPr>
        <w:t>177.05</w:t>
      </w:r>
      <w:r w:rsidR="00DE568F">
        <w:rPr>
          <w:bCs/>
          <w:sz w:val="20"/>
          <w:lang w:val="id-ID"/>
        </w:rPr>
        <w:t>52</w:t>
      </w:r>
      <w:r w:rsidR="006535CF">
        <w:rPr>
          <w:bCs/>
          <w:sz w:val="20"/>
          <w:lang w:val="id-ID"/>
        </w:rPr>
        <w:t>]</w:t>
      </w:r>
      <w:r w:rsidR="004B5185">
        <w:rPr>
          <w:bCs/>
          <w:sz w:val="20"/>
          <w:lang w:val="id-ID"/>
        </w:rPr>
        <w:t>.</w:t>
      </w:r>
    </w:p>
    <w:p w14:paraId="7B01763D" w14:textId="05319746" w:rsidR="00BA3B3D" w:rsidRDefault="00BA1232">
      <w:pPr>
        <w:pStyle w:val="Heading2"/>
      </w:pPr>
      <w:r>
        <w:t>Synthesis e</w:t>
      </w:r>
      <w:r w:rsidR="00CC0BE3">
        <w:t xml:space="preserve">thyl </w:t>
      </w:r>
      <w:proofErr w:type="gramStart"/>
      <w:r w:rsidR="00CC0BE3">
        <w:t>2-(</w:t>
      </w:r>
      <w:proofErr w:type="gramEnd"/>
      <w:r w:rsidR="00CC0BE3">
        <w:t>(4-methyl-2-oxo-2</w:t>
      </w:r>
      <w:r w:rsidR="00CC0BE3">
        <w:rPr>
          <w:i/>
          <w:iCs/>
        </w:rPr>
        <w:t>H</w:t>
      </w:r>
      <w:r w:rsidR="00CC0BE3">
        <w:t>-chromen-7-</w:t>
      </w:r>
      <w:proofErr w:type="gramStart"/>
      <w:r w:rsidR="00CC0BE3">
        <w:t>yl)oxy</w:t>
      </w:r>
      <w:proofErr w:type="gramEnd"/>
      <w:r w:rsidR="00CC0BE3">
        <w:t>)acetate</w:t>
      </w:r>
      <w:r w:rsidR="004B6E90">
        <w:t xml:space="preserve"> </w:t>
      </w:r>
      <w:r w:rsidR="00886E86">
        <w:t>5</w:t>
      </w:r>
    </w:p>
    <w:p w14:paraId="37061CF7" w14:textId="1902B6C8" w:rsidR="00CC0BE3" w:rsidRPr="00E854F9" w:rsidRDefault="009A2CC1" w:rsidP="00CC0BE3">
      <w:pPr>
        <w:pStyle w:val="Paragraph"/>
        <w:rPr>
          <w:bCs/>
        </w:rPr>
      </w:pPr>
      <w:r>
        <w:rPr>
          <w:bCs/>
        </w:rPr>
        <w:t>7</w:t>
      </w:r>
      <w:r w:rsidR="001B738B">
        <w:rPr>
          <w:bCs/>
        </w:rPr>
        <w:t>-Hydroxy-4-methylcoumarin</w:t>
      </w:r>
      <w:r w:rsidR="00631D94" w:rsidRPr="00631D94">
        <w:rPr>
          <w:bCs/>
        </w:rPr>
        <w:t xml:space="preserve"> </w:t>
      </w:r>
      <w:r w:rsidR="00886E86">
        <w:rPr>
          <w:b/>
        </w:rPr>
        <w:t>3</w:t>
      </w:r>
      <w:r w:rsidR="009E1507">
        <w:rPr>
          <w:bCs/>
        </w:rPr>
        <w:t xml:space="preserve"> </w:t>
      </w:r>
      <w:r w:rsidR="001B738B">
        <w:rPr>
          <w:bCs/>
        </w:rPr>
        <w:t>(</w:t>
      </w:r>
      <w:r w:rsidR="004567AE">
        <w:rPr>
          <w:bCs/>
          <w:lang w:val="id-ID"/>
        </w:rPr>
        <w:t xml:space="preserve">1.0572 </w:t>
      </w:r>
      <w:r w:rsidR="009E1507">
        <w:rPr>
          <w:bCs/>
          <w:lang w:val="id-ID"/>
        </w:rPr>
        <w:t xml:space="preserve">g, </w:t>
      </w:r>
      <w:r w:rsidR="001B738B">
        <w:rPr>
          <w:bCs/>
        </w:rPr>
        <w:t xml:space="preserve">6 mmol) </w:t>
      </w:r>
      <w:r w:rsidR="00631D94" w:rsidRPr="00631D94">
        <w:rPr>
          <w:bCs/>
        </w:rPr>
        <w:t>was dissolved in DMF</w:t>
      </w:r>
      <w:r w:rsidR="001B738B">
        <w:rPr>
          <w:bCs/>
        </w:rPr>
        <w:t xml:space="preserve"> (25 mL) and</w:t>
      </w:r>
      <w:r w:rsidR="00631D94" w:rsidRPr="00631D94">
        <w:rPr>
          <w:bCs/>
        </w:rPr>
        <w:t xml:space="preserve"> stirred at 0ºC for 15 minutes. Next, K</w:t>
      </w:r>
      <w:r w:rsidR="00631D94" w:rsidRPr="00631D94">
        <w:rPr>
          <w:bCs/>
          <w:vertAlign w:val="subscript"/>
        </w:rPr>
        <w:t>2</w:t>
      </w:r>
      <w:r w:rsidR="00631D94" w:rsidRPr="00631D94">
        <w:rPr>
          <w:bCs/>
        </w:rPr>
        <w:t>CO</w:t>
      </w:r>
      <w:r w:rsidR="00631D94" w:rsidRPr="00631D94">
        <w:rPr>
          <w:bCs/>
          <w:vertAlign w:val="subscript"/>
        </w:rPr>
        <w:t>3</w:t>
      </w:r>
      <w:r w:rsidR="00631D94" w:rsidRPr="00631D94">
        <w:rPr>
          <w:bCs/>
        </w:rPr>
        <w:t xml:space="preserve"> </w:t>
      </w:r>
      <w:r w:rsidR="001B738B">
        <w:rPr>
          <w:bCs/>
        </w:rPr>
        <w:t>(</w:t>
      </w:r>
      <w:r w:rsidR="004567AE">
        <w:rPr>
          <w:bCs/>
          <w:lang w:val="id-ID"/>
        </w:rPr>
        <w:t xml:space="preserve">0.9684 </w:t>
      </w:r>
      <w:r w:rsidR="009E1507">
        <w:rPr>
          <w:bCs/>
          <w:lang w:val="id-ID"/>
        </w:rPr>
        <w:t xml:space="preserve">g, </w:t>
      </w:r>
      <w:r w:rsidR="001B738B">
        <w:rPr>
          <w:bCs/>
        </w:rPr>
        <w:t xml:space="preserve">7 mmol) </w:t>
      </w:r>
      <w:r w:rsidR="00631D94" w:rsidRPr="00631D94">
        <w:rPr>
          <w:bCs/>
        </w:rPr>
        <w:t xml:space="preserve">was </w:t>
      </w:r>
      <w:r w:rsidR="009E1507" w:rsidRPr="00631D94">
        <w:rPr>
          <w:bCs/>
        </w:rPr>
        <w:t>added,</w:t>
      </w:r>
      <w:r w:rsidR="00631D94" w:rsidRPr="00631D94">
        <w:rPr>
          <w:bCs/>
        </w:rPr>
        <w:t xml:space="preserve"> and the mixture was </w:t>
      </w:r>
      <w:r w:rsidR="00E814F6" w:rsidRPr="00631D94">
        <w:rPr>
          <w:bCs/>
        </w:rPr>
        <w:t xml:space="preserve">further </w:t>
      </w:r>
      <w:r w:rsidR="00631D94" w:rsidRPr="00631D94">
        <w:rPr>
          <w:bCs/>
        </w:rPr>
        <w:t xml:space="preserve">stirred for 30 minutes. </w:t>
      </w:r>
      <w:r w:rsidR="001B738B">
        <w:rPr>
          <w:bCs/>
        </w:rPr>
        <w:t xml:space="preserve">Ethyl chloroacetate </w:t>
      </w:r>
      <w:r w:rsidR="00886E86">
        <w:rPr>
          <w:b/>
          <w:lang w:val="id-ID"/>
        </w:rPr>
        <w:t>4</w:t>
      </w:r>
      <w:r w:rsidR="008A3A5D">
        <w:rPr>
          <w:bCs/>
        </w:rPr>
        <w:t xml:space="preserve"> </w:t>
      </w:r>
      <w:r w:rsidR="001B738B">
        <w:rPr>
          <w:bCs/>
        </w:rPr>
        <w:t>(</w:t>
      </w:r>
      <w:r w:rsidR="004567AE">
        <w:rPr>
          <w:bCs/>
          <w:lang w:val="id-ID"/>
        </w:rPr>
        <w:t xml:space="preserve">1.1 </w:t>
      </w:r>
      <w:r w:rsidR="009E1507">
        <w:rPr>
          <w:bCs/>
          <w:lang w:val="id-ID"/>
        </w:rPr>
        <w:t xml:space="preserve">mL, </w:t>
      </w:r>
      <w:r w:rsidR="001B738B">
        <w:rPr>
          <w:bCs/>
        </w:rPr>
        <w:t>10 mmol)</w:t>
      </w:r>
      <w:r w:rsidR="00631D94" w:rsidRPr="00631D94">
        <w:rPr>
          <w:bCs/>
        </w:rPr>
        <w:t xml:space="preserve"> was added and the mixture was stirred again at 0ºC for 1 hour followed by </w:t>
      </w:r>
      <w:r w:rsidR="009E1507">
        <w:rPr>
          <w:bCs/>
        </w:rPr>
        <w:t xml:space="preserve">stirring at </w:t>
      </w:r>
      <w:r w:rsidR="00631D94" w:rsidRPr="00631D94">
        <w:rPr>
          <w:bCs/>
        </w:rPr>
        <w:t>room temperature for 3 hours</w:t>
      </w:r>
      <w:r w:rsidR="005301F7">
        <w:rPr>
          <w:bCs/>
        </w:rPr>
        <w:t xml:space="preserve"> (TLC monitor)</w:t>
      </w:r>
      <w:r>
        <w:rPr>
          <w:bCs/>
        </w:rPr>
        <w:t xml:space="preserve"> </w:t>
      </w:r>
      <w:r w:rsidRPr="00631D94">
        <w:rPr>
          <w:bCs/>
        </w:rPr>
        <w:fldChar w:fldCharType="begin" w:fldLock="1"/>
      </w:r>
      <w:r w:rsidR="008F6A07">
        <w:rPr>
          <w:bCs/>
        </w:rPr>
        <w:instrText>ADDIN CSL_CITATION {"citationItems":[{"id":"ITEM-1","itemData":{"DOI":"10.1016/S1995-7645(10)60113-7","ISSN":"19957645","abstract":"Objective: To synthesis 2-substituted-4,5-diphenyl-N-alkyl imidazole derivatives. and evaluate their antibacterial activity. Methods: A mixture of benzil (10 mmol) and ammonium acetate (0.1 mol) (immediately fused) in glacial acetic acid (25 mL) was stirred at 80-100 °C for 1 h under nitrogen atmosphere (to prevent incorporation of any atmospheric impurities and moisture). Substituted aldehydes (10 mmol) in glacial acetic acid (5 mL) was added drop-wise over a period of 15-20 min at the same temperature and stirred for another 4 h, the progress of the reaction was monitored by TLC test using ethyl acetate as eluent. The newly synthesized compounds were characterized by IR, 1HNMR, 13CNMR and by mass spectroscopy. Results: All the synthesized compounds were confirmed by spectroscopical techniques and evaluated for antimicrobial activity against Staphylococcus aureus(S. aurius), Bacilus subtilus (B. subtilus), and Escheria coli (E. coli). These compounds showed antibacterial activity (zone of inhibition) against S. aurius ranged from 3 mm to 9 mmin diameter, B. subtilus, 4-8 mm, and E. coli 5-12 mm. Out of 2a-2e, only 2a and 2b showed some sort of activity but none of them had considerable activity compared with that of the standard. Conclusions: All the synthesized compounds show moderate activity against the tested bacteria S. aurius, B. subtilus, and E. coli. So, further structural modification is necessary to improve the antibacterial action of 2-substituted-4,5-diphenyl-N-alkyl imidazole derivatives. © 2010 Hainan Medical College.","author":[{"dropping-particle":"","family":"Jain","given":"Abhishek K.","non-dropping-particle":"","parse-names":false,"suffix":""},{"dropping-particle":"","family":"Ravichandran","given":"V.","non-dropping-particle":"","parse-names":false,"suffix":""},{"dropping-particle":"","family":"Sisodiya","given":"Madhvi","non-dropping-particle":"","parse-names":false,"suffix":""},{"dropping-particle":"","family":"Agrawal","given":"R. K.","non-dropping-particle":"","parse-names":false,"suffix":""}],"container-title":"Asian Pacific Journal of Tropical Medicine","id":"ITEM-1","issue":"6","issued":{"date-parts":[["2010"]]},"page":"471-474","publisher":"Hainan Medical College","title":"Synthesis and antibacterial evaluation of 2-substituted-4,5-diphenyl-N-alkyl imidazole derivatives","type":"article-journal","volume":"3"},"uris":["http://www.mendeley.com/documents/?uuid=b5487452-0540-4588-8b0d-c2375a011d53"]}],"mendeley":{"formattedCitation":"[16]","plainTextFormattedCitation":"[16]","previouslyFormattedCitation":"[16]"},"properties":{"noteIndex":0},"schema":"https://github.com/citation-style-language/schema/raw/master/csl-citation.json"}</w:instrText>
      </w:r>
      <w:r w:rsidRPr="00631D94">
        <w:rPr>
          <w:bCs/>
        </w:rPr>
        <w:fldChar w:fldCharType="separate"/>
      </w:r>
      <w:r w:rsidR="00622E49" w:rsidRPr="00622E49">
        <w:rPr>
          <w:bCs/>
          <w:noProof/>
        </w:rPr>
        <w:t>[16]</w:t>
      </w:r>
      <w:r w:rsidRPr="00631D94">
        <w:rPr>
          <w:bCs/>
        </w:rPr>
        <w:fldChar w:fldCharType="end"/>
      </w:r>
      <w:r w:rsidR="00631D94" w:rsidRPr="00631D94">
        <w:rPr>
          <w:bCs/>
        </w:rPr>
        <w:t xml:space="preserve">. The reaction </w:t>
      </w:r>
      <w:r w:rsidR="00E814F6">
        <w:rPr>
          <w:bCs/>
        </w:rPr>
        <w:t>mixture</w:t>
      </w:r>
      <w:r w:rsidR="00631D94" w:rsidRPr="00631D94">
        <w:rPr>
          <w:bCs/>
        </w:rPr>
        <w:t xml:space="preserve"> </w:t>
      </w:r>
      <w:r w:rsidR="00E814F6">
        <w:rPr>
          <w:bCs/>
        </w:rPr>
        <w:t>was</w:t>
      </w:r>
      <w:r w:rsidR="00631D94" w:rsidRPr="00631D94">
        <w:rPr>
          <w:bCs/>
        </w:rPr>
        <w:t xml:space="preserve"> poured into crushed </w:t>
      </w:r>
      <w:proofErr w:type="gramStart"/>
      <w:r w:rsidR="00631D94" w:rsidRPr="00631D94">
        <w:rPr>
          <w:bCs/>
        </w:rPr>
        <w:t>ice</w:t>
      </w:r>
      <w:proofErr w:type="gramEnd"/>
      <w:r w:rsidR="00631D94" w:rsidRPr="00631D94">
        <w:rPr>
          <w:bCs/>
        </w:rPr>
        <w:t xml:space="preserve"> and </w:t>
      </w:r>
      <w:r w:rsidR="00E814F6">
        <w:rPr>
          <w:bCs/>
        </w:rPr>
        <w:t xml:space="preserve">the obtained precipitate was </w:t>
      </w:r>
      <w:r w:rsidR="00631D94" w:rsidRPr="00631D94">
        <w:rPr>
          <w:bCs/>
        </w:rPr>
        <w:t xml:space="preserve">filtered, dried, </w:t>
      </w:r>
      <w:r w:rsidR="00E814F6">
        <w:rPr>
          <w:bCs/>
        </w:rPr>
        <w:t xml:space="preserve">and </w:t>
      </w:r>
      <w:r w:rsidR="00631D94" w:rsidRPr="00631D94">
        <w:rPr>
          <w:bCs/>
        </w:rPr>
        <w:t xml:space="preserve">purified by recrystallization </w:t>
      </w:r>
      <w:r w:rsidR="00E814F6">
        <w:rPr>
          <w:bCs/>
        </w:rPr>
        <w:t>from</w:t>
      </w:r>
      <w:r w:rsidR="00631D94" w:rsidRPr="00631D94">
        <w:rPr>
          <w:bCs/>
        </w:rPr>
        <w:t xml:space="preserve"> ethanol</w:t>
      </w:r>
      <w:r w:rsidR="005301F7">
        <w:rPr>
          <w:bCs/>
        </w:rPr>
        <w:t xml:space="preserve"> to give </w:t>
      </w:r>
      <w:r w:rsidR="00AD7D39">
        <w:rPr>
          <w:bCs/>
        </w:rPr>
        <w:t xml:space="preserve">the </w:t>
      </w:r>
      <w:r w:rsidR="00E814F6">
        <w:rPr>
          <w:bCs/>
        </w:rPr>
        <w:t xml:space="preserve">title compound </w:t>
      </w:r>
      <w:r w:rsidR="00886E86">
        <w:rPr>
          <w:b/>
        </w:rPr>
        <w:t>5</w:t>
      </w:r>
      <w:r w:rsidR="005301F7">
        <w:rPr>
          <w:bCs/>
        </w:rPr>
        <w:t xml:space="preserve"> a </w:t>
      </w:r>
      <w:r w:rsidR="007D376B">
        <w:rPr>
          <w:bCs/>
        </w:rPr>
        <w:t>white solid (</w:t>
      </w:r>
      <w:r w:rsidR="00DE568F">
        <w:rPr>
          <w:bCs/>
          <w:lang w:val="id-ID"/>
        </w:rPr>
        <w:t xml:space="preserve">0.9033 </w:t>
      </w:r>
      <w:r w:rsidR="00E814F6">
        <w:rPr>
          <w:bCs/>
          <w:lang w:val="id-ID"/>
        </w:rPr>
        <w:t xml:space="preserve">g, </w:t>
      </w:r>
      <w:r w:rsidR="007D376B">
        <w:rPr>
          <w:bCs/>
        </w:rPr>
        <w:t>57%)</w:t>
      </w:r>
      <w:r w:rsidR="00631D94" w:rsidRPr="00631D94">
        <w:rPr>
          <w:bCs/>
        </w:rPr>
        <w:t>.</w:t>
      </w:r>
      <w:r w:rsidR="007D376B">
        <w:rPr>
          <w:bCs/>
        </w:rPr>
        <w:t xml:space="preserve"> </w:t>
      </w:r>
      <w:proofErr w:type="spellStart"/>
      <w:r w:rsidR="007D376B">
        <w:rPr>
          <w:bCs/>
        </w:rPr>
        <w:t>mp</w:t>
      </w:r>
      <w:proofErr w:type="spellEnd"/>
      <w:r w:rsidR="007D376B">
        <w:rPr>
          <w:bCs/>
        </w:rPr>
        <w:t xml:space="preserve"> </w:t>
      </w:r>
      <w:r w:rsidR="007D376B">
        <w:rPr>
          <w:bCs/>
          <w:lang w:val="id-ID"/>
        </w:rPr>
        <w:t xml:space="preserve">118‒120ºC. </w:t>
      </w:r>
      <w:r w:rsidR="00AD7D39">
        <w:rPr>
          <w:bCs/>
          <w:lang w:val="id-ID"/>
        </w:rPr>
        <w:t xml:space="preserve">FTIR (KBr) </w:t>
      </w:r>
      <w:r w:rsidR="00AD7D39" w:rsidRPr="005301F7">
        <w:rPr>
          <w:bCs/>
          <w:i/>
          <w:iCs/>
          <w:lang w:val="id-ID"/>
        </w:rPr>
        <w:t>ν</w:t>
      </w:r>
      <w:r w:rsidR="00AD7D39">
        <w:rPr>
          <w:bCs/>
          <w:i/>
          <w:iCs/>
          <w:lang w:val="id-ID"/>
        </w:rPr>
        <w:t xml:space="preserve"> </w:t>
      </w:r>
      <w:r w:rsidR="00AD7D39">
        <w:rPr>
          <w:bCs/>
          <w:lang w:val="id-ID"/>
        </w:rPr>
        <w:t>cm</w:t>
      </w:r>
      <w:r w:rsidR="00AD7D39">
        <w:rPr>
          <w:bCs/>
          <w:vertAlign w:val="superscript"/>
          <w:lang w:val="id-ID"/>
        </w:rPr>
        <w:t>-1</w:t>
      </w:r>
      <w:r w:rsidR="00AD7D39">
        <w:rPr>
          <w:bCs/>
          <w:lang w:val="id-ID"/>
        </w:rPr>
        <w:t xml:space="preserve">: 3001, 2918, 1764, </w:t>
      </w:r>
      <w:r w:rsidR="00583829">
        <w:rPr>
          <w:bCs/>
          <w:lang w:val="id-ID"/>
        </w:rPr>
        <w:t xml:space="preserve">1728, </w:t>
      </w:r>
      <w:r w:rsidR="00AD7D39">
        <w:rPr>
          <w:bCs/>
          <w:lang w:val="id-ID"/>
        </w:rPr>
        <w:t>1616, 122</w:t>
      </w:r>
      <w:r w:rsidR="00583829">
        <w:rPr>
          <w:bCs/>
          <w:lang w:val="id-ID"/>
        </w:rPr>
        <w:t>7, 1198</w:t>
      </w:r>
      <w:r w:rsidR="00AD7D39">
        <w:rPr>
          <w:bCs/>
          <w:lang w:val="id-ID"/>
        </w:rPr>
        <w:t xml:space="preserve">. </w:t>
      </w:r>
      <w:r w:rsidR="007D376B">
        <w:rPr>
          <w:bCs/>
          <w:vertAlign w:val="superscript"/>
          <w:lang w:val="id-ID"/>
        </w:rPr>
        <w:t>1</w:t>
      </w:r>
      <w:r w:rsidR="007D376B">
        <w:rPr>
          <w:bCs/>
          <w:lang w:val="id-ID"/>
        </w:rPr>
        <w:t>H-NMR (DMSO-</w:t>
      </w:r>
      <w:r w:rsidR="007D376B" w:rsidRPr="00361F95">
        <w:rPr>
          <w:bCs/>
          <w:i/>
          <w:iCs/>
          <w:lang w:val="id-ID"/>
        </w:rPr>
        <w:t>d</w:t>
      </w:r>
      <w:r w:rsidR="007D376B" w:rsidRPr="00361F95">
        <w:rPr>
          <w:bCs/>
          <w:i/>
          <w:iCs/>
          <w:vertAlign w:val="subscript"/>
          <w:lang w:val="id-ID"/>
        </w:rPr>
        <w:t>6</w:t>
      </w:r>
      <w:r w:rsidR="007D376B">
        <w:rPr>
          <w:bCs/>
          <w:lang w:val="id-ID"/>
        </w:rPr>
        <w:t>, 500 MHz)</w:t>
      </w:r>
      <w:r w:rsidR="00361F95">
        <w:rPr>
          <w:bCs/>
          <w:lang w:val="id-ID"/>
        </w:rPr>
        <w:t>:</w:t>
      </w:r>
      <w:r w:rsidR="007D376B">
        <w:rPr>
          <w:bCs/>
          <w:lang w:val="id-ID"/>
        </w:rPr>
        <w:t xml:space="preserve"> </w:t>
      </w:r>
      <w:r w:rsidR="007D376B" w:rsidRPr="00552726">
        <w:rPr>
          <w:bCs/>
          <w:i/>
          <w:iCs/>
          <w:lang w:val="id-ID"/>
        </w:rPr>
        <w:t>δ</w:t>
      </w:r>
      <w:r w:rsidR="007D376B" w:rsidRPr="00C35621">
        <w:rPr>
          <w:bCs/>
          <w:lang w:val="id-ID"/>
        </w:rPr>
        <w:t xml:space="preserve"> </w:t>
      </w:r>
      <w:r w:rsidR="007D376B">
        <w:rPr>
          <w:bCs/>
          <w:lang w:val="id-ID"/>
        </w:rPr>
        <w:t xml:space="preserve">7.70 (d, </w:t>
      </w:r>
      <w:r w:rsidR="007D376B">
        <w:rPr>
          <w:bCs/>
          <w:i/>
          <w:iCs/>
          <w:lang w:val="id-ID"/>
        </w:rPr>
        <w:t xml:space="preserve">J </w:t>
      </w:r>
      <w:r w:rsidR="007D376B">
        <w:rPr>
          <w:bCs/>
          <w:lang w:val="id-ID"/>
        </w:rPr>
        <w:t>= 9.5 Hz, 1H, ArH)</w:t>
      </w:r>
      <w:r w:rsidR="00C35621">
        <w:rPr>
          <w:bCs/>
          <w:lang w:val="id-ID"/>
        </w:rPr>
        <w:t xml:space="preserve">, 6.99‒7.00 (m, 2H, ArH), 6.23 (d, </w:t>
      </w:r>
      <w:r w:rsidR="00C35621">
        <w:rPr>
          <w:bCs/>
          <w:i/>
          <w:iCs/>
          <w:lang w:val="id-ID"/>
        </w:rPr>
        <w:t xml:space="preserve">J </w:t>
      </w:r>
      <w:r w:rsidR="00C35621">
        <w:rPr>
          <w:bCs/>
          <w:lang w:val="id-ID"/>
        </w:rPr>
        <w:t>= 1 Hz, 1H, ArH), 4.93 (s, 2H, CH</w:t>
      </w:r>
      <w:r w:rsidR="00C35621">
        <w:rPr>
          <w:bCs/>
          <w:vertAlign w:val="subscript"/>
          <w:lang w:val="id-ID"/>
        </w:rPr>
        <w:t>2</w:t>
      </w:r>
      <w:r w:rsidR="00C35621">
        <w:rPr>
          <w:bCs/>
          <w:lang w:val="id-ID"/>
        </w:rPr>
        <w:t xml:space="preserve">), 4,19 (q, </w:t>
      </w:r>
      <w:r w:rsidR="00C35621">
        <w:rPr>
          <w:bCs/>
          <w:i/>
          <w:iCs/>
          <w:lang w:val="id-ID"/>
        </w:rPr>
        <w:t xml:space="preserve">J </w:t>
      </w:r>
      <w:r w:rsidR="00C35621">
        <w:rPr>
          <w:bCs/>
          <w:lang w:val="id-ID"/>
        </w:rPr>
        <w:t>= 7</w:t>
      </w:r>
      <w:r w:rsidR="004E5376">
        <w:rPr>
          <w:bCs/>
          <w:lang w:val="id-ID"/>
        </w:rPr>
        <w:t>.0</w:t>
      </w:r>
      <w:r w:rsidR="00C35621">
        <w:rPr>
          <w:bCs/>
          <w:lang w:val="id-ID"/>
        </w:rPr>
        <w:t>; 7.5 Hz, 2H, CH</w:t>
      </w:r>
      <w:r w:rsidR="00C35621">
        <w:rPr>
          <w:bCs/>
          <w:vertAlign w:val="subscript"/>
          <w:lang w:val="id-ID"/>
        </w:rPr>
        <w:t>2</w:t>
      </w:r>
      <w:r w:rsidR="00C35621">
        <w:rPr>
          <w:bCs/>
          <w:lang w:val="id-ID"/>
        </w:rPr>
        <w:t xml:space="preserve">), 2.40 (d, </w:t>
      </w:r>
      <w:r w:rsidR="00C35621">
        <w:rPr>
          <w:bCs/>
          <w:i/>
          <w:iCs/>
          <w:lang w:val="id-ID"/>
        </w:rPr>
        <w:t xml:space="preserve">J </w:t>
      </w:r>
      <w:r w:rsidR="00C35621">
        <w:rPr>
          <w:bCs/>
          <w:lang w:val="id-ID"/>
        </w:rPr>
        <w:t>= 1 Hz, 3H, CH</w:t>
      </w:r>
      <w:r w:rsidR="00C35621">
        <w:rPr>
          <w:bCs/>
          <w:vertAlign w:val="subscript"/>
          <w:lang w:val="id-ID"/>
        </w:rPr>
        <w:t>3</w:t>
      </w:r>
      <w:r w:rsidR="00C35621">
        <w:rPr>
          <w:bCs/>
          <w:lang w:val="id-ID"/>
        </w:rPr>
        <w:t xml:space="preserve">), 1.23 (t, </w:t>
      </w:r>
      <w:r w:rsidR="00C35621">
        <w:rPr>
          <w:bCs/>
          <w:i/>
          <w:iCs/>
          <w:lang w:val="id-ID"/>
        </w:rPr>
        <w:t xml:space="preserve">J </w:t>
      </w:r>
      <w:r w:rsidR="00C35621">
        <w:rPr>
          <w:bCs/>
          <w:lang w:val="id-ID"/>
        </w:rPr>
        <w:t>= 7; 7 Hz, 3H, CH</w:t>
      </w:r>
      <w:r w:rsidR="00C35621">
        <w:rPr>
          <w:bCs/>
          <w:vertAlign w:val="subscript"/>
          <w:lang w:val="id-ID"/>
        </w:rPr>
        <w:t>3</w:t>
      </w:r>
      <w:r w:rsidR="00C35621">
        <w:rPr>
          <w:bCs/>
          <w:lang w:val="id-ID"/>
        </w:rPr>
        <w:t>)</w:t>
      </w:r>
      <w:r w:rsidR="007D376B">
        <w:rPr>
          <w:bCs/>
          <w:lang w:val="id-ID"/>
        </w:rPr>
        <w:t>.</w:t>
      </w:r>
      <w:r w:rsidR="007D376B" w:rsidRPr="00C35621">
        <w:rPr>
          <w:bCs/>
          <w:i/>
          <w:iCs/>
          <w:lang w:val="id-ID"/>
        </w:rPr>
        <w:t xml:space="preserve"> </w:t>
      </w:r>
      <w:r w:rsidR="007D376B">
        <w:rPr>
          <w:bCs/>
          <w:vertAlign w:val="superscript"/>
          <w:lang w:val="id-ID"/>
        </w:rPr>
        <w:t>13</w:t>
      </w:r>
      <w:r w:rsidR="007D376B">
        <w:rPr>
          <w:bCs/>
          <w:lang w:val="id-ID"/>
        </w:rPr>
        <w:t>C-NMR (DMSO-</w:t>
      </w:r>
      <w:r w:rsidR="007D376B" w:rsidRPr="00361F95">
        <w:rPr>
          <w:bCs/>
          <w:i/>
          <w:iCs/>
          <w:lang w:val="id-ID"/>
        </w:rPr>
        <w:t>d</w:t>
      </w:r>
      <w:r w:rsidR="007D376B" w:rsidRPr="00361F95">
        <w:rPr>
          <w:bCs/>
          <w:i/>
          <w:iCs/>
          <w:vertAlign w:val="subscript"/>
          <w:lang w:val="id-ID"/>
        </w:rPr>
        <w:t>6</w:t>
      </w:r>
      <w:r w:rsidR="007D376B">
        <w:rPr>
          <w:bCs/>
          <w:lang w:val="id-ID"/>
        </w:rPr>
        <w:t xml:space="preserve">, 125 MHz): </w:t>
      </w:r>
      <w:r w:rsidR="007D376B" w:rsidRPr="005301F7">
        <w:rPr>
          <w:bCs/>
          <w:i/>
          <w:iCs/>
          <w:lang w:val="id-ID"/>
        </w:rPr>
        <w:t>δ</w:t>
      </w:r>
      <w:r w:rsidR="007D376B">
        <w:rPr>
          <w:bCs/>
          <w:lang w:val="id-ID"/>
        </w:rPr>
        <w:t xml:space="preserve"> </w:t>
      </w:r>
      <w:r w:rsidR="00E854F9">
        <w:rPr>
          <w:bCs/>
          <w:lang w:val="id-ID"/>
        </w:rPr>
        <w:t>168.7</w:t>
      </w:r>
      <w:r w:rsidR="00C35621">
        <w:rPr>
          <w:bCs/>
          <w:lang w:val="id-ID"/>
        </w:rPr>
        <w:t>, 160.5</w:t>
      </w:r>
      <w:r w:rsidR="00E854F9">
        <w:rPr>
          <w:bCs/>
          <w:lang w:val="id-ID"/>
        </w:rPr>
        <w:t xml:space="preserve"> (C=O)</w:t>
      </w:r>
      <w:r w:rsidR="00C35621">
        <w:rPr>
          <w:bCs/>
          <w:lang w:val="id-ID"/>
        </w:rPr>
        <w:t>; 161.1, 155.0, 153.8,</w:t>
      </w:r>
      <w:r w:rsidR="00F44986">
        <w:rPr>
          <w:bCs/>
          <w:lang w:val="id-ID"/>
        </w:rPr>
        <w:t xml:space="preserve"> </w:t>
      </w:r>
      <w:r w:rsidR="00C35621">
        <w:rPr>
          <w:bCs/>
          <w:lang w:val="id-ID"/>
        </w:rPr>
        <w:t>127.0, 114.2, 112.8, 112.0, 102.0 (ArC); 65.4, 61.3 (CH</w:t>
      </w:r>
      <w:r w:rsidR="00C35621">
        <w:rPr>
          <w:bCs/>
          <w:vertAlign w:val="subscript"/>
          <w:lang w:val="id-ID"/>
        </w:rPr>
        <w:t>2</w:t>
      </w:r>
      <w:r w:rsidR="00C35621">
        <w:rPr>
          <w:bCs/>
          <w:lang w:val="id-ID"/>
        </w:rPr>
        <w:t>); 18.6, 14.5 (CH</w:t>
      </w:r>
      <w:r w:rsidR="00C35621">
        <w:rPr>
          <w:bCs/>
          <w:vertAlign w:val="subscript"/>
          <w:lang w:val="id-ID"/>
        </w:rPr>
        <w:t>3</w:t>
      </w:r>
      <w:r w:rsidR="00C35621">
        <w:rPr>
          <w:bCs/>
          <w:lang w:val="id-ID"/>
        </w:rPr>
        <w:t>)</w:t>
      </w:r>
      <w:r w:rsidR="00E854F9">
        <w:rPr>
          <w:bCs/>
          <w:lang w:val="id-ID"/>
        </w:rPr>
        <w:t>.</w:t>
      </w:r>
      <w:r w:rsidR="00C35621">
        <w:rPr>
          <w:bCs/>
          <w:lang w:val="id-ID"/>
        </w:rPr>
        <w:t xml:space="preserve"> </w:t>
      </w:r>
      <w:r w:rsidR="00361F95">
        <w:rPr>
          <w:bCs/>
          <w:lang w:val="id-ID"/>
        </w:rPr>
        <w:t xml:space="preserve">HRESIMS [Found: </w:t>
      </w:r>
      <w:r w:rsidR="00361F95" w:rsidRPr="006535CF">
        <w:rPr>
          <w:bCs/>
          <w:i/>
          <w:iCs/>
          <w:lang w:val="id-ID"/>
        </w:rPr>
        <w:t>m</w:t>
      </w:r>
      <w:r w:rsidR="00361F95">
        <w:rPr>
          <w:bCs/>
          <w:lang w:val="id-ID"/>
        </w:rPr>
        <w:t>/</w:t>
      </w:r>
      <w:r w:rsidR="00361F95" w:rsidRPr="006535CF">
        <w:rPr>
          <w:bCs/>
          <w:i/>
          <w:iCs/>
          <w:lang w:val="id-ID"/>
        </w:rPr>
        <w:t>z</w:t>
      </w:r>
      <w:r w:rsidR="00361F95">
        <w:rPr>
          <w:bCs/>
          <w:i/>
          <w:iCs/>
          <w:lang w:val="id-ID"/>
        </w:rPr>
        <w:t xml:space="preserve"> </w:t>
      </w:r>
      <w:r w:rsidR="00361F95" w:rsidRPr="00DE568F">
        <w:rPr>
          <w:bCs/>
          <w:lang w:val="id-ID"/>
        </w:rPr>
        <w:t>263.091</w:t>
      </w:r>
      <w:r w:rsidR="00DE568F">
        <w:rPr>
          <w:bCs/>
          <w:lang w:val="id-ID"/>
        </w:rPr>
        <w:t>1</w:t>
      </w:r>
      <w:r w:rsidR="00361F95">
        <w:rPr>
          <w:bCs/>
          <w:lang w:val="id-ID"/>
        </w:rPr>
        <w:t xml:space="preserve"> (M+H)</w:t>
      </w:r>
      <w:r w:rsidR="00361F95">
        <w:rPr>
          <w:bCs/>
          <w:vertAlign w:val="superscript"/>
          <w:lang w:val="id-ID"/>
        </w:rPr>
        <w:t>+</w:t>
      </w:r>
      <w:r w:rsidR="00361F95">
        <w:rPr>
          <w:bCs/>
          <w:lang w:val="id-ID"/>
        </w:rPr>
        <w:t>, calcd for C</w:t>
      </w:r>
      <w:r w:rsidR="00361F95">
        <w:rPr>
          <w:bCs/>
          <w:vertAlign w:val="subscript"/>
          <w:lang w:val="id-ID"/>
        </w:rPr>
        <w:t>14</w:t>
      </w:r>
      <w:r w:rsidR="00361F95">
        <w:rPr>
          <w:bCs/>
          <w:lang w:val="id-ID"/>
        </w:rPr>
        <w:t>H</w:t>
      </w:r>
      <w:r w:rsidR="00361F95">
        <w:rPr>
          <w:bCs/>
          <w:vertAlign w:val="subscript"/>
          <w:lang w:val="id-ID"/>
        </w:rPr>
        <w:t>15</w:t>
      </w:r>
      <w:r w:rsidR="00361F95">
        <w:rPr>
          <w:bCs/>
          <w:lang w:val="id-ID"/>
        </w:rPr>
        <w:t>O</w:t>
      </w:r>
      <w:r w:rsidR="00361F95">
        <w:rPr>
          <w:bCs/>
          <w:vertAlign w:val="subscript"/>
          <w:lang w:val="id-ID"/>
        </w:rPr>
        <w:t>5</w:t>
      </w:r>
      <w:r w:rsidR="00361F95">
        <w:rPr>
          <w:bCs/>
          <w:lang w:val="id-ID"/>
        </w:rPr>
        <w:t>: (M+H)</w:t>
      </w:r>
      <w:r w:rsidR="00361F95">
        <w:rPr>
          <w:bCs/>
          <w:vertAlign w:val="superscript"/>
          <w:lang w:val="id-ID"/>
        </w:rPr>
        <w:t>+</w:t>
      </w:r>
      <w:r w:rsidR="00361F95">
        <w:rPr>
          <w:bCs/>
          <w:lang w:val="id-ID"/>
        </w:rPr>
        <w:t xml:space="preserve">, </w:t>
      </w:r>
      <w:r w:rsidR="00361F95" w:rsidRPr="00DE568F">
        <w:rPr>
          <w:bCs/>
          <w:lang w:val="id-ID"/>
        </w:rPr>
        <w:t>263.091</w:t>
      </w:r>
      <w:r w:rsidR="00DE568F">
        <w:rPr>
          <w:bCs/>
          <w:lang w:val="id-ID"/>
        </w:rPr>
        <w:t>9</w:t>
      </w:r>
      <w:r w:rsidR="00361F95">
        <w:rPr>
          <w:bCs/>
          <w:lang w:val="id-ID"/>
        </w:rPr>
        <w:t>].</w:t>
      </w:r>
    </w:p>
    <w:p w14:paraId="7DBDD32D" w14:textId="143F3C96" w:rsidR="000742E3" w:rsidRDefault="00BA1232" w:rsidP="000742E3">
      <w:pPr>
        <w:pStyle w:val="Heading2"/>
      </w:pPr>
      <w:r>
        <w:t xml:space="preserve">Synthesis </w:t>
      </w:r>
      <w:bookmarkStart w:id="1" w:name="_Hlk173919384"/>
      <w:proofErr w:type="gramStart"/>
      <w:r w:rsidR="000742E3">
        <w:t>2-(</w:t>
      </w:r>
      <w:proofErr w:type="gramEnd"/>
      <w:r w:rsidR="000742E3">
        <w:t>(4-</w:t>
      </w:r>
      <w:r>
        <w:t>m</w:t>
      </w:r>
      <w:r w:rsidR="000742E3">
        <w:t>ethyl-2-oxo-2</w:t>
      </w:r>
      <w:r w:rsidR="000742E3">
        <w:rPr>
          <w:i/>
          <w:iCs/>
        </w:rPr>
        <w:t>H</w:t>
      </w:r>
      <w:r w:rsidR="000742E3">
        <w:t>-chromen-7-</w:t>
      </w:r>
      <w:proofErr w:type="gramStart"/>
      <w:r w:rsidR="000742E3">
        <w:t>yl)oxy</w:t>
      </w:r>
      <w:proofErr w:type="gramEnd"/>
      <w:r w:rsidR="000742E3">
        <w:t>)</w:t>
      </w:r>
      <w:proofErr w:type="spellStart"/>
      <w:r w:rsidR="000742E3">
        <w:t>acetohydrazide</w:t>
      </w:r>
      <w:bookmarkEnd w:id="1"/>
      <w:proofErr w:type="spellEnd"/>
      <w:r w:rsidR="004B6E90">
        <w:t xml:space="preserve"> </w:t>
      </w:r>
      <w:r w:rsidR="00886E86">
        <w:t>7</w:t>
      </w:r>
    </w:p>
    <w:p w14:paraId="765B56B6" w14:textId="059E0119" w:rsidR="000742E3" w:rsidRPr="00F05F63" w:rsidRDefault="000A0228" w:rsidP="00F05F63">
      <w:pPr>
        <w:pStyle w:val="Paragraph"/>
        <w:rPr>
          <w:bCs/>
          <w:lang w:val="id-ID"/>
        </w:rPr>
      </w:pPr>
      <w:r w:rsidRPr="000A0228">
        <w:rPr>
          <w:bCs/>
        </w:rPr>
        <w:t>Ethyl</w:t>
      </w:r>
      <w:r>
        <w:rPr>
          <w:bCs/>
        </w:rPr>
        <w:t xml:space="preserve"> </w:t>
      </w:r>
      <w:r w:rsidRPr="000A0228">
        <w:rPr>
          <w:bCs/>
        </w:rPr>
        <w:t>2-((4-methyl-2-oxo-2</w:t>
      </w:r>
      <w:r w:rsidRPr="000A0228">
        <w:rPr>
          <w:bCs/>
          <w:i/>
          <w:iCs/>
        </w:rPr>
        <w:t>H</w:t>
      </w:r>
      <w:r w:rsidRPr="000A0228">
        <w:rPr>
          <w:bCs/>
        </w:rPr>
        <w:t>-chromen-7-</w:t>
      </w:r>
      <w:proofErr w:type="gramStart"/>
      <w:r w:rsidRPr="000A0228">
        <w:rPr>
          <w:bCs/>
        </w:rPr>
        <w:t>yl)oxy</w:t>
      </w:r>
      <w:proofErr w:type="gramEnd"/>
      <w:r w:rsidRPr="000A0228">
        <w:rPr>
          <w:bCs/>
        </w:rPr>
        <w:t>)acetate</w:t>
      </w:r>
      <w:r w:rsidR="004B6E90">
        <w:rPr>
          <w:bCs/>
        </w:rPr>
        <w:t xml:space="preserve"> </w:t>
      </w:r>
      <w:r w:rsidR="00886E86">
        <w:rPr>
          <w:b/>
        </w:rPr>
        <w:t>5</w:t>
      </w:r>
      <w:r w:rsidR="000742E3" w:rsidRPr="000742E3">
        <w:rPr>
          <w:bCs/>
        </w:rPr>
        <w:t xml:space="preserve"> </w:t>
      </w:r>
      <w:r w:rsidR="004567AE">
        <w:rPr>
          <w:bCs/>
        </w:rPr>
        <w:t xml:space="preserve">(0.6554 </w:t>
      </w:r>
      <w:r>
        <w:rPr>
          <w:bCs/>
          <w:lang w:val="id-ID"/>
        </w:rPr>
        <w:t xml:space="preserve">g, </w:t>
      </w:r>
      <w:r w:rsidR="000742E3" w:rsidRPr="000742E3">
        <w:rPr>
          <w:bCs/>
        </w:rPr>
        <w:t xml:space="preserve">2.5 mmol) and hydrazine hydrate </w:t>
      </w:r>
      <w:r w:rsidR="00886E86">
        <w:rPr>
          <w:b/>
          <w:lang w:val="id-ID"/>
        </w:rPr>
        <w:t>6</w:t>
      </w:r>
      <w:r w:rsidRPr="000742E3">
        <w:rPr>
          <w:bCs/>
        </w:rPr>
        <w:t xml:space="preserve"> </w:t>
      </w:r>
      <w:r w:rsidR="004567AE">
        <w:rPr>
          <w:bCs/>
        </w:rPr>
        <w:t>(0.4 mL</w:t>
      </w:r>
      <w:r>
        <w:rPr>
          <w:bCs/>
          <w:lang w:val="id-ID"/>
        </w:rPr>
        <w:t xml:space="preserve">, </w:t>
      </w:r>
      <w:r w:rsidR="000742E3" w:rsidRPr="000742E3">
        <w:rPr>
          <w:bCs/>
        </w:rPr>
        <w:t xml:space="preserve">7.5 mmol) in a round bottom flask </w:t>
      </w:r>
      <w:r>
        <w:rPr>
          <w:bCs/>
        </w:rPr>
        <w:t xml:space="preserve">were </w:t>
      </w:r>
      <w:r w:rsidR="000742E3" w:rsidRPr="000742E3">
        <w:rPr>
          <w:bCs/>
        </w:rPr>
        <w:t>dissolved in ethanol (12.5 mL). The reaction mixture was stirred and refluxed for 5 hours (TLC monitor)</w:t>
      </w:r>
      <w:r w:rsidR="009A2CC1">
        <w:rPr>
          <w:bCs/>
        </w:rPr>
        <w:t xml:space="preserve"> </w:t>
      </w:r>
      <w:r w:rsidR="009A2CC1">
        <w:rPr>
          <w:bCs/>
        </w:rPr>
        <w:fldChar w:fldCharType="begin" w:fldLock="1"/>
      </w:r>
      <w:r w:rsidR="008F6A07">
        <w:rPr>
          <w:bCs/>
        </w:rPr>
        <w:instrText>ADDIN CSL_CITATION {"citationItems":[{"id":"ITEM-1","itemData":{"DOI":"10.1016/j.arabjc.2019.12.006","ISSN":"18785352","abstract":"New sugar hydrazone moieties, their oxadiazoline derivatives, and arylidene analogues were prepared and chemically elucidated using spectroscopic analysis, such as nuclear magnetic resonance, for hydrogen 1HNMR, carbon 13CNMR, elemental analysis, and Infrared (IR). The prepared compounds were purified and tested against breast cancer cells (MCF-7). Compounds 4c, 4d, 6b, and 6d exhibited moderate to very high anti-breast cancer activity, with a percentage of inhibition of 96.19%, 93.08%, 74.33%, and 86.05% respectively; the reference 5-fluorouracil had an inhibitory percentage of 96.02%.","author":[{"dropping-particle":"","family":"Alotabi","given":"Saad H.","non-dropping-particle":"","parse-names":false,"suffix":""}],"container-title":"Arabian Journal of Chemistry","id":"ITEM-1","issue":"3","issued":{"date-parts":[["2020"]]},"page":"4771-4784","publisher":"The Author","title":"Synthesis, characterization, anticancer activity, and molecular docking of some new sugar hydrazone and arylidene derivatives","type":"article-journal","volume":"13"},"uris":["http://www.mendeley.com/documents/?uuid=51d8e940-d9ff-4a02-940e-f781b9fd77f5"]}],"mendeley":{"formattedCitation":"[17]","plainTextFormattedCitation":"[17]","previouslyFormattedCitation":"[17]"},"properties":{"noteIndex":0},"schema":"https://github.com/citation-style-language/schema/raw/master/csl-citation.json"}</w:instrText>
      </w:r>
      <w:r w:rsidR="009A2CC1">
        <w:rPr>
          <w:bCs/>
        </w:rPr>
        <w:fldChar w:fldCharType="separate"/>
      </w:r>
      <w:r w:rsidR="00622E49" w:rsidRPr="00622E49">
        <w:rPr>
          <w:bCs/>
          <w:noProof/>
        </w:rPr>
        <w:t>[</w:t>
      </w:r>
      <w:r w:rsidR="003B1EE9">
        <w:rPr>
          <w:bCs/>
          <w:noProof/>
        </w:rPr>
        <w:t>22</w:t>
      </w:r>
      <w:r w:rsidR="00622E49" w:rsidRPr="00622E49">
        <w:rPr>
          <w:bCs/>
          <w:noProof/>
        </w:rPr>
        <w:t>]</w:t>
      </w:r>
      <w:r w:rsidR="009A2CC1">
        <w:rPr>
          <w:bCs/>
        </w:rPr>
        <w:fldChar w:fldCharType="end"/>
      </w:r>
      <w:r w:rsidR="000742E3" w:rsidRPr="000742E3">
        <w:rPr>
          <w:bCs/>
        </w:rPr>
        <w:t xml:space="preserve">. The </w:t>
      </w:r>
      <w:r>
        <w:rPr>
          <w:bCs/>
        </w:rPr>
        <w:t xml:space="preserve">obtained </w:t>
      </w:r>
      <w:r w:rsidR="000742E3" w:rsidRPr="000742E3">
        <w:rPr>
          <w:bCs/>
        </w:rPr>
        <w:t xml:space="preserve">solid </w:t>
      </w:r>
      <w:r>
        <w:rPr>
          <w:bCs/>
        </w:rPr>
        <w:t>was</w:t>
      </w:r>
      <w:r w:rsidR="000742E3" w:rsidRPr="000742E3">
        <w:rPr>
          <w:bCs/>
        </w:rPr>
        <w:t xml:space="preserve"> filtered, dried, and purified by recrystallization </w:t>
      </w:r>
      <w:r>
        <w:rPr>
          <w:bCs/>
        </w:rPr>
        <w:t>from</w:t>
      </w:r>
      <w:r w:rsidR="000742E3" w:rsidRPr="000742E3">
        <w:rPr>
          <w:bCs/>
        </w:rPr>
        <w:t xml:space="preserve"> ethanol</w:t>
      </w:r>
      <w:r w:rsidR="00AB68A6">
        <w:rPr>
          <w:bCs/>
        </w:rPr>
        <w:t xml:space="preserve"> to </w:t>
      </w:r>
      <w:r>
        <w:rPr>
          <w:bCs/>
        </w:rPr>
        <w:t>yield</w:t>
      </w:r>
      <w:r w:rsidR="00AB68A6">
        <w:rPr>
          <w:bCs/>
        </w:rPr>
        <w:t xml:space="preserve"> </w:t>
      </w:r>
      <w:proofErr w:type="gramStart"/>
      <w:r w:rsidRPr="000A0228">
        <w:rPr>
          <w:bCs/>
        </w:rPr>
        <w:t>2-(</w:t>
      </w:r>
      <w:proofErr w:type="gramEnd"/>
      <w:r w:rsidRPr="000A0228">
        <w:rPr>
          <w:bCs/>
        </w:rPr>
        <w:t>(4-methyl-2-oxo-2</w:t>
      </w:r>
      <w:r w:rsidRPr="000A0228">
        <w:rPr>
          <w:bCs/>
          <w:i/>
          <w:iCs/>
        </w:rPr>
        <w:t>H</w:t>
      </w:r>
      <w:r w:rsidRPr="000A0228">
        <w:rPr>
          <w:bCs/>
        </w:rPr>
        <w:t>-chromen-7-</w:t>
      </w:r>
      <w:proofErr w:type="gramStart"/>
      <w:r w:rsidRPr="000A0228">
        <w:rPr>
          <w:bCs/>
        </w:rPr>
        <w:t>yl)oxy</w:t>
      </w:r>
      <w:proofErr w:type="gramEnd"/>
      <w:r w:rsidRPr="000A0228">
        <w:rPr>
          <w:bCs/>
        </w:rPr>
        <w:t>)</w:t>
      </w:r>
      <w:proofErr w:type="spellStart"/>
      <w:r w:rsidRPr="000A0228">
        <w:rPr>
          <w:bCs/>
        </w:rPr>
        <w:t>acetohydrazide</w:t>
      </w:r>
      <w:proofErr w:type="spellEnd"/>
      <w:r w:rsidR="00AB68A6">
        <w:rPr>
          <w:bCs/>
        </w:rPr>
        <w:t xml:space="preserve"> </w:t>
      </w:r>
      <w:r w:rsidR="00886E86">
        <w:rPr>
          <w:b/>
        </w:rPr>
        <w:t>7</w:t>
      </w:r>
      <w:r>
        <w:rPr>
          <w:bCs/>
        </w:rPr>
        <w:t xml:space="preserve"> </w:t>
      </w:r>
      <w:r w:rsidR="00AB68A6">
        <w:rPr>
          <w:bCs/>
        </w:rPr>
        <w:t>as white solid (</w:t>
      </w:r>
      <w:r w:rsidR="00DE568F">
        <w:rPr>
          <w:bCs/>
          <w:lang w:val="id-ID"/>
        </w:rPr>
        <w:t xml:space="preserve">0.5887 </w:t>
      </w:r>
      <w:r>
        <w:rPr>
          <w:bCs/>
          <w:lang w:val="id-ID"/>
        </w:rPr>
        <w:t xml:space="preserve">g, </w:t>
      </w:r>
      <w:r w:rsidR="00AB68A6">
        <w:rPr>
          <w:bCs/>
        </w:rPr>
        <w:t>95%)</w:t>
      </w:r>
      <w:r w:rsidR="000742E3" w:rsidRPr="00631D94">
        <w:rPr>
          <w:bCs/>
        </w:rPr>
        <w:t>.</w:t>
      </w:r>
      <w:r w:rsidR="00AB68A6">
        <w:rPr>
          <w:bCs/>
        </w:rPr>
        <w:t xml:space="preserve"> </w:t>
      </w:r>
      <w:proofErr w:type="spellStart"/>
      <w:r w:rsidR="00AB68A6">
        <w:rPr>
          <w:bCs/>
        </w:rPr>
        <w:t>mp</w:t>
      </w:r>
      <w:proofErr w:type="spellEnd"/>
      <w:r w:rsidR="00AB68A6">
        <w:rPr>
          <w:bCs/>
        </w:rPr>
        <w:t xml:space="preserve"> </w:t>
      </w:r>
      <w:r w:rsidR="00AB68A6">
        <w:rPr>
          <w:bCs/>
          <w:lang w:val="id-ID"/>
        </w:rPr>
        <w:t>246‒248ºC.</w:t>
      </w:r>
      <w:r w:rsidR="00D71CBD">
        <w:rPr>
          <w:bCs/>
          <w:lang w:val="id-ID"/>
        </w:rPr>
        <w:t xml:space="preserve"> FTIR (KBr) </w:t>
      </w:r>
      <w:r w:rsidR="00D71CBD" w:rsidRPr="005301F7">
        <w:rPr>
          <w:bCs/>
          <w:i/>
          <w:iCs/>
          <w:lang w:val="id-ID"/>
        </w:rPr>
        <w:t>ν</w:t>
      </w:r>
      <w:r w:rsidR="00D71CBD">
        <w:rPr>
          <w:bCs/>
          <w:i/>
          <w:iCs/>
          <w:lang w:val="id-ID"/>
        </w:rPr>
        <w:t xml:space="preserve"> </w:t>
      </w:r>
      <w:r w:rsidR="00D71CBD">
        <w:rPr>
          <w:bCs/>
          <w:lang w:val="id-ID"/>
        </w:rPr>
        <w:t>cm</w:t>
      </w:r>
      <w:r w:rsidR="00D71CBD">
        <w:rPr>
          <w:bCs/>
          <w:vertAlign w:val="superscript"/>
          <w:lang w:val="id-ID"/>
        </w:rPr>
        <w:t>-1</w:t>
      </w:r>
      <w:r w:rsidR="00D71CBD">
        <w:rPr>
          <w:bCs/>
          <w:lang w:val="id-ID"/>
        </w:rPr>
        <w:t>: 3331, 3269, 3082, 2958, 1726, 1610, 1284, 1074.</w:t>
      </w:r>
      <w:r w:rsidR="00AB68A6">
        <w:rPr>
          <w:bCs/>
          <w:lang w:val="id-ID"/>
        </w:rPr>
        <w:t xml:space="preserve"> </w:t>
      </w:r>
      <w:r w:rsidR="00AB68A6">
        <w:rPr>
          <w:bCs/>
          <w:vertAlign w:val="superscript"/>
          <w:lang w:val="id-ID"/>
        </w:rPr>
        <w:t>1</w:t>
      </w:r>
      <w:r w:rsidR="00AB68A6">
        <w:rPr>
          <w:bCs/>
          <w:lang w:val="id-ID"/>
        </w:rPr>
        <w:t xml:space="preserve">H-NMR </w:t>
      </w:r>
      <w:r w:rsidR="00701193">
        <w:rPr>
          <w:bCs/>
          <w:lang w:val="id-ID"/>
        </w:rPr>
        <w:t>(DMSO-</w:t>
      </w:r>
      <w:r w:rsidR="00701193" w:rsidRPr="00361F95">
        <w:rPr>
          <w:bCs/>
          <w:i/>
          <w:iCs/>
          <w:lang w:val="id-ID"/>
        </w:rPr>
        <w:t>d</w:t>
      </w:r>
      <w:r w:rsidR="00701193" w:rsidRPr="00361F95">
        <w:rPr>
          <w:bCs/>
          <w:i/>
          <w:iCs/>
          <w:vertAlign w:val="subscript"/>
          <w:lang w:val="id-ID"/>
        </w:rPr>
        <w:t>6</w:t>
      </w:r>
      <w:r w:rsidR="00701193">
        <w:rPr>
          <w:bCs/>
          <w:lang w:val="id-ID"/>
        </w:rPr>
        <w:t xml:space="preserve">, 500 MHz): </w:t>
      </w:r>
      <w:r w:rsidR="00701193" w:rsidRPr="00552726">
        <w:rPr>
          <w:bCs/>
          <w:i/>
          <w:iCs/>
          <w:lang w:val="id-ID"/>
        </w:rPr>
        <w:t>δ</w:t>
      </w:r>
      <w:r w:rsidR="00AB68A6" w:rsidRPr="00701193">
        <w:rPr>
          <w:bCs/>
          <w:lang w:val="id-ID"/>
        </w:rPr>
        <w:t xml:space="preserve"> </w:t>
      </w:r>
      <w:r w:rsidR="00AB68A6">
        <w:rPr>
          <w:bCs/>
          <w:lang w:val="id-ID"/>
        </w:rPr>
        <w:t>9.42 (s, 1H, NH</w:t>
      </w:r>
      <w:r w:rsidR="00AB68A6">
        <w:rPr>
          <w:bCs/>
          <w:vertAlign w:val="subscript"/>
          <w:lang w:val="id-ID"/>
        </w:rPr>
        <w:t>2</w:t>
      </w:r>
      <w:r w:rsidR="00AB68A6">
        <w:rPr>
          <w:bCs/>
          <w:lang w:val="id-ID"/>
        </w:rPr>
        <w:t>),</w:t>
      </w:r>
      <w:r w:rsidR="00D71CBD">
        <w:rPr>
          <w:bCs/>
          <w:lang w:val="id-ID"/>
        </w:rPr>
        <w:t xml:space="preserve"> </w:t>
      </w:r>
      <w:r w:rsidR="00AB68A6">
        <w:rPr>
          <w:bCs/>
          <w:lang w:val="id-ID"/>
        </w:rPr>
        <w:t xml:space="preserve">7.70 (d, </w:t>
      </w:r>
      <w:r w:rsidR="00AB68A6">
        <w:rPr>
          <w:bCs/>
          <w:i/>
          <w:iCs/>
          <w:lang w:val="id-ID"/>
        </w:rPr>
        <w:t xml:space="preserve">J </w:t>
      </w:r>
      <w:r w:rsidR="00AB68A6">
        <w:rPr>
          <w:bCs/>
          <w:lang w:val="id-ID"/>
        </w:rPr>
        <w:t>= 8.5 Hz, 1H, ArH)</w:t>
      </w:r>
      <w:r w:rsidR="00D71CBD">
        <w:rPr>
          <w:bCs/>
          <w:lang w:val="id-ID"/>
        </w:rPr>
        <w:t>, 6,97‒7,02 (m, 2H, ArH), 6.23 (s, 1H, ArH), 4.62 (s, 2H, CH</w:t>
      </w:r>
      <w:r w:rsidR="00D71CBD">
        <w:rPr>
          <w:bCs/>
          <w:vertAlign w:val="subscript"/>
          <w:lang w:val="id-ID"/>
        </w:rPr>
        <w:t>2</w:t>
      </w:r>
      <w:r w:rsidR="00D71CBD">
        <w:rPr>
          <w:bCs/>
          <w:lang w:val="id-ID"/>
        </w:rPr>
        <w:t xml:space="preserve">), 4.36 (d, </w:t>
      </w:r>
      <w:r w:rsidR="00D71CBD">
        <w:rPr>
          <w:bCs/>
          <w:i/>
          <w:iCs/>
          <w:lang w:val="id-ID"/>
        </w:rPr>
        <w:t xml:space="preserve">J </w:t>
      </w:r>
      <w:r w:rsidR="00D71CBD">
        <w:rPr>
          <w:bCs/>
          <w:lang w:val="id-ID"/>
        </w:rPr>
        <w:t>= 3.5 Hz, 2H, NH</w:t>
      </w:r>
      <w:r w:rsidR="00D71CBD">
        <w:rPr>
          <w:bCs/>
          <w:vertAlign w:val="subscript"/>
          <w:lang w:val="id-ID"/>
        </w:rPr>
        <w:t>2</w:t>
      </w:r>
      <w:r w:rsidR="00D71CBD">
        <w:rPr>
          <w:bCs/>
          <w:lang w:val="id-ID"/>
        </w:rPr>
        <w:t>), 2.40 (s, 3H, CH</w:t>
      </w:r>
      <w:r w:rsidR="00D71CBD">
        <w:rPr>
          <w:bCs/>
          <w:vertAlign w:val="subscript"/>
          <w:lang w:val="id-ID"/>
        </w:rPr>
        <w:t>3</w:t>
      </w:r>
      <w:r w:rsidR="00D71CBD">
        <w:rPr>
          <w:bCs/>
          <w:lang w:val="id-ID"/>
        </w:rPr>
        <w:t>)</w:t>
      </w:r>
      <w:r w:rsidR="00AB68A6">
        <w:rPr>
          <w:bCs/>
          <w:lang w:val="id-ID"/>
        </w:rPr>
        <w:t xml:space="preserve">. </w:t>
      </w:r>
      <w:r w:rsidR="00AB68A6">
        <w:rPr>
          <w:bCs/>
          <w:vertAlign w:val="superscript"/>
          <w:lang w:val="id-ID"/>
        </w:rPr>
        <w:t>13</w:t>
      </w:r>
      <w:r w:rsidR="00AB68A6">
        <w:rPr>
          <w:bCs/>
          <w:lang w:val="id-ID"/>
        </w:rPr>
        <w:t>C-NMR (DMSO-</w:t>
      </w:r>
      <w:r w:rsidR="00AB68A6" w:rsidRPr="00701193">
        <w:rPr>
          <w:bCs/>
          <w:i/>
          <w:iCs/>
          <w:lang w:val="id-ID"/>
        </w:rPr>
        <w:t>d</w:t>
      </w:r>
      <w:r w:rsidR="00AB68A6" w:rsidRPr="00701193">
        <w:rPr>
          <w:bCs/>
          <w:i/>
          <w:iCs/>
          <w:vertAlign w:val="subscript"/>
          <w:lang w:val="id-ID"/>
        </w:rPr>
        <w:t>6</w:t>
      </w:r>
      <w:r w:rsidR="00AB68A6">
        <w:rPr>
          <w:bCs/>
          <w:lang w:val="id-ID"/>
        </w:rPr>
        <w:t xml:space="preserve">, 125 MHz): </w:t>
      </w:r>
      <w:r w:rsidR="00AB68A6" w:rsidRPr="005301F7">
        <w:rPr>
          <w:bCs/>
          <w:i/>
          <w:iCs/>
          <w:lang w:val="id-ID"/>
        </w:rPr>
        <w:t>δ</w:t>
      </w:r>
      <w:r w:rsidR="00AB68A6">
        <w:rPr>
          <w:bCs/>
          <w:lang w:val="id-ID"/>
        </w:rPr>
        <w:t xml:space="preserve"> 166.5</w:t>
      </w:r>
      <w:r w:rsidR="00F05F63">
        <w:rPr>
          <w:bCs/>
          <w:lang w:val="id-ID"/>
        </w:rPr>
        <w:t>, 160.6</w:t>
      </w:r>
      <w:r w:rsidR="00AB68A6">
        <w:rPr>
          <w:bCs/>
          <w:lang w:val="id-ID"/>
        </w:rPr>
        <w:t xml:space="preserve"> (C=O)</w:t>
      </w:r>
      <w:r w:rsidR="00F05F63">
        <w:rPr>
          <w:bCs/>
          <w:lang w:val="id-ID"/>
        </w:rPr>
        <w:t>; 161.2, 155.0, 153.9, 126.9, 114.0, 113.0, 111.9, 102.0 (ArC), 67.0 (CH</w:t>
      </w:r>
      <w:r w:rsidR="00F05F63">
        <w:rPr>
          <w:bCs/>
          <w:vertAlign w:val="subscript"/>
          <w:lang w:val="id-ID"/>
        </w:rPr>
        <w:t>2</w:t>
      </w:r>
      <w:r w:rsidR="00F05F63">
        <w:rPr>
          <w:bCs/>
          <w:lang w:val="id-ID"/>
        </w:rPr>
        <w:t>), 18.6 (CH</w:t>
      </w:r>
      <w:r w:rsidR="00F05F63">
        <w:rPr>
          <w:bCs/>
          <w:vertAlign w:val="subscript"/>
          <w:lang w:val="id-ID"/>
        </w:rPr>
        <w:t>3</w:t>
      </w:r>
      <w:r w:rsidR="00F05F63">
        <w:rPr>
          <w:bCs/>
          <w:lang w:val="id-ID"/>
        </w:rPr>
        <w:t>)</w:t>
      </w:r>
      <w:r w:rsidR="00AB68A6">
        <w:rPr>
          <w:bCs/>
          <w:lang w:val="id-ID"/>
        </w:rPr>
        <w:t>.</w:t>
      </w:r>
      <w:r w:rsidR="00F05F63">
        <w:rPr>
          <w:bCs/>
          <w:lang w:val="id-ID"/>
        </w:rPr>
        <w:t xml:space="preserve"> </w:t>
      </w:r>
      <w:r w:rsidR="008A3A5D">
        <w:rPr>
          <w:bCs/>
          <w:lang w:val="id-ID"/>
        </w:rPr>
        <w:t xml:space="preserve">HRESIMS [Found: </w:t>
      </w:r>
      <w:r w:rsidR="008A3A5D" w:rsidRPr="006535CF">
        <w:rPr>
          <w:bCs/>
          <w:i/>
          <w:iCs/>
          <w:lang w:val="id-ID"/>
        </w:rPr>
        <w:t>m</w:t>
      </w:r>
      <w:r w:rsidR="008A3A5D">
        <w:rPr>
          <w:bCs/>
          <w:lang w:val="id-ID"/>
        </w:rPr>
        <w:t>/</w:t>
      </w:r>
      <w:r w:rsidR="008A3A5D" w:rsidRPr="00DE568F">
        <w:rPr>
          <w:bCs/>
          <w:i/>
          <w:iCs/>
          <w:lang w:val="id-ID"/>
        </w:rPr>
        <w:t xml:space="preserve">z </w:t>
      </w:r>
      <w:r w:rsidR="00C35621" w:rsidRPr="00DE568F">
        <w:rPr>
          <w:bCs/>
          <w:lang w:val="id-ID"/>
        </w:rPr>
        <w:t>249.087</w:t>
      </w:r>
      <w:r w:rsidR="00DE568F">
        <w:rPr>
          <w:bCs/>
          <w:lang w:val="id-ID"/>
        </w:rPr>
        <w:t>8</w:t>
      </w:r>
      <w:r w:rsidR="008A3A5D">
        <w:rPr>
          <w:bCs/>
          <w:lang w:val="id-ID"/>
        </w:rPr>
        <w:t xml:space="preserve"> (M+H)</w:t>
      </w:r>
      <w:r w:rsidR="008A3A5D">
        <w:rPr>
          <w:bCs/>
          <w:vertAlign w:val="superscript"/>
          <w:lang w:val="id-ID"/>
        </w:rPr>
        <w:t>+</w:t>
      </w:r>
      <w:r w:rsidR="008A3A5D">
        <w:rPr>
          <w:bCs/>
          <w:lang w:val="id-ID"/>
        </w:rPr>
        <w:t xml:space="preserve">, calcd for </w:t>
      </w:r>
      <w:r w:rsidR="00C35621">
        <w:rPr>
          <w:bCs/>
          <w:lang w:val="id-ID"/>
        </w:rPr>
        <w:t>C</w:t>
      </w:r>
      <w:r w:rsidR="00C35621">
        <w:rPr>
          <w:bCs/>
          <w:vertAlign w:val="subscript"/>
          <w:lang w:val="id-ID"/>
        </w:rPr>
        <w:t>12</w:t>
      </w:r>
      <w:r w:rsidR="00C35621">
        <w:rPr>
          <w:bCs/>
          <w:lang w:val="id-ID"/>
        </w:rPr>
        <w:t>H</w:t>
      </w:r>
      <w:r w:rsidR="00C35621">
        <w:rPr>
          <w:bCs/>
          <w:vertAlign w:val="subscript"/>
          <w:lang w:val="id-ID"/>
        </w:rPr>
        <w:t>13</w:t>
      </w:r>
      <w:r w:rsidR="00C35621">
        <w:rPr>
          <w:bCs/>
          <w:lang w:val="id-ID"/>
        </w:rPr>
        <w:t>N</w:t>
      </w:r>
      <w:r w:rsidR="00C35621">
        <w:rPr>
          <w:bCs/>
          <w:vertAlign w:val="subscript"/>
          <w:lang w:val="id-ID"/>
        </w:rPr>
        <w:t>2</w:t>
      </w:r>
      <w:r w:rsidR="00C35621">
        <w:rPr>
          <w:bCs/>
          <w:lang w:val="id-ID"/>
        </w:rPr>
        <w:t>O</w:t>
      </w:r>
      <w:r w:rsidR="00C35621">
        <w:rPr>
          <w:bCs/>
          <w:vertAlign w:val="subscript"/>
          <w:lang w:val="id-ID"/>
        </w:rPr>
        <w:t>4</w:t>
      </w:r>
      <w:r w:rsidR="008A3A5D">
        <w:rPr>
          <w:bCs/>
          <w:lang w:val="id-ID"/>
        </w:rPr>
        <w:t>: (M+H)</w:t>
      </w:r>
      <w:r w:rsidR="008A3A5D">
        <w:rPr>
          <w:bCs/>
          <w:vertAlign w:val="superscript"/>
          <w:lang w:val="id-ID"/>
        </w:rPr>
        <w:t>+</w:t>
      </w:r>
      <w:r w:rsidR="008A3A5D">
        <w:rPr>
          <w:bCs/>
          <w:lang w:val="id-ID"/>
        </w:rPr>
        <w:t xml:space="preserve">, </w:t>
      </w:r>
      <w:r w:rsidR="00C35621" w:rsidRPr="00DE568F">
        <w:rPr>
          <w:bCs/>
          <w:lang w:val="id-ID"/>
        </w:rPr>
        <w:t>249.087</w:t>
      </w:r>
      <w:r w:rsidR="00DE568F">
        <w:rPr>
          <w:bCs/>
          <w:lang w:val="id-ID"/>
        </w:rPr>
        <w:t>5</w:t>
      </w:r>
      <w:r w:rsidR="008A3A5D">
        <w:rPr>
          <w:bCs/>
          <w:lang w:val="id-ID"/>
        </w:rPr>
        <w:t>].</w:t>
      </w:r>
    </w:p>
    <w:p w14:paraId="291A7D94" w14:textId="3D9C3C36" w:rsidR="000742E3" w:rsidRPr="00C705DA" w:rsidRDefault="00BA1232" w:rsidP="00C705DA">
      <w:pPr>
        <w:pStyle w:val="Heading2"/>
      </w:pPr>
      <w:r>
        <w:t xml:space="preserve">Synthesis </w:t>
      </w:r>
      <w:proofErr w:type="gramStart"/>
      <w:r w:rsidR="00C705DA">
        <w:t>2-(</w:t>
      </w:r>
      <w:proofErr w:type="gramEnd"/>
      <w:r w:rsidR="00C705DA">
        <w:t>(4-</w:t>
      </w:r>
      <w:r>
        <w:t>m</w:t>
      </w:r>
      <w:r w:rsidR="00C705DA">
        <w:t>ethyl-2-oxo-2</w:t>
      </w:r>
      <w:r w:rsidR="00C705DA">
        <w:rPr>
          <w:i/>
          <w:iCs/>
        </w:rPr>
        <w:t>H</w:t>
      </w:r>
      <w:r w:rsidR="00C705DA">
        <w:t>-chromen-7-</w:t>
      </w:r>
      <w:proofErr w:type="gramStart"/>
      <w:r w:rsidR="00C705DA">
        <w:t>yl)oxy</w:t>
      </w:r>
      <w:proofErr w:type="gramEnd"/>
      <w:r w:rsidR="00C705DA">
        <w:t>)-</w:t>
      </w:r>
      <w:r w:rsidR="00C705DA">
        <w:rPr>
          <w:i/>
          <w:iCs/>
        </w:rPr>
        <w:t>N</w:t>
      </w:r>
      <w:r w:rsidR="00C705DA">
        <w:t>’-(2-oxoindolin-3-</w:t>
      </w:r>
      <w:proofErr w:type="gramStart"/>
      <w:r w:rsidR="00C705DA">
        <w:t>ylidene)acetohydrazide</w:t>
      </w:r>
      <w:proofErr w:type="gramEnd"/>
      <w:r w:rsidR="004B6E90">
        <w:t xml:space="preserve"> </w:t>
      </w:r>
      <w:r w:rsidR="00886E86" w:rsidRPr="00886E86">
        <w:t>9</w:t>
      </w:r>
      <w:r w:rsidR="004B6E90" w:rsidRPr="00886E86">
        <w:t>a</w:t>
      </w:r>
    </w:p>
    <w:p w14:paraId="5B80F82E" w14:textId="2E6942EB" w:rsidR="000742E3" w:rsidRPr="00A25FC9" w:rsidRDefault="0075749D" w:rsidP="000742E3">
      <w:pPr>
        <w:pStyle w:val="Paragraph"/>
        <w:rPr>
          <w:bCs/>
        </w:rPr>
      </w:pPr>
      <w:proofErr w:type="gramStart"/>
      <w:r w:rsidRPr="00A25FC9">
        <w:rPr>
          <w:bCs/>
        </w:rPr>
        <w:t>2-(</w:t>
      </w:r>
      <w:proofErr w:type="gramEnd"/>
      <w:r w:rsidRPr="00A25FC9">
        <w:rPr>
          <w:bCs/>
        </w:rPr>
        <w:t>(4-Methyl-2-oxo-2</w:t>
      </w:r>
      <w:r w:rsidRPr="00A25FC9">
        <w:rPr>
          <w:bCs/>
          <w:i/>
          <w:iCs/>
        </w:rPr>
        <w:t>H</w:t>
      </w:r>
      <w:r w:rsidRPr="00A25FC9">
        <w:rPr>
          <w:bCs/>
        </w:rPr>
        <w:t>-chromen-7-</w:t>
      </w:r>
      <w:proofErr w:type="gramStart"/>
      <w:r w:rsidRPr="00A25FC9">
        <w:rPr>
          <w:bCs/>
        </w:rPr>
        <w:t>yl)oxy</w:t>
      </w:r>
      <w:proofErr w:type="gramEnd"/>
      <w:r w:rsidRPr="00A25FC9">
        <w:rPr>
          <w:bCs/>
        </w:rPr>
        <w:t>)</w:t>
      </w:r>
      <w:proofErr w:type="spellStart"/>
      <w:r w:rsidRPr="00A25FC9">
        <w:rPr>
          <w:bCs/>
        </w:rPr>
        <w:t>acetohydrazide</w:t>
      </w:r>
      <w:proofErr w:type="spellEnd"/>
      <w:r w:rsidRPr="00A25FC9">
        <w:rPr>
          <w:bCs/>
        </w:rPr>
        <w:t xml:space="preserve"> </w:t>
      </w:r>
      <w:r w:rsidR="00886E86" w:rsidRPr="00A25FC9">
        <w:rPr>
          <w:b/>
        </w:rPr>
        <w:t>7</w:t>
      </w:r>
      <w:r w:rsidR="004B6E90" w:rsidRPr="00A25FC9">
        <w:rPr>
          <w:bCs/>
        </w:rPr>
        <w:t xml:space="preserve"> </w:t>
      </w:r>
      <w:r w:rsidR="00C705DA" w:rsidRPr="00A25FC9">
        <w:rPr>
          <w:bCs/>
        </w:rPr>
        <w:t>(</w:t>
      </w:r>
      <w:r w:rsidR="00AF470D" w:rsidRPr="00A25FC9">
        <w:rPr>
          <w:bCs/>
          <w:lang w:val="id-ID"/>
        </w:rPr>
        <w:t xml:space="preserve">0.1248 </w:t>
      </w:r>
      <w:r w:rsidR="000A0228" w:rsidRPr="00A25FC9">
        <w:rPr>
          <w:bCs/>
          <w:lang w:val="id-ID"/>
        </w:rPr>
        <w:t xml:space="preserve">g, </w:t>
      </w:r>
      <w:r w:rsidR="00A25FC9" w:rsidRPr="00A25FC9">
        <w:rPr>
          <w:bCs/>
        </w:rPr>
        <w:t>0.5</w:t>
      </w:r>
      <w:r w:rsidR="00C705DA" w:rsidRPr="00A25FC9">
        <w:rPr>
          <w:bCs/>
        </w:rPr>
        <w:t xml:space="preserve"> mmol) and </w:t>
      </w:r>
      <w:proofErr w:type="spellStart"/>
      <w:r w:rsidR="00C705DA" w:rsidRPr="00A25FC9">
        <w:rPr>
          <w:bCs/>
        </w:rPr>
        <w:t>isatin</w:t>
      </w:r>
      <w:proofErr w:type="spellEnd"/>
      <w:r w:rsidR="00C705DA" w:rsidRPr="00A25FC9">
        <w:rPr>
          <w:bCs/>
        </w:rPr>
        <w:t xml:space="preserve"> </w:t>
      </w:r>
      <w:r w:rsidR="00886E86" w:rsidRPr="00A25FC9">
        <w:rPr>
          <w:b/>
          <w:lang w:val="id-ID"/>
        </w:rPr>
        <w:t>8a</w:t>
      </w:r>
      <w:r w:rsidR="00F23A83" w:rsidRPr="00A25FC9">
        <w:rPr>
          <w:bCs/>
        </w:rPr>
        <w:t xml:space="preserve"> </w:t>
      </w:r>
      <w:r w:rsidR="00C705DA" w:rsidRPr="00A25FC9">
        <w:rPr>
          <w:bCs/>
        </w:rPr>
        <w:t>(</w:t>
      </w:r>
      <w:r w:rsidR="00AF470D" w:rsidRPr="00A25FC9">
        <w:rPr>
          <w:bCs/>
          <w:lang w:val="id-ID"/>
        </w:rPr>
        <w:t>0.</w:t>
      </w:r>
      <w:r w:rsidR="00A25FC9">
        <w:rPr>
          <w:bCs/>
          <w:lang w:val="id-ID"/>
        </w:rPr>
        <w:t>0740</w:t>
      </w:r>
      <w:r w:rsidR="00AF470D" w:rsidRPr="00A25FC9">
        <w:rPr>
          <w:bCs/>
          <w:lang w:val="id-ID"/>
        </w:rPr>
        <w:t xml:space="preserve"> </w:t>
      </w:r>
      <w:r w:rsidR="000A0228" w:rsidRPr="00A25FC9">
        <w:rPr>
          <w:bCs/>
          <w:lang w:val="id-ID"/>
        </w:rPr>
        <w:t xml:space="preserve">g, </w:t>
      </w:r>
      <w:r w:rsidR="00A25FC9" w:rsidRPr="00A25FC9">
        <w:rPr>
          <w:bCs/>
        </w:rPr>
        <w:t>0.5</w:t>
      </w:r>
      <w:r w:rsidR="00C705DA" w:rsidRPr="00A25FC9">
        <w:rPr>
          <w:bCs/>
        </w:rPr>
        <w:t xml:space="preserve"> mmol) were dissolved in ethanol (</w:t>
      </w:r>
      <w:r w:rsidR="00A25FC9" w:rsidRPr="00A25FC9">
        <w:rPr>
          <w:bCs/>
        </w:rPr>
        <w:t>5</w:t>
      </w:r>
      <w:r w:rsidR="00C705DA" w:rsidRPr="00A25FC9">
        <w:rPr>
          <w:bCs/>
        </w:rPr>
        <w:t xml:space="preserve"> mL). Glacial acetic acid (0.</w:t>
      </w:r>
      <w:r w:rsidR="00A25FC9" w:rsidRPr="00A25FC9">
        <w:rPr>
          <w:bCs/>
        </w:rPr>
        <w:t>06</w:t>
      </w:r>
      <w:r w:rsidR="00C705DA" w:rsidRPr="00A25FC9">
        <w:rPr>
          <w:bCs/>
        </w:rPr>
        <w:t xml:space="preserve"> mL) was added and the reaction mixture was refluxed for 5 hours (TLC monitor)</w:t>
      </w:r>
      <w:r w:rsidR="009A2CC1" w:rsidRPr="00A25FC9">
        <w:rPr>
          <w:bCs/>
        </w:rPr>
        <w:t xml:space="preserve"> </w:t>
      </w:r>
      <w:r w:rsidR="009A2CC1" w:rsidRPr="00A25FC9">
        <w:rPr>
          <w:bCs/>
        </w:rPr>
        <w:fldChar w:fldCharType="begin" w:fldLock="1"/>
      </w:r>
      <w:r w:rsidR="008F6A07">
        <w:rPr>
          <w:bCs/>
        </w:rPr>
        <w:instrText>ADDIN CSL_CITATION {"citationItems":[{"id":"ITEM-1","itemData":{"DOI":"10.1016/j.ijpharm.2021.121369","ISSN":"18733476","PMID":"34906651","abstract":"Inspired by the antitubercular activity of isoniazid (INH) and 5-bromoisatin, isatin–INH hybrid (WF-208) has been synthesized as a potent agent against multidrug-resistant (MDR) and extensively drug-resistant (XDR) strains of M. tuberculosis. In silico molecular docking studies indicated that DprE1, a critical enzyme in the synthesis of M. tuberculosis cell wall, is a potential enzymatic target for WF-208. The synthesized WF-208 was incorporated into a nanoparticulate system to enhance stability of the compound and to sustain its antimicrobial effect. Nanosized spherical niosomes (hydrodynamic diameter of ca. 500–600 nm) could accommodate WF-208 at a high encapsulation efficiency of 74.2%, and could impart superior stability to the compound in simulated gastric conditions. Interestingly, WF-208 had minimal inhibitory concentrations (MICs) of 7.8 and 31.3 µg/mL against MDR and XDR M. tuberculosis, respectively, whereas INH failed to demonstrate bacterial growth inhibition at the range of the tested concentrations. WF-208-loaded niosomes exhibited a 4-fold increase in the anti-mycobacterial activity as compared to the free compound (MIC of 1.9 vs. 7.8 µg/mL) against H37Rv M. tuberculosis, after three weeks of incubation with WF-208-loaded niosomes. Incorporation of the compound into nanosized vesicles allowed for a further increase in stability, potency and sustainability of the anti-mycobacterial activity, thus, providing a promising strategy for management of tuberculosis.","author":[{"dropping-particle":"","family":"Eldehna","given":"Wagdy M.","non-dropping-particle":"","parse-names":false,"suffix":""},{"dropping-particle":"","family":"Hassab","given":"Mahmoud A.","non-dropping-particle":"El","parse-names":false,"suffix":""},{"dropping-particle":"","family":"Abdelshafi","given":"Nahla A.","non-dropping-particle":"","parse-names":false,"suffix":""},{"dropping-particle":"","family":"Al-Zahraa Sayed","given":"Fatma","non-dropping-particle":"","parse-names":false,"suffix":""},{"dropping-particle":"","family":"Fares","given":"Mohamed","non-dropping-particle":"","parse-names":false,"suffix":""},{"dropping-particle":"","family":"Al-Rashood","given":"Sara T.","non-dropping-particle":"","parse-names":false,"suffix":""},{"dropping-particle":"","family":"Elsayed","given":"Zainab M.","non-dropping-particle":"","parse-names":false,"suffix":""},{"dropping-particle":"","family":"Abdel-Aziz","given":"Marwa M.","non-dropping-particle":"","parse-names":false,"suffix":""},{"dropping-particle":"","family":"Elkaeed","given":"Eslam B.","non-dropping-particle":"","parse-names":false,"suffix":""},{"dropping-particle":"","family":"Elsabahy","given":"Mahmoud","non-dropping-particle":"","parse-names":false,"suffix":""},{"dropping-particle":"","family":"Eissa","given":"Noura G.","non-dropping-particle":"","parse-names":false,"suffix":""}],"container-title":"International Journal of Pharmaceutics","id":"ITEM-1","issue":"September 2021","issued":{"date-parts":[["2022"]]},"page":"121369","publisher":"Elsevier B.V.","title":"Development of potent nanosized isatin-isonicotinohydrazide hybrid for management of Mycobacterium tuberculosis","type":"article-journal","volume":"612"},"uris":["http://www.mendeley.com/documents/?uuid=064c0ab5-4b5e-4ebe-be31-3c1085129c0e"]}],"mendeley":{"formattedCitation":"[18]","plainTextFormattedCitation":"[18]","previouslyFormattedCitation":"[18]"},"properties":{"noteIndex":0},"schema":"https://github.com/citation-style-language/schema/raw/master/csl-citation.json"}</w:instrText>
      </w:r>
      <w:r w:rsidR="009A2CC1" w:rsidRPr="00A25FC9">
        <w:rPr>
          <w:bCs/>
        </w:rPr>
        <w:fldChar w:fldCharType="separate"/>
      </w:r>
      <w:r w:rsidR="00622E49" w:rsidRPr="00622E49">
        <w:rPr>
          <w:bCs/>
          <w:noProof/>
        </w:rPr>
        <w:t>[</w:t>
      </w:r>
      <w:r w:rsidR="003B1EE9">
        <w:rPr>
          <w:bCs/>
          <w:noProof/>
        </w:rPr>
        <w:t>23</w:t>
      </w:r>
      <w:r w:rsidR="00622E49" w:rsidRPr="00622E49">
        <w:rPr>
          <w:bCs/>
          <w:noProof/>
        </w:rPr>
        <w:t>]</w:t>
      </w:r>
      <w:r w:rsidR="009A2CC1" w:rsidRPr="00A25FC9">
        <w:rPr>
          <w:bCs/>
        </w:rPr>
        <w:fldChar w:fldCharType="end"/>
      </w:r>
      <w:r w:rsidR="00C705DA" w:rsidRPr="00A25FC9">
        <w:rPr>
          <w:bCs/>
        </w:rPr>
        <w:t xml:space="preserve">. The solid </w:t>
      </w:r>
      <w:r w:rsidRPr="00A25FC9">
        <w:rPr>
          <w:bCs/>
        </w:rPr>
        <w:t xml:space="preserve">was </w:t>
      </w:r>
      <w:r w:rsidR="00C705DA" w:rsidRPr="00A25FC9">
        <w:rPr>
          <w:bCs/>
        </w:rPr>
        <w:t>filtered and dried</w:t>
      </w:r>
      <w:r w:rsidR="008D782D" w:rsidRPr="00A25FC9">
        <w:rPr>
          <w:bCs/>
        </w:rPr>
        <w:t xml:space="preserve"> to </w:t>
      </w:r>
      <w:r w:rsidRPr="00A25FC9">
        <w:rPr>
          <w:bCs/>
        </w:rPr>
        <w:t>produce</w:t>
      </w:r>
      <w:r w:rsidR="008D782D" w:rsidRPr="00A25FC9">
        <w:rPr>
          <w:bCs/>
        </w:rPr>
        <w:t xml:space="preserve"> </w:t>
      </w:r>
      <w:r w:rsidR="00D67AB9" w:rsidRPr="00A25FC9">
        <w:rPr>
          <w:bCs/>
        </w:rPr>
        <w:t>product</w:t>
      </w:r>
      <w:r w:rsidR="008D782D" w:rsidRPr="00A25FC9">
        <w:rPr>
          <w:bCs/>
        </w:rPr>
        <w:t xml:space="preserve"> </w:t>
      </w:r>
      <w:r w:rsidR="00886E86" w:rsidRPr="00A25FC9">
        <w:rPr>
          <w:b/>
        </w:rPr>
        <w:t>9a</w:t>
      </w:r>
      <w:r w:rsidRPr="00A25FC9">
        <w:rPr>
          <w:bCs/>
        </w:rPr>
        <w:t xml:space="preserve"> </w:t>
      </w:r>
      <w:r w:rsidR="008D782D" w:rsidRPr="00A25FC9">
        <w:rPr>
          <w:bCs/>
        </w:rPr>
        <w:t xml:space="preserve">as </w:t>
      </w:r>
      <w:r w:rsidR="00E8062E">
        <w:rPr>
          <w:bCs/>
        </w:rPr>
        <w:t xml:space="preserve">a </w:t>
      </w:r>
      <w:r w:rsidR="008D782D" w:rsidRPr="00A25FC9">
        <w:rPr>
          <w:bCs/>
        </w:rPr>
        <w:t>yellow solid (</w:t>
      </w:r>
      <w:r w:rsidR="00AF470D" w:rsidRPr="00A25FC9">
        <w:rPr>
          <w:bCs/>
          <w:lang w:val="id-ID"/>
        </w:rPr>
        <w:t>0.</w:t>
      </w:r>
      <w:r w:rsidR="00A25FC9">
        <w:rPr>
          <w:bCs/>
          <w:lang w:val="id-ID"/>
        </w:rPr>
        <w:t>1659</w:t>
      </w:r>
      <w:r w:rsidR="00AF470D" w:rsidRPr="00A25FC9">
        <w:rPr>
          <w:bCs/>
          <w:lang w:val="id-ID"/>
        </w:rPr>
        <w:t xml:space="preserve"> </w:t>
      </w:r>
      <w:r w:rsidR="000A0228" w:rsidRPr="00A25FC9">
        <w:rPr>
          <w:bCs/>
          <w:lang w:val="id-ID"/>
        </w:rPr>
        <w:t xml:space="preserve">g, </w:t>
      </w:r>
      <w:r w:rsidR="008D782D" w:rsidRPr="00A25FC9">
        <w:rPr>
          <w:bCs/>
        </w:rPr>
        <w:t>88%)</w:t>
      </w:r>
      <w:r w:rsidR="00C705DA" w:rsidRPr="00A25FC9">
        <w:rPr>
          <w:bCs/>
        </w:rPr>
        <w:t>.</w:t>
      </w:r>
      <w:r w:rsidR="008D782D" w:rsidRPr="00A25FC9">
        <w:rPr>
          <w:bCs/>
        </w:rPr>
        <w:t xml:space="preserve"> </w:t>
      </w:r>
      <w:proofErr w:type="spellStart"/>
      <w:r w:rsidR="008D782D" w:rsidRPr="00A25FC9">
        <w:rPr>
          <w:bCs/>
        </w:rPr>
        <w:t>mp</w:t>
      </w:r>
      <w:proofErr w:type="spellEnd"/>
      <w:r w:rsidR="008D782D" w:rsidRPr="00A25FC9">
        <w:rPr>
          <w:bCs/>
        </w:rPr>
        <w:t xml:space="preserve"> </w:t>
      </w:r>
      <w:r w:rsidR="008D782D" w:rsidRPr="00A25FC9">
        <w:rPr>
          <w:bCs/>
          <w:lang w:val="id-ID"/>
        </w:rPr>
        <w:t>&gt;344ºC.</w:t>
      </w:r>
      <w:r w:rsidR="00FB0F4B" w:rsidRPr="00A25FC9">
        <w:rPr>
          <w:bCs/>
          <w:lang w:val="id-ID"/>
        </w:rPr>
        <w:t xml:space="preserve"> </w:t>
      </w:r>
      <w:r w:rsidR="0046718A" w:rsidRPr="00A25FC9">
        <w:rPr>
          <w:bCs/>
          <w:lang w:val="id-ID"/>
        </w:rPr>
        <w:t xml:space="preserve">FTIR (KBr) </w:t>
      </w:r>
      <w:r w:rsidR="0046718A" w:rsidRPr="00A25FC9">
        <w:rPr>
          <w:bCs/>
          <w:i/>
          <w:iCs/>
          <w:lang w:val="id-ID"/>
        </w:rPr>
        <w:t xml:space="preserve">ν </w:t>
      </w:r>
      <w:r w:rsidR="0046718A" w:rsidRPr="00A25FC9">
        <w:rPr>
          <w:bCs/>
          <w:lang w:val="id-ID"/>
        </w:rPr>
        <w:t>cm</w:t>
      </w:r>
      <w:r w:rsidR="0046718A" w:rsidRPr="00A25FC9">
        <w:rPr>
          <w:bCs/>
          <w:vertAlign w:val="superscript"/>
          <w:lang w:val="id-ID"/>
        </w:rPr>
        <w:t>-1</w:t>
      </w:r>
      <w:r w:rsidR="0046718A" w:rsidRPr="00A25FC9">
        <w:rPr>
          <w:bCs/>
          <w:lang w:val="id-ID"/>
        </w:rPr>
        <w:t xml:space="preserve">: 3220, 1715, 1610, 1513, 1267. </w:t>
      </w:r>
      <w:r w:rsidR="008D782D" w:rsidRPr="00A25FC9">
        <w:rPr>
          <w:bCs/>
          <w:vertAlign w:val="superscript"/>
          <w:lang w:val="id-ID"/>
        </w:rPr>
        <w:t>1</w:t>
      </w:r>
      <w:r w:rsidR="008D782D" w:rsidRPr="00A25FC9">
        <w:rPr>
          <w:bCs/>
          <w:lang w:val="id-ID"/>
        </w:rPr>
        <w:t>H-NMR (DMSO-</w:t>
      </w:r>
      <w:r w:rsidR="008D782D" w:rsidRPr="00A25FC9">
        <w:rPr>
          <w:bCs/>
          <w:i/>
          <w:iCs/>
          <w:lang w:val="id-ID"/>
        </w:rPr>
        <w:t>d</w:t>
      </w:r>
      <w:r w:rsidR="008D782D" w:rsidRPr="00A25FC9">
        <w:rPr>
          <w:bCs/>
          <w:i/>
          <w:iCs/>
          <w:vertAlign w:val="subscript"/>
          <w:lang w:val="id-ID"/>
        </w:rPr>
        <w:t>6</w:t>
      </w:r>
      <w:r w:rsidR="008D782D" w:rsidRPr="00A25FC9">
        <w:rPr>
          <w:bCs/>
          <w:lang w:val="id-ID"/>
        </w:rPr>
        <w:t>, 500 MHz)</w:t>
      </w:r>
      <w:r w:rsidR="0046718A" w:rsidRPr="00A25FC9">
        <w:rPr>
          <w:bCs/>
          <w:lang w:val="id-ID"/>
        </w:rPr>
        <w:t>:</w:t>
      </w:r>
      <w:r w:rsidR="008D782D" w:rsidRPr="00A25FC9">
        <w:rPr>
          <w:bCs/>
          <w:lang w:val="id-ID"/>
        </w:rPr>
        <w:t xml:space="preserve"> </w:t>
      </w:r>
      <w:r w:rsidR="008D782D" w:rsidRPr="00A25FC9">
        <w:rPr>
          <w:bCs/>
          <w:i/>
          <w:iCs/>
          <w:lang w:val="id-ID"/>
        </w:rPr>
        <w:t>δ</w:t>
      </w:r>
      <w:r w:rsidR="008D782D" w:rsidRPr="00A25FC9">
        <w:rPr>
          <w:bCs/>
          <w:lang w:val="id-ID"/>
        </w:rPr>
        <w:t xml:space="preserve"> </w:t>
      </w:r>
      <w:r w:rsidR="00374D99" w:rsidRPr="00A25FC9">
        <w:rPr>
          <w:bCs/>
          <w:lang w:val="id-ID"/>
        </w:rPr>
        <w:t>11.27 (s, 1H, NH)</w:t>
      </w:r>
      <w:r w:rsidR="0046718A" w:rsidRPr="00A25FC9">
        <w:rPr>
          <w:bCs/>
          <w:lang w:val="id-ID"/>
        </w:rPr>
        <w:t xml:space="preserve">, 10.83 (s, 1H, NH), 7.71 (d, </w:t>
      </w:r>
      <w:r w:rsidR="0046718A" w:rsidRPr="00A25FC9">
        <w:rPr>
          <w:bCs/>
          <w:i/>
          <w:iCs/>
          <w:lang w:val="id-ID"/>
        </w:rPr>
        <w:t xml:space="preserve">J </w:t>
      </w:r>
      <w:r w:rsidR="0046718A" w:rsidRPr="00A25FC9">
        <w:rPr>
          <w:bCs/>
          <w:lang w:val="id-ID"/>
        </w:rPr>
        <w:t>= 8.5 Hz, 1H, ArH), 7.58 (s, 1H, ArH), 7.38‒7.42 (m, 1H, ArH), 6.91‒7.12 (m, 4H, ArH), 6.23 (s, 1H, ArH), 5.02 (s, 2H, CH</w:t>
      </w:r>
      <w:r w:rsidR="0046718A" w:rsidRPr="00A25FC9">
        <w:rPr>
          <w:bCs/>
          <w:vertAlign w:val="subscript"/>
          <w:lang w:val="id-ID"/>
        </w:rPr>
        <w:t>2</w:t>
      </w:r>
      <w:r w:rsidR="0046718A" w:rsidRPr="00A25FC9">
        <w:rPr>
          <w:bCs/>
          <w:lang w:val="id-ID"/>
        </w:rPr>
        <w:t>), 2.41 (s, 3H, CH</w:t>
      </w:r>
      <w:r w:rsidR="0046718A" w:rsidRPr="00A25FC9">
        <w:rPr>
          <w:bCs/>
          <w:vertAlign w:val="subscript"/>
          <w:lang w:val="id-ID"/>
        </w:rPr>
        <w:t>3</w:t>
      </w:r>
      <w:r w:rsidR="0046718A" w:rsidRPr="00A25FC9">
        <w:rPr>
          <w:bCs/>
          <w:lang w:val="id-ID"/>
        </w:rPr>
        <w:t>)</w:t>
      </w:r>
      <w:r w:rsidR="00374D99" w:rsidRPr="00A25FC9">
        <w:rPr>
          <w:bCs/>
          <w:lang w:val="id-ID"/>
        </w:rPr>
        <w:t xml:space="preserve">. </w:t>
      </w:r>
      <w:r w:rsidR="008A3A5D" w:rsidRPr="00A25FC9">
        <w:rPr>
          <w:bCs/>
          <w:lang w:val="id-ID"/>
        </w:rPr>
        <w:t xml:space="preserve">HRESIMS [Found: </w:t>
      </w:r>
      <w:r w:rsidR="008A3A5D" w:rsidRPr="00A25FC9">
        <w:rPr>
          <w:bCs/>
          <w:i/>
          <w:iCs/>
          <w:lang w:val="id-ID"/>
        </w:rPr>
        <w:t>m</w:t>
      </w:r>
      <w:r w:rsidR="008A3A5D" w:rsidRPr="00A25FC9">
        <w:rPr>
          <w:bCs/>
          <w:lang w:val="id-ID"/>
        </w:rPr>
        <w:t>/</w:t>
      </w:r>
      <w:r w:rsidR="008A3A5D" w:rsidRPr="00A25FC9">
        <w:rPr>
          <w:bCs/>
          <w:i/>
          <w:iCs/>
          <w:lang w:val="id-ID"/>
        </w:rPr>
        <w:t xml:space="preserve">z </w:t>
      </w:r>
      <w:r w:rsidR="00FB0F4B" w:rsidRPr="00A25FC9">
        <w:rPr>
          <w:bCs/>
          <w:lang w:val="id-ID"/>
        </w:rPr>
        <w:t>378.109</w:t>
      </w:r>
      <w:r w:rsidR="00A97CFA" w:rsidRPr="00A25FC9">
        <w:rPr>
          <w:bCs/>
          <w:lang w:val="id-ID"/>
        </w:rPr>
        <w:t>2</w:t>
      </w:r>
      <w:r w:rsidR="008A3A5D" w:rsidRPr="00A25FC9">
        <w:rPr>
          <w:bCs/>
          <w:lang w:val="id-ID"/>
        </w:rPr>
        <w:t xml:space="preserve"> (M+H)</w:t>
      </w:r>
      <w:r w:rsidR="008A3A5D" w:rsidRPr="00A25FC9">
        <w:rPr>
          <w:bCs/>
          <w:vertAlign w:val="superscript"/>
          <w:lang w:val="id-ID"/>
        </w:rPr>
        <w:t>+</w:t>
      </w:r>
      <w:r w:rsidR="008A3A5D" w:rsidRPr="00A25FC9">
        <w:rPr>
          <w:bCs/>
          <w:lang w:val="id-ID"/>
        </w:rPr>
        <w:t xml:space="preserve">, calcd for </w:t>
      </w:r>
      <w:r w:rsidR="00FB0F4B" w:rsidRPr="00A25FC9">
        <w:rPr>
          <w:bCs/>
          <w:lang w:val="id-ID"/>
        </w:rPr>
        <w:t>C</w:t>
      </w:r>
      <w:r w:rsidR="00FB0F4B" w:rsidRPr="00A25FC9">
        <w:rPr>
          <w:bCs/>
          <w:vertAlign w:val="subscript"/>
          <w:lang w:val="id-ID"/>
        </w:rPr>
        <w:t>20</w:t>
      </w:r>
      <w:r w:rsidR="00FB0F4B" w:rsidRPr="00A25FC9">
        <w:rPr>
          <w:bCs/>
          <w:lang w:val="id-ID"/>
        </w:rPr>
        <w:t>H</w:t>
      </w:r>
      <w:r w:rsidR="00FB0F4B" w:rsidRPr="00A25FC9">
        <w:rPr>
          <w:bCs/>
          <w:vertAlign w:val="subscript"/>
          <w:lang w:val="id-ID"/>
        </w:rPr>
        <w:t>16</w:t>
      </w:r>
      <w:r w:rsidR="00FB0F4B" w:rsidRPr="00A25FC9">
        <w:rPr>
          <w:bCs/>
          <w:lang w:val="id-ID"/>
        </w:rPr>
        <w:t>N</w:t>
      </w:r>
      <w:r w:rsidR="00FB0F4B" w:rsidRPr="00A25FC9">
        <w:rPr>
          <w:bCs/>
          <w:vertAlign w:val="subscript"/>
          <w:lang w:val="id-ID"/>
        </w:rPr>
        <w:t>3</w:t>
      </w:r>
      <w:r w:rsidR="00FB0F4B" w:rsidRPr="00A25FC9">
        <w:rPr>
          <w:bCs/>
          <w:lang w:val="id-ID"/>
        </w:rPr>
        <w:t>O</w:t>
      </w:r>
      <w:r w:rsidR="00FB0F4B" w:rsidRPr="00A25FC9">
        <w:rPr>
          <w:bCs/>
          <w:vertAlign w:val="subscript"/>
          <w:lang w:val="id-ID"/>
        </w:rPr>
        <w:t>5</w:t>
      </w:r>
      <w:r w:rsidR="008A3A5D" w:rsidRPr="00A25FC9">
        <w:rPr>
          <w:bCs/>
          <w:lang w:val="id-ID"/>
        </w:rPr>
        <w:t>: (M+H)</w:t>
      </w:r>
      <w:r w:rsidR="008A3A5D" w:rsidRPr="00A25FC9">
        <w:rPr>
          <w:bCs/>
          <w:vertAlign w:val="superscript"/>
          <w:lang w:val="id-ID"/>
        </w:rPr>
        <w:t>+</w:t>
      </w:r>
      <w:r w:rsidR="008A3A5D" w:rsidRPr="00A25FC9">
        <w:rPr>
          <w:bCs/>
          <w:lang w:val="id-ID"/>
        </w:rPr>
        <w:t xml:space="preserve">, </w:t>
      </w:r>
      <w:r w:rsidR="00FB0F4B" w:rsidRPr="00A25FC9">
        <w:rPr>
          <w:bCs/>
          <w:lang w:val="id-ID"/>
        </w:rPr>
        <w:t>378.1090</w:t>
      </w:r>
      <w:r w:rsidR="008A3A5D" w:rsidRPr="00A25FC9">
        <w:rPr>
          <w:bCs/>
          <w:lang w:val="id-ID"/>
        </w:rPr>
        <w:t>].</w:t>
      </w:r>
    </w:p>
    <w:p w14:paraId="791F212C" w14:textId="0638488E" w:rsidR="00C705DA" w:rsidRPr="00A25FC9" w:rsidRDefault="00BA1232" w:rsidP="00C705DA">
      <w:pPr>
        <w:pStyle w:val="Heading2"/>
      </w:pPr>
      <w:r w:rsidRPr="00A25FC9">
        <w:lastRenderedPageBreak/>
        <w:t xml:space="preserve">Synthesis </w:t>
      </w:r>
      <w:bookmarkStart w:id="2" w:name="_Hlk173919811"/>
      <w:r w:rsidR="00C705DA" w:rsidRPr="00A25FC9">
        <w:rPr>
          <w:i/>
          <w:iCs/>
        </w:rPr>
        <w:t>N</w:t>
      </w:r>
      <w:r w:rsidR="00C705DA" w:rsidRPr="00A25FC9">
        <w:t>’-(5,7-dibromo-2-oxoindolin-3-ylidene-</w:t>
      </w:r>
      <w:proofErr w:type="gramStart"/>
      <w:r w:rsidR="00C705DA" w:rsidRPr="00A25FC9">
        <w:t>2-(</w:t>
      </w:r>
      <w:proofErr w:type="gramEnd"/>
      <w:r w:rsidR="00C705DA" w:rsidRPr="00A25FC9">
        <w:t>(4-methyl-2-oxo-2</w:t>
      </w:r>
      <w:r w:rsidR="00C705DA" w:rsidRPr="00A25FC9">
        <w:rPr>
          <w:i/>
          <w:iCs/>
        </w:rPr>
        <w:t>H</w:t>
      </w:r>
      <w:r w:rsidR="00C705DA" w:rsidRPr="00A25FC9">
        <w:t>-chromen-7-</w:t>
      </w:r>
      <w:proofErr w:type="gramStart"/>
      <w:r w:rsidR="00C705DA" w:rsidRPr="00A25FC9">
        <w:t>yl)oxy</w:t>
      </w:r>
      <w:proofErr w:type="gramEnd"/>
      <w:r w:rsidR="00C705DA" w:rsidRPr="00A25FC9">
        <w:t>)acetohydrazide</w:t>
      </w:r>
      <w:bookmarkEnd w:id="2"/>
      <w:r w:rsidR="004B6E90" w:rsidRPr="00A25FC9">
        <w:t xml:space="preserve"> </w:t>
      </w:r>
      <w:r w:rsidR="00886E86" w:rsidRPr="00A25FC9">
        <w:t>9</w:t>
      </w:r>
      <w:r w:rsidR="004B6E90" w:rsidRPr="00A25FC9">
        <w:t>b</w:t>
      </w:r>
    </w:p>
    <w:p w14:paraId="3972832D" w14:textId="7FB287D7" w:rsidR="00C705DA" w:rsidRPr="00E165DA" w:rsidRDefault="0075749D" w:rsidP="00EF67F5">
      <w:pPr>
        <w:pStyle w:val="Paragraph"/>
        <w:rPr>
          <w:bCs/>
          <w:lang w:val="id-ID"/>
        </w:rPr>
      </w:pPr>
      <w:r w:rsidRPr="00A25FC9">
        <w:rPr>
          <w:bCs/>
          <w:i/>
          <w:iCs/>
        </w:rPr>
        <w:t>N</w:t>
      </w:r>
      <w:r w:rsidRPr="00A25FC9">
        <w:rPr>
          <w:bCs/>
        </w:rPr>
        <w:t>’-(5,7-Dibromo-2-oxoindolin-3-ylidene-2-((4-methyl-2-oxo-2</w:t>
      </w:r>
      <w:r w:rsidRPr="00A25FC9">
        <w:rPr>
          <w:bCs/>
          <w:i/>
          <w:iCs/>
        </w:rPr>
        <w:t>H</w:t>
      </w:r>
      <w:r w:rsidRPr="00A25FC9">
        <w:rPr>
          <w:bCs/>
        </w:rPr>
        <w:t>-chromen-7-yl)oxy)acetohydrazide</w:t>
      </w:r>
      <w:r w:rsidR="00C705DA" w:rsidRPr="00A25FC9">
        <w:rPr>
          <w:bCs/>
        </w:rPr>
        <w:t xml:space="preserve"> </w:t>
      </w:r>
      <w:r w:rsidR="00886E86" w:rsidRPr="00A25FC9">
        <w:rPr>
          <w:b/>
        </w:rPr>
        <w:t>9b</w:t>
      </w:r>
      <w:r w:rsidR="00C705DA" w:rsidRPr="00A25FC9">
        <w:rPr>
          <w:bCs/>
        </w:rPr>
        <w:t xml:space="preserve"> was </w:t>
      </w:r>
      <w:r w:rsidRPr="00A25FC9">
        <w:rPr>
          <w:bCs/>
        </w:rPr>
        <w:t xml:space="preserve">synthesized according to the procedure </w:t>
      </w:r>
      <w:r w:rsidR="00C705DA" w:rsidRPr="00A25FC9">
        <w:rPr>
          <w:bCs/>
        </w:rPr>
        <w:t xml:space="preserve">applied to </w:t>
      </w:r>
      <w:r w:rsidR="00886E86" w:rsidRPr="00A25FC9">
        <w:rPr>
          <w:b/>
        </w:rPr>
        <w:t>9a</w:t>
      </w:r>
      <w:r w:rsidRPr="00A25FC9">
        <w:rPr>
          <w:bCs/>
        </w:rPr>
        <w:t xml:space="preserve"> by using </w:t>
      </w:r>
      <w:r w:rsidR="004B6E90" w:rsidRPr="00A25FC9">
        <w:rPr>
          <w:bCs/>
        </w:rPr>
        <w:t xml:space="preserve">compound </w:t>
      </w:r>
      <w:r w:rsidR="00886E86" w:rsidRPr="00A25FC9">
        <w:rPr>
          <w:b/>
        </w:rPr>
        <w:t>7</w:t>
      </w:r>
      <w:r w:rsidR="00C705DA" w:rsidRPr="00A25FC9">
        <w:rPr>
          <w:bCs/>
        </w:rPr>
        <w:t xml:space="preserve"> (</w:t>
      </w:r>
      <w:r w:rsidR="00AF470D" w:rsidRPr="00A25FC9">
        <w:rPr>
          <w:bCs/>
          <w:lang w:val="id-ID"/>
        </w:rPr>
        <w:t>0.12</w:t>
      </w:r>
      <w:r w:rsidR="00A25FC9">
        <w:rPr>
          <w:bCs/>
          <w:lang w:val="id-ID"/>
        </w:rPr>
        <w:t>50</w:t>
      </w:r>
      <w:r w:rsidR="00AF470D" w:rsidRPr="00A25FC9">
        <w:rPr>
          <w:bCs/>
          <w:lang w:val="id-ID"/>
        </w:rPr>
        <w:t xml:space="preserve"> </w:t>
      </w:r>
      <w:r w:rsidR="000A0228" w:rsidRPr="00A25FC9">
        <w:rPr>
          <w:bCs/>
          <w:lang w:val="id-ID"/>
        </w:rPr>
        <w:t xml:space="preserve">g, </w:t>
      </w:r>
      <w:r w:rsidR="00A25FC9" w:rsidRPr="00A25FC9">
        <w:rPr>
          <w:bCs/>
        </w:rPr>
        <w:t>0.5</w:t>
      </w:r>
      <w:r w:rsidR="00C705DA" w:rsidRPr="00A25FC9">
        <w:rPr>
          <w:bCs/>
        </w:rPr>
        <w:t xml:space="preserve"> mmol) and 5,7-dibromoisatin </w:t>
      </w:r>
      <w:r w:rsidR="00886E86" w:rsidRPr="00A25FC9">
        <w:rPr>
          <w:b/>
          <w:lang w:val="id-ID"/>
        </w:rPr>
        <w:t>8b</w:t>
      </w:r>
      <w:r w:rsidR="00F23A83" w:rsidRPr="00A25FC9">
        <w:rPr>
          <w:bCs/>
        </w:rPr>
        <w:t xml:space="preserve"> </w:t>
      </w:r>
      <w:r w:rsidR="00C705DA" w:rsidRPr="00A25FC9">
        <w:rPr>
          <w:bCs/>
        </w:rPr>
        <w:t>(</w:t>
      </w:r>
      <w:r w:rsidR="00AF470D" w:rsidRPr="00A25FC9">
        <w:rPr>
          <w:bCs/>
          <w:lang w:val="id-ID"/>
        </w:rPr>
        <w:t>0.</w:t>
      </w:r>
      <w:r w:rsidR="00A25FC9">
        <w:rPr>
          <w:bCs/>
          <w:lang w:val="id-ID"/>
        </w:rPr>
        <w:t>1536</w:t>
      </w:r>
      <w:r w:rsidR="00AF470D" w:rsidRPr="00A25FC9">
        <w:rPr>
          <w:bCs/>
          <w:lang w:val="id-ID"/>
        </w:rPr>
        <w:t xml:space="preserve"> </w:t>
      </w:r>
      <w:r w:rsidR="000A0228" w:rsidRPr="00A25FC9">
        <w:rPr>
          <w:bCs/>
          <w:lang w:val="id-ID"/>
        </w:rPr>
        <w:t xml:space="preserve">g, </w:t>
      </w:r>
      <w:r w:rsidR="00A25FC9" w:rsidRPr="00A25FC9">
        <w:rPr>
          <w:bCs/>
        </w:rPr>
        <w:t>0.5</w:t>
      </w:r>
      <w:r w:rsidR="00C705DA" w:rsidRPr="00A25FC9">
        <w:rPr>
          <w:bCs/>
        </w:rPr>
        <w:t xml:space="preserve"> mmol) </w:t>
      </w:r>
      <w:r w:rsidR="009A2CC1" w:rsidRPr="00A25FC9">
        <w:rPr>
          <w:bCs/>
        </w:rPr>
        <w:fldChar w:fldCharType="begin" w:fldLock="1"/>
      </w:r>
      <w:r w:rsidR="008F6A07">
        <w:rPr>
          <w:bCs/>
        </w:rPr>
        <w:instrText>ADDIN CSL_CITATION {"citationItems":[{"id":"ITEM-1","itemData":{"DOI":"10.1016/j.ijpharm.2021.121369","ISSN":"18733476","PMID":"34906651","abstract":"Inspired by the antitubercular activity of isoniazid (INH) and 5-bromoisatin, isatin–INH hybrid (WF-208) has been synthesized as a potent agent against multidrug-resistant (MDR) and extensively drug-resistant (XDR) strains of M. tuberculosis. In silico molecular docking studies indicated that DprE1, a critical enzyme in the synthesis of M. tuberculosis cell wall, is a potential enzymatic target for WF-208. The synthesized WF-208 was incorporated into a nanoparticulate system to enhance stability of the compound and to sustain its antimicrobial effect. Nanosized spherical niosomes (hydrodynamic diameter of ca. 500–600 nm) could accommodate WF-208 at a high encapsulation efficiency of 74.2%, and could impart superior stability to the compound in simulated gastric conditions. Interestingly, WF-208 had minimal inhibitory concentrations (MICs) of 7.8 and 31.3 µg/mL against MDR and XDR M. tuberculosis, respectively, whereas INH failed to demonstrate bacterial growth inhibition at the range of the tested concentrations. WF-208-loaded niosomes exhibited a 4-fold increase in the anti-mycobacterial activity as compared to the free compound (MIC of 1.9 vs. 7.8 µg/mL) against H37Rv M. tuberculosis, after three weeks of incubation with WF-208-loaded niosomes. Incorporation of the compound into nanosized vesicles allowed for a further increase in stability, potency and sustainability of the anti-mycobacterial activity, thus, providing a promising strategy for management of tuberculosis.","author":[{"dropping-particle":"","family":"Eldehna","given":"Wagdy M.","non-dropping-particle":"","parse-names":false,"suffix":""},{"dropping-particle":"","family":"Hassab","given":"Mahmoud A.","non-dropping-particle":"El","parse-names":false,"suffix":""},{"dropping-particle":"","family":"Abdelshafi","given":"Nahla A.","non-dropping-particle":"","parse-names":false,"suffix":""},{"dropping-particle":"","family":"Al-Zahraa Sayed","given":"Fatma","non-dropping-particle":"","parse-names":false,"suffix":""},{"dropping-particle":"","family":"Fares","given":"Mohamed","non-dropping-particle":"","parse-names":false,"suffix":""},{"dropping-particle":"","family":"Al-Rashood","given":"Sara T.","non-dropping-particle":"","parse-names":false,"suffix":""},{"dropping-particle":"","family":"Elsayed","given":"Zainab M.","non-dropping-particle":"","parse-names":false,"suffix":""},{"dropping-particle":"","family":"Abdel-Aziz","given":"Marwa M.","non-dropping-particle":"","parse-names":false,"suffix":""},{"dropping-particle":"","family":"Elkaeed","given":"Eslam B.","non-dropping-particle":"","parse-names":false,"suffix":""},{"dropping-particle":"","family":"Elsabahy","given":"Mahmoud","non-dropping-particle":"","parse-names":false,"suffix":""},{"dropping-particle":"","family":"Eissa","given":"Noura G.","non-dropping-particle":"","parse-names":false,"suffix":""}],"container-title":"International Journal of Pharmaceutics","id":"ITEM-1","issue":"September 2021","issued":{"date-parts":[["2022"]]},"page":"121369","publisher":"Elsevier B.V.","title":"Development of potent nanosized isatin-isonicotinohydrazide hybrid for management of Mycobacterium tuberculosis","type":"article-journal","volume":"612"},"uris":["http://www.mendeley.com/documents/?uuid=064c0ab5-4b5e-4ebe-be31-3c1085129c0e"]}],"mendeley":{"formattedCitation":"[18]","plainTextFormattedCitation":"[18]","previouslyFormattedCitation":"[18]"},"properties":{"noteIndex":0},"schema":"https://github.com/citation-style-language/schema/raw/master/csl-citation.json"}</w:instrText>
      </w:r>
      <w:r w:rsidR="009A2CC1" w:rsidRPr="00A25FC9">
        <w:rPr>
          <w:bCs/>
        </w:rPr>
        <w:fldChar w:fldCharType="separate"/>
      </w:r>
      <w:r w:rsidR="00622E49" w:rsidRPr="00622E49">
        <w:rPr>
          <w:bCs/>
          <w:noProof/>
        </w:rPr>
        <w:t>[</w:t>
      </w:r>
      <w:r w:rsidR="003B1EE9">
        <w:rPr>
          <w:bCs/>
          <w:noProof/>
        </w:rPr>
        <w:t>23</w:t>
      </w:r>
      <w:r w:rsidR="00622E49" w:rsidRPr="00622E49">
        <w:rPr>
          <w:bCs/>
          <w:noProof/>
        </w:rPr>
        <w:t>]</w:t>
      </w:r>
      <w:r w:rsidR="009A2CC1" w:rsidRPr="00A25FC9">
        <w:rPr>
          <w:bCs/>
        </w:rPr>
        <w:fldChar w:fldCharType="end"/>
      </w:r>
      <w:r w:rsidR="00C705DA" w:rsidRPr="00A25FC9">
        <w:rPr>
          <w:bCs/>
        </w:rPr>
        <w:t xml:space="preserve">. </w:t>
      </w:r>
      <w:proofErr w:type="gramStart"/>
      <w:r w:rsidRPr="00A25FC9">
        <w:rPr>
          <w:bCs/>
        </w:rPr>
        <w:t>The product</w:t>
      </w:r>
      <w:proofErr w:type="gramEnd"/>
      <w:r w:rsidR="00374D99" w:rsidRPr="00A25FC9">
        <w:rPr>
          <w:bCs/>
        </w:rPr>
        <w:t xml:space="preserve"> </w:t>
      </w:r>
      <w:r w:rsidR="00886E86" w:rsidRPr="00A25FC9">
        <w:rPr>
          <w:b/>
        </w:rPr>
        <w:t>9b</w:t>
      </w:r>
      <w:r w:rsidRPr="00A25FC9">
        <w:rPr>
          <w:bCs/>
        </w:rPr>
        <w:t xml:space="preserve"> was obtained </w:t>
      </w:r>
      <w:r w:rsidR="00374D99" w:rsidRPr="00A25FC9">
        <w:rPr>
          <w:bCs/>
        </w:rPr>
        <w:t xml:space="preserve">as </w:t>
      </w:r>
      <w:r w:rsidR="006A2694" w:rsidRPr="00A25FC9">
        <w:rPr>
          <w:bCs/>
        </w:rPr>
        <w:t xml:space="preserve">a </w:t>
      </w:r>
      <w:r w:rsidR="00374D99" w:rsidRPr="00A25FC9">
        <w:rPr>
          <w:bCs/>
        </w:rPr>
        <w:t>yellow solid (</w:t>
      </w:r>
      <w:r w:rsidR="00934C06">
        <w:rPr>
          <w:bCs/>
          <w:lang w:val="id-ID"/>
        </w:rPr>
        <w:t>0.2543</w:t>
      </w:r>
      <w:r w:rsidR="000A0228" w:rsidRPr="00A25FC9">
        <w:rPr>
          <w:bCs/>
          <w:lang w:val="id-ID"/>
        </w:rPr>
        <w:t xml:space="preserve"> g, </w:t>
      </w:r>
      <w:r w:rsidR="00374D99" w:rsidRPr="00A25FC9">
        <w:rPr>
          <w:bCs/>
        </w:rPr>
        <w:t>95%)</w:t>
      </w:r>
      <w:r w:rsidR="00C705DA" w:rsidRPr="00A25FC9">
        <w:rPr>
          <w:bCs/>
        </w:rPr>
        <w:t>.</w:t>
      </w:r>
      <w:r w:rsidR="00374D99" w:rsidRPr="00A25FC9">
        <w:rPr>
          <w:bCs/>
        </w:rPr>
        <w:t xml:space="preserve"> </w:t>
      </w:r>
      <w:proofErr w:type="spellStart"/>
      <w:r w:rsidR="00374D99" w:rsidRPr="00A25FC9">
        <w:rPr>
          <w:bCs/>
        </w:rPr>
        <w:t>mp</w:t>
      </w:r>
      <w:proofErr w:type="spellEnd"/>
      <w:r w:rsidR="00374D99" w:rsidRPr="00A25FC9">
        <w:rPr>
          <w:bCs/>
        </w:rPr>
        <w:t xml:space="preserve"> </w:t>
      </w:r>
      <w:r w:rsidR="00374D99" w:rsidRPr="00A25FC9">
        <w:rPr>
          <w:bCs/>
          <w:lang w:val="id-ID"/>
        </w:rPr>
        <w:t xml:space="preserve">&gt;344ºC. </w:t>
      </w:r>
      <w:r w:rsidR="008A43FD" w:rsidRPr="00A25FC9">
        <w:rPr>
          <w:bCs/>
          <w:lang w:val="id-ID"/>
        </w:rPr>
        <w:t xml:space="preserve">FTIR (KBr) </w:t>
      </w:r>
      <w:r w:rsidR="008A43FD" w:rsidRPr="00A25FC9">
        <w:rPr>
          <w:bCs/>
          <w:i/>
          <w:iCs/>
          <w:lang w:val="id-ID"/>
        </w:rPr>
        <w:t xml:space="preserve">ν </w:t>
      </w:r>
      <w:r w:rsidR="008A43FD" w:rsidRPr="00A25FC9">
        <w:rPr>
          <w:bCs/>
          <w:lang w:val="id-ID"/>
        </w:rPr>
        <w:t>cm</w:t>
      </w:r>
      <w:r w:rsidR="008A43FD" w:rsidRPr="00A25FC9">
        <w:rPr>
          <w:bCs/>
          <w:vertAlign w:val="superscript"/>
          <w:lang w:val="id-ID"/>
        </w:rPr>
        <w:t>-1</w:t>
      </w:r>
      <w:r w:rsidR="008A43FD" w:rsidRPr="00A25FC9">
        <w:rPr>
          <w:bCs/>
          <w:lang w:val="id-ID"/>
        </w:rPr>
        <w:t xml:space="preserve">: 3406, 3056, 1692, 1610, 1513, 1274. </w:t>
      </w:r>
      <w:r w:rsidR="00374D99" w:rsidRPr="00A25FC9">
        <w:rPr>
          <w:bCs/>
          <w:vertAlign w:val="superscript"/>
          <w:lang w:val="id-ID"/>
        </w:rPr>
        <w:t>1</w:t>
      </w:r>
      <w:r w:rsidR="00374D99" w:rsidRPr="00A25FC9">
        <w:rPr>
          <w:bCs/>
          <w:lang w:val="id-ID"/>
        </w:rPr>
        <w:t>H-NMR (DMSO-</w:t>
      </w:r>
      <w:r w:rsidR="00374D99" w:rsidRPr="00A25FC9">
        <w:rPr>
          <w:bCs/>
          <w:i/>
          <w:iCs/>
          <w:lang w:val="id-ID"/>
        </w:rPr>
        <w:t>d</w:t>
      </w:r>
      <w:r w:rsidR="00374D99" w:rsidRPr="00A25FC9">
        <w:rPr>
          <w:bCs/>
          <w:i/>
          <w:iCs/>
          <w:vertAlign w:val="subscript"/>
          <w:lang w:val="id-ID"/>
        </w:rPr>
        <w:t>6</w:t>
      </w:r>
      <w:r w:rsidR="00374D99" w:rsidRPr="00A25FC9">
        <w:rPr>
          <w:bCs/>
          <w:lang w:val="id-ID"/>
        </w:rPr>
        <w:t>, 500 MHz)</w:t>
      </w:r>
      <w:r w:rsidR="008A43FD" w:rsidRPr="00A25FC9">
        <w:rPr>
          <w:bCs/>
          <w:lang w:val="id-ID"/>
        </w:rPr>
        <w:t>:</w:t>
      </w:r>
      <w:r w:rsidR="00374D99" w:rsidRPr="00A25FC9">
        <w:rPr>
          <w:bCs/>
          <w:lang w:val="id-ID"/>
        </w:rPr>
        <w:t xml:space="preserve"> </w:t>
      </w:r>
      <w:r w:rsidR="00374D99" w:rsidRPr="00A25FC9">
        <w:rPr>
          <w:bCs/>
          <w:i/>
          <w:iCs/>
          <w:lang w:val="id-ID"/>
        </w:rPr>
        <w:t>δ</w:t>
      </w:r>
      <w:r w:rsidR="00374D99" w:rsidRPr="00A25FC9">
        <w:rPr>
          <w:bCs/>
          <w:lang w:val="id-ID"/>
        </w:rPr>
        <w:t xml:space="preserve"> 11.</w:t>
      </w:r>
      <w:r w:rsidR="008467C4" w:rsidRPr="00A25FC9">
        <w:rPr>
          <w:bCs/>
          <w:lang w:val="id-ID"/>
        </w:rPr>
        <w:t>73</w:t>
      </w:r>
      <w:r w:rsidR="00374D99" w:rsidRPr="00A25FC9">
        <w:rPr>
          <w:bCs/>
          <w:lang w:val="id-ID"/>
        </w:rPr>
        <w:t xml:space="preserve"> (s, 1H, NH)</w:t>
      </w:r>
      <w:r w:rsidR="008A43FD" w:rsidRPr="00A25FC9">
        <w:rPr>
          <w:bCs/>
          <w:lang w:val="id-ID"/>
        </w:rPr>
        <w:t xml:space="preserve">, 11.27 (s, 1H, NH), 7.85 (d, </w:t>
      </w:r>
      <w:r w:rsidR="008A43FD" w:rsidRPr="00A25FC9">
        <w:rPr>
          <w:bCs/>
          <w:i/>
          <w:iCs/>
          <w:lang w:val="id-ID"/>
        </w:rPr>
        <w:t xml:space="preserve">J </w:t>
      </w:r>
      <w:r w:rsidR="008A43FD" w:rsidRPr="00A25FC9">
        <w:rPr>
          <w:bCs/>
          <w:lang w:val="id-ID"/>
        </w:rPr>
        <w:t xml:space="preserve">= 7.5 Hz, 1H, ArH), 7.71 (d, </w:t>
      </w:r>
      <w:r w:rsidR="008A43FD" w:rsidRPr="00A25FC9">
        <w:rPr>
          <w:bCs/>
          <w:i/>
          <w:iCs/>
          <w:lang w:val="id-ID"/>
        </w:rPr>
        <w:t xml:space="preserve">J </w:t>
      </w:r>
      <w:r w:rsidR="008A43FD" w:rsidRPr="00A25FC9">
        <w:rPr>
          <w:bCs/>
          <w:lang w:val="id-ID"/>
        </w:rPr>
        <w:t>= 9 Hz, 1H, ArH), 7.01‒7.10 (m, 3H, ArH), 6.23 (s, 1H, ArH), 5.32 (s, 2H, CH</w:t>
      </w:r>
      <w:r w:rsidR="008A43FD" w:rsidRPr="00A25FC9">
        <w:rPr>
          <w:bCs/>
          <w:vertAlign w:val="subscript"/>
          <w:lang w:val="id-ID"/>
        </w:rPr>
        <w:t>2</w:t>
      </w:r>
      <w:r w:rsidR="008A43FD" w:rsidRPr="00A25FC9">
        <w:rPr>
          <w:bCs/>
          <w:lang w:val="id-ID"/>
        </w:rPr>
        <w:t>), 2.41 (s, 3H, CH</w:t>
      </w:r>
      <w:r w:rsidR="008A43FD" w:rsidRPr="00A25FC9">
        <w:rPr>
          <w:bCs/>
          <w:vertAlign w:val="subscript"/>
          <w:lang w:val="id-ID"/>
        </w:rPr>
        <w:t>3</w:t>
      </w:r>
      <w:r w:rsidR="008A43FD" w:rsidRPr="00A25FC9">
        <w:rPr>
          <w:bCs/>
          <w:lang w:val="id-ID"/>
        </w:rPr>
        <w:t>)</w:t>
      </w:r>
      <w:r w:rsidR="00374D99" w:rsidRPr="00A25FC9">
        <w:rPr>
          <w:bCs/>
          <w:lang w:val="id-ID"/>
        </w:rPr>
        <w:t xml:space="preserve">. </w:t>
      </w:r>
      <w:r w:rsidR="008A3A5D" w:rsidRPr="00A25FC9">
        <w:rPr>
          <w:bCs/>
          <w:lang w:val="id-ID"/>
        </w:rPr>
        <w:t xml:space="preserve">HRESIMS [Found: </w:t>
      </w:r>
      <w:r w:rsidR="008A3A5D" w:rsidRPr="00A25FC9">
        <w:rPr>
          <w:bCs/>
          <w:i/>
          <w:iCs/>
          <w:lang w:val="id-ID"/>
        </w:rPr>
        <w:t>m</w:t>
      </w:r>
      <w:r w:rsidR="008A3A5D" w:rsidRPr="00A25FC9">
        <w:rPr>
          <w:bCs/>
          <w:lang w:val="id-ID"/>
        </w:rPr>
        <w:t>/</w:t>
      </w:r>
      <w:r w:rsidR="008A3A5D" w:rsidRPr="00A25FC9">
        <w:rPr>
          <w:bCs/>
          <w:i/>
          <w:iCs/>
          <w:lang w:val="id-ID"/>
        </w:rPr>
        <w:t xml:space="preserve">z </w:t>
      </w:r>
      <w:r w:rsidR="008A43FD" w:rsidRPr="00A25FC9">
        <w:rPr>
          <w:bCs/>
          <w:lang w:val="id-ID"/>
        </w:rPr>
        <w:t>533.9300</w:t>
      </w:r>
      <w:r w:rsidR="008A3A5D" w:rsidRPr="00A25FC9">
        <w:rPr>
          <w:bCs/>
          <w:lang w:val="id-ID"/>
        </w:rPr>
        <w:t xml:space="preserve"> (M+H)</w:t>
      </w:r>
      <w:r w:rsidR="008A3A5D" w:rsidRPr="00A25FC9">
        <w:rPr>
          <w:bCs/>
          <w:vertAlign w:val="superscript"/>
          <w:lang w:val="id-ID"/>
        </w:rPr>
        <w:t>+</w:t>
      </w:r>
      <w:r w:rsidR="008A3A5D" w:rsidRPr="00A25FC9">
        <w:rPr>
          <w:bCs/>
          <w:lang w:val="id-ID"/>
        </w:rPr>
        <w:t>,</w:t>
      </w:r>
      <w:r w:rsidR="008A3A5D" w:rsidRPr="00E165DA">
        <w:rPr>
          <w:bCs/>
          <w:lang w:val="id-ID"/>
        </w:rPr>
        <w:t xml:space="preserve"> calcd for </w:t>
      </w:r>
      <w:r w:rsidR="008A43FD" w:rsidRPr="00E165DA">
        <w:rPr>
          <w:bCs/>
          <w:lang w:val="id-ID"/>
        </w:rPr>
        <w:t>C</w:t>
      </w:r>
      <w:r w:rsidR="008A43FD" w:rsidRPr="00E165DA">
        <w:rPr>
          <w:bCs/>
          <w:vertAlign w:val="subscript"/>
          <w:lang w:val="id-ID"/>
        </w:rPr>
        <w:t>20</w:t>
      </w:r>
      <w:r w:rsidR="008A43FD" w:rsidRPr="00E165DA">
        <w:rPr>
          <w:bCs/>
          <w:lang w:val="id-ID"/>
        </w:rPr>
        <w:t>H</w:t>
      </w:r>
      <w:r w:rsidR="008A43FD" w:rsidRPr="00E165DA">
        <w:rPr>
          <w:bCs/>
          <w:vertAlign w:val="subscript"/>
          <w:lang w:val="id-ID"/>
        </w:rPr>
        <w:t>14</w:t>
      </w:r>
      <w:r w:rsidR="008A43FD" w:rsidRPr="00E165DA">
        <w:rPr>
          <w:bCs/>
          <w:lang w:val="id-ID"/>
        </w:rPr>
        <w:t>N</w:t>
      </w:r>
      <w:r w:rsidR="008A43FD" w:rsidRPr="00E165DA">
        <w:rPr>
          <w:bCs/>
          <w:vertAlign w:val="subscript"/>
          <w:lang w:val="id-ID"/>
        </w:rPr>
        <w:t>3</w:t>
      </w:r>
      <w:r w:rsidR="008A43FD" w:rsidRPr="00E165DA">
        <w:rPr>
          <w:bCs/>
          <w:lang w:val="id-ID"/>
        </w:rPr>
        <w:t>O</w:t>
      </w:r>
      <w:r w:rsidR="008A43FD" w:rsidRPr="00E165DA">
        <w:rPr>
          <w:bCs/>
          <w:vertAlign w:val="subscript"/>
          <w:lang w:val="id-ID"/>
        </w:rPr>
        <w:t>5</w:t>
      </w:r>
      <w:r w:rsidR="00EA03AE" w:rsidRPr="00E165DA">
        <w:rPr>
          <w:bCs/>
          <w:lang w:val="id-ID"/>
        </w:rPr>
        <w:t>Br</w:t>
      </w:r>
      <w:r w:rsidR="00EA03AE" w:rsidRPr="00E165DA">
        <w:rPr>
          <w:bCs/>
          <w:vertAlign w:val="subscript"/>
          <w:lang w:val="id-ID"/>
        </w:rPr>
        <w:t>2</w:t>
      </w:r>
      <w:r w:rsidR="008A3A5D" w:rsidRPr="00E165DA">
        <w:rPr>
          <w:bCs/>
          <w:lang w:val="id-ID"/>
        </w:rPr>
        <w:t>: (M+H)</w:t>
      </w:r>
      <w:r w:rsidR="008A3A5D" w:rsidRPr="00E165DA">
        <w:rPr>
          <w:bCs/>
          <w:vertAlign w:val="superscript"/>
          <w:lang w:val="id-ID"/>
        </w:rPr>
        <w:t>+</w:t>
      </w:r>
      <w:r w:rsidR="008A3A5D" w:rsidRPr="00E165DA">
        <w:rPr>
          <w:bCs/>
          <w:lang w:val="id-ID"/>
        </w:rPr>
        <w:t xml:space="preserve">, </w:t>
      </w:r>
      <w:r w:rsidR="008A43FD" w:rsidRPr="00E165DA">
        <w:rPr>
          <w:bCs/>
          <w:lang w:val="id-ID"/>
        </w:rPr>
        <w:t>533.9300</w:t>
      </w:r>
      <w:r w:rsidR="008A3A5D" w:rsidRPr="00E165DA">
        <w:rPr>
          <w:bCs/>
          <w:lang w:val="id-ID"/>
        </w:rPr>
        <w:t>].</w:t>
      </w:r>
    </w:p>
    <w:p w14:paraId="30DD149D" w14:textId="229DB7CE" w:rsidR="0039376F" w:rsidRPr="00075EA6" w:rsidRDefault="00930D03" w:rsidP="00930D03">
      <w:pPr>
        <w:pStyle w:val="Heading1"/>
        <w:rPr>
          <w:lang w:val="en-GB" w:eastAsia="en-GB"/>
        </w:rPr>
      </w:pPr>
      <w:r w:rsidRPr="00E165DA">
        <w:t>RESULT</w:t>
      </w:r>
      <w:r w:rsidR="008C4CBA" w:rsidRPr="00E165DA">
        <w:t>s</w:t>
      </w:r>
      <w:r w:rsidRPr="00E165DA">
        <w:t xml:space="preserve"> AND</w:t>
      </w:r>
      <w:r>
        <w:t xml:space="preserve"> DISCUSSION</w:t>
      </w:r>
    </w:p>
    <w:p w14:paraId="264429E5" w14:textId="7342631D" w:rsidR="00F5604F" w:rsidRDefault="008C4CBA" w:rsidP="008C4CBA">
      <w:pPr>
        <w:pStyle w:val="Paragraph"/>
      </w:pPr>
      <w:r>
        <w:rPr>
          <w:lang w:val="en-ID"/>
        </w:rPr>
        <w:t xml:space="preserve">Coumarins </w:t>
      </w:r>
      <w:r w:rsidRPr="008C4CBA">
        <w:t xml:space="preserve">and </w:t>
      </w:r>
      <w:r>
        <w:t>their</w:t>
      </w:r>
      <w:r w:rsidRPr="008C4CBA">
        <w:t xml:space="preserve"> derivatives </w:t>
      </w:r>
      <w:r>
        <w:rPr>
          <w:lang w:val="en-ID"/>
        </w:rPr>
        <w:t xml:space="preserve">can be synthesized through </w:t>
      </w:r>
      <w:r w:rsidRPr="008C4CBA">
        <w:rPr>
          <w:lang w:val="en-ID"/>
        </w:rPr>
        <w:t xml:space="preserve">several </w:t>
      </w:r>
      <w:r>
        <w:rPr>
          <w:lang w:val="en-ID"/>
        </w:rPr>
        <w:t xml:space="preserve">reactions </w:t>
      </w:r>
      <w:r w:rsidRPr="008C4CBA">
        <w:rPr>
          <w:lang w:val="en-ID"/>
        </w:rPr>
        <w:t>such as</w:t>
      </w:r>
      <w:r w:rsidRPr="008C4CBA">
        <w:t xml:space="preserve"> Pechmann condensation, Knoevenagel, Perkin</w:t>
      </w:r>
      <w:r w:rsidR="00E501C9">
        <w:t xml:space="preserve">, </w:t>
      </w:r>
      <w:r w:rsidR="00477DA1">
        <w:t xml:space="preserve">Wittig, </w:t>
      </w:r>
      <w:r w:rsidR="00E501C9">
        <w:t xml:space="preserve">and </w:t>
      </w:r>
      <w:proofErr w:type="spellStart"/>
      <w:r w:rsidR="00E501C9">
        <w:t>Reformatsky</w:t>
      </w:r>
      <w:proofErr w:type="spellEnd"/>
      <w:r w:rsidR="00E501C9">
        <w:t xml:space="preserve"> reaction</w:t>
      </w:r>
      <w:r w:rsidR="00697079">
        <w:t>s</w:t>
      </w:r>
      <w:r w:rsidRPr="008C4CBA">
        <w:t xml:space="preserve"> </w:t>
      </w:r>
      <w:r w:rsidRPr="008C4CBA">
        <w:fldChar w:fldCharType="begin" w:fldLock="1"/>
      </w:r>
      <w:r w:rsidR="008F6A07">
        <w:instrText>ADDIN CSL_CITATION {"citationItems":[{"id":"ITEM-1","itemData":{"ISBN":"3853122434","author":[{"dropping-particle":"","family":"Loncaric","given":"Melita","non-dropping-particle":"","parse-names":false,"suffix":""},{"dropping-particle":"","family":"Gaso-Sokac","given":"Dajana","non-dropping-particle":"","parse-names":false,"suffix":""},{"dropping-particle":"","family":"Jokic","given":"Stela","non-dropping-particle":"","parse-names":false,"suffix":""},{"dropping-particle":"","family":"Molnar","given":"Maja","non-dropping-particle":"","parse-names":false,"suffix":""}],"container-title":"Biomolecules","id":"ITEM-1","issue":"1","issued":{"date-parts":[["2020"]]},"number-of-pages":"151","title":"Recent Advances in the Synthesis of Coumarins","type":"book","volume":"10"},"uris":["http://www.mendeley.com/documents/?uuid=1a7a0f4b-4bca-41fe-b38a-44eb16ec92c8"]}],"mendeley":{"formattedCitation":"[19]","manualFormatting":"[5,","plainTextFormattedCitation":"[19]","previouslyFormattedCitation":"[19]"},"properties":{"noteIndex":0},"schema":"https://github.com/citation-style-language/schema/raw/master/csl-citation.json"}</w:instrText>
      </w:r>
      <w:r w:rsidRPr="008C4CBA">
        <w:fldChar w:fldCharType="separate"/>
      </w:r>
      <w:r w:rsidRPr="008C4CBA">
        <w:rPr>
          <w:noProof/>
        </w:rPr>
        <w:t>[5</w:t>
      </w:r>
      <w:r w:rsidR="00E501C9">
        <w:rPr>
          <w:noProof/>
        </w:rPr>
        <w:t>,</w:t>
      </w:r>
      <w:r w:rsidRPr="008C4CBA">
        <w:rPr>
          <w:lang w:val="en-ID"/>
        </w:rPr>
        <w:fldChar w:fldCharType="end"/>
      </w:r>
      <w:r w:rsidR="00E501C9">
        <w:rPr>
          <w:lang w:val="en-ID"/>
        </w:rPr>
        <w:fldChar w:fldCharType="begin" w:fldLock="1"/>
      </w:r>
      <w:r w:rsidR="008F6A07">
        <w:rPr>
          <w:lang w:val="en-ID"/>
        </w:rPr>
        <w:instrText>ADDIN CSL_CITATION {"citationItems":[{"id":"ITEM-1","itemData":{"DOI":"10.1039/d1ra04887b","ISSN":"20462069","abstract":"Due to growing concern about chemicals and their impact on the environment, cleaner reaction conditions are needed to be incorporated into chemical synthetic procedures. Recently, the use of heteropolyacid catalysts, mainly reuseable solid acid catalysts, has gained a leading role in organic synthesis due to their environmental and economic considerations and industrial utilization. The high catalytic activity, moisture sensitivity, reusability and inexpensive makes solid supported reagents attractive substituents to conventional Lewis acids. Nowadays synthesis of coumarins and their derivatives has attracted considerable attention from organic and medicinal chemists for many years as a large number of natural products contain this heterocyclic nucleus. In continuation with our investigations into the synthesis of substituted coumarins and due to several advantages of heterogeneous catalysts viz. cost-effective, no side products, high yield of desired products and no toxic waste material, here we report a new approach for the synthesis of substituted coumarins using solid acid catalysts. This journal is","author":[{"dropping-particle":"","family":"Gulati","given":"Susheel","non-dropping-particle":"","parse-names":false,"suffix":""},{"dropping-particle":"","family":"Singh","given":"Rajvir","non-dropping-particle":"","parse-names":false,"suffix":""},{"dropping-particle":"","family":"Sangwan","given":"Suman","non-dropping-particle":"","parse-names":false,"suffix":""}],"container-title":"RSC Advances","id":"ITEM-1","issue":"47","issued":{"date-parts":[["2021"]]},"page":"29130-29155","publisher":"Royal Society of Chemistry","title":"A review on convenient synthesis of substituted coumarins using reuseable solid acid catalysts","type":"article-journal","volume":"11"},"uris":["http://www.mendeley.com/documents/?uuid=50885b61-fdce-494f-82a1-e65787c7bef7"]}],"mendeley":{"formattedCitation":"[20]","manualFormatting":"22]","plainTextFormattedCitation":"[20]","previouslyFormattedCitation":"[20]"},"properties":{"noteIndex":0},"schema":"https://github.com/citation-style-language/schema/raw/master/csl-citation.json"}</w:instrText>
      </w:r>
      <w:r w:rsidR="00E501C9">
        <w:rPr>
          <w:lang w:val="en-ID"/>
        </w:rPr>
        <w:fldChar w:fldCharType="separate"/>
      </w:r>
      <w:r w:rsidR="00E501C9" w:rsidRPr="00E501C9">
        <w:rPr>
          <w:noProof/>
          <w:lang w:val="en-ID"/>
        </w:rPr>
        <w:t>2</w:t>
      </w:r>
      <w:r w:rsidR="00E71170">
        <w:rPr>
          <w:noProof/>
          <w:lang w:val="en-ID"/>
        </w:rPr>
        <w:t>4</w:t>
      </w:r>
      <w:r w:rsidR="00E501C9" w:rsidRPr="00E501C9">
        <w:rPr>
          <w:noProof/>
          <w:lang w:val="en-ID"/>
        </w:rPr>
        <w:t>]</w:t>
      </w:r>
      <w:r w:rsidR="00E501C9">
        <w:rPr>
          <w:lang w:val="en-ID"/>
        </w:rPr>
        <w:fldChar w:fldCharType="end"/>
      </w:r>
      <w:r w:rsidRPr="008C4CBA">
        <w:t xml:space="preserve">. However, Pechmann condensation </w:t>
      </w:r>
      <w:r>
        <w:t xml:space="preserve">between </w:t>
      </w:r>
      <w:r w:rsidRPr="008C4CBA">
        <w:t xml:space="preserve">phenol and β-keto ester is considered </w:t>
      </w:r>
      <w:r>
        <w:t xml:space="preserve">the general and </w:t>
      </w:r>
      <w:r w:rsidRPr="008C4CBA">
        <w:t xml:space="preserve">easiest </w:t>
      </w:r>
      <w:r>
        <w:t xml:space="preserve">method </w:t>
      </w:r>
      <w:r w:rsidRPr="008C4CBA">
        <w:t xml:space="preserve">to </w:t>
      </w:r>
      <w:r>
        <w:t>prepare coumarins</w:t>
      </w:r>
      <w:r w:rsidR="00F5604F">
        <w:t xml:space="preserve"> </w:t>
      </w:r>
      <w:r w:rsidR="00F5604F" w:rsidRPr="008C4CBA">
        <w:fldChar w:fldCharType="begin" w:fldLock="1"/>
      </w:r>
      <w:r w:rsidR="008F6A07">
        <w:instrText>ADDIN CSL_CITATION {"citationItems":[{"id":"ITEM-1","itemData":{"DOI":"10.22159/ajpcr.2017.v10i7.18461","ISSN":"24553891","abstract":"In this review article, data are collected regarding the various derivatives of coumarin and oxadiazole as both these have wide range of biological activities and they can be further modified to synthesize more effective and potent drugs. Coumarin class of organic compounds consists of 1,2-benzopyrone ring system as a basic parent scaffold. These benzopyrones are subdivided into alpha-benzopyrones and gamma-benzopyrones; with coumarin class of compounds belonging to alpha-benzopyrones, coumarins were synthesized in many of their derivative forms since the last few years. Their pharmacological, therapeutic, and biochemical properties depend on their pattern of substitution. Coumarins exhibit a wide range of pharmacological activities, which includes antidiabetic, antiviral, antimicrobial, anticancer, antioxidant, antiparasitic, antiproliferative, anticonvulsant, anti-inflammatory and antihypertensive activities, and anti-helminthic. 1,3,4-oxadiazole is a heterocyclic compound containing an oxygen atom and two nitrogen atoms in a five-membered ring. It is derived from furan by substitution of two methylene groups with two pyridine type nitrogens. There are three known isomers: 1,2,3-oxadiazole, 1,2,4-oxadiazole, and 1,2,5-oxadiazole. Oxadiazole moiety shows antimicrobial, anticancer, and anti-inflammatory activity and suitably substituted 1,3,4-oxadiazole having biological activities such as antimicrobial, anticancer, and other biological activities.","author":[{"dropping-particle":"","family":"Jalhan","given":"Sunny","non-dropping-particle":"","parse-names":false,"suffix":""},{"dropping-particle":"","family":"Singh","given":"Sukhdev","non-dropping-particle":"","parse-names":false,"suffix":""},{"dropping-particle":"","family":"Saini","given":"Rupinder","non-dropping-particle":"","parse-names":false,"suffix":""},{"dropping-particle":"","family":"Sethi","given":"Navdeep Singh","non-dropping-particle":"","parse-names":false,"suffix":""},{"dropping-particle":"","family":"Jain","given":"Upendra K.","non-dropping-particle":"","parse-names":false,"suffix":""}],"container-title":"Asian Journal of Pharmaceutical and Clinical Research","id":"ITEM-1","issue":"7","issued":{"date-parts":[["2017"]]},"page":"38-43","title":"Various biological activities of coumarin and oxadiazole derivatives","type":"article-journal","volume":"10"},"uris":["http://www.mendeley.com/documents/?uuid=4ac426b9-02e2-49ad-ac5a-4675d59d423e"]}],"mendeley":{"formattedCitation":"[21]","manualFormatting":"[6,7]","plainTextFormattedCitation":"[21]","previouslyFormattedCitation":"[21]"},"properties":{"noteIndex":0},"schema":"https://github.com/citation-style-language/schema/raw/master/csl-citation.json"}</w:instrText>
      </w:r>
      <w:r w:rsidR="00F5604F" w:rsidRPr="008C4CBA">
        <w:fldChar w:fldCharType="separate"/>
      </w:r>
      <w:r w:rsidR="00F5604F" w:rsidRPr="008C4CBA">
        <w:rPr>
          <w:noProof/>
        </w:rPr>
        <w:t>[6</w:t>
      </w:r>
      <w:r w:rsidR="00F5604F">
        <w:rPr>
          <w:noProof/>
        </w:rPr>
        <w:t>,7</w:t>
      </w:r>
      <w:r w:rsidR="00F5604F" w:rsidRPr="008C4CBA">
        <w:rPr>
          <w:noProof/>
        </w:rPr>
        <w:t>]</w:t>
      </w:r>
      <w:r w:rsidR="00F5604F" w:rsidRPr="008C4CBA">
        <w:rPr>
          <w:lang w:val="en-ID"/>
        </w:rPr>
        <w:fldChar w:fldCharType="end"/>
      </w:r>
      <w:r>
        <w:t xml:space="preserve">. This reaction is </w:t>
      </w:r>
      <w:r w:rsidR="00F5604F">
        <w:t xml:space="preserve">executed in </w:t>
      </w:r>
      <w:r w:rsidR="00D67AB9">
        <w:t xml:space="preserve">water, ethanol, </w:t>
      </w:r>
      <w:r w:rsidR="0024631F">
        <w:t xml:space="preserve">ethyl acetate, </w:t>
      </w:r>
      <w:r w:rsidR="00D67AB9">
        <w:t>dichloromet</w:t>
      </w:r>
      <w:r w:rsidR="00E8062E">
        <w:t>h</w:t>
      </w:r>
      <w:r w:rsidR="00D67AB9">
        <w:t xml:space="preserve">ane, </w:t>
      </w:r>
      <w:r w:rsidR="0024631F">
        <w:t xml:space="preserve">acetonitrile, or toluene </w:t>
      </w:r>
      <w:r w:rsidR="00F5604F" w:rsidRPr="008C4CBA">
        <w:t>in the presence of acid catalyst</w:t>
      </w:r>
      <w:r w:rsidR="00F5604F">
        <w:t>s</w:t>
      </w:r>
      <w:r w:rsidR="00E501C9">
        <w:t xml:space="preserve"> </w:t>
      </w:r>
      <w:r w:rsidR="00D67AB9">
        <w:t xml:space="preserve">i.e. </w:t>
      </w:r>
      <w:proofErr w:type="spellStart"/>
      <w:r w:rsidR="00E501C9">
        <w:t>sulphuric</w:t>
      </w:r>
      <w:proofErr w:type="spellEnd"/>
      <w:r w:rsidR="00E501C9">
        <w:t xml:space="preserve"> acid,</w:t>
      </w:r>
      <w:r w:rsidR="00C354AC">
        <w:t xml:space="preserve"> hydrochloric acid, </w:t>
      </w:r>
      <w:r w:rsidR="0024631F">
        <w:t xml:space="preserve">phosphoric acid, </w:t>
      </w:r>
      <w:proofErr w:type="spellStart"/>
      <w:r w:rsidR="00C354AC">
        <w:t>lewis</w:t>
      </w:r>
      <w:proofErr w:type="spellEnd"/>
      <w:r w:rsidR="00C354AC">
        <w:t xml:space="preserve"> acids such as</w:t>
      </w:r>
      <w:r w:rsidR="00E501C9">
        <w:t xml:space="preserve"> </w:t>
      </w:r>
      <w:r w:rsidR="008F1B28">
        <w:t xml:space="preserve">trifluoroacetic acid, phosphorous </w:t>
      </w:r>
      <w:proofErr w:type="spellStart"/>
      <w:r w:rsidR="008F1B28">
        <w:t>pentaoxide</w:t>
      </w:r>
      <w:proofErr w:type="spellEnd"/>
      <w:r w:rsidR="008F1B28">
        <w:t>, ZrCl</w:t>
      </w:r>
      <w:r w:rsidR="008F1B28">
        <w:rPr>
          <w:vertAlign w:val="subscript"/>
        </w:rPr>
        <w:t>4</w:t>
      </w:r>
      <w:r w:rsidR="008F1B28">
        <w:t>, and TiCl</w:t>
      </w:r>
      <w:r w:rsidR="008F1B28">
        <w:rPr>
          <w:vertAlign w:val="subscript"/>
        </w:rPr>
        <w:t>4</w:t>
      </w:r>
      <w:r w:rsidR="00F5604F">
        <w:t xml:space="preserve"> </w:t>
      </w:r>
      <w:r w:rsidR="00F5604F" w:rsidRPr="008C4CBA">
        <w:fldChar w:fldCharType="begin" w:fldLock="1"/>
      </w:r>
      <w:r w:rsidR="008F6A07">
        <w:instrText>ADDIN CSL_CITATION {"citationItems":[{"id":"ITEM-1","itemData":{"ISSN":"22784527","abstract":"In an attempt to synthesize a coumarin-based chemosensor, 7-hydroxy-4-methyl-2H-chroman-2-one was unexpectedly obtained. The compound was characterized based on spectrometry UV/Vis and emission, FTIR, 1H-NMR, 13C-NMR and MS. The compound was acquired from Pechmann condensation of citric acid and resorcinol with a 24% chemical yield. The product was a yellowish-brown solid which has melting point of 187.6-188.8oC, λmax UV/visible, λem (λex=300 nm) in MeCN; 318, and 380 nm respectively. The product was plausibly formed due to the partial decarboxylation of citric acid in concentrated sulfuric acid before the reaction with resorcinol. The synthetic pathway is relatively new and can potentially be employed as an alternative method for synthesis of the compound.","author":[{"dropping-particle":"","family":"Jamaludin","given":"Al Anshori","non-dropping-particle":"","parse-names":false,"suffix":""},{"dropping-particle":"","family":"Siti","given":"Rahayu Diah","non-dropping-particle":"","parse-names":false,"suffix":""},{"dropping-particle":"","family":"Tatang","given":"Hidayat Ace","non-dropping-particle":"","parse-names":false,"suffix":""},{"dropping-particle":"","family":"Wiani","given":"Hidayat Ika","non-dropping-particle":"","parse-names":false,"suffix":""},{"dropping-particle":"","family":"Achmad","given":"Zainuddin","non-dropping-particle":"","parse-names":false,"suffix":""}],"container-title":"Research Journal of Chemistry and Environment","id":"ITEM-1","issue":"Special issue II","issued":{"date-parts":[["2018"]]},"page":"91-96","title":"Synthesis of fluorescent compound, 7-Hydroxy-4-methyl-2H-chroman-2-one via Pechmann condensation of citric acid and resorcinol","type":"article-journal","volume":"22"},"uris":["http://www.mendeley.com/documents/?uuid=26e2912d-1444-426d-87cd-bfa2f532f754"]}],"mendeley":{"formattedCitation":"[22]","manualFormatting":"[7,","plainTextFormattedCitation":"[22]","previouslyFormattedCitation":"[22]"},"properties":{"noteIndex":0},"schema":"https://github.com/citation-style-language/schema/raw/master/csl-citation.json"}</w:instrText>
      </w:r>
      <w:r w:rsidR="00F5604F" w:rsidRPr="008C4CBA">
        <w:fldChar w:fldCharType="separate"/>
      </w:r>
      <w:r w:rsidR="00F5604F" w:rsidRPr="008C4CBA">
        <w:rPr>
          <w:noProof/>
        </w:rPr>
        <w:t>[7</w:t>
      </w:r>
      <w:r w:rsidR="008F1B28">
        <w:rPr>
          <w:noProof/>
        </w:rPr>
        <w:t>,</w:t>
      </w:r>
      <w:r w:rsidR="00F5604F" w:rsidRPr="008C4CBA">
        <w:rPr>
          <w:lang w:val="en-ID"/>
        </w:rPr>
        <w:fldChar w:fldCharType="end"/>
      </w:r>
      <w:r w:rsidR="0024631F">
        <w:rPr>
          <w:lang w:val="en-ID"/>
        </w:rPr>
        <w:fldChar w:fldCharType="begin" w:fldLock="1"/>
      </w:r>
      <w:r w:rsidR="008F6A07">
        <w:rPr>
          <w:lang w:val="en-ID"/>
        </w:rPr>
        <w:instrText>ADDIN CSL_CITATION {"citationItems":[{"id":"ITEM-1","itemData":{"DOI":"10.1080/17518253.2010.517785","ISSN":"17518253","abstract":"A simple and efficient condition for Pechmann condensation for the synthesis of coumarins involving grinding ofdifferent phenols and β-ketoesters in the presence of p-toluenesulfonic acid at room temperature under solvent-free conditions has been described. A faster reaction and higher yields compared to the conventional methods arethe advantages of present protocol. © 2011 Taylor &amp; Francis.","author":[{"dropping-particle":"","family":"Sharma","given":"Dinesh","non-dropping-particle":"","parse-names":false,"suffix":""},{"dropping-particle":"","family":"Kumar","given":"Suresh","non-dropping-particle":"","parse-names":false,"suffix":""},{"dropping-particle":"","family":"Makrandi","given":"J. K.","non-dropping-particle":"","parse-names":false,"suffix":""}],"container-title":"Green Chemistry Letters and Reviews","id":"ITEM-1","issue":"2","issued":{"date-parts":[["2011"]]},"page":"127-129","title":"Modified Pechmann condensation using grinding technique under solvent-free condition at roomtemperature","type":"article-journal","volume":"4"},"uris":["http://www.mendeley.com/documents/?uuid=c5bd3c4e-a79c-4997-bf75-91a72361adda"]},{"id":"ITEM-2","itemData":{"DOI":"10.1021/acsomega.9b00257","ISSN":"24701343","abstract":"A novel heterogeneous catalytic method was developed for the synthesis of coumarin and its derivatives using the Ti(IV)-doped ZnO matrix forming catalyst Zn 0.925 Ti 0.075 O having a high surface area and good Lewis acidity. The catalyst shows high activity toward a broad spectrum of the substituted phenols with β-ketoesters such as ethyl acetoacetate, ethyl butyryl acetate, ethyl benzoyl acetate, and so forth in good yields over short reaction times during the synthesis of coumarins. The methodology was further extended for the synthesis of ayapin molecules. The catalyst also shows recycle activity up to seven cycles with very good stability.","author":[{"dropping-particle":"","family":"Jadhav","given":"Nirajkumar H.","non-dropping-particle":"","parse-names":false,"suffix":""},{"dropping-particle":"","family":"Sakate","given":"Sachin S.","non-dropping-particle":"","parse-names":false,"suffix":""},{"dropping-particle":"","family":"Rasal","given":"Nishant K.","non-dropping-particle":"","parse-names":false,"suffix":""},{"dropping-particle":"","family":"Shinde","given":"Dnyaneshwar R.","non-dropping-particle":"","parse-names":false,"suffix":""},{"dropping-particle":"","family":"Pawar","given":"Ramdas A.","non-dropping-particle":"","parse-names":false,"suffix":""}],"container-title":"ACS Omega","id":"ITEM-2","issue":"5","issued":{"date-parts":[["2019"]]},"page":"8522-8527","title":"Heterogeneously Catalyzed Pechmann Condensation Employing the Tailored Zn 0.925 Ti 0.075 O NPs: Synthesis of Coumarin","type":"article-journal","volume":"4"},"uris":["http://www.mendeley.com/documents/?uuid=6c042517-5cce-40a8-94f4-af4b52673552"]}],"mendeley":{"formattedCitation":"[23], [24]","manualFormatting":"23,24]","plainTextFormattedCitation":"[23], [24]","previouslyFormattedCitation":"[23], [24]"},"properties":{"noteIndex":0},"schema":"https://github.com/citation-style-language/schema/raw/master/csl-citation.json"}</w:instrText>
      </w:r>
      <w:r w:rsidR="0024631F">
        <w:rPr>
          <w:lang w:val="en-ID"/>
        </w:rPr>
        <w:fldChar w:fldCharType="separate"/>
      </w:r>
      <w:r w:rsidR="0024631F" w:rsidRPr="0024631F">
        <w:rPr>
          <w:noProof/>
          <w:lang w:val="en-ID"/>
        </w:rPr>
        <w:t>2</w:t>
      </w:r>
      <w:r w:rsidR="00E71170">
        <w:rPr>
          <w:noProof/>
          <w:lang w:val="en-ID"/>
        </w:rPr>
        <w:t>5</w:t>
      </w:r>
      <w:r w:rsidR="0024631F">
        <w:rPr>
          <w:noProof/>
          <w:lang w:val="en-ID"/>
        </w:rPr>
        <w:t>,</w:t>
      </w:r>
      <w:r w:rsidR="0024631F" w:rsidRPr="0024631F">
        <w:rPr>
          <w:noProof/>
          <w:lang w:val="en-ID"/>
        </w:rPr>
        <w:t>2</w:t>
      </w:r>
      <w:r w:rsidR="00E71170">
        <w:rPr>
          <w:noProof/>
          <w:lang w:val="en-ID"/>
        </w:rPr>
        <w:t>6</w:t>
      </w:r>
      <w:r w:rsidR="0024631F" w:rsidRPr="0024631F">
        <w:rPr>
          <w:noProof/>
          <w:lang w:val="en-ID"/>
        </w:rPr>
        <w:t>]</w:t>
      </w:r>
      <w:r w:rsidR="0024631F">
        <w:rPr>
          <w:lang w:val="en-ID"/>
        </w:rPr>
        <w:fldChar w:fldCharType="end"/>
      </w:r>
      <w:r w:rsidR="00F5604F">
        <w:t xml:space="preserve">. </w:t>
      </w:r>
      <w:r w:rsidR="00E8062E">
        <w:t>V</w:t>
      </w:r>
      <w:r w:rsidR="004C6C82">
        <w:t>arious methods have been developed to prepare coumarin</w:t>
      </w:r>
      <w:r w:rsidR="00D67AB9">
        <w:t xml:space="preserve"> including</w:t>
      </w:r>
      <w:r w:rsidR="008F1B28">
        <w:t xml:space="preserve"> sol</w:t>
      </w:r>
      <w:r w:rsidR="00477DA1">
        <w:t>vent-free using solid acids as heterogeneous catalyst</w:t>
      </w:r>
      <w:r w:rsidR="00E8062E">
        <w:t>s</w:t>
      </w:r>
      <w:r w:rsidR="00477DA1">
        <w:t>,</w:t>
      </w:r>
      <w:r w:rsidR="00C354AC">
        <w:t xml:space="preserve"> grinding technique,</w:t>
      </w:r>
      <w:r w:rsidR="006478FD">
        <w:t xml:space="preserve"> microwave irradiation,</w:t>
      </w:r>
      <w:r w:rsidR="004B7A0A">
        <w:t xml:space="preserve"> and sonication </w:t>
      </w:r>
      <w:r w:rsidR="004B7A0A">
        <w:fldChar w:fldCharType="begin" w:fldLock="1"/>
      </w:r>
      <w:r w:rsidR="008F6A07">
        <w:instrText>ADDIN CSL_CITATION {"citationItems":[{"id":"ITEM-1","itemData":{"DOI":"10.1155/2013/767825","ISBN":"3535119111","ISSN":"20909063","abstract":"A new and efficient condition for the use of alumina sulfuric acid (ASA) as a heterogeneous catalyst in the Pechmann condensation reaction in solvent-free condition for the formation of coumarins has been reported. © 2013 Ali Amoozadeh et al.","author":[{"dropping-particle":"","family":"Amoozadeh","given":"Ali","non-dropping-particle":"","parse-names":false,"suffix":""},{"dropping-particle":"","family":"Ahmadzadeh","given":"Majid","non-dropping-particle":"","parse-names":false,"suffix":""},{"dropping-particle":"","family":"Kolvari","given":"Eskandar","non-dropping-particle":"","parse-names":false,"suffix":""}],"container-title":"Journal of Chemistry","id":"ITEM-1","issued":{"date-parts":[["2013"]]},"page":"1-7","title":"Easy access to coumarin derivatives using alumina sulfuric acid as an efficient and reusable catalyst under solvent-free conditions","type":"article-journal","volume":"2013"},"uris":["http://www.mendeley.com/documents/?uuid=61ac56e7-fb06-4a17-a6b3-2d1603daa0f7"]},{"id":"ITEM-2","itemData":{"DOI":"10.1080/17518253.2010.517785","ISSN":"17518253","abstract":"A simple and efficient condition for Pechmann condensation for the synthesis of coumarins involving grinding ofdifferent phenols and β-ketoesters in the presence of p-toluenesulfonic acid at room temperature under solvent-free conditions has been described. A faster reaction and higher yields compared to the conventional methods arethe advantages of present protocol. © 2011 Taylor &amp; Francis.","author":[{"dropping-particle":"","family":"Sharma","given":"Dinesh","non-dropping-particle":"","parse-names":false,"suffix":""},{"dropping-particle":"","family":"Kumar","given":"Suresh","non-dropping-particle":"","parse-names":false,"suffix":""},{"dropping-particle":"","family":"Makrandi","given":"J. K.","non-dropping-particle":"","parse-names":false,"suffix":""}],"container-title":"Green Chemistry Letters and Reviews","id":"ITEM-2","issue":"2","issued":{"date-parts":[["2011"]]},"page":"127-129","title":"Modified Pechmann condensation using grinding technique under solvent-free condition at roomtemperature","type":"article-journal","volume":"4"},"uris":["http://www.mendeley.com/documents/?uuid=c5bd3c4e-a79c-4997-bf75-91a72361adda"]},{"id":"ITEM-3","itemData":{"DOI":"10.1016/j.ultsonch.2013.10.018","ISSN":"18732828","PMID":"24262761","abstract":"The catalytic activity of FeCl3 for the synthesis of a variety of 4-substituted coumarins using high energy techniques has been investigated. The ultrasonic-assisted conditions provide a useful complement to the Pechmann reaction, affording the coumarin derivatives in excellent yields, under solvent-free conditions, in short reaction times using an inexpensive, mild and benign Lewis acid catalyst. © 2013 Elsevier B.V. All rights reserved.","author":[{"dropping-particle":"","family":"Prousis","given":"Kyriakos C.","non-dropping-particle":"","parse-names":false,"suffix":""},{"dropping-particle":"","family":"Avlonitis","given":"Nicolaos","non-dropping-particle":"","parse-names":false,"suffix":""},{"dropping-particle":"","family":"Heropoulos","given":"Georgios A.","non-dropping-particle":"","parse-names":false,"suffix":""},{"dropping-particle":"","family":"Calogeropoulou","given":"Theodora","non-dropping-particle":"","parse-names":false,"suffix":""}],"container-title":"Ultrasonics Sonochemistry","id":"ITEM-3","issue":"3","issued":{"date-parts":[["2014"]]},"page":"937-942","publisher":"Elsevier B.V.","title":"FeCl3-catalysed ultrasonic-assisted, solvent-free synthesis of 4-substituted coumarins. A useful complement to the Pechmann reaction","type":"article-journal","volume":"21"},"uris":["http://www.mendeley.com/documents/?uuid=305e52c5-7098-4f09-bda7-429512a348b7"]},{"id":"ITEM-4","itemData":{"DOI":"10.3390/molecules190913093","ISBN":"9819242711","ISSN":"14203049","PMID":"25255747","abstract":"A rapid and efficient solvent-free one-pot synthesis of coumarin derivatives by Pechmann condensation reactions of phenols with ethyl acetoacetate using FeF3 as a catalyst under microwave irradiation is described. This one-pot synthesis on a solid inorganic support provides the products in good yields. The newly synthesized compounds were systematically characterized by IR, 1H-NMR, 13C-NMR, MS and elemental CHN analyses. The proposed solvent-free microwave irradiation method using the environmentally friendly catalyst FeF3 offers the unique advantages of high yields, shorter reaction times, easy and quick isolation of the products, excellent chemoselectivity, and a one-pot, green synthesis. The products were screened for antimicrobial activity, and the results showed that the compounds reacted against all the tested bacteria.","author":[{"dropping-particle":"","family":"Vahabi","given":"Vahid","non-dropping-particle":"","parse-names":false,"suffix":""},{"dropping-particle":"","family":"Hatamjafari","given":"Farhad","non-dropping-particle":"","parse-names":false,"suffix":""}],"container-title":"Molecules","id":"ITEM-4","issue":"9","issued":{"date-parts":[["2014"]]},"page":"13093-13103","title":"Microwave assisted convenient one-pot synthesis of coumarin derivatives via Pechmann condensation catalyzed by FeF3 under solvent-free conditions and antimicrobial activities of the products","type":"article-journal","volume":"19"},"uris":["http://www.mendeley.com/documents/?uuid=3155aaf3-9485-4873-8d76-915676294935"]}],"mendeley":{"formattedCitation":"[23], [25]–[27]","manualFormatting":"[23,25–27]","plainTextFormattedCitation":"[23], [25]–[27]","previouslyFormattedCitation":"[23], [25]–[27]"},"properties":{"noteIndex":0},"schema":"https://github.com/citation-style-language/schema/raw/master/csl-citation.json"}</w:instrText>
      </w:r>
      <w:r w:rsidR="004B7A0A">
        <w:fldChar w:fldCharType="separate"/>
      </w:r>
      <w:r w:rsidR="004B7A0A" w:rsidRPr="004B7A0A">
        <w:rPr>
          <w:noProof/>
        </w:rPr>
        <w:t>[2</w:t>
      </w:r>
      <w:r w:rsidR="00E71170">
        <w:rPr>
          <w:noProof/>
        </w:rPr>
        <w:t>5</w:t>
      </w:r>
      <w:r w:rsidR="004B7A0A" w:rsidRPr="004B7A0A">
        <w:rPr>
          <w:noProof/>
        </w:rPr>
        <w:t>,</w:t>
      </w:r>
      <w:r w:rsidR="00E71170">
        <w:rPr>
          <w:noProof/>
        </w:rPr>
        <w:t>27</w:t>
      </w:r>
      <w:r w:rsidR="004B7A0A" w:rsidRPr="004B7A0A">
        <w:rPr>
          <w:noProof/>
        </w:rPr>
        <w:t>–</w:t>
      </w:r>
      <w:r w:rsidR="00E71170">
        <w:rPr>
          <w:noProof/>
        </w:rPr>
        <w:t>29</w:t>
      </w:r>
      <w:r w:rsidR="004B7A0A" w:rsidRPr="004B7A0A">
        <w:rPr>
          <w:noProof/>
        </w:rPr>
        <w:t>]</w:t>
      </w:r>
      <w:r w:rsidR="004B7A0A">
        <w:fldChar w:fldCharType="end"/>
      </w:r>
      <w:r w:rsidR="004B7A0A">
        <w:t>.</w:t>
      </w:r>
      <w:r w:rsidR="004C6C82" w:rsidRPr="002C464E">
        <w:t xml:space="preserve"> </w:t>
      </w:r>
      <w:r w:rsidR="002C464E" w:rsidRPr="002C464E">
        <w:t xml:space="preserve">In the present study, </w:t>
      </w:r>
      <w:r w:rsidR="002C464E">
        <w:t xml:space="preserve">the classical </w:t>
      </w:r>
      <w:r w:rsidR="00445FB5">
        <w:t>P</w:t>
      </w:r>
      <w:r w:rsidR="002C464E">
        <w:t>echman</w:t>
      </w:r>
      <w:r w:rsidR="00445FB5">
        <w:t>n</w:t>
      </w:r>
      <w:r w:rsidR="002C464E">
        <w:t xml:space="preserve"> condensation employing</w:t>
      </w:r>
      <w:r w:rsidR="009C040A">
        <w:t xml:space="preserve"> </w:t>
      </w:r>
      <w:proofErr w:type="spellStart"/>
      <w:r w:rsidR="009C040A">
        <w:t>sul</w:t>
      </w:r>
      <w:r w:rsidR="00E501C9">
        <w:t>ph</w:t>
      </w:r>
      <w:r w:rsidR="009C040A">
        <w:t>uric</w:t>
      </w:r>
      <w:proofErr w:type="spellEnd"/>
      <w:r w:rsidR="009C040A">
        <w:t xml:space="preserve"> acid as </w:t>
      </w:r>
      <w:r w:rsidR="00E8062E">
        <w:t xml:space="preserve">a </w:t>
      </w:r>
      <w:r w:rsidR="002C464E">
        <w:t>catalyst has been selected.</w:t>
      </w:r>
      <w:r w:rsidR="004C6C82">
        <w:t xml:space="preserve"> </w:t>
      </w:r>
    </w:p>
    <w:p w14:paraId="2FC20BDC" w14:textId="10EC6C52" w:rsidR="00B33E25" w:rsidRDefault="002C464E" w:rsidP="008C4CBA">
      <w:pPr>
        <w:pStyle w:val="Paragraph"/>
        <w:rPr>
          <w:bCs/>
          <w:lang w:val="id-ID"/>
        </w:rPr>
      </w:pPr>
      <w:bookmarkStart w:id="3" w:name="bbib52"/>
      <w:r>
        <w:rPr>
          <w:lang w:val="en-ID"/>
        </w:rPr>
        <w:t xml:space="preserve">Coumarin </w:t>
      </w:r>
      <w:r w:rsidR="00ED298A">
        <w:rPr>
          <w:b/>
          <w:bCs/>
          <w:lang w:val="en-ID"/>
        </w:rPr>
        <w:t>3</w:t>
      </w:r>
      <w:r>
        <w:rPr>
          <w:lang w:val="en-ID"/>
        </w:rPr>
        <w:t xml:space="preserve"> </w:t>
      </w:r>
      <w:r w:rsidR="008C4CBA" w:rsidRPr="008C4CBA">
        <w:rPr>
          <w:lang w:val="en-ID"/>
        </w:rPr>
        <w:t xml:space="preserve">was synthesized </w:t>
      </w:r>
      <w:r>
        <w:rPr>
          <w:lang w:val="en-ID"/>
        </w:rPr>
        <w:t xml:space="preserve">according to </w:t>
      </w:r>
      <w:r w:rsidR="006A2694">
        <w:rPr>
          <w:lang w:val="en-ID"/>
        </w:rPr>
        <w:t xml:space="preserve">the </w:t>
      </w:r>
      <w:r w:rsidR="008C4CBA" w:rsidRPr="008C4CBA">
        <w:rPr>
          <w:lang w:val="en-ID"/>
        </w:rPr>
        <w:t xml:space="preserve">previously </w:t>
      </w:r>
      <w:r>
        <w:rPr>
          <w:lang w:val="en-ID"/>
        </w:rPr>
        <w:t>reported method</w:t>
      </w:r>
      <w:r w:rsidR="008C4CBA" w:rsidRPr="008C4CBA">
        <w:rPr>
          <w:lang w:val="en-ID"/>
        </w:rPr>
        <w:t xml:space="preserve"> </w:t>
      </w:r>
      <w:bookmarkEnd w:id="3"/>
      <w:r w:rsidRPr="008C4CBA">
        <w:fldChar w:fldCharType="begin" w:fldLock="1"/>
      </w:r>
      <w:r w:rsidR="008F6A07">
        <w:instrText>ADDIN CSL_CITATION {"citationItems":[{"id":"ITEM-1","itemData":{"ISSN":"22784527","abstract":"In an attempt to synthesize a coumarin-based chemosensor, 7-hydroxy-4-methyl-2H-chroman-2-one was unexpectedly obtained. The compound was characterized based on spectrometry UV/Vis and emission, FTIR, 1H-NMR, 13C-NMR and MS. The compound was acquired from Pechmann condensation of citric acid and resorcinol with a 24% chemical yield. The product was a yellowish-brown solid which has melting point of 187.6-188.8oC, λmax UV/visible, λem (λex=300 nm) in MeCN; 318, and 380 nm respectively. The product was plausibly formed due to the partial decarboxylation of citric acid in concentrated sulfuric acid before the reaction with resorcinol. The synthetic pathway is relatively new and can potentially be employed as an alternative method for synthesis of the compound.","author":[{"dropping-particle":"","family":"Jamaludin","given":"Al Anshori","non-dropping-particle":"","parse-names":false,"suffix":""},{"dropping-particle":"","family":"Siti","given":"Rahayu Diah","non-dropping-particle":"","parse-names":false,"suffix":""},{"dropping-particle":"","family":"Tatang","given":"Hidayat Ace","non-dropping-particle":"","parse-names":false,"suffix":""},{"dropping-particle":"","family":"Wiani","given":"Hidayat Ika","non-dropping-particle":"","parse-names":false,"suffix":""},{"dropping-particle":"","family":"Achmad","given":"Zainuddin","non-dropping-particle":"","parse-names":false,"suffix":""}],"container-title":"Research Journal of Chemistry and Environment","id":"ITEM-1","issue":"Special issue II","issued":{"date-parts":[["2018"]]},"page":"91-96","title":"Synthesis of fluorescent compound, 7-Hydroxy-4-methyl-2H-chroman-2-one via Pechmann condensation of citric acid and resorcinol","type":"article-journal","volume":"22"},"uris":["http://www.mendeley.com/documents/?uuid=26e2912d-1444-426d-87cd-bfa2f532f754"]}],"mendeley":{"formattedCitation":"[22]","manualFormatting":"[18]","plainTextFormattedCitation":"[22]","previouslyFormattedCitation":"[22]"},"properties":{"noteIndex":0},"schema":"https://github.com/citation-style-language/schema/raw/master/csl-citation.json"}</w:instrText>
      </w:r>
      <w:r w:rsidRPr="008C4CBA">
        <w:fldChar w:fldCharType="separate"/>
      </w:r>
      <w:r w:rsidRPr="008C4CBA">
        <w:rPr>
          <w:noProof/>
        </w:rPr>
        <w:t>[</w:t>
      </w:r>
      <w:r w:rsidR="0028501B">
        <w:rPr>
          <w:noProof/>
        </w:rPr>
        <w:t>23</w:t>
      </w:r>
      <w:r w:rsidRPr="008C4CBA">
        <w:rPr>
          <w:noProof/>
        </w:rPr>
        <w:t>]</w:t>
      </w:r>
      <w:r w:rsidRPr="008C4CBA">
        <w:rPr>
          <w:lang w:val="en-ID"/>
        </w:rPr>
        <w:fldChar w:fldCharType="end"/>
      </w:r>
      <w:r w:rsidR="008C4CBA" w:rsidRPr="008C4CBA">
        <w:rPr>
          <w:lang w:val="en-ID"/>
        </w:rPr>
        <w:t>. To obtain the c</w:t>
      </w:r>
      <w:r>
        <w:rPr>
          <w:lang w:val="en-ID"/>
        </w:rPr>
        <w:t>oumarin</w:t>
      </w:r>
      <w:r w:rsidR="008C4CBA" w:rsidRPr="008C4CBA">
        <w:rPr>
          <w:lang w:val="en-ID"/>
        </w:rPr>
        <w:t>-</w:t>
      </w:r>
      <w:proofErr w:type="spellStart"/>
      <w:r>
        <w:rPr>
          <w:lang w:val="en-ID"/>
        </w:rPr>
        <w:t>isatin</w:t>
      </w:r>
      <w:proofErr w:type="spellEnd"/>
      <w:r>
        <w:rPr>
          <w:lang w:val="en-ID"/>
        </w:rPr>
        <w:t xml:space="preserve"> </w:t>
      </w:r>
      <w:r w:rsidR="008C4CBA" w:rsidRPr="008C4CBA">
        <w:rPr>
          <w:lang w:val="en-ID"/>
        </w:rPr>
        <w:t xml:space="preserve">conjugates, the </w:t>
      </w:r>
      <w:r>
        <w:rPr>
          <w:lang w:val="en-ID"/>
        </w:rPr>
        <w:t xml:space="preserve">key intermediate was </w:t>
      </w:r>
      <w:r w:rsidRPr="000A0228">
        <w:rPr>
          <w:bCs/>
        </w:rPr>
        <w:t>2-((4-methyl-2-oxo-2</w:t>
      </w:r>
      <w:r w:rsidRPr="000A0228">
        <w:rPr>
          <w:bCs/>
          <w:i/>
          <w:iCs/>
        </w:rPr>
        <w:t>H</w:t>
      </w:r>
      <w:r w:rsidRPr="000A0228">
        <w:rPr>
          <w:bCs/>
        </w:rPr>
        <w:t>-chromen-7-</w:t>
      </w:r>
      <w:proofErr w:type="gramStart"/>
      <w:r w:rsidRPr="000A0228">
        <w:rPr>
          <w:bCs/>
        </w:rPr>
        <w:t>yl)oxy</w:t>
      </w:r>
      <w:proofErr w:type="gramEnd"/>
      <w:r w:rsidRPr="000A0228">
        <w:rPr>
          <w:bCs/>
        </w:rPr>
        <w:t>)</w:t>
      </w:r>
      <w:proofErr w:type="spellStart"/>
      <w:r w:rsidRPr="000A0228">
        <w:rPr>
          <w:bCs/>
        </w:rPr>
        <w:t>acetohydrazide</w:t>
      </w:r>
      <w:proofErr w:type="spellEnd"/>
      <w:r>
        <w:rPr>
          <w:bCs/>
        </w:rPr>
        <w:t xml:space="preserve"> </w:t>
      </w:r>
      <w:r w:rsidR="00ED298A">
        <w:rPr>
          <w:b/>
        </w:rPr>
        <w:t>7</w:t>
      </w:r>
      <w:r>
        <w:rPr>
          <w:bCs/>
        </w:rPr>
        <w:t xml:space="preserve">. This compound </w:t>
      </w:r>
      <w:r w:rsidR="00F23A83">
        <w:rPr>
          <w:bCs/>
        </w:rPr>
        <w:t>could be</w:t>
      </w:r>
      <w:r>
        <w:rPr>
          <w:bCs/>
        </w:rPr>
        <w:t xml:space="preserve"> </w:t>
      </w:r>
      <w:r w:rsidR="00F23A83">
        <w:rPr>
          <w:bCs/>
        </w:rPr>
        <w:t>accomplished</w:t>
      </w:r>
      <w:r>
        <w:rPr>
          <w:bCs/>
        </w:rPr>
        <w:t xml:space="preserve"> by </w:t>
      </w:r>
      <w:r w:rsidRPr="002C464E">
        <w:rPr>
          <w:bCs/>
          <w:i/>
          <w:iCs/>
        </w:rPr>
        <w:t>O</w:t>
      </w:r>
      <w:r>
        <w:rPr>
          <w:bCs/>
        </w:rPr>
        <w:t xml:space="preserve">-alkylation of </w:t>
      </w:r>
      <w:r w:rsidRPr="005C2EF6">
        <w:rPr>
          <w:bCs/>
        </w:rPr>
        <w:t xml:space="preserve">7-hydroxy-4-methylcoumarin </w:t>
      </w:r>
      <w:r w:rsidR="00ED298A" w:rsidRPr="00ED298A">
        <w:rPr>
          <w:b/>
        </w:rPr>
        <w:t>3</w:t>
      </w:r>
      <w:r w:rsidRPr="00ED298A">
        <w:rPr>
          <w:bCs/>
        </w:rPr>
        <w:t xml:space="preserve"> u</w:t>
      </w:r>
      <w:r>
        <w:rPr>
          <w:bCs/>
        </w:rPr>
        <w:t xml:space="preserve">sing ethyl chloroacetate </w:t>
      </w:r>
      <w:r w:rsidR="00ED298A">
        <w:rPr>
          <w:b/>
          <w:lang w:val="id-ID"/>
        </w:rPr>
        <w:t>4</w:t>
      </w:r>
      <w:r w:rsidR="00457EEF">
        <w:rPr>
          <w:b/>
          <w:lang w:val="id-ID"/>
        </w:rPr>
        <w:t xml:space="preserve"> </w:t>
      </w:r>
      <w:r w:rsidR="00457EEF" w:rsidRPr="008C4CBA">
        <w:fldChar w:fldCharType="begin" w:fldLock="1"/>
      </w:r>
      <w:r w:rsidR="008F6A07">
        <w:instrText>ADDIN CSL_CITATION {"citationItems":[{"id":"ITEM-1","itemData":{"ISSN":"22784527","abstract":"In an attempt to synthesize a coumarin-based chemosensor, 7-hydroxy-4-methyl-2H-chroman-2-one was unexpectedly obtained. The compound was characterized based on spectrometry UV/Vis and emission, FTIR, 1H-NMR, 13C-NMR and MS. The compound was acquired from Pechmann condensation of citric acid and resorcinol with a 24% chemical yield. The product was a yellowish-brown solid which has melting point of 187.6-188.8oC, λmax UV/visible, λem (λex=300 nm) in MeCN; 318, and 380 nm respectively. The product was plausibly formed due to the partial decarboxylation of citric acid in concentrated sulfuric acid before the reaction with resorcinol. The synthetic pathway is relatively new and can potentially be employed as an alternative method for synthesis of the compound.","author":[{"dropping-particle":"","family":"Jamaludin","given":"Al Anshori","non-dropping-particle":"","parse-names":false,"suffix":""},{"dropping-particle":"","family":"Siti","given":"Rahayu Diah","non-dropping-particle":"","parse-names":false,"suffix":""},{"dropping-particle":"","family":"Tatang","given":"Hidayat Ace","non-dropping-particle":"","parse-names":false,"suffix":""},{"dropping-particle":"","family":"Wiani","given":"Hidayat Ika","non-dropping-particle":"","parse-names":false,"suffix":""},{"dropping-particle":"","family":"Achmad","given":"Zainuddin","non-dropping-particle":"","parse-names":false,"suffix":""}],"container-title":"Research Journal of Chemistry and Environment","id":"ITEM-1","issue":"Special issue II","issued":{"date-parts":[["2018"]]},"page":"91-96","title":"Synthesis of fluorescent compound, 7-Hydroxy-4-methyl-2H-chroman-2-one via Pechmann condensation of citric acid and resorcinol","type":"article-journal","volume":"22"},"uris":["http://www.mendeley.com/documents/?uuid=26e2912d-1444-426d-87cd-bfa2f532f754"]}],"mendeley":{"formattedCitation":"[22]","manualFormatting":"[19]","plainTextFormattedCitation":"[22]","previouslyFormattedCitation":"[22]"},"properties":{"noteIndex":0},"schema":"https://github.com/citation-style-language/schema/raw/master/csl-citation.json"}</w:instrText>
      </w:r>
      <w:r w:rsidR="00457EEF" w:rsidRPr="008C4CBA">
        <w:fldChar w:fldCharType="separate"/>
      </w:r>
      <w:r w:rsidR="00457EEF" w:rsidRPr="008C4CBA">
        <w:rPr>
          <w:noProof/>
        </w:rPr>
        <w:t>[</w:t>
      </w:r>
      <w:r w:rsidR="00E71170">
        <w:rPr>
          <w:noProof/>
        </w:rPr>
        <w:t>30</w:t>
      </w:r>
      <w:r w:rsidR="00457EEF" w:rsidRPr="008C4CBA">
        <w:rPr>
          <w:noProof/>
        </w:rPr>
        <w:t>]</w:t>
      </w:r>
      <w:r w:rsidR="00457EEF" w:rsidRPr="008C4CBA">
        <w:rPr>
          <w:lang w:val="en-ID"/>
        </w:rPr>
        <w:fldChar w:fldCharType="end"/>
      </w:r>
      <w:r>
        <w:rPr>
          <w:bCs/>
          <w:lang w:val="id-ID"/>
        </w:rPr>
        <w:t xml:space="preserve">, followed by </w:t>
      </w:r>
      <w:r w:rsidR="00F23A83">
        <w:rPr>
          <w:bCs/>
          <w:lang w:val="id-ID"/>
        </w:rPr>
        <w:t xml:space="preserve">substitution of the ester </w:t>
      </w:r>
      <w:r w:rsidR="00ED298A">
        <w:rPr>
          <w:b/>
          <w:lang w:val="id-ID"/>
        </w:rPr>
        <w:t>5</w:t>
      </w:r>
      <w:r w:rsidR="00F23A83">
        <w:rPr>
          <w:bCs/>
          <w:lang w:val="id-ID"/>
        </w:rPr>
        <w:t xml:space="preserve"> with </w:t>
      </w:r>
      <w:r w:rsidR="00F23A83" w:rsidRPr="000742E3">
        <w:rPr>
          <w:bCs/>
        </w:rPr>
        <w:t xml:space="preserve">hydrazine hydrate </w:t>
      </w:r>
      <w:r w:rsidR="00ED298A">
        <w:rPr>
          <w:b/>
          <w:lang w:val="id-ID"/>
        </w:rPr>
        <w:t>6</w:t>
      </w:r>
      <w:r w:rsidR="00457EEF">
        <w:rPr>
          <w:b/>
          <w:lang w:val="id-ID"/>
        </w:rPr>
        <w:t xml:space="preserve"> </w:t>
      </w:r>
      <w:r w:rsidR="00457EEF" w:rsidRPr="008C4CBA">
        <w:fldChar w:fldCharType="begin" w:fldLock="1"/>
      </w:r>
      <w:r w:rsidR="008F6A07">
        <w:instrText>ADDIN CSL_CITATION {"citationItems":[{"id":"ITEM-1","itemData":{"ISSN":"22784527","abstract":"In an attempt to synthesize a coumarin-based chemosensor, 7-hydroxy-4-methyl-2H-chroman-2-one was unexpectedly obtained. The compound was characterized based on spectrometry UV/Vis and emission, FTIR, 1H-NMR, 13C-NMR and MS. The compound was acquired from Pechmann condensation of citric acid and resorcinol with a 24% chemical yield. The product was a yellowish-brown solid which has melting point of 187.6-188.8oC, λmax UV/visible, λem (λex=300 nm) in MeCN; 318, and 380 nm respectively. The product was plausibly formed due to the partial decarboxylation of citric acid in concentrated sulfuric acid before the reaction with resorcinol. The synthetic pathway is relatively new and can potentially be employed as an alternative method for synthesis of the compound.","author":[{"dropping-particle":"","family":"Jamaludin","given":"Al Anshori","non-dropping-particle":"","parse-names":false,"suffix":""},{"dropping-particle":"","family":"Siti","given":"Rahayu Diah","non-dropping-particle":"","parse-names":false,"suffix":""},{"dropping-particle":"","family":"Tatang","given":"Hidayat Ace","non-dropping-particle":"","parse-names":false,"suffix":""},{"dropping-particle":"","family":"Wiani","given":"Hidayat Ika","non-dropping-particle":"","parse-names":false,"suffix":""},{"dropping-particle":"","family":"Achmad","given":"Zainuddin","non-dropping-particle":"","parse-names":false,"suffix":""}],"container-title":"Research Journal of Chemistry and Environment","id":"ITEM-1","issue":"Special issue II","issued":{"date-parts":[["2018"]]},"page":"91-96","title":"Synthesis of fluorescent compound, 7-Hydroxy-4-methyl-2H-chroman-2-one via Pechmann condensation of citric acid and resorcinol","type":"article-journal","volume":"22"},"uris":["http://www.mendeley.com/documents/?uuid=26e2912d-1444-426d-87cd-bfa2f532f754"]}],"mendeley":{"formattedCitation":"[22]","manualFormatting":"[20]","plainTextFormattedCitation":"[22]","previouslyFormattedCitation":"[22]"},"properties":{"noteIndex":0},"schema":"https://github.com/citation-style-language/schema/raw/master/csl-citation.json"}</w:instrText>
      </w:r>
      <w:r w:rsidR="00457EEF" w:rsidRPr="008C4CBA">
        <w:fldChar w:fldCharType="separate"/>
      </w:r>
      <w:r w:rsidR="00457EEF" w:rsidRPr="008C4CBA">
        <w:rPr>
          <w:noProof/>
        </w:rPr>
        <w:t>[</w:t>
      </w:r>
      <w:r w:rsidR="00E71170">
        <w:rPr>
          <w:noProof/>
        </w:rPr>
        <w:t>31</w:t>
      </w:r>
      <w:r w:rsidR="00457EEF" w:rsidRPr="008C4CBA">
        <w:rPr>
          <w:noProof/>
        </w:rPr>
        <w:t>]</w:t>
      </w:r>
      <w:r w:rsidR="00457EEF" w:rsidRPr="008C4CBA">
        <w:rPr>
          <w:lang w:val="en-ID"/>
        </w:rPr>
        <w:fldChar w:fldCharType="end"/>
      </w:r>
      <w:r w:rsidR="00F23A83">
        <w:rPr>
          <w:bCs/>
          <w:lang w:val="id-ID"/>
        </w:rPr>
        <w:t xml:space="preserve">. The coumarin-isatin conjugates </w:t>
      </w:r>
      <w:r w:rsidR="00ED298A">
        <w:rPr>
          <w:b/>
          <w:lang w:val="id-ID"/>
        </w:rPr>
        <w:t>9a-b</w:t>
      </w:r>
      <w:r w:rsidR="00F23A83">
        <w:rPr>
          <w:bCs/>
          <w:lang w:val="id-ID"/>
        </w:rPr>
        <w:t xml:space="preserve"> were then p</w:t>
      </w:r>
      <w:r w:rsidR="006A2694">
        <w:rPr>
          <w:bCs/>
          <w:lang w:val="id-ID"/>
        </w:rPr>
        <w:t>r</w:t>
      </w:r>
      <w:r w:rsidR="00F23A83">
        <w:rPr>
          <w:bCs/>
          <w:lang w:val="id-ID"/>
        </w:rPr>
        <w:t xml:space="preserve">oduced by </w:t>
      </w:r>
      <w:r w:rsidR="006A2694">
        <w:rPr>
          <w:bCs/>
          <w:lang w:val="id-ID"/>
        </w:rPr>
        <w:t xml:space="preserve">the </w:t>
      </w:r>
      <w:r w:rsidR="00F23A83">
        <w:rPr>
          <w:bCs/>
          <w:lang w:val="id-ID"/>
        </w:rPr>
        <w:t xml:space="preserve">reaction of intermediate </w:t>
      </w:r>
      <w:r w:rsidR="00ED298A">
        <w:rPr>
          <w:b/>
          <w:lang w:val="id-ID"/>
        </w:rPr>
        <w:t>7</w:t>
      </w:r>
      <w:r w:rsidR="00F23A83">
        <w:rPr>
          <w:bCs/>
          <w:lang w:val="id-ID"/>
        </w:rPr>
        <w:t xml:space="preserve"> with isatin </w:t>
      </w:r>
      <w:r w:rsidR="00ED298A">
        <w:rPr>
          <w:b/>
          <w:lang w:val="id-ID"/>
        </w:rPr>
        <w:t>8a</w:t>
      </w:r>
      <w:r w:rsidR="00F23A83">
        <w:rPr>
          <w:b/>
          <w:lang w:val="id-ID"/>
        </w:rPr>
        <w:t xml:space="preserve"> </w:t>
      </w:r>
      <w:r w:rsidR="00F23A83">
        <w:rPr>
          <w:bCs/>
          <w:lang w:val="id-ID"/>
        </w:rPr>
        <w:t xml:space="preserve">or 5,7-dibromoisatin </w:t>
      </w:r>
      <w:r w:rsidR="00ED298A">
        <w:rPr>
          <w:b/>
          <w:lang w:val="id-ID"/>
        </w:rPr>
        <w:t>8b</w:t>
      </w:r>
      <w:r w:rsidR="00457EEF" w:rsidRPr="00A11429">
        <w:rPr>
          <w:bCs/>
          <w:lang w:val="id-ID"/>
        </w:rPr>
        <w:t xml:space="preserve"> </w:t>
      </w:r>
      <w:r w:rsidR="00457EEF" w:rsidRPr="008C4CBA">
        <w:fldChar w:fldCharType="begin" w:fldLock="1"/>
      </w:r>
      <w:r w:rsidR="008F6A07">
        <w:instrText>ADDIN CSL_CITATION {"citationItems":[{"id":"ITEM-1","itemData":{"ISSN":"22784527","abstract":"In an attempt to synthesize a coumarin-based chemosensor, 7-hydroxy-4-methyl-2H-chroman-2-one was unexpectedly obtained. The compound was characterized based on spectrometry UV/Vis and emission, FTIR, 1H-NMR, 13C-NMR and MS. The compound was acquired from Pechmann condensation of citric acid and resorcinol with a 24% chemical yield. The product was a yellowish-brown solid which has melting point of 187.6-188.8oC, λmax UV/visible, λem (λex=300 nm) in MeCN; 318, and 380 nm respectively. The product was plausibly formed due to the partial decarboxylation of citric acid in concentrated sulfuric acid before the reaction with resorcinol. The synthetic pathway is relatively new and can potentially be employed as an alternative method for synthesis of the compound.","author":[{"dropping-particle":"","family":"Jamaludin","given":"Al Anshori","non-dropping-particle":"","parse-names":false,"suffix":""},{"dropping-particle":"","family":"Siti","given":"Rahayu Diah","non-dropping-particle":"","parse-names":false,"suffix":""},{"dropping-particle":"","family":"Tatang","given":"Hidayat Ace","non-dropping-particle":"","parse-names":false,"suffix":""},{"dropping-particle":"","family":"Wiani","given":"Hidayat Ika","non-dropping-particle":"","parse-names":false,"suffix":""},{"dropping-particle":"","family":"Achmad","given":"Zainuddin","non-dropping-particle":"","parse-names":false,"suffix":""}],"container-title":"Research Journal of Chemistry and Environment","id":"ITEM-1","issue":"Special issue II","issued":{"date-parts":[["2018"]]},"page":"91-96","title":"Synthesis of fluorescent compound, 7-Hydroxy-4-methyl-2H-chroman-2-one via Pechmann condensation of citric acid and resorcinol","type":"article-journal","volume":"22"},"uris":["http://www.mendeley.com/documents/?uuid=26e2912d-1444-426d-87cd-bfa2f532f754"]}],"mendeley":{"formattedCitation":"[22]","manualFormatting":"[21]","plainTextFormattedCitation":"[22]","previouslyFormattedCitation":"[22]"},"properties":{"noteIndex":0},"schema":"https://github.com/citation-style-language/schema/raw/master/csl-citation.json"}</w:instrText>
      </w:r>
      <w:r w:rsidR="00457EEF" w:rsidRPr="008C4CBA">
        <w:fldChar w:fldCharType="separate"/>
      </w:r>
      <w:r w:rsidR="00457EEF" w:rsidRPr="008C4CBA">
        <w:rPr>
          <w:noProof/>
        </w:rPr>
        <w:t>[</w:t>
      </w:r>
      <w:r w:rsidR="00E71170">
        <w:rPr>
          <w:noProof/>
        </w:rPr>
        <w:t>3</w:t>
      </w:r>
      <w:r w:rsidR="00457EEF">
        <w:rPr>
          <w:noProof/>
        </w:rPr>
        <w:t>2</w:t>
      </w:r>
      <w:r w:rsidR="00457EEF" w:rsidRPr="008C4CBA">
        <w:rPr>
          <w:noProof/>
        </w:rPr>
        <w:t>]</w:t>
      </w:r>
      <w:r w:rsidR="00457EEF" w:rsidRPr="008C4CBA">
        <w:rPr>
          <w:lang w:val="en-ID"/>
        </w:rPr>
        <w:fldChar w:fldCharType="end"/>
      </w:r>
      <w:r w:rsidR="00B33E25" w:rsidRPr="00B33E25">
        <w:rPr>
          <w:bCs/>
          <w:lang w:val="id-ID"/>
        </w:rPr>
        <w:t>.</w:t>
      </w:r>
    </w:p>
    <w:p w14:paraId="75EFEEB1" w14:textId="77777777" w:rsidR="00EF67F5" w:rsidRDefault="00EF67F5" w:rsidP="00EF67F5">
      <w:pPr>
        <w:pStyle w:val="Paragraph"/>
        <w:ind w:firstLine="0"/>
        <w:rPr>
          <w:bCs/>
          <w:lang w:val="id-ID"/>
        </w:rPr>
      </w:pPr>
    </w:p>
    <w:p w14:paraId="4559FCDC" w14:textId="77777777" w:rsidR="00EF67F5" w:rsidRDefault="00EF67F5" w:rsidP="00EF67F5">
      <w:pPr>
        <w:pStyle w:val="Paragraph"/>
        <w:jc w:val="center"/>
      </w:pPr>
    </w:p>
    <w:p w14:paraId="28465260" w14:textId="77777777" w:rsidR="00EF67F5" w:rsidRPr="005F7130" w:rsidRDefault="00EF67F5" w:rsidP="00EF67F5">
      <w:pPr>
        <w:pStyle w:val="Figure"/>
        <w:rPr>
          <w:rtl/>
          <w:cs/>
        </w:rPr>
      </w:pPr>
      <w:r w:rsidRPr="00DE41F6">
        <w:rPr>
          <w:noProof/>
        </w:rPr>
        <w:object w:dxaOrig="12238" w:dyaOrig="6250" w14:anchorId="6E3D6BB5">
          <v:shape id="_x0000_i1027" type="#_x0000_t75" style="width:377.35pt;height:191.35pt" o:ole="">
            <v:imagedata r:id="rId13" o:title=""/>
          </v:shape>
          <o:OLEObject Type="Embed" ProgID="ChemDraw.Document.6.0" ShapeID="_x0000_i1027" DrawAspect="Content" ObjectID="_1820922979" r:id="rId14"/>
        </w:object>
      </w:r>
    </w:p>
    <w:p w14:paraId="2CD2E72C" w14:textId="32C62A5A" w:rsidR="00886E86" w:rsidRPr="00E25355" w:rsidRDefault="00EF67F5" w:rsidP="00886E86">
      <w:pPr>
        <w:jc w:val="both"/>
        <w:rPr>
          <w:b/>
          <w:sz w:val="18"/>
          <w:szCs w:val="18"/>
        </w:rPr>
      </w:pPr>
      <w:r w:rsidRPr="00A11429">
        <w:rPr>
          <w:b/>
          <w:sz w:val="18"/>
          <w:szCs w:val="18"/>
        </w:rPr>
        <w:t>F</w:t>
      </w:r>
      <w:r w:rsidR="00E12B38">
        <w:rPr>
          <w:b/>
          <w:sz w:val="18"/>
          <w:szCs w:val="18"/>
          <w:lang w:val="id-ID"/>
        </w:rPr>
        <w:t>IGURE</w:t>
      </w:r>
      <w:r w:rsidRPr="00A11429">
        <w:rPr>
          <w:b/>
          <w:sz w:val="18"/>
          <w:szCs w:val="18"/>
        </w:rPr>
        <w:t xml:space="preserve"> 1</w:t>
      </w:r>
      <w:r w:rsidR="00FD21CC">
        <w:rPr>
          <w:b/>
          <w:sz w:val="18"/>
          <w:szCs w:val="18"/>
        </w:rPr>
        <w:t>.</w:t>
      </w:r>
      <w:r w:rsidRPr="00A11429">
        <w:rPr>
          <w:sz w:val="18"/>
          <w:szCs w:val="18"/>
        </w:rPr>
        <w:t xml:space="preserve"> Synthe</w:t>
      </w:r>
      <w:r w:rsidR="00CA172A">
        <w:rPr>
          <w:sz w:val="18"/>
          <w:szCs w:val="18"/>
        </w:rPr>
        <w:t>sis</w:t>
      </w:r>
      <w:r w:rsidRPr="00A11429">
        <w:rPr>
          <w:sz w:val="18"/>
          <w:szCs w:val="18"/>
        </w:rPr>
        <w:t xml:space="preserve"> </w:t>
      </w:r>
      <w:r w:rsidRPr="00A11429">
        <w:rPr>
          <w:sz w:val="18"/>
          <w:szCs w:val="18"/>
          <w:lang w:val="id-ID"/>
        </w:rPr>
        <w:t xml:space="preserve">of </w:t>
      </w:r>
      <w:r w:rsidR="00FD21CC">
        <w:rPr>
          <w:sz w:val="18"/>
          <w:szCs w:val="18"/>
          <w:lang w:val="id-ID"/>
        </w:rPr>
        <w:t xml:space="preserve">coumarin-isatin conjugates </w:t>
      </w:r>
      <w:r w:rsidR="00FD21CC">
        <w:rPr>
          <w:b/>
          <w:sz w:val="18"/>
          <w:szCs w:val="18"/>
          <w:lang w:val="id-ID"/>
        </w:rPr>
        <w:t>9</w:t>
      </w:r>
      <w:r>
        <w:rPr>
          <w:b/>
          <w:sz w:val="18"/>
          <w:szCs w:val="18"/>
          <w:lang w:val="id-ID"/>
        </w:rPr>
        <w:t>a</w:t>
      </w:r>
      <w:r w:rsidRPr="00A11429">
        <w:rPr>
          <w:b/>
          <w:bCs/>
          <w:sz w:val="18"/>
          <w:szCs w:val="18"/>
          <w:cs/>
          <w:lang w:val="id-ID"/>
        </w:rPr>
        <w:t>-</w:t>
      </w:r>
      <w:r>
        <w:rPr>
          <w:b/>
          <w:sz w:val="18"/>
          <w:szCs w:val="18"/>
          <w:lang w:val="id-ID"/>
        </w:rPr>
        <w:t>b</w:t>
      </w:r>
      <w:r w:rsidRPr="00A11429">
        <w:rPr>
          <w:sz w:val="18"/>
          <w:szCs w:val="18"/>
          <w:cs/>
          <w:lang w:val="id-ID"/>
        </w:rPr>
        <w:t xml:space="preserve">. </w:t>
      </w:r>
      <w:r w:rsidRPr="00A11429">
        <w:rPr>
          <w:sz w:val="18"/>
          <w:szCs w:val="18"/>
          <w:lang w:val="id-ID"/>
        </w:rPr>
        <w:t>Reagents</w:t>
      </w:r>
      <w:r w:rsidRPr="00A11429">
        <w:rPr>
          <w:sz w:val="18"/>
          <w:szCs w:val="18"/>
          <w:cs/>
          <w:lang w:val="id-ID"/>
        </w:rPr>
        <w:t>/</w:t>
      </w:r>
      <w:r w:rsidRPr="00A11429">
        <w:rPr>
          <w:sz w:val="18"/>
          <w:szCs w:val="18"/>
          <w:lang w:val="id-ID"/>
        </w:rPr>
        <w:t>conditions</w:t>
      </w:r>
      <w:r w:rsidRPr="00A11429">
        <w:rPr>
          <w:sz w:val="18"/>
          <w:szCs w:val="18"/>
          <w:cs/>
          <w:lang w:val="id-ID"/>
        </w:rPr>
        <w:t>: (</w:t>
      </w:r>
      <w:r w:rsidRPr="00A11429">
        <w:rPr>
          <w:sz w:val="18"/>
          <w:szCs w:val="18"/>
          <w:lang w:val="id-ID"/>
        </w:rPr>
        <w:t>a</w:t>
      </w:r>
      <w:r w:rsidRPr="00A11429">
        <w:rPr>
          <w:sz w:val="18"/>
          <w:szCs w:val="18"/>
          <w:cs/>
          <w:lang w:val="id-ID"/>
        </w:rPr>
        <w:t xml:space="preserve">) </w:t>
      </w:r>
      <w:r w:rsidR="00886E86">
        <w:rPr>
          <w:sz w:val="18"/>
          <w:szCs w:val="18"/>
          <w:lang w:val="id-ID"/>
        </w:rPr>
        <w:t xml:space="preserve">ethyl acetoacetate </w:t>
      </w:r>
      <w:r w:rsidR="00886E86" w:rsidRPr="00886E86">
        <w:rPr>
          <w:b/>
          <w:bCs/>
          <w:sz w:val="18"/>
          <w:szCs w:val="18"/>
          <w:lang w:val="id-ID"/>
        </w:rPr>
        <w:t>2</w:t>
      </w:r>
      <w:r w:rsidR="00886E86">
        <w:rPr>
          <w:sz w:val="18"/>
          <w:szCs w:val="18"/>
        </w:rPr>
        <w:t xml:space="preserve">, ice bath, 1M </w:t>
      </w:r>
      <w:proofErr w:type="spellStart"/>
      <w:r w:rsidR="00886E86">
        <w:rPr>
          <w:sz w:val="18"/>
          <w:szCs w:val="18"/>
        </w:rPr>
        <w:t>aq</w:t>
      </w:r>
      <w:proofErr w:type="spellEnd"/>
      <w:r w:rsidR="00886E86">
        <w:rPr>
          <w:sz w:val="18"/>
          <w:szCs w:val="18"/>
        </w:rPr>
        <w:t xml:space="preserve"> NaOH, H</w:t>
      </w:r>
      <w:r w:rsidR="00886E86" w:rsidRPr="00886E86">
        <w:rPr>
          <w:sz w:val="18"/>
          <w:szCs w:val="18"/>
          <w:vertAlign w:val="subscript"/>
        </w:rPr>
        <w:t>2</w:t>
      </w:r>
      <w:r w:rsidR="00886E86">
        <w:rPr>
          <w:sz w:val="18"/>
          <w:szCs w:val="18"/>
        </w:rPr>
        <w:t>SO</w:t>
      </w:r>
      <w:r w:rsidR="00886E86" w:rsidRPr="00886E86">
        <w:rPr>
          <w:sz w:val="18"/>
          <w:szCs w:val="18"/>
          <w:vertAlign w:val="subscript"/>
        </w:rPr>
        <w:t>4</w:t>
      </w:r>
      <w:r w:rsidR="00886E86">
        <w:rPr>
          <w:sz w:val="18"/>
          <w:szCs w:val="18"/>
        </w:rPr>
        <w:t xml:space="preserve"> c, </w:t>
      </w:r>
      <w:r w:rsidR="00886E86">
        <w:rPr>
          <w:sz w:val="18"/>
          <w:szCs w:val="18"/>
          <w:lang w:val="id-ID"/>
        </w:rPr>
        <w:t>64</w:t>
      </w:r>
      <w:r w:rsidRPr="00A11429">
        <w:rPr>
          <w:sz w:val="18"/>
          <w:szCs w:val="18"/>
          <w:cs/>
          <w:lang w:val="id-ID"/>
        </w:rPr>
        <w:t>%</w:t>
      </w:r>
      <w:r w:rsidRPr="00A11429">
        <w:rPr>
          <w:sz w:val="18"/>
          <w:szCs w:val="18"/>
          <w:lang w:val="id-ID"/>
        </w:rPr>
        <w:t xml:space="preserve">; </w:t>
      </w:r>
      <w:r w:rsidRPr="00A11429">
        <w:rPr>
          <w:sz w:val="18"/>
          <w:szCs w:val="18"/>
          <w:cs/>
          <w:lang w:val="id-ID"/>
        </w:rPr>
        <w:t>(</w:t>
      </w:r>
      <w:r w:rsidRPr="00A11429">
        <w:rPr>
          <w:sz w:val="18"/>
          <w:szCs w:val="18"/>
          <w:lang w:val="id-ID"/>
        </w:rPr>
        <w:t>b</w:t>
      </w:r>
      <w:r w:rsidRPr="00A11429">
        <w:rPr>
          <w:sz w:val="18"/>
          <w:szCs w:val="18"/>
          <w:cs/>
          <w:lang w:val="id-ID"/>
        </w:rPr>
        <w:t xml:space="preserve">) </w:t>
      </w:r>
      <w:r w:rsidR="00C06F59">
        <w:rPr>
          <w:sz w:val="18"/>
          <w:szCs w:val="18"/>
        </w:rPr>
        <w:t xml:space="preserve">ethyl chloroacetate </w:t>
      </w:r>
      <w:r w:rsidR="00C06F59" w:rsidRPr="00C06F59">
        <w:rPr>
          <w:b/>
          <w:bCs/>
          <w:sz w:val="18"/>
          <w:szCs w:val="18"/>
        </w:rPr>
        <w:t>4</w:t>
      </w:r>
      <w:r w:rsidR="00C06F59">
        <w:rPr>
          <w:sz w:val="18"/>
          <w:szCs w:val="18"/>
        </w:rPr>
        <w:t>, K</w:t>
      </w:r>
      <w:r w:rsidR="00C06F59" w:rsidRPr="00886E86">
        <w:rPr>
          <w:sz w:val="18"/>
          <w:szCs w:val="18"/>
          <w:vertAlign w:val="subscript"/>
        </w:rPr>
        <w:t>2</w:t>
      </w:r>
      <w:r w:rsidR="00C06F59">
        <w:rPr>
          <w:sz w:val="18"/>
          <w:szCs w:val="18"/>
        </w:rPr>
        <w:t>CO</w:t>
      </w:r>
      <w:r w:rsidR="00C06F59" w:rsidRPr="00886E86">
        <w:rPr>
          <w:sz w:val="18"/>
          <w:szCs w:val="18"/>
          <w:vertAlign w:val="subscript"/>
        </w:rPr>
        <w:t>3</w:t>
      </w:r>
      <w:r w:rsidR="00C06F59">
        <w:rPr>
          <w:sz w:val="18"/>
          <w:szCs w:val="18"/>
        </w:rPr>
        <w:t>, DMF, 0</w:t>
      </w:r>
      <w:r w:rsidR="00C06F59">
        <w:rPr>
          <w:sz w:val="18"/>
          <w:szCs w:val="18"/>
        </w:rPr>
        <w:sym w:font="Symbol" w:char="F0B0"/>
      </w:r>
      <w:r w:rsidR="00C06F59">
        <w:rPr>
          <w:sz w:val="18"/>
          <w:szCs w:val="18"/>
        </w:rPr>
        <w:t>C to rt, 57%</w:t>
      </w:r>
      <w:r w:rsidR="00886E86">
        <w:rPr>
          <w:sz w:val="18"/>
          <w:szCs w:val="18"/>
        </w:rPr>
        <w:t xml:space="preserve">; (c) hydrazine hydrate </w:t>
      </w:r>
      <w:r w:rsidR="00886E86" w:rsidRPr="00886E86">
        <w:rPr>
          <w:b/>
          <w:bCs/>
          <w:sz w:val="18"/>
          <w:szCs w:val="18"/>
        </w:rPr>
        <w:t>6</w:t>
      </w:r>
      <w:r w:rsidR="00886E86">
        <w:rPr>
          <w:sz w:val="18"/>
          <w:szCs w:val="18"/>
        </w:rPr>
        <w:t xml:space="preserve">, ethanol, reflux 5 h, 95%; (d) </w:t>
      </w:r>
      <w:proofErr w:type="spellStart"/>
      <w:r w:rsidR="00886E86">
        <w:rPr>
          <w:sz w:val="18"/>
          <w:szCs w:val="18"/>
        </w:rPr>
        <w:t>isatin</w:t>
      </w:r>
      <w:proofErr w:type="spellEnd"/>
      <w:r w:rsidR="00886E86">
        <w:rPr>
          <w:sz w:val="18"/>
          <w:szCs w:val="18"/>
        </w:rPr>
        <w:t xml:space="preserve"> </w:t>
      </w:r>
      <w:r w:rsidR="00886E86" w:rsidRPr="00886E86">
        <w:rPr>
          <w:b/>
          <w:bCs/>
          <w:sz w:val="18"/>
          <w:szCs w:val="18"/>
        </w:rPr>
        <w:t>8a</w:t>
      </w:r>
      <w:r w:rsidR="00886E86">
        <w:rPr>
          <w:sz w:val="18"/>
          <w:szCs w:val="18"/>
        </w:rPr>
        <w:t xml:space="preserve"> or 5,7-dibromoisatin </w:t>
      </w:r>
      <w:r w:rsidR="00886E86" w:rsidRPr="00886E86">
        <w:rPr>
          <w:b/>
          <w:bCs/>
          <w:sz w:val="18"/>
          <w:szCs w:val="18"/>
        </w:rPr>
        <w:t>8b</w:t>
      </w:r>
      <w:r w:rsidR="00886E86">
        <w:rPr>
          <w:sz w:val="18"/>
          <w:szCs w:val="18"/>
        </w:rPr>
        <w:t xml:space="preserve">, glacial acetic acid (cat.), reflux 5 h, 88% </w:t>
      </w:r>
      <w:r w:rsidR="00886E86" w:rsidRPr="00886E86">
        <w:rPr>
          <w:b/>
          <w:bCs/>
          <w:sz w:val="18"/>
          <w:szCs w:val="18"/>
        </w:rPr>
        <w:t>9a</w:t>
      </w:r>
      <w:r w:rsidR="00886E86">
        <w:rPr>
          <w:sz w:val="18"/>
          <w:szCs w:val="18"/>
        </w:rPr>
        <w:t xml:space="preserve">, 95% </w:t>
      </w:r>
      <w:r w:rsidR="00886E86" w:rsidRPr="00886E86">
        <w:rPr>
          <w:b/>
          <w:bCs/>
          <w:sz w:val="18"/>
          <w:szCs w:val="18"/>
        </w:rPr>
        <w:t>9b</w:t>
      </w:r>
      <w:r w:rsidRPr="00A11429">
        <w:rPr>
          <w:sz w:val="18"/>
          <w:szCs w:val="18"/>
          <w:cs/>
          <w:lang w:val="id-ID"/>
        </w:rPr>
        <w:t>.</w:t>
      </w:r>
    </w:p>
    <w:p w14:paraId="25BC83EC" w14:textId="77777777" w:rsidR="00EF67F5" w:rsidRDefault="00EF67F5" w:rsidP="00EF67F5">
      <w:pPr>
        <w:pStyle w:val="Paragraph"/>
        <w:ind w:firstLine="0"/>
        <w:rPr>
          <w:bCs/>
          <w:lang w:val="id-ID"/>
        </w:rPr>
      </w:pPr>
    </w:p>
    <w:p w14:paraId="1AEACE78" w14:textId="3E6DF602" w:rsidR="00672615" w:rsidRDefault="00B33E25" w:rsidP="00672615">
      <w:pPr>
        <w:pStyle w:val="Paragraph"/>
      </w:pPr>
      <w:r>
        <w:rPr>
          <w:bCs/>
          <w:lang w:val="id-ID"/>
        </w:rPr>
        <w:t xml:space="preserve">The synthesis of coumarin-isatin conjugates </w:t>
      </w:r>
      <w:r w:rsidR="00151A45">
        <w:rPr>
          <w:b/>
          <w:lang w:val="id-ID"/>
        </w:rPr>
        <w:t>9a-b</w:t>
      </w:r>
      <w:r>
        <w:rPr>
          <w:bCs/>
          <w:lang w:val="id-ID"/>
        </w:rPr>
        <w:t xml:space="preserve"> is described in </w:t>
      </w:r>
      <w:r w:rsidR="00E92F7B" w:rsidRPr="00E92F7B">
        <w:rPr>
          <w:b/>
          <w:lang w:val="id-ID"/>
        </w:rPr>
        <w:t>FIGURE 1</w:t>
      </w:r>
      <w:r w:rsidR="00722FDE">
        <w:rPr>
          <w:bCs/>
          <w:lang w:val="id-ID"/>
        </w:rPr>
        <w:t>.</w:t>
      </w:r>
      <w:r>
        <w:rPr>
          <w:bCs/>
          <w:lang w:val="id-ID"/>
        </w:rPr>
        <w:t xml:space="preserve"> It started </w:t>
      </w:r>
      <w:r w:rsidR="006A2694">
        <w:rPr>
          <w:bCs/>
          <w:lang w:val="id-ID"/>
        </w:rPr>
        <w:t>with</w:t>
      </w:r>
      <w:r>
        <w:rPr>
          <w:bCs/>
          <w:lang w:val="id-ID"/>
        </w:rPr>
        <w:t xml:space="preserve"> the formation of </w:t>
      </w:r>
      <w:r w:rsidRPr="002C464E">
        <w:rPr>
          <w:bCs/>
        </w:rPr>
        <w:t xml:space="preserve">7-hydroxy-4-methylcoumarin </w:t>
      </w:r>
      <w:r w:rsidR="00151A45">
        <w:rPr>
          <w:b/>
        </w:rPr>
        <w:t>3</w:t>
      </w:r>
      <w:r>
        <w:rPr>
          <w:bCs/>
        </w:rPr>
        <w:t xml:space="preserve"> (64% yield) from the reaction of</w:t>
      </w:r>
      <w:r w:rsidR="00D72F34">
        <w:rPr>
          <w:bCs/>
        </w:rPr>
        <w:t xml:space="preserve"> </w:t>
      </w:r>
      <w:r w:rsidR="008760E4">
        <w:t xml:space="preserve">resorcinol </w:t>
      </w:r>
      <w:r w:rsidR="00151A45">
        <w:rPr>
          <w:b/>
          <w:lang w:val="id-ID"/>
        </w:rPr>
        <w:t>1</w:t>
      </w:r>
      <w:r>
        <w:rPr>
          <w:b/>
          <w:lang w:val="id-ID"/>
        </w:rPr>
        <w:t xml:space="preserve"> </w:t>
      </w:r>
      <w:r>
        <w:t>and</w:t>
      </w:r>
      <w:r w:rsidR="008760E4">
        <w:t xml:space="preserve"> ethyl acetoacetate </w:t>
      </w:r>
      <w:r w:rsidR="00151A45">
        <w:rPr>
          <w:b/>
          <w:lang w:val="id-ID"/>
        </w:rPr>
        <w:t>2</w:t>
      </w:r>
      <w:r>
        <w:rPr>
          <w:b/>
          <w:lang w:val="id-ID"/>
        </w:rPr>
        <w:t xml:space="preserve"> </w:t>
      </w:r>
      <w:r w:rsidR="008760E4">
        <w:t xml:space="preserve">with </w:t>
      </w:r>
      <w:r>
        <w:t xml:space="preserve">concentrated </w:t>
      </w:r>
      <w:r w:rsidR="008760E4">
        <w:t xml:space="preserve">sulfuric acid as </w:t>
      </w:r>
      <w:r w:rsidR="006A2694">
        <w:t xml:space="preserve">a </w:t>
      </w:r>
      <w:r w:rsidR="008760E4">
        <w:t xml:space="preserve">catalyst </w:t>
      </w:r>
      <w:r w:rsidR="008760E4" w:rsidRPr="008760E4">
        <w:t>through</w:t>
      </w:r>
      <w:r w:rsidR="008760E4">
        <w:t xml:space="preserve"> </w:t>
      </w:r>
      <w:r w:rsidR="008760E4" w:rsidRPr="008760E4">
        <w:t xml:space="preserve">Pechmann condensation </w:t>
      </w:r>
      <w:r>
        <w:t>involving</w:t>
      </w:r>
      <w:r w:rsidR="00607FB2">
        <w:t xml:space="preserve"> </w:t>
      </w:r>
      <w:r w:rsidR="008760E4" w:rsidRPr="008760E4">
        <w:t>transesterification, intramolecular hydroxy</w:t>
      </w:r>
      <w:r w:rsidR="006A2694">
        <w:t xml:space="preserve"> </w:t>
      </w:r>
      <w:r w:rsidR="008760E4" w:rsidRPr="008760E4">
        <w:t>alkylation, and dehydration</w:t>
      </w:r>
      <w:r w:rsidR="004B6E90">
        <w:t xml:space="preserve"> </w:t>
      </w:r>
      <w:r w:rsidR="004B6E90">
        <w:fldChar w:fldCharType="begin" w:fldLock="1"/>
      </w:r>
      <w:r w:rsidR="008F6A07">
        <w:instrText>ADDIN CSL_CITATION {"citationItems":[{"id":"ITEM-1","itemData":{"DOI":"10.1016/j.jmrt.2019.09.063","ISSN":"22387854","abstract":"An investigation of the kinetics of the Pechmann condensation reaction over ZnO supported on sulphated zirconia (ZnO/SZ) catalyst has been performed. The ZnO/SZ catalyst contains both Lewis (L) and Brønsted (B) acid sites. The maximum B/L ratio was obtained with a ZnO content of 6%. The reaction is first-order half in both acetoacetate and resorcinol, which supports the proposed reaction mechanism. The reaction temperature was found to have a great effect on the kinetics of coumarin synthesis, and the activation energy was determined to be 42.29 kJ mol-1. The experimental activation parameters for the reaction were calculated to be ΔH≠ = 39.20 kJ mol-1, ΔS≠ = -152.62 J mol-1 K-1 and ΔG≠ = 99.18 kJ mol-1 at 393 K. The negative value of the activation entropy (ΔS≠) indicates that the entropy decreases upon forming the transition state, which proves that the transition state is more highly ordered than the reactants.","author":[{"dropping-particle":"","family":"El-Dafrawy","given":"Shady M.","non-dropping-particle":"","parse-names":false,"suffix":""},{"dropping-particle":"","family":"Hassan","given":"Shawky M.","non-dropping-particle":"","parse-names":false,"suffix":""},{"dropping-particle":"","family":"Farag","given":"Mervat","non-dropping-particle":"","parse-names":false,"suffix":""}],"container-title":"Journal of Materials Research and Technology","id":"ITEM-1","issue":"1","issued":{"date-parts":[["2020"]]},"page":"13-21","publisher":"Korea Institute of Oriental Medicine","title":"Kinetics and mechanism of Pechmann condensation reaction over sulphated zirconia-supported zinc oxide","type":"article-journal","volume":"9"},"uris":["http://www.mendeley.com/documents/?uuid=8d814d46-0c0f-4014-aa93-dd4b34a35aa4"]}],"mendeley":{"formattedCitation":"[28]","plainTextFormattedCitation":"[28]","previouslyFormattedCitation":"[28]"},"properties":{"noteIndex":0},"schema":"https://github.com/citation-style-language/schema/raw/master/csl-citation.json"}</w:instrText>
      </w:r>
      <w:r w:rsidR="004B6E90">
        <w:fldChar w:fldCharType="separate"/>
      </w:r>
      <w:r w:rsidR="00622E49" w:rsidRPr="00622E49">
        <w:rPr>
          <w:noProof/>
        </w:rPr>
        <w:t>[</w:t>
      </w:r>
      <w:r w:rsidR="00C4767D">
        <w:rPr>
          <w:noProof/>
        </w:rPr>
        <w:t>33</w:t>
      </w:r>
      <w:r w:rsidR="00622E49" w:rsidRPr="00622E49">
        <w:rPr>
          <w:noProof/>
        </w:rPr>
        <w:t>]</w:t>
      </w:r>
      <w:r w:rsidR="004B6E90">
        <w:fldChar w:fldCharType="end"/>
      </w:r>
      <w:r w:rsidR="008760E4" w:rsidRPr="008760E4">
        <w:t xml:space="preserve">. The </w:t>
      </w:r>
      <w:r>
        <w:t xml:space="preserve">reaction was performed in </w:t>
      </w:r>
      <w:r w:rsidRPr="00CC0BE3">
        <w:rPr>
          <w:bCs/>
          <w:lang w:val="id-ID"/>
        </w:rPr>
        <w:t xml:space="preserve">an ice bath </w:t>
      </w:r>
      <w:r>
        <w:rPr>
          <w:bCs/>
          <w:lang w:val="id-ID"/>
        </w:rPr>
        <w:t xml:space="preserve">with </w:t>
      </w:r>
      <w:r w:rsidR="006A2694">
        <w:rPr>
          <w:bCs/>
          <w:lang w:val="id-ID"/>
        </w:rPr>
        <w:t xml:space="preserve">a </w:t>
      </w:r>
      <w:r>
        <w:rPr>
          <w:bCs/>
          <w:lang w:val="id-ID"/>
        </w:rPr>
        <w:t>dropwise addition of r</w:t>
      </w:r>
      <w:r w:rsidRPr="00CC0BE3">
        <w:rPr>
          <w:bCs/>
          <w:lang w:val="id-ID"/>
        </w:rPr>
        <w:t xml:space="preserve">esorcinol </w:t>
      </w:r>
      <w:r w:rsidR="00151A45">
        <w:rPr>
          <w:b/>
          <w:lang w:val="id-ID"/>
        </w:rPr>
        <w:t>1</w:t>
      </w:r>
      <w:r>
        <w:rPr>
          <w:bCs/>
          <w:lang w:val="id-ID"/>
        </w:rPr>
        <w:t xml:space="preserve"> </w:t>
      </w:r>
      <w:r w:rsidRPr="00CC0BE3">
        <w:rPr>
          <w:bCs/>
          <w:lang w:val="id-ID"/>
        </w:rPr>
        <w:t xml:space="preserve">in ethyl acetoacetate </w:t>
      </w:r>
      <w:r w:rsidR="00151A45">
        <w:rPr>
          <w:b/>
          <w:lang w:val="id-ID"/>
        </w:rPr>
        <w:t>2</w:t>
      </w:r>
      <w:r>
        <w:rPr>
          <w:bCs/>
          <w:lang w:val="id-ID"/>
        </w:rPr>
        <w:t>.</w:t>
      </w:r>
      <w:r w:rsidR="00D72F34">
        <w:rPr>
          <w:bCs/>
          <w:lang w:val="id-ID"/>
        </w:rPr>
        <w:t xml:space="preserve"> The precipitate was redissolved in sodium hydrox</w:t>
      </w:r>
      <w:r w:rsidR="006A2694">
        <w:rPr>
          <w:bCs/>
          <w:lang w:val="id-ID"/>
        </w:rPr>
        <w:t>i</w:t>
      </w:r>
      <w:r w:rsidR="00D72F34">
        <w:rPr>
          <w:bCs/>
          <w:lang w:val="id-ID"/>
        </w:rPr>
        <w:t xml:space="preserve">de and precipitated again with the addition of concentrated sulfuric acid. Next, </w:t>
      </w:r>
      <w:r w:rsidR="005C2EF6">
        <w:rPr>
          <w:bCs/>
          <w:lang w:val="id-ID"/>
        </w:rPr>
        <w:t xml:space="preserve">the </w:t>
      </w:r>
      <w:r w:rsidR="005C2EF6" w:rsidRPr="002C464E">
        <w:rPr>
          <w:bCs/>
          <w:i/>
          <w:iCs/>
        </w:rPr>
        <w:t>O</w:t>
      </w:r>
      <w:r w:rsidR="005C2EF6">
        <w:rPr>
          <w:bCs/>
        </w:rPr>
        <w:t xml:space="preserve">-alkylation of </w:t>
      </w:r>
      <w:r w:rsidR="005C2EF6" w:rsidRPr="005C2EF6">
        <w:rPr>
          <w:bCs/>
        </w:rPr>
        <w:t>coumarin</w:t>
      </w:r>
      <w:r w:rsidR="005C2EF6" w:rsidRPr="00151A45">
        <w:rPr>
          <w:bCs/>
        </w:rPr>
        <w:t xml:space="preserve"> </w:t>
      </w:r>
      <w:r w:rsidR="00151A45">
        <w:rPr>
          <w:b/>
        </w:rPr>
        <w:t>3</w:t>
      </w:r>
      <w:r w:rsidR="005C2EF6" w:rsidRPr="002A18A8">
        <w:rPr>
          <w:bCs/>
        </w:rPr>
        <w:t xml:space="preserve"> was done by u</w:t>
      </w:r>
      <w:r w:rsidR="005C2EF6">
        <w:rPr>
          <w:bCs/>
        </w:rPr>
        <w:t xml:space="preserve">sing ethyl </w:t>
      </w:r>
      <w:r w:rsidR="005C2EF6">
        <w:rPr>
          <w:bCs/>
        </w:rPr>
        <w:lastRenderedPageBreak/>
        <w:t xml:space="preserve">chloroacetate </w:t>
      </w:r>
      <w:r w:rsidR="00151A45">
        <w:rPr>
          <w:b/>
          <w:lang w:val="id-ID"/>
        </w:rPr>
        <w:t>4</w:t>
      </w:r>
      <w:r w:rsidR="005C2EF6">
        <w:rPr>
          <w:bCs/>
          <w:lang w:val="id-ID"/>
        </w:rPr>
        <w:t xml:space="preserve"> which involves the nucleophilic substitution of the chlorine atom of </w:t>
      </w:r>
      <w:r w:rsidR="002A18A8">
        <w:rPr>
          <w:bCs/>
        </w:rPr>
        <w:t xml:space="preserve">ester </w:t>
      </w:r>
      <w:r w:rsidR="00151A45">
        <w:rPr>
          <w:b/>
          <w:lang w:val="id-ID"/>
        </w:rPr>
        <w:t>4</w:t>
      </w:r>
      <w:r w:rsidR="002A18A8">
        <w:rPr>
          <w:bCs/>
          <w:lang w:val="id-ID"/>
        </w:rPr>
        <w:t xml:space="preserve"> by the hydroxyl group of coumarin</w:t>
      </w:r>
      <w:r w:rsidR="002A18A8" w:rsidRPr="00151A45">
        <w:rPr>
          <w:bCs/>
        </w:rPr>
        <w:t xml:space="preserve"> </w:t>
      </w:r>
      <w:r w:rsidR="00151A45">
        <w:rPr>
          <w:b/>
        </w:rPr>
        <w:t>3</w:t>
      </w:r>
      <w:r w:rsidR="002A18A8">
        <w:rPr>
          <w:bCs/>
        </w:rPr>
        <w:t xml:space="preserve">, in the presence of potassium carbonate in DMF </w:t>
      </w:r>
      <w:r w:rsidR="002A18A8">
        <w:fldChar w:fldCharType="begin" w:fldLock="1"/>
      </w:r>
      <w:r w:rsidR="008F6A07">
        <w:instrText>ADDIN CSL_CITATION {"citationItems":[{"id":"ITEM-1","itemData":{"author":[{"dropping-particle":"","family":"Solomons","given":"Graham","non-dropping-particle":"","parse-names":false,"suffix":""},{"dropping-particle":"","family":"Fryhle","given":"Craig","non-dropping-particle":"","parse-names":false,"suffix":""},{"dropping-particle":"","family":"Snyder","given":"Scott","non-dropping-particle":"","parse-names":false,"suffix":""}],"id":"ITEM-1","issued":{"date-parts":[["2014"]]},"publisher":"John Wiley &amp; Sons, Inc.","publisher-place":"United States of America","title":"Organic Chemistry","type":"book"},"uris":["http://www.mendeley.com/documents/?uuid=0958e67c-7a40-4383-b763-00f8501b59b0"]}],"mendeley":{"formattedCitation":"[29]","plainTextFormattedCitation":"[29]","previouslyFormattedCitation":"[29]"},"properties":{"noteIndex":0},"schema":"https://github.com/citation-style-language/schema/raw/master/csl-citation.json"}</w:instrText>
      </w:r>
      <w:r w:rsidR="002A18A8">
        <w:fldChar w:fldCharType="separate"/>
      </w:r>
      <w:r w:rsidR="00622E49" w:rsidRPr="00622E49">
        <w:rPr>
          <w:noProof/>
        </w:rPr>
        <w:t>[</w:t>
      </w:r>
      <w:r w:rsidR="00C4767D">
        <w:rPr>
          <w:noProof/>
        </w:rPr>
        <w:t>34</w:t>
      </w:r>
      <w:r w:rsidR="00622E49" w:rsidRPr="00622E49">
        <w:rPr>
          <w:noProof/>
        </w:rPr>
        <w:t>]</w:t>
      </w:r>
      <w:r w:rsidR="002A18A8">
        <w:fldChar w:fldCharType="end"/>
      </w:r>
      <w:r w:rsidR="002A18A8">
        <w:rPr>
          <w:bCs/>
        </w:rPr>
        <w:t xml:space="preserve">. The reaction was carried out </w:t>
      </w:r>
      <w:r w:rsidR="002A18A8" w:rsidRPr="00631D94">
        <w:rPr>
          <w:bCs/>
        </w:rPr>
        <w:t xml:space="preserve">at 0ºC </w:t>
      </w:r>
      <w:r w:rsidR="002A18A8">
        <w:rPr>
          <w:bCs/>
        </w:rPr>
        <w:t xml:space="preserve">to </w:t>
      </w:r>
      <w:r w:rsidR="002A18A8" w:rsidRPr="00631D94">
        <w:rPr>
          <w:bCs/>
        </w:rPr>
        <w:t xml:space="preserve">room temperature </w:t>
      </w:r>
      <w:r w:rsidR="002A18A8">
        <w:rPr>
          <w:bCs/>
        </w:rPr>
        <w:t xml:space="preserve">to give the </w:t>
      </w:r>
      <w:r w:rsidR="00D72F34">
        <w:t xml:space="preserve">ethyl </w:t>
      </w:r>
      <w:proofErr w:type="gramStart"/>
      <w:r w:rsidR="00D72F34">
        <w:t>2-(</w:t>
      </w:r>
      <w:proofErr w:type="gramEnd"/>
      <w:r w:rsidR="00D72F34">
        <w:t>(4-methyl-2-oxo-2</w:t>
      </w:r>
      <w:r w:rsidR="00D72F34">
        <w:rPr>
          <w:i/>
          <w:iCs/>
        </w:rPr>
        <w:t>H</w:t>
      </w:r>
      <w:r w:rsidR="00D72F34">
        <w:t>-chromen-7-</w:t>
      </w:r>
      <w:proofErr w:type="gramStart"/>
      <w:r w:rsidR="00D72F34">
        <w:t>yl)oxy</w:t>
      </w:r>
      <w:proofErr w:type="gramEnd"/>
      <w:r w:rsidR="00D72F34">
        <w:t xml:space="preserve">)acetate </w:t>
      </w:r>
      <w:r w:rsidR="00151A45">
        <w:rPr>
          <w:b/>
          <w:bCs/>
        </w:rPr>
        <w:t>5</w:t>
      </w:r>
      <w:r w:rsidR="00D72F34">
        <w:t xml:space="preserve"> (57%</w:t>
      </w:r>
      <w:r w:rsidR="002A18A8">
        <w:t xml:space="preserve"> yield</w:t>
      </w:r>
      <w:r w:rsidR="00D72F34">
        <w:t>)</w:t>
      </w:r>
      <w:r w:rsidR="00D72F34" w:rsidRPr="008760E4">
        <w:t>.</w:t>
      </w:r>
      <w:r w:rsidR="002A18A8">
        <w:t xml:space="preserve"> The key intermediate</w:t>
      </w:r>
      <w:r w:rsidR="007806A2">
        <w:t xml:space="preserve"> </w:t>
      </w:r>
      <w:r w:rsidR="00151A45">
        <w:rPr>
          <w:b/>
        </w:rPr>
        <w:t>7</w:t>
      </w:r>
      <w:r w:rsidR="002A18A8">
        <w:rPr>
          <w:bCs/>
        </w:rPr>
        <w:t xml:space="preserve"> (95% yield) was then obtained from </w:t>
      </w:r>
      <w:r w:rsidR="006A2694">
        <w:rPr>
          <w:bCs/>
        </w:rPr>
        <w:t xml:space="preserve">the </w:t>
      </w:r>
      <w:r w:rsidR="002A18A8">
        <w:rPr>
          <w:bCs/>
        </w:rPr>
        <w:t xml:space="preserve">reaction of the ester </w:t>
      </w:r>
      <w:r w:rsidR="00151A45">
        <w:rPr>
          <w:b/>
          <w:bCs/>
        </w:rPr>
        <w:t>5</w:t>
      </w:r>
      <w:r w:rsidR="002A18A8">
        <w:t xml:space="preserve"> with </w:t>
      </w:r>
      <w:r w:rsidR="002A18A8" w:rsidRPr="000742E3">
        <w:rPr>
          <w:bCs/>
        </w:rPr>
        <w:t xml:space="preserve">hydrazine hydrate </w:t>
      </w:r>
      <w:r w:rsidR="00151A45">
        <w:rPr>
          <w:b/>
          <w:lang w:val="id-ID"/>
        </w:rPr>
        <w:t>6</w:t>
      </w:r>
      <w:r w:rsidR="007806A2">
        <w:rPr>
          <w:b/>
          <w:lang w:val="id-ID"/>
        </w:rPr>
        <w:t xml:space="preserve"> </w:t>
      </w:r>
      <w:r w:rsidR="007806A2" w:rsidRPr="007806A2">
        <w:rPr>
          <w:bCs/>
          <w:lang w:val="id-ID"/>
        </w:rPr>
        <w:t>in ethanol</w:t>
      </w:r>
      <w:r w:rsidR="002A18A8">
        <w:rPr>
          <w:bCs/>
          <w:lang w:val="id-ID"/>
        </w:rPr>
        <w:t>.</w:t>
      </w:r>
      <w:r w:rsidR="007806A2">
        <w:rPr>
          <w:bCs/>
          <w:lang w:val="id-ID"/>
        </w:rPr>
        <w:t xml:space="preserve"> It </w:t>
      </w:r>
      <w:r w:rsidR="006A2694">
        <w:rPr>
          <w:bCs/>
          <w:lang w:val="id-ID"/>
        </w:rPr>
        <w:t xml:space="preserve">is </w:t>
      </w:r>
      <w:r w:rsidR="007806A2">
        <w:rPr>
          <w:bCs/>
          <w:lang w:val="id-ID"/>
        </w:rPr>
        <w:t xml:space="preserve">associated with acyl-substitution involving nucleophilic addition of </w:t>
      </w:r>
      <w:r w:rsidR="007806A2" w:rsidRPr="000742E3">
        <w:rPr>
          <w:bCs/>
        </w:rPr>
        <w:t xml:space="preserve">hydrazine hydrate </w:t>
      </w:r>
      <w:r w:rsidR="00151A45">
        <w:rPr>
          <w:b/>
          <w:lang w:val="id-ID"/>
        </w:rPr>
        <w:t>6</w:t>
      </w:r>
      <w:r w:rsidR="007806A2">
        <w:rPr>
          <w:b/>
          <w:lang w:val="id-ID"/>
        </w:rPr>
        <w:t xml:space="preserve"> </w:t>
      </w:r>
      <w:r w:rsidR="007806A2">
        <w:rPr>
          <w:bCs/>
          <w:lang w:val="id-ID"/>
        </w:rPr>
        <w:t xml:space="preserve">to the </w:t>
      </w:r>
      <w:r w:rsidR="007806A2">
        <w:rPr>
          <w:bCs/>
        </w:rPr>
        <w:t xml:space="preserve">ester </w:t>
      </w:r>
      <w:r w:rsidR="00151A45">
        <w:rPr>
          <w:b/>
          <w:bCs/>
        </w:rPr>
        <w:t>5</w:t>
      </w:r>
      <w:r w:rsidR="007806A2">
        <w:t xml:space="preserve"> and elimination of alcohol as leaving group </w:t>
      </w:r>
      <w:r w:rsidR="007806A2">
        <w:fldChar w:fldCharType="begin" w:fldLock="1"/>
      </w:r>
      <w:r w:rsidR="008F6A07">
        <w:instrText>ADDIN CSL_CITATION {"citationItems":[{"id":"ITEM-1","itemData":{"author":[{"dropping-particle":"","family":"Solomons","given":"Graham","non-dropping-particle":"","parse-names":false,"suffix":""},{"dropping-particle":"","family":"Fryhle","given":"Craig","non-dropping-particle":"","parse-names":false,"suffix":""},{"dropping-particle":"","family":"Snyder","given":"Scott","non-dropping-particle":"","parse-names":false,"suffix":""}],"id":"ITEM-1","issued":{"date-parts":[["2014"]]},"publisher":"John Wiley &amp; Sons, Inc.","publisher-place":"United States of America","title":"Organic Chemistry","type":"book"},"uris":["http://www.mendeley.com/documents/?uuid=0958e67c-7a40-4383-b763-00f8501b59b0"]}],"mendeley":{"formattedCitation":"[29]","plainTextFormattedCitation":"[29]","previouslyFormattedCitation":"[29]"},"properties":{"noteIndex":0},"schema":"https://github.com/citation-style-language/schema/raw/master/csl-citation.json"}</w:instrText>
      </w:r>
      <w:r w:rsidR="007806A2">
        <w:fldChar w:fldCharType="separate"/>
      </w:r>
      <w:r w:rsidR="00622E49" w:rsidRPr="00622E49">
        <w:rPr>
          <w:noProof/>
        </w:rPr>
        <w:t>[29]</w:t>
      </w:r>
      <w:r w:rsidR="007806A2">
        <w:fldChar w:fldCharType="end"/>
      </w:r>
      <w:r w:rsidR="007806A2">
        <w:t>.</w:t>
      </w:r>
      <w:r w:rsidR="005259CC">
        <w:rPr>
          <w:bCs/>
          <w:lang w:val="id-ID"/>
        </w:rPr>
        <w:t xml:space="preserve"> Finally, the coupling reaction of </w:t>
      </w:r>
      <w:r w:rsidR="00D72F34" w:rsidRPr="008B0150">
        <w:t>2-((4-methyl-2-oxo-2</w:t>
      </w:r>
      <w:r w:rsidR="00D72F34" w:rsidRPr="00B70665">
        <w:rPr>
          <w:i/>
          <w:iCs/>
        </w:rPr>
        <w:t>H</w:t>
      </w:r>
      <w:r w:rsidR="00D72F34" w:rsidRPr="008B0150">
        <w:t>-chromen-7-yl)oxy)</w:t>
      </w:r>
      <w:proofErr w:type="spellStart"/>
      <w:r w:rsidR="00D72F34" w:rsidRPr="008B0150">
        <w:t>acetohydrazide</w:t>
      </w:r>
      <w:proofErr w:type="spellEnd"/>
      <w:r w:rsidR="00D72F34">
        <w:t xml:space="preserve"> </w:t>
      </w:r>
      <w:r w:rsidR="00151A45">
        <w:rPr>
          <w:b/>
          <w:bCs/>
        </w:rPr>
        <w:t>7</w:t>
      </w:r>
      <w:r w:rsidR="00D72F34">
        <w:t xml:space="preserve"> </w:t>
      </w:r>
      <w:r w:rsidR="005259CC">
        <w:t>with</w:t>
      </w:r>
      <w:r w:rsidR="00D72F34">
        <w:t xml:space="preserve"> </w:t>
      </w:r>
      <w:proofErr w:type="spellStart"/>
      <w:r w:rsidR="00D72F34">
        <w:t>isatin</w:t>
      </w:r>
      <w:proofErr w:type="spellEnd"/>
      <w:r w:rsidR="005259CC">
        <w:t xml:space="preserve"> </w:t>
      </w:r>
      <w:r w:rsidR="00151A45">
        <w:rPr>
          <w:b/>
          <w:lang w:val="id-ID"/>
        </w:rPr>
        <w:t>8a</w:t>
      </w:r>
      <w:r w:rsidR="005259CC">
        <w:rPr>
          <w:b/>
          <w:lang w:val="id-ID"/>
        </w:rPr>
        <w:t xml:space="preserve"> </w:t>
      </w:r>
      <w:r w:rsidR="005259CC">
        <w:t xml:space="preserve">and </w:t>
      </w:r>
      <w:r w:rsidR="00D72F34">
        <w:t xml:space="preserve">5,7-dibromoisatin </w:t>
      </w:r>
      <w:r w:rsidR="00151A45">
        <w:rPr>
          <w:b/>
          <w:lang w:val="id-ID"/>
        </w:rPr>
        <w:t>8b</w:t>
      </w:r>
      <w:r w:rsidR="005259CC">
        <w:rPr>
          <w:b/>
          <w:lang w:val="id-ID"/>
        </w:rPr>
        <w:t xml:space="preserve"> </w:t>
      </w:r>
      <w:r w:rsidR="00D72F34">
        <w:t xml:space="preserve">in ethanol with </w:t>
      </w:r>
      <w:r w:rsidR="005259CC">
        <w:t xml:space="preserve">the addition of glacial </w:t>
      </w:r>
      <w:r w:rsidR="00D72F34">
        <w:t xml:space="preserve">acetic acid </w:t>
      </w:r>
      <w:r w:rsidR="005259CC">
        <w:t>yielded coumarin-</w:t>
      </w:r>
      <w:proofErr w:type="spellStart"/>
      <w:r w:rsidR="005259CC">
        <w:t>isatin</w:t>
      </w:r>
      <w:proofErr w:type="spellEnd"/>
      <w:r w:rsidR="005259CC">
        <w:t xml:space="preserve"> conjugates</w:t>
      </w:r>
      <w:r w:rsidR="00D72F34">
        <w:t xml:space="preserve"> </w:t>
      </w:r>
      <w:r w:rsidR="00151A45">
        <w:rPr>
          <w:b/>
          <w:bCs/>
        </w:rPr>
        <w:t>9a-b</w:t>
      </w:r>
      <w:r w:rsidR="00D72F34">
        <w:t xml:space="preserve"> </w:t>
      </w:r>
      <w:r w:rsidR="005259CC">
        <w:t xml:space="preserve">in </w:t>
      </w:r>
      <w:r w:rsidR="00D72F34">
        <w:t>88</w:t>
      </w:r>
      <w:r w:rsidR="005259CC">
        <w:t xml:space="preserve"> and </w:t>
      </w:r>
      <w:r w:rsidR="00D72F34">
        <w:t>95%</w:t>
      </w:r>
      <w:r w:rsidR="005259CC">
        <w:t xml:space="preserve"> yields. This reaction follows the acid-catalyzed </w:t>
      </w:r>
      <w:r w:rsidR="00D72F34">
        <w:t xml:space="preserve">nucleophilic </w:t>
      </w:r>
      <w:r w:rsidR="005259CC">
        <w:t xml:space="preserve">addition of amine to the carbonyl group of ketone </w:t>
      </w:r>
      <w:r w:rsidR="005259CC">
        <w:fldChar w:fldCharType="begin" w:fldLock="1"/>
      </w:r>
      <w:r w:rsidR="008F6A07">
        <w:instrText>ADDIN CSL_CITATION {"citationItems":[{"id":"ITEM-1","itemData":{"author":[{"dropping-particle":"","family":"Solomons","given":"Graham","non-dropping-particle":"","parse-names":false,"suffix":""},{"dropping-particle":"","family":"Fryhle","given":"Craig","non-dropping-particle":"","parse-names":false,"suffix":""},{"dropping-particle":"","family":"Snyder","given":"Scott","non-dropping-particle":"","parse-names":false,"suffix":""}],"id":"ITEM-1","issued":{"date-parts":[["2014"]]},"publisher":"John Wiley &amp; Sons, Inc.","publisher-place":"United States of America","title":"Organic Chemistry","type":"book"},"uris":["http://www.mendeley.com/documents/?uuid=0958e67c-7a40-4383-b763-00f8501b59b0"]}],"mendeley":{"formattedCitation":"[29]","plainTextFormattedCitation":"[29]","previouslyFormattedCitation":"[29]"},"properties":{"noteIndex":0},"schema":"https://github.com/citation-style-language/schema/raw/master/csl-citation.json"}</w:instrText>
      </w:r>
      <w:r w:rsidR="005259CC">
        <w:fldChar w:fldCharType="separate"/>
      </w:r>
      <w:r w:rsidR="00622E49" w:rsidRPr="00622E49">
        <w:rPr>
          <w:noProof/>
        </w:rPr>
        <w:t>[29]</w:t>
      </w:r>
      <w:r w:rsidR="005259CC">
        <w:fldChar w:fldCharType="end"/>
      </w:r>
      <w:r w:rsidR="005259CC">
        <w:t xml:space="preserve">. All the synthesized compounds were characterized by </w:t>
      </w:r>
      <w:r w:rsidR="005259CC" w:rsidRPr="005259CC">
        <w:rPr>
          <w:vertAlign w:val="superscript"/>
        </w:rPr>
        <w:t>1</w:t>
      </w:r>
      <w:r w:rsidR="005259CC">
        <w:t xml:space="preserve">H and </w:t>
      </w:r>
      <w:r w:rsidR="005259CC" w:rsidRPr="005259CC">
        <w:rPr>
          <w:vertAlign w:val="superscript"/>
        </w:rPr>
        <w:t>13</w:t>
      </w:r>
      <w:r w:rsidR="005259CC">
        <w:t>C NMR, FTIR, and HRMS spectroscopies and the spectra showed the predicted signals.</w:t>
      </w:r>
    </w:p>
    <w:p w14:paraId="05B3F467" w14:textId="0C4D0C8C" w:rsidR="00674D45" w:rsidRDefault="00674D45" w:rsidP="005F09F2">
      <w:pPr>
        <w:pStyle w:val="Paragraph"/>
      </w:pPr>
      <w:r w:rsidRPr="00674D45">
        <w:t xml:space="preserve">The chemical structure of </w:t>
      </w:r>
      <w:r w:rsidRPr="002C464E">
        <w:rPr>
          <w:bCs/>
        </w:rPr>
        <w:t xml:space="preserve">7-hydroxy-4-methylcoumarin </w:t>
      </w:r>
      <w:r>
        <w:rPr>
          <w:b/>
        </w:rPr>
        <w:t>3</w:t>
      </w:r>
      <w:r>
        <w:rPr>
          <w:bCs/>
        </w:rPr>
        <w:t xml:space="preserve"> was elucidated based on analytical data. The IR spectrum displayed absorption peak</w:t>
      </w:r>
      <w:r w:rsidR="0062342A">
        <w:rPr>
          <w:bCs/>
        </w:rPr>
        <w:t>s</w:t>
      </w:r>
      <w:r>
        <w:rPr>
          <w:bCs/>
        </w:rPr>
        <w:t xml:space="preserve"> at </w:t>
      </w:r>
      <w:r w:rsidR="0062342A">
        <w:rPr>
          <w:bCs/>
        </w:rPr>
        <w:t>350</w:t>
      </w:r>
      <w:r w:rsidR="00583829">
        <w:rPr>
          <w:bCs/>
        </w:rPr>
        <w:t>1</w:t>
      </w:r>
      <w:r w:rsidR="0062342A">
        <w:rPr>
          <w:bCs/>
        </w:rPr>
        <w:t xml:space="preserve"> and </w:t>
      </w:r>
      <w:r w:rsidRPr="00B306BC">
        <w:t>1670 cm</w:t>
      </w:r>
      <w:r w:rsidRPr="00B306BC">
        <w:rPr>
          <w:vertAlign w:val="superscript"/>
        </w:rPr>
        <w:t>-1</w:t>
      </w:r>
      <w:r w:rsidRPr="00B306BC">
        <w:t xml:space="preserve"> </w:t>
      </w:r>
      <w:r>
        <w:t>due to the presence of</w:t>
      </w:r>
      <w:r w:rsidRPr="00B306BC">
        <w:t xml:space="preserve"> </w:t>
      </w:r>
      <w:r w:rsidR="0062342A">
        <w:t xml:space="preserve">hydroxyl and </w:t>
      </w:r>
      <w:r w:rsidRPr="00B306BC">
        <w:t>carbonyl group</w:t>
      </w:r>
      <w:r w:rsidR="0062342A">
        <w:t>s</w:t>
      </w:r>
      <w:r>
        <w:t xml:space="preserve">. </w:t>
      </w:r>
      <w:r w:rsidR="00071948">
        <w:t xml:space="preserve">The </w:t>
      </w:r>
      <w:r w:rsidRPr="00B306BC">
        <w:rPr>
          <w:vertAlign w:val="superscript"/>
        </w:rPr>
        <w:t>1</w:t>
      </w:r>
      <w:r w:rsidRPr="00B306BC">
        <w:t>H NMR spectr</w:t>
      </w:r>
      <w:r w:rsidR="00071948">
        <w:t>um</w:t>
      </w:r>
      <w:r w:rsidRPr="00B306BC">
        <w:t xml:space="preserve"> of </w:t>
      </w:r>
      <w:r w:rsidRPr="00B306BC">
        <w:rPr>
          <w:b/>
          <w:bCs/>
        </w:rPr>
        <w:t xml:space="preserve">3 </w:t>
      </w:r>
      <w:r w:rsidRPr="00B306BC">
        <w:t xml:space="preserve">showed a singlet </w:t>
      </w:r>
      <w:r w:rsidR="00071948">
        <w:t xml:space="preserve">signal </w:t>
      </w:r>
      <w:r w:rsidRPr="00B306BC">
        <w:t xml:space="preserve">at </w:t>
      </w:r>
      <w:r w:rsidRPr="00071948">
        <w:rPr>
          <w:i/>
          <w:iCs/>
        </w:rPr>
        <w:t>δ</w:t>
      </w:r>
      <w:r w:rsidRPr="00B306BC">
        <w:t xml:space="preserve"> 10.52 ppm</w:t>
      </w:r>
      <w:r>
        <w:t xml:space="preserve"> </w:t>
      </w:r>
      <w:r w:rsidRPr="00B306BC">
        <w:t xml:space="preserve">attributed </w:t>
      </w:r>
      <w:r w:rsidR="00672615" w:rsidRPr="00B306BC">
        <w:t>to</w:t>
      </w:r>
      <w:r w:rsidRPr="00B306BC">
        <w:t xml:space="preserve"> hydroxyl proton</w:t>
      </w:r>
      <w:r w:rsidR="00071948">
        <w:t xml:space="preserve"> and its </w:t>
      </w:r>
      <w:r w:rsidRPr="00B306BC">
        <w:rPr>
          <w:vertAlign w:val="superscript"/>
        </w:rPr>
        <w:t>13</w:t>
      </w:r>
      <w:r w:rsidRPr="00B306BC">
        <w:t>C NMR spectr</w:t>
      </w:r>
      <w:r w:rsidR="00071948">
        <w:t>um indicat</w:t>
      </w:r>
      <w:r w:rsidRPr="00B306BC">
        <w:t xml:space="preserve">ed signals at </w:t>
      </w:r>
      <w:r w:rsidRPr="00071948">
        <w:rPr>
          <w:i/>
          <w:iCs/>
        </w:rPr>
        <w:t>δ</w:t>
      </w:r>
      <w:r w:rsidRPr="00B306BC">
        <w:t xml:space="preserve"> 18.6 </w:t>
      </w:r>
      <w:r>
        <w:t xml:space="preserve">and 161.6 ppm </w:t>
      </w:r>
      <w:r w:rsidR="00672615">
        <w:t xml:space="preserve">for methyl and </w:t>
      </w:r>
      <w:r>
        <w:t>carbonyl carbon</w:t>
      </w:r>
      <w:r w:rsidR="00672615">
        <w:t>s, respectively</w:t>
      </w:r>
      <w:r>
        <w:t>.</w:t>
      </w:r>
      <w:r w:rsidRPr="00B306BC">
        <w:t xml:space="preserve"> </w:t>
      </w:r>
      <w:r w:rsidR="00672615" w:rsidRPr="00674D45">
        <w:t>The</w:t>
      </w:r>
      <w:r w:rsidR="00672615">
        <w:t xml:space="preserve"> HR</w:t>
      </w:r>
      <w:r w:rsidR="00672615" w:rsidRPr="00674D45">
        <w:t>ESI</w:t>
      </w:r>
      <w:r w:rsidR="00672615">
        <w:t>MS</w:t>
      </w:r>
      <w:r w:rsidR="00672615" w:rsidRPr="00674D45">
        <w:t xml:space="preserve"> spectrum</w:t>
      </w:r>
      <w:r w:rsidR="00672615">
        <w:t xml:space="preserve"> of coumarin </w:t>
      </w:r>
      <w:r w:rsidR="00672615" w:rsidRPr="00672615">
        <w:rPr>
          <w:b/>
          <w:bCs/>
        </w:rPr>
        <w:t>3</w:t>
      </w:r>
      <w:r w:rsidR="00672615">
        <w:t xml:space="preserve"> </w:t>
      </w:r>
      <w:r w:rsidR="00672615" w:rsidRPr="00674D45">
        <w:t xml:space="preserve">exhibited </w:t>
      </w:r>
      <w:r w:rsidR="00E8062E">
        <w:t xml:space="preserve">a </w:t>
      </w:r>
      <w:r w:rsidR="00672615">
        <w:rPr>
          <w:bCs/>
          <w:lang w:val="id-ID"/>
        </w:rPr>
        <w:t xml:space="preserve">molecular ion peak at </w:t>
      </w:r>
      <w:r w:rsidR="00672615">
        <w:rPr>
          <w:bCs/>
          <w:i/>
          <w:iCs/>
          <w:lang w:val="id-ID"/>
        </w:rPr>
        <w:t xml:space="preserve">m/z </w:t>
      </w:r>
      <w:r w:rsidR="00672615" w:rsidRPr="00DE568F">
        <w:rPr>
          <w:bCs/>
          <w:lang w:val="id-ID"/>
        </w:rPr>
        <w:t>177.05</w:t>
      </w:r>
      <w:r w:rsidR="00672615">
        <w:rPr>
          <w:bCs/>
          <w:lang w:val="id-ID"/>
        </w:rPr>
        <w:t xml:space="preserve">67 </w:t>
      </w:r>
      <w:r w:rsidR="00672615" w:rsidRPr="00674D45">
        <w:t>[M + </w:t>
      </w:r>
      <w:proofErr w:type="gramStart"/>
      <w:r w:rsidR="00672615" w:rsidRPr="00674D45">
        <w:t>H]</w:t>
      </w:r>
      <w:r w:rsidR="00672615" w:rsidRPr="00674D45">
        <w:rPr>
          <w:vertAlign w:val="superscript"/>
        </w:rPr>
        <w:t>+</w:t>
      </w:r>
      <w:proofErr w:type="gramEnd"/>
      <w:r w:rsidR="00672615" w:rsidRPr="00674D45">
        <w:t> </w:t>
      </w:r>
      <w:r w:rsidR="00672615">
        <w:t xml:space="preserve">corresponding to </w:t>
      </w:r>
      <w:r w:rsidR="00672615">
        <w:rPr>
          <w:bCs/>
          <w:lang w:val="id-ID"/>
        </w:rPr>
        <w:t>its</w:t>
      </w:r>
      <w:r>
        <w:rPr>
          <w:bCs/>
          <w:lang w:val="id-ID"/>
        </w:rPr>
        <w:t xml:space="preserve"> relative mass (</w:t>
      </w:r>
      <w:r>
        <w:rPr>
          <w:bCs/>
          <w:i/>
          <w:iCs/>
          <w:lang w:val="id-ID"/>
        </w:rPr>
        <w:t xml:space="preserve">m/z </w:t>
      </w:r>
      <w:r w:rsidRPr="00DE568F">
        <w:rPr>
          <w:bCs/>
          <w:lang w:val="id-ID"/>
        </w:rPr>
        <w:t>177.05</w:t>
      </w:r>
      <w:r>
        <w:rPr>
          <w:bCs/>
          <w:lang w:val="id-ID"/>
        </w:rPr>
        <w:t>52).</w:t>
      </w:r>
      <w:r w:rsidR="0062342A">
        <w:rPr>
          <w:bCs/>
          <w:lang w:val="id-ID"/>
        </w:rPr>
        <w:t xml:space="preserve"> The formation of </w:t>
      </w:r>
      <w:r w:rsidR="0062342A">
        <w:t>ethyl 2-((4-methyl-2-oxo-2</w:t>
      </w:r>
      <w:r w:rsidR="0062342A">
        <w:rPr>
          <w:i/>
          <w:iCs/>
        </w:rPr>
        <w:t>H</w:t>
      </w:r>
      <w:r w:rsidR="0062342A">
        <w:t xml:space="preserve">-chromen-7-yl)oxy)acetate </w:t>
      </w:r>
      <w:r w:rsidR="0062342A">
        <w:rPr>
          <w:b/>
          <w:bCs/>
        </w:rPr>
        <w:t>5</w:t>
      </w:r>
      <w:r w:rsidR="0062342A">
        <w:t xml:space="preserve"> was confirmed by spectral data of IR, </w:t>
      </w:r>
      <w:r w:rsidR="0062342A" w:rsidRPr="00B306BC">
        <w:rPr>
          <w:vertAlign w:val="superscript"/>
        </w:rPr>
        <w:t>1</w:t>
      </w:r>
      <w:r w:rsidR="0062342A" w:rsidRPr="00B306BC">
        <w:t xml:space="preserve">H NMR, </w:t>
      </w:r>
      <w:r w:rsidR="0062342A" w:rsidRPr="00B306BC">
        <w:rPr>
          <w:vertAlign w:val="superscript"/>
        </w:rPr>
        <w:t>13</w:t>
      </w:r>
      <w:r w:rsidR="0062342A" w:rsidRPr="00B306BC">
        <w:t>C NMR</w:t>
      </w:r>
      <w:r w:rsidR="0062342A">
        <w:t xml:space="preserve">, and MS. For example, the hydroxyl peak </w:t>
      </w:r>
      <w:r w:rsidR="00C676BC">
        <w:t xml:space="preserve">present in IR spectrum of the precursor </w:t>
      </w:r>
      <w:r w:rsidR="00C676BC" w:rsidRPr="00C676BC">
        <w:rPr>
          <w:b/>
          <w:bCs/>
        </w:rPr>
        <w:t>3</w:t>
      </w:r>
      <w:r w:rsidR="00C676BC">
        <w:t xml:space="preserve"> </w:t>
      </w:r>
      <w:r w:rsidR="0062342A" w:rsidRPr="004149EE">
        <w:t>disappear</w:t>
      </w:r>
      <w:r w:rsidR="0062342A">
        <w:t>ed</w:t>
      </w:r>
      <w:r w:rsidR="0062342A" w:rsidRPr="004149EE">
        <w:t xml:space="preserve"> </w:t>
      </w:r>
      <w:r w:rsidR="0062342A">
        <w:t xml:space="preserve">in the IR spectrum of </w:t>
      </w:r>
      <w:r w:rsidR="00CD62A6" w:rsidRPr="0062342A">
        <w:rPr>
          <w:b/>
          <w:bCs/>
        </w:rPr>
        <w:t>5</w:t>
      </w:r>
      <w:r w:rsidR="00CD62A6" w:rsidRPr="00CD62A6">
        <w:t xml:space="preserve"> and revealed</w:t>
      </w:r>
      <w:r w:rsidR="00CD62A6">
        <w:t xml:space="preserve"> the presence of ester C-O absorption bands in the region of </w:t>
      </w:r>
      <w:r w:rsidR="00CD62A6" w:rsidRPr="00674D45">
        <w:t>1</w:t>
      </w:r>
      <w:r w:rsidR="00583829">
        <w:t>227-1198</w:t>
      </w:r>
      <w:r w:rsidR="00CD62A6" w:rsidRPr="00674D45">
        <w:t> cm</w:t>
      </w:r>
      <w:r w:rsidR="00CD62A6" w:rsidRPr="00674D45">
        <w:rPr>
          <w:vertAlign w:val="superscript"/>
        </w:rPr>
        <w:t>−1</w:t>
      </w:r>
      <w:r w:rsidR="0062342A">
        <w:t>.</w:t>
      </w:r>
      <w:r w:rsidR="00C676BC">
        <w:rPr>
          <w:bCs/>
          <w:lang w:val="id-ID"/>
        </w:rPr>
        <w:t xml:space="preserve"> </w:t>
      </w:r>
      <w:r w:rsidR="00672615" w:rsidRPr="00B306BC">
        <w:t xml:space="preserve">The </w:t>
      </w:r>
      <w:r w:rsidR="00672615" w:rsidRPr="00B306BC">
        <w:rPr>
          <w:vertAlign w:val="superscript"/>
        </w:rPr>
        <w:t>1</w:t>
      </w:r>
      <w:r w:rsidR="00672615" w:rsidRPr="00B306BC">
        <w:t>H NMR spectr</w:t>
      </w:r>
      <w:r w:rsidR="0062342A">
        <w:t>um</w:t>
      </w:r>
      <w:r w:rsidR="00672615" w:rsidRPr="00B306BC">
        <w:t xml:space="preserve"> of </w:t>
      </w:r>
      <w:r w:rsidR="00672615">
        <w:rPr>
          <w:b/>
          <w:bCs/>
        </w:rPr>
        <w:t>5</w:t>
      </w:r>
      <w:r w:rsidR="00672615" w:rsidRPr="00B306BC">
        <w:rPr>
          <w:b/>
          <w:bCs/>
        </w:rPr>
        <w:t xml:space="preserve"> </w:t>
      </w:r>
      <w:r w:rsidR="0062342A">
        <w:t>exhibit</w:t>
      </w:r>
      <w:r w:rsidR="00672615" w:rsidRPr="00B306BC">
        <w:t>ed a</w:t>
      </w:r>
      <w:r w:rsidR="00672615">
        <w:t xml:space="preserve"> quartet </w:t>
      </w:r>
      <w:r w:rsidR="0062342A">
        <w:t xml:space="preserve">signal </w:t>
      </w:r>
      <w:r w:rsidR="00672615">
        <w:t xml:space="preserve">at </w:t>
      </w:r>
      <w:r w:rsidR="00672615" w:rsidRPr="0062342A">
        <w:rPr>
          <w:i/>
          <w:iCs/>
        </w:rPr>
        <w:t>δ</w:t>
      </w:r>
      <w:r w:rsidR="00672615">
        <w:t xml:space="preserve"> 4.19 ppm (</w:t>
      </w:r>
      <w:r w:rsidR="00672615">
        <w:rPr>
          <w:i/>
          <w:iCs/>
        </w:rPr>
        <w:t>J</w:t>
      </w:r>
      <w:r w:rsidR="00672615">
        <w:t xml:space="preserve"> = 7.0; 7.5 Hz, 2H) </w:t>
      </w:r>
      <w:r w:rsidR="0062342A">
        <w:t xml:space="preserve">correlates to </w:t>
      </w:r>
      <w:r w:rsidR="00672615">
        <w:t>methylene proton</w:t>
      </w:r>
      <w:r w:rsidR="0062342A">
        <w:t>s</w:t>
      </w:r>
      <w:r w:rsidR="00672615">
        <w:t xml:space="preserve"> and the </w:t>
      </w:r>
      <w:r w:rsidR="00672615" w:rsidRPr="00B306BC">
        <w:rPr>
          <w:vertAlign w:val="superscript"/>
        </w:rPr>
        <w:t>13</w:t>
      </w:r>
      <w:r w:rsidR="00672615" w:rsidRPr="00B306BC">
        <w:t xml:space="preserve">C NMR showed signals at </w:t>
      </w:r>
      <w:r w:rsidR="00672615" w:rsidRPr="0062342A">
        <w:rPr>
          <w:i/>
          <w:iCs/>
        </w:rPr>
        <w:t>δ</w:t>
      </w:r>
      <w:r w:rsidR="00672615">
        <w:t xml:space="preserve"> 61.3, 65.4 ppm for methylene carbon and </w:t>
      </w:r>
      <w:r w:rsidR="0062342A" w:rsidRPr="00B306BC">
        <w:t xml:space="preserve">at </w:t>
      </w:r>
      <w:r w:rsidR="0062342A" w:rsidRPr="0062342A">
        <w:rPr>
          <w:i/>
          <w:iCs/>
        </w:rPr>
        <w:t>δ</w:t>
      </w:r>
      <w:r w:rsidR="0062342A">
        <w:t xml:space="preserve"> </w:t>
      </w:r>
      <w:r w:rsidR="00672615">
        <w:t>160.5, 168.7 ppm for carbonyl carbon</w:t>
      </w:r>
      <w:r w:rsidR="00583829">
        <w:t>s</w:t>
      </w:r>
      <w:r w:rsidR="00672615">
        <w:t xml:space="preserve">. </w:t>
      </w:r>
      <w:r w:rsidR="00C676BC">
        <w:t>T</w:t>
      </w:r>
      <w:r w:rsidR="00672615">
        <w:t>he</w:t>
      </w:r>
      <w:r w:rsidR="00C676BC">
        <w:t xml:space="preserve"> </w:t>
      </w:r>
      <w:r w:rsidR="00C676BC">
        <w:rPr>
          <w:bCs/>
          <w:lang w:val="id-ID"/>
        </w:rPr>
        <w:t>mass spectrum demonstrat</w:t>
      </w:r>
      <w:r w:rsidR="00672615">
        <w:rPr>
          <w:bCs/>
          <w:lang w:val="id-ID"/>
        </w:rPr>
        <w:t xml:space="preserve">ed the molecular ion peak at </w:t>
      </w:r>
      <w:r w:rsidR="00672615">
        <w:rPr>
          <w:bCs/>
          <w:i/>
          <w:iCs/>
          <w:lang w:val="id-ID"/>
        </w:rPr>
        <w:t xml:space="preserve">m/z </w:t>
      </w:r>
      <w:r w:rsidR="00672615">
        <w:rPr>
          <w:bCs/>
          <w:lang w:val="id-ID"/>
        </w:rPr>
        <w:t xml:space="preserve">263.0911 </w:t>
      </w:r>
      <w:r w:rsidR="00C676BC" w:rsidRPr="00674D45">
        <w:t>[M + </w:t>
      </w:r>
      <w:proofErr w:type="gramStart"/>
      <w:r w:rsidR="00C676BC" w:rsidRPr="00674D45">
        <w:t>H]</w:t>
      </w:r>
      <w:r w:rsidR="00C676BC" w:rsidRPr="00674D45">
        <w:rPr>
          <w:vertAlign w:val="superscript"/>
        </w:rPr>
        <w:t>+</w:t>
      </w:r>
      <w:proofErr w:type="gramEnd"/>
      <w:r w:rsidR="00C676BC">
        <w:rPr>
          <w:vertAlign w:val="superscript"/>
        </w:rPr>
        <w:t xml:space="preserve"> </w:t>
      </w:r>
      <w:r w:rsidR="00C676BC">
        <w:rPr>
          <w:bCs/>
          <w:lang w:val="id-ID"/>
        </w:rPr>
        <w:t>fit</w:t>
      </w:r>
      <w:r w:rsidR="00672615">
        <w:rPr>
          <w:bCs/>
          <w:lang w:val="id-ID"/>
        </w:rPr>
        <w:t xml:space="preserve"> with the relative mass of </w:t>
      </w:r>
      <w:r w:rsidR="00672615">
        <w:rPr>
          <w:b/>
          <w:lang w:val="id-ID"/>
        </w:rPr>
        <w:t xml:space="preserve">5 </w:t>
      </w:r>
      <w:r w:rsidR="00672615">
        <w:rPr>
          <w:bCs/>
          <w:lang w:val="id-ID"/>
        </w:rPr>
        <w:t>(</w:t>
      </w:r>
      <w:r w:rsidR="00672615">
        <w:rPr>
          <w:bCs/>
          <w:i/>
          <w:iCs/>
          <w:lang w:val="id-ID"/>
        </w:rPr>
        <w:t xml:space="preserve">m/z </w:t>
      </w:r>
      <w:r w:rsidR="00672615">
        <w:rPr>
          <w:bCs/>
          <w:lang w:val="id-ID"/>
        </w:rPr>
        <w:t>263.0919).</w:t>
      </w:r>
      <w:r w:rsidR="00C676BC">
        <w:rPr>
          <w:bCs/>
          <w:lang w:val="id-ID"/>
        </w:rPr>
        <w:t xml:space="preserve"> Next, the analytical data of </w:t>
      </w:r>
      <w:r w:rsidR="00C676BC" w:rsidRPr="00B306BC">
        <w:rPr>
          <w:vertAlign w:val="superscript"/>
        </w:rPr>
        <w:t>1</w:t>
      </w:r>
      <w:r w:rsidR="00C676BC" w:rsidRPr="00B306BC">
        <w:t xml:space="preserve">H NMR, </w:t>
      </w:r>
      <w:r w:rsidR="00C676BC" w:rsidRPr="00B306BC">
        <w:rPr>
          <w:vertAlign w:val="superscript"/>
        </w:rPr>
        <w:t>13</w:t>
      </w:r>
      <w:r w:rsidR="00C676BC" w:rsidRPr="00B306BC">
        <w:t xml:space="preserve">C NMR, </w:t>
      </w:r>
      <w:r w:rsidR="00C676BC">
        <w:t xml:space="preserve">IR, </w:t>
      </w:r>
      <w:r w:rsidR="00C676BC" w:rsidRPr="00B306BC">
        <w:t xml:space="preserve">and </w:t>
      </w:r>
      <w:r w:rsidR="00CD62A6">
        <w:t>HRMS</w:t>
      </w:r>
      <w:r w:rsidR="00C676BC">
        <w:t xml:space="preserve"> were used for identifying the structure of </w:t>
      </w:r>
      <w:r w:rsidR="00C676BC" w:rsidRPr="008B0150">
        <w:t>2-((4-methyl-2-oxo-2</w:t>
      </w:r>
      <w:r w:rsidR="00C676BC" w:rsidRPr="00B70665">
        <w:rPr>
          <w:i/>
          <w:iCs/>
        </w:rPr>
        <w:t>H</w:t>
      </w:r>
      <w:r w:rsidR="00C676BC" w:rsidRPr="008B0150">
        <w:t>-chromen-7-yl)oxy)</w:t>
      </w:r>
      <w:proofErr w:type="spellStart"/>
      <w:r w:rsidR="00C676BC" w:rsidRPr="008B0150">
        <w:t>acetohydrazide</w:t>
      </w:r>
      <w:proofErr w:type="spellEnd"/>
      <w:r w:rsidR="00C676BC">
        <w:t xml:space="preserve"> </w:t>
      </w:r>
      <w:r w:rsidR="00C676BC">
        <w:rPr>
          <w:b/>
          <w:bCs/>
        </w:rPr>
        <w:t>7</w:t>
      </w:r>
      <w:r w:rsidR="00C676BC" w:rsidRPr="00B306BC">
        <w:t>.</w:t>
      </w:r>
      <w:r w:rsidR="00CD62A6">
        <w:t xml:space="preserve"> </w:t>
      </w:r>
      <w:r w:rsidR="00583829">
        <w:t xml:space="preserve">Its IR spectrum displayed peaks at </w:t>
      </w:r>
      <w:r w:rsidR="00583829" w:rsidRPr="00B306BC">
        <w:t>3</w:t>
      </w:r>
      <w:r w:rsidR="00583829">
        <w:t>269 and 3331</w:t>
      </w:r>
      <w:r w:rsidR="00583829" w:rsidRPr="00B306BC">
        <w:t xml:space="preserve"> cm</w:t>
      </w:r>
      <w:r w:rsidR="00583829" w:rsidRPr="00B306BC">
        <w:rPr>
          <w:vertAlign w:val="superscript"/>
        </w:rPr>
        <w:t>-1</w:t>
      </w:r>
      <w:r w:rsidR="00583829" w:rsidRPr="00B306BC">
        <w:t xml:space="preserve"> assigned to</w:t>
      </w:r>
      <w:r w:rsidR="00583829">
        <w:t xml:space="preserve"> NH groups. The </w:t>
      </w:r>
      <w:r w:rsidR="00C676BC" w:rsidRPr="00B306BC">
        <w:rPr>
          <w:vertAlign w:val="superscript"/>
        </w:rPr>
        <w:t>1</w:t>
      </w:r>
      <w:r w:rsidR="00C676BC" w:rsidRPr="00B306BC">
        <w:t>H NMR spectr</w:t>
      </w:r>
      <w:r w:rsidR="00583829">
        <w:t>um</w:t>
      </w:r>
      <w:r w:rsidR="00C676BC" w:rsidRPr="00B306BC">
        <w:t xml:space="preserve"> showed </w:t>
      </w:r>
      <w:r w:rsidR="00C676BC">
        <w:t xml:space="preserve">singlet </w:t>
      </w:r>
      <w:r w:rsidR="001A48C4">
        <w:t xml:space="preserve">signals </w:t>
      </w:r>
      <w:r w:rsidR="00C676BC">
        <w:t xml:space="preserve">at </w:t>
      </w:r>
      <w:r w:rsidR="00C676BC" w:rsidRPr="001A48C4">
        <w:rPr>
          <w:i/>
          <w:iCs/>
        </w:rPr>
        <w:t>δ</w:t>
      </w:r>
      <w:r w:rsidR="00C676BC">
        <w:t xml:space="preserve"> 4.36 </w:t>
      </w:r>
      <w:r w:rsidR="00C676BC">
        <w:rPr>
          <w:bCs/>
          <w:lang w:val="id-ID"/>
        </w:rPr>
        <w:t xml:space="preserve">and </w:t>
      </w:r>
      <w:r w:rsidR="00C676BC">
        <w:t xml:space="preserve">9.42 ppm for </w:t>
      </w:r>
      <w:r w:rsidR="001A48C4">
        <w:t>=</w:t>
      </w:r>
      <w:r w:rsidR="00C676BC">
        <w:t>NH</w:t>
      </w:r>
      <w:r w:rsidR="001A48C4">
        <w:t>-NH</w:t>
      </w:r>
      <w:r w:rsidR="001A48C4" w:rsidRPr="001A48C4">
        <w:rPr>
          <w:vertAlign w:val="subscript"/>
        </w:rPr>
        <w:t>2</w:t>
      </w:r>
      <w:r w:rsidR="001A48C4">
        <w:t xml:space="preserve"> protons</w:t>
      </w:r>
      <w:r w:rsidR="00C676BC">
        <w:t xml:space="preserve">. </w:t>
      </w:r>
      <w:r w:rsidR="00C676BC" w:rsidRPr="00B306BC">
        <w:t xml:space="preserve">The </w:t>
      </w:r>
      <w:r w:rsidR="001A48C4">
        <w:t xml:space="preserve">methylene and carbonyl carbons existed </w:t>
      </w:r>
      <w:r w:rsidR="001A48C4" w:rsidRPr="00B306BC">
        <w:t xml:space="preserve">at </w:t>
      </w:r>
      <w:r w:rsidR="001A48C4" w:rsidRPr="001A48C4">
        <w:rPr>
          <w:i/>
          <w:iCs/>
        </w:rPr>
        <w:t>δ</w:t>
      </w:r>
      <w:r w:rsidR="001A48C4" w:rsidRPr="00B306BC">
        <w:t xml:space="preserve"> </w:t>
      </w:r>
      <w:r w:rsidR="001A48C4">
        <w:t xml:space="preserve">67.0, 160.6, </w:t>
      </w:r>
      <w:r w:rsidR="00E8062E">
        <w:t xml:space="preserve">and </w:t>
      </w:r>
      <w:r w:rsidR="001A48C4">
        <w:t xml:space="preserve">166.5 ppm in the </w:t>
      </w:r>
      <w:r w:rsidR="00C676BC" w:rsidRPr="00B306BC">
        <w:rPr>
          <w:vertAlign w:val="superscript"/>
        </w:rPr>
        <w:t>13</w:t>
      </w:r>
      <w:r w:rsidR="00C676BC" w:rsidRPr="00B306BC">
        <w:t>C NMR spectr</w:t>
      </w:r>
      <w:r w:rsidR="001A48C4">
        <w:t>um</w:t>
      </w:r>
      <w:r w:rsidR="00C676BC">
        <w:t>.</w:t>
      </w:r>
      <w:r w:rsidR="00C676BC" w:rsidRPr="00B306BC">
        <w:t xml:space="preserve"> </w:t>
      </w:r>
      <w:r w:rsidR="001A48C4">
        <w:t>T</w:t>
      </w:r>
      <w:r w:rsidR="00C676BC">
        <w:t>he</w:t>
      </w:r>
      <w:r w:rsidR="001A48C4">
        <w:t xml:space="preserve"> </w:t>
      </w:r>
      <w:r w:rsidR="00C676BC">
        <w:rPr>
          <w:bCs/>
          <w:lang w:val="id-ID"/>
        </w:rPr>
        <w:t>HR</w:t>
      </w:r>
      <w:r w:rsidR="001A48C4">
        <w:rPr>
          <w:bCs/>
          <w:lang w:val="id-ID"/>
        </w:rPr>
        <w:t>ESI</w:t>
      </w:r>
      <w:r w:rsidR="00C676BC">
        <w:rPr>
          <w:bCs/>
          <w:lang w:val="id-ID"/>
        </w:rPr>
        <w:t>MS spectr</w:t>
      </w:r>
      <w:r w:rsidR="001A48C4">
        <w:rPr>
          <w:bCs/>
          <w:lang w:val="id-ID"/>
        </w:rPr>
        <w:t>um</w:t>
      </w:r>
      <w:r w:rsidR="00C676BC">
        <w:rPr>
          <w:bCs/>
          <w:lang w:val="id-ID"/>
        </w:rPr>
        <w:t xml:space="preserve"> </w:t>
      </w:r>
      <w:r w:rsidR="001A48C4">
        <w:rPr>
          <w:bCs/>
          <w:lang w:val="id-ID"/>
        </w:rPr>
        <w:t>exhibit</w:t>
      </w:r>
      <w:r w:rsidR="00C676BC">
        <w:rPr>
          <w:bCs/>
          <w:lang w:val="id-ID"/>
        </w:rPr>
        <w:t xml:space="preserve">ed the molecular ion peak at </w:t>
      </w:r>
      <w:r w:rsidR="00C676BC">
        <w:rPr>
          <w:bCs/>
          <w:i/>
          <w:iCs/>
          <w:lang w:val="id-ID"/>
        </w:rPr>
        <w:t xml:space="preserve">m/z </w:t>
      </w:r>
      <w:r w:rsidR="00C676BC">
        <w:rPr>
          <w:bCs/>
          <w:lang w:val="id-ID"/>
        </w:rPr>
        <w:t xml:space="preserve">249.0878 </w:t>
      </w:r>
      <w:r w:rsidR="001A48C4" w:rsidRPr="00674D45">
        <w:t>[M + </w:t>
      </w:r>
      <w:proofErr w:type="gramStart"/>
      <w:r w:rsidR="001A48C4" w:rsidRPr="00674D45">
        <w:t>H]</w:t>
      </w:r>
      <w:r w:rsidR="001A48C4" w:rsidRPr="00674D45">
        <w:rPr>
          <w:vertAlign w:val="superscript"/>
        </w:rPr>
        <w:t>+</w:t>
      </w:r>
      <w:proofErr w:type="gramEnd"/>
      <w:r w:rsidR="001A48C4">
        <w:t xml:space="preserve"> </w:t>
      </w:r>
      <w:r w:rsidR="001A48C4">
        <w:rPr>
          <w:bCs/>
          <w:lang w:val="id-ID"/>
        </w:rPr>
        <w:t>and</w:t>
      </w:r>
      <w:r w:rsidR="005F09F2">
        <w:rPr>
          <w:bCs/>
          <w:lang w:val="id-ID"/>
        </w:rPr>
        <w:t xml:space="preserve"> </w:t>
      </w:r>
      <w:r w:rsidR="001A48C4">
        <w:rPr>
          <w:bCs/>
          <w:lang w:val="id-ID"/>
        </w:rPr>
        <w:t xml:space="preserve">coincided </w:t>
      </w:r>
      <w:r w:rsidR="00C676BC">
        <w:rPr>
          <w:bCs/>
          <w:lang w:val="id-ID"/>
        </w:rPr>
        <w:t xml:space="preserve">with the relative mass of </w:t>
      </w:r>
      <w:r w:rsidR="00C676BC">
        <w:rPr>
          <w:b/>
          <w:lang w:val="id-ID"/>
        </w:rPr>
        <w:t xml:space="preserve">7 </w:t>
      </w:r>
      <w:r w:rsidR="00C676BC">
        <w:rPr>
          <w:bCs/>
          <w:lang w:val="id-ID"/>
        </w:rPr>
        <w:t>(</w:t>
      </w:r>
      <w:r w:rsidR="00C676BC">
        <w:rPr>
          <w:bCs/>
          <w:i/>
          <w:iCs/>
          <w:lang w:val="id-ID"/>
        </w:rPr>
        <w:t xml:space="preserve">m/z </w:t>
      </w:r>
      <w:r w:rsidR="00C676BC">
        <w:rPr>
          <w:bCs/>
          <w:lang w:val="id-ID"/>
        </w:rPr>
        <w:t>249.0875).</w:t>
      </w:r>
      <w:r w:rsidR="002E12FF">
        <w:rPr>
          <w:bCs/>
          <w:lang w:val="id-ID"/>
        </w:rPr>
        <w:t xml:space="preserve"> Further, the </w:t>
      </w:r>
      <w:r w:rsidR="002E12FF">
        <w:t xml:space="preserve">amine and carbonyl groups of </w:t>
      </w:r>
      <w:r w:rsidR="002E12FF" w:rsidRPr="002E12FF">
        <w:rPr>
          <w:b/>
          <w:bCs/>
        </w:rPr>
        <w:t>9a</w:t>
      </w:r>
      <w:r w:rsidR="002E12FF">
        <w:t xml:space="preserve"> and </w:t>
      </w:r>
      <w:r w:rsidR="002E12FF" w:rsidRPr="002E12FF">
        <w:rPr>
          <w:b/>
          <w:bCs/>
        </w:rPr>
        <w:t>9b</w:t>
      </w:r>
      <w:r w:rsidR="002E12FF">
        <w:t xml:space="preserve"> appeared </w:t>
      </w:r>
      <w:r w:rsidR="00C23297">
        <w:t xml:space="preserve">in their IR spectrum </w:t>
      </w:r>
      <w:r w:rsidR="002E12FF">
        <w:t xml:space="preserve">at </w:t>
      </w:r>
      <w:r w:rsidR="002E12FF" w:rsidRPr="004149EE">
        <w:t>3</w:t>
      </w:r>
      <w:r w:rsidR="002E12FF">
        <w:t>220, 3406,</w:t>
      </w:r>
      <w:r w:rsidR="002E12FF" w:rsidRPr="004149EE">
        <w:t xml:space="preserve"> </w:t>
      </w:r>
      <w:r w:rsidR="002E12FF">
        <w:t>1715, and 1692 cm</w:t>
      </w:r>
      <w:r w:rsidR="002E12FF">
        <w:rPr>
          <w:vertAlign w:val="superscript"/>
        </w:rPr>
        <w:t>-1</w:t>
      </w:r>
      <w:r w:rsidR="002E12FF">
        <w:t xml:space="preserve">, respectively. </w:t>
      </w:r>
      <w:r w:rsidR="00C23297">
        <w:t xml:space="preserve">Their </w:t>
      </w:r>
      <w:r w:rsidR="00C23297" w:rsidRPr="00B306BC">
        <w:rPr>
          <w:vertAlign w:val="superscript"/>
        </w:rPr>
        <w:t>1</w:t>
      </w:r>
      <w:r w:rsidR="00C23297" w:rsidRPr="00B306BC">
        <w:t xml:space="preserve">H NMR spectra </w:t>
      </w:r>
      <w:r w:rsidR="00C23297">
        <w:t xml:space="preserve">appeared singlets at </w:t>
      </w:r>
      <w:r w:rsidR="00C23297" w:rsidRPr="00C23297">
        <w:rPr>
          <w:i/>
          <w:iCs/>
        </w:rPr>
        <w:t>δ</w:t>
      </w:r>
      <w:r w:rsidR="00C23297">
        <w:t xml:space="preserve"> 10.83 and 11.27 ppm for </w:t>
      </w:r>
      <w:r w:rsidR="00C23297" w:rsidRPr="005F09F2">
        <w:rPr>
          <w:b/>
          <w:bCs/>
        </w:rPr>
        <w:t>9a</w:t>
      </w:r>
      <w:r w:rsidR="00C23297">
        <w:t xml:space="preserve"> and </w:t>
      </w:r>
      <w:r w:rsidR="005F09F2" w:rsidRPr="00B306BC">
        <w:t xml:space="preserve">at </w:t>
      </w:r>
      <w:r w:rsidR="005F09F2" w:rsidRPr="005F09F2">
        <w:rPr>
          <w:i/>
          <w:iCs/>
        </w:rPr>
        <w:t>δ</w:t>
      </w:r>
      <w:r w:rsidR="005F09F2" w:rsidRPr="00B306BC">
        <w:t xml:space="preserve"> </w:t>
      </w:r>
      <w:r w:rsidR="005F09F2">
        <w:t xml:space="preserve">11.27 and 11.73 ppm for </w:t>
      </w:r>
      <w:r w:rsidR="005F09F2" w:rsidRPr="005F09F2">
        <w:rPr>
          <w:b/>
          <w:bCs/>
        </w:rPr>
        <w:t>9</w:t>
      </w:r>
      <w:r w:rsidR="005F09F2">
        <w:rPr>
          <w:b/>
          <w:bCs/>
        </w:rPr>
        <w:t>b</w:t>
      </w:r>
      <w:r w:rsidR="005F09F2">
        <w:t xml:space="preserve"> assignable to</w:t>
      </w:r>
      <w:r w:rsidR="00C23297">
        <w:t xml:space="preserve"> </w:t>
      </w:r>
      <w:r w:rsidR="005F09F2">
        <w:t xml:space="preserve">the </w:t>
      </w:r>
      <w:r w:rsidR="00C23297">
        <w:t>proton</w:t>
      </w:r>
      <w:r w:rsidR="005F09F2">
        <w:t xml:space="preserve">s of amine groups. In the HRESIMS spectra, the molecular ion peaks of </w:t>
      </w:r>
      <w:r w:rsidR="005F09F2" w:rsidRPr="005F09F2">
        <w:rPr>
          <w:b/>
          <w:bCs/>
        </w:rPr>
        <w:t>9a</w:t>
      </w:r>
      <w:r w:rsidR="005F09F2">
        <w:t xml:space="preserve"> and </w:t>
      </w:r>
      <w:r w:rsidR="005F09F2" w:rsidRPr="005F09F2">
        <w:rPr>
          <w:b/>
          <w:bCs/>
        </w:rPr>
        <w:t>9b</w:t>
      </w:r>
      <w:r w:rsidR="005F09F2">
        <w:t xml:space="preserve"> were at </w:t>
      </w:r>
      <w:r w:rsidR="005F09F2">
        <w:rPr>
          <w:bCs/>
          <w:i/>
          <w:iCs/>
          <w:lang w:val="id-ID"/>
        </w:rPr>
        <w:t xml:space="preserve">m/z </w:t>
      </w:r>
      <w:r w:rsidR="005F09F2">
        <w:rPr>
          <w:bCs/>
          <w:lang w:val="id-ID"/>
        </w:rPr>
        <w:t xml:space="preserve">378.1092 and </w:t>
      </w:r>
      <w:r w:rsidR="005F09F2">
        <w:rPr>
          <w:bCs/>
          <w:i/>
          <w:iCs/>
          <w:lang w:val="id-ID"/>
        </w:rPr>
        <w:t xml:space="preserve">m/z </w:t>
      </w:r>
      <w:r w:rsidR="005F09F2">
        <w:rPr>
          <w:bCs/>
          <w:lang w:val="id-ID"/>
        </w:rPr>
        <w:t xml:space="preserve">533.9300 appropriate for the relative mass of </w:t>
      </w:r>
      <w:r w:rsidR="005F09F2">
        <w:rPr>
          <w:b/>
          <w:lang w:val="id-ID"/>
        </w:rPr>
        <w:t xml:space="preserve">9a </w:t>
      </w:r>
      <w:r w:rsidR="005F09F2">
        <w:rPr>
          <w:bCs/>
          <w:lang w:val="id-ID"/>
        </w:rPr>
        <w:t>(</w:t>
      </w:r>
      <w:r w:rsidR="005F09F2">
        <w:rPr>
          <w:bCs/>
          <w:i/>
          <w:iCs/>
          <w:lang w:val="id-ID"/>
        </w:rPr>
        <w:t xml:space="preserve">m/z </w:t>
      </w:r>
      <w:r w:rsidR="005F09F2">
        <w:rPr>
          <w:bCs/>
          <w:lang w:val="id-ID"/>
        </w:rPr>
        <w:t xml:space="preserve">378.1090) and </w:t>
      </w:r>
      <w:r w:rsidR="005F09F2">
        <w:rPr>
          <w:b/>
          <w:lang w:val="id-ID"/>
        </w:rPr>
        <w:t xml:space="preserve">9b </w:t>
      </w:r>
      <w:r w:rsidR="005F09F2">
        <w:rPr>
          <w:bCs/>
          <w:lang w:val="id-ID"/>
        </w:rPr>
        <w:t>(</w:t>
      </w:r>
      <w:r w:rsidR="005F09F2">
        <w:rPr>
          <w:bCs/>
          <w:i/>
          <w:iCs/>
          <w:lang w:val="id-ID"/>
        </w:rPr>
        <w:t xml:space="preserve">m/z </w:t>
      </w:r>
      <w:r w:rsidR="005F09F2">
        <w:rPr>
          <w:bCs/>
          <w:lang w:val="id-ID"/>
        </w:rPr>
        <w:t xml:space="preserve">533.9300). </w:t>
      </w:r>
      <w:r w:rsidR="002E12FF" w:rsidRPr="009E37B2">
        <w:rPr>
          <w:b/>
          <w:lang w:val="id-ID"/>
        </w:rPr>
        <w:t>TABLE 1</w:t>
      </w:r>
      <w:r w:rsidR="002E12FF">
        <w:rPr>
          <w:bCs/>
          <w:lang w:val="id-ID"/>
        </w:rPr>
        <w:t xml:space="preserve"> and </w:t>
      </w:r>
      <w:r w:rsidR="002E12FF" w:rsidRPr="009E37B2">
        <w:rPr>
          <w:b/>
          <w:lang w:val="id-ID"/>
        </w:rPr>
        <w:t>TABLE 2</w:t>
      </w:r>
      <w:r w:rsidR="002E12FF">
        <w:rPr>
          <w:bCs/>
          <w:lang w:val="id-ID"/>
        </w:rPr>
        <w:t xml:space="preserve"> </w:t>
      </w:r>
      <w:r w:rsidR="005F09F2">
        <w:rPr>
          <w:bCs/>
          <w:lang w:val="id-ID"/>
        </w:rPr>
        <w:t xml:space="preserve">display </w:t>
      </w:r>
      <w:r w:rsidR="002E12FF">
        <w:rPr>
          <w:bCs/>
          <w:lang w:val="id-ID"/>
        </w:rPr>
        <w:t xml:space="preserve">the </w:t>
      </w:r>
      <w:r w:rsidR="005F09F2">
        <w:rPr>
          <w:bCs/>
          <w:lang w:val="id-ID"/>
        </w:rPr>
        <w:t>analytical data</w:t>
      </w:r>
      <w:r w:rsidR="002E12FF">
        <w:rPr>
          <w:bCs/>
          <w:lang w:val="id-ID"/>
        </w:rPr>
        <w:t>.</w:t>
      </w:r>
    </w:p>
    <w:p w14:paraId="330A54D0" w14:textId="77777777" w:rsidR="00706C9D" w:rsidRDefault="00706C9D" w:rsidP="00706C9D">
      <w:pPr>
        <w:pStyle w:val="Paragraph"/>
        <w:ind w:firstLine="0"/>
      </w:pPr>
    </w:p>
    <w:p w14:paraId="5EE189A7" w14:textId="64433F1C" w:rsidR="00706C9D" w:rsidRPr="00E608B5" w:rsidRDefault="00706C9D" w:rsidP="00706C9D">
      <w:pPr>
        <w:pStyle w:val="Paragraph"/>
        <w:ind w:firstLine="0"/>
        <w:jc w:val="center"/>
        <w:rPr>
          <w:b/>
          <w:bCs/>
          <w:sz w:val="18"/>
          <w:szCs w:val="18"/>
        </w:rPr>
      </w:pPr>
      <w:r w:rsidRPr="00E608B5">
        <w:rPr>
          <w:b/>
          <w:bCs/>
          <w:sz w:val="18"/>
          <w:szCs w:val="18"/>
        </w:rPr>
        <w:t xml:space="preserve">TABLE 1. </w:t>
      </w:r>
      <w:r w:rsidR="00A741F0">
        <w:rPr>
          <w:sz w:val="18"/>
          <w:szCs w:val="18"/>
        </w:rPr>
        <w:t>The</w:t>
      </w:r>
      <w:r w:rsidRPr="00E608B5">
        <w:rPr>
          <w:sz w:val="18"/>
          <w:szCs w:val="18"/>
        </w:rPr>
        <w:t xml:space="preserve"> </w:t>
      </w:r>
      <w:r w:rsidRPr="00E608B5">
        <w:rPr>
          <w:sz w:val="18"/>
          <w:szCs w:val="18"/>
          <w:vertAlign w:val="superscript"/>
        </w:rPr>
        <w:t>1</w:t>
      </w:r>
      <w:r w:rsidRPr="00E608B5">
        <w:rPr>
          <w:sz w:val="18"/>
          <w:szCs w:val="18"/>
        </w:rPr>
        <w:t>H NMR data of compound</w:t>
      </w:r>
      <w:r w:rsidR="00E8062E">
        <w:rPr>
          <w:sz w:val="18"/>
          <w:szCs w:val="18"/>
        </w:rPr>
        <w:t>s</w:t>
      </w:r>
      <w:r w:rsidRPr="00E608B5">
        <w:rPr>
          <w:sz w:val="18"/>
          <w:szCs w:val="18"/>
        </w:rPr>
        <w:t xml:space="preserve"> </w:t>
      </w:r>
      <w:r w:rsidRPr="00E608B5">
        <w:rPr>
          <w:b/>
          <w:bCs/>
          <w:sz w:val="18"/>
          <w:szCs w:val="18"/>
        </w:rPr>
        <w:t>3</w:t>
      </w:r>
      <w:r w:rsidRPr="00E608B5">
        <w:rPr>
          <w:sz w:val="18"/>
          <w:szCs w:val="18"/>
        </w:rPr>
        <w:t xml:space="preserve">, </w:t>
      </w:r>
      <w:r w:rsidRPr="00E608B5">
        <w:rPr>
          <w:b/>
          <w:bCs/>
          <w:sz w:val="18"/>
          <w:szCs w:val="18"/>
        </w:rPr>
        <w:t>5</w:t>
      </w:r>
      <w:r w:rsidRPr="00E608B5">
        <w:rPr>
          <w:sz w:val="18"/>
          <w:szCs w:val="18"/>
        </w:rPr>
        <w:t xml:space="preserve">, </w:t>
      </w:r>
      <w:r w:rsidRPr="00E608B5">
        <w:rPr>
          <w:b/>
          <w:bCs/>
          <w:sz w:val="18"/>
          <w:szCs w:val="18"/>
        </w:rPr>
        <w:t>7</w:t>
      </w:r>
      <w:r w:rsidRPr="00E608B5">
        <w:rPr>
          <w:sz w:val="18"/>
          <w:szCs w:val="18"/>
        </w:rPr>
        <w:t xml:space="preserve">, </w:t>
      </w:r>
      <w:r w:rsidRPr="00E608B5">
        <w:rPr>
          <w:b/>
          <w:bCs/>
          <w:sz w:val="18"/>
          <w:szCs w:val="18"/>
        </w:rPr>
        <w:t>9a</w:t>
      </w:r>
      <w:r w:rsidRPr="00E608B5">
        <w:rPr>
          <w:sz w:val="18"/>
          <w:szCs w:val="18"/>
        </w:rPr>
        <w:t xml:space="preserve">, and </w:t>
      </w:r>
      <w:r w:rsidRPr="00E608B5">
        <w:rPr>
          <w:b/>
          <w:bCs/>
          <w:sz w:val="18"/>
          <w:szCs w:val="18"/>
        </w:rPr>
        <w:t>9b</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094"/>
        <w:gridCol w:w="1542"/>
        <w:gridCol w:w="1681"/>
        <w:gridCol w:w="1542"/>
        <w:gridCol w:w="1681"/>
        <w:gridCol w:w="1820"/>
      </w:tblGrid>
      <w:tr w:rsidR="009F527B" w14:paraId="2E3049AA" w14:textId="77777777" w:rsidTr="00291EC6">
        <w:tc>
          <w:tcPr>
            <w:tcW w:w="1101" w:type="dxa"/>
            <w:vMerge w:val="restart"/>
            <w:vAlign w:val="center"/>
          </w:tcPr>
          <w:p w14:paraId="5A92775D" w14:textId="026944D7" w:rsidR="009F527B" w:rsidRDefault="009F527B" w:rsidP="009F527B">
            <w:pPr>
              <w:pStyle w:val="Paragraph"/>
              <w:ind w:firstLine="0"/>
              <w:jc w:val="center"/>
              <w:rPr>
                <w:b/>
                <w:bCs/>
              </w:rPr>
            </w:pPr>
            <w:r>
              <w:rPr>
                <w:b/>
                <w:bCs/>
              </w:rPr>
              <w:t>Proton</w:t>
            </w:r>
          </w:p>
        </w:tc>
        <w:tc>
          <w:tcPr>
            <w:tcW w:w="8363" w:type="dxa"/>
            <w:gridSpan w:val="5"/>
          </w:tcPr>
          <w:p w14:paraId="6E257617" w14:textId="09B7E0BF" w:rsidR="009F527B" w:rsidRDefault="009F527B" w:rsidP="00706C9D">
            <w:pPr>
              <w:pStyle w:val="Paragraph"/>
              <w:ind w:firstLine="0"/>
              <w:jc w:val="center"/>
              <w:rPr>
                <w:b/>
                <w:bCs/>
              </w:rPr>
            </w:pPr>
            <w:r>
              <w:rPr>
                <w:b/>
                <w:bCs/>
              </w:rPr>
              <w:t>Chemical Shifts (</w:t>
            </w:r>
            <w:r w:rsidRPr="009F527B">
              <w:rPr>
                <w:b/>
                <w:lang w:val="id-ID"/>
              </w:rPr>
              <w:t>δ</w:t>
            </w:r>
            <w:r>
              <w:rPr>
                <w:b/>
                <w:lang w:val="id-ID"/>
              </w:rPr>
              <w:t>) (ppm)</w:t>
            </w:r>
          </w:p>
        </w:tc>
      </w:tr>
      <w:tr w:rsidR="009F527B" w14:paraId="08E4CCC9" w14:textId="77777777" w:rsidTr="00291EC6">
        <w:tc>
          <w:tcPr>
            <w:tcW w:w="1101" w:type="dxa"/>
            <w:vMerge/>
          </w:tcPr>
          <w:p w14:paraId="31632D45" w14:textId="77777777" w:rsidR="009F527B" w:rsidRDefault="009F527B" w:rsidP="00706C9D">
            <w:pPr>
              <w:pStyle w:val="Paragraph"/>
              <w:ind w:firstLine="0"/>
              <w:jc w:val="center"/>
              <w:rPr>
                <w:b/>
                <w:bCs/>
              </w:rPr>
            </w:pPr>
          </w:p>
        </w:tc>
        <w:tc>
          <w:tcPr>
            <w:tcW w:w="1559" w:type="dxa"/>
          </w:tcPr>
          <w:p w14:paraId="75941DCC" w14:textId="7BA30623" w:rsidR="009F527B" w:rsidRDefault="009F527B" w:rsidP="00706C9D">
            <w:pPr>
              <w:pStyle w:val="Paragraph"/>
              <w:ind w:firstLine="0"/>
              <w:jc w:val="center"/>
              <w:rPr>
                <w:b/>
                <w:bCs/>
              </w:rPr>
            </w:pPr>
            <w:r>
              <w:rPr>
                <w:b/>
                <w:bCs/>
              </w:rPr>
              <w:t>3</w:t>
            </w:r>
          </w:p>
        </w:tc>
        <w:tc>
          <w:tcPr>
            <w:tcW w:w="1701" w:type="dxa"/>
          </w:tcPr>
          <w:p w14:paraId="4E48026F" w14:textId="382F6952" w:rsidR="009F527B" w:rsidRDefault="009F527B" w:rsidP="00706C9D">
            <w:pPr>
              <w:pStyle w:val="Paragraph"/>
              <w:ind w:firstLine="0"/>
              <w:jc w:val="center"/>
              <w:rPr>
                <w:b/>
                <w:bCs/>
              </w:rPr>
            </w:pPr>
            <w:r>
              <w:rPr>
                <w:b/>
                <w:bCs/>
              </w:rPr>
              <w:t>5</w:t>
            </w:r>
          </w:p>
        </w:tc>
        <w:tc>
          <w:tcPr>
            <w:tcW w:w="1559" w:type="dxa"/>
          </w:tcPr>
          <w:p w14:paraId="3B9248BF" w14:textId="0DE84B54" w:rsidR="009F527B" w:rsidRDefault="009F527B" w:rsidP="00706C9D">
            <w:pPr>
              <w:pStyle w:val="Paragraph"/>
              <w:ind w:firstLine="0"/>
              <w:jc w:val="center"/>
              <w:rPr>
                <w:b/>
                <w:bCs/>
              </w:rPr>
            </w:pPr>
            <w:r>
              <w:rPr>
                <w:b/>
                <w:bCs/>
              </w:rPr>
              <w:t>7</w:t>
            </w:r>
          </w:p>
        </w:tc>
        <w:tc>
          <w:tcPr>
            <w:tcW w:w="1701" w:type="dxa"/>
          </w:tcPr>
          <w:p w14:paraId="75FD9ADB" w14:textId="15DA545A" w:rsidR="009F527B" w:rsidRDefault="009F527B" w:rsidP="00706C9D">
            <w:pPr>
              <w:pStyle w:val="Paragraph"/>
              <w:ind w:firstLine="0"/>
              <w:jc w:val="center"/>
              <w:rPr>
                <w:b/>
                <w:bCs/>
              </w:rPr>
            </w:pPr>
            <w:r>
              <w:rPr>
                <w:b/>
                <w:bCs/>
              </w:rPr>
              <w:t>9a</w:t>
            </w:r>
          </w:p>
        </w:tc>
        <w:tc>
          <w:tcPr>
            <w:tcW w:w="1843" w:type="dxa"/>
          </w:tcPr>
          <w:p w14:paraId="1D2AAABD" w14:textId="5B6EAA6C" w:rsidR="009F527B" w:rsidRDefault="009F527B" w:rsidP="00706C9D">
            <w:pPr>
              <w:pStyle w:val="Paragraph"/>
              <w:ind w:firstLine="0"/>
              <w:jc w:val="center"/>
              <w:rPr>
                <w:b/>
                <w:bCs/>
              </w:rPr>
            </w:pPr>
            <w:r>
              <w:rPr>
                <w:b/>
                <w:bCs/>
              </w:rPr>
              <w:t>9b</w:t>
            </w:r>
          </w:p>
        </w:tc>
      </w:tr>
      <w:tr w:rsidR="00E45F53" w14:paraId="53B680A3" w14:textId="77777777" w:rsidTr="00291EC6">
        <w:tc>
          <w:tcPr>
            <w:tcW w:w="1101" w:type="dxa"/>
          </w:tcPr>
          <w:p w14:paraId="4C90F05E" w14:textId="7539AD85" w:rsidR="00E45F53" w:rsidRPr="00E45F53" w:rsidRDefault="00E45F53" w:rsidP="00E45F53">
            <w:pPr>
              <w:pStyle w:val="Paragraph"/>
              <w:ind w:firstLine="0"/>
              <w:jc w:val="center"/>
            </w:pPr>
            <w:r>
              <w:t>-CH</w:t>
            </w:r>
            <w:r>
              <w:rPr>
                <w:vertAlign w:val="subscript"/>
              </w:rPr>
              <w:t>3</w:t>
            </w:r>
          </w:p>
        </w:tc>
        <w:tc>
          <w:tcPr>
            <w:tcW w:w="1559" w:type="dxa"/>
          </w:tcPr>
          <w:p w14:paraId="2454E8DB" w14:textId="0BF69D55" w:rsidR="00E45F53" w:rsidRPr="00E45F53" w:rsidRDefault="00E45F53" w:rsidP="00E45F53">
            <w:pPr>
              <w:pStyle w:val="Paragraph"/>
              <w:ind w:firstLine="0"/>
              <w:jc w:val="center"/>
            </w:pPr>
            <w:r>
              <w:rPr>
                <w:bCs/>
                <w:lang w:val="id-ID"/>
              </w:rPr>
              <w:t xml:space="preserve">2.36 (d, </w:t>
            </w:r>
            <w:r>
              <w:rPr>
                <w:bCs/>
                <w:i/>
                <w:iCs/>
                <w:lang w:val="id-ID"/>
              </w:rPr>
              <w:t xml:space="preserve">J </w:t>
            </w:r>
            <w:r>
              <w:rPr>
                <w:bCs/>
                <w:lang w:val="id-ID"/>
              </w:rPr>
              <w:t>= 1 Hz, 3H)</w:t>
            </w:r>
          </w:p>
        </w:tc>
        <w:tc>
          <w:tcPr>
            <w:tcW w:w="1701" w:type="dxa"/>
          </w:tcPr>
          <w:p w14:paraId="374FA675" w14:textId="77777777" w:rsidR="00542AB1" w:rsidRDefault="00542AB1" w:rsidP="00542AB1">
            <w:pPr>
              <w:pStyle w:val="Paragraph"/>
              <w:ind w:firstLine="0"/>
              <w:jc w:val="center"/>
              <w:rPr>
                <w:bCs/>
                <w:lang w:val="id-ID"/>
              </w:rPr>
            </w:pPr>
            <w:r>
              <w:rPr>
                <w:bCs/>
                <w:lang w:val="id-ID"/>
              </w:rPr>
              <w:t xml:space="preserve">1.23 (t, </w:t>
            </w:r>
            <w:r>
              <w:rPr>
                <w:bCs/>
                <w:i/>
                <w:iCs/>
                <w:lang w:val="id-ID"/>
              </w:rPr>
              <w:t xml:space="preserve">J </w:t>
            </w:r>
            <w:r>
              <w:rPr>
                <w:bCs/>
                <w:lang w:val="id-ID"/>
              </w:rPr>
              <w:t>= 7; 7 Hz, 3H)</w:t>
            </w:r>
          </w:p>
          <w:p w14:paraId="6875F14C" w14:textId="11D519E8" w:rsidR="00E45F53" w:rsidRPr="00542AB1" w:rsidRDefault="00E45F53" w:rsidP="00542AB1">
            <w:pPr>
              <w:pStyle w:val="Paragraph"/>
              <w:ind w:firstLine="0"/>
              <w:jc w:val="center"/>
              <w:rPr>
                <w:bCs/>
                <w:lang w:val="id-ID"/>
              </w:rPr>
            </w:pPr>
            <w:r>
              <w:rPr>
                <w:bCs/>
                <w:lang w:val="id-ID"/>
              </w:rPr>
              <w:t xml:space="preserve">2.40 (d, </w:t>
            </w:r>
            <w:r>
              <w:rPr>
                <w:bCs/>
                <w:i/>
                <w:iCs/>
                <w:lang w:val="id-ID"/>
              </w:rPr>
              <w:t xml:space="preserve">J </w:t>
            </w:r>
            <w:r>
              <w:rPr>
                <w:bCs/>
                <w:lang w:val="id-ID"/>
              </w:rPr>
              <w:t>= 1 Hz, 3H)</w:t>
            </w:r>
          </w:p>
        </w:tc>
        <w:tc>
          <w:tcPr>
            <w:tcW w:w="1559" w:type="dxa"/>
          </w:tcPr>
          <w:p w14:paraId="0FB6E55A" w14:textId="47AA63EE" w:rsidR="00E45F53" w:rsidRPr="00E45F53" w:rsidRDefault="009D7540" w:rsidP="00E45F53">
            <w:pPr>
              <w:pStyle w:val="Paragraph"/>
              <w:ind w:firstLine="0"/>
              <w:jc w:val="center"/>
            </w:pPr>
            <w:r>
              <w:rPr>
                <w:bCs/>
                <w:lang w:val="id-ID"/>
              </w:rPr>
              <w:t>2.40 (s, 3H)</w:t>
            </w:r>
          </w:p>
        </w:tc>
        <w:tc>
          <w:tcPr>
            <w:tcW w:w="1701" w:type="dxa"/>
          </w:tcPr>
          <w:p w14:paraId="76896105" w14:textId="5BC58A76" w:rsidR="00E45F53" w:rsidRPr="00E45F53" w:rsidRDefault="009D7540" w:rsidP="00E45F53">
            <w:pPr>
              <w:pStyle w:val="Paragraph"/>
              <w:ind w:firstLine="0"/>
              <w:jc w:val="center"/>
            </w:pPr>
            <w:r>
              <w:rPr>
                <w:bCs/>
                <w:lang w:val="id-ID"/>
              </w:rPr>
              <w:t>2.41 (s, 3H)</w:t>
            </w:r>
          </w:p>
        </w:tc>
        <w:tc>
          <w:tcPr>
            <w:tcW w:w="1843" w:type="dxa"/>
          </w:tcPr>
          <w:p w14:paraId="0F5BE6EB" w14:textId="77B9F6CB" w:rsidR="00E45F53" w:rsidRPr="00E45F53" w:rsidRDefault="009D7540" w:rsidP="00E45F53">
            <w:pPr>
              <w:pStyle w:val="Paragraph"/>
              <w:ind w:firstLine="0"/>
              <w:jc w:val="center"/>
            </w:pPr>
            <w:r>
              <w:rPr>
                <w:bCs/>
                <w:lang w:val="id-ID"/>
              </w:rPr>
              <w:t>2.41 (s, 3H)</w:t>
            </w:r>
          </w:p>
        </w:tc>
      </w:tr>
      <w:tr w:rsidR="00E45F53" w14:paraId="7D6DB861" w14:textId="77777777" w:rsidTr="00291EC6">
        <w:tc>
          <w:tcPr>
            <w:tcW w:w="1101" w:type="dxa"/>
          </w:tcPr>
          <w:p w14:paraId="3870B438" w14:textId="40EEC861" w:rsidR="00E45F53" w:rsidRDefault="00E45F53" w:rsidP="00E45F53">
            <w:pPr>
              <w:pStyle w:val="Paragraph"/>
              <w:ind w:firstLine="0"/>
              <w:jc w:val="center"/>
            </w:pPr>
            <w:r>
              <w:t>-CH</w:t>
            </w:r>
            <w:r>
              <w:rPr>
                <w:vertAlign w:val="subscript"/>
              </w:rPr>
              <w:t>2</w:t>
            </w:r>
          </w:p>
        </w:tc>
        <w:tc>
          <w:tcPr>
            <w:tcW w:w="1559" w:type="dxa"/>
          </w:tcPr>
          <w:p w14:paraId="56BEAB19" w14:textId="77777777" w:rsidR="00E45F53" w:rsidRDefault="00E45F53" w:rsidP="00E45F53">
            <w:pPr>
              <w:pStyle w:val="Paragraph"/>
              <w:ind w:firstLine="0"/>
              <w:jc w:val="center"/>
              <w:rPr>
                <w:bCs/>
                <w:lang w:val="id-ID"/>
              </w:rPr>
            </w:pPr>
          </w:p>
        </w:tc>
        <w:tc>
          <w:tcPr>
            <w:tcW w:w="1701" w:type="dxa"/>
          </w:tcPr>
          <w:p w14:paraId="4444E2B1" w14:textId="22A80F56" w:rsidR="00E45F53" w:rsidRDefault="00E45F53" w:rsidP="00E45F53">
            <w:pPr>
              <w:pStyle w:val="Paragraph"/>
              <w:ind w:firstLine="0"/>
              <w:jc w:val="center"/>
              <w:rPr>
                <w:bCs/>
                <w:lang w:val="id-ID"/>
              </w:rPr>
            </w:pPr>
            <w:r>
              <w:rPr>
                <w:bCs/>
                <w:lang w:val="id-ID"/>
              </w:rPr>
              <w:t>4</w:t>
            </w:r>
            <w:r w:rsidR="009F13E9">
              <w:rPr>
                <w:bCs/>
                <w:lang w:val="id-ID"/>
              </w:rPr>
              <w:t>.</w:t>
            </w:r>
            <w:r>
              <w:rPr>
                <w:bCs/>
                <w:lang w:val="id-ID"/>
              </w:rPr>
              <w:t xml:space="preserve">19 (q, </w:t>
            </w:r>
            <w:r>
              <w:rPr>
                <w:bCs/>
                <w:i/>
                <w:iCs/>
                <w:lang w:val="id-ID"/>
              </w:rPr>
              <w:t xml:space="preserve">J </w:t>
            </w:r>
            <w:r>
              <w:rPr>
                <w:bCs/>
                <w:lang w:val="id-ID"/>
              </w:rPr>
              <w:t>= 7.0; 7.5 Hz, 2H)</w:t>
            </w:r>
          </w:p>
          <w:p w14:paraId="6BB6C75B" w14:textId="3D560F6D" w:rsidR="009F13E9" w:rsidRDefault="009F13E9" w:rsidP="00E45F53">
            <w:pPr>
              <w:pStyle w:val="Paragraph"/>
              <w:ind w:firstLine="0"/>
              <w:jc w:val="center"/>
              <w:rPr>
                <w:bCs/>
                <w:lang w:val="id-ID"/>
              </w:rPr>
            </w:pPr>
            <w:r>
              <w:rPr>
                <w:bCs/>
                <w:lang w:val="id-ID"/>
              </w:rPr>
              <w:t>4.93 (s, 2H)</w:t>
            </w:r>
          </w:p>
        </w:tc>
        <w:tc>
          <w:tcPr>
            <w:tcW w:w="1559" w:type="dxa"/>
          </w:tcPr>
          <w:p w14:paraId="5E0ACFC3" w14:textId="22F339D7" w:rsidR="00E45F53" w:rsidRPr="00E45F53" w:rsidRDefault="009D7540" w:rsidP="00E45F53">
            <w:pPr>
              <w:pStyle w:val="Paragraph"/>
              <w:ind w:firstLine="0"/>
              <w:jc w:val="center"/>
            </w:pPr>
            <w:r>
              <w:rPr>
                <w:bCs/>
                <w:lang w:val="id-ID"/>
              </w:rPr>
              <w:t>4.62 (s, 2H)</w:t>
            </w:r>
          </w:p>
        </w:tc>
        <w:tc>
          <w:tcPr>
            <w:tcW w:w="1701" w:type="dxa"/>
          </w:tcPr>
          <w:p w14:paraId="5FD166A5" w14:textId="6A0FB082" w:rsidR="00E45F53" w:rsidRPr="00E45F53" w:rsidRDefault="009D7540" w:rsidP="00E45F53">
            <w:pPr>
              <w:pStyle w:val="Paragraph"/>
              <w:ind w:firstLine="0"/>
              <w:jc w:val="center"/>
            </w:pPr>
            <w:r>
              <w:rPr>
                <w:bCs/>
                <w:lang w:val="id-ID"/>
              </w:rPr>
              <w:t>5.02 (s, 2H)</w:t>
            </w:r>
          </w:p>
        </w:tc>
        <w:tc>
          <w:tcPr>
            <w:tcW w:w="1843" w:type="dxa"/>
          </w:tcPr>
          <w:p w14:paraId="7F5BBCFA" w14:textId="5DCD9295" w:rsidR="00E45F53" w:rsidRPr="00E45F53" w:rsidRDefault="009D7540" w:rsidP="00E45F53">
            <w:pPr>
              <w:pStyle w:val="Paragraph"/>
              <w:ind w:firstLine="0"/>
              <w:jc w:val="center"/>
            </w:pPr>
            <w:r>
              <w:rPr>
                <w:bCs/>
                <w:lang w:val="id-ID"/>
              </w:rPr>
              <w:t>5.32 (s, 2H)</w:t>
            </w:r>
          </w:p>
        </w:tc>
      </w:tr>
      <w:tr w:rsidR="00E45F53" w14:paraId="167F0BA8" w14:textId="77777777" w:rsidTr="00291EC6">
        <w:tc>
          <w:tcPr>
            <w:tcW w:w="1101" w:type="dxa"/>
          </w:tcPr>
          <w:p w14:paraId="1B71E10E" w14:textId="6FF3E256" w:rsidR="00E45F53" w:rsidRPr="00E45F53" w:rsidRDefault="00E45F53" w:rsidP="00E45F53">
            <w:pPr>
              <w:pStyle w:val="Paragraph"/>
              <w:ind w:firstLine="0"/>
              <w:jc w:val="center"/>
            </w:pPr>
            <w:proofErr w:type="spellStart"/>
            <w:r>
              <w:t>ArH</w:t>
            </w:r>
            <w:proofErr w:type="spellEnd"/>
          </w:p>
        </w:tc>
        <w:tc>
          <w:tcPr>
            <w:tcW w:w="1559" w:type="dxa"/>
          </w:tcPr>
          <w:p w14:paraId="4AD31512" w14:textId="77777777" w:rsidR="00542AB1" w:rsidRDefault="00542AB1" w:rsidP="00E45F53">
            <w:pPr>
              <w:pStyle w:val="Paragraph"/>
              <w:ind w:firstLine="0"/>
              <w:jc w:val="center"/>
              <w:rPr>
                <w:bCs/>
                <w:lang w:val="id-ID"/>
              </w:rPr>
            </w:pPr>
            <w:r>
              <w:rPr>
                <w:bCs/>
                <w:lang w:val="id-ID"/>
              </w:rPr>
              <w:t xml:space="preserve">6.12 (d, </w:t>
            </w:r>
            <w:r>
              <w:rPr>
                <w:bCs/>
                <w:i/>
                <w:iCs/>
                <w:lang w:val="id-ID"/>
              </w:rPr>
              <w:t xml:space="preserve">J </w:t>
            </w:r>
            <w:r>
              <w:rPr>
                <w:bCs/>
                <w:lang w:val="id-ID"/>
              </w:rPr>
              <w:t>= 1.5 Hz, 1H)</w:t>
            </w:r>
          </w:p>
          <w:p w14:paraId="32FF350D" w14:textId="4116ADC0" w:rsidR="00542AB1" w:rsidRDefault="00542AB1" w:rsidP="00E45F53">
            <w:pPr>
              <w:pStyle w:val="Paragraph"/>
              <w:ind w:firstLine="0"/>
              <w:jc w:val="center"/>
              <w:rPr>
                <w:bCs/>
                <w:lang w:val="id-ID"/>
              </w:rPr>
            </w:pPr>
            <w:r>
              <w:rPr>
                <w:bCs/>
                <w:lang w:val="id-ID"/>
              </w:rPr>
              <w:t>6.70‒6.81 (m, 2H)</w:t>
            </w:r>
          </w:p>
          <w:p w14:paraId="2502B4EE" w14:textId="33878BCE" w:rsidR="00E45F53" w:rsidRPr="00542AB1" w:rsidRDefault="00E45F53" w:rsidP="00542AB1">
            <w:pPr>
              <w:pStyle w:val="Paragraph"/>
              <w:ind w:firstLine="0"/>
              <w:jc w:val="center"/>
              <w:rPr>
                <w:bCs/>
                <w:lang w:val="id-ID"/>
              </w:rPr>
            </w:pPr>
            <w:r>
              <w:rPr>
                <w:bCs/>
                <w:lang w:val="id-ID"/>
              </w:rPr>
              <w:t xml:space="preserve">7.58 (d, </w:t>
            </w:r>
            <w:r>
              <w:rPr>
                <w:bCs/>
                <w:i/>
                <w:iCs/>
                <w:lang w:val="id-ID"/>
              </w:rPr>
              <w:t xml:space="preserve">J </w:t>
            </w:r>
            <w:r>
              <w:rPr>
                <w:bCs/>
                <w:lang w:val="id-ID"/>
              </w:rPr>
              <w:t>= 8.5 Hz, 1H)</w:t>
            </w:r>
          </w:p>
        </w:tc>
        <w:tc>
          <w:tcPr>
            <w:tcW w:w="1701" w:type="dxa"/>
          </w:tcPr>
          <w:p w14:paraId="1EC44DC4" w14:textId="77777777" w:rsidR="00542AB1" w:rsidRDefault="00542AB1" w:rsidP="00E45F53">
            <w:pPr>
              <w:pStyle w:val="Paragraph"/>
              <w:ind w:firstLine="0"/>
              <w:jc w:val="center"/>
              <w:rPr>
                <w:bCs/>
                <w:lang w:val="id-ID"/>
              </w:rPr>
            </w:pPr>
            <w:r>
              <w:rPr>
                <w:bCs/>
                <w:lang w:val="id-ID"/>
              </w:rPr>
              <w:t xml:space="preserve">6.23 (d, </w:t>
            </w:r>
            <w:r>
              <w:rPr>
                <w:bCs/>
                <w:i/>
                <w:iCs/>
                <w:lang w:val="id-ID"/>
              </w:rPr>
              <w:t xml:space="preserve">J </w:t>
            </w:r>
            <w:r>
              <w:rPr>
                <w:bCs/>
                <w:lang w:val="id-ID"/>
              </w:rPr>
              <w:t>= 1 Hz, 1H)</w:t>
            </w:r>
          </w:p>
          <w:p w14:paraId="1843DA47" w14:textId="5D5EF405" w:rsidR="00E45F53" w:rsidRDefault="00E45F53" w:rsidP="00E45F53">
            <w:pPr>
              <w:pStyle w:val="Paragraph"/>
              <w:ind w:firstLine="0"/>
              <w:jc w:val="center"/>
              <w:rPr>
                <w:bCs/>
                <w:lang w:val="id-ID"/>
              </w:rPr>
            </w:pPr>
            <w:r>
              <w:rPr>
                <w:bCs/>
                <w:lang w:val="id-ID"/>
              </w:rPr>
              <w:t>6.99‒7.00 (m, 2H)</w:t>
            </w:r>
          </w:p>
          <w:p w14:paraId="73E3C53B" w14:textId="24255161" w:rsidR="00E45F53" w:rsidRPr="00542AB1" w:rsidRDefault="00542AB1" w:rsidP="00542AB1">
            <w:pPr>
              <w:pStyle w:val="Paragraph"/>
              <w:ind w:firstLine="0"/>
              <w:jc w:val="center"/>
              <w:rPr>
                <w:bCs/>
                <w:lang w:val="id-ID"/>
              </w:rPr>
            </w:pPr>
            <w:r>
              <w:rPr>
                <w:bCs/>
                <w:lang w:val="id-ID"/>
              </w:rPr>
              <w:t xml:space="preserve">7.70 (d, </w:t>
            </w:r>
            <w:r>
              <w:rPr>
                <w:bCs/>
                <w:i/>
                <w:iCs/>
                <w:lang w:val="id-ID"/>
              </w:rPr>
              <w:t xml:space="preserve">J </w:t>
            </w:r>
            <w:r>
              <w:rPr>
                <w:bCs/>
                <w:lang w:val="id-ID"/>
              </w:rPr>
              <w:t>= 9.5 Hz, 1H)</w:t>
            </w:r>
          </w:p>
        </w:tc>
        <w:tc>
          <w:tcPr>
            <w:tcW w:w="1559" w:type="dxa"/>
          </w:tcPr>
          <w:p w14:paraId="18E8499E" w14:textId="77777777" w:rsidR="00542AB1" w:rsidRDefault="00542AB1" w:rsidP="00542AB1">
            <w:pPr>
              <w:pStyle w:val="Paragraph"/>
              <w:ind w:firstLine="0"/>
              <w:jc w:val="center"/>
              <w:rPr>
                <w:bCs/>
                <w:lang w:val="id-ID"/>
              </w:rPr>
            </w:pPr>
            <w:r>
              <w:rPr>
                <w:bCs/>
                <w:lang w:val="id-ID"/>
              </w:rPr>
              <w:t>6.23 (s, 1H)</w:t>
            </w:r>
          </w:p>
          <w:p w14:paraId="786C772B" w14:textId="77777777" w:rsidR="009D7540" w:rsidRDefault="009D7540" w:rsidP="00E45F53">
            <w:pPr>
              <w:pStyle w:val="Paragraph"/>
              <w:ind w:firstLine="0"/>
              <w:jc w:val="center"/>
              <w:rPr>
                <w:bCs/>
                <w:lang w:val="id-ID"/>
              </w:rPr>
            </w:pPr>
            <w:r>
              <w:rPr>
                <w:bCs/>
                <w:lang w:val="id-ID"/>
              </w:rPr>
              <w:t>6,97‒7,02 (m, 2H)</w:t>
            </w:r>
          </w:p>
          <w:p w14:paraId="0412602C" w14:textId="65CAEEDC" w:rsidR="00542AB1" w:rsidRPr="00542AB1" w:rsidRDefault="00542AB1" w:rsidP="00542AB1">
            <w:pPr>
              <w:pStyle w:val="Paragraph"/>
              <w:ind w:firstLine="0"/>
              <w:jc w:val="center"/>
              <w:rPr>
                <w:bCs/>
                <w:lang w:val="id-ID"/>
              </w:rPr>
            </w:pPr>
            <w:r>
              <w:rPr>
                <w:bCs/>
                <w:lang w:val="id-ID"/>
              </w:rPr>
              <w:t xml:space="preserve">7.70 (d, </w:t>
            </w:r>
            <w:r>
              <w:rPr>
                <w:bCs/>
                <w:i/>
                <w:iCs/>
                <w:lang w:val="id-ID"/>
              </w:rPr>
              <w:t xml:space="preserve">J </w:t>
            </w:r>
            <w:r>
              <w:rPr>
                <w:bCs/>
                <w:lang w:val="id-ID"/>
              </w:rPr>
              <w:t>= 8.5 Hz, 1H)</w:t>
            </w:r>
          </w:p>
        </w:tc>
        <w:tc>
          <w:tcPr>
            <w:tcW w:w="1701" w:type="dxa"/>
          </w:tcPr>
          <w:p w14:paraId="1A3A1044" w14:textId="3E161536" w:rsidR="00542AB1" w:rsidRDefault="00542AB1" w:rsidP="00542AB1">
            <w:pPr>
              <w:pStyle w:val="Paragraph"/>
              <w:ind w:firstLine="0"/>
              <w:jc w:val="center"/>
              <w:rPr>
                <w:bCs/>
                <w:lang w:val="id-ID"/>
              </w:rPr>
            </w:pPr>
            <w:r>
              <w:rPr>
                <w:bCs/>
                <w:lang w:val="id-ID"/>
              </w:rPr>
              <w:t>6.23 (s, 1H)</w:t>
            </w:r>
          </w:p>
          <w:p w14:paraId="04BA457A" w14:textId="6B6B9B84" w:rsidR="009D7540" w:rsidRDefault="009D7540" w:rsidP="00E45F53">
            <w:pPr>
              <w:pStyle w:val="Paragraph"/>
              <w:ind w:firstLine="0"/>
              <w:jc w:val="center"/>
              <w:rPr>
                <w:bCs/>
                <w:lang w:val="id-ID"/>
              </w:rPr>
            </w:pPr>
            <w:r>
              <w:rPr>
                <w:bCs/>
                <w:lang w:val="id-ID"/>
              </w:rPr>
              <w:t>6.91‒7.12 (m, 4H)</w:t>
            </w:r>
          </w:p>
          <w:p w14:paraId="7BCDA2A0" w14:textId="77777777" w:rsidR="00542AB1" w:rsidRDefault="00542AB1" w:rsidP="00542AB1">
            <w:pPr>
              <w:pStyle w:val="Paragraph"/>
              <w:ind w:firstLine="0"/>
              <w:jc w:val="center"/>
              <w:rPr>
                <w:bCs/>
                <w:lang w:val="id-ID"/>
              </w:rPr>
            </w:pPr>
            <w:r>
              <w:rPr>
                <w:bCs/>
                <w:lang w:val="id-ID"/>
              </w:rPr>
              <w:t xml:space="preserve">7.71 (d, </w:t>
            </w:r>
            <w:r>
              <w:rPr>
                <w:bCs/>
                <w:i/>
                <w:iCs/>
                <w:lang w:val="id-ID"/>
              </w:rPr>
              <w:t xml:space="preserve">J </w:t>
            </w:r>
            <w:r>
              <w:rPr>
                <w:bCs/>
                <w:lang w:val="id-ID"/>
              </w:rPr>
              <w:t>= 8.5 Hz, 1H)</w:t>
            </w:r>
          </w:p>
          <w:p w14:paraId="08E83D21" w14:textId="0560BD2A" w:rsidR="00542AB1" w:rsidRDefault="00542AB1" w:rsidP="00542AB1">
            <w:pPr>
              <w:pStyle w:val="Paragraph"/>
              <w:ind w:firstLine="0"/>
              <w:jc w:val="center"/>
              <w:rPr>
                <w:bCs/>
                <w:lang w:val="id-ID"/>
              </w:rPr>
            </w:pPr>
            <w:r>
              <w:rPr>
                <w:bCs/>
                <w:lang w:val="id-ID"/>
              </w:rPr>
              <w:t>7.38‒7.42 (m, 1H)</w:t>
            </w:r>
          </w:p>
          <w:p w14:paraId="500035A6" w14:textId="04C8D9EB" w:rsidR="00542AB1" w:rsidRPr="00542AB1" w:rsidRDefault="00542AB1" w:rsidP="00542AB1">
            <w:pPr>
              <w:pStyle w:val="Paragraph"/>
              <w:ind w:firstLine="0"/>
              <w:jc w:val="center"/>
              <w:rPr>
                <w:bCs/>
                <w:lang w:val="id-ID"/>
              </w:rPr>
            </w:pPr>
            <w:r>
              <w:rPr>
                <w:bCs/>
                <w:lang w:val="id-ID"/>
              </w:rPr>
              <w:t>7.58 (s, 1H)</w:t>
            </w:r>
          </w:p>
        </w:tc>
        <w:tc>
          <w:tcPr>
            <w:tcW w:w="1843" w:type="dxa"/>
          </w:tcPr>
          <w:p w14:paraId="6B4C06EA" w14:textId="77777777" w:rsidR="00542AB1" w:rsidRDefault="00542AB1" w:rsidP="00542AB1">
            <w:pPr>
              <w:pStyle w:val="Paragraph"/>
              <w:ind w:firstLine="0"/>
              <w:jc w:val="center"/>
            </w:pPr>
            <w:r>
              <w:rPr>
                <w:bCs/>
                <w:lang w:val="id-ID"/>
              </w:rPr>
              <w:t>6.23 (s, 1H)</w:t>
            </w:r>
          </w:p>
          <w:p w14:paraId="652403DD" w14:textId="77777777" w:rsidR="009D7540" w:rsidRDefault="009D7540" w:rsidP="00E45F53">
            <w:pPr>
              <w:pStyle w:val="Paragraph"/>
              <w:ind w:firstLine="0"/>
              <w:jc w:val="center"/>
              <w:rPr>
                <w:bCs/>
                <w:lang w:val="id-ID"/>
              </w:rPr>
            </w:pPr>
            <w:r>
              <w:rPr>
                <w:bCs/>
                <w:lang w:val="id-ID"/>
              </w:rPr>
              <w:t>7.01‒7.10 (m, 3H)</w:t>
            </w:r>
          </w:p>
          <w:p w14:paraId="27999228" w14:textId="1ED7DC6F" w:rsidR="00542AB1" w:rsidRDefault="00542AB1" w:rsidP="00542AB1">
            <w:pPr>
              <w:pStyle w:val="Paragraph"/>
              <w:ind w:firstLine="0"/>
              <w:jc w:val="center"/>
              <w:rPr>
                <w:bCs/>
                <w:lang w:val="id-ID"/>
              </w:rPr>
            </w:pPr>
            <w:r>
              <w:rPr>
                <w:bCs/>
                <w:lang w:val="id-ID"/>
              </w:rPr>
              <w:t xml:space="preserve">7.71 (d, </w:t>
            </w:r>
            <w:r>
              <w:rPr>
                <w:bCs/>
                <w:i/>
                <w:iCs/>
                <w:lang w:val="id-ID"/>
              </w:rPr>
              <w:t xml:space="preserve">J </w:t>
            </w:r>
            <w:r>
              <w:rPr>
                <w:bCs/>
                <w:lang w:val="id-ID"/>
              </w:rPr>
              <w:t>= 9 Hz, 1H)</w:t>
            </w:r>
          </w:p>
          <w:p w14:paraId="33170DF4" w14:textId="35359103" w:rsidR="009D7540" w:rsidRPr="00542AB1" w:rsidRDefault="00542AB1" w:rsidP="00542AB1">
            <w:pPr>
              <w:pStyle w:val="Paragraph"/>
              <w:ind w:firstLine="0"/>
              <w:jc w:val="center"/>
              <w:rPr>
                <w:bCs/>
                <w:lang w:val="id-ID"/>
              </w:rPr>
            </w:pPr>
            <w:r>
              <w:rPr>
                <w:bCs/>
                <w:lang w:val="id-ID"/>
              </w:rPr>
              <w:t xml:space="preserve">7.85 (d, </w:t>
            </w:r>
            <w:r>
              <w:rPr>
                <w:bCs/>
                <w:i/>
                <w:iCs/>
                <w:lang w:val="id-ID"/>
              </w:rPr>
              <w:t xml:space="preserve">J </w:t>
            </w:r>
            <w:r>
              <w:rPr>
                <w:bCs/>
                <w:lang w:val="id-ID"/>
              </w:rPr>
              <w:t>= 7.5 Hz, 1H)</w:t>
            </w:r>
          </w:p>
        </w:tc>
      </w:tr>
      <w:tr w:rsidR="00E45F53" w14:paraId="515048F1" w14:textId="77777777" w:rsidTr="00291EC6">
        <w:tc>
          <w:tcPr>
            <w:tcW w:w="1101" w:type="dxa"/>
          </w:tcPr>
          <w:p w14:paraId="22EEE07C" w14:textId="111C199A" w:rsidR="00E45F53" w:rsidRPr="009D7540" w:rsidRDefault="009D7540" w:rsidP="00E45F53">
            <w:pPr>
              <w:pStyle w:val="Paragraph"/>
              <w:ind w:firstLine="0"/>
              <w:jc w:val="center"/>
              <w:rPr>
                <w:vertAlign w:val="subscript"/>
              </w:rPr>
            </w:pPr>
            <w:r>
              <w:t>-NH</w:t>
            </w:r>
          </w:p>
        </w:tc>
        <w:tc>
          <w:tcPr>
            <w:tcW w:w="1559" w:type="dxa"/>
          </w:tcPr>
          <w:p w14:paraId="03F66487" w14:textId="60204ADD" w:rsidR="00E45F53" w:rsidRPr="00E45F53" w:rsidRDefault="00E45F53" w:rsidP="00E45F53">
            <w:pPr>
              <w:pStyle w:val="Paragraph"/>
              <w:ind w:firstLine="0"/>
              <w:jc w:val="center"/>
            </w:pPr>
          </w:p>
        </w:tc>
        <w:tc>
          <w:tcPr>
            <w:tcW w:w="1701" w:type="dxa"/>
          </w:tcPr>
          <w:p w14:paraId="1E7B3BC7" w14:textId="486E50E1" w:rsidR="00E45F53" w:rsidRPr="00E45F53" w:rsidRDefault="00E45F53" w:rsidP="00E45F53">
            <w:pPr>
              <w:pStyle w:val="Paragraph"/>
              <w:ind w:firstLine="0"/>
              <w:jc w:val="center"/>
            </w:pPr>
          </w:p>
        </w:tc>
        <w:tc>
          <w:tcPr>
            <w:tcW w:w="1559" w:type="dxa"/>
          </w:tcPr>
          <w:p w14:paraId="78B105A0" w14:textId="32C4F565" w:rsidR="00E45F53" w:rsidRPr="00E45F53" w:rsidRDefault="009D7540" w:rsidP="00E45F53">
            <w:pPr>
              <w:pStyle w:val="Paragraph"/>
              <w:ind w:firstLine="0"/>
              <w:jc w:val="center"/>
            </w:pPr>
            <w:r>
              <w:rPr>
                <w:bCs/>
                <w:lang w:val="id-ID"/>
              </w:rPr>
              <w:t>9.42 (s, 1H)</w:t>
            </w:r>
          </w:p>
        </w:tc>
        <w:tc>
          <w:tcPr>
            <w:tcW w:w="1701" w:type="dxa"/>
          </w:tcPr>
          <w:p w14:paraId="24BA1520" w14:textId="77777777" w:rsidR="00542AB1" w:rsidRDefault="00542AB1" w:rsidP="00E45F53">
            <w:pPr>
              <w:pStyle w:val="Paragraph"/>
              <w:ind w:firstLine="0"/>
              <w:jc w:val="center"/>
              <w:rPr>
                <w:bCs/>
                <w:lang w:val="id-ID"/>
              </w:rPr>
            </w:pPr>
            <w:r>
              <w:rPr>
                <w:bCs/>
                <w:lang w:val="id-ID"/>
              </w:rPr>
              <w:t>10.83 (s, 1H)</w:t>
            </w:r>
          </w:p>
          <w:p w14:paraId="3A31BE24" w14:textId="3183B4C1" w:rsidR="00E45F53" w:rsidRPr="00E45F53" w:rsidRDefault="009D7540" w:rsidP="00E45F53">
            <w:pPr>
              <w:pStyle w:val="Paragraph"/>
              <w:ind w:firstLine="0"/>
              <w:jc w:val="center"/>
            </w:pPr>
            <w:r>
              <w:rPr>
                <w:bCs/>
                <w:lang w:val="id-ID"/>
              </w:rPr>
              <w:t xml:space="preserve">11.27 (s, 1H) </w:t>
            </w:r>
          </w:p>
        </w:tc>
        <w:tc>
          <w:tcPr>
            <w:tcW w:w="1843" w:type="dxa"/>
          </w:tcPr>
          <w:p w14:paraId="73E269C9" w14:textId="77777777" w:rsidR="00542AB1" w:rsidRDefault="00542AB1" w:rsidP="00E45F53">
            <w:pPr>
              <w:pStyle w:val="Paragraph"/>
              <w:ind w:firstLine="0"/>
              <w:jc w:val="center"/>
              <w:rPr>
                <w:bCs/>
                <w:lang w:val="id-ID"/>
              </w:rPr>
            </w:pPr>
            <w:r>
              <w:rPr>
                <w:bCs/>
                <w:lang w:val="id-ID"/>
              </w:rPr>
              <w:t>11.27 (s, 1H)</w:t>
            </w:r>
          </w:p>
          <w:p w14:paraId="21583E07" w14:textId="50012C3E" w:rsidR="00E45F53" w:rsidRPr="00542AB1" w:rsidRDefault="009D7540" w:rsidP="00542AB1">
            <w:pPr>
              <w:pStyle w:val="Paragraph"/>
              <w:ind w:firstLine="0"/>
              <w:jc w:val="center"/>
              <w:rPr>
                <w:bCs/>
                <w:lang w:val="id-ID"/>
              </w:rPr>
            </w:pPr>
            <w:r>
              <w:rPr>
                <w:bCs/>
                <w:lang w:val="id-ID"/>
              </w:rPr>
              <w:t>11.73 (s, 1H)</w:t>
            </w:r>
          </w:p>
        </w:tc>
      </w:tr>
      <w:tr w:rsidR="009D7540" w14:paraId="6BFD5208" w14:textId="77777777" w:rsidTr="00291EC6">
        <w:tc>
          <w:tcPr>
            <w:tcW w:w="1101" w:type="dxa"/>
          </w:tcPr>
          <w:p w14:paraId="110C7B04" w14:textId="6D4A1F7D" w:rsidR="009D7540" w:rsidRPr="009D7540" w:rsidRDefault="009D7540" w:rsidP="00E45F53">
            <w:pPr>
              <w:pStyle w:val="Paragraph"/>
              <w:ind w:firstLine="0"/>
              <w:jc w:val="center"/>
              <w:rPr>
                <w:vertAlign w:val="subscript"/>
              </w:rPr>
            </w:pPr>
            <w:r>
              <w:t>-NH</w:t>
            </w:r>
            <w:r>
              <w:rPr>
                <w:vertAlign w:val="subscript"/>
              </w:rPr>
              <w:t>2</w:t>
            </w:r>
          </w:p>
        </w:tc>
        <w:tc>
          <w:tcPr>
            <w:tcW w:w="1559" w:type="dxa"/>
          </w:tcPr>
          <w:p w14:paraId="26D809CB" w14:textId="77777777" w:rsidR="009D7540" w:rsidRPr="00E45F53" w:rsidRDefault="009D7540" w:rsidP="00E45F53">
            <w:pPr>
              <w:pStyle w:val="Paragraph"/>
              <w:ind w:firstLine="0"/>
              <w:jc w:val="center"/>
            </w:pPr>
          </w:p>
        </w:tc>
        <w:tc>
          <w:tcPr>
            <w:tcW w:w="1701" w:type="dxa"/>
          </w:tcPr>
          <w:p w14:paraId="48FC7335" w14:textId="77777777" w:rsidR="009D7540" w:rsidRPr="00E45F53" w:rsidRDefault="009D7540" w:rsidP="00E45F53">
            <w:pPr>
              <w:pStyle w:val="Paragraph"/>
              <w:ind w:firstLine="0"/>
              <w:jc w:val="center"/>
            </w:pPr>
          </w:p>
        </w:tc>
        <w:tc>
          <w:tcPr>
            <w:tcW w:w="1559" w:type="dxa"/>
          </w:tcPr>
          <w:p w14:paraId="17DC9684" w14:textId="40A8E3A5" w:rsidR="009D7540" w:rsidRDefault="009D7540" w:rsidP="009D7540">
            <w:pPr>
              <w:pStyle w:val="Paragraph"/>
              <w:ind w:firstLine="0"/>
              <w:jc w:val="center"/>
              <w:rPr>
                <w:bCs/>
                <w:lang w:val="id-ID"/>
              </w:rPr>
            </w:pPr>
            <w:r>
              <w:rPr>
                <w:bCs/>
                <w:lang w:val="id-ID"/>
              </w:rPr>
              <w:t xml:space="preserve">4.36 (d, </w:t>
            </w:r>
            <w:r>
              <w:rPr>
                <w:bCs/>
                <w:i/>
                <w:iCs/>
                <w:lang w:val="id-ID"/>
              </w:rPr>
              <w:t xml:space="preserve">J </w:t>
            </w:r>
            <w:r>
              <w:rPr>
                <w:bCs/>
                <w:lang w:val="id-ID"/>
              </w:rPr>
              <w:t>= 3.5 Hz, 2H)</w:t>
            </w:r>
          </w:p>
        </w:tc>
        <w:tc>
          <w:tcPr>
            <w:tcW w:w="1701" w:type="dxa"/>
          </w:tcPr>
          <w:p w14:paraId="04870CC4" w14:textId="77777777" w:rsidR="009D7540" w:rsidRPr="00E45F53" w:rsidRDefault="009D7540" w:rsidP="00E45F53">
            <w:pPr>
              <w:pStyle w:val="Paragraph"/>
              <w:ind w:firstLine="0"/>
              <w:jc w:val="center"/>
            </w:pPr>
          </w:p>
        </w:tc>
        <w:tc>
          <w:tcPr>
            <w:tcW w:w="1843" w:type="dxa"/>
          </w:tcPr>
          <w:p w14:paraId="4C016144" w14:textId="77777777" w:rsidR="009D7540" w:rsidRPr="00E45F53" w:rsidRDefault="009D7540" w:rsidP="00E45F53">
            <w:pPr>
              <w:pStyle w:val="Paragraph"/>
              <w:ind w:firstLine="0"/>
              <w:jc w:val="center"/>
            </w:pPr>
          </w:p>
        </w:tc>
      </w:tr>
      <w:tr w:rsidR="009D7540" w14:paraId="757F07C2" w14:textId="77777777" w:rsidTr="00291EC6">
        <w:tc>
          <w:tcPr>
            <w:tcW w:w="1101" w:type="dxa"/>
          </w:tcPr>
          <w:p w14:paraId="100B1A73" w14:textId="3EFA4904" w:rsidR="009D7540" w:rsidRPr="00E45F53" w:rsidRDefault="009D7540" w:rsidP="009D7540">
            <w:pPr>
              <w:pStyle w:val="Paragraph"/>
              <w:ind w:firstLine="0"/>
              <w:jc w:val="center"/>
            </w:pPr>
            <w:r>
              <w:t>-OH</w:t>
            </w:r>
          </w:p>
        </w:tc>
        <w:tc>
          <w:tcPr>
            <w:tcW w:w="1559" w:type="dxa"/>
          </w:tcPr>
          <w:p w14:paraId="1631B99C" w14:textId="22CFE736" w:rsidR="009D7540" w:rsidRPr="00E45F53" w:rsidRDefault="009D7540" w:rsidP="009D7540">
            <w:pPr>
              <w:pStyle w:val="Paragraph"/>
              <w:ind w:firstLine="0"/>
              <w:jc w:val="center"/>
            </w:pPr>
            <w:r>
              <w:rPr>
                <w:bCs/>
                <w:lang w:val="id-ID"/>
              </w:rPr>
              <w:t>10.52 (s, 1H)</w:t>
            </w:r>
          </w:p>
        </w:tc>
        <w:tc>
          <w:tcPr>
            <w:tcW w:w="1701" w:type="dxa"/>
          </w:tcPr>
          <w:p w14:paraId="0CAA4B2D" w14:textId="246C6137" w:rsidR="009D7540" w:rsidRPr="00E45F53" w:rsidRDefault="009D7540" w:rsidP="009D7540">
            <w:pPr>
              <w:pStyle w:val="Paragraph"/>
              <w:ind w:firstLine="0"/>
              <w:jc w:val="center"/>
            </w:pPr>
          </w:p>
        </w:tc>
        <w:tc>
          <w:tcPr>
            <w:tcW w:w="1559" w:type="dxa"/>
          </w:tcPr>
          <w:p w14:paraId="7C12A4FB" w14:textId="77777777" w:rsidR="009D7540" w:rsidRPr="00E45F53" w:rsidRDefault="009D7540" w:rsidP="009D7540">
            <w:pPr>
              <w:pStyle w:val="Paragraph"/>
              <w:ind w:firstLine="0"/>
              <w:jc w:val="center"/>
            </w:pPr>
          </w:p>
        </w:tc>
        <w:tc>
          <w:tcPr>
            <w:tcW w:w="1701" w:type="dxa"/>
          </w:tcPr>
          <w:p w14:paraId="725034C1" w14:textId="77777777" w:rsidR="009D7540" w:rsidRPr="00E45F53" w:rsidRDefault="009D7540" w:rsidP="009D7540">
            <w:pPr>
              <w:pStyle w:val="Paragraph"/>
              <w:ind w:firstLine="0"/>
              <w:jc w:val="center"/>
            </w:pPr>
          </w:p>
        </w:tc>
        <w:tc>
          <w:tcPr>
            <w:tcW w:w="1843" w:type="dxa"/>
          </w:tcPr>
          <w:p w14:paraId="0A04CED2" w14:textId="77777777" w:rsidR="009D7540" w:rsidRPr="00E45F53" w:rsidRDefault="009D7540" w:rsidP="009D7540">
            <w:pPr>
              <w:pStyle w:val="Paragraph"/>
              <w:ind w:firstLine="0"/>
              <w:jc w:val="center"/>
            </w:pPr>
          </w:p>
        </w:tc>
      </w:tr>
    </w:tbl>
    <w:p w14:paraId="16288F3D" w14:textId="77777777" w:rsidR="00100FD5" w:rsidRDefault="00100FD5" w:rsidP="00100FD5">
      <w:pPr>
        <w:pStyle w:val="Paragraph"/>
        <w:ind w:firstLine="0"/>
        <w:rPr>
          <w:b/>
          <w:bCs/>
          <w:sz w:val="18"/>
          <w:szCs w:val="18"/>
        </w:rPr>
      </w:pPr>
    </w:p>
    <w:p w14:paraId="054282A8" w14:textId="2D0AE60F" w:rsidR="001356D9" w:rsidRPr="00E608B5" w:rsidRDefault="001356D9" w:rsidP="00100FD5">
      <w:pPr>
        <w:pStyle w:val="Paragraph"/>
        <w:ind w:firstLine="0"/>
        <w:jc w:val="center"/>
        <w:rPr>
          <w:b/>
          <w:bCs/>
          <w:sz w:val="18"/>
          <w:szCs w:val="18"/>
        </w:rPr>
      </w:pPr>
      <w:r w:rsidRPr="00E608B5">
        <w:rPr>
          <w:b/>
          <w:bCs/>
          <w:sz w:val="18"/>
          <w:szCs w:val="18"/>
        </w:rPr>
        <w:lastRenderedPageBreak/>
        <w:t xml:space="preserve">TABLE 2. </w:t>
      </w:r>
      <w:r w:rsidR="00A741F0">
        <w:rPr>
          <w:sz w:val="18"/>
          <w:szCs w:val="18"/>
        </w:rPr>
        <w:t>The</w:t>
      </w:r>
      <w:r w:rsidRPr="00E608B5">
        <w:rPr>
          <w:sz w:val="18"/>
          <w:szCs w:val="18"/>
        </w:rPr>
        <w:t xml:space="preserve"> </w:t>
      </w:r>
      <w:r w:rsidRPr="00E608B5">
        <w:rPr>
          <w:sz w:val="18"/>
          <w:szCs w:val="18"/>
          <w:vertAlign w:val="superscript"/>
        </w:rPr>
        <w:t>13</w:t>
      </w:r>
      <w:r w:rsidRPr="00E608B5">
        <w:rPr>
          <w:sz w:val="18"/>
          <w:szCs w:val="18"/>
        </w:rPr>
        <w:t>C NMR data of compound</w:t>
      </w:r>
      <w:r w:rsidR="00E8062E">
        <w:rPr>
          <w:sz w:val="18"/>
          <w:szCs w:val="18"/>
        </w:rPr>
        <w:t>s</w:t>
      </w:r>
      <w:r w:rsidRPr="00E608B5">
        <w:rPr>
          <w:sz w:val="18"/>
          <w:szCs w:val="18"/>
        </w:rPr>
        <w:t xml:space="preserve"> </w:t>
      </w:r>
      <w:r w:rsidRPr="00E608B5">
        <w:rPr>
          <w:b/>
          <w:bCs/>
          <w:sz w:val="18"/>
          <w:szCs w:val="18"/>
        </w:rPr>
        <w:t>3</w:t>
      </w:r>
      <w:r w:rsidRPr="00E608B5">
        <w:rPr>
          <w:sz w:val="18"/>
          <w:szCs w:val="18"/>
        </w:rPr>
        <w:t xml:space="preserve">, </w:t>
      </w:r>
      <w:r w:rsidRPr="00E608B5">
        <w:rPr>
          <w:b/>
          <w:bCs/>
          <w:sz w:val="18"/>
          <w:szCs w:val="18"/>
        </w:rPr>
        <w:t>5</w:t>
      </w:r>
      <w:r w:rsidRPr="00E608B5">
        <w:rPr>
          <w:sz w:val="18"/>
          <w:szCs w:val="18"/>
        </w:rPr>
        <w:t xml:space="preserve">, and </w:t>
      </w:r>
      <w:r w:rsidRPr="00E608B5">
        <w:rPr>
          <w:b/>
          <w:bCs/>
          <w:sz w:val="18"/>
          <w:szCs w:val="18"/>
        </w:rPr>
        <w:t>7</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46"/>
        <w:gridCol w:w="2338"/>
        <w:gridCol w:w="2338"/>
        <w:gridCol w:w="2338"/>
      </w:tblGrid>
      <w:tr w:rsidR="001356D9" w14:paraId="4C3BCF2B" w14:textId="77777777" w:rsidTr="00CB5EE8">
        <w:tc>
          <w:tcPr>
            <w:tcW w:w="2394" w:type="dxa"/>
            <w:vMerge w:val="restart"/>
            <w:vAlign w:val="center"/>
          </w:tcPr>
          <w:p w14:paraId="6EE181EB" w14:textId="4AC70A60" w:rsidR="001356D9" w:rsidRDefault="001356D9" w:rsidP="00CB5EE8">
            <w:pPr>
              <w:pStyle w:val="Paragraph"/>
              <w:ind w:firstLine="0"/>
              <w:jc w:val="center"/>
              <w:rPr>
                <w:b/>
                <w:bCs/>
              </w:rPr>
            </w:pPr>
            <w:r>
              <w:rPr>
                <w:b/>
                <w:bCs/>
              </w:rPr>
              <w:t>Carbon</w:t>
            </w:r>
          </w:p>
        </w:tc>
        <w:tc>
          <w:tcPr>
            <w:tcW w:w="7182" w:type="dxa"/>
            <w:gridSpan w:val="3"/>
          </w:tcPr>
          <w:p w14:paraId="69CF2E9B" w14:textId="2E094A34" w:rsidR="001356D9" w:rsidRDefault="001356D9" w:rsidP="001356D9">
            <w:pPr>
              <w:pStyle w:val="Paragraph"/>
              <w:ind w:firstLine="0"/>
              <w:jc w:val="center"/>
              <w:rPr>
                <w:b/>
                <w:bCs/>
              </w:rPr>
            </w:pPr>
            <w:r>
              <w:rPr>
                <w:b/>
                <w:bCs/>
              </w:rPr>
              <w:t>Chemical Shifts (</w:t>
            </w:r>
            <w:r w:rsidRPr="009F527B">
              <w:rPr>
                <w:b/>
                <w:lang w:val="id-ID"/>
              </w:rPr>
              <w:t>δ</w:t>
            </w:r>
            <w:r>
              <w:rPr>
                <w:b/>
                <w:lang w:val="id-ID"/>
              </w:rPr>
              <w:t>) (ppm)</w:t>
            </w:r>
          </w:p>
        </w:tc>
      </w:tr>
      <w:tr w:rsidR="001356D9" w14:paraId="0F51FF72" w14:textId="77777777" w:rsidTr="00CB5EE8">
        <w:tc>
          <w:tcPr>
            <w:tcW w:w="2394" w:type="dxa"/>
            <w:vMerge/>
          </w:tcPr>
          <w:p w14:paraId="2D877CD0" w14:textId="77777777" w:rsidR="001356D9" w:rsidRDefault="001356D9" w:rsidP="001356D9">
            <w:pPr>
              <w:pStyle w:val="Paragraph"/>
              <w:ind w:firstLine="0"/>
              <w:jc w:val="center"/>
              <w:rPr>
                <w:b/>
                <w:bCs/>
              </w:rPr>
            </w:pPr>
          </w:p>
        </w:tc>
        <w:tc>
          <w:tcPr>
            <w:tcW w:w="2394" w:type="dxa"/>
          </w:tcPr>
          <w:p w14:paraId="3A192E94" w14:textId="35706F6E" w:rsidR="001356D9" w:rsidRDefault="001356D9" w:rsidP="001356D9">
            <w:pPr>
              <w:pStyle w:val="Paragraph"/>
              <w:ind w:firstLine="0"/>
              <w:jc w:val="center"/>
              <w:rPr>
                <w:b/>
                <w:bCs/>
              </w:rPr>
            </w:pPr>
            <w:r>
              <w:rPr>
                <w:b/>
                <w:bCs/>
              </w:rPr>
              <w:t>3</w:t>
            </w:r>
          </w:p>
        </w:tc>
        <w:tc>
          <w:tcPr>
            <w:tcW w:w="2394" w:type="dxa"/>
          </w:tcPr>
          <w:p w14:paraId="41CC0962" w14:textId="356F8DD4" w:rsidR="001356D9" w:rsidRDefault="001356D9" w:rsidP="001356D9">
            <w:pPr>
              <w:pStyle w:val="Paragraph"/>
              <w:ind w:firstLine="0"/>
              <w:jc w:val="center"/>
              <w:rPr>
                <w:b/>
                <w:bCs/>
              </w:rPr>
            </w:pPr>
            <w:r>
              <w:rPr>
                <w:b/>
                <w:bCs/>
              </w:rPr>
              <w:t>5</w:t>
            </w:r>
          </w:p>
        </w:tc>
        <w:tc>
          <w:tcPr>
            <w:tcW w:w="2394" w:type="dxa"/>
          </w:tcPr>
          <w:p w14:paraId="4B90DBED" w14:textId="13A0C0B4" w:rsidR="001356D9" w:rsidRDefault="001356D9" w:rsidP="001356D9">
            <w:pPr>
              <w:pStyle w:val="Paragraph"/>
              <w:ind w:firstLine="0"/>
              <w:jc w:val="center"/>
              <w:rPr>
                <w:b/>
                <w:bCs/>
              </w:rPr>
            </w:pPr>
            <w:r>
              <w:rPr>
                <w:b/>
                <w:bCs/>
              </w:rPr>
              <w:t>7</w:t>
            </w:r>
          </w:p>
        </w:tc>
      </w:tr>
      <w:tr w:rsidR="001356D9" w14:paraId="13BB1AC8" w14:textId="77777777" w:rsidTr="00CB5EE8">
        <w:tc>
          <w:tcPr>
            <w:tcW w:w="2394" w:type="dxa"/>
          </w:tcPr>
          <w:p w14:paraId="57C184EA" w14:textId="647D710D" w:rsidR="001356D9" w:rsidRPr="001356D9" w:rsidRDefault="001356D9" w:rsidP="001356D9">
            <w:pPr>
              <w:pStyle w:val="Paragraph"/>
              <w:ind w:firstLine="0"/>
              <w:jc w:val="center"/>
              <w:rPr>
                <w:vertAlign w:val="subscript"/>
              </w:rPr>
            </w:pPr>
            <w:r>
              <w:t>-CH</w:t>
            </w:r>
            <w:r>
              <w:rPr>
                <w:vertAlign w:val="subscript"/>
              </w:rPr>
              <w:t>3</w:t>
            </w:r>
          </w:p>
        </w:tc>
        <w:tc>
          <w:tcPr>
            <w:tcW w:w="2394" w:type="dxa"/>
          </w:tcPr>
          <w:p w14:paraId="2F1606D4" w14:textId="48A6CB57" w:rsidR="001356D9" w:rsidRPr="001356D9" w:rsidRDefault="00542AB1" w:rsidP="001356D9">
            <w:pPr>
              <w:pStyle w:val="Paragraph"/>
              <w:ind w:firstLine="0"/>
              <w:jc w:val="center"/>
            </w:pPr>
            <w:r>
              <w:t>18.6</w:t>
            </w:r>
          </w:p>
        </w:tc>
        <w:tc>
          <w:tcPr>
            <w:tcW w:w="2394" w:type="dxa"/>
          </w:tcPr>
          <w:p w14:paraId="12174931" w14:textId="77777777" w:rsidR="001356D9" w:rsidRDefault="00542AB1" w:rsidP="001356D9">
            <w:pPr>
              <w:pStyle w:val="Paragraph"/>
              <w:ind w:firstLine="0"/>
              <w:jc w:val="center"/>
            </w:pPr>
            <w:r>
              <w:t>14.5</w:t>
            </w:r>
          </w:p>
          <w:p w14:paraId="3614F04E" w14:textId="034ACCFE" w:rsidR="00542AB1" w:rsidRPr="001356D9" w:rsidRDefault="00542AB1" w:rsidP="001356D9">
            <w:pPr>
              <w:pStyle w:val="Paragraph"/>
              <w:ind w:firstLine="0"/>
              <w:jc w:val="center"/>
            </w:pPr>
            <w:r>
              <w:t>18.6</w:t>
            </w:r>
          </w:p>
        </w:tc>
        <w:tc>
          <w:tcPr>
            <w:tcW w:w="2394" w:type="dxa"/>
          </w:tcPr>
          <w:p w14:paraId="5C53BE5F" w14:textId="559D666A" w:rsidR="001356D9" w:rsidRPr="001356D9" w:rsidRDefault="00A119A2" w:rsidP="001356D9">
            <w:pPr>
              <w:pStyle w:val="Paragraph"/>
              <w:ind w:firstLine="0"/>
              <w:jc w:val="center"/>
            </w:pPr>
            <w:r>
              <w:t>18.6</w:t>
            </w:r>
          </w:p>
        </w:tc>
      </w:tr>
      <w:tr w:rsidR="00542AB1" w14:paraId="590535F8" w14:textId="77777777" w:rsidTr="00CB5EE8">
        <w:tc>
          <w:tcPr>
            <w:tcW w:w="2394" w:type="dxa"/>
          </w:tcPr>
          <w:p w14:paraId="612411FE" w14:textId="555B552C" w:rsidR="00542AB1" w:rsidRDefault="00542AB1" w:rsidP="001356D9">
            <w:pPr>
              <w:pStyle w:val="Paragraph"/>
              <w:ind w:firstLine="0"/>
              <w:jc w:val="center"/>
            </w:pPr>
            <w:r>
              <w:t>-CH</w:t>
            </w:r>
            <w:r>
              <w:rPr>
                <w:vertAlign w:val="subscript"/>
              </w:rPr>
              <w:t>2</w:t>
            </w:r>
          </w:p>
        </w:tc>
        <w:tc>
          <w:tcPr>
            <w:tcW w:w="2394" w:type="dxa"/>
          </w:tcPr>
          <w:p w14:paraId="3FD31C95" w14:textId="77777777" w:rsidR="00542AB1" w:rsidRDefault="00542AB1" w:rsidP="001356D9">
            <w:pPr>
              <w:pStyle w:val="Paragraph"/>
              <w:ind w:firstLine="0"/>
              <w:jc w:val="center"/>
            </w:pPr>
          </w:p>
        </w:tc>
        <w:tc>
          <w:tcPr>
            <w:tcW w:w="2394" w:type="dxa"/>
          </w:tcPr>
          <w:p w14:paraId="02C9F0BD" w14:textId="77777777" w:rsidR="00542AB1" w:rsidRDefault="00542AB1" w:rsidP="001356D9">
            <w:pPr>
              <w:pStyle w:val="Paragraph"/>
              <w:ind w:firstLine="0"/>
              <w:jc w:val="center"/>
            </w:pPr>
            <w:r>
              <w:t>61.3</w:t>
            </w:r>
          </w:p>
          <w:p w14:paraId="20FC5BC5" w14:textId="470E75B6" w:rsidR="00542AB1" w:rsidRDefault="00542AB1" w:rsidP="001356D9">
            <w:pPr>
              <w:pStyle w:val="Paragraph"/>
              <w:ind w:firstLine="0"/>
              <w:jc w:val="center"/>
            </w:pPr>
            <w:r>
              <w:t>65.4</w:t>
            </w:r>
          </w:p>
        </w:tc>
        <w:tc>
          <w:tcPr>
            <w:tcW w:w="2394" w:type="dxa"/>
          </w:tcPr>
          <w:p w14:paraId="0C594DAA" w14:textId="1B71161B" w:rsidR="00542AB1" w:rsidRPr="001356D9" w:rsidRDefault="00A119A2" w:rsidP="001356D9">
            <w:pPr>
              <w:pStyle w:val="Paragraph"/>
              <w:ind w:firstLine="0"/>
              <w:jc w:val="center"/>
            </w:pPr>
            <w:r>
              <w:t>67.0</w:t>
            </w:r>
          </w:p>
        </w:tc>
      </w:tr>
      <w:tr w:rsidR="001356D9" w14:paraId="218CFF6D" w14:textId="77777777" w:rsidTr="00CB5EE8">
        <w:tc>
          <w:tcPr>
            <w:tcW w:w="2394" w:type="dxa"/>
          </w:tcPr>
          <w:p w14:paraId="0BFF1D16" w14:textId="686C4018" w:rsidR="001356D9" w:rsidRPr="001356D9" w:rsidRDefault="00542AB1" w:rsidP="001356D9">
            <w:pPr>
              <w:pStyle w:val="Paragraph"/>
              <w:ind w:firstLine="0"/>
              <w:jc w:val="center"/>
            </w:pPr>
            <w:proofErr w:type="spellStart"/>
            <w:r>
              <w:t>ArC</w:t>
            </w:r>
            <w:proofErr w:type="spellEnd"/>
          </w:p>
        </w:tc>
        <w:tc>
          <w:tcPr>
            <w:tcW w:w="2394" w:type="dxa"/>
          </w:tcPr>
          <w:p w14:paraId="4F74134B" w14:textId="77777777" w:rsidR="00542AB1" w:rsidRDefault="00542AB1" w:rsidP="001356D9">
            <w:pPr>
              <w:pStyle w:val="Paragraph"/>
              <w:ind w:firstLine="0"/>
              <w:jc w:val="center"/>
              <w:rPr>
                <w:bCs/>
                <w:lang w:val="id-ID"/>
              </w:rPr>
            </w:pPr>
            <w:r>
              <w:rPr>
                <w:bCs/>
                <w:lang w:val="id-ID"/>
              </w:rPr>
              <w:t>102.6</w:t>
            </w:r>
          </w:p>
          <w:p w14:paraId="4B560E12" w14:textId="77777777" w:rsidR="00542AB1" w:rsidRDefault="00542AB1" w:rsidP="00542AB1">
            <w:pPr>
              <w:pStyle w:val="Paragraph"/>
              <w:ind w:firstLine="0"/>
              <w:jc w:val="center"/>
              <w:rPr>
                <w:bCs/>
                <w:lang w:val="id-ID"/>
              </w:rPr>
            </w:pPr>
            <w:r>
              <w:rPr>
                <w:bCs/>
                <w:lang w:val="id-ID"/>
              </w:rPr>
              <w:t>110.7</w:t>
            </w:r>
          </w:p>
          <w:p w14:paraId="7D731E14" w14:textId="77777777" w:rsidR="00542AB1" w:rsidRDefault="00542AB1" w:rsidP="00542AB1">
            <w:pPr>
              <w:pStyle w:val="Paragraph"/>
              <w:ind w:firstLine="0"/>
              <w:jc w:val="center"/>
              <w:rPr>
                <w:bCs/>
                <w:lang w:val="id-ID"/>
              </w:rPr>
            </w:pPr>
            <w:r>
              <w:rPr>
                <w:bCs/>
                <w:lang w:val="id-ID"/>
              </w:rPr>
              <w:t>112.5</w:t>
            </w:r>
          </w:p>
          <w:p w14:paraId="2B5FE03A" w14:textId="77777777" w:rsidR="00542AB1" w:rsidRDefault="00542AB1" w:rsidP="00542AB1">
            <w:pPr>
              <w:pStyle w:val="Paragraph"/>
              <w:ind w:firstLine="0"/>
              <w:jc w:val="center"/>
              <w:rPr>
                <w:bCs/>
                <w:lang w:val="id-ID"/>
              </w:rPr>
            </w:pPr>
            <w:r>
              <w:rPr>
                <w:bCs/>
                <w:lang w:val="id-ID"/>
              </w:rPr>
              <w:t>113.3</w:t>
            </w:r>
          </w:p>
          <w:p w14:paraId="0535D683" w14:textId="5F77D331" w:rsidR="00542AB1" w:rsidRDefault="00542AB1" w:rsidP="00542AB1">
            <w:pPr>
              <w:pStyle w:val="Paragraph"/>
              <w:ind w:firstLine="0"/>
              <w:jc w:val="center"/>
              <w:rPr>
                <w:bCs/>
                <w:lang w:val="id-ID"/>
              </w:rPr>
            </w:pPr>
            <w:r>
              <w:rPr>
                <w:bCs/>
                <w:lang w:val="id-ID"/>
              </w:rPr>
              <w:t>127.1</w:t>
            </w:r>
          </w:p>
          <w:p w14:paraId="4185F3B6" w14:textId="77777777" w:rsidR="00542AB1" w:rsidRDefault="00542AB1" w:rsidP="001356D9">
            <w:pPr>
              <w:pStyle w:val="Paragraph"/>
              <w:ind w:firstLine="0"/>
              <w:jc w:val="center"/>
              <w:rPr>
                <w:bCs/>
                <w:lang w:val="id-ID"/>
              </w:rPr>
            </w:pPr>
            <w:r>
              <w:rPr>
                <w:bCs/>
                <w:lang w:val="id-ID"/>
              </w:rPr>
              <w:t>154.0</w:t>
            </w:r>
          </w:p>
          <w:p w14:paraId="555581AB" w14:textId="0F3B9920" w:rsidR="00542AB1" w:rsidRDefault="00542AB1" w:rsidP="00542AB1">
            <w:pPr>
              <w:pStyle w:val="Paragraph"/>
              <w:ind w:firstLine="0"/>
              <w:jc w:val="center"/>
              <w:rPr>
                <w:bCs/>
                <w:lang w:val="id-ID"/>
              </w:rPr>
            </w:pPr>
            <w:r>
              <w:rPr>
                <w:bCs/>
                <w:lang w:val="id-ID"/>
              </w:rPr>
              <w:t>155.3</w:t>
            </w:r>
          </w:p>
          <w:p w14:paraId="4D7BCBA5" w14:textId="12EDE2FC" w:rsidR="001356D9" w:rsidRPr="00542AB1" w:rsidRDefault="00542AB1" w:rsidP="00542AB1">
            <w:pPr>
              <w:pStyle w:val="Paragraph"/>
              <w:ind w:firstLine="0"/>
              <w:jc w:val="center"/>
              <w:rPr>
                <w:bCs/>
                <w:lang w:val="id-ID"/>
              </w:rPr>
            </w:pPr>
            <w:r>
              <w:rPr>
                <w:bCs/>
                <w:lang w:val="id-ID"/>
              </w:rPr>
              <w:t>160.8</w:t>
            </w:r>
          </w:p>
        </w:tc>
        <w:tc>
          <w:tcPr>
            <w:tcW w:w="2394" w:type="dxa"/>
          </w:tcPr>
          <w:p w14:paraId="2BA86F60" w14:textId="77777777" w:rsidR="001356D9" w:rsidRDefault="00542AB1" w:rsidP="001356D9">
            <w:pPr>
              <w:pStyle w:val="Paragraph"/>
              <w:ind w:firstLine="0"/>
              <w:jc w:val="center"/>
            </w:pPr>
            <w:r>
              <w:t>102.0</w:t>
            </w:r>
          </w:p>
          <w:p w14:paraId="52323C88" w14:textId="77777777" w:rsidR="00542AB1" w:rsidRDefault="00542AB1" w:rsidP="001356D9">
            <w:pPr>
              <w:pStyle w:val="Paragraph"/>
              <w:ind w:firstLine="0"/>
              <w:jc w:val="center"/>
            </w:pPr>
            <w:r>
              <w:t>112.0</w:t>
            </w:r>
          </w:p>
          <w:p w14:paraId="3F0DD32F" w14:textId="77777777" w:rsidR="00542AB1" w:rsidRDefault="00542AB1" w:rsidP="001356D9">
            <w:pPr>
              <w:pStyle w:val="Paragraph"/>
              <w:ind w:firstLine="0"/>
              <w:jc w:val="center"/>
            </w:pPr>
            <w:r>
              <w:t>112.8</w:t>
            </w:r>
          </w:p>
          <w:p w14:paraId="49919C76" w14:textId="77777777" w:rsidR="00542AB1" w:rsidRDefault="00542AB1" w:rsidP="00542AB1">
            <w:pPr>
              <w:pStyle w:val="Paragraph"/>
              <w:ind w:firstLine="0"/>
              <w:jc w:val="center"/>
            </w:pPr>
            <w:r>
              <w:t>114.2</w:t>
            </w:r>
          </w:p>
          <w:p w14:paraId="75292886" w14:textId="17343994" w:rsidR="00542AB1" w:rsidRDefault="00542AB1" w:rsidP="00542AB1">
            <w:pPr>
              <w:pStyle w:val="Paragraph"/>
              <w:ind w:firstLine="0"/>
              <w:jc w:val="center"/>
            </w:pPr>
            <w:r>
              <w:t>127.0</w:t>
            </w:r>
          </w:p>
          <w:p w14:paraId="24259E7B" w14:textId="3353B31C" w:rsidR="00542AB1" w:rsidRDefault="00542AB1" w:rsidP="00542AB1">
            <w:pPr>
              <w:pStyle w:val="Paragraph"/>
              <w:ind w:firstLine="0"/>
              <w:jc w:val="center"/>
            </w:pPr>
            <w:r>
              <w:t>153.8</w:t>
            </w:r>
          </w:p>
          <w:p w14:paraId="1CD6E36A" w14:textId="1DB0A2D4" w:rsidR="00542AB1" w:rsidRDefault="00542AB1" w:rsidP="00542AB1">
            <w:pPr>
              <w:pStyle w:val="Paragraph"/>
              <w:ind w:firstLine="0"/>
              <w:jc w:val="center"/>
            </w:pPr>
            <w:r>
              <w:t>155.0</w:t>
            </w:r>
          </w:p>
          <w:p w14:paraId="550B91D5" w14:textId="2DBF3E35" w:rsidR="00542AB1" w:rsidRPr="001356D9" w:rsidRDefault="00542AB1" w:rsidP="00542AB1">
            <w:pPr>
              <w:pStyle w:val="Paragraph"/>
              <w:ind w:firstLine="0"/>
              <w:jc w:val="center"/>
            </w:pPr>
            <w:r>
              <w:t>161.1</w:t>
            </w:r>
          </w:p>
        </w:tc>
        <w:tc>
          <w:tcPr>
            <w:tcW w:w="2394" w:type="dxa"/>
          </w:tcPr>
          <w:p w14:paraId="55F236D1" w14:textId="77777777" w:rsidR="001356D9" w:rsidRDefault="00A119A2" w:rsidP="001356D9">
            <w:pPr>
              <w:pStyle w:val="Paragraph"/>
              <w:ind w:firstLine="0"/>
              <w:jc w:val="center"/>
            </w:pPr>
            <w:r>
              <w:t>102.0</w:t>
            </w:r>
          </w:p>
          <w:p w14:paraId="7022248B" w14:textId="77777777" w:rsidR="00A119A2" w:rsidRDefault="00A119A2" w:rsidP="001356D9">
            <w:pPr>
              <w:pStyle w:val="Paragraph"/>
              <w:ind w:firstLine="0"/>
              <w:jc w:val="center"/>
            </w:pPr>
            <w:r>
              <w:t>111.9</w:t>
            </w:r>
          </w:p>
          <w:p w14:paraId="5B27CC31" w14:textId="77777777" w:rsidR="00A119A2" w:rsidRDefault="00A119A2" w:rsidP="001356D9">
            <w:pPr>
              <w:pStyle w:val="Paragraph"/>
              <w:ind w:firstLine="0"/>
              <w:jc w:val="center"/>
            </w:pPr>
            <w:r>
              <w:t>113.0</w:t>
            </w:r>
          </w:p>
          <w:p w14:paraId="13EC7C77" w14:textId="77777777" w:rsidR="00A119A2" w:rsidRDefault="00A119A2" w:rsidP="001356D9">
            <w:pPr>
              <w:pStyle w:val="Paragraph"/>
              <w:ind w:firstLine="0"/>
              <w:jc w:val="center"/>
            </w:pPr>
            <w:r>
              <w:t>114.0</w:t>
            </w:r>
          </w:p>
          <w:p w14:paraId="35B22D93" w14:textId="77777777" w:rsidR="00A119A2" w:rsidRDefault="00A119A2" w:rsidP="00A119A2">
            <w:pPr>
              <w:pStyle w:val="Paragraph"/>
              <w:ind w:firstLine="0"/>
              <w:jc w:val="center"/>
            </w:pPr>
            <w:r>
              <w:t>126.9</w:t>
            </w:r>
          </w:p>
          <w:p w14:paraId="6977E52D" w14:textId="77777777" w:rsidR="00A119A2" w:rsidRDefault="00A119A2" w:rsidP="00A119A2">
            <w:pPr>
              <w:pStyle w:val="Paragraph"/>
              <w:ind w:firstLine="0"/>
              <w:jc w:val="center"/>
            </w:pPr>
            <w:r>
              <w:t>153.9</w:t>
            </w:r>
          </w:p>
          <w:p w14:paraId="625BC0F3" w14:textId="77777777" w:rsidR="00A119A2" w:rsidRDefault="00A119A2" w:rsidP="00A119A2">
            <w:pPr>
              <w:pStyle w:val="Paragraph"/>
              <w:ind w:firstLine="0"/>
              <w:jc w:val="center"/>
            </w:pPr>
            <w:r>
              <w:t>155.0</w:t>
            </w:r>
          </w:p>
          <w:p w14:paraId="37E6851A" w14:textId="56A3505F" w:rsidR="00A119A2" w:rsidRPr="001356D9" w:rsidRDefault="00A119A2" w:rsidP="00A119A2">
            <w:pPr>
              <w:pStyle w:val="Paragraph"/>
              <w:ind w:firstLine="0"/>
              <w:jc w:val="center"/>
            </w:pPr>
            <w:r>
              <w:t>161.2</w:t>
            </w:r>
          </w:p>
        </w:tc>
      </w:tr>
      <w:tr w:rsidR="001356D9" w14:paraId="784EAF58" w14:textId="77777777" w:rsidTr="00CB5EE8">
        <w:tc>
          <w:tcPr>
            <w:tcW w:w="2394" w:type="dxa"/>
          </w:tcPr>
          <w:p w14:paraId="392FCF4A" w14:textId="0C61D2CA" w:rsidR="001356D9" w:rsidRPr="001356D9" w:rsidRDefault="00542AB1" w:rsidP="001356D9">
            <w:pPr>
              <w:pStyle w:val="Paragraph"/>
              <w:ind w:firstLine="0"/>
              <w:jc w:val="center"/>
            </w:pPr>
            <w:r>
              <w:t>C=O</w:t>
            </w:r>
          </w:p>
        </w:tc>
        <w:tc>
          <w:tcPr>
            <w:tcW w:w="2394" w:type="dxa"/>
          </w:tcPr>
          <w:p w14:paraId="3D750027" w14:textId="53852389" w:rsidR="001356D9" w:rsidRPr="001356D9" w:rsidRDefault="00542AB1" w:rsidP="001356D9">
            <w:pPr>
              <w:pStyle w:val="Paragraph"/>
              <w:ind w:firstLine="0"/>
              <w:jc w:val="center"/>
            </w:pPr>
            <w:r>
              <w:t>161.6</w:t>
            </w:r>
          </w:p>
        </w:tc>
        <w:tc>
          <w:tcPr>
            <w:tcW w:w="2394" w:type="dxa"/>
          </w:tcPr>
          <w:p w14:paraId="716DBF3B" w14:textId="77777777" w:rsidR="001356D9" w:rsidRDefault="00542AB1" w:rsidP="001356D9">
            <w:pPr>
              <w:pStyle w:val="Paragraph"/>
              <w:ind w:firstLine="0"/>
              <w:jc w:val="center"/>
            </w:pPr>
            <w:r>
              <w:t>160.5</w:t>
            </w:r>
          </w:p>
          <w:p w14:paraId="7A3029CA" w14:textId="20B5BCAB" w:rsidR="00542AB1" w:rsidRPr="001356D9" w:rsidRDefault="00542AB1" w:rsidP="001356D9">
            <w:pPr>
              <w:pStyle w:val="Paragraph"/>
              <w:ind w:firstLine="0"/>
              <w:jc w:val="center"/>
            </w:pPr>
            <w:r>
              <w:t>168.7</w:t>
            </w:r>
          </w:p>
        </w:tc>
        <w:tc>
          <w:tcPr>
            <w:tcW w:w="2394" w:type="dxa"/>
          </w:tcPr>
          <w:p w14:paraId="26544D2B" w14:textId="77777777" w:rsidR="001356D9" w:rsidRDefault="00CB5EE8" w:rsidP="001356D9">
            <w:pPr>
              <w:pStyle w:val="Paragraph"/>
              <w:ind w:firstLine="0"/>
              <w:jc w:val="center"/>
            </w:pPr>
            <w:r>
              <w:t>160.6</w:t>
            </w:r>
          </w:p>
          <w:p w14:paraId="24C01768" w14:textId="6014941C" w:rsidR="00CB5EE8" w:rsidRPr="001356D9" w:rsidRDefault="00CB5EE8" w:rsidP="001356D9">
            <w:pPr>
              <w:pStyle w:val="Paragraph"/>
              <w:ind w:firstLine="0"/>
              <w:jc w:val="center"/>
            </w:pPr>
            <w:r>
              <w:t>166.5</w:t>
            </w:r>
          </w:p>
        </w:tc>
      </w:tr>
    </w:tbl>
    <w:p w14:paraId="238F91B4" w14:textId="0DFA906C" w:rsidR="00D87E2A" w:rsidRDefault="00D87E2A" w:rsidP="00D87E2A">
      <w:pPr>
        <w:pStyle w:val="Heading1"/>
        <w:rPr>
          <w:b w:val="0"/>
          <w:caps w:val="0"/>
          <w:sz w:val="20"/>
        </w:rPr>
      </w:pPr>
      <w:r>
        <w:rPr>
          <w:rFonts w:asciiTheme="majorBidi" w:hAnsiTheme="majorBidi" w:cstheme="majorBidi"/>
        </w:rPr>
        <w:t>CONCLUSION</w:t>
      </w:r>
    </w:p>
    <w:p w14:paraId="55D56508" w14:textId="28441450" w:rsidR="00D87E2A" w:rsidRPr="00A24F3D" w:rsidRDefault="00930D03" w:rsidP="00320BAF">
      <w:pPr>
        <w:pStyle w:val="Paragraph"/>
        <w:spacing w:after="240"/>
      </w:pPr>
      <w:r>
        <w:rPr>
          <w:rFonts w:asciiTheme="majorBidi" w:hAnsiTheme="majorBidi" w:cstheme="majorBidi"/>
        </w:rPr>
        <w:t>Coumarin</w:t>
      </w:r>
      <w:r w:rsidR="00B8085B">
        <w:rPr>
          <w:rFonts w:asciiTheme="majorBidi" w:hAnsiTheme="majorBidi" w:cstheme="majorBidi"/>
        </w:rPr>
        <w:t>-</w:t>
      </w:r>
      <w:proofErr w:type="spellStart"/>
      <w:r w:rsidR="00B8085B">
        <w:rPr>
          <w:rFonts w:asciiTheme="majorBidi" w:hAnsiTheme="majorBidi" w:cstheme="majorBidi"/>
        </w:rPr>
        <w:t>isatin</w:t>
      </w:r>
      <w:proofErr w:type="spellEnd"/>
      <w:r w:rsidR="00B8085B">
        <w:rPr>
          <w:rFonts w:asciiTheme="majorBidi" w:hAnsiTheme="majorBidi" w:cstheme="majorBidi"/>
        </w:rPr>
        <w:t xml:space="preserve"> conjugates </w:t>
      </w:r>
      <w:r w:rsidR="00B8085B" w:rsidRPr="00B8085B">
        <w:rPr>
          <w:rFonts w:asciiTheme="majorBidi" w:hAnsiTheme="majorBidi" w:cstheme="majorBidi"/>
          <w:b/>
          <w:bCs/>
        </w:rPr>
        <w:t>9a-b</w:t>
      </w:r>
      <w:r w:rsidR="00B8085B">
        <w:rPr>
          <w:rFonts w:asciiTheme="majorBidi" w:hAnsiTheme="majorBidi" w:cstheme="majorBidi"/>
        </w:rPr>
        <w:t xml:space="preserve"> </w:t>
      </w:r>
      <w:r>
        <w:rPr>
          <w:rFonts w:asciiTheme="majorBidi" w:hAnsiTheme="majorBidi" w:cstheme="majorBidi"/>
        </w:rPr>
        <w:t xml:space="preserve">were successfully synthesized in </w:t>
      </w:r>
      <w:r w:rsidR="00B8085B">
        <w:rPr>
          <w:rFonts w:asciiTheme="majorBidi" w:hAnsiTheme="majorBidi" w:cstheme="majorBidi"/>
        </w:rPr>
        <w:t xml:space="preserve">88 and 95% </w:t>
      </w:r>
      <w:r>
        <w:rPr>
          <w:rFonts w:asciiTheme="majorBidi" w:hAnsiTheme="majorBidi" w:cstheme="majorBidi"/>
        </w:rPr>
        <w:t>yield</w:t>
      </w:r>
      <w:r w:rsidR="00D67AB9">
        <w:rPr>
          <w:rFonts w:asciiTheme="majorBidi" w:hAnsiTheme="majorBidi" w:cstheme="majorBidi"/>
        </w:rPr>
        <w:t>s</w:t>
      </w:r>
      <w:r>
        <w:rPr>
          <w:rFonts w:asciiTheme="majorBidi" w:hAnsiTheme="majorBidi" w:cstheme="majorBidi"/>
        </w:rPr>
        <w:t xml:space="preserve">. The structure of </w:t>
      </w:r>
      <w:r w:rsidR="00B8085B">
        <w:rPr>
          <w:rFonts w:asciiTheme="majorBidi" w:hAnsiTheme="majorBidi" w:cstheme="majorBidi"/>
        </w:rPr>
        <w:t xml:space="preserve">the </w:t>
      </w:r>
      <w:r>
        <w:rPr>
          <w:rFonts w:asciiTheme="majorBidi" w:hAnsiTheme="majorBidi" w:cstheme="majorBidi"/>
        </w:rPr>
        <w:t xml:space="preserve">products </w:t>
      </w:r>
      <w:r w:rsidR="00B8085B">
        <w:rPr>
          <w:rFonts w:asciiTheme="majorBidi" w:hAnsiTheme="majorBidi" w:cstheme="majorBidi"/>
          <w:b/>
          <w:bCs/>
        </w:rPr>
        <w:t>9a-b</w:t>
      </w:r>
      <w:r w:rsidR="00903948">
        <w:rPr>
          <w:rFonts w:asciiTheme="majorBidi" w:hAnsiTheme="majorBidi" w:cstheme="majorBidi"/>
        </w:rPr>
        <w:t xml:space="preserve"> </w:t>
      </w:r>
      <w:r w:rsidRPr="00903948">
        <w:rPr>
          <w:rFonts w:asciiTheme="majorBidi" w:hAnsiTheme="majorBidi" w:cstheme="majorBidi"/>
        </w:rPr>
        <w:t>w</w:t>
      </w:r>
      <w:r w:rsidR="00B8085B">
        <w:rPr>
          <w:rFonts w:asciiTheme="majorBidi" w:hAnsiTheme="majorBidi" w:cstheme="majorBidi"/>
        </w:rPr>
        <w:t>as</w:t>
      </w:r>
      <w:r>
        <w:rPr>
          <w:rFonts w:asciiTheme="majorBidi" w:hAnsiTheme="majorBidi" w:cstheme="majorBidi"/>
        </w:rPr>
        <w:t xml:space="preserve"> </w:t>
      </w:r>
      <w:r w:rsidR="00B8085B">
        <w:rPr>
          <w:rFonts w:asciiTheme="majorBidi" w:hAnsiTheme="majorBidi" w:cstheme="majorBidi"/>
        </w:rPr>
        <w:t>established by</w:t>
      </w:r>
      <w:r>
        <w:rPr>
          <w:rFonts w:asciiTheme="majorBidi" w:hAnsiTheme="majorBidi" w:cstheme="majorBidi"/>
        </w:rPr>
        <w:t xml:space="preserve"> </w:t>
      </w:r>
      <w:r w:rsidR="00B8085B">
        <w:rPr>
          <w:rFonts w:asciiTheme="majorBidi" w:hAnsiTheme="majorBidi" w:cstheme="majorBidi"/>
        </w:rPr>
        <w:t>spectroscopic techniques (</w:t>
      </w:r>
      <w:r w:rsidR="00B8085B" w:rsidRPr="00B8085B">
        <w:rPr>
          <w:rFonts w:asciiTheme="majorBidi" w:hAnsiTheme="majorBidi" w:cstheme="majorBidi"/>
          <w:vertAlign w:val="superscript"/>
        </w:rPr>
        <w:t>1</w:t>
      </w:r>
      <w:r w:rsidR="00B8085B">
        <w:rPr>
          <w:rFonts w:asciiTheme="majorBidi" w:hAnsiTheme="majorBidi" w:cstheme="majorBidi"/>
        </w:rPr>
        <w:t xml:space="preserve">H &amp; </w:t>
      </w:r>
      <w:r w:rsidR="00B8085B" w:rsidRPr="00B8085B">
        <w:rPr>
          <w:rFonts w:asciiTheme="majorBidi" w:hAnsiTheme="majorBidi" w:cstheme="majorBidi"/>
          <w:vertAlign w:val="superscript"/>
        </w:rPr>
        <w:t>13</w:t>
      </w:r>
      <w:r w:rsidR="00B8085B">
        <w:rPr>
          <w:rFonts w:asciiTheme="majorBidi" w:hAnsiTheme="majorBidi" w:cstheme="majorBidi"/>
        </w:rPr>
        <w:t>CNMR, FTIR, HRMS)</w:t>
      </w:r>
      <w:r w:rsidR="007134D8">
        <w:rPr>
          <w:rFonts w:asciiTheme="majorBidi" w:hAnsiTheme="majorBidi" w:cstheme="majorBidi"/>
        </w:rPr>
        <w:t>.</w:t>
      </w:r>
    </w:p>
    <w:p w14:paraId="7691B80C" w14:textId="0109D3B1" w:rsidR="00613B4D" w:rsidRPr="00075EA6" w:rsidRDefault="0016385D" w:rsidP="00613B4D">
      <w:pPr>
        <w:pStyle w:val="Heading1"/>
      </w:pPr>
      <w:r w:rsidRPr="00075EA6">
        <w:rPr>
          <w:rFonts w:asciiTheme="majorBidi" w:hAnsiTheme="majorBidi" w:cstheme="majorBidi"/>
        </w:rPr>
        <w:t>Acknowledgments</w:t>
      </w:r>
    </w:p>
    <w:p w14:paraId="4F4EA3E3" w14:textId="02E71C3F" w:rsidR="000B3A2D" w:rsidRPr="00075EA6" w:rsidRDefault="00BA7585" w:rsidP="000B3A2D">
      <w:pPr>
        <w:pStyle w:val="Paragraph"/>
        <w:rPr>
          <w:rFonts w:asciiTheme="majorBidi" w:hAnsiTheme="majorBidi" w:cstheme="majorBidi"/>
        </w:rPr>
      </w:pPr>
      <w:r w:rsidRPr="00942E86">
        <w:rPr>
          <w:rFonts w:asciiTheme="majorBidi" w:hAnsiTheme="majorBidi" w:cstheme="majorBidi"/>
          <w:bCs/>
        </w:rPr>
        <w:t xml:space="preserve">The authors acknowledge financial support from the </w:t>
      </w:r>
      <w:proofErr w:type="spellStart"/>
      <w:r w:rsidRPr="00942E86">
        <w:rPr>
          <w:rFonts w:asciiTheme="majorBidi" w:hAnsiTheme="majorBidi" w:cstheme="majorBidi"/>
          <w:bCs/>
        </w:rPr>
        <w:t>Institut</w:t>
      </w:r>
      <w:proofErr w:type="spellEnd"/>
      <w:r w:rsidRPr="00942E86">
        <w:rPr>
          <w:rFonts w:asciiTheme="majorBidi" w:hAnsiTheme="majorBidi" w:cstheme="majorBidi"/>
          <w:bCs/>
        </w:rPr>
        <w:t xml:space="preserve"> </w:t>
      </w:r>
      <w:proofErr w:type="spellStart"/>
      <w:r w:rsidRPr="00942E86">
        <w:rPr>
          <w:rFonts w:asciiTheme="majorBidi" w:hAnsiTheme="majorBidi" w:cstheme="majorBidi"/>
          <w:bCs/>
        </w:rPr>
        <w:t>Teknologi</w:t>
      </w:r>
      <w:proofErr w:type="spellEnd"/>
      <w:r w:rsidRPr="00942E86">
        <w:rPr>
          <w:rFonts w:asciiTheme="majorBidi" w:hAnsiTheme="majorBidi" w:cstheme="majorBidi"/>
          <w:bCs/>
        </w:rPr>
        <w:t xml:space="preserve"> </w:t>
      </w:r>
      <w:proofErr w:type="spellStart"/>
      <w:r w:rsidRPr="00942E86">
        <w:rPr>
          <w:rFonts w:asciiTheme="majorBidi" w:hAnsiTheme="majorBidi" w:cstheme="majorBidi"/>
          <w:bCs/>
        </w:rPr>
        <w:t>Sepuluh</w:t>
      </w:r>
      <w:proofErr w:type="spellEnd"/>
      <w:r w:rsidRPr="00942E86">
        <w:rPr>
          <w:rFonts w:asciiTheme="majorBidi" w:hAnsiTheme="majorBidi" w:cstheme="majorBidi"/>
          <w:bCs/>
        </w:rPr>
        <w:t xml:space="preserve"> </w:t>
      </w:r>
      <w:proofErr w:type="spellStart"/>
      <w:r w:rsidRPr="00942E86">
        <w:rPr>
          <w:rFonts w:asciiTheme="majorBidi" w:hAnsiTheme="majorBidi" w:cstheme="majorBidi"/>
          <w:bCs/>
        </w:rPr>
        <w:t>Nopember</w:t>
      </w:r>
      <w:proofErr w:type="spellEnd"/>
      <w:r w:rsidRPr="00942E86">
        <w:rPr>
          <w:rFonts w:asciiTheme="majorBidi" w:hAnsiTheme="majorBidi" w:cstheme="majorBidi"/>
          <w:bCs/>
        </w:rPr>
        <w:t xml:space="preserve"> for this work, under </w:t>
      </w:r>
      <w:r w:rsidR="00E8062E">
        <w:rPr>
          <w:rFonts w:asciiTheme="majorBidi" w:hAnsiTheme="majorBidi" w:cstheme="majorBidi"/>
          <w:bCs/>
        </w:rPr>
        <w:t xml:space="preserve">the </w:t>
      </w:r>
      <w:r w:rsidRPr="00942E86">
        <w:rPr>
          <w:rFonts w:asciiTheme="majorBidi" w:hAnsiTheme="majorBidi" w:cstheme="majorBidi"/>
          <w:bCs/>
        </w:rPr>
        <w:t xml:space="preserve">project scheme of </w:t>
      </w:r>
      <w:proofErr w:type="spellStart"/>
      <w:r>
        <w:rPr>
          <w:rFonts w:asciiTheme="majorBidi" w:hAnsiTheme="majorBidi" w:cstheme="majorBidi"/>
          <w:bCs/>
        </w:rPr>
        <w:t>Penelitian</w:t>
      </w:r>
      <w:proofErr w:type="spellEnd"/>
      <w:r>
        <w:rPr>
          <w:rFonts w:asciiTheme="majorBidi" w:hAnsiTheme="majorBidi" w:cstheme="majorBidi"/>
          <w:bCs/>
        </w:rPr>
        <w:t xml:space="preserve"> </w:t>
      </w:r>
      <w:proofErr w:type="spellStart"/>
      <w:r>
        <w:rPr>
          <w:rFonts w:asciiTheme="majorBidi" w:hAnsiTheme="majorBidi" w:cstheme="majorBidi"/>
          <w:bCs/>
        </w:rPr>
        <w:t>Keilmuan</w:t>
      </w:r>
      <w:proofErr w:type="spellEnd"/>
      <w:r>
        <w:rPr>
          <w:rFonts w:asciiTheme="majorBidi" w:hAnsiTheme="majorBidi" w:cstheme="majorBidi"/>
          <w:bCs/>
        </w:rPr>
        <w:t xml:space="preserve"> Dana ITS Batch 1 </w:t>
      </w:r>
      <w:proofErr w:type="spellStart"/>
      <w:r>
        <w:rPr>
          <w:rFonts w:asciiTheme="majorBidi" w:hAnsiTheme="majorBidi" w:cstheme="majorBidi"/>
          <w:bCs/>
        </w:rPr>
        <w:t>Tahun</w:t>
      </w:r>
      <w:proofErr w:type="spellEnd"/>
      <w:r>
        <w:rPr>
          <w:rFonts w:asciiTheme="majorBidi" w:hAnsiTheme="majorBidi" w:cstheme="majorBidi"/>
          <w:bCs/>
        </w:rPr>
        <w:t xml:space="preserve"> 2024 (1216/PKS/ITS/2024)</w:t>
      </w:r>
      <w:r w:rsidRPr="00BA7585">
        <w:rPr>
          <w:rFonts w:asciiTheme="majorBidi" w:hAnsiTheme="majorBidi" w:cstheme="majorBidi"/>
          <w:bCs/>
          <w:caps/>
        </w:rPr>
        <w:t>.</w:t>
      </w:r>
    </w:p>
    <w:p w14:paraId="610E18A9" w14:textId="483587BE" w:rsidR="00613B4D" w:rsidRDefault="0016385D" w:rsidP="009A2CC1">
      <w:pPr>
        <w:pStyle w:val="Heading1"/>
        <w:rPr>
          <w:rFonts w:asciiTheme="majorBidi" w:hAnsiTheme="majorBidi" w:cstheme="majorBidi"/>
        </w:rPr>
      </w:pPr>
      <w:r w:rsidRPr="00075EA6">
        <w:rPr>
          <w:rFonts w:asciiTheme="majorBidi" w:hAnsiTheme="majorBidi" w:cstheme="majorBidi"/>
        </w:rPr>
        <w:t>References</w:t>
      </w:r>
    </w:p>
    <w:p w14:paraId="448967FA" w14:textId="79F5364A" w:rsidR="008F6A07" w:rsidRPr="008F6A07" w:rsidRDefault="004B6E90" w:rsidP="00A45B8E">
      <w:pPr>
        <w:widowControl w:val="0"/>
        <w:autoSpaceDE w:val="0"/>
        <w:autoSpaceDN w:val="0"/>
        <w:adjustRightInd w:val="0"/>
        <w:ind w:left="426" w:hanging="426"/>
        <w:jc w:val="both"/>
        <w:rPr>
          <w:noProof/>
          <w:sz w:val="20"/>
          <w:szCs w:val="24"/>
        </w:rPr>
      </w:pPr>
      <w:r>
        <w:fldChar w:fldCharType="begin" w:fldLock="1"/>
      </w:r>
      <w:r>
        <w:instrText xml:space="preserve">ADDIN Mendeley Bibliography CSL_BIBLIOGRAPHY </w:instrText>
      </w:r>
      <w:r>
        <w:fldChar w:fldCharType="separate"/>
      </w:r>
      <w:r w:rsidR="008F6A07" w:rsidRPr="008F6A07">
        <w:rPr>
          <w:noProof/>
          <w:sz w:val="20"/>
          <w:szCs w:val="24"/>
        </w:rPr>
        <w:t>1</w:t>
      </w:r>
      <w:r w:rsidR="00D3467C">
        <w:rPr>
          <w:noProof/>
          <w:sz w:val="20"/>
          <w:szCs w:val="24"/>
        </w:rPr>
        <w:t>.</w:t>
      </w:r>
      <w:r w:rsidR="008F6A07" w:rsidRPr="008F6A07">
        <w:rPr>
          <w:noProof/>
          <w:sz w:val="20"/>
          <w:szCs w:val="24"/>
        </w:rPr>
        <w:tab/>
        <w:t xml:space="preserve">N. Sunitha, C. I. S. Raj, and B. S. Kumari, </w:t>
      </w:r>
      <w:r w:rsidR="008F6A07" w:rsidRPr="00571EDA">
        <w:rPr>
          <w:noProof/>
          <w:sz w:val="20"/>
          <w:szCs w:val="24"/>
        </w:rPr>
        <w:t>J. Mol. Struct</w:t>
      </w:r>
      <w:r w:rsidR="008F6A07" w:rsidRPr="00281B69">
        <w:rPr>
          <w:noProof/>
          <w:sz w:val="20"/>
          <w:szCs w:val="24"/>
        </w:rPr>
        <w:t>.</w:t>
      </w:r>
      <w:r w:rsidR="00281B69">
        <w:rPr>
          <w:noProof/>
          <w:sz w:val="20"/>
          <w:szCs w:val="24"/>
        </w:rPr>
        <w:t xml:space="preserve"> </w:t>
      </w:r>
      <w:r w:rsidR="008F6A07" w:rsidRPr="00281B69">
        <w:rPr>
          <w:b/>
          <w:bCs/>
          <w:noProof/>
          <w:sz w:val="20"/>
          <w:szCs w:val="24"/>
        </w:rPr>
        <w:t>1285</w:t>
      </w:r>
      <w:r w:rsidR="008F6A07" w:rsidRPr="008F6A07">
        <w:rPr>
          <w:noProof/>
          <w:sz w:val="20"/>
          <w:szCs w:val="24"/>
        </w:rPr>
        <w:t xml:space="preserve">, 135443 </w:t>
      </w:r>
      <w:r w:rsidR="00281B69">
        <w:rPr>
          <w:noProof/>
          <w:sz w:val="20"/>
          <w:szCs w:val="24"/>
        </w:rPr>
        <w:t>(</w:t>
      </w:r>
      <w:r w:rsidR="008F6A07" w:rsidRPr="008F6A07">
        <w:rPr>
          <w:noProof/>
          <w:sz w:val="20"/>
          <w:szCs w:val="24"/>
        </w:rPr>
        <w:t>2023</w:t>
      </w:r>
      <w:r w:rsidR="00281B69">
        <w:rPr>
          <w:noProof/>
          <w:sz w:val="20"/>
          <w:szCs w:val="24"/>
        </w:rPr>
        <w:t>)</w:t>
      </w:r>
      <w:r w:rsidR="008F6A07" w:rsidRPr="008F6A07">
        <w:rPr>
          <w:noProof/>
          <w:sz w:val="20"/>
          <w:szCs w:val="24"/>
        </w:rPr>
        <w:t>.</w:t>
      </w:r>
    </w:p>
    <w:p w14:paraId="6666BCEE" w14:textId="1B18994F" w:rsidR="008F6A07" w:rsidRPr="008F6A07" w:rsidRDefault="008F6A07" w:rsidP="00A45B8E">
      <w:pPr>
        <w:widowControl w:val="0"/>
        <w:autoSpaceDE w:val="0"/>
        <w:autoSpaceDN w:val="0"/>
        <w:adjustRightInd w:val="0"/>
        <w:ind w:left="426" w:hanging="426"/>
        <w:jc w:val="both"/>
        <w:rPr>
          <w:noProof/>
          <w:sz w:val="20"/>
          <w:szCs w:val="24"/>
        </w:rPr>
      </w:pPr>
      <w:r w:rsidRPr="008F6A07">
        <w:rPr>
          <w:noProof/>
          <w:sz w:val="20"/>
          <w:szCs w:val="24"/>
        </w:rPr>
        <w:t>2</w:t>
      </w:r>
      <w:r w:rsidR="00D3467C">
        <w:rPr>
          <w:noProof/>
          <w:sz w:val="20"/>
          <w:szCs w:val="24"/>
        </w:rPr>
        <w:t>.</w:t>
      </w:r>
      <w:r w:rsidRPr="008F6A07">
        <w:rPr>
          <w:noProof/>
          <w:sz w:val="20"/>
          <w:szCs w:val="24"/>
        </w:rPr>
        <w:tab/>
        <w:t xml:space="preserve">E. K. Akkol, Y. Genç, B. Karpuz, E. Sobarzo-Sánchez, and R. Capasso, </w:t>
      </w:r>
      <w:r w:rsidRPr="00571EDA">
        <w:rPr>
          <w:noProof/>
          <w:sz w:val="20"/>
          <w:szCs w:val="24"/>
        </w:rPr>
        <w:t>Cancers</w:t>
      </w:r>
      <w:r w:rsidRPr="008F6A07">
        <w:rPr>
          <w:noProof/>
          <w:sz w:val="20"/>
          <w:szCs w:val="24"/>
        </w:rPr>
        <w:t xml:space="preserve"> </w:t>
      </w:r>
      <w:r w:rsidRPr="00281B69">
        <w:rPr>
          <w:b/>
          <w:bCs/>
          <w:noProof/>
          <w:sz w:val="20"/>
          <w:szCs w:val="24"/>
        </w:rPr>
        <w:t>12</w:t>
      </w:r>
      <w:r w:rsidRPr="008F6A07">
        <w:rPr>
          <w:noProof/>
          <w:sz w:val="20"/>
          <w:szCs w:val="24"/>
        </w:rPr>
        <w:t>, 1–25</w:t>
      </w:r>
      <w:r w:rsidR="00281B69">
        <w:rPr>
          <w:noProof/>
          <w:sz w:val="20"/>
          <w:szCs w:val="24"/>
        </w:rPr>
        <w:t xml:space="preserve"> (</w:t>
      </w:r>
      <w:r w:rsidRPr="008F6A07">
        <w:rPr>
          <w:noProof/>
          <w:sz w:val="20"/>
          <w:szCs w:val="24"/>
        </w:rPr>
        <w:t>2020</w:t>
      </w:r>
      <w:r w:rsidR="00281B69">
        <w:rPr>
          <w:noProof/>
          <w:sz w:val="20"/>
          <w:szCs w:val="24"/>
        </w:rPr>
        <w:t>)</w:t>
      </w:r>
      <w:r w:rsidRPr="008F6A07">
        <w:rPr>
          <w:noProof/>
          <w:sz w:val="20"/>
          <w:szCs w:val="24"/>
        </w:rPr>
        <w:t>.</w:t>
      </w:r>
    </w:p>
    <w:p w14:paraId="0E6AF1DF" w14:textId="127A31F7" w:rsidR="008F6A07" w:rsidRPr="008F6A07" w:rsidRDefault="008F6A07" w:rsidP="00A45B8E">
      <w:pPr>
        <w:widowControl w:val="0"/>
        <w:autoSpaceDE w:val="0"/>
        <w:autoSpaceDN w:val="0"/>
        <w:adjustRightInd w:val="0"/>
        <w:ind w:left="426" w:hanging="426"/>
        <w:jc w:val="both"/>
        <w:rPr>
          <w:noProof/>
          <w:sz w:val="20"/>
          <w:szCs w:val="24"/>
        </w:rPr>
      </w:pPr>
      <w:r w:rsidRPr="008F6A07">
        <w:rPr>
          <w:noProof/>
          <w:sz w:val="20"/>
          <w:szCs w:val="24"/>
        </w:rPr>
        <w:t>3</w:t>
      </w:r>
      <w:r w:rsidR="00D3467C">
        <w:rPr>
          <w:noProof/>
          <w:sz w:val="20"/>
          <w:szCs w:val="24"/>
        </w:rPr>
        <w:t>.</w:t>
      </w:r>
      <w:r w:rsidRPr="008F6A07">
        <w:rPr>
          <w:noProof/>
          <w:sz w:val="20"/>
          <w:szCs w:val="24"/>
        </w:rPr>
        <w:tab/>
        <w:t xml:space="preserve">M. Sharma, V. K. Vyas, S. Bhatt, and M. D. Ghate, </w:t>
      </w:r>
      <w:r w:rsidRPr="00571EDA">
        <w:rPr>
          <w:noProof/>
          <w:sz w:val="20"/>
          <w:szCs w:val="24"/>
        </w:rPr>
        <w:t>Eur. J. Med. Chem. Reports</w:t>
      </w:r>
      <w:r w:rsidRPr="00281B69">
        <w:rPr>
          <w:noProof/>
          <w:sz w:val="20"/>
          <w:szCs w:val="24"/>
        </w:rPr>
        <w:t xml:space="preserve"> </w:t>
      </w:r>
      <w:r w:rsidRPr="00281B69">
        <w:rPr>
          <w:b/>
          <w:bCs/>
          <w:noProof/>
          <w:sz w:val="20"/>
          <w:szCs w:val="24"/>
        </w:rPr>
        <w:t>6</w:t>
      </w:r>
      <w:r w:rsidRPr="008F6A07">
        <w:rPr>
          <w:noProof/>
          <w:sz w:val="20"/>
          <w:szCs w:val="24"/>
        </w:rPr>
        <w:t>, 100086</w:t>
      </w:r>
      <w:r w:rsidR="00281B69">
        <w:rPr>
          <w:noProof/>
          <w:sz w:val="20"/>
          <w:szCs w:val="24"/>
        </w:rPr>
        <w:t xml:space="preserve"> (</w:t>
      </w:r>
      <w:r w:rsidRPr="008F6A07">
        <w:rPr>
          <w:noProof/>
          <w:sz w:val="20"/>
          <w:szCs w:val="24"/>
        </w:rPr>
        <w:t>2022</w:t>
      </w:r>
      <w:r w:rsidR="00281B69">
        <w:rPr>
          <w:noProof/>
          <w:sz w:val="20"/>
          <w:szCs w:val="24"/>
        </w:rPr>
        <w:t>)</w:t>
      </w:r>
      <w:r w:rsidRPr="008F6A07">
        <w:rPr>
          <w:noProof/>
          <w:sz w:val="20"/>
          <w:szCs w:val="24"/>
        </w:rPr>
        <w:t>.</w:t>
      </w:r>
    </w:p>
    <w:p w14:paraId="37CDB1B5" w14:textId="04CB93D1" w:rsidR="008F6A07" w:rsidRPr="008F6A07" w:rsidRDefault="008F6A07" w:rsidP="00A45B8E">
      <w:pPr>
        <w:widowControl w:val="0"/>
        <w:autoSpaceDE w:val="0"/>
        <w:autoSpaceDN w:val="0"/>
        <w:adjustRightInd w:val="0"/>
        <w:ind w:left="426" w:hanging="426"/>
        <w:jc w:val="both"/>
        <w:rPr>
          <w:noProof/>
          <w:sz w:val="20"/>
          <w:szCs w:val="24"/>
        </w:rPr>
      </w:pPr>
      <w:r w:rsidRPr="008F6A07">
        <w:rPr>
          <w:noProof/>
          <w:sz w:val="20"/>
          <w:szCs w:val="24"/>
        </w:rPr>
        <w:t>4</w:t>
      </w:r>
      <w:r w:rsidR="00D3467C">
        <w:rPr>
          <w:noProof/>
          <w:sz w:val="20"/>
          <w:szCs w:val="24"/>
        </w:rPr>
        <w:t>.</w:t>
      </w:r>
      <w:r w:rsidRPr="008F6A07">
        <w:rPr>
          <w:noProof/>
          <w:sz w:val="20"/>
          <w:szCs w:val="24"/>
        </w:rPr>
        <w:tab/>
        <w:t xml:space="preserve">X. F. Song, J. Fan, L. Liu, X. F. Liu, and F. Gao, </w:t>
      </w:r>
      <w:r w:rsidRPr="00571EDA">
        <w:rPr>
          <w:noProof/>
          <w:sz w:val="20"/>
          <w:szCs w:val="24"/>
        </w:rPr>
        <w:t>Arch. Pharm. (Weinheim)</w:t>
      </w:r>
      <w:r w:rsidRPr="00281B69">
        <w:rPr>
          <w:noProof/>
          <w:sz w:val="20"/>
          <w:szCs w:val="24"/>
        </w:rPr>
        <w:t>.</w:t>
      </w:r>
      <w:r w:rsidRPr="008F6A07">
        <w:rPr>
          <w:noProof/>
          <w:sz w:val="20"/>
          <w:szCs w:val="24"/>
        </w:rPr>
        <w:t xml:space="preserve"> </w:t>
      </w:r>
      <w:r w:rsidRPr="00281B69">
        <w:rPr>
          <w:b/>
          <w:bCs/>
          <w:noProof/>
          <w:sz w:val="20"/>
          <w:szCs w:val="24"/>
        </w:rPr>
        <w:t>353</w:t>
      </w:r>
      <w:r w:rsidRPr="008F6A07">
        <w:rPr>
          <w:noProof/>
          <w:sz w:val="20"/>
          <w:szCs w:val="24"/>
        </w:rPr>
        <w:t>, 1–11</w:t>
      </w:r>
      <w:r w:rsidR="00281B69">
        <w:rPr>
          <w:noProof/>
          <w:sz w:val="20"/>
          <w:szCs w:val="24"/>
        </w:rPr>
        <w:t xml:space="preserve"> (</w:t>
      </w:r>
      <w:r w:rsidRPr="008F6A07">
        <w:rPr>
          <w:noProof/>
          <w:sz w:val="20"/>
          <w:szCs w:val="24"/>
        </w:rPr>
        <w:t>2020</w:t>
      </w:r>
      <w:r w:rsidR="00281B69">
        <w:rPr>
          <w:noProof/>
          <w:sz w:val="20"/>
          <w:szCs w:val="24"/>
        </w:rPr>
        <w:t>)</w:t>
      </w:r>
      <w:r w:rsidRPr="008F6A07">
        <w:rPr>
          <w:noProof/>
          <w:sz w:val="20"/>
          <w:szCs w:val="24"/>
        </w:rPr>
        <w:t>.</w:t>
      </w:r>
    </w:p>
    <w:p w14:paraId="69274159" w14:textId="3D77F123" w:rsidR="008F6A07" w:rsidRPr="008F6A07" w:rsidRDefault="008F6A07" w:rsidP="00A45B8E">
      <w:pPr>
        <w:widowControl w:val="0"/>
        <w:autoSpaceDE w:val="0"/>
        <w:autoSpaceDN w:val="0"/>
        <w:adjustRightInd w:val="0"/>
        <w:ind w:left="426" w:hanging="426"/>
        <w:jc w:val="both"/>
        <w:rPr>
          <w:noProof/>
          <w:sz w:val="20"/>
          <w:szCs w:val="24"/>
        </w:rPr>
      </w:pPr>
      <w:r w:rsidRPr="008F6A07">
        <w:rPr>
          <w:noProof/>
          <w:sz w:val="20"/>
          <w:szCs w:val="24"/>
        </w:rPr>
        <w:t>5</w:t>
      </w:r>
      <w:r w:rsidR="00D3467C">
        <w:rPr>
          <w:noProof/>
          <w:sz w:val="20"/>
          <w:szCs w:val="24"/>
        </w:rPr>
        <w:t>.</w:t>
      </w:r>
      <w:r w:rsidRPr="008F6A07">
        <w:rPr>
          <w:noProof/>
          <w:sz w:val="20"/>
          <w:szCs w:val="24"/>
        </w:rPr>
        <w:tab/>
        <w:t xml:space="preserve">N. V. Sadgir, V. A. Adole, S. L. Dhonnar, and B. S. Jagdale, </w:t>
      </w:r>
      <w:r w:rsidRPr="00571EDA">
        <w:rPr>
          <w:noProof/>
          <w:sz w:val="20"/>
          <w:szCs w:val="24"/>
        </w:rPr>
        <w:t>J. Mol. Struct</w:t>
      </w:r>
      <w:r w:rsidRPr="00281B69">
        <w:rPr>
          <w:noProof/>
          <w:sz w:val="20"/>
          <w:szCs w:val="24"/>
        </w:rPr>
        <w:t>.</w:t>
      </w:r>
      <w:r w:rsidR="00281B69">
        <w:rPr>
          <w:noProof/>
          <w:sz w:val="20"/>
          <w:szCs w:val="24"/>
        </w:rPr>
        <w:t xml:space="preserve"> </w:t>
      </w:r>
      <w:r w:rsidRPr="00281B69">
        <w:rPr>
          <w:b/>
          <w:bCs/>
          <w:noProof/>
          <w:sz w:val="20"/>
          <w:szCs w:val="24"/>
        </w:rPr>
        <w:t>1293</w:t>
      </w:r>
      <w:r w:rsidRPr="008F6A07">
        <w:rPr>
          <w:noProof/>
          <w:sz w:val="20"/>
          <w:szCs w:val="24"/>
        </w:rPr>
        <w:t>, 136229</w:t>
      </w:r>
      <w:r w:rsidR="00281B69">
        <w:rPr>
          <w:noProof/>
          <w:sz w:val="20"/>
          <w:szCs w:val="24"/>
        </w:rPr>
        <w:t xml:space="preserve"> (</w:t>
      </w:r>
      <w:r w:rsidRPr="008F6A07">
        <w:rPr>
          <w:noProof/>
          <w:sz w:val="20"/>
          <w:szCs w:val="24"/>
        </w:rPr>
        <w:t>2023</w:t>
      </w:r>
      <w:r w:rsidR="00281B69">
        <w:rPr>
          <w:noProof/>
          <w:sz w:val="20"/>
          <w:szCs w:val="24"/>
        </w:rPr>
        <w:t>)</w:t>
      </w:r>
      <w:r w:rsidRPr="008F6A07">
        <w:rPr>
          <w:noProof/>
          <w:sz w:val="20"/>
          <w:szCs w:val="24"/>
        </w:rPr>
        <w:t>.</w:t>
      </w:r>
    </w:p>
    <w:p w14:paraId="2202CFF2" w14:textId="3D4A422F" w:rsidR="008F6A07" w:rsidRPr="008F6A07" w:rsidRDefault="008F6A07" w:rsidP="00A45B8E">
      <w:pPr>
        <w:widowControl w:val="0"/>
        <w:autoSpaceDE w:val="0"/>
        <w:autoSpaceDN w:val="0"/>
        <w:adjustRightInd w:val="0"/>
        <w:ind w:left="426" w:hanging="426"/>
        <w:jc w:val="both"/>
        <w:rPr>
          <w:noProof/>
          <w:sz w:val="20"/>
          <w:szCs w:val="24"/>
        </w:rPr>
      </w:pPr>
      <w:r w:rsidRPr="008F6A07">
        <w:rPr>
          <w:noProof/>
          <w:sz w:val="20"/>
          <w:szCs w:val="24"/>
        </w:rPr>
        <w:t>6</w:t>
      </w:r>
      <w:r w:rsidR="00D3467C">
        <w:rPr>
          <w:noProof/>
          <w:sz w:val="20"/>
          <w:szCs w:val="24"/>
        </w:rPr>
        <w:t>.</w:t>
      </w:r>
      <w:r w:rsidRPr="008F6A07">
        <w:rPr>
          <w:noProof/>
          <w:sz w:val="20"/>
          <w:szCs w:val="24"/>
        </w:rPr>
        <w:tab/>
        <w:t>K. B. Patel</w:t>
      </w:r>
      <w:r w:rsidR="00281B69">
        <w:rPr>
          <w:noProof/>
          <w:sz w:val="20"/>
          <w:szCs w:val="24"/>
        </w:rPr>
        <w:t xml:space="preserve">, </w:t>
      </w:r>
      <w:r w:rsidR="00281B69">
        <w:rPr>
          <w:noProof/>
          <w:sz w:val="20"/>
        </w:rPr>
        <w:t>S. Mukherjee, H. Batt, D. Rajani, I. Ahmad, H. Patel, and P. Kumari</w:t>
      </w:r>
      <w:r w:rsidRPr="008F6A07">
        <w:rPr>
          <w:noProof/>
          <w:sz w:val="20"/>
          <w:szCs w:val="24"/>
        </w:rPr>
        <w:t xml:space="preserve">, </w:t>
      </w:r>
      <w:r w:rsidRPr="00571EDA">
        <w:rPr>
          <w:noProof/>
          <w:sz w:val="20"/>
          <w:szCs w:val="24"/>
        </w:rPr>
        <w:t>J. Mol. Struct</w:t>
      </w:r>
      <w:r w:rsidRPr="00281B69">
        <w:rPr>
          <w:noProof/>
          <w:sz w:val="20"/>
          <w:szCs w:val="24"/>
        </w:rPr>
        <w:t>.</w:t>
      </w:r>
      <w:r w:rsidRPr="008F6A07">
        <w:rPr>
          <w:noProof/>
          <w:sz w:val="20"/>
          <w:szCs w:val="24"/>
        </w:rPr>
        <w:t xml:space="preserve"> </w:t>
      </w:r>
      <w:r w:rsidRPr="00281B69">
        <w:rPr>
          <w:b/>
          <w:bCs/>
          <w:noProof/>
          <w:sz w:val="20"/>
          <w:szCs w:val="24"/>
        </w:rPr>
        <w:t>1276</w:t>
      </w:r>
      <w:r w:rsidRPr="008F6A07">
        <w:rPr>
          <w:noProof/>
          <w:sz w:val="20"/>
          <w:szCs w:val="24"/>
        </w:rPr>
        <w:t>,</w:t>
      </w:r>
      <w:r w:rsidR="00281B69">
        <w:rPr>
          <w:noProof/>
          <w:sz w:val="20"/>
          <w:szCs w:val="24"/>
        </w:rPr>
        <w:t xml:space="preserve"> </w:t>
      </w:r>
      <w:r w:rsidRPr="008F6A07">
        <w:rPr>
          <w:noProof/>
          <w:sz w:val="20"/>
          <w:szCs w:val="24"/>
        </w:rPr>
        <w:t>134755</w:t>
      </w:r>
      <w:r w:rsidR="00281B69">
        <w:rPr>
          <w:noProof/>
          <w:sz w:val="20"/>
          <w:szCs w:val="24"/>
        </w:rPr>
        <w:t xml:space="preserve"> (</w:t>
      </w:r>
      <w:r w:rsidRPr="008F6A07">
        <w:rPr>
          <w:noProof/>
          <w:sz w:val="20"/>
          <w:szCs w:val="24"/>
        </w:rPr>
        <w:t>2023</w:t>
      </w:r>
      <w:r w:rsidR="00281B69">
        <w:rPr>
          <w:noProof/>
          <w:sz w:val="20"/>
          <w:szCs w:val="24"/>
        </w:rPr>
        <w:t>)</w:t>
      </w:r>
      <w:r w:rsidRPr="008F6A07">
        <w:rPr>
          <w:noProof/>
          <w:sz w:val="20"/>
          <w:szCs w:val="24"/>
        </w:rPr>
        <w:t>.</w:t>
      </w:r>
    </w:p>
    <w:p w14:paraId="60F03DDF" w14:textId="147D71DD" w:rsidR="008F6A07" w:rsidRPr="008F6A07" w:rsidRDefault="008F6A07" w:rsidP="00A45B8E">
      <w:pPr>
        <w:widowControl w:val="0"/>
        <w:autoSpaceDE w:val="0"/>
        <w:autoSpaceDN w:val="0"/>
        <w:adjustRightInd w:val="0"/>
        <w:ind w:left="426" w:hanging="426"/>
        <w:jc w:val="both"/>
        <w:rPr>
          <w:noProof/>
          <w:sz w:val="20"/>
          <w:szCs w:val="24"/>
        </w:rPr>
      </w:pPr>
      <w:r w:rsidRPr="008F6A07">
        <w:rPr>
          <w:noProof/>
          <w:sz w:val="20"/>
          <w:szCs w:val="24"/>
        </w:rPr>
        <w:t>7</w:t>
      </w:r>
      <w:r w:rsidR="00D3467C">
        <w:rPr>
          <w:noProof/>
          <w:sz w:val="20"/>
          <w:szCs w:val="24"/>
        </w:rPr>
        <w:t>.</w:t>
      </w:r>
      <w:r w:rsidRPr="008F6A07">
        <w:rPr>
          <w:noProof/>
          <w:sz w:val="20"/>
          <w:szCs w:val="24"/>
        </w:rPr>
        <w:tab/>
        <w:t xml:space="preserve">O. M. Tsivileva, O. V. Koftin, and N. V. Evseeva, </w:t>
      </w:r>
      <w:r w:rsidRPr="00571EDA">
        <w:rPr>
          <w:noProof/>
          <w:sz w:val="20"/>
          <w:szCs w:val="24"/>
        </w:rPr>
        <w:t>Antibiotics</w:t>
      </w:r>
      <w:r w:rsidRPr="008F6A07">
        <w:rPr>
          <w:noProof/>
          <w:sz w:val="20"/>
          <w:szCs w:val="24"/>
        </w:rPr>
        <w:t xml:space="preserve"> </w:t>
      </w:r>
      <w:r w:rsidRPr="00281B69">
        <w:rPr>
          <w:b/>
          <w:bCs/>
          <w:noProof/>
          <w:sz w:val="20"/>
          <w:szCs w:val="24"/>
        </w:rPr>
        <w:t>11</w:t>
      </w:r>
      <w:r w:rsidRPr="008F6A07">
        <w:rPr>
          <w:noProof/>
          <w:sz w:val="20"/>
          <w:szCs w:val="24"/>
        </w:rPr>
        <w:t xml:space="preserve">, </w:t>
      </w:r>
      <w:r w:rsidR="00281B69">
        <w:rPr>
          <w:noProof/>
          <w:sz w:val="20"/>
          <w:szCs w:val="24"/>
        </w:rPr>
        <w:t>1‒31 (</w:t>
      </w:r>
      <w:r w:rsidRPr="008F6A07">
        <w:rPr>
          <w:noProof/>
          <w:sz w:val="20"/>
          <w:szCs w:val="24"/>
        </w:rPr>
        <w:t>2022</w:t>
      </w:r>
      <w:r w:rsidR="00281B69">
        <w:rPr>
          <w:noProof/>
          <w:sz w:val="20"/>
          <w:szCs w:val="24"/>
        </w:rPr>
        <w:t>)</w:t>
      </w:r>
      <w:r w:rsidRPr="008F6A07">
        <w:rPr>
          <w:noProof/>
          <w:sz w:val="20"/>
          <w:szCs w:val="24"/>
        </w:rPr>
        <w:t>.</w:t>
      </w:r>
    </w:p>
    <w:p w14:paraId="7B826E5F" w14:textId="4D4927C6" w:rsidR="008F6A07" w:rsidRPr="008F6A07" w:rsidRDefault="008F6A07" w:rsidP="00A45B8E">
      <w:pPr>
        <w:widowControl w:val="0"/>
        <w:autoSpaceDE w:val="0"/>
        <w:autoSpaceDN w:val="0"/>
        <w:adjustRightInd w:val="0"/>
        <w:ind w:left="426" w:hanging="426"/>
        <w:jc w:val="both"/>
        <w:rPr>
          <w:noProof/>
          <w:sz w:val="20"/>
          <w:szCs w:val="24"/>
        </w:rPr>
      </w:pPr>
      <w:r w:rsidRPr="008F6A07">
        <w:rPr>
          <w:noProof/>
          <w:sz w:val="20"/>
          <w:szCs w:val="24"/>
        </w:rPr>
        <w:t>8</w:t>
      </w:r>
      <w:r w:rsidR="00D3467C">
        <w:rPr>
          <w:noProof/>
          <w:sz w:val="20"/>
          <w:szCs w:val="24"/>
        </w:rPr>
        <w:t>.</w:t>
      </w:r>
      <w:r w:rsidRPr="008F6A07">
        <w:rPr>
          <w:noProof/>
          <w:sz w:val="20"/>
          <w:szCs w:val="24"/>
        </w:rPr>
        <w:tab/>
        <w:t xml:space="preserve">Z. Nabeel, Q. A. H. Jaber, and N. A. Abdul-Rida, </w:t>
      </w:r>
      <w:r w:rsidRPr="00281B69">
        <w:rPr>
          <w:noProof/>
          <w:sz w:val="20"/>
          <w:szCs w:val="24"/>
        </w:rPr>
        <w:t xml:space="preserve">Indones. </w:t>
      </w:r>
      <w:r w:rsidRPr="00571EDA">
        <w:rPr>
          <w:noProof/>
          <w:sz w:val="20"/>
          <w:szCs w:val="24"/>
        </w:rPr>
        <w:t>J. Chem</w:t>
      </w:r>
      <w:r w:rsidRPr="00281B69">
        <w:rPr>
          <w:noProof/>
          <w:sz w:val="20"/>
          <w:szCs w:val="24"/>
        </w:rPr>
        <w:t>.</w:t>
      </w:r>
      <w:r w:rsidRPr="008F6A07">
        <w:rPr>
          <w:noProof/>
          <w:sz w:val="20"/>
          <w:szCs w:val="24"/>
        </w:rPr>
        <w:t xml:space="preserve"> </w:t>
      </w:r>
      <w:r w:rsidRPr="00281B69">
        <w:rPr>
          <w:b/>
          <w:bCs/>
          <w:noProof/>
          <w:sz w:val="20"/>
          <w:szCs w:val="24"/>
        </w:rPr>
        <w:t>22</w:t>
      </w:r>
      <w:r w:rsidRPr="008F6A07">
        <w:rPr>
          <w:noProof/>
          <w:sz w:val="20"/>
          <w:szCs w:val="24"/>
        </w:rPr>
        <w:t>, 35–46</w:t>
      </w:r>
      <w:r w:rsidR="00281B69">
        <w:rPr>
          <w:noProof/>
          <w:sz w:val="20"/>
          <w:szCs w:val="24"/>
        </w:rPr>
        <w:t xml:space="preserve"> (</w:t>
      </w:r>
      <w:r w:rsidRPr="008F6A07">
        <w:rPr>
          <w:noProof/>
          <w:sz w:val="20"/>
          <w:szCs w:val="24"/>
        </w:rPr>
        <w:t>2022</w:t>
      </w:r>
      <w:r w:rsidR="00281B69">
        <w:rPr>
          <w:noProof/>
          <w:sz w:val="20"/>
          <w:szCs w:val="24"/>
        </w:rPr>
        <w:t>)</w:t>
      </w:r>
      <w:r w:rsidRPr="008F6A07">
        <w:rPr>
          <w:noProof/>
          <w:sz w:val="20"/>
          <w:szCs w:val="24"/>
        </w:rPr>
        <w:t>.</w:t>
      </w:r>
    </w:p>
    <w:p w14:paraId="55D134F6" w14:textId="13729D48" w:rsidR="008F6A07" w:rsidRPr="008F6A07" w:rsidRDefault="008F6A07" w:rsidP="00A45B8E">
      <w:pPr>
        <w:widowControl w:val="0"/>
        <w:autoSpaceDE w:val="0"/>
        <w:autoSpaceDN w:val="0"/>
        <w:adjustRightInd w:val="0"/>
        <w:ind w:left="426" w:hanging="426"/>
        <w:jc w:val="both"/>
        <w:rPr>
          <w:noProof/>
          <w:sz w:val="20"/>
          <w:szCs w:val="24"/>
        </w:rPr>
      </w:pPr>
      <w:r w:rsidRPr="008F6A07">
        <w:rPr>
          <w:noProof/>
          <w:sz w:val="20"/>
          <w:szCs w:val="24"/>
        </w:rPr>
        <w:t>9</w:t>
      </w:r>
      <w:r w:rsidR="00D3467C">
        <w:rPr>
          <w:noProof/>
          <w:sz w:val="20"/>
          <w:szCs w:val="24"/>
        </w:rPr>
        <w:t>.</w:t>
      </w:r>
      <w:r w:rsidRPr="008F6A07">
        <w:rPr>
          <w:noProof/>
          <w:sz w:val="20"/>
          <w:szCs w:val="24"/>
        </w:rPr>
        <w:tab/>
        <w:t xml:space="preserve">H. Çelik Onar, E. M. Özden, H. D. Taslak, İ. Gülçin, A. Ece, and E. Erçağ, </w:t>
      </w:r>
      <w:r w:rsidRPr="00571EDA">
        <w:rPr>
          <w:noProof/>
          <w:sz w:val="20"/>
          <w:szCs w:val="24"/>
        </w:rPr>
        <w:t>Chem. Biol. Interact</w:t>
      </w:r>
      <w:r w:rsidRPr="00281B69">
        <w:rPr>
          <w:noProof/>
          <w:sz w:val="20"/>
          <w:szCs w:val="24"/>
        </w:rPr>
        <w:t>.</w:t>
      </w:r>
      <w:r w:rsidRPr="008F6A07">
        <w:rPr>
          <w:noProof/>
          <w:sz w:val="20"/>
          <w:szCs w:val="24"/>
        </w:rPr>
        <w:t xml:space="preserve"> </w:t>
      </w:r>
      <w:r w:rsidRPr="00281B69">
        <w:rPr>
          <w:b/>
          <w:bCs/>
          <w:noProof/>
          <w:sz w:val="20"/>
          <w:szCs w:val="24"/>
        </w:rPr>
        <w:t>383</w:t>
      </w:r>
      <w:r w:rsidRPr="008F6A07">
        <w:rPr>
          <w:noProof/>
          <w:sz w:val="20"/>
          <w:szCs w:val="24"/>
        </w:rPr>
        <w:t xml:space="preserve">, </w:t>
      </w:r>
      <w:r w:rsidR="00281B69">
        <w:rPr>
          <w:noProof/>
          <w:sz w:val="20"/>
        </w:rPr>
        <w:t>110655 (</w:t>
      </w:r>
      <w:r w:rsidRPr="008F6A07">
        <w:rPr>
          <w:noProof/>
          <w:sz w:val="20"/>
          <w:szCs w:val="24"/>
        </w:rPr>
        <w:t>2023</w:t>
      </w:r>
      <w:r w:rsidR="00281B69">
        <w:rPr>
          <w:noProof/>
          <w:sz w:val="20"/>
          <w:szCs w:val="24"/>
        </w:rPr>
        <w:t>)</w:t>
      </w:r>
      <w:r w:rsidRPr="008F6A07">
        <w:rPr>
          <w:noProof/>
          <w:sz w:val="20"/>
          <w:szCs w:val="24"/>
        </w:rPr>
        <w:t>.</w:t>
      </w:r>
    </w:p>
    <w:p w14:paraId="55E9A459" w14:textId="7940B70F" w:rsidR="008F6A07" w:rsidRPr="008F6A07" w:rsidRDefault="008F6A07" w:rsidP="00A45B8E">
      <w:pPr>
        <w:widowControl w:val="0"/>
        <w:autoSpaceDE w:val="0"/>
        <w:autoSpaceDN w:val="0"/>
        <w:adjustRightInd w:val="0"/>
        <w:ind w:left="426" w:hanging="426"/>
        <w:jc w:val="both"/>
        <w:rPr>
          <w:noProof/>
          <w:sz w:val="20"/>
          <w:szCs w:val="24"/>
        </w:rPr>
      </w:pPr>
      <w:r w:rsidRPr="008F6A07">
        <w:rPr>
          <w:noProof/>
          <w:sz w:val="20"/>
          <w:szCs w:val="24"/>
        </w:rPr>
        <w:t>10</w:t>
      </w:r>
      <w:r w:rsidR="00D3467C">
        <w:rPr>
          <w:noProof/>
          <w:sz w:val="20"/>
          <w:szCs w:val="24"/>
        </w:rPr>
        <w:t>.</w:t>
      </w:r>
      <w:r w:rsidRPr="008F6A07">
        <w:rPr>
          <w:noProof/>
          <w:sz w:val="20"/>
          <w:szCs w:val="24"/>
        </w:rPr>
        <w:tab/>
        <w:t xml:space="preserve">K. R. Reddy, R. Mamatha, M. S. S. Babu, K. S. Kumar, K. N. Jayaveera, and G. Narayanaswamy, </w:t>
      </w:r>
      <w:r w:rsidRPr="00571EDA">
        <w:rPr>
          <w:noProof/>
          <w:sz w:val="20"/>
          <w:szCs w:val="24"/>
        </w:rPr>
        <w:t>J. Heterocycl. Chem</w:t>
      </w:r>
      <w:r w:rsidRPr="00281B69">
        <w:rPr>
          <w:noProof/>
          <w:sz w:val="20"/>
          <w:szCs w:val="24"/>
        </w:rPr>
        <w:t>.</w:t>
      </w:r>
      <w:r w:rsidR="00281B69">
        <w:rPr>
          <w:noProof/>
          <w:sz w:val="20"/>
          <w:szCs w:val="24"/>
        </w:rPr>
        <w:t xml:space="preserve"> </w:t>
      </w:r>
      <w:r w:rsidRPr="00281B69">
        <w:rPr>
          <w:b/>
          <w:bCs/>
          <w:noProof/>
          <w:sz w:val="20"/>
          <w:szCs w:val="24"/>
        </w:rPr>
        <w:t>51</w:t>
      </w:r>
      <w:r w:rsidRPr="008F6A07">
        <w:rPr>
          <w:noProof/>
          <w:sz w:val="20"/>
          <w:szCs w:val="24"/>
        </w:rPr>
        <w:t xml:space="preserve">, 132–137 </w:t>
      </w:r>
      <w:r w:rsidR="00281B69">
        <w:rPr>
          <w:noProof/>
          <w:sz w:val="20"/>
          <w:szCs w:val="24"/>
        </w:rPr>
        <w:t>(</w:t>
      </w:r>
      <w:r w:rsidRPr="008F6A07">
        <w:rPr>
          <w:noProof/>
          <w:sz w:val="20"/>
          <w:szCs w:val="24"/>
        </w:rPr>
        <w:t>2014</w:t>
      </w:r>
      <w:r w:rsidR="00281B69">
        <w:rPr>
          <w:noProof/>
          <w:sz w:val="20"/>
          <w:szCs w:val="24"/>
        </w:rPr>
        <w:t>)</w:t>
      </w:r>
      <w:r w:rsidRPr="008F6A07">
        <w:rPr>
          <w:noProof/>
          <w:sz w:val="20"/>
          <w:szCs w:val="24"/>
        </w:rPr>
        <w:t>.</w:t>
      </w:r>
    </w:p>
    <w:p w14:paraId="7F52C225" w14:textId="3473672E" w:rsidR="008F6A07" w:rsidRPr="008F6A07" w:rsidRDefault="008F6A07" w:rsidP="00A45B8E">
      <w:pPr>
        <w:widowControl w:val="0"/>
        <w:autoSpaceDE w:val="0"/>
        <w:autoSpaceDN w:val="0"/>
        <w:adjustRightInd w:val="0"/>
        <w:ind w:left="426" w:hanging="426"/>
        <w:jc w:val="both"/>
        <w:rPr>
          <w:noProof/>
          <w:sz w:val="20"/>
          <w:szCs w:val="24"/>
        </w:rPr>
      </w:pPr>
      <w:r w:rsidRPr="008F6A07">
        <w:rPr>
          <w:noProof/>
          <w:sz w:val="20"/>
          <w:szCs w:val="24"/>
        </w:rPr>
        <w:t>11</w:t>
      </w:r>
      <w:r w:rsidR="00D3467C">
        <w:rPr>
          <w:noProof/>
          <w:sz w:val="20"/>
          <w:szCs w:val="24"/>
        </w:rPr>
        <w:t>.</w:t>
      </w:r>
      <w:r w:rsidRPr="008F6A07">
        <w:rPr>
          <w:noProof/>
          <w:sz w:val="20"/>
          <w:szCs w:val="24"/>
        </w:rPr>
        <w:tab/>
        <w:t xml:space="preserve">N. Duangdee, W. Mahavorasirikul, and S. Prateeptongkum, </w:t>
      </w:r>
      <w:r w:rsidRPr="00571EDA">
        <w:rPr>
          <w:noProof/>
          <w:sz w:val="20"/>
          <w:szCs w:val="24"/>
        </w:rPr>
        <w:t>J. Chem. Sci</w:t>
      </w:r>
      <w:r w:rsidRPr="00281B69">
        <w:rPr>
          <w:noProof/>
          <w:sz w:val="20"/>
          <w:szCs w:val="24"/>
        </w:rPr>
        <w:t>.</w:t>
      </w:r>
      <w:r w:rsidR="00281B69">
        <w:rPr>
          <w:noProof/>
          <w:sz w:val="20"/>
          <w:szCs w:val="24"/>
        </w:rPr>
        <w:t xml:space="preserve"> </w:t>
      </w:r>
      <w:r w:rsidRPr="00281B69">
        <w:rPr>
          <w:b/>
          <w:bCs/>
          <w:noProof/>
          <w:sz w:val="20"/>
          <w:szCs w:val="24"/>
        </w:rPr>
        <w:t>132</w:t>
      </w:r>
      <w:r w:rsidRPr="008F6A07">
        <w:rPr>
          <w:noProof/>
          <w:sz w:val="20"/>
          <w:szCs w:val="24"/>
        </w:rPr>
        <w:t xml:space="preserve">, 1–12 </w:t>
      </w:r>
      <w:r w:rsidR="00281B69">
        <w:rPr>
          <w:noProof/>
          <w:sz w:val="20"/>
          <w:szCs w:val="24"/>
        </w:rPr>
        <w:t>(</w:t>
      </w:r>
      <w:r w:rsidRPr="008F6A07">
        <w:rPr>
          <w:noProof/>
          <w:sz w:val="20"/>
          <w:szCs w:val="24"/>
        </w:rPr>
        <w:t>2020</w:t>
      </w:r>
      <w:r w:rsidR="00281B69">
        <w:rPr>
          <w:noProof/>
          <w:sz w:val="20"/>
          <w:szCs w:val="24"/>
        </w:rPr>
        <w:t>)</w:t>
      </w:r>
      <w:r w:rsidRPr="008F6A07">
        <w:rPr>
          <w:noProof/>
          <w:sz w:val="20"/>
          <w:szCs w:val="24"/>
        </w:rPr>
        <w:t>.</w:t>
      </w:r>
    </w:p>
    <w:p w14:paraId="24EF0126" w14:textId="19D57BA6" w:rsidR="008F6A07" w:rsidRPr="008F6A07" w:rsidRDefault="008F6A07" w:rsidP="00A45B8E">
      <w:pPr>
        <w:widowControl w:val="0"/>
        <w:autoSpaceDE w:val="0"/>
        <w:autoSpaceDN w:val="0"/>
        <w:adjustRightInd w:val="0"/>
        <w:ind w:left="426" w:hanging="426"/>
        <w:jc w:val="both"/>
        <w:rPr>
          <w:noProof/>
          <w:sz w:val="20"/>
          <w:szCs w:val="24"/>
        </w:rPr>
      </w:pPr>
      <w:r w:rsidRPr="008F6A07">
        <w:rPr>
          <w:noProof/>
          <w:sz w:val="20"/>
          <w:szCs w:val="24"/>
        </w:rPr>
        <w:t>12</w:t>
      </w:r>
      <w:r w:rsidR="00D3467C">
        <w:rPr>
          <w:noProof/>
          <w:sz w:val="20"/>
          <w:szCs w:val="24"/>
        </w:rPr>
        <w:t>.</w:t>
      </w:r>
      <w:r w:rsidRPr="008F6A07">
        <w:rPr>
          <w:noProof/>
          <w:sz w:val="20"/>
          <w:szCs w:val="24"/>
        </w:rPr>
        <w:tab/>
        <w:t>S. Kecel-Gunduz</w:t>
      </w:r>
      <w:r w:rsidR="007B21D5">
        <w:rPr>
          <w:noProof/>
          <w:sz w:val="20"/>
          <w:szCs w:val="24"/>
        </w:rPr>
        <w:t>,</w:t>
      </w:r>
      <w:r w:rsidRPr="008F6A07">
        <w:rPr>
          <w:noProof/>
          <w:sz w:val="20"/>
          <w:szCs w:val="24"/>
        </w:rPr>
        <w:t xml:space="preserve"> </w:t>
      </w:r>
      <w:r w:rsidR="007B21D5">
        <w:rPr>
          <w:noProof/>
          <w:sz w:val="20"/>
        </w:rPr>
        <w:t>Y. Budama-Kilinc, B. Bicak, B. Gok, B. Belmen, F. Aydogan, and C. Yolacan,</w:t>
      </w:r>
      <w:r w:rsidR="007B21D5" w:rsidRPr="00CE3CCA">
        <w:rPr>
          <w:noProof/>
          <w:sz w:val="20"/>
        </w:rPr>
        <w:t xml:space="preserve"> </w:t>
      </w:r>
      <w:r w:rsidRPr="00571EDA">
        <w:rPr>
          <w:noProof/>
          <w:sz w:val="20"/>
          <w:szCs w:val="24"/>
        </w:rPr>
        <w:t>Arab. J. Chem</w:t>
      </w:r>
      <w:r w:rsidRPr="007B21D5">
        <w:rPr>
          <w:noProof/>
          <w:sz w:val="20"/>
          <w:szCs w:val="24"/>
        </w:rPr>
        <w:t>.</w:t>
      </w:r>
      <w:r w:rsidRPr="008F6A07">
        <w:rPr>
          <w:noProof/>
          <w:sz w:val="20"/>
          <w:szCs w:val="24"/>
        </w:rPr>
        <w:t xml:space="preserve"> </w:t>
      </w:r>
      <w:r w:rsidRPr="007B21D5">
        <w:rPr>
          <w:b/>
          <w:bCs/>
          <w:noProof/>
          <w:sz w:val="20"/>
          <w:szCs w:val="24"/>
        </w:rPr>
        <w:t>16</w:t>
      </w:r>
      <w:r w:rsidRPr="008F6A07">
        <w:rPr>
          <w:noProof/>
          <w:sz w:val="20"/>
          <w:szCs w:val="24"/>
        </w:rPr>
        <w:t>, 104440</w:t>
      </w:r>
      <w:r w:rsidR="007B21D5">
        <w:rPr>
          <w:noProof/>
          <w:sz w:val="20"/>
          <w:szCs w:val="24"/>
        </w:rPr>
        <w:t xml:space="preserve"> (</w:t>
      </w:r>
      <w:r w:rsidRPr="008F6A07">
        <w:rPr>
          <w:noProof/>
          <w:sz w:val="20"/>
          <w:szCs w:val="24"/>
        </w:rPr>
        <w:t>2023</w:t>
      </w:r>
      <w:r w:rsidR="007B21D5">
        <w:rPr>
          <w:noProof/>
          <w:sz w:val="20"/>
          <w:szCs w:val="24"/>
        </w:rPr>
        <w:t>)</w:t>
      </w:r>
      <w:r w:rsidRPr="008F6A07">
        <w:rPr>
          <w:noProof/>
          <w:sz w:val="20"/>
          <w:szCs w:val="24"/>
        </w:rPr>
        <w:t>.</w:t>
      </w:r>
    </w:p>
    <w:p w14:paraId="000BE474" w14:textId="35A81D7A" w:rsidR="008F6A07" w:rsidRPr="008F6A07" w:rsidRDefault="008F6A07" w:rsidP="00A45B8E">
      <w:pPr>
        <w:widowControl w:val="0"/>
        <w:autoSpaceDE w:val="0"/>
        <w:autoSpaceDN w:val="0"/>
        <w:adjustRightInd w:val="0"/>
        <w:ind w:left="426" w:hanging="426"/>
        <w:jc w:val="both"/>
        <w:rPr>
          <w:noProof/>
          <w:sz w:val="20"/>
          <w:szCs w:val="24"/>
        </w:rPr>
      </w:pPr>
      <w:r w:rsidRPr="008F6A07">
        <w:rPr>
          <w:noProof/>
          <w:sz w:val="20"/>
          <w:szCs w:val="24"/>
        </w:rPr>
        <w:t>13</w:t>
      </w:r>
      <w:r w:rsidR="00D3467C">
        <w:rPr>
          <w:noProof/>
          <w:sz w:val="20"/>
          <w:szCs w:val="24"/>
        </w:rPr>
        <w:t>.</w:t>
      </w:r>
      <w:r w:rsidRPr="008F6A07">
        <w:rPr>
          <w:noProof/>
          <w:sz w:val="20"/>
          <w:szCs w:val="24"/>
        </w:rPr>
        <w:tab/>
        <w:t>A. Puerta</w:t>
      </w:r>
      <w:r w:rsidR="007B21D5">
        <w:rPr>
          <w:noProof/>
          <w:sz w:val="20"/>
          <w:szCs w:val="24"/>
        </w:rPr>
        <w:t xml:space="preserve">, </w:t>
      </w:r>
      <w:r w:rsidR="007B21D5">
        <w:rPr>
          <w:noProof/>
          <w:sz w:val="20"/>
        </w:rPr>
        <w:t>A. Gonzalez-Bakker, P. Brandao, M. Pineiro, A. J. Burke, E. Giovannetti, M. X. Fernandes, and J. M. Padron</w:t>
      </w:r>
      <w:r w:rsidRPr="008F6A07">
        <w:rPr>
          <w:noProof/>
          <w:sz w:val="20"/>
          <w:szCs w:val="24"/>
        </w:rPr>
        <w:t xml:space="preserve">, </w:t>
      </w:r>
      <w:r w:rsidRPr="00571EDA">
        <w:rPr>
          <w:noProof/>
          <w:sz w:val="20"/>
          <w:szCs w:val="24"/>
        </w:rPr>
        <w:t>Biochem. Pharmacol</w:t>
      </w:r>
      <w:r w:rsidRPr="007B21D5">
        <w:rPr>
          <w:noProof/>
          <w:sz w:val="20"/>
          <w:szCs w:val="24"/>
        </w:rPr>
        <w:t>.</w:t>
      </w:r>
      <w:r w:rsidR="007B21D5">
        <w:rPr>
          <w:noProof/>
          <w:sz w:val="20"/>
          <w:szCs w:val="24"/>
        </w:rPr>
        <w:t xml:space="preserve"> </w:t>
      </w:r>
      <w:r w:rsidRPr="007B21D5">
        <w:rPr>
          <w:b/>
          <w:bCs/>
          <w:noProof/>
          <w:sz w:val="20"/>
          <w:szCs w:val="24"/>
        </w:rPr>
        <w:t>222</w:t>
      </w:r>
      <w:r w:rsidRPr="008F6A07">
        <w:rPr>
          <w:noProof/>
          <w:sz w:val="20"/>
          <w:szCs w:val="24"/>
        </w:rPr>
        <w:t xml:space="preserve">, </w:t>
      </w:r>
      <w:r w:rsidR="007B21D5">
        <w:rPr>
          <w:noProof/>
          <w:sz w:val="20"/>
        </w:rPr>
        <w:t>116059</w:t>
      </w:r>
      <w:r w:rsidR="007B21D5">
        <w:rPr>
          <w:noProof/>
          <w:sz w:val="20"/>
          <w:szCs w:val="24"/>
        </w:rPr>
        <w:t xml:space="preserve"> (</w:t>
      </w:r>
      <w:r w:rsidRPr="008F6A07">
        <w:rPr>
          <w:noProof/>
          <w:sz w:val="20"/>
          <w:szCs w:val="24"/>
        </w:rPr>
        <w:t>2024</w:t>
      </w:r>
      <w:r w:rsidR="007B21D5">
        <w:rPr>
          <w:noProof/>
          <w:sz w:val="20"/>
          <w:szCs w:val="24"/>
        </w:rPr>
        <w:t>)</w:t>
      </w:r>
      <w:r w:rsidRPr="008F6A07">
        <w:rPr>
          <w:noProof/>
          <w:sz w:val="20"/>
          <w:szCs w:val="24"/>
        </w:rPr>
        <w:t>.</w:t>
      </w:r>
    </w:p>
    <w:p w14:paraId="6347DADB" w14:textId="74DB8E8B" w:rsidR="008F6A07" w:rsidRPr="008F6A07" w:rsidRDefault="008F6A07" w:rsidP="00A45B8E">
      <w:pPr>
        <w:widowControl w:val="0"/>
        <w:autoSpaceDE w:val="0"/>
        <w:autoSpaceDN w:val="0"/>
        <w:adjustRightInd w:val="0"/>
        <w:ind w:left="426" w:hanging="426"/>
        <w:jc w:val="both"/>
        <w:rPr>
          <w:noProof/>
          <w:sz w:val="20"/>
          <w:szCs w:val="24"/>
        </w:rPr>
      </w:pPr>
      <w:r w:rsidRPr="008F6A07">
        <w:rPr>
          <w:noProof/>
          <w:sz w:val="20"/>
          <w:szCs w:val="24"/>
        </w:rPr>
        <w:t>14</w:t>
      </w:r>
      <w:r w:rsidR="00D3467C">
        <w:rPr>
          <w:noProof/>
          <w:sz w:val="20"/>
          <w:szCs w:val="24"/>
        </w:rPr>
        <w:t>.</w:t>
      </w:r>
      <w:r w:rsidRPr="008F6A07">
        <w:rPr>
          <w:noProof/>
          <w:sz w:val="20"/>
          <w:szCs w:val="24"/>
        </w:rPr>
        <w:tab/>
        <w:t xml:space="preserve">S. Ghosh, T. A. Ramarao, P. K. Samanta, A. Jha, P. Satpati, and A. Sen, </w:t>
      </w:r>
      <w:r w:rsidRPr="00571EDA">
        <w:rPr>
          <w:noProof/>
          <w:sz w:val="20"/>
          <w:szCs w:val="24"/>
        </w:rPr>
        <w:t>J. Mol. Graph. Model</w:t>
      </w:r>
      <w:r w:rsidR="007B21D5">
        <w:rPr>
          <w:noProof/>
          <w:sz w:val="20"/>
          <w:szCs w:val="24"/>
        </w:rPr>
        <w:t xml:space="preserve"> </w:t>
      </w:r>
      <w:r w:rsidRPr="007B21D5">
        <w:rPr>
          <w:b/>
          <w:bCs/>
          <w:noProof/>
          <w:sz w:val="20"/>
          <w:szCs w:val="24"/>
        </w:rPr>
        <w:t>107</w:t>
      </w:r>
      <w:r w:rsidRPr="008F6A07">
        <w:rPr>
          <w:noProof/>
          <w:sz w:val="20"/>
          <w:szCs w:val="24"/>
        </w:rPr>
        <w:t>, 107944</w:t>
      </w:r>
      <w:r w:rsidR="007B21D5">
        <w:rPr>
          <w:noProof/>
          <w:sz w:val="20"/>
          <w:szCs w:val="24"/>
        </w:rPr>
        <w:t xml:space="preserve"> (</w:t>
      </w:r>
      <w:r w:rsidRPr="008F6A07">
        <w:rPr>
          <w:noProof/>
          <w:sz w:val="20"/>
          <w:szCs w:val="24"/>
        </w:rPr>
        <w:t>2021</w:t>
      </w:r>
      <w:r w:rsidR="007B21D5">
        <w:rPr>
          <w:noProof/>
          <w:sz w:val="20"/>
          <w:szCs w:val="24"/>
        </w:rPr>
        <w:t>)</w:t>
      </w:r>
      <w:r w:rsidRPr="008F6A07">
        <w:rPr>
          <w:noProof/>
          <w:sz w:val="20"/>
          <w:szCs w:val="24"/>
        </w:rPr>
        <w:t>.</w:t>
      </w:r>
    </w:p>
    <w:p w14:paraId="56A3DD8C" w14:textId="2F918234" w:rsidR="008F6A07" w:rsidRPr="00964F40" w:rsidRDefault="008F6A07" w:rsidP="00A45B8E">
      <w:pPr>
        <w:widowControl w:val="0"/>
        <w:autoSpaceDE w:val="0"/>
        <w:autoSpaceDN w:val="0"/>
        <w:adjustRightInd w:val="0"/>
        <w:ind w:left="426" w:hanging="426"/>
        <w:jc w:val="both"/>
        <w:rPr>
          <w:noProof/>
          <w:sz w:val="20"/>
          <w:szCs w:val="24"/>
        </w:rPr>
      </w:pPr>
      <w:r w:rsidRPr="00964F40">
        <w:rPr>
          <w:noProof/>
          <w:sz w:val="20"/>
          <w:szCs w:val="24"/>
        </w:rPr>
        <w:t>15</w:t>
      </w:r>
      <w:r w:rsidR="00D3467C" w:rsidRPr="00964F40">
        <w:rPr>
          <w:noProof/>
          <w:sz w:val="20"/>
          <w:szCs w:val="24"/>
        </w:rPr>
        <w:t>.</w:t>
      </w:r>
      <w:r w:rsidRPr="00964F40">
        <w:rPr>
          <w:noProof/>
          <w:sz w:val="20"/>
          <w:szCs w:val="24"/>
        </w:rPr>
        <w:tab/>
        <w:t>L. Pan, X. Li, Z. Yan, H. Guo, and B. Qin, Plant  Physiol. Biochem.</w:t>
      </w:r>
      <w:r w:rsidR="007B21D5" w:rsidRPr="00964F40">
        <w:rPr>
          <w:noProof/>
          <w:sz w:val="20"/>
          <w:szCs w:val="24"/>
        </w:rPr>
        <w:t xml:space="preserve"> </w:t>
      </w:r>
      <w:r w:rsidRPr="00964F40">
        <w:rPr>
          <w:b/>
          <w:bCs/>
          <w:noProof/>
          <w:sz w:val="20"/>
          <w:szCs w:val="24"/>
        </w:rPr>
        <w:t>97</w:t>
      </w:r>
      <w:r w:rsidRPr="00964F40">
        <w:rPr>
          <w:noProof/>
          <w:sz w:val="20"/>
          <w:szCs w:val="24"/>
        </w:rPr>
        <w:t>, 272–277</w:t>
      </w:r>
      <w:r w:rsidR="007B21D5" w:rsidRPr="00964F40">
        <w:rPr>
          <w:noProof/>
          <w:sz w:val="20"/>
          <w:szCs w:val="24"/>
        </w:rPr>
        <w:t xml:space="preserve"> (</w:t>
      </w:r>
      <w:r w:rsidRPr="00964F40">
        <w:rPr>
          <w:noProof/>
          <w:sz w:val="20"/>
          <w:szCs w:val="24"/>
        </w:rPr>
        <w:t>2015</w:t>
      </w:r>
      <w:r w:rsidR="007B21D5" w:rsidRPr="00964F40">
        <w:rPr>
          <w:noProof/>
          <w:sz w:val="20"/>
          <w:szCs w:val="24"/>
        </w:rPr>
        <w:t>)</w:t>
      </w:r>
      <w:r w:rsidRPr="00964F40">
        <w:rPr>
          <w:noProof/>
          <w:sz w:val="20"/>
          <w:szCs w:val="24"/>
        </w:rPr>
        <w:t>.</w:t>
      </w:r>
    </w:p>
    <w:p w14:paraId="6777311A" w14:textId="47A124A9" w:rsidR="008F6A07" w:rsidRPr="00964F40" w:rsidRDefault="008F6A07" w:rsidP="00A45B8E">
      <w:pPr>
        <w:widowControl w:val="0"/>
        <w:autoSpaceDE w:val="0"/>
        <w:autoSpaceDN w:val="0"/>
        <w:adjustRightInd w:val="0"/>
        <w:ind w:left="426" w:hanging="426"/>
        <w:jc w:val="both"/>
        <w:rPr>
          <w:noProof/>
          <w:sz w:val="20"/>
          <w:szCs w:val="24"/>
        </w:rPr>
      </w:pPr>
      <w:r w:rsidRPr="00964F40">
        <w:rPr>
          <w:noProof/>
          <w:sz w:val="20"/>
          <w:szCs w:val="24"/>
        </w:rPr>
        <w:t>16</w:t>
      </w:r>
      <w:r w:rsidR="00D3467C" w:rsidRPr="00964F40">
        <w:rPr>
          <w:noProof/>
          <w:sz w:val="20"/>
          <w:szCs w:val="24"/>
        </w:rPr>
        <w:t>.</w:t>
      </w:r>
      <w:r w:rsidRPr="00964F40">
        <w:rPr>
          <w:noProof/>
          <w:sz w:val="20"/>
          <w:szCs w:val="24"/>
        </w:rPr>
        <w:tab/>
        <w:t xml:space="preserve">A. K. Jain, V. Ravichandran, M. Sisodiya, and R. K. Agrawal, Asian Pac. J. Trop. Med. </w:t>
      </w:r>
      <w:r w:rsidRPr="00964F40">
        <w:rPr>
          <w:b/>
          <w:bCs/>
          <w:noProof/>
          <w:sz w:val="20"/>
          <w:szCs w:val="24"/>
        </w:rPr>
        <w:t>3</w:t>
      </w:r>
      <w:r w:rsidRPr="00964F40">
        <w:rPr>
          <w:noProof/>
          <w:sz w:val="20"/>
          <w:szCs w:val="24"/>
        </w:rPr>
        <w:t>, 471–474</w:t>
      </w:r>
      <w:r w:rsidR="007B21D5" w:rsidRPr="00964F40">
        <w:rPr>
          <w:noProof/>
          <w:sz w:val="20"/>
          <w:szCs w:val="24"/>
        </w:rPr>
        <w:t xml:space="preserve"> (</w:t>
      </w:r>
      <w:r w:rsidRPr="00964F40">
        <w:rPr>
          <w:noProof/>
          <w:sz w:val="20"/>
          <w:szCs w:val="24"/>
        </w:rPr>
        <w:t>2010</w:t>
      </w:r>
      <w:r w:rsidR="007B21D5" w:rsidRPr="00964F40">
        <w:rPr>
          <w:noProof/>
          <w:sz w:val="20"/>
          <w:szCs w:val="24"/>
        </w:rPr>
        <w:t>)</w:t>
      </w:r>
      <w:r w:rsidRPr="00964F40">
        <w:rPr>
          <w:noProof/>
          <w:sz w:val="20"/>
          <w:szCs w:val="24"/>
        </w:rPr>
        <w:t>.</w:t>
      </w:r>
    </w:p>
    <w:p w14:paraId="596C01D1" w14:textId="3B08FC26" w:rsidR="003B1EE9" w:rsidRPr="00964F40" w:rsidRDefault="008F6A07" w:rsidP="00A45B8E">
      <w:pPr>
        <w:widowControl w:val="0"/>
        <w:autoSpaceDE w:val="0"/>
        <w:autoSpaceDN w:val="0"/>
        <w:adjustRightInd w:val="0"/>
        <w:ind w:left="426" w:hanging="426"/>
        <w:jc w:val="both"/>
        <w:rPr>
          <w:noProof/>
          <w:sz w:val="20"/>
          <w:szCs w:val="24"/>
        </w:rPr>
      </w:pPr>
      <w:r w:rsidRPr="00964F40">
        <w:rPr>
          <w:noProof/>
          <w:sz w:val="20"/>
          <w:szCs w:val="24"/>
        </w:rPr>
        <w:t>17</w:t>
      </w:r>
      <w:r w:rsidR="00D3467C" w:rsidRPr="00964F40">
        <w:rPr>
          <w:noProof/>
          <w:sz w:val="20"/>
          <w:szCs w:val="24"/>
        </w:rPr>
        <w:t>.</w:t>
      </w:r>
      <w:r w:rsidRPr="00964F40">
        <w:rPr>
          <w:noProof/>
          <w:sz w:val="20"/>
          <w:szCs w:val="24"/>
        </w:rPr>
        <w:tab/>
      </w:r>
      <w:r w:rsidR="00C4767D" w:rsidRPr="00964F40">
        <w:rPr>
          <w:noProof/>
          <w:sz w:val="20"/>
          <w:szCs w:val="24"/>
        </w:rPr>
        <w:t xml:space="preserve">M. Zulqurnain, M. </w:t>
      </w:r>
      <w:r w:rsidR="00095F8E">
        <w:rPr>
          <w:noProof/>
          <w:sz w:val="20"/>
          <w:szCs w:val="24"/>
        </w:rPr>
        <w:t>R</w:t>
      </w:r>
      <w:r w:rsidR="00C4767D" w:rsidRPr="00964F40">
        <w:rPr>
          <w:noProof/>
          <w:sz w:val="20"/>
          <w:szCs w:val="24"/>
        </w:rPr>
        <w:t xml:space="preserve">. G. Fahmi, A. Fadlan, and M. Santoso, IOP Conf. Ser. Mater. Sci. Eng. </w:t>
      </w:r>
      <w:r w:rsidR="00C4767D" w:rsidRPr="00964F40">
        <w:rPr>
          <w:b/>
          <w:bCs/>
          <w:noProof/>
          <w:sz w:val="20"/>
          <w:szCs w:val="24"/>
        </w:rPr>
        <w:t>833</w:t>
      </w:r>
      <w:r w:rsidR="00C4767D" w:rsidRPr="00964F40">
        <w:rPr>
          <w:noProof/>
          <w:sz w:val="20"/>
          <w:szCs w:val="24"/>
        </w:rPr>
        <w:t>, 012057 (2020).</w:t>
      </w:r>
    </w:p>
    <w:p w14:paraId="76580EFF" w14:textId="4F2216A8" w:rsidR="00C4767D" w:rsidRPr="00964F40" w:rsidRDefault="003B1EE9" w:rsidP="00A45B8E">
      <w:pPr>
        <w:widowControl w:val="0"/>
        <w:autoSpaceDE w:val="0"/>
        <w:autoSpaceDN w:val="0"/>
        <w:adjustRightInd w:val="0"/>
        <w:ind w:left="426" w:hanging="426"/>
        <w:jc w:val="both"/>
        <w:rPr>
          <w:noProof/>
          <w:sz w:val="20"/>
          <w:szCs w:val="24"/>
        </w:rPr>
      </w:pPr>
      <w:r w:rsidRPr="00964F40">
        <w:rPr>
          <w:noProof/>
          <w:sz w:val="20"/>
          <w:szCs w:val="24"/>
        </w:rPr>
        <w:lastRenderedPageBreak/>
        <w:t>18.</w:t>
      </w:r>
      <w:r w:rsidRPr="00964F40">
        <w:rPr>
          <w:noProof/>
          <w:sz w:val="20"/>
          <w:szCs w:val="24"/>
        </w:rPr>
        <w:tab/>
      </w:r>
      <w:r w:rsidR="00C4767D" w:rsidRPr="00964F40">
        <w:rPr>
          <w:noProof/>
          <w:sz w:val="20"/>
          <w:szCs w:val="24"/>
        </w:rPr>
        <w:t xml:space="preserve">M. Zulqurnain, N. P. Aijijiyah, F. A. Wati, A. Fadlan, A. Azminah, and M. Santoso, J. Appl. Pharm. Sci. </w:t>
      </w:r>
      <w:r w:rsidR="00C4767D" w:rsidRPr="00964F40">
        <w:rPr>
          <w:b/>
          <w:bCs/>
          <w:noProof/>
          <w:sz w:val="20"/>
          <w:szCs w:val="24"/>
        </w:rPr>
        <w:t>13</w:t>
      </w:r>
      <w:r w:rsidR="00C4767D" w:rsidRPr="00964F40">
        <w:rPr>
          <w:noProof/>
          <w:sz w:val="20"/>
          <w:szCs w:val="24"/>
        </w:rPr>
        <w:t>, 170-177 (2023).</w:t>
      </w:r>
    </w:p>
    <w:p w14:paraId="3EFE8E97" w14:textId="475651FD" w:rsidR="00C4767D" w:rsidRPr="00964F40" w:rsidRDefault="003B1EE9" w:rsidP="00A45B8E">
      <w:pPr>
        <w:widowControl w:val="0"/>
        <w:autoSpaceDE w:val="0"/>
        <w:autoSpaceDN w:val="0"/>
        <w:adjustRightInd w:val="0"/>
        <w:ind w:left="426" w:hanging="426"/>
        <w:jc w:val="both"/>
        <w:rPr>
          <w:noProof/>
          <w:sz w:val="20"/>
          <w:szCs w:val="24"/>
        </w:rPr>
      </w:pPr>
      <w:r w:rsidRPr="00964F40">
        <w:rPr>
          <w:noProof/>
          <w:sz w:val="20"/>
          <w:szCs w:val="24"/>
        </w:rPr>
        <w:t>19.</w:t>
      </w:r>
      <w:r w:rsidRPr="00964F40">
        <w:rPr>
          <w:noProof/>
          <w:sz w:val="20"/>
          <w:szCs w:val="24"/>
        </w:rPr>
        <w:tab/>
      </w:r>
      <w:r w:rsidR="00C4767D" w:rsidRPr="00964F40">
        <w:rPr>
          <w:noProof/>
          <w:sz w:val="20"/>
          <w:szCs w:val="24"/>
        </w:rPr>
        <w:t xml:space="preserve">B. Ardiansah, N. Rohman, M. A. F. Nasution, H. Tanimoto, A. H. Cahyana, A. Fadlan, and T. Ariyani, Chem. Pharm. Bull. </w:t>
      </w:r>
      <w:r w:rsidR="00C4767D" w:rsidRPr="00964F40">
        <w:rPr>
          <w:b/>
          <w:bCs/>
          <w:noProof/>
          <w:sz w:val="20"/>
          <w:szCs w:val="24"/>
        </w:rPr>
        <w:t>71</w:t>
      </w:r>
      <w:r w:rsidR="00C4767D" w:rsidRPr="00964F40">
        <w:rPr>
          <w:noProof/>
          <w:sz w:val="20"/>
          <w:szCs w:val="24"/>
        </w:rPr>
        <w:t>, 342-348 (2023)</w:t>
      </w:r>
      <w:r w:rsidR="00964F40">
        <w:rPr>
          <w:noProof/>
          <w:sz w:val="20"/>
          <w:szCs w:val="24"/>
        </w:rPr>
        <w:t>.</w:t>
      </w:r>
    </w:p>
    <w:p w14:paraId="70207FA4" w14:textId="6C4F6065" w:rsidR="003B1EE9" w:rsidRPr="00964F40" w:rsidRDefault="003B1EE9" w:rsidP="00A45B8E">
      <w:pPr>
        <w:widowControl w:val="0"/>
        <w:autoSpaceDE w:val="0"/>
        <w:autoSpaceDN w:val="0"/>
        <w:adjustRightInd w:val="0"/>
        <w:ind w:left="426" w:hanging="426"/>
        <w:jc w:val="both"/>
        <w:rPr>
          <w:noProof/>
          <w:sz w:val="20"/>
          <w:szCs w:val="24"/>
        </w:rPr>
      </w:pPr>
      <w:r w:rsidRPr="00964F40">
        <w:rPr>
          <w:noProof/>
          <w:sz w:val="20"/>
          <w:szCs w:val="24"/>
        </w:rPr>
        <w:t>20.</w:t>
      </w:r>
      <w:r w:rsidRPr="00964F40">
        <w:rPr>
          <w:noProof/>
          <w:sz w:val="20"/>
          <w:szCs w:val="24"/>
        </w:rPr>
        <w:tab/>
      </w:r>
      <w:r w:rsidR="00346515" w:rsidRPr="00964F40">
        <w:rPr>
          <w:noProof/>
          <w:sz w:val="20"/>
          <w:szCs w:val="24"/>
        </w:rPr>
        <w:t>M</w:t>
      </w:r>
      <w:r w:rsidRPr="00964F40">
        <w:rPr>
          <w:noProof/>
          <w:sz w:val="20"/>
          <w:szCs w:val="24"/>
        </w:rPr>
        <w:t xml:space="preserve">. </w:t>
      </w:r>
      <w:r w:rsidR="00346515" w:rsidRPr="00964F40">
        <w:rPr>
          <w:noProof/>
          <w:sz w:val="20"/>
          <w:szCs w:val="24"/>
        </w:rPr>
        <w:t>Santoso</w:t>
      </w:r>
      <w:r w:rsidRPr="00964F40">
        <w:rPr>
          <w:noProof/>
          <w:sz w:val="20"/>
          <w:szCs w:val="24"/>
        </w:rPr>
        <w:t xml:space="preserve">, </w:t>
      </w:r>
      <w:r w:rsidR="00346515" w:rsidRPr="00964F40">
        <w:rPr>
          <w:noProof/>
          <w:sz w:val="20"/>
          <w:szCs w:val="24"/>
        </w:rPr>
        <w:t>M. R. G. Fahmi, Y. S. Kurniawan, T. Ersam, S. Fatmawati, F. Martak, and A</w:t>
      </w:r>
      <w:r w:rsidRPr="00964F40">
        <w:rPr>
          <w:noProof/>
          <w:sz w:val="20"/>
          <w:szCs w:val="24"/>
        </w:rPr>
        <w:t xml:space="preserve">. </w:t>
      </w:r>
      <w:r w:rsidR="00346515" w:rsidRPr="00964F40">
        <w:rPr>
          <w:noProof/>
          <w:sz w:val="20"/>
          <w:szCs w:val="24"/>
        </w:rPr>
        <w:t>Fadlan</w:t>
      </w:r>
      <w:r w:rsidRPr="00964F40">
        <w:rPr>
          <w:noProof/>
          <w:sz w:val="20"/>
          <w:szCs w:val="24"/>
        </w:rPr>
        <w:t xml:space="preserve">, </w:t>
      </w:r>
      <w:r w:rsidR="00346515" w:rsidRPr="00964F40">
        <w:rPr>
          <w:noProof/>
          <w:sz w:val="20"/>
          <w:szCs w:val="24"/>
        </w:rPr>
        <w:t>Trends Sci</w:t>
      </w:r>
      <w:r w:rsidRPr="00964F40">
        <w:rPr>
          <w:noProof/>
          <w:sz w:val="20"/>
          <w:szCs w:val="24"/>
        </w:rPr>
        <w:t xml:space="preserve">. </w:t>
      </w:r>
      <w:r w:rsidR="00346515" w:rsidRPr="00964F40">
        <w:rPr>
          <w:b/>
          <w:bCs/>
          <w:noProof/>
          <w:sz w:val="20"/>
          <w:szCs w:val="24"/>
        </w:rPr>
        <w:t>18</w:t>
      </w:r>
      <w:r w:rsidRPr="00964F40">
        <w:rPr>
          <w:noProof/>
          <w:sz w:val="20"/>
          <w:szCs w:val="24"/>
        </w:rPr>
        <w:t xml:space="preserve">, </w:t>
      </w:r>
      <w:r w:rsidR="00346515" w:rsidRPr="00964F40">
        <w:rPr>
          <w:noProof/>
          <w:sz w:val="20"/>
          <w:szCs w:val="24"/>
        </w:rPr>
        <w:t>39</w:t>
      </w:r>
      <w:r w:rsidRPr="00964F40">
        <w:rPr>
          <w:noProof/>
          <w:sz w:val="20"/>
          <w:szCs w:val="24"/>
        </w:rPr>
        <w:t xml:space="preserve"> (20</w:t>
      </w:r>
      <w:r w:rsidR="00346515" w:rsidRPr="00964F40">
        <w:rPr>
          <w:noProof/>
          <w:sz w:val="20"/>
          <w:szCs w:val="24"/>
        </w:rPr>
        <w:t>21</w:t>
      </w:r>
      <w:r w:rsidRPr="00964F40">
        <w:rPr>
          <w:noProof/>
          <w:sz w:val="20"/>
          <w:szCs w:val="24"/>
        </w:rPr>
        <w:t>).</w:t>
      </w:r>
    </w:p>
    <w:p w14:paraId="465D74CC" w14:textId="6AD72B23" w:rsidR="003B1EE9" w:rsidRPr="00964F40" w:rsidRDefault="003B1EE9" w:rsidP="00A45B8E">
      <w:pPr>
        <w:widowControl w:val="0"/>
        <w:autoSpaceDE w:val="0"/>
        <w:autoSpaceDN w:val="0"/>
        <w:adjustRightInd w:val="0"/>
        <w:ind w:left="426" w:hanging="426"/>
        <w:jc w:val="both"/>
        <w:rPr>
          <w:noProof/>
          <w:sz w:val="20"/>
          <w:szCs w:val="24"/>
        </w:rPr>
      </w:pPr>
      <w:r w:rsidRPr="00964F40">
        <w:rPr>
          <w:noProof/>
          <w:sz w:val="20"/>
          <w:szCs w:val="24"/>
        </w:rPr>
        <w:t>21.</w:t>
      </w:r>
      <w:r w:rsidRPr="00964F40">
        <w:rPr>
          <w:noProof/>
          <w:sz w:val="20"/>
          <w:szCs w:val="24"/>
        </w:rPr>
        <w:tab/>
      </w:r>
      <w:r w:rsidR="00F47B05" w:rsidRPr="00964F40">
        <w:rPr>
          <w:noProof/>
          <w:sz w:val="20"/>
          <w:szCs w:val="24"/>
        </w:rPr>
        <w:t>B</w:t>
      </w:r>
      <w:r w:rsidRPr="00964F40">
        <w:rPr>
          <w:noProof/>
          <w:sz w:val="20"/>
          <w:szCs w:val="24"/>
        </w:rPr>
        <w:t xml:space="preserve">. </w:t>
      </w:r>
      <w:r w:rsidR="00F47B05" w:rsidRPr="00964F40">
        <w:rPr>
          <w:noProof/>
          <w:sz w:val="20"/>
          <w:szCs w:val="24"/>
        </w:rPr>
        <w:t>Ardiansah</w:t>
      </w:r>
      <w:r w:rsidRPr="00964F40">
        <w:rPr>
          <w:noProof/>
          <w:sz w:val="20"/>
          <w:szCs w:val="24"/>
        </w:rPr>
        <w:t xml:space="preserve">, </w:t>
      </w:r>
      <w:r w:rsidR="00F47B05" w:rsidRPr="00964F40">
        <w:rPr>
          <w:noProof/>
          <w:sz w:val="20"/>
          <w:szCs w:val="24"/>
        </w:rPr>
        <w:t>A</w:t>
      </w:r>
      <w:r w:rsidRPr="00964F40">
        <w:rPr>
          <w:noProof/>
          <w:sz w:val="20"/>
          <w:szCs w:val="24"/>
        </w:rPr>
        <w:t xml:space="preserve">. </w:t>
      </w:r>
      <w:r w:rsidR="00F47B05" w:rsidRPr="00964F40">
        <w:rPr>
          <w:noProof/>
          <w:sz w:val="20"/>
          <w:szCs w:val="24"/>
        </w:rPr>
        <w:t xml:space="preserve">Farhan, A. Firdaus, T. Ariyani, M. A. F. Nasution, A. Fadlan, A. H. Cahyana, E. E. Prabandari, and J. C. Menendez, </w:t>
      </w:r>
      <w:r w:rsidRPr="00964F40">
        <w:rPr>
          <w:noProof/>
          <w:sz w:val="20"/>
          <w:szCs w:val="24"/>
        </w:rPr>
        <w:t xml:space="preserve">J. </w:t>
      </w:r>
      <w:r w:rsidR="00F47B05" w:rsidRPr="00964F40">
        <w:rPr>
          <w:noProof/>
          <w:sz w:val="20"/>
          <w:szCs w:val="24"/>
        </w:rPr>
        <w:t>Saudi</w:t>
      </w:r>
      <w:r w:rsidRPr="00964F40">
        <w:rPr>
          <w:noProof/>
          <w:sz w:val="20"/>
          <w:szCs w:val="24"/>
        </w:rPr>
        <w:t xml:space="preserve"> </w:t>
      </w:r>
      <w:r w:rsidR="00F47B05" w:rsidRPr="00964F40">
        <w:rPr>
          <w:noProof/>
          <w:sz w:val="20"/>
          <w:szCs w:val="24"/>
        </w:rPr>
        <w:t>Chem. Soc</w:t>
      </w:r>
      <w:r w:rsidRPr="00964F40">
        <w:rPr>
          <w:noProof/>
          <w:sz w:val="20"/>
          <w:szCs w:val="24"/>
        </w:rPr>
        <w:t xml:space="preserve">. </w:t>
      </w:r>
      <w:r w:rsidR="00F47B05" w:rsidRPr="00964F40">
        <w:rPr>
          <w:b/>
          <w:bCs/>
          <w:noProof/>
          <w:sz w:val="20"/>
          <w:szCs w:val="24"/>
        </w:rPr>
        <w:t>28</w:t>
      </w:r>
      <w:r w:rsidRPr="00964F40">
        <w:rPr>
          <w:noProof/>
          <w:sz w:val="20"/>
          <w:szCs w:val="24"/>
        </w:rPr>
        <w:t xml:space="preserve">, </w:t>
      </w:r>
      <w:r w:rsidR="00F47B05" w:rsidRPr="00964F40">
        <w:rPr>
          <w:noProof/>
          <w:sz w:val="20"/>
          <w:szCs w:val="24"/>
        </w:rPr>
        <w:t>101826</w:t>
      </w:r>
      <w:r w:rsidRPr="00964F40">
        <w:rPr>
          <w:noProof/>
          <w:sz w:val="20"/>
          <w:szCs w:val="24"/>
        </w:rPr>
        <w:t xml:space="preserve"> (20</w:t>
      </w:r>
      <w:r w:rsidR="00F47B05" w:rsidRPr="00964F40">
        <w:rPr>
          <w:noProof/>
          <w:sz w:val="20"/>
          <w:szCs w:val="24"/>
        </w:rPr>
        <w:t>24</w:t>
      </w:r>
      <w:r w:rsidRPr="00964F40">
        <w:rPr>
          <w:noProof/>
          <w:sz w:val="20"/>
          <w:szCs w:val="24"/>
        </w:rPr>
        <w:t>).</w:t>
      </w:r>
    </w:p>
    <w:p w14:paraId="62A3AC34" w14:textId="40EB5A03" w:rsidR="008F6A07" w:rsidRPr="00964F40" w:rsidRDefault="003B1EE9" w:rsidP="00A45B8E">
      <w:pPr>
        <w:widowControl w:val="0"/>
        <w:autoSpaceDE w:val="0"/>
        <w:autoSpaceDN w:val="0"/>
        <w:adjustRightInd w:val="0"/>
        <w:ind w:left="426" w:hanging="426"/>
        <w:jc w:val="both"/>
        <w:rPr>
          <w:noProof/>
          <w:sz w:val="20"/>
          <w:szCs w:val="24"/>
        </w:rPr>
      </w:pPr>
      <w:r w:rsidRPr="00964F40">
        <w:rPr>
          <w:noProof/>
          <w:sz w:val="20"/>
          <w:szCs w:val="24"/>
        </w:rPr>
        <w:t>22.</w:t>
      </w:r>
      <w:r w:rsidRPr="00964F40">
        <w:rPr>
          <w:noProof/>
          <w:sz w:val="20"/>
          <w:szCs w:val="24"/>
        </w:rPr>
        <w:tab/>
      </w:r>
      <w:r w:rsidR="008F6A07" w:rsidRPr="00964F40">
        <w:rPr>
          <w:noProof/>
          <w:sz w:val="20"/>
          <w:szCs w:val="24"/>
        </w:rPr>
        <w:t>S. H. Alotabi, Arab. J. Chem.</w:t>
      </w:r>
      <w:r w:rsidR="007B21D5" w:rsidRPr="00964F40">
        <w:rPr>
          <w:noProof/>
          <w:sz w:val="20"/>
          <w:szCs w:val="24"/>
        </w:rPr>
        <w:t xml:space="preserve"> </w:t>
      </w:r>
      <w:r w:rsidR="008F6A07" w:rsidRPr="00964F40">
        <w:rPr>
          <w:b/>
          <w:bCs/>
          <w:noProof/>
          <w:sz w:val="20"/>
          <w:szCs w:val="24"/>
        </w:rPr>
        <w:t>13</w:t>
      </w:r>
      <w:r w:rsidR="008F6A07" w:rsidRPr="00964F40">
        <w:rPr>
          <w:noProof/>
          <w:sz w:val="20"/>
          <w:szCs w:val="24"/>
        </w:rPr>
        <w:t>, 4771–4784</w:t>
      </w:r>
      <w:r w:rsidR="007B21D5" w:rsidRPr="00964F40">
        <w:rPr>
          <w:noProof/>
          <w:sz w:val="20"/>
          <w:szCs w:val="24"/>
        </w:rPr>
        <w:t xml:space="preserve"> (</w:t>
      </w:r>
      <w:r w:rsidR="008F6A07" w:rsidRPr="00964F40">
        <w:rPr>
          <w:noProof/>
          <w:sz w:val="20"/>
          <w:szCs w:val="24"/>
        </w:rPr>
        <w:t>2020</w:t>
      </w:r>
      <w:r w:rsidR="007B21D5" w:rsidRPr="00964F40">
        <w:rPr>
          <w:noProof/>
          <w:sz w:val="20"/>
          <w:szCs w:val="24"/>
        </w:rPr>
        <w:t>)</w:t>
      </w:r>
      <w:r w:rsidR="008F6A07" w:rsidRPr="00964F40">
        <w:rPr>
          <w:noProof/>
          <w:sz w:val="20"/>
          <w:szCs w:val="24"/>
        </w:rPr>
        <w:t>.</w:t>
      </w:r>
    </w:p>
    <w:p w14:paraId="3C122719" w14:textId="1FE8F1D2" w:rsidR="008F6A07" w:rsidRPr="008F6A07" w:rsidRDefault="003B1EE9" w:rsidP="00A45B8E">
      <w:pPr>
        <w:widowControl w:val="0"/>
        <w:autoSpaceDE w:val="0"/>
        <w:autoSpaceDN w:val="0"/>
        <w:adjustRightInd w:val="0"/>
        <w:ind w:left="426" w:hanging="426"/>
        <w:jc w:val="both"/>
        <w:rPr>
          <w:noProof/>
          <w:sz w:val="20"/>
          <w:szCs w:val="24"/>
        </w:rPr>
      </w:pPr>
      <w:r w:rsidRPr="00964F40">
        <w:rPr>
          <w:noProof/>
          <w:sz w:val="20"/>
          <w:szCs w:val="24"/>
        </w:rPr>
        <w:t>23</w:t>
      </w:r>
      <w:r w:rsidR="00D3467C" w:rsidRPr="00964F40">
        <w:rPr>
          <w:noProof/>
          <w:sz w:val="20"/>
          <w:szCs w:val="24"/>
        </w:rPr>
        <w:t>.</w:t>
      </w:r>
      <w:r w:rsidR="008F6A07" w:rsidRPr="00964F40">
        <w:rPr>
          <w:noProof/>
          <w:sz w:val="20"/>
          <w:szCs w:val="24"/>
        </w:rPr>
        <w:tab/>
        <w:t>W. M. Eldehna</w:t>
      </w:r>
      <w:r w:rsidR="007B21D5" w:rsidRPr="00964F40">
        <w:rPr>
          <w:noProof/>
          <w:sz w:val="20"/>
          <w:szCs w:val="24"/>
        </w:rPr>
        <w:t xml:space="preserve">, </w:t>
      </w:r>
      <w:r w:rsidR="007B21D5" w:rsidRPr="00964F40">
        <w:rPr>
          <w:noProof/>
          <w:sz w:val="20"/>
        </w:rPr>
        <w:t>M. A. E. Hassab, N. A. Abdelshafi, F. A. Sayed, M. Fares, S. T. Al-Rashood, Z. M. Elsayed, M. M. Abdel-Aziz, E. B. Elkaeed, M. Elsabahy, and N. G. Eissa</w:t>
      </w:r>
      <w:r w:rsidR="008F6A07" w:rsidRPr="00964F40">
        <w:rPr>
          <w:noProof/>
          <w:sz w:val="20"/>
          <w:szCs w:val="24"/>
        </w:rPr>
        <w:t>, Int. J. Pharm.</w:t>
      </w:r>
      <w:r w:rsidR="007B21D5" w:rsidRPr="00964F40">
        <w:rPr>
          <w:noProof/>
          <w:sz w:val="20"/>
          <w:szCs w:val="24"/>
        </w:rPr>
        <w:t xml:space="preserve"> </w:t>
      </w:r>
      <w:r w:rsidR="008F6A07" w:rsidRPr="00964F40">
        <w:rPr>
          <w:b/>
          <w:bCs/>
          <w:noProof/>
          <w:sz w:val="20"/>
          <w:szCs w:val="24"/>
        </w:rPr>
        <w:t>612</w:t>
      </w:r>
      <w:r w:rsidR="008F6A07" w:rsidRPr="00964F40">
        <w:rPr>
          <w:noProof/>
          <w:sz w:val="20"/>
          <w:szCs w:val="24"/>
        </w:rPr>
        <w:t>, 121369</w:t>
      </w:r>
      <w:r w:rsidR="007B21D5" w:rsidRPr="00964F40">
        <w:rPr>
          <w:noProof/>
          <w:sz w:val="20"/>
          <w:szCs w:val="24"/>
        </w:rPr>
        <w:t xml:space="preserve"> (</w:t>
      </w:r>
      <w:r w:rsidR="008F6A07" w:rsidRPr="00964F40">
        <w:rPr>
          <w:noProof/>
          <w:sz w:val="20"/>
          <w:szCs w:val="24"/>
        </w:rPr>
        <w:t>2022</w:t>
      </w:r>
      <w:r w:rsidR="007B21D5" w:rsidRPr="00964F40">
        <w:rPr>
          <w:noProof/>
          <w:sz w:val="20"/>
          <w:szCs w:val="24"/>
        </w:rPr>
        <w:t>)</w:t>
      </w:r>
      <w:r w:rsidR="008F6A07" w:rsidRPr="00964F40">
        <w:rPr>
          <w:noProof/>
          <w:sz w:val="20"/>
          <w:szCs w:val="24"/>
        </w:rPr>
        <w:t>.</w:t>
      </w:r>
    </w:p>
    <w:p w14:paraId="040C69A2" w14:textId="4691B8C4" w:rsidR="00E71170" w:rsidRDefault="003B1EE9" w:rsidP="00A45B8E">
      <w:pPr>
        <w:widowControl w:val="0"/>
        <w:autoSpaceDE w:val="0"/>
        <w:autoSpaceDN w:val="0"/>
        <w:adjustRightInd w:val="0"/>
        <w:ind w:left="426" w:hanging="426"/>
        <w:jc w:val="both"/>
        <w:rPr>
          <w:noProof/>
          <w:sz w:val="20"/>
          <w:szCs w:val="24"/>
        </w:rPr>
      </w:pPr>
      <w:r>
        <w:rPr>
          <w:noProof/>
          <w:sz w:val="20"/>
          <w:szCs w:val="24"/>
        </w:rPr>
        <w:t>24</w:t>
      </w:r>
      <w:r w:rsidR="00D3467C">
        <w:rPr>
          <w:noProof/>
          <w:sz w:val="20"/>
          <w:szCs w:val="24"/>
        </w:rPr>
        <w:t>.</w:t>
      </w:r>
      <w:r w:rsidR="008F6A07" w:rsidRPr="008F6A07">
        <w:rPr>
          <w:noProof/>
          <w:sz w:val="20"/>
          <w:szCs w:val="24"/>
        </w:rPr>
        <w:tab/>
      </w:r>
      <w:r w:rsidR="00E71170" w:rsidRPr="008F6A07">
        <w:rPr>
          <w:noProof/>
          <w:sz w:val="20"/>
          <w:szCs w:val="24"/>
        </w:rPr>
        <w:t>A. A. Jamaludin, R. D. Siti, H. A. Tatang, H. I. Wiani, and Z. Achmad,</w:t>
      </w:r>
      <w:r w:rsidR="00E71170" w:rsidRPr="00A9602B">
        <w:rPr>
          <w:noProof/>
          <w:sz w:val="20"/>
          <w:szCs w:val="24"/>
        </w:rPr>
        <w:t xml:space="preserve"> Res. J. Chem. Environ.</w:t>
      </w:r>
      <w:r w:rsidR="00E71170" w:rsidRPr="008F6A07">
        <w:rPr>
          <w:noProof/>
          <w:sz w:val="20"/>
          <w:szCs w:val="24"/>
        </w:rPr>
        <w:t xml:space="preserve"> </w:t>
      </w:r>
      <w:r w:rsidR="00E71170" w:rsidRPr="00A9602B">
        <w:rPr>
          <w:b/>
          <w:bCs/>
          <w:noProof/>
          <w:sz w:val="20"/>
          <w:szCs w:val="24"/>
        </w:rPr>
        <w:t>22</w:t>
      </w:r>
      <w:r w:rsidR="00E71170" w:rsidRPr="008F6A07">
        <w:rPr>
          <w:noProof/>
          <w:sz w:val="20"/>
          <w:szCs w:val="24"/>
        </w:rPr>
        <w:t>, 91–96</w:t>
      </w:r>
      <w:r w:rsidR="00E71170">
        <w:rPr>
          <w:noProof/>
          <w:sz w:val="20"/>
          <w:szCs w:val="24"/>
        </w:rPr>
        <w:t xml:space="preserve"> (</w:t>
      </w:r>
      <w:r w:rsidR="00E71170" w:rsidRPr="008F6A07">
        <w:rPr>
          <w:noProof/>
          <w:sz w:val="20"/>
          <w:szCs w:val="24"/>
        </w:rPr>
        <w:t>2018</w:t>
      </w:r>
      <w:r w:rsidR="00E71170">
        <w:rPr>
          <w:noProof/>
          <w:sz w:val="20"/>
          <w:szCs w:val="24"/>
        </w:rPr>
        <w:t>)</w:t>
      </w:r>
      <w:r w:rsidR="00E71170" w:rsidRPr="008F6A07">
        <w:rPr>
          <w:noProof/>
          <w:sz w:val="20"/>
          <w:szCs w:val="24"/>
        </w:rPr>
        <w:t>.</w:t>
      </w:r>
    </w:p>
    <w:p w14:paraId="2E8C8E36" w14:textId="5F6A08E0" w:rsidR="00E71170" w:rsidRPr="008F6A07" w:rsidRDefault="003B1EE9" w:rsidP="00A45B8E">
      <w:pPr>
        <w:widowControl w:val="0"/>
        <w:autoSpaceDE w:val="0"/>
        <w:autoSpaceDN w:val="0"/>
        <w:adjustRightInd w:val="0"/>
        <w:ind w:left="426" w:hanging="426"/>
        <w:jc w:val="both"/>
        <w:rPr>
          <w:noProof/>
          <w:sz w:val="20"/>
          <w:szCs w:val="24"/>
        </w:rPr>
      </w:pPr>
      <w:r>
        <w:rPr>
          <w:noProof/>
          <w:sz w:val="20"/>
          <w:szCs w:val="24"/>
        </w:rPr>
        <w:t>25</w:t>
      </w:r>
      <w:r w:rsidR="00D3467C">
        <w:rPr>
          <w:noProof/>
          <w:sz w:val="20"/>
          <w:szCs w:val="24"/>
        </w:rPr>
        <w:t>.</w:t>
      </w:r>
      <w:r w:rsidR="008F6A07" w:rsidRPr="008F6A07">
        <w:rPr>
          <w:noProof/>
          <w:sz w:val="20"/>
          <w:szCs w:val="24"/>
        </w:rPr>
        <w:tab/>
      </w:r>
      <w:r w:rsidR="00E71170" w:rsidRPr="008F6A07">
        <w:rPr>
          <w:noProof/>
          <w:sz w:val="20"/>
          <w:szCs w:val="24"/>
        </w:rPr>
        <w:t xml:space="preserve">D. Sharma, S. Kumar, and J. K. Makrandi, </w:t>
      </w:r>
      <w:r w:rsidR="00E71170" w:rsidRPr="00571EDA">
        <w:rPr>
          <w:noProof/>
          <w:sz w:val="20"/>
          <w:szCs w:val="24"/>
        </w:rPr>
        <w:t>Green Chem. Lett. Rev</w:t>
      </w:r>
      <w:r w:rsidR="00E71170" w:rsidRPr="00A9602B">
        <w:rPr>
          <w:noProof/>
          <w:sz w:val="20"/>
          <w:szCs w:val="24"/>
        </w:rPr>
        <w:t>.</w:t>
      </w:r>
      <w:r w:rsidR="00E71170" w:rsidRPr="008F6A07">
        <w:rPr>
          <w:noProof/>
          <w:sz w:val="20"/>
          <w:szCs w:val="24"/>
        </w:rPr>
        <w:t xml:space="preserve"> </w:t>
      </w:r>
      <w:r w:rsidR="00E71170" w:rsidRPr="00A9602B">
        <w:rPr>
          <w:b/>
          <w:bCs/>
          <w:noProof/>
          <w:sz w:val="20"/>
          <w:szCs w:val="24"/>
        </w:rPr>
        <w:t>4</w:t>
      </w:r>
      <w:r w:rsidR="00E71170" w:rsidRPr="008F6A07">
        <w:rPr>
          <w:noProof/>
          <w:sz w:val="20"/>
          <w:szCs w:val="24"/>
        </w:rPr>
        <w:t>, 127–129</w:t>
      </w:r>
      <w:r w:rsidR="00E71170">
        <w:rPr>
          <w:noProof/>
          <w:sz w:val="20"/>
          <w:szCs w:val="24"/>
        </w:rPr>
        <w:t xml:space="preserve"> (</w:t>
      </w:r>
      <w:r w:rsidR="00E71170" w:rsidRPr="008F6A07">
        <w:rPr>
          <w:noProof/>
          <w:sz w:val="20"/>
          <w:szCs w:val="24"/>
        </w:rPr>
        <w:t>2011</w:t>
      </w:r>
      <w:r w:rsidR="00E71170">
        <w:rPr>
          <w:noProof/>
          <w:sz w:val="20"/>
          <w:szCs w:val="24"/>
        </w:rPr>
        <w:t>)</w:t>
      </w:r>
      <w:r w:rsidR="00E71170" w:rsidRPr="008F6A07">
        <w:rPr>
          <w:noProof/>
          <w:sz w:val="20"/>
          <w:szCs w:val="24"/>
        </w:rPr>
        <w:t>.</w:t>
      </w:r>
    </w:p>
    <w:p w14:paraId="55A9BE9D" w14:textId="01E352C5" w:rsidR="00E71170" w:rsidRPr="008F6A07" w:rsidRDefault="003B1EE9" w:rsidP="00A45B8E">
      <w:pPr>
        <w:widowControl w:val="0"/>
        <w:autoSpaceDE w:val="0"/>
        <w:autoSpaceDN w:val="0"/>
        <w:adjustRightInd w:val="0"/>
        <w:ind w:left="426" w:hanging="426"/>
        <w:jc w:val="both"/>
        <w:rPr>
          <w:noProof/>
          <w:sz w:val="20"/>
          <w:szCs w:val="24"/>
        </w:rPr>
      </w:pPr>
      <w:r>
        <w:rPr>
          <w:noProof/>
          <w:sz w:val="20"/>
          <w:szCs w:val="24"/>
        </w:rPr>
        <w:t>26</w:t>
      </w:r>
      <w:r w:rsidR="00D3467C">
        <w:rPr>
          <w:noProof/>
          <w:sz w:val="20"/>
          <w:szCs w:val="24"/>
        </w:rPr>
        <w:t>.</w:t>
      </w:r>
      <w:r w:rsidR="008F6A07" w:rsidRPr="008F6A07">
        <w:rPr>
          <w:noProof/>
          <w:sz w:val="20"/>
          <w:szCs w:val="24"/>
        </w:rPr>
        <w:tab/>
      </w:r>
      <w:r w:rsidR="00E71170" w:rsidRPr="008F6A07">
        <w:rPr>
          <w:noProof/>
          <w:sz w:val="20"/>
          <w:szCs w:val="24"/>
        </w:rPr>
        <w:t xml:space="preserve">N. H. Jadhav, S. S. Sakate, N. K. Rasal, D. R. Shinde, and R. A. Pawar, </w:t>
      </w:r>
      <w:r w:rsidR="00E71170" w:rsidRPr="00571EDA">
        <w:rPr>
          <w:noProof/>
          <w:sz w:val="20"/>
          <w:szCs w:val="24"/>
        </w:rPr>
        <w:t>ACS Omega</w:t>
      </w:r>
      <w:r w:rsidR="00E71170" w:rsidRPr="008F6A07">
        <w:rPr>
          <w:noProof/>
          <w:sz w:val="20"/>
          <w:szCs w:val="24"/>
        </w:rPr>
        <w:t xml:space="preserve"> </w:t>
      </w:r>
      <w:r w:rsidR="00E71170" w:rsidRPr="00A9602B">
        <w:rPr>
          <w:b/>
          <w:bCs/>
          <w:noProof/>
          <w:sz w:val="20"/>
          <w:szCs w:val="24"/>
        </w:rPr>
        <w:t>4</w:t>
      </w:r>
      <w:r w:rsidR="00E71170" w:rsidRPr="008F6A07">
        <w:rPr>
          <w:noProof/>
          <w:sz w:val="20"/>
          <w:szCs w:val="24"/>
        </w:rPr>
        <w:t>, 8522–8527</w:t>
      </w:r>
      <w:r w:rsidR="00E71170">
        <w:rPr>
          <w:noProof/>
          <w:sz w:val="20"/>
          <w:szCs w:val="24"/>
        </w:rPr>
        <w:t xml:space="preserve"> (</w:t>
      </w:r>
      <w:r w:rsidR="00E71170" w:rsidRPr="008F6A07">
        <w:rPr>
          <w:noProof/>
          <w:sz w:val="20"/>
          <w:szCs w:val="24"/>
        </w:rPr>
        <w:t>2019</w:t>
      </w:r>
      <w:r w:rsidR="00E71170">
        <w:rPr>
          <w:noProof/>
          <w:sz w:val="20"/>
          <w:szCs w:val="24"/>
        </w:rPr>
        <w:t>)</w:t>
      </w:r>
      <w:r w:rsidR="00E71170" w:rsidRPr="008F6A07">
        <w:rPr>
          <w:noProof/>
          <w:sz w:val="20"/>
          <w:szCs w:val="24"/>
        </w:rPr>
        <w:t>.</w:t>
      </w:r>
    </w:p>
    <w:p w14:paraId="2693C6BB" w14:textId="08EAF76F" w:rsidR="008F6A07" w:rsidRPr="008F6A07" w:rsidRDefault="003B1EE9" w:rsidP="00A45B8E">
      <w:pPr>
        <w:widowControl w:val="0"/>
        <w:autoSpaceDE w:val="0"/>
        <w:autoSpaceDN w:val="0"/>
        <w:adjustRightInd w:val="0"/>
        <w:ind w:left="426" w:hanging="426"/>
        <w:jc w:val="both"/>
        <w:rPr>
          <w:noProof/>
          <w:sz w:val="20"/>
          <w:szCs w:val="24"/>
        </w:rPr>
      </w:pPr>
      <w:r>
        <w:rPr>
          <w:noProof/>
          <w:sz w:val="20"/>
          <w:szCs w:val="24"/>
        </w:rPr>
        <w:t>27</w:t>
      </w:r>
      <w:r w:rsidR="00D3467C">
        <w:rPr>
          <w:noProof/>
          <w:sz w:val="20"/>
          <w:szCs w:val="24"/>
        </w:rPr>
        <w:t>.</w:t>
      </w:r>
      <w:r w:rsidR="008F6A07" w:rsidRPr="008F6A07">
        <w:rPr>
          <w:noProof/>
          <w:sz w:val="20"/>
          <w:szCs w:val="24"/>
        </w:rPr>
        <w:tab/>
      </w:r>
      <w:r w:rsidR="00E71170" w:rsidRPr="008F6A07">
        <w:rPr>
          <w:noProof/>
          <w:sz w:val="20"/>
          <w:szCs w:val="24"/>
        </w:rPr>
        <w:t xml:space="preserve">A. Amoozadeh, M. Ahmadzadeh, and E. Kolvari, </w:t>
      </w:r>
      <w:r w:rsidR="00E71170" w:rsidRPr="00571EDA">
        <w:rPr>
          <w:noProof/>
          <w:sz w:val="20"/>
          <w:szCs w:val="24"/>
        </w:rPr>
        <w:t>J. Chem</w:t>
      </w:r>
      <w:r w:rsidR="00E71170" w:rsidRPr="00A9602B">
        <w:rPr>
          <w:noProof/>
          <w:sz w:val="20"/>
          <w:szCs w:val="24"/>
        </w:rPr>
        <w:t>.</w:t>
      </w:r>
      <w:r w:rsidR="00E71170">
        <w:rPr>
          <w:noProof/>
          <w:sz w:val="20"/>
          <w:szCs w:val="24"/>
        </w:rPr>
        <w:t xml:space="preserve"> </w:t>
      </w:r>
      <w:r w:rsidR="00E71170" w:rsidRPr="00A9602B">
        <w:rPr>
          <w:b/>
          <w:bCs/>
          <w:noProof/>
          <w:sz w:val="20"/>
          <w:szCs w:val="24"/>
        </w:rPr>
        <w:t>2013</w:t>
      </w:r>
      <w:r w:rsidR="00E71170" w:rsidRPr="008F6A07">
        <w:rPr>
          <w:noProof/>
          <w:sz w:val="20"/>
          <w:szCs w:val="24"/>
        </w:rPr>
        <w:t xml:space="preserve">, 1–7 </w:t>
      </w:r>
      <w:r w:rsidR="00E71170">
        <w:rPr>
          <w:noProof/>
          <w:sz w:val="20"/>
          <w:szCs w:val="24"/>
        </w:rPr>
        <w:t>(</w:t>
      </w:r>
      <w:r w:rsidR="00E71170" w:rsidRPr="008F6A07">
        <w:rPr>
          <w:noProof/>
          <w:sz w:val="20"/>
          <w:szCs w:val="24"/>
        </w:rPr>
        <w:t>2013</w:t>
      </w:r>
      <w:r w:rsidR="00E71170">
        <w:rPr>
          <w:noProof/>
          <w:sz w:val="20"/>
          <w:szCs w:val="24"/>
        </w:rPr>
        <w:t>)</w:t>
      </w:r>
      <w:r w:rsidR="00E71170" w:rsidRPr="008F6A07">
        <w:rPr>
          <w:noProof/>
          <w:sz w:val="20"/>
          <w:szCs w:val="24"/>
        </w:rPr>
        <w:t>.</w:t>
      </w:r>
    </w:p>
    <w:p w14:paraId="0E3BCD2E" w14:textId="392302B7" w:rsidR="008F6A07" w:rsidRPr="008F6A07" w:rsidRDefault="003B1EE9" w:rsidP="00A45B8E">
      <w:pPr>
        <w:widowControl w:val="0"/>
        <w:autoSpaceDE w:val="0"/>
        <w:autoSpaceDN w:val="0"/>
        <w:adjustRightInd w:val="0"/>
        <w:ind w:left="426" w:hanging="426"/>
        <w:jc w:val="both"/>
        <w:rPr>
          <w:noProof/>
          <w:sz w:val="20"/>
          <w:szCs w:val="24"/>
        </w:rPr>
      </w:pPr>
      <w:r>
        <w:rPr>
          <w:noProof/>
          <w:sz w:val="20"/>
          <w:szCs w:val="24"/>
        </w:rPr>
        <w:t>28</w:t>
      </w:r>
      <w:r w:rsidR="00D3467C">
        <w:rPr>
          <w:noProof/>
          <w:sz w:val="20"/>
          <w:szCs w:val="24"/>
        </w:rPr>
        <w:t>.</w:t>
      </w:r>
      <w:r w:rsidR="0055627E">
        <w:rPr>
          <w:noProof/>
          <w:sz w:val="20"/>
          <w:szCs w:val="24"/>
        </w:rPr>
        <w:t xml:space="preserve"> </w:t>
      </w:r>
      <w:r w:rsidR="008F6A07" w:rsidRPr="008F6A07">
        <w:rPr>
          <w:noProof/>
          <w:sz w:val="20"/>
          <w:szCs w:val="24"/>
        </w:rPr>
        <w:tab/>
      </w:r>
      <w:r w:rsidR="00E71170" w:rsidRPr="008F6A07">
        <w:rPr>
          <w:noProof/>
          <w:sz w:val="20"/>
          <w:szCs w:val="24"/>
        </w:rPr>
        <w:t xml:space="preserve">K. C. Prousis, N. Avlonitis, G. A. Heropoulos, and T. Calogeropoulou, </w:t>
      </w:r>
      <w:r w:rsidR="00E71170" w:rsidRPr="00571EDA">
        <w:rPr>
          <w:noProof/>
          <w:sz w:val="20"/>
          <w:szCs w:val="24"/>
        </w:rPr>
        <w:t>Ultrason. Sonochem</w:t>
      </w:r>
      <w:r w:rsidR="00E71170" w:rsidRPr="00A9602B">
        <w:rPr>
          <w:noProof/>
          <w:sz w:val="20"/>
          <w:szCs w:val="24"/>
        </w:rPr>
        <w:t>.</w:t>
      </w:r>
      <w:r w:rsidR="00E71170">
        <w:rPr>
          <w:noProof/>
          <w:sz w:val="20"/>
          <w:szCs w:val="24"/>
        </w:rPr>
        <w:t xml:space="preserve"> </w:t>
      </w:r>
      <w:r w:rsidR="00E71170" w:rsidRPr="00A9602B">
        <w:rPr>
          <w:b/>
          <w:bCs/>
          <w:noProof/>
          <w:sz w:val="20"/>
          <w:szCs w:val="24"/>
        </w:rPr>
        <w:t>21</w:t>
      </w:r>
      <w:r w:rsidR="00E71170">
        <w:rPr>
          <w:noProof/>
          <w:sz w:val="20"/>
          <w:szCs w:val="24"/>
        </w:rPr>
        <w:t>,</w:t>
      </w:r>
      <w:r w:rsidR="00E71170" w:rsidRPr="008F6A07">
        <w:rPr>
          <w:noProof/>
          <w:sz w:val="20"/>
          <w:szCs w:val="24"/>
        </w:rPr>
        <w:t xml:space="preserve"> 937–942</w:t>
      </w:r>
      <w:r w:rsidR="00E71170">
        <w:rPr>
          <w:noProof/>
          <w:sz w:val="20"/>
          <w:szCs w:val="24"/>
        </w:rPr>
        <w:t xml:space="preserve"> (</w:t>
      </w:r>
      <w:r w:rsidR="00E71170" w:rsidRPr="008F6A07">
        <w:rPr>
          <w:noProof/>
          <w:sz w:val="20"/>
          <w:szCs w:val="24"/>
        </w:rPr>
        <w:t>2014</w:t>
      </w:r>
      <w:r w:rsidR="00E71170">
        <w:rPr>
          <w:noProof/>
          <w:sz w:val="20"/>
          <w:szCs w:val="24"/>
        </w:rPr>
        <w:t>)</w:t>
      </w:r>
      <w:r w:rsidR="00E71170" w:rsidRPr="008F6A07">
        <w:rPr>
          <w:noProof/>
          <w:sz w:val="20"/>
          <w:szCs w:val="24"/>
        </w:rPr>
        <w:t>.</w:t>
      </w:r>
    </w:p>
    <w:p w14:paraId="273B0EA4" w14:textId="0F2C0974" w:rsidR="008F6A07" w:rsidRPr="008F6A07" w:rsidRDefault="003B1EE9" w:rsidP="00A45B8E">
      <w:pPr>
        <w:widowControl w:val="0"/>
        <w:autoSpaceDE w:val="0"/>
        <w:autoSpaceDN w:val="0"/>
        <w:adjustRightInd w:val="0"/>
        <w:ind w:left="426" w:hanging="426"/>
        <w:jc w:val="both"/>
        <w:rPr>
          <w:noProof/>
          <w:sz w:val="20"/>
          <w:szCs w:val="24"/>
        </w:rPr>
      </w:pPr>
      <w:r>
        <w:rPr>
          <w:noProof/>
          <w:sz w:val="20"/>
          <w:szCs w:val="24"/>
        </w:rPr>
        <w:t>29</w:t>
      </w:r>
      <w:r w:rsidR="00281B69">
        <w:rPr>
          <w:noProof/>
          <w:sz w:val="20"/>
          <w:szCs w:val="24"/>
        </w:rPr>
        <w:t>.</w:t>
      </w:r>
      <w:r w:rsidR="008F6A07" w:rsidRPr="008F6A07">
        <w:rPr>
          <w:noProof/>
          <w:sz w:val="20"/>
          <w:szCs w:val="24"/>
        </w:rPr>
        <w:tab/>
      </w:r>
      <w:r w:rsidR="00E71170" w:rsidRPr="008F6A07">
        <w:rPr>
          <w:noProof/>
          <w:sz w:val="20"/>
          <w:szCs w:val="24"/>
        </w:rPr>
        <w:t xml:space="preserve">V. Vahabi and F. Hatamjafari, </w:t>
      </w:r>
      <w:r w:rsidR="00E71170" w:rsidRPr="00571EDA">
        <w:rPr>
          <w:noProof/>
          <w:sz w:val="20"/>
          <w:szCs w:val="24"/>
        </w:rPr>
        <w:t>Molecules</w:t>
      </w:r>
      <w:r w:rsidR="00E71170" w:rsidRPr="008F6A07">
        <w:rPr>
          <w:noProof/>
          <w:sz w:val="20"/>
          <w:szCs w:val="24"/>
        </w:rPr>
        <w:t xml:space="preserve"> </w:t>
      </w:r>
      <w:r w:rsidR="00E71170" w:rsidRPr="00A9602B">
        <w:rPr>
          <w:b/>
          <w:bCs/>
          <w:noProof/>
          <w:sz w:val="20"/>
          <w:szCs w:val="24"/>
        </w:rPr>
        <w:t>19</w:t>
      </w:r>
      <w:r w:rsidR="00E71170" w:rsidRPr="008F6A07">
        <w:rPr>
          <w:noProof/>
          <w:sz w:val="20"/>
          <w:szCs w:val="24"/>
        </w:rPr>
        <w:t>,</w:t>
      </w:r>
      <w:r w:rsidR="00E71170">
        <w:rPr>
          <w:noProof/>
          <w:sz w:val="20"/>
          <w:szCs w:val="24"/>
        </w:rPr>
        <w:t xml:space="preserve"> </w:t>
      </w:r>
      <w:r w:rsidR="00E71170" w:rsidRPr="008F6A07">
        <w:rPr>
          <w:noProof/>
          <w:sz w:val="20"/>
          <w:szCs w:val="24"/>
        </w:rPr>
        <w:t>13093–13103</w:t>
      </w:r>
      <w:r w:rsidR="00E71170">
        <w:rPr>
          <w:noProof/>
          <w:sz w:val="20"/>
          <w:szCs w:val="24"/>
        </w:rPr>
        <w:t xml:space="preserve"> (</w:t>
      </w:r>
      <w:r w:rsidR="00E71170" w:rsidRPr="008F6A07">
        <w:rPr>
          <w:noProof/>
          <w:sz w:val="20"/>
          <w:szCs w:val="24"/>
        </w:rPr>
        <w:t>2014</w:t>
      </w:r>
      <w:r w:rsidR="00E71170">
        <w:rPr>
          <w:noProof/>
          <w:sz w:val="20"/>
          <w:szCs w:val="24"/>
        </w:rPr>
        <w:t>)</w:t>
      </w:r>
      <w:r w:rsidR="00E71170" w:rsidRPr="008F6A07">
        <w:rPr>
          <w:noProof/>
          <w:sz w:val="20"/>
          <w:szCs w:val="24"/>
        </w:rPr>
        <w:t>.</w:t>
      </w:r>
    </w:p>
    <w:p w14:paraId="57CD037B" w14:textId="27736FAC" w:rsidR="00E71170" w:rsidRPr="008F6A07" w:rsidRDefault="003B1EE9" w:rsidP="00A45B8E">
      <w:pPr>
        <w:widowControl w:val="0"/>
        <w:autoSpaceDE w:val="0"/>
        <w:autoSpaceDN w:val="0"/>
        <w:adjustRightInd w:val="0"/>
        <w:ind w:left="426" w:hanging="426"/>
        <w:jc w:val="both"/>
        <w:rPr>
          <w:noProof/>
          <w:sz w:val="20"/>
          <w:szCs w:val="24"/>
        </w:rPr>
      </w:pPr>
      <w:r>
        <w:rPr>
          <w:noProof/>
          <w:sz w:val="20"/>
          <w:szCs w:val="24"/>
        </w:rPr>
        <w:t>30</w:t>
      </w:r>
      <w:r w:rsidR="00281B69">
        <w:rPr>
          <w:noProof/>
          <w:sz w:val="20"/>
          <w:szCs w:val="24"/>
        </w:rPr>
        <w:t>.</w:t>
      </w:r>
      <w:r w:rsidR="008F6A07" w:rsidRPr="008F6A07">
        <w:rPr>
          <w:noProof/>
          <w:sz w:val="20"/>
          <w:szCs w:val="24"/>
        </w:rPr>
        <w:tab/>
      </w:r>
      <w:r w:rsidR="00E71170" w:rsidRPr="008F6A07">
        <w:rPr>
          <w:noProof/>
          <w:sz w:val="20"/>
          <w:szCs w:val="24"/>
        </w:rPr>
        <w:t xml:space="preserve">M. Loncaric, D. Gaso-Sokac, S. Jokic, and M. Molnar, </w:t>
      </w:r>
      <w:r w:rsidR="00E71170" w:rsidRPr="00571EDA">
        <w:rPr>
          <w:noProof/>
          <w:sz w:val="20"/>
        </w:rPr>
        <w:t>Biomolecules</w:t>
      </w:r>
      <w:r w:rsidR="00E71170" w:rsidRPr="008F6A07">
        <w:rPr>
          <w:noProof/>
          <w:sz w:val="20"/>
          <w:szCs w:val="24"/>
        </w:rPr>
        <w:t xml:space="preserve"> </w:t>
      </w:r>
      <w:r w:rsidR="00E71170" w:rsidRPr="007B21D5">
        <w:rPr>
          <w:b/>
          <w:bCs/>
          <w:noProof/>
          <w:sz w:val="20"/>
          <w:szCs w:val="24"/>
        </w:rPr>
        <w:t>10</w:t>
      </w:r>
      <w:r w:rsidR="00E71170" w:rsidRPr="008F6A07">
        <w:rPr>
          <w:noProof/>
          <w:sz w:val="20"/>
          <w:szCs w:val="24"/>
        </w:rPr>
        <w:t>, 1</w:t>
      </w:r>
      <w:r w:rsidR="00E71170">
        <w:rPr>
          <w:noProof/>
          <w:sz w:val="20"/>
          <w:szCs w:val="24"/>
        </w:rPr>
        <w:t>‒</w:t>
      </w:r>
      <w:r w:rsidR="00E71170" w:rsidRPr="008F6A07">
        <w:rPr>
          <w:noProof/>
          <w:sz w:val="20"/>
          <w:szCs w:val="24"/>
        </w:rPr>
        <w:t xml:space="preserve"> </w:t>
      </w:r>
      <w:r w:rsidR="00E71170">
        <w:rPr>
          <w:noProof/>
          <w:sz w:val="20"/>
          <w:szCs w:val="24"/>
        </w:rPr>
        <w:t>35 (</w:t>
      </w:r>
      <w:r w:rsidR="00E71170" w:rsidRPr="008F6A07">
        <w:rPr>
          <w:noProof/>
          <w:sz w:val="20"/>
          <w:szCs w:val="24"/>
        </w:rPr>
        <w:t>2020</w:t>
      </w:r>
      <w:r w:rsidR="00E71170">
        <w:rPr>
          <w:noProof/>
          <w:sz w:val="20"/>
          <w:szCs w:val="24"/>
        </w:rPr>
        <w:t>)</w:t>
      </w:r>
      <w:r w:rsidR="00E71170" w:rsidRPr="008F6A07">
        <w:rPr>
          <w:noProof/>
          <w:sz w:val="20"/>
          <w:szCs w:val="24"/>
        </w:rPr>
        <w:t>.</w:t>
      </w:r>
    </w:p>
    <w:p w14:paraId="2D7E601A" w14:textId="128FECBC" w:rsidR="00E71170" w:rsidRPr="008F6A07" w:rsidRDefault="003B1EE9" w:rsidP="00A45B8E">
      <w:pPr>
        <w:widowControl w:val="0"/>
        <w:autoSpaceDE w:val="0"/>
        <w:autoSpaceDN w:val="0"/>
        <w:adjustRightInd w:val="0"/>
        <w:ind w:left="426" w:hanging="426"/>
        <w:jc w:val="both"/>
        <w:rPr>
          <w:noProof/>
          <w:sz w:val="20"/>
          <w:szCs w:val="24"/>
        </w:rPr>
      </w:pPr>
      <w:r>
        <w:rPr>
          <w:noProof/>
          <w:sz w:val="20"/>
          <w:szCs w:val="24"/>
        </w:rPr>
        <w:t>31</w:t>
      </w:r>
      <w:r w:rsidR="00281B69">
        <w:rPr>
          <w:noProof/>
          <w:sz w:val="20"/>
          <w:szCs w:val="24"/>
        </w:rPr>
        <w:t>.</w:t>
      </w:r>
      <w:r w:rsidR="008F6A07" w:rsidRPr="008F6A07">
        <w:rPr>
          <w:noProof/>
          <w:sz w:val="20"/>
          <w:szCs w:val="24"/>
        </w:rPr>
        <w:tab/>
      </w:r>
      <w:r w:rsidR="00E71170" w:rsidRPr="008F6A07">
        <w:rPr>
          <w:noProof/>
          <w:sz w:val="20"/>
          <w:szCs w:val="24"/>
        </w:rPr>
        <w:t xml:space="preserve">S. Gulati, R. Singh, and S. Sangwan, </w:t>
      </w:r>
      <w:r w:rsidR="00E71170" w:rsidRPr="00571EDA">
        <w:rPr>
          <w:noProof/>
          <w:sz w:val="20"/>
          <w:szCs w:val="24"/>
        </w:rPr>
        <w:t>RSC Adv</w:t>
      </w:r>
      <w:r w:rsidR="00E71170" w:rsidRPr="00A9602B">
        <w:rPr>
          <w:noProof/>
          <w:sz w:val="20"/>
          <w:szCs w:val="24"/>
        </w:rPr>
        <w:t>.</w:t>
      </w:r>
      <w:r w:rsidR="00E71170" w:rsidRPr="008F6A07">
        <w:rPr>
          <w:noProof/>
          <w:sz w:val="20"/>
          <w:szCs w:val="24"/>
        </w:rPr>
        <w:t xml:space="preserve"> </w:t>
      </w:r>
      <w:r w:rsidR="00E71170" w:rsidRPr="00A9602B">
        <w:rPr>
          <w:b/>
          <w:bCs/>
          <w:noProof/>
          <w:sz w:val="20"/>
          <w:szCs w:val="24"/>
        </w:rPr>
        <w:t>11</w:t>
      </w:r>
      <w:r w:rsidR="00E71170" w:rsidRPr="008F6A07">
        <w:rPr>
          <w:noProof/>
          <w:sz w:val="20"/>
          <w:szCs w:val="24"/>
        </w:rPr>
        <w:t>, 29130–29155</w:t>
      </w:r>
      <w:r w:rsidR="00E71170">
        <w:rPr>
          <w:noProof/>
          <w:sz w:val="20"/>
          <w:szCs w:val="24"/>
        </w:rPr>
        <w:t xml:space="preserve"> (</w:t>
      </w:r>
      <w:r w:rsidR="00E71170" w:rsidRPr="008F6A07">
        <w:rPr>
          <w:noProof/>
          <w:sz w:val="20"/>
          <w:szCs w:val="24"/>
        </w:rPr>
        <w:t>2021</w:t>
      </w:r>
      <w:r w:rsidR="00E71170">
        <w:rPr>
          <w:noProof/>
          <w:sz w:val="20"/>
          <w:szCs w:val="24"/>
        </w:rPr>
        <w:t>)</w:t>
      </w:r>
      <w:r w:rsidR="00E71170" w:rsidRPr="008F6A07">
        <w:rPr>
          <w:noProof/>
          <w:sz w:val="20"/>
          <w:szCs w:val="24"/>
        </w:rPr>
        <w:t>.</w:t>
      </w:r>
    </w:p>
    <w:p w14:paraId="43C53D48" w14:textId="36799435" w:rsidR="00E71170" w:rsidRPr="008F6A07" w:rsidRDefault="003B1EE9" w:rsidP="00A45B8E">
      <w:pPr>
        <w:widowControl w:val="0"/>
        <w:autoSpaceDE w:val="0"/>
        <w:autoSpaceDN w:val="0"/>
        <w:adjustRightInd w:val="0"/>
        <w:ind w:left="426" w:hanging="426"/>
        <w:jc w:val="both"/>
        <w:rPr>
          <w:noProof/>
          <w:sz w:val="20"/>
          <w:szCs w:val="24"/>
        </w:rPr>
      </w:pPr>
      <w:r>
        <w:rPr>
          <w:noProof/>
          <w:sz w:val="20"/>
          <w:szCs w:val="24"/>
        </w:rPr>
        <w:t>32</w:t>
      </w:r>
      <w:r w:rsidR="00281B69">
        <w:rPr>
          <w:noProof/>
          <w:sz w:val="20"/>
          <w:szCs w:val="24"/>
        </w:rPr>
        <w:t>.</w:t>
      </w:r>
      <w:r w:rsidR="008F6A07" w:rsidRPr="008F6A07">
        <w:rPr>
          <w:noProof/>
          <w:sz w:val="20"/>
          <w:szCs w:val="24"/>
        </w:rPr>
        <w:tab/>
      </w:r>
      <w:r w:rsidR="00E71170" w:rsidRPr="008F6A07">
        <w:rPr>
          <w:noProof/>
          <w:sz w:val="20"/>
          <w:szCs w:val="24"/>
        </w:rPr>
        <w:t xml:space="preserve">S. Jalhan, S. Singh, R. Saini, N. S. Sethi, and U. K. Jain, </w:t>
      </w:r>
      <w:r w:rsidR="00E71170" w:rsidRPr="00571EDA">
        <w:rPr>
          <w:noProof/>
          <w:sz w:val="20"/>
          <w:szCs w:val="24"/>
        </w:rPr>
        <w:t>Asian J. Pharm. Clin. Res</w:t>
      </w:r>
      <w:r w:rsidR="00E71170" w:rsidRPr="00A9602B">
        <w:rPr>
          <w:noProof/>
          <w:sz w:val="20"/>
          <w:szCs w:val="24"/>
        </w:rPr>
        <w:t>.</w:t>
      </w:r>
      <w:r w:rsidR="00E71170">
        <w:rPr>
          <w:noProof/>
          <w:sz w:val="20"/>
          <w:szCs w:val="24"/>
        </w:rPr>
        <w:t xml:space="preserve"> </w:t>
      </w:r>
      <w:r w:rsidR="00E71170" w:rsidRPr="00A9602B">
        <w:rPr>
          <w:b/>
          <w:bCs/>
          <w:noProof/>
          <w:sz w:val="20"/>
          <w:szCs w:val="24"/>
        </w:rPr>
        <w:t>10</w:t>
      </w:r>
      <w:r w:rsidR="00E71170" w:rsidRPr="008F6A07">
        <w:rPr>
          <w:noProof/>
          <w:sz w:val="20"/>
          <w:szCs w:val="24"/>
        </w:rPr>
        <w:t xml:space="preserve">, 38–43 </w:t>
      </w:r>
      <w:r w:rsidR="00E71170">
        <w:rPr>
          <w:noProof/>
          <w:sz w:val="20"/>
          <w:szCs w:val="24"/>
        </w:rPr>
        <w:t>(</w:t>
      </w:r>
      <w:r w:rsidR="00E71170" w:rsidRPr="008F6A07">
        <w:rPr>
          <w:noProof/>
          <w:sz w:val="20"/>
          <w:szCs w:val="24"/>
        </w:rPr>
        <w:t>2017</w:t>
      </w:r>
      <w:r w:rsidR="00E71170">
        <w:rPr>
          <w:noProof/>
          <w:sz w:val="20"/>
          <w:szCs w:val="24"/>
        </w:rPr>
        <w:t>)</w:t>
      </w:r>
      <w:r w:rsidR="00E71170" w:rsidRPr="008F6A07">
        <w:rPr>
          <w:noProof/>
          <w:sz w:val="20"/>
          <w:szCs w:val="24"/>
        </w:rPr>
        <w:t>.</w:t>
      </w:r>
    </w:p>
    <w:p w14:paraId="481B0C57" w14:textId="713779A9" w:rsidR="008F6A07" w:rsidRPr="008F6A07" w:rsidRDefault="003B1EE9" w:rsidP="00A45B8E">
      <w:pPr>
        <w:widowControl w:val="0"/>
        <w:autoSpaceDE w:val="0"/>
        <w:autoSpaceDN w:val="0"/>
        <w:adjustRightInd w:val="0"/>
        <w:ind w:left="426" w:hanging="426"/>
        <w:jc w:val="both"/>
        <w:rPr>
          <w:noProof/>
          <w:sz w:val="20"/>
          <w:szCs w:val="24"/>
        </w:rPr>
      </w:pPr>
      <w:r>
        <w:rPr>
          <w:noProof/>
          <w:sz w:val="20"/>
          <w:szCs w:val="24"/>
        </w:rPr>
        <w:t>33</w:t>
      </w:r>
      <w:r w:rsidR="00281B69">
        <w:rPr>
          <w:noProof/>
          <w:sz w:val="20"/>
          <w:szCs w:val="24"/>
        </w:rPr>
        <w:t>.</w:t>
      </w:r>
      <w:r w:rsidR="008F6A07" w:rsidRPr="008F6A07">
        <w:rPr>
          <w:noProof/>
          <w:sz w:val="20"/>
          <w:szCs w:val="24"/>
        </w:rPr>
        <w:tab/>
        <w:t>S. M. El-Dafrawy, S. M. Hassan, and M. Farag,</w:t>
      </w:r>
      <w:r w:rsidR="008F6A07" w:rsidRPr="00A9602B">
        <w:rPr>
          <w:noProof/>
          <w:sz w:val="20"/>
          <w:szCs w:val="24"/>
        </w:rPr>
        <w:t xml:space="preserve"> </w:t>
      </w:r>
      <w:r w:rsidR="008F6A07" w:rsidRPr="00571EDA">
        <w:rPr>
          <w:noProof/>
          <w:sz w:val="20"/>
          <w:szCs w:val="24"/>
        </w:rPr>
        <w:t>J. Mater. Res. Technol</w:t>
      </w:r>
      <w:r w:rsidR="008F6A07" w:rsidRPr="00A9602B">
        <w:rPr>
          <w:noProof/>
          <w:sz w:val="20"/>
          <w:szCs w:val="24"/>
        </w:rPr>
        <w:t>.</w:t>
      </w:r>
      <w:r w:rsidR="008F6A07" w:rsidRPr="008F6A07">
        <w:rPr>
          <w:noProof/>
          <w:sz w:val="20"/>
          <w:szCs w:val="24"/>
        </w:rPr>
        <w:t xml:space="preserve"> </w:t>
      </w:r>
      <w:r w:rsidR="008F6A07" w:rsidRPr="00A9602B">
        <w:rPr>
          <w:b/>
          <w:bCs/>
          <w:noProof/>
          <w:sz w:val="20"/>
          <w:szCs w:val="24"/>
        </w:rPr>
        <w:t>9</w:t>
      </w:r>
      <w:r w:rsidR="008F6A07" w:rsidRPr="008F6A07">
        <w:rPr>
          <w:noProof/>
          <w:sz w:val="20"/>
          <w:szCs w:val="24"/>
        </w:rPr>
        <w:t>,</w:t>
      </w:r>
      <w:r w:rsidR="00A9602B">
        <w:rPr>
          <w:noProof/>
          <w:sz w:val="20"/>
          <w:szCs w:val="24"/>
        </w:rPr>
        <w:t xml:space="preserve"> </w:t>
      </w:r>
      <w:r w:rsidR="008F6A07" w:rsidRPr="008F6A07">
        <w:rPr>
          <w:noProof/>
          <w:sz w:val="20"/>
          <w:szCs w:val="24"/>
        </w:rPr>
        <w:t>13–21</w:t>
      </w:r>
      <w:r w:rsidR="00A9602B">
        <w:rPr>
          <w:noProof/>
          <w:sz w:val="20"/>
          <w:szCs w:val="24"/>
        </w:rPr>
        <w:t xml:space="preserve"> (</w:t>
      </w:r>
      <w:r w:rsidR="008F6A07" w:rsidRPr="008F6A07">
        <w:rPr>
          <w:noProof/>
          <w:sz w:val="20"/>
          <w:szCs w:val="24"/>
        </w:rPr>
        <w:t>2020</w:t>
      </w:r>
      <w:r w:rsidR="00A9602B">
        <w:rPr>
          <w:noProof/>
          <w:sz w:val="20"/>
          <w:szCs w:val="24"/>
        </w:rPr>
        <w:t>)</w:t>
      </w:r>
      <w:r w:rsidR="008F6A07" w:rsidRPr="008F6A07">
        <w:rPr>
          <w:noProof/>
          <w:sz w:val="20"/>
          <w:szCs w:val="24"/>
        </w:rPr>
        <w:t>.</w:t>
      </w:r>
    </w:p>
    <w:p w14:paraId="50B53B9F" w14:textId="78434260" w:rsidR="008F6A07" w:rsidRPr="008F6A07" w:rsidRDefault="003B1EE9" w:rsidP="00A45B8E">
      <w:pPr>
        <w:widowControl w:val="0"/>
        <w:autoSpaceDE w:val="0"/>
        <w:autoSpaceDN w:val="0"/>
        <w:adjustRightInd w:val="0"/>
        <w:ind w:left="426" w:hanging="426"/>
        <w:jc w:val="both"/>
        <w:rPr>
          <w:noProof/>
          <w:sz w:val="20"/>
        </w:rPr>
      </w:pPr>
      <w:r>
        <w:rPr>
          <w:noProof/>
          <w:sz w:val="20"/>
          <w:szCs w:val="24"/>
        </w:rPr>
        <w:t>34</w:t>
      </w:r>
      <w:r w:rsidR="00281B69">
        <w:rPr>
          <w:noProof/>
          <w:sz w:val="20"/>
          <w:szCs w:val="24"/>
        </w:rPr>
        <w:t>.</w:t>
      </w:r>
      <w:r w:rsidR="008F6A07" w:rsidRPr="008F6A07">
        <w:rPr>
          <w:noProof/>
          <w:sz w:val="20"/>
          <w:szCs w:val="24"/>
        </w:rPr>
        <w:tab/>
        <w:t>G. Solomons, C. Fryhle, and S. Snyder, John Wiley &amp; Sons, Inc.</w:t>
      </w:r>
      <w:r w:rsidR="00A9602B">
        <w:rPr>
          <w:noProof/>
          <w:sz w:val="20"/>
          <w:szCs w:val="24"/>
        </w:rPr>
        <w:t xml:space="preserve"> (</w:t>
      </w:r>
      <w:r w:rsidR="008F6A07" w:rsidRPr="008F6A07">
        <w:rPr>
          <w:noProof/>
          <w:sz w:val="20"/>
          <w:szCs w:val="24"/>
        </w:rPr>
        <w:t>2014</w:t>
      </w:r>
      <w:r w:rsidR="00A9602B">
        <w:rPr>
          <w:noProof/>
          <w:sz w:val="20"/>
          <w:szCs w:val="24"/>
        </w:rPr>
        <w:t>)</w:t>
      </w:r>
      <w:r w:rsidR="008F6A07" w:rsidRPr="008F6A07">
        <w:rPr>
          <w:noProof/>
          <w:sz w:val="20"/>
          <w:szCs w:val="24"/>
        </w:rPr>
        <w:t>.</w:t>
      </w:r>
    </w:p>
    <w:p w14:paraId="7A7ACCCD" w14:textId="557095C4" w:rsidR="004B6E90" w:rsidRPr="004B6E90" w:rsidRDefault="004B6E90" w:rsidP="00281B69">
      <w:pPr>
        <w:pStyle w:val="Paragraph"/>
        <w:ind w:left="426" w:hanging="426"/>
      </w:pPr>
      <w:r>
        <w:fldChar w:fldCharType="end"/>
      </w:r>
    </w:p>
    <w:p w14:paraId="4DE91CCB" w14:textId="41A2DD3A" w:rsidR="00326AE0" w:rsidRPr="00114AB1" w:rsidRDefault="00326AE0" w:rsidP="00D20AFC">
      <w:pPr>
        <w:pStyle w:val="Paragraph"/>
        <w:ind w:firstLine="0"/>
      </w:pPr>
    </w:p>
    <w:sectPr w:rsidR="00326AE0" w:rsidRPr="00114AB1" w:rsidSect="00402DA2">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507551893">
    <w:abstractNumId w:val="15"/>
  </w:num>
  <w:num w:numId="2" w16cid:durableId="1365787715">
    <w:abstractNumId w:val="3"/>
  </w:num>
  <w:num w:numId="3" w16cid:durableId="1674187121">
    <w:abstractNumId w:val="12"/>
  </w:num>
  <w:num w:numId="4" w16cid:durableId="947351316">
    <w:abstractNumId w:val="7"/>
  </w:num>
  <w:num w:numId="5" w16cid:durableId="1235354977">
    <w:abstractNumId w:val="11"/>
  </w:num>
  <w:num w:numId="6" w16cid:durableId="166362672">
    <w:abstractNumId w:val="4"/>
  </w:num>
  <w:num w:numId="7" w16cid:durableId="839395076">
    <w:abstractNumId w:val="6"/>
  </w:num>
  <w:num w:numId="8" w16cid:durableId="1765804959">
    <w:abstractNumId w:val="1"/>
  </w:num>
  <w:num w:numId="9" w16cid:durableId="216670620">
    <w:abstractNumId w:val="14"/>
  </w:num>
  <w:num w:numId="10" w16cid:durableId="2093889033">
    <w:abstractNumId w:val="9"/>
  </w:num>
  <w:num w:numId="11" w16cid:durableId="1402604893">
    <w:abstractNumId w:val="13"/>
  </w:num>
  <w:num w:numId="12" w16cid:durableId="1841695726">
    <w:abstractNumId w:val="10"/>
  </w:num>
  <w:num w:numId="13" w16cid:durableId="1555384876">
    <w:abstractNumId w:val="5"/>
  </w:num>
  <w:num w:numId="14" w16cid:durableId="1827163737">
    <w:abstractNumId w:val="14"/>
  </w:num>
  <w:num w:numId="15" w16cid:durableId="2058121554">
    <w:abstractNumId w:val="8"/>
  </w:num>
  <w:num w:numId="16" w16cid:durableId="235168979">
    <w:abstractNumId w:val="5"/>
  </w:num>
  <w:num w:numId="17" w16cid:durableId="1506358349">
    <w:abstractNumId w:val="5"/>
  </w:num>
  <w:num w:numId="18" w16cid:durableId="217786272">
    <w:abstractNumId w:val="5"/>
  </w:num>
  <w:num w:numId="19" w16cid:durableId="1728145634">
    <w:abstractNumId w:val="5"/>
  </w:num>
  <w:num w:numId="20" w16cid:durableId="1517428618">
    <w:abstractNumId w:val="5"/>
  </w:num>
  <w:num w:numId="21" w16cid:durableId="1148281930">
    <w:abstractNumId w:val="5"/>
  </w:num>
  <w:num w:numId="22" w16cid:durableId="1869028581">
    <w:abstractNumId w:val="5"/>
  </w:num>
  <w:num w:numId="23" w16cid:durableId="1543244595">
    <w:abstractNumId w:val="5"/>
  </w:num>
  <w:num w:numId="24" w16cid:durableId="1206059564">
    <w:abstractNumId w:val="5"/>
  </w:num>
  <w:num w:numId="25" w16cid:durableId="1817990878">
    <w:abstractNumId w:val="5"/>
  </w:num>
  <w:num w:numId="26" w16cid:durableId="1015880502">
    <w:abstractNumId w:val="5"/>
  </w:num>
  <w:num w:numId="27" w16cid:durableId="77484860">
    <w:abstractNumId w:val="5"/>
  </w:num>
  <w:num w:numId="28" w16cid:durableId="231085038">
    <w:abstractNumId w:val="5"/>
  </w:num>
  <w:num w:numId="29" w16cid:durableId="1205751150">
    <w:abstractNumId w:val="11"/>
  </w:num>
  <w:num w:numId="30" w16cid:durableId="1285506950">
    <w:abstractNumId w:val="11"/>
  </w:num>
  <w:num w:numId="31" w16cid:durableId="37969950">
    <w:abstractNumId w:val="11"/>
    <w:lvlOverride w:ilvl="0">
      <w:startOverride w:val="1"/>
    </w:lvlOverride>
  </w:num>
  <w:num w:numId="32" w16cid:durableId="1321958690">
    <w:abstractNumId w:val="11"/>
  </w:num>
  <w:num w:numId="33" w16cid:durableId="893346988">
    <w:abstractNumId w:val="11"/>
    <w:lvlOverride w:ilvl="0">
      <w:startOverride w:val="1"/>
    </w:lvlOverride>
  </w:num>
  <w:num w:numId="34" w16cid:durableId="42755831">
    <w:abstractNumId w:val="11"/>
    <w:lvlOverride w:ilvl="0">
      <w:startOverride w:val="1"/>
    </w:lvlOverride>
  </w:num>
  <w:num w:numId="35" w16cid:durableId="460466393">
    <w:abstractNumId w:val="12"/>
    <w:lvlOverride w:ilvl="0">
      <w:startOverride w:val="1"/>
    </w:lvlOverride>
  </w:num>
  <w:num w:numId="36" w16cid:durableId="1355502050">
    <w:abstractNumId w:val="12"/>
  </w:num>
  <w:num w:numId="37" w16cid:durableId="1576089028">
    <w:abstractNumId w:val="12"/>
    <w:lvlOverride w:ilvl="0">
      <w:startOverride w:val="1"/>
    </w:lvlOverride>
  </w:num>
  <w:num w:numId="38" w16cid:durableId="1473642892">
    <w:abstractNumId w:val="12"/>
  </w:num>
  <w:num w:numId="39" w16cid:durableId="598566337">
    <w:abstractNumId w:val="12"/>
    <w:lvlOverride w:ilvl="0">
      <w:startOverride w:val="1"/>
    </w:lvlOverride>
  </w:num>
  <w:num w:numId="40" w16cid:durableId="1496803445">
    <w:abstractNumId w:val="12"/>
    <w:lvlOverride w:ilvl="0">
      <w:startOverride w:val="1"/>
    </w:lvlOverride>
  </w:num>
  <w:num w:numId="41" w16cid:durableId="1828325651">
    <w:abstractNumId w:val="12"/>
    <w:lvlOverride w:ilvl="0">
      <w:startOverride w:val="1"/>
    </w:lvlOverride>
  </w:num>
  <w:num w:numId="42" w16cid:durableId="1507668240">
    <w:abstractNumId w:val="12"/>
  </w:num>
  <w:num w:numId="43" w16cid:durableId="853304954">
    <w:abstractNumId w:val="12"/>
  </w:num>
  <w:num w:numId="44" w16cid:durableId="2122218418">
    <w:abstractNumId w:val="2"/>
  </w:num>
  <w:num w:numId="45" w16cid:durableId="847866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cxNzAyMjS0MDMwMrZQ0lEKTi0uzszPAykwNKgFAGubhbotAAAA"/>
  </w:docVars>
  <w:rsids>
    <w:rsidRoot w:val="00C14B14"/>
    <w:rsid w:val="00003D7C"/>
    <w:rsid w:val="00014140"/>
    <w:rsid w:val="00027428"/>
    <w:rsid w:val="00031EC9"/>
    <w:rsid w:val="00032804"/>
    <w:rsid w:val="00033F48"/>
    <w:rsid w:val="000409E7"/>
    <w:rsid w:val="000528EA"/>
    <w:rsid w:val="00066FED"/>
    <w:rsid w:val="00071948"/>
    <w:rsid w:val="000742E3"/>
    <w:rsid w:val="00075EA6"/>
    <w:rsid w:val="0007709F"/>
    <w:rsid w:val="00086F62"/>
    <w:rsid w:val="00090674"/>
    <w:rsid w:val="0009320B"/>
    <w:rsid w:val="00095F8E"/>
    <w:rsid w:val="00096AE0"/>
    <w:rsid w:val="000A0228"/>
    <w:rsid w:val="000B1B74"/>
    <w:rsid w:val="000B3A2D"/>
    <w:rsid w:val="000B49C0"/>
    <w:rsid w:val="000C4B1B"/>
    <w:rsid w:val="000E382F"/>
    <w:rsid w:val="000E4100"/>
    <w:rsid w:val="000E75CD"/>
    <w:rsid w:val="00100FD5"/>
    <w:rsid w:val="001036BA"/>
    <w:rsid w:val="001146DC"/>
    <w:rsid w:val="00114AB1"/>
    <w:rsid w:val="001225EC"/>
    <w:rsid w:val="001230FF"/>
    <w:rsid w:val="0012377F"/>
    <w:rsid w:val="00124BBC"/>
    <w:rsid w:val="00130BD7"/>
    <w:rsid w:val="001356D9"/>
    <w:rsid w:val="001500BF"/>
    <w:rsid w:val="00151A45"/>
    <w:rsid w:val="00155B67"/>
    <w:rsid w:val="001562AF"/>
    <w:rsid w:val="00161A5B"/>
    <w:rsid w:val="0016385D"/>
    <w:rsid w:val="0016782F"/>
    <w:rsid w:val="00191035"/>
    <w:rsid w:val="001937E9"/>
    <w:rsid w:val="001964E5"/>
    <w:rsid w:val="001A48C4"/>
    <w:rsid w:val="001B263B"/>
    <w:rsid w:val="001B476A"/>
    <w:rsid w:val="001B738B"/>
    <w:rsid w:val="001C764F"/>
    <w:rsid w:val="001C7BB3"/>
    <w:rsid w:val="001D469C"/>
    <w:rsid w:val="002044BE"/>
    <w:rsid w:val="002153D5"/>
    <w:rsid w:val="0021619E"/>
    <w:rsid w:val="00221FA9"/>
    <w:rsid w:val="00223F6D"/>
    <w:rsid w:val="00230332"/>
    <w:rsid w:val="0023171B"/>
    <w:rsid w:val="00232D8F"/>
    <w:rsid w:val="00236BFC"/>
    <w:rsid w:val="00237437"/>
    <w:rsid w:val="0024631F"/>
    <w:rsid w:val="002502FD"/>
    <w:rsid w:val="00274622"/>
    <w:rsid w:val="00281B69"/>
    <w:rsid w:val="0028501B"/>
    <w:rsid w:val="00285D24"/>
    <w:rsid w:val="00290390"/>
    <w:rsid w:val="002915D3"/>
    <w:rsid w:val="00291EC6"/>
    <w:rsid w:val="002924DB"/>
    <w:rsid w:val="002941DA"/>
    <w:rsid w:val="0029726A"/>
    <w:rsid w:val="002A18A8"/>
    <w:rsid w:val="002A7910"/>
    <w:rsid w:val="002B5648"/>
    <w:rsid w:val="002C464E"/>
    <w:rsid w:val="002D0FB1"/>
    <w:rsid w:val="002E1226"/>
    <w:rsid w:val="002E12FF"/>
    <w:rsid w:val="002E3C35"/>
    <w:rsid w:val="002F1A18"/>
    <w:rsid w:val="002F5298"/>
    <w:rsid w:val="00302272"/>
    <w:rsid w:val="00314AEB"/>
    <w:rsid w:val="00320BAF"/>
    <w:rsid w:val="00326AE0"/>
    <w:rsid w:val="00337E4F"/>
    <w:rsid w:val="00340C36"/>
    <w:rsid w:val="00341A76"/>
    <w:rsid w:val="00346515"/>
    <w:rsid w:val="00346A9D"/>
    <w:rsid w:val="00351334"/>
    <w:rsid w:val="00351C96"/>
    <w:rsid w:val="00352A05"/>
    <w:rsid w:val="00357FEB"/>
    <w:rsid w:val="00361F95"/>
    <w:rsid w:val="00374D99"/>
    <w:rsid w:val="0039376F"/>
    <w:rsid w:val="003A1C7D"/>
    <w:rsid w:val="003A287B"/>
    <w:rsid w:val="003A32A8"/>
    <w:rsid w:val="003A5C85"/>
    <w:rsid w:val="003A61B1"/>
    <w:rsid w:val="003B0050"/>
    <w:rsid w:val="003B1EE9"/>
    <w:rsid w:val="003C16EF"/>
    <w:rsid w:val="003D6312"/>
    <w:rsid w:val="003E3D3F"/>
    <w:rsid w:val="003E7C74"/>
    <w:rsid w:val="003F31C6"/>
    <w:rsid w:val="0040225B"/>
    <w:rsid w:val="00402DA2"/>
    <w:rsid w:val="004149EE"/>
    <w:rsid w:val="00421887"/>
    <w:rsid w:val="00425AC2"/>
    <w:rsid w:val="00437CBF"/>
    <w:rsid w:val="00445FB5"/>
    <w:rsid w:val="004475E9"/>
    <w:rsid w:val="0044771F"/>
    <w:rsid w:val="004567AE"/>
    <w:rsid w:val="00457EEF"/>
    <w:rsid w:val="00462103"/>
    <w:rsid w:val="0046718A"/>
    <w:rsid w:val="00477DA1"/>
    <w:rsid w:val="004834AD"/>
    <w:rsid w:val="004849EE"/>
    <w:rsid w:val="004A4F43"/>
    <w:rsid w:val="004A5DB0"/>
    <w:rsid w:val="004B151D"/>
    <w:rsid w:val="004B5185"/>
    <w:rsid w:val="004B6E90"/>
    <w:rsid w:val="004B7A0A"/>
    <w:rsid w:val="004C6C82"/>
    <w:rsid w:val="004C7243"/>
    <w:rsid w:val="004E21DE"/>
    <w:rsid w:val="004E3C57"/>
    <w:rsid w:val="004E3CB2"/>
    <w:rsid w:val="004E5376"/>
    <w:rsid w:val="00514C9E"/>
    <w:rsid w:val="00525813"/>
    <w:rsid w:val="005259CC"/>
    <w:rsid w:val="005301F7"/>
    <w:rsid w:val="0053277C"/>
    <w:rsid w:val="0053513F"/>
    <w:rsid w:val="005426BF"/>
    <w:rsid w:val="00542AB1"/>
    <w:rsid w:val="00552726"/>
    <w:rsid w:val="0055627E"/>
    <w:rsid w:val="00565204"/>
    <w:rsid w:val="00571EDA"/>
    <w:rsid w:val="00572594"/>
    <w:rsid w:val="00574405"/>
    <w:rsid w:val="00575BB2"/>
    <w:rsid w:val="00576C6D"/>
    <w:rsid w:val="00583829"/>
    <w:rsid w:val="005854B0"/>
    <w:rsid w:val="005A02F8"/>
    <w:rsid w:val="005A0E21"/>
    <w:rsid w:val="005B3A34"/>
    <w:rsid w:val="005C2EF6"/>
    <w:rsid w:val="005C7079"/>
    <w:rsid w:val="005D0FF2"/>
    <w:rsid w:val="005D2D0B"/>
    <w:rsid w:val="005D49AF"/>
    <w:rsid w:val="005E415C"/>
    <w:rsid w:val="005E71ED"/>
    <w:rsid w:val="005E7946"/>
    <w:rsid w:val="005F09F2"/>
    <w:rsid w:val="005F459B"/>
    <w:rsid w:val="005F7475"/>
    <w:rsid w:val="00607FB2"/>
    <w:rsid w:val="00611299"/>
    <w:rsid w:val="00612DB5"/>
    <w:rsid w:val="00613B4D"/>
    <w:rsid w:val="00616365"/>
    <w:rsid w:val="00616F3B"/>
    <w:rsid w:val="00622E49"/>
    <w:rsid w:val="0062342A"/>
    <w:rsid w:val="0062371F"/>
    <w:rsid w:val="006249A7"/>
    <w:rsid w:val="00631D94"/>
    <w:rsid w:val="0063381C"/>
    <w:rsid w:val="0064225B"/>
    <w:rsid w:val="006478FD"/>
    <w:rsid w:val="006535CF"/>
    <w:rsid w:val="00667B16"/>
    <w:rsid w:val="00672615"/>
    <w:rsid w:val="00674D45"/>
    <w:rsid w:val="006763F9"/>
    <w:rsid w:val="00677013"/>
    <w:rsid w:val="006949BC"/>
    <w:rsid w:val="00695C1A"/>
    <w:rsid w:val="00697079"/>
    <w:rsid w:val="006A2694"/>
    <w:rsid w:val="006B760D"/>
    <w:rsid w:val="006C53B6"/>
    <w:rsid w:val="006D1229"/>
    <w:rsid w:val="006D372F"/>
    <w:rsid w:val="006D550F"/>
    <w:rsid w:val="006D7A18"/>
    <w:rsid w:val="006E4474"/>
    <w:rsid w:val="00701193"/>
    <w:rsid w:val="00701388"/>
    <w:rsid w:val="00706C9D"/>
    <w:rsid w:val="007134D8"/>
    <w:rsid w:val="00722FDE"/>
    <w:rsid w:val="00723B7F"/>
    <w:rsid w:val="00725861"/>
    <w:rsid w:val="007270D5"/>
    <w:rsid w:val="007305A0"/>
    <w:rsid w:val="0073393A"/>
    <w:rsid w:val="0073539D"/>
    <w:rsid w:val="00740749"/>
    <w:rsid w:val="0075749D"/>
    <w:rsid w:val="00766091"/>
    <w:rsid w:val="00767B8A"/>
    <w:rsid w:val="00774458"/>
    <w:rsid w:val="00775481"/>
    <w:rsid w:val="007806A2"/>
    <w:rsid w:val="007A0851"/>
    <w:rsid w:val="007A233B"/>
    <w:rsid w:val="007A4906"/>
    <w:rsid w:val="007B19D0"/>
    <w:rsid w:val="007B1D4A"/>
    <w:rsid w:val="007B21D5"/>
    <w:rsid w:val="007B2E86"/>
    <w:rsid w:val="007B4863"/>
    <w:rsid w:val="007C31E0"/>
    <w:rsid w:val="007C59D5"/>
    <w:rsid w:val="007C65E6"/>
    <w:rsid w:val="007D376B"/>
    <w:rsid w:val="007D406B"/>
    <w:rsid w:val="007D4407"/>
    <w:rsid w:val="007E1CA3"/>
    <w:rsid w:val="00805BC8"/>
    <w:rsid w:val="00812D62"/>
    <w:rsid w:val="00812F29"/>
    <w:rsid w:val="00814109"/>
    <w:rsid w:val="00821713"/>
    <w:rsid w:val="00827050"/>
    <w:rsid w:val="008312DF"/>
    <w:rsid w:val="008323C1"/>
    <w:rsid w:val="0083278B"/>
    <w:rsid w:val="00834538"/>
    <w:rsid w:val="0083531A"/>
    <w:rsid w:val="008467C4"/>
    <w:rsid w:val="00850E89"/>
    <w:rsid w:val="00857EE0"/>
    <w:rsid w:val="008714DD"/>
    <w:rsid w:val="008760E4"/>
    <w:rsid w:val="00886E86"/>
    <w:rsid w:val="008930E4"/>
    <w:rsid w:val="00893821"/>
    <w:rsid w:val="008A0601"/>
    <w:rsid w:val="008A3A5D"/>
    <w:rsid w:val="008A43FD"/>
    <w:rsid w:val="008A59C5"/>
    <w:rsid w:val="008A7B9C"/>
    <w:rsid w:val="008B0150"/>
    <w:rsid w:val="008B39FA"/>
    <w:rsid w:val="008B4754"/>
    <w:rsid w:val="008C4288"/>
    <w:rsid w:val="008C4CBA"/>
    <w:rsid w:val="008D782D"/>
    <w:rsid w:val="008E6A7A"/>
    <w:rsid w:val="008F1038"/>
    <w:rsid w:val="008F1B28"/>
    <w:rsid w:val="008F6A07"/>
    <w:rsid w:val="008F7046"/>
    <w:rsid w:val="009005FC"/>
    <w:rsid w:val="00903948"/>
    <w:rsid w:val="0091546F"/>
    <w:rsid w:val="00921071"/>
    <w:rsid w:val="00922E5A"/>
    <w:rsid w:val="00930D03"/>
    <w:rsid w:val="00934C06"/>
    <w:rsid w:val="00943315"/>
    <w:rsid w:val="00946C27"/>
    <w:rsid w:val="009619BC"/>
    <w:rsid w:val="009642DF"/>
    <w:rsid w:val="00964F40"/>
    <w:rsid w:val="00990C99"/>
    <w:rsid w:val="009A2CC1"/>
    <w:rsid w:val="009A4F3D"/>
    <w:rsid w:val="009B2819"/>
    <w:rsid w:val="009B696B"/>
    <w:rsid w:val="009B7671"/>
    <w:rsid w:val="009C040A"/>
    <w:rsid w:val="009D3A2B"/>
    <w:rsid w:val="009D7540"/>
    <w:rsid w:val="009E1507"/>
    <w:rsid w:val="009E37B2"/>
    <w:rsid w:val="009E5BA1"/>
    <w:rsid w:val="009F056E"/>
    <w:rsid w:val="009F13E9"/>
    <w:rsid w:val="009F4288"/>
    <w:rsid w:val="009F527B"/>
    <w:rsid w:val="00A11429"/>
    <w:rsid w:val="00A119A2"/>
    <w:rsid w:val="00A24F3D"/>
    <w:rsid w:val="00A25FC9"/>
    <w:rsid w:val="00A26DCD"/>
    <w:rsid w:val="00A314BB"/>
    <w:rsid w:val="00A32B7D"/>
    <w:rsid w:val="00A43D0F"/>
    <w:rsid w:val="00A45B8E"/>
    <w:rsid w:val="00A51B7B"/>
    <w:rsid w:val="00A5596B"/>
    <w:rsid w:val="00A646B3"/>
    <w:rsid w:val="00A6739B"/>
    <w:rsid w:val="00A728E2"/>
    <w:rsid w:val="00A741F0"/>
    <w:rsid w:val="00A8227B"/>
    <w:rsid w:val="00A90413"/>
    <w:rsid w:val="00A9202C"/>
    <w:rsid w:val="00A9602B"/>
    <w:rsid w:val="00A97CFA"/>
    <w:rsid w:val="00AA728C"/>
    <w:rsid w:val="00AB0A9C"/>
    <w:rsid w:val="00AB68A6"/>
    <w:rsid w:val="00AB7119"/>
    <w:rsid w:val="00AD5855"/>
    <w:rsid w:val="00AD7D39"/>
    <w:rsid w:val="00AE7500"/>
    <w:rsid w:val="00AE7F87"/>
    <w:rsid w:val="00AF3542"/>
    <w:rsid w:val="00AF470D"/>
    <w:rsid w:val="00AF5ABE"/>
    <w:rsid w:val="00B00415"/>
    <w:rsid w:val="00B03C2A"/>
    <w:rsid w:val="00B1000D"/>
    <w:rsid w:val="00B10134"/>
    <w:rsid w:val="00B16BFE"/>
    <w:rsid w:val="00B25B49"/>
    <w:rsid w:val="00B306BC"/>
    <w:rsid w:val="00B33E25"/>
    <w:rsid w:val="00B500E5"/>
    <w:rsid w:val="00B624DE"/>
    <w:rsid w:val="00B67BDC"/>
    <w:rsid w:val="00B70665"/>
    <w:rsid w:val="00B8085B"/>
    <w:rsid w:val="00BA1232"/>
    <w:rsid w:val="00BA1C50"/>
    <w:rsid w:val="00BA39BB"/>
    <w:rsid w:val="00BA3B3D"/>
    <w:rsid w:val="00BA7585"/>
    <w:rsid w:val="00BB7EEA"/>
    <w:rsid w:val="00BD08BC"/>
    <w:rsid w:val="00BD1909"/>
    <w:rsid w:val="00BE5E16"/>
    <w:rsid w:val="00BE5FD1"/>
    <w:rsid w:val="00BE75ED"/>
    <w:rsid w:val="00C06E05"/>
    <w:rsid w:val="00C06F59"/>
    <w:rsid w:val="00C14B14"/>
    <w:rsid w:val="00C17370"/>
    <w:rsid w:val="00C2054D"/>
    <w:rsid w:val="00C23297"/>
    <w:rsid w:val="00C252EB"/>
    <w:rsid w:val="00C26EC0"/>
    <w:rsid w:val="00C354AC"/>
    <w:rsid w:val="00C35621"/>
    <w:rsid w:val="00C36ED7"/>
    <w:rsid w:val="00C4767D"/>
    <w:rsid w:val="00C56C77"/>
    <w:rsid w:val="00C673AB"/>
    <w:rsid w:val="00C676BC"/>
    <w:rsid w:val="00C705DA"/>
    <w:rsid w:val="00C84923"/>
    <w:rsid w:val="00C86C06"/>
    <w:rsid w:val="00CA172A"/>
    <w:rsid w:val="00CB5EE8"/>
    <w:rsid w:val="00CB7B3E"/>
    <w:rsid w:val="00CC0BE3"/>
    <w:rsid w:val="00CC131B"/>
    <w:rsid w:val="00CC4BCA"/>
    <w:rsid w:val="00CC739D"/>
    <w:rsid w:val="00CD62A6"/>
    <w:rsid w:val="00CE3CCA"/>
    <w:rsid w:val="00CE43A2"/>
    <w:rsid w:val="00CF1A82"/>
    <w:rsid w:val="00CF37ED"/>
    <w:rsid w:val="00D04468"/>
    <w:rsid w:val="00D20AFC"/>
    <w:rsid w:val="00D20F3E"/>
    <w:rsid w:val="00D3467C"/>
    <w:rsid w:val="00D36257"/>
    <w:rsid w:val="00D4687E"/>
    <w:rsid w:val="00D46F4E"/>
    <w:rsid w:val="00D53A12"/>
    <w:rsid w:val="00D61127"/>
    <w:rsid w:val="00D61531"/>
    <w:rsid w:val="00D67AB9"/>
    <w:rsid w:val="00D71CBD"/>
    <w:rsid w:val="00D72F34"/>
    <w:rsid w:val="00D87E2A"/>
    <w:rsid w:val="00DA1357"/>
    <w:rsid w:val="00DA5A8F"/>
    <w:rsid w:val="00DB0C43"/>
    <w:rsid w:val="00DC3F3D"/>
    <w:rsid w:val="00DE323D"/>
    <w:rsid w:val="00DE3354"/>
    <w:rsid w:val="00DE568F"/>
    <w:rsid w:val="00DF7DCD"/>
    <w:rsid w:val="00E12B38"/>
    <w:rsid w:val="00E165DA"/>
    <w:rsid w:val="00E25355"/>
    <w:rsid w:val="00E34F23"/>
    <w:rsid w:val="00E45F53"/>
    <w:rsid w:val="00E501C9"/>
    <w:rsid w:val="00E50A64"/>
    <w:rsid w:val="00E50B7D"/>
    <w:rsid w:val="00E608B5"/>
    <w:rsid w:val="00E608CA"/>
    <w:rsid w:val="00E71170"/>
    <w:rsid w:val="00E8062E"/>
    <w:rsid w:val="00E814F6"/>
    <w:rsid w:val="00E854F9"/>
    <w:rsid w:val="00E904A1"/>
    <w:rsid w:val="00E92F7B"/>
    <w:rsid w:val="00EA03AE"/>
    <w:rsid w:val="00EB7D28"/>
    <w:rsid w:val="00EC0860"/>
    <w:rsid w:val="00EC0D0C"/>
    <w:rsid w:val="00ED298A"/>
    <w:rsid w:val="00ED4A2C"/>
    <w:rsid w:val="00EE1996"/>
    <w:rsid w:val="00EF67F5"/>
    <w:rsid w:val="00EF6940"/>
    <w:rsid w:val="00F05F63"/>
    <w:rsid w:val="00F2044A"/>
    <w:rsid w:val="00F20BFC"/>
    <w:rsid w:val="00F23A83"/>
    <w:rsid w:val="00F24D5F"/>
    <w:rsid w:val="00F44986"/>
    <w:rsid w:val="00F47B05"/>
    <w:rsid w:val="00F5604F"/>
    <w:rsid w:val="00F56225"/>
    <w:rsid w:val="00F726C3"/>
    <w:rsid w:val="00F820CA"/>
    <w:rsid w:val="00F8554C"/>
    <w:rsid w:val="00F931D2"/>
    <w:rsid w:val="00F95F82"/>
    <w:rsid w:val="00F97A90"/>
    <w:rsid w:val="00FB0F4B"/>
    <w:rsid w:val="00FC2F35"/>
    <w:rsid w:val="00FC3FD7"/>
    <w:rsid w:val="00FC74E0"/>
    <w:rsid w:val="00FD1EA2"/>
    <w:rsid w:val="00FD1FC6"/>
    <w:rsid w:val="00FD21CC"/>
    <w:rsid w:val="00FD223C"/>
    <w:rsid w:val="00FE2503"/>
    <w:rsid w:val="00FE5869"/>
    <w:rsid w:val="00FF45B6"/>
    <w:rsid w:val="00FF6A04"/>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017185">
      <w:bodyDiv w:val="1"/>
      <w:marLeft w:val="0"/>
      <w:marRight w:val="0"/>
      <w:marTop w:val="0"/>
      <w:marBottom w:val="0"/>
      <w:divBdr>
        <w:top w:val="none" w:sz="0" w:space="0" w:color="auto"/>
        <w:left w:val="none" w:sz="0" w:space="0" w:color="auto"/>
        <w:bottom w:val="none" w:sz="0" w:space="0" w:color="auto"/>
        <w:right w:val="none" w:sz="0" w:space="0" w:color="auto"/>
      </w:divBdr>
      <w:divsChild>
        <w:div w:id="786318511">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image" Target="media/image1.emf"/><Relationship Id="rId14" Type="http://schemas.openxmlformats.org/officeDocument/2006/relationships/oleObject" Target="embeddings/oleObject3.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TotalTime>
  <Pages>7</Pages>
  <Words>17070</Words>
  <Characters>89106</Characters>
  <Application>Microsoft Office Word</Application>
  <DocSecurity>0</DocSecurity>
  <Lines>1818</Lines>
  <Paragraphs>1020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105156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Yuly Kusumawati</cp:lastModifiedBy>
  <cp:revision>2</cp:revision>
  <cp:lastPrinted>2024-06-30T16:55:00Z</cp:lastPrinted>
  <dcterms:created xsi:type="dcterms:W3CDTF">2025-10-02T08:10:00Z</dcterms:created>
  <dcterms:modified xsi:type="dcterms:W3CDTF">2025-10-02T08:10:00Z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http://www.zotero.org/styles/american-sociological-association</vt:lpwstr>
  </property>
  <property fmtid="{D5CDD505-2E9C-101B-9397-08002B2CF9AE}" pid="6" name="Mendeley Recent Style Name 1_1">
    <vt:lpwstr>American Sociological Association 6th edition</vt:lpwstr>
  </property>
  <property fmtid="{D5CDD505-2E9C-101B-9397-08002B2CF9AE}" pid="7" name="Mendeley Recent Style Id 2_1">
    <vt:lpwstr>http://www.zotero.org/styles/chicago-author-date</vt:lpwstr>
  </property>
  <property fmtid="{D5CDD505-2E9C-101B-9397-08002B2CF9AE}" pid="8" name="Mendeley Recent Style Name 2_1">
    <vt:lpwstr>Chicago Manual of Style 17th edition (author-date)</vt:lpwstr>
  </property>
  <property fmtid="{D5CDD505-2E9C-101B-9397-08002B2CF9AE}" pid="9" name="Mendeley Recent Style Id 3_1">
    <vt:lpwstr>http://www.zotero.org/styles/harvard-cite-them-right</vt:lpwstr>
  </property>
  <property fmtid="{D5CDD505-2E9C-101B-9397-08002B2CF9AE}" pid="10" name="Mendeley Recent Style Name 3_1">
    <vt:lpwstr>Cite Them Right 10th edition - Harvard</vt:lpwstr>
  </property>
  <property fmtid="{D5CDD505-2E9C-101B-9397-08002B2CF9AE}" pid="11" name="Mendeley Recent Style Id 4_1">
    <vt:lpwstr>http://www.zotero.org/styles/elsevier-harvard</vt:lpwstr>
  </property>
  <property fmtid="{D5CDD505-2E9C-101B-9397-08002B2CF9AE}" pid="12" name="Mendeley Recent Style Name 4_1">
    <vt:lpwstr>Elsevier - Harvard (with titles)</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http://csl.mendeley.com/styles/481086691/Institut-Teknologi-Sepuluh-Nopember-English-Triyanda-Gunawan-NoDOI</vt:lpwstr>
  </property>
  <property fmtid="{D5CDD505-2E9C-101B-9397-08002B2CF9AE}" pid="16" name="Mendeley Recent Style Name 6_1">
    <vt:lpwstr>Institut Teknologi Sepuluh Nopember English - Triyanda Gunawan - Triyanda Gunawan, B. Sc.</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1bb69a1e-927c-39a2-b93a-c9126da25373</vt:lpwstr>
  </property>
  <property fmtid="{D5CDD505-2E9C-101B-9397-08002B2CF9AE}" pid="25" name="Mendeley Citation Style_1">
    <vt:lpwstr>http://www.zotero.org/styles/ieee</vt:lpwstr>
  </property>
</Properties>
</file>