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jc w:val="left"/>
        <w:rPr>
          <w:sz w:val="36"/>
        </w:rPr>
      </w:pPr>
    </w:p>
    <w:p>
      <w:pPr>
        <w:spacing w:before="0"/>
        <w:ind w:left="91" w:right="451" w:firstLine="4"/>
        <w:jc w:val="center"/>
        <w:rPr>
          <w:b/>
          <w:sz w:val="36"/>
        </w:rPr>
      </w:pPr>
      <w:r>
        <w:rPr>
          <w:b/>
          <w:sz w:val="36"/>
        </w:rPr>
        <w:t>Immobilization of </w:t>
      </w:r>
      <w:r>
        <w:rPr>
          <w:b/>
          <w:i/>
          <w:sz w:val="36"/>
        </w:rPr>
        <w:t>Bacillus subtilis </w:t>
      </w:r>
      <w:r>
        <w:rPr>
          <w:b/>
          <w:sz w:val="36"/>
        </w:rPr>
        <w:t>and </w:t>
      </w:r>
      <w:r>
        <w:rPr>
          <w:b/>
          <w:i/>
          <w:sz w:val="36"/>
        </w:rPr>
        <w:t>Bacillus cereus </w:t>
      </w:r>
      <w:r>
        <w:rPr>
          <w:b/>
          <w:sz w:val="36"/>
        </w:rPr>
        <w:t>in PVA</w:t>
      </w:r>
      <w:r>
        <w:rPr>
          <w:b/>
          <w:spacing w:val="-6"/>
          <w:sz w:val="36"/>
        </w:rPr>
        <w:t> </w:t>
      </w:r>
      <w:r>
        <w:rPr>
          <w:b/>
          <w:sz w:val="36"/>
        </w:rPr>
        <w:t>and</w:t>
      </w:r>
      <w:r>
        <w:rPr>
          <w:b/>
          <w:spacing w:val="-6"/>
          <w:sz w:val="36"/>
        </w:rPr>
        <w:t> </w:t>
      </w:r>
      <w:r>
        <w:rPr>
          <w:b/>
          <w:sz w:val="36"/>
        </w:rPr>
        <w:t>Na-Alginate</w:t>
      </w:r>
      <w:r>
        <w:rPr>
          <w:b/>
          <w:spacing w:val="-5"/>
          <w:sz w:val="36"/>
        </w:rPr>
        <w:t> </w:t>
      </w:r>
      <w:r>
        <w:rPr>
          <w:b/>
          <w:sz w:val="36"/>
        </w:rPr>
        <w:t>Matrix</w:t>
      </w:r>
      <w:r>
        <w:rPr>
          <w:b/>
          <w:spacing w:val="-7"/>
          <w:sz w:val="36"/>
        </w:rPr>
        <w:t> </w:t>
      </w:r>
      <w:r>
        <w:rPr>
          <w:b/>
          <w:sz w:val="36"/>
        </w:rPr>
        <w:t>for</w:t>
      </w:r>
      <w:r>
        <w:rPr>
          <w:b/>
          <w:spacing w:val="-5"/>
          <w:sz w:val="36"/>
        </w:rPr>
        <w:t> </w:t>
      </w:r>
      <w:r>
        <w:rPr>
          <w:b/>
          <w:sz w:val="36"/>
        </w:rPr>
        <w:t>Azo</w:t>
      </w:r>
      <w:r>
        <w:rPr>
          <w:b/>
          <w:spacing w:val="-5"/>
          <w:sz w:val="36"/>
        </w:rPr>
        <w:t> </w:t>
      </w:r>
      <w:r>
        <w:rPr>
          <w:b/>
          <w:sz w:val="36"/>
        </w:rPr>
        <w:t>Dye</w:t>
      </w:r>
      <w:r>
        <w:rPr>
          <w:b/>
          <w:spacing w:val="-5"/>
          <w:sz w:val="36"/>
        </w:rPr>
        <w:t> </w:t>
      </w:r>
      <w:r>
        <w:rPr>
          <w:b/>
          <w:sz w:val="36"/>
        </w:rPr>
        <w:t>Decolorization</w:t>
      </w:r>
      <w:r>
        <w:rPr>
          <w:b/>
          <w:spacing w:val="-6"/>
          <w:sz w:val="36"/>
        </w:rPr>
        <w:t> </w:t>
      </w:r>
      <w:r>
        <w:rPr>
          <w:b/>
          <w:sz w:val="36"/>
        </w:rPr>
        <w:t>in Batik Waste</w:t>
      </w:r>
    </w:p>
    <w:p>
      <w:pPr>
        <w:pStyle w:val="Title"/>
      </w:pPr>
      <w:r>
        <w:rPr/>
        <w:t>Afan Hamzah</w:t>
      </w:r>
      <w:r>
        <w:rPr>
          <w:spacing w:val="-14"/>
        </w:rPr>
        <w:t> </w:t>
      </w:r>
      <w:r>
        <w:rPr>
          <w:vertAlign w:val="superscript"/>
        </w:rPr>
        <w:t>a)</w:t>
      </w:r>
      <w:r>
        <w:rPr>
          <w:sz w:val="20"/>
          <w:vertAlign w:val="baseline"/>
        </w:rPr>
        <w:t>, </w:t>
      </w:r>
      <w:r>
        <w:rPr>
          <w:vertAlign w:val="baseline"/>
        </w:rPr>
        <w:t>Jihad Akbar Hadrani , Shafa Azzahra, Renaldi Kusuma Nurdin, Yuniar</w:t>
      </w:r>
      <w:r>
        <w:rPr>
          <w:spacing w:val="-7"/>
          <w:vertAlign w:val="baseline"/>
        </w:rPr>
        <w:t> </w:t>
      </w:r>
      <w:r>
        <w:rPr>
          <w:vertAlign w:val="baseline"/>
        </w:rPr>
        <w:t>Dwi</w:t>
      </w:r>
      <w:r>
        <w:rPr>
          <w:spacing w:val="-3"/>
          <w:vertAlign w:val="baseline"/>
        </w:rPr>
        <w:t> </w:t>
      </w:r>
      <w:r>
        <w:rPr>
          <w:vertAlign w:val="baseline"/>
        </w:rPr>
        <w:t>Noryanti,</w:t>
      </w:r>
      <w:r>
        <w:rPr>
          <w:spacing w:val="-5"/>
          <w:vertAlign w:val="baseline"/>
        </w:rPr>
        <w:t> </w:t>
      </w:r>
      <w:r>
        <w:rPr>
          <w:vertAlign w:val="baseline"/>
        </w:rPr>
        <w:t>Dika</w:t>
      </w:r>
      <w:r>
        <w:rPr>
          <w:spacing w:val="-4"/>
          <w:vertAlign w:val="baseline"/>
        </w:rPr>
        <w:t> </w:t>
      </w:r>
      <w:r>
        <w:rPr>
          <w:vertAlign w:val="baseline"/>
        </w:rPr>
        <w:t>Rohman</w:t>
      </w:r>
      <w:r>
        <w:rPr>
          <w:spacing w:val="-3"/>
          <w:vertAlign w:val="baseline"/>
        </w:rPr>
        <w:t> </w:t>
      </w:r>
      <w:r>
        <w:rPr>
          <w:vertAlign w:val="baseline"/>
        </w:rPr>
        <w:t>Sholeh,</w:t>
      </w:r>
      <w:r>
        <w:rPr>
          <w:spacing w:val="-5"/>
          <w:vertAlign w:val="baseline"/>
        </w:rPr>
        <w:t> </w:t>
      </w:r>
      <w:r>
        <w:rPr>
          <w:vertAlign w:val="baseline"/>
        </w:rPr>
        <w:t>Baktias</w:t>
      </w:r>
      <w:r>
        <w:rPr>
          <w:spacing w:val="-3"/>
          <w:vertAlign w:val="baseline"/>
        </w:rPr>
        <w:t> </w:t>
      </w:r>
      <w:r>
        <w:rPr>
          <w:vertAlign w:val="baseline"/>
        </w:rPr>
        <w:t>Fitriani,</w:t>
      </w:r>
      <w:r>
        <w:rPr>
          <w:spacing w:val="-5"/>
          <w:vertAlign w:val="baseline"/>
        </w:rPr>
        <w:t> </w:t>
      </w:r>
      <w:r>
        <w:rPr>
          <w:vertAlign w:val="baseline"/>
        </w:rPr>
        <w:t>Lily</w:t>
      </w:r>
      <w:r>
        <w:rPr>
          <w:spacing w:val="-3"/>
          <w:vertAlign w:val="baseline"/>
        </w:rPr>
        <w:t> </w:t>
      </w:r>
      <w:r>
        <w:rPr>
          <w:vertAlign w:val="baseline"/>
        </w:rPr>
        <w:t>Pudjiastuti</w:t>
      </w:r>
      <w:r>
        <w:rPr>
          <w:spacing w:val="-2"/>
          <w:vertAlign w:val="baseline"/>
        </w:rPr>
        <w:t> </w:t>
      </w:r>
      <w:r>
        <w:rPr>
          <w:vertAlign w:val="baseline"/>
        </w:rPr>
        <w:t>and </w:t>
      </w:r>
      <w:r>
        <w:rPr>
          <w:spacing w:val="-2"/>
          <w:vertAlign w:val="baseline"/>
        </w:rPr>
        <w:t>Suprapto</w:t>
      </w:r>
    </w:p>
    <w:p>
      <w:pPr>
        <w:pStyle w:val="BodyText"/>
        <w:spacing w:before="40"/>
        <w:jc w:val="left"/>
        <w:rPr>
          <w:sz w:val="28"/>
        </w:rPr>
      </w:pPr>
    </w:p>
    <w:p>
      <w:pPr>
        <w:spacing w:before="0"/>
        <w:ind w:left="277" w:right="641" w:firstLine="0"/>
        <w:jc w:val="center"/>
        <w:rPr>
          <w:i/>
          <w:sz w:val="20"/>
        </w:rPr>
      </w:pPr>
      <w:r>
        <w:rPr>
          <w:sz w:val="20"/>
          <w:vertAlign w:val="superscript"/>
        </w:rPr>
        <w:t>1</w:t>
      </w:r>
      <w:r>
        <w:rPr>
          <w:i/>
          <w:sz w:val="20"/>
          <w:vertAlign w:val="baseline"/>
        </w:rPr>
        <w:t>Department</w:t>
      </w:r>
      <w:r>
        <w:rPr>
          <w:i/>
          <w:spacing w:val="-4"/>
          <w:sz w:val="20"/>
          <w:vertAlign w:val="baseline"/>
        </w:rPr>
        <w:t> </w:t>
      </w:r>
      <w:r>
        <w:rPr>
          <w:i/>
          <w:sz w:val="20"/>
          <w:vertAlign w:val="baseline"/>
        </w:rPr>
        <w:t>of</w:t>
      </w:r>
      <w:r>
        <w:rPr>
          <w:i/>
          <w:spacing w:val="-5"/>
          <w:sz w:val="20"/>
          <w:vertAlign w:val="baseline"/>
        </w:rPr>
        <w:t> </w:t>
      </w:r>
      <w:r>
        <w:rPr>
          <w:i/>
          <w:sz w:val="20"/>
          <w:vertAlign w:val="baseline"/>
        </w:rPr>
        <w:t>Industrial</w:t>
      </w:r>
      <w:r>
        <w:rPr>
          <w:i/>
          <w:spacing w:val="-4"/>
          <w:sz w:val="20"/>
          <w:vertAlign w:val="baseline"/>
        </w:rPr>
        <w:t> </w:t>
      </w:r>
      <w:r>
        <w:rPr>
          <w:i/>
          <w:sz w:val="20"/>
          <w:vertAlign w:val="baseline"/>
        </w:rPr>
        <w:t>Chemical</w:t>
      </w:r>
      <w:r>
        <w:rPr>
          <w:i/>
          <w:spacing w:val="-5"/>
          <w:sz w:val="20"/>
          <w:vertAlign w:val="baseline"/>
        </w:rPr>
        <w:t> </w:t>
      </w:r>
      <w:r>
        <w:rPr>
          <w:i/>
          <w:sz w:val="20"/>
          <w:vertAlign w:val="baseline"/>
        </w:rPr>
        <w:t>Engineering,</w:t>
      </w:r>
      <w:r>
        <w:rPr>
          <w:i/>
          <w:spacing w:val="-5"/>
          <w:sz w:val="20"/>
          <w:vertAlign w:val="baseline"/>
        </w:rPr>
        <w:t> </w:t>
      </w:r>
      <w:r>
        <w:rPr>
          <w:i/>
          <w:sz w:val="20"/>
          <w:vertAlign w:val="baseline"/>
        </w:rPr>
        <w:t>Institut</w:t>
      </w:r>
      <w:r>
        <w:rPr>
          <w:i/>
          <w:spacing w:val="-4"/>
          <w:sz w:val="20"/>
          <w:vertAlign w:val="baseline"/>
        </w:rPr>
        <w:t> </w:t>
      </w:r>
      <w:r>
        <w:rPr>
          <w:i/>
          <w:sz w:val="20"/>
          <w:vertAlign w:val="baseline"/>
        </w:rPr>
        <w:t>Teknologi</w:t>
      </w:r>
      <w:r>
        <w:rPr>
          <w:i/>
          <w:spacing w:val="-6"/>
          <w:sz w:val="20"/>
          <w:vertAlign w:val="baseline"/>
        </w:rPr>
        <w:t> </w:t>
      </w:r>
      <w:r>
        <w:rPr>
          <w:i/>
          <w:sz w:val="20"/>
          <w:vertAlign w:val="baseline"/>
        </w:rPr>
        <w:t>Sepuluh</w:t>
      </w:r>
      <w:r>
        <w:rPr>
          <w:i/>
          <w:spacing w:val="-3"/>
          <w:sz w:val="20"/>
          <w:vertAlign w:val="baseline"/>
        </w:rPr>
        <w:t> </w:t>
      </w:r>
      <w:r>
        <w:rPr>
          <w:i/>
          <w:sz w:val="20"/>
          <w:vertAlign w:val="baseline"/>
        </w:rPr>
        <w:t>Nopember,</w:t>
      </w:r>
      <w:r>
        <w:rPr>
          <w:i/>
          <w:spacing w:val="-4"/>
          <w:sz w:val="20"/>
          <w:vertAlign w:val="baseline"/>
        </w:rPr>
        <w:t> </w:t>
      </w:r>
      <w:r>
        <w:rPr>
          <w:i/>
          <w:sz w:val="20"/>
          <w:vertAlign w:val="baseline"/>
        </w:rPr>
        <w:t>Surabaya,</w:t>
      </w:r>
      <w:r>
        <w:rPr>
          <w:i/>
          <w:spacing w:val="-5"/>
          <w:sz w:val="20"/>
          <w:vertAlign w:val="baseline"/>
        </w:rPr>
        <w:t> </w:t>
      </w:r>
      <w:r>
        <w:rPr>
          <w:i/>
          <w:sz w:val="20"/>
          <w:vertAlign w:val="baseline"/>
        </w:rPr>
        <w:t>60111, </w:t>
      </w:r>
      <w:r>
        <w:rPr>
          <w:i/>
          <w:spacing w:val="-2"/>
          <w:sz w:val="20"/>
          <w:vertAlign w:val="baseline"/>
        </w:rPr>
        <w:t>Indonesia</w:t>
      </w:r>
    </w:p>
    <w:p>
      <w:pPr>
        <w:spacing w:before="229"/>
        <w:ind w:left="4100" w:right="0" w:firstLine="0"/>
        <w:jc w:val="left"/>
        <w:rPr>
          <w:i/>
          <w:sz w:val="20"/>
        </w:rPr>
      </w:pPr>
      <w:r>
        <w:rPr>
          <w:i/>
          <w:sz w:val="20"/>
        </w:rPr>
        <w:t>Author</w:t>
      </w:r>
      <w:r>
        <w:rPr>
          <w:i/>
          <w:spacing w:val="-5"/>
          <w:sz w:val="20"/>
        </w:rPr>
        <w:t> </w:t>
      </w:r>
      <w:r>
        <w:rPr>
          <w:i/>
          <w:spacing w:val="-2"/>
          <w:sz w:val="20"/>
        </w:rPr>
        <w:t>Emails</w:t>
      </w:r>
    </w:p>
    <w:p>
      <w:pPr>
        <w:spacing w:before="1"/>
        <w:ind w:left="3058" w:right="0" w:firstLine="0"/>
        <w:jc w:val="left"/>
        <w:rPr>
          <w:i/>
          <w:sz w:val="20"/>
        </w:rPr>
      </w:pPr>
      <w:r>
        <w:rPr>
          <w:i/>
          <w:sz w:val="20"/>
          <w:vertAlign w:val="superscript"/>
        </w:rPr>
        <w:t>a)</w:t>
      </w:r>
      <w:r>
        <w:rPr>
          <w:i/>
          <w:spacing w:val="-5"/>
          <w:sz w:val="20"/>
          <w:vertAlign w:val="baseline"/>
        </w:rPr>
        <w:t> </w:t>
      </w:r>
      <w:r>
        <w:rPr>
          <w:i/>
          <w:sz w:val="20"/>
          <w:vertAlign w:val="baseline"/>
        </w:rPr>
        <w:t>Corresponding</w:t>
      </w:r>
      <w:r>
        <w:rPr>
          <w:i/>
          <w:spacing w:val="-6"/>
          <w:sz w:val="20"/>
          <w:vertAlign w:val="baseline"/>
        </w:rPr>
        <w:t> </w:t>
      </w:r>
      <w:r>
        <w:rPr>
          <w:i/>
          <w:sz w:val="20"/>
          <w:vertAlign w:val="baseline"/>
        </w:rPr>
        <w:t>author:</w:t>
      </w:r>
      <w:r>
        <w:rPr>
          <w:i/>
          <w:spacing w:val="-4"/>
          <w:sz w:val="20"/>
          <w:vertAlign w:val="baseline"/>
        </w:rPr>
        <w:t> </w:t>
      </w:r>
      <w:hyperlink r:id="rId5">
        <w:r>
          <w:rPr>
            <w:i/>
            <w:spacing w:val="-2"/>
            <w:sz w:val="20"/>
            <w:vertAlign w:val="baseline"/>
          </w:rPr>
          <w:t>afan@its.ac.id</w:t>
        </w:r>
      </w:hyperlink>
    </w:p>
    <w:p>
      <w:pPr>
        <w:pStyle w:val="BodyText"/>
        <w:spacing w:before="129"/>
        <w:jc w:val="left"/>
        <w:rPr>
          <w:i/>
        </w:rPr>
      </w:pPr>
    </w:p>
    <w:p>
      <w:pPr>
        <w:spacing w:before="1"/>
        <w:ind w:left="288" w:right="642" w:firstLine="0"/>
        <w:jc w:val="both"/>
        <w:rPr>
          <w:sz w:val="18"/>
        </w:rPr>
      </w:pPr>
      <w:r>
        <w:rPr>
          <w:b/>
          <w:sz w:val="18"/>
        </w:rPr>
        <w:t>Abstract. </w:t>
      </w:r>
      <w:r>
        <w:rPr>
          <w:sz w:val="18"/>
        </w:rPr>
        <w:t>The batik industry is one of the most developed industries in Indonesia. Batik making uses natural materials and dyes. However, over time, the batik industry began to use synthetic dyes. The use of synthetic dyes also affects the waste produced by the batik industry. The type of dye that is often used in the batik industry is azo dye, such as naftol Black. Most of the dyes become waste and have toxic properties and have the potential to damage the environment, so further processing is needed before the waste can be disposed of into the environment. Several methods have been applied, such as adsorption, coagulation, electro fenton process, and photocatalytic decolorization. However, these methods are less efficient. One alternative that can be used in color degradation is to utilize microbes by immobilizing them. Immobilization can prevent the release of bacterial cells from the matrix, can interact with harsh environments. Immobilization using consortium microorganisms produces better degradation, some bacteria that can decolorize azo</w:t>
      </w:r>
      <w:r>
        <w:rPr>
          <w:spacing w:val="40"/>
          <w:sz w:val="18"/>
        </w:rPr>
        <w:t> </w:t>
      </w:r>
      <w:r>
        <w:rPr>
          <w:sz w:val="18"/>
        </w:rPr>
        <w:t>dyes are </w:t>
      </w:r>
      <w:r>
        <w:rPr>
          <w:i/>
          <w:sz w:val="18"/>
        </w:rPr>
        <w:t>Bacillus subtilis </w:t>
      </w:r>
      <w:r>
        <w:rPr>
          <w:sz w:val="18"/>
        </w:rPr>
        <w:t>and Bacillus cereus. This research studies</w:t>
      </w:r>
      <w:r>
        <w:rPr>
          <w:spacing w:val="-1"/>
          <w:sz w:val="18"/>
        </w:rPr>
        <w:t> </w:t>
      </w:r>
      <w:r>
        <w:rPr>
          <w:sz w:val="18"/>
        </w:rPr>
        <w:t>the preparation of microbial consortium immobilized to determine the effectiveness and influence of the use of immobilized microorganisms on the decolorization process of dyes</w:t>
      </w:r>
      <w:r>
        <w:rPr>
          <w:spacing w:val="-2"/>
          <w:sz w:val="18"/>
        </w:rPr>
        <w:t> </w:t>
      </w:r>
      <w:r>
        <w:rPr>
          <w:sz w:val="18"/>
        </w:rPr>
        <w:t>in</w:t>
      </w:r>
      <w:r>
        <w:rPr>
          <w:spacing w:val="-2"/>
          <w:sz w:val="18"/>
        </w:rPr>
        <w:t> </w:t>
      </w:r>
      <w:r>
        <w:rPr>
          <w:sz w:val="18"/>
        </w:rPr>
        <w:t>batik waste</w:t>
      </w:r>
      <w:r>
        <w:rPr>
          <w:spacing w:val="-2"/>
          <w:sz w:val="18"/>
        </w:rPr>
        <w:t> </w:t>
      </w:r>
      <w:r>
        <w:rPr>
          <w:sz w:val="18"/>
        </w:rPr>
        <w:t>and</w:t>
      </w:r>
      <w:r>
        <w:rPr>
          <w:spacing w:val="-2"/>
          <w:sz w:val="18"/>
        </w:rPr>
        <w:t> </w:t>
      </w:r>
      <w:r>
        <w:rPr>
          <w:sz w:val="18"/>
        </w:rPr>
        <w:t>to</w:t>
      </w:r>
      <w:r>
        <w:rPr>
          <w:spacing w:val="-2"/>
          <w:sz w:val="18"/>
        </w:rPr>
        <w:t> </w:t>
      </w:r>
      <w:r>
        <w:rPr>
          <w:sz w:val="18"/>
        </w:rPr>
        <w:t>determine</w:t>
      </w:r>
      <w:r>
        <w:rPr>
          <w:spacing w:val="-2"/>
          <w:sz w:val="18"/>
        </w:rPr>
        <w:t> </w:t>
      </w:r>
      <w:r>
        <w:rPr>
          <w:sz w:val="18"/>
        </w:rPr>
        <w:t>the</w:t>
      </w:r>
      <w:r>
        <w:rPr>
          <w:spacing w:val="-2"/>
          <w:sz w:val="18"/>
        </w:rPr>
        <w:t> </w:t>
      </w:r>
      <w:r>
        <w:rPr>
          <w:sz w:val="18"/>
        </w:rPr>
        <w:t>effect</w:t>
      </w:r>
      <w:r>
        <w:rPr>
          <w:spacing w:val="-1"/>
          <w:sz w:val="18"/>
        </w:rPr>
        <w:t> </w:t>
      </w:r>
      <w:r>
        <w:rPr>
          <w:sz w:val="18"/>
        </w:rPr>
        <w:t>of</w:t>
      </w:r>
      <w:r>
        <w:rPr>
          <w:spacing w:val="-1"/>
          <w:sz w:val="18"/>
        </w:rPr>
        <w:t> </w:t>
      </w:r>
      <w:r>
        <w:rPr>
          <w:sz w:val="18"/>
        </w:rPr>
        <w:t>microbial</w:t>
      </w:r>
      <w:r>
        <w:rPr>
          <w:spacing w:val="-1"/>
          <w:sz w:val="18"/>
        </w:rPr>
        <w:t> </w:t>
      </w:r>
      <w:r>
        <w:rPr>
          <w:sz w:val="18"/>
        </w:rPr>
        <w:t>composition and type</w:t>
      </w:r>
      <w:r>
        <w:rPr>
          <w:spacing w:val="-4"/>
          <w:sz w:val="18"/>
        </w:rPr>
        <w:t> </w:t>
      </w:r>
      <w:r>
        <w:rPr>
          <w:sz w:val="18"/>
        </w:rPr>
        <w:t>of</w:t>
      </w:r>
      <w:r>
        <w:rPr>
          <w:spacing w:val="-1"/>
          <w:sz w:val="18"/>
        </w:rPr>
        <w:t> </w:t>
      </w:r>
      <w:r>
        <w:rPr>
          <w:sz w:val="18"/>
        </w:rPr>
        <w:t>dye</w:t>
      </w:r>
      <w:r>
        <w:rPr>
          <w:spacing w:val="-2"/>
          <w:sz w:val="18"/>
        </w:rPr>
        <w:t> </w:t>
      </w:r>
      <w:r>
        <w:rPr>
          <w:sz w:val="18"/>
        </w:rPr>
        <w:t>on</w:t>
      </w:r>
      <w:r>
        <w:rPr>
          <w:spacing w:val="-2"/>
          <w:sz w:val="18"/>
        </w:rPr>
        <w:t> </w:t>
      </w:r>
      <w:r>
        <w:rPr>
          <w:sz w:val="18"/>
        </w:rPr>
        <w:t>the</w:t>
      </w:r>
      <w:r>
        <w:rPr>
          <w:spacing w:val="-2"/>
          <w:sz w:val="18"/>
        </w:rPr>
        <w:t> </w:t>
      </w:r>
      <w:r>
        <w:rPr>
          <w:sz w:val="18"/>
        </w:rPr>
        <w:t>use</w:t>
      </w:r>
      <w:r>
        <w:rPr>
          <w:spacing w:val="-4"/>
          <w:sz w:val="18"/>
        </w:rPr>
        <w:t> </w:t>
      </w:r>
      <w:r>
        <w:rPr>
          <w:sz w:val="18"/>
        </w:rPr>
        <w:t>of</w:t>
      </w:r>
      <w:r>
        <w:rPr>
          <w:spacing w:val="-1"/>
          <w:sz w:val="18"/>
        </w:rPr>
        <w:t> </w:t>
      </w:r>
      <w:r>
        <w:rPr>
          <w:sz w:val="18"/>
        </w:rPr>
        <w:t>microorganisms</w:t>
      </w:r>
      <w:r>
        <w:rPr>
          <w:spacing w:val="-2"/>
          <w:sz w:val="18"/>
        </w:rPr>
        <w:t> </w:t>
      </w:r>
      <w:r>
        <w:rPr>
          <w:sz w:val="18"/>
        </w:rPr>
        <w:t>on the decolorization process of dyes in batik waste.</w:t>
      </w:r>
    </w:p>
    <w:p>
      <w:pPr>
        <w:pStyle w:val="BodyText"/>
        <w:spacing w:before="152"/>
        <w:jc w:val="left"/>
        <w:rPr>
          <w:sz w:val="18"/>
        </w:rPr>
      </w:pPr>
    </w:p>
    <w:p>
      <w:pPr>
        <w:pStyle w:val="Heading1"/>
        <w:spacing w:before="0"/>
      </w:pPr>
      <w:r>
        <w:rPr>
          <w:spacing w:val="-2"/>
        </w:rPr>
        <w:t>INTRODUCTION</w:t>
      </w:r>
    </w:p>
    <w:p>
      <w:pPr>
        <w:pStyle w:val="BodyText"/>
        <w:spacing w:before="241"/>
        <w:ind w:right="354" w:firstLine="283"/>
        <w:rPr>
          <w:position w:val="2"/>
        </w:rPr>
      </w:pPr>
      <w:r>
        <w:rPr/>
        <w:t>The batik industry is one of the most developed industries in Indonesia. Batik is a traditional culture that can compete in the market. Batik initially used natural materials and dyes. However, over time, the batik industry began to use synthetic dyes because they can improve the quality of colors in batik and are easier to obtain. The use of synthetic dyes also has an impact on the waste generated by</w:t>
      </w:r>
      <w:r>
        <w:rPr>
          <w:spacing w:val="-1"/>
        </w:rPr>
        <w:t> </w:t>
      </w:r>
      <w:r>
        <w:rPr/>
        <w:t>the batik industry. The types of dyes that are often used in the batik industry are azo dyes, such as Naftol Black and Naftol Green B [1]. Basically, azo dyes are xenobiotic compounds that have an azo bond which indicates that the dye lacks electrons. azo dyes contain sulfide groups</w:t>
      </w:r>
      <w:r>
        <w:rPr>
          <w:spacing w:val="40"/>
        </w:rPr>
        <w:t> </w:t>
      </w:r>
      <w:r>
        <w:rPr>
          <w:position w:val="2"/>
        </w:rPr>
        <w:t>(SO</w:t>
      </w:r>
      <w:r>
        <w:rPr>
          <w:sz w:val="13"/>
        </w:rPr>
        <w:t>3</w:t>
      </w:r>
      <w:r>
        <w:rPr>
          <w:position w:val="9"/>
          <w:sz w:val="13"/>
        </w:rPr>
        <w:t>2-</w:t>
      </w:r>
      <w:r>
        <w:rPr>
          <w:position w:val="2"/>
        </w:rPr>
        <w:t>) or other electron donor groups that result in electron deficiency [2]</w:t>
      </w:r>
    </w:p>
    <w:p>
      <w:pPr>
        <w:pStyle w:val="BodyText"/>
        <w:ind w:right="354" w:firstLine="283"/>
      </w:pPr>
      <w:r>
        <w:rPr/>
        <w:t>The amount of use of coloring materials is also proportional to the amount of coloring materials that eventually become waste products. Most of the dyes used have toxic properties and have the potential to damage the environment, so further treatment is</w:t>
      </w:r>
      <w:r>
        <w:rPr>
          <w:spacing w:val="-1"/>
        </w:rPr>
        <w:t> </w:t>
      </w:r>
      <w:r>
        <w:rPr/>
        <w:t>needed before the waste</w:t>
      </w:r>
      <w:r>
        <w:rPr>
          <w:spacing w:val="-2"/>
        </w:rPr>
        <w:t> </w:t>
      </w:r>
      <w:r>
        <w:rPr/>
        <w:t>can be discharged into</w:t>
      </w:r>
      <w:r>
        <w:rPr>
          <w:spacing w:val="-1"/>
        </w:rPr>
        <w:t> </w:t>
      </w:r>
      <w:r>
        <w:rPr/>
        <w:t>the environment. Some physical and chemical methods that can be used are adsorption, coagulation, and Electro Fenton Process. However, these methods still have some shortcomings. The adsorption method requires a</w:t>
      </w:r>
      <w:r>
        <w:rPr>
          <w:spacing w:val="40"/>
        </w:rPr>
        <w:t> </w:t>
      </w:r>
      <w:r>
        <w:rPr/>
        <w:t>long time in its application [3]. Meanwhile, the coagulation method is not environmentally friendly and uses hazardous materials and causes corrosion [4].The electro Fenton process can only be applied under special conditions and requires a complex process</w:t>
      </w:r>
      <w:r>
        <w:rPr>
          <w:spacing w:val="7"/>
        </w:rPr>
        <w:t> </w:t>
      </w:r>
      <w:r>
        <w:rPr/>
        <w:t>[5].</w:t>
      </w:r>
      <w:r>
        <w:rPr>
          <w:spacing w:val="9"/>
        </w:rPr>
        <w:t> </w:t>
      </w:r>
      <w:r>
        <w:rPr/>
        <w:t>One</w:t>
      </w:r>
      <w:r>
        <w:rPr>
          <w:spacing w:val="8"/>
        </w:rPr>
        <w:t> </w:t>
      </w:r>
      <w:r>
        <w:rPr/>
        <w:t>alternative</w:t>
      </w:r>
      <w:r>
        <w:rPr>
          <w:spacing w:val="8"/>
        </w:rPr>
        <w:t> </w:t>
      </w:r>
      <w:r>
        <w:rPr/>
        <w:t>that</w:t>
      </w:r>
      <w:r>
        <w:rPr>
          <w:spacing w:val="7"/>
        </w:rPr>
        <w:t> </w:t>
      </w:r>
      <w:r>
        <w:rPr/>
        <w:t>can</w:t>
      </w:r>
      <w:r>
        <w:rPr>
          <w:spacing w:val="9"/>
        </w:rPr>
        <w:t> </w:t>
      </w:r>
      <w:r>
        <w:rPr/>
        <w:t>be</w:t>
      </w:r>
      <w:r>
        <w:rPr>
          <w:spacing w:val="6"/>
        </w:rPr>
        <w:t> </w:t>
      </w:r>
      <w:r>
        <w:rPr/>
        <w:t>used</w:t>
      </w:r>
      <w:r>
        <w:rPr>
          <w:spacing w:val="9"/>
        </w:rPr>
        <w:t> </w:t>
      </w:r>
      <w:r>
        <w:rPr/>
        <w:t>in</w:t>
      </w:r>
      <w:r>
        <w:rPr>
          <w:spacing w:val="8"/>
        </w:rPr>
        <w:t> </w:t>
      </w:r>
      <w:r>
        <w:rPr/>
        <w:t>color</w:t>
      </w:r>
      <w:r>
        <w:rPr>
          <w:spacing w:val="6"/>
        </w:rPr>
        <w:t> </w:t>
      </w:r>
      <w:r>
        <w:rPr/>
        <w:t>removal</w:t>
      </w:r>
      <w:r>
        <w:rPr>
          <w:spacing w:val="7"/>
        </w:rPr>
        <w:t> </w:t>
      </w:r>
      <w:r>
        <w:rPr/>
        <w:t>is</w:t>
      </w:r>
      <w:r>
        <w:rPr>
          <w:spacing w:val="7"/>
        </w:rPr>
        <w:t> </w:t>
      </w:r>
      <w:r>
        <w:rPr/>
        <w:t>by</w:t>
      </w:r>
      <w:r>
        <w:rPr>
          <w:spacing w:val="9"/>
        </w:rPr>
        <w:t> </w:t>
      </w:r>
      <w:r>
        <w:rPr/>
        <w:t>utilizing</w:t>
      </w:r>
      <w:r>
        <w:rPr>
          <w:spacing w:val="6"/>
        </w:rPr>
        <w:t> </w:t>
      </w:r>
      <w:r>
        <w:rPr/>
        <w:t>microbes.</w:t>
      </w:r>
      <w:r>
        <w:rPr>
          <w:spacing w:val="6"/>
        </w:rPr>
        <w:t> </w:t>
      </w:r>
      <w:r>
        <w:rPr/>
        <w:t>The</w:t>
      </w:r>
      <w:r>
        <w:rPr>
          <w:spacing w:val="8"/>
        </w:rPr>
        <w:t> </w:t>
      </w:r>
      <w:r>
        <w:rPr/>
        <w:t>biodegradation</w:t>
      </w:r>
      <w:r>
        <w:rPr>
          <w:spacing w:val="8"/>
        </w:rPr>
        <w:t> </w:t>
      </w:r>
      <w:r>
        <w:rPr>
          <w:spacing w:val="-2"/>
        </w:rPr>
        <w:t>process</w:t>
      </w:r>
    </w:p>
    <w:p>
      <w:pPr>
        <w:pStyle w:val="BodyText"/>
        <w:spacing w:after="0"/>
        <w:sectPr>
          <w:type w:val="continuous"/>
          <w:pgSz w:w="12240" w:h="15840"/>
          <w:pgMar w:top="1820" w:bottom="280" w:left="1440" w:right="1080"/>
        </w:sectPr>
      </w:pPr>
    </w:p>
    <w:p>
      <w:pPr>
        <w:pStyle w:val="BodyText"/>
        <w:spacing w:before="61"/>
        <w:ind w:right="366"/>
      </w:pPr>
      <w:r>
        <w:rPr/>
        <w:t>in color removal does not require large costs, the sludge produced is less, and of course it is friendly to the environment [6].</w:t>
      </w:r>
    </w:p>
    <w:p>
      <w:pPr>
        <w:pStyle w:val="BodyText"/>
        <w:ind w:right="353" w:firstLine="283"/>
      </w:pPr>
      <w:r>
        <w:rPr/>
        <w:t>The use of microorganisms in the form of bacterial consortia results in better degradation rates than single bacteria, some bacteria that can decolorize azo dyes include </w:t>
      </w:r>
      <w:r>
        <w:rPr>
          <w:i/>
        </w:rPr>
        <w:t>c</w:t>
      </w:r>
      <w:r>
        <w:rPr/>
        <w:t>and </w:t>
      </w:r>
      <w:r>
        <w:rPr>
          <w:i/>
        </w:rPr>
        <w:t>Bacillus cereus </w:t>
      </w:r>
      <w:r>
        <w:rPr/>
        <w:t>[7]. </w:t>
      </w:r>
      <w:r>
        <w:rPr>
          <w:i/>
        </w:rPr>
        <w:t>Bacillus subtilis </w:t>
      </w:r>
      <w:r>
        <w:rPr/>
        <w:t>is a species known to be able to degrade synthetic dye wastewater, one of which can degrade azo dyes. </w:t>
      </w:r>
      <w:r>
        <w:rPr>
          <w:i/>
        </w:rPr>
        <w:t>Bacillus subtilis </w:t>
      </w:r>
      <w:r>
        <w:rPr/>
        <w:t>can produce lignin peroxidase (LiP), and laccase enzymes that can degrade complex aromatic compounds into simpler compounds so that they can degrade dyes [8]. </w:t>
      </w:r>
      <w:r>
        <w:rPr>
          <w:i/>
        </w:rPr>
        <w:t>Bacillus subtilis </w:t>
      </w:r>
      <w:r>
        <w:rPr/>
        <w:t>bacteria can absorb azo dyes optimally for up to 72 hours.</w:t>
      </w:r>
      <w:r>
        <w:rPr>
          <w:spacing w:val="-3"/>
        </w:rPr>
        <w:t> </w:t>
      </w:r>
      <w:r>
        <w:rPr/>
        <w:t>After</w:t>
      </w:r>
      <w:r>
        <w:rPr>
          <w:spacing w:val="-2"/>
        </w:rPr>
        <w:t> </w:t>
      </w:r>
      <w:r>
        <w:rPr/>
        <w:t>more</w:t>
      </w:r>
      <w:r>
        <w:rPr>
          <w:spacing w:val="-3"/>
        </w:rPr>
        <w:t> </w:t>
      </w:r>
      <w:r>
        <w:rPr/>
        <w:t>than</w:t>
      </w:r>
      <w:r>
        <w:rPr>
          <w:spacing w:val="-2"/>
        </w:rPr>
        <w:t> </w:t>
      </w:r>
      <w:r>
        <w:rPr/>
        <w:t>72</w:t>
      </w:r>
      <w:r>
        <w:rPr>
          <w:spacing w:val="-2"/>
        </w:rPr>
        <w:t> </w:t>
      </w:r>
      <w:r>
        <w:rPr/>
        <w:t>hours,</w:t>
      </w:r>
      <w:r>
        <w:rPr>
          <w:spacing w:val="-1"/>
        </w:rPr>
        <w:t> </w:t>
      </w:r>
      <w:r>
        <w:rPr/>
        <w:t>there</w:t>
      </w:r>
      <w:r>
        <w:rPr>
          <w:spacing w:val="-3"/>
        </w:rPr>
        <w:t> </w:t>
      </w:r>
      <w:r>
        <w:rPr/>
        <w:t>is</w:t>
      </w:r>
      <w:r>
        <w:rPr>
          <w:spacing w:val="-2"/>
        </w:rPr>
        <w:t> </w:t>
      </w:r>
      <w:r>
        <w:rPr/>
        <w:t>no</w:t>
      </w:r>
      <w:r>
        <w:rPr>
          <w:spacing w:val="-2"/>
        </w:rPr>
        <w:t> </w:t>
      </w:r>
      <w:r>
        <w:rPr/>
        <w:t>significant</w:t>
      </w:r>
      <w:r>
        <w:rPr>
          <w:spacing w:val="-3"/>
        </w:rPr>
        <w:t> </w:t>
      </w:r>
      <w:r>
        <w:rPr/>
        <w:t>absorption [9]. </w:t>
      </w:r>
      <w:r>
        <w:rPr>
          <w:i/>
        </w:rPr>
        <w:t>Bacillus</w:t>
      </w:r>
      <w:r>
        <w:rPr>
          <w:i/>
          <w:spacing w:val="-2"/>
        </w:rPr>
        <w:t> </w:t>
      </w:r>
      <w:r>
        <w:rPr>
          <w:i/>
        </w:rPr>
        <w:t>cereus </w:t>
      </w:r>
      <w:r>
        <w:rPr/>
        <w:t>bacteria</w:t>
      </w:r>
      <w:r>
        <w:rPr>
          <w:spacing w:val="-1"/>
        </w:rPr>
        <w:t> </w:t>
      </w:r>
      <w:r>
        <w:rPr/>
        <w:t>can</w:t>
      </w:r>
      <w:r>
        <w:rPr>
          <w:spacing w:val="-2"/>
        </w:rPr>
        <w:t> </w:t>
      </w:r>
      <w:r>
        <w:rPr/>
        <w:t>degrade azo</w:t>
      </w:r>
      <w:r>
        <w:rPr>
          <w:spacing w:val="-2"/>
        </w:rPr>
        <w:t> </w:t>
      </w:r>
      <w:r>
        <w:rPr/>
        <w:t>dyes at optimal conditions with a temperature of 37</w:t>
      </w:r>
      <w:r>
        <w:rPr>
          <w:vertAlign w:val="superscript"/>
        </w:rPr>
        <w:t>o</w:t>
      </w:r>
      <w:r>
        <w:rPr>
          <w:vertAlign w:val="baseline"/>
        </w:rPr>
        <w:t>C. </w:t>
      </w:r>
      <w:r>
        <w:rPr>
          <w:i/>
          <w:vertAlign w:val="baseline"/>
        </w:rPr>
        <w:t>Bacillus cereus </w:t>
      </w:r>
      <w:r>
        <w:rPr>
          <w:vertAlign w:val="baseline"/>
        </w:rPr>
        <w:t>bacteria proved to be optimal in degrading azo dyes [10]. </w:t>
      </w:r>
      <w:r>
        <w:rPr>
          <w:i/>
          <w:vertAlign w:val="baseline"/>
        </w:rPr>
        <w:t>Bacillus</w:t>
      </w:r>
      <w:r>
        <w:rPr>
          <w:i/>
          <w:spacing w:val="-1"/>
          <w:vertAlign w:val="baseline"/>
        </w:rPr>
        <w:t> </w:t>
      </w:r>
      <w:r>
        <w:rPr>
          <w:i/>
          <w:vertAlign w:val="baseline"/>
        </w:rPr>
        <w:t>cereus </w:t>
      </w:r>
      <w:r>
        <w:rPr>
          <w:vertAlign w:val="baseline"/>
        </w:rPr>
        <w:t>bacteria can work in the absorption of azo dyes for up to 48 hours. The absorption carried out by </w:t>
      </w:r>
      <w:r>
        <w:rPr>
          <w:i/>
          <w:vertAlign w:val="baseline"/>
        </w:rPr>
        <w:t>Bacillus cereus </w:t>
      </w:r>
      <w:r>
        <w:rPr>
          <w:vertAlign w:val="baseline"/>
        </w:rPr>
        <w:t>runs gradually with a constant change in the percentage of absorption [11]. Batik waste</w:t>
      </w:r>
      <w:r>
        <w:rPr>
          <w:spacing w:val="40"/>
          <w:vertAlign w:val="baseline"/>
        </w:rPr>
        <w:t> </w:t>
      </w:r>
      <w:r>
        <w:rPr>
          <w:vertAlign w:val="baseline"/>
        </w:rPr>
        <w:t>comes from various types of different dyes, so the use of </w:t>
      </w:r>
      <w:r>
        <w:rPr>
          <w:i/>
          <w:vertAlign w:val="baseline"/>
        </w:rPr>
        <w:t>Bacillus subtilis </w:t>
      </w:r>
      <w:r>
        <w:rPr>
          <w:vertAlign w:val="baseline"/>
        </w:rPr>
        <w:t>and </w:t>
      </w:r>
      <w:r>
        <w:rPr>
          <w:i/>
          <w:vertAlign w:val="baseline"/>
        </w:rPr>
        <w:t>Bacillus cereus </w:t>
      </w:r>
      <w:r>
        <w:rPr>
          <w:vertAlign w:val="baseline"/>
        </w:rPr>
        <w:t>bacteria together can be a solution in the absorption of azo dyes.</w:t>
      </w:r>
    </w:p>
    <w:p>
      <w:pPr>
        <w:pStyle w:val="BodyText"/>
        <w:ind w:right="359" w:firstLine="283"/>
      </w:pPr>
      <w:r>
        <w:rPr/>
        <w:t>Cell immobilization is a technique to hold microorganisms in a matrix. Immobilization techniques are used for pollutant remediation and have several advantages in the reuse cycle, more resistant to the environment, and easy to separate from the treatment solution [12]. Immobilized cells are more stable, this is because immobilization can prevent the release of bacterial cells from the matrix, can interact with harsh environments</w:t>
      </w:r>
      <w:r>
        <w:rPr>
          <w:spacing w:val="22"/>
        </w:rPr>
        <w:t> </w:t>
      </w:r>
      <w:r>
        <w:rPr/>
        <w:t>[13]. In addition, it can</w:t>
      </w:r>
      <w:r>
        <w:rPr>
          <w:spacing w:val="40"/>
        </w:rPr>
        <w:t> </w:t>
      </w:r>
      <w:r>
        <w:rPr/>
        <w:t>be used repeatedly, reducing the cost of replacing inactive cells [14].</w:t>
      </w:r>
    </w:p>
    <w:p>
      <w:pPr>
        <w:pStyle w:val="BodyText"/>
        <w:spacing w:before="1"/>
        <w:ind w:right="354" w:firstLine="283"/>
      </w:pPr>
      <w:r>
        <w:rPr/>
        <w:t>In general, cell immobilization uses polyvinyl alcohol (PVA). PVA is a synthetic polymer that is also widely used in the immobilization process due to its elasticity, durability, high chemical stability, low material cost, and non-toxicity to microorganisms. PVA has sticky properties,</w:t>
      </w:r>
      <w:r>
        <w:rPr>
          <w:spacing w:val="-1"/>
        </w:rPr>
        <w:t> </w:t>
      </w:r>
      <w:r>
        <w:rPr/>
        <w:t>so the beads will stick and clump together.</w:t>
      </w:r>
      <w:r>
        <w:rPr>
          <w:spacing w:val="-1"/>
        </w:rPr>
        <w:t> </w:t>
      </w:r>
      <w:r>
        <w:rPr/>
        <w:t>The addition of sodium alginate can prevent clumping of the beads. Sodium alginate has a high adsorption [5]. Trapping with cross-linked sodium alginate is the easiest way of immobilization [15]. Sodium alginate (Na-alginate) is odorless, white to brownish yellow powder, tasteless, can form colloids, with 1% alginate concentration having a pH of 5-7.5. The solubility properties of sodium alginate are insoluble in acidic conditions but soluble in alkaline conditions. Seaweed cell wall components consist of alginate and fucoidan which are rich in anion polysaccharides, namely negatively charged ions, and are mostly mixed with salts (sodium, potassium, calcium, magnesium), non-toxic, biocompatible, and more hydrophilic [13].</w:t>
      </w:r>
    </w:p>
    <w:p>
      <w:pPr>
        <w:pStyle w:val="BodyText"/>
        <w:ind w:right="358" w:firstLine="283"/>
      </w:pPr>
      <w:r>
        <w:rPr/>
        <w:t>In this research, we studied the preparation of microbial consortium immobilized to determine the effectiveness and influence of the use of immobilized microorganisms on the decolorization process of dyes in batik waste and to determine the effect of microbial composition and type of dye on the use of microorganisms on the decolorization process of dyes in batik waste.</w:t>
      </w:r>
    </w:p>
    <w:p>
      <w:pPr>
        <w:pStyle w:val="Heading1"/>
        <w:spacing w:before="237"/>
      </w:pPr>
      <w:r>
        <w:rPr/>
        <w:t>MATERIALS</w:t>
      </w:r>
      <w:r>
        <w:rPr>
          <w:spacing w:val="-4"/>
        </w:rPr>
        <w:t> </w:t>
      </w:r>
      <w:r>
        <w:rPr/>
        <w:t>AND</w:t>
      </w:r>
      <w:r>
        <w:rPr>
          <w:spacing w:val="-3"/>
        </w:rPr>
        <w:t> </w:t>
      </w:r>
      <w:r>
        <w:rPr>
          <w:spacing w:val="-2"/>
        </w:rPr>
        <w:t>METHODS</w:t>
      </w:r>
    </w:p>
    <w:p>
      <w:pPr>
        <w:pStyle w:val="Heading2"/>
        <w:spacing w:before="240"/>
      </w:pPr>
      <w:r>
        <w:rPr>
          <w:spacing w:val="-2"/>
        </w:rPr>
        <w:t>Materials</w:t>
      </w:r>
    </w:p>
    <w:p>
      <w:pPr>
        <w:pStyle w:val="BodyText"/>
        <w:spacing w:before="122"/>
        <w:ind w:right="358" w:firstLine="283"/>
      </w:pPr>
      <w:r>
        <w:rPr/>
        <w:t>In this study, the materials used include batik waste, </w:t>
      </w:r>
      <w:r>
        <w:rPr>
          <w:i/>
        </w:rPr>
        <w:t>Bacillus subtilis</w:t>
      </w:r>
      <w:r>
        <w:rPr/>
        <w:t>, Bacillus Cereus, Nutrient Agar, Nutrient Broth,</w:t>
      </w:r>
      <w:r>
        <w:rPr>
          <w:spacing w:val="-3"/>
        </w:rPr>
        <w:t> </w:t>
      </w:r>
      <w:r>
        <w:rPr/>
        <w:t>Potassium</w:t>
      </w:r>
      <w:r>
        <w:rPr>
          <w:spacing w:val="-3"/>
        </w:rPr>
        <w:t> </w:t>
      </w:r>
      <w:r>
        <w:rPr/>
        <w:t>Permanganate,</w:t>
      </w:r>
      <w:r>
        <w:rPr>
          <w:spacing w:val="-3"/>
        </w:rPr>
        <w:t> </w:t>
      </w:r>
      <w:r>
        <w:rPr/>
        <w:t>Oxalic</w:t>
      </w:r>
      <w:r>
        <w:rPr>
          <w:spacing w:val="-4"/>
        </w:rPr>
        <w:t> </w:t>
      </w:r>
      <w:r>
        <w:rPr/>
        <w:t>Acid,</w:t>
      </w:r>
      <w:r>
        <w:rPr>
          <w:spacing w:val="-3"/>
        </w:rPr>
        <w:t> </w:t>
      </w:r>
      <w:r>
        <w:rPr/>
        <w:t>Sulfuric</w:t>
      </w:r>
      <w:r>
        <w:rPr>
          <w:spacing w:val="-4"/>
        </w:rPr>
        <w:t> </w:t>
      </w:r>
      <w:r>
        <w:rPr/>
        <w:t>Acid,</w:t>
      </w:r>
      <w:r>
        <w:rPr>
          <w:spacing w:val="-5"/>
        </w:rPr>
        <w:t> </w:t>
      </w:r>
      <w:r>
        <w:rPr/>
        <w:t>Na-alginate,</w:t>
      </w:r>
      <w:r>
        <w:rPr>
          <w:spacing w:val="-3"/>
        </w:rPr>
        <w:t> </w:t>
      </w:r>
      <w:r>
        <w:rPr/>
        <w:t>PVA</w:t>
      </w:r>
      <w:r>
        <w:rPr>
          <w:spacing w:val="-3"/>
        </w:rPr>
        <w:t> </w:t>
      </w:r>
      <w:r>
        <w:rPr/>
        <w:t>(Polyvinyl</w:t>
      </w:r>
      <w:r>
        <w:rPr>
          <w:spacing w:val="-6"/>
        </w:rPr>
        <w:t> </w:t>
      </w:r>
      <w:r>
        <w:rPr/>
        <w:t>Alcohol),</w:t>
      </w:r>
      <w:r>
        <w:rPr>
          <w:spacing w:val="-3"/>
        </w:rPr>
        <w:t> </w:t>
      </w:r>
      <w:r>
        <w:rPr/>
        <w:t>CaCl2</w:t>
      </w:r>
      <w:r>
        <w:rPr>
          <w:spacing w:val="-3"/>
        </w:rPr>
        <w:t> </w:t>
      </w:r>
      <w:r>
        <w:rPr/>
        <w:t>solution, Thiosulfate, and distilled water. While the tools used consist of filter paper, beaker, Ose, gauze, syringe, dropper, incubator shaker, thermometer, funnel, watch glass, Erlenmeyer, measuring cup, test tube, fat cotton and spatula.</w:t>
      </w:r>
    </w:p>
    <w:p>
      <w:pPr>
        <w:pStyle w:val="BodyText"/>
        <w:spacing w:before="10"/>
        <w:jc w:val="left"/>
      </w:pPr>
    </w:p>
    <w:p>
      <w:pPr>
        <w:pStyle w:val="Heading2"/>
      </w:pPr>
      <w:r>
        <w:rPr>
          <w:spacing w:val="-2"/>
        </w:rPr>
        <w:t>Methods</w:t>
      </w:r>
    </w:p>
    <w:p>
      <w:pPr>
        <w:pStyle w:val="Heading3"/>
        <w:spacing w:before="242"/>
      </w:pPr>
      <w:r>
        <w:rPr/>
        <w:t>Bacterial</w:t>
      </w:r>
      <w:r>
        <w:rPr>
          <w:spacing w:val="-8"/>
        </w:rPr>
        <w:t> </w:t>
      </w:r>
      <w:r>
        <w:rPr>
          <w:spacing w:val="-2"/>
        </w:rPr>
        <w:t>culture</w:t>
      </w:r>
    </w:p>
    <w:p>
      <w:pPr>
        <w:pStyle w:val="BodyText"/>
        <w:spacing w:before="8"/>
        <w:jc w:val="left"/>
        <w:rPr>
          <w:b/>
        </w:rPr>
      </w:pPr>
    </w:p>
    <w:p>
      <w:pPr>
        <w:pStyle w:val="BodyText"/>
        <w:ind w:right="361" w:firstLine="283"/>
      </w:pPr>
      <w:r>
        <w:rPr/>
        <w:t>A total of 20 grams of nutrient agar was dissolved into 1 Liter of distilled water. The media is poured into a test tube as much as 5 mL and positioned obliquely. Wait for the media to turn solid. Plant bacteria on the media using</w:t>
      </w:r>
      <w:r>
        <w:rPr>
          <w:spacing w:val="40"/>
        </w:rPr>
        <w:t> </w:t>
      </w:r>
      <w:r>
        <w:rPr/>
        <w:t>an Ose. Store the media that has been planted for 24 hours.</w:t>
      </w:r>
    </w:p>
    <w:p>
      <w:pPr>
        <w:pStyle w:val="BodyText"/>
        <w:spacing w:before="11"/>
        <w:jc w:val="left"/>
      </w:pPr>
    </w:p>
    <w:p>
      <w:pPr>
        <w:pStyle w:val="Heading3"/>
      </w:pPr>
      <w:r>
        <w:rPr/>
        <w:t>Growth</w:t>
      </w:r>
      <w:r>
        <w:rPr>
          <w:spacing w:val="-6"/>
        </w:rPr>
        <w:t> </w:t>
      </w:r>
      <w:r>
        <w:rPr/>
        <w:t>curve</w:t>
      </w:r>
      <w:r>
        <w:rPr>
          <w:spacing w:val="-5"/>
        </w:rPr>
        <w:t> </w:t>
      </w:r>
      <w:r>
        <w:rPr>
          <w:spacing w:val="-2"/>
        </w:rPr>
        <w:t>generation</w:t>
      </w:r>
    </w:p>
    <w:p>
      <w:pPr>
        <w:pStyle w:val="BodyText"/>
        <w:spacing w:before="16"/>
        <w:jc w:val="left"/>
        <w:rPr>
          <w:b/>
        </w:rPr>
      </w:pPr>
    </w:p>
    <w:p>
      <w:pPr>
        <w:pStyle w:val="BodyText"/>
        <w:spacing w:line="232" w:lineRule="auto"/>
        <w:ind w:right="356" w:firstLine="283"/>
        <w:rPr>
          <w:position w:val="2"/>
        </w:rPr>
      </w:pPr>
      <w:r>
        <w:rPr>
          <w:position w:val="2"/>
        </w:rPr>
        <w:t>Liquid media consists of yeast extract 5 g/L, (NH</w:t>
      </w:r>
      <w:r>
        <w:rPr>
          <w:sz w:val="13"/>
        </w:rPr>
        <w:t>4</w:t>
      </w:r>
      <w:r>
        <w:rPr>
          <w:position w:val="2"/>
        </w:rPr>
        <w:t>)</w:t>
      </w:r>
      <w:r>
        <w:rPr>
          <w:sz w:val="13"/>
        </w:rPr>
        <w:t>2</w:t>
      </w:r>
      <w:r>
        <w:rPr>
          <w:position w:val="2"/>
        </w:rPr>
        <w:t>SO</w:t>
      </w:r>
      <w:r>
        <w:rPr>
          <w:sz w:val="13"/>
        </w:rPr>
        <w:t>4</w:t>
      </w:r>
      <w:r>
        <w:rPr>
          <w:spacing w:val="40"/>
          <w:sz w:val="13"/>
        </w:rPr>
        <w:t> </w:t>
      </w:r>
      <w:r>
        <w:rPr>
          <w:position w:val="2"/>
        </w:rPr>
        <w:t>0.7 g/L, KH</w:t>
      </w:r>
      <w:r>
        <w:rPr>
          <w:sz w:val="13"/>
        </w:rPr>
        <w:t>2</w:t>
      </w:r>
      <w:r>
        <w:rPr>
          <w:position w:val="2"/>
        </w:rPr>
        <w:t>PO</w:t>
      </w:r>
      <w:r>
        <w:rPr>
          <w:sz w:val="13"/>
        </w:rPr>
        <w:t>4</w:t>
      </w:r>
      <w:r>
        <w:rPr>
          <w:spacing w:val="40"/>
          <w:sz w:val="13"/>
        </w:rPr>
        <w:t> </w:t>
      </w:r>
      <w:r>
        <w:rPr>
          <w:position w:val="2"/>
        </w:rPr>
        <w:t>1 g/L, CaCl</w:t>
      </w:r>
      <w:r>
        <w:rPr>
          <w:sz w:val="13"/>
        </w:rPr>
        <w:t>2</w:t>
      </w:r>
      <w:r>
        <w:rPr>
          <w:position w:val="2"/>
        </w:rPr>
        <w:t>.</w:t>
      </w:r>
      <w:r>
        <w:rPr>
          <w:sz w:val="13"/>
        </w:rPr>
        <w:t>2</w:t>
      </w:r>
      <w:r>
        <w:rPr>
          <w:position w:val="2"/>
        </w:rPr>
        <w:t>H</w:t>
      </w:r>
      <w:r>
        <w:rPr>
          <w:sz w:val="13"/>
        </w:rPr>
        <w:t>2</w:t>
      </w:r>
      <w:r>
        <w:rPr>
          <w:position w:val="2"/>
        </w:rPr>
        <w:t>O 0.2 g/L, MgSO</w:t>
      </w:r>
      <w:r>
        <w:rPr>
          <w:sz w:val="13"/>
        </w:rPr>
        <w:t>4</w:t>
      </w:r>
      <w:r>
        <w:rPr>
          <w:position w:val="2"/>
        </w:rPr>
        <w:t>.</w:t>
      </w:r>
      <w:r>
        <w:rPr>
          <w:sz w:val="13"/>
        </w:rPr>
        <w:t>7</w:t>
      </w:r>
      <w:r>
        <w:rPr>
          <w:position w:val="2"/>
        </w:rPr>
        <w:t>H</w:t>
      </w:r>
      <w:r>
        <w:rPr>
          <w:sz w:val="13"/>
        </w:rPr>
        <w:t>2</w:t>
      </w:r>
      <w:r>
        <w:rPr>
          <w:position w:val="2"/>
        </w:rPr>
        <w:t>O</w:t>
      </w:r>
      <w:r>
        <w:rPr>
          <w:spacing w:val="19"/>
          <w:position w:val="2"/>
        </w:rPr>
        <w:t> </w:t>
      </w:r>
      <w:r>
        <w:rPr>
          <w:position w:val="2"/>
        </w:rPr>
        <w:t>0.15</w:t>
      </w:r>
      <w:r>
        <w:rPr>
          <w:spacing w:val="18"/>
          <w:position w:val="2"/>
        </w:rPr>
        <w:t> </w:t>
      </w:r>
      <w:r>
        <w:rPr>
          <w:position w:val="2"/>
        </w:rPr>
        <w:t>g/L,</w:t>
      </w:r>
      <w:r>
        <w:rPr>
          <w:spacing w:val="18"/>
          <w:position w:val="2"/>
        </w:rPr>
        <w:t> </w:t>
      </w:r>
      <w:r>
        <w:rPr>
          <w:position w:val="2"/>
        </w:rPr>
        <w:t>ZnSO</w:t>
      </w:r>
      <w:r>
        <w:rPr>
          <w:sz w:val="13"/>
        </w:rPr>
        <w:t>4</w:t>
      </w:r>
      <w:r>
        <w:rPr>
          <w:position w:val="2"/>
        </w:rPr>
        <w:t>.</w:t>
      </w:r>
      <w:r>
        <w:rPr>
          <w:sz w:val="13"/>
        </w:rPr>
        <w:t>7</w:t>
      </w:r>
      <w:r>
        <w:rPr>
          <w:position w:val="2"/>
        </w:rPr>
        <w:t>H</w:t>
      </w:r>
      <w:r>
        <w:rPr>
          <w:sz w:val="13"/>
        </w:rPr>
        <w:t>2</w:t>
      </w:r>
      <w:r>
        <w:rPr>
          <w:position w:val="2"/>
        </w:rPr>
        <w:t>O</w:t>
      </w:r>
      <w:r>
        <w:rPr>
          <w:spacing w:val="19"/>
          <w:position w:val="2"/>
        </w:rPr>
        <w:t> </w:t>
      </w:r>
      <w:r>
        <w:rPr>
          <w:position w:val="2"/>
        </w:rPr>
        <w:t>2.5</w:t>
      </w:r>
      <w:r>
        <w:rPr>
          <w:spacing w:val="18"/>
          <w:position w:val="2"/>
        </w:rPr>
        <w:t> </w:t>
      </w:r>
      <w:r>
        <w:rPr>
          <w:position w:val="2"/>
        </w:rPr>
        <w:t>g/L,</w:t>
      </w:r>
      <w:r>
        <w:rPr>
          <w:spacing w:val="18"/>
          <w:position w:val="2"/>
        </w:rPr>
        <w:t> </w:t>
      </w:r>
      <w:r>
        <w:rPr>
          <w:position w:val="2"/>
        </w:rPr>
        <w:t>MnSO</w:t>
      </w:r>
      <w:r>
        <w:rPr>
          <w:sz w:val="13"/>
        </w:rPr>
        <w:t>4</w:t>
      </w:r>
      <w:r>
        <w:rPr>
          <w:position w:val="2"/>
        </w:rPr>
        <w:t>.H</w:t>
      </w:r>
      <w:r>
        <w:rPr>
          <w:sz w:val="13"/>
        </w:rPr>
        <w:t>2</w:t>
      </w:r>
      <w:r>
        <w:rPr>
          <w:position w:val="2"/>
        </w:rPr>
        <w:t>O</w:t>
      </w:r>
      <w:r>
        <w:rPr>
          <w:spacing w:val="17"/>
          <w:position w:val="2"/>
        </w:rPr>
        <w:t> </w:t>
      </w:r>
      <w:r>
        <w:rPr>
          <w:position w:val="2"/>
        </w:rPr>
        <w:t>0.8</w:t>
      </w:r>
      <w:r>
        <w:rPr>
          <w:spacing w:val="18"/>
          <w:position w:val="2"/>
        </w:rPr>
        <w:t> </w:t>
      </w:r>
      <w:r>
        <w:rPr>
          <w:position w:val="2"/>
        </w:rPr>
        <w:t>g/L,</w:t>
      </w:r>
      <w:r>
        <w:rPr>
          <w:spacing w:val="20"/>
          <w:position w:val="2"/>
        </w:rPr>
        <w:t> </w:t>
      </w:r>
      <w:r>
        <w:rPr>
          <w:position w:val="2"/>
        </w:rPr>
        <w:t>and</w:t>
      </w:r>
      <w:r>
        <w:rPr>
          <w:spacing w:val="18"/>
          <w:position w:val="2"/>
        </w:rPr>
        <w:t> </w:t>
      </w:r>
      <w:r>
        <w:rPr>
          <w:position w:val="2"/>
        </w:rPr>
        <w:t>FeSO</w:t>
      </w:r>
      <w:r>
        <w:rPr>
          <w:sz w:val="13"/>
        </w:rPr>
        <w:t>4</w:t>
      </w:r>
      <w:r>
        <w:rPr>
          <w:position w:val="2"/>
        </w:rPr>
        <w:t>.</w:t>
      </w:r>
      <w:r>
        <w:rPr>
          <w:sz w:val="13"/>
        </w:rPr>
        <w:t>7</w:t>
      </w:r>
      <w:r>
        <w:rPr>
          <w:position w:val="2"/>
        </w:rPr>
        <w:t>H</w:t>
      </w:r>
      <w:r>
        <w:rPr>
          <w:sz w:val="13"/>
        </w:rPr>
        <w:t>2</w:t>
      </w:r>
      <w:r>
        <w:rPr>
          <w:position w:val="2"/>
        </w:rPr>
        <w:t>O</w:t>
      </w:r>
      <w:r>
        <w:rPr>
          <w:spacing w:val="20"/>
          <w:position w:val="2"/>
        </w:rPr>
        <w:t> </w:t>
      </w:r>
      <w:r>
        <w:rPr>
          <w:position w:val="2"/>
        </w:rPr>
        <w:t>0.7</w:t>
      </w:r>
      <w:r>
        <w:rPr>
          <w:spacing w:val="17"/>
          <w:position w:val="2"/>
        </w:rPr>
        <w:t> </w:t>
      </w:r>
      <w:r>
        <w:rPr>
          <w:position w:val="2"/>
        </w:rPr>
        <w:t>g/L</w:t>
      </w:r>
      <w:r>
        <w:rPr>
          <w:spacing w:val="18"/>
          <w:position w:val="2"/>
        </w:rPr>
        <w:t> </w:t>
      </w:r>
      <w:r>
        <w:rPr>
          <w:position w:val="2"/>
        </w:rPr>
        <w:t>and</w:t>
      </w:r>
      <w:r>
        <w:rPr>
          <w:spacing w:val="18"/>
          <w:position w:val="2"/>
        </w:rPr>
        <w:t> </w:t>
      </w:r>
      <w:r>
        <w:rPr>
          <w:position w:val="2"/>
        </w:rPr>
        <w:t>batik</w:t>
      </w:r>
      <w:r>
        <w:rPr>
          <w:spacing w:val="18"/>
          <w:position w:val="2"/>
        </w:rPr>
        <w:t> </w:t>
      </w:r>
      <w:r>
        <w:rPr>
          <w:position w:val="2"/>
        </w:rPr>
        <w:t>waste</w:t>
      </w:r>
      <w:r>
        <w:rPr>
          <w:spacing w:val="20"/>
          <w:position w:val="2"/>
        </w:rPr>
        <w:t> </w:t>
      </w:r>
      <w:r>
        <w:rPr>
          <w:position w:val="2"/>
        </w:rPr>
        <w:t>in</w:t>
      </w:r>
      <w:r>
        <w:rPr>
          <w:spacing w:val="17"/>
          <w:position w:val="2"/>
        </w:rPr>
        <w:t> </w:t>
      </w:r>
      <w:r>
        <w:rPr>
          <w:spacing w:val="-10"/>
          <w:position w:val="2"/>
        </w:rPr>
        <w:t>1</w:t>
      </w:r>
    </w:p>
    <w:p>
      <w:pPr>
        <w:pStyle w:val="BodyText"/>
        <w:spacing w:after="0" w:line="232" w:lineRule="auto"/>
        <w:rPr>
          <w:position w:val="2"/>
        </w:rPr>
        <w:sectPr>
          <w:pgSz w:w="12240" w:h="15840"/>
          <w:pgMar w:top="1380" w:bottom="280" w:left="1440" w:right="1080"/>
        </w:sectPr>
      </w:pPr>
    </w:p>
    <w:p>
      <w:pPr>
        <w:pStyle w:val="BodyText"/>
        <w:spacing w:before="61"/>
        <w:ind w:right="357"/>
      </w:pPr>
      <w:r>
        <w:rPr/>
        <w:t>Liter of distilled water. Then put the liquid media into a 100 ml Erlenmeyer glass as much as 40 ml. Enter the microbial culture into the Erlenmeyer using an Ose. Close the Erlenmeyer using cotton and gauze so as not to be contaminated. Put into an incubator with 140 rpm and 35</w:t>
      </w:r>
      <w:r>
        <w:rPr>
          <w:vertAlign w:val="superscript"/>
        </w:rPr>
        <w:t>o</w:t>
      </w:r>
      <w:r>
        <w:rPr>
          <w:vertAlign w:val="baseline"/>
        </w:rPr>
        <w:t>C temperature. Curve making is done by measuring the absorbance value of the solution with a UV-Vis Spectrophotometer at a wavelength of 600 nm every 4 hours within 48 hours.</w:t>
      </w:r>
    </w:p>
    <w:p>
      <w:pPr>
        <w:pStyle w:val="BodyText"/>
        <w:spacing w:before="9"/>
        <w:jc w:val="left"/>
      </w:pPr>
    </w:p>
    <w:p>
      <w:pPr>
        <w:pStyle w:val="Heading3"/>
        <w:jc w:val="both"/>
      </w:pPr>
      <w:r>
        <w:rPr/>
        <w:t>Immobilization</w:t>
      </w:r>
      <w:r>
        <w:rPr>
          <w:spacing w:val="-8"/>
        </w:rPr>
        <w:t> </w:t>
      </w:r>
      <w:r>
        <w:rPr/>
        <w:t>on</w:t>
      </w:r>
      <w:r>
        <w:rPr>
          <w:spacing w:val="-7"/>
        </w:rPr>
        <w:t> </w:t>
      </w:r>
      <w:r>
        <w:rPr/>
        <w:t>PVA</w:t>
      </w:r>
      <w:r>
        <w:rPr>
          <w:spacing w:val="-6"/>
        </w:rPr>
        <w:t> </w:t>
      </w:r>
      <w:r>
        <w:rPr/>
        <w:t>Na-</w:t>
      </w:r>
      <w:r>
        <w:rPr>
          <w:spacing w:val="-2"/>
        </w:rPr>
        <w:t>Alginate</w:t>
      </w:r>
    </w:p>
    <w:p>
      <w:pPr>
        <w:pStyle w:val="BodyText"/>
        <w:spacing w:before="12"/>
        <w:jc w:val="left"/>
        <w:rPr>
          <w:b/>
        </w:rPr>
      </w:pPr>
    </w:p>
    <w:p>
      <w:pPr>
        <w:pStyle w:val="BodyText"/>
        <w:spacing w:line="237" w:lineRule="auto" w:before="1"/>
        <w:ind w:right="357" w:firstLine="283"/>
      </w:pPr>
      <w:r>
        <w:rPr/>
        <w:t>The liquid medium was centrifuged at 10,000 rpm for 15 minutes to collect the bacteria in the sediment. PVA (12% w/v) and Na-alginate (3% w/v) were dissolved at 60°C. The PVA and Na-alginate solution was cooled and </w:t>
      </w:r>
      <w:r>
        <w:rPr>
          <w:position w:val="2"/>
        </w:rPr>
        <w:t>then mixed with bacteria (10% w/v), then added dropwise into a solution of boric acid solution (3% w/v) and CaCl</w:t>
      </w:r>
      <w:r>
        <w:rPr>
          <w:sz w:val="13"/>
        </w:rPr>
        <w:t>2</w:t>
      </w:r>
      <w:r>
        <w:rPr>
          <w:spacing w:val="40"/>
          <w:sz w:val="13"/>
        </w:rPr>
        <w:t> </w:t>
      </w:r>
      <w:r>
        <w:rPr/>
        <w:t>(5% w/v) using a</w:t>
      </w:r>
      <w:r>
        <w:rPr>
          <w:spacing w:val="-2"/>
        </w:rPr>
        <w:t> </w:t>
      </w:r>
      <w:r>
        <w:rPr/>
        <w:t>50</w:t>
      </w:r>
      <w:r>
        <w:rPr>
          <w:spacing w:val="-1"/>
        </w:rPr>
        <w:t> </w:t>
      </w:r>
      <w:r>
        <w:rPr/>
        <w:t>mL syringe. After the</w:t>
      </w:r>
      <w:r>
        <w:rPr>
          <w:spacing w:val="-2"/>
        </w:rPr>
        <w:t> </w:t>
      </w:r>
      <w:r>
        <w:rPr/>
        <w:t>microbial consortium was mixed with the matrix, the solution was stirred for 30-50 minutes to solidify, washed thoroughly with water and stored at 4°C for 24 hours.</w:t>
      </w:r>
    </w:p>
    <w:p>
      <w:pPr>
        <w:pStyle w:val="BodyText"/>
        <w:spacing w:before="14"/>
        <w:jc w:val="left"/>
      </w:pPr>
    </w:p>
    <w:p>
      <w:pPr>
        <w:pStyle w:val="Heading3"/>
        <w:jc w:val="both"/>
      </w:pPr>
      <w:r>
        <w:rPr/>
        <w:t>Decolorization</w:t>
      </w:r>
      <w:r>
        <w:rPr>
          <w:spacing w:val="-7"/>
        </w:rPr>
        <w:t> </w:t>
      </w:r>
      <w:r>
        <w:rPr/>
        <w:t>of</w:t>
      </w:r>
      <w:r>
        <w:rPr>
          <w:spacing w:val="-7"/>
        </w:rPr>
        <w:t> </w:t>
      </w:r>
      <w:r>
        <w:rPr/>
        <w:t>Batik</w:t>
      </w:r>
      <w:r>
        <w:rPr>
          <w:spacing w:val="-5"/>
        </w:rPr>
        <w:t> </w:t>
      </w:r>
      <w:r>
        <w:rPr>
          <w:spacing w:val="-2"/>
        </w:rPr>
        <w:t>Waste</w:t>
      </w:r>
    </w:p>
    <w:p>
      <w:pPr>
        <w:pStyle w:val="BodyText"/>
        <w:spacing w:before="11"/>
        <w:jc w:val="left"/>
        <w:rPr>
          <w:b/>
        </w:rPr>
      </w:pPr>
    </w:p>
    <w:p>
      <w:pPr>
        <w:pStyle w:val="BodyText"/>
        <w:ind w:right="357" w:firstLine="283"/>
      </w:pPr>
      <w:r>
        <w:rPr/>
        <w:t>The results</w:t>
      </w:r>
      <w:r>
        <w:rPr>
          <w:spacing w:val="-1"/>
        </w:rPr>
        <w:t> </w:t>
      </w:r>
      <w:r>
        <w:rPr/>
        <w:t>of microbial immobilization as much as 2 grams</w:t>
      </w:r>
      <w:r>
        <w:rPr>
          <w:spacing w:val="-1"/>
        </w:rPr>
        <w:t> </w:t>
      </w:r>
      <w:r>
        <w:rPr/>
        <w:t>were put in an Erlenmeyer containing 25 mL</w:t>
      </w:r>
      <w:r>
        <w:rPr>
          <w:spacing w:val="-2"/>
        </w:rPr>
        <w:t> </w:t>
      </w:r>
      <w:r>
        <w:rPr/>
        <w:t>of 600 mg/L Reactive Black 5, 12,500 mg/L Orange II, and mixture of 600 mg/L reactive black 5 and 12,500 mg/L orange II solution. The flask was incubated at 30</w:t>
      </w:r>
      <w:r>
        <w:rPr>
          <w:vertAlign w:val="superscript"/>
        </w:rPr>
        <w:t>o</w:t>
      </w:r>
      <w:r>
        <w:rPr>
          <w:vertAlign w:val="baseline"/>
        </w:rPr>
        <w:t>C on a shaker incubator at 140 rpm for 72 hours. After the specified time, the solution was filtered, centrifuged and the dye concentration was monitored at the respective wavelengths</w:t>
      </w:r>
      <w:r>
        <w:rPr>
          <w:spacing w:val="-1"/>
          <w:vertAlign w:val="baseline"/>
        </w:rPr>
        <w:t> </w:t>
      </w:r>
      <w:r>
        <w:rPr>
          <w:vertAlign w:val="baseline"/>
        </w:rPr>
        <w:t>using a spectrophotometer. The wavelengths</w:t>
      </w:r>
      <w:r>
        <w:rPr>
          <w:spacing w:val="-1"/>
          <w:vertAlign w:val="baseline"/>
        </w:rPr>
        <w:t> </w:t>
      </w:r>
      <w:r>
        <w:rPr>
          <w:vertAlign w:val="baseline"/>
        </w:rPr>
        <w:t>of Orange II and Reactive Black 5 were 484 nm and</w:t>
      </w:r>
      <w:r>
        <w:rPr>
          <w:spacing w:val="-1"/>
          <w:vertAlign w:val="baseline"/>
        </w:rPr>
        <w:t> </w:t>
      </w:r>
      <w:r>
        <w:rPr>
          <w:vertAlign w:val="baseline"/>
        </w:rPr>
        <w:t>597 nm, respectively. The colour removal efficiency was calculated using equation (1). Where Ai and at represent absorbance at zero and time </w:t>
      </w:r>
      <w:r>
        <w:rPr>
          <w:spacing w:val="-2"/>
          <w:vertAlign w:val="baseline"/>
        </w:rPr>
        <w:t>[16].</w:t>
      </w:r>
    </w:p>
    <w:p>
      <w:pPr>
        <w:pStyle w:val="BodyText"/>
        <w:tabs>
          <w:tab w:pos="9069" w:val="left" w:leader="none"/>
        </w:tabs>
        <w:spacing w:line="244" w:lineRule="exact"/>
        <w:ind w:left="2813"/>
        <w:jc w:val="left"/>
      </w:pPr>
      <w:r>
        <w:rPr>
          <w:rFonts w:ascii="Cambria Math" w:hAnsi="Cambria Math" w:eastAsia="Cambria Math"/>
        </w:rPr>
        <w:t>𝐷𝑒𝑐𝑜𝑙𝑜𝑟𝑖𝑧𝑎𝑡𝑖𝑜𝑛</w:t>
      </w:r>
      <w:r>
        <w:rPr>
          <w:rFonts w:ascii="Cambria Math" w:hAnsi="Cambria Math" w:eastAsia="Cambria Math"/>
          <w:spacing w:val="5"/>
        </w:rPr>
        <w:t> </w:t>
      </w:r>
      <w:r>
        <w:rPr>
          <w:rFonts w:ascii="Cambria Math" w:hAnsi="Cambria Math" w:eastAsia="Cambria Math"/>
          <w:position w:val="1"/>
        </w:rPr>
        <w:t>(</w:t>
      </w:r>
      <w:r>
        <w:rPr>
          <w:rFonts w:ascii="Cambria Math" w:hAnsi="Cambria Math" w:eastAsia="Cambria Math"/>
        </w:rPr>
        <w:t>%</w:t>
      </w:r>
      <w:r>
        <w:rPr>
          <w:rFonts w:ascii="Cambria Math" w:hAnsi="Cambria Math" w:eastAsia="Cambria Math"/>
          <w:position w:val="1"/>
        </w:rPr>
        <w:t>)</w:t>
      </w:r>
      <w:r>
        <w:rPr>
          <w:rFonts w:ascii="Cambria Math" w:hAnsi="Cambria Math" w:eastAsia="Cambria Math"/>
          <w:spacing w:val="14"/>
          <w:position w:val="1"/>
        </w:rPr>
        <w:t> </w:t>
      </w:r>
      <w:r>
        <w:rPr>
          <w:rFonts w:ascii="Cambria Math" w:hAnsi="Cambria Math" w:eastAsia="Cambria Math"/>
        </w:rPr>
        <w:t>=</w:t>
      </w:r>
      <w:r>
        <w:rPr>
          <w:rFonts w:ascii="Cambria Math" w:hAnsi="Cambria Math" w:eastAsia="Cambria Math"/>
          <w:spacing w:val="11"/>
        </w:rPr>
        <w:t> </w:t>
      </w:r>
      <w:r>
        <w:rPr>
          <w:rFonts w:ascii="Cambria Math" w:hAnsi="Cambria Math" w:eastAsia="Cambria Math"/>
          <w:position w:val="12"/>
          <w:sz w:val="14"/>
        </w:rPr>
        <w:t>𝐴</w:t>
      </w:r>
      <w:r>
        <w:rPr>
          <w:rFonts w:ascii="Cambria Math" w:hAnsi="Cambria Math" w:eastAsia="Cambria Math"/>
          <w:position w:val="8"/>
          <w:sz w:val="12"/>
        </w:rPr>
        <w:t>𝑖</w:t>
      </w:r>
      <w:r>
        <w:rPr>
          <w:rFonts w:ascii="Cambria Math" w:hAnsi="Cambria Math" w:eastAsia="Cambria Math"/>
          <w:position w:val="12"/>
          <w:sz w:val="14"/>
          <w:u w:val="single"/>
        </w:rPr>
        <w:t>−</w:t>
      </w:r>
      <w:r>
        <w:rPr>
          <w:rFonts w:ascii="Cambria Math" w:hAnsi="Cambria Math" w:eastAsia="Cambria Math"/>
          <w:position w:val="12"/>
          <w:sz w:val="14"/>
        </w:rPr>
        <w:t>𝐴</w:t>
      </w:r>
      <w:r>
        <w:rPr>
          <w:rFonts w:ascii="Cambria Math" w:hAnsi="Cambria Math" w:eastAsia="Cambria Math"/>
          <w:position w:val="9"/>
          <w:sz w:val="12"/>
          <w:u w:val="single"/>
        </w:rPr>
        <w:t>𝑡</w:t>
      </w:r>
      <w:r>
        <w:rPr>
          <w:rFonts w:ascii="Cambria Math" w:hAnsi="Cambria Math" w:eastAsia="Cambria Math"/>
          <w:spacing w:val="24"/>
          <w:position w:val="9"/>
          <w:sz w:val="12"/>
        </w:rPr>
        <w:t> </w:t>
      </w:r>
      <w:r>
        <w:rPr>
          <w:rFonts w:ascii="Cambria Math" w:hAnsi="Cambria Math" w:eastAsia="Cambria Math"/>
        </w:rPr>
        <w:t>× </w:t>
      </w:r>
      <w:r>
        <w:rPr>
          <w:rFonts w:ascii="Cambria Math" w:hAnsi="Cambria Math" w:eastAsia="Cambria Math"/>
          <w:spacing w:val="-4"/>
        </w:rPr>
        <w:t>100%</w:t>
      </w:r>
      <w:r>
        <w:rPr>
          <w:rFonts w:ascii="Cambria Math" w:hAnsi="Cambria Math" w:eastAsia="Cambria Math"/>
        </w:rPr>
        <w:tab/>
      </w:r>
      <w:r>
        <w:rPr>
          <w:spacing w:val="-5"/>
        </w:rPr>
        <w:t>(1)</w:t>
      </w:r>
    </w:p>
    <w:p>
      <w:pPr>
        <w:spacing w:line="170" w:lineRule="auto" w:before="0"/>
        <w:ind w:left="277" w:right="0" w:firstLine="0"/>
        <w:jc w:val="center"/>
        <w:rPr>
          <w:rFonts w:ascii="Cambria Math" w:eastAsia="Cambria Math"/>
          <w:position w:val="-2"/>
          <w:sz w:val="12"/>
        </w:rPr>
      </w:pPr>
      <w:r>
        <w:rPr>
          <w:rFonts w:ascii="Cambria Math" w:eastAsia="Cambria Math"/>
          <w:spacing w:val="-5"/>
          <w:w w:val="110"/>
          <w:sz w:val="14"/>
        </w:rPr>
        <w:t>𝐴</w:t>
      </w:r>
      <w:r>
        <w:rPr>
          <w:rFonts w:ascii="Cambria Math" w:eastAsia="Cambria Math"/>
          <w:spacing w:val="-5"/>
          <w:w w:val="110"/>
          <w:position w:val="-2"/>
          <w:sz w:val="12"/>
        </w:rPr>
        <w:t>𝑖</w:t>
      </w:r>
    </w:p>
    <w:p>
      <w:pPr>
        <w:pStyle w:val="Heading3"/>
        <w:spacing w:before="226"/>
      </w:pPr>
      <w:r>
        <w:rPr/>
        <w:t>Screening</w:t>
      </w:r>
      <w:r>
        <w:rPr>
          <w:spacing w:val="-7"/>
        </w:rPr>
        <w:t> </w:t>
      </w:r>
      <w:r>
        <w:rPr/>
        <w:t>electron</w:t>
      </w:r>
      <w:r>
        <w:rPr>
          <w:spacing w:val="-8"/>
        </w:rPr>
        <w:t> </w:t>
      </w:r>
      <w:r>
        <w:rPr/>
        <w:t>microscope</w:t>
      </w:r>
      <w:r>
        <w:rPr>
          <w:spacing w:val="-6"/>
        </w:rPr>
        <w:t> </w:t>
      </w:r>
      <w:r>
        <w:rPr/>
        <w:t>(SEM)</w:t>
      </w:r>
      <w:r>
        <w:rPr>
          <w:spacing w:val="-7"/>
        </w:rPr>
        <w:t> </w:t>
      </w:r>
      <w:r>
        <w:rPr>
          <w:spacing w:val="-2"/>
        </w:rPr>
        <w:t>analysis</w:t>
      </w:r>
    </w:p>
    <w:p>
      <w:pPr>
        <w:pStyle w:val="BodyText"/>
        <w:spacing w:before="8"/>
        <w:jc w:val="left"/>
        <w:rPr>
          <w:b/>
        </w:rPr>
      </w:pPr>
    </w:p>
    <w:p>
      <w:pPr>
        <w:pStyle w:val="BodyText"/>
        <w:ind w:right="368" w:firstLine="283"/>
      </w:pPr>
      <w:r>
        <w:rPr/>
        <w:t>SEM analysis was conducted to determine the morphology which is the shape or surface state of the microorganism consortium that has been immobilized on Na-Alginate.</w:t>
      </w:r>
    </w:p>
    <w:p>
      <w:pPr>
        <w:pStyle w:val="BodyText"/>
        <w:spacing w:before="11"/>
        <w:jc w:val="left"/>
      </w:pPr>
    </w:p>
    <w:p>
      <w:pPr>
        <w:pStyle w:val="Heading3"/>
        <w:spacing w:before="1"/>
      </w:pPr>
      <w:r>
        <w:rPr/>
        <w:t>Fourier</w:t>
      </w:r>
      <w:r>
        <w:rPr>
          <w:spacing w:val="-8"/>
        </w:rPr>
        <w:t> </w:t>
      </w:r>
      <w:r>
        <w:rPr/>
        <w:t>transform</w:t>
      </w:r>
      <w:r>
        <w:rPr>
          <w:spacing w:val="-5"/>
        </w:rPr>
        <w:t> </w:t>
      </w:r>
      <w:r>
        <w:rPr/>
        <w:t>infra-red</w:t>
      </w:r>
      <w:r>
        <w:rPr>
          <w:spacing w:val="-8"/>
        </w:rPr>
        <w:t> </w:t>
      </w:r>
      <w:r>
        <w:rPr/>
        <w:t>(FTIR)</w:t>
      </w:r>
      <w:r>
        <w:rPr>
          <w:spacing w:val="-7"/>
        </w:rPr>
        <w:t> </w:t>
      </w:r>
      <w:r>
        <w:rPr>
          <w:spacing w:val="-2"/>
        </w:rPr>
        <w:t>analysis</w:t>
      </w:r>
    </w:p>
    <w:p>
      <w:pPr>
        <w:pStyle w:val="BodyText"/>
        <w:spacing w:before="10"/>
        <w:jc w:val="left"/>
        <w:rPr>
          <w:b/>
        </w:rPr>
      </w:pPr>
    </w:p>
    <w:p>
      <w:pPr>
        <w:pStyle w:val="BodyText"/>
        <w:ind w:right="363" w:firstLine="283"/>
      </w:pPr>
      <w:r>
        <w:rPr/>
        <w:t>FTIR (Fourier Transform Infra-Red) analysis with transmittance mode was used to characterize the presence of certain chemical groups in the sample.</w:t>
      </w:r>
    </w:p>
    <w:p>
      <w:pPr>
        <w:pStyle w:val="BodyText"/>
        <w:spacing w:before="8"/>
        <w:jc w:val="left"/>
      </w:pPr>
    </w:p>
    <w:p>
      <w:pPr>
        <w:pStyle w:val="Heading3"/>
        <w:spacing w:before="1"/>
      </w:pPr>
      <w:r>
        <w:rPr/>
        <w:t>Chemical</w:t>
      </w:r>
      <w:r>
        <w:rPr>
          <w:spacing w:val="-8"/>
        </w:rPr>
        <w:t> </w:t>
      </w:r>
      <w:r>
        <w:rPr/>
        <w:t>Oxygen</w:t>
      </w:r>
      <w:r>
        <w:rPr>
          <w:spacing w:val="-7"/>
        </w:rPr>
        <w:t> </w:t>
      </w:r>
      <w:r>
        <w:rPr/>
        <w:t>Demand</w:t>
      </w:r>
      <w:r>
        <w:rPr>
          <w:spacing w:val="-7"/>
        </w:rPr>
        <w:t> </w:t>
      </w:r>
      <w:r>
        <w:rPr/>
        <w:t>Analysis</w:t>
      </w:r>
      <w:r>
        <w:rPr>
          <w:spacing w:val="-8"/>
        </w:rPr>
        <w:t> </w:t>
      </w:r>
      <w:r>
        <w:rPr>
          <w:spacing w:val="-4"/>
        </w:rPr>
        <w:t>(COD)</w:t>
      </w:r>
    </w:p>
    <w:p>
      <w:pPr>
        <w:pStyle w:val="BodyText"/>
        <w:spacing w:before="13"/>
        <w:jc w:val="left"/>
        <w:rPr>
          <w:b/>
        </w:rPr>
      </w:pPr>
    </w:p>
    <w:p>
      <w:pPr>
        <w:pStyle w:val="BodyText"/>
        <w:spacing w:line="235" w:lineRule="auto"/>
        <w:ind w:right="353" w:firstLine="283"/>
      </w:pPr>
      <w:r>
        <w:rPr>
          <w:position w:val="2"/>
        </w:rPr>
        <w:t>The COD test was conducted by taking a 100 ml sample into a 250 ml Erlenmeyer. Add KMnO</w:t>
      </w:r>
      <w:r>
        <w:rPr>
          <w:sz w:val="13"/>
        </w:rPr>
        <w:t>4</w:t>
      </w:r>
      <w:r>
        <w:rPr>
          <w:spacing w:val="27"/>
          <w:sz w:val="13"/>
        </w:rPr>
        <w:t> </w:t>
      </w:r>
      <w:r>
        <w:rPr>
          <w:position w:val="2"/>
        </w:rPr>
        <w:t>0.01 N a few drops</w:t>
      </w:r>
      <w:r>
        <w:rPr>
          <w:spacing w:val="-1"/>
          <w:position w:val="2"/>
        </w:rPr>
        <w:t> </w:t>
      </w:r>
      <w:r>
        <w:rPr>
          <w:position w:val="2"/>
        </w:rPr>
        <w:t>into</w:t>
      </w:r>
      <w:r>
        <w:rPr>
          <w:spacing w:val="-1"/>
          <w:position w:val="2"/>
        </w:rPr>
        <w:t> </w:t>
      </w:r>
      <w:r>
        <w:rPr>
          <w:position w:val="2"/>
        </w:rPr>
        <w:t>the test sample until pink in color.</w:t>
      </w:r>
      <w:r>
        <w:rPr>
          <w:spacing w:val="-2"/>
          <w:position w:val="2"/>
        </w:rPr>
        <w:t> </w:t>
      </w:r>
      <w:r>
        <w:rPr>
          <w:position w:val="2"/>
        </w:rPr>
        <w:t>Add</w:t>
      </w:r>
      <w:r>
        <w:rPr>
          <w:spacing w:val="-1"/>
          <w:position w:val="2"/>
        </w:rPr>
        <w:t> </w:t>
      </w:r>
      <w:r>
        <w:rPr>
          <w:position w:val="2"/>
        </w:rPr>
        <w:t>5 ml of</w:t>
      </w:r>
      <w:r>
        <w:rPr>
          <w:spacing w:val="-1"/>
          <w:position w:val="2"/>
        </w:rPr>
        <w:t> </w:t>
      </w:r>
      <w:r>
        <w:rPr>
          <w:position w:val="2"/>
        </w:rPr>
        <w:t>8</w:t>
      </w:r>
      <w:r>
        <w:rPr>
          <w:spacing w:val="-1"/>
          <w:position w:val="2"/>
        </w:rPr>
        <w:t> </w:t>
      </w:r>
      <w:r>
        <w:rPr>
          <w:position w:val="2"/>
        </w:rPr>
        <w:t>N H</w:t>
      </w:r>
      <w:r>
        <w:rPr>
          <w:sz w:val="13"/>
        </w:rPr>
        <w:t>2</w:t>
      </w:r>
      <w:r>
        <w:rPr>
          <w:position w:val="2"/>
        </w:rPr>
        <w:t>SO</w:t>
      </w:r>
      <w:r>
        <w:rPr>
          <w:sz w:val="13"/>
        </w:rPr>
        <w:t>4</w:t>
      </w:r>
      <w:r>
        <w:rPr>
          <w:position w:val="2"/>
        </w:rPr>
        <w:t>. The mixture is</w:t>
      </w:r>
      <w:r>
        <w:rPr>
          <w:spacing w:val="-1"/>
          <w:position w:val="2"/>
        </w:rPr>
        <w:t> </w:t>
      </w:r>
      <w:r>
        <w:rPr>
          <w:position w:val="2"/>
        </w:rPr>
        <w:t>heated to 105°C. Pipette 10 ml of 0.01 N KMnO</w:t>
      </w:r>
      <w:r>
        <w:rPr>
          <w:sz w:val="13"/>
        </w:rPr>
        <w:t>4</w:t>
      </w:r>
      <w:r>
        <w:rPr>
          <w:spacing w:val="22"/>
          <w:sz w:val="13"/>
        </w:rPr>
        <w:t> </w:t>
      </w:r>
      <w:r>
        <w:rPr>
          <w:position w:val="2"/>
        </w:rPr>
        <w:t>standard solution and continue heating to boiling. Boiling is done carefully for 10 minutes. After 10 minutes of boiling, 10 ml of 0.01 N Oxalic Acid was added. Excess Oxalic Acid is titrated with 0.01 N KMnO</w:t>
      </w:r>
      <w:r>
        <w:rPr>
          <w:sz w:val="13"/>
        </w:rPr>
        <w:t>4</w:t>
      </w:r>
      <w:r>
        <w:rPr>
          <w:spacing w:val="40"/>
          <w:sz w:val="13"/>
        </w:rPr>
        <w:t> </w:t>
      </w:r>
      <w:r>
        <w:rPr/>
        <w:t>standard solution until a pink color appears.</w:t>
      </w:r>
    </w:p>
    <w:p>
      <w:pPr>
        <w:pStyle w:val="BodyText"/>
        <w:spacing w:after="0" w:line="235" w:lineRule="auto"/>
        <w:sectPr>
          <w:pgSz w:w="12240" w:h="15840"/>
          <w:pgMar w:top="1380" w:bottom="280" w:left="1440" w:right="1080"/>
        </w:sectPr>
      </w:pPr>
    </w:p>
    <w:p>
      <w:pPr>
        <w:pStyle w:val="Heading1"/>
      </w:pPr>
      <w:r>
        <w:rPr/>
        <w:t>RESULT</w:t>
      </w:r>
      <w:r>
        <w:rPr>
          <w:spacing w:val="-3"/>
        </w:rPr>
        <w:t> </w:t>
      </w:r>
      <w:r>
        <w:rPr/>
        <w:t>AND</w:t>
      </w:r>
      <w:r>
        <w:rPr>
          <w:spacing w:val="-2"/>
        </w:rPr>
        <w:t> DISCUSSION</w:t>
      </w:r>
    </w:p>
    <w:p>
      <w:pPr>
        <w:pStyle w:val="Heading2"/>
        <w:spacing w:before="240"/>
      </w:pPr>
      <w:r>
        <w:rPr/>
        <w:t>Characterization</w:t>
      </w:r>
      <w:r>
        <w:rPr>
          <w:spacing w:val="-2"/>
        </w:rPr>
        <w:t> </w:t>
      </w:r>
      <w:r>
        <w:rPr/>
        <w:t>of</w:t>
      </w:r>
      <w:r>
        <w:rPr>
          <w:spacing w:val="-3"/>
        </w:rPr>
        <w:t> </w:t>
      </w:r>
      <w:r>
        <w:rPr/>
        <w:t>Gel</w:t>
      </w:r>
      <w:r>
        <w:rPr>
          <w:spacing w:val="-1"/>
        </w:rPr>
        <w:t> </w:t>
      </w:r>
      <w:r>
        <w:rPr>
          <w:spacing w:val="-4"/>
        </w:rPr>
        <w:t>Beads</w:t>
      </w:r>
    </w:p>
    <w:p>
      <w:pPr>
        <w:pStyle w:val="BodyText"/>
        <w:ind w:left="1576"/>
        <w:jc w:val="left"/>
      </w:pPr>
      <w:r>
        <w:rPr/>
        <mc:AlternateContent>
          <mc:Choice Requires="wps">
            <w:drawing>
              <wp:inline distT="0" distB="0" distL="0" distR="0">
                <wp:extent cx="3951604" cy="3312795"/>
                <wp:effectExtent l="0" t="0" r="0" b="1904"/>
                <wp:docPr id="1" name="Group 1"/>
                <wp:cNvGraphicFramePr>
                  <a:graphicFrameLocks/>
                </wp:cNvGraphicFramePr>
                <a:graphic>
                  <a:graphicData uri="http://schemas.microsoft.com/office/word/2010/wordprocessingGroup">
                    <wpg:wgp>
                      <wpg:cNvPr id="1" name="Group 1"/>
                      <wpg:cNvGrpSpPr/>
                      <wpg:grpSpPr>
                        <a:xfrm>
                          <a:off x="0" y="0"/>
                          <a:ext cx="3951604" cy="3312795"/>
                          <a:chExt cx="3951604" cy="3312795"/>
                        </a:xfrm>
                      </wpg:grpSpPr>
                      <pic:pic>
                        <pic:nvPicPr>
                          <pic:cNvPr id="2" name="Image 2"/>
                          <pic:cNvPicPr/>
                        </pic:nvPicPr>
                        <pic:blipFill>
                          <a:blip r:embed="rId6" cstate="print"/>
                          <a:stretch>
                            <a:fillRect/>
                          </a:stretch>
                        </pic:blipFill>
                        <pic:spPr>
                          <a:xfrm>
                            <a:off x="0" y="0"/>
                            <a:ext cx="3951353" cy="3245230"/>
                          </a:xfrm>
                          <a:prstGeom prst="rect">
                            <a:avLst/>
                          </a:prstGeom>
                        </pic:spPr>
                      </pic:pic>
                      <wps:wsp>
                        <wps:cNvPr id="3" name="Graphic 3"/>
                        <wps:cNvSpPr/>
                        <wps:spPr>
                          <a:xfrm>
                            <a:off x="1232534" y="3011170"/>
                            <a:ext cx="962025" cy="301625"/>
                          </a:xfrm>
                          <a:custGeom>
                            <a:avLst/>
                            <a:gdLst/>
                            <a:ahLst/>
                            <a:cxnLst/>
                            <a:rect l="l" t="t" r="r" b="b"/>
                            <a:pathLst>
                              <a:path w="962025" h="301625">
                                <a:moveTo>
                                  <a:pt x="962025" y="0"/>
                                </a:moveTo>
                                <a:lnTo>
                                  <a:pt x="0" y="0"/>
                                </a:lnTo>
                                <a:lnTo>
                                  <a:pt x="0" y="301625"/>
                                </a:lnTo>
                                <a:lnTo>
                                  <a:pt x="962025" y="301625"/>
                                </a:lnTo>
                                <a:lnTo>
                                  <a:pt x="962025" y="0"/>
                                </a:lnTo>
                                <a:close/>
                              </a:path>
                            </a:pathLst>
                          </a:custGeom>
                          <a:solidFill>
                            <a:srgbClr val="FFFFFF"/>
                          </a:solidFill>
                        </wps:spPr>
                        <wps:bodyPr wrap="square" lIns="0" tIns="0" rIns="0" bIns="0" rtlCol="0">
                          <a:prstTxWarp prst="textNoShape">
                            <a:avLst/>
                          </a:prstTxWarp>
                          <a:noAutofit/>
                        </wps:bodyPr>
                      </wps:wsp>
                      <wps:wsp>
                        <wps:cNvPr id="4" name="Textbox 4"/>
                        <wps:cNvSpPr txBox="1"/>
                        <wps:spPr>
                          <a:xfrm>
                            <a:off x="1328546" y="3066753"/>
                            <a:ext cx="747395" cy="168910"/>
                          </a:xfrm>
                          <a:prstGeom prst="rect">
                            <a:avLst/>
                          </a:prstGeom>
                        </wps:spPr>
                        <wps:txbx>
                          <w:txbxContent>
                            <w:p>
                              <w:pPr>
                                <w:spacing w:line="266" w:lineRule="exact" w:before="0"/>
                                <w:ind w:left="0" w:right="0" w:firstLine="0"/>
                                <w:jc w:val="left"/>
                                <w:rPr>
                                  <w:sz w:val="24"/>
                                </w:rPr>
                              </w:pPr>
                              <w:r>
                                <w:rPr>
                                  <w:spacing w:val="-2"/>
                                  <w:sz w:val="24"/>
                                </w:rPr>
                                <w:t>Wavelength</w:t>
                              </w:r>
                            </w:p>
                          </w:txbxContent>
                        </wps:txbx>
                        <wps:bodyPr wrap="square" lIns="0" tIns="0" rIns="0" bIns="0" rtlCol="0">
                          <a:noAutofit/>
                        </wps:bodyPr>
                      </wps:wsp>
                    </wpg:wgp>
                  </a:graphicData>
                </a:graphic>
              </wp:inline>
            </w:drawing>
          </mc:Choice>
          <mc:Fallback>
            <w:pict>
              <v:group style="width:311.150pt;height:260.8500pt;mso-position-horizontal-relative:char;mso-position-vertical-relative:line" id="docshapegroup1" coordorigin="0,0" coordsize="6223,5217">
                <v:shape style="position:absolute;left:0;top:0;width:6223;height:5111" type="#_x0000_t75" id="docshape2" stroked="false">
                  <v:imagedata r:id="rId6" o:title=""/>
                </v:shape>
                <v:rect style="position:absolute;left:1941;top:4742;width:1515;height:475" id="docshape3" filled="true" fillcolor="#ffffff" stroked="false">
                  <v:fill type="solid"/>
                </v:rect>
                <v:shapetype id="_x0000_t202" o:spt="202" coordsize="21600,21600" path="m,l,21600r21600,l21600,xe">
                  <v:stroke joinstyle="miter"/>
                  <v:path gradientshapeok="t" o:connecttype="rect"/>
                </v:shapetype>
                <v:shape style="position:absolute;left:2092;top:4829;width:1177;height:266" type="#_x0000_t202" id="docshape4" filled="false" stroked="false">
                  <v:textbox inset="0,0,0,0">
                    <w:txbxContent>
                      <w:p>
                        <w:pPr>
                          <w:spacing w:line="266" w:lineRule="exact" w:before="0"/>
                          <w:ind w:left="0" w:right="0" w:firstLine="0"/>
                          <w:jc w:val="left"/>
                          <w:rPr>
                            <w:sz w:val="24"/>
                          </w:rPr>
                        </w:pPr>
                        <w:r>
                          <w:rPr>
                            <w:spacing w:val="-2"/>
                            <w:sz w:val="24"/>
                          </w:rPr>
                          <w:t>Wavelength</w:t>
                        </w:r>
                      </w:p>
                    </w:txbxContent>
                  </v:textbox>
                  <w10:wrap type="none"/>
                </v:shape>
              </v:group>
            </w:pict>
          </mc:Fallback>
        </mc:AlternateContent>
      </w:r>
      <w:r>
        <w:rPr/>
      </w:r>
    </w:p>
    <w:p>
      <w:pPr>
        <w:spacing w:before="0"/>
        <w:ind w:left="2768" w:right="0" w:firstLine="0"/>
        <w:jc w:val="both"/>
        <w:rPr>
          <w:sz w:val="18"/>
        </w:rPr>
      </w:pPr>
      <w:r>
        <w:rPr>
          <w:b/>
          <w:sz w:val="18"/>
        </w:rPr>
        <w:t>Figure</w:t>
      </w:r>
      <w:r>
        <w:rPr>
          <w:b/>
          <w:spacing w:val="-2"/>
          <w:sz w:val="18"/>
        </w:rPr>
        <w:t> </w:t>
      </w:r>
      <w:r>
        <w:rPr>
          <w:b/>
          <w:sz w:val="18"/>
        </w:rPr>
        <w:t>1.</w:t>
      </w:r>
      <w:r>
        <w:rPr>
          <w:b/>
          <w:spacing w:val="-1"/>
          <w:sz w:val="18"/>
        </w:rPr>
        <w:t> </w:t>
      </w:r>
      <w:r>
        <w:rPr>
          <w:sz w:val="18"/>
        </w:rPr>
        <w:t>Fourier</w:t>
      </w:r>
      <w:r>
        <w:rPr>
          <w:spacing w:val="-2"/>
          <w:sz w:val="18"/>
        </w:rPr>
        <w:t> </w:t>
      </w:r>
      <w:r>
        <w:rPr>
          <w:sz w:val="18"/>
        </w:rPr>
        <w:t>Transform</w:t>
      </w:r>
      <w:r>
        <w:rPr>
          <w:spacing w:val="-2"/>
          <w:sz w:val="18"/>
        </w:rPr>
        <w:t> </w:t>
      </w:r>
      <w:r>
        <w:rPr>
          <w:sz w:val="18"/>
        </w:rPr>
        <w:t>Infrared</w:t>
      </w:r>
      <w:r>
        <w:rPr>
          <w:spacing w:val="-1"/>
          <w:sz w:val="18"/>
        </w:rPr>
        <w:t> </w:t>
      </w:r>
      <w:r>
        <w:rPr>
          <w:sz w:val="18"/>
        </w:rPr>
        <w:t>(FTIR)</w:t>
      </w:r>
      <w:r>
        <w:rPr>
          <w:spacing w:val="-1"/>
          <w:sz w:val="18"/>
        </w:rPr>
        <w:t> </w:t>
      </w:r>
      <w:r>
        <w:rPr>
          <w:spacing w:val="-2"/>
          <w:sz w:val="18"/>
        </w:rPr>
        <w:t>Results</w:t>
      </w:r>
    </w:p>
    <w:p>
      <w:pPr>
        <w:pStyle w:val="BodyText"/>
        <w:ind w:right="354" w:firstLine="283"/>
      </w:pPr>
      <w:r>
        <w:rPr/>
        <w:t>Comparison of Fourier Transform Infrared spectra on PVA-Alginate matrix, matrix containing Bacillus Cereus, and matrix containing </w:t>
      </w:r>
      <w:r>
        <w:rPr>
          <w:i/>
        </w:rPr>
        <w:t>Bacillus subtilis </w:t>
      </w:r>
      <w:r>
        <w:rPr/>
        <w:t>can be seen in </w:t>
      </w:r>
      <w:r>
        <w:rPr>
          <w:b/>
        </w:rPr>
        <w:t>Figure 1</w:t>
      </w:r>
      <w:r>
        <w:rPr/>
        <w:t>.</w:t>
      </w:r>
      <w:r>
        <w:rPr>
          <w:spacing w:val="-1"/>
        </w:rPr>
        <w:t> </w:t>
      </w:r>
      <w:r>
        <w:rPr/>
        <w:t>Each spectra gives identical results. This shows that no reaction occurs in the matrix when bacteria are added. Na-alginate compounds contain hydroxyl, ether, and carboxyl groups [17]. The hydroxyl group (O-H) is visible at a wavelength of 3257 cm-1. At wavelengths of 1647 cm-1 and 1423 cm-1 indicate the presence of carboxylate compounds. There is a C-H hydrocarbon compound at a wavelength of 2944 cm-1. The C-O group is shown at a wavelength of 1334 cm-1. The wavelength of 1080 cm-1 indicates the presence of ether compounds (C-O-C). In the matrix containing bacteria, there are curves at wavelengths of 1602 cm-1 and 1595 cm-1 which indicate the presence of azo compounds (-N=N-) [18]. This is caused by the addition of dyes to the matrix containing bacteria so that the bacteria can adapt to the new </w:t>
      </w:r>
      <w:r>
        <w:rPr>
          <w:spacing w:val="-2"/>
        </w:rPr>
        <w:t>environment.</w:t>
      </w:r>
    </w:p>
    <w:p>
      <w:pPr>
        <w:pStyle w:val="BodyText"/>
        <w:ind w:right="363" w:firstLine="283"/>
      </w:pPr>
      <w:r>
        <w:rPr/>
        <w:t>To determine the characteristics of the bead gel, SEM analysis was also conducted. SEM (Scanning Electron Microscopy) analysis</w:t>
      </w:r>
      <w:r>
        <w:rPr>
          <w:spacing w:val="-2"/>
        </w:rPr>
        <w:t> </w:t>
      </w:r>
      <w:r>
        <w:rPr/>
        <w:t>was</w:t>
      </w:r>
      <w:r>
        <w:rPr>
          <w:spacing w:val="-1"/>
        </w:rPr>
        <w:t> </w:t>
      </w:r>
      <w:r>
        <w:rPr/>
        <w:t>used to evaluate the shape and surface structure of the beads</w:t>
      </w:r>
      <w:r>
        <w:rPr>
          <w:spacing w:val="-2"/>
        </w:rPr>
        <w:t> </w:t>
      </w:r>
      <w:r>
        <w:rPr/>
        <w:t>produced.</w:t>
      </w:r>
      <w:r>
        <w:rPr>
          <w:spacing w:val="-1"/>
        </w:rPr>
        <w:t> </w:t>
      </w:r>
      <w:r>
        <w:rPr/>
        <w:t>SEM is</w:t>
      </w:r>
      <w:r>
        <w:rPr>
          <w:spacing w:val="-2"/>
        </w:rPr>
        <w:t> </w:t>
      </w:r>
      <w:r>
        <w:rPr/>
        <w:t>used as</w:t>
      </w:r>
      <w:r>
        <w:rPr>
          <w:spacing w:val="-1"/>
        </w:rPr>
        <w:t> </w:t>
      </w:r>
      <w:r>
        <w:rPr/>
        <w:t>an important</w:t>
      </w:r>
      <w:r>
        <w:rPr>
          <w:spacing w:val="-3"/>
        </w:rPr>
        <w:t> </w:t>
      </w:r>
      <w:r>
        <w:rPr/>
        <w:t>tool</w:t>
      </w:r>
      <w:r>
        <w:rPr>
          <w:spacing w:val="-3"/>
        </w:rPr>
        <w:t> </w:t>
      </w:r>
      <w:r>
        <w:rPr/>
        <w:t>in</w:t>
      </w:r>
      <w:r>
        <w:rPr>
          <w:spacing w:val="-1"/>
        </w:rPr>
        <w:t> </w:t>
      </w:r>
      <w:r>
        <w:rPr/>
        <w:t>the</w:t>
      </w:r>
      <w:r>
        <w:rPr>
          <w:spacing w:val="-2"/>
        </w:rPr>
        <w:t> </w:t>
      </w:r>
      <w:r>
        <w:rPr/>
        <w:t>characterization</w:t>
      </w:r>
      <w:r>
        <w:rPr>
          <w:spacing w:val="-1"/>
        </w:rPr>
        <w:t> </w:t>
      </w:r>
      <w:r>
        <w:rPr/>
        <w:t>of</w:t>
      </w:r>
      <w:r>
        <w:rPr>
          <w:spacing w:val="-2"/>
        </w:rPr>
        <w:t> </w:t>
      </w:r>
      <w:r>
        <w:rPr/>
        <w:t>gel</w:t>
      </w:r>
      <w:r>
        <w:rPr>
          <w:spacing w:val="-2"/>
        </w:rPr>
        <w:t> </w:t>
      </w:r>
      <w:r>
        <w:rPr/>
        <w:t>beads</w:t>
      </w:r>
      <w:r>
        <w:rPr>
          <w:spacing w:val="-3"/>
        </w:rPr>
        <w:t> </w:t>
      </w:r>
      <w:r>
        <w:rPr/>
        <w:t>to</w:t>
      </w:r>
      <w:r>
        <w:rPr>
          <w:spacing w:val="-1"/>
        </w:rPr>
        <w:t> </w:t>
      </w:r>
      <w:r>
        <w:rPr/>
        <w:t>determine</w:t>
      </w:r>
      <w:r>
        <w:rPr>
          <w:spacing w:val="-2"/>
        </w:rPr>
        <w:t> </w:t>
      </w:r>
      <w:r>
        <w:rPr/>
        <w:t>the</w:t>
      </w:r>
      <w:r>
        <w:rPr>
          <w:spacing w:val="-2"/>
        </w:rPr>
        <w:t> </w:t>
      </w:r>
      <w:r>
        <w:rPr/>
        <w:t>shape,</w:t>
      </w:r>
      <w:r>
        <w:rPr>
          <w:spacing w:val="-1"/>
        </w:rPr>
        <w:t> </w:t>
      </w:r>
      <w:r>
        <w:rPr/>
        <w:t>size,</w:t>
      </w:r>
      <w:r>
        <w:rPr>
          <w:spacing w:val="-1"/>
        </w:rPr>
        <w:t> </w:t>
      </w:r>
      <w:r>
        <w:rPr/>
        <w:t>composition,</w:t>
      </w:r>
      <w:r>
        <w:rPr>
          <w:spacing w:val="-2"/>
        </w:rPr>
        <w:t> </w:t>
      </w:r>
      <w:r>
        <w:rPr/>
        <w:t>and</w:t>
      </w:r>
      <w:r>
        <w:rPr>
          <w:spacing w:val="-1"/>
        </w:rPr>
        <w:t> </w:t>
      </w:r>
      <w:r>
        <w:rPr/>
        <w:t>quality</w:t>
      </w:r>
      <w:r>
        <w:rPr>
          <w:spacing w:val="-1"/>
        </w:rPr>
        <w:t> </w:t>
      </w:r>
      <w:r>
        <w:rPr/>
        <w:t>of</w:t>
      </w:r>
      <w:r>
        <w:rPr>
          <w:spacing w:val="-2"/>
        </w:rPr>
        <w:t> </w:t>
      </w:r>
      <w:r>
        <w:rPr/>
        <w:t>the</w:t>
      </w:r>
      <w:r>
        <w:rPr>
          <w:spacing w:val="-2"/>
        </w:rPr>
        <w:t> </w:t>
      </w:r>
      <w:r>
        <w:rPr/>
        <w:t>beads </w:t>
      </w:r>
      <w:r>
        <w:rPr>
          <w:spacing w:val="-2"/>
        </w:rPr>
        <w:t>produced.</w:t>
      </w:r>
    </w:p>
    <w:p>
      <w:pPr>
        <w:pStyle w:val="BodyText"/>
        <w:ind w:left="2610"/>
        <w:jc w:val="left"/>
      </w:pPr>
      <w:r>
        <w:rPr/>
        <w:drawing>
          <wp:inline distT="0" distB="0" distL="0" distR="0">
            <wp:extent cx="2647887" cy="1841087"/>
            <wp:effectExtent l="0" t="0" r="0" b="0"/>
            <wp:docPr id="5" name="Image 5" descr="A close-up of a surface  Description automatically generated"/>
            <wp:cNvGraphicFramePr>
              <a:graphicFrameLocks/>
            </wp:cNvGraphicFramePr>
            <a:graphic>
              <a:graphicData uri="http://schemas.openxmlformats.org/drawingml/2006/picture">
                <pic:pic>
                  <pic:nvPicPr>
                    <pic:cNvPr id="5" name="Image 5" descr="A close-up of a surface  Description automatically generated"/>
                    <pic:cNvPicPr/>
                  </pic:nvPicPr>
                  <pic:blipFill>
                    <a:blip r:embed="rId7" cstate="print"/>
                    <a:stretch>
                      <a:fillRect/>
                    </a:stretch>
                  </pic:blipFill>
                  <pic:spPr>
                    <a:xfrm>
                      <a:off x="0" y="0"/>
                      <a:ext cx="2647887" cy="1841087"/>
                    </a:xfrm>
                    <a:prstGeom prst="rect">
                      <a:avLst/>
                    </a:prstGeom>
                  </pic:spPr>
                </pic:pic>
              </a:graphicData>
            </a:graphic>
          </wp:inline>
        </w:drawing>
      </w:r>
      <w:r>
        <w:rPr/>
      </w:r>
    </w:p>
    <w:p>
      <w:pPr>
        <w:spacing w:before="99"/>
        <w:ind w:left="0" w:right="359" w:firstLine="0"/>
        <w:jc w:val="center"/>
        <w:rPr>
          <w:sz w:val="18"/>
        </w:rPr>
      </w:pPr>
      <w:r>
        <w:rPr>
          <w:b/>
          <w:sz w:val="18"/>
        </w:rPr>
        <w:t>Figure</w:t>
      </w:r>
      <w:r>
        <w:rPr>
          <w:b/>
          <w:spacing w:val="-1"/>
          <w:sz w:val="18"/>
        </w:rPr>
        <w:t> </w:t>
      </w:r>
      <w:r>
        <w:rPr>
          <w:b/>
          <w:sz w:val="18"/>
        </w:rPr>
        <w:t>2.</w:t>
      </w:r>
      <w:r>
        <w:rPr>
          <w:b/>
          <w:spacing w:val="-1"/>
          <w:sz w:val="18"/>
        </w:rPr>
        <w:t> </w:t>
      </w:r>
      <w:r>
        <w:rPr>
          <w:sz w:val="18"/>
        </w:rPr>
        <w:t>SEM</w:t>
      </w:r>
      <w:r>
        <w:rPr>
          <w:spacing w:val="-1"/>
          <w:sz w:val="18"/>
        </w:rPr>
        <w:t> </w:t>
      </w:r>
      <w:r>
        <w:rPr>
          <w:sz w:val="18"/>
        </w:rPr>
        <w:t>micrograph</w:t>
      </w:r>
      <w:r>
        <w:rPr>
          <w:spacing w:val="-1"/>
          <w:sz w:val="18"/>
        </w:rPr>
        <w:t> </w:t>
      </w:r>
      <w:r>
        <w:rPr>
          <w:sz w:val="18"/>
        </w:rPr>
        <w:t>(150x)</w:t>
      </w:r>
      <w:r>
        <w:rPr>
          <w:spacing w:val="-2"/>
          <w:sz w:val="18"/>
        </w:rPr>
        <w:t> </w:t>
      </w:r>
      <w:r>
        <w:rPr>
          <w:sz w:val="18"/>
        </w:rPr>
        <w:t>of</w:t>
      </w:r>
      <w:r>
        <w:rPr>
          <w:spacing w:val="-3"/>
          <w:sz w:val="18"/>
        </w:rPr>
        <w:t> </w:t>
      </w:r>
      <w:r>
        <w:rPr>
          <w:sz w:val="18"/>
        </w:rPr>
        <w:t>beadgel</w:t>
      </w:r>
      <w:r>
        <w:rPr>
          <w:spacing w:val="-2"/>
          <w:sz w:val="18"/>
        </w:rPr>
        <w:t> </w:t>
      </w:r>
      <w:r>
        <w:rPr>
          <w:sz w:val="18"/>
        </w:rPr>
        <w:t>surface</w:t>
      </w:r>
      <w:r>
        <w:rPr>
          <w:spacing w:val="-2"/>
          <w:sz w:val="18"/>
        </w:rPr>
        <w:t> morphology</w:t>
      </w:r>
    </w:p>
    <w:p>
      <w:pPr>
        <w:spacing w:after="0"/>
        <w:jc w:val="center"/>
        <w:rPr>
          <w:sz w:val="18"/>
        </w:rPr>
        <w:sectPr>
          <w:pgSz w:w="12240" w:h="15840"/>
          <w:pgMar w:top="1360" w:bottom="280" w:left="1440" w:right="1080"/>
        </w:sectPr>
      </w:pPr>
    </w:p>
    <w:p>
      <w:pPr>
        <w:pStyle w:val="BodyText"/>
        <w:spacing w:before="61"/>
        <w:ind w:right="358" w:firstLine="283"/>
      </w:pPr>
      <w:r>
        <w:rPr>
          <w:b/>
        </w:rPr>
        <w:t>Figure</w:t>
      </w:r>
      <w:r>
        <w:rPr>
          <w:b/>
          <w:spacing w:val="-2"/>
        </w:rPr>
        <w:t> </w:t>
      </w:r>
      <w:r>
        <w:rPr>
          <w:b/>
        </w:rPr>
        <w:t>2 </w:t>
      </w:r>
      <w:r>
        <w:rPr/>
        <w:t>shows</w:t>
      </w:r>
      <w:r>
        <w:rPr>
          <w:spacing w:val="-3"/>
        </w:rPr>
        <w:t> </w:t>
      </w:r>
      <w:r>
        <w:rPr/>
        <w:t>the</w:t>
      </w:r>
      <w:r>
        <w:rPr>
          <w:spacing w:val="-2"/>
        </w:rPr>
        <w:t> </w:t>
      </w:r>
      <w:r>
        <w:rPr/>
        <w:t>scan</w:t>
      </w:r>
      <w:r>
        <w:rPr>
          <w:spacing w:val="-1"/>
        </w:rPr>
        <w:t> </w:t>
      </w:r>
      <w:r>
        <w:rPr/>
        <w:t>results</w:t>
      </w:r>
      <w:r>
        <w:rPr>
          <w:spacing w:val="-3"/>
        </w:rPr>
        <w:t> </w:t>
      </w:r>
      <w:r>
        <w:rPr/>
        <w:t>at</w:t>
      </w:r>
      <w:r>
        <w:rPr>
          <w:spacing w:val="-2"/>
        </w:rPr>
        <w:t> </w:t>
      </w:r>
      <w:r>
        <w:rPr/>
        <w:t>150x</w:t>
      </w:r>
      <w:r>
        <w:rPr>
          <w:spacing w:val="-1"/>
        </w:rPr>
        <w:t> </w:t>
      </w:r>
      <w:r>
        <w:rPr/>
        <w:t>magnification.</w:t>
      </w:r>
      <w:r>
        <w:rPr>
          <w:spacing w:val="-2"/>
        </w:rPr>
        <w:t> </w:t>
      </w:r>
      <w:r>
        <w:rPr/>
        <w:t>The</w:t>
      </w:r>
      <w:r>
        <w:rPr>
          <w:spacing w:val="-4"/>
        </w:rPr>
        <w:t> </w:t>
      </w:r>
      <w:r>
        <w:rPr/>
        <w:t>pores</w:t>
      </w:r>
      <w:r>
        <w:rPr>
          <w:spacing w:val="-3"/>
        </w:rPr>
        <w:t> </w:t>
      </w:r>
      <w:r>
        <w:rPr/>
        <w:t>on</w:t>
      </w:r>
      <w:r>
        <w:rPr>
          <w:spacing w:val="-1"/>
        </w:rPr>
        <w:t> </w:t>
      </w:r>
      <w:r>
        <w:rPr/>
        <w:t>the</w:t>
      </w:r>
      <w:r>
        <w:rPr>
          <w:spacing w:val="-2"/>
        </w:rPr>
        <w:t> </w:t>
      </w:r>
      <w:r>
        <w:rPr/>
        <w:t>bead gel</w:t>
      </w:r>
      <w:r>
        <w:rPr>
          <w:spacing w:val="-2"/>
        </w:rPr>
        <w:t> </w:t>
      </w:r>
      <w:r>
        <w:rPr/>
        <w:t>surface</w:t>
      </w:r>
      <w:r>
        <w:rPr>
          <w:spacing w:val="-4"/>
        </w:rPr>
        <w:t> </w:t>
      </w:r>
      <w:r>
        <w:rPr/>
        <w:t>are</w:t>
      </w:r>
      <w:r>
        <w:rPr>
          <w:spacing w:val="-2"/>
        </w:rPr>
        <w:t> </w:t>
      </w:r>
      <w:r>
        <w:rPr/>
        <w:t>clearly</w:t>
      </w:r>
      <w:r>
        <w:rPr>
          <w:spacing w:val="-1"/>
        </w:rPr>
        <w:t> </w:t>
      </w:r>
      <w:r>
        <w:rPr/>
        <w:t>visible,</w:t>
      </w:r>
      <w:r>
        <w:rPr>
          <w:spacing w:val="-2"/>
        </w:rPr>
        <w:t> </w:t>
      </w:r>
      <w:r>
        <w:rPr/>
        <w:t>with a round shape indicating the presence of cells trapped inside the bead</w:t>
      </w:r>
      <w:r>
        <w:rPr>
          <w:spacing w:val="29"/>
        </w:rPr>
        <w:t> </w:t>
      </w:r>
      <w:r>
        <w:rPr/>
        <w:t>gel. The gel bead formed has a rough and dense surface, this is in accordance with the literature [19]. The pores formed show how the cross-linked polymer layer is formed inside the beadgel. This process of forming a cross-linked polymer layer allows for a denser structure, which is caused by the interaction between PVA-Na alginate [20].</w:t>
      </w:r>
    </w:p>
    <w:p>
      <w:pPr>
        <w:pStyle w:val="BodyText"/>
        <w:spacing w:before="8"/>
        <w:jc w:val="left"/>
      </w:pPr>
    </w:p>
    <w:p>
      <w:pPr>
        <w:pStyle w:val="Heading2"/>
        <w:jc w:val="both"/>
      </w:pPr>
      <w:r>
        <w:rPr/>
        <w:t>Effect</w:t>
      </w:r>
      <w:r>
        <w:rPr>
          <w:spacing w:val="-2"/>
        </w:rPr>
        <w:t> </w:t>
      </w:r>
      <w:r>
        <w:rPr/>
        <w:t>of</w:t>
      </w:r>
      <w:r>
        <w:rPr>
          <w:spacing w:val="-1"/>
        </w:rPr>
        <w:t> </w:t>
      </w:r>
      <w:r>
        <w:rPr/>
        <w:t>Bacteria</w:t>
      </w:r>
      <w:r>
        <w:rPr>
          <w:spacing w:val="-2"/>
        </w:rPr>
        <w:t> </w:t>
      </w:r>
      <w:r>
        <w:rPr/>
        <w:t>and</w:t>
      </w:r>
      <w:r>
        <w:rPr>
          <w:spacing w:val="-1"/>
        </w:rPr>
        <w:t> </w:t>
      </w:r>
      <w:r>
        <w:rPr/>
        <w:t>Dyes</w:t>
      </w:r>
      <w:r>
        <w:rPr>
          <w:spacing w:val="-2"/>
        </w:rPr>
        <w:t> </w:t>
      </w:r>
      <w:r>
        <w:rPr/>
        <w:t>on</w:t>
      </w:r>
      <w:r>
        <w:rPr>
          <w:spacing w:val="-1"/>
        </w:rPr>
        <w:t> </w:t>
      </w:r>
      <w:r>
        <w:rPr>
          <w:spacing w:val="-2"/>
        </w:rPr>
        <w:t>Decolorization</w:t>
      </w:r>
    </w:p>
    <w:p>
      <w:pPr>
        <w:pStyle w:val="BodyText"/>
        <w:spacing w:before="241"/>
        <w:ind w:right="358" w:firstLine="283"/>
      </w:pPr>
      <w:r>
        <w:rPr/>
        <w:t>Decolorization is a color removal process used to reduce the color density of effluent. Color decolorization is needed so that the discharged waste does not interfere with water quality and the</w:t>
      </w:r>
      <w:r>
        <w:rPr>
          <w:spacing w:val="22"/>
        </w:rPr>
        <w:t> </w:t>
      </w:r>
      <w:r>
        <w:rPr/>
        <w:t>surrounding environment. Based</w:t>
      </w:r>
      <w:r>
        <w:rPr>
          <w:spacing w:val="40"/>
        </w:rPr>
        <w:t> </w:t>
      </w:r>
      <w:r>
        <w:rPr/>
        <w:t>on the experiments that have been carried out, the decolorization percentage data is obtained in the following table:</w:t>
      </w:r>
    </w:p>
    <w:p>
      <w:pPr>
        <w:tabs>
          <w:tab w:pos="504" w:val="left" w:leader="none"/>
          <w:tab w:pos="5580" w:val="left" w:leader="none"/>
        </w:tabs>
        <w:spacing w:before="121" w:after="51"/>
        <w:ind w:left="0" w:right="353" w:firstLine="0"/>
        <w:jc w:val="center"/>
        <w:rPr>
          <w:sz w:val="18"/>
        </w:rPr>
      </w:pPr>
      <w:r>
        <w:rPr>
          <w:b/>
          <w:sz w:val="18"/>
          <w:u w:val="single"/>
        </w:rPr>
        <w:tab/>
        <w:t>Table</w:t>
      </w:r>
      <w:r>
        <w:rPr>
          <w:b/>
          <w:spacing w:val="-2"/>
          <w:sz w:val="18"/>
          <w:u w:val="single"/>
        </w:rPr>
        <w:t> </w:t>
      </w:r>
      <w:r>
        <w:rPr>
          <w:b/>
          <w:sz w:val="18"/>
          <w:u w:val="single"/>
        </w:rPr>
        <w:t>1. </w:t>
      </w:r>
      <w:r>
        <w:rPr>
          <w:sz w:val="18"/>
          <w:u w:val="single"/>
        </w:rPr>
        <w:t>Percentage</w:t>
      </w:r>
      <w:r>
        <w:rPr>
          <w:spacing w:val="-5"/>
          <w:sz w:val="18"/>
          <w:u w:val="single"/>
        </w:rPr>
        <w:t> </w:t>
      </w:r>
      <w:r>
        <w:rPr>
          <w:sz w:val="18"/>
          <w:u w:val="single"/>
        </w:rPr>
        <w:t>of</w:t>
      </w:r>
      <w:r>
        <w:rPr>
          <w:spacing w:val="-1"/>
          <w:sz w:val="18"/>
          <w:u w:val="single"/>
        </w:rPr>
        <w:t> </w:t>
      </w:r>
      <w:r>
        <w:rPr>
          <w:sz w:val="18"/>
          <w:u w:val="single"/>
        </w:rPr>
        <w:t>Decolorization</w:t>
      </w:r>
      <w:r>
        <w:rPr>
          <w:spacing w:val="-1"/>
          <w:sz w:val="18"/>
          <w:u w:val="single"/>
        </w:rPr>
        <w:t> </w:t>
      </w:r>
      <w:r>
        <w:rPr>
          <w:sz w:val="18"/>
          <w:u w:val="single"/>
        </w:rPr>
        <w:t>in Reactive</w:t>
      </w:r>
      <w:r>
        <w:rPr>
          <w:spacing w:val="-3"/>
          <w:sz w:val="18"/>
          <w:u w:val="single"/>
        </w:rPr>
        <w:t> </w:t>
      </w:r>
      <w:r>
        <w:rPr>
          <w:sz w:val="18"/>
          <w:u w:val="single"/>
        </w:rPr>
        <w:t>Black</w:t>
      </w:r>
      <w:r>
        <w:rPr>
          <w:spacing w:val="-2"/>
          <w:sz w:val="18"/>
          <w:u w:val="single"/>
        </w:rPr>
        <w:t> </w:t>
      </w:r>
      <w:r>
        <w:rPr>
          <w:sz w:val="18"/>
          <w:u w:val="single"/>
        </w:rPr>
        <w:t>5 </w:t>
      </w:r>
      <w:r>
        <w:rPr>
          <w:spacing w:val="-5"/>
          <w:sz w:val="18"/>
          <w:u w:val="single"/>
        </w:rPr>
        <w:t>Dye</w:t>
      </w:r>
      <w:r>
        <w:rPr>
          <w:sz w:val="18"/>
          <w:u w:val="single"/>
        </w:rPr>
        <w:tab/>
      </w:r>
    </w:p>
    <w:tbl>
      <w:tblPr>
        <w:tblW w:w="0" w:type="auto"/>
        <w:jc w:val="left"/>
        <w:tblInd w:w="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52"/>
        <w:gridCol w:w="5024"/>
      </w:tblGrid>
      <w:tr>
        <w:trPr>
          <w:trHeight w:val="234" w:hRule="atLeast"/>
        </w:trPr>
        <w:tc>
          <w:tcPr>
            <w:tcW w:w="4152" w:type="dxa"/>
          </w:tcPr>
          <w:p>
            <w:pPr>
              <w:pStyle w:val="TableParagraph"/>
              <w:spacing w:line="199" w:lineRule="exact"/>
              <w:ind w:left="2366"/>
              <w:jc w:val="left"/>
              <w:rPr>
                <w:b/>
                <w:sz w:val="18"/>
              </w:rPr>
            </w:pPr>
            <w:r>
              <w:rPr>
                <w:b/>
                <w:sz w:val="18"/>
              </w:rPr>
              <mc:AlternateContent>
                <mc:Choice Requires="wps">
                  <w:drawing>
                    <wp:anchor distT="0" distB="0" distL="0" distR="0" allowOverlap="1" layoutInCell="1" locked="0" behindDoc="1" simplePos="0" relativeHeight="487304704">
                      <wp:simplePos x="0" y="0"/>
                      <wp:positionH relativeFrom="column">
                        <wp:posOffset>1052779</wp:posOffset>
                      </wp:positionH>
                      <wp:positionV relativeFrom="paragraph">
                        <wp:posOffset>146050</wp:posOffset>
                      </wp:positionV>
                      <wp:extent cx="3543935" cy="6350"/>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3543935" cy="6350"/>
                                <a:chExt cx="3543935" cy="6350"/>
                              </a:xfrm>
                            </wpg:grpSpPr>
                            <wps:wsp>
                              <wps:cNvPr id="7" name="Graphic 7"/>
                              <wps:cNvSpPr/>
                              <wps:spPr>
                                <a:xfrm>
                                  <a:off x="0" y="0"/>
                                  <a:ext cx="3543935" cy="6350"/>
                                </a:xfrm>
                                <a:custGeom>
                                  <a:avLst/>
                                  <a:gdLst/>
                                  <a:ahLst/>
                                  <a:cxnLst/>
                                  <a:rect l="l" t="t" r="r" b="b"/>
                                  <a:pathLst>
                                    <a:path w="3543935" h="6350">
                                      <a:moveTo>
                                        <a:pt x="1771142" y="0"/>
                                      </a:moveTo>
                                      <a:lnTo>
                                        <a:pt x="0" y="0"/>
                                      </a:lnTo>
                                      <a:lnTo>
                                        <a:pt x="0" y="6096"/>
                                      </a:lnTo>
                                      <a:lnTo>
                                        <a:pt x="1771142" y="6096"/>
                                      </a:lnTo>
                                      <a:lnTo>
                                        <a:pt x="1771142" y="0"/>
                                      </a:lnTo>
                                      <a:close/>
                                    </a:path>
                                    <a:path w="3543935" h="6350">
                                      <a:moveTo>
                                        <a:pt x="3543935" y="0"/>
                                      </a:moveTo>
                                      <a:lnTo>
                                        <a:pt x="1777365" y="0"/>
                                      </a:lnTo>
                                      <a:lnTo>
                                        <a:pt x="1771269" y="0"/>
                                      </a:lnTo>
                                      <a:lnTo>
                                        <a:pt x="1771269" y="6096"/>
                                      </a:lnTo>
                                      <a:lnTo>
                                        <a:pt x="1777365" y="6096"/>
                                      </a:lnTo>
                                      <a:lnTo>
                                        <a:pt x="3543935" y="6096"/>
                                      </a:lnTo>
                                      <a:lnTo>
                                        <a:pt x="354393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82.896004pt;margin-top:11.500019pt;width:279.05pt;height:.5pt;mso-position-horizontal-relative:column;mso-position-vertical-relative:paragraph;z-index:-16011776" id="docshapegroup5" coordorigin="1658,230" coordsize="5581,10">
                      <v:shape style="position:absolute;left:1657;top:230;width:5581;height:10" id="docshape6" coordorigin="1658,230" coordsize="5581,10" path="m4447,230l1658,230,1658,240,4447,240,4447,230xm7239,230l4457,230,4447,230,4447,240,4457,240,7239,240,7239,230xe" filled="true" fillcolor="#000000" stroked="false">
                        <v:path arrowok="t"/>
                        <v:fill type="solid"/>
                      </v:shape>
                      <w10:wrap type="none"/>
                    </v:group>
                  </w:pict>
                </mc:Fallback>
              </mc:AlternateContent>
            </w:r>
            <w:r>
              <w:rPr>
                <w:b/>
                <w:sz w:val="18"/>
              </w:rPr>
              <w:t>Variable</w:t>
            </w:r>
            <w:r>
              <w:rPr>
                <w:b/>
                <w:spacing w:val="-1"/>
                <w:sz w:val="18"/>
              </w:rPr>
              <w:t> </w:t>
            </w:r>
            <w:r>
              <w:rPr>
                <w:b/>
                <w:spacing w:val="-2"/>
                <w:sz w:val="18"/>
              </w:rPr>
              <w:t>(BC:BS)</w:t>
            </w:r>
          </w:p>
        </w:tc>
        <w:tc>
          <w:tcPr>
            <w:tcW w:w="5024" w:type="dxa"/>
          </w:tcPr>
          <w:p>
            <w:pPr>
              <w:pStyle w:val="TableParagraph"/>
              <w:spacing w:line="199" w:lineRule="exact"/>
              <w:ind w:left="1018"/>
              <w:jc w:val="left"/>
              <w:rPr>
                <w:b/>
                <w:sz w:val="18"/>
              </w:rPr>
            </w:pPr>
            <w:r>
              <w:rPr>
                <w:b/>
                <w:sz w:val="18"/>
              </w:rPr>
              <w:t>% </w:t>
            </w:r>
            <w:r>
              <w:rPr>
                <w:b/>
                <w:spacing w:val="-2"/>
                <w:sz w:val="18"/>
              </w:rPr>
              <w:t>Decolorization</w:t>
            </w:r>
          </w:p>
        </w:tc>
      </w:tr>
      <w:tr>
        <w:trPr>
          <w:trHeight w:val="240" w:hRule="atLeast"/>
        </w:trPr>
        <w:tc>
          <w:tcPr>
            <w:tcW w:w="4152" w:type="dxa"/>
          </w:tcPr>
          <w:p>
            <w:pPr>
              <w:pStyle w:val="TableParagraph"/>
              <w:spacing w:line="215" w:lineRule="exact" w:before="5"/>
              <w:ind w:right="829"/>
              <w:jc w:val="right"/>
              <w:rPr>
                <w:sz w:val="20"/>
              </w:rPr>
            </w:pPr>
            <w:r>
              <w:rPr>
                <w:spacing w:val="-5"/>
                <w:sz w:val="20"/>
              </w:rPr>
              <w:t>0:1</w:t>
            </w:r>
          </w:p>
        </w:tc>
        <w:tc>
          <w:tcPr>
            <w:tcW w:w="5024" w:type="dxa"/>
          </w:tcPr>
          <w:p>
            <w:pPr>
              <w:pStyle w:val="TableParagraph"/>
              <w:spacing w:line="215" w:lineRule="exact" w:before="5"/>
              <w:ind w:left="1363"/>
              <w:jc w:val="left"/>
              <w:rPr>
                <w:sz w:val="20"/>
              </w:rPr>
            </w:pPr>
            <w:r>
              <w:rPr>
                <w:spacing w:val="-2"/>
                <w:sz w:val="20"/>
              </w:rPr>
              <w:t>23,9882</w:t>
            </w:r>
          </w:p>
        </w:tc>
      </w:tr>
      <w:tr>
        <w:trPr>
          <w:trHeight w:val="231" w:hRule="atLeast"/>
        </w:trPr>
        <w:tc>
          <w:tcPr>
            <w:tcW w:w="4152" w:type="dxa"/>
          </w:tcPr>
          <w:p>
            <w:pPr>
              <w:pStyle w:val="TableParagraph"/>
              <w:spacing w:line="212" w:lineRule="exact"/>
              <w:ind w:right="829"/>
              <w:jc w:val="right"/>
              <w:rPr>
                <w:sz w:val="20"/>
              </w:rPr>
            </w:pPr>
            <w:r>
              <w:rPr>
                <w:spacing w:val="-5"/>
                <w:sz w:val="20"/>
              </w:rPr>
              <w:t>1:0</w:t>
            </w:r>
          </w:p>
        </w:tc>
        <w:tc>
          <w:tcPr>
            <w:tcW w:w="5024" w:type="dxa"/>
          </w:tcPr>
          <w:p>
            <w:pPr>
              <w:pStyle w:val="TableParagraph"/>
              <w:spacing w:line="212" w:lineRule="exact"/>
              <w:ind w:left="1313"/>
              <w:jc w:val="left"/>
              <w:rPr>
                <w:sz w:val="20"/>
              </w:rPr>
            </w:pPr>
            <w:r>
              <w:rPr>
                <w:spacing w:val="-2"/>
                <w:sz w:val="20"/>
              </w:rPr>
              <w:t>19,18212</w:t>
            </w:r>
          </w:p>
        </w:tc>
      </w:tr>
      <w:tr>
        <w:trPr>
          <w:trHeight w:val="235" w:hRule="atLeast"/>
        </w:trPr>
        <w:tc>
          <w:tcPr>
            <w:tcW w:w="4152" w:type="dxa"/>
          </w:tcPr>
          <w:p>
            <w:pPr>
              <w:pStyle w:val="TableParagraph"/>
              <w:spacing w:line="215" w:lineRule="exact"/>
              <w:ind w:right="829"/>
              <w:jc w:val="right"/>
              <w:rPr>
                <w:sz w:val="20"/>
              </w:rPr>
            </w:pPr>
            <w:r>
              <w:rPr>
                <w:spacing w:val="-5"/>
                <w:sz w:val="20"/>
              </w:rPr>
              <w:t>1:1</w:t>
            </w:r>
          </w:p>
        </w:tc>
        <w:tc>
          <w:tcPr>
            <w:tcW w:w="5024" w:type="dxa"/>
          </w:tcPr>
          <w:p>
            <w:pPr>
              <w:pStyle w:val="TableParagraph"/>
              <w:spacing w:line="215" w:lineRule="exact"/>
              <w:ind w:left="1313"/>
              <w:jc w:val="left"/>
              <w:rPr>
                <w:sz w:val="20"/>
              </w:rPr>
            </w:pPr>
            <w:r>
              <w:rPr>
                <w:spacing w:val="-2"/>
                <w:sz w:val="20"/>
              </w:rPr>
              <w:t>19,89882</w:t>
            </w:r>
          </w:p>
        </w:tc>
      </w:tr>
      <w:tr>
        <w:trPr>
          <w:trHeight w:val="237" w:hRule="atLeast"/>
        </w:trPr>
        <w:tc>
          <w:tcPr>
            <w:tcW w:w="4152" w:type="dxa"/>
          </w:tcPr>
          <w:p>
            <w:pPr>
              <w:pStyle w:val="TableParagraph"/>
              <w:spacing w:line="218" w:lineRule="exact"/>
              <w:ind w:right="829"/>
              <w:jc w:val="right"/>
              <w:rPr>
                <w:sz w:val="20"/>
              </w:rPr>
            </w:pPr>
            <w:r>
              <w:rPr>
                <w:spacing w:val="-5"/>
                <w:sz w:val="20"/>
              </w:rPr>
              <w:t>1:2</w:t>
            </w:r>
          </w:p>
        </w:tc>
        <w:tc>
          <w:tcPr>
            <w:tcW w:w="5024" w:type="dxa"/>
          </w:tcPr>
          <w:p>
            <w:pPr>
              <w:pStyle w:val="TableParagraph"/>
              <w:spacing w:line="218" w:lineRule="exact"/>
              <w:ind w:left="1313"/>
              <w:jc w:val="left"/>
              <w:rPr>
                <w:sz w:val="20"/>
              </w:rPr>
            </w:pPr>
            <w:r>
              <w:rPr>
                <w:spacing w:val="-2"/>
                <w:sz w:val="20"/>
              </w:rPr>
              <w:t>22,47049</w:t>
            </w:r>
          </w:p>
        </w:tc>
      </w:tr>
      <w:tr>
        <w:trPr>
          <w:trHeight w:val="238" w:hRule="atLeast"/>
        </w:trPr>
        <w:tc>
          <w:tcPr>
            <w:tcW w:w="4152" w:type="dxa"/>
          </w:tcPr>
          <w:p>
            <w:pPr>
              <w:pStyle w:val="TableParagraph"/>
              <w:spacing w:line="219" w:lineRule="exact"/>
              <w:ind w:right="829"/>
              <w:jc w:val="right"/>
              <w:rPr>
                <w:sz w:val="20"/>
              </w:rPr>
            </w:pPr>
            <w:r>
              <w:rPr>
                <w:sz w:val="20"/>
              </w:rPr>
              <mc:AlternateContent>
                <mc:Choice Requires="wps">
                  <w:drawing>
                    <wp:anchor distT="0" distB="0" distL="0" distR="0" allowOverlap="1" layoutInCell="1" locked="0" behindDoc="1" simplePos="0" relativeHeight="487305216">
                      <wp:simplePos x="0" y="0"/>
                      <wp:positionH relativeFrom="column">
                        <wp:posOffset>1043635</wp:posOffset>
                      </wp:positionH>
                      <wp:positionV relativeFrom="paragraph">
                        <wp:posOffset>148596</wp:posOffset>
                      </wp:positionV>
                      <wp:extent cx="3553460" cy="6350"/>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3553460" cy="6350"/>
                                <a:chExt cx="3553460" cy="6350"/>
                              </a:xfrm>
                            </wpg:grpSpPr>
                            <wps:wsp>
                              <wps:cNvPr id="9" name="Graphic 9"/>
                              <wps:cNvSpPr/>
                              <wps:spPr>
                                <a:xfrm>
                                  <a:off x="0" y="0"/>
                                  <a:ext cx="3553460" cy="6350"/>
                                </a:xfrm>
                                <a:custGeom>
                                  <a:avLst/>
                                  <a:gdLst/>
                                  <a:ahLst/>
                                  <a:cxnLst/>
                                  <a:rect l="l" t="t" r="r" b="b"/>
                                  <a:pathLst>
                                    <a:path w="3553460" h="6350">
                                      <a:moveTo>
                                        <a:pt x="3553079" y="0"/>
                                      </a:moveTo>
                                      <a:lnTo>
                                        <a:pt x="1780286" y="0"/>
                                      </a:lnTo>
                                      <a:lnTo>
                                        <a:pt x="1777365" y="0"/>
                                      </a:lnTo>
                                      <a:lnTo>
                                        <a:pt x="1771269" y="0"/>
                                      </a:lnTo>
                                      <a:lnTo>
                                        <a:pt x="0" y="0"/>
                                      </a:lnTo>
                                      <a:lnTo>
                                        <a:pt x="0" y="6096"/>
                                      </a:lnTo>
                                      <a:lnTo>
                                        <a:pt x="1771269" y="6096"/>
                                      </a:lnTo>
                                      <a:lnTo>
                                        <a:pt x="1777365" y="6096"/>
                                      </a:lnTo>
                                      <a:lnTo>
                                        <a:pt x="1780286" y="6096"/>
                                      </a:lnTo>
                                      <a:lnTo>
                                        <a:pt x="3553079" y="6096"/>
                                      </a:lnTo>
                                      <a:lnTo>
                                        <a:pt x="35530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82.176003pt;margin-top:11.700518pt;width:279.8pt;height:.5pt;mso-position-horizontal-relative:column;mso-position-vertical-relative:paragraph;z-index:-16011264" id="docshapegroup7" coordorigin="1644,234" coordsize="5596,10">
                      <v:shape style="position:absolute;left:1643;top:234;width:5596;height:10" id="docshape8" coordorigin="1644,234" coordsize="5596,10" path="m7239,234l4447,234,4443,234,4433,234,1644,234,1644,244,4433,244,4443,244,4447,244,7239,244,7239,234xe" filled="true" fillcolor="#000000" stroked="false">
                        <v:path arrowok="t"/>
                        <v:fill type="solid"/>
                      </v:shape>
                      <w10:wrap type="none"/>
                    </v:group>
                  </w:pict>
                </mc:Fallback>
              </mc:AlternateContent>
            </w:r>
            <w:r>
              <w:rPr>
                <w:spacing w:val="-5"/>
                <w:sz w:val="20"/>
              </w:rPr>
              <w:t>2:1</w:t>
            </w:r>
          </w:p>
        </w:tc>
        <w:tc>
          <w:tcPr>
            <w:tcW w:w="5024" w:type="dxa"/>
          </w:tcPr>
          <w:p>
            <w:pPr>
              <w:pStyle w:val="TableParagraph"/>
              <w:spacing w:line="219" w:lineRule="exact"/>
              <w:ind w:left="1313"/>
              <w:jc w:val="left"/>
              <w:rPr>
                <w:sz w:val="20"/>
              </w:rPr>
            </w:pPr>
            <w:r>
              <w:rPr>
                <w:spacing w:val="-2"/>
                <w:sz w:val="20"/>
              </w:rPr>
              <w:t>13,23777</w:t>
            </w:r>
          </w:p>
        </w:tc>
      </w:tr>
      <w:tr>
        <w:trPr>
          <w:trHeight w:val="232" w:hRule="atLeast"/>
        </w:trPr>
        <w:tc>
          <w:tcPr>
            <w:tcW w:w="4152" w:type="dxa"/>
          </w:tcPr>
          <w:p>
            <w:pPr>
              <w:pStyle w:val="TableParagraph"/>
              <w:spacing w:before="3"/>
              <w:ind w:left="50"/>
              <w:jc w:val="left"/>
              <w:rPr>
                <w:sz w:val="20"/>
              </w:rPr>
            </w:pPr>
            <w:r>
              <w:rPr>
                <w:sz w:val="20"/>
              </w:rPr>
              <w:t>In</w:t>
            </w:r>
            <w:r>
              <w:rPr>
                <w:spacing w:val="48"/>
                <w:sz w:val="20"/>
              </w:rPr>
              <w:t> </w:t>
            </w:r>
            <w:r>
              <w:rPr>
                <w:sz w:val="20"/>
              </w:rPr>
              <w:t>the</w:t>
            </w:r>
            <w:r>
              <w:rPr>
                <w:spacing w:val="48"/>
                <w:sz w:val="20"/>
              </w:rPr>
              <w:t> </w:t>
            </w:r>
            <w:r>
              <w:rPr>
                <w:sz w:val="20"/>
              </w:rPr>
              <w:t>synthetic</w:t>
            </w:r>
            <w:r>
              <w:rPr>
                <w:spacing w:val="47"/>
                <w:sz w:val="20"/>
              </w:rPr>
              <w:t> </w:t>
            </w:r>
            <w:r>
              <w:rPr>
                <w:sz w:val="20"/>
              </w:rPr>
              <w:t>dye</w:t>
            </w:r>
            <w:r>
              <w:rPr>
                <w:spacing w:val="49"/>
                <w:sz w:val="20"/>
              </w:rPr>
              <w:t> </w:t>
            </w:r>
            <w:r>
              <w:rPr>
                <w:sz w:val="20"/>
              </w:rPr>
              <w:t>experiment,</w:t>
            </w:r>
            <w:r>
              <w:rPr>
                <w:spacing w:val="48"/>
                <w:sz w:val="20"/>
              </w:rPr>
              <w:t> </w:t>
            </w:r>
            <w:r>
              <w:rPr>
                <w:sz w:val="20"/>
              </w:rPr>
              <w:t>reactive</w:t>
            </w:r>
            <w:r>
              <w:rPr>
                <w:spacing w:val="48"/>
                <w:sz w:val="20"/>
              </w:rPr>
              <w:t> </w:t>
            </w:r>
            <w:r>
              <w:rPr>
                <w:spacing w:val="-4"/>
                <w:sz w:val="20"/>
              </w:rPr>
              <w:t>black</w:t>
            </w:r>
          </w:p>
        </w:tc>
        <w:tc>
          <w:tcPr>
            <w:tcW w:w="5024" w:type="dxa"/>
          </w:tcPr>
          <w:p>
            <w:pPr>
              <w:pStyle w:val="TableParagraph"/>
              <w:spacing w:before="3"/>
              <w:ind w:left="52"/>
              <w:jc w:val="left"/>
              <w:rPr>
                <w:sz w:val="20"/>
              </w:rPr>
            </w:pPr>
            <w:r>
              <w:rPr>
                <w:sz w:val="20"/>
              </w:rPr>
              <w:t>5</w:t>
            </w:r>
            <w:r>
              <w:rPr>
                <w:spacing w:val="48"/>
                <w:sz w:val="20"/>
              </w:rPr>
              <w:t> </w:t>
            </w:r>
            <w:r>
              <w:rPr>
                <w:sz w:val="20"/>
              </w:rPr>
              <w:t>was</w:t>
            </w:r>
            <w:r>
              <w:rPr>
                <w:spacing w:val="45"/>
                <w:sz w:val="20"/>
              </w:rPr>
              <w:t> </w:t>
            </w:r>
            <w:r>
              <w:rPr>
                <w:sz w:val="20"/>
              </w:rPr>
              <w:t>examined</w:t>
            </w:r>
            <w:r>
              <w:rPr>
                <w:spacing w:val="47"/>
                <w:sz w:val="20"/>
              </w:rPr>
              <w:t> </w:t>
            </w:r>
            <w:r>
              <w:rPr>
                <w:sz w:val="20"/>
              </w:rPr>
              <w:t>using</w:t>
            </w:r>
            <w:r>
              <w:rPr>
                <w:spacing w:val="48"/>
                <w:sz w:val="20"/>
              </w:rPr>
              <w:t> </w:t>
            </w:r>
            <w:r>
              <w:rPr>
                <w:sz w:val="20"/>
              </w:rPr>
              <w:t>UV-Vis</w:t>
            </w:r>
            <w:r>
              <w:rPr>
                <w:spacing w:val="47"/>
                <w:sz w:val="20"/>
              </w:rPr>
              <w:t> </w:t>
            </w:r>
            <w:r>
              <w:rPr>
                <w:sz w:val="20"/>
              </w:rPr>
              <w:t>spectrophotometry</w:t>
            </w:r>
            <w:r>
              <w:rPr>
                <w:spacing w:val="48"/>
                <w:sz w:val="20"/>
              </w:rPr>
              <w:t> </w:t>
            </w:r>
            <w:r>
              <w:rPr>
                <w:sz w:val="20"/>
              </w:rPr>
              <w:t>with</w:t>
            </w:r>
            <w:r>
              <w:rPr>
                <w:spacing w:val="48"/>
                <w:sz w:val="20"/>
              </w:rPr>
              <w:t> </w:t>
            </w:r>
            <w:r>
              <w:rPr>
                <w:spacing w:val="-10"/>
                <w:sz w:val="20"/>
              </w:rPr>
              <w:t>a</w:t>
            </w:r>
          </w:p>
        </w:tc>
      </w:tr>
    </w:tbl>
    <w:p>
      <w:pPr>
        <w:pStyle w:val="BodyText"/>
        <w:spacing w:before="5"/>
        <w:ind w:right="354"/>
      </w:pPr>
      <w:r>
        <w:rPr/>
        <w:t>wavelength of 597 nm. In </w:t>
      </w:r>
      <w:r>
        <w:rPr>
          <w:b/>
        </w:rPr>
        <w:t>Table 1. </w:t>
      </w:r>
      <w:r>
        <w:rPr/>
        <w:t>the highest decolorization percentage is found in the ratio of</w:t>
      </w:r>
      <w:r>
        <w:rPr>
          <w:spacing w:val="29"/>
        </w:rPr>
        <w:t> </w:t>
      </w:r>
      <w:r>
        <w:rPr>
          <w:i/>
        </w:rPr>
        <w:t>Bacillus cereus </w:t>
      </w:r>
      <w:r>
        <w:rPr/>
        <w:t>(BC) and </w:t>
      </w:r>
      <w:r>
        <w:rPr>
          <w:i/>
        </w:rPr>
        <w:t>Bacillus subtilis </w:t>
      </w:r>
      <w:r>
        <w:rPr/>
        <w:t>(BS) 0: 1 with a decolorization value of 23.99% while the lowest decolorization percentage is</w:t>
      </w:r>
      <w:r>
        <w:rPr>
          <w:spacing w:val="-1"/>
        </w:rPr>
        <w:t> </w:t>
      </w:r>
      <w:r>
        <w:rPr/>
        <w:t>found in</w:t>
      </w:r>
      <w:r>
        <w:rPr>
          <w:spacing w:val="-1"/>
        </w:rPr>
        <w:t> </w:t>
      </w:r>
      <w:r>
        <w:rPr/>
        <w:t>the ratio of </w:t>
      </w:r>
      <w:r>
        <w:rPr>
          <w:i/>
        </w:rPr>
        <w:t>Bacillus</w:t>
      </w:r>
      <w:r>
        <w:rPr>
          <w:i/>
          <w:spacing w:val="-1"/>
        </w:rPr>
        <w:t> </w:t>
      </w:r>
      <w:r>
        <w:rPr>
          <w:i/>
        </w:rPr>
        <w:t>cereus </w:t>
      </w:r>
      <w:r>
        <w:rPr/>
        <w:t>(BC) and</w:t>
      </w:r>
      <w:r>
        <w:rPr>
          <w:spacing w:val="-1"/>
        </w:rPr>
        <w:t> </w:t>
      </w:r>
      <w:r>
        <w:rPr>
          <w:i/>
        </w:rPr>
        <w:t>Bacillus</w:t>
      </w:r>
      <w:r>
        <w:rPr>
          <w:i/>
          <w:spacing w:val="-1"/>
        </w:rPr>
        <w:t> </w:t>
      </w:r>
      <w:r>
        <w:rPr>
          <w:i/>
        </w:rPr>
        <w:t>subtilis </w:t>
      </w:r>
      <w:r>
        <w:rPr/>
        <w:t>(BS) 2:</w:t>
      </w:r>
      <w:r>
        <w:rPr>
          <w:spacing w:val="-1"/>
        </w:rPr>
        <w:t> </w:t>
      </w:r>
      <w:r>
        <w:rPr/>
        <w:t>1 with a decolorization</w:t>
      </w:r>
      <w:r>
        <w:rPr>
          <w:spacing w:val="-1"/>
        </w:rPr>
        <w:t> </w:t>
      </w:r>
      <w:r>
        <w:rPr/>
        <w:t>value</w:t>
      </w:r>
      <w:r>
        <w:rPr>
          <w:spacing w:val="-2"/>
        </w:rPr>
        <w:t> </w:t>
      </w:r>
      <w:r>
        <w:rPr/>
        <w:t>of 13.24%. </w:t>
      </w:r>
      <w:r>
        <w:rPr>
          <w:i/>
        </w:rPr>
        <w:t>Bacillus subtilis </w:t>
      </w:r>
      <w:r>
        <w:rPr/>
        <w:t>proved to be able to decolorize Methylene Blue dye which has similar properties to Reactive Black 5, which is carcinogenic, difficult to decompose, and belongs to the class of azo [8]. Based on these data, it is evident that </w:t>
      </w:r>
      <w:r>
        <w:rPr>
          <w:i/>
        </w:rPr>
        <w:t>Bacillus subtilis </w:t>
      </w:r>
      <w:r>
        <w:rPr/>
        <w:t>is able to decolorize textile dyes, including Reactive Black 5.</w:t>
      </w:r>
    </w:p>
    <w:p>
      <w:pPr>
        <w:pStyle w:val="BodyText"/>
        <w:ind w:right="351" w:firstLine="283"/>
      </w:pPr>
      <w:r>
        <w:rPr/>
        <w:t>The effectiveness of decolorization at a ratio of </w:t>
      </w:r>
      <w:r>
        <w:rPr>
          <w:i/>
        </w:rPr>
        <w:t>Bacillus cereus </w:t>
      </w:r>
      <w:r>
        <w:rPr/>
        <w:t>(BC) and </w:t>
      </w:r>
      <w:r>
        <w:rPr>
          <w:i/>
        </w:rPr>
        <w:t>Bacillus subtilis </w:t>
      </w:r>
      <w:r>
        <w:rPr/>
        <w:t>(BS) 0: 1 is high compared to other ratios due to the optimal ability of </w:t>
      </w:r>
      <w:r>
        <w:rPr>
          <w:i/>
        </w:rPr>
        <w:t>Bacillus subtilis </w:t>
      </w:r>
      <w:r>
        <w:rPr/>
        <w:t>to decolorize the dye for 72 hours [9]. compared to </w:t>
      </w:r>
      <w:r>
        <w:rPr>
          <w:i/>
        </w:rPr>
        <w:t>Bacillus cereus </w:t>
      </w:r>
      <w:r>
        <w:rPr/>
        <w:t>which is only able to optimally decolorize the dye for 48 hours [11]. The ability of </w:t>
      </w:r>
      <w:r>
        <w:rPr>
          <w:i/>
        </w:rPr>
        <w:t>Bacillus subtilis </w:t>
      </w:r>
      <w:r>
        <w:rPr/>
        <w:t>to decolorize is longer, resulting in a higher percentage of decolorization compared to other ratios.</w:t>
      </w:r>
    </w:p>
    <w:p>
      <w:pPr>
        <w:tabs>
          <w:tab w:pos="770" w:val="left" w:leader="none"/>
          <w:tab w:pos="5580" w:val="left" w:leader="none"/>
        </w:tabs>
        <w:spacing w:before="121" w:after="51"/>
        <w:ind w:left="0" w:right="353" w:firstLine="0"/>
        <w:jc w:val="center"/>
        <w:rPr>
          <w:sz w:val="18"/>
        </w:rPr>
      </w:pPr>
      <w:r>
        <w:rPr>
          <w:b/>
          <w:sz w:val="18"/>
          <w:u w:val="single"/>
        </w:rPr>
        <w:tab/>
        <w:t>Table</w:t>
      </w:r>
      <w:r>
        <w:rPr>
          <w:b/>
          <w:spacing w:val="-2"/>
          <w:sz w:val="18"/>
          <w:u w:val="single"/>
        </w:rPr>
        <w:t> </w:t>
      </w:r>
      <w:r>
        <w:rPr>
          <w:b/>
          <w:sz w:val="18"/>
          <w:u w:val="single"/>
        </w:rPr>
        <w:t>2.</w:t>
      </w:r>
      <w:r>
        <w:rPr>
          <w:b/>
          <w:spacing w:val="-1"/>
          <w:sz w:val="18"/>
          <w:u w:val="single"/>
        </w:rPr>
        <w:t> </w:t>
      </w:r>
      <w:r>
        <w:rPr>
          <w:sz w:val="18"/>
          <w:u w:val="single"/>
        </w:rPr>
        <w:t>Percentage</w:t>
      </w:r>
      <w:r>
        <w:rPr>
          <w:spacing w:val="-4"/>
          <w:sz w:val="18"/>
          <w:u w:val="single"/>
        </w:rPr>
        <w:t> </w:t>
      </w:r>
      <w:r>
        <w:rPr>
          <w:sz w:val="18"/>
          <w:u w:val="single"/>
        </w:rPr>
        <w:t>of</w:t>
      </w:r>
      <w:r>
        <w:rPr>
          <w:spacing w:val="-1"/>
          <w:sz w:val="18"/>
          <w:u w:val="single"/>
        </w:rPr>
        <w:t> </w:t>
      </w:r>
      <w:r>
        <w:rPr>
          <w:sz w:val="18"/>
          <w:u w:val="single"/>
        </w:rPr>
        <w:t>Decolorization</w:t>
      </w:r>
      <w:r>
        <w:rPr>
          <w:spacing w:val="-1"/>
          <w:sz w:val="18"/>
          <w:u w:val="single"/>
        </w:rPr>
        <w:t> </w:t>
      </w:r>
      <w:r>
        <w:rPr>
          <w:sz w:val="18"/>
          <w:u w:val="single"/>
        </w:rPr>
        <w:t>in</w:t>
      </w:r>
      <w:r>
        <w:rPr>
          <w:spacing w:val="1"/>
          <w:sz w:val="18"/>
          <w:u w:val="single"/>
        </w:rPr>
        <w:t> </w:t>
      </w:r>
      <w:r>
        <w:rPr>
          <w:sz w:val="18"/>
          <w:u w:val="single"/>
        </w:rPr>
        <w:t>Orange</w:t>
      </w:r>
      <w:r>
        <w:rPr>
          <w:spacing w:val="-2"/>
          <w:sz w:val="18"/>
          <w:u w:val="single"/>
        </w:rPr>
        <w:t> </w:t>
      </w:r>
      <w:r>
        <w:rPr>
          <w:sz w:val="18"/>
          <w:u w:val="single"/>
        </w:rPr>
        <w:t>II </w:t>
      </w:r>
      <w:r>
        <w:rPr>
          <w:spacing w:val="-5"/>
          <w:sz w:val="18"/>
          <w:u w:val="single"/>
        </w:rPr>
        <w:t>Dye</w:t>
      </w:r>
      <w:r>
        <w:rPr>
          <w:sz w:val="18"/>
          <w:u w:val="single"/>
        </w:rPr>
        <w:tab/>
      </w:r>
    </w:p>
    <w:tbl>
      <w:tblPr>
        <w:tblW w:w="0" w:type="auto"/>
        <w:jc w:val="left"/>
        <w:tblInd w:w="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78"/>
        <w:gridCol w:w="5098"/>
      </w:tblGrid>
      <w:tr>
        <w:trPr>
          <w:trHeight w:val="234" w:hRule="atLeast"/>
        </w:trPr>
        <w:tc>
          <w:tcPr>
            <w:tcW w:w="4078" w:type="dxa"/>
          </w:tcPr>
          <w:p>
            <w:pPr>
              <w:pStyle w:val="TableParagraph"/>
              <w:spacing w:line="199" w:lineRule="exact"/>
              <w:ind w:left="2366"/>
              <w:jc w:val="left"/>
              <w:rPr>
                <w:b/>
                <w:sz w:val="18"/>
              </w:rPr>
            </w:pPr>
            <w:r>
              <w:rPr>
                <w:b/>
                <w:sz w:val="18"/>
              </w:rPr>
              <mc:AlternateContent>
                <mc:Choice Requires="wps">
                  <w:drawing>
                    <wp:anchor distT="0" distB="0" distL="0" distR="0" allowOverlap="1" layoutInCell="1" locked="0" behindDoc="1" simplePos="0" relativeHeight="487305728">
                      <wp:simplePos x="0" y="0"/>
                      <wp:positionH relativeFrom="column">
                        <wp:posOffset>1052779</wp:posOffset>
                      </wp:positionH>
                      <wp:positionV relativeFrom="paragraph">
                        <wp:posOffset>146050</wp:posOffset>
                      </wp:positionV>
                      <wp:extent cx="3543935" cy="6350"/>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3543935" cy="6350"/>
                                <a:chExt cx="3543935" cy="6350"/>
                              </a:xfrm>
                            </wpg:grpSpPr>
                            <wps:wsp>
                              <wps:cNvPr id="11" name="Graphic 11"/>
                              <wps:cNvSpPr/>
                              <wps:spPr>
                                <a:xfrm>
                                  <a:off x="0" y="12"/>
                                  <a:ext cx="3543935" cy="6350"/>
                                </a:xfrm>
                                <a:custGeom>
                                  <a:avLst/>
                                  <a:gdLst/>
                                  <a:ahLst/>
                                  <a:cxnLst/>
                                  <a:rect l="l" t="t" r="r" b="b"/>
                                  <a:pathLst>
                                    <a:path w="3543935" h="6350">
                                      <a:moveTo>
                                        <a:pt x="1771142" y="0"/>
                                      </a:moveTo>
                                      <a:lnTo>
                                        <a:pt x="0" y="0"/>
                                      </a:lnTo>
                                      <a:lnTo>
                                        <a:pt x="0" y="6083"/>
                                      </a:lnTo>
                                      <a:lnTo>
                                        <a:pt x="1771142" y="6083"/>
                                      </a:lnTo>
                                      <a:lnTo>
                                        <a:pt x="1771142" y="0"/>
                                      </a:lnTo>
                                      <a:close/>
                                    </a:path>
                                    <a:path w="3543935" h="6350">
                                      <a:moveTo>
                                        <a:pt x="3543935" y="0"/>
                                      </a:moveTo>
                                      <a:lnTo>
                                        <a:pt x="1777365" y="0"/>
                                      </a:lnTo>
                                      <a:lnTo>
                                        <a:pt x="1771269" y="0"/>
                                      </a:lnTo>
                                      <a:lnTo>
                                        <a:pt x="1771269" y="6083"/>
                                      </a:lnTo>
                                      <a:lnTo>
                                        <a:pt x="1777365" y="6083"/>
                                      </a:lnTo>
                                      <a:lnTo>
                                        <a:pt x="3543935" y="6083"/>
                                      </a:lnTo>
                                      <a:lnTo>
                                        <a:pt x="354393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82.896004pt;margin-top:11.500039pt;width:279.05pt;height:.5pt;mso-position-horizontal-relative:column;mso-position-vertical-relative:paragraph;z-index:-16010752" id="docshapegroup9" coordorigin="1658,230" coordsize="5581,10">
                      <v:shape style="position:absolute;left:1657;top:230;width:5581;height:10" id="docshape10" coordorigin="1658,230" coordsize="5581,10" path="m4447,230l1658,230,1658,240,4447,240,4447,230xm7239,230l4457,230,4447,230,4447,240,4457,240,7239,240,7239,230xe" filled="true" fillcolor="#000000" stroked="false">
                        <v:path arrowok="t"/>
                        <v:fill type="solid"/>
                      </v:shape>
                      <w10:wrap type="none"/>
                    </v:group>
                  </w:pict>
                </mc:Fallback>
              </mc:AlternateContent>
            </w:r>
            <w:r>
              <w:rPr>
                <w:b/>
                <w:sz w:val="18"/>
              </w:rPr>
              <w:t>Variable</w:t>
            </w:r>
            <w:r>
              <w:rPr>
                <w:b/>
                <w:spacing w:val="-1"/>
                <w:sz w:val="18"/>
              </w:rPr>
              <w:t> </w:t>
            </w:r>
            <w:r>
              <w:rPr>
                <w:b/>
                <w:spacing w:val="-2"/>
                <w:sz w:val="18"/>
              </w:rPr>
              <w:t>(BC:BS)</w:t>
            </w:r>
          </w:p>
        </w:tc>
        <w:tc>
          <w:tcPr>
            <w:tcW w:w="5098" w:type="dxa"/>
          </w:tcPr>
          <w:p>
            <w:pPr>
              <w:pStyle w:val="TableParagraph"/>
              <w:spacing w:line="199" w:lineRule="exact"/>
              <w:ind w:left="1092"/>
              <w:jc w:val="left"/>
              <w:rPr>
                <w:b/>
                <w:sz w:val="18"/>
              </w:rPr>
            </w:pPr>
            <w:r>
              <w:rPr>
                <w:b/>
                <w:sz w:val="18"/>
              </w:rPr>
              <w:t>% </w:t>
            </w:r>
            <w:r>
              <w:rPr>
                <w:b/>
                <w:spacing w:val="-2"/>
                <w:sz w:val="18"/>
              </w:rPr>
              <w:t>Decolorization</w:t>
            </w:r>
          </w:p>
        </w:tc>
      </w:tr>
      <w:tr>
        <w:trPr>
          <w:trHeight w:val="239" w:hRule="atLeast"/>
        </w:trPr>
        <w:tc>
          <w:tcPr>
            <w:tcW w:w="4078" w:type="dxa"/>
          </w:tcPr>
          <w:p>
            <w:pPr>
              <w:pStyle w:val="TableParagraph"/>
              <w:spacing w:line="215" w:lineRule="exact" w:before="5"/>
              <w:ind w:right="755"/>
              <w:jc w:val="right"/>
              <w:rPr>
                <w:sz w:val="20"/>
              </w:rPr>
            </w:pPr>
            <w:r>
              <w:rPr>
                <w:spacing w:val="-5"/>
                <w:sz w:val="20"/>
              </w:rPr>
              <w:t>0:1</w:t>
            </w:r>
          </w:p>
        </w:tc>
        <w:tc>
          <w:tcPr>
            <w:tcW w:w="5098" w:type="dxa"/>
          </w:tcPr>
          <w:p>
            <w:pPr>
              <w:pStyle w:val="TableParagraph"/>
              <w:spacing w:line="215" w:lineRule="exact" w:before="5"/>
              <w:ind w:left="1454"/>
              <w:jc w:val="left"/>
              <w:rPr>
                <w:sz w:val="20"/>
              </w:rPr>
            </w:pPr>
            <w:r>
              <w:rPr>
                <w:spacing w:val="-2"/>
                <w:sz w:val="20"/>
              </w:rPr>
              <w:t>-67,321</w:t>
            </w:r>
          </w:p>
        </w:tc>
      </w:tr>
      <w:tr>
        <w:trPr>
          <w:trHeight w:val="230" w:hRule="atLeast"/>
        </w:trPr>
        <w:tc>
          <w:tcPr>
            <w:tcW w:w="4078" w:type="dxa"/>
          </w:tcPr>
          <w:p>
            <w:pPr>
              <w:pStyle w:val="TableParagraph"/>
              <w:ind w:right="755"/>
              <w:jc w:val="right"/>
              <w:rPr>
                <w:sz w:val="20"/>
              </w:rPr>
            </w:pPr>
            <w:r>
              <w:rPr>
                <w:spacing w:val="-5"/>
                <w:sz w:val="20"/>
              </w:rPr>
              <w:t>1:0</w:t>
            </w:r>
          </w:p>
        </w:tc>
        <w:tc>
          <w:tcPr>
            <w:tcW w:w="5098" w:type="dxa"/>
          </w:tcPr>
          <w:p>
            <w:pPr>
              <w:pStyle w:val="TableParagraph"/>
              <w:ind w:left="1454"/>
              <w:jc w:val="left"/>
              <w:rPr>
                <w:sz w:val="20"/>
              </w:rPr>
            </w:pPr>
            <w:r>
              <w:rPr>
                <w:spacing w:val="-2"/>
                <w:sz w:val="20"/>
              </w:rPr>
              <w:t>-17,589</w:t>
            </w:r>
          </w:p>
        </w:tc>
      </w:tr>
      <w:tr>
        <w:trPr>
          <w:trHeight w:val="235" w:hRule="atLeast"/>
        </w:trPr>
        <w:tc>
          <w:tcPr>
            <w:tcW w:w="4078" w:type="dxa"/>
          </w:tcPr>
          <w:p>
            <w:pPr>
              <w:pStyle w:val="TableParagraph"/>
              <w:spacing w:line="215" w:lineRule="exact"/>
              <w:ind w:right="755"/>
              <w:jc w:val="right"/>
              <w:rPr>
                <w:sz w:val="20"/>
              </w:rPr>
            </w:pPr>
            <w:r>
              <w:rPr>
                <w:spacing w:val="-5"/>
                <w:sz w:val="20"/>
              </w:rPr>
              <w:t>1:1</w:t>
            </w:r>
          </w:p>
        </w:tc>
        <w:tc>
          <w:tcPr>
            <w:tcW w:w="5098" w:type="dxa"/>
          </w:tcPr>
          <w:p>
            <w:pPr>
              <w:pStyle w:val="TableParagraph"/>
              <w:spacing w:line="215" w:lineRule="exact"/>
              <w:ind w:left="1454"/>
              <w:jc w:val="left"/>
              <w:rPr>
                <w:sz w:val="20"/>
              </w:rPr>
            </w:pPr>
            <w:r>
              <w:rPr>
                <w:spacing w:val="-2"/>
                <w:sz w:val="20"/>
              </w:rPr>
              <w:t>-24,018</w:t>
            </w:r>
          </w:p>
        </w:tc>
      </w:tr>
      <w:tr>
        <w:trPr>
          <w:trHeight w:val="237" w:hRule="atLeast"/>
        </w:trPr>
        <w:tc>
          <w:tcPr>
            <w:tcW w:w="4078" w:type="dxa"/>
          </w:tcPr>
          <w:p>
            <w:pPr>
              <w:pStyle w:val="TableParagraph"/>
              <w:spacing w:line="217" w:lineRule="exact"/>
              <w:ind w:right="755"/>
              <w:jc w:val="right"/>
              <w:rPr>
                <w:sz w:val="20"/>
              </w:rPr>
            </w:pPr>
            <w:r>
              <w:rPr>
                <w:spacing w:val="-5"/>
                <w:sz w:val="20"/>
              </w:rPr>
              <w:t>1:2</w:t>
            </w:r>
          </w:p>
        </w:tc>
        <w:tc>
          <w:tcPr>
            <w:tcW w:w="5098" w:type="dxa"/>
          </w:tcPr>
          <w:p>
            <w:pPr>
              <w:pStyle w:val="TableParagraph"/>
              <w:spacing w:line="218" w:lineRule="exact"/>
              <w:ind w:left="1454"/>
              <w:jc w:val="left"/>
              <w:rPr>
                <w:sz w:val="20"/>
              </w:rPr>
            </w:pPr>
            <w:r>
              <w:rPr>
                <w:spacing w:val="-2"/>
                <w:sz w:val="20"/>
              </w:rPr>
              <w:t>-67,411</w:t>
            </w:r>
          </w:p>
        </w:tc>
      </w:tr>
      <w:tr>
        <w:trPr>
          <w:trHeight w:val="240" w:hRule="atLeast"/>
        </w:trPr>
        <w:tc>
          <w:tcPr>
            <w:tcW w:w="4078" w:type="dxa"/>
          </w:tcPr>
          <w:p>
            <w:pPr>
              <w:pStyle w:val="TableParagraph"/>
              <w:spacing w:line="220" w:lineRule="exact"/>
              <w:ind w:right="755"/>
              <w:jc w:val="right"/>
              <w:rPr>
                <w:sz w:val="20"/>
              </w:rPr>
            </w:pPr>
            <w:r>
              <w:rPr>
                <w:sz w:val="20"/>
              </w:rPr>
              <mc:AlternateContent>
                <mc:Choice Requires="wps">
                  <w:drawing>
                    <wp:anchor distT="0" distB="0" distL="0" distR="0" allowOverlap="1" layoutInCell="1" locked="0" behindDoc="1" simplePos="0" relativeHeight="487306240">
                      <wp:simplePos x="0" y="0"/>
                      <wp:positionH relativeFrom="column">
                        <wp:posOffset>1043635</wp:posOffset>
                      </wp:positionH>
                      <wp:positionV relativeFrom="paragraph">
                        <wp:posOffset>149046</wp:posOffset>
                      </wp:positionV>
                      <wp:extent cx="3553460" cy="6350"/>
                      <wp:effectExtent l="0" t="0" r="0" b="0"/>
                      <wp:wrapNone/>
                      <wp:docPr id="12" name="Group 12"/>
                      <wp:cNvGraphicFramePr>
                        <a:graphicFrameLocks/>
                      </wp:cNvGraphicFramePr>
                      <a:graphic>
                        <a:graphicData uri="http://schemas.microsoft.com/office/word/2010/wordprocessingGroup">
                          <wpg:wgp>
                            <wpg:cNvPr id="12" name="Group 12"/>
                            <wpg:cNvGrpSpPr/>
                            <wpg:grpSpPr>
                              <a:xfrm>
                                <a:off x="0" y="0"/>
                                <a:ext cx="3553460" cy="6350"/>
                                <a:chExt cx="3553460" cy="6350"/>
                              </a:xfrm>
                            </wpg:grpSpPr>
                            <wps:wsp>
                              <wps:cNvPr id="13" name="Graphic 13"/>
                              <wps:cNvSpPr/>
                              <wps:spPr>
                                <a:xfrm>
                                  <a:off x="0" y="12"/>
                                  <a:ext cx="3553460" cy="6350"/>
                                </a:xfrm>
                                <a:custGeom>
                                  <a:avLst/>
                                  <a:gdLst/>
                                  <a:ahLst/>
                                  <a:cxnLst/>
                                  <a:rect l="l" t="t" r="r" b="b"/>
                                  <a:pathLst>
                                    <a:path w="3553460" h="6350">
                                      <a:moveTo>
                                        <a:pt x="3553079" y="0"/>
                                      </a:moveTo>
                                      <a:lnTo>
                                        <a:pt x="1780286" y="0"/>
                                      </a:lnTo>
                                      <a:lnTo>
                                        <a:pt x="1777365" y="0"/>
                                      </a:lnTo>
                                      <a:lnTo>
                                        <a:pt x="1771269" y="0"/>
                                      </a:lnTo>
                                      <a:lnTo>
                                        <a:pt x="0" y="0"/>
                                      </a:lnTo>
                                      <a:lnTo>
                                        <a:pt x="0" y="6083"/>
                                      </a:lnTo>
                                      <a:lnTo>
                                        <a:pt x="1771269" y="6083"/>
                                      </a:lnTo>
                                      <a:lnTo>
                                        <a:pt x="1777365" y="6083"/>
                                      </a:lnTo>
                                      <a:lnTo>
                                        <a:pt x="1780286" y="6083"/>
                                      </a:lnTo>
                                      <a:lnTo>
                                        <a:pt x="3553079" y="6083"/>
                                      </a:lnTo>
                                      <a:lnTo>
                                        <a:pt x="35530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82.176003pt;margin-top:11.735948pt;width:279.8pt;height:.5pt;mso-position-horizontal-relative:column;mso-position-vertical-relative:paragraph;z-index:-16010240" id="docshapegroup11" coordorigin="1644,235" coordsize="5596,10">
                      <v:shape style="position:absolute;left:1643;top:234;width:5596;height:10" id="docshape12" coordorigin="1644,235" coordsize="5596,10" path="m7239,235l4447,235,4443,235,4433,235,1644,235,1644,244,4433,244,4443,244,4447,244,7239,244,7239,235xe" filled="true" fillcolor="#000000" stroked="false">
                        <v:path arrowok="t"/>
                        <v:fill type="solid"/>
                      </v:shape>
                      <w10:wrap type="none"/>
                    </v:group>
                  </w:pict>
                </mc:Fallback>
              </mc:AlternateContent>
            </w:r>
            <w:r>
              <w:rPr>
                <w:spacing w:val="-5"/>
                <w:sz w:val="20"/>
              </w:rPr>
              <w:t>2:1</w:t>
            </w:r>
          </w:p>
        </w:tc>
        <w:tc>
          <w:tcPr>
            <w:tcW w:w="5098" w:type="dxa"/>
          </w:tcPr>
          <w:p>
            <w:pPr>
              <w:pStyle w:val="TableParagraph"/>
              <w:spacing w:line="220" w:lineRule="exact"/>
              <w:ind w:left="1504"/>
              <w:jc w:val="left"/>
              <w:rPr>
                <w:sz w:val="20"/>
              </w:rPr>
            </w:pPr>
            <w:r>
              <w:rPr>
                <w:spacing w:val="-2"/>
                <w:sz w:val="20"/>
              </w:rPr>
              <w:t>-1,163</w:t>
            </w:r>
          </w:p>
        </w:tc>
      </w:tr>
      <w:tr>
        <w:trPr>
          <w:trHeight w:val="232" w:hRule="atLeast"/>
        </w:trPr>
        <w:tc>
          <w:tcPr>
            <w:tcW w:w="4078" w:type="dxa"/>
          </w:tcPr>
          <w:p>
            <w:pPr>
              <w:pStyle w:val="TableParagraph"/>
              <w:spacing w:before="3"/>
              <w:ind w:left="50"/>
              <w:jc w:val="left"/>
              <w:rPr>
                <w:sz w:val="20"/>
              </w:rPr>
            </w:pPr>
            <w:r>
              <w:rPr>
                <w:sz w:val="20"/>
              </w:rPr>
              <w:t>In</w:t>
            </w:r>
            <w:r>
              <w:rPr>
                <w:spacing w:val="58"/>
                <w:sz w:val="20"/>
              </w:rPr>
              <w:t> </w:t>
            </w:r>
            <w:r>
              <w:rPr>
                <w:sz w:val="20"/>
              </w:rPr>
              <w:t>the</w:t>
            </w:r>
            <w:r>
              <w:rPr>
                <w:spacing w:val="55"/>
                <w:sz w:val="20"/>
              </w:rPr>
              <w:t> </w:t>
            </w:r>
            <w:r>
              <w:rPr>
                <w:sz w:val="20"/>
              </w:rPr>
              <w:t>Orange</w:t>
            </w:r>
            <w:r>
              <w:rPr>
                <w:spacing w:val="57"/>
                <w:sz w:val="20"/>
              </w:rPr>
              <w:t> </w:t>
            </w:r>
            <w:r>
              <w:rPr>
                <w:sz w:val="20"/>
              </w:rPr>
              <w:t>II</w:t>
            </w:r>
            <w:r>
              <w:rPr>
                <w:spacing w:val="59"/>
                <w:sz w:val="20"/>
              </w:rPr>
              <w:t> </w:t>
            </w:r>
            <w:r>
              <w:rPr>
                <w:sz w:val="20"/>
              </w:rPr>
              <w:t>synthesized</w:t>
            </w:r>
            <w:r>
              <w:rPr>
                <w:spacing w:val="58"/>
                <w:sz w:val="20"/>
              </w:rPr>
              <w:t> </w:t>
            </w:r>
            <w:r>
              <w:rPr>
                <w:sz w:val="20"/>
              </w:rPr>
              <w:t>dye</w:t>
            </w:r>
            <w:r>
              <w:rPr>
                <w:spacing w:val="57"/>
                <w:sz w:val="20"/>
              </w:rPr>
              <w:t> </w:t>
            </w:r>
            <w:r>
              <w:rPr>
                <w:spacing w:val="-2"/>
                <w:sz w:val="20"/>
              </w:rPr>
              <w:t>experiment,</w:t>
            </w:r>
          </w:p>
        </w:tc>
        <w:tc>
          <w:tcPr>
            <w:tcW w:w="5098" w:type="dxa"/>
          </w:tcPr>
          <w:p>
            <w:pPr>
              <w:pStyle w:val="TableParagraph"/>
              <w:spacing w:before="3"/>
              <w:ind w:left="55"/>
              <w:jc w:val="left"/>
              <w:rPr>
                <w:sz w:val="20"/>
              </w:rPr>
            </w:pPr>
            <w:r>
              <w:rPr>
                <w:sz w:val="20"/>
              </w:rPr>
              <w:t>it</w:t>
            </w:r>
            <w:r>
              <w:rPr>
                <w:spacing w:val="56"/>
                <w:sz w:val="20"/>
              </w:rPr>
              <w:t> </w:t>
            </w:r>
            <w:r>
              <w:rPr>
                <w:sz w:val="20"/>
              </w:rPr>
              <w:t>was</w:t>
            </w:r>
            <w:r>
              <w:rPr>
                <w:spacing w:val="56"/>
                <w:sz w:val="20"/>
              </w:rPr>
              <w:t> </w:t>
            </w:r>
            <w:r>
              <w:rPr>
                <w:sz w:val="20"/>
              </w:rPr>
              <w:t>examined</w:t>
            </w:r>
            <w:r>
              <w:rPr>
                <w:spacing w:val="56"/>
                <w:sz w:val="20"/>
              </w:rPr>
              <w:t> </w:t>
            </w:r>
            <w:r>
              <w:rPr>
                <w:sz w:val="20"/>
              </w:rPr>
              <w:t>using</w:t>
            </w:r>
            <w:r>
              <w:rPr>
                <w:spacing w:val="57"/>
                <w:sz w:val="20"/>
              </w:rPr>
              <w:t> </w:t>
            </w:r>
            <w:r>
              <w:rPr>
                <w:sz w:val="20"/>
              </w:rPr>
              <w:t>UV-Vis</w:t>
            </w:r>
            <w:r>
              <w:rPr>
                <w:spacing w:val="56"/>
                <w:sz w:val="20"/>
              </w:rPr>
              <w:t> </w:t>
            </w:r>
            <w:r>
              <w:rPr>
                <w:sz w:val="20"/>
              </w:rPr>
              <w:t>spectrophotometry</w:t>
            </w:r>
            <w:r>
              <w:rPr>
                <w:spacing w:val="55"/>
                <w:sz w:val="20"/>
              </w:rPr>
              <w:t> </w:t>
            </w:r>
            <w:r>
              <w:rPr>
                <w:sz w:val="20"/>
              </w:rPr>
              <w:t>with</w:t>
            </w:r>
            <w:r>
              <w:rPr>
                <w:spacing w:val="57"/>
                <w:sz w:val="20"/>
              </w:rPr>
              <w:t> </w:t>
            </w:r>
            <w:r>
              <w:rPr>
                <w:spacing w:val="-10"/>
                <w:sz w:val="20"/>
              </w:rPr>
              <w:t>a</w:t>
            </w:r>
          </w:p>
        </w:tc>
      </w:tr>
    </w:tbl>
    <w:p>
      <w:pPr>
        <w:pStyle w:val="BodyText"/>
        <w:spacing w:before="4"/>
        <w:ind w:right="354"/>
      </w:pPr>
      <w:r>
        <w:rPr/>
        <w:t>wavelength</w:t>
      </w:r>
      <w:r>
        <w:rPr>
          <w:spacing w:val="-1"/>
        </w:rPr>
        <w:t> </w:t>
      </w:r>
      <w:r>
        <w:rPr/>
        <w:t>of</w:t>
      </w:r>
      <w:r>
        <w:rPr>
          <w:spacing w:val="-2"/>
        </w:rPr>
        <w:t> </w:t>
      </w:r>
      <w:r>
        <w:rPr/>
        <w:t>484</w:t>
      </w:r>
      <w:r>
        <w:rPr>
          <w:spacing w:val="-1"/>
        </w:rPr>
        <w:t> </w:t>
      </w:r>
      <w:r>
        <w:rPr/>
        <w:t>nm.</w:t>
      </w:r>
      <w:r>
        <w:rPr>
          <w:spacing w:val="-4"/>
        </w:rPr>
        <w:t> </w:t>
      </w:r>
      <w:r>
        <w:rPr/>
        <w:t>In </w:t>
      </w:r>
      <w:r>
        <w:rPr>
          <w:b/>
        </w:rPr>
        <w:t>Table</w:t>
      </w:r>
      <w:r>
        <w:rPr>
          <w:b/>
          <w:spacing w:val="-2"/>
        </w:rPr>
        <w:t> </w:t>
      </w:r>
      <w:r>
        <w:rPr>
          <w:b/>
        </w:rPr>
        <w:t>2 </w:t>
      </w:r>
      <w:r>
        <w:rPr/>
        <w:t>the</w:t>
      </w:r>
      <w:r>
        <w:rPr>
          <w:spacing w:val="-2"/>
        </w:rPr>
        <w:t> </w:t>
      </w:r>
      <w:r>
        <w:rPr/>
        <w:t>percentage</w:t>
      </w:r>
      <w:r>
        <w:rPr>
          <w:spacing w:val="-2"/>
        </w:rPr>
        <w:t> </w:t>
      </w:r>
      <w:r>
        <w:rPr/>
        <w:t>value</w:t>
      </w:r>
      <w:r>
        <w:rPr>
          <w:spacing w:val="-4"/>
        </w:rPr>
        <w:t> </w:t>
      </w:r>
      <w:r>
        <w:rPr/>
        <w:t>of</w:t>
      </w:r>
      <w:r>
        <w:rPr>
          <w:spacing w:val="-4"/>
        </w:rPr>
        <w:t> </w:t>
      </w:r>
      <w:r>
        <w:rPr/>
        <w:t>decolorization</w:t>
      </w:r>
      <w:r>
        <w:rPr>
          <w:spacing w:val="-1"/>
        </w:rPr>
        <w:t> </w:t>
      </w:r>
      <w:r>
        <w:rPr/>
        <w:t>is</w:t>
      </w:r>
      <w:r>
        <w:rPr>
          <w:spacing w:val="-3"/>
        </w:rPr>
        <w:t> </w:t>
      </w:r>
      <w:r>
        <w:rPr/>
        <w:t>negative,</w:t>
      </w:r>
      <w:r>
        <w:rPr>
          <w:spacing w:val="-4"/>
        </w:rPr>
        <w:t> </w:t>
      </w:r>
      <w:r>
        <w:rPr/>
        <w:t>a</w:t>
      </w:r>
      <w:r>
        <w:rPr>
          <w:spacing w:val="-2"/>
        </w:rPr>
        <w:t> </w:t>
      </w:r>
      <w:r>
        <w:rPr/>
        <w:t>negative</w:t>
      </w:r>
      <w:r>
        <w:rPr>
          <w:spacing w:val="-2"/>
        </w:rPr>
        <w:t> </w:t>
      </w:r>
      <w:r>
        <w:rPr/>
        <w:t>decolorization</w:t>
      </w:r>
      <w:r>
        <w:rPr>
          <w:spacing w:val="-3"/>
        </w:rPr>
        <w:t> </w:t>
      </w:r>
      <w:r>
        <w:rPr/>
        <w:t>value indicates that there is no decrease in absorbance during measurement. In general, the negative value that occurs in the</w:t>
      </w:r>
      <w:r>
        <w:rPr>
          <w:spacing w:val="-3"/>
        </w:rPr>
        <w:t> </w:t>
      </w:r>
      <w:r>
        <w:rPr/>
        <w:t>positive</w:t>
      </w:r>
      <w:r>
        <w:rPr>
          <w:spacing w:val="-3"/>
        </w:rPr>
        <w:t> </w:t>
      </w:r>
      <w:r>
        <w:rPr/>
        <w:t>control</w:t>
      </w:r>
      <w:r>
        <w:rPr>
          <w:spacing w:val="-4"/>
        </w:rPr>
        <w:t> </w:t>
      </w:r>
      <w:r>
        <w:rPr/>
        <w:t>and</w:t>
      </w:r>
      <w:r>
        <w:rPr>
          <w:spacing w:val="-4"/>
        </w:rPr>
        <w:t> </w:t>
      </w:r>
      <w:r>
        <w:rPr/>
        <w:t>negative</w:t>
      </w:r>
      <w:r>
        <w:rPr>
          <w:spacing w:val="-3"/>
        </w:rPr>
        <w:t> </w:t>
      </w:r>
      <w:r>
        <w:rPr/>
        <w:t>control</w:t>
      </w:r>
      <w:r>
        <w:rPr>
          <w:spacing w:val="-4"/>
        </w:rPr>
        <w:t> </w:t>
      </w:r>
      <w:r>
        <w:rPr/>
        <w:t>indicates</w:t>
      </w:r>
      <w:r>
        <w:rPr>
          <w:spacing w:val="-4"/>
        </w:rPr>
        <w:t> </w:t>
      </w:r>
      <w:r>
        <w:rPr/>
        <w:t>that</w:t>
      </w:r>
      <w:r>
        <w:rPr>
          <w:spacing w:val="-3"/>
        </w:rPr>
        <w:t> </w:t>
      </w:r>
      <w:r>
        <w:rPr/>
        <w:t>there</w:t>
      </w:r>
      <w:r>
        <w:rPr>
          <w:spacing w:val="-5"/>
        </w:rPr>
        <w:t> </w:t>
      </w:r>
      <w:r>
        <w:rPr/>
        <w:t>is</w:t>
      </w:r>
      <w:r>
        <w:rPr>
          <w:spacing w:val="-4"/>
        </w:rPr>
        <w:t> </w:t>
      </w:r>
      <w:r>
        <w:rPr/>
        <w:t>no</w:t>
      </w:r>
      <w:r>
        <w:rPr>
          <w:spacing w:val="-2"/>
        </w:rPr>
        <w:t> </w:t>
      </w:r>
      <w:r>
        <w:rPr/>
        <w:t>decrease</w:t>
      </w:r>
      <w:r>
        <w:rPr>
          <w:spacing w:val="-3"/>
        </w:rPr>
        <w:t> </w:t>
      </w:r>
      <w:r>
        <w:rPr/>
        <w:t>in</w:t>
      </w:r>
      <w:r>
        <w:rPr>
          <w:spacing w:val="-2"/>
        </w:rPr>
        <w:t> </w:t>
      </w:r>
      <w:r>
        <w:rPr/>
        <w:t>absorbance</w:t>
      </w:r>
      <w:r>
        <w:rPr>
          <w:spacing w:val="-3"/>
        </w:rPr>
        <w:t> </w:t>
      </w:r>
      <w:r>
        <w:rPr/>
        <w:t>in</w:t>
      </w:r>
      <w:r>
        <w:rPr>
          <w:spacing w:val="-2"/>
        </w:rPr>
        <w:t> </w:t>
      </w:r>
      <w:r>
        <w:rPr/>
        <w:t>the</w:t>
      </w:r>
      <w:r>
        <w:rPr>
          <w:spacing w:val="-3"/>
        </w:rPr>
        <w:t> </w:t>
      </w:r>
      <w:r>
        <w:rPr/>
        <w:t>control</w:t>
      </w:r>
      <w:r>
        <w:rPr>
          <w:spacing w:val="-4"/>
        </w:rPr>
        <w:t> </w:t>
      </w:r>
      <w:r>
        <w:rPr/>
        <w:t>variable [21]. In the Orange II synthesized dye experiment, it was examined using UV-Vis spectrophotometry with a wavelength</w:t>
      </w:r>
      <w:r>
        <w:rPr>
          <w:spacing w:val="40"/>
        </w:rPr>
        <w:t> </w:t>
      </w:r>
      <w:r>
        <w:rPr/>
        <w:t>of 484 nm. In </w:t>
      </w:r>
      <w:r>
        <w:rPr>
          <w:b/>
        </w:rPr>
        <w:t>Table 2 </w:t>
      </w:r>
      <w:r>
        <w:rPr/>
        <w:t>the percentage value of decolorization is negative, a negative decolorization value indicates that there is</w:t>
      </w:r>
      <w:r>
        <w:rPr>
          <w:spacing w:val="-3"/>
        </w:rPr>
        <w:t> </w:t>
      </w:r>
      <w:r>
        <w:rPr/>
        <w:t>no</w:t>
      </w:r>
      <w:r>
        <w:rPr>
          <w:spacing w:val="-1"/>
        </w:rPr>
        <w:t> </w:t>
      </w:r>
      <w:r>
        <w:rPr/>
        <w:t>decrease in</w:t>
      </w:r>
      <w:r>
        <w:rPr>
          <w:spacing w:val="-1"/>
        </w:rPr>
        <w:t> </w:t>
      </w:r>
      <w:r>
        <w:rPr/>
        <w:t>absorbance</w:t>
      </w:r>
      <w:r>
        <w:rPr>
          <w:spacing w:val="-1"/>
        </w:rPr>
        <w:t> </w:t>
      </w:r>
      <w:r>
        <w:rPr/>
        <w:t>during</w:t>
      </w:r>
      <w:r>
        <w:rPr>
          <w:spacing w:val="-1"/>
        </w:rPr>
        <w:t> </w:t>
      </w:r>
      <w:r>
        <w:rPr/>
        <w:t>measurement.</w:t>
      </w:r>
      <w:r>
        <w:rPr>
          <w:spacing w:val="-4"/>
        </w:rPr>
        <w:t> </w:t>
      </w:r>
      <w:r>
        <w:rPr/>
        <w:t>In general, the negative</w:t>
      </w:r>
      <w:r>
        <w:rPr>
          <w:spacing w:val="-2"/>
        </w:rPr>
        <w:t> </w:t>
      </w:r>
      <w:r>
        <w:rPr/>
        <w:t>value</w:t>
      </w:r>
      <w:r>
        <w:rPr>
          <w:spacing w:val="-2"/>
        </w:rPr>
        <w:t> </w:t>
      </w:r>
      <w:r>
        <w:rPr/>
        <w:t>that occurs</w:t>
      </w:r>
      <w:r>
        <w:rPr>
          <w:spacing w:val="-1"/>
        </w:rPr>
        <w:t> </w:t>
      </w:r>
      <w:r>
        <w:rPr/>
        <w:t>in the</w:t>
      </w:r>
      <w:r>
        <w:rPr>
          <w:spacing w:val="-2"/>
        </w:rPr>
        <w:t> </w:t>
      </w:r>
      <w:r>
        <w:rPr/>
        <w:t>positive control and negative control indicates that there is no decrease in absorbance in the control variable [21]. In the Orange II dye experiment, NaOH was added so that the pH of the dye increased. This is caused by solution conditions that do not support bacterial growth. In addition, under alkaline conditions, the PVA-Alginate matrix can be damaged and dissolved so that the percentage value of decolorization becomes negative.</w:t>
      </w:r>
    </w:p>
    <w:p>
      <w:pPr>
        <w:pStyle w:val="BodyText"/>
        <w:spacing w:before="2"/>
        <w:ind w:right="354" w:firstLine="283"/>
      </w:pPr>
      <w:r>
        <w:rPr/>
        <w:t>The PVA-Alginate matrix can be damaged and can dissolve because alginate levels that are too low can cause unstable gel beads. Alginate functions as a binder. If the alginate concentration is too low, the structure of the PVA- Alginate Matrix cannot be formed properly, so the Matrix is easily dissolved in water. Whether or not it dissolves also depends on the type of salt that binds it. Sodium salts, other alkali metals, and ammonia are examples of salts that can dissolve in water [22]. In</w:t>
      </w:r>
      <w:r>
        <w:rPr>
          <w:spacing w:val="-1"/>
        </w:rPr>
        <w:t> </w:t>
      </w:r>
      <w:r>
        <w:rPr/>
        <w:t>the Orange II dye experiment, NaOH was added</w:t>
      </w:r>
      <w:r>
        <w:rPr>
          <w:spacing w:val="-1"/>
        </w:rPr>
        <w:t> </w:t>
      </w:r>
      <w:r>
        <w:rPr/>
        <w:t>so that the pH</w:t>
      </w:r>
      <w:r>
        <w:rPr>
          <w:spacing w:val="-2"/>
        </w:rPr>
        <w:t> </w:t>
      </w:r>
      <w:r>
        <w:rPr/>
        <w:t>of the</w:t>
      </w:r>
      <w:r>
        <w:rPr>
          <w:spacing w:val="-2"/>
        </w:rPr>
        <w:t> </w:t>
      </w:r>
      <w:r>
        <w:rPr/>
        <w:t>dye</w:t>
      </w:r>
      <w:r>
        <w:rPr>
          <w:spacing w:val="-2"/>
        </w:rPr>
        <w:t> </w:t>
      </w:r>
      <w:r>
        <w:rPr/>
        <w:t>dropped</w:t>
      </w:r>
    </w:p>
    <w:p>
      <w:pPr>
        <w:pStyle w:val="BodyText"/>
        <w:spacing w:after="0"/>
        <w:sectPr>
          <w:pgSz w:w="12240" w:h="15840"/>
          <w:pgMar w:top="1380" w:bottom="280" w:left="1440" w:right="1080"/>
        </w:sectPr>
      </w:pPr>
    </w:p>
    <w:p>
      <w:pPr>
        <w:pStyle w:val="BodyText"/>
        <w:spacing w:before="61"/>
        <w:jc w:val="left"/>
      </w:pPr>
      <w:r>
        <w:rPr/>
        <w:t>below</w:t>
      </w:r>
      <w:r>
        <w:rPr>
          <w:spacing w:val="40"/>
        </w:rPr>
        <w:t> </w:t>
      </w:r>
      <w:r>
        <w:rPr/>
        <w:t>7</w:t>
      </w:r>
      <w:r>
        <w:rPr>
          <w:spacing w:val="40"/>
        </w:rPr>
        <w:t> </w:t>
      </w:r>
      <w:r>
        <w:rPr/>
        <w:t>[23].</w:t>
      </w:r>
      <w:r>
        <w:rPr>
          <w:spacing w:val="40"/>
        </w:rPr>
        <w:t> </w:t>
      </w:r>
      <w:r>
        <w:rPr/>
        <w:t>In</w:t>
      </w:r>
      <w:r>
        <w:rPr>
          <w:spacing w:val="40"/>
        </w:rPr>
        <w:t> </w:t>
      </w:r>
      <w:r>
        <w:rPr/>
        <w:t>bacilus</w:t>
      </w:r>
      <w:r>
        <w:rPr>
          <w:spacing w:val="40"/>
        </w:rPr>
        <w:t> </w:t>
      </w:r>
      <w:r>
        <w:rPr/>
        <w:t>subtilis</w:t>
      </w:r>
      <w:r>
        <w:rPr>
          <w:spacing w:val="40"/>
        </w:rPr>
        <w:t> </w:t>
      </w:r>
      <w:r>
        <w:rPr/>
        <w:t>and</w:t>
      </w:r>
      <w:r>
        <w:rPr>
          <w:spacing w:val="40"/>
        </w:rPr>
        <w:t> </w:t>
      </w:r>
      <w:r>
        <w:rPr/>
        <w:t>bacilus</w:t>
      </w:r>
      <w:r>
        <w:rPr>
          <w:spacing w:val="40"/>
        </w:rPr>
        <w:t> </w:t>
      </w:r>
      <w:r>
        <w:rPr/>
        <w:t>cereus</w:t>
      </w:r>
      <w:r>
        <w:rPr>
          <w:spacing w:val="40"/>
        </w:rPr>
        <w:t> </w:t>
      </w:r>
      <w:r>
        <w:rPr/>
        <w:t>bacteria</w:t>
      </w:r>
      <w:r>
        <w:rPr>
          <w:spacing w:val="40"/>
        </w:rPr>
        <w:t> </w:t>
      </w:r>
      <w:r>
        <w:rPr/>
        <w:t>pH</w:t>
      </w:r>
      <w:r>
        <w:rPr>
          <w:spacing w:val="40"/>
        </w:rPr>
        <w:t> </w:t>
      </w:r>
      <w:r>
        <w:rPr/>
        <w:t>7-8.</w:t>
      </w:r>
      <w:r>
        <w:rPr>
          <w:spacing w:val="40"/>
        </w:rPr>
        <w:t> </w:t>
      </w:r>
      <w:r>
        <w:rPr/>
        <w:t>this</w:t>
      </w:r>
      <w:r>
        <w:rPr>
          <w:spacing w:val="40"/>
        </w:rPr>
        <w:t> </w:t>
      </w:r>
      <w:r>
        <w:rPr/>
        <w:t>can</w:t>
      </w:r>
      <w:r>
        <w:rPr>
          <w:spacing w:val="40"/>
        </w:rPr>
        <w:t> </w:t>
      </w:r>
      <w:r>
        <w:rPr/>
        <w:t>also</w:t>
      </w:r>
      <w:r>
        <w:rPr>
          <w:spacing w:val="40"/>
        </w:rPr>
        <w:t> </w:t>
      </w:r>
      <w:r>
        <w:rPr/>
        <w:t>affect</w:t>
      </w:r>
      <w:r>
        <w:rPr>
          <w:spacing w:val="40"/>
        </w:rPr>
        <w:t> </w:t>
      </w:r>
      <w:r>
        <w:rPr/>
        <w:t>the</w:t>
      </w:r>
      <w:r>
        <w:rPr>
          <w:spacing w:val="40"/>
        </w:rPr>
        <w:t> </w:t>
      </w:r>
      <w:r>
        <w:rPr/>
        <w:t>percentage</w:t>
      </w:r>
      <w:r>
        <w:rPr>
          <w:spacing w:val="40"/>
        </w:rPr>
        <w:t> </w:t>
      </w:r>
      <w:r>
        <w:rPr/>
        <w:t>of</w:t>
      </w:r>
      <w:r>
        <w:rPr>
          <w:spacing w:val="40"/>
        </w:rPr>
        <w:t> </w:t>
      </w:r>
      <w:r>
        <w:rPr/>
        <w:t>decolorization, because the bacteria are not at the optimal pH for the bacteria to work</w:t>
      </w:r>
    </w:p>
    <w:p>
      <w:pPr>
        <w:spacing w:before="120" w:after="4"/>
        <w:ind w:left="277" w:right="632" w:firstLine="0"/>
        <w:jc w:val="center"/>
        <w:rPr>
          <w:sz w:val="18"/>
        </w:rPr>
      </w:pPr>
      <w:r>
        <w:rPr>
          <w:b/>
          <w:sz w:val="18"/>
        </w:rPr>
        <w:t>Table</w:t>
      </w:r>
      <w:r>
        <w:rPr>
          <w:b/>
          <w:spacing w:val="-2"/>
          <w:sz w:val="18"/>
        </w:rPr>
        <w:t> </w:t>
      </w:r>
      <w:r>
        <w:rPr>
          <w:b/>
          <w:sz w:val="18"/>
        </w:rPr>
        <w:t>3. </w:t>
      </w:r>
      <w:r>
        <w:rPr>
          <w:sz w:val="18"/>
        </w:rPr>
        <w:t>Percentage</w:t>
      </w:r>
      <w:r>
        <w:rPr>
          <w:spacing w:val="-4"/>
          <w:sz w:val="18"/>
        </w:rPr>
        <w:t> </w:t>
      </w:r>
      <w:r>
        <w:rPr>
          <w:sz w:val="18"/>
        </w:rPr>
        <w:t>of</w:t>
      </w:r>
      <w:r>
        <w:rPr>
          <w:spacing w:val="-1"/>
          <w:sz w:val="18"/>
        </w:rPr>
        <w:t> </w:t>
      </w:r>
      <w:r>
        <w:rPr>
          <w:sz w:val="18"/>
        </w:rPr>
        <w:t>Decolorization Mixture</w:t>
      </w:r>
      <w:r>
        <w:rPr>
          <w:spacing w:val="-1"/>
          <w:sz w:val="18"/>
        </w:rPr>
        <w:t> </w:t>
      </w:r>
      <w:r>
        <w:rPr>
          <w:spacing w:val="-4"/>
          <w:sz w:val="18"/>
        </w:rPr>
        <w:t>Dyes</w:t>
      </w:r>
    </w:p>
    <w:tbl>
      <w:tblPr>
        <w:tblW w:w="0" w:type="auto"/>
        <w:jc w:val="left"/>
        <w:tblInd w:w="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78"/>
        <w:gridCol w:w="2821"/>
        <w:gridCol w:w="2774"/>
      </w:tblGrid>
      <w:tr>
        <w:trPr>
          <w:trHeight w:val="270" w:hRule="atLeast"/>
        </w:trPr>
        <w:tc>
          <w:tcPr>
            <w:tcW w:w="2778" w:type="dxa"/>
            <w:tcBorders>
              <w:top w:val="single" w:sz="4" w:space="0" w:color="000000"/>
              <w:bottom w:val="single" w:sz="4" w:space="0" w:color="000000"/>
            </w:tcBorders>
          </w:tcPr>
          <w:p>
            <w:pPr>
              <w:pStyle w:val="TableParagraph"/>
              <w:spacing w:line="240" w:lineRule="auto" w:before="33"/>
              <w:ind w:left="710"/>
              <w:jc w:val="left"/>
              <w:rPr>
                <w:b/>
                <w:sz w:val="18"/>
              </w:rPr>
            </w:pPr>
            <w:r>
              <w:rPr>
                <w:b/>
                <w:sz w:val="18"/>
              </w:rPr>
              <w:t>Variable</w:t>
            </w:r>
            <w:r>
              <w:rPr>
                <w:b/>
                <w:spacing w:val="-1"/>
                <w:sz w:val="18"/>
              </w:rPr>
              <w:t> </w:t>
            </w:r>
            <w:r>
              <w:rPr>
                <w:b/>
                <w:spacing w:val="-2"/>
                <w:sz w:val="18"/>
              </w:rPr>
              <w:t>(BC:BS)</w:t>
            </w:r>
          </w:p>
        </w:tc>
        <w:tc>
          <w:tcPr>
            <w:tcW w:w="2821" w:type="dxa"/>
            <w:tcBorders>
              <w:top w:val="single" w:sz="4" w:space="0" w:color="000000"/>
              <w:bottom w:val="single" w:sz="4" w:space="0" w:color="000000"/>
            </w:tcBorders>
          </w:tcPr>
          <w:p>
            <w:pPr>
              <w:pStyle w:val="TableParagraph"/>
              <w:spacing w:line="240" w:lineRule="auto" w:before="33"/>
              <w:ind w:right="2"/>
              <w:rPr>
                <w:b/>
                <w:sz w:val="18"/>
              </w:rPr>
            </w:pPr>
            <w:r>
              <w:rPr>
                <w:b/>
                <w:sz w:val="18"/>
              </w:rPr>
              <w:t>Wavelength</w:t>
            </w:r>
            <w:r>
              <w:rPr>
                <w:b/>
                <w:spacing w:val="-2"/>
                <w:sz w:val="18"/>
              </w:rPr>
              <w:t> </w:t>
            </w:r>
            <w:r>
              <w:rPr>
                <w:b/>
                <w:sz w:val="18"/>
              </w:rPr>
              <w:t>(cm</w:t>
            </w:r>
            <w:r>
              <w:rPr>
                <w:b/>
                <w:sz w:val="18"/>
                <w:vertAlign w:val="superscript"/>
              </w:rPr>
              <w:t>-</w:t>
            </w:r>
            <w:r>
              <w:rPr>
                <w:b/>
                <w:spacing w:val="-5"/>
                <w:sz w:val="18"/>
                <w:vertAlign w:val="superscript"/>
              </w:rPr>
              <w:t>1</w:t>
            </w:r>
            <w:r>
              <w:rPr>
                <w:b/>
                <w:spacing w:val="-5"/>
                <w:sz w:val="18"/>
                <w:vertAlign w:val="baseline"/>
              </w:rPr>
              <w:t>)</w:t>
            </w:r>
          </w:p>
        </w:tc>
        <w:tc>
          <w:tcPr>
            <w:tcW w:w="2774" w:type="dxa"/>
            <w:tcBorders>
              <w:top w:val="single" w:sz="4" w:space="0" w:color="000000"/>
              <w:bottom w:val="single" w:sz="4" w:space="0" w:color="000000"/>
            </w:tcBorders>
          </w:tcPr>
          <w:p>
            <w:pPr>
              <w:pStyle w:val="TableParagraph"/>
              <w:spacing w:line="240" w:lineRule="auto" w:before="33"/>
              <w:ind w:left="4" w:right="21"/>
              <w:rPr>
                <w:b/>
                <w:sz w:val="18"/>
              </w:rPr>
            </w:pPr>
            <w:r>
              <w:rPr>
                <w:b/>
                <w:sz w:val="18"/>
              </w:rPr>
              <w:t>% </w:t>
            </w:r>
            <w:r>
              <w:rPr>
                <w:b/>
                <w:spacing w:val="-2"/>
                <w:sz w:val="18"/>
              </w:rPr>
              <w:t>Decolorization</w:t>
            </w:r>
          </w:p>
        </w:tc>
      </w:tr>
      <w:tr>
        <w:trPr>
          <w:trHeight w:val="234" w:hRule="atLeast"/>
        </w:trPr>
        <w:tc>
          <w:tcPr>
            <w:tcW w:w="2778" w:type="dxa"/>
            <w:tcBorders>
              <w:top w:val="single" w:sz="4" w:space="0" w:color="000000"/>
            </w:tcBorders>
          </w:tcPr>
          <w:p>
            <w:pPr>
              <w:pStyle w:val="TableParagraph"/>
              <w:spacing w:line="215" w:lineRule="exact"/>
              <w:ind w:left="294"/>
              <w:rPr>
                <w:sz w:val="20"/>
              </w:rPr>
            </w:pPr>
            <w:r>
              <w:rPr>
                <w:spacing w:val="-5"/>
                <w:sz w:val="20"/>
              </w:rPr>
              <w:t>0;1</w:t>
            </w:r>
          </w:p>
        </w:tc>
        <w:tc>
          <w:tcPr>
            <w:tcW w:w="2821" w:type="dxa"/>
            <w:tcBorders>
              <w:top w:val="single" w:sz="4" w:space="0" w:color="000000"/>
            </w:tcBorders>
          </w:tcPr>
          <w:p>
            <w:pPr>
              <w:pStyle w:val="TableParagraph"/>
              <w:spacing w:line="215" w:lineRule="exact"/>
              <w:ind w:right="2"/>
              <w:rPr>
                <w:sz w:val="20"/>
              </w:rPr>
            </w:pPr>
            <w:r>
              <w:rPr>
                <w:spacing w:val="-5"/>
                <w:sz w:val="20"/>
              </w:rPr>
              <w:t>484</w:t>
            </w:r>
          </w:p>
        </w:tc>
        <w:tc>
          <w:tcPr>
            <w:tcW w:w="2774" w:type="dxa"/>
            <w:tcBorders>
              <w:top w:val="single" w:sz="4" w:space="0" w:color="000000"/>
            </w:tcBorders>
          </w:tcPr>
          <w:p>
            <w:pPr>
              <w:pStyle w:val="TableParagraph"/>
              <w:spacing w:line="215" w:lineRule="exact"/>
              <w:ind w:left="2" w:right="21"/>
              <w:rPr>
                <w:sz w:val="20"/>
              </w:rPr>
            </w:pPr>
            <w:r>
              <w:rPr>
                <w:spacing w:val="-2"/>
                <w:sz w:val="20"/>
              </w:rPr>
              <w:t>-10,667</w:t>
            </w:r>
          </w:p>
        </w:tc>
      </w:tr>
      <w:tr>
        <w:trPr>
          <w:trHeight w:val="230" w:hRule="atLeast"/>
        </w:trPr>
        <w:tc>
          <w:tcPr>
            <w:tcW w:w="2778" w:type="dxa"/>
          </w:tcPr>
          <w:p>
            <w:pPr>
              <w:pStyle w:val="TableParagraph"/>
              <w:spacing w:line="240" w:lineRule="auto"/>
              <w:jc w:val="left"/>
              <w:rPr>
                <w:sz w:val="16"/>
              </w:rPr>
            </w:pPr>
          </w:p>
        </w:tc>
        <w:tc>
          <w:tcPr>
            <w:tcW w:w="2821" w:type="dxa"/>
          </w:tcPr>
          <w:p>
            <w:pPr>
              <w:pStyle w:val="TableParagraph"/>
              <w:ind w:right="2"/>
              <w:rPr>
                <w:sz w:val="20"/>
              </w:rPr>
            </w:pPr>
            <w:r>
              <w:rPr>
                <w:spacing w:val="-5"/>
                <w:sz w:val="20"/>
              </w:rPr>
              <w:t>597</w:t>
            </w:r>
          </w:p>
        </w:tc>
        <w:tc>
          <w:tcPr>
            <w:tcW w:w="2774" w:type="dxa"/>
          </w:tcPr>
          <w:p>
            <w:pPr>
              <w:pStyle w:val="TableParagraph"/>
              <w:ind w:left="3" w:right="21"/>
              <w:rPr>
                <w:sz w:val="20"/>
              </w:rPr>
            </w:pPr>
            <w:r>
              <w:rPr>
                <w:spacing w:val="-2"/>
                <w:sz w:val="20"/>
              </w:rPr>
              <w:t>7,280</w:t>
            </w:r>
          </w:p>
        </w:tc>
      </w:tr>
      <w:tr>
        <w:trPr>
          <w:trHeight w:val="230" w:hRule="atLeast"/>
        </w:trPr>
        <w:tc>
          <w:tcPr>
            <w:tcW w:w="2778" w:type="dxa"/>
          </w:tcPr>
          <w:p>
            <w:pPr>
              <w:pStyle w:val="TableParagraph"/>
              <w:ind w:left="294"/>
              <w:rPr>
                <w:sz w:val="20"/>
              </w:rPr>
            </w:pPr>
            <w:r>
              <w:rPr>
                <w:spacing w:val="-5"/>
                <w:sz w:val="20"/>
              </w:rPr>
              <w:t>1;0</w:t>
            </w:r>
          </w:p>
        </w:tc>
        <w:tc>
          <w:tcPr>
            <w:tcW w:w="2821" w:type="dxa"/>
          </w:tcPr>
          <w:p>
            <w:pPr>
              <w:pStyle w:val="TableParagraph"/>
              <w:ind w:right="2"/>
              <w:rPr>
                <w:sz w:val="20"/>
              </w:rPr>
            </w:pPr>
            <w:r>
              <w:rPr>
                <w:spacing w:val="-5"/>
                <w:sz w:val="20"/>
              </w:rPr>
              <w:t>484</w:t>
            </w:r>
          </w:p>
        </w:tc>
        <w:tc>
          <w:tcPr>
            <w:tcW w:w="2774" w:type="dxa"/>
          </w:tcPr>
          <w:p>
            <w:pPr>
              <w:pStyle w:val="TableParagraph"/>
              <w:ind w:left="3" w:right="21"/>
              <w:rPr>
                <w:sz w:val="20"/>
              </w:rPr>
            </w:pPr>
            <w:r>
              <w:rPr>
                <w:spacing w:val="-2"/>
                <w:sz w:val="20"/>
              </w:rPr>
              <w:t>-</w:t>
            </w:r>
            <w:r>
              <w:rPr>
                <w:spacing w:val="-4"/>
                <w:sz w:val="20"/>
              </w:rPr>
              <w:t>12,5</w:t>
            </w:r>
          </w:p>
        </w:tc>
      </w:tr>
      <w:tr>
        <w:trPr>
          <w:trHeight w:val="230" w:hRule="atLeast"/>
        </w:trPr>
        <w:tc>
          <w:tcPr>
            <w:tcW w:w="2778" w:type="dxa"/>
          </w:tcPr>
          <w:p>
            <w:pPr>
              <w:pStyle w:val="TableParagraph"/>
              <w:spacing w:line="240" w:lineRule="auto"/>
              <w:jc w:val="left"/>
              <w:rPr>
                <w:sz w:val="16"/>
              </w:rPr>
            </w:pPr>
          </w:p>
        </w:tc>
        <w:tc>
          <w:tcPr>
            <w:tcW w:w="2821" w:type="dxa"/>
          </w:tcPr>
          <w:p>
            <w:pPr>
              <w:pStyle w:val="TableParagraph"/>
              <w:ind w:right="2"/>
              <w:rPr>
                <w:sz w:val="20"/>
              </w:rPr>
            </w:pPr>
            <w:r>
              <w:rPr>
                <w:spacing w:val="-5"/>
                <w:sz w:val="20"/>
              </w:rPr>
              <w:t>597</w:t>
            </w:r>
          </w:p>
        </w:tc>
        <w:tc>
          <w:tcPr>
            <w:tcW w:w="2774" w:type="dxa"/>
          </w:tcPr>
          <w:p>
            <w:pPr>
              <w:pStyle w:val="TableParagraph"/>
              <w:ind w:right="21"/>
              <w:rPr>
                <w:sz w:val="20"/>
              </w:rPr>
            </w:pPr>
            <w:r>
              <w:rPr>
                <w:spacing w:val="-2"/>
                <w:sz w:val="20"/>
              </w:rPr>
              <w:t>35,302</w:t>
            </w:r>
          </w:p>
        </w:tc>
      </w:tr>
      <w:tr>
        <w:trPr>
          <w:trHeight w:val="230" w:hRule="atLeast"/>
        </w:trPr>
        <w:tc>
          <w:tcPr>
            <w:tcW w:w="2778" w:type="dxa"/>
          </w:tcPr>
          <w:p>
            <w:pPr>
              <w:pStyle w:val="TableParagraph"/>
              <w:ind w:left="294"/>
              <w:rPr>
                <w:sz w:val="20"/>
              </w:rPr>
            </w:pPr>
            <w:r>
              <w:rPr>
                <w:spacing w:val="-5"/>
                <w:sz w:val="20"/>
              </w:rPr>
              <w:t>1;1</w:t>
            </w:r>
          </w:p>
        </w:tc>
        <w:tc>
          <w:tcPr>
            <w:tcW w:w="2821" w:type="dxa"/>
          </w:tcPr>
          <w:p>
            <w:pPr>
              <w:pStyle w:val="TableParagraph"/>
              <w:ind w:right="2"/>
              <w:rPr>
                <w:sz w:val="20"/>
              </w:rPr>
            </w:pPr>
            <w:r>
              <w:rPr>
                <w:spacing w:val="-5"/>
                <w:sz w:val="20"/>
              </w:rPr>
              <w:t>484</w:t>
            </w:r>
          </w:p>
        </w:tc>
        <w:tc>
          <w:tcPr>
            <w:tcW w:w="2774" w:type="dxa"/>
          </w:tcPr>
          <w:p>
            <w:pPr>
              <w:pStyle w:val="TableParagraph"/>
              <w:ind w:left="2" w:right="21"/>
              <w:rPr>
                <w:sz w:val="20"/>
              </w:rPr>
            </w:pPr>
            <w:r>
              <w:rPr>
                <w:spacing w:val="-2"/>
                <w:sz w:val="20"/>
              </w:rPr>
              <w:t>-10,667</w:t>
            </w:r>
          </w:p>
        </w:tc>
      </w:tr>
      <w:tr>
        <w:trPr>
          <w:trHeight w:val="229" w:hRule="atLeast"/>
        </w:trPr>
        <w:tc>
          <w:tcPr>
            <w:tcW w:w="2778" w:type="dxa"/>
          </w:tcPr>
          <w:p>
            <w:pPr>
              <w:pStyle w:val="TableParagraph"/>
              <w:spacing w:line="240" w:lineRule="auto"/>
              <w:jc w:val="left"/>
              <w:rPr>
                <w:sz w:val="16"/>
              </w:rPr>
            </w:pPr>
          </w:p>
        </w:tc>
        <w:tc>
          <w:tcPr>
            <w:tcW w:w="2821" w:type="dxa"/>
          </w:tcPr>
          <w:p>
            <w:pPr>
              <w:pStyle w:val="TableParagraph"/>
              <w:spacing w:line="209" w:lineRule="exact"/>
              <w:ind w:right="2"/>
              <w:rPr>
                <w:sz w:val="20"/>
              </w:rPr>
            </w:pPr>
            <w:r>
              <w:rPr>
                <w:spacing w:val="-5"/>
                <w:sz w:val="20"/>
              </w:rPr>
              <w:t>597</w:t>
            </w:r>
          </w:p>
        </w:tc>
        <w:tc>
          <w:tcPr>
            <w:tcW w:w="2774" w:type="dxa"/>
          </w:tcPr>
          <w:p>
            <w:pPr>
              <w:pStyle w:val="TableParagraph"/>
              <w:spacing w:line="209" w:lineRule="exact"/>
              <w:ind w:right="21"/>
              <w:rPr>
                <w:sz w:val="20"/>
              </w:rPr>
            </w:pPr>
            <w:r>
              <w:rPr>
                <w:spacing w:val="-2"/>
                <w:sz w:val="20"/>
              </w:rPr>
              <w:t>23,901</w:t>
            </w:r>
          </w:p>
        </w:tc>
      </w:tr>
      <w:tr>
        <w:trPr>
          <w:trHeight w:val="229" w:hRule="atLeast"/>
        </w:trPr>
        <w:tc>
          <w:tcPr>
            <w:tcW w:w="2778" w:type="dxa"/>
          </w:tcPr>
          <w:p>
            <w:pPr>
              <w:pStyle w:val="TableParagraph"/>
              <w:spacing w:line="209" w:lineRule="exact"/>
              <w:ind w:left="294"/>
              <w:rPr>
                <w:sz w:val="20"/>
              </w:rPr>
            </w:pPr>
            <w:r>
              <w:rPr>
                <w:spacing w:val="-5"/>
                <w:sz w:val="20"/>
              </w:rPr>
              <w:t>1;2</w:t>
            </w:r>
          </w:p>
        </w:tc>
        <w:tc>
          <w:tcPr>
            <w:tcW w:w="2821" w:type="dxa"/>
          </w:tcPr>
          <w:p>
            <w:pPr>
              <w:pStyle w:val="TableParagraph"/>
              <w:spacing w:line="209" w:lineRule="exact"/>
              <w:ind w:right="2"/>
              <w:rPr>
                <w:sz w:val="20"/>
              </w:rPr>
            </w:pPr>
            <w:r>
              <w:rPr>
                <w:spacing w:val="-5"/>
                <w:sz w:val="20"/>
              </w:rPr>
              <w:t>484</w:t>
            </w:r>
          </w:p>
        </w:tc>
        <w:tc>
          <w:tcPr>
            <w:tcW w:w="2774" w:type="dxa"/>
          </w:tcPr>
          <w:p>
            <w:pPr>
              <w:pStyle w:val="TableParagraph"/>
              <w:spacing w:line="209" w:lineRule="exact"/>
              <w:ind w:left="3" w:right="21"/>
              <w:rPr>
                <w:sz w:val="20"/>
              </w:rPr>
            </w:pPr>
            <w:r>
              <w:rPr>
                <w:spacing w:val="-5"/>
                <w:sz w:val="20"/>
              </w:rPr>
              <w:t>7,5</w:t>
            </w:r>
          </w:p>
        </w:tc>
      </w:tr>
      <w:tr>
        <w:trPr>
          <w:trHeight w:val="230" w:hRule="atLeast"/>
        </w:trPr>
        <w:tc>
          <w:tcPr>
            <w:tcW w:w="2778" w:type="dxa"/>
          </w:tcPr>
          <w:p>
            <w:pPr>
              <w:pStyle w:val="TableParagraph"/>
              <w:spacing w:line="240" w:lineRule="auto"/>
              <w:jc w:val="left"/>
              <w:rPr>
                <w:sz w:val="16"/>
              </w:rPr>
            </w:pPr>
          </w:p>
        </w:tc>
        <w:tc>
          <w:tcPr>
            <w:tcW w:w="2821" w:type="dxa"/>
          </w:tcPr>
          <w:p>
            <w:pPr>
              <w:pStyle w:val="TableParagraph"/>
              <w:ind w:right="2"/>
              <w:rPr>
                <w:sz w:val="20"/>
              </w:rPr>
            </w:pPr>
            <w:r>
              <w:rPr>
                <w:spacing w:val="-5"/>
                <w:sz w:val="20"/>
              </w:rPr>
              <w:t>597</w:t>
            </w:r>
          </w:p>
        </w:tc>
        <w:tc>
          <w:tcPr>
            <w:tcW w:w="2774" w:type="dxa"/>
          </w:tcPr>
          <w:p>
            <w:pPr>
              <w:pStyle w:val="TableParagraph"/>
              <w:ind w:right="21"/>
              <w:rPr>
                <w:sz w:val="20"/>
              </w:rPr>
            </w:pPr>
            <w:r>
              <w:rPr>
                <w:spacing w:val="-2"/>
                <w:sz w:val="20"/>
              </w:rPr>
              <w:t>20,467</w:t>
            </w:r>
          </w:p>
        </w:tc>
      </w:tr>
      <w:tr>
        <w:trPr>
          <w:trHeight w:val="232" w:hRule="atLeast"/>
        </w:trPr>
        <w:tc>
          <w:tcPr>
            <w:tcW w:w="2778" w:type="dxa"/>
          </w:tcPr>
          <w:p>
            <w:pPr>
              <w:pStyle w:val="TableParagraph"/>
              <w:spacing w:line="213" w:lineRule="exact"/>
              <w:ind w:left="294"/>
              <w:rPr>
                <w:sz w:val="20"/>
              </w:rPr>
            </w:pPr>
            <w:r>
              <w:rPr>
                <w:spacing w:val="-5"/>
                <w:sz w:val="20"/>
              </w:rPr>
              <w:t>2;1</w:t>
            </w:r>
          </w:p>
        </w:tc>
        <w:tc>
          <w:tcPr>
            <w:tcW w:w="2821" w:type="dxa"/>
          </w:tcPr>
          <w:p>
            <w:pPr>
              <w:pStyle w:val="TableParagraph"/>
              <w:spacing w:line="213" w:lineRule="exact"/>
              <w:ind w:right="2"/>
              <w:rPr>
                <w:sz w:val="20"/>
              </w:rPr>
            </w:pPr>
            <w:r>
              <w:rPr>
                <w:spacing w:val="-5"/>
                <w:sz w:val="20"/>
              </w:rPr>
              <w:t>484</w:t>
            </w:r>
          </w:p>
        </w:tc>
        <w:tc>
          <w:tcPr>
            <w:tcW w:w="2774" w:type="dxa"/>
          </w:tcPr>
          <w:p>
            <w:pPr>
              <w:pStyle w:val="TableParagraph"/>
              <w:spacing w:line="213" w:lineRule="exact"/>
              <w:ind w:right="21"/>
              <w:rPr>
                <w:sz w:val="20"/>
              </w:rPr>
            </w:pPr>
            <w:r>
              <w:rPr>
                <w:spacing w:val="-2"/>
                <w:sz w:val="20"/>
              </w:rPr>
              <w:t>-21,833</w:t>
            </w:r>
          </w:p>
        </w:tc>
      </w:tr>
      <w:tr>
        <w:trPr>
          <w:trHeight w:val="230" w:hRule="atLeast"/>
        </w:trPr>
        <w:tc>
          <w:tcPr>
            <w:tcW w:w="2778" w:type="dxa"/>
            <w:tcBorders>
              <w:bottom w:val="single" w:sz="4" w:space="0" w:color="000000"/>
            </w:tcBorders>
          </w:tcPr>
          <w:p>
            <w:pPr>
              <w:pStyle w:val="TableParagraph"/>
              <w:spacing w:line="240" w:lineRule="auto"/>
              <w:jc w:val="left"/>
              <w:rPr>
                <w:sz w:val="16"/>
              </w:rPr>
            </w:pPr>
          </w:p>
        </w:tc>
        <w:tc>
          <w:tcPr>
            <w:tcW w:w="2821" w:type="dxa"/>
            <w:tcBorders>
              <w:bottom w:val="single" w:sz="4" w:space="0" w:color="000000"/>
            </w:tcBorders>
          </w:tcPr>
          <w:p>
            <w:pPr>
              <w:pStyle w:val="TableParagraph"/>
              <w:ind w:right="2"/>
              <w:rPr>
                <w:sz w:val="20"/>
              </w:rPr>
            </w:pPr>
            <w:r>
              <w:rPr>
                <w:spacing w:val="-5"/>
                <w:sz w:val="20"/>
              </w:rPr>
              <w:t>597</w:t>
            </w:r>
          </w:p>
        </w:tc>
        <w:tc>
          <w:tcPr>
            <w:tcW w:w="2774" w:type="dxa"/>
            <w:tcBorders>
              <w:bottom w:val="single" w:sz="4" w:space="0" w:color="000000"/>
            </w:tcBorders>
          </w:tcPr>
          <w:p>
            <w:pPr>
              <w:pStyle w:val="TableParagraph"/>
              <w:ind w:left="3" w:right="21"/>
              <w:rPr>
                <w:sz w:val="20"/>
              </w:rPr>
            </w:pPr>
            <w:r>
              <w:rPr>
                <w:spacing w:val="-2"/>
                <w:sz w:val="20"/>
              </w:rPr>
              <w:t>3,434</w:t>
            </w:r>
          </w:p>
        </w:tc>
      </w:tr>
    </w:tbl>
    <w:p>
      <w:pPr>
        <w:pStyle w:val="BodyText"/>
        <w:spacing w:before="1"/>
        <w:ind w:right="355" w:firstLine="283"/>
      </w:pPr>
      <w:r>
        <w:rPr/>
        <w:t>Based on the data in </w:t>
      </w:r>
      <w:r>
        <w:rPr>
          <w:b/>
        </w:rPr>
        <w:t>Table 3 </w:t>
      </w:r>
      <w:r>
        <w:rPr/>
        <w:t>the results of the percentage value with a wavelength of 484 nm with a ratio of </w:t>
      </w:r>
      <w:r>
        <w:rPr>
          <w:i/>
        </w:rPr>
        <w:t>Bacillus cereus </w:t>
      </w:r>
      <w:r>
        <w:rPr/>
        <w:t>(BC) and </w:t>
      </w:r>
      <w:r>
        <w:rPr>
          <w:i/>
        </w:rPr>
        <w:t>Bacillus subtilis </w:t>
      </w:r>
      <w:r>
        <w:rPr/>
        <w:t>(BS) bacteria 1: 0 with a decolorization value of 4.3%. For the results of the percentage value with a wavelength of 597 nm with a ratio of </w:t>
      </w:r>
      <w:r>
        <w:rPr>
          <w:i/>
        </w:rPr>
        <w:t>Bacillus cereus </w:t>
      </w:r>
      <w:r>
        <w:rPr/>
        <w:t>(BC) and </w:t>
      </w:r>
      <w:r>
        <w:rPr>
          <w:i/>
        </w:rPr>
        <w:t>Bacillus subtilis </w:t>
      </w:r>
      <w:r>
        <w:rPr/>
        <w:t>(BS) bacteria 1: 0</w:t>
      </w:r>
      <w:r>
        <w:rPr>
          <w:spacing w:val="-1"/>
        </w:rPr>
        <w:t> </w:t>
      </w:r>
      <w:r>
        <w:rPr/>
        <w:t>with a decolorization value</w:t>
      </w:r>
      <w:r>
        <w:rPr>
          <w:spacing w:val="-2"/>
        </w:rPr>
        <w:t> </w:t>
      </w:r>
      <w:r>
        <w:rPr/>
        <w:t>of</w:t>
      </w:r>
      <w:r>
        <w:rPr>
          <w:spacing w:val="-2"/>
        </w:rPr>
        <w:t> </w:t>
      </w:r>
      <w:r>
        <w:rPr/>
        <w:t>35%. In</w:t>
      </w:r>
      <w:r>
        <w:rPr>
          <w:spacing w:val="-1"/>
        </w:rPr>
        <w:t> </w:t>
      </w:r>
      <w:r>
        <w:rPr/>
        <w:t>Figure</w:t>
      </w:r>
      <w:r>
        <w:rPr>
          <w:spacing w:val="-2"/>
        </w:rPr>
        <w:t> </w:t>
      </w:r>
      <w:r>
        <w:rPr/>
        <w:t>4.4 the</w:t>
      </w:r>
      <w:r>
        <w:rPr>
          <w:spacing w:val="-2"/>
        </w:rPr>
        <w:t> </w:t>
      </w:r>
      <w:r>
        <w:rPr/>
        <w:t>percentage</w:t>
      </w:r>
      <w:r>
        <w:rPr>
          <w:spacing w:val="-2"/>
        </w:rPr>
        <w:t> </w:t>
      </w:r>
      <w:r>
        <w:rPr/>
        <w:t>of</w:t>
      </w:r>
      <w:r>
        <w:rPr>
          <w:spacing w:val="-2"/>
        </w:rPr>
        <w:t> </w:t>
      </w:r>
      <w:r>
        <w:rPr/>
        <w:t>decolorization has a negative value. A negative decolorization value indicates that there is no decrease in absorbance during measurement [21]. This is caused by solution conditions that do not support bacterial growth as well as damage and dissolution of the PVA- Alginate matrix in alkaline conditions which causes the percentage value of decolorization to be negative. In addition, the dye experiment was given NaOH so that the dye was homogeneous, but this caused the pH of the dye</w:t>
      </w:r>
      <w:r>
        <w:rPr>
          <w:spacing w:val="40"/>
        </w:rPr>
        <w:t> </w:t>
      </w:r>
      <w:r>
        <w:rPr/>
        <w:t>to decrease. In </w:t>
      </w:r>
      <w:r>
        <w:rPr>
          <w:i/>
        </w:rPr>
        <w:t>Bacillus subtilis </w:t>
      </w:r>
      <w:r>
        <w:rPr/>
        <w:t>and </w:t>
      </w:r>
      <w:r>
        <w:rPr>
          <w:i/>
        </w:rPr>
        <w:t>Bacillus cereus </w:t>
      </w:r>
      <w:r>
        <w:rPr/>
        <w:t>bacteria pH 7-8. this can also affect the percentage of decolorization, because the bacteria are not at the optimal pH for the bacteria to work [23].</w:t>
      </w:r>
    </w:p>
    <w:p>
      <w:pPr>
        <w:pStyle w:val="BodyText"/>
        <w:ind w:right="359" w:firstLine="283"/>
      </w:pPr>
      <w:r>
        <w:rPr/>
        <w:t>The effectiveness of decolorization at a ratio of </w:t>
      </w:r>
      <w:r>
        <w:rPr>
          <w:i/>
        </w:rPr>
        <w:t>Bacillus cereus </w:t>
      </w:r>
      <w:r>
        <w:rPr/>
        <w:t>(BC) and </w:t>
      </w:r>
      <w:r>
        <w:rPr>
          <w:i/>
        </w:rPr>
        <w:t>Bacillus subtilis </w:t>
      </w:r>
      <w:r>
        <w:rPr/>
        <w:t>(BS) 1:0 was highest compared to the other ratios at a wavelength of 484 nm and a wavelength of 597 nm. This could be due to the optimal ability of </w:t>
      </w:r>
      <w:r>
        <w:rPr>
          <w:i/>
        </w:rPr>
        <w:t>Bacillus subtilis </w:t>
      </w:r>
      <w:r>
        <w:rPr/>
        <w:t>in decolorizing the dye for 72 hours [9].</w:t>
      </w:r>
    </w:p>
    <w:p>
      <w:pPr>
        <w:pStyle w:val="BodyText"/>
        <w:spacing w:before="9"/>
        <w:jc w:val="left"/>
      </w:pPr>
    </w:p>
    <w:p>
      <w:pPr>
        <w:pStyle w:val="Heading2"/>
        <w:spacing w:before="1"/>
      </w:pPr>
      <w:r>
        <w:rPr/>
        <w:t>Effect</w:t>
      </w:r>
      <w:r>
        <w:rPr>
          <w:spacing w:val="-2"/>
        </w:rPr>
        <w:t> </w:t>
      </w:r>
      <w:r>
        <w:rPr/>
        <w:t>of</w:t>
      </w:r>
      <w:r>
        <w:rPr>
          <w:spacing w:val="-1"/>
        </w:rPr>
        <w:t> </w:t>
      </w:r>
      <w:r>
        <w:rPr/>
        <w:t>Bacteria</w:t>
      </w:r>
      <w:r>
        <w:rPr>
          <w:spacing w:val="-2"/>
        </w:rPr>
        <w:t> </w:t>
      </w:r>
      <w:r>
        <w:rPr/>
        <w:t>and</w:t>
      </w:r>
      <w:r>
        <w:rPr>
          <w:spacing w:val="-1"/>
        </w:rPr>
        <w:t> </w:t>
      </w:r>
      <w:r>
        <w:rPr/>
        <w:t>Dyes</w:t>
      </w:r>
      <w:r>
        <w:rPr>
          <w:spacing w:val="-3"/>
        </w:rPr>
        <w:t> </w:t>
      </w:r>
      <w:r>
        <w:rPr/>
        <w:t>on</w:t>
      </w:r>
      <w:r>
        <w:rPr>
          <w:spacing w:val="-1"/>
        </w:rPr>
        <w:t> </w:t>
      </w:r>
      <w:r>
        <w:rPr/>
        <w:t>COD</w:t>
      </w:r>
      <w:r>
        <w:rPr>
          <w:spacing w:val="-2"/>
        </w:rPr>
        <w:t> Levels</w:t>
      </w:r>
    </w:p>
    <w:p>
      <w:pPr>
        <w:pStyle w:val="BodyText"/>
        <w:spacing w:before="238"/>
        <w:ind w:right="356" w:firstLine="283"/>
      </w:pPr>
      <w:r>
        <w:rPr/>
        <w:t>Chemical oxygen demand is one of the parameters used to determine water quality. According to the Minister of Environment and Forestry Regulation, COD levels that meet wastewater quality standards are 150 mg/L. Based on the experiments that have been carried out, data on the results of COD reduction are obtained in </w:t>
      </w:r>
      <w:r>
        <w:rPr>
          <w:b/>
        </w:rPr>
        <w:t>Table 4</w:t>
      </w:r>
      <w:r>
        <w:rPr/>
        <w:t>, </w:t>
      </w:r>
      <w:r>
        <w:rPr>
          <w:b/>
        </w:rPr>
        <w:t>Table 5</w:t>
      </w:r>
      <w:r>
        <w:rPr/>
        <w:t>, and </w:t>
      </w:r>
      <w:r>
        <w:rPr>
          <w:b/>
        </w:rPr>
        <w:t>Table 6</w:t>
      </w:r>
      <w:r>
        <w:rPr/>
        <w:t>.</w:t>
      </w:r>
    </w:p>
    <w:p>
      <w:pPr>
        <w:spacing w:before="122" w:after="4"/>
        <w:ind w:left="0" w:right="359" w:firstLine="0"/>
        <w:jc w:val="center"/>
        <w:rPr>
          <w:sz w:val="18"/>
        </w:rPr>
      </w:pPr>
      <w:r>
        <w:rPr>
          <w:b/>
          <w:sz w:val="18"/>
        </w:rPr>
        <w:t>Table</w:t>
      </w:r>
      <w:r>
        <w:rPr>
          <w:b/>
          <w:spacing w:val="-1"/>
          <w:sz w:val="18"/>
        </w:rPr>
        <w:t> </w:t>
      </w:r>
      <w:r>
        <w:rPr>
          <w:b/>
          <w:sz w:val="18"/>
        </w:rPr>
        <w:t>4. </w:t>
      </w:r>
      <w:r>
        <w:rPr>
          <w:sz w:val="18"/>
        </w:rPr>
        <w:t>Percentage</w:t>
      </w:r>
      <w:r>
        <w:rPr>
          <w:spacing w:val="-5"/>
          <w:sz w:val="18"/>
        </w:rPr>
        <w:t> </w:t>
      </w:r>
      <w:r>
        <w:rPr>
          <w:sz w:val="18"/>
        </w:rPr>
        <w:t>of</w:t>
      </w:r>
      <w:r>
        <w:rPr>
          <w:spacing w:val="-1"/>
          <w:sz w:val="18"/>
        </w:rPr>
        <w:t> </w:t>
      </w:r>
      <w:r>
        <w:rPr>
          <w:sz w:val="18"/>
        </w:rPr>
        <w:t>COD</w:t>
      </w:r>
      <w:r>
        <w:rPr>
          <w:spacing w:val="-2"/>
          <w:sz w:val="18"/>
        </w:rPr>
        <w:t> </w:t>
      </w:r>
      <w:r>
        <w:rPr>
          <w:sz w:val="18"/>
        </w:rPr>
        <w:t>Reduction</w:t>
      </w:r>
      <w:r>
        <w:rPr>
          <w:spacing w:val="-1"/>
          <w:sz w:val="18"/>
        </w:rPr>
        <w:t> </w:t>
      </w:r>
      <w:r>
        <w:rPr>
          <w:sz w:val="18"/>
        </w:rPr>
        <w:t>in</w:t>
      </w:r>
      <w:r>
        <w:rPr>
          <w:spacing w:val="-2"/>
          <w:sz w:val="18"/>
        </w:rPr>
        <w:t> </w:t>
      </w:r>
      <w:r>
        <w:rPr>
          <w:sz w:val="18"/>
        </w:rPr>
        <w:t>Reactive</w:t>
      </w:r>
      <w:r>
        <w:rPr>
          <w:spacing w:val="-3"/>
          <w:sz w:val="18"/>
        </w:rPr>
        <w:t> </w:t>
      </w:r>
      <w:r>
        <w:rPr>
          <w:sz w:val="18"/>
        </w:rPr>
        <w:t>Black 5</w:t>
      </w:r>
      <w:r>
        <w:rPr>
          <w:spacing w:val="-2"/>
          <w:sz w:val="18"/>
        </w:rPr>
        <w:t> </w:t>
      </w:r>
      <w:r>
        <w:rPr>
          <w:spacing w:val="-5"/>
          <w:sz w:val="18"/>
        </w:rPr>
        <w:t>Dye</w:t>
      </w:r>
    </w:p>
    <w:tbl>
      <w:tblPr>
        <w:tblW w:w="0" w:type="auto"/>
        <w:jc w:val="left"/>
        <w:tblInd w:w="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96"/>
        <w:gridCol w:w="2683"/>
        <w:gridCol w:w="2802"/>
      </w:tblGrid>
      <w:tr>
        <w:trPr>
          <w:trHeight w:val="273" w:hRule="atLeast"/>
        </w:trPr>
        <w:tc>
          <w:tcPr>
            <w:tcW w:w="2896" w:type="dxa"/>
            <w:tcBorders>
              <w:top w:val="single" w:sz="4" w:space="0" w:color="000000"/>
              <w:bottom w:val="single" w:sz="4" w:space="0" w:color="000000"/>
            </w:tcBorders>
          </w:tcPr>
          <w:p>
            <w:pPr>
              <w:pStyle w:val="TableParagraph"/>
              <w:spacing w:line="240" w:lineRule="auto" w:before="33"/>
              <w:ind w:left="717"/>
              <w:jc w:val="left"/>
              <w:rPr>
                <w:b/>
                <w:sz w:val="18"/>
              </w:rPr>
            </w:pPr>
            <w:r>
              <w:rPr>
                <w:b/>
                <w:sz w:val="18"/>
              </w:rPr>
              <w:t>Variable</w:t>
            </w:r>
            <w:r>
              <w:rPr>
                <w:b/>
                <w:spacing w:val="-1"/>
                <w:sz w:val="18"/>
              </w:rPr>
              <w:t> </w:t>
            </w:r>
            <w:r>
              <w:rPr>
                <w:b/>
                <w:spacing w:val="-2"/>
                <w:sz w:val="18"/>
              </w:rPr>
              <w:t>(BC:BS)</w:t>
            </w:r>
          </w:p>
        </w:tc>
        <w:tc>
          <w:tcPr>
            <w:tcW w:w="2683" w:type="dxa"/>
            <w:tcBorders>
              <w:top w:val="single" w:sz="4" w:space="0" w:color="000000"/>
              <w:bottom w:val="single" w:sz="4" w:space="0" w:color="000000"/>
            </w:tcBorders>
          </w:tcPr>
          <w:p>
            <w:pPr>
              <w:pStyle w:val="TableParagraph"/>
              <w:spacing w:line="240" w:lineRule="auto" w:before="33"/>
              <w:ind w:left="4" w:right="88"/>
              <w:rPr>
                <w:b/>
                <w:sz w:val="18"/>
              </w:rPr>
            </w:pPr>
            <w:r>
              <w:rPr>
                <w:b/>
                <w:sz w:val="18"/>
              </w:rPr>
              <w:t>COD</w:t>
            </w:r>
            <w:r>
              <w:rPr>
                <w:b/>
                <w:spacing w:val="-3"/>
                <w:sz w:val="18"/>
              </w:rPr>
              <w:t> </w:t>
            </w:r>
            <w:r>
              <w:rPr>
                <w:b/>
                <w:spacing w:val="-2"/>
                <w:sz w:val="18"/>
              </w:rPr>
              <w:t>(mg/L)</w:t>
            </w:r>
          </w:p>
        </w:tc>
        <w:tc>
          <w:tcPr>
            <w:tcW w:w="2802" w:type="dxa"/>
            <w:tcBorders>
              <w:top w:val="single" w:sz="4" w:space="0" w:color="000000"/>
              <w:bottom w:val="single" w:sz="4" w:space="0" w:color="000000"/>
            </w:tcBorders>
          </w:tcPr>
          <w:p>
            <w:pPr>
              <w:pStyle w:val="TableParagraph"/>
              <w:spacing w:line="240" w:lineRule="auto" w:before="33"/>
              <w:ind w:left="5" w:right="2"/>
              <w:rPr>
                <w:b/>
                <w:sz w:val="18"/>
              </w:rPr>
            </w:pPr>
            <w:r>
              <w:rPr>
                <w:b/>
                <w:sz w:val="18"/>
              </w:rPr>
              <w:t>%</w:t>
            </w:r>
            <w:r>
              <w:rPr>
                <w:b/>
                <w:spacing w:val="-2"/>
                <w:sz w:val="18"/>
              </w:rPr>
              <w:t> Reduction</w:t>
            </w:r>
          </w:p>
        </w:tc>
      </w:tr>
      <w:tr>
        <w:trPr>
          <w:trHeight w:val="233" w:hRule="atLeast"/>
        </w:trPr>
        <w:tc>
          <w:tcPr>
            <w:tcW w:w="2896" w:type="dxa"/>
            <w:tcBorders>
              <w:top w:val="single" w:sz="4" w:space="0" w:color="000000"/>
            </w:tcBorders>
          </w:tcPr>
          <w:p>
            <w:pPr>
              <w:pStyle w:val="TableParagraph"/>
              <w:spacing w:line="214" w:lineRule="exact"/>
              <w:ind w:left="191"/>
              <w:rPr>
                <w:sz w:val="20"/>
              </w:rPr>
            </w:pPr>
            <w:r>
              <w:rPr>
                <w:spacing w:val="-5"/>
                <w:sz w:val="20"/>
              </w:rPr>
              <w:t>0:1</w:t>
            </w:r>
          </w:p>
        </w:tc>
        <w:tc>
          <w:tcPr>
            <w:tcW w:w="2683" w:type="dxa"/>
            <w:tcBorders>
              <w:top w:val="single" w:sz="4" w:space="0" w:color="000000"/>
            </w:tcBorders>
          </w:tcPr>
          <w:p>
            <w:pPr>
              <w:pStyle w:val="TableParagraph"/>
              <w:spacing w:line="214" w:lineRule="exact"/>
              <w:ind w:right="88"/>
              <w:rPr>
                <w:sz w:val="20"/>
              </w:rPr>
            </w:pPr>
            <w:r>
              <w:rPr>
                <w:spacing w:val="-2"/>
                <w:sz w:val="20"/>
              </w:rPr>
              <w:t>2308,174</w:t>
            </w:r>
          </w:p>
        </w:tc>
        <w:tc>
          <w:tcPr>
            <w:tcW w:w="2802" w:type="dxa"/>
            <w:tcBorders>
              <w:top w:val="single" w:sz="4" w:space="0" w:color="000000"/>
            </w:tcBorders>
          </w:tcPr>
          <w:p>
            <w:pPr>
              <w:pStyle w:val="TableParagraph"/>
              <w:spacing w:line="214" w:lineRule="exact"/>
              <w:ind w:left="5" w:right="2"/>
              <w:rPr>
                <w:sz w:val="20"/>
              </w:rPr>
            </w:pPr>
            <w:r>
              <w:rPr>
                <w:spacing w:val="-2"/>
                <w:sz w:val="20"/>
              </w:rPr>
              <w:t>86,469</w:t>
            </w:r>
          </w:p>
        </w:tc>
      </w:tr>
      <w:tr>
        <w:trPr>
          <w:trHeight w:val="229" w:hRule="atLeast"/>
        </w:trPr>
        <w:tc>
          <w:tcPr>
            <w:tcW w:w="2896" w:type="dxa"/>
          </w:tcPr>
          <w:p>
            <w:pPr>
              <w:pStyle w:val="TableParagraph"/>
              <w:spacing w:line="209" w:lineRule="exact"/>
              <w:ind w:left="191"/>
              <w:rPr>
                <w:sz w:val="20"/>
              </w:rPr>
            </w:pPr>
            <w:r>
              <w:rPr>
                <w:spacing w:val="-5"/>
                <w:sz w:val="20"/>
              </w:rPr>
              <w:t>1:0</w:t>
            </w:r>
          </w:p>
        </w:tc>
        <w:tc>
          <w:tcPr>
            <w:tcW w:w="2683" w:type="dxa"/>
          </w:tcPr>
          <w:p>
            <w:pPr>
              <w:pStyle w:val="TableParagraph"/>
              <w:spacing w:line="209" w:lineRule="exact"/>
              <w:ind w:right="88"/>
              <w:rPr>
                <w:sz w:val="20"/>
              </w:rPr>
            </w:pPr>
            <w:r>
              <w:rPr>
                <w:spacing w:val="-2"/>
                <w:sz w:val="20"/>
              </w:rPr>
              <w:t>2349,391</w:t>
            </w:r>
          </w:p>
        </w:tc>
        <w:tc>
          <w:tcPr>
            <w:tcW w:w="2802" w:type="dxa"/>
          </w:tcPr>
          <w:p>
            <w:pPr>
              <w:pStyle w:val="TableParagraph"/>
              <w:spacing w:line="209" w:lineRule="exact"/>
              <w:ind w:left="5" w:right="3"/>
              <w:rPr>
                <w:sz w:val="20"/>
              </w:rPr>
            </w:pPr>
            <w:r>
              <w:rPr>
                <w:spacing w:val="-2"/>
                <w:sz w:val="20"/>
              </w:rPr>
              <w:t>86,22737</w:t>
            </w:r>
          </w:p>
        </w:tc>
      </w:tr>
      <w:tr>
        <w:trPr>
          <w:trHeight w:val="230" w:hRule="atLeast"/>
        </w:trPr>
        <w:tc>
          <w:tcPr>
            <w:tcW w:w="2896" w:type="dxa"/>
          </w:tcPr>
          <w:p>
            <w:pPr>
              <w:pStyle w:val="TableParagraph"/>
              <w:ind w:left="191"/>
              <w:rPr>
                <w:sz w:val="20"/>
              </w:rPr>
            </w:pPr>
            <w:r>
              <w:rPr>
                <w:spacing w:val="-5"/>
                <w:sz w:val="20"/>
              </w:rPr>
              <w:t>1:1</w:t>
            </w:r>
          </w:p>
        </w:tc>
        <w:tc>
          <w:tcPr>
            <w:tcW w:w="2683" w:type="dxa"/>
          </w:tcPr>
          <w:p>
            <w:pPr>
              <w:pStyle w:val="TableParagraph"/>
              <w:ind w:right="88"/>
              <w:rPr>
                <w:sz w:val="20"/>
              </w:rPr>
            </w:pPr>
            <w:r>
              <w:rPr>
                <w:spacing w:val="-2"/>
                <w:sz w:val="20"/>
              </w:rPr>
              <w:t>2308,174</w:t>
            </w:r>
          </w:p>
        </w:tc>
        <w:tc>
          <w:tcPr>
            <w:tcW w:w="2802" w:type="dxa"/>
          </w:tcPr>
          <w:p>
            <w:pPr>
              <w:pStyle w:val="TableParagraph"/>
              <w:ind w:left="5" w:right="2"/>
              <w:rPr>
                <w:sz w:val="20"/>
              </w:rPr>
            </w:pPr>
            <w:r>
              <w:rPr>
                <w:spacing w:val="-2"/>
                <w:sz w:val="20"/>
              </w:rPr>
              <w:t>86,469</w:t>
            </w:r>
          </w:p>
        </w:tc>
      </w:tr>
      <w:tr>
        <w:trPr>
          <w:trHeight w:val="231" w:hRule="atLeast"/>
        </w:trPr>
        <w:tc>
          <w:tcPr>
            <w:tcW w:w="2896" w:type="dxa"/>
          </w:tcPr>
          <w:p>
            <w:pPr>
              <w:pStyle w:val="TableParagraph"/>
              <w:spacing w:line="212" w:lineRule="exact"/>
              <w:ind w:left="191"/>
              <w:rPr>
                <w:sz w:val="20"/>
              </w:rPr>
            </w:pPr>
            <w:r>
              <w:rPr>
                <w:spacing w:val="-5"/>
                <w:sz w:val="20"/>
              </w:rPr>
              <w:t>1:2</w:t>
            </w:r>
          </w:p>
        </w:tc>
        <w:tc>
          <w:tcPr>
            <w:tcW w:w="2683" w:type="dxa"/>
          </w:tcPr>
          <w:p>
            <w:pPr>
              <w:pStyle w:val="TableParagraph"/>
              <w:spacing w:line="212" w:lineRule="exact"/>
              <w:ind w:right="88"/>
              <w:rPr>
                <w:sz w:val="20"/>
              </w:rPr>
            </w:pPr>
            <w:r>
              <w:rPr>
                <w:spacing w:val="-2"/>
                <w:sz w:val="20"/>
              </w:rPr>
              <w:t>2473,043</w:t>
            </w:r>
          </w:p>
        </w:tc>
        <w:tc>
          <w:tcPr>
            <w:tcW w:w="2802" w:type="dxa"/>
          </w:tcPr>
          <w:p>
            <w:pPr>
              <w:pStyle w:val="TableParagraph"/>
              <w:spacing w:line="212" w:lineRule="exact"/>
              <w:ind w:left="5" w:right="3"/>
              <w:rPr>
                <w:sz w:val="20"/>
              </w:rPr>
            </w:pPr>
            <w:r>
              <w:rPr>
                <w:spacing w:val="-2"/>
                <w:sz w:val="20"/>
              </w:rPr>
              <w:t>85,50249</w:t>
            </w:r>
          </w:p>
        </w:tc>
      </w:tr>
      <w:tr>
        <w:trPr>
          <w:trHeight w:val="231" w:hRule="atLeast"/>
        </w:trPr>
        <w:tc>
          <w:tcPr>
            <w:tcW w:w="2896" w:type="dxa"/>
            <w:tcBorders>
              <w:bottom w:val="single" w:sz="4" w:space="0" w:color="000000"/>
            </w:tcBorders>
          </w:tcPr>
          <w:p>
            <w:pPr>
              <w:pStyle w:val="TableParagraph"/>
              <w:spacing w:line="211" w:lineRule="exact"/>
              <w:ind w:left="191"/>
              <w:rPr>
                <w:sz w:val="20"/>
              </w:rPr>
            </w:pPr>
            <w:r>
              <w:rPr>
                <w:spacing w:val="-5"/>
                <w:sz w:val="20"/>
              </w:rPr>
              <w:t>2:1</w:t>
            </w:r>
          </w:p>
        </w:tc>
        <w:tc>
          <w:tcPr>
            <w:tcW w:w="2683" w:type="dxa"/>
            <w:tcBorders>
              <w:bottom w:val="single" w:sz="4" w:space="0" w:color="000000"/>
            </w:tcBorders>
          </w:tcPr>
          <w:p>
            <w:pPr>
              <w:pStyle w:val="TableParagraph"/>
              <w:spacing w:line="211" w:lineRule="exact"/>
              <w:ind w:right="88"/>
              <w:rPr>
                <w:sz w:val="20"/>
              </w:rPr>
            </w:pPr>
            <w:r>
              <w:rPr>
                <w:spacing w:val="-2"/>
                <w:sz w:val="20"/>
              </w:rPr>
              <w:t>2947,444</w:t>
            </w:r>
          </w:p>
        </w:tc>
        <w:tc>
          <w:tcPr>
            <w:tcW w:w="2802" w:type="dxa"/>
            <w:tcBorders>
              <w:bottom w:val="single" w:sz="4" w:space="0" w:color="000000"/>
            </w:tcBorders>
          </w:tcPr>
          <w:p>
            <w:pPr>
              <w:pStyle w:val="TableParagraph"/>
              <w:spacing w:line="211" w:lineRule="exact"/>
              <w:ind w:left="5" w:right="3"/>
              <w:rPr>
                <w:sz w:val="20"/>
              </w:rPr>
            </w:pPr>
            <w:r>
              <w:rPr>
                <w:spacing w:val="-2"/>
                <w:sz w:val="20"/>
              </w:rPr>
              <w:t>82,72146</w:t>
            </w:r>
          </w:p>
        </w:tc>
      </w:tr>
    </w:tbl>
    <w:p>
      <w:pPr>
        <w:pStyle w:val="BodyText"/>
        <w:spacing w:before="118"/>
        <w:ind w:right="359" w:firstLine="283"/>
      </w:pPr>
      <w:r>
        <w:rPr/>
        <w:t>The COD level of Reactive Black 5 before the application of decolorization was 17058.408 mg/L. After the decolorization process there was a significant decrease in COD levels. The results of COD reduction on reactive black 5 are shown in </w:t>
      </w:r>
      <w:r>
        <w:rPr>
          <w:b/>
        </w:rPr>
        <w:t>Table 4</w:t>
      </w:r>
      <w:r>
        <w:rPr/>
        <w:t>. In the 0:1 and 1:1 variable there was a decrease in the best COD levels of 86.47%. Meanwhile, the 1:0, 1:2, and 2:1 variable resulted in a decrease in COD levels of 86.23%, 85.5%, and 82.72%, </w:t>
      </w:r>
      <w:r>
        <w:rPr>
          <w:spacing w:val="-2"/>
        </w:rPr>
        <w:t>respectively.</w:t>
      </w:r>
    </w:p>
    <w:p>
      <w:pPr>
        <w:pStyle w:val="BodyText"/>
        <w:ind w:right="354" w:firstLine="283"/>
      </w:pPr>
      <w:r>
        <w:rPr/>
        <w:t>The waste decomposition process requires the help of cellulose enzymes to break the glycosidic bonds. </w:t>
      </w:r>
      <w:r>
        <w:rPr>
          <w:i/>
        </w:rPr>
        <w:t>Bacillus subtilis </w:t>
      </w:r>
      <w:r>
        <w:rPr/>
        <w:t>and </w:t>
      </w:r>
      <w:r>
        <w:rPr>
          <w:i/>
        </w:rPr>
        <w:t>Bacillus cereus </w:t>
      </w:r>
      <w:r>
        <w:rPr/>
        <w:t>are types of bacteria that can produce cellulose enzymes so that they can help reduce COD levels. The Bacillus genus of bacteria can be used to decompose proteins and is effective for cleaning carbon</w:t>
      </w:r>
      <w:r>
        <w:rPr>
          <w:spacing w:val="40"/>
        </w:rPr>
        <w:t> </w:t>
      </w:r>
      <w:r>
        <w:rPr/>
        <w:t>in</w:t>
      </w:r>
      <w:r>
        <w:rPr>
          <w:spacing w:val="-2"/>
        </w:rPr>
        <w:t> </w:t>
      </w:r>
      <w:r>
        <w:rPr/>
        <w:t>water</w:t>
      </w:r>
      <w:r>
        <w:rPr>
          <w:spacing w:val="-2"/>
        </w:rPr>
        <w:t> </w:t>
      </w:r>
      <w:r>
        <w:rPr/>
        <w:t>[24].</w:t>
      </w:r>
      <w:r>
        <w:rPr>
          <w:spacing w:val="-2"/>
        </w:rPr>
        <w:t> </w:t>
      </w:r>
      <w:r>
        <w:rPr/>
        <w:t>In</w:t>
      </w:r>
      <w:r>
        <w:rPr>
          <w:spacing w:val="-2"/>
        </w:rPr>
        <w:t> </w:t>
      </w:r>
      <w:r>
        <w:rPr/>
        <w:t>the</w:t>
      </w:r>
      <w:r>
        <w:rPr>
          <w:spacing w:val="-3"/>
        </w:rPr>
        <w:t> </w:t>
      </w:r>
      <w:r>
        <w:rPr/>
        <w:t>decolorization</w:t>
      </w:r>
      <w:r>
        <w:rPr>
          <w:spacing w:val="-2"/>
        </w:rPr>
        <w:t> </w:t>
      </w:r>
      <w:r>
        <w:rPr/>
        <w:t>process,</w:t>
      </w:r>
      <w:r>
        <w:rPr>
          <w:spacing w:val="-3"/>
        </w:rPr>
        <w:t> </w:t>
      </w:r>
      <w:r>
        <w:rPr/>
        <w:t>protease</w:t>
      </w:r>
      <w:r>
        <w:rPr>
          <w:spacing w:val="-3"/>
        </w:rPr>
        <w:t> </w:t>
      </w:r>
      <w:r>
        <w:rPr/>
        <w:t>and</w:t>
      </w:r>
      <w:r>
        <w:rPr>
          <w:spacing w:val="-2"/>
        </w:rPr>
        <w:t> </w:t>
      </w:r>
      <w:r>
        <w:rPr/>
        <w:t>azoreductase</w:t>
      </w:r>
      <w:r>
        <w:rPr>
          <w:spacing w:val="-3"/>
        </w:rPr>
        <w:t> </w:t>
      </w:r>
      <w:r>
        <w:rPr/>
        <w:t>enzymes</w:t>
      </w:r>
      <w:r>
        <w:rPr>
          <w:spacing w:val="-4"/>
        </w:rPr>
        <w:t> </w:t>
      </w:r>
      <w:r>
        <w:rPr/>
        <w:t>play</w:t>
      </w:r>
      <w:r>
        <w:rPr>
          <w:spacing w:val="-2"/>
        </w:rPr>
        <w:t> </w:t>
      </w:r>
      <w:r>
        <w:rPr/>
        <w:t>more</w:t>
      </w:r>
      <w:r>
        <w:rPr>
          <w:spacing w:val="-3"/>
        </w:rPr>
        <w:t> </w:t>
      </w:r>
      <w:r>
        <w:rPr/>
        <w:t>roles.</w:t>
      </w:r>
      <w:r>
        <w:rPr>
          <w:spacing w:val="-3"/>
        </w:rPr>
        <w:t> </w:t>
      </w:r>
      <w:r>
        <w:rPr/>
        <w:t>These</w:t>
      </w:r>
      <w:r>
        <w:rPr>
          <w:spacing w:val="-3"/>
        </w:rPr>
        <w:t> </w:t>
      </w:r>
      <w:r>
        <w:rPr/>
        <w:t>enzymes</w:t>
      </w:r>
      <w:r>
        <w:rPr>
          <w:spacing w:val="-4"/>
        </w:rPr>
        <w:t> </w:t>
      </w:r>
      <w:r>
        <w:rPr/>
        <w:t>will break</w:t>
      </w:r>
      <w:r>
        <w:rPr>
          <w:spacing w:val="28"/>
        </w:rPr>
        <w:t> </w:t>
      </w:r>
      <w:r>
        <w:rPr/>
        <w:t>the</w:t>
      </w:r>
      <w:r>
        <w:rPr>
          <w:spacing w:val="25"/>
        </w:rPr>
        <w:t> </w:t>
      </w:r>
      <w:r>
        <w:rPr/>
        <w:t>azo</w:t>
      </w:r>
      <w:r>
        <w:rPr>
          <w:spacing w:val="26"/>
        </w:rPr>
        <w:t> </w:t>
      </w:r>
      <w:r>
        <w:rPr/>
        <w:t>bond</w:t>
      </w:r>
      <w:r>
        <w:rPr>
          <w:spacing w:val="28"/>
        </w:rPr>
        <w:t> </w:t>
      </w:r>
      <w:r>
        <w:rPr/>
        <w:t>in</w:t>
      </w:r>
      <w:r>
        <w:rPr>
          <w:spacing w:val="26"/>
        </w:rPr>
        <w:t> </w:t>
      </w:r>
      <w:r>
        <w:rPr/>
        <w:t>reactive</w:t>
      </w:r>
      <w:r>
        <w:rPr>
          <w:spacing w:val="27"/>
        </w:rPr>
        <w:t> </w:t>
      </w:r>
      <w:r>
        <w:rPr/>
        <w:t>black</w:t>
      </w:r>
      <w:r>
        <w:rPr>
          <w:spacing w:val="26"/>
        </w:rPr>
        <w:t> </w:t>
      </w:r>
      <w:r>
        <w:rPr/>
        <w:t>5.</w:t>
      </w:r>
      <w:r>
        <w:rPr>
          <w:spacing w:val="25"/>
        </w:rPr>
        <w:t> </w:t>
      </w:r>
      <w:r>
        <w:rPr/>
        <w:t>Reactive</w:t>
      </w:r>
      <w:r>
        <w:rPr>
          <w:spacing w:val="27"/>
        </w:rPr>
        <w:t> </w:t>
      </w:r>
      <w:r>
        <w:rPr/>
        <w:t>black</w:t>
      </w:r>
      <w:r>
        <w:rPr>
          <w:spacing w:val="26"/>
        </w:rPr>
        <w:t> </w:t>
      </w:r>
      <w:r>
        <w:rPr/>
        <w:t>5</w:t>
      </w:r>
      <w:r>
        <w:rPr>
          <w:spacing w:val="27"/>
        </w:rPr>
        <w:t> </w:t>
      </w:r>
      <w:r>
        <w:rPr/>
        <w:t>will</w:t>
      </w:r>
      <w:r>
        <w:rPr>
          <w:spacing w:val="27"/>
        </w:rPr>
        <w:t> </w:t>
      </w:r>
      <w:r>
        <w:rPr/>
        <w:t>be</w:t>
      </w:r>
      <w:r>
        <w:rPr>
          <w:spacing w:val="27"/>
        </w:rPr>
        <w:t> </w:t>
      </w:r>
      <w:r>
        <w:rPr/>
        <w:t>degraded</w:t>
      </w:r>
      <w:r>
        <w:rPr>
          <w:spacing w:val="26"/>
        </w:rPr>
        <w:t> </w:t>
      </w:r>
      <w:r>
        <w:rPr/>
        <w:t>into</w:t>
      </w:r>
      <w:r>
        <w:rPr>
          <w:spacing w:val="26"/>
        </w:rPr>
        <w:t> </w:t>
      </w:r>
      <w:r>
        <w:rPr/>
        <w:t>Butyl</w:t>
      </w:r>
      <w:r>
        <w:rPr>
          <w:spacing w:val="27"/>
        </w:rPr>
        <w:t> </w:t>
      </w:r>
      <w:r>
        <w:rPr/>
        <w:t>cyclohexane</w:t>
      </w:r>
      <w:r>
        <w:rPr>
          <w:spacing w:val="27"/>
        </w:rPr>
        <w:t> </w:t>
      </w:r>
      <w:r>
        <w:rPr/>
        <w:t>sulfonate,</w:t>
      </w:r>
      <w:r>
        <w:rPr>
          <w:spacing w:val="26"/>
        </w:rPr>
        <w:t> </w:t>
      </w:r>
      <w:r>
        <w:rPr>
          <w:spacing w:val="-5"/>
        </w:rPr>
        <w:t>4-</w:t>
      </w:r>
    </w:p>
    <w:p>
      <w:pPr>
        <w:pStyle w:val="BodyText"/>
        <w:spacing w:after="0"/>
        <w:sectPr>
          <w:pgSz w:w="12240" w:h="15840"/>
          <w:pgMar w:top="1380" w:bottom="280" w:left="1440" w:right="1080"/>
        </w:sectPr>
      </w:pPr>
    </w:p>
    <w:p>
      <w:pPr>
        <w:pStyle w:val="BodyText"/>
        <w:spacing w:before="61"/>
        <w:jc w:val="left"/>
      </w:pPr>
      <w:r>
        <w:rPr/>
        <w:t>(hydroxymethyl) phenol, and</w:t>
      </w:r>
      <w:r>
        <w:rPr>
          <w:spacing w:val="-1"/>
        </w:rPr>
        <w:t> </w:t>
      </w:r>
      <w:r>
        <w:rPr/>
        <w:t>4-hydroxy-3,4-dihydronaphthalene-2,7-disulfonic acid [11].</w:t>
      </w:r>
      <w:r>
        <w:rPr>
          <w:spacing w:val="-1"/>
        </w:rPr>
        <w:t> </w:t>
      </w:r>
      <w:r>
        <w:rPr/>
        <w:t>However, the COD levels obtained after the decolorization process still do not meet the quality standards.</w:t>
      </w:r>
    </w:p>
    <w:p>
      <w:pPr>
        <w:spacing w:before="120" w:after="4"/>
        <w:ind w:left="277" w:right="629" w:firstLine="0"/>
        <w:jc w:val="center"/>
        <w:rPr>
          <w:sz w:val="18"/>
        </w:rPr>
      </w:pPr>
      <w:r>
        <w:rPr>
          <w:b/>
          <w:sz w:val="18"/>
        </w:rPr>
        <w:t>Table</w:t>
      </w:r>
      <w:r>
        <w:rPr>
          <w:b/>
          <w:spacing w:val="-2"/>
          <w:sz w:val="18"/>
        </w:rPr>
        <w:t> </w:t>
      </w:r>
      <w:r>
        <w:rPr>
          <w:b/>
          <w:sz w:val="18"/>
        </w:rPr>
        <w:t>5. </w:t>
      </w:r>
      <w:r>
        <w:rPr>
          <w:sz w:val="18"/>
        </w:rPr>
        <w:t>Percentage</w:t>
      </w:r>
      <w:r>
        <w:rPr>
          <w:spacing w:val="-4"/>
          <w:sz w:val="18"/>
        </w:rPr>
        <w:t> </w:t>
      </w:r>
      <w:r>
        <w:rPr>
          <w:sz w:val="18"/>
        </w:rPr>
        <w:t>of</w:t>
      </w:r>
      <w:r>
        <w:rPr>
          <w:spacing w:val="-1"/>
          <w:sz w:val="18"/>
        </w:rPr>
        <w:t> </w:t>
      </w:r>
      <w:r>
        <w:rPr>
          <w:sz w:val="18"/>
        </w:rPr>
        <w:t>COD</w:t>
      </w:r>
      <w:r>
        <w:rPr>
          <w:spacing w:val="-2"/>
          <w:sz w:val="18"/>
        </w:rPr>
        <w:t> </w:t>
      </w:r>
      <w:r>
        <w:rPr>
          <w:sz w:val="18"/>
        </w:rPr>
        <w:t>Reduction in Orange</w:t>
      </w:r>
      <w:r>
        <w:rPr>
          <w:spacing w:val="-2"/>
          <w:sz w:val="18"/>
        </w:rPr>
        <w:t> </w:t>
      </w:r>
      <w:r>
        <w:rPr>
          <w:sz w:val="18"/>
        </w:rPr>
        <w:t>II </w:t>
      </w:r>
      <w:r>
        <w:rPr>
          <w:spacing w:val="-5"/>
          <w:sz w:val="18"/>
        </w:rPr>
        <w:t>Dye</w:t>
      </w:r>
    </w:p>
    <w:tbl>
      <w:tblPr>
        <w:tblW w:w="0" w:type="auto"/>
        <w:jc w:val="left"/>
        <w:tblInd w:w="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96"/>
        <w:gridCol w:w="2683"/>
        <w:gridCol w:w="2802"/>
      </w:tblGrid>
      <w:tr>
        <w:trPr>
          <w:trHeight w:val="270" w:hRule="atLeast"/>
        </w:trPr>
        <w:tc>
          <w:tcPr>
            <w:tcW w:w="2896" w:type="dxa"/>
            <w:tcBorders>
              <w:top w:val="single" w:sz="4" w:space="0" w:color="000000"/>
              <w:bottom w:val="single" w:sz="4" w:space="0" w:color="000000"/>
            </w:tcBorders>
          </w:tcPr>
          <w:p>
            <w:pPr>
              <w:pStyle w:val="TableParagraph"/>
              <w:spacing w:line="240" w:lineRule="auto" w:before="33"/>
              <w:ind w:left="717"/>
              <w:jc w:val="left"/>
              <w:rPr>
                <w:b/>
                <w:sz w:val="18"/>
              </w:rPr>
            </w:pPr>
            <w:r>
              <w:rPr>
                <w:b/>
                <w:sz w:val="18"/>
              </w:rPr>
              <w:t>Variable</w:t>
            </w:r>
            <w:r>
              <w:rPr>
                <w:b/>
                <w:spacing w:val="-1"/>
                <w:sz w:val="18"/>
              </w:rPr>
              <w:t> </w:t>
            </w:r>
            <w:r>
              <w:rPr>
                <w:b/>
                <w:spacing w:val="-2"/>
                <w:sz w:val="18"/>
              </w:rPr>
              <w:t>(BC:BS)</w:t>
            </w:r>
          </w:p>
        </w:tc>
        <w:tc>
          <w:tcPr>
            <w:tcW w:w="2683" w:type="dxa"/>
            <w:tcBorders>
              <w:top w:val="single" w:sz="4" w:space="0" w:color="000000"/>
              <w:bottom w:val="single" w:sz="4" w:space="0" w:color="000000"/>
            </w:tcBorders>
          </w:tcPr>
          <w:p>
            <w:pPr>
              <w:pStyle w:val="TableParagraph"/>
              <w:spacing w:line="240" w:lineRule="auto" w:before="33"/>
              <w:ind w:left="4" w:right="88"/>
              <w:rPr>
                <w:b/>
                <w:sz w:val="18"/>
              </w:rPr>
            </w:pPr>
            <w:r>
              <w:rPr>
                <w:b/>
                <w:sz w:val="18"/>
              </w:rPr>
              <w:t>COD</w:t>
            </w:r>
            <w:r>
              <w:rPr>
                <w:b/>
                <w:spacing w:val="-3"/>
                <w:sz w:val="18"/>
              </w:rPr>
              <w:t> </w:t>
            </w:r>
            <w:r>
              <w:rPr>
                <w:b/>
                <w:spacing w:val="-2"/>
                <w:sz w:val="18"/>
              </w:rPr>
              <w:t>(mg/L)</w:t>
            </w:r>
          </w:p>
        </w:tc>
        <w:tc>
          <w:tcPr>
            <w:tcW w:w="2802" w:type="dxa"/>
            <w:tcBorders>
              <w:top w:val="single" w:sz="4" w:space="0" w:color="000000"/>
              <w:bottom w:val="single" w:sz="4" w:space="0" w:color="000000"/>
            </w:tcBorders>
          </w:tcPr>
          <w:p>
            <w:pPr>
              <w:pStyle w:val="TableParagraph"/>
              <w:spacing w:line="240" w:lineRule="auto" w:before="33"/>
              <w:ind w:left="5" w:right="2"/>
              <w:rPr>
                <w:b/>
                <w:sz w:val="18"/>
              </w:rPr>
            </w:pPr>
            <w:r>
              <w:rPr>
                <w:b/>
                <w:sz w:val="18"/>
              </w:rPr>
              <w:t>%</w:t>
            </w:r>
            <w:r>
              <w:rPr>
                <w:b/>
                <w:spacing w:val="-2"/>
                <w:sz w:val="18"/>
              </w:rPr>
              <w:t> Reduction</w:t>
            </w:r>
          </w:p>
        </w:tc>
      </w:tr>
      <w:tr>
        <w:trPr>
          <w:trHeight w:val="234" w:hRule="atLeast"/>
        </w:trPr>
        <w:tc>
          <w:tcPr>
            <w:tcW w:w="2896" w:type="dxa"/>
            <w:tcBorders>
              <w:top w:val="single" w:sz="4" w:space="0" w:color="000000"/>
            </w:tcBorders>
          </w:tcPr>
          <w:p>
            <w:pPr>
              <w:pStyle w:val="TableParagraph"/>
              <w:spacing w:line="215" w:lineRule="exact"/>
              <w:ind w:left="191"/>
              <w:rPr>
                <w:sz w:val="20"/>
              </w:rPr>
            </w:pPr>
            <w:r>
              <w:rPr>
                <w:spacing w:val="-5"/>
                <w:sz w:val="20"/>
              </w:rPr>
              <w:t>0:1</w:t>
            </w:r>
          </w:p>
        </w:tc>
        <w:tc>
          <w:tcPr>
            <w:tcW w:w="2683" w:type="dxa"/>
            <w:tcBorders>
              <w:top w:val="single" w:sz="4" w:space="0" w:color="000000"/>
            </w:tcBorders>
          </w:tcPr>
          <w:p>
            <w:pPr>
              <w:pStyle w:val="TableParagraph"/>
              <w:spacing w:line="215" w:lineRule="exact"/>
              <w:ind w:right="88"/>
              <w:rPr>
                <w:sz w:val="20"/>
              </w:rPr>
            </w:pPr>
            <w:r>
              <w:rPr>
                <w:spacing w:val="-2"/>
                <w:sz w:val="20"/>
              </w:rPr>
              <w:t>6943,498</w:t>
            </w:r>
          </w:p>
        </w:tc>
        <w:tc>
          <w:tcPr>
            <w:tcW w:w="2802" w:type="dxa"/>
            <w:tcBorders>
              <w:top w:val="single" w:sz="4" w:space="0" w:color="000000"/>
            </w:tcBorders>
          </w:tcPr>
          <w:p>
            <w:pPr>
              <w:pStyle w:val="TableParagraph"/>
              <w:spacing w:line="215" w:lineRule="exact"/>
              <w:ind w:left="5" w:right="2"/>
              <w:rPr>
                <w:sz w:val="20"/>
              </w:rPr>
            </w:pPr>
            <w:r>
              <w:rPr>
                <w:spacing w:val="-2"/>
                <w:sz w:val="20"/>
              </w:rPr>
              <w:t>-3,457</w:t>
            </w:r>
          </w:p>
        </w:tc>
      </w:tr>
      <w:tr>
        <w:trPr>
          <w:trHeight w:val="230" w:hRule="atLeast"/>
        </w:trPr>
        <w:tc>
          <w:tcPr>
            <w:tcW w:w="2896" w:type="dxa"/>
          </w:tcPr>
          <w:p>
            <w:pPr>
              <w:pStyle w:val="TableParagraph"/>
              <w:ind w:left="191"/>
              <w:rPr>
                <w:sz w:val="20"/>
              </w:rPr>
            </w:pPr>
            <w:r>
              <w:rPr>
                <w:spacing w:val="-5"/>
                <w:sz w:val="20"/>
              </w:rPr>
              <w:t>1:0</w:t>
            </w:r>
          </w:p>
        </w:tc>
        <w:tc>
          <w:tcPr>
            <w:tcW w:w="2683" w:type="dxa"/>
          </w:tcPr>
          <w:p>
            <w:pPr>
              <w:pStyle w:val="TableParagraph"/>
              <w:ind w:right="88"/>
              <w:rPr>
                <w:sz w:val="20"/>
              </w:rPr>
            </w:pPr>
            <w:r>
              <w:rPr>
                <w:spacing w:val="-2"/>
                <w:sz w:val="20"/>
              </w:rPr>
              <w:t>7226,906</w:t>
            </w:r>
          </w:p>
        </w:tc>
        <w:tc>
          <w:tcPr>
            <w:tcW w:w="2802" w:type="dxa"/>
          </w:tcPr>
          <w:p>
            <w:pPr>
              <w:pStyle w:val="TableParagraph"/>
              <w:ind w:left="5" w:right="2"/>
              <w:rPr>
                <w:sz w:val="20"/>
              </w:rPr>
            </w:pPr>
            <w:r>
              <w:rPr>
                <w:spacing w:val="-2"/>
                <w:sz w:val="20"/>
              </w:rPr>
              <w:t>-7,679</w:t>
            </w:r>
          </w:p>
        </w:tc>
      </w:tr>
      <w:tr>
        <w:trPr>
          <w:trHeight w:val="230" w:hRule="atLeast"/>
        </w:trPr>
        <w:tc>
          <w:tcPr>
            <w:tcW w:w="2896" w:type="dxa"/>
          </w:tcPr>
          <w:p>
            <w:pPr>
              <w:pStyle w:val="TableParagraph"/>
              <w:ind w:left="191"/>
              <w:rPr>
                <w:sz w:val="20"/>
              </w:rPr>
            </w:pPr>
            <w:r>
              <w:rPr>
                <w:spacing w:val="-5"/>
                <w:sz w:val="20"/>
              </w:rPr>
              <w:t>1:1</w:t>
            </w:r>
          </w:p>
        </w:tc>
        <w:tc>
          <w:tcPr>
            <w:tcW w:w="2683" w:type="dxa"/>
          </w:tcPr>
          <w:p>
            <w:pPr>
              <w:pStyle w:val="TableParagraph"/>
              <w:ind w:right="88"/>
              <w:rPr>
                <w:sz w:val="20"/>
              </w:rPr>
            </w:pPr>
            <w:r>
              <w:rPr>
                <w:spacing w:val="-2"/>
                <w:sz w:val="20"/>
              </w:rPr>
              <w:t>6943,498</w:t>
            </w:r>
          </w:p>
        </w:tc>
        <w:tc>
          <w:tcPr>
            <w:tcW w:w="2802" w:type="dxa"/>
          </w:tcPr>
          <w:p>
            <w:pPr>
              <w:pStyle w:val="TableParagraph"/>
              <w:ind w:left="5" w:right="2"/>
              <w:rPr>
                <w:sz w:val="20"/>
              </w:rPr>
            </w:pPr>
            <w:r>
              <w:rPr>
                <w:spacing w:val="-2"/>
                <w:sz w:val="20"/>
              </w:rPr>
              <w:t>-3,457</w:t>
            </w:r>
          </w:p>
        </w:tc>
      </w:tr>
      <w:tr>
        <w:trPr>
          <w:trHeight w:val="230" w:hRule="atLeast"/>
        </w:trPr>
        <w:tc>
          <w:tcPr>
            <w:tcW w:w="2896" w:type="dxa"/>
          </w:tcPr>
          <w:p>
            <w:pPr>
              <w:pStyle w:val="TableParagraph"/>
              <w:ind w:left="191"/>
              <w:rPr>
                <w:sz w:val="20"/>
              </w:rPr>
            </w:pPr>
            <w:r>
              <w:rPr>
                <w:spacing w:val="-5"/>
                <w:sz w:val="20"/>
              </w:rPr>
              <w:t>1:2</w:t>
            </w:r>
          </w:p>
        </w:tc>
        <w:tc>
          <w:tcPr>
            <w:tcW w:w="2683" w:type="dxa"/>
          </w:tcPr>
          <w:p>
            <w:pPr>
              <w:pStyle w:val="TableParagraph"/>
              <w:ind w:right="88"/>
              <w:rPr>
                <w:sz w:val="20"/>
              </w:rPr>
            </w:pPr>
            <w:r>
              <w:rPr>
                <w:spacing w:val="-2"/>
                <w:sz w:val="20"/>
              </w:rPr>
              <w:t>7410,619</w:t>
            </w:r>
          </w:p>
        </w:tc>
        <w:tc>
          <w:tcPr>
            <w:tcW w:w="2802" w:type="dxa"/>
          </w:tcPr>
          <w:p>
            <w:pPr>
              <w:pStyle w:val="TableParagraph"/>
              <w:ind w:left="5" w:right="2"/>
              <w:rPr>
                <w:sz w:val="20"/>
              </w:rPr>
            </w:pPr>
            <w:r>
              <w:rPr>
                <w:spacing w:val="-2"/>
                <w:sz w:val="20"/>
              </w:rPr>
              <w:t>-10,417</w:t>
            </w:r>
          </w:p>
        </w:tc>
      </w:tr>
      <w:tr>
        <w:trPr>
          <w:trHeight w:val="232" w:hRule="atLeast"/>
        </w:trPr>
        <w:tc>
          <w:tcPr>
            <w:tcW w:w="2896" w:type="dxa"/>
            <w:tcBorders>
              <w:bottom w:val="single" w:sz="4" w:space="0" w:color="000000"/>
            </w:tcBorders>
          </w:tcPr>
          <w:p>
            <w:pPr>
              <w:pStyle w:val="TableParagraph"/>
              <w:spacing w:line="213" w:lineRule="exact"/>
              <w:ind w:left="191"/>
              <w:rPr>
                <w:sz w:val="20"/>
              </w:rPr>
            </w:pPr>
            <w:r>
              <w:rPr>
                <w:spacing w:val="-5"/>
                <w:sz w:val="20"/>
              </w:rPr>
              <w:t>2:1</w:t>
            </w:r>
          </w:p>
        </w:tc>
        <w:tc>
          <w:tcPr>
            <w:tcW w:w="2683" w:type="dxa"/>
            <w:tcBorders>
              <w:bottom w:val="single" w:sz="4" w:space="0" w:color="000000"/>
            </w:tcBorders>
          </w:tcPr>
          <w:p>
            <w:pPr>
              <w:pStyle w:val="TableParagraph"/>
              <w:spacing w:line="213" w:lineRule="exact"/>
              <w:ind w:right="88"/>
              <w:rPr>
                <w:sz w:val="20"/>
              </w:rPr>
            </w:pPr>
            <w:r>
              <w:rPr>
                <w:spacing w:val="-2"/>
                <w:sz w:val="20"/>
              </w:rPr>
              <w:t>7130,973</w:t>
            </w:r>
          </w:p>
        </w:tc>
        <w:tc>
          <w:tcPr>
            <w:tcW w:w="2802" w:type="dxa"/>
            <w:tcBorders>
              <w:bottom w:val="single" w:sz="4" w:space="0" w:color="000000"/>
            </w:tcBorders>
          </w:tcPr>
          <w:p>
            <w:pPr>
              <w:pStyle w:val="TableParagraph"/>
              <w:spacing w:line="213" w:lineRule="exact"/>
              <w:ind w:left="5"/>
              <w:rPr>
                <w:sz w:val="20"/>
              </w:rPr>
            </w:pPr>
            <w:r>
              <w:rPr>
                <w:spacing w:val="-2"/>
                <w:sz w:val="20"/>
              </w:rPr>
              <w:t>-</w:t>
            </w:r>
            <w:r>
              <w:rPr>
                <w:spacing w:val="-4"/>
                <w:sz w:val="20"/>
              </w:rPr>
              <w:t>6,25</w:t>
            </w:r>
          </w:p>
        </w:tc>
      </w:tr>
    </w:tbl>
    <w:p>
      <w:pPr>
        <w:pStyle w:val="BodyText"/>
        <w:ind w:right="359" w:firstLine="283"/>
      </w:pPr>
      <w:r>
        <w:rPr/>
        <w:t>. The results of COD reduction on reactive black 5 are shown in </w:t>
      </w:r>
      <w:r>
        <w:rPr>
          <w:b/>
        </w:rPr>
        <w:t>Table 5</w:t>
      </w:r>
      <w:r>
        <w:rPr/>
        <w:t>. Decolorization of Orange II dye type does not have a significant effect on COD levels. There is no decrease in COD levels in each variable used. In the 0:1 variable, there was an increase in COD levels of 3.46%, the 1:0 variable increased by 7.68%, the 1:1 variable increased by 3.46%, the 1:2 variable increased by 10.42%, and the 2:1 variable increased by 6.25%.</w:t>
      </w:r>
    </w:p>
    <w:p>
      <w:pPr>
        <w:pStyle w:val="BodyText"/>
        <w:ind w:right="353" w:firstLine="283"/>
      </w:pPr>
      <w:r>
        <w:rPr/>
        <w:t>The decolorization process in Orange II dyes also occurs with the help of protease and azoreductase</w:t>
      </w:r>
      <w:r>
        <w:rPr>
          <w:spacing w:val="31"/>
        </w:rPr>
        <w:t> </w:t>
      </w:r>
      <w:r>
        <w:rPr/>
        <w:t>enzymes</w:t>
      </w:r>
      <w:r>
        <w:rPr>
          <w:spacing w:val="40"/>
        </w:rPr>
        <w:t> </w:t>
      </w:r>
      <w:r>
        <w:rPr/>
        <w:t>that break the azo bond so that it can be degraded. Orange II degradation will produce 1-amino-2-naphthol and sodium 4-amino-benzene sulfonate [9]. The absence of a decrease in COD levels is due to waste conditions that do not support the development of bacteria. Similar results were also obtained in the dye mixture variable. </w:t>
      </w:r>
      <w:r>
        <w:rPr>
          <w:i/>
        </w:rPr>
        <w:t>Bacillus subtilis</w:t>
      </w:r>
      <w:r>
        <w:rPr>
          <w:i/>
          <w:spacing w:val="9"/>
        </w:rPr>
        <w:t> </w:t>
      </w:r>
      <w:r>
        <w:rPr/>
        <w:t>bacteria</w:t>
      </w:r>
      <w:r>
        <w:rPr>
          <w:spacing w:val="9"/>
        </w:rPr>
        <w:t> </w:t>
      </w:r>
      <w:r>
        <w:rPr/>
        <w:t>can</w:t>
      </w:r>
      <w:r>
        <w:rPr>
          <w:spacing w:val="10"/>
        </w:rPr>
        <w:t> </w:t>
      </w:r>
      <w:r>
        <w:rPr/>
        <w:t>grow</w:t>
      </w:r>
      <w:r>
        <w:rPr>
          <w:spacing w:val="9"/>
        </w:rPr>
        <w:t> </w:t>
      </w:r>
      <w:r>
        <w:rPr/>
        <w:t>at</w:t>
      </w:r>
      <w:r>
        <w:rPr>
          <w:spacing w:val="9"/>
        </w:rPr>
        <w:t> </w:t>
      </w:r>
      <w:r>
        <w:rPr/>
        <w:t>an</w:t>
      </w:r>
      <w:r>
        <w:rPr>
          <w:spacing w:val="10"/>
        </w:rPr>
        <w:t> </w:t>
      </w:r>
      <w:r>
        <w:rPr/>
        <w:t>optimal</w:t>
      </w:r>
      <w:r>
        <w:rPr>
          <w:spacing w:val="9"/>
        </w:rPr>
        <w:t> </w:t>
      </w:r>
      <w:r>
        <w:rPr/>
        <w:t>pH</w:t>
      </w:r>
      <w:r>
        <w:rPr>
          <w:spacing w:val="9"/>
        </w:rPr>
        <w:t> </w:t>
      </w:r>
      <w:r>
        <w:rPr/>
        <w:t>of</w:t>
      </w:r>
      <w:r>
        <w:rPr>
          <w:spacing w:val="9"/>
        </w:rPr>
        <w:t> </w:t>
      </w:r>
      <w:r>
        <w:rPr/>
        <w:t>7</w:t>
      </w:r>
      <w:r>
        <w:rPr>
          <w:spacing w:val="16"/>
        </w:rPr>
        <w:t> </w:t>
      </w:r>
      <w:r>
        <w:rPr/>
        <w:t>[25],</w:t>
      </w:r>
      <w:r>
        <w:rPr>
          <w:spacing w:val="9"/>
        </w:rPr>
        <w:t> </w:t>
      </w:r>
      <w:r>
        <w:rPr/>
        <w:t>while</w:t>
      </w:r>
      <w:r>
        <w:rPr>
          <w:spacing w:val="10"/>
        </w:rPr>
        <w:t> </w:t>
      </w:r>
      <w:r>
        <w:rPr>
          <w:i/>
        </w:rPr>
        <w:t>Bacillus</w:t>
      </w:r>
      <w:r>
        <w:rPr>
          <w:i/>
          <w:spacing w:val="8"/>
        </w:rPr>
        <w:t> </w:t>
      </w:r>
      <w:r>
        <w:rPr>
          <w:i/>
        </w:rPr>
        <w:t>cereus</w:t>
      </w:r>
      <w:r>
        <w:rPr>
          <w:i/>
          <w:spacing w:val="10"/>
        </w:rPr>
        <w:t> </w:t>
      </w:r>
      <w:r>
        <w:rPr/>
        <w:t>bacteria</w:t>
      </w:r>
      <w:r>
        <w:rPr>
          <w:spacing w:val="9"/>
        </w:rPr>
        <w:t> </w:t>
      </w:r>
      <w:r>
        <w:rPr/>
        <w:t>can</w:t>
      </w:r>
      <w:r>
        <w:rPr>
          <w:spacing w:val="12"/>
        </w:rPr>
        <w:t> </w:t>
      </w:r>
      <w:r>
        <w:rPr/>
        <w:t>grow</w:t>
      </w:r>
      <w:r>
        <w:rPr>
          <w:spacing w:val="9"/>
        </w:rPr>
        <w:t> </w:t>
      </w:r>
      <w:r>
        <w:rPr/>
        <w:t>at</w:t>
      </w:r>
      <w:r>
        <w:rPr>
          <w:spacing w:val="10"/>
        </w:rPr>
        <w:t> </w:t>
      </w:r>
      <w:r>
        <w:rPr/>
        <w:t>an</w:t>
      </w:r>
      <w:r>
        <w:rPr>
          <w:spacing w:val="10"/>
        </w:rPr>
        <w:t> </w:t>
      </w:r>
      <w:r>
        <w:rPr/>
        <w:t>optimal</w:t>
      </w:r>
      <w:r>
        <w:rPr>
          <w:spacing w:val="9"/>
        </w:rPr>
        <w:t> </w:t>
      </w:r>
      <w:r>
        <w:rPr/>
        <w:t>pH</w:t>
      </w:r>
      <w:r>
        <w:rPr>
          <w:spacing w:val="9"/>
        </w:rPr>
        <w:t> </w:t>
      </w:r>
      <w:r>
        <w:rPr>
          <w:spacing w:val="-5"/>
        </w:rPr>
        <w:t>of</w:t>
      </w:r>
    </w:p>
    <w:p>
      <w:pPr>
        <w:pStyle w:val="BodyText"/>
        <w:ind w:right="356"/>
      </w:pPr>
      <w:r>
        <w:rPr/>
        <w:t>4.5 to 9.5 [26]. In making orange II synthetic dye, it is necessary to add NaOH so that the naftol dye can dissolve in water.</w:t>
      </w:r>
      <w:r>
        <w:rPr>
          <w:spacing w:val="-4"/>
        </w:rPr>
        <w:t> </w:t>
      </w:r>
      <w:r>
        <w:rPr/>
        <w:t>NaOH</w:t>
      </w:r>
      <w:r>
        <w:rPr>
          <w:spacing w:val="-3"/>
        </w:rPr>
        <w:t> </w:t>
      </w:r>
      <w:r>
        <w:rPr/>
        <w:t>is</w:t>
      </w:r>
      <w:r>
        <w:rPr>
          <w:spacing w:val="-4"/>
        </w:rPr>
        <w:t> </w:t>
      </w:r>
      <w:r>
        <w:rPr/>
        <w:t>added</w:t>
      </w:r>
      <w:r>
        <w:rPr>
          <w:spacing w:val="-3"/>
        </w:rPr>
        <w:t> </w:t>
      </w:r>
      <w:r>
        <w:rPr/>
        <w:t>as</w:t>
      </w:r>
      <w:r>
        <w:rPr>
          <w:spacing w:val="-4"/>
        </w:rPr>
        <w:t> </w:t>
      </w:r>
      <w:r>
        <w:rPr/>
        <w:t>much</w:t>
      </w:r>
      <w:r>
        <w:rPr>
          <w:spacing w:val="-2"/>
        </w:rPr>
        <w:t> </w:t>
      </w:r>
      <w:r>
        <w:rPr/>
        <w:t>as</w:t>
      </w:r>
      <w:r>
        <w:rPr>
          <w:spacing w:val="-5"/>
        </w:rPr>
        <w:t> </w:t>
      </w:r>
      <w:r>
        <w:rPr/>
        <w:t>50%</w:t>
      </w:r>
      <w:r>
        <w:rPr>
          <w:spacing w:val="-4"/>
        </w:rPr>
        <w:t> </w:t>
      </w:r>
      <w:r>
        <w:rPr/>
        <w:t>by</w:t>
      </w:r>
      <w:r>
        <w:rPr>
          <w:spacing w:val="-2"/>
        </w:rPr>
        <w:t> </w:t>
      </w:r>
      <w:r>
        <w:rPr/>
        <w:t>weight</w:t>
      </w:r>
      <w:r>
        <w:rPr>
          <w:spacing w:val="-5"/>
        </w:rPr>
        <w:t> </w:t>
      </w:r>
      <w:r>
        <w:rPr/>
        <w:t>of</w:t>
      </w:r>
      <w:r>
        <w:rPr>
          <w:spacing w:val="3"/>
        </w:rPr>
        <w:t> </w:t>
      </w:r>
      <w:r>
        <w:rPr/>
        <w:t>naftol</w:t>
      </w:r>
      <w:r>
        <w:rPr>
          <w:spacing w:val="-6"/>
        </w:rPr>
        <w:t> </w:t>
      </w:r>
      <w:r>
        <w:rPr/>
        <w:t>or</w:t>
      </w:r>
      <w:r>
        <w:rPr>
          <w:spacing w:val="-3"/>
        </w:rPr>
        <w:t> </w:t>
      </w:r>
      <w:r>
        <w:rPr/>
        <w:t>0.16</w:t>
      </w:r>
      <w:r>
        <w:rPr>
          <w:spacing w:val="-2"/>
        </w:rPr>
        <w:t> </w:t>
      </w:r>
      <w:r>
        <w:rPr/>
        <w:t>M.</w:t>
      </w:r>
      <w:r>
        <w:rPr>
          <w:spacing w:val="-3"/>
        </w:rPr>
        <w:t> </w:t>
      </w:r>
      <w:r>
        <w:rPr/>
        <w:t>The</w:t>
      </w:r>
      <w:r>
        <w:rPr>
          <w:spacing w:val="-3"/>
        </w:rPr>
        <w:t> </w:t>
      </w:r>
      <w:r>
        <w:rPr/>
        <w:t>addition</w:t>
      </w:r>
      <w:r>
        <w:rPr>
          <w:spacing w:val="-2"/>
        </w:rPr>
        <w:t> </w:t>
      </w:r>
      <w:r>
        <w:rPr/>
        <w:t>of</w:t>
      </w:r>
      <w:r>
        <w:rPr>
          <w:spacing w:val="-4"/>
        </w:rPr>
        <w:t> </w:t>
      </w:r>
      <w:r>
        <w:rPr/>
        <w:t>NaOH</w:t>
      </w:r>
      <w:r>
        <w:rPr>
          <w:spacing w:val="-3"/>
        </w:rPr>
        <w:t> </w:t>
      </w:r>
      <w:r>
        <w:rPr/>
        <w:t>with</w:t>
      </w:r>
      <w:r>
        <w:rPr>
          <w:spacing w:val="-3"/>
        </w:rPr>
        <w:t> </w:t>
      </w:r>
      <w:r>
        <w:rPr/>
        <w:t>a</w:t>
      </w:r>
      <w:r>
        <w:rPr>
          <w:spacing w:val="-3"/>
        </w:rPr>
        <w:t> </w:t>
      </w:r>
      <w:r>
        <w:rPr/>
        <w:t>concentration</w:t>
      </w:r>
      <w:r>
        <w:rPr>
          <w:spacing w:val="-2"/>
        </w:rPr>
        <w:t> </w:t>
      </w:r>
      <w:r>
        <w:rPr>
          <w:spacing w:val="-5"/>
        </w:rPr>
        <w:t>of</w:t>
      </w:r>
    </w:p>
    <w:p>
      <w:pPr>
        <w:pStyle w:val="BodyText"/>
        <w:ind w:right="366"/>
      </w:pPr>
      <w:r>
        <w:rPr/>
        <w:t>0.16 M will produce an alkaline solution pH and is not in accordance with the optimal conditions for bacterial </w:t>
      </w:r>
      <w:r>
        <w:rPr>
          <w:spacing w:val="-2"/>
        </w:rPr>
        <w:t>growth.</w:t>
      </w:r>
    </w:p>
    <w:p>
      <w:pPr>
        <w:spacing w:before="119" w:after="5"/>
        <w:ind w:left="277" w:right="634" w:firstLine="0"/>
        <w:jc w:val="center"/>
        <w:rPr>
          <w:sz w:val="18"/>
        </w:rPr>
      </w:pPr>
      <w:r>
        <w:rPr>
          <w:b/>
          <w:sz w:val="18"/>
        </w:rPr>
        <w:t>Table</w:t>
      </w:r>
      <w:r>
        <w:rPr>
          <w:b/>
          <w:spacing w:val="-2"/>
          <w:sz w:val="18"/>
        </w:rPr>
        <w:t> </w:t>
      </w:r>
      <w:r>
        <w:rPr>
          <w:b/>
          <w:sz w:val="18"/>
        </w:rPr>
        <w:t>6. </w:t>
      </w:r>
      <w:r>
        <w:rPr>
          <w:sz w:val="18"/>
        </w:rPr>
        <w:t>COD</w:t>
      </w:r>
      <w:r>
        <w:rPr>
          <w:spacing w:val="-2"/>
          <w:sz w:val="18"/>
        </w:rPr>
        <w:t> </w:t>
      </w:r>
      <w:r>
        <w:rPr>
          <w:sz w:val="18"/>
        </w:rPr>
        <w:t>Reduction</w:t>
      </w:r>
      <w:r>
        <w:rPr>
          <w:spacing w:val="-2"/>
          <w:sz w:val="18"/>
        </w:rPr>
        <w:t> </w:t>
      </w:r>
      <w:r>
        <w:rPr>
          <w:sz w:val="18"/>
        </w:rPr>
        <w:t>in</w:t>
      </w:r>
      <w:r>
        <w:rPr>
          <w:spacing w:val="-1"/>
          <w:sz w:val="18"/>
        </w:rPr>
        <w:t> </w:t>
      </w:r>
      <w:r>
        <w:rPr>
          <w:sz w:val="18"/>
        </w:rPr>
        <w:t>Mixture</w:t>
      </w:r>
      <w:r>
        <w:rPr>
          <w:spacing w:val="-1"/>
          <w:sz w:val="18"/>
        </w:rPr>
        <w:t> </w:t>
      </w:r>
      <w:r>
        <w:rPr>
          <w:spacing w:val="-4"/>
          <w:sz w:val="18"/>
        </w:rPr>
        <w:t>Dyes</w:t>
      </w:r>
    </w:p>
    <w:tbl>
      <w:tblPr>
        <w:tblW w:w="0" w:type="auto"/>
        <w:jc w:val="left"/>
        <w:tblInd w:w="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96"/>
        <w:gridCol w:w="2683"/>
        <w:gridCol w:w="2802"/>
      </w:tblGrid>
      <w:tr>
        <w:trPr>
          <w:trHeight w:val="270" w:hRule="atLeast"/>
        </w:trPr>
        <w:tc>
          <w:tcPr>
            <w:tcW w:w="2896" w:type="dxa"/>
            <w:tcBorders>
              <w:top w:val="single" w:sz="4" w:space="0" w:color="000000"/>
              <w:bottom w:val="single" w:sz="4" w:space="0" w:color="000000"/>
            </w:tcBorders>
          </w:tcPr>
          <w:p>
            <w:pPr>
              <w:pStyle w:val="TableParagraph"/>
              <w:spacing w:line="240" w:lineRule="auto" w:before="31"/>
              <w:ind w:left="717"/>
              <w:jc w:val="left"/>
              <w:rPr>
                <w:b/>
                <w:sz w:val="18"/>
              </w:rPr>
            </w:pPr>
            <w:r>
              <w:rPr>
                <w:b/>
                <w:sz w:val="18"/>
              </w:rPr>
              <w:t>Variable</w:t>
            </w:r>
            <w:r>
              <w:rPr>
                <w:b/>
                <w:spacing w:val="-1"/>
                <w:sz w:val="18"/>
              </w:rPr>
              <w:t> </w:t>
            </w:r>
            <w:r>
              <w:rPr>
                <w:b/>
                <w:spacing w:val="-2"/>
                <w:sz w:val="18"/>
              </w:rPr>
              <w:t>(BC:BS)</w:t>
            </w:r>
          </w:p>
        </w:tc>
        <w:tc>
          <w:tcPr>
            <w:tcW w:w="2683" w:type="dxa"/>
            <w:tcBorders>
              <w:top w:val="single" w:sz="4" w:space="0" w:color="000000"/>
              <w:bottom w:val="single" w:sz="4" w:space="0" w:color="000000"/>
            </w:tcBorders>
          </w:tcPr>
          <w:p>
            <w:pPr>
              <w:pStyle w:val="TableParagraph"/>
              <w:spacing w:line="240" w:lineRule="auto" w:before="31"/>
              <w:ind w:left="4" w:right="88"/>
              <w:rPr>
                <w:b/>
                <w:sz w:val="18"/>
              </w:rPr>
            </w:pPr>
            <w:r>
              <w:rPr>
                <w:b/>
                <w:sz w:val="18"/>
              </w:rPr>
              <w:t>COD</w:t>
            </w:r>
            <w:r>
              <w:rPr>
                <w:b/>
                <w:spacing w:val="-3"/>
                <w:sz w:val="18"/>
              </w:rPr>
              <w:t> </w:t>
            </w:r>
            <w:r>
              <w:rPr>
                <w:b/>
                <w:spacing w:val="-2"/>
                <w:sz w:val="18"/>
              </w:rPr>
              <w:t>(mg/L)</w:t>
            </w:r>
          </w:p>
        </w:tc>
        <w:tc>
          <w:tcPr>
            <w:tcW w:w="2802" w:type="dxa"/>
            <w:tcBorders>
              <w:top w:val="single" w:sz="4" w:space="0" w:color="000000"/>
              <w:bottom w:val="single" w:sz="4" w:space="0" w:color="000000"/>
            </w:tcBorders>
          </w:tcPr>
          <w:p>
            <w:pPr>
              <w:pStyle w:val="TableParagraph"/>
              <w:spacing w:line="240" w:lineRule="auto" w:before="31"/>
              <w:ind w:left="5" w:right="2"/>
              <w:rPr>
                <w:b/>
                <w:sz w:val="18"/>
              </w:rPr>
            </w:pPr>
            <w:r>
              <w:rPr>
                <w:b/>
                <w:sz w:val="18"/>
              </w:rPr>
              <w:t>%</w:t>
            </w:r>
            <w:r>
              <w:rPr>
                <w:b/>
                <w:spacing w:val="-2"/>
                <w:sz w:val="18"/>
              </w:rPr>
              <w:t> Reduction</w:t>
            </w:r>
          </w:p>
        </w:tc>
      </w:tr>
      <w:tr>
        <w:trPr>
          <w:trHeight w:val="234" w:hRule="atLeast"/>
        </w:trPr>
        <w:tc>
          <w:tcPr>
            <w:tcW w:w="2896" w:type="dxa"/>
            <w:tcBorders>
              <w:top w:val="single" w:sz="4" w:space="0" w:color="000000"/>
            </w:tcBorders>
          </w:tcPr>
          <w:p>
            <w:pPr>
              <w:pStyle w:val="TableParagraph"/>
              <w:spacing w:line="215" w:lineRule="exact"/>
              <w:ind w:left="191"/>
              <w:rPr>
                <w:sz w:val="20"/>
              </w:rPr>
            </w:pPr>
            <w:r>
              <w:rPr>
                <w:spacing w:val="-5"/>
                <w:sz w:val="20"/>
              </w:rPr>
              <w:t>0:1</w:t>
            </w:r>
          </w:p>
        </w:tc>
        <w:tc>
          <w:tcPr>
            <w:tcW w:w="2683" w:type="dxa"/>
            <w:tcBorders>
              <w:top w:val="single" w:sz="4" w:space="0" w:color="000000"/>
            </w:tcBorders>
          </w:tcPr>
          <w:p>
            <w:pPr>
              <w:pStyle w:val="TableParagraph"/>
              <w:spacing w:line="215" w:lineRule="exact"/>
              <w:ind w:left="2" w:right="88"/>
              <w:rPr>
                <w:sz w:val="20"/>
              </w:rPr>
            </w:pPr>
            <w:r>
              <w:rPr>
                <w:spacing w:val="-2"/>
                <w:sz w:val="20"/>
              </w:rPr>
              <w:t>18809,524</w:t>
            </w:r>
          </w:p>
        </w:tc>
        <w:tc>
          <w:tcPr>
            <w:tcW w:w="2802" w:type="dxa"/>
            <w:tcBorders>
              <w:top w:val="single" w:sz="4" w:space="0" w:color="000000"/>
            </w:tcBorders>
          </w:tcPr>
          <w:p>
            <w:pPr>
              <w:pStyle w:val="TableParagraph"/>
              <w:spacing w:line="215" w:lineRule="exact"/>
              <w:ind w:left="5" w:right="2"/>
              <w:rPr>
                <w:sz w:val="20"/>
              </w:rPr>
            </w:pPr>
            <w:r>
              <w:rPr>
                <w:spacing w:val="-2"/>
                <w:sz w:val="20"/>
              </w:rPr>
              <w:t>-5,932</w:t>
            </w:r>
          </w:p>
        </w:tc>
      </w:tr>
      <w:tr>
        <w:trPr>
          <w:trHeight w:val="230" w:hRule="atLeast"/>
        </w:trPr>
        <w:tc>
          <w:tcPr>
            <w:tcW w:w="2896" w:type="dxa"/>
          </w:tcPr>
          <w:p>
            <w:pPr>
              <w:pStyle w:val="TableParagraph"/>
              <w:ind w:left="191"/>
              <w:rPr>
                <w:sz w:val="20"/>
              </w:rPr>
            </w:pPr>
            <w:r>
              <w:rPr>
                <w:spacing w:val="-5"/>
                <w:sz w:val="20"/>
              </w:rPr>
              <w:t>1:0</w:t>
            </w:r>
          </w:p>
        </w:tc>
        <w:tc>
          <w:tcPr>
            <w:tcW w:w="2683" w:type="dxa"/>
          </w:tcPr>
          <w:p>
            <w:pPr>
              <w:pStyle w:val="TableParagraph"/>
              <w:ind w:right="88"/>
              <w:rPr>
                <w:sz w:val="20"/>
              </w:rPr>
            </w:pPr>
            <w:r>
              <w:rPr>
                <w:spacing w:val="-2"/>
                <w:sz w:val="20"/>
              </w:rPr>
              <w:t>20163,81</w:t>
            </w:r>
          </w:p>
        </w:tc>
        <w:tc>
          <w:tcPr>
            <w:tcW w:w="2802" w:type="dxa"/>
          </w:tcPr>
          <w:p>
            <w:pPr>
              <w:pStyle w:val="TableParagraph"/>
              <w:ind w:left="5" w:right="2"/>
              <w:rPr>
                <w:sz w:val="20"/>
              </w:rPr>
            </w:pPr>
            <w:r>
              <w:rPr>
                <w:spacing w:val="-2"/>
                <w:sz w:val="20"/>
              </w:rPr>
              <w:t>-13,559</w:t>
            </w:r>
          </w:p>
        </w:tc>
      </w:tr>
      <w:tr>
        <w:trPr>
          <w:trHeight w:val="230" w:hRule="atLeast"/>
        </w:trPr>
        <w:tc>
          <w:tcPr>
            <w:tcW w:w="2896" w:type="dxa"/>
          </w:tcPr>
          <w:p>
            <w:pPr>
              <w:pStyle w:val="TableParagraph"/>
              <w:ind w:left="191"/>
              <w:rPr>
                <w:sz w:val="20"/>
              </w:rPr>
            </w:pPr>
            <w:r>
              <w:rPr>
                <w:spacing w:val="-5"/>
                <w:sz w:val="20"/>
              </w:rPr>
              <w:t>1:1</w:t>
            </w:r>
          </w:p>
        </w:tc>
        <w:tc>
          <w:tcPr>
            <w:tcW w:w="2683" w:type="dxa"/>
          </w:tcPr>
          <w:p>
            <w:pPr>
              <w:pStyle w:val="TableParagraph"/>
              <w:ind w:left="2" w:right="88"/>
              <w:rPr>
                <w:sz w:val="20"/>
              </w:rPr>
            </w:pPr>
            <w:r>
              <w:rPr>
                <w:spacing w:val="-2"/>
                <w:sz w:val="20"/>
              </w:rPr>
              <w:t>21217,143</w:t>
            </w:r>
          </w:p>
        </w:tc>
        <w:tc>
          <w:tcPr>
            <w:tcW w:w="2802" w:type="dxa"/>
          </w:tcPr>
          <w:p>
            <w:pPr>
              <w:pStyle w:val="TableParagraph"/>
              <w:ind w:left="5" w:right="2"/>
              <w:rPr>
                <w:sz w:val="20"/>
              </w:rPr>
            </w:pPr>
            <w:r>
              <w:rPr>
                <w:spacing w:val="-2"/>
                <w:sz w:val="20"/>
              </w:rPr>
              <w:t>-19,492</w:t>
            </w:r>
          </w:p>
        </w:tc>
      </w:tr>
      <w:tr>
        <w:trPr>
          <w:trHeight w:val="230" w:hRule="atLeast"/>
        </w:trPr>
        <w:tc>
          <w:tcPr>
            <w:tcW w:w="2896" w:type="dxa"/>
          </w:tcPr>
          <w:p>
            <w:pPr>
              <w:pStyle w:val="TableParagraph"/>
              <w:spacing w:line="211" w:lineRule="exact"/>
              <w:ind w:left="191"/>
              <w:rPr>
                <w:sz w:val="20"/>
              </w:rPr>
            </w:pPr>
            <w:r>
              <w:rPr>
                <w:spacing w:val="-5"/>
                <w:sz w:val="20"/>
              </w:rPr>
              <w:t>1:2</w:t>
            </w:r>
          </w:p>
        </w:tc>
        <w:tc>
          <w:tcPr>
            <w:tcW w:w="2683" w:type="dxa"/>
          </w:tcPr>
          <w:p>
            <w:pPr>
              <w:pStyle w:val="TableParagraph"/>
              <w:spacing w:line="211" w:lineRule="exact"/>
              <w:ind w:left="2" w:right="88"/>
              <w:rPr>
                <w:sz w:val="20"/>
              </w:rPr>
            </w:pPr>
            <w:r>
              <w:rPr>
                <w:spacing w:val="-2"/>
                <w:sz w:val="20"/>
              </w:rPr>
              <w:t>17455,238</w:t>
            </w:r>
          </w:p>
        </w:tc>
        <w:tc>
          <w:tcPr>
            <w:tcW w:w="2802" w:type="dxa"/>
          </w:tcPr>
          <w:p>
            <w:pPr>
              <w:pStyle w:val="TableParagraph"/>
              <w:spacing w:line="211" w:lineRule="exact"/>
              <w:ind w:left="5"/>
              <w:rPr>
                <w:sz w:val="20"/>
              </w:rPr>
            </w:pPr>
            <w:r>
              <w:rPr>
                <w:spacing w:val="-2"/>
                <w:sz w:val="20"/>
              </w:rPr>
              <w:t>1,695</w:t>
            </w:r>
          </w:p>
        </w:tc>
      </w:tr>
      <w:tr>
        <w:trPr>
          <w:trHeight w:val="232" w:hRule="atLeast"/>
        </w:trPr>
        <w:tc>
          <w:tcPr>
            <w:tcW w:w="2896" w:type="dxa"/>
            <w:tcBorders>
              <w:bottom w:val="single" w:sz="4" w:space="0" w:color="000000"/>
            </w:tcBorders>
          </w:tcPr>
          <w:p>
            <w:pPr>
              <w:pStyle w:val="TableParagraph"/>
              <w:spacing w:line="213" w:lineRule="exact"/>
              <w:ind w:left="191"/>
              <w:rPr>
                <w:sz w:val="20"/>
              </w:rPr>
            </w:pPr>
            <w:r>
              <w:rPr>
                <w:spacing w:val="-5"/>
                <w:sz w:val="20"/>
              </w:rPr>
              <w:t>2:1</w:t>
            </w:r>
          </w:p>
        </w:tc>
        <w:tc>
          <w:tcPr>
            <w:tcW w:w="2683" w:type="dxa"/>
            <w:tcBorders>
              <w:bottom w:val="single" w:sz="4" w:space="0" w:color="000000"/>
            </w:tcBorders>
          </w:tcPr>
          <w:p>
            <w:pPr>
              <w:pStyle w:val="TableParagraph"/>
              <w:spacing w:line="213" w:lineRule="exact"/>
              <w:ind w:left="2" w:right="88"/>
              <w:rPr>
                <w:sz w:val="20"/>
              </w:rPr>
            </w:pPr>
            <w:r>
              <w:rPr>
                <w:spacing w:val="-2"/>
                <w:sz w:val="20"/>
              </w:rPr>
              <w:t>18659,048</w:t>
            </w:r>
          </w:p>
        </w:tc>
        <w:tc>
          <w:tcPr>
            <w:tcW w:w="2802" w:type="dxa"/>
            <w:tcBorders>
              <w:bottom w:val="single" w:sz="4" w:space="0" w:color="000000"/>
            </w:tcBorders>
          </w:tcPr>
          <w:p>
            <w:pPr>
              <w:pStyle w:val="TableParagraph"/>
              <w:spacing w:line="213" w:lineRule="exact"/>
              <w:ind w:left="5" w:right="2"/>
              <w:rPr>
                <w:sz w:val="20"/>
              </w:rPr>
            </w:pPr>
            <w:r>
              <w:rPr>
                <w:spacing w:val="-2"/>
                <w:sz w:val="20"/>
              </w:rPr>
              <w:t>-5,085</w:t>
            </w:r>
          </w:p>
        </w:tc>
      </w:tr>
    </w:tbl>
    <w:p>
      <w:pPr>
        <w:pStyle w:val="BodyText"/>
        <w:ind w:right="364" w:firstLine="283"/>
      </w:pPr>
      <w:r>
        <w:rPr/>
        <w:t>Based on </w:t>
      </w:r>
      <w:r>
        <w:rPr>
          <w:b/>
        </w:rPr>
        <w:t>Table</w:t>
      </w:r>
      <w:r>
        <w:rPr>
          <w:b/>
          <w:spacing w:val="-3"/>
        </w:rPr>
        <w:t> </w:t>
      </w:r>
      <w:r>
        <w:rPr>
          <w:b/>
        </w:rPr>
        <w:t>6</w:t>
      </w:r>
      <w:r>
        <w:rPr/>
        <w:t>, the same</w:t>
      </w:r>
      <w:r>
        <w:rPr>
          <w:spacing w:val="-3"/>
        </w:rPr>
        <w:t> </w:t>
      </w:r>
      <w:r>
        <w:rPr/>
        <w:t>thing also</w:t>
      </w:r>
      <w:r>
        <w:rPr>
          <w:spacing w:val="-3"/>
        </w:rPr>
        <w:t> </w:t>
      </w:r>
      <w:r>
        <w:rPr/>
        <w:t>happened</w:t>
      </w:r>
      <w:r>
        <w:rPr>
          <w:spacing w:val="-2"/>
        </w:rPr>
        <w:t> </w:t>
      </w:r>
      <w:r>
        <w:rPr/>
        <w:t>to</w:t>
      </w:r>
      <w:r>
        <w:rPr>
          <w:spacing w:val="-2"/>
        </w:rPr>
        <w:t> </w:t>
      </w:r>
      <w:r>
        <w:rPr/>
        <w:t>the</w:t>
      </w:r>
      <w:r>
        <w:rPr>
          <w:spacing w:val="-3"/>
        </w:rPr>
        <w:t> </w:t>
      </w:r>
      <w:r>
        <w:rPr/>
        <w:t>decolorization</w:t>
      </w:r>
      <w:r>
        <w:rPr>
          <w:spacing w:val="-2"/>
        </w:rPr>
        <w:t> </w:t>
      </w:r>
      <w:r>
        <w:rPr/>
        <w:t>results</w:t>
      </w:r>
      <w:r>
        <w:rPr>
          <w:spacing w:val="-2"/>
        </w:rPr>
        <w:t> </w:t>
      </w:r>
      <w:r>
        <w:rPr/>
        <w:t>of</w:t>
      </w:r>
      <w:r>
        <w:rPr>
          <w:spacing w:val="-2"/>
        </w:rPr>
        <w:t> </w:t>
      </w:r>
      <w:r>
        <w:rPr/>
        <w:t>the</w:t>
      </w:r>
      <w:r>
        <w:rPr>
          <w:spacing w:val="-3"/>
        </w:rPr>
        <w:t> </w:t>
      </w:r>
      <w:r>
        <w:rPr/>
        <w:t>Reactive Black</w:t>
      </w:r>
      <w:r>
        <w:rPr>
          <w:spacing w:val="-2"/>
        </w:rPr>
        <w:t> </w:t>
      </w:r>
      <w:r>
        <w:rPr/>
        <w:t>5 and</w:t>
      </w:r>
      <w:r>
        <w:rPr>
          <w:spacing w:val="-2"/>
        </w:rPr>
        <w:t> </w:t>
      </w:r>
      <w:r>
        <w:rPr/>
        <w:t>Orange II dye mixture. In the variables 0:1, 1:0, 1:1, and 2:1 there was an increase in COD levels by 5.93%, 13.56%, 19.49%, and 5.09%, respectively. While in the 1:2 variable there was a slight decrease in COD levels by 1.7%.</w:t>
      </w:r>
    </w:p>
    <w:p>
      <w:pPr>
        <w:pStyle w:val="BodyText"/>
        <w:ind w:right="359" w:firstLine="283"/>
      </w:pPr>
      <w:r>
        <w:rPr/>
        <w:t>The decrease in COD levels that are not optimal is also caused by solution conditions that do not support bacterial growth. In addition, in alkaline conditions, the PVA-Alginate matrix can be damaged and dissolved, thus increasing COD levels in the solution [27].</w:t>
      </w:r>
    </w:p>
    <w:p>
      <w:pPr>
        <w:pStyle w:val="Heading1"/>
        <w:spacing w:before="238"/>
      </w:pPr>
      <w:r>
        <w:rPr>
          <w:spacing w:val="-2"/>
        </w:rPr>
        <w:t>CONCLUSION</w:t>
      </w:r>
    </w:p>
    <w:p>
      <w:pPr>
        <w:pStyle w:val="BodyText"/>
        <w:spacing w:before="239"/>
        <w:ind w:right="354" w:firstLine="283"/>
      </w:pPr>
      <w:r>
        <w:rPr/>
        <w:t>From the research</w:t>
      </w:r>
      <w:r>
        <w:rPr>
          <w:spacing w:val="-2"/>
        </w:rPr>
        <w:t> </w:t>
      </w:r>
      <w:r>
        <w:rPr/>
        <w:t>that</w:t>
      </w:r>
      <w:r>
        <w:rPr>
          <w:spacing w:val="-1"/>
        </w:rPr>
        <w:t> </w:t>
      </w:r>
      <w:r>
        <w:rPr/>
        <w:t>has</w:t>
      </w:r>
      <w:r>
        <w:rPr>
          <w:spacing w:val="-1"/>
        </w:rPr>
        <w:t> </w:t>
      </w:r>
      <w:r>
        <w:rPr/>
        <w:t>been done, it</w:t>
      </w:r>
      <w:r>
        <w:rPr>
          <w:spacing w:val="-1"/>
        </w:rPr>
        <w:t> </w:t>
      </w:r>
      <w:r>
        <w:rPr/>
        <w:t>can</w:t>
      </w:r>
      <w:r>
        <w:rPr>
          <w:spacing w:val="-2"/>
        </w:rPr>
        <w:t> </w:t>
      </w:r>
      <w:r>
        <w:rPr/>
        <w:t>be concluded that </w:t>
      </w:r>
      <w:r>
        <w:rPr>
          <w:i/>
        </w:rPr>
        <w:t>Bacillus</w:t>
      </w:r>
      <w:r>
        <w:rPr>
          <w:i/>
          <w:spacing w:val="-2"/>
        </w:rPr>
        <w:t> </w:t>
      </w:r>
      <w:r>
        <w:rPr>
          <w:i/>
        </w:rPr>
        <w:t>subtilis </w:t>
      </w:r>
      <w:r>
        <w:rPr/>
        <w:t>and </w:t>
      </w:r>
      <w:r>
        <w:rPr>
          <w:i/>
        </w:rPr>
        <w:t>Bacillus</w:t>
      </w:r>
      <w:r>
        <w:rPr>
          <w:i/>
          <w:spacing w:val="-2"/>
        </w:rPr>
        <w:t> </w:t>
      </w:r>
      <w:r>
        <w:rPr>
          <w:i/>
        </w:rPr>
        <w:t>cereus </w:t>
      </w:r>
      <w:r>
        <w:rPr/>
        <w:t>bacteria</w:t>
      </w:r>
      <w:r>
        <w:rPr>
          <w:spacing w:val="-1"/>
        </w:rPr>
        <w:t> </w:t>
      </w:r>
      <w:r>
        <w:rPr/>
        <w:t>have the potential to remove reactive black 5. Decolorization is done by mixing the matrix containing bacteria into the</w:t>
      </w:r>
      <w:r>
        <w:rPr>
          <w:spacing w:val="40"/>
        </w:rPr>
        <w:t> </w:t>
      </w:r>
      <w:r>
        <w:rPr/>
        <w:t>dye solution. Decolorization was carried out at a temperature of 30</w:t>
      </w:r>
      <w:r>
        <w:rPr>
          <w:vertAlign w:val="superscript"/>
        </w:rPr>
        <w:t>o</w:t>
      </w:r>
      <w:r>
        <w:rPr>
          <w:vertAlign w:val="baseline"/>
        </w:rPr>
        <w:t>C and a rotation speed of 140 rpm for 72 hours. The best percent decolorization result was obtained with the variable </w:t>
      </w:r>
      <w:r>
        <w:rPr>
          <w:i/>
          <w:vertAlign w:val="baseline"/>
        </w:rPr>
        <w:t>Bacillus cereus </w:t>
      </w:r>
      <w:r>
        <w:rPr>
          <w:vertAlign w:val="baseline"/>
        </w:rPr>
        <w:t>and </w:t>
      </w:r>
      <w:r>
        <w:rPr>
          <w:i/>
          <w:vertAlign w:val="baseline"/>
        </w:rPr>
        <w:t>Bacillus subtilis </w:t>
      </w:r>
      <w:r>
        <w:rPr>
          <w:vertAlign w:val="baseline"/>
        </w:rPr>
        <w:t>1:0 in the color mixture variable with a wavelength of 597 cm</w:t>
      </w:r>
      <w:r>
        <w:rPr>
          <w:vertAlign w:val="superscript"/>
        </w:rPr>
        <w:t>-1</w:t>
      </w:r>
      <w:r>
        <w:rPr>
          <w:vertAlign w:val="baseline"/>
        </w:rPr>
        <w:t>, which was 35.3%. However, in this variable there was no decrease in COD levels. The second best variable is the 0:1 variable on reactive black 5 dye with a percent decolorization</w:t>
      </w:r>
      <w:r>
        <w:rPr>
          <w:spacing w:val="-1"/>
          <w:vertAlign w:val="baseline"/>
        </w:rPr>
        <w:t> </w:t>
      </w:r>
      <w:r>
        <w:rPr>
          <w:vertAlign w:val="baseline"/>
        </w:rPr>
        <w:t>of</w:t>
      </w:r>
      <w:r>
        <w:rPr>
          <w:spacing w:val="-2"/>
          <w:vertAlign w:val="baseline"/>
        </w:rPr>
        <w:t> </w:t>
      </w:r>
      <w:r>
        <w:rPr>
          <w:vertAlign w:val="baseline"/>
        </w:rPr>
        <w:t>23.99%. It</w:t>
      </w:r>
      <w:r>
        <w:rPr>
          <w:spacing w:val="-3"/>
          <w:vertAlign w:val="baseline"/>
        </w:rPr>
        <w:t> </w:t>
      </w:r>
      <w:r>
        <w:rPr>
          <w:vertAlign w:val="baseline"/>
        </w:rPr>
        <w:t>is</w:t>
      </w:r>
      <w:r>
        <w:rPr>
          <w:spacing w:val="-3"/>
          <w:vertAlign w:val="baseline"/>
        </w:rPr>
        <w:t> </w:t>
      </w:r>
      <w:r>
        <w:rPr>
          <w:vertAlign w:val="baseline"/>
        </w:rPr>
        <w:t>necessary</w:t>
      </w:r>
      <w:r>
        <w:rPr>
          <w:spacing w:val="-1"/>
          <w:vertAlign w:val="baseline"/>
        </w:rPr>
        <w:t> </w:t>
      </w:r>
      <w:r>
        <w:rPr>
          <w:vertAlign w:val="baseline"/>
        </w:rPr>
        <w:t>to</w:t>
      </w:r>
      <w:r>
        <w:rPr>
          <w:spacing w:val="-1"/>
          <w:vertAlign w:val="baseline"/>
        </w:rPr>
        <w:t> </w:t>
      </w:r>
      <w:r>
        <w:rPr>
          <w:vertAlign w:val="baseline"/>
        </w:rPr>
        <w:t>adjust</w:t>
      </w:r>
      <w:r>
        <w:rPr>
          <w:spacing w:val="-3"/>
          <w:vertAlign w:val="baseline"/>
        </w:rPr>
        <w:t> </w:t>
      </w:r>
      <w:r>
        <w:rPr>
          <w:vertAlign w:val="baseline"/>
        </w:rPr>
        <w:t>the</w:t>
      </w:r>
      <w:r>
        <w:rPr>
          <w:spacing w:val="-2"/>
          <w:vertAlign w:val="baseline"/>
        </w:rPr>
        <w:t> </w:t>
      </w:r>
      <w:r>
        <w:rPr>
          <w:vertAlign w:val="baseline"/>
        </w:rPr>
        <w:t>operating</w:t>
      </w:r>
      <w:r>
        <w:rPr>
          <w:spacing w:val="-1"/>
          <w:vertAlign w:val="baseline"/>
        </w:rPr>
        <w:t> </w:t>
      </w:r>
      <w:r>
        <w:rPr>
          <w:vertAlign w:val="baseline"/>
        </w:rPr>
        <w:t>conditions</w:t>
      </w:r>
      <w:r>
        <w:rPr>
          <w:spacing w:val="-3"/>
          <w:vertAlign w:val="baseline"/>
        </w:rPr>
        <w:t> </w:t>
      </w:r>
      <w:r>
        <w:rPr>
          <w:vertAlign w:val="baseline"/>
        </w:rPr>
        <w:t>so</w:t>
      </w:r>
      <w:r>
        <w:rPr>
          <w:spacing w:val="-1"/>
          <w:vertAlign w:val="baseline"/>
        </w:rPr>
        <w:t> </w:t>
      </w:r>
      <w:r>
        <w:rPr>
          <w:vertAlign w:val="baseline"/>
        </w:rPr>
        <w:t>that</w:t>
      </w:r>
      <w:r>
        <w:rPr>
          <w:spacing w:val="-2"/>
          <w:vertAlign w:val="baseline"/>
        </w:rPr>
        <w:t> </w:t>
      </w:r>
      <w:r>
        <w:rPr>
          <w:vertAlign w:val="baseline"/>
        </w:rPr>
        <w:t>the</w:t>
      </w:r>
      <w:r>
        <w:rPr>
          <w:spacing w:val="-2"/>
          <w:vertAlign w:val="baseline"/>
        </w:rPr>
        <w:t> </w:t>
      </w:r>
      <w:r>
        <w:rPr>
          <w:vertAlign w:val="baseline"/>
        </w:rPr>
        <w:t>bacteria</w:t>
      </w:r>
      <w:r>
        <w:rPr>
          <w:spacing w:val="-2"/>
          <w:vertAlign w:val="baseline"/>
        </w:rPr>
        <w:t> </w:t>
      </w:r>
      <w:r>
        <w:rPr>
          <w:vertAlign w:val="baseline"/>
        </w:rPr>
        <w:t>can</w:t>
      </w:r>
      <w:r>
        <w:rPr>
          <w:spacing w:val="-1"/>
          <w:vertAlign w:val="baseline"/>
        </w:rPr>
        <w:t> </w:t>
      </w:r>
      <w:r>
        <w:rPr>
          <w:vertAlign w:val="baseline"/>
        </w:rPr>
        <w:t>grow</w:t>
      </w:r>
      <w:r>
        <w:rPr>
          <w:spacing w:val="-2"/>
          <w:vertAlign w:val="baseline"/>
        </w:rPr>
        <w:t> </w:t>
      </w:r>
      <w:r>
        <w:rPr>
          <w:vertAlign w:val="baseline"/>
        </w:rPr>
        <w:t>and</w:t>
      </w:r>
      <w:r>
        <w:rPr>
          <w:spacing w:val="-1"/>
          <w:vertAlign w:val="baseline"/>
        </w:rPr>
        <w:t> </w:t>
      </w:r>
      <w:r>
        <w:rPr>
          <w:vertAlign w:val="baseline"/>
        </w:rPr>
        <w:t>degrade the dye more effectively. In this variable there was a decrease in COD levels by 86.47%. From the results that have been obtained, it can be used as a reference for further development to produce methods with better percent </w:t>
      </w:r>
      <w:r>
        <w:rPr>
          <w:spacing w:val="-2"/>
          <w:vertAlign w:val="baseline"/>
        </w:rPr>
        <w:t>decolorization.</w:t>
      </w:r>
    </w:p>
    <w:p>
      <w:pPr>
        <w:pStyle w:val="BodyText"/>
        <w:spacing w:after="0"/>
        <w:sectPr>
          <w:pgSz w:w="12240" w:h="15840"/>
          <w:pgMar w:top="1380" w:bottom="280" w:left="1440" w:right="1080"/>
        </w:sectPr>
      </w:pPr>
    </w:p>
    <w:p>
      <w:pPr>
        <w:pStyle w:val="Heading1"/>
      </w:pPr>
      <w:r>
        <w:rPr>
          <w:spacing w:val="-2"/>
        </w:rPr>
        <w:t>REFERENCES</w:t>
      </w:r>
    </w:p>
    <w:p>
      <w:pPr>
        <w:pStyle w:val="ListParagraph"/>
        <w:numPr>
          <w:ilvl w:val="0"/>
          <w:numId w:val="1"/>
        </w:numPr>
        <w:tabs>
          <w:tab w:pos="425" w:val="left" w:leader="none"/>
          <w:tab w:pos="427" w:val="left" w:leader="none"/>
        </w:tabs>
        <w:spacing w:line="240" w:lineRule="auto" w:before="242" w:after="0"/>
        <w:ind w:left="427" w:right="365" w:hanging="428"/>
        <w:jc w:val="both"/>
        <w:rPr>
          <w:sz w:val="20"/>
        </w:rPr>
      </w:pPr>
      <w:r>
        <w:rPr>
          <w:sz w:val="20"/>
        </w:rPr>
        <w:t>D. Pratiwi, A. W. Indrianingsih, C. Darsih, and Hernawan, “Decolorization and Degradation of Batik Dye Effluent using Ganoderma lucidum,” in IOP Conference Series: Earth and Environmental Science, Institute of Physics Publishing, Dec. 2017.</w:t>
      </w:r>
    </w:p>
    <w:p>
      <w:pPr>
        <w:pStyle w:val="ListParagraph"/>
        <w:numPr>
          <w:ilvl w:val="0"/>
          <w:numId w:val="1"/>
        </w:numPr>
        <w:tabs>
          <w:tab w:pos="426" w:val="left" w:leader="none"/>
        </w:tabs>
        <w:spacing w:line="229" w:lineRule="exact" w:before="0" w:after="0"/>
        <w:ind w:left="426" w:right="0" w:hanging="426"/>
        <w:jc w:val="both"/>
        <w:rPr>
          <w:sz w:val="20"/>
        </w:rPr>
      </w:pPr>
      <w:r>
        <w:rPr>
          <w:sz w:val="20"/>
        </w:rPr>
        <w:t>Rakhmania,</w:t>
      </w:r>
      <w:r>
        <w:rPr>
          <w:spacing w:val="24"/>
          <w:sz w:val="20"/>
        </w:rPr>
        <w:t> </w:t>
      </w:r>
      <w:r>
        <w:rPr>
          <w:sz w:val="20"/>
        </w:rPr>
        <w:t>Z.</w:t>
      </w:r>
      <w:r>
        <w:rPr>
          <w:spacing w:val="22"/>
          <w:sz w:val="20"/>
        </w:rPr>
        <w:t> </w:t>
      </w:r>
      <w:r>
        <w:rPr>
          <w:sz w:val="20"/>
        </w:rPr>
        <w:t>Ibrahim,</w:t>
      </w:r>
      <w:r>
        <w:rPr>
          <w:spacing w:val="24"/>
          <w:sz w:val="20"/>
        </w:rPr>
        <w:t> </w:t>
      </w:r>
      <w:r>
        <w:rPr>
          <w:sz w:val="20"/>
        </w:rPr>
        <w:t>and</w:t>
      </w:r>
      <w:r>
        <w:rPr>
          <w:spacing w:val="22"/>
          <w:sz w:val="20"/>
        </w:rPr>
        <w:t> </w:t>
      </w:r>
      <w:r>
        <w:rPr>
          <w:sz w:val="20"/>
        </w:rPr>
        <w:t>M.</w:t>
      </w:r>
      <w:r>
        <w:rPr>
          <w:spacing w:val="25"/>
          <w:sz w:val="20"/>
        </w:rPr>
        <w:t> </w:t>
      </w:r>
      <w:r>
        <w:rPr>
          <w:sz w:val="20"/>
        </w:rPr>
        <w:t>Abba,</w:t>
      </w:r>
      <w:r>
        <w:rPr>
          <w:spacing w:val="24"/>
          <w:sz w:val="20"/>
        </w:rPr>
        <w:t> </w:t>
      </w:r>
      <w:r>
        <w:rPr>
          <w:sz w:val="20"/>
        </w:rPr>
        <w:t>“Isolation</w:t>
      </w:r>
      <w:r>
        <w:rPr>
          <w:spacing w:val="25"/>
          <w:sz w:val="20"/>
        </w:rPr>
        <w:t> </w:t>
      </w:r>
      <w:r>
        <w:rPr>
          <w:sz w:val="20"/>
        </w:rPr>
        <w:t>and</w:t>
      </w:r>
      <w:r>
        <w:rPr>
          <w:spacing w:val="25"/>
          <w:sz w:val="20"/>
        </w:rPr>
        <w:t> </w:t>
      </w:r>
      <w:r>
        <w:rPr>
          <w:sz w:val="20"/>
        </w:rPr>
        <w:t>characterization</w:t>
      </w:r>
      <w:r>
        <w:rPr>
          <w:spacing w:val="25"/>
          <w:sz w:val="20"/>
        </w:rPr>
        <w:t> </w:t>
      </w:r>
      <w:r>
        <w:rPr>
          <w:sz w:val="20"/>
        </w:rPr>
        <w:t>of</w:t>
      </w:r>
      <w:r>
        <w:rPr>
          <w:spacing w:val="22"/>
          <w:sz w:val="20"/>
        </w:rPr>
        <w:t> </w:t>
      </w:r>
      <w:r>
        <w:rPr>
          <w:sz w:val="20"/>
        </w:rPr>
        <w:t>dye-degrading</w:t>
      </w:r>
      <w:r>
        <w:rPr>
          <w:spacing w:val="22"/>
          <w:sz w:val="20"/>
        </w:rPr>
        <w:t> </w:t>
      </w:r>
      <w:r>
        <w:rPr>
          <w:sz w:val="20"/>
        </w:rPr>
        <w:t>bacteria</w:t>
      </w:r>
      <w:r>
        <w:rPr>
          <w:spacing w:val="24"/>
          <w:sz w:val="20"/>
        </w:rPr>
        <w:t> </w:t>
      </w:r>
      <w:r>
        <w:rPr>
          <w:sz w:val="20"/>
        </w:rPr>
        <w:t>from</w:t>
      </w:r>
      <w:r>
        <w:rPr>
          <w:spacing w:val="24"/>
          <w:sz w:val="20"/>
        </w:rPr>
        <w:t> </w:t>
      </w:r>
      <w:r>
        <w:rPr>
          <w:spacing w:val="-2"/>
          <w:sz w:val="20"/>
        </w:rPr>
        <w:t>batik</w:t>
      </w:r>
    </w:p>
    <w:p>
      <w:pPr>
        <w:pStyle w:val="BodyText"/>
        <w:ind w:left="427"/>
      </w:pPr>
      <w:r>
        <w:rPr/>
        <w:t>wastewater,”</w:t>
      </w:r>
      <w:r>
        <w:rPr>
          <w:spacing w:val="-7"/>
        </w:rPr>
        <w:t> </w:t>
      </w:r>
      <w:r>
        <w:rPr/>
        <w:t>in</w:t>
      </w:r>
      <w:r>
        <w:rPr>
          <w:spacing w:val="-5"/>
        </w:rPr>
        <w:t> </w:t>
      </w:r>
      <w:r>
        <w:rPr/>
        <w:t>IOP</w:t>
      </w:r>
      <w:r>
        <w:rPr>
          <w:spacing w:val="-7"/>
        </w:rPr>
        <w:t> </w:t>
      </w:r>
      <w:r>
        <w:rPr/>
        <w:t>Conference</w:t>
      </w:r>
      <w:r>
        <w:rPr>
          <w:spacing w:val="-6"/>
        </w:rPr>
        <w:t> </w:t>
      </w:r>
      <w:r>
        <w:rPr/>
        <w:t>Series:</w:t>
      </w:r>
      <w:r>
        <w:rPr>
          <w:spacing w:val="-7"/>
        </w:rPr>
        <w:t> </w:t>
      </w:r>
      <w:r>
        <w:rPr/>
        <w:t>Earth</w:t>
      </w:r>
      <w:r>
        <w:rPr>
          <w:spacing w:val="-5"/>
        </w:rPr>
        <w:t> </w:t>
      </w:r>
      <w:r>
        <w:rPr/>
        <w:t>and</w:t>
      </w:r>
      <w:r>
        <w:rPr>
          <w:spacing w:val="-5"/>
        </w:rPr>
        <w:t> </w:t>
      </w:r>
      <w:r>
        <w:rPr/>
        <w:t>Environmental</w:t>
      </w:r>
      <w:r>
        <w:rPr>
          <w:spacing w:val="-6"/>
        </w:rPr>
        <w:t> </w:t>
      </w:r>
      <w:r>
        <w:rPr/>
        <w:t>Science,</w:t>
      </w:r>
      <w:r>
        <w:rPr>
          <w:spacing w:val="-6"/>
        </w:rPr>
        <w:t> </w:t>
      </w:r>
      <w:r>
        <w:rPr/>
        <w:t>Institute</w:t>
      </w:r>
      <w:r>
        <w:rPr>
          <w:spacing w:val="-6"/>
        </w:rPr>
        <w:t> </w:t>
      </w:r>
      <w:r>
        <w:rPr/>
        <w:t>of</w:t>
      </w:r>
      <w:r>
        <w:rPr>
          <w:spacing w:val="-6"/>
        </w:rPr>
        <w:t> </w:t>
      </w:r>
      <w:r>
        <w:rPr/>
        <w:t>Physics,</w:t>
      </w:r>
      <w:r>
        <w:rPr>
          <w:spacing w:val="-6"/>
        </w:rPr>
        <w:t> </w:t>
      </w:r>
      <w:r>
        <w:rPr>
          <w:spacing w:val="-2"/>
        </w:rPr>
        <w:t>2022.</w:t>
      </w:r>
    </w:p>
    <w:p>
      <w:pPr>
        <w:pStyle w:val="ListParagraph"/>
        <w:numPr>
          <w:ilvl w:val="0"/>
          <w:numId w:val="1"/>
        </w:numPr>
        <w:tabs>
          <w:tab w:pos="425" w:val="left" w:leader="none"/>
          <w:tab w:pos="427" w:val="left" w:leader="none"/>
        </w:tabs>
        <w:spacing w:line="240" w:lineRule="auto" w:before="0" w:after="0"/>
        <w:ind w:left="427" w:right="357" w:hanging="428"/>
        <w:jc w:val="both"/>
        <w:rPr>
          <w:sz w:val="20"/>
        </w:rPr>
      </w:pPr>
      <w:r>
        <w:rPr>
          <w:sz w:val="20"/>
        </w:rPr>
        <w:t>Y. Li, C. X. Yang, H. L. Qian, X. Zhao, and X. P. Yan, “Carboxyl-Functionalized Covalent Organic Frameworks for the Adsorption and Removal of Triphenylmethane Dyes,” ACS Appl Nano Mater, vol. 2, no. 11, pp. 7290–7298, Nov. 2019.</w:t>
      </w:r>
    </w:p>
    <w:p>
      <w:pPr>
        <w:pStyle w:val="ListParagraph"/>
        <w:numPr>
          <w:ilvl w:val="0"/>
          <w:numId w:val="1"/>
        </w:numPr>
        <w:tabs>
          <w:tab w:pos="425" w:val="left" w:leader="none"/>
          <w:tab w:pos="427" w:val="left" w:leader="none"/>
        </w:tabs>
        <w:spacing w:line="240" w:lineRule="auto" w:before="0" w:after="0"/>
        <w:ind w:left="427" w:right="364" w:hanging="428"/>
        <w:jc w:val="both"/>
        <w:rPr>
          <w:sz w:val="20"/>
        </w:rPr>
      </w:pPr>
      <w:r>
        <w:rPr>
          <w:sz w:val="20"/>
        </w:rPr>
        <w:t>Y. Wei, X. Cheng, A. Ding, and J. Xu, “Magnesium Silicate Polymer as a Coagulant for Reactive Dye Removal from Wastewater: Considering the Intrinsic pH in Magnesium Silicate Polymer and Coagulation Behavior,” ACS Omega, vol. 5, no. 40, pp. 26094–26100, Oct. 2020.</w:t>
      </w:r>
    </w:p>
    <w:p>
      <w:pPr>
        <w:pStyle w:val="ListParagraph"/>
        <w:numPr>
          <w:ilvl w:val="0"/>
          <w:numId w:val="1"/>
        </w:numPr>
        <w:tabs>
          <w:tab w:pos="426" w:val="left" w:leader="none"/>
        </w:tabs>
        <w:spacing w:line="240" w:lineRule="auto" w:before="1" w:after="0"/>
        <w:ind w:left="426" w:right="0" w:hanging="426"/>
        <w:jc w:val="both"/>
        <w:rPr>
          <w:sz w:val="20"/>
        </w:rPr>
      </w:pPr>
      <w:r>
        <w:rPr>
          <w:sz w:val="20"/>
        </w:rPr>
        <w:t>J.</w:t>
      </w:r>
      <w:r>
        <w:rPr>
          <w:spacing w:val="3"/>
          <w:sz w:val="20"/>
        </w:rPr>
        <w:t> </w:t>
      </w:r>
      <w:r>
        <w:rPr>
          <w:sz w:val="20"/>
        </w:rPr>
        <w:t>Xue</w:t>
      </w:r>
      <w:r>
        <w:rPr>
          <w:spacing w:val="3"/>
          <w:sz w:val="20"/>
        </w:rPr>
        <w:t> </w:t>
      </w:r>
      <w:r>
        <w:rPr>
          <w:sz w:val="20"/>
        </w:rPr>
        <w:t>et</w:t>
      </w:r>
      <w:r>
        <w:rPr>
          <w:spacing w:val="3"/>
          <w:sz w:val="20"/>
        </w:rPr>
        <w:t> </w:t>
      </w:r>
      <w:r>
        <w:rPr>
          <w:sz w:val="20"/>
        </w:rPr>
        <w:t>al.,</w:t>
      </w:r>
      <w:r>
        <w:rPr>
          <w:spacing w:val="3"/>
          <w:sz w:val="20"/>
        </w:rPr>
        <w:t> </w:t>
      </w:r>
      <w:r>
        <w:rPr>
          <w:sz w:val="20"/>
        </w:rPr>
        <w:t>“Study</w:t>
      </w:r>
      <w:r>
        <w:rPr>
          <w:spacing w:val="4"/>
          <w:sz w:val="20"/>
        </w:rPr>
        <w:t> </w:t>
      </w:r>
      <w:r>
        <w:rPr>
          <w:sz w:val="20"/>
        </w:rPr>
        <w:t>on</w:t>
      </w:r>
      <w:r>
        <w:rPr>
          <w:spacing w:val="5"/>
          <w:sz w:val="20"/>
        </w:rPr>
        <w:t> </w:t>
      </w:r>
      <w:r>
        <w:rPr>
          <w:sz w:val="20"/>
        </w:rPr>
        <w:t>the</w:t>
      </w:r>
      <w:r>
        <w:rPr>
          <w:spacing w:val="3"/>
          <w:sz w:val="20"/>
        </w:rPr>
        <w:t> </w:t>
      </w:r>
      <w:r>
        <w:rPr>
          <w:sz w:val="20"/>
        </w:rPr>
        <w:t>degradation</w:t>
      </w:r>
      <w:r>
        <w:rPr>
          <w:spacing w:val="4"/>
          <w:sz w:val="20"/>
        </w:rPr>
        <w:t> </w:t>
      </w:r>
      <w:r>
        <w:rPr>
          <w:sz w:val="20"/>
        </w:rPr>
        <w:t>performance</w:t>
      </w:r>
      <w:r>
        <w:rPr>
          <w:spacing w:val="4"/>
          <w:sz w:val="20"/>
        </w:rPr>
        <w:t> </w:t>
      </w:r>
      <w:r>
        <w:rPr>
          <w:sz w:val="20"/>
        </w:rPr>
        <w:t>and</w:t>
      </w:r>
      <w:r>
        <w:rPr>
          <w:spacing w:val="4"/>
          <w:sz w:val="20"/>
        </w:rPr>
        <w:t> </w:t>
      </w:r>
      <w:r>
        <w:rPr>
          <w:sz w:val="20"/>
        </w:rPr>
        <w:t>kinetics</w:t>
      </w:r>
      <w:r>
        <w:rPr>
          <w:spacing w:val="2"/>
          <w:sz w:val="20"/>
        </w:rPr>
        <w:t> </w:t>
      </w:r>
      <w:r>
        <w:rPr>
          <w:sz w:val="20"/>
        </w:rPr>
        <w:t>of</w:t>
      </w:r>
      <w:r>
        <w:rPr>
          <w:spacing w:val="4"/>
          <w:sz w:val="20"/>
        </w:rPr>
        <w:t> </w:t>
      </w:r>
      <w:r>
        <w:rPr>
          <w:sz w:val="20"/>
        </w:rPr>
        <w:t>immobilized</w:t>
      </w:r>
      <w:r>
        <w:rPr>
          <w:spacing w:val="4"/>
          <w:sz w:val="20"/>
        </w:rPr>
        <w:t> </w:t>
      </w:r>
      <w:r>
        <w:rPr>
          <w:sz w:val="20"/>
        </w:rPr>
        <w:t>cells</w:t>
      </w:r>
      <w:r>
        <w:rPr>
          <w:spacing w:val="2"/>
          <w:sz w:val="20"/>
        </w:rPr>
        <w:t> </w:t>
      </w:r>
      <w:r>
        <w:rPr>
          <w:sz w:val="20"/>
        </w:rPr>
        <w:t>in</w:t>
      </w:r>
      <w:r>
        <w:rPr>
          <w:spacing w:val="6"/>
          <w:sz w:val="20"/>
        </w:rPr>
        <w:t> </w:t>
      </w:r>
      <w:r>
        <w:rPr>
          <w:sz w:val="20"/>
        </w:rPr>
        <w:t>straw-alginate</w:t>
      </w:r>
      <w:r>
        <w:rPr>
          <w:spacing w:val="4"/>
          <w:sz w:val="20"/>
        </w:rPr>
        <w:t> </w:t>
      </w:r>
      <w:r>
        <w:rPr>
          <w:spacing w:val="-2"/>
          <w:sz w:val="20"/>
        </w:rPr>
        <w:t>beads</w:t>
      </w:r>
    </w:p>
    <w:p>
      <w:pPr>
        <w:pStyle w:val="BodyText"/>
        <w:ind w:left="427"/>
      </w:pPr>
      <w:r>
        <w:rPr/>
        <w:t>in</w:t>
      </w:r>
      <w:r>
        <w:rPr>
          <w:spacing w:val="-5"/>
        </w:rPr>
        <w:t> </w:t>
      </w:r>
      <w:r>
        <w:rPr/>
        <w:t>marine</w:t>
      </w:r>
      <w:r>
        <w:rPr>
          <w:spacing w:val="-5"/>
        </w:rPr>
        <w:t> </w:t>
      </w:r>
      <w:r>
        <w:rPr/>
        <w:t>environment,”</w:t>
      </w:r>
      <w:r>
        <w:rPr>
          <w:spacing w:val="-4"/>
        </w:rPr>
        <w:t> </w:t>
      </w:r>
      <w:r>
        <w:rPr/>
        <w:t>Bioresour</w:t>
      </w:r>
      <w:r>
        <w:rPr>
          <w:spacing w:val="-5"/>
        </w:rPr>
        <w:t> </w:t>
      </w:r>
      <w:r>
        <w:rPr/>
        <w:t>Technol,</w:t>
      </w:r>
      <w:r>
        <w:rPr>
          <w:spacing w:val="-5"/>
        </w:rPr>
        <w:t> </w:t>
      </w:r>
      <w:r>
        <w:rPr/>
        <w:t>vol.</w:t>
      </w:r>
      <w:r>
        <w:rPr>
          <w:spacing w:val="-5"/>
        </w:rPr>
        <w:t> </w:t>
      </w:r>
      <w:r>
        <w:rPr/>
        <w:t>280,</w:t>
      </w:r>
      <w:r>
        <w:rPr>
          <w:spacing w:val="-5"/>
        </w:rPr>
        <w:t> </w:t>
      </w:r>
      <w:r>
        <w:rPr/>
        <w:t>pp.</w:t>
      </w:r>
      <w:r>
        <w:rPr>
          <w:spacing w:val="-5"/>
        </w:rPr>
        <w:t> </w:t>
      </w:r>
      <w:r>
        <w:rPr/>
        <w:t>88–94,</w:t>
      </w:r>
      <w:r>
        <w:rPr>
          <w:spacing w:val="-5"/>
        </w:rPr>
        <w:t> </w:t>
      </w:r>
      <w:r>
        <w:rPr/>
        <w:t>May</w:t>
      </w:r>
      <w:r>
        <w:rPr>
          <w:spacing w:val="-4"/>
        </w:rPr>
        <w:t> </w:t>
      </w:r>
      <w:r>
        <w:rPr>
          <w:spacing w:val="-2"/>
        </w:rPr>
        <w:t>2019.</w:t>
      </w:r>
    </w:p>
    <w:p>
      <w:pPr>
        <w:pStyle w:val="ListParagraph"/>
        <w:numPr>
          <w:ilvl w:val="0"/>
          <w:numId w:val="1"/>
        </w:numPr>
        <w:tabs>
          <w:tab w:pos="426" w:val="left" w:leader="none"/>
        </w:tabs>
        <w:spacing w:line="229" w:lineRule="exact" w:before="1" w:after="0"/>
        <w:ind w:left="426" w:right="0" w:hanging="426"/>
        <w:jc w:val="both"/>
        <w:rPr>
          <w:sz w:val="20"/>
        </w:rPr>
      </w:pPr>
      <w:r>
        <w:rPr>
          <w:sz w:val="20"/>
        </w:rPr>
        <w:t>G.</w:t>
      </w:r>
      <w:r>
        <w:rPr>
          <w:spacing w:val="27"/>
          <w:sz w:val="20"/>
        </w:rPr>
        <w:t> </w:t>
      </w:r>
      <w:r>
        <w:rPr>
          <w:sz w:val="20"/>
        </w:rPr>
        <w:t>Bal</w:t>
      </w:r>
      <w:r>
        <w:rPr>
          <w:spacing w:val="27"/>
          <w:sz w:val="20"/>
        </w:rPr>
        <w:t> </w:t>
      </w:r>
      <w:r>
        <w:rPr>
          <w:sz w:val="20"/>
        </w:rPr>
        <w:t>and</w:t>
      </w:r>
      <w:r>
        <w:rPr>
          <w:spacing w:val="28"/>
          <w:sz w:val="20"/>
        </w:rPr>
        <w:t> </w:t>
      </w:r>
      <w:r>
        <w:rPr>
          <w:sz w:val="20"/>
        </w:rPr>
        <w:t>A.</w:t>
      </w:r>
      <w:r>
        <w:rPr>
          <w:spacing w:val="27"/>
          <w:sz w:val="20"/>
        </w:rPr>
        <w:t> </w:t>
      </w:r>
      <w:r>
        <w:rPr>
          <w:sz w:val="20"/>
        </w:rPr>
        <w:t>Thakur,</w:t>
      </w:r>
      <w:r>
        <w:rPr>
          <w:spacing w:val="27"/>
          <w:sz w:val="20"/>
        </w:rPr>
        <w:t> </w:t>
      </w:r>
      <w:r>
        <w:rPr>
          <w:sz w:val="20"/>
        </w:rPr>
        <w:t>“Distinct</w:t>
      </w:r>
      <w:r>
        <w:rPr>
          <w:spacing w:val="27"/>
          <w:sz w:val="20"/>
        </w:rPr>
        <w:t> </w:t>
      </w:r>
      <w:r>
        <w:rPr>
          <w:sz w:val="20"/>
        </w:rPr>
        <w:t>approaches</w:t>
      </w:r>
      <w:r>
        <w:rPr>
          <w:spacing w:val="26"/>
          <w:sz w:val="20"/>
        </w:rPr>
        <w:t> </w:t>
      </w:r>
      <w:r>
        <w:rPr>
          <w:sz w:val="20"/>
        </w:rPr>
        <w:t>of</w:t>
      </w:r>
      <w:r>
        <w:rPr>
          <w:spacing w:val="25"/>
          <w:sz w:val="20"/>
        </w:rPr>
        <w:t> </w:t>
      </w:r>
      <w:r>
        <w:rPr>
          <w:sz w:val="20"/>
        </w:rPr>
        <w:t>removal</w:t>
      </w:r>
      <w:r>
        <w:rPr>
          <w:spacing w:val="27"/>
          <w:sz w:val="20"/>
        </w:rPr>
        <w:t> </w:t>
      </w:r>
      <w:r>
        <w:rPr>
          <w:sz w:val="20"/>
        </w:rPr>
        <w:t>of</w:t>
      </w:r>
      <w:r>
        <w:rPr>
          <w:spacing w:val="27"/>
          <w:sz w:val="20"/>
        </w:rPr>
        <w:t> </w:t>
      </w:r>
      <w:r>
        <w:rPr>
          <w:sz w:val="20"/>
        </w:rPr>
        <w:t>dyes</w:t>
      </w:r>
      <w:r>
        <w:rPr>
          <w:spacing w:val="27"/>
          <w:sz w:val="20"/>
        </w:rPr>
        <w:t> </w:t>
      </w:r>
      <w:r>
        <w:rPr>
          <w:sz w:val="20"/>
        </w:rPr>
        <w:t>from</w:t>
      </w:r>
      <w:r>
        <w:rPr>
          <w:spacing w:val="26"/>
          <w:sz w:val="20"/>
        </w:rPr>
        <w:t> </w:t>
      </w:r>
      <w:r>
        <w:rPr>
          <w:sz w:val="20"/>
        </w:rPr>
        <w:t>wastewater:</w:t>
      </w:r>
      <w:r>
        <w:rPr>
          <w:spacing w:val="27"/>
          <w:sz w:val="20"/>
        </w:rPr>
        <w:t> </w:t>
      </w:r>
      <w:r>
        <w:rPr>
          <w:sz w:val="20"/>
        </w:rPr>
        <w:t>A</w:t>
      </w:r>
      <w:r>
        <w:rPr>
          <w:spacing w:val="26"/>
          <w:sz w:val="20"/>
        </w:rPr>
        <w:t> </w:t>
      </w:r>
      <w:r>
        <w:rPr>
          <w:sz w:val="20"/>
        </w:rPr>
        <w:t>review,”</w:t>
      </w:r>
      <w:r>
        <w:rPr>
          <w:spacing w:val="27"/>
          <w:sz w:val="20"/>
        </w:rPr>
        <w:t> </w:t>
      </w:r>
      <w:r>
        <w:rPr>
          <w:sz w:val="20"/>
        </w:rPr>
        <w:t>in</w:t>
      </w:r>
      <w:r>
        <w:rPr>
          <w:spacing w:val="28"/>
          <w:sz w:val="20"/>
        </w:rPr>
        <w:t> </w:t>
      </w:r>
      <w:r>
        <w:rPr>
          <w:spacing w:val="-2"/>
          <w:sz w:val="20"/>
        </w:rPr>
        <w:t>Materials</w:t>
      </w:r>
    </w:p>
    <w:p>
      <w:pPr>
        <w:pStyle w:val="BodyText"/>
        <w:spacing w:line="229" w:lineRule="exact"/>
        <w:ind w:left="427"/>
      </w:pPr>
      <w:r>
        <w:rPr/>
        <w:t>Today:</w:t>
      </w:r>
      <w:r>
        <w:rPr>
          <w:spacing w:val="-6"/>
        </w:rPr>
        <w:t> </w:t>
      </w:r>
      <w:r>
        <w:rPr/>
        <w:t>Proceedings,</w:t>
      </w:r>
      <w:r>
        <w:rPr>
          <w:spacing w:val="-5"/>
        </w:rPr>
        <w:t> </w:t>
      </w:r>
      <w:r>
        <w:rPr/>
        <w:t>Elsevier</w:t>
      </w:r>
      <w:r>
        <w:rPr>
          <w:spacing w:val="-6"/>
        </w:rPr>
        <w:t> </w:t>
      </w:r>
      <w:r>
        <w:rPr/>
        <w:t>Ltd,</w:t>
      </w:r>
      <w:r>
        <w:rPr>
          <w:spacing w:val="-5"/>
        </w:rPr>
        <w:t> </w:t>
      </w:r>
      <w:r>
        <w:rPr/>
        <w:t>2021,</w:t>
      </w:r>
      <w:r>
        <w:rPr>
          <w:spacing w:val="-7"/>
        </w:rPr>
        <w:t> </w:t>
      </w:r>
      <w:r>
        <w:rPr/>
        <w:t>pp.</w:t>
      </w:r>
      <w:r>
        <w:rPr>
          <w:spacing w:val="-6"/>
        </w:rPr>
        <w:t> </w:t>
      </w:r>
      <w:r>
        <w:rPr>
          <w:spacing w:val="-2"/>
        </w:rPr>
        <w:t>1575–1579.</w:t>
      </w:r>
    </w:p>
    <w:p>
      <w:pPr>
        <w:pStyle w:val="ListParagraph"/>
        <w:numPr>
          <w:ilvl w:val="0"/>
          <w:numId w:val="1"/>
        </w:numPr>
        <w:tabs>
          <w:tab w:pos="425" w:val="left" w:leader="none"/>
          <w:tab w:pos="427" w:val="left" w:leader="none"/>
        </w:tabs>
        <w:spacing w:line="240" w:lineRule="auto" w:before="0" w:after="0"/>
        <w:ind w:left="427" w:right="356" w:hanging="428"/>
        <w:jc w:val="both"/>
        <w:rPr>
          <w:sz w:val="20"/>
        </w:rPr>
      </w:pPr>
      <w:r>
        <w:rPr>
          <w:sz w:val="20"/>
        </w:rPr>
        <w:t>C. E. Halim, K. A. Y. Tjandra, V. Yosephi, and A. K. Wardani, “Pengaruh Persentase PVA-Alginat Beads Terhadap Tingkat Dekolorisasi Pewarna Sintetis Azo Menggunakan Konsorsium Bakteri Amobil,” Chimica et Natura Acta, vol. 7, no. 2, p. 63, Aug. 2019.</w:t>
      </w:r>
    </w:p>
    <w:p>
      <w:pPr>
        <w:pStyle w:val="ListParagraph"/>
        <w:numPr>
          <w:ilvl w:val="0"/>
          <w:numId w:val="1"/>
        </w:numPr>
        <w:tabs>
          <w:tab w:pos="425" w:val="left" w:leader="none"/>
          <w:tab w:pos="427" w:val="left" w:leader="none"/>
        </w:tabs>
        <w:spacing w:line="240" w:lineRule="auto" w:before="2" w:after="0"/>
        <w:ind w:left="427" w:right="353" w:hanging="428"/>
        <w:jc w:val="both"/>
        <w:rPr>
          <w:sz w:val="20"/>
        </w:rPr>
      </w:pPr>
      <w:r>
        <w:rPr>
          <w:sz w:val="20"/>
        </w:rPr>
        <w:t>A. A. Rohmah, A. S. Purnomo, and W. N. Safitri, “Biodecolorization of Methylene Blue by Using </w:t>
      </w:r>
      <w:r>
        <w:rPr>
          <w:i/>
          <w:sz w:val="20"/>
        </w:rPr>
        <w:t>Bacillus subtilis </w:t>
      </w:r>
      <w:r>
        <w:rPr>
          <w:sz w:val="20"/>
        </w:rPr>
        <w:t>Immobilized into SA-PVA-Bentonite Matrix in Mineral Salt Medium and Non-nutritious Medium,” Indonesian Journal of Chemistry, vol. 22, no. 6, pp. 1637–1650, 2022.</w:t>
      </w:r>
    </w:p>
    <w:p>
      <w:pPr>
        <w:pStyle w:val="ListParagraph"/>
        <w:numPr>
          <w:ilvl w:val="0"/>
          <w:numId w:val="1"/>
        </w:numPr>
        <w:tabs>
          <w:tab w:pos="426" w:val="left" w:leader="none"/>
        </w:tabs>
        <w:spacing w:line="229" w:lineRule="exact" w:before="0" w:after="0"/>
        <w:ind w:left="426" w:right="0" w:hanging="426"/>
        <w:jc w:val="both"/>
        <w:rPr>
          <w:sz w:val="20"/>
        </w:rPr>
      </w:pPr>
      <w:r>
        <w:rPr>
          <w:sz w:val="20"/>
        </w:rPr>
        <w:t>M.</w:t>
      </w:r>
      <w:r>
        <w:rPr>
          <w:spacing w:val="8"/>
          <w:sz w:val="20"/>
        </w:rPr>
        <w:t> </w:t>
      </w:r>
      <w:r>
        <w:rPr>
          <w:sz w:val="20"/>
        </w:rPr>
        <w:t>Ikram</w:t>
      </w:r>
      <w:r>
        <w:rPr>
          <w:spacing w:val="9"/>
          <w:sz w:val="20"/>
        </w:rPr>
        <w:t> </w:t>
      </w:r>
      <w:r>
        <w:rPr>
          <w:sz w:val="20"/>
        </w:rPr>
        <w:t>et</w:t>
      </w:r>
      <w:r>
        <w:rPr>
          <w:spacing w:val="8"/>
          <w:sz w:val="20"/>
        </w:rPr>
        <w:t> </w:t>
      </w:r>
      <w:r>
        <w:rPr>
          <w:sz w:val="20"/>
        </w:rPr>
        <w:t>al.,</w:t>
      </w:r>
      <w:r>
        <w:rPr>
          <w:spacing w:val="8"/>
          <w:sz w:val="20"/>
        </w:rPr>
        <w:t> </w:t>
      </w:r>
      <w:r>
        <w:rPr>
          <w:sz w:val="20"/>
        </w:rPr>
        <w:t>“</w:t>
      </w:r>
      <w:r>
        <w:rPr>
          <w:i/>
          <w:sz w:val="20"/>
        </w:rPr>
        <w:t>Bacillus</w:t>
      </w:r>
      <w:r>
        <w:rPr>
          <w:i/>
          <w:spacing w:val="7"/>
          <w:sz w:val="20"/>
        </w:rPr>
        <w:t> </w:t>
      </w:r>
      <w:r>
        <w:rPr>
          <w:i/>
          <w:sz w:val="20"/>
        </w:rPr>
        <w:t>subtilis</w:t>
      </w:r>
      <w:r>
        <w:rPr>
          <w:sz w:val="20"/>
        </w:rPr>
        <w:t>:</w:t>
      </w:r>
      <w:r>
        <w:rPr>
          <w:spacing w:val="7"/>
          <w:sz w:val="20"/>
        </w:rPr>
        <w:t> </w:t>
      </w:r>
      <w:r>
        <w:rPr>
          <w:sz w:val="20"/>
        </w:rPr>
        <w:t>As</w:t>
      </w:r>
      <w:r>
        <w:rPr>
          <w:spacing w:val="7"/>
          <w:sz w:val="20"/>
        </w:rPr>
        <w:t> </w:t>
      </w:r>
      <w:r>
        <w:rPr>
          <w:sz w:val="20"/>
        </w:rPr>
        <w:t>an</w:t>
      </w:r>
      <w:r>
        <w:rPr>
          <w:spacing w:val="9"/>
          <w:sz w:val="20"/>
        </w:rPr>
        <w:t> </w:t>
      </w:r>
      <w:r>
        <w:rPr>
          <w:sz w:val="20"/>
        </w:rPr>
        <w:t>Efficient</w:t>
      </w:r>
      <w:r>
        <w:rPr>
          <w:spacing w:val="7"/>
          <w:sz w:val="20"/>
        </w:rPr>
        <w:t> </w:t>
      </w:r>
      <w:r>
        <w:rPr>
          <w:sz w:val="20"/>
        </w:rPr>
        <w:t>Bacterial</w:t>
      </w:r>
      <w:r>
        <w:rPr>
          <w:spacing w:val="8"/>
          <w:sz w:val="20"/>
        </w:rPr>
        <w:t> </w:t>
      </w:r>
      <w:r>
        <w:rPr>
          <w:sz w:val="20"/>
        </w:rPr>
        <w:t>Strain</w:t>
      </w:r>
      <w:r>
        <w:rPr>
          <w:spacing w:val="8"/>
          <w:sz w:val="20"/>
        </w:rPr>
        <w:t> </w:t>
      </w:r>
      <w:r>
        <w:rPr>
          <w:sz w:val="20"/>
        </w:rPr>
        <w:t>for</w:t>
      </w:r>
      <w:r>
        <w:rPr>
          <w:spacing w:val="8"/>
          <w:sz w:val="20"/>
        </w:rPr>
        <w:t> </w:t>
      </w:r>
      <w:r>
        <w:rPr>
          <w:sz w:val="20"/>
        </w:rPr>
        <w:t>the</w:t>
      </w:r>
      <w:r>
        <w:rPr>
          <w:spacing w:val="6"/>
          <w:sz w:val="20"/>
        </w:rPr>
        <w:t> </w:t>
      </w:r>
      <w:r>
        <w:rPr>
          <w:sz w:val="20"/>
        </w:rPr>
        <w:t>Reclamation</w:t>
      </w:r>
      <w:r>
        <w:rPr>
          <w:spacing w:val="9"/>
          <w:sz w:val="20"/>
        </w:rPr>
        <w:t> </w:t>
      </w:r>
      <w:r>
        <w:rPr>
          <w:sz w:val="20"/>
        </w:rPr>
        <w:t>of</w:t>
      </w:r>
      <w:r>
        <w:rPr>
          <w:spacing w:val="6"/>
          <w:sz w:val="20"/>
        </w:rPr>
        <w:t> </w:t>
      </w:r>
      <w:r>
        <w:rPr>
          <w:sz w:val="20"/>
        </w:rPr>
        <w:t>Water</w:t>
      </w:r>
      <w:r>
        <w:rPr>
          <w:spacing w:val="8"/>
          <w:sz w:val="20"/>
        </w:rPr>
        <w:t> </w:t>
      </w:r>
      <w:r>
        <w:rPr>
          <w:sz w:val="20"/>
        </w:rPr>
        <w:t>Loaded</w:t>
      </w:r>
      <w:r>
        <w:rPr>
          <w:spacing w:val="9"/>
          <w:sz w:val="20"/>
        </w:rPr>
        <w:t> </w:t>
      </w:r>
      <w:r>
        <w:rPr>
          <w:spacing w:val="-4"/>
          <w:sz w:val="20"/>
        </w:rPr>
        <w:t>with</w:t>
      </w:r>
    </w:p>
    <w:p>
      <w:pPr>
        <w:pStyle w:val="BodyText"/>
        <w:ind w:left="427"/>
      </w:pPr>
      <w:r>
        <w:rPr/>
        <w:t>Textile</w:t>
      </w:r>
      <w:r>
        <w:rPr>
          <w:spacing w:val="-4"/>
        </w:rPr>
        <w:t> </w:t>
      </w:r>
      <w:r>
        <w:rPr/>
        <w:t>Azo</w:t>
      </w:r>
      <w:r>
        <w:rPr>
          <w:spacing w:val="-1"/>
        </w:rPr>
        <w:t> </w:t>
      </w:r>
      <w:r>
        <w:rPr/>
        <w:t>Dye,</w:t>
      </w:r>
      <w:r>
        <w:rPr>
          <w:spacing w:val="-2"/>
        </w:rPr>
        <w:t> </w:t>
      </w:r>
      <w:r>
        <w:rPr/>
        <w:t>Orange</w:t>
      </w:r>
      <w:r>
        <w:rPr>
          <w:spacing w:val="-2"/>
        </w:rPr>
        <w:t> </w:t>
      </w:r>
      <w:r>
        <w:rPr/>
        <w:t>II,”</w:t>
      </w:r>
      <w:r>
        <w:rPr>
          <w:spacing w:val="-5"/>
        </w:rPr>
        <w:t> </w:t>
      </w:r>
      <w:r>
        <w:rPr/>
        <w:t>Int</w:t>
      </w:r>
      <w:r>
        <w:rPr>
          <w:spacing w:val="-3"/>
        </w:rPr>
        <w:t> </w:t>
      </w:r>
      <w:r>
        <w:rPr/>
        <w:t>J</w:t>
      </w:r>
      <w:r>
        <w:rPr>
          <w:spacing w:val="-4"/>
        </w:rPr>
        <w:t> </w:t>
      </w:r>
      <w:r>
        <w:rPr/>
        <w:t>Mol</w:t>
      </w:r>
      <w:r>
        <w:rPr>
          <w:spacing w:val="-3"/>
        </w:rPr>
        <w:t> </w:t>
      </w:r>
      <w:r>
        <w:rPr/>
        <w:t>Sci,</w:t>
      </w:r>
      <w:r>
        <w:rPr>
          <w:spacing w:val="-2"/>
        </w:rPr>
        <w:t> </w:t>
      </w:r>
      <w:r>
        <w:rPr/>
        <w:t>vol.</w:t>
      </w:r>
      <w:r>
        <w:rPr>
          <w:spacing w:val="-5"/>
        </w:rPr>
        <w:t> </w:t>
      </w:r>
      <w:r>
        <w:rPr/>
        <w:t>23,</w:t>
      </w:r>
      <w:r>
        <w:rPr>
          <w:spacing w:val="-4"/>
        </w:rPr>
        <w:t> </w:t>
      </w:r>
      <w:r>
        <w:rPr/>
        <w:t>no.</w:t>
      </w:r>
      <w:r>
        <w:rPr>
          <w:spacing w:val="-5"/>
        </w:rPr>
        <w:t> </w:t>
      </w:r>
      <w:r>
        <w:rPr/>
        <w:t>18,</w:t>
      </w:r>
      <w:r>
        <w:rPr>
          <w:spacing w:val="-4"/>
        </w:rPr>
        <w:t> </w:t>
      </w:r>
      <w:r>
        <w:rPr/>
        <w:t>Sep.</w:t>
      </w:r>
      <w:r>
        <w:rPr>
          <w:spacing w:val="-2"/>
        </w:rPr>
        <w:t> 2022.</w:t>
      </w:r>
    </w:p>
    <w:p>
      <w:pPr>
        <w:pStyle w:val="ListParagraph"/>
        <w:numPr>
          <w:ilvl w:val="0"/>
          <w:numId w:val="1"/>
        </w:numPr>
        <w:tabs>
          <w:tab w:pos="426" w:val="left" w:leader="none"/>
        </w:tabs>
        <w:spacing w:line="240" w:lineRule="auto" w:before="1" w:after="0"/>
        <w:ind w:left="426" w:right="0" w:hanging="426"/>
        <w:jc w:val="both"/>
        <w:rPr>
          <w:sz w:val="20"/>
        </w:rPr>
      </w:pPr>
      <w:r>
        <w:rPr>
          <w:sz w:val="20"/>
        </w:rPr>
        <w:t>A.</w:t>
      </w:r>
      <w:r>
        <w:rPr>
          <w:spacing w:val="-2"/>
          <w:sz w:val="20"/>
        </w:rPr>
        <w:t> </w:t>
      </w:r>
      <w:r>
        <w:rPr>
          <w:sz w:val="20"/>
        </w:rPr>
        <w:t>Fareed,</w:t>
      </w:r>
      <w:r>
        <w:rPr>
          <w:spacing w:val="-2"/>
          <w:sz w:val="20"/>
        </w:rPr>
        <w:t> </w:t>
      </w:r>
      <w:r>
        <w:rPr>
          <w:sz w:val="20"/>
        </w:rPr>
        <w:t>H.</w:t>
      </w:r>
      <w:r>
        <w:rPr>
          <w:spacing w:val="-3"/>
          <w:sz w:val="20"/>
        </w:rPr>
        <w:t> </w:t>
      </w:r>
      <w:r>
        <w:rPr>
          <w:sz w:val="20"/>
        </w:rPr>
        <w:t>Zaffar,</w:t>
      </w:r>
      <w:r>
        <w:rPr>
          <w:spacing w:val="-2"/>
          <w:sz w:val="20"/>
        </w:rPr>
        <w:t> </w:t>
      </w:r>
      <w:r>
        <w:rPr>
          <w:sz w:val="20"/>
        </w:rPr>
        <w:t>M.</w:t>
      </w:r>
      <w:r>
        <w:rPr>
          <w:spacing w:val="-2"/>
          <w:sz w:val="20"/>
        </w:rPr>
        <w:t> </w:t>
      </w:r>
      <w:r>
        <w:rPr>
          <w:sz w:val="20"/>
        </w:rPr>
        <w:t>Bilal,</w:t>
      </w:r>
      <w:r>
        <w:rPr>
          <w:spacing w:val="-2"/>
          <w:sz w:val="20"/>
        </w:rPr>
        <w:t> </w:t>
      </w:r>
      <w:r>
        <w:rPr>
          <w:sz w:val="20"/>
        </w:rPr>
        <w:t>J.</w:t>
      </w:r>
      <w:r>
        <w:rPr>
          <w:spacing w:val="-3"/>
          <w:sz w:val="20"/>
        </w:rPr>
        <w:t> </w:t>
      </w:r>
      <w:r>
        <w:rPr>
          <w:sz w:val="20"/>
        </w:rPr>
        <w:t>Hussain,</w:t>
      </w:r>
      <w:r>
        <w:rPr>
          <w:spacing w:val="-2"/>
          <w:sz w:val="20"/>
        </w:rPr>
        <w:t> </w:t>
      </w:r>
      <w:r>
        <w:rPr>
          <w:sz w:val="20"/>
        </w:rPr>
        <w:t>C.</w:t>
      </w:r>
      <w:r>
        <w:rPr>
          <w:spacing w:val="-2"/>
          <w:sz w:val="20"/>
        </w:rPr>
        <w:t> </w:t>
      </w:r>
      <w:r>
        <w:rPr>
          <w:sz w:val="20"/>
        </w:rPr>
        <w:t>Jackson,</w:t>
      </w:r>
      <w:r>
        <w:rPr>
          <w:spacing w:val="-2"/>
          <w:sz w:val="20"/>
        </w:rPr>
        <w:t> </w:t>
      </w:r>
      <w:r>
        <w:rPr>
          <w:sz w:val="20"/>
        </w:rPr>
        <w:t>and</w:t>
      </w:r>
      <w:r>
        <w:rPr>
          <w:spacing w:val="-3"/>
          <w:sz w:val="20"/>
        </w:rPr>
        <w:t> </w:t>
      </w:r>
      <w:r>
        <w:rPr>
          <w:sz w:val="20"/>
        </w:rPr>
        <w:t>T.</w:t>
      </w:r>
      <w:r>
        <w:rPr>
          <w:spacing w:val="-2"/>
          <w:sz w:val="20"/>
        </w:rPr>
        <w:t> </w:t>
      </w:r>
      <w:r>
        <w:rPr>
          <w:sz w:val="20"/>
        </w:rPr>
        <w:t>A.</w:t>
      </w:r>
      <w:r>
        <w:rPr>
          <w:spacing w:val="-1"/>
          <w:sz w:val="20"/>
        </w:rPr>
        <w:t> </w:t>
      </w:r>
      <w:r>
        <w:rPr>
          <w:sz w:val="20"/>
        </w:rPr>
        <w:t>Naqvi,</w:t>
      </w:r>
      <w:r>
        <w:rPr>
          <w:spacing w:val="-3"/>
          <w:sz w:val="20"/>
        </w:rPr>
        <w:t> </w:t>
      </w:r>
      <w:r>
        <w:rPr>
          <w:sz w:val="20"/>
        </w:rPr>
        <w:t>“Decolorization</w:t>
      </w:r>
      <w:r>
        <w:rPr>
          <w:spacing w:val="-5"/>
          <w:sz w:val="20"/>
        </w:rPr>
        <w:t> </w:t>
      </w:r>
      <w:r>
        <w:rPr>
          <w:sz w:val="20"/>
        </w:rPr>
        <w:t>of</w:t>
      </w:r>
      <w:r>
        <w:rPr>
          <w:spacing w:val="-1"/>
          <w:sz w:val="20"/>
        </w:rPr>
        <w:t> </w:t>
      </w:r>
      <w:r>
        <w:rPr>
          <w:sz w:val="20"/>
        </w:rPr>
        <w:t>azo</w:t>
      </w:r>
      <w:r>
        <w:rPr>
          <w:spacing w:val="-3"/>
          <w:sz w:val="20"/>
        </w:rPr>
        <w:t> </w:t>
      </w:r>
      <w:r>
        <w:rPr>
          <w:sz w:val="20"/>
        </w:rPr>
        <w:t>dyes</w:t>
      </w:r>
      <w:r>
        <w:rPr>
          <w:spacing w:val="-2"/>
          <w:sz w:val="20"/>
        </w:rPr>
        <w:t> </w:t>
      </w:r>
      <w:r>
        <w:rPr>
          <w:sz w:val="20"/>
        </w:rPr>
        <w:t>by</w:t>
      </w:r>
      <w:r>
        <w:rPr>
          <w:spacing w:val="-3"/>
          <w:sz w:val="20"/>
        </w:rPr>
        <w:t> </w:t>
      </w:r>
      <w:r>
        <w:rPr>
          <w:sz w:val="20"/>
        </w:rPr>
        <w:t>a</w:t>
      </w:r>
      <w:r>
        <w:rPr>
          <w:spacing w:val="-4"/>
          <w:sz w:val="20"/>
        </w:rPr>
        <w:t> </w:t>
      </w:r>
      <w:r>
        <w:rPr>
          <w:spacing w:val="-2"/>
          <w:sz w:val="20"/>
        </w:rPr>
        <w:t>novel</w:t>
      </w:r>
    </w:p>
    <w:p>
      <w:pPr>
        <w:pStyle w:val="BodyText"/>
        <w:spacing w:line="229" w:lineRule="exact"/>
        <w:ind w:left="427"/>
      </w:pPr>
      <w:r>
        <w:rPr/>
        <w:t>aerobic</w:t>
      </w:r>
      <w:r>
        <w:rPr>
          <w:spacing w:val="-4"/>
        </w:rPr>
        <w:t> </w:t>
      </w:r>
      <w:r>
        <w:rPr/>
        <w:t>bacterial</w:t>
      </w:r>
      <w:r>
        <w:rPr>
          <w:spacing w:val="-4"/>
        </w:rPr>
        <w:t> </w:t>
      </w:r>
      <w:r>
        <w:rPr/>
        <w:t>strain </w:t>
      </w:r>
      <w:r>
        <w:rPr>
          <w:i/>
        </w:rPr>
        <w:t>Bacillus</w:t>
      </w:r>
      <w:r>
        <w:rPr>
          <w:i/>
          <w:spacing w:val="-5"/>
        </w:rPr>
        <w:t> </w:t>
      </w:r>
      <w:r>
        <w:rPr>
          <w:i/>
        </w:rPr>
        <w:t>cereus</w:t>
      </w:r>
      <w:r>
        <w:rPr>
          <w:i/>
          <w:spacing w:val="-3"/>
        </w:rPr>
        <w:t> </w:t>
      </w:r>
      <w:r>
        <w:rPr/>
        <w:t>strain</w:t>
      </w:r>
      <w:r>
        <w:rPr>
          <w:spacing w:val="-2"/>
        </w:rPr>
        <w:t> </w:t>
      </w:r>
      <w:r>
        <w:rPr/>
        <w:t>ROC,”</w:t>
      </w:r>
      <w:r>
        <w:rPr>
          <w:spacing w:val="-4"/>
        </w:rPr>
        <w:t> </w:t>
      </w:r>
      <w:r>
        <w:rPr/>
        <w:t>PLoS</w:t>
      </w:r>
      <w:r>
        <w:rPr>
          <w:spacing w:val="-4"/>
        </w:rPr>
        <w:t> </w:t>
      </w:r>
      <w:r>
        <w:rPr/>
        <w:t>One,</w:t>
      </w:r>
      <w:r>
        <w:rPr>
          <w:spacing w:val="-3"/>
        </w:rPr>
        <w:t> </w:t>
      </w:r>
      <w:r>
        <w:rPr/>
        <w:t>vol.</w:t>
      </w:r>
      <w:r>
        <w:rPr>
          <w:spacing w:val="-6"/>
        </w:rPr>
        <w:t> </w:t>
      </w:r>
      <w:r>
        <w:rPr/>
        <w:t>17,</w:t>
      </w:r>
      <w:r>
        <w:rPr>
          <w:spacing w:val="-5"/>
        </w:rPr>
        <w:t> </w:t>
      </w:r>
      <w:r>
        <w:rPr/>
        <w:t>no.</w:t>
      </w:r>
      <w:r>
        <w:rPr>
          <w:spacing w:val="-5"/>
        </w:rPr>
        <w:t> </w:t>
      </w:r>
      <w:r>
        <w:rPr/>
        <w:t>6</w:t>
      </w:r>
      <w:r>
        <w:rPr>
          <w:spacing w:val="-3"/>
        </w:rPr>
        <w:t> </w:t>
      </w:r>
      <w:r>
        <w:rPr/>
        <w:t>June,</w:t>
      </w:r>
      <w:r>
        <w:rPr>
          <w:spacing w:val="-6"/>
        </w:rPr>
        <w:t> </w:t>
      </w:r>
      <w:r>
        <w:rPr/>
        <w:t>Jun.</w:t>
      </w:r>
      <w:r>
        <w:rPr>
          <w:spacing w:val="-3"/>
        </w:rPr>
        <w:t> </w:t>
      </w:r>
      <w:r>
        <w:rPr>
          <w:spacing w:val="-2"/>
        </w:rPr>
        <w:t>2022.</w:t>
      </w:r>
    </w:p>
    <w:p>
      <w:pPr>
        <w:pStyle w:val="ListParagraph"/>
        <w:numPr>
          <w:ilvl w:val="0"/>
          <w:numId w:val="1"/>
        </w:numPr>
        <w:tabs>
          <w:tab w:pos="426" w:val="left" w:leader="none"/>
        </w:tabs>
        <w:spacing w:line="229" w:lineRule="exact" w:before="0" w:after="0"/>
        <w:ind w:left="426" w:right="368" w:hanging="426"/>
        <w:jc w:val="right"/>
        <w:rPr>
          <w:sz w:val="20"/>
        </w:rPr>
      </w:pPr>
      <w:r>
        <w:rPr>
          <w:sz w:val="20"/>
        </w:rPr>
        <w:t>W. C.</w:t>
      </w:r>
      <w:r>
        <w:rPr>
          <w:spacing w:val="1"/>
          <w:sz w:val="20"/>
        </w:rPr>
        <w:t> </w:t>
      </w:r>
      <w:r>
        <w:rPr>
          <w:sz w:val="20"/>
        </w:rPr>
        <w:t>Wanyonyi, J.</w:t>
      </w:r>
      <w:r>
        <w:rPr>
          <w:spacing w:val="1"/>
          <w:sz w:val="20"/>
        </w:rPr>
        <w:t> </w:t>
      </w:r>
      <w:r>
        <w:rPr>
          <w:sz w:val="20"/>
        </w:rPr>
        <w:t>M.</w:t>
      </w:r>
      <w:r>
        <w:rPr>
          <w:spacing w:val="1"/>
          <w:sz w:val="20"/>
        </w:rPr>
        <w:t> </w:t>
      </w:r>
      <w:r>
        <w:rPr>
          <w:sz w:val="20"/>
        </w:rPr>
        <w:t>Onyari, P.</w:t>
      </w:r>
      <w:r>
        <w:rPr>
          <w:spacing w:val="1"/>
          <w:sz w:val="20"/>
        </w:rPr>
        <w:t> </w:t>
      </w:r>
      <w:r>
        <w:rPr>
          <w:sz w:val="20"/>
        </w:rPr>
        <w:t>M. Shiundu,</w:t>
      </w:r>
      <w:r>
        <w:rPr>
          <w:spacing w:val="1"/>
          <w:sz w:val="20"/>
        </w:rPr>
        <w:t> </w:t>
      </w:r>
      <w:r>
        <w:rPr>
          <w:sz w:val="20"/>
        </w:rPr>
        <w:t>and</w:t>
      </w:r>
      <w:r>
        <w:rPr>
          <w:spacing w:val="1"/>
          <w:sz w:val="20"/>
        </w:rPr>
        <w:t> </w:t>
      </w:r>
      <w:r>
        <w:rPr>
          <w:sz w:val="20"/>
        </w:rPr>
        <w:t>F. J.</w:t>
      </w:r>
      <w:r>
        <w:rPr>
          <w:spacing w:val="1"/>
          <w:sz w:val="20"/>
        </w:rPr>
        <w:t> </w:t>
      </w:r>
      <w:r>
        <w:rPr>
          <w:sz w:val="20"/>
        </w:rPr>
        <w:t>Mulaa, “Effective</w:t>
      </w:r>
      <w:r>
        <w:rPr>
          <w:spacing w:val="1"/>
          <w:sz w:val="20"/>
        </w:rPr>
        <w:t> </w:t>
      </w:r>
      <w:r>
        <w:rPr>
          <w:sz w:val="20"/>
        </w:rPr>
        <w:t>biotransformation</w:t>
      </w:r>
      <w:r>
        <w:rPr>
          <w:spacing w:val="1"/>
          <w:sz w:val="20"/>
        </w:rPr>
        <w:t> </w:t>
      </w:r>
      <w:r>
        <w:rPr>
          <w:sz w:val="20"/>
        </w:rPr>
        <w:t>of</w:t>
      </w:r>
      <w:r>
        <w:rPr>
          <w:spacing w:val="-2"/>
          <w:sz w:val="20"/>
        </w:rPr>
        <w:t> </w:t>
      </w:r>
      <w:r>
        <w:rPr>
          <w:sz w:val="20"/>
        </w:rPr>
        <w:t>reactive</w:t>
      </w:r>
      <w:r>
        <w:rPr>
          <w:spacing w:val="1"/>
          <w:sz w:val="20"/>
        </w:rPr>
        <w:t> </w:t>
      </w:r>
      <w:r>
        <w:rPr>
          <w:spacing w:val="-2"/>
          <w:sz w:val="20"/>
        </w:rPr>
        <w:t>black</w:t>
      </w:r>
    </w:p>
    <w:p>
      <w:pPr>
        <w:pStyle w:val="BodyText"/>
        <w:ind w:right="362"/>
        <w:jc w:val="right"/>
      </w:pPr>
      <w:r>
        <w:rPr/>
        <w:t>5</w:t>
      </w:r>
      <w:r>
        <w:rPr>
          <w:spacing w:val="10"/>
        </w:rPr>
        <w:t> </w:t>
      </w:r>
      <w:r>
        <w:rPr/>
        <w:t>dye</w:t>
      </w:r>
      <w:r>
        <w:rPr>
          <w:spacing w:val="9"/>
        </w:rPr>
        <w:t> </w:t>
      </w:r>
      <w:r>
        <w:rPr/>
        <w:t>using</w:t>
      </w:r>
      <w:r>
        <w:rPr>
          <w:spacing w:val="11"/>
        </w:rPr>
        <w:t> </w:t>
      </w:r>
      <w:r>
        <w:rPr/>
        <w:t>crude</w:t>
      </w:r>
      <w:r>
        <w:rPr>
          <w:spacing w:val="9"/>
        </w:rPr>
        <w:t> </w:t>
      </w:r>
      <w:r>
        <w:rPr/>
        <w:t>protease</w:t>
      </w:r>
      <w:r>
        <w:rPr>
          <w:spacing w:val="10"/>
        </w:rPr>
        <w:t> </w:t>
      </w:r>
      <w:r>
        <w:rPr/>
        <w:t>from</w:t>
      </w:r>
      <w:r>
        <w:rPr>
          <w:spacing w:val="15"/>
        </w:rPr>
        <w:t> </w:t>
      </w:r>
      <w:r>
        <w:rPr>
          <w:i/>
        </w:rPr>
        <w:t>Bacillus</w:t>
      </w:r>
      <w:r>
        <w:rPr>
          <w:i/>
          <w:spacing w:val="9"/>
        </w:rPr>
        <w:t> </w:t>
      </w:r>
      <w:r>
        <w:rPr>
          <w:i/>
        </w:rPr>
        <w:t>cereus</w:t>
      </w:r>
      <w:r>
        <w:rPr>
          <w:i/>
          <w:spacing w:val="10"/>
        </w:rPr>
        <w:t> </w:t>
      </w:r>
      <w:r>
        <w:rPr/>
        <w:t>Strain</w:t>
      </w:r>
      <w:r>
        <w:rPr>
          <w:spacing w:val="11"/>
        </w:rPr>
        <w:t> </w:t>
      </w:r>
      <w:r>
        <w:rPr/>
        <w:t>KM201428,”</w:t>
      </w:r>
      <w:r>
        <w:rPr>
          <w:spacing w:val="9"/>
        </w:rPr>
        <w:t> </w:t>
      </w:r>
      <w:r>
        <w:rPr/>
        <w:t>in</w:t>
      </w:r>
      <w:r>
        <w:rPr>
          <w:spacing w:val="11"/>
        </w:rPr>
        <w:t> </w:t>
      </w:r>
      <w:r>
        <w:rPr/>
        <w:t>Energy</w:t>
      </w:r>
      <w:r>
        <w:rPr>
          <w:spacing w:val="10"/>
        </w:rPr>
        <w:t> </w:t>
      </w:r>
      <w:r>
        <w:rPr/>
        <w:t>Procedia,</w:t>
      </w:r>
      <w:r>
        <w:rPr>
          <w:spacing w:val="10"/>
        </w:rPr>
        <w:t> </w:t>
      </w:r>
      <w:r>
        <w:rPr/>
        <w:t>Elsevier</w:t>
      </w:r>
      <w:r>
        <w:rPr>
          <w:spacing w:val="11"/>
        </w:rPr>
        <w:t> </w:t>
      </w:r>
      <w:r>
        <w:rPr/>
        <w:t>Ltd,</w:t>
      </w:r>
      <w:r>
        <w:rPr>
          <w:spacing w:val="9"/>
        </w:rPr>
        <w:t> </w:t>
      </w:r>
      <w:r>
        <w:rPr>
          <w:spacing w:val="-2"/>
        </w:rPr>
        <w:t>2019,</w:t>
      </w:r>
    </w:p>
    <w:p>
      <w:pPr>
        <w:pStyle w:val="BodyText"/>
        <w:spacing w:before="1"/>
        <w:ind w:left="427"/>
        <w:jc w:val="left"/>
      </w:pPr>
      <w:r>
        <w:rPr/>
        <w:t>pp.</w:t>
      </w:r>
      <w:r>
        <w:rPr>
          <w:spacing w:val="-1"/>
        </w:rPr>
        <w:t> </w:t>
      </w:r>
      <w:r>
        <w:rPr>
          <w:spacing w:val="-2"/>
        </w:rPr>
        <w:t>815–824.</w:t>
      </w:r>
    </w:p>
    <w:p>
      <w:pPr>
        <w:pStyle w:val="ListParagraph"/>
        <w:numPr>
          <w:ilvl w:val="0"/>
          <w:numId w:val="1"/>
        </w:numPr>
        <w:tabs>
          <w:tab w:pos="426" w:val="left" w:leader="none"/>
        </w:tabs>
        <w:spacing w:line="240" w:lineRule="auto" w:before="1" w:after="0"/>
        <w:ind w:left="426" w:right="353" w:hanging="426"/>
        <w:jc w:val="right"/>
        <w:rPr>
          <w:sz w:val="20"/>
        </w:rPr>
      </w:pPr>
      <w:r>
        <w:rPr>
          <w:sz w:val="20"/>
        </w:rPr>
        <w:t>B.</w:t>
      </w:r>
      <w:r>
        <w:rPr>
          <w:spacing w:val="21"/>
          <w:sz w:val="20"/>
        </w:rPr>
        <w:t> </w:t>
      </w:r>
      <w:r>
        <w:rPr>
          <w:sz w:val="20"/>
        </w:rPr>
        <w:t>Ruan</w:t>
      </w:r>
      <w:r>
        <w:rPr>
          <w:spacing w:val="23"/>
          <w:sz w:val="20"/>
        </w:rPr>
        <w:t> </w:t>
      </w:r>
      <w:r>
        <w:rPr>
          <w:sz w:val="20"/>
        </w:rPr>
        <w:t>et</w:t>
      </w:r>
      <w:r>
        <w:rPr>
          <w:spacing w:val="20"/>
          <w:sz w:val="20"/>
        </w:rPr>
        <w:t> </w:t>
      </w:r>
      <w:r>
        <w:rPr>
          <w:sz w:val="20"/>
        </w:rPr>
        <w:t>al.,</w:t>
      </w:r>
      <w:r>
        <w:rPr>
          <w:spacing w:val="19"/>
          <w:sz w:val="20"/>
        </w:rPr>
        <w:t> </w:t>
      </w:r>
      <w:r>
        <w:rPr>
          <w:sz w:val="20"/>
        </w:rPr>
        <w:t>“Immobilization</w:t>
      </w:r>
      <w:r>
        <w:rPr>
          <w:spacing w:val="20"/>
          <w:sz w:val="20"/>
        </w:rPr>
        <w:t> </w:t>
      </w:r>
      <w:r>
        <w:rPr>
          <w:sz w:val="20"/>
        </w:rPr>
        <w:t>of</w:t>
      </w:r>
      <w:r>
        <w:rPr>
          <w:spacing w:val="21"/>
          <w:sz w:val="20"/>
        </w:rPr>
        <w:t> </w:t>
      </w:r>
      <w:r>
        <w:rPr>
          <w:sz w:val="20"/>
        </w:rPr>
        <w:t>Sphingomonas</w:t>
      </w:r>
      <w:r>
        <w:rPr>
          <w:spacing w:val="18"/>
          <w:sz w:val="20"/>
        </w:rPr>
        <w:t> </w:t>
      </w:r>
      <w:r>
        <w:rPr>
          <w:sz w:val="20"/>
        </w:rPr>
        <w:t>sp.</w:t>
      </w:r>
      <w:r>
        <w:rPr>
          <w:spacing w:val="22"/>
          <w:sz w:val="20"/>
        </w:rPr>
        <w:t> </w:t>
      </w:r>
      <w:r>
        <w:rPr>
          <w:sz w:val="20"/>
        </w:rPr>
        <w:t>GY2B</w:t>
      </w:r>
      <w:r>
        <w:rPr>
          <w:spacing w:val="19"/>
          <w:sz w:val="20"/>
        </w:rPr>
        <w:t> </w:t>
      </w:r>
      <w:r>
        <w:rPr>
          <w:sz w:val="20"/>
        </w:rPr>
        <w:t>in</w:t>
      </w:r>
      <w:r>
        <w:rPr>
          <w:spacing w:val="22"/>
          <w:sz w:val="20"/>
        </w:rPr>
        <w:t> </w:t>
      </w:r>
      <w:r>
        <w:rPr>
          <w:sz w:val="20"/>
        </w:rPr>
        <w:t>polyvinyl</w:t>
      </w:r>
      <w:r>
        <w:rPr>
          <w:spacing w:val="21"/>
          <w:sz w:val="20"/>
        </w:rPr>
        <w:t> </w:t>
      </w:r>
      <w:r>
        <w:rPr>
          <w:sz w:val="20"/>
        </w:rPr>
        <w:t>alcohol–alginate–kaolin</w:t>
      </w:r>
      <w:r>
        <w:rPr>
          <w:spacing w:val="19"/>
          <w:sz w:val="20"/>
        </w:rPr>
        <w:t> </w:t>
      </w:r>
      <w:r>
        <w:rPr>
          <w:sz w:val="20"/>
        </w:rPr>
        <w:t>beads</w:t>
      </w:r>
      <w:r>
        <w:rPr>
          <w:spacing w:val="18"/>
          <w:sz w:val="20"/>
        </w:rPr>
        <w:t> </w:t>
      </w:r>
      <w:r>
        <w:rPr>
          <w:spacing w:val="-5"/>
          <w:sz w:val="20"/>
        </w:rPr>
        <w:t>for</w:t>
      </w:r>
    </w:p>
    <w:p>
      <w:pPr>
        <w:pStyle w:val="BodyText"/>
        <w:ind w:right="368"/>
        <w:jc w:val="right"/>
      </w:pPr>
      <w:r>
        <w:rPr/>
        <w:t>efficient</w:t>
      </w:r>
      <w:r>
        <w:rPr>
          <w:spacing w:val="7"/>
        </w:rPr>
        <w:t> </w:t>
      </w:r>
      <w:r>
        <w:rPr/>
        <w:t>degradation</w:t>
      </w:r>
      <w:r>
        <w:rPr>
          <w:spacing w:val="7"/>
        </w:rPr>
        <w:t> </w:t>
      </w:r>
      <w:r>
        <w:rPr/>
        <w:t>of</w:t>
      </w:r>
      <w:r>
        <w:rPr>
          <w:spacing w:val="7"/>
        </w:rPr>
        <w:t> </w:t>
      </w:r>
      <w:r>
        <w:rPr/>
        <w:t>phenol</w:t>
      </w:r>
      <w:r>
        <w:rPr>
          <w:spacing w:val="8"/>
        </w:rPr>
        <w:t> </w:t>
      </w:r>
      <w:r>
        <w:rPr/>
        <w:t>against</w:t>
      </w:r>
      <w:r>
        <w:rPr>
          <w:spacing w:val="7"/>
        </w:rPr>
        <w:t> </w:t>
      </w:r>
      <w:r>
        <w:rPr/>
        <w:t>unfavorable</w:t>
      </w:r>
      <w:r>
        <w:rPr>
          <w:spacing w:val="8"/>
        </w:rPr>
        <w:t> </w:t>
      </w:r>
      <w:r>
        <w:rPr/>
        <w:t>environmental</w:t>
      </w:r>
      <w:r>
        <w:rPr>
          <w:spacing w:val="8"/>
        </w:rPr>
        <w:t> </w:t>
      </w:r>
      <w:r>
        <w:rPr/>
        <w:t>factors,”</w:t>
      </w:r>
      <w:r>
        <w:rPr>
          <w:spacing w:val="6"/>
        </w:rPr>
        <w:t> </w:t>
      </w:r>
      <w:r>
        <w:rPr/>
        <w:t>Ecotoxicol</w:t>
      </w:r>
      <w:r>
        <w:rPr>
          <w:spacing w:val="6"/>
        </w:rPr>
        <w:t> </w:t>
      </w:r>
      <w:r>
        <w:rPr/>
        <w:t>Environ</w:t>
      </w:r>
      <w:r>
        <w:rPr>
          <w:spacing w:val="9"/>
        </w:rPr>
        <w:t> </w:t>
      </w:r>
      <w:r>
        <w:rPr/>
        <w:t>Saf,</w:t>
      </w:r>
      <w:r>
        <w:rPr>
          <w:spacing w:val="7"/>
        </w:rPr>
        <w:t> </w:t>
      </w:r>
      <w:r>
        <w:rPr/>
        <w:t>vol.</w:t>
      </w:r>
      <w:r>
        <w:rPr>
          <w:spacing w:val="8"/>
        </w:rPr>
        <w:t> </w:t>
      </w:r>
      <w:r>
        <w:rPr>
          <w:spacing w:val="-4"/>
        </w:rPr>
        <w:t>162,</w:t>
      </w:r>
    </w:p>
    <w:p>
      <w:pPr>
        <w:pStyle w:val="BodyText"/>
        <w:spacing w:line="229" w:lineRule="exact"/>
        <w:ind w:left="427"/>
        <w:jc w:val="left"/>
      </w:pPr>
      <w:r>
        <w:rPr/>
        <w:t>pp.</w:t>
      </w:r>
      <w:r>
        <w:rPr>
          <w:spacing w:val="-4"/>
        </w:rPr>
        <w:t> </w:t>
      </w:r>
      <w:r>
        <w:rPr/>
        <w:t>103–111,</w:t>
      </w:r>
      <w:r>
        <w:rPr>
          <w:spacing w:val="-5"/>
        </w:rPr>
        <w:t> </w:t>
      </w:r>
      <w:r>
        <w:rPr/>
        <w:t>Oct.</w:t>
      </w:r>
      <w:r>
        <w:rPr>
          <w:spacing w:val="-2"/>
        </w:rPr>
        <w:t> </w:t>
      </w:r>
      <w:r>
        <w:rPr>
          <w:spacing w:val="-4"/>
        </w:rPr>
        <w:t>2018.</w:t>
      </w:r>
    </w:p>
    <w:p>
      <w:pPr>
        <w:pStyle w:val="ListParagraph"/>
        <w:numPr>
          <w:ilvl w:val="0"/>
          <w:numId w:val="1"/>
        </w:numPr>
        <w:tabs>
          <w:tab w:pos="426" w:val="left" w:leader="none"/>
        </w:tabs>
        <w:spacing w:line="229" w:lineRule="exact" w:before="0" w:after="0"/>
        <w:ind w:left="426" w:right="363" w:hanging="426"/>
        <w:jc w:val="right"/>
        <w:rPr>
          <w:sz w:val="20"/>
        </w:rPr>
      </w:pPr>
      <w:r>
        <w:rPr>
          <w:sz w:val="20"/>
        </w:rPr>
        <w:t>E.</w:t>
      </w:r>
      <w:r>
        <w:rPr>
          <w:spacing w:val="42"/>
          <w:sz w:val="20"/>
        </w:rPr>
        <w:t> </w:t>
      </w:r>
      <w:r>
        <w:rPr>
          <w:sz w:val="20"/>
        </w:rPr>
        <w:t>Kardena,</w:t>
      </w:r>
      <w:r>
        <w:rPr>
          <w:spacing w:val="44"/>
          <w:sz w:val="20"/>
        </w:rPr>
        <w:t> </w:t>
      </w:r>
      <w:r>
        <w:rPr>
          <w:sz w:val="20"/>
        </w:rPr>
        <w:t>H.</w:t>
      </w:r>
      <w:r>
        <w:rPr>
          <w:spacing w:val="43"/>
          <w:sz w:val="20"/>
        </w:rPr>
        <w:t> </w:t>
      </w:r>
      <w:r>
        <w:rPr>
          <w:sz w:val="20"/>
        </w:rPr>
        <w:t>G.</w:t>
      </w:r>
      <w:r>
        <w:rPr>
          <w:spacing w:val="42"/>
          <w:sz w:val="20"/>
        </w:rPr>
        <w:t> </w:t>
      </w:r>
      <w:r>
        <w:rPr>
          <w:sz w:val="20"/>
        </w:rPr>
        <w:t>Prabowo,</w:t>
      </w:r>
      <w:r>
        <w:rPr>
          <w:spacing w:val="41"/>
          <w:sz w:val="20"/>
        </w:rPr>
        <w:t> </w:t>
      </w:r>
      <w:r>
        <w:rPr>
          <w:sz w:val="20"/>
        </w:rPr>
        <w:t>and</w:t>
      </w:r>
      <w:r>
        <w:rPr>
          <w:spacing w:val="44"/>
          <w:sz w:val="20"/>
        </w:rPr>
        <w:t> </w:t>
      </w:r>
      <w:r>
        <w:rPr>
          <w:sz w:val="20"/>
        </w:rPr>
        <w:t>Q.</w:t>
      </w:r>
      <w:r>
        <w:rPr>
          <w:spacing w:val="43"/>
          <w:sz w:val="20"/>
        </w:rPr>
        <w:t> </w:t>
      </w:r>
      <w:r>
        <w:rPr>
          <w:sz w:val="20"/>
        </w:rPr>
        <w:t>Helmy,</w:t>
      </w:r>
      <w:r>
        <w:rPr>
          <w:spacing w:val="42"/>
          <w:sz w:val="20"/>
        </w:rPr>
        <w:t> </w:t>
      </w:r>
      <w:r>
        <w:rPr>
          <w:sz w:val="20"/>
        </w:rPr>
        <w:t>“IMOBILISASI</w:t>
      </w:r>
      <w:r>
        <w:rPr>
          <w:spacing w:val="43"/>
          <w:sz w:val="20"/>
        </w:rPr>
        <w:t> </w:t>
      </w:r>
      <w:r>
        <w:rPr>
          <w:sz w:val="20"/>
        </w:rPr>
        <w:t>KULTUR</w:t>
      </w:r>
      <w:r>
        <w:rPr>
          <w:spacing w:val="44"/>
          <w:sz w:val="20"/>
        </w:rPr>
        <w:t> </w:t>
      </w:r>
      <w:r>
        <w:rPr>
          <w:sz w:val="20"/>
        </w:rPr>
        <w:t>CAMPURAN</w:t>
      </w:r>
      <w:r>
        <w:rPr>
          <w:spacing w:val="43"/>
          <w:sz w:val="20"/>
        </w:rPr>
        <w:t> </w:t>
      </w:r>
      <w:r>
        <w:rPr>
          <w:sz w:val="20"/>
        </w:rPr>
        <w:t>MIKROBA</w:t>
      </w:r>
      <w:r>
        <w:rPr>
          <w:spacing w:val="42"/>
          <w:sz w:val="20"/>
        </w:rPr>
        <w:t> </w:t>
      </w:r>
      <w:r>
        <w:rPr>
          <w:spacing w:val="-5"/>
          <w:sz w:val="20"/>
        </w:rPr>
        <w:t>DAN</w:t>
      </w:r>
    </w:p>
    <w:p>
      <w:pPr>
        <w:pStyle w:val="BodyText"/>
        <w:spacing w:before="1"/>
        <w:ind w:right="362"/>
        <w:jc w:val="right"/>
      </w:pPr>
      <w:r>
        <w:rPr/>
        <w:t>KARAKTERISTIK</w:t>
      </w:r>
      <w:r>
        <w:rPr>
          <w:spacing w:val="56"/>
        </w:rPr>
        <w:t> </w:t>
      </w:r>
      <w:r>
        <w:rPr/>
        <w:t>AKTIFITASNYA</w:t>
      </w:r>
      <w:r>
        <w:rPr>
          <w:spacing w:val="57"/>
        </w:rPr>
        <w:t> </w:t>
      </w:r>
      <w:r>
        <w:rPr/>
        <w:t>DALAM</w:t>
      </w:r>
      <w:r>
        <w:rPr>
          <w:spacing w:val="56"/>
        </w:rPr>
        <w:t> </w:t>
      </w:r>
      <w:r>
        <w:rPr/>
        <w:t>MENURUNKAN</w:t>
      </w:r>
      <w:r>
        <w:rPr>
          <w:spacing w:val="57"/>
        </w:rPr>
        <w:t> </w:t>
      </w:r>
      <w:r>
        <w:rPr/>
        <w:t>ORGANIK</w:t>
      </w:r>
      <w:r>
        <w:rPr>
          <w:spacing w:val="56"/>
        </w:rPr>
        <w:t> </w:t>
      </w:r>
      <w:r>
        <w:rPr/>
        <w:t>DAN</w:t>
      </w:r>
      <w:r>
        <w:rPr>
          <w:spacing w:val="59"/>
        </w:rPr>
        <w:t> </w:t>
      </w:r>
      <w:r>
        <w:rPr/>
        <w:t>AMONIAK</w:t>
      </w:r>
      <w:r>
        <w:rPr>
          <w:spacing w:val="57"/>
        </w:rPr>
        <w:t> </w:t>
      </w:r>
      <w:r>
        <w:rPr>
          <w:spacing w:val="-4"/>
        </w:rPr>
        <w:t>PADA</w:t>
      </w:r>
    </w:p>
    <w:p>
      <w:pPr>
        <w:pStyle w:val="BodyText"/>
        <w:ind w:left="427"/>
      </w:pPr>
      <w:r>
        <w:rPr/>
        <w:t>LIMBAH</w:t>
      </w:r>
      <w:r>
        <w:rPr>
          <w:spacing w:val="-5"/>
        </w:rPr>
        <w:t> </w:t>
      </w:r>
      <w:r>
        <w:rPr/>
        <w:t>CAIR</w:t>
      </w:r>
      <w:r>
        <w:rPr>
          <w:spacing w:val="-5"/>
        </w:rPr>
        <w:t> </w:t>
      </w:r>
      <w:r>
        <w:rPr/>
        <w:t>DOMESTIK,”</w:t>
      </w:r>
      <w:r>
        <w:rPr>
          <w:spacing w:val="-4"/>
        </w:rPr>
        <w:t> </w:t>
      </w:r>
      <w:r>
        <w:rPr/>
        <w:t>Jurnal</w:t>
      </w:r>
      <w:r>
        <w:rPr>
          <w:spacing w:val="-4"/>
        </w:rPr>
        <w:t> </w:t>
      </w:r>
      <w:r>
        <w:rPr/>
        <w:t>Teknik</w:t>
      </w:r>
      <w:r>
        <w:rPr>
          <w:spacing w:val="-4"/>
        </w:rPr>
        <w:t> </w:t>
      </w:r>
      <w:r>
        <w:rPr/>
        <w:t>Lingkungan,</w:t>
      </w:r>
      <w:r>
        <w:rPr>
          <w:spacing w:val="-6"/>
        </w:rPr>
        <w:t> </w:t>
      </w:r>
      <w:r>
        <w:rPr/>
        <w:t>vol.</w:t>
      </w:r>
      <w:r>
        <w:rPr>
          <w:spacing w:val="-4"/>
        </w:rPr>
        <w:t> </w:t>
      </w:r>
      <w:r>
        <w:rPr/>
        <w:t>26,</w:t>
      </w:r>
      <w:r>
        <w:rPr>
          <w:spacing w:val="-4"/>
        </w:rPr>
        <w:t> </w:t>
      </w:r>
      <w:r>
        <w:rPr/>
        <w:t>no.</w:t>
      </w:r>
      <w:r>
        <w:rPr>
          <w:spacing w:val="-4"/>
        </w:rPr>
        <w:t> </w:t>
      </w:r>
      <w:r>
        <w:rPr/>
        <w:t>1,</w:t>
      </w:r>
      <w:r>
        <w:rPr>
          <w:spacing w:val="-6"/>
        </w:rPr>
        <w:t> </w:t>
      </w:r>
      <w:r>
        <w:rPr/>
        <w:t>pp.</w:t>
      </w:r>
      <w:r>
        <w:rPr>
          <w:spacing w:val="-6"/>
        </w:rPr>
        <w:t> </w:t>
      </w:r>
      <w:r>
        <w:rPr/>
        <w:t>73–86,</w:t>
      </w:r>
      <w:r>
        <w:rPr>
          <w:spacing w:val="-5"/>
        </w:rPr>
        <w:t> </w:t>
      </w:r>
      <w:r>
        <w:rPr/>
        <w:t>Apr.</w:t>
      </w:r>
      <w:r>
        <w:rPr>
          <w:spacing w:val="-6"/>
        </w:rPr>
        <w:t> </w:t>
      </w:r>
      <w:r>
        <w:rPr>
          <w:spacing w:val="-2"/>
        </w:rPr>
        <w:t>2020..</w:t>
      </w:r>
    </w:p>
    <w:p>
      <w:pPr>
        <w:pStyle w:val="ListParagraph"/>
        <w:numPr>
          <w:ilvl w:val="0"/>
          <w:numId w:val="1"/>
        </w:numPr>
        <w:tabs>
          <w:tab w:pos="425" w:val="left" w:leader="none"/>
          <w:tab w:pos="427" w:val="left" w:leader="none"/>
        </w:tabs>
        <w:spacing w:line="240" w:lineRule="auto" w:before="1" w:after="0"/>
        <w:ind w:left="427" w:right="366" w:hanging="428"/>
        <w:jc w:val="both"/>
        <w:rPr>
          <w:sz w:val="20"/>
        </w:rPr>
      </w:pPr>
      <w:r>
        <w:rPr>
          <w:sz w:val="20"/>
        </w:rPr>
        <w:t>M. K. Kureel, S. R. Geed, B. S. Giri, B. N. Rai, and R. S. Singh, “Biodegradation and</w:t>
      </w:r>
      <w:r>
        <w:rPr>
          <w:spacing w:val="-1"/>
          <w:sz w:val="20"/>
        </w:rPr>
        <w:t> </w:t>
      </w:r>
      <w:r>
        <w:rPr>
          <w:sz w:val="20"/>
        </w:rPr>
        <w:t>kinetic study of benzene in bioreactor packed with PUF and alginate beads and immobilized with Bacillus sp. M3,” Bioresour Technol, vol. 242, pp. 92–100, 2017.</w:t>
      </w:r>
    </w:p>
    <w:p>
      <w:pPr>
        <w:pStyle w:val="ListParagraph"/>
        <w:numPr>
          <w:ilvl w:val="0"/>
          <w:numId w:val="1"/>
        </w:numPr>
        <w:tabs>
          <w:tab w:pos="425" w:val="left" w:leader="none"/>
          <w:tab w:pos="427" w:val="left" w:leader="none"/>
        </w:tabs>
        <w:spacing w:line="240" w:lineRule="auto" w:before="0" w:after="0"/>
        <w:ind w:left="427" w:right="365" w:hanging="428"/>
        <w:jc w:val="both"/>
        <w:rPr>
          <w:sz w:val="20"/>
        </w:rPr>
      </w:pPr>
      <w:r>
        <w:rPr>
          <w:sz w:val="20"/>
        </w:rPr>
        <w:t>M. A. K. Purnaningtyas, S. Sudiono, and D. Siswanta, “Synthesis of activated carbon/chitosan/alginate beads powder as an adsorbent for methylene blue and methyl violet 2b dyes,” Indonesian Journal of Chemistry, vol. 20, no. 5, pp. 1119–1130, 2020.</w:t>
      </w:r>
    </w:p>
    <w:p>
      <w:pPr>
        <w:pStyle w:val="ListParagraph"/>
        <w:numPr>
          <w:ilvl w:val="0"/>
          <w:numId w:val="1"/>
        </w:numPr>
        <w:tabs>
          <w:tab w:pos="426" w:val="left" w:leader="none"/>
        </w:tabs>
        <w:spacing w:line="240" w:lineRule="auto" w:before="0" w:after="0"/>
        <w:ind w:left="426" w:right="0" w:hanging="426"/>
        <w:jc w:val="both"/>
        <w:rPr>
          <w:sz w:val="20"/>
        </w:rPr>
      </w:pPr>
      <w:r>
        <w:rPr>
          <w:sz w:val="20"/>
        </w:rPr>
        <w:t>M.</w:t>
      </w:r>
      <w:r>
        <w:rPr>
          <w:spacing w:val="28"/>
          <w:sz w:val="20"/>
        </w:rPr>
        <w:t> </w:t>
      </w:r>
      <w:r>
        <w:rPr>
          <w:sz w:val="20"/>
        </w:rPr>
        <w:t>Bilal</w:t>
      </w:r>
      <w:r>
        <w:rPr>
          <w:spacing w:val="27"/>
          <w:sz w:val="20"/>
        </w:rPr>
        <w:t> </w:t>
      </w:r>
      <w:r>
        <w:rPr>
          <w:sz w:val="20"/>
        </w:rPr>
        <w:t>and</w:t>
      </w:r>
      <w:r>
        <w:rPr>
          <w:spacing w:val="28"/>
          <w:sz w:val="20"/>
        </w:rPr>
        <w:t> </w:t>
      </w:r>
      <w:r>
        <w:rPr>
          <w:sz w:val="20"/>
        </w:rPr>
        <w:t>M.</w:t>
      </w:r>
      <w:r>
        <w:rPr>
          <w:spacing w:val="27"/>
          <w:sz w:val="20"/>
        </w:rPr>
        <w:t> </w:t>
      </w:r>
      <w:r>
        <w:rPr>
          <w:sz w:val="20"/>
        </w:rPr>
        <w:t>Asgher,</w:t>
      </w:r>
      <w:r>
        <w:rPr>
          <w:spacing w:val="26"/>
          <w:sz w:val="20"/>
        </w:rPr>
        <w:t> </w:t>
      </w:r>
      <w:r>
        <w:rPr>
          <w:sz w:val="20"/>
        </w:rPr>
        <w:t>“Sandal</w:t>
      </w:r>
      <w:r>
        <w:rPr>
          <w:spacing w:val="28"/>
          <w:sz w:val="20"/>
        </w:rPr>
        <w:t> </w:t>
      </w:r>
      <w:r>
        <w:rPr>
          <w:sz w:val="20"/>
        </w:rPr>
        <w:t>reactive</w:t>
      </w:r>
      <w:r>
        <w:rPr>
          <w:spacing w:val="26"/>
          <w:sz w:val="20"/>
        </w:rPr>
        <w:t> </w:t>
      </w:r>
      <w:r>
        <w:rPr>
          <w:sz w:val="20"/>
        </w:rPr>
        <w:t>dyes</w:t>
      </w:r>
      <w:r>
        <w:rPr>
          <w:spacing w:val="27"/>
          <w:sz w:val="20"/>
        </w:rPr>
        <w:t> </w:t>
      </w:r>
      <w:r>
        <w:rPr>
          <w:sz w:val="20"/>
        </w:rPr>
        <w:t>decolorization</w:t>
      </w:r>
      <w:r>
        <w:rPr>
          <w:spacing w:val="28"/>
          <w:sz w:val="20"/>
        </w:rPr>
        <w:t> </w:t>
      </w:r>
      <w:r>
        <w:rPr>
          <w:sz w:val="20"/>
        </w:rPr>
        <w:t>and</w:t>
      </w:r>
      <w:r>
        <w:rPr>
          <w:spacing w:val="29"/>
          <w:sz w:val="20"/>
        </w:rPr>
        <w:t> </w:t>
      </w:r>
      <w:r>
        <w:rPr>
          <w:sz w:val="20"/>
        </w:rPr>
        <w:t>cytotoxicity</w:t>
      </w:r>
      <w:r>
        <w:rPr>
          <w:spacing w:val="26"/>
          <w:sz w:val="20"/>
        </w:rPr>
        <w:t> </w:t>
      </w:r>
      <w:r>
        <w:rPr>
          <w:sz w:val="20"/>
        </w:rPr>
        <w:t>reduction</w:t>
      </w:r>
      <w:r>
        <w:rPr>
          <w:spacing w:val="27"/>
          <w:sz w:val="20"/>
        </w:rPr>
        <w:t> </w:t>
      </w:r>
      <w:r>
        <w:rPr>
          <w:sz w:val="20"/>
        </w:rPr>
        <w:t>using</w:t>
      </w:r>
      <w:r>
        <w:rPr>
          <w:spacing w:val="28"/>
          <w:sz w:val="20"/>
        </w:rPr>
        <w:t> </w:t>
      </w:r>
      <w:r>
        <w:rPr>
          <w:spacing w:val="-2"/>
          <w:sz w:val="20"/>
        </w:rPr>
        <w:t>manganese</w:t>
      </w:r>
    </w:p>
    <w:p>
      <w:pPr>
        <w:pStyle w:val="BodyText"/>
        <w:spacing w:line="229" w:lineRule="exact"/>
        <w:ind w:left="427"/>
      </w:pPr>
      <w:r>
        <w:rPr/>
        <w:t>peroxidase</w:t>
      </w:r>
      <w:r>
        <w:rPr>
          <w:spacing w:val="-5"/>
        </w:rPr>
        <w:t> </w:t>
      </w:r>
      <w:r>
        <w:rPr/>
        <w:t>immobilized</w:t>
      </w:r>
      <w:r>
        <w:rPr>
          <w:spacing w:val="-3"/>
        </w:rPr>
        <w:t> </w:t>
      </w:r>
      <w:r>
        <w:rPr/>
        <w:t>onto</w:t>
      </w:r>
      <w:r>
        <w:rPr>
          <w:spacing w:val="-6"/>
        </w:rPr>
        <w:t> </w:t>
      </w:r>
      <w:r>
        <w:rPr/>
        <w:t>polyvinyl</w:t>
      </w:r>
      <w:r>
        <w:rPr>
          <w:spacing w:val="-5"/>
        </w:rPr>
        <w:t> </w:t>
      </w:r>
      <w:r>
        <w:rPr/>
        <w:t>alcohol-alginate</w:t>
      </w:r>
      <w:r>
        <w:rPr>
          <w:spacing w:val="-4"/>
        </w:rPr>
        <w:t> </w:t>
      </w:r>
      <w:r>
        <w:rPr/>
        <w:t>beads,”</w:t>
      </w:r>
      <w:r>
        <w:rPr>
          <w:spacing w:val="-4"/>
        </w:rPr>
        <w:t> </w:t>
      </w:r>
      <w:r>
        <w:rPr/>
        <w:t>Chem</w:t>
      </w:r>
      <w:r>
        <w:rPr>
          <w:spacing w:val="-3"/>
        </w:rPr>
        <w:t> </w:t>
      </w:r>
      <w:r>
        <w:rPr/>
        <w:t>Cent</w:t>
      </w:r>
      <w:r>
        <w:rPr>
          <w:spacing w:val="-5"/>
        </w:rPr>
        <w:t> </w:t>
      </w:r>
      <w:r>
        <w:rPr/>
        <w:t>J,</w:t>
      </w:r>
      <w:r>
        <w:rPr>
          <w:spacing w:val="-4"/>
        </w:rPr>
        <w:t> </w:t>
      </w:r>
      <w:r>
        <w:rPr/>
        <w:t>vol.</w:t>
      </w:r>
      <w:r>
        <w:rPr>
          <w:spacing w:val="-4"/>
        </w:rPr>
        <w:t> </w:t>
      </w:r>
      <w:r>
        <w:rPr/>
        <w:t>9,</w:t>
      </w:r>
      <w:r>
        <w:rPr>
          <w:spacing w:val="-6"/>
        </w:rPr>
        <w:t> </w:t>
      </w:r>
      <w:r>
        <w:rPr/>
        <w:t>no.</w:t>
      </w:r>
      <w:r>
        <w:rPr>
          <w:spacing w:val="-6"/>
        </w:rPr>
        <w:t> </w:t>
      </w:r>
      <w:r>
        <w:rPr/>
        <w:t>1,</w:t>
      </w:r>
      <w:r>
        <w:rPr>
          <w:spacing w:val="-4"/>
        </w:rPr>
        <w:t> </w:t>
      </w:r>
      <w:r>
        <w:rPr/>
        <w:t>Sep.</w:t>
      </w:r>
      <w:r>
        <w:rPr>
          <w:spacing w:val="-4"/>
        </w:rPr>
        <w:t> </w:t>
      </w:r>
      <w:r>
        <w:rPr>
          <w:spacing w:val="-2"/>
        </w:rPr>
        <w:t>2015.</w:t>
      </w:r>
    </w:p>
    <w:p>
      <w:pPr>
        <w:pStyle w:val="ListParagraph"/>
        <w:numPr>
          <w:ilvl w:val="0"/>
          <w:numId w:val="1"/>
        </w:numPr>
        <w:tabs>
          <w:tab w:pos="425" w:val="left" w:leader="none"/>
          <w:tab w:pos="427" w:val="left" w:leader="none"/>
        </w:tabs>
        <w:spacing w:line="240" w:lineRule="auto" w:before="0" w:after="0"/>
        <w:ind w:left="427" w:right="354" w:hanging="428"/>
        <w:jc w:val="both"/>
        <w:rPr>
          <w:sz w:val="20"/>
        </w:rPr>
      </w:pPr>
      <w:r>
        <w:rPr>
          <w:sz w:val="20"/>
        </w:rPr>
        <w:t>H. Daemi and M. Barikani, “Synthesis and characterization of calcium alginate nanoparticles, sodium homopolymannuronate salt and its calcium nanoparticles,” Scientia Iranica, vol. 19, no. 6, pp. 2023–2028, </w:t>
      </w:r>
      <w:r>
        <w:rPr>
          <w:spacing w:val="-2"/>
          <w:sz w:val="20"/>
        </w:rPr>
        <w:t>2012.</w:t>
      </w:r>
    </w:p>
    <w:p>
      <w:pPr>
        <w:pStyle w:val="ListParagraph"/>
        <w:numPr>
          <w:ilvl w:val="0"/>
          <w:numId w:val="1"/>
        </w:numPr>
        <w:tabs>
          <w:tab w:pos="425" w:val="left" w:leader="none"/>
          <w:tab w:pos="427" w:val="left" w:leader="none"/>
        </w:tabs>
        <w:spacing w:line="240" w:lineRule="auto" w:before="1" w:after="0"/>
        <w:ind w:left="427" w:right="368" w:hanging="428"/>
        <w:jc w:val="both"/>
        <w:rPr>
          <w:sz w:val="20"/>
        </w:rPr>
      </w:pPr>
      <w:r>
        <w:rPr>
          <w:sz w:val="20"/>
        </w:rPr>
        <w:t>A. B. D. Nandiyanto, R. Oktiani, and R. Ragadhita, “How to read and interpret ftir spectroscope of organic material,” Indonesian Journal of Science and Technology, vol. 4, no. 1, pp. 97–118, 2019.</w:t>
      </w:r>
    </w:p>
    <w:p>
      <w:pPr>
        <w:pStyle w:val="ListParagraph"/>
        <w:numPr>
          <w:ilvl w:val="0"/>
          <w:numId w:val="1"/>
        </w:numPr>
        <w:tabs>
          <w:tab w:pos="425" w:val="left" w:leader="none"/>
          <w:tab w:pos="427" w:val="left" w:leader="none"/>
        </w:tabs>
        <w:spacing w:line="240" w:lineRule="auto" w:before="1" w:after="0"/>
        <w:ind w:left="427" w:right="355" w:hanging="428"/>
        <w:jc w:val="both"/>
        <w:rPr>
          <w:sz w:val="20"/>
        </w:rPr>
      </w:pPr>
      <w:r>
        <w:rPr>
          <w:sz w:val="20"/>
        </w:rPr>
        <w:t>F. O. M. Alonso, O. A. C. Antunes, and E. G. Oestreicher, “Enantiomerically Pure D-Phenylglycine</w:t>
      </w:r>
      <w:r>
        <w:rPr>
          <w:spacing w:val="40"/>
          <w:sz w:val="20"/>
        </w:rPr>
        <w:t> </w:t>
      </w:r>
      <w:r>
        <w:rPr>
          <w:sz w:val="20"/>
        </w:rPr>
        <w:t>Production using Immobilized Pseudomonas aeruginosa 10145 in Calcium Alginate Beads,” 2007.</w:t>
      </w:r>
    </w:p>
    <w:p>
      <w:pPr>
        <w:pStyle w:val="ListParagraph"/>
        <w:numPr>
          <w:ilvl w:val="0"/>
          <w:numId w:val="1"/>
        </w:numPr>
        <w:tabs>
          <w:tab w:pos="426" w:val="left" w:leader="none"/>
        </w:tabs>
        <w:spacing w:line="228" w:lineRule="exact" w:before="0" w:after="0"/>
        <w:ind w:left="426" w:right="0" w:hanging="426"/>
        <w:jc w:val="both"/>
        <w:rPr>
          <w:sz w:val="20"/>
        </w:rPr>
      </w:pPr>
      <w:r>
        <w:rPr>
          <w:sz w:val="20"/>
        </w:rPr>
        <w:t>N.</w:t>
      </w:r>
      <w:r>
        <w:rPr>
          <w:spacing w:val="20"/>
          <w:sz w:val="20"/>
        </w:rPr>
        <w:t> </w:t>
      </w:r>
      <w:r>
        <w:rPr>
          <w:sz w:val="20"/>
        </w:rPr>
        <w:t>A.</w:t>
      </w:r>
      <w:r>
        <w:rPr>
          <w:spacing w:val="21"/>
          <w:sz w:val="20"/>
        </w:rPr>
        <w:t> </w:t>
      </w:r>
      <w:r>
        <w:rPr>
          <w:sz w:val="20"/>
        </w:rPr>
        <w:t>M.</w:t>
      </w:r>
      <w:r>
        <w:rPr>
          <w:spacing w:val="22"/>
          <w:sz w:val="20"/>
        </w:rPr>
        <w:t> </w:t>
      </w:r>
      <w:r>
        <w:rPr>
          <w:sz w:val="20"/>
        </w:rPr>
        <w:t>Zain,</w:t>
      </w:r>
      <w:r>
        <w:rPr>
          <w:spacing w:val="21"/>
          <w:sz w:val="20"/>
        </w:rPr>
        <w:t> </w:t>
      </w:r>
      <w:r>
        <w:rPr>
          <w:sz w:val="20"/>
        </w:rPr>
        <w:t>M.</w:t>
      </w:r>
      <w:r>
        <w:rPr>
          <w:spacing w:val="22"/>
          <w:sz w:val="20"/>
        </w:rPr>
        <w:t> </w:t>
      </w:r>
      <w:r>
        <w:rPr>
          <w:sz w:val="20"/>
        </w:rPr>
        <w:t>S.</w:t>
      </w:r>
      <w:r>
        <w:rPr>
          <w:spacing w:val="21"/>
          <w:sz w:val="20"/>
        </w:rPr>
        <w:t> </w:t>
      </w:r>
      <w:r>
        <w:rPr>
          <w:sz w:val="20"/>
        </w:rPr>
        <w:t>Suhaimi,</w:t>
      </w:r>
      <w:r>
        <w:rPr>
          <w:spacing w:val="21"/>
          <w:sz w:val="20"/>
        </w:rPr>
        <w:t> </w:t>
      </w:r>
      <w:r>
        <w:rPr>
          <w:sz w:val="20"/>
        </w:rPr>
        <w:t>and</w:t>
      </w:r>
      <w:r>
        <w:rPr>
          <w:spacing w:val="22"/>
          <w:sz w:val="20"/>
        </w:rPr>
        <w:t> </w:t>
      </w:r>
      <w:r>
        <w:rPr>
          <w:sz w:val="20"/>
        </w:rPr>
        <w:t>A.</w:t>
      </w:r>
      <w:r>
        <w:rPr>
          <w:spacing w:val="21"/>
          <w:sz w:val="20"/>
        </w:rPr>
        <w:t> </w:t>
      </w:r>
      <w:r>
        <w:rPr>
          <w:sz w:val="20"/>
        </w:rPr>
        <w:t>Idris,</w:t>
      </w:r>
      <w:r>
        <w:rPr>
          <w:spacing w:val="21"/>
          <w:sz w:val="20"/>
        </w:rPr>
        <w:t> </w:t>
      </w:r>
      <w:r>
        <w:rPr>
          <w:sz w:val="20"/>
        </w:rPr>
        <w:t>“Development</w:t>
      </w:r>
      <w:r>
        <w:rPr>
          <w:spacing w:val="21"/>
          <w:sz w:val="20"/>
        </w:rPr>
        <w:t> </w:t>
      </w:r>
      <w:r>
        <w:rPr>
          <w:sz w:val="20"/>
        </w:rPr>
        <w:t>and</w:t>
      </w:r>
      <w:r>
        <w:rPr>
          <w:spacing w:val="21"/>
          <w:sz w:val="20"/>
        </w:rPr>
        <w:t> </w:t>
      </w:r>
      <w:r>
        <w:rPr>
          <w:sz w:val="20"/>
        </w:rPr>
        <w:t>modification</w:t>
      </w:r>
      <w:r>
        <w:rPr>
          <w:spacing w:val="22"/>
          <w:sz w:val="20"/>
        </w:rPr>
        <w:t> </w:t>
      </w:r>
      <w:r>
        <w:rPr>
          <w:sz w:val="20"/>
        </w:rPr>
        <w:t>of</w:t>
      </w:r>
      <w:r>
        <w:rPr>
          <w:spacing w:val="21"/>
          <w:sz w:val="20"/>
        </w:rPr>
        <w:t> </w:t>
      </w:r>
      <w:r>
        <w:rPr>
          <w:sz w:val="20"/>
        </w:rPr>
        <w:t>PVA-alginate</w:t>
      </w:r>
      <w:r>
        <w:rPr>
          <w:spacing w:val="21"/>
          <w:sz w:val="20"/>
        </w:rPr>
        <w:t> </w:t>
      </w:r>
      <w:r>
        <w:rPr>
          <w:sz w:val="20"/>
        </w:rPr>
        <w:t>as</w:t>
      </w:r>
      <w:r>
        <w:rPr>
          <w:spacing w:val="20"/>
          <w:sz w:val="20"/>
        </w:rPr>
        <w:t> </w:t>
      </w:r>
      <w:r>
        <w:rPr>
          <w:sz w:val="20"/>
        </w:rPr>
        <w:t>a</w:t>
      </w:r>
      <w:r>
        <w:rPr>
          <w:spacing w:val="21"/>
          <w:sz w:val="20"/>
        </w:rPr>
        <w:t> </w:t>
      </w:r>
      <w:r>
        <w:rPr>
          <w:spacing w:val="-2"/>
          <w:sz w:val="20"/>
        </w:rPr>
        <w:t>suitable</w:t>
      </w:r>
    </w:p>
    <w:p>
      <w:pPr>
        <w:pStyle w:val="BodyText"/>
        <w:ind w:left="427"/>
      </w:pPr>
      <w:r>
        <w:rPr/>
        <w:t>immobilization</w:t>
      </w:r>
      <w:r>
        <w:rPr>
          <w:spacing w:val="-4"/>
        </w:rPr>
        <w:t> </w:t>
      </w:r>
      <w:r>
        <w:rPr/>
        <w:t>matrix,”</w:t>
      </w:r>
      <w:r>
        <w:rPr>
          <w:spacing w:val="-5"/>
        </w:rPr>
        <w:t> </w:t>
      </w:r>
      <w:r>
        <w:rPr/>
        <w:t>Process</w:t>
      </w:r>
      <w:r>
        <w:rPr>
          <w:spacing w:val="-5"/>
        </w:rPr>
        <w:t> </w:t>
      </w:r>
      <w:r>
        <w:rPr/>
        <w:t>Biochemistry,</w:t>
      </w:r>
      <w:r>
        <w:rPr>
          <w:spacing w:val="-5"/>
        </w:rPr>
        <w:t> </w:t>
      </w:r>
      <w:r>
        <w:rPr/>
        <w:t>vol.</w:t>
      </w:r>
      <w:r>
        <w:rPr>
          <w:spacing w:val="-5"/>
        </w:rPr>
        <w:t> </w:t>
      </w:r>
      <w:r>
        <w:rPr/>
        <w:t>46,</w:t>
      </w:r>
      <w:r>
        <w:rPr>
          <w:spacing w:val="-6"/>
        </w:rPr>
        <w:t> </w:t>
      </w:r>
      <w:r>
        <w:rPr/>
        <w:t>no.</w:t>
      </w:r>
      <w:r>
        <w:rPr>
          <w:spacing w:val="-7"/>
        </w:rPr>
        <w:t> </w:t>
      </w:r>
      <w:r>
        <w:rPr/>
        <w:t>11,</w:t>
      </w:r>
      <w:r>
        <w:rPr>
          <w:spacing w:val="-4"/>
        </w:rPr>
        <w:t> </w:t>
      </w:r>
      <w:r>
        <w:rPr/>
        <w:t>pp.</w:t>
      </w:r>
      <w:r>
        <w:rPr>
          <w:spacing w:val="-7"/>
        </w:rPr>
        <w:t> </w:t>
      </w:r>
      <w:r>
        <w:rPr/>
        <w:t>2122–2129,</w:t>
      </w:r>
      <w:r>
        <w:rPr>
          <w:spacing w:val="-5"/>
        </w:rPr>
        <w:t> </w:t>
      </w:r>
      <w:r>
        <w:rPr/>
        <w:t>Nov.</w:t>
      </w:r>
      <w:r>
        <w:rPr>
          <w:spacing w:val="-4"/>
        </w:rPr>
        <w:t> </w:t>
      </w:r>
      <w:r>
        <w:rPr>
          <w:spacing w:val="-2"/>
        </w:rPr>
        <w:t>2011.</w:t>
      </w:r>
    </w:p>
    <w:p>
      <w:pPr>
        <w:pStyle w:val="BodyText"/>
        <w:spacing w:after="0"/>
        <w:sectPr>
          <w:pgSz w:w="12240" w:h="15840"/>
          <w:pgMar w:top="1360" w:bottom="280" w:left="1440" w:right="1080"/>
        </w:sectPr>
      </w:pPr>
    </w:p>
    <w:p>
      <w:pPr>
        <w:pStyle w:val="ListParagraph"/>
        <w:numPr>
          <w:ilvl w:val="0"/>
          <w:numId w:val="1"/>
        </w:numPr>
        <w:tabs>
          <w:tab w:pos="425" w:val="left" w:leader="none"/>
          <w:tab w:pos="427" w:val="left" w:leader="none"/>
        </w:tabs>
        <w:spacing w:line="240" w:lineRule="auto" w:before="61" w:after="0"/>
        <w:ind w:left="427" w:right="362" w:hanging="428"/>
        <w:jc w:val="both"/>
        <w:rPr>
          <w:sz w:val="20"/>
        </w:rPr>
      </w:pPr>
      <w:r>
        <w:rPr>
          <w:sz w:val="20"/>
        </w:rPr>
        <w:t>Haryo Tejo Prakoso, Firda Dimawarnita, Annisa Meliana Syarif, Yora Faramitha, and Happy Widiastuti, “DEKOLORISASI PEWARNA TEKSTIL MENGGUNAKAN TEKNIK BATCH DAN ROTARY BIOLOGICAL</w:t>
      </w:r>
      <w:r>
        <w:rPr>
          <w:spacing w:val="80"/>
          <w:sz w:val="20"/>
        </w:rPr>
        <w:t> </w:t>
      </w:r>
      <w:r>
        <w:rPr>
          <w:sz w:val="20"/>
        </w:rPr>
        <w:t>CONTACTOR</w:t>
      </w:r>
      <w:r>
        <w:rPr>
          <w:spacing w:val="80"/>
          <w:sz w:val="20"/>
        </w:rPr>
        <w:t> </w:t>
      </w:r>
      <w:r>
        <w:rPr>
          <w:sz w:val="20"/>
        </w:rPr>
        <w:t>DENGAN</w:t>
      </w:r>
      <w:r>
        <w:rPr>
          <w:spacing w:val="80"/>
          <w:sz w:val="20"/>
        </w:rPr>
        <w:t> </w:t>
      </w:r>
      <w:r>
        <w:rPr>
          <w:sz w:val="20"/>
        </w:rPr>
        <w:t>TIGA</w:t>
      </w:r>
      <w:r>
        <w:rPr>
          <w:spacing w:val="80"/>
          <w:sz w:val="20"/>
        </w:rPr>
        <w:t> </w:t>
      </w:r>
      <w:r>
        <w:rPr>
          <w:sz w:val="20"/>
        </w:rPr>
        <w:t>JENIS</w:t>
      </w:r>
      <w:r>
        <w:rPr>
          <w:spacing w:val="80"/>
          <w:sz w:val="20"/>
        </w:rPr>
        <w:t> </w:t>
      </w:r>
      <w:r>
        <w:rPr>
          <w:sz w:val="20"/>
        </w:rPr>
        <w:t>AGEN</w:t>
      </w:r>
      <w:r>
        <w:rPr>
          <w:spacing w:val="80"/>
          <w:sz w:val="20"/>
        </w:rPr>
        <w:t> </w:t>
      </w:r>
      <w:r>
        <w:rPr>
          <w:sz w:val="20"/>
        </w:rPr>
        <w:t>HAYATI,”</w:t>
      </w:r>
      <w:r>
        <w:rPr>
          <w:spacing w:val="80"/>
          <w:sz w:val="20"/>
        </w:rPr>
        <w:t> </w:t>
      </w:r>
      <w:r>
        <w:rPr>
          <w:sz w:val="20"/>
        </w:rPr>
        <w:t>Jurnal</w:t>
      </w:r>
      <w:r>
        <w:rPr>
          <w:spacing w:val="80"/>
          <w:sz w:val="20"/>
        </w:rPr>
        <w:t> </w:t>
      </w:r>
      <w:r>
        <w:rPr>
          <w:sz w:val="20"/>
        </w:rPr>
        <w:t>Teknologi</w:t>
      </w:r>
      <w:r>
        <w:rPr>
          <w:spacing w:val="80"/>
          <w:sz w:val="20"/>
        </w:rPr>
        <w:t> </w:t>
      </w:r>
      <w:r>
        <w:rPr>
          <w:sz w:val="20"/>
        </w:rPr>
        <w:t>Industri</w:t>
      </w:r>
    </w:p>
    <w:p>
      <w:pPr>
        <w:pStyle w:val="BodyText"/>
        <w:spacing w:line="229" w:lineRule="exact"/>
        <w:ind w:left="427"/>
      </w:pPr>
      <w:r>
        <w:rPr/>
        <w:t>Pertanian,</w:t>
      </w:r>
      <w:r>
        <w:rPr>
          <w:spacing w:val="-4"/>
        </w:rPr>
        <w:t> </w:t>
      </w:r>
      <w:r>
        <w:rPr/>
        <w:t>pp.</w:t>
      </w:r>
      <w:r>
        <w:rPr>
          <w:spacing w:val="-6"/>
        </w:rPr>
        <w:t> </w:t>
      </w:r>
      <w:r>
        <w:rPr/>
        <w:t>295–304,</w:t>
      </w:r>
      <w:r>
        <w:rPr>
          <w:spacing w:val="-4"/>
        </w:rPr>
        <w:t> </w:t>
      </w:r>
      <w:r>
        <w:rPr/>
        <w:t>Dec.</w:t>
      </w:r>
      <w:r>
        <w:rPr>
          <w:spacing w:val="-5"/>
        </w:rPr>
        <w:t> </w:t>
      </w:r>
      <w:r>
        <w:rPr>
          <w:spacing w:val="-2"/>
        </w:rPr>
        <w:t>2022.</w:t>
      </w:r>
    </w:p>
    <w:p>
      <w:pPr>
        <w:pStyle w:val="ListParagraph"/>
        <w:numPr>
          <w:ilvl w:val="0"/>
          <w:numId w:val="1"/>
        </w:numPr>
        <w:tabs>
          <w:tab w:pos="425" w:val="left" w:leader="none"/>
          <w:tab w:pos="427" w:val="left" w:leader="none"/>
        </w:tabs>
        <w:spacing w:line="240" w:lineRule="auto" w:before="0" w:after="0"/>
        <w:ind w:left="427" w:right="365" w:hanging="428"/>
        <w:jc w:val="both"/>
        <w:rPr>
          <w:sz w:val="20"/>
        </w:rPr>
      </w:pPr>
      <w:r>
        <w:rPr>
          <w:sz w:val="20"/>
        </w:rPr>
        <w:t>Ayu</w:t>
      </w:r>
      <w:r>
        <w:rPr>
          <w:spacing w:val="-1"/>
          <w:sz w:val="20"/>
        </w:rPr>
        <w:t> </w:t>
      </w:r>
      <w:r>
        <w:rPr>
          <w:sz w:val="20"/>
        </w:rPr>
        <w:t>Solehah,</w:t>
      </w:r>
      <w:r>
        <w:rPr>
          <w:spacing w:val="-4"/>
          <w:sz w:val="20"/>
        </w:rPr>
        <w:t> </w:t>
      </w:r>
      <w:r>
        <w:rPr>
          <w:sz w:val="20"/>
        </w:rPr>
        <w:t>“Effect</w:t>
      </w:r>
      <w:r>
        <w:rPr>
          <w:spacing w:val="-5"/>
          <w:sz w:val="20"/>
        </w:rPr>
        <w:t> </w:t>
      </w:r>
      <w:r>
        <w:rPr>
          <w:sz w:val="20"/>
        </w:rPr>
        <w:t>of</w:t>
      </w:r>
      <w:r>
        <w:rPr>
          <w:spacing w:val="-1"/>
          <w:sz w:val="20"/>
        </w:rPr>
        <w:t> </w:t>
      </w:r>
      <w:r>
        <w:rPr>
          <w:sz w:val="20"/>
        </w:rPr>
        <w:t>Sodium</w:t>
      </w:r>
      <w:r>
        <w:rPr>
          <w:spacing w:val="-1"/>
          <w:sz w:val="20"/>
        </w:rPr>
        <w:t> </w:t>
      </w:r>
      <w:r>
        <w:rPr>
          <w:sz w:val="20"/>
        </w:rPr>
        <w:t>Alginate</w:t>
      </w:r>
      <w:r>
        <w:rPr>
          <w:spacing w:val="-1"/>
          <w:sz w:val="20"/>
        </w:rPr>
        <w:t> </w:t>
      </w:r>
      <w:r>
        <w:rPr>
          <w:sz w:val="20"/>
        </w:rPr>
        <w:t>Concentration</w:t>
      </w:r>
      <w:r>
        <w:rPr>
          <w:spacing w:val="-3"/>
          <w:sz w:val="20"/>
        </w:rPr>
        <w:t> </w:t>
      </w:r>
      <w:r>
        <w:rPr>
          <w:sz w:val="20"/>
        </w:rPr>
        <w:t>on</w:t>
      </w:r>
      <w:r>
        <w:rPr>
          <w:spacing w:val="-3"/>
          <w:sz w:val="20"/>
        </w:rPr>
        <w:t> </w:t>
      </w:r>
      <w:r>
        <w:rPr>
          <w:sz w:val="20"/>
        </w:rPr>
        <w:t>Physical</w:t>
      </w:r>
      <w:r>
        <w:rPr>
          <w:spacing w:val="-1"/>
          <w:sz w:val="20"/>
        </w:rPr>
        <w:t> </w:t>
      </w:r>
      <w:r>
        <w:rPr>
          <w:sz w:val="20"/>
        </w:rPr>
        <w:t>Characteristic,</w:t>
      </w:r>
      <w:r>
        <w:rPr>
          <w:spacing w:val="-2"/>
          <w:sz w:val="20"/>
        </w:rPr>
        <w:t> </w:t>
      </w:r>
      <w:r>
        <w:rPr>
          <w:sz w:val="20"/>
        </w:rPr>
        <w:t>Viability</w:t>
      </w:r>
      <w:r>
        <w:rPr>
          <w:spacing w:val="-1"/>
          <w:sz w:val="20"/>
        </w:rPr>
        <w:t> </w:t>
      </w:r>
      <w:r>
        <w:rPr>
          <w:sz w:val="20"/>
        </w:rPr>
        <w:t>and</w:t>
      </w:r>
      <w:r>
        <w:rPr>
          <w:spacing w:val="-1"/>
          <w:sz w:val="20"/>
        </w:rPr>
        <w:t> </w:t>
      </w:r>
      <w:r>
        <w:rPr>
          <w:sz w:val="20"/>
        </w:rPr>
        <w:t>Antibacterial Activity Microparticle Combination Probiotic and Tomato Paste,” Universitas Airlangga, 2015.</w:t>
      </w:r>
    </w:p>
    <w:p>
      <w:pPr>
        <w:pStyle w:val="ListParagraph"/>
        <w:numPr>
          <w:ilvl w:val="0"/>
          <w:numId w:val="1"/>
        </w:numPr>
        <w:tabs>
          <w:tab w:pos="425" w:val="left" w:leader="none"/>
          <w:tab w:pos="427" w:val="left" w:leader="none"/>
        </w:tabs>
        <w:spacing w:line="240" w:lineRule="auto" w:before="1" w:after="0"/>
        <w:ind w:left="427" w:right="359" w:hanging="428"/>
        <w:jc w:val="both"/>
        <w:rPr>
          <w:sz w:val="20"/>
        </w:rPr>
      </w:pPr>
      <w:r>
        <w:rPr>
          <w:sz w:val="20"/>
        </w:rPr>
        <w:t>A. P. Sanjaya, D. Praseptiangga, M. Z. Zaman, V. F. Umiati, and S. I. Baraja, “Effect of pH, temperature, and salt</w:t>
      </w:r>
      <w:r>
        <w:rPr>
          <w:spacing w:val="-2"/>
          <w:sz w:val="20"/>
        </w:rPr>
        <w:t> </w:t>
      </w:r>
      <w:r>
        <w:rPr>
          <w:sz w:val="20"/>
        </w:rPr>
        <w:t>concentration</w:t>
      </w:r>
      <w:r>
        <w:rPr>
          <w:spacing w:val="-3"/>
          <w:sz w:val="20"/>
        </w:rPr>
        <w:t> </w:t>
      </w:r>
      <w:r>
        <w:rPr>
          <w:sz w:val="20"/>
        </w:rPr>
        <w:t>on</w:t>
      </w:r>
      <w:r>
        <w:rPr>
          <w:spacing w:val="-3"/>
          <w:sz w:val="20"/>
        </w:rPr>
        <w:t> </w:t>
      </w:r>
      <w:r>
        <w:rPr>
          <w:sz w:val="20"/>
        </w:rPr>
        <w:t>the</w:t>
      </w:r>
      <w:r>
        <w:rPr>
          <w:spacing w:val="-1"/>
          <w:sz w:val="20"/>
        </w:rPr>
        <w:t> </w:t>
      </w:r>
      <w:r>
        <w:rPr>
          <w:sz w:val="20"/>
        </w:rPr>
        <w:t>growth</w:t>
      </w:r>
      <w:r>
        <w:rPr>
          <w:spacing w:val="-1"/>
          <w:sz w:val="20"/>
        </w:rPr>
        <w:t> </w:t>
      </w:r>
      <w:r>
        <w:rPr>
          <w:sz w:val="20"/>
        </w:rPr>
        <w:t>of </w:t>
      </w:r>
      <w:r>
        <w:rPr>
          <w:i/>
          <w:sz w:val="20"/>
        </w:rPr>
        <w:t>Bacillus</w:t>
      </w:r>
      <w:r>
        <w:rPr>
          <w:i/>
          <w:spacing w:val="-3"/>
          <w:sz w:val="20"/>
        </w:rPr>
        <w:t> </w:t>
      </w:r>
      <w:r>
        <w:rPr>
          <w:i/>
          <w:sz w:val="20"/>
        </w:rPr>
        <w:t>subtilis</w:t>
      </w:r>
      <w:r>
        <w:rPr>
          <w:i/>
          <w:spacing w:val="-1"/>
          <w:sz w:val="20"/>
        </w:rPr>
        <w:t> </w:t>
      </w:r>
      <w:r>
        <w:rPr>
          <w:sz w:val="20"/>
        </w:rPr>
        <w:t>T9-05</w:t>
      </w:r>
      <w:r>
        <w:rPr>
          <w:spacing w:val="-1"/>
          <w:sz w:val="20"/>
        </w:rPr>
        <w:t> </w:t>
      </w:r>
      <w:r>
        <w:rPr>
          <w:sz w:val="20"/>
        </w:rPr>
        <w:t>isolated</w:t>
      </w:r>
      <w:r>
        <w:rPr>
          <w:spacing w:val="-1"/>
          <w:sz w:val="20"/>
        </w:rPr>
        <w:t> </w:t>
      </w:r>
      <w:r>
        <w:rPr>
          <w:sz w:val="20"/>
        </w:rPr>
        <w:t>from</w:t>
      </w:r>
      <w:r>
        <w:rPr>
          <w:spacing w:val="-1"/>
          <w:sz w:val="20"/>
        </w:rPr>
        <w:t> </w:t>
      </w:r>
      <w:r>
        <w:rPr>
          <w:sz w:val="20"/>
        </w:rPr>
        <w:t>fish</w:t>
      </w:r>
      <w:r>
        <w:rPr>
          <w:spacing w:val="-1"/>
          <w:sz w:val="20"/>
        </w:rPr>
        <w:t> </w:t>
      </w:r>
      <w:r>
        <w:rPr>
          <w:sz w:val="20"/>
        </w:rPr>
        <w:t>sauce,”</w:t>
      </w:r>
      <w:r>
        <w:rPr>
          <w:spacing w:val="-1"/>
          <w:sz w:val="20"/>
        </w:rPr>
        <w:t> </w:t>
      </w:r>
      <w:r>
        <w:rPr>
          <w:sz w:val="20"/>
        </w:rPr>
        <w:t>in</w:t>
      </w:r>
      <w:r>
        <w:rPr>
          <w:spacing w:val="-3"/>
          <w:sz w:val="20"/>
        </w:rPr>
        <w:t> </w:t>
      </w:r>
      <w:r>
        <w:rPr>
          <w:sz w:val="20"/>
        </w:rPr>
        <w:t>IOP</w:t>
      </w:r>
      <w:r>
        <w:rPr>
          <w:spacing w:val="-2"/>
          <w:sz w:val="20"/>
        </w:rPr>
        <w:t> </w:t>
      </w:r>
      <w:r>
        <w:rPr>
          <w:sz w:val="20"/>
        </w:rPr>
        <w:t>Conference</w:t>
      </w:r>
      <w:r>
        <w:rPr>
          <w:spacing w:val="-1"/>
          <w:sz w:val="20"/>
        </w:rPr>
        <w:t> </w:t>
      </w:r>
      <w:r>
        <w:rPr>
          <w:sz w:val="20"/>
        </w:rPr>
        <w:t>Series: Earth and Environmental Science, Institute of Physics, 2023.</w:t>
      </w:r>
    </w:p>
    <w:p>
      <w:pPr>
        <w:pStyle w:val="ListParagraph"/>
        <w:numPr>
          <w:ilvl w:val="0"/>
          <w:numId w:val="1"/>
        </w:numPr>
        <w:tabs>
          <w:tab w:pos="425" w:val="left" w:leader="none"/>
          <w:tab w:pos="427" w:val="left" w:leader="none"/>
        </w:tabs>
        <w:spacing w:line="240" w:lineRule="auto" w:before="0" w:after="0"/>
        <w:ind w:left="427" w:right="358" w:hanging="428"/>
        <w:jc w:val="both"/>
        <w:rPr>
          <w:sz w:val="20"/>
        </w:rPr>
      </w:pPr>
      <w:r>
        <w:rPr>
          <w:sz w:val="20"/>
        </w:rPr>
        <w:t>R. Safitri, B. Priadie, M. Miranti, and A. W. Astuti, “ABILITY OF BACTERIAL CONSORTIUM: Bacillus coagulans, Bacilus licheniformis, Bacillus pumilus, </w:t>
      </w:r>
      <w:r>
        <w:rPr>
          <w:i/>
          <w:sz w:val="20"/>
        </w:rPr>
        <w:t>Bacillus subtilis</w:t>
      </w:r>
      <w:r>
        <w:rPr>
          <w:sz w:val="20"/>
        </w:rPr>
        <w:t>, Nitrosomonas sp. and Pseudomonas putida</w:t>
      </w:r>
      <w:r>
        <w:rPr>
          <w:spacing w:val="40"/>
          <w:sz w:val="20"/>
        </w:rPr>
        <w:t> </w:t>
      </w:r>
      <w:r>
        <w:rPr>
          <w:sz w:val="20"/>
        </w:rPr>
        <w:t>IN</w:t>
      </w:r>
      <w:r>
        <w:rPr>
          <w:spacing w:val="40"/>
          <w:sz w:val="20"/>
        </w:rPr>
        <w:t> </w:t>
      </w:r>
      <w:r>
        <w:rPr>
          <w:sz w:val="20"/>
        </w:rPr>
        <w:t>BIOREMEDIATION</w:t>
      </w:r>
      <w:r>
        <w:rPr>
          <w:spacing w:val="40"/>
          <w:sz w:val="20"/>
        </w:rPr>
        <w:t> </w:t>
      </w:r>
      <w:r>
        <w:rPr>
          <w:sz w:val="20"/>
        </w:rPr>
        <w:t>OF</w:t>
      </w:r>
      <w:r>
        <w:rPr>
          <w:spacing w:val="40"/>
          <w:sz w:val="20"/>
        </w:rPr>
        <w:t> </w:t>
      </w:r>
      <w:r>
        <w:rPr>
          <w:sz w:val="20"/>
        </w:rPr>
        <w:t>WASTE</w:t>
      </w:r>
      <w:r>
        <w:rPr>
          <w:spacing w:val="40"/>
          <w:sz w:val="20"/>
        </w:rPr>
        <w:t> </w:t>
      </w:r>
      <w:r>
        <w:rPr>
          <w:sz w:val="20"/>
        </w:rPr>
        <w:t>WATER</w:t>
      </w:r>
      <w:r>
        <w:rPr>
          <w:spacing w:val="40"/>
          <w:sz w:val="20"/>
        </w:rPr>
        <w:t> </w:t>
      </w:r>
      <w:r>
        <w:rPr>
          <w:sz w:val="20"/>
        </w:rPr>
        <w:t>IN</w:t>
      </w:r>
      <w:r>
        <w:rPr>
          <w:spacing w:val="40"/>
          <w:sz w:val="20"/>
        </w:rPr>
        <w:t> </w:t>
      </w:r>
      <w:r>
        <w:rPr>
          <w:sz w:val="20"/>
        </w:rPr>
        <w:t>CISIRUNG</w:t>
      </w:r>
      <w:r>
        <w:rPr>
          <w:spacing w:val="40"/>
          <w:sz w:val="20"/>
        </w:rPr>
        <w:t> </w:t>
      </w:r>
      <w:r>
        <w:rPr>
          <w:sz w:val="20"/>
        </w:rPr>
        <w:t>WASTE</w:t>
      </w:r>
      <w:r>
        <w:rPr>
          <w:spacing w:val="40"/>
          <w:sz w:val="20"/>
        </w:rPr>
        <w:t> </w:t>
      </w:r>
      <w:r>
        <w:rPr>
          <w:sz w:val="20"/>
        </w:rPr>
        <w:t>WATER</w:t>
      </w:r>
      <w:r>
        <w:rPr>
          <w:spacing w:val="40"/>
          <w:sz w:val="20"/>
        </w:rPr>
        <w:t> </w:t>
      </w:r>
      <w:r>
        <w:rPr>
          <w:sz w:val="20"/>
        </w:rPr>
        <w:t>TREATMENT</w:t>
      </w:r>
    </w:p>
    <w:p>
      <w:pPr>
        <w:pStyle w:val="BodyText"/>
        <w:ind w:left="427"/>
        <w:jc w:val="left"/>
      </w:pPr>
      <w:r>
        <w:rPr/>
        <w:t>PLANT,”</w:t>
      </w:r>
      <w:r>
        <w:rPr>
          <w:spacing w:val="-4"/>
        </w:rPr>
        <w:t> </w:t>
      </w:r>
      <w:r>
        <w:rPr/>
        <w:t>AgroLife</w:t>
      </w:r>
      <w:r>
        <w:rPr>
          <w:spacing w:val="-4"/>
        </w:rPr>
        <w:t> </w:t>
      </w:r>
      <w:r>
        <w:rPr/>
        <w:t>Scientific</w:t>
      </w:r>
      <w:r>
        <w:rPr>
          <w:spacing w:val="-5"/>
        </w:rPr>
        <w:t> </w:t>
      </w:r>
      <w:r>
        <w:rPr/>
        <w:t>Journal,</w:t>
      </w:r>
      <w:r>
        <w:rPr>
          <w:spacing w:val="-4"/>
        </w:rPr>
        <w:t> </w:t>
      </w:r>
      <w:r>
        <w:rPr/>
        <w:t>vol.</w:t>
      </w:r>
      <w:r>
        <w:rPr>
          <w:spacing w:val="-3"/>
        </w:rPr>
        <w:t> </w:t>
      </w:r>
      <w:r>
        <w:rPr/>
        <w:t>4,</w:t>
      </w:r>
      <w:r>
        <w:rPr>
          <w:spacing w:val="-5"/>
        </w:rPr>
        <w:t> </w:t>
      </w:r>
      <w:r>
        <w:rPr/>
        <w:t>no.</w:t>
      </w:r>
      <w:r>
        <w:rPr>
          <w:spacing w:val="-6"/>
        </w:rPr>
        <w:t> </w:t>
      </w:r>
      <w:r>
        <w:rPr/>
        <w:t>1,</w:t>
      </w:r>
      <w:r>
        <w:rPr>
          <w:spacing w:val="-3"/>
        </w:rPr>
        <w:t> </w:t>
      </w:r>
      <w:r>
        <w:rPr/>
        <w:t>pp.</w:t>
      </w:r>
      <w:r>
        <w:rPr>
          <w:spacing w:val="-4"/>
        </w:rPr>
        <w:t> </w:t>
      </w:r>
      <w:r>
        <w:rPr/>
        <w:t>146–152,</w:t>
      </w:r>
      <w:r>
        <w:rPr>
          <w:spacing w:val="-5"/>
        </w:rPr>
        <w:t> </w:t>
      </w:r>
      <w:r>
        <w:rPr>
          <w:spacing w:val="-2"/>
        </w:rPr>
        <w:t>2015.</w:t>
      </w:r>
    </w:p>
    <w:p>
      <w:pPr>
        <w:pStyle w:val="ListParagraph"/>
        <w:numPr>
          <w:ilvl w:val="0"/>
          <w:numId w:val="1"/>
        </w:numPr>
        <w:tabs>
          <w:tab w:pos="426" w:val="left" w:leader="none"/>
        </w:tabs>
        <w:spacing w:line="229" w:lineRule="exact" w:before="0" w:after="0"/>
        <w:ind w:left="426" w:right="358" w:hanging="426"/>
        <w:jc w:val="right"/>
        <w:rPr>
          <w:sz w:val="20"/>
        </w:rPr>
      </w:pPr>
      <w:r>
        <w:rPr>
          <w:sz w:val="20"/>
        </w:rPr>
        <w:t>M.</w:t>
      </w:r>
      <w:r>
        <w:rPr>
          <w:spacing w:val="23"/>
          <w:sz w:val="20"/>
        </w:rPr>
        <w:t> </w:t>
      </w:r>
      <w:r>
        <w:rPr>
          <w:sz w:val="20"/>
        </w:rPr>
        <w:t>Padmapriya</w:t>
      </w:r>
      <w:r>
        <w:rPr>
          <w:spacing w:val="23"/>
          <w:sz w:val="20"/>
        </w:rPr>
        <w:t> </w:t>
      </w:r>
      <w:r>
        <w:rPr>
          <w:sz w:val="20"/>
        </w:rPr>
        <w:t>and</w:t>
      </w:r>
      <w:r>
        <w:rPr>
          <w:spacing w:val="21"/>
          <w:sz w:val="20"/>
        </w:rPr>
        <w:t> </w:t>
      </w:r>
      <w:r>
        <w:rPr>
          <w:sz w:val="20"/>
        </w:rPr>
        <w:t>B.</w:t>
      </w:r>
      <w:r>
        <w:rPr>
          <w:spacing w:val="22"/>
          <w:sz w:val="20"/>
        </w:rPr>
        <w:t> </w:t>
      </w:r>
      <w:r>
        <w:rPr>
          <w:sz w:val="20"/>
        </w:rPr>
        <w:t>Christudhas</w:t>
      </w:r>
      <w:r>
        <w:rPr>
          <w:spacing w:val="26"/>
          <w:sz w:val="20"/>
        </w:rPr>
        <w:t> </w:t>
      </w:r>
      <w:r>
        <w:rPr>
          <w:sz w:val="20"/>
        </w:rPr>
        <w:t>Williams,</w:t>
      </w:r>
      <w:r>
        <w:rPr>
          <w:spacing w:val="23"/>
          <w:sz w:val="20"/>
        </w:rPr>
        <w:t> </w:t>
      </w:r>
      <w:r>
        <w:rPr>
          <w:sz w:val="20"/>
        </w:rPr>
        <w:t>“Purification</w:t>
      </w:r>
      <w:r>
        <w:rPr>
          <w:spacing w:val="20"/>
          <w:sz w:val="20"/>
        </w:rPr>
        <w:t> </w:t>
      </w:r>
      <w:r>
        <w:rPr>
          <w:sz w:val="20"/>
        </w:rPr>
        <w:t>and</w:t>
      </w:r>
      <w:r>
        <w:rPr>
          <w:spacing w:val="21"/>
          <w:sz w:val="20"/>
        </w:rPr>
        <w:t> </w:t>
      </w:r>
      <w:r>
        <w:rPr>
          <w:sz w:val="20"/>
        </w:rPr>
        <w:t>characterization</w:t>
      </w:r>
      <w:r>
        <w:rPr>
          <w:spacing w:val="21"/>
          <w:sz w:val="20"/>
        </w:rPr>
        <w:t> </w:t>
      </w:r>
      <w:r>
        <w:rPr>
          <w:sz w:val="20"/>
        </w:rPr>
        <w:t>of</w:t>
      </w:r>
      <w:r>
        <w:rPr>
          <w:spacing w:val="21"/>
          <w:sz w:val="20"/>
        </w:rPr>
        <w:t> </w:t>
      </w:r>
      <w:r>
        <w:rPr>
          <w:sz w:val="20"/>
        </w:rPr>
        <w:t>neutral</w:t>
      </w:r>
      <w:r>
        <w:rPr>
          <w:spacing w:val="23"/>
          <w:sz w:val="20"/>
        </w:rPr>
        <w:t> </w:t>
      </w:r>
      <w:r>
        <w:rPr>
          <w:sz w:val="20"/>
        </w:rPr>
        <w:t>protease</w:t>
      </w:r>
      <w:r>
        <w:rPr>
          <w:spacing w:val="20"/>
          <w:sz w:val="20"/>
        </w:rPr>
        <w:t> </w:t>
      </w:r>
      <w:r>
        <w:rPr>
          <w:spacing w:val="-2"/>
          <w:sz w:val="20"/>
        </w:rPr>
        <w:t>enzyme</w:t>
      </w:r>
    </w:p>
    <w:p>
      <w:pPr>
        <w:pStyle w:val="BodyText"/>
        <w:spacing w:line="229" w:lineRule="exact"/>
        <w:ind w:right="365"/>
        <w:jc w:val="right"/>
      </w:pPr>
      <w:r>
        <w:rPr/>
        <w:t>from </w:t>
      </w:r>
      <w:r>
        <w:rPr>
          <w:i/>
        </w:rPr>
        <w:t>Bacillus</w:t>
      </w:r>
      <w:r>
        <w:rPr>
          <w:i/>
          <w:spacing w:val="1"/>
        </w:rPr>
        <w:t> </w:t>
      </w:r>
      <w:r>
        <w:rPr>
          <w:i/>
        </w:rPr>
        <w:t>subtilis</w:t>
      </w:r>
      <w:r>
        <w:rPr/>
        <w:t>,”</w:t>
      </w:r>
      <w:r>
        <w:rPr>
          <w:spacing w:val="1"/>
        </w:rPr>
        <w:t> </w:t>
      </w:r>
      <w:r>
        <w:rPr/>
        <w:t>Journal</w:t>
      </w:r>
      <w:r>
        <w:rPr>
          <w:spacing w:val="1"/>
        </w:rPr>
        <w:t> </w:t>
      </w:r>
      <w:r>
        <w:rPr/>
        <w:t>of</w:t>
      </w:r>
      <w:r>
        <w:rPr>
          <w:spacing w:val="2"/>
        </w:rPr>
        <w:t> </w:t>
      </w:r>
      <w:r>
        <w:rPr/>
        <w:t>Microbiology</w:t>
      </w:r>
      <w:r>
        <w:rPr>
          <w:spacing w:val="2"/>
        </w:rPr>
        <w:t> </w:t>
      </w:r>
      <w:r>
        <w:rPr/>
        <w:t>and Biotechnology</w:t>
      </w:r>
      <w:r>
        <w:rPr>
          <w:spacing w:val="3"/>
        </w:rPr>
        <w:t> </w:t>
      </w:r>
      <w:r>
        <w:rPr/>
        <w:t>Research</w:t>
      </w:r>
      <w:r>
        <w:rPr>
          <w:spacing w:val="2"/>
        </w:rPr>
        <w:t> </w:t>
      </w:r>
      <w:r>
        <w:rPr/>
        <w:t>Scholars</w:t>
      </w:r>
      <w:r>
        <w:rPr>
          <w:spacing w:val="1"/>
        </w:rPr>
        <w:t> </w:t>
      </w:r>
      <w:r>
        <w:rPr/>
        <w:t>Research,</w:t>
      </w:r>
      <w:r>
        <w:rPr>
          <w:spacing w:val="1"/>
        </w:rPr>
        <w:t> </w:t>
      </w:r>
      <w:r>
        <w:rPr/>
        <w:t>vol. 2,</w:t>
      </w:r>
      <w:r>
        <w:rPr>
          <w:spacing w:val="-1"/>
        </w:rPr>
        <w:t> </w:t>
      </w:r>
      <w:r>
        <w:rPr/>
        <w:t>no.</w:t>
      </w:r>
      <w:r>
        <w:rPr>
          <w:spacing w:val="2"/>
        </w:rPr>
        <w:t> </w:t>
      </w:r>
      <w:r>
        <w:rPr>
          <w:spacing w:val="-5"/>
        </w:rPr>
        <w:t>4,</w:t>
      </w:r>
    </w:p>
    <w:p>
      <w:pPr>
        <w:pStyle w:val="BodyText"/>
        <w:spacing w:before="1"/>
        <w:ind w:left="427"/>
        <w:jc w:val="left"/>
      </w:pPr>
      <w:r>
        <w:rPr/>
        <w:t>pp.</w:t>
      </w:r>
      <w:r>
        <w:rPr>
          <w:spacing w:val="-4"/>
        </w:rPr>
        <w:t> </w:t>
      </w:r>
      <w:r>
        <w:rPr/>
        <w:t>612–618,</w:t>
      </w:r>
      <w:r>
        <w:rPr>
          <w:spacing w:val="-4"/>
        </w:rPr>
        <w:t> 2012.</w:t>
      </w:r>
    </w:p>
    <w:p>
      <w:pPr>
        <w:pStyle w:val="ListParagraph"/>
        <w:numPr>
          <w:ilvl w:val="0"/>
          <w:numId w:val="1"/>
        </w:numPr>
        <w:tabs>
          <w:tab w:pos="426" w:val="left" w:leader="none"/>
        </w:tabs>
        <w:spacing w:line="240" w:lineRule="auto" w:before="1" w:after="0"/>
        <w:ind w:left="426" w:right="0" w:hanging="426"/>
        <w:jc w:val="left"/>
        <w:rPr>
          <w:sz w:val="20"/>
        </w:rPr>
      </w:pPr>
      <w:r>
        <w:rPr>
          <w:sz w:val="20"/>
        </w:rPr>
        <w:t>D.</w:t>
      </w:r>
      <w:r>
        <w:rPr>
          <w:spacing w:val="-2"/>
          <w:sz w:val="20"/>
        </w:rPr>
        <w:t> </w:t>
      </w:r>
      <w:r>
        <w:rPr>
          <w:sz w:val="20"/>
        </w:rPr>
        <w:t>Rodrigo,</w:t>
      </w:r>
      <w:r>
        <w:rPr>
          <w:spacing w:val="-2"/>
          <w:sz w:val="20"/>
        </w:rPr>
        <w:t> </w:t>
      </w:r>
      <w:r>
        <w:rPr>
          <w:sz w:val="20"/>
        </w:rPr>
        <w:t>C.</w:t>
      </w:r>
      <w:r>
        <w:rPr>
          <w:spacing w:val="-2"/>
          <w:sz w:val="20"/>
        </w:rPr>
        <w:t> </w:t>
      </w:r>
      <w:r>
        <w:rPr>
          <w:sz w:val="20"/>
        </w:rPr>
        <w:t>M.</w:t>
      </w:r>
      <w:r>
        <w:rPr>
          <w:spacing w:val="-1"/>
          <w:sz w:val="20"/>
        </w:rPr>
        <w:t> </w:t>
      </w:r>
      <w:r>
        <w:rPr>
          <w:sz w:val="20"/>
        </w:rPr>
        <w:t>Rosell,</w:t>
      </w:r>
      <w:r>
        <w:rPr>
          <w:spacing w:val="-2"/>
          <w:sz w:val="20"/>
        </w:rPr>
        <w:t> </w:t>
      </w:r>
      <w:r>
        <w:rPr>
          <w:sz w:val="20"/>
        </w:rPr>
        <w:t>and</w:t>
      </w:r>
      <w:r>
        <w:rPr>
          <w:spacing w:val="-3"/>
          <w:sz w:val="20"/>
        </w:rPr>
        <w:t> </w:t>
      </w:r>
      <w:r>
        <w:rPr>
          <w:sz w:val="20"/>
        </w:rPr>
        <w:t>A.</w:t>
      </w:r>
      <w:r>
        <w:rPr>
          <w:spacing w:val="-1"/>
          <w:sz w:val="20"/>
        </w:rPr>
        <w:t> </w:t>
      </w:r>
      <w:r>
        <w:rPr>
          <w:sz w:val="20"/>
        </w:rPr>
        <w:t>Martinez,</w:t>
      </w:r>
      <w:r>
        <w:rPr>
          <w:spacing w:val="-2"/>
          <w:sz w:val="20"/>
        </w:rPr>
        <w:t> </w:t>
      </w:r>
      <w:r>
        <w:rPr>
          <w:sz w:val="20"/>
        </w:rPr>
        <w:t>“Risk</w:t>
      </w:r>
      <w:r>
        <w:rPr>
          <w:spacing w:val="-1"/>
          <w:sz w:val="20"/>
        </w:rPr>
        <w:t> </w:t>
      </w:r>
      <w:r>
        <w:rPr>
          <w:sz w:val="20"/>
        </w:rPr>
        <w:t>of</w:t>
      </w:r>
      <w:r>
        <w:rPr>
          <w:spacing w:val="4"/>
          <w:sz w:val="20"/>
        </w:rPr>
        <w:t> </w:t>
      </w:r>
      <w:r>
        <w:rPr>
          <w:i/>
          <w:sz w:val="20"/>
        </w:rPr>
        <w:t>Bacillus</w:t>
      </w:r>
      <w:r>
        <w:rPr>
          <w:i/>
          <w:spacing w:val="-3"/>
          <w:sz w:val="20"/>
        </w:rPr>
        <w:t> </w:t>
      </w:r>
      <w:r>
        <w:rPr>
          <w:i/>
          <w:sz w:val="20"/>
        </w:rPr>
        <w:t>cereus</w:t>
      </w:r>
      <w:r>
        <w:rPr>
          <w:i/>
          <w:spacing w:val="-1"/>
          <w:sz w:val="20"/>
        </w:rPr>
        <w:t> </w:t>
      </w:r>
      <w:r>
        <w:rPr>
          <w:sz w:val="20"/>
        </w:rPr>
        <w:t>in</w:t>
      </w:r>
      <w:r>
        <w:rPr>
          <w:spacing w:val="-1"/>
          <w:sz w:val="20"/>
        </w:rPr>
        <w:t> </w:t>
      </w:r>
      <w:r>
        <w:rPr>
          <w:sz w:val="20"/>
        </w:rPr>
        <w:t>relation</w:t>
      </w:r>
      <w:r>
        <w:rPr>
          <w:spacing w:val="-2"/>
          <w:sz w:val="20"/>
        </w:rPr>
        <w:t> </w:t>
      </w:r>
      <w:r>
        <w:rPr>
          <w:sz w:val="20"/>
        </w:rPr>
        <w:t>to</w:t>
      </w:r>
      <w:r>
        <w:rPr>
          <w:spacing w:val="-1"/>
          <w:sz w:val="20"/>
        </w:rPr>
        <w:t> </w:t>
      </w:r>
      <w:r>
        <w:rPr>
          <w:sz w:val="20"/>
        </w:rPr>
        <w:t>rice</w:t>
      </w:r>
      <w:r>
        <w:rPr>
          <w:spacing w:val="-1"/>
          <w:sz w:val="20"/>
        </w:rPr>
        <w:t> </w:t>
      </w:r>
      <w:r>
        <w:rPr>
          <w:sz w:val="20"/>
        </w:rPr>
        <w:t>and</w:t>
      </w:r>
      <w:r>
        <w:rPr>
          <w:spacing w:val="-3"/>
          <w:sz w:val="20"/>
        </w:rPr>
        <w:t> </w:t>
      </w:r>
      <w:r>
        <w:rPr>
          <w:sz w:val="20"/>
        </w:rPr>
        <w:t>derivatives,”</w:t>
      </w:r>
      <w:r>
        <w:rPr>
          <w:spacing w:val="-1"/>
          <w:sz w:val="20"/>
        </w:rPr>
        <w:t> </w:t>
      </w:r>
      <w:r>
        <w:rPr>
          <w:spacing w:val="-2"/>
          <w:sz w:val="20"/>
        </w:rPr>
        <w:t>Foods,</w:t>
      </w:r>
    </w:p>
    <w:p>
      <w:pPr>
        <w:pStyle w:val="BodyText"/>
        <w:ind w:left="427"/>
        <w:jc w:val="left"/>
      </w:pPr>
      <w:r>
        <w:rPr/>
        <w:t>vol.</w:t>
      </w:r>
      <w:r>
        <w:rPr>
          <w:spacing w:val="-3"/>
        </w:rPr>
        <w:t> </w:t>
      </w:r>
      <w:r>
        <w:rPr/>
        <w:t>10,</w:t>
      </w:r>
      <w:r>
        <w:rPr>
          <w:spacing w:val="-3"/>
        </w:rPr>
        <w:t> </w:t>
      </w:r>
      <w:r>
        <w:rPr/>
        <w:t>no.</w:t>
      </w:r>
      <w:r>
        <w:rPr>
          <w:spacing w:val="-2"/>
        </w:rPr>
        <w:t> </w:t>
      </w:r>
      <w:r>
        <w:rPr/>
        <w:t>2.</w:t>
      </w:r>
      <w:r>
        <w:rPr>
          <w:spacing w:val="-3"/>
        </w:rPr>
        <w:t> </w:t>
      </w:r>
      <w:r>
        <w:rPr/>
        <w:t>MDPI</w:t>
      </w:r>
      <w:r>
        <w:rPr>
          <w:spacing w:val="-3"/>
        </w:rPr>
        <w:t> </w:t>
      </w:r>
      <w:r>
        <w:rPr/>
        <w:t>AG,</w:t>
      </w:r>
      <w:r>
        <w:rPr>
          <w:spacing w:val="-1"/>
        </w:rPr>
        <w:t> </w:t>
      </w:r>
      <w:r>
        <w:rPr/>
        <w:t>Feb.</w:t>
      </w:r>
      <w:r>
        <w:rPr>
          <w:spacing w:val="-5"/>
        </w:rPr>
        <w:t> </w:t>
      </w:r>
      <w:r>
        <w:rPr/>
        <w:t>01,</w:t>
      </w:r>
      <w:r>
        <w:rPr>
          <w:spacing w:val="-2"/>
        </w:rPr>
        <w:t> </w:t>
      </w:r>
      <w:r>
        <w:rPr>
          <w:spacing w:val="-4"/>
        </w:rPr>
        <w:t>2021.</w:t>
      </w:r>
    </w:p>
    <w:p>
      <w:pPr>
        <w:pStyle w:val="ListParagraph"/>
        <w:numPr>
          <w:ilvl w:val="0"/>
          <w:numId w:val="1"/>
        </w:numPr>
        <w:tabs>
          <w:tab w:pos="425" w:val="left" w:leader="none"/>
          <w:tab w:pos="427" w:val="left" w:leader="none"/>
        </w:tabs>
        <w:spacing w:line="240" w:lineRule="auto" w:before="1" w:after="0"/>
        <w:ind w:left="427" w:right="370" w:hanging="428"/>
        <w:jc w:val="left"/>
        <w:rPr>
          <w:sz w:val="20"/>
        </w:rPr>
      </w:pPr>
      <w:r>
        <w:rPr>
          <w:sz w:val="20"/>
        </w:rPr>
        <w:t>T. Ramdhan, S. H. Ching, S. Prakash, and B. Bhandari, “Physical and mechanical properties of alginate based composite gels,” Trends in Food Science and Technology, vol. 106. Elsevier Ltd, pp. 150–159, Dec. 01, 2020.</w:t>
      </w:r>
    </w:p>
    <w:sectPr>
      <w:pgSz w:w="12240" w:h="15840"/>
      <w:pgMar w:top="138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mbria Math">
    <w:altName w:val="Cambria Math"/>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27" w:hanging="428"/>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350" w:hanging="428"/>
      </w:pPr>
      <w:rPr>
        <w:rFonts w:hint="default"/>
        <w:lang w:val="en-US" w:eastAsia="en-US" w:bidi="ar-SA"/>
      </w:rPr>
    </w:lvl>
    <w:lvl w:ilvl="2">
      <w:start w:val="0"/>
      <w:numFmt w:val="bullet"/>
      <w:lvlText w:val="•"/>
      <w:lvlJc w:val="left"/>
      <w:pPr>
        <w:ind w:left="2280" w:hanging="428"/>
      </w:pPr>
      <w:rPr>
        <w:rFonts w:hint="default"/>
        <w:lang w:val="en-US" w:eastAsia="en-US" w:bidi="ar-SA"/>
      </w:rPr>
    </w:lvl>
    <w:lvl w:ilvl="3">
      <w:start w:val="0"/>
      <w:numFmt w:val="bullet"/>
      <w:lvlText w:val="•"/>
      <w:lvlJc w:val="left"/>
      <w:pPr>
        <w:ind w:left="3210" w:hanging="428"/>
      </w:pPr>
      <w:rPr>
        <w:rFonts w:hint="default"/>
        <w:lang w:val="en-US" w:eastAsia="en-US" w:bidi="ar-SA"/>
      </w:rPr>
    </w:lvl>
    <w:lvl w:ilvl="4">
      <w:start w:val="0"/>
      <w:numFmt w:val="bullet"/>
      <w:lvlText w:val="•"/>
      <w:lvlJc w:val="left"/>
      <w:pPr>
        <w:ind w:left="4140" w:hanging="428"/>
      </w:pPr>
      <w:rPr>
        <w:rFonts w:hint="default"/>
        <w:lang w:val="en-US" w:eastAsia="en-US" w:bidi="ar-SA"/>
      </w:rPr>
    </w:lvl>
    <w:lvl w:ilvl="5">
      <w:start w:val="0"/>
      <w:numFmt w:val="bullet"/>
      <w:lvlText w:val="•"/>
      <w:lvlJc w:val="left"/>
      <w:pPr>
        <w:ind w:left="5070" w:hanging="428"/>
      </w:pPr>
      <w:rPr>
        <w:rFonts w:hint="default"/>
        <w:lang w:val="en-US" w:eastAsia="en-US" w:bidi="ar-SA"/>
      </w:rPr>
    </w:lvl>
    <w:lvl w:ilvl="6">
      <w:start w:val="0"/>
      <w:numFmt w:val="bullet"/>
      <w:lvlText w:val="•"/>
      <w:lvlJc w:val="left"/>
      <w:pPr>
        <w:ind w:left="6000" w:hanging="428"/>
      </w:pPr>
      <w:rPr>
        <w:rFonts w:hint="default"/>
        <w:lang w:val="en-US" w:eastAsia="en-US" w:bidi="ar-SA"/>
      </w:rPr>
    </w:lvl>
    <w:lvl w:ilvl="7">
      <w:start w:val="0"/>
      <w:numFmt w:val="bullet"/>
      <w:lvlText w:val="•"/>
      <w:lvlJc w:val="left"/>
      <w:pPr>
        <w:ind w:left="6930" w:hanging="428"/>
      </w:pPr>
      <w:rPr>
        <w:rFonts w:hint="default"/>
        <w:lang w:val="en-US" w:eastAsia="en-US" w:bidi="ar-SA"/>
      </w:rPr>
    </w:lvl>
    <w:lvl w:ilvl="8">
      <w:start w:val="0"/>
      <w:numFmt w:val="bullet"/>
      <w:lvlText w:val="•"/>
      <w:lvlJc w:val="left"/>
      <w:pPr>
        <w:ind w:left="7860" w:hanging="428"/>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spacing w:before="79"/>
      <w:ind w:left="277" w:right="632"/>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outlineLvl w:val="2"/>
    </w:pPr>
    <w:rPr>
      <w:rFonts w:ascii="Times New Roman" w:hAnsi="Times New Roman" w:eastAsia="Times New Roman" w:cs="Times New Roman"/>
      <w:b/>
      <w:bCs/>
      <w:sz w:val="24"/>
      <w:szCs w:val="24"/>
      <w:lang w:val="en-US" w:eastAsia="en-US" w:bidi="ar-SA"/>
    </w:rPr>
  </w:style>
  <w:style w:styleId="Heading3" w:type="paragraph">
    <w:name w:val="Heading 3"/>
    <w:basedOn w:val="Normal"/>
    <w:uiPriority w:val="1"/>
    <w:qFormat/>
    <w:pPr>
      <w:outlineLvl w:val="3"/>
    </w:pPr>
    <w:rPr>
      <w:rFonts w:ascii="Times New Roman" w:hAnsi="Times New Roman" w:eastAsia="Times New Roman" w:cs="Times New Roman"/>
      <w:b/>
      <w:bCs/>
      <w:sz w:val="20"/>
      <w:szCs w:val="20"/>
      <w:lang w:val="en-US" w:eastAsia="en-US" w:bidi="ar-SA"/>
    </w:rPr>
  </w:style>
  <w:style w:styleId="Title" w:type="paragraph">
    <w:name w:val="Title"/>
    <w:basedOn w:val="Normal"/>
    <w:uiPriority w:val="1"/>
    <w:qFormat/>
    <w:pPr>
      <w:spacing w:before="359"/>
      <w:ind w:left="94" w:right="451" w:hanging="1"/>
      <w:jc w:val="center"/>
    </w:pPr>
    <w:rPr>
      <w:rFonts w:ascii="Times New Roman" w:hAnsi="Times New Roman" w:eastAsia="Times New Roman" w:cs="Times New Roman"/>
      <w:sz w:val="28"/>
      <w:szCs w:val="28"/>
      <w:lang w:val="en-US" w:eastAsia="en-US" w:bidi="ar-SA"/>
    </w:rPr>
  </w:style>
  <w:style w:styleId="ListParagraph" w:type="paragraph">
    <w:name w:val="List Paragraph"/>
    <w:basedOn w:val="Normal"/>
    <w:uiPriority w:val="1"/>
    <w:qFormat/>
    <w:pPr>
      <w:ind w:left="427" w:hanging="428"/>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line="210" w:lineRule="exact"/>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fan@its.ac.id" TargetMode="Externa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2025-10-15T14:35:21Z</dcterms:created>
  <dcterms:modified xsi:type="dcterms:W3CDTF">2025-10-15T14:35:21Z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2025-09-26T00:00:00Z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