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9ADA3" w14:textId="091941EE" w:rsidR="0016385D" w:rsidRPr="00FD1FDB" w:rsidRDefault="00570738" w:rsidP="004C7243">
      <w:pPr>
        <w:pStyle w:val="PaperTitle"/>
        <w:rPr>
          <w:b w:val="0"/>
          <w:bCs/>
          <w:sz w:val="24"/>
          <w:szCs w:val="24"/>
        </w:rPr>
      </w:pPr>
      <w:r w:rsidRPr="00F50E85">
        <w:t xml:space="preserve">Biodegradation of Polymeric Medical Waste by </w:t>
      </w:r>
      <w:r w:rsidRPr="00F50E85">
        <w:rPr>
          <w:i/>
          <w:iCs/>
        </w:rPr>
        <w:t>Aspergillus oryzae</w:t>
      </w:r>
      <w:r w:rsidRPr="00F50E85">
        <w:t>: A Preliminary Study</w:t>
      </w:r>
      <w:r w:rsidR="00A15AD1" w:rsidRPr="00FD1FDB">
        <w:t xml:space="preserve"> </w:t>
      </w:r>
    </w:p>
    <w:p w14:paraId="06572899" w14:textId="2CBCA6B5" w:rsidR="0016385D" w:rsidRPr="00FD1FDB" w:rsidRDefault="00BC1A0C" w:rsidP="00BC1A0C">
      <w:pPr>
        <w:pStyle w:val="AuthorName"/>
        <w:rPr>
          <w:vertAlign w:val="superscript"/>
        </w:rPr>
      </w:pPr>
      <w:r w:rsidRPr="00FD1FDB">
        <w:t xml:space="preserve">Adi </w:t>
      </w:r>
      <w:proofErr w:type="spellStart"/>
      <w:r w:rsidRPr="00FD1FDB">
        <w:t>Setyo</w:t>
      </w:r>
      <w:proofErr w:type="spellEnd"/>
      <w:r w:rsidRPr="00FD1FDB">
        <w:t xml:space="preserve"> </w:t>
      </w:r>
      <w:proofErr w:type="spellStart"/>
      <w:r w:rsidRPr="00FD1FDB">
        <w:t>Purnomo</w:t>
      </w:r>
      <w:r w:rsidRPr="00FD1FDB">
        <w:rPr>
          <w:vertAlign w:val="superscript"/>
        </w:rPr>
        <w:t>a</w:t>
      </w:r>
      <w:proofErr w:type="spellEnd"/>
      <w:r w:rsidRPr="00FD1FDB">
        <w:t xml:space="preserve">, </w:t>
      </w:r>
      <w:r w:rsidR="00414D94" w:rsidRPr="00FD1FDB">
        <w:t xml:space="preserve">Anne </w:t>
      </w:r>
      <w:proofErr w:type="spellStart"/>
      <w:r w:rsidR="00414D94" w:rsidRPr="00FD1FDB">
        <w:t>Dwi</w:t>
      </w:r>
      <w:proofErr w:type="spellEnd"/>
      <w:r w:rsidR="00414D94" w:rsidRPr="00FD1FDB">
        <w:t xml:space="preserve"> </w:t>
      </w:r>
      <w:proofErr w:type="spellStart"/>
      <w:r w:rsidR="00414D94" w:rsidRPr="00FD1FDB">
        <w:t>Tsamarah</w:t>
      </w:r>
      <w:proofErr w:type="spellEnd"/>
      <w:r w:rsidR="00A15AD1" w:rsidRPr="00FD1FDB">
        <w:t xml:space="preserve">, </w:t>
      </w:r>
      <w:r w:rsidR="00414D94" w:rsidRPr="00FD1FDB">
        <w:t xml:space="preserve">Lely </w:t>
      </w:r>
      <w:proofErr w:type="spellStart"/>
      <w:r w:rsidR="00414D94" w:rsidRPr="00FD1FDB">
        <w:t>Dwi</w:t>
      </w:r>
      <w:proofErr w:type="spellEnd"/>
      <w:r w:rsidR="00414D94" w:rsidRPr="00FD1FDB">
        <w:t xml:space="preserve"> </w:t>
      </w:r>
      <w:proofErr w:type="spellStart"/>
      <w:r w:rsidR="00414D94" w:rsidRPr="00FD1FDB">
        <w:t>Astuti</w:t>
      </w:r>
      <w:proofErr w:type="spellEnd"/>
      <w:r w:rsidR="00414D94" w:rsidRPr="00FD1FDB">
        <w:t xml:space="preserve">, </w:t>
      </w:r>
      <w:proofErr w:type="spellStart"/>
      <w:r w:rsidR="00414D94" w:rsidRPr="00FD1FDB">
        <w:t>U</w:t>
      </w:r>
      <w:r w:rsidR="00953AFB" w:rsidRPr="00FD1FDB">
        <w:t>lfa</w:t>
      </w:r>
      <w:proofErr w:type="spellEnd"/>
      <w:r w:rsidR="00414D94" w:rsidRPr="00FD1FDB">
        <w:t xml:space="preserve"> M</w:t>
      </w:r>
      <w:r w:rsidR="00953AFB" w:rsidRPr="00FD1FDB">
        <w:t>iki</w:t>
      </w:r>
      <w:r w:rsidR="00414D94" w:rsidRPr="00FD1FDB">
        <w:t xml:space="preserve"> </w:t>
      </w:r>
      <w:proofErr w:type="spellStart"/>
      <w:r w:rsidR="00414D94" w:rsidRPr="00FD1FDB">
        <w:t>Fitriana</w:t>
      </w:r>
      <w:proofErr w:type="spellEnd"/>
      <w:r w:rsidR="00414D94" w:rsidRPr="00FD1FDB">
        <w:t xml:space="preserve">, </w:t>
      </w:r>
      <w:proofErr w:type="spellStart"/>
      <w:r w:rsidR="00414D94" w:rsidRPr="00FD1FDB">
        <w:t>Alya</w:t>
      </w:r>
      <w:proofErr w:type="spellEnd"/>
      <w:r w:rsidR="00414D94" w:rsidRPr="00FD1FDB">
        <w:t xml:space="preserve"> </w:t>
      </w:r>
      <w:proofErr w:type="spellStart"/>
      <w:r w:rsidR="00414D94" w:rsidRPr="00FD1FDB">
        <w:t>Awinatul</w:t>
      </w:r>
      <w:proofErr w:type="spellEnd"/>
      <w:r w:rsidR="00414D94" w:rsidRPr="00FD1FDB">
        <w:t xml:space="preserve"> </w:t>
      </w:r>
      <w:proofErr w:type="spellStart"/>
      <w:r w:rsidR="00414D94" w:rsidRPr="00FD1FDB">
        <w:t>Rohmah</w:t>
      </w:r>
      <w:proofErr w:type="spellEnd"/>
      <w:r w:rsidR="00414D94" w:rsidRPr="00FD1FDB">
        <w:t xml:space="preserve"> </w:t>
      </w:r>
    </w:p>
    <w:p w14:paraId="6EB43566" w14:textId="26C7555A" w:rsidR="007B4863" w:rsidRPr="00FD1FDB" w:rsidRDefault="000D0A21" w:rsidP="000D0A21">
      <w:pPr>
        <w:pStyle w:val="AuthorAffiliation"/>
      </w:pPr>
      <w:r w:rsidRPr="00FD1FDB">
        <w:t xml:space="preserve">Department of Chemistry, </w:t>
      </w:r>
      <w:proofErr w:type="spellStart"/>
      <w:r w:rsidRPr="00FD1FDB">
        <w:t>Institut</w:t>
      </w:r>
      <w:proofErr w:type="spellEnd"/>
      <w:r w:rsidRPr="00FD1FDB">
        <w:t xml:space="preserve"> </w:t>
      </w:r>
      <w:proofErr w:type="spellStart"/>
      <w:r w:rsidRPr="00FD1FDB">
        <w:t>Teknologi</w:t>
      </w:r>
      <w:proofErr w:type="spellEnd"/>
      <w:r w:rsidRPr="00FD1FDB">
        <w:t xml:space="preserve"> </w:t>
      </w:r>
      <w:proofErr w:type="spellStart"/>
      <w:r w:rsidRPr="00FD1FDB">
        <w:t>Sepuluh</w:t>
      </w:r>
      <w:proofErr w:type="spellEnd"/>
      <w:r w:rsidRPr="00FD1FDB">
        <w:t xml:space="preserve"> </w:t>
      </w:r>
      <w:proofErr w:type="spellStart"/>
      <w:r w:rsidRPr="00FD1FDB">
        <w:t>Nopember</w:t>
      </w:r>
      <w:proofErr w:type="spellEnd"/>
      <w:r w:rsidRPr="00FD1FDB">
        <w:t xml:space="preserve"> (ITS), Kampus ITS </w:t>
      </w:r>
      <w:proofErr w:type="spellStart"/>
      <w:r w:rsidRPr="00FD1FDB">
        <w:t>Sukolilo</w:t>
      </w:r>
      <w:proofErr w:type="spellEnd"/>
      <w:r w:rsidRPr="00FD1FDB">
        <w:t>, Surabaya 60111, Indonesia.</w:t>
      </w:r>
    </w:p>
    <w:p w14:paraId="72852C06" w14:textId="1440313E" w:rsidR="00C809E1" w:rsidRPr="00FD1FDB" w:rsidRDefault="003A5C85" w:rsidP="00C809E1">
      <w:pPr>
        <w:pStyle w:val="AuthorEmail"/>
      </w:pPr>
      <w:r w:rsidRPr="00FD1FDB">
        <w:br/>
      </w:r>
      <w:r w:rsidR="00BE5FD1" w:rsidRPr="00FD1FDB">
        <w:rPr>
          <w:szCs w:val="28"/>
          <w:vertAlign w:val="superscript"/>
        </w:rPr>
        <w:t>a)</w:t>
      </w:r>
      <w:r w:rsidR="00FF4FB2" w:rsidRPr="00FD1FDB">
        <w:rPr>
          <w:szCs w:val="28"/>
        </w:rPr>
        <w:t xml:space="preserve"> </w:t>
      </w:r>
      <w:r w:rsidR="00BE5FD1" w:rsidRPr="00FD1FDB">
        <w:t>Corresponding</w:t>
      </w:r>
      <w:r w:rsidR="004E3CB2" w:rsidRPr="00FD1FDB">
        <w:t xml:space="preserve"> author: </w:t>
      </w:r>
      <w:hyperlink r:id="rId8" w:history="1">
        <w:r w:rsidR="00BC1A0C" w:rsidRPr="00FD1FDB">
          <w:rPr>
            <w:rStyle w:val="Hyperlink"/>
          </w:rPr>
          <w:t>adi_setyo@its.ac.id</w:t>
        </w:r>
      </w:hyperlink>
      <w:r w:rsidR="00BC1A0C" w:rsidRPr="00FD1FDB">
        <w:t xml:space="preserve"> </w:t>
      </w:r>
    </w:p>
    <w:p w14:paraId="27BB0458" w14:textId="1F516280" w:rsidR="0016385D" w:rsidRPr="00FD1FDB" w:rsidRDefault="0016385D" w:rsidP="00901ABD">
      <w:pPr>
        <w:pStyle w:val="Abstract"/>
        <w:ind w:left="0" w:right="0"/>
      </w:pPr>
      <w:r w:rsidRPr="00FD1FDB">
        <w:rPr>
          <w:b/>
          <w:bCs/>
        </w:rPr>
        <w:t>Abstract.</w:t>
      </w:r>
      <w:r w:rsidRPr="00FD1FDB">
        <w:t xml:space="preserve"> </w:t>
      </w:r>
      <w:r w:rsidR="00570738" w:rsidRPr="00FD1FDB">
        <w:rPr>
          <w:color w:val="1F1F1F"/>
          <w:szCs w:val="18"/>
          <w:lang w:eastAsia="en-MY"/>
        </w:rPr>
        <w:t xml:space="preserve">Hospital solid medical waste is a type of solid waste that is difficult to decompose. </w:t>
      </w:r>
      <w:r w:rsidR="00080ACC" w:rsidRPr="00FD1FDB">
        <w:rPr>
          <w:color w:val="1F1F1F"/>
          <w:szCs w:val="18"/>
          <w:lang w:eastAsia="en-MY"/>
        </w:rPr>
        <w:t xml:space="preserve">It can be concluded as pathogenic </w:t>
      </w:r>
      <w:r w:rsidR="00FD1FDB">
        <w:rPr>
          <w:color w:val="1F1F1F"/>
          <w:szCs w:val="18"/>
          <w:lang w:eastAsia="en-MY"/>
        </w:rPr>
        <w:t>waste,</w:t>
      </w:r>
      <w:r w:rsidR="00080ACC" w:rsidRPr="00FD1FDB">
        <w:rPr>
          <w:color w:val="1F1F1F"/>
          <w:szCs w:val="18"/>
          <w:lang w:eastAsia="en-MY"/>
        </w:rPr>
        <w:t xml:space="preserve"> which will be dangerous for the environment, if not handled properly.</w:t>
      </w:r>
      <w:r w:rsidR="00414D94" w:rsidRPr="00FD1FDB">
        <w:rPr>
          <w:color w:val="1F1F1F"/>
          <w:szCs w:val="18"/>
          <w:lang w:eastAsia="en-MY"/>
        </w:rPr>
        <w:t xml:space="preserve"> </w:t>
      </w:r>
      <w:r w:rsidR="00080ACC" w:rsidRPr="00FD1FDB">
        <w:rPr>
          <w:color w:val="1F1F1F"/>
          <w:szCs w:val="18"/>
          <w:lang w:eastAsia="en-MY"/>
        </w:rPr>
        <w:t xml:space="preserve">On the other hand, </w:t>
      </w:r>
      <w:r w:rsidR="00080ACC" w:rsidRPr="00FD1FDB">
        <w:rPr>
          <w:i/>
          <w:iCs/>
          <w:color w:val="1F1F1F"/>
          <w:szCs w:val="18"/>
          <w:lang w:eastAsia="en-MY"/>
        </w:rPr>
        <w:t>Aspergillus oryzae</w:t>
      </w:r>
      <w:r w:rsidR="00080ACC" w:rsidRPr="00FD1FDB">
        <w:rPr>
          <w:color w:val="1F1F1F"/>
          <w:szCs w:val="18"/>
          <w:lang w:eastAsia="en-MY"/>
        </w:rPr>
        <w:t xml:space="preserve"> was reported </w:t>
      </w:r>
      <w:r w:rsidR="00FD1FDB">
        <w:rPr>
          <w:color w:val="1F1F1F"/>
          <w:szCs w:val="18"/>
          <w:lang w:eastAsia="en-MY"/>
        </w:rPr>
        <w:t>to be able to</w:t>
      </w:r>
      <w:r w:rsidR="00080ACC" w:rsidRPr="00FD1FDB">
        <w:rPr>
          <w:color w:val="1F1F1F"/>
          <w:szCs w:val="18"/>
          <w:lang w:eastAsia="en-MY"/>
        </w:rPr>
        <w:t xml:space="preserve"> degrade pollutants by its enzymatic mechanism. Hence, this study examined</w:t>
      </w:r>
      <w:r w:rsidR="00414D94" w:rsidRPr="00FD1FDB">
        <w:rPr>
          <w:color w:val="1F1F1F"/>
          <w:szCs w:val="18"/>
          <w:lang w:eastAsia="en-MY"/>
        </w:rPr>
        <w:t xml:space="preserve"> </w:t>
      </w:r>
      <w:r w:rsidR="00414D94" w:rsidRPr="00FD1FDB">
        <w:rPr>
          <w:i/>
          <w:iCs/>
          <w:color w:val="1F1F1F"/>
          <w:szCs w:val="18"/>
          <w:lang w:eastAsia="en-MY"/>
        </w:rPr>
        <w:t>A</w:t>
      </w:r>
      <w:r w:rsidR="00080ACC" w:rsidRPr="00FD1FDB">
        <w:rPr>
          <w:i/>
          <w:iCs/>
          <w:color w:val="1F1F1F"/>
          <w:szCs w:val="18"/>
          <w:lang w:eastAsia="en-MY"/>
        </w:rPr>
        <w:t>.</w:t>
      </w:r>
      <w:r w:rsidR="00414D94" w:rsidRPr="00FD1FDB">
        <w:rPr>
          <w:i/>
          <w:iCs/>
          <w:color w:val="1F1F1F"/>
          <w:szCs w:val="18"/>
          <w:lang w:eastAsia="en-MY"/>
        </w:rPr>
        <w:t xml:space="preserve"> oryzae</w:t>
      </w:r>
      <w:r w:rsidR="00414D94" w:rsidRPr="00FD1FDB">
        <w:rPr>
          <w:color w:val="1F1F1F"/>
          <w:szCs w:val="18"/>
          <w:lang w:eastAsia="en-MY"/>
        </w:rPr>
        <w:t xml:space="preserve"> fungi as a degrading agent for </w:t>
      </w:r>
      <w:r w:rsidR="00080ACC" w:rsidRPr="00FD1FDB">
        <w:rPr>
          <w:color w:val="1F1F1F"/>
          <w:szCs w:val="18"/>
          <w:lang w:eastAsia="en-MY"/>
        </w:rPr>
        <w:t xml:space="preserve">this </w:t>
      </w:r>
      <w:r w:rsidR="00414D94" w:rsidRPr="00FD1FDB">
        <w:rPr>
          <w:color w:val="1F1F1F"/>
          <w:szCs w:val="18"/>
          <w:lang w:eastAsia="en-MY"/>
        </w:rPr>
        <w:t xml:space="preserve">solid medical waste </w:t>
      </w:r>
      <w:r w:rsidR="00080ACC" w:rsidRPr="00FD1FDB">
        <w:rPr>
          <w:color w:val="1F1F1F"/>
          <w:szCs w:val="18"/>
          <w:lang w:eastAsia="en-MY"/>
        </w:rPr>
        <w:t>in the form</w:t>
      </w:r>
      <w:r w:rsidR="00414D94" w:rsidRPr="00FD1FDB">
        <w:rPr>
          <w:color w:val="1F1F1F"/>
          <w:szCs w:val="18"/>
          <w:lang w:eastAsia="en-MY"/>
        </w:rPr>
        <w:t xml:space="preserve"> of </w:t>
      </w:r>
      <w:r w:rsidR="00080ACC" w:rsidRPr="00FD1FDB">
        <w:rPr>
          <w:color w:val="1F1F1F"/>
          <w:szCs w:val="18"/>
          <w:lang w:eastAsia="en-MY"/>
        </w:rPr>
        <w:t xml:space="preserve">plastic </w:t>
      </w:r>
      <w:r w:rsidR="00414D94" w:rsidRPr="00FD1FDB">
        <w:rPr>
          <w:color w:val="1F1F1F"/>
          <w:szCs w:val="18"/>
          <w:lang w:eastAsia="en-MY"/>
        </w:rPr>
        <w:t xml:space="preserve">infusion </w:t>
      </w:r>
      <w:r w:rsidR="00BC1A0C" w:rsidRPr="00FD1FDB">
        <w:rPr>
          <w:color w:val="1F1F1F"/>
          <w:szCs w:val="18"/>
          <w:lang w:eastAsia="en-MY"/>
        </w:rPr>
        <w:t>vessels</w:t>
      </w:r>
      <w:r w:rsidR="00414D94" w:rsidRPr="00FD1FDB">
        <w:rPr>
          <w:color w:val="1F1F1F"/>
          <w:szCs w:val="18"/>
          <w:lang w:eastAsia="en-MY"/>
        </w:rPr>
        <w:t xml:space="preserve">. </w:t>
      </w:r>
      <w:r w:rsidR="00080ACC" w:rsidRPr="00FD1FDB">
        <w:rPr>
          <w:color w:val="1F1F1F"/>
          <w:szCs w:val="18"/>
          <w:lang w:eastAsia="en-MY"/>
        </w:rPr>
        <w:t>The</w:t>
      </w:r>
      <w:r w:rsidR="00414D94" w:rsidRPr="00FD1FDB">
        <w:rPr>
          <w:color w:val="1F1F1F"/>
          <w:szCs w:val="18"/>
          <w:lang w:eastAsia="en-MY"/>
        </w:rPr>
        <w:t xml:space="preserve"> </w:t>
      </w:r>
      <w:r w:rsidR="00655020" w:rsidRPr="00FD1FDB">
        <w:rPr>
          <w:color w:val="1F1F1F"/>
          <w:szCs w:val="18"/>
          <w:lang w:eastAsia="en-MY"/>
        </w:rPr>
        <w:t xml:space="preserve">plastic infusion vessel </w:t>
      </w:r>
      <w:r w:rsidR="00414D94" w:rsidRPr="00FD1FDB">
        <w:rPr>
          <w:color w:val="1F1F1F"/>
          <w:szCs w:val="18"/>
          <w:lang w:eastAsia="en-MY"/>
        </w:rPr>
        <w:t xml:space="preserve">waste (3x1 </w:t>
      </w:r>
      <w:r w:rsidR="00BC1A0C" w:rsidRPr="00FD1FDB">
        <w:rPr>
          <w:color w:val="1F1F1F"/>
          <w:szCs w:val="18"/>
          <w:lang w:eastAsia="en-MY"/>
        </w:rPr>
        <w:t>cm²</w:t>
      </w:r>
      <w:r w:rsidR="00414D94" w:rsidRPr="00FD1FDB">
        <w:rPr>
          <w:color w:val="1F1F1F"/>
          <w:szCs w:val="18"/>
          <w:lang w:eastAsia="en-MY"/>
        </w:rPr>
        <w:t xml:space="preserve">) was treated by </w:t>
      </w:r>
      <w:r w:rsidR="00414D94" w:rsidRPr="00FD1FDB">
        <w:rPr>
          <w:i/>
          <w:iCs/>
          <w:color w:val="1F1F1F"/>
          <w:szCs w:val="18"/>
          <w:lang w:eastAsia="en-MY"/>
        </w:rPr>
        <w:t>A. oryzae</w:t>
      </w:r>
      <w:r w:rsidR="00414D94" w:rsidRPr="00FD1FDB">
        <w:rPr>
          <w:color w:val="1F1F1F"/>
          <w:szCs w:val="18"/>
          <w:lang w:eastAsia="en-MY"/>
        </w:rPr>
        <w:t xml:space="preserve"> in Potato Dextrose Broth (PDB) medium </w:t>
      </w:r>
      <w:r w:rsidR="00080ACC" w:rsidRPr="00FD1FDB">
        <w:rPr>
          <w:color w:val="1F1F1F"/>
          <w:szCs w:val="18"/>
          <w:lang w:eastAsia="en-MY"/>
        </w:rPr>
        <w:t xml:space="preserve">and </w:t>
      </w:r>
      <w:r w:rsidR="00414D94" w:rsidRPr="00FD1FDB">
        <w:rPr>
          <w:color w:val="1F1F1F"/>
          <w:szCs w:val="18"/>
          <w:lang w:eastAsia="en-MY"/>
        </w:rPr>
        <w:t>th</w:t>
      </w:r>
      <w:r w:rsidR="00080ACC" w:rsidRPr="00FD1FDB">
        <w:rPr>
          <w:color w:val="1F1F1F"/>
          <w:szCs w:val="18"/>
          <w:lang w:eastAsia="en-MY"/>
        </w:rPr>
        <w:t>en</w:t>
      </w:r>
      <w:r w:rsidR="00414D94" w:rsidRPr="00FD1FDB">
        <w:rPr>
          <w:color w:val="1F1F1F"/>
          <w:szCs w:val="18"/>
          <w:lang w:eastAsia="en-MY"/>
        </w:rPr>
        <w:t xml:space="preserve"> incubated for 14, 28, 42, and 56 days. </w:t>
      </w:r>
      <w:r w:rsidR="00080ACC" w:rsidRPr="00FD1FDB">
        <w:rPr>
          <w:color w:val="1F1F1F"/>
          <w:szCs w:val="18"/>
          <w:lang w:eastAsia="en-MY"/>
        </w:rPr>
        <w:t>The results showed that</w:t>
      </w:r>
      <w:r w:rsidR="00414D94" w:rsidRPr="00FD1FDB">
        <w:rPr>
          <w:color w:val="1F1F1F"/>
          <w:szCs w:val="18"/>
          <w:lang w:eastAsia="en-MY"/>
        </w:rPr>
        <w:t xml:space="preserve"> medical waste was degraded in </w:t>
      </w:r>
      <w:r w:rsidR="00BC1A0C" w:rsidRPr="00FD1FDB">
        <w:rPr>
          <w:color w:val="1F1F1F"/>
          <w:szCs w:val="18"/>
          <w:lang w:eastAsia="en-MY"/>
        </w:rPr>
        <w:t>amounts</w:t>
      </w:r>
      <w:r w:rsidR="00414D94" w:rsidRPr="00FD1FDB">
        <w:rPr>
          <w:color w:val="1F1F1F"/>
          <w:szCs w:val="18"/>
          <w:lang w:eastAsia="en-MY"/>
        </w:rPr>
        <w:t xml:space="preserve"> of </w:t>
      </w:r>
      <w:r w:rsidR="00493FA1" w:rsidRPr="00FD1FDB">
        <w:rPr>
          <w:color w:val="1F1F1F"/>
          <w:szCs w:val="18"/>
          <w:lang w:eastAsia="en-MY"/>
        </w:rPr>
        <w:t>0.15</w:t>
      </w:r>
      <w:r w:rsidR="00BC1A0C" w:rsidRPr="00FD1FDB">
        <w:rPr>
          <w:color w:val="1F1F1F"/>
          <w:szCs w:val="18"/>
          <w:lang w:eastAsia="en-MY"/>
        </w:rPr>
        <w:t xml:space="preserve"> mg</w:t>
      </w:r>
      <w:r w:rsidR="00414D94" w:rsidRPr="00FD1FDB">
        <w:rPr>
          <w:color w:val="1F1F1F"/>
          <w:szCs w:val="18"/>
          <w:lang w:eastAsia="en-MY"/>
        </w:rPr>
        <w:t xml:space="preserve"> and </w:t>
      </w:r>
      <w:r w:rsidR="00493FA1" w:rsidRPr="00FD1FDB">
        <w:rPr>
          <w:color w:val="1F1F1F"/>
          <w:szCs w:val="18"/>
          <w:lang w:eastAsia="en-MY"/>
        </w:rPr>
        <w:t>0.2</w:t>
      </w:r>
      <w:r w:rsidR="00BC1A0C" w:rsidRPr="00FD1FDB">
        <w:rPr>
          <w:color w:val="1F1F1F"/>
          <w:szCs w:val="18"/>
          <w:lang w:eastAsia="en-MY"/>
        </w:rPr>
        <w:t xml:space="preserve"> mg</w:t>
      </w:r>
      <w:r w:rsidR="00414D94" w:rsidRPr="00FD1FDB">
        <w:rPr>
          <w:color w:val="1F1F1F"/>
          <w:szCs w:val="18"/>
          <w:lang w:eastAsia="en-MY"/>
        </w:rPr>
        <w:t xml:space="preserve"> in 14 and 28 days</w:t>
      </w:r>
      <w:r w:rsidR="00080ACC" w:rsidRPr="00FD1FDB">
        <w:rPr>
          <w:color w:val="1F1F1F"/>
          <w:szCs w:val="18"/>
          <w:lang w:eastAsia="en-MY"/>
        </w:rPr>
        <w:t>, respectively</w:t>
      </w:r>
      <w:r w:rsidR="009F1AB1" w:rsidRPr="00FD1FDB">
        <w:rPr>
          <w:color w:val="1F1F1F"/>
          <w:szCs w:val="18"/>
          <w:lang w:eastAsia="en-MY"/>
        </w:rPr>
        <w:t>. At 42 and 56 days of incubation, biomass weighing stagnated and there was no difference, which means that degradation had ended</w:t>
      </w:r>
      <w:r w:rsidR="00414D94" w:rsidRPr="00FD1FDB">
        <w:rPr>
          <w:color w:val="1F1F1F"/>
          <w:szCs w:val="18"/>
          <w:lang w:eastAsia="en-MY"/>
        </w:rPr>
        <w:t xml:space="preserve">. </w:t>
      </w:r>
      <w:r w:rsidR="00655020" w:rsidRPr="00FD1FDB">
        <w:rPr>
          <w:color w:val="1F1F1F"/>
          <w:szCs w:val="18"/>
          <w:lang w:eastAsia="en-MY"/>
        </w:rPr>
        <w:t>Furthermore, this</w:t>
      </w:r>
      <w:r w:rsidR="00414D94" w:rsidRPr="00FD1FDB">
        <w:rPr>
          <w:color w:val="1F1F1F"/>
          <w:szCs w:val="18"/>
          <w:lang w:eastAsia="en-MY"/>
        </w:rPr>
        <w:t xml:space="preserve"> medical </w:t>
      </w:r>
      <w:r w:rsidR="00BC1A0C" w:rsidRPr="00FD1FDB">
        <w:rPr>
          <w:color w:val="1F1F1F"/>
          <w:szCs w:val="18"/>
          <w:lang w:eastAsia="en-MY"/>
        </w:rPr>
        <w:t>waste</w:t>
      </w:r>
      <w:r w:rsidR="00414D94" w:rsidRPr="00FD1FDB">
        <w:rPr>
          <w:color w:val="1F1F1F"/>
          <w:szCs w:val="18"/>
          <w:lang w:eastAsia="en-MY"/>
        </w:rPr>
        <w:t xml:space="preserve"> that </w:t>
      </w:r>
      <w:r w:rsidR="00BC1A0C" w:rsidRPr="00FD1FDB">
        <w:rPr>
          <w:color w:val="1F1F1F"/>
          <w:szCs w:val="18"/>
          <w:lang w:eastAsia="en-MY"/>
        </w:rPr>
        <w:t>had</w:t>
      </w:r>
      <w:r w:rsidR="00414D94" w:rsidRPr="00FD1FDB">
        <w:rPr>
          <w:color w:val="1F1F1F"/>
          <w:szCs w:val="18"/>
          <w:lang w:eastAsia="en-MY"/>
        </w:rPr>
        <w:t xml:space="preserve"> been </w:t>
      </w:r>
      <w:r w:rsidR="00BC1A0C" w:rsidRPr="00FD1FDB">
        <w:rPr>
          <w:color w:val="1F1F1F"/>
          <w:szCs w:val="18"/>
          <w:lang w:eastAsia="en-MY"/>
        </w:rPr>
        <w:t>degraded was</w:t>
      </w:r>
      <w:r w:rsidR="00414D94" w:rsidRPr="00FD1FDB">
        <w:rPr>
          <w:color w:val="1F1F1F"/>
          <w:szCs w:val="18"/>
          <w:lang w:eastAsia="en-MY"/>
        </w:rPr>
        <w:t xml:space="preserve"> </w:t>
      </w:r>
      <w:r w:rsidR="00655020" w:rsidRPr="00FD1FDB">
        <w:rPr>
          <w:color w:val="1F1F1F"/>
          <w:szCs w:val="18"/>
          <w:lang w:eastAsia="en-MY"/>
        </w:rPr>
        <w:t xml:space="preserve">also </w:t>
      </w:r>
      <w:r w:rsidR="00BC1A0C" w:rsidRPr="00FD1FDB">
        <w:rPr>
          <w:color w:val="1F1F1F"/>
          <w:szCs w:val="18"/>
          <w:lang w:eastAsia="en-MY"/>
        </w:rPr>
        <w:t xml:space="preserve">analyzed </w:t>
      </w:r>
      <w:r w:rsidR="00655020" w:rsidRPr="00FD1FDB">
        <w:rPr>
          <w:color w:val="1F1F1F"/>
          <w:szCs w:val="18"/>
          <w:lang w:eastAsia="en-MY"/>
        </w:rPr>
        <w:t>by</w:t>
      </w:r>
      <w:r w:rsidR="00414D94" w:rsidRPr="00FD1FDB">
        <w:rPr>
          <w:color w:val="1F1F1F"/>
          <w:szCs w:val="18"/>
          <w:lang w:eastAsia="en-MY"/>
        </w:rPr>
        <w:t xml:space="preserve"> using SEM and FTIR characterization</w:t>
      </w:r>
      <w:r w:rsidR="00414D94" w:rsidRPr="00F50E85">
        <w:rPr>
          <w:color w:val="1F1F1F"/>
          <w:szCs w:val="18"/>
          <w:lang w:eastAsia="en-MY"/>
        </w:rPr>
        <w:t xml:space="preserve">. </w:t>
      </w:r>
      <w:bookmarkStart w:id="0" w:name="_Hlk209193960"/>
      <w:r w:rsidR="00CD5C87" w:rsidRPr="00F50E85">
        <w:rPr>
          <w:color w:val="1F1F1F"/>
          <w:szCs w:val="18"/>
          <w:lang w:eastAsia="en-MY"/>
        </w:rPr>
        <w:t xml:space="preserve">SEM images showed different morphological </w:t>
      </w:r>
      <w:r w:rsidR="00FD1FDB" w:rsidRPr="00F50E85">
        <w:rPr>
          <w:color w:val="1F1F1F"/>
          <w:szCs w:val="18"/>
          <w:lang w:eastAsia="en-MY"/>
        </w:rPr>
        <w:t xml:space="preserve">surfaces </w:t>
      </w:r>
      <w:r w:rsidR="00CD5C87" w:rsidRPr="00F50E85">
        <w:rPr>
          <w:color w:val="1F1F1F"/>
          <w:szCs w:val="18"/>
          <w:lang w:eastAsia="en-MY"/>
        </w:rPr>
        <w:t xml:space="preserve">before and after degradation, a cavity with a random shape was found and indicated a reduction in waste samples. </w:t>
      </w:r>
      <w:bookmarkStart w:id="1" w:name="_Hlk209198332"/>
      <w:r w:rsidR="008D7DDD" w:rsidRPr="00F50E85">
        <w:rPr>
          <w:color w:val="1F1F1F"/>
          <w:szCs w:val="18"/>
          <w:lang w:eastAsia="en-MY"/>
        </w:rPr>
        <w:t xml:space="preserve">Meanwhile, </w:t>
      </w:r>
      <w:r w:rsidR="00FD1FDB" w:rsidRPr="00F50E85">
        <w:rPr>
          <w:color w:val="1F1F1F"/>
          <w:szCs w:val="18"/>
          <w:lang w:eastAsia="en-MY"/>
        </w:rPr>
        <w:t>the FTIR</w:t>
      </w:r>
      <w:r w:rsidR="008D7DDD" w:rsidRPr="00F50E85">
        <w:rPr>
          <w:color w:val="1F1F1F"/>
          <w:szCs w:val="18"/>
          <w:lang w:eastAsia="en-MY"/>
        </w:rPr>
        <w:t xml:space="preserve"> result exhibited the functional groups of infusion vessels</w:t>
      </w:r>
      <w:r w:rsidR="00BC1A0C" w:rsidRPr="00F50E85">
        <w:rPr>
          <w:color w:val="1F1F1F"/>
          <w:szCs w:val="18"/>
          <w:lang w:eastAsia="en-MY"/>
        </w:rPr>
        <w:t>.</w:t>
      </w:r>
      <w:r w:rsidR="00414D94" w:rsidRPr="00F50E85">
        <w:rPr>
          <w:color w:val="1F1F1F"/>
          <w:szCs w:val="18"/>
          <w:lang w:eastAsia="en-MY"/>
        </w:rPr>
        <w:t xml:space="preserve"> </w:t>
      </w:r>
      <w:bookmarkEnd w:id="1"/>
      <w:r w:rsidR="001F03B9" w:rsidRPr="00F50E85">
        <w:rPr>
          <w:color w:val="1F1F1F"/>
          <w:szCs w:val="18"/>
          <w:lang w:eastAsia="en-MY"/>
        </w:rPr>
        <w:t xml:space="preserve">Both of </w:t>
      </w:r>
      <w:r w:rsidR="00FD1FDB" w:rsidRPr="00F50E85">
        <w:rPr>
          <w:color w:val="1F1F1F"/>
          <w:szCs w:val="18"/>
          <w:lang w:eastAsia="en-MY"/>
        </w:rPr>
        <w:t>the analyzed</w:t>
      </w:r>
      <w:r w:rsidR="001F03B9" w:rsidRPr="00F50E85">
        <w:rPr>
          <w:color w:val="1F1F1F"/>
          <w:szCs w:val="18"/>
          <w:lang w:eastAsia="en-MY"/>
        </w:rPr>
        <w:t xml:space="preserve"> treatment samples before and after showed </w:t>
      </w:r>
      <w:r w:rsidR="00FD1FDB" w:rsidRPr="00F50E85">
        <w:rPr>
          <w:color w:val="1F1F1F"/>
          <w:szCs w:val="18"/>
          <w:lang w:eastAsia="en-MY"/>
        </w:rPr>
        <w:t>alkene</w:t>
      </w:r>
      <w:r w:rsidR="001F03B9" w:rsidRPr="00F50E85">
        <w:rPr>
          <w:color w:val="1F1F1F"/>
          <w:szCs w:val="18"/>
          <w:lang w:eastAsia="en-MY"/>
        </w:rPr>
        <w:t xml:space="preserve"> peaks. </w:t>
      </w:r>
      <w:bookmarkStart w:id="2" w:name="_Hlk209194833"/>
      <w:bookmarkEnd w:id="0"/>
      <w:r w:rsidR="00570738" w:rsidRPr="00F50E85">
        <w:rPr>
          <w:color w:val="1F1F1F"/>
          <w:szCs w:val="18"/>
          <w:lang w:eastAsia="en-MY"/>
        </w:rPr>
        <w:t>T</w:t>
      </w:r>
      <w:r w:rsidR="00655020" w:rsidRPr="00F50E85">
        <w:rPr>
          <w:color w:val="1F1F1F"/>
          <w:szCs w:val="18"/>
          <w:lang w:eastAsia="en-MY"/>
        </w:rPr>
        <w:t>herefore, t</w:t>
      </w:r>
      <w:r w:rsidR="00570738" w:rsidRPr="00F50E85">
        <w:rPr>
          <w:color w:val="1F1F1F"/>
          <w:szCs w:val="18"/>
          <w:lang w:eastAsia="en-MY"/>
        </w:rPr>
        <w:t>his study demonstrates</w:t>
      </w:r>
      <w:r w:rsidR="00414D94" w:rsidRPr="00F50E85">
        <w:rPr>
          <w:color w:val="1F1F1F"/>
          <w:szCs w:val="18"/>
          <w:lang w:eastAsia="en-MY"/>
        </w:rPr>
        <w:t xml:space="preserve"> that </w:t>
      </w:r>
      <w:r w:rsidR="00414D94" w:rsidRPr="00F50E85">
        <w:rPr>
          <w:i/>
          <w:iCs/>
          <w:color w:val="1F1F1F"/>
          <w:szCs w:val="18"/>
          <w:lang w:eastAsia="en-MY"/>
        </w:rPr>
        <w:t>A. oryzae</w:t>
      </w:r>
      <w:r w:rsidR="00414D94" w:rsidRPr="00F50E85">
        <w:rPr>
          <w:color w:val="1F1F1F"/>
          <w:szCs w:val="18"/>
          <w:lang w:eastAsia="en-MY"/>
        </w:rPr>
        <w:t xml:space="preserve"> can be used as a degrading agent for solid medical waste.</w:t>
      </w:r>
      <w:bookmarkStart w:id="3" w:name="_Hlk209194984"/>
      <w:r w:rsidR="009F1AB1" w:rsidRPr="00F50E85">
        <w:rPr>
          <w:color w:val="1F1F1F"/>
          <w:szCs w:val="18"/>
          <w:lang w:eastAsia="en-MY"/>
        </w:rPr>
        <w:t xml:space="preserve"> </w:t>
      </w:r>
      <w:bookmarkEnd w:id="2"/>
      <w:r w:rsidR="009F1AB1" w:rsidRPr="00F50E85">
        <w:rPr>
          <w:color w:val="1F1F1F"/>
          <w:szCs w:val="18"/>
          <w:lang w:eastAsia="en-MY"/>
        </w:rPr>
        <w:t xml:space="preserve">In addition, using </w:t>
      </w:r>
      <w:r w:rsidR="009F1AB1" w:rsidRPr="00F50E85">
        <w:rPr>
          <w:i/>
          <w:iCs/>
          <w:color w:val="1F1F1F"/>
          <w:szCs w:val="18"/>
          <w:lang w:eastAsia="en-MY"/>
        </w:rPr>
        <w:t>A. oryzae</w:t>
      </w:r>
      <w:r w:rsidR="009F1AB1" w:rsidRPr="00F50E85">
        <w:rPr>
          <w:color w:val="1F1F1F"/>
          <w:szCs w:val="18"/>
          <w:lang w:eastAsia="en-MY"/>
        </w:rPr>
        <w:t xml:space="preserve"> as a degradation agent also has </w:t>
      </w:r>
      <w:r w:rsidR="00FD1FDB" w:rsidRPr="00F50E85">
        <w:rPr>
          <w:color w:val="1F1F1F"/>
          <w:szCs w:val="18"/>
          <w:lang w:eastAsia="en-MY"/>
        </w:rPr>
        <w:t>the advantage of</w:t>
      </w:r>
      <w:r w:rsidR="009F1AB1" w:rsidRPr="00F50E85">
        <w:rPr>
          <w:color w:val="1F1F1F"/>
          <w:szCs w:val="18"/>
          <w:lang w:eastAsia="en-MY"/>
        </w:rPr>
        <w:t xml:space="preserve"> handling waste in </w:t>
      </w:r>
      <w:r w:rsidR="00FD1FDB" w:rsidRPr="00F50E85">
        <w:rPr>
          <w:color w:val="1F1F1F"/>
          <w:szCs w:val="18"/>
          <w:lang w:eastAsia="en-MY"/>
        </w:rPr>
        <w:t>an eco-friendly</w:t>
      </w:r>
      <w:r w:rsidR="009F1AB1" w:rsidRPr="00F50E85">
        <w:rPr>
          <w:color w:val="1F1F1F"/>
          <w:szCs w:val="18"/>
          <w:lang w:eastAsia="en-MY"/>
        </w:rPr>
        <w:t xml:space="preserve"> way.</w:t>
      </w:r>
      <w:bookmarkEnd w:id="3"/>
    </w:p>
    <w:p w14:paraId="4CA2750A" w14:textId="77777777" w:rsidR="00652978" w:rsidRPr="00FD1FDB" w:rsidRDefault="00652978" w:rsidP="00652978">
      <w:pPr>
        <w:pStyle w:val="Heading1"/>
      </w:pPr>
      <w:r w:rsidRPr="00FD1FDB">
        <w:t>Introduction</w:t>
      </w:r>
    </w:p>
    <w:p w14:paraId="539B5EA5" w14:textId="0674BF70" w:rsidR="009C1BFD" w:rsidRPr="00FD1FDB" w:rsidRDefault="009C1BFD" w:rsidP="009C1BFD">
      <w:pPr>
        <w:pStyle w:val="Paragraph"/>
      </w:pPr>
      <w:r w:rsidRPr="00FD1FDB">
        <w:t xml:space="preserve">Indonesia has a larger number of hospitals, </w:t>
      </w:r>
      <w:r w:rsidR="00B72A58" w:rsidRPr="00FD1FDB">
        <w:t>considering</w:t>
      </w:r>
      <w:r w:rsidR="00DD3AEF" w:rsidRPr="00FD1FDB">
        <w:t xml:space="preserve"> the</w:t>
      </w:r>
      <w:r w:rsidR="00B72A58" w:rsidRPr="00FD1FDB">
        <w:t xml:space="preserve"> community's need for medical care</w:t>
      </w:r>
      <w:r w:rsidR="00DD3AEF" w:rsidRPr="00FD1FDB">
        <w:t xml:space="preserve"> </w:t>
      </w:r>
      <w:r w:rsidR="00FD1FDB">
        <w:t>facilities,</w:t>
      </w:r>
      <w:r w:rsidR="00DD3AEF" w:rsidRPr="00FD1FDB">
        <w:t xml:space="preserve"> which</w:t>
      </w:r>
      <w:r w:rsidR="00B72A58" w:rsidRPr="00FD1FDB">
        <w:t xml:space="preserve"> is important. </w:t>
      </w:r>
      <w:r w:rsidRPr="00FD1FDB">
        <w:t xml:space="preserve">One of the biggest hospitals is Dr. </w:t>
      </w:r>
      <w:proofErr w:type="spellStart"/>
      <w:r w:rsidRPr="00FD1FDB">
        <w:t>Soetomo</w:t>
      </w:r>
      <w:proofErr w:type="spellEnd"/>
      <w:r w:rsidRPr="00FD1FDB">
        <w:t xml:space="preserve"> Hospital in Surabaya. According to a research</w:t>
      </w:r>
      <w:r w:rsidR="00B72A58" w:rsidRPr="00FD1FDB">
        <w:t xml:space="preserve"> study</w:t>
      </w:r>
      <w:r w:rsidRPr="00FD1FDB">
        <w:t>, th</w:t>
      </w:r>
      <w:r w:rsidR="00B72A58" w:rsidRPr="00FD1FDB">
        <w:t>is</w:t>
      </w:r>
      <w:r w:rsidRPr="00FD1FDB">
        <w:t xml:space="preserve"> hospital produced about 40 tons of solid medical waste between 2019 and 2022</w:t>
      </w:r>
      <w:r w:rsidR="00DD3AEF" w:rsidRPr="00FD1FDB">
        <w:t xml:space="preserve"> </w:t>
      </w:r>
      <w:r w:rsidR="006603FE" w:rsidRPr="00FD1FDB">
        <w:t>[</w:t>
      </w:r>
      <w:r w:rsidR="00DD3AEF" w:rsidRPr="00FD1FDB">
        <w:fldChar w:fldCharType="begin" w:fldLock="1"/>
      </w:r>
      <w:r w:rsidR="00DD3AEF" w:rsidRPr="00FD1FDB">
        <w:instrText>ADDIN CSL_CITATION {"citationItems":[{"id":"ITEM-1","itemData":{"DOI":"10.20473/mgk.v13i1.2024.345-351","ISSN":"2301-7392","abstract":"Latar Belakang: Rumah Sakit merupakan institusi pelayanan kesehatan pada masyarakat. Dampak dari beroperasinya rumah sakit yaitu menghasilkan limbah, diantaranya limbah medis padat. Limbah ini wajib di tangani dengan baik agar tidak menimbulkan permasalahan bagi kesehatan lingkungan yang ada di sekitar wilayah rumah sakit. Tujuan: Adapun tujuan penelitian ini sebagai evaluasi sistem tata kelola limbah medis padat di Rumah Sakit Umum Daerah Dr. Soetomo dalam upaya meningkatkan kinerja pengelolaan limbah medis padat. Metode: Peneliti menggunakan metode penelitian ini adalah kualitatif dengan menggunakan pendekatan sistem (input, proses dan output). Teknik pengambilan data informan dilakukan dengan wawancara dan pemberian kuesioner kepada informan yang telah dipilih dan data ini berupa kualitatif, kemudian dengan menggunakan skala likert data tersebut di kuatifikasi dan dilakukan pemberian bobot, sehingga didapatkan data informan sejumlah 35 informan. Adapun kategori yang digunakan dalam penilaian yaitu baik, apabila nilai interval skor &gt; 89%, cukup apabila nilai interval skor &gt;40% s.d &lt; 80% dan kurang apabila nilai interval skornya &lt;40% Hasil: Hasil penelitian menunjukkan bahwa evaluasi limbah medis padat pada bagian input memiliki nilai yang kurang berupa metode pelaksanaan dan mesin yang digunakan untuk pengolahan limbah. Pada bagian proses yang memiliki nilai kurang yaitu proses segregrasi atau pemilahan limbah, penggunaan labeling, pengolahan limbah dengan insinerator, abu paska bakar sebagai pembuangan akhir limbah dan SOP pengolahan limbah medis. Kesimpulan: Pada komponen input dan proses dari hasil evaluasi yang memiliki nilai kurang, maka diperlukan upaya perbaikan dengan menyusun Standar Operasional Prosedur (SOP) sesuai dengan regulasi saat ini, melakukan perbaikan pada mesin incinerator yang berfungsi kurang optimal dan melaksanakan kegiatan sosialisasi bagi petugas dalam untuk proses pengelolaan limbah medis padat di rumah sakit.","author":[{"dropping-particle":"","family":"Suciyati","given":"Alis","non-dropping-particle":"","parse-names":false,"suffix":""}],"container-title":"Media Gizi Kesmas","id":"ITEM-1","issue":"1","issued":{"date-parts":[["2024"]]},"page":"345-351","title":"Evaluasi Sistem Tata Kelola Limbah Medis Padat di RSUD Dr. Soetomo","type":"article-journal","volume":"13"},"uris":["http://www.mendeley.com/documents/?uuid=ad82c4ff-b3d8-43de-871b-4bf737ee3df1"]}],"mendeley":{"formattedCitation":"&lt;sup&gt;1&lt;/sup&gt;","plainTextFormattedCitation":"1","previouslyFormattedCitation":"&lt;sup&gt;1&lt;/sup&gt;"},"properties":{"noteIndex":0},"schema":"https://github.com/citation-style-language/schema/raw/master/csl-citation.json"}</w:instrText>
      </w:r>
      <w:r w:rsidR="00DD3AEF" w:rsidRPr="00FD1FDB">
        <w:fldChar w:fldCharType="separate"/>
      </w:r>
      <w:r w:rsidR="00DD3AEF" w:rsidRPr="00FD1FDB">
        <w:rPr>
          <w:noProof/>
        </w:rPr>
        <w:t>1</w:t>
      </w:r>
      <w:r w:rsidR="00DD3AEF" w:rsidRPr="00FD1FDB">
        <w:fldChar w:fldCharType="end"/>
      </w:r>
      <w:r w:rsidR="006603FE" w:rsidRPr="00FD1FDB">
        <w:t>]</w:t>
      </w:r>
      <w:r w:rsidRPr="00FD1FDB">
        <w:t>. Solid medical waste is defined as solid waste from medical operations and diagnostic activities that may be dangerous due to the presence of radioactive elements, sharp items, toxic chemicals, or infectious organisms</w:t>
      </w:r>
      <w:r w:rsidR="00DB10A8" w:rsidRPr="00FD1FDB">
        <w:t xml:space="preserve"> </w:t>
      </w:r>
      <w:r w:rsidR="006603FE" w:rsidRPr="00FD1FDB">
        <w:t>[</w:t>
      </w:r>
      <w:r w:rsidR="00DB10A8" w:rsidRPr="00FD1FDB">
        <w:fldChar w:fldCharType="begin" w:fldLock="1"/>
      </w:r>
      <w:r w:rsidR="00EC6248" w:rsidRPr="00FD1FDB">
        <w:instrText>ADDIN CSL_CITATION {"citationItems":[{"id":"ITEM-1","itemData":{"DOI":"10.1016/J.JECE.2023.109309","ISSN":"2213-3437","abstract":"Nowadays there is a growing concern in the treatment of solid medical waste due to the increase in waste generation that has been accelerated by the pandemic. This accentuated the problems of medical waste management, related to separation, storage, and transportation. In addition, current medical waste treatments are not globally accepted, since most of them generate pollutants, or simply not all treatment technologies are applied correctly. This review analyzes the basis for proper management, and the main existing technologies and developments carried out so far. An exhaustive comparison between them allows for distinguishing the pros, cons, scales, and applicability of each one. This is complemented with a TRL analysis to describe their degree of development. Furthermore, some waste-to-energy (WtE) alternatives are discussed since they represent an appealing option that can positively affect the environment and the economy of existing technologies. Finally, some tools and technology selection criteria shown in the literature are presented, along with some discussion of their economics. This paper exposes a theoretical approach based on the literature on the current situation of solid medical waste treatment and provides the basis for decision-making to implement some existing technologies. Likewise, it presents the limitations in the current system that are the kick for future research.","author":[{"dropping-particle":"","family":"Mazzei","given":"Hernan G.","non-dropping-particle":"","parse-names":false,"suffix":""},{"dropping-particle":"","family":"Specchia","given":"Stefania","non-dropping-particle":"","parse-names":false,"suffix":""}],"container-title":"Journal of Environmental Chemical Engineering","id":"ITEM-1","issue":"2","issued":{"date-parts":[["2023","4","1"]]},"page":"109309","publisher":"Elsevier","title":"Latest insights on technologies for the treatment of solid medical waste: A review","type":"article-journal","volume":"11"},"uris":["http://www.mendeley.com/documents/?uuid=5a286cee-d893-3db1-b759-88a3bf267839"]}],"mendeley":{"formattedCitation":"&lt;sup&gt;2&lt;/sup&gt;","plainTextFormattedCitation":"2","previouslyFormattedCitation":"&lt;sup&gt;2&lt;/sup&gt;"},"properties":{"noteIndex":0},"schema":"https://github.com/citation-style-language/schema/raw/master/csl-citation.json"}</w:instrText>
      </w:r>
      <w:r w:rsidR="00DB10A8" w:rsidRPr="00FD1FDB">
        <w:fldChar w:fldCharType="separate"/>
      </w:r>
      <w:r w:rsidR="00DB10A8" w:rsidRPr="00FD1FDB">
        <w:rPr>
          <w:noProof/>
        </w:rPr>
        <w:t>2</w:t>
      </w:r>
      <w:r w:rsidR="00DB10A8" w:rsidRPr="00FD1FDB">
        <w:fldChar w:fldCharType="end"/>
      </w:r>
      <w:r w:rsidR="006603FE" w:rsidRPr="00FD1FDB">
        <w:t>]</w:t>
      </w:r>
      <w:r w:rsidRPr="00FD1FDB">
        <w:t>. Syringes, used gauze, gloves, IV bottles, and bandages that have come into contact with body fluids are a few examples of solid medical waste</w:t>
      </w:r>
      <w:r w:rsidR="00EC6248" w:rsidRPr="00FD1FDB">
        <w:t xml:space="preserve"> </w:t>
      </w:r>
      <w:r w:rsidR="006603FE" w:rsidRPr="00FD1FDB">
        <w:t>[</w:t>
      </w:r>
      <w:r w:rsidR="00EC6248" w:rsidRPr="00FD1FDB">
        <w:fldChar w:fldCharType="begin" w:fldLock="1"/>
      </w:r>
      <w:r w:rsidR="00EC6248" w:rsidRPr="00FD1FDB">
        <w:instrText>ADDIN CSL_CITATION {"citationItems":[{"id":"ITEM-1","itemData":{"DOI":"10.1016/J.JECE.2023.109309","ISSN":"2213-3437","abstract":"Nowadays there is a growing concern in the treatment of solid medical waste due to the increase in waste generation that has been accelerated by the pandemic. This accentuated the problems of medical waste management, related to separation, storage, and transportation. In addition, current medical waste treatments are not globally accepted, since most of them generate pollutants, or simply not all treatment technologies are applied correctly. This review analyzes the basis for proper management, and the main existing technologies and developments carried out so far. An exhaustive comparison between them allows for distinguishing the pros, cons, scales, and applicability of each one. This is complemented with a TRL analysis to describe their degree of development. Furthermore, some waste-to-energy (WtE) alternatives are discussed since they represent an appealing option that can positively affect the environment and the economy of existing technologies. Finally, some tools and technology selection criteria shown in the literature are presented, along with some discussion of their economics. This paper exposes a theoretical approach based on the literature on the current situation of solid medical waste treatment and provides the basis for decision-making to implement some existing technologies. Likewise, it presents the limitations in the current system that are the kick for future research.","author":[{"dropping-particle":"","family":"Mazzei","given":"Hernan G.","non-dropping-particle":"","parse-names":false,"suffix":""},{"dropping-particle":"","family":"Specchia","given":"Stefania","non-dropping-particle":"","parse-names":false,"suffix":""}],"container-title":"Journal of Environmental Chemical Engineering","id":"ITEM-1","issue":"2","issued":{"date-parts":[["2023","4","1"]]},"page":"109309","publisher":"Elsevier","title":"Latest insights on technologies for the treatment of solid medical waste: A review","type":"article-journal","volume":"11"},"uris":["http://www.mendeley.com/documents/?uuid=5a286cee-d893-3db1-b759-88a3bf267839"]}],"mendeley":{"formattedCitation":"&lt;sup&gt;2&lt;/sup&gt;","plainTextFormattedCitation":"2","previouslyFormattedCitation":"&lt;sup&gt;2&lt;/sup&gt;"},"properties":{"noteIndex":0},"schema":"https://github.com/citation-style-language/schema/raw/master/csl-citation.json"}</w:instrText>
      </w:r>
      <w:r w:rsidR="00EC6248" w:rsidRPr="00FD1FDB">
        <w:fldChar w:fldCharType="separate"/>
      </w:r>
      <w:r w:rsidR="00EC6248" w:rsidRPr="00FD1FDB">
        <w:rPr>
          <w:noProof/>
        </w:rPr>
        <w:t>2</w:t>
      </w:r>
      <w:r w:rsidR="00EC6248" w:rsidRPr="00FD1FDB">
        <w:fldChar w:fldCharType="end"/>
      </w:r>
      <w:r w:rsidR="006603FE" w:rsidRPr="00FD1FDB">
        <w:t>]</w:t>
      </w:r>
      <w:r w:rsidRPr="00FD1FDB">
        <w:t xml:space="preserve">. Since this medical waste is regarded as a dangerous and poisonous substance, it needs to be eliminated with special attention </w:t>
      </w:r>
      <w:r w:rsidR="006603FE" w:rsidRPr="00FD1FDB">
        <w:t>[</w:t>
      </w:r>
      <w:r w:rsidR="00EC6248" w:rsidRPr="00FD1FDB">
        <w:fldChar w:fldCharType="begin" w:fldLock="1"/>
      </w:r>
      <w:r w:rsidR="00EC6248" w:rsidRPr="00FD1FDB">
        <w:instrText>ADDIN CSL_CITATION {"citationItems":[{"id":"ITEM-1","itemData":{"DOI":"10.1016/J.HABITATINT.2024.103042","ISSN":"0197-3975","abstract":"The study evaluates the emerging health and safety coordination challenges Cape Town faced in the management of illegally dumped domestic biomedical waste in informal settlements. The COVID-19 pandemic highlighted the emerging health challenge of illegally dumped domestic biomedical waste because of the volume of healthcare waste and hazardous materials found in domestic waste. This regularly causes local pandemics and chronic health conditions among the residents of informal settlements. Due to the inaccessibility of these settlements and the lack of suitable infrastructure, illegally dumped domestic biomedical risk waste requires specialised manual removal and treatment by trained and equipped personnel. To limit the transmission of disease resulting from the illegal dumping of biomedical waste, waste management procedures require certain deviations from conventional waste management practices and bylaw regulations for rapid mass waste removal. This deviation includes the provision of adequate bins and refuse bags, where most practical, to the impacted population. It also requires strong bylaw enforcement to ensure reasonable public compliance when it limits rapid removal procedures, the retraining and re-quipping of personnel, and frequent decontamination procedures. Flexible procedures are also needed for novel forms of biomedical waste, such as cigarette butts and animal carcasses. Finally, cost-effective and efficient domestic biomedical risk waste management requires direct multi-modal trans-jurisdictional communication, prioritising the disposal of hazardous waste between different departments and governments.","author":[{"dropping-particle":"","family":"Geyer","given":"H. S.","non-dropping-particle":"","parse-names":false,"suffix":""},{"dropping-particle":"","family":"Lille","given":"G.","non-dropping-particle":"van","parse-names":false,"suffix":""}],"container-title":"Habitat International","id":"ITEM-1","issued":{"date-parts":[["2024","4","1"]]},"page":"103042","publisher":"Pergamon","title":"The medicalisation of solid waste: Coordination challenges of domestic biomedical risk waste in illegal dumping sites in informal settlements in Cape Town","type":"article-journal","volume":"146"},"uris":["http://www.mendeley.com/documents/?uuid=c7f65194-b32e-3d77-87f0-21e1fc4f2cf1"]}],"mendeley":{"formattedCitation":"&lt;sup&gt;3&lt;/sup&gt;","plainTextFormattedCitation":"3","previouslyFormattedCitation":"&lt;sup&gt;3&lt;/sup&gt;"},"properties":{"noteIndex":0},"schema":"https://github.com/citation-style-language/schema/raw/master/csl-citation.json"}</w:instrText>
      </w:r>
      <w:r w:rsidR="00EC6248" w:rsidRPr="00FD1FDB">
        <w:fldChar w:fldCharType="separate"/>
      </w:r>
      <w:r w:rsidR="00EC6248" w:rsidRPr="00FD1FDB">
        <w:rPr>
          <w:noProof/>
        </w:rPr>
        <w:t>3</w:t>
      </w:r>
      <w:r w:rsidR="00EC6248" w:rsidRPr="00FD1FDB">
        <w:fldChar w:fldCharType="end"/>
      </w:r>
      <w:r w:rsidR="006603FE" w:rsidRPr="00FD1FDB">
        <w:t>]</w:t>
      </w:r>
      <w:r w:rsidRPr="00FD1FDB">
        <w:t xml:space="preserve">. </w:t>
      </w:r>
      <w:bookmarkStart w:id="4" w:name="_Hlk209195198"/>
      <w:r w:rsidRPr="00F50E85">
        <w:t xml:space="preserve">In addition, there is </w:t>
      </w:r>
      <w:r w:rsidR="00B72A58" w:rsidRPr="00F50E85">
        <w:t xml:space="preserve">a </w:t>
      </w:r>
      <w:r w:rsidRPr="00F50E85">
        <w:t>worry that careless people could reuse it if it is not destroy</w:t>
      </w:r>
      <w:r w:rsidR="00B72A58" w:rsidRPr="00F50E85">
        <w:t>ed completely, while</w:t>
      </w:r>
      <w:r w:rsidRPr="00F50E85">
        <w:t xml:space="preserve"> the majority of health services equipment is single-use </w:t>
      </w:r>
      <w:r w:rsidR="006603FE" w:rsidRPr="00F50E85">
        <w:t>[</w:t>
      </w:r>
      <w:r w:rsidR="00EC6248" w:rsidRPr="00F50E85">
        <w:fldChar w:fldCharType="begin" w:fldLock="1"/>
      </w:r>
      <w:r w:rsidR="005375BE" w:rsidRPr="00F50E85">
        <w:instrText>ADDIN CSL_CITATION {"citationItems":[{"id":"ITEM-1","itemData":{"DOI":"10.1016/J.TSEP.2024.103065","ISSN":"2451-9049","abstract":"The COVID-19 epidemic has led to a significant upsurge in the accumulation of waste medical masks. This work focuses on the detailed examination of waste medical masks’ pyrolysis kinetic and reaction mechanism, employing a sectional heating process. The degradation properties were analyzed via thermal gravimetric analysis and pyrolysis reactor. The comprehensive kinetic process was studied using model-free and model-fitting methods, which determined the apparent activation energy and pre-exponential factor. The calculated average value for these parameters was 221.32 kJ/mol and 2.6 × 1014 min−1, respectively. The pyrolysis process was carried out at three distinct temperatures: 380, 470, and 490 ℃, corresponding to the initial peak degradation rate and final degradation temperatures determined by TGA results. The total yield of oil, gas and tar was 88.6 %, 11.3 % and 0.1 %, respectively. The identification and quantification of pyrolysis products were achieved through GC–MS and FTIR. It was observed that higher pyrolysis temperature facilitated the generation of alkanes and hydrocarbons with lower carbon chain lengths in oil products and propylene monomers in gas products. The dominant pyrolysis products in oil under 380 ℃, 470 ℃ and 490 ℃ were C20, C20 and C12 with the yield of 36.17 %, 48.96 % and 43.35 %, respectively. And the corresponding dominant products in gas all were propylene with the yield of 34.74 %, 53.02 % and 54.55 %, respectively. Furthermore, a reaction mechanism was postulated to elucidate the pyrolysis process under varying temperature conditions.","author":[{"dropping-particle":"","family":"Li","given":"Yong","non-dropping-particle":"","parse-names":false,"suffix":""},{"dropping-particle":"","family":"Liu","given":"Shuo","non-dropping-particle":"","parse-names":false,"suffix":""},{"dropping-particle":"","family":"Yin","given":"Fengfu","non-dropping-particle":"","parse-names":false,"suffix":""},{"dropping-particle":"","family":"Liang","given":"Dong","non-dropping-particle":"","parse-names":false,"suffix":""}],"container-title":"Thermal Science and Engineering Progress","id":"ITEM-1","issued":{"date-parts":[["2024","12","1"]]},"page":"103065","publisher":"Elsevier","title":"Pyrolysis kinetics and reaction mechanism of waste medical masks by sectional heating process","type":"article-journal","volume":"56"},"uris":["http://www.mendeley.com/documents/?uuid=09631f27-382c-3021-8b17-e588ecfcb8d6"]}],"mendeley":{"formattedCitation":"&lt;sup&gt;4&lt;/sup&gt;","plainTextFormattedCitation":"4","previouslyFormattedCitation":"&lt;sup&gt;4&lt;/sup&gt;"},"properties":{"noteIndex":0},"schema":"https://github.com/citation-style-language/schema/raw/master/csl-citation.json"}</w:instrText>
      </w:r>
      <w:r w:rsidR="00EC6248" w:rsidRPr="00F50E85">
        <w:fldChar w:fldCharType="separate"/>
      </w:r>
      <w:r w:rsidR="00EC6248" w:rsidRPr="00F50E85">
        <w:rPr>
          <w:noProof/>
        </w:rPr>
        <w:t>4</w:t>
      </w:r>
      <w:r w:rsidR="00EC6248" w:rsidRPr="00F50E85">
        <w:fldChar w:fldCharType="end"/>
      </w:r>
      <w:r w:rsidR="006603FE" w:rsidRPr="00F50E85">
        <w:t>]</w:t>
      </w:r>
      <w:r w:rsidRPr="00F50E85">
        <w:t>.</w:t>
      </w:r>
      <w:bookmarkEnd w:id="4"/>
    </w:p>
    <w:p w14:paraId="23C33A76" w14:textId="2F40A451" w:rsidR="00414D94" w:rsidRPr="00FD1FDB" w:rsidRDefault="00414D94" w:rsidP="00414D94">
      <w:pPr>
        <w:pStyle w:val="Paragraph"/>
      </w:pPr>
      <w:r w:rsidRPr="00FD1FDB">
        <w:t xml:space="preserve">Medical solid waste treatment </w:t>
      </w:r>
      <w:r w:rsidR="00BC1A0C" w:rsidRPr="00FD1FDB">
        <w:t>systems</w:t>
      </w:r>
      <w:r w:rsidRPr="00FD1FDB">
        <w:t xml:space="preserve"> generally use physical </w:t>
      </w:r>
      <w:r w:rsidR="00BC1A0C" w:rsidRPr="00FD1FDB">
        <w:t>methods</w:t>
      </w:r>
      <w:r w:rsidR="00B72A58" w:rsidRPr="00FD1FDB">
        <w:t xml:space="preserve"> </w:t>
      </w:r>
      <w:r w:rsidR="006603FE" w:rsidRPr="00FD1FDB">
        <w:t>[</w:t>
      </w:r>
      <w:r w:rsidR="00EC6248" w:rsidRPr="00FD1FDB">
        <w:fldChar w:fldCharType="begin" w:fldLock="1"/>
      </w:r>
      <w:r w:rsidR="00EC6248" w:rsidRPr="00FD1FDB">
        <w:instrText>ADDIN CSL_CITATION {"citationItems":[{"id":"ITEM-1","itemData":{"DOI":"10.1016/J.JECE.2023.109309","ISSN":"2213-3437","abstract":"Nowadays there is a growing concern in the treatment of solid medical waste due to the increase in waste generation that has been accelerated by the pandemic. This accentuated the problems of medical waste management, related to separation, storage, and transportation. In addition, current medical waste treatments are not globally accepted, since most of them generate pollutants, or simply not all treatment technologies are applied correctly. This review analyzes the basis for proper management, and the main existing technologies and developments carried out so far. An exhaustive comparison between them allows for distinguishing the pros, cons, scales, and applicability of each one. This is complemented with a TRL analysis to describe their degree of development. Furthermore, some waste-to-energy (WtE) alternatives are discussed since they represent an appealing option that can positively affect the environment and the economy of existing technologies. Finally, some tools and technology selection criteria shown in the literature are presented, along with some discussion of their economics. This paper exposes a theoretical approach based on the literature on the current situation of solid medical waste treatment and provides the basis for decision-making to implement some existing technologies. Likewise, it presents the limitations in the current system that are the kick for future research.","author":[{"dropping-particle":"","family":"Mazzei","given":"Hernan G.","non-dropping-particle":"","parse-names":false,"suffix":""},{"dropping-particle":"","family":"Specchia","given":"Stefania","non-dropping-particle":"","parse-names":false,"suffix":""}],"container-title":"Journal of Environmental Chemical Engineering","id":"ITEM-1","issue":"2","issued":{"date-parts":[["2023","4","1"]]},"page":"109309","publisher":"Elsevier","title":"Latest insights on technologies for the treatment of solid medical waste: A review","type":"article-journal","volume":"11"},"uris":["http://www.mendeley.com/documents/?uuid=5a286cee-d893-3db1-b759-88a3bf267839"]}],"mendeley":{"formattedCitation":"&lt;sup&gt;2&lt;/sup&gt;","plainTextFormattedCitation":"2","previouslyFormattedCitation":"&lt;sup&gt;2&lt;/sup&gt;"},"properties":{"noteIndex":0},"schema":"https://github.com/citation-style-language/schema/raw/master/csl-citation.json"}</w:instrText>
      </w:r>
      <w:r w:rsidR="00EC6248" w:rsidRPr="00FD1FDB">
        <w:fldChar w:fldCharType="separate"/>
      </w:r>
      <w:r w:rsidR="00EC6248" w:rsidRPr="00FD1FDB">
        <w:rPr>
          <w:noProof/>
        </w:rPr>
        <w:t>2</w:t>
      </w:r>
      <w:r w:rsidR="00EC6248" w:rsidRPr="00FD1FDB">
        <w:fldChar w:fldCharType="end"/>
      </w:r>
      <w:r w:rsidR="006603FE" w:rsidRPr="00FD1FDB">
        <w:t>]</w:t>
      </w:r>
      <w:r w:rsidR="00BC1A0C" w:rsidRPr="00FD1FDB">
        <w:t>.</w:t>
      </w:r>
      <w:r w:rsidRPr="00FD1FDB">
        <w:t xml:space="preserve"> This waste was burned at </w:t>
      </w:r>
      <w:r w:rsidR="00BC1A0C" w:rsidRPr="00FD1FDB">
        <w:t>a high temperature of</w:t>
      </w:r>
      <w:r w:rsidRPr="00FD1FDB">
        <w:t xml:space="preserve"> about </w:t>
      </w:r>
      <w:r w:rsidR="00BC1A0C" w:rsidRPr="00FD1FDB">
        <w:t>1,200</w:t>
      </w:r>
      <w:r w:rsidR="00B72A58" w:rsidRPr="00FD1FDB">
        <w:t xml:space="preserve"> </w:t>
      </w:r>
      <w:r w:rsidR="00BC1A0C" w:rsidRPr="00FD1FDB">
        <w:t>°C</w:t>
      </w:r>
      <w:r w:rsidRPr="00FD1FDB">
        <w:t xml:space="preserve"> to decompose</w:t>
      </w:r>
      <w:r w:rsidR="005375BE" w:rsidRPr="00FD1FDB">
        <w:t xml:space="preserve"> </w:t>
      </w:r>
      <w:r w:rsidR="006603FE" w:rsidRPr="00FD1FDB">
        <w:t>[</w:t>
      </w:r>
      <w:r w:rsidR="005375BE" w:rsidRPr="00FD1FDB">
        <w:fldChar w:fldCharType="begin" w:fldLock="1"/>
      </w:r>
      <w:r w:rsidR="005375BE" w:rsidRPr="00FD1FDB">
        <w:instrText>ADDIN CSL_CITATION {"citationItems":[{"id":"ITEM-1","itemData":{"DOI":"10.1016/J.ENERGY.2024.133200","ISSN":"0360-5442","abstract":"This paper collects into a medical waste plasma gasification, a cleaning system, a gas turbine, a syngas storage tank and a coal-fired power unit to establish the medical waste plasma hybrid peak shaving system. In this system, medical waste is transported into a plasma gasification furnace and prepared as syngas by reaction. Then, the syngas is delivered to the gas turbine after cooling and deacidification. Finally, the flue gas from the combustion of the gas turbine is used to heat the condensate of a coal-fired power unit. Compared to the coal-fired power unit, the system has a larger range of peak load capability. Establish the integrated regional power grid dispatching model. The paper selects five typical days, which combine the actual data to comprehensively consider many factors. Then analyze the optimal economy of the regional power grid and propose the optimal dispatch scheme for the regional power grid. After modification, the system energy efficiency is 37.38 %, and system exergy efficiency is 36.19 %. After the dispatching optimization, the average daily profit is 140.78 k$, the profitability can reach initial cost in 6.20 years, and the net present value generated by the medical waste plasma hybrid peak shaving system is 178,410.43 k$.","author":[{"dropping-particle":"","family":"Zheng","given":"Qiwei","non-dropping-particle":"","parse-names":false,"suffix":""},{"dropping-particle":"","family":"Chen","given":"Heng","non-dropping-particle":"","parse-names":false,"suffix":""},{"dropping-particle":"","family":"Wu","given":"Hongshan","non-dropping-particle":"","parse-names":false,"suffix":""},{"dropping-particle":"","family":"Zheng","given":"Hongxu","non-dropping-particle":"","parse-names":false,"suffix":""},{"dropping-particle":"","family":"Pan","given":"Peiyuan","non-dropping-particle":"","parse-names":false,"suffix":""},{"dropping-particle":"","family":"Bian","given":"Jiayu","non-dropping-particle":"","parse-names":false,"suffix":""},{"dropping-particle":"","family":"Wang","given":"Xiuyan","non-dropping-particle":"","parse-names":false,"suffix":""}],"container-title":"Energy","id":"ITEM-1","issued":{"date-parts":[["2024","11","30"]]},"page":"133200","publisher":"Pergamon","title":"Performance analysis of a medical waste gasification-based power generation system integrated with a coal-fired power unit considering dispatching optimization","type":"article-journal","volume":"310"},"uris":["http://www.mendeley.com/documents/?uuid=7c27bd20-239d-3547-9012-ffd36dfcefeb"]}],"mendeley":{"formattedCitation":"&lt;sup&gt;5&lt;/sup&gt;","plainTextFormattedCitation":"5","previouslyFormattedCitation":"&lt;sup&gt;5&lt;/sup&gt;"},"properties":{"noteIndex":0},"schema":"https://github.com/citation-style-language/schema/raw/master/csl-citation.json"}</w:instrText>
      </w:r>
      <w:r w:rsidR="005375BE" w:rsidRPr="00FD1FDB">
        <w:fldChar w:fldCharType="separate"/>
      </w:r>
      <w:r w:rsidR="005375BE" w:rsidRPr="00FD1FDB">
        <w:rPr>
          <w:noProof/>
        </w:rPr>
        <w:t>5</w:t>
      </w:r>
      <w:r w:rsidR="005375BE" w:rsidRPr="00FD1FDB">
        <w:fldChar w:fldCharType="end"/>
      </w:r>
      <w:r w:rsidR="006603FE" w:rsidRPr="00FD1FDB">
        <w:t>]</w:t>
      </w:r>
      <w:r w:rsidRPr="00FD1FDB">
        <w:t xml:space="preserve">. However, not all hospitals can use this method </w:t>
      </w:r>
      <w:r w:rsidR="00BC1A0C" w:rsidRPr="00FD1FDB">
        <w:t>because of</w:t>
      </w:r>
      <w:r w:rsidRPr="00FD1FDB">
        <w:t xml:space="preserve"> its </w:t>
      </w:r>
      <w:r w:rsidR="00BC1A0C" w:rsidRPr="00FD1FDB">
        <w:t>high technology</w:t>
      </w:r>
      <w:r w:rsidRPr="00FD1FDB">
        <w:t xml:space="preserve"> and </w:t>
      </w:r>
      <w:r w:rsidR="00BC1A0C" w:rsidRPr="00FD1FDB">
        <w:t>the high cost</w:t>
      </w:r>
      <w:r w:rsidRPr="00FD1FDB">
        <w:t xml:space="preserve"> of the equipment. In</w:t>
      </w:r>
      <w:r w:rsidR="00B72A58" w:rsidRPr="00FD1FDB">
        <w:t xml:space="preserve"> another </w:t>
      </w:r>
      <w:r w:rsidR="00FD1FDB">
        <w:t>hospital,</w:t>
      </w:r>
      <w:r w:rsidR="00B72A58" w:rsidRPr="00FD1FDB">
        <w:t xml:space="preserve"> such as</w:t>
      </w:r>
      <w:r w:rsidRPr="00FD1FDB">
        <w:t xml:space="preserve"> </w:t>
      </w:r>
      <w:r w:rsidR="009A21BD" w:rsidRPr="00FD1FDB">
        <w:t>General Hospital of</w:t>
      </w:r>
      <w:r w:rsidRPr="00FD1FDB">
        <w:t xml:space="preserve"> Haji Surabaya</w:t>
      </w:r>
      <w:r w:rsidR="00B72A58" w:rsidRPr="00FD1FDB">
        <w:t>, it uses</w:t>
      </w:r>
      <w:r w:rsidRPr="00FD1FDB">
        <w:t xml:space="preserve"> </w:t>
      </w:r>
      <w:r w:rsidR="00FD1FDB">
        <w:t>a furnace</w:t>
      </w:r>
      <w:r w:rsidRPr="00FD1FDB">
        <w:t xml:space="preserve"> called </w:t>
      </w:r>
      <w:r w:rsidR="00BC1A0C" w:rsidRPr="00FD1FDB">
        <w:t xml:space="preserve">the </w:t>
      </w:r>
      <w:r w:rsidR="00FD1FDB">
        <w:t>incinerator,</w:t>
      </w:r>
      <w:r w:rsidRPr="00FD1FDB">
        <w:t xml:space="preserve"> w</w:t>
      </w:r>
      <w:r w:rsidR="00B72A58" w:rsidRPr="00FD1FDB">
        <w:t>hich is</w:t>
      </w:r>
      <w:r w:rsidRPr="00FD1FDB">
        <w:t xml:space="preserve"> </w:t>
      </w:r>
      <w:r w:rsidR="00BC1A0C" w:rsidRPr="00FD1FDB">
        <w:t>operated</w:t>
      </w:r>
      <w:r w:rsidRPr="00FD1FDB">
        <w:t xml:space="preserve"> at </w:t>
      </w:r>
      <w:r w:rsidR="00BC1A0C" w:rsidRPr="00FD1FDB">
        <w:t>a maximum</w:t>
      </w:r>
      <w:r w:rsidRPr="00FD1FDB">
        <w:t xml:space="preserve"> temperature of 800</w:t>
      </w:r>
      <w:r w:rsidR="00B72A58" w:rsidRPr="00FD1FDB">
        <w:t xml:space="preserve"> </w:t>
      </w:r>
      <w:r w:rsidRPr="00FD1FDB">
        <w:t xml:space="preserve">ºC. As a result, the combustion process will not complete </w:t>
      </w:r>
      <w:r w:rsidR="00BC1A0C" w:rsidRPr="00FD1FDB">
        <w:t>and will</w:t>
      </w:r>
      <w:r w:rsidRPr="00FD1FDB">
        <w:t xml:space="preserve"> still produce residues</w:t>
      </w:r>
      <w:r w:rsidR="005375BE" w:rsidRPr="00FD1FDB">
        <w:t xml:space="preserve"> </w:t>
      </w:r>
      <w:r w:rsidR="006603FE" w:rsidRPr="00FD1FDB">
        <w:t>[</w:t>
      </w:r>
      <w:r w:rsidR="005375BE" w:rsidRPr="00FD1FDB">
        <w:fldChar w:fldCharType="begin" w:fldLock="1"/>
      </w:r>
      <w:r w:rsidR="005375BE" w:rsidRPr="00FD1FDB">
        <w:instrText>ADDIN CSL_CITATION {"citationItems":[{"id":"ITEM-1","itemData":{"DOI":"10.1016/J.ENERGY.2024.133200","ISSN":"0360-5442","abstract":"This paper collects into a medical waste plasma gasification, a cleaning system, a gas turbine, a syngas storage tank and a coal-fired power unit to establish the medical waste plasma hybrid peak shaving system. In this system, medical waste is transported into a plasma gasification furnace and prepared as syngas by reaction. Then, the syngas is delivered to the gas turbine after cooling and deacidification. Finally, the flue gas from the combustion of the gas turbine is used to heat the condensate of a coal-fired power unit. Compared to the coal-fired power unit, the system has a larger range of peak load capability. Establish the integrated regional power grid dispatching model. The paper selects five typical days, which combine the actual data to comprehensively consider many factors. Then analyze the optimal economy of the regional power grid and propose the optimal dispatch scheme for the regional power grid. After modification, the system energy efficiency is 37.38 %, and system exergy efficiency is 36.19 %. After the dispatching optimization, the average daily profit is 140.78 k$, the profitability can reach initial cost in 6.20 years, and the net present value generated by the medical waste plasma hybrid peak shaving system is 178,410.43 k$.","author":[{"dropping-particle":"","family":"Zheng","given":"Qiwei","non-dropping-particle":"","parse-names":false,"suffix":""},{"dropping-particle":"","family":"Chen","given":"Heng","non-dropping-particle":"","parse-names":false,"suffix":""},{"dropping-particle":"","family":"Wu","given":"Hongshan","non-dropping-particle":"","parse-names":false,"suffix":""},{"dropping-particle":"","family":"Zheng","given":"Hongxu","non-dropping-particle":"","parse-names":false,"suffix":""},{"dropping-particle":"","family":"Pan","given":"Peiyuan","non-dropping-particle":"","parse-names":false,"suffix":""},{"dropping-particle":"","family":"Bian","given":"Jiayu","non-dropping-particle":"","parse-names":false,"suffix":""},{"dropping-particle":"","family":"Wang","given":"Xiuyan","non-dropping-particle":"","parse-names":false,"suffix":""}],"container-title":"Energy","id":"ITEM-1","issued":{"date-parts":[["2024","11","30"]]},"page":"133200","publisher":"Pergamon","title":"Performance analysis of a medical waste gasification-based power generation system integrated with a coal-fired power unit considering dispatching optimization","type":"article-journal","volume":"310"},"uris":["http://www.mendeley.com/documents/?uuid=7c27bd20-239d-3547-9012-ffd36dfcefeb"]}],"mendeley":{"formattedCitation":"&lt;sup&gt;5&lt;/sup&gt;","plainTextFormattedCitation":"5","previouslyFormattedCitation":"&lt;sup&gt;5&lt;/sup&gt;"},"properties":{"noteIndex":0},"schema":"https://github.com/citation-style-language/schema/raw/master/csl-citation.json"}</w:instrText>
      </w:r>
      <w:r w:rsidR="005375BE" w:rsidRPr="00FD1FDB">
        <w:fldChar w:fldCharType="separate"/>
      </w:r>
      <w:r w:rsidR="005375BE" w:rsidRPr="00FD1FDB">
        <w:rPr>
          <w:noProof/>
        </w:rPr>
        <w:t>5</w:t>
      </w:r>
      <w:r w:rsidR="005375BE" w:rsidRPr="00FD1FDB">
        <w:fldChar w:fldCharType="end"/>
      </w:r>
      <w:r w:rsidR="006603FE" w:rsidRPr="00FD1FDB">
        <w:t>]</w:t>
      </w:r>
      <w:r w:rsidRPr="00FD1FDB">
        <w:t xml:space="preserve">. </w:t>
      </w:r>
      <w:r w:rsidR="00B72A58" w:rsidRPr="00FD1FDB">
        <w:t>Meanwhile, the o</w:t>
      </w:r>
      <w:r w:rsidRPr="00FD1FDB">
        <w:t xml:space="preserve">ther hospitals that don’t have </w:t>
      </w:r>
      <w:r w:rsidR="00BC1A0C" w:rsidRPr="00FD1FDB">
        <w:t xml:space="preserve">incinerators </w:t>
      </w:r>
      <w:r w:rsidRPr="00FD1FDB">
        <w:t xml:space="preserve">will have to </w:t>
      </w:r>
      <w:r w:rsidR="00BC1A0C" w:rsidRPr="00FD1FDB">
        <w:t>send</w:t>
      </w:r>
      <w:r w:rsidRPr="00FD1FDB">
        <w:t xml:space="preserve"> their </w:t>
      </w:r>
      <w:r w:rsidR="00FD1FDB">
        <w:t>waste</w:t>
      </w:r>
      <w:r w:rsidRPr="00FD1FDB">
        <w:t xml:space="preserve"> to </w:t>
      </w:r>
      <w:r w:rsidR="00A601AD" w:rsidRPr="00FD1FDB">
        <w:t>h</w:t>
      </w:r>
      <w:r w:rsidR="00BC1A0C" w:rsidRPr="00FD1FDB">
        <w:t>ospitals</w:t>
      </w:r>
      <w:r w:rsidRPr="00FD1FDB">
        <w:t xml:space="preserve"> that </w:t>
      </w:r>
      <w:r w:rsidR="00BC1A0C" w:rsidRPr="00FD1FDB">
        <w:t>have</w:t>
      </w:r>
      <w:r w:rsidRPr="00FD1FDB">
        <w:t xml:space="preserve"> this </w:t>
      </w:r>
      <w:r w:rsidR="00A601AD" w:rsidRPr="00FD1FDB">
        <w:t>furnace</w:t>
      </w:r>
      <w:r w:rsidRPr="00FD1FDB">
        <w:t>.</w:t>
      </w:r>
    </w:p>
    <w:p w14:paraId="07F31713" w14:textId="3239E325" w:rsidR="00F72376" w:rsidRPr="00F50E85" w:rsidRDefault="00F72376" w:rsidP="000513C0">
      <w:pPr>
        <w:pStyle w:val="Paragraph"/>
      </w:pPr>
      <w:r w:rsidRPr="00FD1FDB">
        <w:t>Based on th</w:t>
      </w:r>
      <w:r w:rsidR="005375BE" w:rsidRPr="00FD1FDB">
        <w:t>is</w:t>
      </w:r>
      <w:r w:rsidRPr="00FD1FDB">
        <w:t xml:space="preserve"> concern, a proper handling treatment is needed. Another waste reduction method is </w:t>
      </w:r>
      <w:r w:rsidR="00FD1FDB">
        <w:t>the biological</w:t>
      </w:r>
      <w:r w:rsidRPr="00FD1FDB">
        <w:t xml:space="preserve"> method using microbes (e.g., bacteria, fungi, yeast, </w:t>
      </w:r>
      <w:r w:rsidR="00FD1FDB">
        <w:t>etc.).</w:t>
      </w:r>
      <w:r w:rsidR="005375BE" w:rsidRPr="00FD1FDB">
        <w:t xml:space="preserve"> </w:t>
      </w:r>
      <w:r w:rsidR="006603FE" w:rsidRPr="00FD1FDB">
        <w:t>[</w:t>
      </w:r>
      <w:r w:rsidR="005375BE" w:rsidRPr="00FD1FDB">
        <w:fldChar w:fldCharType="begin" w:fldLock="1"/>
      </w:r>
      <w:r w:rsidR="005375BE" w:rsidRPr="00FD1FDB">
        <w:instrText>ADDIN CSL_CITATION {"citationItems":[{"id":"ITEM-1","itemData":{"DOI":"10.22146/ijc.77689","ISSN":"24601578","abstract":"The disposal of dye wastewater has become a major global concern. Meanwhile, microorganisms have shown high potential in the treatment of wastewater pollutants. In this study, the involvement of the Fenton reaction in the biodecolorization and biodegradation of methylene blue (MB) by the brown rot fungus Daedalea dickinsii was investigated. Subsequently, D. dickinsii is a fungus capable of producing hydroxyl radicals (•OH). This experiment was conducted with an initial MB concentration of 75 mg/L, and different incubation times of 0, 7, 14, 21, and 28 d respectively. The result showed that the Fenton reaction played an important role, and this was demonstrated by the addition of FeSO4 as a Fe2+ source. The removal of MB by D. dickinsii with the addition of Fe2+ reached 91.454% at 28 d in a mineral salt medium. It was higher compared to D. dickinsii culture treatment without Fe2+ addition, 86.427%. Furthermore, the metabolic degradation product was analyzed using LC-TOF/MS and identified as 2-amino-3-hydroxy-5-(methylamino) benzenesulfonic acid and N-(3,4-dihydroxy phenyl)-N-methyl formamide.","author":[{"dropping-particle":"","family":"Purnomo","given":"Adi Setyo","non-dropping-particle":"","parse-names":false,"suffix":""},{"dropping-particle":"","family":"Rohmah","given":"Alya Awinatul","non-dropping-particle":"","parse-names":false,"suffix":""},{"dropping-particle":"","family":"Ekowati","given":"Weni Sri","non-dropping-particle":"","parse-names":false,"suffix":""},{"dropping-particle":"","family":"Rizqi","given":"Hamdan Dwi","non-dropping-particle":"","parse-names":false,"suffix":""},{"dropping-particle":"","family":"Asranudin","given":"Asranudin","non-dropping-particle":"","parse-names":false,"suffix":""}],"container-title":"Indonesian Journal of Chemistry","id":"ITEM-1","issue":"6","issued":{"date-parts":[["2023"]]},"page":"1490-1499","title":"Involvement of Fenton Reaction on Biodecolorization and Biodegradation of Methylene Blue Dye by Brown Rot Fungi Daedalea dickinsii","type":"article-journal","volume":"23"},"uris":["http://www.mendeley.com/documents/?uuid=0478f6ea-1b34-4b47-b34c-4d51b585c401"]}],"mendeley":{"formattedCitation":"&lt;sup&gt;6&lt;/sup&gt;","plainTextFormattedCitation":"6","previouslyFormattedCitation":"&lt;sup&gt;6&lt;/sup&gt;"},"properties":{"noteIndex":0},"schema":"https://github.com/citation-style-language/schema/raw/master/csl-citation.json"}</w:instrText>
      </w:r>
      <w:r w:rsidR="005375BE" w:rsidRPr="00FD1FDB">
        <w:fldChar w:fldCharType="separate"/>
      </w:r>
      <w:r w:rsidR="005375BE" w:rsidRPr="00FD1FDB">
        <w:rPr>
          <w:noProof/>
        </w:rPr>
        <w:t>6</w:t>
      </w:r>
      <w:r w:rsidR="005375BE" w:rsidRPr="00FD1FDB">
        <w:fldChar w:fldCharType="end"/>
      </w:r>
      <w:r w:rsidR="006603FE" w:rsidRPr="00FD1FDB">
        <w:t>]</w:t>
      </w:r>
      <w:r w:rsidRPr="00FD1FDB">
        <w:t xml:space="preserve">. Compared to physical methods, using </w:t>
      </w:r>
      <w:r w:rsidR="00FD1FDB">
        <w:t>microbiological</w:t>
      </w:r>
      <w:r w:rsidRPr="00FD1FDB">
        <w:t xml:space="preserve"> agents as a waste handling process has some advantages</w:t>
      </w:r>
      <w:r w:rsidR="005375BE" w:rsidRPr="00FD1FDB">
        <w:t xml:space="preserve"> </w:t>
      </w:r>
      <w:r w:rsidR="006603FE" w:rsidRPr="00FD1FDB">
        <w:t>[</w:t>
      </w:r>
      <w:r w:rsidR="005375BE" w:rsidRPr="00FD1FDB">
        <w:fldChar w:fldCharType="begin" w:fldLock="1"/>
      </w:r>
      <w:r w:rsidR="005375BE" w:rsidRPr="00FD1FDB">
        <w:instrText>ADDIN CSL_CITATION {"citationItems":[{"id":"ITEM-1","itemData":{"DOI":"10.1016/j.heliyon.2024.e27871","ISSN":"24058440","abstract":"Methyl orange (MO) is commonly used in the textile dyeing industry, posing serious health and environmental hazards due to its carcinogenic, mutagenic properties, and potential for bioaccumulation. Appropriate handling is needed to solve these problems by harnessing the capacity of living microorganisms and the adsorption properties of bentonite clay minerals. Although the conventional approach predominantly depends on free cells, recent study has developed other methods such as immobilization techniques. Therefore, this study aimed to investigate the efficiency of the immobilization matrix comprising sodium alginate (SA), polyvinyl alcohol (PVA), and bentonite by modifying Pseudomonas aeruginosa, Bacillus subtilis, and Ralstonia pickettii for MO removal of 50 mg/L. In the free cell technique, the results showed that the MO decreased to 43.13, 36.61, and 27.45% for each of the bacteria within 10 days at 35 °C. The bacterial immobilization technique, including live immobilized P. aeruginosa (LIPa), live immobilized B. subtilis (LIBs), and live immobilized R. pickettii (LIRp) beads also demonstrated significant efficiency, achieving MO removal rates up to 97.15, 95.65, and 66.63% within 10 days. These synthesized beads showed reusability, with LIPa, LIBs, and LIRp being used up to 4, 4, and 2 cycles, respectively. The external and internal surface conditions were observed using SEM instrument and the results showed that all components were agglomerated. Comparisons using dead bacterial biomass indicated that treatment with live bacteria consistently yielded significantly higher removal rates. These results showed the effectiveness of immobilized bacteria in MO removal, offering a promising potential in reducing pollutants.","author":[{"dropping-particle":"","family":"Purnomo","given":"Adi Setyo","non-dropping-particle":"","parse-names":false,"suffix":""},{"dropping-particle":"","family":"Hairunnisa","given":"Frida Wahyu","non-dropping-particle":"","parse-names":false,"suffix":""},{"dropping-particle":"","family":"Misdar","given":"","non-dropping-particle":"","parse-names":false,"suffix":""},{"dropping-particle":"","family":"Maria","given":"Virda Putri","non-dropping-particle":"","parse-names":false,"suffix":""},{"dropping-particle":"","family":"Rohmah","given":"Alya Awinatul","non-dropping-particle":"","parse-names":false,"suffix":""},{"dropping-particle":"","family":"Putra","given":"Surya Rosa","non-dropping-particle":"","parse-names":false,"suffix":""},{"dropping-particle":"","family":"Putro","given":"Herdayanto Sulistyo","non-dropping-particle":"","parse-names":false,"suffix":""},{"dropping-particle":"","family":"Rizqi","given":"Hamdan Dwi","non-dropping-particle":"","parse-names":false,"suffix":""}],"container-title":"Heliyon","id":"ITEM-1","issue":"6","issued":{"date-parts":[["2024"]]},"page":"e27871","publisher":"Elsevier Ltd","title":"Anionic dye removal by immobilized bacteria into alginate-polyvinyl alcohol-bentonite matrix","type":"article-journal","volume":"10"},"uris":["http://www.mendeley.com/documents/?uuid=633e5e97-7f97-4a99-9eef-7230f6c3e68c"]},{"id":"ITEM-2","itemData":{"DOI":"10.1016/j.biortech.2018.01.029","ISSN":"18732976","PMID":"29352640","abstract":"The rampant industrialization and unchecked growth of modern textile production facilities coupled with the lack of proper treatment facilities have proliferated the discharge of effluents enriched with toxic, baleful, and carcinogenic pollutants including dyes, heavy metals, volatile organic compounds, odorants, and other hazardous materials. Therefore, the development of cost-effective and efficient control measures against such pollution is imperative to safeguard ecosystems and natural resources. In this regard, recent advances in biotechnology and microbiology have propelled bioremediation as a prospective alternative to traditional treatment methods. This review was organized to address bioremediation as a practical option for the treatment of dyes by evaluating its performance and typical attributes. It further highlights the current hurdles and future prospects for the abatement of dyes via biotechnology-based remediation techniques.","author":[{"dropping-particle":"","family":"Vikrant","given":"Kumar","non-dropping-particle":"","parse-names":false,"suffix":""},{"dropping-particle":"","family":"Giri","given":"Balendu Shekhar","non-dropping-particle":"","parse-names":false,"suffix":""},{"dropping-particle":"","family":"Raza","given":"Nadeem","non-dropping-particle":"","parse-names":false,"suffix":""},{"dropping-particle":"","family":"Roy","given":"Kangkan","non-dropping-particle":"","parse-names":false,"suffix":""},{"dropping-particle":"","family":"Kim","given":"Ki Hyun","non-dropping-particle":"","parse-names":false,"suffix":""},{"dropping-particle":"","family":"Rai","given":"Birendra Nath","non-dropping-particle":"","parse-names":false,"suffix":""},{"dropping-particle":"","family":"Singh","given":"Ram Sharan","non-dropping-particle":"","parse-names":false,"suffix":""}],"container-title":"Bioresource Technology","id":"ITEM-2","issue":"January","issued":{"date-parts":[["2018"]]},"page":"355-367","publisher":"Elsevier","title":"Recent advancements in bioremediation of dye: Current status and challenges","type":"article-journal","volume":"253"},"uris":["http://www.mendeley.com/documents/?uuid=81230268-24b1-4383-ac98-45113e3d15e8"]}],"mendeley":{"formattedCitation":"&lt;sup&gt;7,8&lt;/sup&gt;","plainTextFormattedCitation":"7,8","previouslyFormattedCitation":"&lt;sup&gt;7,8&lt;/sup&gt;"},"properties":{"noteIndex":0},"schema":"https://github.com/citation-style-language/schema/raw/master/csl-citation.json"}</w:instrText>
      </w:r>
      <w:r w:rsidR="005375BE" w:rsidRPr="00FD1FDB">
        <w:fldChar w:fldCharType="separate"/>
      </w:r>
      <w:r w:rsidR="005375BE" w:rsidRPr="00FD1FDB">
        <w:rPr>
          <w:noProof/>
        </w:rPr>
        <w:t>7,</w:t>
      </w:r>
      <w:r w:rsidR="00FD1FDB">
        <w:rPr>
          <w:noProof/>
        </w:rPr>
        <w:t xml:space="preserve"> </w:t>
      </w:r>
      <w:r w:rsidR="005375BE" w:rsidRPr="00FD1FDB">
        <w:rPr>
          <w:noProof/>
        </w:rPr>
        <w:t>8</w:t>
      </w:r>
      <w:r w:rsidR="005375BE" w:rsidRPr="00FD1FDB">
        <w:fldChar w:fldCharType="end"/>
      </w:r>
      <w:r w:rsidRPr="00FD1FDB">
        <w:t>.</w:t>
      </w:r>
      <w:r w:rsidR="006603FE" w:rsidRPr="00FD1FDB">
        <w:t>]</w:t>
      </w:r>
      <w:r w:rsidRPr="00FD1FDB">
        <w:t xml:space="preserve"> Biological methods are more environmentally friendly but are still rarely used in solid waste because microbes need a carbon source and energy to survive </w:t>
      </w:r>
      <w:r w:rsidR="006603FE" w:rsidRPr="00FD1FDB">
        <w:t>[</w:t>
      </w:r>
      <w:r w:rsidR="005375BE" w:rsidRPr="00FD1FDB">
        <w:fldChar w:fldCharType="begin" w:fldLock="1"/>
      </w:r>
      <w:r w:rsidR="00085828" w:rsidRPr="00FD1FDB">
        <w:instrText>ADDIN CSL_CITATION {"citationItems":[{"id":"ITEM-1","itemData":{"DOI":"10.1016/j.arabjc.2023.104940","ISSN":"18785352","abstract":"The problem of industrial dye wastewater poses a critical environmental challenge that demands urgent attention. This is because the direct release of synthetic dyes such as Methylene Blue (MB) into water bodies has been found to have adverse effects on the environment. Therefore, this study aimed to propose immobilization of a mixed Trichoderma viride and Ralstonia pickettii culture into Sodium alginate–Polyvinyl Alcohol-Bentonite (SA-PVA-Bentonite) matrix as a development method for MB decolorization and degradation. Immobilization process was carried out using the entrapment method, where bacteria and fungi cells were homogenized into the SA-PVA-Bentonite matrix. The results showed that immobilized culture (IMO Mix) outperformed the free cells in Mineral Salt Medium (MSM), achieving an impressive 97.88% decolorization rate for 48 h at 30 °C. Furthermore, a total of 3 metabolite product degradation were produced including Azure A and C, as well as Thionine by LCMS analysis. SEM-EDX analysis confirmed that culture was agglomerated within the SA-PVA-Bentonite matrix, while FTIR demonstrated the functional groups of the synthesized beads. Meanwhile, the difference in charge of bentonite facilitated the adsorption of MB onto the beads, and mixed culture supported the degradation process. This study presented a potential solution to environmental problems, particularly those related to the industrial sector. Further analysis was required to address the challenges associated with other industrial dye waste.","author":[{"dropping-particle":"","family":"Nabilah","given":"Badzlin","non-dropping-particle":"","parse-names":false,"suffix":""},{"dropping-particle":"","family":"Purnomo","given":"Adi Setyo","non-dropping-particle":"","parse-names":false,"suffix":""},{"dropping-particle":"","family":"Prasetyoko","given":"Didik","non-dropping-particle":"","parse-names":false,"suffix":""},{"dropping-particle":"","family":"Rohmah","given":"Alya Awinatul","non-dropping-particle":"","parse-names":false,"suffix":""}],"container-title":"Arabian Journal of Chemistry","id":"ITEM-1","issue":"8","issued":{"date-parts":[["2023"]]},"page":"104940","publisher":"The Author(s)","title":"Methylene Blue biodecolorization and biodegradation by immobilized mixed cultures of Trichoderma viride and Ralstonia pickettii into SA-PVA-Bentonite matrix","type":"article-journal","volume":"16"},"uris":["http://www.mendeley.com/documents/?uuid=9b7fbde7-0e28-4cb3-9c4a-8b91ba3f49b4"]},{"id":"ITEM-2","itemData":{"DOI":"10.1016/j.chemosphere.2018.11.098","ISSN":"18791298","PMID":"30469007","abstract":"To enhance the catalytic and separation properties of akaganéite nanoparticles, rice spike-like akaganéite impregnated graphene oxide (β-FeOOH@GO) nanocomposite was fabricated through facile hydrolysis. The apparent first-order decolorization rate of methylene blue (MB) in β-FeOOH@GO catalyzed photo Fenton-like system was 0.6322 min−1 about 3 folds that of prinstine β-FeOOH nanoparticles. The degradation intermediates of MB adsorbed on the solid surface of β-FeOOH@GO were comprehensively identified with time of flight-secondary ion mass spectroscopy (TOF-SIMS) for the first time. Newly identified sulfoxide intermediates, sulphone intermediates and desulfurization intermediates and N-demethylaton or dedimethamine intermediates were reported for the first time. The proposed degradation pathway of MB predominantly proceeded with the rupture of phenothiazine rings oxided with [rad]OH, [Figure presented] and singlet oxygen (1O2) radicals, which fully extending the reaction pathways proposed in previous work in literature. The enhanced catalytic activity of β-FeOOH@GO was ascribed to the formation of heterojunctions confirmed by the presence of Fe–O–C chemical bonds through X-ray photoelectron spectroscopy (XPS). The complete elimination of MB and its acute toxicity to Luminous bacteria showed that β-FeOOH@GO would be served as a highly efficient Fenton-like catalyst for treatment of high concentration refractory organic contaminant.","author":[{"dropping-particle":"","family":"Su","given":"Shanshan","non-dropping-particle":"","parse-names":false,"suffix":""},{"dropping-particle":"","family":"Liu","given":"Yuyang","non-dropping-particle":"","parse-names":false,"suffix":""},{"dropping-particle":"","family":"Liu","given":"Xuemin","non-dropping-particle":"","parse-names":false,"suffix":""},{"dropping-particle":"","family":"Jin","given":"Wei","non-dropping-particle":"","parse-names":false,"suffix":""},{"dropping-particle":"","family":"Zhao","given":"Yaping","non-dropping-particle":"","parse-names":false,"suffix":""}],"container-title":"Chemosphere","id":"ITEM-2","issued":{"date-parts":[["2019"]]},"page":"83-92","publisher":"Elsevier Ltd","title":"Transformation pathway and degradation mechanism of methylene blue through Β-FeOOH@GO catalyzed photo-Fenton-like system","type":"article-journal","volume":"218"},"uris":["http://www.mendeley.com/documents/?uuid=039ede32-caa4-41ad-be97-e2c40bdc9d82"]}],"mendeley":{"formattedCitation":"&lt;sup&gt;9,10&lt;/sup&gt;","plainTextFormattedCitation":"9,10","previouslyFormattedCitation":"&lt;sup&gt;9,10&lt;/sup&gt;"},"properties":{"noteIndex":0},"schema":"https://github.com/citation-style-language/schema/raw/master/csl-citation.json"}</w:instrText>
      </w:r>
      <w:r w:rsidR="005375BE" w:rsidRPr="00FD1FDB">
        <w:fldChar w:fldCharType="separate"/>
      </w:r>
      <w:r w:rsidR="005375BE" w:rsidRPr="00FD1FDB">
        <w:rPr>
          <w:noProof/>
        </w:rPr>
        <w:t>9,</w:t>
      </w:r>
      <w:r w:rsidR="00FD1FDB">
        <w:rPr>
          <w:noProof/>
        </w:rPr>
        <w:t xml:space="preserve"> </w:t>
      </w:r>
      <w:r w:rsidR="005375BE" w:rsidRPr="00FD1FDB">
        <w:rPr>
          <w:noProof/>
        </w:rPr>
        <w:t>10</w:t>
      </w:r>
      <w:r w:rsidR="005375BE" w:rsidRPr="00FD1FDB">
        <w:fldChar w:fldCharType="end"/>
      </w:r>
      <w:r w:rsidR="006603FE" w:rsidRPr="00FD1FDB">
        <w:t>]</w:t>
      </w:r>
      <w:r w:rsidRPr="00FD1FDB">
        <w:t xml:space="preserve">. A journal article states that one type of plastic, namely low-density polyethylene (LDPE) polymers, can be degraded by </w:t>
      </w:r>
      <w:r w:rsidRPr="00FD1FDB">
        <w:rPr>
          <w:i/>
          <w:iCs/>
        </w:rPr>
        <w:t xml:space="preserve">Bacillus </w:t>
      </w:r>
      <w:proofErr w:type="spellStart"/>
      <w:r w:rsidRPr="00FD1FDB">
        <w:rPr>
          <w:i/>
          <w:iCs/>
        </w:rPr>
        <w:lastRenderedPageBreak/>
        <w:t>krulwichiae</w:t>
      </w:r>
      <w:proofErr w:type="spellEnd"/>
      <w:r w:rsidRPr="00FD1FDB">
        <w:rPr>
          <w:i/>
          <w:iCs/>
        </w:rPr>
        <w:t xml:space="preserve">, Bacillus </w:t>
      </w:r>
      <w:proofErr w:type="spellStart"/>
      <w:r w:rsidRPr="00FD1FDB">
        <w:rPr>
          <w:i/>
          <w:iCs/>
        </w:rPr>
        <w:t>pseudofirmus</w:t>
      </w:r>
      <w:proofErr w:type="spellEnd"/>
      <w:r w:rsidRPr="00FD1FDB">
        <w:rPr>
          <w:i/>
          <w:iCs/>
        </w:rPr>
        <w:t xml:space="preserve">, </w:t>
      </w:r>
      <w:proofErr w:type="spellStart"/>
      <w:r w:rsidRPr="00FD1FDB">
        <w:rPr>
          <w:i/>
          <w:iCs/>
        </w:rPr>
        <w:t>Prolinoborus</w:t>
      </w:r>
      <w:proofErr w:type="spellEnd"/>
      <w:r w:rsidRPr="00FD1FDB">
        <w:rPr>
          <w:i/>
          <w:iCs/>
        </w:rPr>
        <w:t xml:space="preserve"> fasciculus</w:t>
      </w:r>
      <w:r w:rsidRPr="00FD1FDB">
        <w:t xml:space="preserve">, and </w:t>
      </w:r>
      <w:r w:rsidRPr="00FD1FDB">
        <w:rPr>
          <w:i/>
          <w:iCs/>
        </w:rPr>
        <w:t>Bacillus</w:t>
      </w:r>
      <w:r w:rsidRPr="00FD1FDB">
        <w:t xml:space="preserve"> sp. approximately 9.9%, 8.3%, 5.1%, and 6.3%, respectively </w:t>
      </w:r>
      <w:r w:rsidR="006603FE" w:rsidRPr="00FD1FDB">
        <w:t>[</w:t>
      </w:r>
      <w:r w:rsidR="00622A8D" w:rsidRPr="00FD1FDB">
        <w:fldChar w:fldCharType="begin" w:fldLock="1"/>
      </w:r>
      <w:r w:rsidR="00B65617" w:rsidRPr="00FD1FDB">
        <w:instrText>ADDIN CSL_CITATION {"citationItems":[{"id":"ITEM-1","itemData":{"DOI":"10.1111/lam.13616","ISSN":"1472765X","PMID":"34825392","abstract":"The industries and metropolitan wastes produced by anthropogenic activities are of great concern for nature as it causes soil contamination and deteriorate the environment. Plastic utilization is rapidly enhancing globally with passing days that last for a more extended period in the environment due to slow decomposition and natural degradation. Excessive use of polymer has risked the life of both marine, freshwater and terrestrial organisms. Lack of proper waste management and inappropriate disposal leads to environmental threats. Bioremediation processes involve microbes such as fungi, bacteria, etc. which contribute a crucial role in the breakdown of plastics. Extremophiles secrete extremozymes that are functionally active in extreme conditions and are highly crucial for polymer disaggregation in those conditions.","author":[{"dropping-particle":"","family":"Borthakur","given":"D.","non-dropping-particle":"","parse-names":false,"suffix":""},{"dropping-particle":"","family":"Rani","given":"M.","non-dropping-particle":"","parse-names":false,"suffix":""},{"dropping-particle":"","family":"Das","given":"K.","non-dropping-particle":"","parse-names":false,"suffix":""},{"dropping-particle":"","family":"Shah","given":"M. P.","non-dropping-particle":"","parse-names":false,"suffix":""},{"dropping-particle":"","family":"Sharma","given":"B. K.","non-dropping-particle":"","parse-names":false,"suffix":""},{"dropping-particle":"","family":"Kumar","given":"A.","non-dropping-particle":"","parse-names":false,"suffix":""}],"container-title":"Letters in Applied Microbiology","id":"ITEM-1","issue":"4","issued":{"date-parts":[["2022"]]},"page":"744-758","title":"Bioremediation: an alternative approach for detoxification of polymers from the contaminated environment","type":"article-journal","volume":"75"},"uris":["http://www.mendeley.com/documents/?uuid=170bd7f6-e27b-4423-8dd0-8740718ab5b3"]}],"mendeley":{"formattedCitation":"&lt;sup&gt;11&lt;/sup&gt;","plainTextFormattedCitation":"11","previouslyFormattedCitation":"&lt;sup&gt;11&lt;/sup&gt;"},"properties":{"noteIndex":0},"schema":"https://github.com/citation-style-language/schema/raw/master/csl-citation.json"}</w:instrText>
      </w:r>
      <w:r w:rsidR="00622A8D" w:rsidRPr="00FD1FDB">
        <w:fldChar w:fldCharType="separate"/>
      </w:r>
      <w:r w:rsidR="00622A8D" w:rsidRPr="00FD1FDB">
        <w:rPr>
          <w:noProof/>
        </w:rPr>
        <w:t>11</w:t>
      </w:r>
      <w:r w:rsidR="00622A8D" w:rsidRPr="00FD1FDB">
        <w:fldChar w:fldCharType="end"/>
      </w:r>
      <w:bookmarkStart w:id="5" w:name="_Hlk209195482"/>
      <w:r w:rsidR="006603FE" w:rsidRPr="00FD1FDB">
        <w:t>]</w:t>
      </w:r>
      <w:r w:rsidRPr="00FD1FDB">
        <w:t>.</w:t>
      </w:r>
      <w:r w:rsidR="005C3F15" w:rsidRPr="00FD1FDB">
        <w:t xml:space="preserve"> </w:t>
      </w:r>
      <w:r w:rsidR="00D24229" w:rsidRPr="00F50E85">
        <w:t>LDPE is composed of ethylene monomers, a type of thermoplastic polymer, and has a highly branched molecular structure, making it difficult to degrade</w:t>
      </w:r>
      <w:r w:rsidR="00085828" w:rsidRPr="00F50E85">
        <w:t xml:space="preserve"> </w:t>
      </w:r>
      <w:r w:rsidR="006603FE" w:rsidRPr="00F50E85">
        <w:t>[</w:t>
      </w:r>
      <w:r w:rsidR="00085828" w:rsidRPr="00F50E85">
        <w:fldChar w:fldCharType="begin" w:fldLock="1"/>
      </w:r>
      <w:r w:rsidR="00B65617" w:rsidRPr="00F50E85">
        <w:instrText>ADDIN CSL_CITATION {"citationItems":[{"id":"ITEM-1","itemData":{"DOI":"10.1016/J.JHAZMAT.2025.138227","ISSN":"0304-3894","PMID":"40239523","abstract":"Low-Density Polyethylene (LDPE) is non-biodegradable and breaks down into microplastics (MP) when exposed to sunlight and weathering. This poses a threat to ecosystems, contributing to the micropollutants found in urban treated wastewater. Our study aimed to investigate the effects of solar and gamma irradiation on the biodegradability of LDPE MP. We pretreated them with simulated solar irradiation without (photolysis) and with (photocatalysis) TiO2 nanoparticles followed by gamma irradiation, leading to the appearance of cracks and roughness on the surface. Simultaneously, thermal stability decreased, and the carbonyl index and crystallinity increased, indicating oxidation and chain scission. Aerobic biodegradability was measured in a static respirometer at 58ºC, using green compost as inoculum, and proved to be effective for screening biodegradability of the pretreated LDPE. The combination of photocatalysis and gamma irradiation produced a synergistic effect on photodegradation, making it the most effective method for promoting biodegradation, revealed by the increased specific oxygen uptake rate (SOUR), which is expressed as millimoles O2 per mol of carbon per hour, and the greatest biodegradation kinetics constant (kO2=0.0178 h−1). The primary mechanism driving biodegradation involved the formation of carbonyl groups, which initiated biological activity.","author":[{"dropping-particle":"","family":"Tiago","given":"Gonçalo A.O.","non-dropping-particle":"","parse-names":false,"suffix":""},{"dropping-particle":"","family":"Martins-Dias","given":"Susete","non-dropping-particle":"","parse-names":false,"suffix":""},{"dropping-particle":"","family":"Marcelino","given":"Lucas P.","non-dropping-particle":"","parse-names":false,"suffix":""},{"dropping-particle":"","family":"Marques","given":"Ana C.","non-dropping-particle":"","parse-names":false,"suffix":""}],"container-title":"Journal of Hazardous Materials","id":"ITEM-1","issued":{"date-parts":[["2025","7","15"]]},"page":"138227","publisher":"Elsevier","title":"Promoting LDPE microplastic biodegradability: The combined effects of solar and gamma irradiation on photodegradation","type":"article-journal","volume":"492"},"uris":["http://www.mendeley.com/documents/?uuid=9f9f9579-6af2-34ca-8df2-cfa882abb318"]}],"mendeley":{"formattedCitation":"&lt;sup&gt;12&lt;/sup&gt;","plainTextFormattedCitation":"12","previouslyFormattedCitation":"&lt;sup&gt;12&lt;/sup&gt;"},"properties":{"noteIndex":0},"schema":"https://github.com/citation-style-language/schema/raw/master/csl-citation.json"}</w:instrText>
      </w:r>
      <w:r w:rsidR="00085828" w:rsidRPr="00F50E85">
        <w:fldChar w:fldCharType="separate"/>
      </w:r>
      <w:r w:rsidR="00622A8D" w:rsidRPr="00F50E85">
        <w:rPr>
          <w:noProof/>
        </w:rPr>
        <w:t>12</w:t>
      </w:r>
      <w:r w:rsidR="00085828" w:rsidRPr="00F50E85">
        <w:fldChar w:fldCharType="end"/>
      </w:r>
      <w:r w:rsidR="006603FE" w:rsidRPr="00F50E85">
        <w:t>]</w:t>
      </w:r>
      <w:r w:rsidR="00D24229" w:rsidRPr="00F50E85">
        <w:t xml:space="preserve">. </w:t>
      </w:r>
      <w:bookmarkStart w:id="6" w:name="_Hlk209195560"/>
      <w:bookmarkEnd w:id="5"/>
      <w:r w:rsidRPr="00F50E85">
        <w:t xml:space="preserve">In addition, some </w:t>
      </w:r>
      <w:r w:rsidR="00FD1FDB" w:rsidRPr="00F50E85">
        <w:t>species of</w:t>
      </w:r>
      <w:r w:rsidRPr="00F50E85">
        <w:t xml:space="preserve"> fungi from </w:t>
      </w:r>
      <w:r w:rsidR="00FD1FDB" w:rsidRPr="00F50E85">
        <w:t xml:space="preserve">the </w:t>
      </w:r>
      <w:r w:rsidR="00FD1FDB" w:rsidRPr="00F50E85">
        <w:rPr>
          <w:i/>
          <w:iCs/>
        </w:rPr>
        <w:t>Aspergillus</w:t>
      </w:r>
      <w:r w:rsidRPr="00F50E85">
        <w:t xml:space="preserve"> </w:t>
      </w:r>
      <w:r w:rsidR="00FD1FDB" w:rsidRPr="00F50E85">
        <w:t>genus,</w:t>
      </w:r>
      <w:r w:rsidRPr="00F50E85">
        <w:t xml:space="preserve"> such as </w:t>
      </w:r>
      <w:r w:rsidRPr="00F50E85">
        <w:rPr>
          <w:i/>
          <w:iCs/>
        </w:rPr>
        <w:t xml:space="preserve">A. </w:t>
      </w:r>
      <w:proofErr w:type="spellStart"/>
      <w:r w:rsidRPr="00F50E85">
        <w:rPr>
          <w:i/>
          <w:iCs/>
        </w:rPr>
        <w:t>oryzea</w:t>
      </w:r>
      <w:proofErr w:type="spellEnd"/>
      <w:r w:rsidRPr="00F50E85">
        <w:rPr>
          <w:i/>
          <w:iCs/>
        </w:rPr>
        <w:t xml:space="preserve">, A. flavus, A. fumigatus, A. </w:t>
      </w:r>
      <w:proofErr w:type="spellStart"/>
      <w:r w:rsidRPr="00F50E85">
        <w:rPr>
          <w:i/>
          <w:iCs/>
        </w:rPr>
        <w:t>niger</w:t>
      </w:r>
      <w:proofErr w:type="spellEnd"/>
      <w:r w:rsidRPr="00F50E85">
        <w:rPr>
          <w:i/>
          <w:iCs/>
        </w:rPr>
        <w:t xml:space="preserve">, A. awamori, A. </w:t>
      </w:r>
      <w:proofErr w:type="spellStart"/>
      <w:r w:rsidRPr="00F50E85">
        <w:rPr>
          <w:i/>
          <w:iCs/>
        </w:rPr>
        <w:t>tubingensis</w:t>
      </w:r>
      <w:proofErr w:type="spellEnd"/>
      <w:r w:rsidRPr="00F50E85">
        <w:t xml:space="preserve">, and </w:t>
      </w:r>
      <w:r w:rsidRPr="00F50E85">
        <w:rPr>
          <w:i/>
          <w:iCs/>
        </w:rPr>
        <w:t xml:space="preserve">A. </w:t>
      </w:r>
      <w:proofErr w:type="spellStart"/>
      <w:r w:rsidRPr="00F50E85">
        <w:rPr>
          <w:i/>
          <w:iCs/>
        </w:rPr>
        <w:t>carbonarius</w:t>
      </w:r>
      <w:proofErr w:type="spellEnd"/>
      <w:r w:rsidR="00FD1FDB" w:rsidRPr="00F50E85">
        <w:rPr>
          <w:i/>
          <w:iCs/>
        </w:rPr>
        <w:t xml:space="preserve">, </w:t>
      </w:r>
      <w:r w:rsidR="00FD1FDB" w:rsidRPr="00F50E85">
        <w:t>have also been</w:t>
      </w:r>
      <w:r w:rsidRPr="00F50E85">
        <w:t xml:space="preserve"> reported </w:t>
      </w:r>
      <w:r w:rsidR="00FD1FDB" w:rsidRPr="00F50E85">
        <w:t>to be able to</w:t>
      </w:r>
      <w:r w:rsidRPr="00F50E85">
        <w:t xml:space="preserve"> degrade plastic</w:t>
      </w:r>
      <w:r w:rsidR="00085828" w:rsidRPr="00F50E85">
        <w:t xml:space="preserve"> </w:t>
      </w:r>
      <w:r w:rsidR="006603FE" w:rsidRPr="00F50E85">
        <w:t>[</w:t>
      </w:r>
      <w:r w:rsidR="00085828" w:rsidRPr="00F50E85">
        <w:fldChar w:fldCharType="begin" w:fldLock="1"/>
      </w:r>
      <w:r w:rsidR="00B65617" w:rsidRPr="00F50E85">
        <w:instrText>ADDIN CSL_CITATION {"citationItems":[{"id":"ITEM-1","itemData":{"DOI":"10.1016/j.microb.2025.100348","ISSN":"29501946","abstract":"The world is currently grappling with a complex and pervasive issue: the escalating crisis of plastic waste. This crisis presents numerous dimensions that encompass social, technical, and economic challenges, making it an intricate problem to solve. Over the past decades, several corporations have emerged, seeking to utilize innovative processes aimed at tackling this crisis. These approaches encompass diverse methods such as converting plastics back into their monomeric form, with the hope of replacing fossil fuels as the primary feedstock for new materials. Plastics are extremely durable because of their synthetic nature. They are resistant to degradation by natural processes, so they accumulate in the environment. Microorganisms play multifunctional role in human life. They play a significant role in environmental maintenance. Bacteria and fungi are adapted for the role in the management of wastes. Useful compost or organic fertilizers can be produced and used for organic farming. We isolated seven fungal species which were: Aspergillus oryzea, A. flavus, A. fumigatus, A. niger, A. awamori, A. tubingensis and A. carbonarius. Five bacterial species were isolated from different plastic wastes (High-density, Low-density polyethylene and Polyethylene terephthalate): Bacillus altitudinis, Bacillus subtilis, Bacillus velezensis, Micrococcus luteus and Priestia flexa. Bacteria were incubated on nutrient agar medium at 30 °C for 2 days. Fungi were incubated on Sabouraud dextrose agar medium at 25 °C for 5 days. For degradation of plastic, liquid Minimal Salt Medium (MSM) was used for bacteria and Dox medium was used for fungi. Two g of plastic were used as sole carbon source per 100 mL medium. The remaining dry weight of plastic was measured in triplicates. The total protein concentration (µg/100 µL) was measured by Bicinchoninic Acid (BCA) assay. Due to the increasing issue of plastics, biodegradation has been enhanced by including a combination of microorganisms and man-made physical and chemical factors this has shown a higher rate of degradation for approximately two months at 37 °C.","author":[{"dropping-particle":"","family":"Sayed","given":"Mohsen A.","non-dropping-particle":"","parse-names":false,"suffix":""},{"dropping-particle":"","family":"Gad","given":"Ahmed K.","non-dropping-particle":"","parse-names":false,"suffix":""},{"dropping-particle":"","family":"Kandil","given":"Esraa M.","non-dropping-particle":"","parse-names":false,"suffix":""},{"dropping-particle":"","family":"Hamed","given":"Eyad H.","non-dropping-particle":"","parse-names":false,"suffix":""},{"dropping-particle":"","family":"Megahed","given":"Gehad S.","non-dropping-particle":"","parse-names":false,"suffix":""},{"dropping-particle":"","family":"Elwardany","given":"Mirna A.","non-dropping-particle":"","parse-names":false,"suffix":""},{"dropping-particle":"","family":"Mikhaeil","given":"Mirna M.","non-dropping-particle":"","parse-names":false,"suffix":""},{"dropping-particle":"","family":"Abdel-Moneim","given":"Yara Y.","non-dropping-particle":"","parse-names":false,"suffix":""}],"container-title":"Microbe (Netherlands)","id":"ITEM-1","issue":"May","issued":{"date-parts":[["2025"]]},"page":"100348","publisher":"Elsevier Ltd","title":"Ecofriendly and cost effective Plastic degradation by microorganisms","type":"article-journal","volume":"7"},"uris":["http://www.mendeley.com/documents/?uuid=c629b15e-340e-46cd-93b6-dd7bacd8eac2"]}],"mendeley":{"formattedCitation":"&lt;sup&gt;13&lt;/sup&gt;","plainTextFormattedCitation":"13","previouslyFormattedCitation":"&lt;sup&gt;13&lt;/sup&gt;"},"properties":{"noteIndex":0},"schema":"https://github.com/citation-style-language/schema/raw/master/csl-citation.json"}</w:instrText>
      </w:r>
      <w:r w:rsidR="00085828" w:rsidRPr="00F50E85">
        <w:fldChar w:fldCharType="separate"/>
      </w:r>
      <w:r w:rsidR="00622A8D" w:rsidRPr="00F50E85">
        <w:rPr>
          <w:noProof/>
        </w:rPr>
        <w:t>13</w:t>
      </w:r>
      <w:r w:rsidR="00085828" w:rsidRPr="00F50E85">
        <w:fldChar w:fldCharType="end"/>
      </w:r>
      <w:r w:rsidR="006603FE" w:rsidRPr="00F50E85">
        <w:t>]</w:t>
      </w:r>
      <w:r w:rsidRPr="00F50E85">
        <w:t xml:space="preserve">. Furthermore, </w:t>
      </w:r>
      <w:r w:rsidR="00FD1FDB" w:rsidRPr="00F50E85">
        <w:rPr>
          <w:i/>
          <w:iCs/>
        </w:rPr>
        <w:t>Aspergillus</w:t>
      </w:r>
      <w:r w:rsidRPr="00F50E85">
        <w:rPr>
          <w:i/>
          <w:iCs/>
        </w:rPr>
        <w:t xml:space="preserve"> oryzae</w:t>
      </w:r>
      <w:r w:rsidRPr="00F50E85">
        <w:t xml:space="preserve"> was also able to degrade LDPE up to 36.5% </w:t>
      </w:r>
      <w:r w:rsidR="006603FE" w:rsidRPr="00F50E85">
        <w:t>[</w:t>
      </w:r>
      <w:r w:rsidR="00894DFC" w:rsidRPr="00F50E85">
        <w:fldChar w:fldCharType="begin" w:fldLock="1"/>
      </w:r>
      <w:r w:rsidR="00877C76" w:rsidRPr="00F50E85">
        <w:instrText>ADDIN CSL_CITATION {"citationItems":[{"id":"ITEM-1","itemData":{"abstract":"This study aimed at isolating and identifying bacteria and fungi with the capacity to degrade low density polyethylene (LDPE). The level of biodegradation of LDPE sheets with bacterial and fungal inoculums from different sampling points of Dandora dumpsite was evaluated under laboratory conditions. Incubation of the LDPE sheets was done for sixteen weeks at 37°C and 28°C for bacteria and fungi respectively in a shaker incubator. Isolation of effective candidates for biodegradation was done based on the recorded biodegradation outcomes. The extent of biodegradation on the polyethylene sheets was assessed by various techniques including weight loss analysis, Fourier Transform Infrared Spectroscopy (FTIR) and GC-MS. Fourier Transform Infra-Red spectroscopy (FTIR) analysis revealed the appearance of new functional groups attributed to hydrocarbon degradation after incubation with the bacteria and fungi. Analysis of the 16S rDNA and 18S rDNA sequences for bacteria and fungi respectively showed that bacteria belonging to genera Pseudomonas, Bacillus, Brevibacillus, Cellulosimicrobium, Lysinibacillus and fungi of genus Aspergillus were implicated as polyethylene degraders. An overall analysis confirmed that fungi are generally better degraders of polyethylene than bacteria. The highest fungal degradation activity was a mean weight reduction of 36.4±5.53% attributed to Aspergillus oryzae strain A5, 1 (MG779508). The highest degradation activity for bacteria was a mean of 35.72± 4.01% and 20.28± 2.30% attributed to Bacillus cereus strain A5,a (MG645264) and Brevibacillus borstelensis strain B2,2 (MG645267) respectively. Genus Aspergillus, Bacillus and Brevibacillus were confirmed to be good candidates for Low Density Poly Ethene bio-degradation. This was further confirmed by the appearance of the aldehyde, ether and carboxyl functional groups after FTIR analysis of the polythene sheets and the appearance of a ketone which is also an intermediary product in the culture media. To improve this degrading capacity through assessment of optimum conditions for microbial activity and enzyme production will enable these findings to be applied commercially and on a larger scale.","author":[{"dropping-particle":"","family":"Muhonja","given":"Christabel Ndahebwa","non-dropping-particle":"","parse-names":false,"suffix":""},{"dropping-particle":"","family":"Makonde","given":"Huxley","non-dropping-particle":"","parse-names":false,"suffix":""},{"dropping-particle":"","family":"Magoma","given":"Gabriel","non-dropping-particle":"","parse-names":false,"suffix":""},{"dropping-particle":"","family":"Imbuga","given":"Mabel","non-dropping-particle":"","parse-names":false,"suffix":""}],"container-title":"PLOS ONE","id":"ITEM-1","issue":"7","issued":{"date-parts":[["2018","7","6"]]},"page":"e0198446","publisher":"Public Library of Science","title":"Biodegradability of polyethylene by bacteria and fungi from Dandora dumpsite Nairobi-Kenya","type":"article-journal","volume":"13"},"uris":["http://www.mendeley.com/documents/?uuid=618a2212-9831-4973-8101-90e8147257e4"]}],"mendeley":{"formattedCitation":"&lt;sup&gt;14&lt;/sup&gt;","plainTextFormattedCitation":"14","previouslyFormattedCitation":"&lt;sup&gt;14&lt;/sup&gt;"},"properties":{"noteIndex":0},"schema":"https://github.com/citation-style-language/schema/raw/master/csl-citation.json"}</w:instrText>
      </w:r>
      <w:r w:rsidR="00894DFC" w:rsidRPr="00F50E85">
        <w:fldChar w:fldCharType="separate"/>
      </w:r>
      <w:r w:rsidR="00894DFC" w:rsidRPr="00F50E85">
        <w:rPr>
          <w:noProof/>
        </w:rPr>
        <w:t>14</w:t>
      </w:r>
      <w:r w:rsidR="00894DFC" w:rsidRPr="00F50E85">
        <w:fldChar w:fldCharType="end"/>
      </w:r>
      <w:r w:rsidR="006603FE" w:rsidRPr="00F50E85">
        <w:t>]</w:t>
      </w:r>
      <w:r w:rsidR="00894DFC" w:rsidRPr="00F50E85">
        <w:t>.</w:t>
      </w:r>
    </w:p>
    <w:p w14:paraId="7C4B3B16" w14:textId="511AEDFA" w:rsidR="00E751D9" w:rsidRPr="00FD1FDB" w:rsidRDefault="00E751D9" w:rsidP="000F7E89">
      <w:pPr>
        <w:pStyle w:val="Paragraph"/>
      </w:pPr>
      <w:r w:rsidRPr="00F50E85">
        <w:rPr>
          <w:i/>
          <w:iCs/>
        </w:rPr>
        <w:t>A. oryzae</w:t>
      </w:r>
      <w:r w:rsidRPr="00F50E85">
        <w:t xml:space="preserve"> is one of the fungi that is often used in </w:t>
      </w:r>
      <w:r w:rsidR="00085828" w:rsidRPr="00F50E85">
        <w:t xml:space="preserve">daily </w:t>
      </w:r>
      <w:r w:rsidRPr="00F50E85">
        <w:t xml:space="preserve">life </w:t>
      </w:r>
      <w:r w:rsidR="006603FE" w:rsidRPr="00F50E85">
        <w:t>[</w:t>
      </w:r>
      <w:r w:rsidR="00085828" w:rsidRPr="00F50E85">
        <w:fldChar w:fldCharType="begin" w:fldLock="1"/>
      </w:r>
      <w:r w:rsidR="00877C76" w:rsidRPr="00F50E85">
        <w:instrText>ADDIN CSL_CITATION {"citationItems":[{"id":"ITEM-1","itemData":{"DOI":"10.1016/B978-0-12-384730-0.00011-2","ISBN":"9780123847331","abstract":"Aspergillus oryzae plays a pivotal role in Asian food manufacturing, such as saké, shoyu (soy sauce), and miso (soybean paste). For thousands of years, it has been used for making fermented food and beverages. In addition, A. oryzae has been used in the production of industrial enzymes for food processing. A. oryzae is accepted as a microorganism having generally regarded as safe status.","author":[{"dropping-particle":"","family":"Gomi","given":"K.","non-dropping-particle":"","parse-names":false,"suffix":""}],"container-title":"Encyclopedia of Food Microbiology: Second Edition","id":"ITEM-1","issued":{"date-parts":[["2014","1","1"]]},"page":"92-96","publisher":"Academic Press","title":"ASPERGILLUS | Aspergillus oryzae","type":"article-journal"},"uris":["http://www.mendeley.com/documents/?uuid=b302b97f-6b52-39c1-9157-c1d388f12f92"]}],"mendeley":{"formattedCitation":"&lt;sup&gt;15&lt;/sup&gt;","plainTextFormattedCitation":"15","previouslyFormattedCitation":"&lt;sup&gt;15&lt;/sup&gt;"},"properties":{"noteIndex":0},"schema":"https://github.com/citation-style-language/schema/raw/master/csl-citation.json"}</w:instrText>
      </w:r>
      <w:r w:rsidR="00085828" w:rsidRPr="00F50E85">
        <w:fldChar w:fldCharType="separate"/>
      </w:r>
      <w:r w:rsidR="00894DFC" w:rsidRPr="00F50E85">
        <w:rPr>
          <w:noProof/>
        </w:rPr>
        <w:t>15</w:t>
      </w:r>
      <w:r w:rsidR="00085828" w:rsidRPr="00F50E85">
        <w:fldChar w:fldCharType="end"/>
      </w:r>
      <w:r w:rsidR="006603FE" w:rsidRPr="00F50E85">
        <w:t>]</w:t>
      </w:r>
      <w:r w:rsidRPr="00F50E85">
        <w:t xml:space="preserve">. This fungus is known as a mold fungus to saccharify rice in the making of alcohol </w:t>
      </w:r>
      <w:r w:rsidR="006603FE" w:rsidRPr="00F50E85">
        <w:t>[</w:t>
      </w:r>
      <w:r w:rsidR="00085828" w:rsidRPr="00F50E85">
        <w:fldChar w:fldCharType="begin" w:fldLock="1"/>
      </w:r>
      <w:r w:rsidR="00877C76" w:rsidRPr="00F50E85">
        <w:instrText>ADDIN CSL_CITATION {"citationItems":[{"id":"ITEM-1","itemData":{"DOI":"10.1016/B978-0-12-384730-0.00011-2","ISBN":"9780123847331","abstract":"Aspergillus oryzae plays a pivotal role in Asian food manufacturing, such as saké, shoyu (soy sauce), and miso (soybean paste). For thousands of years, it has been used for making fermented food and beverages. In addition, A. oryzae has been used in the production of industrial enzymes for food processing. A. oryzae is accepted as a microorganism having generally regarded as safe status.","author":[{"dropping-particle":"","family":"Gomi","given":"K.","non-dropping-particle":"","parse-names":false,"suffix":""}],"container-title":"Encyclopedia of Food Microbiology: Second Edition","id":"ITEM-1","issued":{"date-parts":[["2014","1","1"]]},"page":"92-96","publisher":"Academic Press","title":"ASPERGILLUS | Aspergillus oryzae","type":"article-journal"},"uris":["http://www.mendeley.com/documents/?uuid=b302b97f-6b52-39c1-9157-c1d388f12f92"]}],"mendeley":{"formattedCitation":"&lt;sup&gt;15&lt;/sup&gt;","plainTextFormattedCitation":"15","previouslyFormattedCitation":"&lt;sup&gt;15&lt;/sup&gt;"},"properties":{"noteIndex":0},"schema":"https://github.com/citation-style-language/schema/raw/master/csl-citation.json"}</w:instrText>
      </w:r>
      <w:r w:rsidR="00085828" w:rsidRPr="00F50E85">
        <w:fldChar w:fldCharType="separate"/>
      </w:r>
      <w:r w:rsidR="00894DFC" w:rsidRPr="00F50E85">
        <w:rPr>
          <w:noProof/>
        </w:rPr>
        <w:t>15</w:t>
      </w:r>
      <w:r w:rsidR="00085828" w:rsidRPr="00F50E85">
        <w:fldChar w:fldCharType="end"/>
      </w:r>
      <w:r w:rsidR="006603FE" w:rsidRPr="00F50E85">
        <w:t>]</w:t>
      </w:r>
      <w:r w:rsidRPr="00F50E85">
        <w:t xml:space="preserve">. </w:t>
      </w:r>
      <w:bookmarkStart w:id="7" w:name="_Hlk209195381"/>
      <w:r w:rsidRPr="00F50E85">
        <w:t xml:space="preserve">This fungus produces many extracellular enzymes that degrade carbohydrates, polypeptides, and nucleic acids </w:t>
      </w:r>
      <w:r w:rsidR="006603FE" w:rsidRPr="00F50E85">
        <w:t>[</w:t>
      </w:r>
      <w:r w:rsidR="00085828" w:rsidRPr="00F50E85">
        <w:fldChar w:fldCharType="begin" w:fldLock="1"/>
      </w:r>
      <w:r w:rsidR="00877C76" w:rsidRPr="00F50E85">
        <w:instrText>ADDIN CSL_CITATION {"citationItems":[{"id":"ITEM-1","itemData":{"DOI":"10.1016/j.ijbiomac.2017.02.076","ISSN":"18790003","PMID":"28237573","abstract":"Laccase enzymes of Aspergillus oryzae were immobilized on graphene nanosheets by physical adsorption and covalent bonding. Morphological features of the graphene sheets were characterized via microscopy techniques. The immobilization by adsorption was carried out through contact between graphene and solution of laccase enzyme dissolved in deionized water. The adsorption process followed a Freundlich model, showing no tendency to saturation within the range of values used. The process of immobilization by covalent bonding was carried out by nitration of graphene, followed by reduction of sodium borohydride and crosslinking with glutaraldehyde. The process of immobilization by both techniques increased the pH range of activity of the laccase enzyme compared to the free enzyme and increased its operating temperature. On operational stability, the enzyme quickly loses its activity after the second reaction cycle when immobilized via physical adsorption, while the technique by covalent bonding retained around 80% activity after six cycles.","author":[{"dropping-particle":"","family":"Skoronski","given":"Everton","non-dropping-particle":"","parse-names":false,"suffix":""},{"dropping-particle":"","family":"Souza","given":"Diego Hoefling","non-dropping-particle":"","parse-names":false,"suffix":""},{"dropping-particle":"","family":"Ely","given":"Cyntia","non-dropping-particle":"","parse-names":false,"suffix":""},{"dropping-particle":"","family":"Broilo","given":"Felipe","non-dropping-particle":"","parse-names":false,"suffix":""},{"dropping-particle":"","family":"Fernandes","given":"Mylena","non-dropping-particle":"","parse-names":false,"suffix":""},{"dropping-particle":"","family":"Fúrigo","given":"Agenor","non-dropping-particle":"","parse-names":false,"suffix":""},{"dropping-particle":"","family":"Ghislandi","given":"Marcos Gomes","non-dropping-particle":"","parse-names":false,"suffix":""}],"container-title":"International Journal of Biological Macromolecules","id":"ITEM-1","issued":{"date-parts":[["2017"]]},"page":"121-127","publisher":"Elsevier B.V.","title":"Immobilization of laccase from Aspergillus oryzae on graphene nanosheets","type":"article-journal","volume":"99"},"uris":["http://www.mendeley.com/documents/?uuid=7bd22e88-5617-4b8c-80d7-20b46e802a9b"]}],"mendeley":{"formattedCitation":"&lt;sup&gt;16&lt;/sup&gt;","plainTextFormattedCitation":"16","previouslyFormattedCitation":"&lt;sup&gt;16&lt;/sup&gt;"},"properties":{"noteIndex":0},"schema":"https://github.com/citation-style-language/schema/raw/master/csl-citation.json"}</w:instrText>
      </w:r>
      <w:r w:rsidR="00085828" w:rsidRPr="00F50E85">
        <w:fldChar w:fldCharType="separate"/>
      </w:r>
      <w:r w:rsidR="00894DFC" w:rsidRPr="00F50E85">
        <w:rPr>
          <w:noProof/>
        </w:rPr>
        <w:t>16</w:t>
      </w:r>
      <w:r w:rsidR="00085828" w:rsidRPr="00F50E85">
        <w:fldChar w:fldCharType="end"/>
      </w:r>
      <w:r w:rsidR="006603FE" w:rsidRPr="00F50E85">
        <w:t>]</w:t>
      </w:r>
      <w:r w:rsidRPr="00F50E85">
        <w:t xml:space="preserve">. In addition to plastic waste, </w:t>
      </w:r>
      <w:r w:rsidRPr="00F50E85">
        <w:rPr>
          <w:i/>
          <w:iCs/>
        </w:rPr>
        <w:t>A. oryzae</w:t>
      </w:r>
      <w:r w:rsidRPr="00F50E85">
        <w:t xml:space="preserve"> is also reported to be able to degrade many pollutants, including dye, </w:t>
      </w:r>
      <w:r w:rsidR="00FD1FDB" w:rsidRPr="00F50E85">
        <w:t>chlorophenol, and</w:t>
      </w:r>
      <w:r w:rsidRPr="00F50E85">
        <w:t xml:space="preserve"> benzoic acid </w:t>
      </w:r>
      <w:r w:rsidR="006603FE" w:rsidRPr="00F50E85">
        <w:t>[</w:t>
      </w:r>
      <w:r w:rsidR="00A0366D" w:rsidRPr="00F50E85">
        <w:fldChar w:fldCharType="begin" w:fldLock="1"/>
      </w:r>
      <w:r w:rsidR="00877C76" w:rsidRPr="00F50E85">
        <w:instrText>ADDIN CSL_CITATION {"citationItems":[{"id":"ITEM-1","itemData":{"DOI":"10.1016/J.COLCOM.2023.100754","ISSN":"2215-0382","abstract":"The potential of Aspergillus sp. for plastic biodegradation is a promising approach for environmentally friendly waste management. Various research studies have been conducted to optimize conditions that enhance the biodegradation of plastics and to understand the genetic basis of Aspergillus species. By performing this investigation, we discussed the role of various species of Aspergillus sp. in the decomposition of plastic polymers. Most Aspergillus sp. grow within the pH range of 4 to 6. 37.5% of the studies showed that Aspergillus sp. grows optimally at 30 °C. Scanning electron microscopy (SEM) and Fourier transform infrared (FTIR) tests were used in 34.61% and 32.69% of the different studies, respectively. It has been observed that fungi can biodegrade polymers more effectively within a size range of 20–100 μm. Most studies (34.21%) have focused on the biodegradation of polymers within 21 to 30 days. The highest percentage of studies (44%) focused on the biodegradation of low-density polyethylene (LDPE) by various Aspergillus sp. The dominant Aspergillus sp., including A. niger, A. flavus, and A. oryzae, play a significant role in the biodegradation of microplastics. Enzymes such as laccase, esterase, peroxidase, lipase, and urease play crucial roles in the degradation of plastics. Laccase utilizes oxygen to generate reactive oxygen species, breaking polymer chains. Esterase cleaves polymers into fragments, while peroxidase generates radicals for polymer degradation. Lipases and urease also contribute to the degradation of specific plastic substrates. In general, it can be said that this fungal species has been successful in effectively degrading various polymers.","author":[{"dropping-particle":"","family":"Nasrabadi","given":"Afsaneh Esmaeili","non-dropping-particle":"","parse-names":false,"suffix":""},{"dropping-particle":"","family":"Ramavandi","given":"Bahman","non-dropping-particle":"","parse-names":false,"suffix":""},{"dropping-particle":"","family":"Bonyadi","given":"Ziaeddin","non-dropping-particle":"","parse-names":false,"suffix":""}],"container-title":"Colloid and Interface Science Communications","id":"ITEM-1","issued":{"date-parts":[["2023","11","1"]]},"page":"100754","publisher":"Elsevier","title":"Recent progress in biodegradation of microplastics by Aspergillus sp. in aquatic environments","type":"article-journal","volume":"57"},"uris":["http://www.mendeley.com/documents/?uuid=ffba6358-4f85-3914-82a1-cb4b10506982"]},{"id":"ITEM-2","itemData":{"DOI":"10.14716/ijtech.v13i8.6111","ISBN":"6231594335","ISSN":"20872100","abstract":"This study investigated the biotransformation of methylene blue (MB) by mixed fungal cultures of Gloeophyllum trabeum and Aspergillus oryzae. Equal volumes of A. oryzae and G. trabeum cultures were applied to Erlenmeyer containing MB and incubated at 30°C for 7 days. The change in absorbance of the MB control solution and the solution after application, measured with a UV-Visible spectrophotometer, was used to calculate the decolorization. The addition of A. oryzae to G. trabeum cultures showed MB biodecolorization reaching 69.34%, greater than single cultures of G. trabeum and A. oryzae, which were 31.50% and 36.82%, respectively. Metabolite identification from MB biodecolorization by mixed culture using LC-QTOF-MS found the following metabolites: C16H20N3S, C19H22N3SO4, C31H48N3S+. The results of this study showed that the addition of A. oryzae enhanced the percentage of MB decolorization from G. trabeum culture","author":[{"dropping-particle":"","family":"Purnomo","given":"Adi Setyo","non-dropping-particle":"","parse-names":false,"suffix":""},{"dropping-particle":"","family":"Prameswari","given":"Adelia Sabilah","non-dropping-particle":"","parse-names":false,"suffix":""},{"dropping-particle":"","family":"Rizqi","given":"Hamdan Dwi","non-dropping-particle":"","parse-names":false,"suffix":""},{"dropping-particle":"","family":"Alkas","given":"Taufiq Rinda","non-dropping-particle":"","parse-names":false,"suffix":""},{"dropping-particle":"","family":"Ediati","given":"Ratna","non-dropping-particle":"","parse-names":false,"suffix":""},{"dropping-particle":"","family":"Kusumawati","given":"Yuly","non-dropping-particle":"","parse-names":false,"suffix":""}],"container-title":"International Journal of Technology","id":"ITEM-2","issue":"8","issued":{"date-parts":[["2022"]]},"page":"1768-1777","title":"Biotransformation of Methylene Blue by Mixed Fungal Cultures of Gloeophyllum trabeum and Aspergillus oryzae","type":"article-journal","volume":"13"},"uris":["http://www.mendeley.com/documents/?uuid=e4b0c3df-9a2e-40d3-aefe-21e02fc32c89"]}],"mendeley":{"formattedCitation":"&lt;sup&gt;17,18&lt;/sup&gt;","plainTextFormattedCitation":"17,18","previouslyFormattedCitation":"&lt;sup&gt;17,18&lt;/sup&gt;"},"properties":{"noteIndex":0},"schema":"https://github.com/citation-style-language/schema/raw/master/csl-citation.json"}</w:instrText>
      </w:r>
      <w:r w:rsidR="00A0366D" w:rsidRPr="00F50E85">
        <w:fldChar w:fldCharType="separate"/>
      </w:r>
      <w:r w:rsidR="00894DFC" w:rsidRPr="00F50E85">
        <w:rPr>
          <w:noProof/>
        </w:rPr>
        <w:t>17,</w:t>
      </w:r>
      <w:r w:rsidR="00FD1FDB" w:rsidRPr="00F50E85">
        <w:rPr>
          <w:noProof/>
        </w:rPr>
        <w:t xml:space="preserve"> </w:t>
      </w:r>
      <w:r w:rsidR="00894DFC" w:rsidRPr="00F50E85">
        <w:rPr>
          <w:noProof/>
        </w:rPr>
        <w:t>18</w:t>
      </w:r>
      <w:r w:rsidR="00A0366D" w:rsidRPr="00F50E85">
        <w:fldChar w:fldCharType="end"/>
      </w:r>
      <w:r w:rsidR="006603FE" w:rsidRPr="00F50E85">
        <w:t>]</w:t>
      </w:r>
      <w:r w:rsidRPr="00F50E85">
        <w:t xml:space="preserve">. Compared to bacteria, fungi have the ability to degrade pollutants by mineralizing pollutants into </w:t>
      </w:r>
      <w:r w:rsidR="00FD1FDB" w:rsidRPr="00F50E85">
        <w:t>CO₂</w:t>
      </w:r>
      <w:r w:rsidRPr="00F50E85">
        <w:t xml:space="preserve"> and </w:t>
      </w:r>
      <w:r w:rsidR="00FD1FDB" w:rsidRPr="00F50E85">
        <w:t>H₂O</w:t>
      </w:r>
      <w:r w:rsidRPr="00F50E85">
        <w:t xml:space="preserve"> </w:t>
      </w:r>
      <w:r w:rsidR="006603FE" w:rsidRPr="00F50E85">
        <w:t>[</w:t>
      </w:r>
      <w:r w:rsidR="00085828" w:rsidRPr="00F50E85">
        <w:fldChar w:fldCharType="begin" w:fldLock="1"/>
      </w:r>
      <w:r w:rsidR="00877C76" w:rsidRPr="00F50E85">
        <w:instrText>ADDIN CSL_CITATION {"citationItems":[{"id":"ITEM-1","itemData":{"DOI":"10.1016/J.JAFR.2025.101788","ISSN":"2666-1543","abstract":"Synthetic plastics have been present in ecosystems for decades, and the increasing usage of plastic polymers has been a serious environmental challenge. The enzymatic polymer biodegradation, catalyzed by microbes, can address this issue by metabolizing the carbon from the polymer chain and decomposing it into simpler constituents. The key enzymes include hydrolase, lipase, cutinase, and peroxidase produced by diverse microorganisms and are responsible for the biodegradation of polymers. The present review has focused on several techniques of polymer biodegradation facilitated by enzymes through specific modes of action. The impact of enzymatic biodegradation of polymers on environmental sustainability has been thoroughly examined. This involves the microorganisms like fungi and bacteria, which utilize the substrate and depolymerize it. Microorganisms, such as bacterial species Pseudomonas, Bacillus, and Ideonella, release various enzymes. Fungal species, specifically Pseudozyma, Candida, Fusarium, Aspergillus, Penicillium, Rhizopus, and the composite microorganisms involved in the biodegradation of polymers, have been studied extensively. Plastic deterioration occurs through aerobic and anaerobic processes, depending on the oxygen presence or oxygen absence conditions. The aerobic process operates efficiently and achieves total breakdown more rapidly than the anaerobic process. Aerobic degradation generates biogas, a renewable energy source, whereas anaerobic degradation creates methane-like gases, causing environmental issues. Oxidation and hydrolysis are the two reaction types involved in plastic biodegradation. The current investigation examines various plastics, including polyethene, polyurethane, polyethene terephthalate, polystyrene, polypropylene, and polyvinyl chloride, and their biodegradation mechanisms facilitated by different enzymes.","author":[{"dropping-particle":"","family":"Suresh","given":"Vishnu","non-dropping-particle":"","parse-names":false,"suffix":""},{"dropping-particle":"","family":"Shams","given":"Rafeeya","non-dropping-particle":"","parse-names":false,"suffix":""},{"dropping-particle":"","family":"Dash","given":"Kshirod Kumar","non-dropping-particle":"","parse-names":false,"suffix":""},{"dropping-particle":"","family":"Shaikh","given":"Ayaz Mukarram","non-dropping-particle":"","parse-names":false,"suffix":""},{"dropping-particle":"","family":"Béla","given":"Kovács","non-dropping-particle":"","parse-names":false,"suffix":""}],"container-title":"Journal of Agriculture and Food Research","id":"ITEM-1","issued":{"date-parts":[["2025","4","1"]]},"page":"101788","publisher":"Elsevier","title":"Comprehensive review on enzymatic polymer degradation: A sustainable solution for plastics","type":"article-journal","volume":"20"},"uris":["http://www.mendeley.com/documents/?uuid=8647dbff-6b04-3827-b155-79af5cf7710e"]}],"mendeley":{"formattedCitation":"&lt;sup&gt;19&lt;/sup&gt;","plainTextFormattedCitation":"19","previouslyFormattedCitation":"&lt;sup&gt;19&lt;/sup&gt;"},"properties":{"noteIndex":0},"schema":"https://github.com/citation-style-language/schema/raw/master/csl-citation.json"}</w:instrText>
      </w:r>
      <w:r w:rsidR="00085828" w:rsidRPr="00F50E85">
        <w:fldChar w:fldCharType="separate"/>
      </w:r>
      <w:r w:rsidR="00894DFC" w:rsidRPr="00F50E85">
        <w:rPr>
          <w:noProof/>
        </w:rPr>
        <w:t>19</w:t>
      </w:r>
      <w:r w:rsidR="00085828" w:rsidRPr="00F50E85">
        <w:fldChar w:fldCharType="end"/>
      </w:r>
      <w:r w:rsidR="006603FE" w:rsidRPr="00F50E85">
        <w:t>]</w:t>
      </w:r>
      <w:r w:rsidRPr="00F50E85">
        <w:t xml:space="preserve">. </w:t>
      </w:r>
      <w:r w:rsidRPr="00F50E85">
        <w:rPr>
          <w:i/>
          <w:iCs/>
        </w:rPr>
        <w:t>A. oryzae</w:t>
      </w:r>
      <w:r w:rsidRPr="00F50E85">
        <w:t xml:space="preserve"> is able to secrete enzymes from the oxidoreductase class, such as laccase, manganese peroxidase (</w:t>
      </w:r>
      <w:proofErr w:type="spellStart"/>
      <w:r w:rsidRPr="00F50E85">
        <w:t>MnP</w:t>
      </w:r>
      <w:proofErr w:type="spellEnd"/>
      <w:r w:rsidRPr="00F50E85">
        <w:t>), and lignin peroxidase (</w:t>
      </w:r>
      <w:proofErr w:type="spellStart"/>
      <w:r w:rsidRPr="00F50E85">
        <w:t>LiP</w:t>
      </w:r>
      <w:proofErr w:type="spellEnd"/>
      <w:r w:rsidRPr="00F50E85">
        <w:t xml:space="preserve">) </w:t>
      </w:r>
      <w:r w:rsidR="006603FE" w:rsidRPr="00F50E85">
        <w:t>[</w:t>
      </w:r>
      <w:r w:rsidR="00A0366D" w:rsidRPr="00F50E85">
        <w:fldChar w:fldCharType="begin" w:fldLock="1"/>
      </w:r>
      <w:r w:rsidR="00877C76" w:rsidRPr="00F50E85">
        <w:instrText>ADDIN CSL_CITATION {"citationItems":[{"id":"ITEM-1","itemData":{"DOI":"10.1016/J.ETI.2021.101828","ISSN":"2352-1864","abstract":"Aspergillus oryzae dead cells were evaluated as potential and low-cost biosorbents for removing dye in aqueous solutions. The removal of Rhodamine B (RB), Methylene Blue (MB) and Methyl Orange (MO) dyes at different concentrations (50, 100, 200 and 300 mg mL−1) was evaluated using 2 g L−1 of dry biosorbent. After 48 h, the biosorbent was able to adsorb all studied dyes. Pseudo first's kinetic model achieved optimal goodness of fit to the experimental data for RB and MO dyes, and Elovich's kinetic model for MB dye. Sips’ model also reached optimal goodness of fit to the experimental data obtained for MO, and Freundlich's model was better fit to the experimental data on RB and MB dyes due to n &gt; 1, thus indicating a favorable adsorption process. Therefore, optimization tests of the biosorption process were carried out in order to find the biosorbent efficiency in removing RB. The effects of parameters, such as solution pH, temperature and biosorbent dosage were evaluated as regards adsorptive capacity using the Central Composite Rotatable Design (CCRD). The statistical analysis indicated that optimal adsorptive capacity qt= 11.53 mg/g can be achieved using 0.05 g L−1 of biosorbent at pH 6.0 and 54.9°C. These results suggest that A. oryzae dead cells have great potential to be used as dye biosorbents in aqueous solutions.","author":[{"dropping-particle":"","family":"Castro","given":"Karine Cappuccio","non-dropping-particle":"de","parse-names":false,"suffix":""},{"dropping-particle":"","family":"Leme","given":"Vitória Fernandes Cintra","non-dropping-particle":"","parse-names":false,"suffix":""},{"dropping-particle":"","family":"Souza","given":"Flavia Helena Moreti","non-dropping-particle":"","parse-names":false,"suffix":""},{"dropping-particle":"","family":"Costa","given":"Giovanna Oliveira Barros","non-dropping-particle":"","parse-names":false,"suffix":""},{"dropping-particle":"","family":"Santos","given":"Gabriela Espirito","non-dropping-particle":"","parse-names":false,"suffix":""},{"dropping-particle":"","family":"Litordi","given":"Letícia Resende Vedovelo","non-dropping-particle":"","parse-names":false,"suffix":""},{"dropping-particle":"","family":"Andrade","given":"Grazielle Santos Silva","non-dropping-particle":"","parse-names":false,"suffix":""}],"container-title":"Environmental Technology &amp; Innovation","id":"ITEM-1","issued":{"date-parts":[["2021","11","1"]]},"page":"101828","publisher":"Elsevier","title":"Performance of inactivated Aspergillus oryzae cells on dye removal in aqueous solutions","type":"article-journal","volume":"24"},"uris":["http://www.mendeley.com/documents/?uuid=9312cc52-1c85-3055-9477-6dd352c90e5a"]}],"mendeley":{"formattedCitation":"&lt;sup&gt;20&lt;/sup&gt;","plainTextFormattedCitation":"20","previouslyFormattedCitation":"&lt;sup&gt;20&lt;/sup&gt;"},"properties":{"noteIndex":0},"schema":"https://github.com/citation-style-language/schema/raw/master/csl-citation.json"}</w:instrText>
      </w:r>
      <w:r w:rsidR="00A0366D" w:rsidRPr="00F50E85">
        <w:fldChar w:fldCharType="separate"/>
      </w:r>
      <w:r w:rsidR="00894DFC" w:rsidRPr="00F50E85">
        <w:rPr>
          <w:noProof/>
        </w:rPr>
        <w:t>20</w:t>
      </w:r>
      <w:r w:rsidR="00A0366D" w:rsidRPr="00F50E85">
        <w:fldChar w:fldCharType="end"/>
      </w:r>
      <w:r w:rsidR="006603FE" w:rsidRPr="00F50E85">
        <w:t>]</w:t>
      </w:r>
      <w:r w:rsidRPr="00F50E85">
        <w:t xml:space="preserve">. Laccase is able to oxidize aromatic compounds into simple forms </w:t>
      </w:r>
      <w:r w:rsidR="006603FE" w:rsidRPr="00F50E85">
        <w:t>[</w:t>
      </w:r>
      <w:r w:rsidR="00A0366D" w:rsidRPr="00F50E85">
        <w:fldChar w:fldCharType="begin" w:fldLock="1"/>
      </w:r>
      <w:r w:rsidR="00877C76" w:rsidRPr="00F50E85">
        <w:instrText>ADDIN CSL_CITATION {"citationItems":[{"id":"ITEM-1","itemData":{"DOI":"10.1016/j.ijbiomac.2017.02.076","ISSN":"18790003","PMID":"28237573","abstract":"Laccase enzymes of Aspergillus oryzae were immobilized on graphene nanosheets by physical adsorption and covalent bonding. Morphological features of the graphene sheets were characterized via microscopy techniques. The immobilization by adsorption was carried out through contact between graphene and solution of laccase enzyme dissolved in deionized water. The adsorption process followed a Freundlich model, showing no tendency to saturation within the range of values used. The process of immobilization by covalent bonding was carried out by nitration of graphene, followed by reduction of sodium borohydride and crosslinking with glutaraldehyde. The process of immobilization by both techniques increased the pH range of activity of the laccase enzyme compared to the free enzyme and increased its operating temperature. On operational stability, the enzyme quickly loses its activity after the second reaction cycle when immobilized via physical adsorption, while the technique by covalent bonding retained around 80% activity after six cycles.","author":[{"dropping-particle":"","family":"Skoronski","given":"Everton","non-dropping-particle":"","parse-names":false,"suffix":""},{"dropping-particle":"","family":"Souza","given":"Diego Hoefling","non-dropping-particle":"","parse-names":false,"suffix":""},{"dropping-particle":"","family":"Ely","given":"Cyntia","non-dropping-particle":"","parse-names":false,"suffix":""},{"dropping-particle":"","family":"Broilo","given":"Felipe","non-dropping-particle":"","parse-names":false,"suffix":""},{"dropping-particle":"","family":"Fernandes","given":"Mylena","non-dropping-particle":"","parse-names":false,"suffix":""},{"dropping-particle":"","family":"Fúrigo","given":"Agenor","non-dropping-particle":"","parse-names":false,"suffix":""},{"dropping-particle":"","family":"Ghislandi","given":"Marcos Gomes","non-dropping-particle":"","parse-names":false,"suffix":""}],"container-title":"International Journal of Biological Macromolecules","id":"ITEM-1","issued":{"date-parts":[["2017"]]},"page":"121-127","publisher":"Elsevier B.V.","title":"Immobilization of laccase from Aspergillus oryzae on graphene nanosheets","type":"article-journal","volume":"99"},"uris":["http://www.mendeley.com/documents/?uuid=7bd22e88-5617-4b8c-80d7-20b46e802a9b"]}],"mendeley":{"formattedCitation":"&lt;sup&gt;16&lt;/sup&gt;","plainTextFormattedCitation":"16","previouslyFormattedCitation":"&lt;sup&gt;16&lt;/sup&gt;"},"properties":{"noteIndex":0},"schema":"https://github.com/citation-style-language/schema/raw/master/csl-citation.json"}</w:instrText>
      </w:r>
      <w:r w:rsidR="00A0366D" w:rsidRPr="00F50E85">
        <w:fldChar w:fldCharType="separate"/>
      </w:r>
      <w:r w:rsidR="00894DFC" w:rsidRPr="00F50E85">
        <w:rPr>
          <w:noProof/>
        </w:rPr>
        <w:t>16</w:t>
      </w:r>
      <w:r w:rsidR="00A0366D" w:rsidRPr="00F50E85">
        <w:fldChar w:fldCharType="end"/>
      </w:r>
      <w:r w:rsidR="006603FE" w:rsidRPr="00F50E85">
        <w:t>]</w:t>
      </w:r>
      <w:r w:rsidRPr="00F50E85">
        <w:t xml:space="preserve">. Several studies have used these enzymes to degrade pollutants such as dyes </w:t>
      </w:r>
      <w:r w:rsidR="006603FE" w:rsidRPr="00F50E85">
        <w:t>[</w:t>
      </w:r>
      <w:r w:rsidR="00A0366D" w:rsidRPr="00F50E85">
        <w:fldChar w:fldCharType="begin" w:fldLock="1"/>
      </w:r>
      <w:r w:rsidR="00877C76" w:rsidRPr="00F50E85">
        <w:instrText>ADDIN CSL_CITATION {"citationItems":[{"id":"ITEM-1","itemData":{"DOI":"10.1016/J.ETI.2021.101828","ISSN":"2352-1864","abstract":"Aspergillus oryzae dead cells were evaluated as potential and low-cost biosorbents for removing dye in aqueous solutions. The removal of Rhodamine B (RB), Methylene Blue (MB) and Methyl Orange (MO) dyes at different concentrations (50, 100, 200 and 300 mg mL−1) was evaluated using 2 g L−1 of dry biosorbent. After 48 h, the biosorbent was able to adsorb all studied dyes. Pseudo first's kinetic model achieved optimal goodness of fit to the experimental data for RB and MO dyes, and Elovich's kinetic model for MB dye. Sips’ model also reached optimal goodness of fit to the experimental data obtained for MO, and Freundlich's model was better fit to the experimental data on RB and MB dyes due to n &gt; 1, thus indicating a favorable adsorption process. Therefore, optimization tests of the biosorption process were carried out in order to find the biosorbent efficiency in removing RB. The effects of parameters, such as solution pH, temperature and biosorbent dosage were evaluated as regards adsorptive capacity using the Central Composite Rotatable Design (CCRD). The statistical analysis indicated that optimal adsorptive capacity qt= 11.53 mg/g can be achieved using 0.05 g L−1 of biosorbent at pH 6.0 and 54.9°C. These results suggest that A. oryzae dead cells have great potential to be used as dye biosorbents in aqueous solutions.","author":[{"dropping-particle":"","family":"Castro","given":"Karine Cappuccio","non-dropping-particle":"de","parse-names":false,"suffix":""},{"dropping-particle":"","family":"Leme","given":"Vitória Fernandes Cintra","non-dropping-particle":"","parse-names":false,"suffix":""},{"dropping-particle":"","family":"Souza","given":"Flavia Helena Moreti","non-dropping-particle":"","parse-names":false,"suffix":""},{"dropping-particle":"","family":"Costa","given":"Giovanna Oliveira Barros","non-dropping-particle":"","parse-names":false,"suffix":""},{"dropping-particle":"","family":"Santos","given":"Gabriela Espirito","non-dropping-particle":"","parse-names":false,"suffix":""},{"dropping-particle":"","family":"Litordi","given":"Letícia Resende Vedovelo","non-dropping-particle":"","parse-names":false,"suffix":""},{"dropping-particle":"","family":"Andrade","given":"Grazielle Santos Silva","non-dropping-particle":"","parse-names":false,"suffix":""}],"container-title":"Environmental Technology &amp; Innovation","id":"ITEM-1","issued":{"date-parts":[["2021","11","1"]]},"page":"101828","publisher":"Elsevier","title":"Performance of inactivated Aspergillus oryzae cells on dye removal in aqueous solutions","type":"article-journal","volume":"24"},"uris":["http://www.mendeley.com/documents/?uuid=9312cc52-1c85-3055-9477-6dd352c90e5a"]},{"id":"ITEM-2","itemData":{"DOI":"10.1016/J.ENZMICTEC.2022.109999","ISSN":"0141-0229","PMID":"35151126","abstract":"In this study, a ligninolytic enzyme-producing strain F5 was isolated and identified as Bacillus thuringiensis, which can efficiently degrade methylene blue (MB) dye. The optimal pH, temperature, rotation speed, NaCl concentration, and inoculum of strain F5 for MB degradation were pH 6.0, 30 °C, 140 rpm, 10 g/L NaCl, 4% inoculum (v/v), and the strain F5 had salt tolerance, the MB decolorization rate reached 95% after 12 h. The degraded products were characterized by UV–vis, FT-IR, and GC-MS. Based on products analysis, four different intermediates were identified, and a new pathway for the degradation of MB was proposed. The degradation of MB by strain F5 was due to the synergistic effects of laccase (Lac), manganese peroxidase (MnP), lignin peroxidase (LiP), and NADH-DCIP reductase; among them, Lac and MnP were the key enzymes. The phytotoxicity results showed that MB degraded metabolites' toxicity was lower than that of the parent compound, indicating that the strain F5 had a detoxification effect on MB dyes.","author":[{"dropping-particle":"","family":"Wu","given":"Kangli","non-dropping-particle":"","parse-names":false,"suffix":""},{"dropping-particle":"","family":"Shi","given":"Meiling","non-dropping-particle":"","parse-names":false,"suffix":""},{"dropping-particle":"","family":"Pan","given":"Xiaomei","non-dropping-particle":"","parse-names":false,"suffix":""},{"dropping-particle":"","family":"Zhang","given":"Jianqiang","non-dropping-particle":"","parse-names":false,"suffix":""},{"dropping-particle":"","family":"Zhang","given":"Xiaomeng","non-dropping-particle":"","parse-names":false,"suffix":""},{"dropping-particle":"","family":"Shen","given":"Tong","non-dropping-particle":"","parse-names":false,"suffix":""},{"dropping-particle":"","family":"Tian","given":"Yongqiang","non-dropping-particle":"","parse-names":false,"suffix":""}],"container-title":"Enzyme and Microbial Technology","id":"ITEM-2","issued":{"date-parts":[["2022","5","1"]]},"page":"109999","publisher":"Elsevier","title":"Decolourization and biodegradation of methylene blue dye by a ligninolytic enzyme-producing Bacillus thuringiensis: Degradation products and pathway","type":"article-journal","volume":"156"},"uris":["http://www.mendeley.com/documents/?uuid=8e44efd3-2fd9-330a-85f7-5fa001101f68"]},{"id":"ITEM-3","itemData":{"DOI":"10.1063/5.0051797","ISBN":"9780735441002","ISSN":"15517616","abstract":"In this study, mixed cultures of brown-rot fungus Gloeophyllum trabeum and filamentous fungus Trichoderma viride in decolorizing Methylene Blue (MB) has been investigated. T. viride culture was mixed with G. trabeum culture and then MB was added into the media to achieve final concentration 95.24 mg/L. The results showed single culture of G. trabeum and T. viride can decolorize MB only 31.50% and 53.89%, respectively. While decolorization of MB by mixed cultures of G. trabeum and T. viride reached to 74.72% in a liquid medium of potato dextrose broth (PDB) for 7 days. The results showed mixed cultures had the highest ability to decolorize MB among those variations. Based on the LC- TOF/MS analysis, the peak of MB in mixed cultures treatment had a lower intensity compared to the peak of MB in abiotic control. The metabolites from MB biodecolorization by G. trabeum were C8H10N2SO5, C6H8N2SO3, C16H20N3SO, C6H7NSO3, and C12H10N3S, while the metabolites from MB biodecolorization of T. viride were C16H23N3O3S, C22H26NO2S, and C31H48N3S. On the other hand, the metabolites from the MB biodecolorization by mixed cultures were C16H23N3O3S, C31H48N3S, C31H47N2OS and C17H20N2S. This study indicated that mixed cultures of brown-rot fungus G. trabeum and filamentous fungus T. viride was effective to decolorize MB dye.","author":[{"dropping-particle":"","family":"Pratiwi","given":"Ninda I.","non-dropping-particle":"","parse-names":false,"suffix":""},{"dropping-particle":"","family":"Purnomo","given":"Adi S.","non-dropping-particle":"","parse-names":false,"suffix":""},{"dropping-particle":"","family":"Rizqi","given":"Hamdan D.","non-dropping-particle":"","parse-names":false,"suffix":""},{"dropping-particle":"","family":"Alkas","given":"Taufiq R.","non-dropping-particle":"","parse-names":false,"suffix":""},{"dropping-particle":"","family":"Nawfa","given":"Refdinal","non-dropping-particle":"","parse-names":false,"suffix":""}],"container-title":"AIP Conference Proceedings","id":"ITEM-3","issue":"June","issued":{"date-parts":[["2021"]]},"title":"Biodecolorization and biotransformation of methylene blue by mixed cultures of brown-rot fungus Gloeophyllum trabeum and filamentous fungus Trichoderma viride","type":"article-journal","volume":"2349"},"uris":["http://www.mendeley.com/documents/?uuid=d41ab24d-a0db-469e-9fb9-58f64d5eb290"]}],"mendeley":{"formattedCitation":"&lt;sup&gt;20–22&lt;/sup&gt;","plainTextFormattedCitation":"20–22","previouslyFormattedCitation":"&lt;sup&gt;20–22&lt;/sup&gt;"},"properties":{"noteIndex":0},"schema":"https://github.com/citation-style-language/schema/raw/master/csl-citation.json"}</w:instrText>
      </w:r>
      <w:r w:rsidR="00A0366D" w:rsidRPr="00F50E85">
        <w:fldChar w:fldCharType="separate"/>
      </w:r>
      <w:r w:rsidR="00894DFC" w:rsidRPr="00F50E85">
        <w:rPr>
          <w:noProof/>
        </w:rPr>
        <w:t>20–22</w:t>
      </w:r>
      <w:r w:rsidR="00A0366D" w:rsidRPr="00F50E85">
        <w:fldChar w:fldCharType="end"/>
      </w:r>
      <w:r w:rsidR="006603FE" w:rsidRPr="00F50E85">
        <w:t>]</w:t>
      </w:r>
      <w:r w:rsidRPr="00F50E85">
        <w:t xml:space="preserve">. In addition, </w:t>
      </w:r>
      <w:proofErr w:type="spellStart"/>
      <w:r w:rsidRPr="00F50E85">
        <w:t>MnP</w:t>
      </w:r>
      <w:proofErr w:type="spellEnd"/>
      <w:r w:rsidRPr="00F50E85">
        <w:t xml:space="preserve"> and </w:t>
      </w:r>
      <w:proofErr w:type="spellStart"/>
      <w:r w:rsidRPr="00F50E85">
        <w:t>LiP</w:t>
      </w:r>
      <w:proofErr w:type="spellEnd"/>
      <w:r w:rsidRPr="00F50E85">
        <w:t xml:space="preserve"> are also able to degrade complex aromatic compounds </w:t>
      </w:r>
      <w:r w:rsidR="006603FE" w:rsidRPr="00F50E85">
        <w:t>[</w:t>
      </w:r>
      <w:r w:rsidR="00117704" w:rsidRPr="00F50E85">
        <w:fldChar w:fldCharType="begin" w:fldLock="1"/>
      </w:r>
      <w:r w:rsidR="00877C76" w:rsidRPr="00F50E85">
        <w:instrText>ADDIN CSL_CITATION {"citationItems":[{"id":"ITEM-1","itemData":{"DOI":"10.3390/su151712698","ISBN":"8615196619794","ISSN":"20711050","abstract":"Microplastics (MPs) have been shown to be more hazardous than large plastics. In recent years, many studies have confirmed the hazards of MPs to organisms and summarized various MP degradation techniques, but there is a lack of discussion on the prospects of the application of these degradation techniques and their degradation efficiency. Therefore, this paper reviewed the degradation techniques of MPs, such as adsorption, direct photodegradation, photocatalytic oxidation, electrochemical oxidation, and biological methods, and their application prospects. By focusing on the biodegradation mechanism and degradation efficiency, the potential for efficient and sustainable development of biodegradation processes and the prospect of large-scale application are highlighted, enabling readers to better understand the current status of research on MP biodegradation. This review provides direction for research on MP degradation, suggestions for governmental environmental governance and policy development, and references for the sustainability and large-scale application of MP biodegradation.","author":[{"dropping-particle":"","family":"Xiang","given":"Peng","non-dropping-particle":"","parse-names":false,"suffix":""},{"dropping-particle":"","family":"Zhang","given":"Ting","non-dropping-particle":"","parse-names":false,"suffix":""},{"dropping-particle":"","family":"Wu","given":"Qian","non-dropping-particle":"","parse-names":false,"suffix":""},{"dropping-particle":"","family":"Li","given":"Qiang","non-dropping-particle":"","parse-names":false,"suffix":""}],"container-title":"Sustainability (Switzerland)","id":"ITEM-1","issue":"17","issued":{"date-parts":[["2023"]]},"title":"Systematic Review of Degradation Processes for Microplastics: Progress and Prospects","type":"article-journal","volume":"15"},"uris":["http://www.mendeley.com/documents/?uuid=f76d4b9f-7b83-4bef-884f-afaba480ef95"]}],"mendeley":{"formattedCitation":"&lt;sup&gt;23&lt;/sup&gt;","plainTextFormattedCitation":"23","previouslyFormattedCitation":"&lt;sup&gt;23&lt;/sup&gt;"},"properties":{"noteIndex":0},"schema":"https://github.com/citation-style-language/schema/raw/master/csl-citation.json"}</w:instrText>
      </w:r>
      <w:r w:rsidR="00117704" w:rsidRPr="00F50E85">
        <w:fldChar w:fldCharType="separate"/>
      </w:r>
      <w:r w:rsidR="00894DFC" w:rsidRPr="00F50E85">
        <w:rPr>
          <w:noProof/>
        </w:rPr>
        <w:t>23</w:t>
      </w:r>
      <w:r w:rsidR="00117704" w:rsidRPr="00F50E85">
        <w:fldChar w:fldCharType="end"/>
      </w:r>
      <w:r w:rsidR="006603FE" w:rsidRPr="00F50E85">
        <w:t>]</w:t>
      </w:r>
      <w:r w:rsidRPr="00F50E85">
        <w:t xml:space="preserve">. Furthermore, this fungus also secretes cellulase and xylanase, which can degrade cellulosic organic matter in solid waste </w:t>
      </w:r>
      <w:r w:rsidR="006603FE" w:rsidRPr="00F50E85">
        <w:t>[</w:t>
      </w:r>
      <w:r w:rsidR="00117704" w:rsidRPr="00F50E85">
        <w:fldChar w:fldCharType="begin" w:fldLock="1"/>
      </w:r>
      <w:r w:rsidR="00877C76" w:rsidRPr="00F50E85">
        <w:instrText>ADDIN CSL_CITATION {"citationItems":[{"id":"ITEM-1","itemData":{"DOI":"10.3390/microorganisms10061180","ISSN":"20762607","abstract":"Plastic pollution is a growing environmental problem, in part due to the extremely stable and durable nature of this polymer. As recycling does not provide a complete solution, research has been focusing on alternative ways of degrading plastic. Fungi provide a wide array of enzymes specialized in the degradation of recalcitrant substances and are very promising candidates in the field of plastic degradation. This review examines the present literature for different fungal enzymes involved in plastic degradation, describing their characteristics, efficacy and biotechnological applications. Fungal laccases and peroxidases, generally used by fungi to degrade lignin, show good results in degrading polyethylene (PE) and polyvinyl chloride (PVC), while esterases such as cutinases and lipases were successfully used to degrade polyethylene terephthalate (PET) and polyurethane (PUR). Good results were also obtained on PUR by fungal proteases and ureases. All these enzymes were isolated from many different fungi, from both Basidiomycetes and Ascomycetes, and have shown remarkable efficiency in plastic biodegradation under laboratory conditions. Therefore, future research should focus on the interactions between the genes, proteins, metabolites and environmental conditions involved in the processes. Further steps such as the improvement in catalytic efficiency and genetic engineering could lead these enzymes to become biotechnological applications in the field of plastic degradation.","author":[{"dropping-particle":"","family":"Temporiti","given":"Marta Elisabetta Eleonora","non-dropping-particle":"","parse-names":false,"suffix":""},{"dropping-particle":"","family":"Nicola","given":"Lidia","non-dropping-particle":"","parse-names":false,"suffix":""},{"dropping-particle":"","family":"Nielsen","given":"Erik","non-dropping-particle":"","parse-names":false,"suffix":""},{"dropping-particle":"","family":"Tosi","given":"Solveig","non-dropping-particle":"","parse-names":false,"suffix":""}],"container-title":"Microorganisms","id":"ITEM-1","issue":"6","issued":{"date-parts":[["2022"]]},"page":"1-27","title":"Fungal Enzymes Involved in Plastics Biodegradation","type":"article-journal","volume":"10"},"uris":["http://www.mendeley.com/documents/?uuid=0390c162-b1f1-4f6f-9546-1561e3cdeb67"]}],"mendeley":{"formattedCitation":"&lt;sup&gt;24&lt;/sup&gt;","plainTextFormattedCitation":"24","previouslyFormattedCitation":"&lt;sup&gt;24&lt;/sup&gt;"},"properties":{"noteIndex":0},"schema":"https://github.com/citation-style-language/schema/raw/master/csl-citation.json"}</w:instrText>
      </w:r>
      <w:r w:rsidR="00117704" w:rsidRPr="00F50E85">
        <w:fldChar w:fldCharType="separate"/>
      </w:r>
      <w:r w:rsidR="00894DFC" w:rsidRPr="00F50E85">
        <w:rPr>
          <w:noProof/>
        </w:rPr>
        <w:t>24</w:t>
      </w:r>
      <w:r w:rsidR="00117704" w:rsidRPr="00F50E85">
        <w:fldChar w:fldCharType="end"/>
      </w:r>
      <w:r w:rsidR="006603FE" w:rsidRPr="00F50E85">
        <w:t>]</w:t>
      </w:r>
      <w:r w:rsidRPr="00F50E85">
        <w:t xml:space="preserve">. </w:t>
      </w:r>
      <w:bookmarkEnd w:id="7"/>
      <w:r w:rsidRPr="00F50E85">
        <w:t xml:space="preserve">Therefore, based on those abilities, this research studied </w:t>
      </w:r>
      <w:r w:rsidRPr="00F50E85">
        <w:rPr>
          <w:i/>
          <w:iCs/>
        </w:rPr>
        <w:t xml:space="preserve">A. </w:t>
      </w:r>
      <w:proofErr w:type="spellStart"/>
      <w:r w:rsidRPr="00F50E85">
        <w:rPr>
          <w:i/>
          <w:iCs/>
        </w:rPr>
        <w:t>oryzae</w:t>
      </w:r>
      <w:r w:rsidRPr="00F50E85">
        <w:t>'s</w:t>
      </w:r>
      <w:proofErr w:type="spellEnd"/>
      <w:r w:rsidRPr="00F50E85">
        <w:t xml:space="preserve"> involvement in degrading polymeric medical waste.</w:t>
      </w:r>
    </w:p>
    <w:bookmarkEnd w:id="6"/>
    <w:p w14:paraId="0E080899" w14:textId="0D4931D4" w:rsidR="00901ABD" w:rsidRPr="00FD1FDB" w:rsidRDefault="00901ABD" w:rsidP="00901ABD">
      <w:pPr>
        <w:pStyle w:val="Heading1"/>
      </w:pPr>
      <w:r w:rsidRPr="00FD1FDB">
        <w:t>Materials and MethodS</w:t>
      </w:r>
    </w:p>
    <w:p w14:paraId="45397453" w14:textId="0194A3E3" w:rsidR="00652978" w:rsidRPr="00FD1FDB" w:rsidRDefault="00414D94" w:rsidP="00652978">
      <w:pPr>
        <w:pStyle w:val="Heading2"/>
      </w:pPr>
      <w:r w:rsidRPr="00FD1FDB">
        <w:t>Collection of Sample</w:t>
      </w:r>
    </w:p>
    <w:p w14:paraId="18E0E260" w14:textId="7673B00E" w:rsidR="00861DB9" w:rsidRPr="00FD1FDB" w:rsidRDefault="00414D94" w:rsidP="00414D94">
      <w:pPr>
        <w:pStyle w:val="Paragraph"/>
      </w:pPr>
      <w:r w:rsidRPr="00FD1FDB">
        <w:t xml:space="preserve">The sample for this study was collected from a hospital in Surabaya, East Java, Indonesia. The specific solid medical waste was </w:t>
      </w:r>
      <w:r w:rsidR="00BC1A0C" w:rsidRPr="00FD1FDB">
        <w:t>an infusion</w:t>
      </w:r>
      <w:r w:rsidRPr="00FD1FDB">
        <w:t xml:space="preserve"> vessel. This solid medical waste used for this research </w:t>
      </w:r>
      <w:r w:rsidR="00BC1A0C" w:rsidRPr="00FD1FDB">
        <w:t>was</w:t>
      </w:r>
      <w:r w:rsidRPr="00FD1FDB">
        <w:t xml:space="preserve"> cut into small pieces and sterilized using 70% ethanol</w:t>
      </w:r>
      <w:r w:rsidR="00EB3645" w:rsidRPr="00FD1FDB">
        <w:t xml:space="preserve"> </w:t>
      </w:r>
      <w:r w:rsidR="006603FE" w:rsidRPr="00FD1FDB">
        <w:t>[</w:t>
      </w:r>
      <w:r w:rsidR="00B65617" w:rsidRPr="00FD1FDB">
        <w:fldChar w:fldCharType="begin" w:fldLock="1"/>
      </w:r>
      <w:r w:rsidR="00B65617" w:rsidRPr="00FD1FDB">
        <w:instrText>ADDIN CSL_CITATION {"citationItems":[{"id":"ITEM-1","itemData":{"DOI":"10.1016/J.ENERGY.2024.133200","ISSN":"0360-5442","abstract":"This paper collects into a medical waste plasma gasification, a cleaning system, a gas turbine, a syngas storage tank and a coal-fired power unit to establish the medical waste plasma hybrid peak shaving system. In this system, medical waste is transported into a plasma gasification furnace and prepared as syngas by reaction. Then, the syngas is delivered to the gas turbine after cooling and deacidification. Finally, the flue gas from the combustion of the gas turbine is used to heat the condensate of a coal-fired power unit. Compared to the coal-fired power unit, the system has a larger range of peak load capability. Establish the integrated regional power grid dispatching model. The paper selects five typical days, which combine the actual data to comprehensively consider many factors. Then analyze the optimal economy of the regional power grid and propose the optimal dispatch scheme for the regional power grid. After modification, the system energy efficiency is 37.38 %, and system exergy efficiency is 36.19 %. After the dispatching optimization, the average daily profit is 140.78 k$, the profitability can reach initial cost in 6.20 years, and the net present value generated by the medical waste plasma hybrid peak shaving system is 178,410.43 k$.","author":[{"dropping-particle":"","family":"Zheng","given":"Qiwei","non-dropping-particle":"","parse-names":false,"suffix":""},{"dropping-particle":"","family":"Chen","given":"Heng","non-dropping-particle":"","parse-names":false,"suffix":""},{"dropping-particle":"","family":"Wu","given":"Hongshan","non-dropping-particle":"","parse-names":false,"suffix":""},{"dropping-particle":"","family":"Zheng","given":"Hongxu","non-dropping-particle":"","parse-names":false,"suffix":""},{"dropping-particle":"","family":"Pan","given":"Peiyuan","non-dropping-particle":"","parse-names":false,"suffix":""},{"dropping-particle":"","family":"Bian","given":"Jiayu","non-dropping-particle":"","parse-names":false,"suffix":""},{"dropping-particle":"","family":"Wang","given":"Xiuyan","non-dropping-particle":"","parse-names":false,"suffix":""}],"container-title":"Energy","id":"ITEM-1","issued":{"date-parts":[["2024","11","30"]]},"page":"133200","publisher":"Pergamon","title":"Performance analysis of a medical waste gasification-based power generation system integrated with a coal-fired power unit considering dispatching optimization","type":"article-journal","volume":"310"},"uris":["http://www.mendeley.com/documents/?uuid=7c27bd20-239d-3547-9012-ffd36dfcefeb"]}],"mendeley":{"formattedCitation":"&lt;sup&gt;5&lt;/sup&gt;","plainTextFormattedCitation":"5","previouslyFormattedCitation":"&lt;sup&gt;5&lt;/sup&gt;"},"properties":{"noteIndex":0},"schema":"https://github.com/citation-style-language/schema/raw/master/csl-citation.json"}</w:instrText>
      </w:r>
      <w:r w:rsidR="00B65617" w:rsidRPr="00FD1FDB">
        <w:fldChar w:fldCharType="separate"/>
      </w:r>
      <w:r w:rsidR="00B65617" w:rsidRPr="00FD1FDB">
        <w:rPr>
          <w:noProof/>
        </w:rPr>
        <w:t>5</w:t>
      </w:r>
      <w:r w:rsidR="00B65617" w:rsidRPr="00FD1FDB">
        <w:fldChar w:fldCharType="end"/>
      </w:r>
      <w:r w:rsidR="006603FE" w:rsidRPr="00FD1FDB">
        <w:t>]</w:t>
      </w:r>
      <w:r w:rsidRPr="00FD1FDB">
        <w:t>.</w:t>
      </w:r>
    </w:p>
    <w:p w14:paraId="058B145B" w14:textId="17F72961" w:rsidR="00652978" w:rsidRPr="00FD1FDB" w:rsidRDefault="00414D94" w:rsidP="00652978">
      <w:pPr>
        <w:pStyle w:val="Heading2"/>
      </w:pPr>
      <w:r w:rsidRPr="00FD1FDB">
        <w:rPr>
          <w:i/>
        </w:rPr>
        <w:t xml:space="preserve">A. oryzae </w:t>
      </w:r>
      <w:r w:rsidRPr="00FD1FDB">
        <w:t>Culture Condition</w:t>
      </w:r>
    </w:p>
    <w:p w14:paraId="1ECA437D" w14:textId="59C7896C" w:rsidR="00861DB9" w:rsidRPr="00FD1FDB" w:rsidRDefault="00414D94" w:rsidP="00B16B5D">
      <w:pPr>
        <w:pStyle w:val="Paragraph"/>
      </w:pPr>
      <w:r w:rsidRPr="00FD1FDB">
        <w:t xml:space="preserve">The culture stocks of </w:t>
      </w:r>
      <w:r w:rsidRPr="00FD1FDB">
        <w:rPr>
          <w:i/>
          <w:iCs/>
        </w:rPr>
        <w:t>A. oryzae</w:t>
      </w:r>
      <w:r w:rsidRPr="00FD1FDB">
        <w:t xml:space="preserve"> were kept on </w:t>
      </w:r>
      <w:r w:rsidR="00BC1A0C" w:rsidRPr="00FD1FDB">
        <w:t>potato dextrose agar</w:t>
      </w:r>
      <w:r w:rsidRPr="00FD1FDB">
        <w:t xml:space="preserve"> (PDA) plates and incubated at </w:t>
      </w:r>
      <w:r w:rsidR="00BC1A0C" w:rsidRPr="00FD1FDB">
        <w:t>30</w:t>
      </w:r>
      <w:r w:rsidR="005C3F15" w:rsidRPr="00FD1FDB">
        <w:t xml:space="preserve"> </w:t>
      </w:r>
      <w:r w:rsidR="00BC1A0C" w:rsidRPr="00FD1FDB">
        <w:t>°C.</w:t>
      </w:r>
      <w:r w:rsidRPr="00FD1FDB">
        <w:t xml:space="preserve"> After the mycelia growth, it </w:t>
      </w:r>
      <w:r w:rsidR="00BC1A0C" w:rsidRPr="00FD1FDB">
        <w:t>was</w:t>
      </w:r>
      <w:r w:rsidRPr="00FD1FDB">
        <w:t xml:space="preserve"> mixed with 25 mL of sterile water and </w:t>
      </w:r>
      <w:r w:rsidR="00BC1A0C" w:rsidRPr="00FD1FDB">
        <w:t>then homogenized</w:t>
      </w:r>
      <w:r w:rsidRPr="00FD1FDB">
        <w:t xml:space="preserve"> for 1 minute. About 1 mL of this </w:t>
      </w:r>
      <w:r w:rsidR="00BC1A0C" w:rsidRPr="00FD1FDB">
        <w:t>mixture was</w:t>
      </w:r>
      <w:r w:rsidRPr="00FD1FDB">
        <w:t xml:space="preserve"> inoculated into 9 mL of Potato Dextrose Broth (PDB). </w:t>
      </w:r>
      <w:r w:rsidR="00BC1A0C" w:rsidRPr="00FD1FDB">
        <w:t>These</w:t>
      </w:r>
      <w:r w:rsidRPr="00FD1FDB">
        <w:t xml:space="preserve"> cultures were incubated for 7 days at </w:t>
      </w:r>
      <w:r w:rsidR="00BC1A0C" w:rsidRPr="00FD1FDB">
        <w:t>30</w:t>
      </w:r>
      <w:r w:rsidR="005C3F15" w:rsidRPr="00FD1FDB">
        <w:t xml:space="preserve"> </w:t>
      </w:r>
      <w:r w:rsidR="00BC1A0C" w:rsidRPr="00FD1FDB">
        <w:t>°C</w:t>
      </w:r>
      <w:r w:rsidR="00EB3645" w:rsidRPr="00FD1FDB">
        <w:t xml:space="preserve"> </w:t>
      </w:r>
      <w:r w:rsidR="006603FE" w:rsidRPr="00FD1FDB">
        <w:t>[</w:t>
      </w:r>
      <w:r w:rsidR="00B65617" w:rsidRPr="00FD1FDB">
        <w:fldChar w:fldCharType="begin" w:fldLock="1"/>
      </w:r>
      <w:r w:rsidR="00877C76" w:rsidRPr="00FD1FDB">
        <w:instrText>ADDIN CSL_CITATION {"citationItems":[{"id":"ITEM-1","itemData":{"DOI":"10.13057/biodiv/d210561","ISSN":"20854722","abstract":"This study investigated on the decolorization of methyl orange (MO) by mixed cultures of brown-rot fungus (BRF) Daedalea dickinsii and bacterium Pseudomonas aeruginosa. P. aeruginosa was added into D. dickinsii culture at 2, 4, 6, 8, 10 mL (1 mL = 5.05 × 1012 CFU). All of mixed cultures had ability to decolorize MO (final concentration 100 mg/L) in potato dextrose broth (PDB) medium for 7 days incubation. The addition of 4 mL of P. aeruginosa showed the highest MO biodecolorization approximately 97,99%, while by D. dickinsii only was 67,54%. C15H19N3O5S; C16H21N3O5S; C17H23N3O6S; and C15H19N3O6S were identified as MO metabolites. This study indicated that mixed cultures of D. dickinsii and P. aeruginosa have great potential for high efficiency, fast and cheap dye wastewater treatment.","author":[{"dropping-particle":"","family":"Purnomo","given":"Adi Setyo","non-dropping-particle":"","parse-names":false,"suffix":""},{"dropping-particle":"","family":"Mawaddah","given":"Mitha Ocdyani","non-dropping-particle":"","parse-names":false,"suffix":""}],"container-title":"Biodiversitas","id":"ITEM-1","issue":"5","issued":{"date-parts":[["2020"]]},"page":"2297-2302","title":"Biodecolorization of methyl orange by mixed cultures of brown-rot fungus daedalea dickinsii and bacterium pseudomonas aeruginosa","type":"article-journal","volume":"21"},"uris":["http://www.mendeley.com/documents/?uuid=0ad55c14-06ab-4550-b16c-4433972fea2e"]}],"mendeley":{"formattedCitation":"&lt;sup&gt;25&lt;/sup&gt;","plainTextFormattedCitation":"25","previouslyFormattedCitation":"&lt;sup&gt;25&lt;/sup&gt;"},"properties":{"noteIndex":0},"schema":"https://github.com/citation-style-language/schema/raw/master/csl-citation.json"}</w:instrText>
      </w:r>
      <w:r w:rsidR="00B65617" w:rsidRPr="00FD1FDB">
        <w:fldChar w:fldCharType="separate"/>
      </w:r>
      <w:r w:rsidR="00894DFC" w:rsidRPr="00FD1FDB">
        <w:rPr>
          <w:noProof/>
        </w:rPr>
        <w:t>25</w:t>
      </w:r>
      <w:r w:rsidR="00B65617" w:rsidRPr="00FD1FDB">
        <w:fldChar w:fldCharType="end"/>
      </w:r>
      <w:r w:rsidR="006603FE" w:rsidRPr="00FD1FDB">
        <w:t>]</w:t>
      </w:r>
      <w:r w:rsidR="00BC1A0C" w:rsidRPr="00FD1FDB">
        <w:t>.</w:t>
      </w:r>
    </w:p>
    <w:p w14:paraId="4D9BCBE7" w14:textId="0DC64759" w:rsidR="00652978" w:rsidRPr="00FD1FDB" w:rsidRDefault="00414D94" w:rsidP="002D1457">
      <w:pPr>
        <w:pStyle w:val="Heading2"/>
      </w:pPr>
      <w:r w:rsidRPr="00FD1FDB">
        <w:t>Biodegradation of Solid Medical Waste</w:t>
      </w:r>
    </w:p>
    <w:p w14:paraId="4192D93F" w14:textId="3F8E08EF" w:rsidR="00861DB9" w:rsidRPr="00FD1FDB" w:rsidRDefault="00414D94" w:rsidP="00861DB9">
      <w:pPr>
        <w:pStyle w:val="Paragraph"/>
      </w:pPr>
      <w:r w:rsidRPr="00FD1FDB">
        <w:t xml:space="preserve">The pre-incubated cultures of </w:t>
      </w:r>
      <w:r w:rsidRPr="00FD1FDB">
        <w:rPr>
          <w:i/>
        </w:rPr>
        <w:t xml:space="preserve">A. oryzae </w:t>
      </w:r>
      <w:r w:rsidRPr="00FD1FDB">
        <w:t xml:space="preserve">were used for </w:t>
      </w:r>
      <w:r w:rsidR="00BC1A0C" w:rsidRPr="00FD1FDB">
        <w:t>the degradation</w:t>
      </w:r>
      <w:r w:rsidRPr="00FD1FDB">
        <w:t xml:space="preserve"> process. As controls, some cultures were killed by autoclav</w:t>
      </w:r>
      <w:r w:rsidR="005C3F15" w:rsidRPr="00FD1FDB">
        <w:t>ing</w:t>
      </w:r>
      <w:r w:rsidRPr="00FD1FDB">
        <w:t xml:space="preserve"> </w:t>
      </w:r>
      <w:r w:rsidR="00BC1A0C" w:rsidRPr="00FD1FDB">
        <w:t>(121</w:t>
      </w:r>
      <w:r w:rsidR="005C3F15" w:rsidRPr="00FD1FDB">
        <w:t xml:space="preserve"> </w:t>
      </w:r>
      <w:r w:rsidR="00BC1A0C" w:rsidRPr="00FD1FDB">
        <w:t>°C, 15</w:t>
      </w:r>
      <w:r w:rsidRPr="00FD1FDB">
        <w:t xml:space="preserve"> </w:t>
      </w:r>
      <w:r w:rsidR="00BC1A0C" w:rsidRPr="00FD1FDB">
        <w:t>minutes)</w:t>
      </w:r>
      <w:r w:rsidR="00EB3645" w:rsidRPr="00FD1FDB">
        <w:t xml:space="preserve"> </w:t>
      </w:r>
      <w:r w:rsidR="006603FE" w:rsidRPr="00FD1FDB">
        <w:t>[</w:t>
      </w:r>
      <w:r w:rsidR="00B65617" w:rsidRPr="00FD1FDB">
        <w:fldChar w:fldCharType="begin" w:fldLock="1"/>
      </w:r>
      <w:r w:rsidR="00877C76" w:rsidRPr="00FD1FDB">
        <w:instrText>ADDIN CSL_CITATION {"citationItems":[{"id":"ITEM-1","itemData":{"DOI":"10.1039/d2ra06934b","ISSN":"20462069","abstract":"Encapsulation of hectorite-modified CTAB with Ca-alginate formed reusable adsorbent beads for wastewater treatment. The thermogravimetric analysis (TGA) investigation indicated excellent thermal stability results for BHec-40 compared to Hec-40. Although the mesoporous surface area of BHec-40 decreased to 79.74 m2 g−1 compared to 224.21 m2 g−1 for Hec-40, the hectorite-CTAB-alginate beads showed high adsorption capacity and stability for methyl orange (MO) adsorption with more than 60% removal after five adsorption-desorption cycles. The influence of pH (3-11), temperature (30, 40, and 50 °C), initial concentration (50-400 mg L−1), and contact time were studied to obtain the kinetics and thermodynamics of adsorption. The outcomes revealed a maximum monolayer adsorption capacity of 117.71 mg g−1 for BHec-40. The kinetics of adsorption demonstrated the suitability of using the pseudo-first-order kinetic model, while the equilibrium adsorption data follows the Langmuir isotherm. Thermodynamic analysis indicates physisorption of MO onto BHec-40. BHec-40 improves the reusability as an adsorbent for the removal of anionic dyes from aqueous media.","author":[{"dropping-particle":"","family":"Asranudin","given":"None","non-dropping-particle":"","parse-names":false,"suffix":""},{"dropping-particle":"","family":"Holilah","given":"None","non-dropping-particle":"","parse-names":false,"suffix":""},{"dropping-particle":"","family":"Purnomo","given":"Adi Setyo","non-dropping-particle":"","parse-names":false,"suffix":""},{"dropping-particle":"","family":"Bahruji","given":"Hasliza","non-dropping-particle":"","parse-names":false,"suffix":""},{"dropping-particle":"","family":"Allouss","given":"Dalia","non-dropping-particle":"","parse-names":false,"suffix":""},{"dropping-particle":"","family":"Alaoui-Elbalrhiti","given":"Ilias","non-dropping-particle":"El","parse-names":false,"suffix":""},{"dropping-particle":"","family":"Subagyo","given":"Riki","non-dropping-particle":"","parse-names":false,"suffix":""},{"dropping-particle":"","family":"Rohmah","given":"Alya Awinatul","non-dropping-particle":"","parse-names":false,"suffix":""},{"dropping-particle":"","family":"Prasetyoko","given":"Didik","non-dropping-particle":"","parse-names":false,"suffix":""}],"container-title":"RSC Advances","id":"ITEM-1","issue":"2","issued":{"date-parts":[["2023"]]},"page":"790-801","publisher":"Royal Society of Chemistry","title":"Hectorite-CTAB-alginate composite beads for water treatment: kinetic, isothermal and thermodynamic studies","type":"article-journal","volume":"13"},"uris":["http://www.mendeley.com/documents/?uuid=a5352a1b-c987-4e14-aaf3-0d01a974b5d4"]},{"id":"ITEM-2","itemData":{"ISBN":"073544126X","author":[{"dropping-particle":"","family":"Purnomo","given":"Adi Setyo","non-dropping-particle":"","parse-names":false,"suffix":""},{"dropping-particle":"","family":"Rohmah","given":"Alya Awinatul","non-dropping-particle":"","parse-names":false,"suffix":""},{"dropping-particle":"","family":"Rizqi","given":"Hamdan Dwi","non-dropping-particle":"","parse-names":false,"suffix":""},{"dropping-particle":"","family":"Putro","given":"Herdayanto Sulistyo","non-dropping-particle":"","parse-names":false,"suffix":""},{"dropping-particle":"","family":"Nawfa","given":"Refdinal","non-dropping-particle":"","parse-names":false,"suffix":""}],"container-title":"AIP Conference Proceedings","id":"ITEM-2","issue":"1","issued":{"date-parts":[["2021"]]},"page":"40006","publisher":"AIP Publishing LLC","title":"Biodecolorization of methylene blue by mixed cultures of brown-rot fungus Gloeophyllum trabeum and bacterium Bacillus subtilis","type":"paper-conference","volume":"2370"},"uris":["http://www.mendeley.com/documents/?uuid=99a1d052-a445-45c7-91b8-8f9cc55a2a34"]}],"mendeley":{"formattedCitation":"&lt;sup&gt;26,27&lt;/sup&gt;","plainTextFormattedCitation":"26,27","previouslyFormattedCitation":"&lt;sup&gt;26,27&lt;/sup&gt;"},"properties":{"noteIndex":0},"schema":"https://github.com/citation-style-language/schema/raw/master/csl-citation.json"}</w:instrText>
      </w:r>
      <w:r w:rsidR="00B65617" w:rsidRPr="00FD1FDB">
        <w:fldChar w:fldCharType="separate"/>
      </w:r>
      <w:r w:rsidR="00894DFC" w:rsidRPr="00FD1FDB">
        <w:rPr>
          <w:noProof/>
        </w:rPr>
        <w:t>26,</w:t>
      </w:r>
      <w:r w:rsidR="00FD1FDB">
        <w:rPr>
          <w:noProof/>
        </w:rPr>
        <w:t xml:space="preserve"> </w:t>
      </w:r>
      <w:r w:rsidR="00894DFC" w:rsidRPr="00FD1FDB">
        <w:rPr>
          <w:noProof/>
        </w:rPr>
        <w:t>27</w:t>
      </w:r>
      <w:r w:rsidR="00B65617" w:rsidRPr="00FD1FDB">
        <w:fldChar w:fldCharType="end"/>
      </w:r>
      <w:r w:rsidR="006603FE" w:rsidRPr="00FD1FDB">
        <w:t>]</w:t>
      </w:r>
      <w:r w:rsidR="00BC1A0C" w:rsidRPr="00FD1FDB">
        <w:t xml:space="preserve">. </w:t>
      </w:r>
      <w:r w:rsidR="005C3F15" w:rsidRPr="00FD1FDB">
        <w:t>Furthermore,</w:t>
      </w:r>
      <w:r w:rsidRPr="00FD1FDB">
        <w:t xml:space="preserve"> solid </w:t>
      </w:r>
      <w:r w:rsidR="00BC1A0C" w:rsidRPr="00FD1FDB">
        <w:t>medical</w:t>
      </w:r>
      <w:r w:rsidRPr="00FD1FDB">
        <w:t xml:space="preserve"> waste of 1</w:t>
      </w:r>
      <w:r w:rsidR="005C3F15" w:rsidRPr="00FD1FDB">
        <w:t xml:space="preserve"> </w:t>
      </w:r>
      <w:r w:rsidRPr="00FD1FDB">
        <w:t>x</w:t>
      </w:r>
      <w:r w:rsidR="005C3F15" w:rsidRPr="00FD1FDB">
        <w:t xml:space="preserve"> </w:t>
      </w:r>
      <w:r w:rsidRPr="00FD1FDB">
        <w:t xml:space="preserve">3 cm </w:t>
      </w:r>
      <w:r w:rsidR="00BC1A0C" w:rsidRPr="00FD1FDB">
        <w:t>was</w:t>
      </w:r>
      <w:r w:rsidRPr="00FD1FDB">
        <w:t xml:space="preserve"> placed in the bottom of </w:t>
      </w:r>
      <w:r w:rsidR="00BC1A0C" w:rsidRPr="00FD1FDB">
        <w:t>the mycelium.</w:t>
      </w:r>
      <w:r w:rsidRPr="00FD1FDB">
        <w:t xml:space="preserve"> The samples were degraded for 2-8 weeks.</w:t>
      </w:r>
    </w:p>
    <w:p w14:paraId="58FCE844" w14:textId="486050AD" w:rsidR="00652978" w:rsidRPr="00FD1FDB" w:rsidRDefault="00AF1EAA" w:rsidP="00652978">
      <w:pPr>
        <w:pStyle w:val="Heading2"/>
      </w:pPr>
      <w:r w:rsidRPr="00FD1FDB">
        <w:t xml:space="preserve">Determination of </w:t>
      </w:r>
      <w:r w:rsidR="00383C7A" w:rsidRPr="00FD1FDB">
        <w:t>Mass Loss</w:t>
      </w:r>
      <w:r w:rsidR="005A199D" w:rsidRPr="00FD1FDB">
        <w:t xml:space="preserve"> Biodegradation</w:t>
      </w:r>
    </w:p>
    <w:p w14:paraId="58C598EA" w14:textId="16D96909" w:rsidR="00FF7608" w:rsidRPr="00FD1FDB" w:rsidRDefault="00AF1EAA" w:rsidP="00FF7608">
      <w:pPr>
        <w:pStyle w:val="Paragraph"/>
      </w:pPr>
      <w:r w:rsidRPr="00FD1FDB">
        <w:t>After each variation of degradation times (</w:t>
      </w:r>
      <w:r w:rsidR="00EB3645" w:rsidRPr="00FD1FDB">
        <w:t>14</w:t>
      </w:r>
      <w:r w:rsidRPr="00FD1FDB">
        <w:t xml:space="preserve">, </w:t>
      </w:r>
      <w:r w:rsidR="00EB3645" w:rsidRPr="00FD1FDB">
        <w:t>28</w:t>
      </w:r>
      <w:r w:rsidR="00BC1A0C" w:rsidRPr="00FD1FDB">
        <w:t xml:space="preserve">, </w:t>
      </w:r>
      <w:r w:rsidR="00EB3645" w:rsidRPr="00FD1FDB">
        <w:t>42</w:t>
      </w:r>
      <w:r w:rsidR="00BC1A0C" w:rsidRPr="00FD1FDB">
        <w:t>,</w:t>
      </w:r>
      <w:r w:rsidRPr="00FD1FDB">
        <w:t xml:space="preserve"> and </w:t>
      </w:r>
      <w:r w:rsidR="00EB3645" w:rsidRPr="00FD1FDB">
        <w:t>56</w:t>
      </w:r>
      <w:r w:rsidRPr="00FD1FDB">
        <w:t xml:space="preserve"> </w:t>
      </w:r>
      <w:r w:rsidR="00EB3645" w:rsidRPr="00FD1FDB">
        <w:t>day</w:t>
      </w:r>
      <w:r w:rsidRPr="00FD1FDB">
        <w:t>s), the solid medical wastes were recovered. The</w:t>
      </w:r>
      <w:r w:rsidR="005C3F15" w:rsidRPr="00FD1FDB">
        <w:t xml:space="preserve">n it </w:t>
      </w:r>
      <w:r w:rsidRPr="00FD1FDB">
        <w:t xml:space="preserve">was rinsed using </w:t>
      </w:r>
      <w:r w:rsidR="00BC1A0C" w:rsidRPr="00FD1FDB">
        <w:t>distilled</w:t>
      </w:r>
      <w:r w:rsidRPr="00FD1FDB">
        <w:t xml:space="preserve"> water. The </w:t>
      </w:r>
      <w:r w:rsidR="00FD1FDB">
        <w:t xml:space="preserve">difference </w:t>
      </w:r>
      <w:r w:rsidRPr="00FD1FDB">
        <w:t xml:space="preserve">between initial and final </w:t>
      </w:r>
      <w:r w:rsidR="00383C7A" w:rsidRPr="00FD1FDB">
        <w:t>weights</w:t>
      </w:r>
      <w:r w:rsidRPr="00FD1FDB">
        <w:t xml:space="preserve"> were counted </w:t>
      </w:r>
      <w:r w:rsidR="00383C7A" w:rsidRPr="00FD1FDB">
        <w:t xml:space="preserve">by </w:t>
      </w:r>
      <w:r w:rsidRPr="00FD1FDB">
        <w:t xml:space="preserve">using </w:t>
      </w:r>
      <w:r w:rsidR="00BC1A0C" w:rsidRPr="00FD1FDB">
        <w:t>a digital</w:t>
      </w:r>
      <w:r w:rsidRPr="00FD1FDB">
        <w:t xml:space="preserve"> weighing balance</w:t>
      </w:r>
      <w:r w:rsidR="00383C7A" w:rsidRPr="00FD1FDB">
        <w:t xml:space="preserve"> </w:t>
      </w:r>
      <w:r w:rsidR="003D6A0E" w:rsidRPr="00FD1FDB">
        <w:t xml:space="preserve">and is represented as mass loss due to the biodegradation process </w:t>
      </w:r>
      <w:r w:rsidR="006603FE" w:rsidRPr="00FD1FDB">
        <w:t>[</w:t>
      </w:r>
      <w:r w:rsidR="00B65617" w:rsidRPr="00FD1FDB">
        <w:fldChar w:fldCharType="begin" w:fldLock="1"/>
      </w:r>
      <w:r w:rsidR="00877C76" w:rsidRPr="00FD1FDB">
        <w:instrText>ADDIN CSL_CITATION {"citationItems":[{"id":"ITEM-1","itemData":{"DOI":"10.1016/j.microb.2025.100348","ISSN":"29501946","abstract":"The world is currently grappling with a complex and pervasive issue: the escalating crisis of plastic waste. This crisis presents numerous dimensions that encompass social, technical, and economic challenges, making it an intricate problem to solve. Over the past decades, several corporations have emerged, seeking to utilize innovative processes aimed at tackling this crisis. These approaches encompass diverse methods such as converting plastics back into their monomeric form, with the hope of replacing fossil fuels as the primary feedstock for new materials. Plastics are extremely durable because of their synthetic nature. They are resistant to degradation by natural processes, so they accumulate in the environment. Microorganisms play multifunctional role in human life. They play a significant role in environmental maintenance. Bacteria and fungi are adapted for the role in the management of wastes. Useful compost or organic fertilizers can be produced and used for organic farming. We isolated seven fungal species which were: Aspergillus oryzea, A. flavus, A. fumigatus, A. niger, A. awamori, A. tubingensis and A. carbonarius. Five bacterial species were isolated from different plastic wastes (High-density, Low-density polyethylene and Polyethylene terephthalate): Bacillus altitudinis, Bacillus subtilis, Bacillus velezensis, Micrococcus luteus and Priestia flexa. Bacteria were incubated on nutrient agar medium at 30 °C for 2 days. Fungi were incubated on Sabouraud dextrose agar medium at 25 °C for 5 days. For degradation of plastic, liquid Minimal Salt Medium (MSM) was used for bacteria and Dox medium was used for fungi. Two g of plastic were used as sole carbon source per 100 mL medium. The remaining dry weight of plastic was measured in triplicates. The total protein concentration (µg/100 µL) was measured by Bicinchoninic Acid (BCA) assay. Due to the increasing issue of plastics, biodegradation has been enhanced by including a combination of microorganisms and man-made physical and chemical factors this has shown a higher rate of degradation for approximately two months at 37 °C.","author":[{"dropping-particle":"","family":"Sayed","given":"Mohsen A.","non-dropping-particle":"","parse-names":false,"suffix":""},{"dropping-particle":"","family":"Gad","given":"Ahmed K.","non-dropping-particle":"","parse-names":false,"suffix":""},{"dropping-particle":"","family":"Kandil","given":"Esraa M.","non-dropping-particle":"","parse-names":false,"suffix":""},{"dropping-particle":"","family":"Hamed","given":"Eyad H.","non-dropping-particle":"","parse-names":false,"suffix":""},{"dropping-particle":"","family":"Megahed","given":"Gehad S.","non-dropping-particle":"","parse-names":false,"suffix":""},{"dropping-particle":"","family":"Elwardany","given":"Mirna A.","non-dropping-particle":"","parse-names":false,"suffix":""},{"dropping-particle":"","family":"Mikhaeil","given":"Mirna M.","non-dropping-particle":"","parse-names":false,"suffix":""},{"dropping-particle":"","family":"Abdel-Moneim","given":"Yara Y.","non-dropping-particle":"","parse-names":false,"suffix":""}],"container-title":"Microbe (Netherlands)","id":"ITEM-1","issue":"May","issued":{"date-parts":[["2025"]]},"page":"100348","publisher":"Elsevier Ltd","title":"Ecofriendly and cost effective Plastic degradation by microorganisms","type":"article-journal","volume":"7"},"uris":["http://www.mendeley.com/documents/?uuid=c629b15e-340e-46cd-93b6-dd7bacd8eac2"]},{"id":"ITEM-2","itemData":{"DOI":"10.1016/j.arabjc.2022.104129","ISSN":"1878-5352","author":[{"dropping-particle":"","family":"Alkas","given":"Taufiq Rinda","non-dropping-particle":"","parse-names":false,"suffix":""},{"dropping-particle":"","family":"Ediati","given":"Ratna","non-dropping-particle":"","parse-names":false,"suffix":""},{"dropping-particle":"","family":"Ersam","given":"Taslim","non-dropping-particle":"","parse-names":false,"suffix":""},{"dropping-particle":"","family":"Nawfa","given":"Refdinal","non-dropping-particle":"","parse-names":false,"suffix":""},{"dropping-particle":"","family":"Purnomo","given":"Adi Setyo","non-dropping-particle":"","parse-names":false,"suffix":""}],"container-title":"Arabian Journal of Chemistry","id":"ITEM-2","issue":"10","issued":{"date-parts":[["2022"]]},"page":"104129","publisher":"The Author(s)","title":"Fabrication of metal-organic framework Universitetet i Oslo-66 ( UiO-66 ) and brown-rot fungus Gloeophyllum trabeum biocomposite ( UiO-66 @ GT ) and its application for reactive black 5 decolorization","type":"article-journal","volume":"15"},"uris":["http://www.mendeley.com/documents/?uuid=b9731e3e-a98e-403c-9f22-243aa4fd86de"]}],"mendeley":{"formattedCitation":"&lt;sup&gt;13,28&lt;/sup&gt;","plainTextFormattedCitation":"13,28","previouslyFormattedCitation":"&lt;sup&gt;13,28&lt;/sup&gt;"},"properties":{"noteIndex":0},"schema":"https://github.com/citation-style-language/schema/raw/master/csl-citation.json"}</w:instrText>
      </w:r>
      <w:r w:rsidR="00B65617" w:rsidRPr="00FD1FDB">
        <w:fldChar w:fldCharType="separate"/>
      </w:r>
      <w:r w:rsidR="00894DFC" w:rsidRPr="00FD1FDB">
        <w:rPr>
          <w:noProof/>
        </w:rPr>
        <w:t>13,</w:t>
      </w:r>
      <w:r w:rsidR="00FD1FDB">
        <w:rPr>
          <w:noProof/>
        </w:rPr>
        <w:t xml:space="preserve"> </w:t>
      </w:r>
      <w:r w:rsidR="00894DFC" w:rsidRPr="00FD1FDB">
        <w:rPr>
          <w:noProof/>
        </w:rPr>
        <w:t>28</w:t>
      </w:r>
      <w:r w:rsidR="00B65617" w:rsidRPr="00FD1FDB">
        <w:fldChar w:fldCharType="end"/>
      </w:r>
      <w:r w:rsidR="006603FE" w:rsidRPr="00FD1FDB">
        <w:t>]</w:t>
      </w:r>
      <w:r w:rsidRPr="00FD1FDB">
        <w:t xml:space="preserve">. </w:t>
      </w:r>
    </w:p>
    <w:p w14:paraId="4D2C0CCB" w14:textId="47255507" w:rsidR="00413686" w:rsidRPr="00FD1FDB" w:rsidRDefault="00AF1EAA" w:rsidP="00413686">
      <w:pPr>
        <w:pStyle w:val="Heading2"/>
      </w:pPr>
      <w:r w:rsidRPr="00FD1FDB">
        <w:t xml:space="preserve">Determination of Dry </w:t>
      </w:r>
      <w:r w:rsidR="00383C7A" w:rsidRPr="00FD1FDB">
        <w:t>Biomass</w:t>
      </w:r>
    </w:p>
    <w:p w14:paraId="42920E17" w14:textId="19F93C93" w:rsidR="00861DB9" w:rsidRPr="00FD1FDB" w:rsidRDefault="00AF1EAA" w:rsidP="00413686">
      <w:pPr>
        <w:pStyle w:val="Paragraph"/>
      </w:pPr>
      <w:r w:rsidRPr="00FD1FDB">
        <w:t xml:space="preserve">The mycelium of fungus </w:t>
      </w:r>
      <w:r w:rsidR="00BC1A0C" w:rsidRPr="00FD1FDB">
        <w:t>was</w:t>
      </w:r>
      <w:r w:rsidRPr="00FD1FDB">
        <w:t xml:space="preserve"> filtered after </w:t>
      </w:r>
      <w:r w:rsidR="00383C7A" w:rsidRPr="00FD1FDB">
        <w:t xml:space="preserve">those various incubation </w:t>
      </w:r>
      <w:r w:rsidR="00FD1FDB">
        <w:t>times.</w:t>
      </w:r>
      <w:r w:rsidR="00383C7A" w:rsidRPr="00FD1FDB">
        <w:t xml:space="preserve"> Then, it was</w:t>
      </w:r>
      <w:r w:rsidRPr="00FD1FDB">
        <w:t xml:space="preserve"> dried</w:t>
      </w:r>
      <w:r w:rsidR="00EB0FD1" w:rsidRPr="00FD1FDB">
        <w:t xml:space="preserve"> by using </w:t>
      </w:r>
      <w:r w:rsidR="00FD1FDB">
        <w:t>an oven</w:t>
      </w:r>
      <w:r w:rsidR="00EB0FD1" w:rsidRPr="00FD1FDB">
        <w:t xml:space="preserve"> at</w:t>
      </w:r>
      <w:r w:rsidR="003D6A0E" w:rsidRPr="00FD1FDB">
        <w:t xml:space="preserve"> 70 °C</w:t>
      </w:r>
      <w:r w:rsidR="00EB0FD1" w:rsidRPr="00FD1FDB">
        <w:t xml:space="preserve"> for </w:t>
      </w:r>
      <w:r w:rsidR="003D6A0E" w:rsidRPr="00FD1FDB">
        <w:t>10 hours</w:t>
      </w:r>
      <w:r w:rsidR="00EB0FD1" w:rsidRPr="00FD1FDB">
        <w:t xml:space="preserve"> </w:t>
      </w:r>
      <w:r w:rsidR="006603FE" w:rsidRPr="00FD1FDB">
        <w:t>[</w:t>
      </w:r>
      <w:r w:rsidR="00B65617" w:rsidRPr="00FD1FDB">
        <w:fldChar w:fldCharType="begin" w:fldLock="1"/>
      </w:r>
      <w:r w:rsidR="00B65617" w:rsidRPr="00FD1FDB">
        <w:instrText>ADDIN CSL_CITATION {"citationItems":[{"id":"ITEM-1","itemData":{"DOI":"10.1016/j.microb.2025.100348","ISSN":"29501946","abstract":"The world is currently grappling with a complex and pervasive issue: the escalating crisis of plastic waste. This crisis presents numerous dimensions that encompass social, technical, and economic challenges, making it an intricate problem to solve. Over the past decades, several corporations have emerged, seeking to utilize innovative processes aimed at tackling this crisis. These approaches encompass diverse methods such as converting plastics back into their monomeric form, with the hope of replacing fossil fuels as the primary feedstock for new materials. Plastics are extremely durable because of their synthetic nature. They are resistant to degradation by natural processes, so they accumulate in the environment. Microorganisms play multifunctional role in human life. They play a significant role in environmental maintenance. Bacteria and fungi are adapted for the role in the management of wastes. Useful compost or organic fertilizers can be produced and used for organic farming. We isolated seven fungal species which were: Aspergillus oryzea, A. flavus, A. fumigatus, A. niger, A. awamori, A. tubingensis and A. carbonarius. Five bacterial species were isolated from different plastic wastes (High-density, Low-density polyethylene and Polyethylene terephthalate): Bacillus altitudinis, Bacillus subtilis, Bacillus velezensis, Micrococcus luteus and Priestia flexa. Bacteria were incubated on nutrient agar medium at 30 °C for 2 days. Fungi were incubated on Sabouraud dextrose agar medium at 25 °C for 5 days. For degradation of plastic, liquid Minimal Salt Medium (MSM) was used for bacteria and Dox medium was used for fungi. Two g of plastic were used as sole carbon source per 100 mL medium. The remaining dry weight of plastic was measured in triplicates. The total protein concentration (µg/100 µL) was measured by Bicinchoninic Acid (BCA) assay. Due to the increasing issue of plastics, biodegradation has been enhanced by including a combination of microorganisms and man-made physical and chemical factors this has shown a higher rate of degradation for approximately two months at 37 °C.","author":[{"dropping-particle":"","family":"Sayed","given":"Mohsen A.","non-dropping-particle":"","parse-names":false,"suffix":""},{"dropping-particle":"","family":"Gad","given":"Ahmed K.","non-dropping-particle":"","parse-names":false,"suffix":""},{"dropping-particle":"","family":"Kandil","given":"Esraa M.","non-dropping-particle":"","parse-names":false,"suffix":""},{"dropping-particle":"","family":"Hamed","given":"Eyad H.","non-dropping-particle":"","parse-names":false,"suffix":""},{"dropping-particle":"","family":"Megahed","given":"Gehad S.","non-dropping-particle":"","parse-names":false,"suffix":""},{"dropping-particle":"","family":"Elwardany","given":"Mirna A.","non-dropping-particle":"","parse-names":false,"suffix":""},{"dropping-particle":"","family":"Mikhaeil","given":"Mirna M.","non-dropping-particle":"","parse-names":false,"suffix":""},{"dropping-particle":"","family":"Abdel-Moneim","given":"Yara Y.","non-dropping-particle":"","parse-names":false,"suffix":""}],"container-title":"Microbe (Netherlands)","id":"ITEM-1","issue":"May","issued":{"date-parts":[["2025"]]},"page":"100348","publisher":"Elsevier Ltd","title":"Ecofriendly and cost effective Plastic degradation by microorganisms","type":"article-journal","volume":"7"},"uris":["http://www.mendeley.com/documents/?uuid=c629b15e-340e-46cd-93b6-dd7bacd8eac2"]}],"mendeley":{"formattedCitation":"&lt;sup&gt;13&lt;/sup&gt;","plainTextFormattedCitation":"13","previouslyFormattedCitation":"&lt;sup&gt;13&lt;/sup&gt;"},"properties":{"noteIndex":0},"schema":"https://github.com/citation-style-language/schema/raw/master/csl-citation.json"}</w:instrText>
      </w:r>
      <w:r w:rsidR="00B65617" w:rsidRPr="00FD1FDB">
        <w:fldChar w:fldCharType="separate"/>
      </w:r>
      <w:r w:rsidR="00B65617" w:rsidRPr="00FD1FDB">
        <w:t>13</w:t>
      </w:r>
      <w:r w:rsidR="00B65617" w:rsidRPr="00FD1FDB">
        <w:fldChar w:fldCharType="end"/>
      </w:r>
      <w:r w:rsidR="006603FE" w:rsidRPr="00FD1FDB">
        <w:t>]</w:t>
      </w:r>
      <w:r w:rsidRPr="00FD1FDB">
        <w:t xml:space="preserve">. After that, the mycelium </w:t>
      </w:r>
      <w:r w:rsidR="00BC1A0C" w:rsidRPr="00FD1FDB">
        <w:t>was</w:t>
      </w:r>
      <w:r w:rsidRPr="00FD1FDB">
        <w:t xml:space="preserve"> counted using </w:t>
      </w:r>
      <w:r w:rsidR="00BC1A0C" w:rsidRPr="00FD1FDB">
        <w:t>a digital</w:t>
      </w:r>
      <w:r w:rsidRPr="00FD1FDB">
        <w:t xml:space="preserve"> weighing balance.</w:t>
      </w:r>
    </w:p>
    <w:p w14:paraId="56338F25" w14:textId="61B7EC40" w:rsidR="0071199C" w:rsidRPr="00FD1FDB" w:rsidRDefault="0071199C" w:rsidP="0071199C">
      <w:pPr>
        <w:pStyle w:val="Heading2"/>
      </w:pPr>
      <w:r w:rsidRPr="00FD1FDB">
        <w:lastRenderedPageBreak/>
        <w:t xml:space="preserve">Fourier Transform </w:t>
      </w:r>
      <w:r w:rsidR="00080E78" w:rsidRPr="00FD1FDB">
        <w:t>Infrared (FTIR)</w:t>
      </w:r>
      <w:r w:rsidRPr="00FD1FDB">
        <w:t xml:space="preserve"> Spectroscopy Analysis</w:t>
      </w:r>
    </w:p>
    <w:p w14:paraId="13075536" w14:textId="4C7615E5" w:rsidR="0071199C" w:rsidRPr="00FD1FDB" w:rsidRDefault="0071199C" w:rsidP="0071199C">
      <w:pPr>
        <w:pStyle w:val="Paragraph"/>
      </w:pPr>
      <w:r w:rsidRPr="00FD1FDB">
        <w:t xml:space="preserve">The </w:t>
      </w:r>
      <w:r w:rsidR="00555D92" w:rsidRPr="00FD1FDB">
        <w:t>presence</w:t>
      </w:r>
      <w:r w:rsidRPr="00FD1FDB">
        <w:t xml:space="preserve"> of functional groups of solid medical waste </w:t>
      </w:r>
      <w:r w:rsidR="00555D92" w:rsidRPr="00FD1FDB">
        <w:t>was analyzed</w:t>
      </w:r>
      <w:r w:rsidRPr="00FD1FDB">
        <w:t xml:space="preserve"> using Fourier Transform Infra-red (FTIR) spectroscopy</w:t>
      </w:r>
      <w:r w:rsidRPr="00F50E85">
        <w:t xml:space="preserve">. The solid medical waste before and after degradation </w:t>
      </w:r>
      <w:r w:rsidR="00555D92" w:rsidRPr="00F50E85">
        <w:t xml:space="preserve">was </w:t>
      </w:r>
      <w:r w:rsidR="00EB0FD1" w:rsidRPr="00F50E85">
        <w:t xml:space="preserve">characterized by </w:t>
      </w:r>
      <w:bookmarkStart w:id="8" w:name="_Hlk209070264"/>
      <w:r w:rsidR="00EB0FD1" w:rsidRPr="00F50E85">
        <w:t xml:space="preserve">FTIR analysis using the Shimadzu 8400S spectrometer </w:t>
      </w:r>
      <w:bookmarkEnd w:id="8"/>
      <w:r w:rsidR="00EB0FD1" w:rsidRPr="00F50E85">
        <w:t>at</w:t>
      </w:r>
      <w:r w:rsidR="00EB0FD1" w:rsidRPr="00FD1FDB">
        <w:t xml:space="preserve"> wavenumbers between </w:t>
      </w:r>
      <w:r w:rsidR="003D6A0E" w:rsidRPr="00FD1FDB">
        <w:t>4000-400</w:t>
      </w:r>
      <w:r w:rsidR="00EB0FD1" w:rsidRPr="00FD1FDB">
        <w:t xml:space="preserve"> cm</w:t>
      </w:r>
      <w:r w:rsidR="00EB0FD1" w:rsidRPr="00FD1FDB">
        <w:rPr>
          <w:vertAlign w:val="superscript"/>
        </w:rPr>
        <w:t>-1</w:t>
      </w:r>
      <w:r w:rsidR="00EB3645" w:rsidRPr="00FD1FDB">
        <w:t xml:space="preserve"> </w:t>
      </w:r>
      <w:r w:rsidR="006603FE" w:rsidRPr="00FD1FDB">
        <w:t>[</w:t>
      </w:r>
      <w:r w:rsidR="00B65617" w:rsidRPr="00FD1FDB">
        <w:fldChar w:fldCharType="begin" w:fldLock="1"/>
      </w:r>
      <w:r w:rsidR="00877C76" w:rsidRPr="00FD1FDB">
        <w:instrText>ADDIN CSL_CITATION {"citationItems":[{"id":"ITEM-1","itemData":{"DOI":"10.1039/d3ra08544a","ISBN":"6231594335","ISSN":"20462069","abstract":"This study aimed to examine biodecolorization and biotransformation of methylene blue (MB) using mixed cultures of brown-rot fungus Daedalea dickinsii and filamentous fungus Aspergillus oryzae. In addition, the ratio of D. dickinsii and A. oryzae in mixed cultures was 1 : 1, and the sample was incubated at 30 °C for 7 days in liquid medium potato dextrose broth (PDB). The results showed that the sample had the ability to remove and transform 95.24 mg L−1 MB. In this study, mixed cultures had the highest removal percentage of 64.77%, while values of 5.94% and 36.82% were obtained for single cultures of D. dickinsii and A. oryzae, respectively. LC-TOF/MS analysis results showed that peak intensity of MB compound (m/z 284) in each treatment chromatogram decreased compared to the control. The metabolites of decolorization by D. dickinsii were C15H16N3S, C16H19N3SO, and C16H21N3SO, while C31H48N3S+ was obtained using A. oryzae. For mixed cultures, the metabolites obtained included C26H37N2O3S, C9H8N2O3S, C28H38NO2S, and C27H27N5S2. Based on the results, mixed cultures of D. dickinsii and A. oryzae had a high MB decolorization and could be used in the textile industry.","author":[{"dropping-particle":"","family":"Purnomo","given":"Adi Setyo","non-dropping-particle":"","parse-names":false,"suffix":""},{"dropping-particle":"","family":"Fauzany","given":"Umirul Solichah","non-dropping-particle":"","parse-names":false,"suffix":""},{"dropping-particle":"","family":"Rizqi","given":"Hamdan Dwi","non-dropping-particle":"","parse-names":false,"suffix":""},{"dropping-particle":"","family":"Alkas","given":"Taufiq Rinda","non-dropping-particle":"","parse-names":false,"suffix":""},{"dropping-particle":"","family":"Kamei","given":"Ichiro","non-dropping-particle":"","parse-names":false,"suffix":""}],"container-title":"RSC Advances","id":"ITEM-1","issue":"8","issued":{"date-parts":[["2024"]]},"page":"5061-5068","title":"Biodecolorization and biotransformation of methylene blue using mixed cultures of brown-rot fungus Daedalea dickinsii and filamentous fungus Aspergillus oryzae: identification of metabolites and degradation pathway","type":"article-journal","volume":"14"},"uris":["http://www.mendeley.com/documents/?uuid=7cd3deba-5165-467d-bbd8-a4bc65f0cfee"]}],"mendeley":{"formattedCitation":"&lt;sup&gt;29&lt;/sup&gt;","plainTextFormattedCitation":"29","previouslyFormattedCitation":"&lt;sup&gt;29&lt;/sup&gt;"},"properties":{"noteIndex":0},"schema":"https://github.com/citation-style-language/schema/raw/master/csl-citation.json"}</w:instrText>
      </w:r>
      <w:r w:rsidR="00B65617" w:rsidRPr="00FD1FDB">
        <w:fldChar w:fldCharType="separate"/>
      </w:r>
      <w:r w:rsidR="00894DFC" w:rsidRPr="00FD1FDB">
        <w:t>29</w:t>
      </w:r>
      <w:r w:rsidR="00B65617" w:rsidRPr="00FD1FDB">
        <w:fldChar w:fldCharType="end"/>
      </w:r>
      <w:r w:rsidR="006603FE" w:rsidRPr="00FD1FDB">
        <w:t>]</w:t>
      </w:r>
      <w:r w:rsidR="00555D92" w:rsidRPr="00FD1FDB">
        <w:t>.</w:t>
      </w:r>
    </w:p>
    <w:p w14:paraId="1B5CC499" w14:textId="77777777" w:rsidR="0071199C" w:rsidRPr="00FD1FDB" w:rsidRDefault="0071199C" w:rsidP="0071199C">
      <w:pPr>
        <w:pStyle w:val="Heading2"/>
      </w:pPr>
      <w:r w:rsidRPr="00FD1FDB">
        <w:t>Scanning Electron Microscopy (SEM) Spectroscopy Analysis</w:t>
      </w:r>
    </w:p>
    <w:p w14:paraId="0141D922" w14:textId="4D9599D9" w:rsidR="0071199C" w:rsidRPr="00F50E85" w:rsidRDefault="00EB0FD1" w:rsidP="0071199C">
      <w:pPr>
        <w:pStyle w:val="Paragraph"/>
      </w:pPr>
      <w:bookmarkStart w:id="9" w:name="_Hlk209195945"/>
      <w:r w:rsidRPr="00F50E85">
        <w:t>T</w:t>
      </w:r>
      <w:r w:rsidR="0071199C" w:rsidRPr="00F50E85">
        <w:t>he medical solid waste</w:t>
      </w:r>
      <w:r w:rsidRPr="00F50E85">
        <w:t>s</w:t>
      </w:r>
      <w:r w:rsidR="0071199C" w:rsidRPr="00F50E85">
        <w:t xml:space="preserve"> </w:t>
      </w:r>
      <w:r w:rsidR="00555D92" w:rsidRPr="00F50E85">
        <w:t>w</w:t>
      </w:r>
      <w:r w:rsidRPr="00F50E85">
        <w:t>ere</w:t>
      </w:r>
      <w:r w:rsidR="00555D92" w:rsidRPr="00F50E85">
        <w:t xml:space="preserve"> </w:t>
      </w:r>
      <w:r w:rsidRPr="00F50E85">
        <w:t xml:space="preserve">also </w:t>
      </w:r>
      <w:r w:rsidR="00555D92" w:rsidRPr="00F50E85">
        <w:t>analyzed</w:t>
      </w:r>
      <w:r w:rsidR="0071199C" w:rsidRPr="00F50E85">
        <w:t xml:space="preserve"> using </w:t>
      </w:r>
      <w:r w:rsidR="00FD1FDB" w:rsidRPr="00F50E85">
        <w:t>a scanning</w:t>
      </w:r>
      <w:r w:rsidR="00555D92" w:rsidRPr="00F50E85">
        <w:t xml:space="preserve"> electron microscopy</w:t>
      </w:r>
      <w:r w:rsidR="0071199C" w:rsidRPr="00F50E85">
        <w:t xml:space="preserve"> (SEM</w:t>
      </w:r>
      <w:r w:rsidR="003353D0" w:rsidRPr="00F50E85">
        <w:t>-EDX, JEOL 6360 LA, Japan</w:t>
      </w:r>
      <w:r w:rsidR="0071199C" w:rsidRPr="00F50E85">
        <w:t xml:space="preserve">) </w:t>
      </w:r>
      <w:r w:rsidR="003353D0" w:rsidRPr="00F50E85">
        <w:t>instrument</w:t>
      </w:r>
      <w:r w:rsidR="00EB3645" w:rsidRPr="00F50E85">
        <w:t xml:space="preserve"> </w:t>
      </w:r>
      <w:r w:rsidR="006603FE" w:rsidRPr="00F50E85">
        <w:t>[</w:t>
      </w:r>
      <w:r w:rsidR="00B65617" w:rsidRPr="00F50E85">
        <w:fldChar w:fldCharType="begin" w:fldLock="1"/>
      </w:r>
      <w:r w:rsidR="00877C76" w:rsidRPr="00F50E85">
        <w:instrText>ADDIN CSL_CITATION {"citationItems":[{"id":"ITEM-1","itemData":{"DOI":"10.1016/j.sajce.2022.11.011","ISSN":"10269185","abstract":"Mesoporous Silica with a large mesopore channel was synthesized using the sol-gel method for dye adsorption. A dual template consisting of P123 and gelatin at different ratios was employed in the sol-gel synthesis to enhance surface area and mesopore diameter. Gelatin is a green pore directing agent that strengthens P123 thermal stability during the calcination of silicate gel. Optimization of P123:gelatin ratio to 1:0.02 increased the surface area of mesoporous silica to 561.9 m2/g and expanded the pore diameter to 10 nm. The large pore diameter and surface area enhanced methylene blue adsorption capacity to 363.63 mg/g. The adsorption of methylene blue on mesoporous silica follows the pseudo second-order kinetic and the Langmuir model. Regeneration studies using thermal and chemical treatments exhibited the potential of mesoporous silica as an adsorbent for multiple adsorption-desorption of dyes.","author":[{"dropping-particle":"","family":"Safitri","given":"Widiya Nur","non-dropping-particle":"","parse-names":false,"suffix":""},{"dropping-particle":"","family":"Habiddin","given":"Habiddin","non-dropping-particle":"","parse-names":false,"suffix":""},{"dropping-particle":"","family":"Ulfa","given":"Maria","non-dropping-particle":"","parse-names":false,"suffix":""},{"dropping-particle":"","family":"Trisunaryanti","given":"Wega","non-dropping-particle":"","parse-names":false,"suffix":""},{"dropping-particle":"","family":"Bahruji","given":"Hasliza","non-dropping-particle":"","parse-names":false,"suffix":""},{"dropping-particle":"","family":"Holilah","given":"Holilah","non-dropping-particle":"","parse-names":false,"suffix":""},{"dropping-particle":"","family":"Rohmah","given":"Alya Awinatul","non-dropping-particle":"","parse-names":false,"suffix":""},{"dropping-particle":"","family":"Sholeha","given":"Novia Amalia","non-dropping-particle":"","parse-names":false,"suffix":""},{"dropping-particle":"","family":"Jalil","given":"Aishah Abdul","non-dropping-particle":"","parse-names":false,"suffix":""},{"dropping-particle":"","family":"Santoso","given":"Eko","non-dropping-particle":"","parse-names":false,"suffix":""},{"dropping-particle":"","family":"Prasetyoko","given":"Didik","non-dropping-particle":"","parse-names":false,"suffix":""}],"container-title":"South African Journal of Chemical Engineering","id":"ITEM-1","issue":"November 2022","issued":{"date-parts":[["2023"]]},"page":"312-326","publisher":"Elsevier B.V.","title":"Dual template using P123-gelatin for synthesized large mesoporous silica for enhanced adsorption of dyes","type":"article-journal","volume":"43"},"uris":["http://www.mendeley.com/documents/?uuid=5f5f80e6-a647-47f4-b2af-831960e95cdd"]}],"mendeley":{"formattedCitation":"&lt;sup&gt;30&lt;/sup&gt;","plainTextFormattedCitation":"30","previouslyFormattedCitation":"&lt;sup&gt;30&lt;/sup&gt;"},"properties":{"noteIndex":0},"schema":"https://github.com/citation-style-language/schema/raw/master/csl-citation.json"}</w:instrText>
      </w:r>
      <w:r w:rsidR="00B65617" w:rsidRPr="00F50E85">
        <w:fldChar w:fldCharType="separate"/>
      </w:r>
      <w:r w:rsidR="00894DFC" w:rsidRPr="00F50E85">
        <w:t>30</w:t>
      </w:r>
      <w:r w:rsidR="00B65617" w:rsidRPr="00F50E85">
        <w:fldChar w:fldCharType="end"/>
      </w:r>
      <w:r w:rsidR="006603FE" w:rsidRPr="00F50E85">
        <w:t>]</w:t>
      </w:r>
      <w:r w:rsidR="0071199C" w:rsidRPr="00F50E85">
        <w:t xml:space="preserve">. </w:t>
      </w:r>
      <w:r w:rsidRPr="00F50E85">
        <w:t xml:space="preserve">This process can confirm the degradation process in the sample by </w:t>
      </w:r>
      <w:r w:rsidR="00FD1FDB" w:rsidRPr="00F50E85">
        <w:t>reduction of the</w:t>
      </w:r>
      <w:r w:rsidRPr="00F50E85">
        <w:t xml:space="preserve"> morphological image </w:t>
      </w:r>
      <w:r w:rsidR="006603FE" w:rsidRPr="00F50E85">
        <w:t>[</w:t>
      </w:r>
      <w:r w:rsidR="00B65617" w:rsidRPr="00F50E85">
        <w:fldChar w:fldCharType="begin" w:fldLock="1"/>
      </w:r>
      <w:r w:rsidR="00877C76" w:rsidRPr="00F50E85">
        <w:instrText>ADDIN CSL_CITATION {"citationItems":[{"id":"ITEM-1","itemData":{"DOI":"10.1016/J.MATCHEMPHYS.2022.126749","ISSN":"0254-0584","abstract":"Hectorite modified with cetyltrimethylammonium bromide (CTAB) using a single-step synthesis and modification produced an efficient adsorbent for water treatment. Characterization analysis revealed that incorporating CTAB at 5–10 wt/wt increased the basal distances and the mesopore area of hectorite. The high concentration at 20–40 wt/wt deposited CTAB on the external surface of hectorite, consequently reducing the surface area. TGA-DTG analysis revealed that the surface-bound CTAB has lower thermal stability than the interlayered CTAB. CTAB-modified hectorite (40-Hec) showed the adsorption capacity of methyl orange at 164.28 mg/g, with 98.57% removal efficiency, significantly higher than hectorite. The adsorption of methyl orange followed the pseudo-second order kinetic and the Sips models. The Sips isotherm was suitable to describe the adsorption mechanism by monolayer physisorption. For thermodynamic studies, parameters such as the Gibbs free energy (ΔG°), the enthalpy (ΔH°) and the entropy (ΔS°) revealed that the adsorption of methyl orange on CTAB-modified hectorite is a spontaneous exothermic process and affected by the entropy of adsorption.","author":[{"dropping-particle":"","family":"Asranudin","given":"","non-dropping-particle":"","parse-names":false,"suffix":""},{"dropping-particle":"","family":"Purnomo","given":"Adi Setyo","non-dropping-particle":"","parse-names":false,"suffix":""},{"dropping-particle":"","family":"Prasetyoko","given":"Didik","non-dropping-particle":"","parse-names":false,"suffix":""},{"dropping-particle":"","family":"Bahruji","given":"Hasliza","non-dropping-particle":"","parse-names":false,"suffix":""},{"dropping-particle":"","family":"Holilah","given":"","non-dropping-particle":"","parse-names":false,"suffix":""}],"container-title":"Materials Chemistry and Physics","id":"ITEM-1","issued":{"date-parts":[["2022","11","15"]]},"page":"126749","publisher":"Elsevier","title":"Single-step synthesis and modification of CTAB-hectorite for efficient adsorption of methyl orange dye","type":"article-journal","volume":"291"},"uris":["http://www.mendeley.com/documents/?uuid=f361431e-ae10-3dae-8aec-6de6d3b0284d"]}],"mendeley":{"formattedCitation":"&lt;sup&gt;31&lt;/sup&gt;","plainTextFormattedCitation":"31","previouslyFormattedCitation":"&lt;sup&gt;31&lt;/sup&gt;"},"properties":{"noteIndex":0},"schema":"https://github.com/citation-style-language/schema/raw/master/csl-citation.json"}</w:instrText>
      </w:r>
      <w:r w:rsidR="00B65617" w:rsidRPr="00F50E85">
        <w:fldChar w:fldCharType="separate"/>
      </w:r>
      <w:r w:rsidR="00894DFC" w:rsidRPr="00F50E85">
        <w:t>31</w:t>
      </w:r>
      <w:r w:rsidR="00B65617" w:rsidRPr="00F50E85">
        <w:fldChar w:fldCharType="end"/>
      </w:r>
      <w:r w:rsidR="006603FE" w:rsidRPr="00F50E85">
        <w:t>]</w:t>
      </w:r>
      <w:r w:rsidRPr="00F50E85">
        <w:t xml:space="preserve">. The </w:t>
      </w:r>
      <w:r w:rsidR="00260553" w:rsidRPr="00F50E85">
        <w:t>samples were sputtered with Au</w:t>
      </w:r>
      <w:r w:rsidR="003D6A0E" w:rsidRPr="00F50E85">
        <w:t xml:space="preserve"> first</w:t>
      </w:r>
      <w:r w:rsidR="00260553" w:rsidRPr="00F50E85">
        <w:t xml:space="preserve"> and conducted at </w:t>
      </w:r>
      <w:r w:rsidR="003D6A0E" w:rsidRPr="00F50E85">
        <w:t>5,000 x magnification.</w:t>
      </w:r>
    </w:p>
    <w:bookmarkEnd w:id="9"/>
    <w:p w14:paraId="30AB3905" w14:textId="0EA43904" w:rsidR="00652978" w:rsidRPr="00F50E85" w:rsidRDefault="00652978" w:rsidP="00652978">
      <w:pPr>
        <w:pStyle w:val="Paragraph"/>
      </w:pPr>
      <w:r w:rsidRPr="00F50E85">
        <w:t>.</w:t>
      </w:r>
    </w:p>
    <w:p w14:paraId="33B7539A" w14:textId="56C9D29B" w:rsidR="00155B67" w:rsidRPr="00FD1FDB" w:rsidRDefault="00FD1FDB" w:rsidP="00652978">
      <w:pPr>
        <w:pStyle w:val="Heading1"/>
      </w:pPr>
      <w:r w:rsidRPr="00F50E85">
        <w:t>Results</w:t>
      </w:r>
      <w:r w:rsidR="00652978" w:rsidRPr="00F50E85">
        <w:t xml:space="preserve"> and </w:t>
      </w:r>
      <w:r w:rsidRPr="00F50E85">
        <w:t>Discussions</w:t>
      </w:r>
    </w:p>
    <w:p w14:paraId="30D4A093" w14:textId="2B104167" w:rsidR="00113F13" w:rsidRPr="00FD1FDB" w:rsidRDefault="000E7D65" w:rsidP="00113F13">
      <w:pPr>
        <w:pStyle w:val="Heading2"/>
      </w:pPr>
      <w:r w:rsidRPr="00FD1FDB">
        <w:t xml:space="preserve">Biodegradation of Solid Medical Waste by </w:t>
      </w:r>
      <w:r w:rsidRPr="00FD1FDB">
        <w:rPr>
          <w:i/>
          <w:iCs/>
        </w:rPr>
        <w:t>A</w:t>
      </w:r>
      <w:r w:rsidR="009A21BD" w:rsidRPr="00FD1FDB">
        <w:rPr>
          <w:i/>
          <w:iCs/>
        </w:rPr>
        <w:t>.</w:t>
      </w:r>
      <w:r w:rsidRPr="00FD1FDB">
        <w:rPr>
          <w:i/>
          <w:iCs/>
        </w:rPr>
        <w:t xml:space="preserve"> oryzae</w:t>
      </w:r>
    </w:p>
    <w:p w14:paraId="6E6D51C2" w14:textId="2358387B" w:rsidR="002E0803" w:rsidRPr="00F50E85" w:rsidRDefault="000E7D65" w:rsidP="004A23E6">
      <w:pPr>
        <w:pStyle w:val="Paragraph"/>
        <w:ind w:firstLine="270"/>
      </w:pPr>
      <w:r w:rsidRPr="00FD1FDB">
        <w:t xml:space="preserve">After </w:t>
      </w:r>
      <w:r w:rsidR="00555D92" w:rsidRPr="00FD1FDB">
        <w:t>the degradation</w:t>
      </w:r>
      <w:r w:rsidRPr="00FD1FDB">
        <w:t xml:space="preserve"> process, solid medical waste was filtered and washed using </w:t>
      </w:r>
      <w:r w:rsidR="00EB3645" w:rsidRPr="00FD1FDB">
        <w:t>distilled water</w:t>
      </w:r>
      <w:r w:rsidRPr="00FD1FDB">
        <w:t xml:space="preserve">. The </w:t>
      </w:r>
      <w:r w:rsidR="001601E2" w:rsidRPr="00FD1FDB">
        <w:t xml:space="preserve">mass </w:t>
      </w:r>
      <w:r w:rsidRPr="00FD1FDB">
        <w:t xml:space="preserve">weight from each solid medical waste and mycelium was calculated. The determination of the analysis results of biodegradation by </w:t>
      </w:r>
      <w:r w:rsidR="00555D92" w:rsidRPr="00FD1FDB">
        <w:rPr>
          <w:i/>
          <w:iCs/>
        </w:rPr>
        <w:t>A. oryzae</w:t>
      </w:r>
      <w:r w:rsidR="00555D92" w:rsidRPr="00FD1FDB">
        <w:t xml:space="preserve"> is</w:t>
      </w:r>
      <w:r w:rsidRPr="00FD1FDB">
        <w:t xml:space="preserve"> shown in Table 1. On the 14</w:t>
      </w:r>
      <w:r w:rsidRPr="00FD1FDB">
        <w:rPr>
          <w:vertAlign w:val="superscript"/>
        </w:rPr>
        <w:t>th</w:t>
      </w:r>
      <w:r w:rsidRPr="00FD1FDB">
        <w:t xml:space="preserve"> day, </w:t>
      </w:r>
      <w:r w:rsidRPr="00FD1FDB">
        <w:rPr>
          <w:i/>
        </w:rPr>
        <w:t>A. oryzae</w:t>
      </w:r>
      <w:r w:rsidRPr="00FD1FDB">
        <w:t xml:space="preserve"> degraded medical waste by </w:t>
      </w:r>
      <w:r w:rsidR="00232C2F" w:rsidRPr="00FD1FDB">
        <w:t>0.</w:t>
      </w:r>
      <w:r w:rsidRPr="00FD1FDB">
        <w:t>15 mg. While on the 28</w:t>
      </w:r>
      <w:r w:rsidRPr="00FD1FDB">
        <w:rPr>
          <w:vertAlign w:val="superscript"/>
        </w:rPr>
        <w:t>th</w:t>
      </w:r>
      <w:r w:rsidRPr="00FD1FDB">
        <w:t xml:space="preserve"> day, 0.2 mg of solid medical waste was degraded. </w:t>
      </w:r>
      <w:r w:rsidR="00232C2F" w:rsidRPr="00FD1FDB">
        <w:t>However</w:t>
      </w:r>
      <w:r w:rsidRPr="00FD1FDB">
        <w:t xml:space="preserve">, the control only showed </w:t>
      </w:r>
      <w:r w:rsidR="00232C2F" w:rsidRPr="00FD1FDB">
        <w:t>approximately</w:t>
      </w:r>
      <w:r w:rsidRPr="00FD1FDB">
        <w:t xml:space="preserve"> 0.05 </w:t>
      </w:r>
      <w:r w:rsidR="00555D92" w:rsidRPr="00FD1FDB">
        <w:t>mg of</w:t>
      </w:r>
      <w:r w:rsidRPr="00FD1FDB">
        <w:t xml:space="preserve"> degradation. This </w:t>
      </w:r>
      <w:r w:rsidR="00555D92" w:rsidRPr="00FD1FDB">
        <w:t>number is</w:t>
      </w:r>
      <w:r w:rsidRPr="00FD1FDB">
        <w:t xml:space="preserve"> still the same amount on the 42</w:t>
      </w:r>
      <w:r w:rsidRPr="00FD1FDB">
        <w:rPr>
          <w:vertAlign w:val="superscript"/>
        </w:rPr>
        <w:t>nd</w:t>
      </w:r>
      <w:r w:rsidRPr="00FD1FDB">
        <w:t xml:space="preserve"> day and 56</w:t>
      </w:r>
      <w:r w:rsidRPr="00FD1FDB">
        <w:rPr>
          <w:vertAlign w:val="superscript"/>
        </w:rPr>
        <w:t>th</w:t>
      </w:r>
      <w:r w:rsidRPr="00FD1FDB">
        <w:t xml:space="preserve"> </w:t>
      </w:r>
      <w:r w:rsidR="00555D92" w:rsidRPr="00FD1FDB">
        <w:t xml:space="preserve">day. </w:t>
      </w:r>
      <w:r w:rsidRPr="00FD1FDB">
        <w:t xml:space="preserve">It means that the optimum incubation period of </w:t>
      </w:r>
      <w:r w:rsidRPr="00FD1FDB">
        <w:rPr>
          <w:i/>
        </w:rPr>
        <w:t xml:space="preserve">A. oryzae </w:t>
      </w:r>
      <w:r w:rsidRPr="00FD1FDB">
        <w:t xml:space="preserve">degrading solid medical waste </w:t>
      </w:r>
      <w:r w:rsidR="00555D92" w:rsidRPr="00FD1FDB">
        <w:t>is</w:t>
      </w:r>
      <w:r w:rsidRPr="00FD1FDB">
        <w:t xml:space="preserve"> 28 days. </w:t>
      </w:r>
      <w:r w:rsidR="001601E2" w:rsidRPr="00FD1FDB">
        <w:t>On</w:t>
      </w:r>
      <w:r w:rsidRPr="00FD1FDB">
        <w:t xml:space="preserve"> the next incubation time, the fungus </w:t>
      </w:r>
      <w:r w:rsidR="00555D92" w:rsidRPr="00FD1FDB">
        <w:t>cannot</w:t>
      </w:r>
      <w:r w:rsidRPr="00FD1FDB">
        <w:t xml:space="preserve"> </w:t>
      </w:r>
      <w:r w:rsidR="00555D92" w:rsidRPr="00FD1FDB">
        <w:t>degrade</w:t>
      </w:r>
      <w:r w:rsidRPr="00FD1FDB">
        <w:t xml:space="preserve"> </w:t>
      </w:r>
      <w:r w:rsidR="001601E2" w:rsidRPr="00FD1FDB">
        <w:t>continuously</w:t>
      </w:r>
      <w:r w:rsidRPr="00F50E85">
        <w:t xml:space="preserve">. </w:t>
      </w:r>
      <w:bookmarkStart w:id="10" w:name="_Hlk209198424"/>
      <w:r w:rsidR="00C91A8F" w:rsidRPr="00F50E85">
        <w:t>This could be influenced by the material of the infusion vessel</w:t>
      </w:r>
      <w:r w:rsidR="00FD1FDB" w:rsidRPr="00F50E85">
        <w:t>, which was</w:t>
      </w:r>
      <w:r w:rsidR="00D613EE" w:rsidRPr="00F50E85">
        <w:t xml:space="preserve"> made of LDPE or polyvinyl chloride (PVC)</w:t>
      </w:r>
      <w:r w:rsidR="001601E2" w:rsidRPr="00F50E85">
        <w:t xml:space="preserve"> </w:t>
      </w:r>
      <w:r w:rsidR="002A315A" w:rsidRPr="00F50E85">
        <w:t>[</w:t>
      </w:r>
      <w:r w:rsidR="00877C76" w:rsidRPr="00F50E85">
        <w:fldChar w:fldCharType="begin" w:fldLock="1"/>
      </w:r>
      <w:r w:rsidR="00877C76" w:rsidRPr="00F50E85">
        <w:instrText>ADDIN CSL_CITATION {"citationItems":[{"id":"ITEM-1","itemData":{"DOI":"10.1007/s11783-021-1407-5","ISSN":"2095-221X","abstract":"It has been over ten months since the beginning of the 2019 coronavirus disease (COVID-2019), and its impact on solid waste management, especially medical waste, is becoming clearer. This study systematically reviews the potential influences of the COVID-19 pandemic on medical waste, personal protection equipment waste and municipal solid waste (MSW), and discusses the corresponding measures and policies of solid waste management in typical countries. The results show that the generation of medical waste from the pandemic increased significantly, with 18%–425% growth. It is estimated that the daily output of COVID-19 medical waste increased from 200 t/d on Feb. 22 to over 29000 t/d at the end of September 2020 throughout the world. The use of personal protective equipment will continue to grow in the long-term, while the blockade and isolation measures greatly reduced the volume of commercial waste, especially for tourist cities, and part of this waste was transferred to household waste. Residents’ attitudes and behavior toward food waste have changed due to the COVID-19 pandemic. In response to the pandemic, international organizations and several countries have issued new policies and guidelines and adjusted their management strategies for medical waste and MSW treatment. The pandemic has brought specific challenges to the disposal capacity of medical waste worldwide. It has also brought about the stagnation of policies related to the reduction of plastic products and waste recycling. This study will provide some useful information for managers and governmental officials on effective solid waste management during and after the COVID-19 pandemic.","author":[{"dropping-particle":"","family":"Liang","given":"Yangyang","non-dropping-particle":"","parse-names":false,"suffix":""},{"dropping-particle":"","family":"Song","given":"Qingbin","non-dropping-particle":"","parse-names":false,"suffix":""},{"dropping-particle":"","family":"Wu","given":"Naiqi","non-dropping-particle":"","parse-names":false,"suffix":""},{"dropping-particle":"","family":"Li","given":"Jinhui","non-dropping-particle":"","parse-names":false,"suffix":""},{"dropping-particle":"","family":"Zhong","given":"Yuan","non-dropping-particle":"","parse-names":false,"suffix":""},{"dropping-particle":"","family":"Zeng","given":"Wenlei","non-dropping-particle":"","parse-names":false,"suffix":""}],"container-title":"Frontiers of Environmental Science &amp; Engineering","id":"ITEM-1","issue":"6","issued":{"date-parts":[["2021"]]},"page":"115","title":"Repercussions of COVID-19 pandemic on solid waste generation and management strategies","type":"article-journal","volume":"15"},"uris":["http://www.mendeley.com/documents/?uuid=83413639-b2ce-4938-8122-32aa320e180f"]},{"id":"ITEM-2","itemData":{"DOI":"10.1016/J.JHAZMAT.2025.138227","ISSN":"0304-3894","PMID":"40239523","abstract":"Low-Density Polyethylene (LDPE) is non-biodegradable and breaks down into microplastics (MP) when exposed to sunlight and weathering. This poses a threat to ecosystems, contributing to the micropollutants found in urban treated wastewater. Our study aimed to investigate the effects of solar and gamma irradiation on the biodegradability of LDPE MP. We pretreated them with simulated solar irradiation without (photolysis) and with (photocatalysis) TiO2 nanoparticles followed by gamma irradiation, leading to the appearance of cracks and roughness on the surface. Simultaneously, thermal stability decreased, and the carbonyl index and crystallinity increased, indicating oxidation and chain scission. Aerobic biodegradability was measured in a static respirometer at 58ºC, using green compost as inoculum, and proved to be effective for screening biodegradability of the pretreated LDPE. The combination of photocatalysis and gamma irradiation produced a synergistic effect on photodegradation, making it the most effective method for promoting biodegradation, revealed by the increased specific oxygen uptake rate (SOUR), which is expressed as millimoles O2 per mol of carbon per hour, and the greatest biodegradation kinetics constant (kO2=0.0178 h−1). The primary mechanism driving biodegradation involved the formation of carbonyl groups, which initiated biological activity.","author":[{"dropping-particle":"","family":"Tiago","given":"Gonçalo A.O.","non-dropping-particle":"","parse-names":false,"suffix":""},{"dropping-particle":"","family":"Martins-Dias","given":"Susete","non-dropping-particle":"","parse-names":false,"suffix":""},{"dropping-particle":"","family":"Marcelino","given":"Lucas P.","non-dropping-particle":"","parse-names":false,"suffix":""},{"dropping-particle":"","family":"Marques","given":"Ana C.","non-dropping-particle":"","parse-names":false,"suffix":""}],"container-title":"Journal of Hazardous Materials","id":"ITEM-2","issued":{"date-parts":[["2025","7","15"]]},"page":"138227","publisher":"Elsevier","title":"Promoting LDPE microplastic biodegradability: The combined effects of solar and gamma irradiation on photodegradation","type":"article-journal","volume":"492"},"uris":["http://www.mendeley.com/documents/?uuid=9f9f9579-6af2-34ca-8df2-cfa882abb318"]}],"mendeley":{"formattedCitation":"&lt;sup&gt;12,32&lt;/sup&gt;","plainTextFormattedCitation":"12,32","previouslyFormattedCitation":"&lt;sup&gt;12,32&lt;/sup&gt;"},"properties":{"noteIndex":0},"schema":"https://github.com/citation-style-language/schema/raw/master/csl-citation.json"}</w:instrText>
      </w:r>
      <w:r w:rsidR="00877C76" w:rsidRPr="00F50E85">
        <w:fldChar w:fldCharType="separate"/>
      </w:r>
      <w:r w:rsidR="00877C76" w:rsidRPr="00F50E85">
        <w:rPr>
          <w:noProof/>
        </w:rPr>
        <w:t>12,32</w:t>
      </w:r>
      <w:r w:rsidR="00877C76" w:rsidRPr="00F50E85">
        <w:fldChar w:fldCharType="end"/>
      </w:r>
      <w:r w:rsidR="002A315A" w:rsidRPr="00F50E85">
        <w:t>]</w:t>
      </w:r>
      <w:r w:rsidR="001601E2" w:rsidRPr="00F50E85">
        <w:t xml:space="preserve">. </w:t>
      </w:r>
      <w:bookmarkEnd w:id="10"/>
      <w:r w:rsidR="001601E2" w:rsidRPr="00F50E85">
        <w:t xml:space="preserve">These materials are </w:t>
      </w:r>
      <w:r w:rsidR="00D613EE" w:rsidRPr="00F50E85">
        <w:t xml:space="preserve">highly resistant to biodegradation due to their hydrophobic nature and high molecular weight </w:t>
      </w:r>
      <w:r w:rsidR="002A315A" w:rsidRPr="00F50E85">
        <w:t>[</w:t>
      </w:r>
      <w:r w:rsidR="00877C76" w:rsidRPr="00F50E85">
        <w:fldChar w:fldCharType="begin" w:fldLock="1"/>
      </w:r>
      <w:r w:rsidR="00877C76" w:rsidRPr="00F50E85">
        <w:instrText>ADDIN CSL_CITATION {"citationItems":[{"id":"ITEM-1","itemData":{"DOI":"10.1016/J.JHAZMAT.2022.130010","ISSN":"0304-3894","PMID":"36182891","abstract":"Microplastics (MPs) are ubiquitous in the environment and humans are inevitably exposed to them. However, the effects of MPs in the human digestive environment are largely unknown. The aim of our study was to investigate the impact of repeated exposure to polyethylene (PE) MPs on the human gut microbiota and intestinal barrier using, under adult conditions, the Mucosal Artificial Colon (M-ARCOL) model, coupled with a co-culture of intestinal epithelial and mucus-secreting cells. The composition of the luminal and mucosal gut microbiota was determined by 16S metabarcoding and microbial activities were characterized by gas, short chain fatty acid, volatolomic and AhR activity analyses. Gut barrier integrity was assessed via intestinal permeability, inflammation and mucin synthesis. First, exposure to PE MPs induced donor-dependent effects. Second, an increase in abundances of potentially harmful pathobionts, Desulfovibrionaceae and Enterobacteriaceae, and a decrease in beneficial bacteria such as Christensenellaceae and Akkermansiaceae were observed. These bacterial shifts were associated with changes in volatile organic compounds profiles, notably characterized by increased indole 3-methyl- production. Finally, no significant impact of PE MPs mediated by changes in gut microbial metabolites was reported on the intestinal barrier. Given these adverse effects of repeated ingestion of PE MPs on the human gut microbiota, studying at-risk populations like infants would be a valuable advance.","author":[{"dropping-particle":"","family":"Fournier","given":"Elora","non-dropping-particle":"","parse-names":false,"suffix":""},{"dropping-particle":"","family":"Leveque","given":"Mathilde","non-dropping-particle":"","parse-names":false,"suffix":""},{"dropping-particle":"","family":"Ruiz","given":"Philippe","non-dropping-particle":"","parse-names":false,"suffix":""},{"dropping-particle":"","family":"Ratel","given":"Jeremy","non-dropping-particle":"","parse-names":false,"suffix":""},{"dropping-particle":"","family":"Durif","given":"Claude","non-dropping-particle":"","parse-names":false,"suffix":""},{"dropping-particle":"","family":"Chalancon","given":"Sandrine","non-dropping-particle":"","parse-names":false,"suffix":""},{"dropping-particle":"","family":"Amiard","given":"Frederic","non-dropping-particle":"","parse-names":false,"suffix":""},{"dropping-particle":"","family":"Edely","given":"Mathieu","non-dropping-particle":"","parse-names":false,"suffix":""},{"dropping-particle":"","family":"Bezirard","given":"Valerie","non-dropping-particle":"","parse-names":false,"suffix":""},{"dropping-particle":"","family":"Gaultier","given":"Eric","non-dropping-particle":"","parse-names":false,"suffix":""},{"dropping-particle":"","family":"Lamas","given":"Bruno","non-dropping-particle":"","parse-names":false,"suffix":""},{"dropping-particle":"","family":"Houdeau","given":"Eric","non-dropping-particle":"","parse-names":false,"suffix":""},{"dropping-particle":"","family":"Lagarde","given":"Fabienne","non-dropping-particle":"","parse-names":false,"suffix":""},{"dropping-particle":"","family":"Engel","given":"Erwan","non-dropping-particle":"","parse-names":false,"suffix":""},{"dropping-particle":"","family":"Etienne-Mesmin","given":"Lucie","non-dropping-particle":"","parse-names":false,"suffix":""},{"dropping-particle":"","family":"Blanquet-Diot","given":"Stéphanie","non-dropping-particle":"","parse-names":false,"suffix":""},{"dropping-particle":"","family":"Mercier-Bonin","given":"Muriel","non-dropping-particle":"","parse-names":false,"suffix":""}],"container-title":"Journal of Hazardous Materials","id":"ITEM-1","issued":{"date-parts":[["2023","1","15"]]},"page":"130010","publisher":"Elsevier","title":"Microplastics: What happens in the human digestive tract? First evidences in adults using in vitro gut models","type":"article-journal","volume":"442"},"uris":["http://www.mendeley.com/documents/?uuid=8137c306-e884-3404-a86e-887203606b71"]}],"mendeley":{"formattedCitation":"&lt;sup&gt;33&lt;/sup&gt;","plainTextFormattedCitation":"33","previouslyFormattedCitation":"&lt;sup&gt;33&lt;/sup&gt;"},"properties":{"noteIndex":0},"schema":"https://github.com/citation-style-language/schema/raw/master/csl-citation.json"}</w:instrText>
      </w:r>
      <w:r w:rsidR="00877C76" w:rsidRPr="00F50E85">
        <w:fldChar w:fldCharType="separate"/>
      </w:r>
      <w:r w:rsidR="00877C76" w:rsidRPr="00F50E85">
        <w:rPr>
          <w:noProof/>
        </w:rPr>
        <w:t>33</w:t>
      </w:r>
      <w:r w:rsidR="00877C76" w:rsidRPr="00F50E85">
        <w:fldChar w:fldCharType="end"/>
      </w:r>
      <w:r w:rsidR="002A315A" w:rsidRPr="00F50E85">
        <w:t>]</w:t>
      </w:r>
      <w:r w:rsidR="00D613EE" w:rsidRPr="00F50E85">
        <w:t xml:space="preserve">. </w:t>
      </w:r>
      <w:r w:rsidRPr="00F50E85">
        <w:t xml:space="preserve">The graphic of mass </w:t>
      </w:r>
      <w:r w:rsidR="001601E2" w:rsidRPr="00F50E85">
        <w:t xml:space="preserve">degradation </w:t>
      </w:r>
      <w:r w:rsidR="00232C2F" w:rsidRPr="00F50E85">
        <w:t xml:space="preserve">also </w:t>
      </w:r>
      <w:r w:rsidRPr="00F50E85">
        <w:t>can be seen in Fig</w:t>
      </w:r>
      <w:r w:rsidR="00051386" w:rsidRPr="00F50E85">
        <w:t>ure</w:t>
      </w:r>
      <w:r w:rsidRPr="00F50E85">
        <w:t xml:space="preserve"> 1. </w:t>
      </w:r>
      <w:r w:rsidR="001601E2" w:rsidRPr="00F50E85">
        <w:t>It exhibited clearly that</w:t>
      </w:r>
      <w:r w:rsidR="00D613EE" w:rsidRPr="00F50E85">
        <w:t xml:space="preserve"> degradation efficiency remained relatively low, and no further degradation was observed beyond 28 days.</w:t>
      </w:r>
    </w:p>
    <w:p w14:paraId="04180EC2" w14:textId="3DCBB801" w:rsidR="002E0803" w:rsidRPr="00F50E85" w:rsidRDefault="00D327F5" w:rsidP="00D327F5">
      <w:pPr>
        <w:pStyle w:val="Paragraph"/>
        <w:spacing w:before="120"/>
        <w:ind w:firstLine="0"/>
        <w:jc w:val="center"/>
        <w:rPr>
          <w:sz w:val="18"/>
          <w:szCs w:val="18"/>
        </w:rPr>
      </w:pPr>
      <w:r w:rsidRPr="00F50E85">
        <w:rPr>
          <w:b/>
          <w:bCs/>
          <w:sz w:val="18"/>
          <w:szCs w:val="18"/>
        </w:rPr>
        <w:t>TABLE 1.</w:t>
      </w:r>
      <w:r w:rsidRPr="00F50E85">
        <w:rPr>
          <w:sz w:val="18"/>
          <w:szCs w:val="18"/>
        </w:rPr>
        <w:t xml:space="preserve"> </w:t>
      </w:r>
      <w:r w:rsidR="002E0803" w:rsidRPr="00F50E85">
        <w:rPr>
          <w:sz w:val="18"/>
          <w:szCs w:val="18"/>
        </w:rPr>
        <w:t xml:space="preserve">Degradation of solid medical waste using </w:t>
      </w:r>
      <w:r w:rsidR="002E0803" w:rsidRPr="00F50E85">
        <w:rPr>
          <w:i/>
          <w:iCs/>
          <w:sz w:val="18"/>
          <w:szCs w:val="18"/>
        </w:rPr>
        <w:t xml:space="preserve">A. oryzae </w:t>
      </w:r>
      <w:r w:rsidR="002E0803" w:rsidRPr="00F50E85">
        <w:rPr>
          <w:sz w:val="18"/>
          <w:szCs w:val="18"/>
        </w:rPr>
        <w:t>fungus.</w:t>
      </w:r>
    </w:p>
    <w:tbl>
      <w:tblPr>
        <w:tblW w:w="7110" w:type="dxa"/>
        <w:jc w:val="center"/>
        <w:tblLayout w:type="fixed"/>
        <w:tblLook w:val="0000" w:firstRow="0" w:lastRow="0" w:firstColumn="0" w:lastColumn="0" w:noHBand="0" w:noVBand="0"/>
      </w:tblPr>
      <w:tblGrid>
        <w:gridCol w:w="1890"/>
        <w:gridCol w:w="2520"/>
        <w:gridCol w:w="2700"/>
      </w:tblGrid>
      <w:tr w:rsidR="002E0803" w:rsidRPr="00F50E85" w14:paraId="553B7AB4" w14:textId="77777777" w:rsidTr="002A54E0">
        <w:trPr>
          <w:jc w:val="center"/>
        </w:trPr>
        <w:tc>
          <w:tcPr>
            <w:tcW w:w="1890" w:type="dxa"/>
            <w:tcBorders>
              <w:top w:val="single" w:sz="4" w:space="0" w:color="auto"/>
            </w:tcBorders>
            <w:vAlign w:val="center"/>
          </w:tcPr>
          <w:p w14:paraId="29FAE1F3" w14:textId="77777777" w:rsidR="002E0803" w:rsidRPr="00F50E85" w:rsidRDefault="002E0803" w:rsidP="002A54E0">
            <w:pPr>
              <w:pStyle w:val="Paragraph"/>
              <w:ind w:firstLine="69"/>
              <w:rPr>
                <w:b/>
              </w:rPr>
            </w:pPr>
            <w:r w:rsidRPr="00F50E85">
              <w:rPr>
                <w:b/>
              </w:rPr>
              <w:t>Incubation period</w:t>
            </w:r>
          </w:p>
        </w:tc>
        <w:tc>
          <w:tcPr>
            <w:tcW w:w="5220" w:type="dxa"/>
            <w:gridSpan w:val="2"/>
            <w:tcBorders>
              <w:top w:val="single" w:sz="4" w:space="0" w:color="auto"/>
              <w:bottom w:val="single" w:sz="4" w:space="0" w:color="auto"/>
            </w:tcBorders>
            <w:vAlign w:val="center"/>
          </w:tcPr>
          <w:p w14:paraId="18BAE6F8" w14:textId="44D309EA" w:rsidR="002E0803" w:rsidRPr="00F50E85" w:rsidRDefault="005A199D" w:rsidP="002A54E0">
            <w:pPr>
              <w:pStyle w:val="Paragraph"/>
              <w:ind w:firstLine="0"/>
              <w:jc w:val="center"/>
              <w:rPr>
                <w:b/>
              </w:rPr>
            </w:pPr>
            <w:r w:rsidRPr="00F50E85">
              <w:rPr>
                <w:b/>
              </w:rPr>
              <w:t>Mass Loss</w:t>
            </w:r>
          </w:p>
        </w:tc>
      </w:tr>
      <w:tr w:rsidR="002E0803" w:rsidRPr="00F50E85" w14:paraId="4448CF6E" w14:textId="77777777" w:rsidTr="002A54E0">
        <w:trPr>
          <w:jc w:val="center"/>
        </w:trPr>
        <w:tc>
          <w:tcPr>
            <w:tcW w:w="1890" w:type="dxa"/>
            <w:tcBorders>
              <w:bottom w:val="single" w:sz="4" w:space="0" w:color="auto"/>
            </w:tcBorders>
            <w:vAlign w:val="center"/>
          </w:tcPr>
          <w:p w14:paraId="65DF3796" w14:textId="77777777" w:rsidR="002E0803" w:rsidRPr="00F50E85" w:rsidRDefault="002E0803" w:rsidP="002A54E0">
            <w:pPr>
              <w:pStyle w:val="Paragraph"/>
              <w:ind w:firstLine="0"/>
              <w:jc w:val="center"/>
              <w:rPr>
                <w:b/>
              </w:rPr>
            </w:pPr>
            <w:r w:rsidRPr="00F50E85">
              <w:rPr>
                <w:b/>
              </w:rPr>
              <w:t>(day)</w:t>
            </w:r>
          </w:p>
        </w:tc>
        <w:tc>
          <w:tcPr>
            <w:tcW w:w="2520" w:type="dxa"/>
            <w:tcBorders>
              <w:top w:val="single" w:sz="4" w:space="0" w:color="auto"/>
              <w:bottom w:val="single" w:sz="4" w:space="0" w:color="auto"/>
            </w:tcBorders>
            <w:vAlign w:val="center"/>
          </w:tcPr>
          <w:p w14:paraId="3F645A6C" w14:textId="77777777" w:rsidR="002E0803" w:rsidRPr="00F50E85" w:rsidRDefault="002E0803" w:rsidP="002A54E0">
            <w:pPr>
              <w:pStyle w:val="Paragraph"/>
              <w:ind w:firstLine="0"/>
              <w:jc w:val="center"/>
              <w:rPr>
                <w:b/>
              </w:rPr>
            </w:pPr>
            <w:r w:rsidRPr="00F50E85">
              <w:rPr>
                <w:b/>
              </w:rPr>
              <w:t>Treatment (mg)</w:t>
            </w:r>
          </w:p>
        </w:tc>
        <w:tc>
          <w:tcPr>
            <w:tcW w:w="2700" w:type="dxa"/>
            <w:tcBorders>
              <w:top w:val="single" w:sz="4" w:space="0" w:color="auto"/>
              <w:bottom w:val="single" w:sz="4" w:space="0" w:color="auto"/>
            </w:tcBorders>
            <w:vAlign w:val="center"/>
          </w:tcPr>
          <w:p w14:paraId="07EDAE6A" w14:textId="77777777" w:rsidR="002E0803" w:rsidRPr="00F50E85" w:rsidRDefault="002E0803" w:rsidP="002A54E0">
            <w:pPr>
              <w:pStyle w:val="Paragraph"/>
              <w:ind w:firstLine="0"/>
              <w:jc w:val="center"/>
              <w:rPr>
                <w:b/>
              </w:rPr>
            </w:pPr>
            <w:r w:rsidRPr="00F50E85">
              <w:rPr>
                <w:b/>
              </w:rPr>
              <w:t>Control (mg)</w:t>
            </w:r>
          </w:p>
        </w:tc>
      </w:tr>
      <w:tr w:rsidR="002E0803" w:rsidRPr="00F50E85" w14:paraId="783BEE67" w14:textId="77777777" w:rsidTr="002A54E0">
        <w:trPr>
          <w:jc w:val="center"/>
        </w:trPr>
        <w:tc>
          <w:tcPr>
            <w:tcW w:w="1890" w:type="dxa"/>
          </w:tcPr>
          <w:p w14:paraId="384A8E45" w14:textId="77777777" w:rsidR="002E0803" w:rsidRPr="00F50E85" w:rsidRDefault="002E0803" w:rsidP="002A54E0">
            <w:pPr>
              <w:pStyle w:val="Paragraph"/>
              <w:ind w:firstLine="0"/>
              <w:jc w:val="center"/>
              <w:rPr>
                <w:bCs/>
              </w:rPr>
            </w:pPr>
            <w:r w:rsidRPr="00F50E85">
              <w:rPr>
                <w:bCs/>
              </w:rPr>
              <w:t>14</w:t>
            </w:r>
          </w:p>
        </w:tc>
        <w:tc>
          <w:tcPr>
            <w:tcW w:w="2520" w:type="dxa"/>
            <w:vAlign w:val="bottom"/>
          </w:tcPr>
          <w:p w14:paraId="1F40C8B5" w14:textId="006F30A9" w:rsidR="002E0803" w:rsidRPr="00F50E85" w:rsidRDefault="00493FA1" w:rsidP="002A54E0">
            <w:pPr>
              <w:pStyle w:val="Paragraph"/>
              <w:ind w:firstLine="0"/>
              <w:jc w:val="center"/>
              <w:rPr>
                <w:bCs/>
              </w:rPr>
            </w:pPr>
            <w:r w:rsidRPr="00F50E85">
              <w:t>0.15</w:t>
            </w:r>
            <w:r w:rsidR="002E0803" w:rsidRPr="00F50E85">
              <w:rPr>
                <w:vertAlign w:val="superscript"/>
              </w:rPr>
              <w:t xml:space="preserve"> </w:t>
            </w:r>
            <w:r w:rsidR="002E0803" w:rsidRPr="00F50E85">
              <w:t xml:space="preserve">± </w:t>
            </w:r>
            <w:r w:rsidRPr="00F50E85">
              <w:t>0.071</w:t>
            </w:r>
          </w:p>
        </w:tc>
        <w:tc>
          <w:tcPr>
            <w:tcW w:w="2700" w:type="dxa"/>
          </w:tcPr>
          <w:p w14:paraId="136080DA" w14:textId="7D1F45EF" w:rsidR="002E0803" w:rsidRPr="00F50E85" w:rsidRDefault="00493FA1" w:rsidP="002A54E0">
            <w:pPr>
              <w:pStyle w:val="Paragraph"/>
              <w:ind w:firstLine="0"/>
              <w:jc w:val="center"/>
            </w:pPr>
            <w:r w:rsidRPr="00F50E85">
              <w:t>0.05</w:t>
            </w:r>
            <w:r w:rsidR="002E0803" w:rsidRPr="00F50E85">
              <w:t xml:space="preserve"> ± </w:t>
            </w:r>
            <w:r w:rsidRPr="00F50E85">
              <w:t>0.07</w:t>
            </w:r>
          </w:p>
        </w:tc>
      </w:tr>
      <w:tr w:rsidR="002E0803" w:rsidRPr="00F50E85" w14:paraId="1B3CF89D" w14:textId="77777777" w:rsidTr="002A54E0">
        <w:trPr>
          <w:jc w:val="center"/>
        </w:trPr>
        <w:tc>
          <w:tcPr>
            <w:tcW w:w="1890" w:type="dxa"/>
          </w:tcPr>
          <w:p w14:paraId="2E35E300" w14:textId="77777777" w:rsidR="002E0803" w:rsidRPr="00F50E85" w:rsidRDefault="002E0803" w:rsidP="002A54E0">
            <w:pPr>
              <w:pStyle w:val="Paragraph"/>
              <w:ind w:firstLine="0"/>
              <w:jc w:val="center"/>
              <w:rPr>
                <w:bCs/>
              </w:rPr>
            </w:pPr>
            <w:r w:rsidRPr="00F50E85">
              <w:rPr>
                <w:bCs/>
              </w:rPr>
              <w:t>28</w:t>
            </w:r>
          </w:p>
        </w:tc>
        <w:tc>
          <w:tcPr>
            <w:tcW w:w="2520" w:type="dxa"/>
            <w:vAlign w:val="bottom"/>
          </w:tcPr>
          <w:p w14:paraId="64523AF5" w14:textId="2EB33D05" w:rsidR="002E0803" w:rsidRPr="00F50E85" w:rsidRDefault="00493FA1" w:rsidP="002A54E0">
            <w:pPr>
              <w:pStyle w:val="Paragraph"/>
              <w:ind w:firstLine="0"/>
              <w:jc w:val="center"/>
              <w:rPr>
                <w:bCs/>
              </w:rPr>
            </w:pPr>
            <w:r w:rsidRPr="00F50E85">
              <w:t>0.2</w:t>
            </w:r>
            <w:r w:rsidR="002E0803" w:rsidRPr="00F50E85">
              <w:rPr>
                <w:vertAlign w:val="superscript"/>
              </w:rPr>
              <w:t xml:space="preserve"> </w:t>
            </w:r>
            <w:r w:rsidR="002E0803" w:rsidRPr="00F50E85">
              <w:t xml:space="preserve">± </w:t>
            </w:r>
            <w:r w:rsidRPr="00F50E85">
              <w:t>0.14</w:t>
            </w:r>
          </w:p>
        </w:tc>
        <w:tc>
          <w:tcPr>
            <w:tcW w:w="2700" w:type="dxa"/>
          </w:tcPr>
          <w:p w14:paraId="41ACBF8A" w14:textId="419802F4" w:rsidR="002E0803" w:rsidRPr="00F50E85" w:rsidRDefault="00493FA1" w:rsidP="002A54E0">
            <w:pPr>
              <w:pStyle w:val="Paragraph"/>
              <w:ind w:firstLine="0"/>
              <w:jc w:val="center"/>
            </w:pPr>
            <w:r w:rsidRPr="00F50E85">
              <w:t>0.05</w:t>
            </w:r>
            <w:r w:rsidR="002E0803" w:rsidRPr="00F50E85">
              <w:t xml:space="preserve"> ± </w:t>
            </w:r>
            <w:r w:rsidRPr="00F50E85">
              <w:t>0.07</w:t>
            </w:r>
          </w:p>
        </w:tc>
      </w:tr>
      <w:tr w:rsidR="002E0803" w:rsidRPr="00F50E85" w14:paraId="49937024" w14:textId="77777777" w:rsidTr="002A54E0">
        <w:trPr>
          <w:jc w:val="center"/>
        </w:trPr>
        <w:tc>
          <w:tcPr>
            <w:tcW w:w="1890" w:type="dxa"/>
          </w:tcPr>
          <w:p w14:paraId="0D1A4C98" w14:textId="77777777" w:rsidR="002E0803" w:rsidRPr="00F50E85" w:rsidRDefault="002E0803" w:rsidP="002A54E0">
            <w:pPr>
              <w:pStyle w:val="Paragraph"/>
              <w:ind w:firstLine="0"/>
              <w:jc w:val="center"/>
              <w:rPr>
                <w:bCs/>
              </w:rPr>
            </w:pPr>
            <w:r w:rsidRPr="00F50E85">
              <w:rPr>
                <w:bCs/>
              </w:rPr>
              <w:t>42</w:t>
            </w:r>
          </w:p>
        </w:tc>
        <w:tc>
          <w:tcPr>
            <w:tcW w:w="2520" w:type="dxa"/>
            <w:vAlign w:val="bottom"/>
          </w:tcPr>
          <w:p w14:paraId="44F9277A" w14:textId="5E536953" w:rsidR="002E0803" w:rsidRPr="00F50E85" w:rsidRDefault="00493FA1" w:rsidP="002A54E0">
            <w:pPr>
              <w:pStyle w:val="Paragraph"/>
              <w:ind w:firstLine="0"/>
              <w:jc w:val="center"/>
              <w:rPr>
                <w:bCs/>
              </w:rPr>
            </w:pPr>
            <w:r w:rsidRPr="00F50E85">
              <w:t>0.2</w:t>
            </w:r>
            <w:r w:rsidR="002E0803" w:rsidRPr="00F50E85">
              <w:rPr>
                <w:vertAlign w:val="superscript"/>
              </w:rPr>
              <w:t xml:space="preserve"> </w:t>
            </w:r>
            <w:r w:rsidR="002E0803" w:rsidRPr="00F50E85">
              <w:t xml:space="preserve">± </w:t>
            </w:r>
            <w:r w:rsidRPr="00F50E85">
              <w:t>0.14</w:t>
            </w:r>
          </w:p>
        </w:tc>
        <w:tc>
          <w:tcPr>
            <w:tcW w:w="2700" w:type="dxa"/>
          </w:tcPr>
          <w:p w14:paraId="256C5F5E" w14:textId="21D16A6A" w:rsidR="002E0803" w:rsidRPr="00F50E85" w:rsidRDefault="00493FA1" w:rsidP="002A54E0">
            <w:pPr>
              <w:pStyle w:val="Paragraph"/>
              <w:ind w:firstLine="0"/>
              <w:jc w:val="center"/>
            </w:pPr>
            <w:r w:rsidRPr="00F50E85">
              <w:t>0.05</w:t>
            </w:r>
            <w:r w:rsidR="002E0803" w:rsidRPr="00F50E85">
              <w:t xml:space="preserve"> ± </w:t>
            </w:r>
            <w:r w:rsidRPr="00F50E85">
              <w:t>0.07</w:t>
            </w:r>
          </w:p>
        </w:tc>
      </w:tr>
      <w:tr w:rsidR="002E0803" w:rsidRPr="00FD1FDB" w14:paraId="1F39023B" w14:textId="77777777" w:rsidTr="002A54E0">
        <w:trPr>
          <w:trHeight w:val="216"/>
          <w:jc w:val="center"/>
        </w:trPr>
        <w:tc>
          <w:tcPr>
            <w:tcW w:w="1890" w:type="dxa"/>
            <w:tcBorders>
              <w:bottom w:val="single" w:sz="4" w:space="0" w:color="auto"/>
            </w:tcBorders>
          </w:tcPr>
          <w:p w14:paraId="3841EA7F" w14:textId="77777777" w:rsidR="002E0803" w:rsidRPr="00F50E85" w:rsidRDefault="002E0803" w:rsidP="002A54E0">
            <w:pPr>
              <w:pStyle w:val="Paragraph"/>
              <w:ind w:firstLine="0"/>
              <w:jc w:val="center"/>
              <w:rPr>
                <w:bCs/>
              </w:rPr>
            </w:pPr>
            <w:r w:rsidRPr="00F50E85">
              <w:rPr>
                <w:bCs/>
              </w:rPr>
              <w:t>56</w:t>
            </w:r>
          </w:p>
        </w:tc>
        <w:tc>
          <w:tcPr>
            <w:tcW w:w="2520" w:type="dxa"/>
            <w:tcBorders>
              <w:bottom w:val="single" w:sz="4" w:space="0" w:color="auto"/>
            </w:tcBorders>
            <w:vAlign w:val="bottom"/>
          </w:tcPr>
          <w:p w14:paraId="53CDE6AC" w14:textId="3875C2C3" w:rsidR="002E0803" w:rsidRPr="00F50E85" w:rsidRDefault="00493FA1" w:rsidP="002A54E0">
            <w:pPr>
              <w:pStyle w:val="Paragraph"/>
              <w:ind w:firstLine="0"/>
              <w:jc w:val="center"/>
              <w:rPr>
                <w:bCs/>
              </w:rPr>
            </w:pPr>
            <w:r w:rsidRPr="00F50E85">
              <w:t>0.2</w:t>
            </w:r>
            <w:r w:rsidR="002E0803" w:rsidRPr="00F50E85">
              <w:rPr>
                <w:vertAlign w:val="superscript"/>
              </w:rPr>
              <w:t xml:space="preserve"> </w:t>
            </w:r>
            <w:r w:rsidR="002E0803" w:rsidRPr="00F50E85">
              <w:t xml:space="preserve">± </w:t>
            </w:r>
            <w:r w:rsidRPr="00F50E85">
              <w:t>0.14</w:t>
            </w:r>
          </w:p>
        </w:tc>
        <w:tc>
          <w:tcPr>
            <w:tcW w:w="2700" w:type="dxa"/>
            <w:tcBorders>
              <w:bottom w:val="single" w:sz="4" w:space="0" w:color="auto"/>
            </w:tcBorders>
          </w:tcPr>
          <w:p w14:paraId="1D173AD7" w14:textId="767CD55F" w:rsidR="002E0803" w:rsidRPr="00F50E85" w:rsidRDefault="00493FA1" w:rsidP="002A54E0">
            <w:pPr>
              <w:pStyle w:val="Paragraph"/>
              <w:ind w:firstLine="0"/>
              <w:jc w:val="center"/>
            </w:pPr>
            <w:r w:rsidRPr="00F50E85">
              <w:t>0.05</w:t>
            </w:r>
            <w:r w:rsidR="002E0803" w:rsidRPr="00F50E85">
              <w:t xml:space="preserve"> ± </w:t>
            </w:r>
            <w:r w:rsidRPr="00F50E85">
              <w:t>0.07</w:t>
            </w:r>
          </w:p>
        </w:tc>
      </w:tr>
    </w:tbl>
    <w:p w14:paraId="5A893DDB" w14:textId="2F8CB5F3" w:rsidR="003C2D96" w:rsidRDefault="003C2D96" w:rsidP="002A315A">
      <w:pPr>
        <w:pStyle w:val="Paragraph"/>
        <w:ind w:firstLine="0"/>
      </w:pPr>
    </w:p>
    <w:p w14:paraId="436A13A2" w14:textId="77777777" w:rsidR="00FD1FDB" w:rsidRDefault="00FD1FDB" w:rsidP="002A315A">
      <w:pPr>
        <w:pStyle w:val="Paragraph"/>
        <w:ind w:firstLine="0"/>
      </w:pPr>
    </w:p>
    <w:p w14:paraId="2BC9F8DB" w14:textId="77777777" w:rsidR="00D327F5" w:rsidRPr="00FD1FDB" w:rsidRDefault="000E7D65" w:rsidP="00D327F5">
      <w:pPr>
        <w:pStyle w:val="Paragraph"/>
        <w:keepNext/>
        <w:ind w:firstLine="0"/>
        <w:jc w:val="center"/>
      </w:pPr>
      <w:r w:rsidRPr="00FD1FDB">
        <w:rPr>
          <w:noProof/>
        </w:rPr>
        <w:drawing>
          <wp:inline distT="0" distB="0" distL="0" distR="0" wp14:anchorId="35B21560" wp14:editId="74D2CBDF">
            <wp:extent cx="3065584" cy="2092569"/>
            <wp:effectExtent l="0" t="0" r="0" b="3175"/>
            <wp:docPr id="571950237" name="Chart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6F82702" w14:textId="03B760DE" w:rsidR="00555D92" w:rsidRPr="00FD1FDB" w:rsidRDefault="00D327F5" w:rsidP="00D327F5">
      <w:pPr>
        <w:pStyle w:val="Caption"/>
        <w:spacing w:before="120" w:after="0"/>
        <w:jc w:val="center"/>
        <w:rPr>
          <w:i w:val="0"/>
          <w:iCs w:val="0"/>
          <w:color w:val="auto"/>
          <w:lang w:val="en-US"/>
        </w:rPr>
      </w:pPr>
      <w:r w:rsidRPr="00F50E85">
        <w:rPr>
          <w:b/>
          <w:bCs/>
          <w:i w:val="0"/>
          <w:iCs w:val="0"/>
          <w:color w:val="auto"/>
          <w:lang w:val="en-US"/>
        </w:rPr>
        <w:t xml:space="preserve">FIGURE </w:t>
      </w:r>
      <w:r w:rsidRPr="00F50E85">
        <w:rPr>
          <w:b/>
          <w:bCs/>
          <w:i w:val="0"/>
          <w:iCs w:val="0"/>
          <w:color w:val="auto"/>
          <w:lang w:val="en-US"/>
        </w:rPr>
        <w:fldChar w:fldCharType="begin"/>
      </w:r>
      <w:r w:rsidRPr="00F50E85">
        <w:rPr>
          <w:b/>
          <w:bCs/>
          <w:i w:val="0"/>
          <w:iCs w:val="0"/>
          <w:color w:val="auto"/>
          <w:lang w:val="en-US"/>
        </w:rPr>
        <w:instrText xml:space="preserve"> SEQ FIGURE \* ARABIC </w:instrText>
      </w:r>
      <w:r w:rsidRPr="00F50E85">
        <w:rPr>
          <w:b/>
          <w:bCs/>
          <w:i w:val="0"/>
          <w:iCs w:val="0"/>
          <w:color w:val="auto"/>
          <w:lang w:val="en-US"/>
        </w:rPr>
        <w:fldChar w:fldCharType="separate"/>
      </w:r>
      <w:r w:rsidRPr="00F50E85">
        <w:rPr>
          <w:b/>
          <w:bCs/>
          <w:i w:val="0"/>
          <w:iCs w:val="0"/>
          <w:noProof/>
          <w:color w:val="auto"/>
          <w:lang w:val="en-US"/>
        </w:rPr>
        <w:t>1</w:t>
      </w:r>
      <w:r w:rsidRPr="00F50E85">
        <w:rPr>
          <w:b/>
          <w:bCs/>
          <w:i w:val="0"/>
          <w:iCs w:val="0"/>
          <w:color w:val="auto"/>
          <w:lang w:val="en-US"/>
        </w:rPr>
        <w:fldChar w:fldCharType="end"/>
      </w:r>
      <w:r w:rsidRPr="00F50E85">
        <w:rPr>
          <w:b/>
          <w:bCs/>
          <w:i w:val="0"/>
          <w:iCs w:val="0"/>
          <w:color w:val="auto"/>
          <w:lang w:val="en-US"/>
        </w:rPr>
        <w:t>.</w:t>
      </w:r>
      <w:r w:rsidRPr="00F50E85">
        <w:rPr>
          <w:i w:val="0"/>
          <w:iCs w:val="0"/>
          <w:color w:val="auto"/>
          <w:lang w:val="en-US"/>
        </w:rPr>
        <w:t xml:space="preserve"> Graphic of degradation mass of solid medical waste</w:t>
      </w:r>
    </w:p>
    <w:p w14:paraId="6FB18D3F" w14:textId="7C289217" w:rsidR="00555D92" w:rsidRPr="00FD1FDB" w:rsidRDefault="00D613EE" w:rsidP="00555D92">
      <w:pPr>
        <w:pStyle w:val="Paragraph"/>
        <w:ind w:firstLine="270"/>
      </w:pPr>
      <w:r w:rsidRPr="00FD1FDB">
        <w:lastRenderedPageBreak/>
        <w:t>A</w:t>
      </w:r>
      <w:r w:rsidR="001601E2" w:rsidRPr="00FD1FDB">
        <w:t xml:space="preserve"> previous</w:t>
      </w:r>
      <w:r w:rsidRPr="00FD1FDB">
        <w:t xml:space="preserve"> study explained that accumulation of toxic intermediates (e.g., microplastics or oxidized fragments) could inhibit fungal enzymes</w:t>
      </w:r>
      <w:r w:rsidR="00200BC1" w:rsidRPr="00FD1FDB">
        <w:t xml:space="preserve"> </w:t>
      </w:r>
      <w:r w:rsidR="002A315A" w:rsidRPr="00FD1FDB">
        <w:t>[</w:t>
      </w:r>
      <w:r w:rsidR="00877C76" w:rsidRPr="00FD1FDB">
        <w:fldChar w:fldCharType="begin" w:fldLock="1"/>
      </w:r>
      <w:r w:rsidR="00877C76" w:rsidRPr="00FD1FDB">
        <w:instrText>ADDIN CSL_CITATION {"citationItems":[{"id":"ITEM-1","itemData":{"DOI":"10.1016/j.marpolbul.2019.110776","ISSN":"18793363","PMID":"31785845","abstract":"Copious quantities of microplastics enter the sewage system on a daily basis, and hence wastewater treatment plants (WWTPs) could be an important source of microplastic pollution in coastal waters. Influent and effluent discharges from three WWTPs in Mersin Bay, Turkey were sampled at monthly intervals over a one-year period during 2017. When data from all WWTPs were combined, fibers constituted the dominant particle form, accounting for 69.7% of total microplastics. Although notable oscillations in microplastic particle concentrations were observed throughout the year influent waters on average contained about 2.5-fold greater concentrations of microplastics compared to the effluent waters. An average of 0.9 microplastic particles were found per liter of effluent from the three WWTPs amounting to around 180 × 106 particles per day to Mersin Bay. This shows that despite their ability to remove 55–97% of microplastics, WWTPs are one of the main sources of microplastics to the northeast Mediterranean Sea.","author":[{"dropping-particle":"","family":"Akarsu","given":"Ceyhun","non-dropping-particle":"","parse-names":false,"suffix":""},{"dropping-particle":"","family":"Kumbur","given":"Halil","non-dropping-particle":"","parse-names":false,"suffix":""},{"dropping-particle":"","family":"Gökdağ","given":"Kerem","non-dropping-particle":"","parse-names":false,"suffix":""},{"dropping-particle":"","family":"Kıdeyş","given":"Ahmet E.","non-dropping-particle":"","parse-names":false,"suffix":""},{"dropping-particle":"","family":"Sanchez-Vidal","given":"Anna","non-dropping-particle":"","parse-names":false,"suffix":""}],"container-title":"Marine Pollution Bulletin","id":"ITEM-1","issue":"November 2019","issued":{"date-parts":[["2020"]]},"title":"Microplastics composition and load from three wastewater treatment plants discharging into Mersin Bay, north eastern Mediterranean Sea","type":"article-journal","volume":"150"},"uris":["http://www.mendeley.com/documents/?uuid=80038dc9-3e20-4da0-9c46-805d948f7a13"]}],"mendeley":{"formattedCitation":"&lt;sup&gt;34&lt;/sup&gt;","plainTextFormattedCitation":"34","previouslyFormattedCitation":"&lt;sup&gt;34&lt;/sup&gt;"},"properties":{"noteIndex":0},"schema":"https://github.com/citation-style-language/schema/raw/master/csl-citation.json"}</w:instrText>
      </w:r>
      <w:r w:rsidR="00877C76" w:rsidRPr="00FD1FDB">
        <w:fldChar w:fldCharType="separate"/>
      </w:r>
      <w:r w:rsidR="00877C76" w:rsidRPr="00FD1FDB">
        <w:t>34</w:t>
      </w:r>
      <w:r w:rsidR="00877C76" w:rsidRPr="00FD1FDB">
        <w:fldChar w:fldCharType="end"/>
      </w:r>
      <w:r w:rsidR="002A315A" w:rsidRPr="00FD1FDB">
        <w:t>]</w:t>
      </w:r>
      <w:r w:rsidRPr="00FD1FDB">
        <w:t xml:space="preserve">. In addition, after prolonged incubation, fungal biofilms may have limited direct contact between hyphae and the plastic surface, reducing degradation efficiency </w:t>
      </w:r>
      <w:r w:rsidR="002A315A" w:rsidRPr="00FD1FDB">
        <w:t>[</w:t>
      </w:r>
      <w:r w:rsidR="00877C76" w:rsidRPr="00FD1FDB">
        <w:fldChar w:fldCharType="begin" w:fldLock="1"/>
      </w:r>
      <w:r w:rsidR="00877C76" w:rsidRPr="00FD1FDB">
        <w:instrText>ADDIN CSL_CITATION {"citationItems":[{"id":"ITEM-1","itemData":{"DOI":"10.1016/j.btre.2020.e00516","author":[{"dropping-particle":"","family":"Sen","given":"Suparna","non-dropping-particle":"","parse-names":false,"suffix":""},{"dropping-particle":"","family":"Borah","given":"Siddhartha Narayan","non-dropping-particle":"","parse-names":false,"suffix":""},{"dropping-particle":"","family":"Bora","given":"Arijit","non-dropping-particle":"","parse-names":false,"suffix":""},{"dropping-particle":"","family":"Dekaa","given":"Suresh","non-dropping-particle":"","parse-names":false,"suffix":""}],"container-title":"Biotechnology Reports","id":"ITEM-1","issued":{"date-parts":[["2020"]]},"page":"e00516","title":"Rhamnolipid exhibits anti-biofilm activity against the dermatophytic fungi Trichophyton rubrum and Trichophyton mentagrophytes","type":"article-journal","volume":"27"},"uris":["http://www.mendeley.com/documents/?uuid=053a9eb2-314c-479b-baef-5843e7bd1236"]}],"mendeley":{"formattedCitation":"&lt;sup&gt;35&lt;/sup&gt;","plainTextFormattedCitation":"35","previouslyFormattedCitation":"&lt;sup&gt;35&lt;/sup&gt;"},"properties":{"noteIndex":0},"schema":"https://github.com/citation-style-language/schema/raw/master/csl-citation.json"}</w:instrText>
      </w:r>
      <w:r w:rsidR="00877C76" w:rsidRPr="00FD1FDB">
        <w:fldChar w:fldCharType="separate"/>
      </w:r>
      <w:r w:rsidR="00877C76" w:rsidRPr="00FD1FDB">
        <w:t>35</w:t>
      </w:r>
      <w:r w:rsidR="00877C76" w:rsidRPr="00FD1FDB">
        <w:fldChar w:fldCharType="end"/>
      </w:r>
      <w:r w:rsidR="002A315A" w:rsidRPr="00FD1FDB">
        <w:t>]</w:t>
      </w:r>
      <w:r w:rsidRPr="00FD1FDB">
        <w:t>. Moreover, t</w:t>
      </w:r>
      <w:r w:rsidR="00555D92" w:rsidRPr="00FD1FDB">
        <w:t xml:space="preserve">he biomass of fungal mycelium was also carried out. In Figure 2, it was seen that the </w:t>
      </w:r>
      <w:r w:rsidR="00555D92" w:rsidRPr="00FD1FDB">
        <w:rPr>
          <w:i/>
          <w:iCs/>
        </w:rPr>
        <w:t>A. oryzae</w:t>
      </w:r>
      <w:r w:rsidR="00555D92" w:rsidRPr="00FD1FDB">
        <w:t xml:space="preserve"> mycelium did not undergo significant changes. On the 14</w:t>
      </w:r>
      <w:r w:rsidR="00555D92" w:rsidRPr="00FD1FDB">
        <w:rPr>
          <w:vertAlign w:val="superscript"/>
        </w:rPr>
        <w:t>th</w:t>
      </w:r>
      <w:r w:rsidR="00555D92" w:rsidRPr="00FD1FDB">
        <w:t xml:space="preserve"> day, the mycelium was 64.25 mg. The next variation time, the mycelium weight was 61.9 mg and 60.2 mg on the 28</w:t>
      </w:r>
      <w:r w:rsidR="00555D92" w:rsidRPr="00FD1FDB">
        <w:rPr>
          <w:vertAlign w:val="superscript"/>
        </w:rPr>
        <w:t xml:space="preserve">th </w:t>
      </w:r>
      <w:r w:rsidR="00555D92" w:rsidRPr="00FD1FDB">
        <w:t>and 42</w:t>
      </w:r>
      <w:r w:rsidR="00555D92" w:rsidRPr="00FD1FDB">
        <w:rPr>
          <w:vertAlign w:val="superscript"/>
        </w:rPr>
        <w:t>nd</w:t>
      </w:r>
      <w:r w:rsidR="00555D92" w:rsidRPr="00FD1FDB">
        <w:t xml:space="preserve"> days, respectively. </w:t>
      </w:r>
    </w:p>
    <w:p w14:paraId="024B32BB" w14:textId="095CEAF6" w:rsidR="000E7D65" w:rsidRDefault="00FD1FDB" w:rsidP="002A315A">
      <w:pPr>
        <w:pStyle w:val="Paragraph"/>
        <w:ind w:firstLine="270"/>
      </w:pPr>
      <w:r>
        <w:t>Compared</w:t>
      </w:r>
      <w:r w:rsidR="00846C5A" w:rsidRPr="00FD1FDB">
        <w:t xml:space="preserve"> </w:t>
      </w:r>
      <w:r>
        <w:t>with</w:t>
      </w:r>
      <w:r w:rsidR="00846C5A" w:rsidRPr="00FD1FDB">
        <w:t xml:space="preserve"> </w:t>
      </w:r>
      <w:r w:rsidR="00051386" w:rsidRPr="00FD1FDB">
        <w:t>other</w:t>
      </w:r>
      <w:r w:rsidR="00846C5A" w:rsidRPr="00FD1FDB">
        <w:t xml:space="preserve"> studies, it </w:t>
      </w:r>
      <w:r w:rsidR="00051386" w:rsidRPr="00FD1FDB">
        <w:t>exhibited</w:t>
      </w:r>
      <w:r w:rsidR="00846C5A" w:rsidRPr="00FD1FDB">
        <w:t xml:space="preserve"> that </w:t>
      </w:r>
      <w:r w:rsidR="00846C5A" w:rsidRPr="00FD1FDB">
        <w:rPr>
          <w:i/>
          <w:iCs/>
        </w:rPr>
        <w:t>A. oryzae</w:t>
      </w:r>
      <w:r w:rsidR="00846C5A" w:rsidRPr="00FD1FDB">
        <w:t xml:space="preserve"> </w:t>
      </w:r>
      <w:r w:rsidR="00493FA1" w:rsidRPr="00FD1FDB">
        <w:t>ha</w:t>
      </w:r>
      <w:r w:rsidR="00846C5A" w:rsidRPr="00FD1FDB">
        <w:t xml:space="preserve">d lower degradation efficiency than </w:t>
      </w:r>
      <w:r w:rsidR="00846C5A" w:rsidRPr="00FD1FDB">
        <w:rPr>
          <w:i/>
          <w:iCs/>
        </w:rPr>
        <w:t xml:space="preserve">Aspergillus </w:t>
      </w:r>
      <w:proofErr w:type="spellStart"/>
      <w:r w:rsidR="00846C5A" w:rsidRPr="00FD1FDB">
        <w:rPr>
          <w:i/>
          <w:iCs/>
        </w:rPr>
        <w:t>clavatus</w:t>
      </w:r>
      <w:proofErr w:type="spellEnd"/>
      <w:r w:rsidR="00846C5A" w:rsidRPr="00FD1FDB">
        <w:t xml:space="preserve"> (up to 58% weight loss in LDPE after 90 days) </w:t>
      </w:r>
      <w:r w:rsidR="002A315A" w:rsidRPr="00FD1FDB">
        <w:t>[</w:t>
      </w:r>
      <w:r w:rsidR="00B754D6" w:rsidRPr="00FD1FDB">
        <w:rPr>
          <w:iCs/>
          <w:color w:val="000000"/>
        </w:rPr>
        <w:fldChar w:fldCharType="begin" w:fldLock="1"/>
      </w:r>
      <w:r w:rsidR="00B754D6" w:rsidRPr="00FD1FDB">
        <w:rPr>
          <w:iCs/>
          <w:color w:val="000000"/>
        </w:rPr>
        <w:instrText>ADDIN CSL_CITATION {"citationItems":[{"id":"ITEM-1","itemData":{"abstract":"This study aimed at isolating and identifying bacteria and fungi with the capacity to degrade low density polyethylene (LDPE). The level of biodegradation of LDPE sheets with bacterial and fungal inoculums from different sampling points of Dandora dumpsite was evaluated under laboratory conditions. Incubation of the LDPE sheets was done for sixteen weeks at 37°C and 28°C for bacteria and fungi respectively in a shaker incubator. Isolation of effective candidates for biodegradation was done based on the recorded biodegradation outcomes. The extent of biodegradation on the polyethylene sheets was assessed by various techniques including weight loss analysis, Fourier Transform Infrared Spectroscopy (FTIR) and GC-MS. Fourier Transform Infra-Red spectroscopy (FTIR) analysis revealed the appearance of new functional groups attributed to hydrocarbon degradation after incubation with the bacteria and fungi. Analysis of the 16S rDNA and 18S rDNA sequences for bacteria and fungi respectively showed that bacteria belonging to genera Pseudomonas, Bacillus, Brevibacillus, Cellulosimicrobium, Lysinibacillus and fungi of genus Aspergillus were implicated as polyethylene degraders. An overall analysis confirmed that fungi are generally better degraders of polyethylene than bacteria. The highest fungal degradation activity was a mean weight reduction of 36.4±5.53% attributed to Aspergillus oryzae strain A5, 1 (MG779508). The highest degradation activity for bacteria was a mean of 35.72± 4.01% and 20.28± 2.30% attributed to Bacillus cereus strain A5,a (MG645264) and Brevibacillus borstelensis strain B2,2 (MG645267) respectively. Genus Aspergillus, Bacillus and Brevibacillus were confirmed to be good candidates for Low Density Poly Ethene bio-degradation. This was further confirmed by the appearance of the aldehyde, ether and carboxyl functional groups after FTIR analysis of the polythene sheets and the appearance of a ketone which is also an intermediary product in the culture media. To improve this degrading capacity through assessment of optimum conditions for microbial activity and enzyme production will enable these findings to be applied commercially and on a larger scale.","author":[{"dropping-particle":"","family":"Muhonja","given":"Christabel Ndahebwa","non-dropping-particle":"","parse-names":false,"suffix":""},{"dropping-particle":"","family":"Makonde","given":"Huxley","non-dropping-particle":"","parse-names":false,"suffix":""},{"dropping-particle":"","family":"Magoma","given":"Gabriel","non-dropping-particle":"","parse-names":false,"suffix":""},{"dropping-particle":"","family":"Imbuga","given":"Mabel","non-dropping-particle":"","parse-names":false,"suffix":""}],"container-title":"PLOS ONE","id":"ITEM-1","issue":"7","issued":{"date-parts":[["2018","7","6"]]},"page":"e0198446","publisher":"Public Library of Science","title":"Biodegradability of polyethylene by bacteria and fungi from Dandora dumpsite Nairobi-Kenya","type":"article-journal","volume":"13"},"uris":["http://www.mendeley.com/documents/?uuid=618a2212-9831-4973-8101-90e8147257e4"]}],"mendeley":{"formattedCitation":"&lt;sup&gt;14&lt;/sup&gt;","plainTextFormattedCitation":"14","previouslyFormattedCitation":"&lt;sup&gt;14&lt;/sup&gt;"},"properties":{"noteIndex":0},"schema":"https://github.com/citation-style-language/schema/raw/master/csl-citation.json"}</w:instrText>
      </w:r>
      <w:r w:rsidR="00B754D6" w:rsidRPr="00FD1FDB">
        <w:rPr>
          <w:iCs/>
          <w:color w:val="000000"/>
        </w:rPr>
        <w:fldChar w:fldCharType="separate"/>
      </w:r>
      <w:r w:rsidR="00B754D6" w:rsidRPr="00FD1FDB">
        <w:rPr>
          <w:iCs/>
          <w:noProof/>
          <w:color w:val="000000"/>
        </w:rPr>
        <w:t>14</w:t>
      </w:r>
      <w:r w:rsidR="00B754D6" w:rsidRPr="00FD1FDB">
        <w:rPr>
          <w:iCs/>
          <w:color w:val="000000"/>
        </w:rPr>
        <w:fldChar w:fldCharType="end"/>
      </w:r>
      <w:r w:rsidR="002A315A" w:rsidRPr="00FD1FDB">
        <w:rPr>
          <w:iCs/>
          <w:color w:val="000000"/>
        </w:rPr>
        <w:t>]</w:t>
      </w:r>
      <w:r w:rsidR="00846C5A" w:rsidRPr="00FD1FDB">
        <w:t xml:space="preserve">. This difference could stem from strain-specific enzyme production or experimental conditions. </w:t>
      </w:r>
      <w:r>
        <w:t>While bacterial</w:t>
      </w:r>
      <w:r w:rsidR="00846C5A" w:rsidRPr="00FD1FDB">
        <w:t xml:space="preserve"> consortia (e.g., </w:t>
      </w:r>
      <w:r w:rsidR="00846C5A" w:rsidRPr="00FD1FDB">
        <w:rPr>
          <w:i/>
          <w:iCs/>
        </w:rPr>
        <w:t xml:space="preserve">Pseudomonas </w:t>
      </w:r>
      <w:r w:rsidR="00846C5A" w:rsidRPr="00FD1FDB">
        <w:t xml:space="preserve">spp. + </w:t>
      </w:r>
      <w:r w:rsidR="00846C5A" w:rsidRPr="00FD1FDB">
        <w:rPr>
          <w:i/>
          <w:iCs/>
        </w:rPr>
        <w:t>Bacillus</w:t>
      </w:r>
      <w:r w:rsidR="00846C5A" w:rsidRPr="00FD1FDB">
        <w:t xml:space="preserve"> spp.) have achieved higher degradation rates (up to 20% in 60 days) due to synergistic enzymatic action </w:t>
      </w:r>
      <w:r w:rsidR="002A315A" w:rsidRPr="00FD1FDB">
        <w:t>[</w:t>
      </w:r>
      <w:r w:rsidR="00B754D6" w:rsidRPr="00FD1FDB">
        <w:fldChar w:fldCharType="begin" w:fldLock="1"/>
      </w:r>
      <w:r w:rsidR="00B754D6" w:rsidRPr="00FD1FDB">
        <w:instrText>ADDIN CSL_CITATION {"citationItems":[{"id":"ITEM-1","itemData":{"DOI":"10.1016/j.microb.2025.100348","ISSN":"29501946","abstract":"The world is currently grappling with a complex and pervasive issue: the escalating crisis of plastic waste. This crisis presents numerous dimensions that encompass social, technical, and economic challenges, making it an intricate problem to solve. Over the past decades, several corporations have emerged, seeking to utilize innovative processes aimed at tackling this crisis. These approaches encompass diverse methods such as converting plastics back into their monomeric form, with the hope of replacing fossil fuels as the primary feedstock for new materials. Plastics are extremely durable because of their synthetic nature. They are resistant to degradation by natural processes, so they accumulate in the environment. Microorganisms play multifunctional role in human life. They play a significant role in environmental maintenance. Bacteria and fungi are adapted for the role in the management of wastes. Useful compost or organic fertilizers can be produced and used for organic farming. We isolated seven fungal species which were: Aspergillus oryzea, A. flavus, A. fumigatus, A. niger, A. awamori, A. tubingensis and A. carbonarius. Five bacterial species were isolated from different plastic wastes (High-density, Low-density polyethylene and Polyethylene terephthalate): Bacillus altitudinis, Bacillus subtilis, Bacillus velezensis, Micrococcus luteus and Priestia flexa. Bacteria were incubated on nutrient agar medium at 30 °C for 2 days. Fungi were incubated on Sabouraud dextrose agar medium at 25 °C for 5 days. For degradation of plastic, liquid Minimal Salt Medium (MSM) was used for bacteria and Dox medium was used for fungi. Two g of plastic were used as sole carbon source per 100 mL medium. The remaining dry weight of plastic was measured in triplicates. The total protein concentration (µg/100 µL) was measured by Bicinchoninic Acid (BCA) assay. Due to the increasing issue of plastics, biodegradation has been enhanced by including a combination of microorganisms and man-made physical and chemical factors this has shown a higher rate of degradation for approximately two months at 37 °C.","author":[{"dropping-particle":"","family":"Sayed","given":"Mohsen A.","non-dropping-particle":"","parse-names":false,"suffix":""},{"dropping-particle":"","family":"Gad","given":"Ahmed K.","non-dropping-particle":"","parse-names":false,"suffix":""},{"dropping-particle":"","family":"Kandil","given":"Esraa M.","non-dropping-particle":"","parse-names":false,"suffix":""},{"dropping-particle":"","family":"Hamed","given":"Eyad H.","non-dropping-particle":"","parse-names":false,"suffix":""},{"dropping-particle":"","family":"Megahed","given":"Gehad S.","non-dropping-particle":"","parse-names":false,"suffix":""},{"dropping-particle":"","family":"Elwardany","given":"Mirna A.","non-dropping-particle":"","parse-names":false,"suffix":""},{"dropping-particle":"","family":"Mikhaeil","given":"Mirna M.","non-dropping-particle":"","parse-names":false,"suffix":""},{"dropping-particle":"","family":"Abdel-Moneim","given":"Yara Y.","non-dropping-particle":"","parse-names":false,"suffix":""}],"container-title":"Microbe (Netherlands)","id":"ITEM-1","issue":"May","issued":{"date-parts":[["2025"]]},"page":"100348","publisher":"Elsevier Ltd","title":"Ecofriendly and cost effective Plastic degradation by microorganisms","type":"article-journal","volume":"7"},"uris":["http://www.mendeley.com/documents/?uuid=c629b15e-340e-46cd-93b6-dd7bacd8eac2"]}],"mendeley":{"formattedCitation":"&lt;sup&gt;13&lt;/sup&gt;","plainTextFormattedCitation":"13","previouslyFormattedCitation":"&lt;sup&gt;13,36&lt;/sup&gt;"},"properties":{"noteIndex":0},"schema":"https://github.com/citation-style-language/schema/raw/master/csl-citation.json"}</w:instrText>
      </w:r>
      <w:r w:rsidR="00B754D6" w:rsidRPr="00FD1FDB">
        <w:fldChar w:fldCharType="separate"/>
      </w:r>
      <w:r w:rsidR="00B754D6" w:rsidRPr="00FD1FDB">
        <w:rPr>
          <w:noProof/>
        </w:rPr>
        <w:t>13</w:t>
      </w:r>
      <w:r w:rsidR="00B754D6" w:rsidRPr="00FD1FDB">
        <w:fldChar w:fldCharType="end"/>
      </w:r>
      <w:r w:rsidR="002A315A" w:rsidRPr="00FD1FDB">
        <w:t>]</w:t>
      </w:r>
      <w:r w:rsidR="00846C5A" w:rsidRPr="00FD1FDB">
        <w:t>.</w:t>
      </w:r>
    </w:p>
    <w:p w14:paraId="6177CC4D" w14:textId="77777777" w:rsidR="00FD1FDB" w:rsidRPr="00FD1FDB" w:rsidRDefault="00FD1FDB" w:rsidP="002A315A">
      <w:pPr>
        <w:pStyle w:val="Paragraph"/>
        <w:ind w:firstLine="270"/>
      </w:pPr>
    </w:p>
    <w:p w14:paraId="375C0A70" w14:textId="77777777" w:rsidR="00D327F5" w:rsidRPr="00FD1FDB" w:rsidRDefault="000E7D65" w:rsidP="00D327F5">
      <w:pPr>
        <w:pStyle w:val="Paragraph"/>
        <w:keepNext/>
        <w:ind w:firstLine="0"/>
        <w:jc w:val="center"/>
      </w:pPr>
      <w:r w:rsidRPr="00FD1FDB">
        <w:rPr>
          <w:noProof/>
        </w:rPr>
        <w:drawing>
          <wp:inline distT="0" distB="0" distL="0" distR="0" wp14:anchorId="0BEAD1E1" wp14:editId="5603C7E6">
            <wp:extent cx="3823854" cy="2446317"/>
            <wp:effectExtent l="0" t="0" r="5715" b="0"/>
            <wp:docPr id="1501430062" name="Chart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194586B" w14:textId="26924539" w:rsidR="000E7D65" w:rsidRPr="00F50E85" w:rsidRDefault="00D327F5" w:rsidP="00D327F5">
      <w:pPr>
        <w:pStyle w:val="Caption"/>
        <w:spacing w:before="120" w:after="0"/>
        <w:jc w:val="center"/>
        <w:rPr>
          <w:i w:val="0"/>
          <w:iCs w:val="0"/>
          <w:color w:val="auto"/>
          <w:lang w:val="en-US"/>
        </w:rPr>
      </w:pPr>
      <w:r w:rsidRPr="00F50E85">
        <w:rPr>
          <w:b/>
          <w:bCs/>
          <w:i w:val="0"/>
          <w:iCs w:val="0"/>
          <w:color w:val="auto"/>
          <w:lang w:val="en-US"/>
        </w:rPr>
        <w:t xml:space="preserve">FIGURE </w:t>
      </w:r>
      <w:r w:rsidRPr="00F50E85">
        <w:rPr>
          <w:b/>
          <w:bCs/>
          <w:i w:val="0"/>
          <w:iCs w:val="0"/>
          <w:color w:val="auto"/>
          <w:lang w:val="en-US"/>
        </w:rPr>
        <w:fldChar w:fldCharType="begin"/>
      </w:r>
      <w:r w:rsidRPr="00F50E85">
        <w:rPr>
          <w:b/>
          <w:bCs/>
          <w:i w:val="0"/>
          <w:iCs w:val="0"/>
          <w:color w:val="auto"/>
          <w:lang w:val="en-US"/>
        </w:rPr>
        <w:instrText xml:space="preserve"> SEQ FIGURE \* ARABIC </w:instrText>
      </w:r>
      <w:r w:rsidRPr="00F50E85">
        <w:rPr>
          <w:b/>
          <w:bCs/>
          <w:i w:val="0"/>
          <w:iCs w:val="0"/>
          <w:color w:val="auto"/>
          <w:lang w:val="en-US"/>
        </w:rPr>
        <w:fldChar w:fldCharType="separate"/>
      </w:r>
      <w:r w:rsidRPr="00F50E85">
        <w:rPr>
          <w:b/>
          <w:bCs/>
          <w:i w:val="0"/>
          <w:iCs w:val="0"/>
          <w:noProof/>
          <w:color w:val="auto"/>
          <w:lang w:val="en-US"/>
        </w:rPr>
        <w:t>2</w:t>
      </w:r>
      <w:r w:rsidRPr="00F50E85">
        <w:rPr>
          <w:b/>
          <w:bCs/>
          <w:i w:val="0"/>
          <w:iCs w:val="0"/>
          <w:color w:val="auto"/>
          <w:lang w:val="en-US"/>
        </w:rPr>
        <w:fldChar w:fldCharType="end"/>
      </w:r>
      <w:r w:rsidRPr="00F50E85">
        <w:rPr>
          <w:b/>
          <w:bCs/>
          <w:i w:val="0"/>
          <w:iCs w:val="0"/>
          <w:color w:val="auto"/>
          <w:lang w:val="en-US"/>
        </w:rPr>
        <w:t>.</w:t>
      </w:r>
      <w:r w:rsidRPr="00F50E85">
        <w:rPr>
          <w:i w:val="0"/>
          <w:iCs w:val="0"/>
          <w:color w:val="auto"/>
          <w:lang w:val="en-US"/>
        </w:rPr>
        <w:t xml:space="preserve"> Graphic of mycelium biomass</w:t>
      </w:r>
    </w:p>
    <w:p w14:paraId="714540C8" w14:textId="77777777" w:rsidR="00AB7610" w:rsidRPr="00F50E85" w:rsidRDefault="00AB7610" w:rsidP="003C2D96">
      <w:pPr>
        <w:pStyle w:val="Paragraph"/>
        <w:ind w:firstLine="0"/>
        <w:jc w:val="center"/>
        <w:rPr>
          <w:sz w:val="18"/>
          <w:szCs w:val="18"/>
        </w:rPr>
      </w:pPr>
    </w:p>
    <w:p w14:paraId="2C5BB2ED" w14:textId="4BE592C5" w:rsidR="00AB7610" w:rsidRPr="00F50E85" w:rsidRDefault="00AB7610" w:rsidP="00AB7610">
      <w:pPr>
        <w:pStyle w:val="Paragraph"/>
        <w:ind w:firstLine="270"/>
        <w:rPr>
          <w:color w:val="000000"/>
        </w:rPr>
      </w:pPr>
      <w:r w:rsidRPr="00F50E85">
        <w:rPr>
          <w:color w:val="000000"/>
        </w:rPr>
        <w:t xml:space="preserve">The biodegradation of solid medical waste (primarily polyolefin-based plastics like LDPE/PVC) by </w:t>
      </w:r>
      <w:r w:rsidRPr="00F50E85">
        <w:rPr>
          <w:i/>
          <w:iCs/>
          <w:color w:val="000000"/>
        </w:rPr>
        <w:t>A. oryzae</w:t>
      </w:r>
      <w:r w:rsidRPr="00F50E85">
        <w:rPr>
          <w:color w:val="000000"/>
        </w:rPr>
        <w:t xml:space="preserve"> involves a complex interplay of biochemical and physical processes. While the study demonstrated measurable degradation, the underlying mechanisms warrant deeper exploration to understand the limitations and potential optimization strategies. </w:t>
      </w:r>
      <w:r w:rsidRPr="00F50E85">
        <w:rPr>
          <w:i/>
          <w:iCs/>
          <w:color w:val="000000"/>
        </w:rPr>
        <w:t>A. oryzae</w:t>
      </w:r>
      <w:r w:rsidRPr="00F50E85">
        <w:rPr>
          <w:color w:val="000000"/>
        </w:rPr>
        <w:t xml:space="preserve"> employs a suite of extracellular enzymes to initiate plastic breakdown, including oxidative and hydrolytic enzymes. Laccases and peroxidases catalyze the oxidation of C-H and C=C bonds, introducing hydroxyl and carbonyl groups </w:t>
      </w:r>
      <w:r w:rsidR="002A315A" w:rsidRPr="00F50E85">
        <w:rPr>
          <w:color w:val="000000"/>
        </w:rPr>
        <w:t>[</w:t>
      </w:r>
      <w:r w:rsidR="00877C76" w:rsidRPr="00F50E85">
        <w:fldChar w:fldCharType="begin" w:fldLock="1"/>
      </w:r>
      <w:r w:rsidR="00B754D6" w:rsidRPr="00F50E85">
        <w:instrText>ADDIN CSL_CITATION {"citationItems":[{"id":"ITEM-1","itemData":{"DOI":"10.1016/j.ijbiomac.2017.02.076","ISSN":"18790003","PMID":"28237573","abstract":"Laccase enzymes of Aspergillus oryzae were immobilized on graphene nanosheets by physical adsorption and covalent bonding. Morphological features of the graphene sheets were characterized via microscopy techniques. The immobilization by adsorption was carried out through contact between graphene and solution of laccase enzyme dissolved in deionized water. The adsorption process followed a Freundlich model, showing no tendency to saturation within the range of values used. The process of immobilization by covalent bonding was carried out by nitration of graphene, followed by reduction of sodium borohydride and crosslinking with glutaraldehyde. The process of immobilization by both techniques increased the pH range of activity of the laccase enzyme compared to the free enzyme and increased its operating temperature. On operational stability, the enzyme quickly loses its activity after the second reaction cycle when immobilized via physical adsorption, while the technique by covalent bonding retained around 80% activity after six cycles.","author":[{"dropping-particle":"","family":"Skoronski","given":"Everton","non-dropping-particle":"","parse-names":false,"suffix":""},{"dropping-particle":"","family":"Souza","given":"Diego Hoefling","non-dropping-particle":"","parse-names":false,"suffix":""},{"dropping-particle":"","family":"Ely","given":"Cyntia","non-dropping-particle":"","parse-names":false,"suffix":""},{"dropping-particle":"","family":"Broilo","given":"Felipe","non-dropping-particle":"","parse-names":false,"suffix":""},{"dropping-particle":"","family":"Fernandes","given":"Mylena","non-dropping-particle":"","parse-names":false,"suffix":""},{"dropping-particle":"","family":"Fúrigo","given":"Agenor","non-dropping-particle":"","parse-names":false,"suffix":""},{"dropping-particle":"","family":"Ghislandi","given":"Marcos Gomes","non-dropping-particle":"","parse-names":false,"suffix":""}],"container-title":"International Journal of Biological Macromolecules","id":"ITEM-1","issued":{"date-parts":[["2017"]]},"page":"121-127","publisher":"Elsevier B.V.","title":"Immobilization of laccase from Aspergillus oryzae on graphene nanosheets","type":"article-journal","volume":"99"},"uris":["http://www.mendeley.com/documents/?uuid=7bd22e88-5617-4b8c-80d7-20b46e802a9b"]},{"id":"ITEM-2","itemData":{"DOI":"10.1016/j.biortech.2021.125427","ISSN":"18732976","PMID":"34217022","abstract":"The present study investigated the effect of brown-rot fungus Gloeophyllum trabeum inoculation on lignocellulose degradation, enzyme activities and fungal community during co-composting of swine manure and wheat straw. G. trabeum inoculation shortened the maturation period of composting from 39 to 30 days. Composting piles inoculated with G. trabeum showed a higher degree of maturity as indicated by 31.6% lower C/N ratio and 29.4% higher GI. The decomposition rate of cellulose, hemicellulose and lignin was increased by 181.1%, 49.4% and 109.4%, respectively, due to higher activities of filter paper enzyme, xylanase, manganese peroxidase and laccase. Redundancy analysis showed that inoculating G. trabeum influenced the succession of fungal communities by changing the main physicochemical parameters, resulting in the increased relative abundance of Aspergillus, Mycothermus and Melanocarpus. Pearson correlation analysis indicated that more dominant fungal genera were involved in the production of lignocellulose-degrading enzymes after G. trabeum inoculation.","author":[{"dropping-particle":"","family":"Zhu","given":"Ning","non-dropping-particle":"","parse-names":false,"suffix":""},{"dropping-particle":"","family":"Zhu","given":"Yanyun","non-dropping-particle":"","parse-names":false,"suffix":""},{"dropping-particle":"","family":"Li","given":"Bingqing","non-dropping-particle":"","parse-names":false,"suffix":""},{"dropping-particle":"","family":"Jin","given":"Hongmei","non-dropping-particle":"","parse-names":false,"suffix":""},{"dropping-particle":"","family":"Dong","given":"Yiwei","non-dropping-particle":"","parse-names":false,"suffix":""}],"container-title":"Bioresource Technology","id":"ITEM-2","issue":"June","issued":{"date-parts":[["2021"]]},"page":"125427","publisher":"Elsevier Ltd","title":"Increased enzyme activities and fungal degraders by Gloeophyllum trabeum inoculation improve lignocellulose degradation efficiency during manure-straw composting","type":"article-journal","volume":"337"},"uris":["http://www.mendeley.com/documents/?uuid=5875fe5d-7c44-4438-9fe7-ba77bf65632d"]}],"mendeley":{"formattedCitation":"&lt;sup&gt;16,36&lt;/sup&gt;","plainTextFormattedCitation":"16,36","previouslyFormattedCitation":"&lt;sup&gt;16,37&lt;/sup&gt;"},"properties":{"noteIndex":0},"schema":"https://github.com/citation-style-language/schema/raw/master/csl-citation.json"}</w:instrText>
      </w:r>
      <w:r w:rsidR="00877C76" w:rsidRPr="00F50E85">
        <w:fldChar w:fldCharType="separate"/>
      </w:r>
      <w:r w:rsidR="00B754D6" w:rsidRPr="00F50E85">
        <w:rPr>
          <w:noProof/>
        </w:rPr>
        <w:t>16,</w:t>
      </w:r>
      <w:r w:rsidR="00FD1FDB" w:rsidRPr="00F50E85">
        <w:rPr>
          <w:noProof/>
        </w:rPr>
        <w:t xml:space="preserve"> </w:t>
      </w:r>
      <w:r w:rsidR="00B754D6" w:rsidRPr="00F50E85">
        <w:rPr>
          <w:noProof/>
        </w:rPr>
        <w:t>36</w:t>
      </w:r>
      <w:r w:rsidR="00877C76" w:rsidRPr="00F50E85">
        <w:fldChar w:fldCharType="end"/>
      </w:r>
      <w:r w:rsidR="002A315A" w:rsidRPr="00F50E85">
        <w:t>]</w:t>
      </w:r>
      <w:r w:rsidRPr="00F50E85">
        <w:rPr>
          <w:color w:val="000000"/>
        </w:rPr>
        <w:t xml:space="preserve">. </w:t>
      </w:r>
      <w:proofErr w:type="spellStart"/>
      <w:r w:rsidR="007946F1" w:rsidRPr="00F50E85">
        <w:rPr>
          <w:color w:val="000000"/>
        </w:rPr>
        <w:t>MnP</w:t>
      </w:r>
      <w:proofErr w:type="spellEnd"/>
      <w:r w:rsidRPr="00F50E85">
        <w:rPr>
          <w:color w:val="000000"/>
        </w:rPr>
        <w:t xml:space="preserve"> may generate free radicals that cleave polymer chains, though their role in synthetic polymer degradation is less documented than in lignin breakdown </w:t>
      </w:r>
      <w:r w:rsidR="002A315A" w:rsidRPr="00F50E85">
        <w:rPr>
          <w:color w:val="000000"/>
        </w:rPr>
        <w:t>[</w:t>
      </w:r>
      <w:r w:rsidR="00877C76" w:rsidRPr="00F50E85">
        <w:rPr>
          <w:color w:val="000000"/>
        </w:rPr>
        <w:fldChar w:fldCharType="begin" w:fldLock="1"/>
      </w:r>
      <w:r w:rsidR="00877C76" w:rsidRPr="00F50E85">
        <w:rPr>
          <w:color w:val="000000"/>
        </w:rPr>
        <w:instrText>ADDIN CSL_CITATION {"citationItems":[{"id":"ITEM-1","itemData":{"DOI":"10.1016/J.ENZMICTEC.2022.109999","ISSN":"0141-0229","PMID":"35151126","abstract":"In this study, a ligninolytic enzyme-producing strain F5 was isolated and identified as Bacillus thuringiensis, which can efficiently degrade methylene blue (MB) dye. The optimal pH, temperature, rotation speed, NaCl concentration, and inoculum of strain F5 for MB degradation were pH 6.0, 30 °C, 140 rpm, 10 g/L NaCl, 4% inoculum (v/v), and the strain F5 had salt tolerance, the MB decolorization rate reached 95% after 12 h. The degraded products were characterized by UV–vis, FT-IR, and GC-MS. Based on products analysis, four different intermediates were identified, and a new pathway for the degradation of MB was proposed. The degradation of MB by strain F5 was due to the synergistic effects of laccase (Lac), manganese peroxidase (MnP), lignin peroxidase (LiP), and NADH-DCIP reductase; among them, Lac and MnP were the key enzymes. The phytotoxicity results showed that MB degraded metabolites' toxicity was lower than that of the parent compound, indicating that the strain F5 had a detoxification effect on MB dyes.","author":[{"dropping-particle":"","family":"Wu","given":"Kangli","non-dropping-particle":"","parse-names":false,"suffix":""},{"dropping-particle":"","family":"Shi","given":"Meiling","non-dropping-particle":"","parse-names":false,"suffix":""},{"dropping-particle":"","family":"Pan","given":"Xiaomei","non-dropping-particle":"","parse-names":false,"suffix":""},{"dropping-particle":"","family":"Zhang","given":"Jianqiang","non-dropping-particle":"","parse-names":false,"suffix":""},{"dropping-particle":"","family":"Zhang","given":"Xiaomeng","non-dropping-particle":"","parse-names":false,"suffix":""},{"dropping-particle":"","family":"Shen","given":"Tong","non-dropping-particle":"","parse-names":false,"suffix":""},{"dropping-particle":"","family":"Tian","given":"Yongqiang","non-dropping-particle":"","parse-names":false,"suffix":""}],"container-title":"Enzyme and Microbial Technology","id":"ITEM-1","issued":{"date-parts":[["2022","5","1"]]},"page":"109999","publisher":"Elsevier","title":"Decolourization and biodegradation of methylene blue dye by a ligninolytic enzyme-producing Bacillus thuringiensis: Degradation products and pathway","type":"article-journal","volume":"156"},"uris":["http://www.mendeley.com/documents/?uuid=8e44efd3-2fd9-330a-85f7-5fa001101f68"]}],"mendeley":{"formattedCitation":"&lt;sup&gt;21&lt;/sup&gt;","plainTextFormattedCitation":"21","previouslyFormattedCitation":"&lt;sup&gt;21&lt;/sup&gt;"},"properties":{"noteIndex":0},"schema":"https://github.com/citation-style-language/schema/raw/master/csl-citation.json"}</w:instrText>
      </w:r>
      <w:r w:rsidR="00877C76" w:rsidRPr="00F50E85">
        <w:rPr>
          <w:color w:val="000000"/>
        </w:rPr>
        <w:fldChar w:fldCharType="separate"/>
      </w:r>
      <w:r w:rsidR="00877C76" w:rsidRPr="00F50E85">
        <w:rPr>
          <w:noProof/>
          <w:color w:val="000000"/>
        </w:rPr>
        <w:t>21</w:t>
      </w:r>
      <w:r w:rsidR="00877C76" w:rsidRPr="00F50E85">
        <w:rPr>
          <w:color w:val="000000"/>
        </w:rPr>
        <w:fldChar w:fldCharType="end"/>
      </w:r>
      <w:r w:rsidR="002A315A" w:rsidRPr="00F50E85">
        <w:rPr>
          <w:color w:val="000000"/>
        </w:rPr>
        <w:t>]</w:t>
      </w:r>
      <w:r w:rsidRPr="00F50E85">
        <w:rPr>
          <w:color w:val="000000"/>
        </w:rPr>
        <w:t xml:space="preserve">. Furthermore, </w:t>
      </w:r>
      <w:proofErr w:type="spellStart"/>
      <w:r w:rsidRPr="00F50E85">
        <w:rPr>
          <w:color w:val="000000"/>
        </w:rPr>
        <w:t>cutinases</w:t>
      </w:r>
      <w:proofErr w:type="spellEnd"/>
      <w:r w:rsidRPr="00F50E85">
        <w:rPr>
          <w:color w:val="000000"/>
        </w:rPr>
        <w:t xml:space="preserve"> and </w:t>
      </w:r>
      <w:proofErr w:type="spellStart"/>
      <w:r w:rsidRPr="00F50E85">
        <w:rPr>
          <w:color w:val="000000"/>
        </w:rPr>
        <w:t>esterases</w:t>
      </w:r>
      <w:proofErr w:type="spellEnd"/>
      <w:r w:rsidRPr="00F50E85">
        <w:rPr>
          <w:color w:val="000000"/>
        </w:rPr>
        <w:t xml:space="preserve"> could target ester linkages in plastic additives (phthalates in PVC), but their efficacy against pure polyolefins is limited </w:t>
      </w:r>
      <w:r w:rsidR="002A315A" w:rsidRPr="00F50E85">
        <w:rPr>
          <w:color w:val="000000"/>
        </w:rPr>
        <w:t>[</w:t>
      </w:r>
      <w:r w:rsidR="00C51586" w:rsidRPr="00F50E85">
        <w:rPr>
          <w:color w:val="000000"/>
        </w:rPr>
        <w:fldChar w:fldCharType="begin" w:fldLock="1"/>
      </w:r>
      <w:r w:rsidR="00B754D6" w:rsidRPr="00F50E85">
        <w:rPr>
          <w:color w:val="000000"/>
        </w:rPr>
        <w:instrText>ADDIN CSL_CITATION {"citationItems":[{"id":"ITEM-1","itemData":{"DOI":"10.1016/J.BIOORG.2016.11.006","ISSN":"0045-2068","PMID":"27866660","abstract":"The synthesis of chitosan (Chs) and chitin (Chi) copolymer and grafting of acrylamide (AAm) onto the synthesized copolymer have been carried out by chemical methods. The grafted copolymer was characterized by FTIR, SEM and XRD. The extracellular cutinase of Aspergillus sp. RL2Ct (E.C. 3.1.1.3) was purified to 4.46 fold with 16.1% yield using acetone precipitation and DEAE sepharose ion exchange chromatography. It was immobilized by adsorption on the grafted copolymer. The immobilized enzyme was found to be more stable then the free enzyme and has a good binding efficiency (78.8%) with the grafted copolymer. The kinetic parameters KM and Vmax for free and immobilized cutinase were found to be 0.55 mM and 1410 μmol min−1 mg−1 protein, 2.99 mM and 996 μmol min−1 mg−1 protein, respectively. The immobilized cutinase was recycled 64 times without considerable loss of activity. The matrix (Chs-co-Chi-g-poly(AAm)) prepared and cutinase immobilized on the matrix have potential applications in enzyme immobilization and organic synthesis respectively.","author":[{"dropping-particle":"","family":"Kumari","given":"Vijaya","non-dropping-particle":"","parse-names":false,"suffix":""},{"dropping-particle":"","family":"Kumar","given":"Sandeep","non-dropping-particle":"","parse-names":false,"suffix":""},{"dropping-particle":"","family":"Kaur","given":"Inderjeet","non-dropping-particle":"","parse-names":false,"suffix":""},{"dropping-particle":"","family":"Bhalla","given":"Tek Chand","non-dropping-particle":"","parse-names":false,"suffix":""}],"container-title":"Bioorganic Chemistry","id":"ITEM-1","issued":{"date-parts":[["2017","2","1"]]},"page":"34-43","publisher":"Academic Press","title":"Graft copolymerization of acrylamide on chitosan-co-chitin and its application for immobilization of Aspergillus sp. RL2Ct cutinase","type":"article-journal","volume":"70"},"uris":["http://www.mendeley.com/documents/?uuid=4396fe56-1283-30fe-894e-0d2989c55ae1"]}],"mendeley":{"formattedCitation":"&lt;sup&gt;37&lt;/sup&gt;","plainTextFormattedCitation":"37","previouslyFormattedCitation":"&lt;sup&gt;38&lt;/sup&gt;"},"properties":{"noteIndex":0},"schema":"https://github.com/citation-style-language/schema/raw/master/csl-citation.json"}</w:instrText>
      </w:r>
      <w:r w:rsidR="00C51586" w:rsidRPr="00F50E85">
        <w:rPr>
          <w:color w:val="000000"/>
        </w:rPr>
        <w:fldChar w:fldCharType="separate"/>
      </w:r>
      <w:r w:rsidR="00B754D6" w:rsidRPr="00F50E85">
        <w:rPr>
          <w:noProof/>
          <w:color w:val="000000"/>
        </w:rPr>
        <w:t>37</w:t>
      </w:r>
      <w:r w:rsidR="00C51586" w:rsidRPr="00F50E85">
        <w:rPr>
          <w:color w:val="000000"/>
        </w:rPr>
        <w:fldChar w:fldCharType="end"/>
      </w:r>
      <w:r w:rsidR="002A315A" w:rsidRPr="00F50E85">
        <w:rPr>
          <w:color w:val="000000"/>
        </w:rPr>
        <w:t>]</w:t>
      </w:r>
      <w:r w:rsidRPr="00F50E85">
        <w:rPr>
          <w:color w:val="000000"/>
        </w:rPr>
        <w:t>.</w:t>
      </w:r>
    </w:p>
    <w:p w14:paraId="6A4A2A82" w14:textId="0056C117" w:rsidR="000A398B" w:rsidRPr="00FD1FDB" w:rsidRDefault="000A398B" w:rsidP="00AB7610">
      <w:pPr>
        <w:pStyle w:val="Paragraph"/>
        <w:ind w:firstLine="270"/>
        <w:rPr>
          <w:color w:val="000000"/>
        </w:rPr>
      </w:pPr>
      <w:bookmarkStart w:id="11" w:name="_Hlk209197434"/>
      <w:r w:rsidRPr="00F50E85">
        <w:rPr>
          <w:color w:val="000000"/>
        </w:rPr>
        <w:t xml:space="preserve">Hence, </w:t>
      </w:r>
      <w:r w:rsidRPr="00F50E85">
        <w:t xml:space="preserve">this study </w:t>
      </w:r>
      <w:r w:rsidR="00FD1FDB" w:rsidRPr="00F50E85">
        <w:t>declares</w:t>
      </w:r>
      <w:r w:rsidRPr="00F50E85">
        <w:t xml:space="preserve"> that degradation occurred during </w:t>
      </w:r>
      <w:r w:rsidR="00FD1FDB" w:rsidRPr="00F50E85">
        <w:t>the experiment,</w:t>
      </w:r>
      <w:r w:rsidRPr="00F50E85">
        <w:t xml:space="preserve"> but the extent was low (~0.2 mg loss). This </w:t>
      </w:r>
      <w:r w:rsidR="00FD1FDB" w:rsidRPr="00F50E85">
        <w:t>concern is</w:t>
      </w:r>
      <w:r w:rsidRPr="00F50E85">
        <w:t xml:space="preserve"> due to the high</w:t>
      </w:r>
      <w:r w:rsidR="0004307A" w:rsidRPr="00F50E85">
        <w:t xml:space="preserve"> resistance of the infusion vessel material. However, given the large volume of waste in hospitals, further research is certainly needed. Various variations are possible, such as the concentration of added nutrients, the mass of biomass used, and the length of incubation time.</w:t>
      </w:r>
    </w:p>
    <w:bookmarkEnd w:id="11"/>
    <w:p w14:paraId="0666F27C" w14:textId="3FED8F52" w:rsidR="002A2474" w:rsidRPr="00FD1FDB" w:rsidRDefault="000E7D65" w:rsidP="00F934BA">
      <w:pPr>
        <w:pStyle w:val="Heading2"/>
        <w:rPr>
          <w:i/>
          <w:iCs/>
        </w:rPr>
      </w:pPr>
      <w:r w:rsidRPr="00FD1FDB">
        <w:rPr>
          <w:i/>
        </w:rPr>
        <w:t xml:space="preserve">Fourier Transform Infrared </w:t>
      </w:r>
      <w:r w:rsidRPr="00FD1FDB">
        <w:rPr>
          <w:iCs/>
        </w:rPr>
        <w:t>(FTIR) Analysis</w:t>
      </w:r>
    </w:p>
    <w:p w14:paraId="48DA7E25" w14:textId="2AF37C62" w:rsidR="00535963" w:rsidRPr="00F50E85" w:rsidRDefault="000E7D65" w:rsidP="00535963">
      <w:pPr>
        <w:ind w:firstLine="270"/>
        <w:jc w:val="both"/>
        <w:rPr>
          <w:color w:val="000000"/>
          <w:sz w:val="20"/>
        </w:rPr>
      </w:pPr>
      <w:bookmarkStart w:id="12" w:name="_Hlk209197377"/>
      <w:r w:rsidRPr="00F50E85">
        <w:rPr>
          <w:color w:val="000000"/>
          <w:sz w:val="20"/>
        </w:rPr>
        <w:t xml:space="preserve">FTIR data showed the </w:t>
      </w:r>
      <w:r w:rsidR="00C43B82" w:rsidRPr="00F50E85">
        <w:rPr>
          <w:color w:val="000000"/>
          <w:sz w:val="20"/>
        </w:rPr>
        <w:t>f</w:t>
      </w:r>
      <w:r w:rsidRPr="00F50E85">
        <w:rPr>
          <w:color w:val="000000"/>
          <w:sz w:val="20"/>
        </w:rPr>
        <w:t>unctional groups in solid medical waste</w:t>
      </w:r>
      <w:r w:rsidR="00555D92" w:rsidRPr="00F50E85">
        <w:rPr>
          <w:color w:val="000000"/>
          <w:sz w:val="20"/>
        </w:rPr>
        <w:t xml:space="preserve"> (Figure 3)</w:t>
      </w:r>
      <w:r w:rsidRPr="00F50E85">
        <w:rPr>
          <w:color w:val="000000"/>
          <w:sz w:val="20"/>
        </w:rPr>
        <w:t xml:space="preserve">. This sample has </w:t>
      </w:r>
      <w:r w:rsidR="00555D92" w:rsidRPr="00F50E85">
        <w:rPr>
          <w:color w:val="000000"/>
          <w:sz w:val="20"/>
        </w:rPr>
        <w:t>a C=C</w:t>
      </w:r>
      <w:r w:rsidRPr="00F50E85">
        <w:rPr>
          <w:color w:val="000000"/>
          <w:sz w:val="20"/>
        </w:rPr>
        <w:t xml:space="preserve"> functional group (</w:t>
      </w:r>
      <w:r w:rsidRPr="00F50E85">
        <w:rPr>
          <w:bCs/>
          <w:color w:val="000000"/>
          <w:sz w:val="20"/>
        </w:rPr>
        <w:t xml:space="preserve">716 </w:t>
      </w:r>
      <w:r w:rsidR="00555D92" w:rsidRPr="00F50E85">
        <w:rPr>
          <w:bCs/>
          <w:color w:val="000000"/>
          <w:sz w:val="20"/>
        </w:rPr>
        <w:t>cm⁻¹), -CH₂ stretching</w:t>
      </w:r>
      <w:r w:rsidRPr="00F50E85">
        <w:rPr>
          <w:i/>
          <w:iCs/>
          <w:color w:val="000000"/>
          <w:sz w:val="20"/>
        </w:rPr>
        <w:t xml:space="preserve"> </w:t>
      </w:r>
      <w:r w:rsidRPr="00F50E85">
        <w:rPr>
          <w:iCs/>
          <w:color w:val="000000"/>
          <w:sz w:val="20"/>
        </w:rPr>
        <w:t>(</w:t>
      </w:r>
      <w:r w:rsidRPr="00F50E85">
        <w:rPr>
          <w:bCs/>
          <w:color w:val="000000"/>
          <w:sz w:val="20"/>
        </w:rPr>
        <w:t xml:space="preserve">1470 </w:t>
      </w:r>
      <w:r w:rsidR="00555D92" w:rsidRPr="00F50E85">
        <w:rPr>
          <w:bCs/>
          <w:color w:val="000000"/>
          <w:sz w:val="20"/>
        </w:rPr>
        <w:t>cm⁻¹</w:t>
      </w:r>
      <w:r w:rsidRPr="00F50E85">
        <w:rPr>
          <w:color w:val="000000"/>
          <w:sz w:val="20"/>
        </w:rPr>
        <w:t>), and alkanes (</w:t>
      </w:r>
      <w:r w:rsidRPr="00F50E85">
        <w:rPr>
          <w:bCs/>
          <w:color w:val="000000"/>
          <w:sz w:val="20"/>
        </w:rPr>
        <w:t xml:space="preserve">2913 </w:t>
      </w:r>
      <w:r w:rsidR="00555D92" w:rsidRPr="00F50E85">
        <w:rPr>
          <w:bCs/>
          <w:color w:val="000000"/>
          <w:sz w:val="20"/>
        </w:rPr>
        <w:t>cm⁻¹</w:t>
      </w:r>
      <w:r w:rsidRPr="00F50E85">
        <w:rPr>
          <w:color w:val="000000"/>
          <w:sz w:val="20"/>
        </w:rPr>
        <w:t xml:space="preserve">). </w:t>
      </w:r>
      <w:r w:rsidR="00535963" w:rsidRPr="00F50E85">
        <w:rPr>
          <w:color w:val="000000"/>
          <w:sz w:val="20"/>
        </w:rPr>
        <w:t xml:space="preserve">C=C </w:t>
      </w:r>
      <w:r w:rsidR="009A21BD" w:rsidRPr="00F50E85">
        <w:rPr>
          <w:color w:val="000000"/>
          <w:sz w:val="20"/>
        </w:rPr>
        <w:t>s</w:t>
      </w:r>
      <w:r w:rsidR="00535963" w:rsidRPr="00F50E85">
        <w:rPr>
          <w:color w:val="000000"/>
          <w:sz w:val="20"/>
        </w:rPr>
        <w:t xml:space="preserve">tretching (716 cm⁻¹): the presence of this peak in the untreated sample indicates unsaturated carbon bonds, typical of polyolefins like LDPE or PVC. A reduction in intensity or shift in this peak post-degradation suggests chain scission or oxidation of double bonds, a common initial step in microbial polymer breakdown </w:t>
      </w:r>
      <w:r w:rsidR="002A315A" w:rsidRPr="00F50E85">
        <w:rPr>
          <w:color w:val="000000"/>
          <w:sz w:val="20"/>
        </w:rPr>
        <w:t>[</w:t>
      </w:r>
      <w:r w:rsidR="00CC437E" w:rsidRPr="00F50E85">
        <w:rPr>
          <w:color w:val="000000"/>
          <w:sz w:val="20"/>
        </w:rPr>
        <w:fldChar w:fldCharType="begin" w:fldLock="1"/>
      </w:r>
      <w:r w:rsidR="00B754D6" w:rsidRPr="00F50E85">
        <w:rPr>
          <w:color w:val="000000"/>
          <w:sz w:val="20"/>
        </w:rPr>
        <w:instrText>ADDIN CSL_CITATION {"citationItems":[{"id":"ITEM-1","itemData":{"DOI":"10.1016/J.JHAZMAT.2025.138227","ISSN":"0304-3894","PMID":"40239523","abstract":"Low-Density Polyethylene (LDPE) is non-biodegradable and breaks down into microplastics (MP) when exposed to sunlight and weathering. This poses a threat to ecosystems, contributing to the micropollutants found in urban treated wastewater. Our study aimed to investigate the effects of solar and gamma irradiation on the biodegradability of LDPE MP. We pretreated them with simulated solar irradiation without (photolysis) and with (photocatalysis) TiO2 nanoparticles followed by gamma irradiation, leading to the appearance of cracks and roughness on the surface. Simultaneously, thermal stability decreased, and the carbonyl index and crystallinity increased, indicating oxidation and chain scission. Aerobic biodegradability was measured in a static respirometer at 58ºC, using green compost as inoculum, and proved to be effective for screening biodegradability of the pretreated LDPE. The combination of photocatalysis and gamma irradiation produced a synergistic effect on photodegradation, making it the most effective method for promoting biodegradation, revealed by the increased specific oxygen uptake rate (SOUR), which is expressed as millimoles O2 per mol of carbon per hour, and the greatest biodegradation kinetics constant (kO2=0.0178 h−1). The primary mechanism driving biodegradation involved the formation of carbonyl groups, which initiated biological activity.","author":[{"dropping-particle":"","family":"Tiago","given":"Gonçalo A.O.","non-dropping-particle":"","parse-names":false,"suffix":""},{"dropping-particle":"","family":"Martins-Dias","given":"Susete","non-dropping-particle":"","parse-names":false,"suffix":""},{"dropping-particle":"","family":"Marcelino","given":"Lucas P.","non-dropping-particle":"","parse-names":false,"suffix":""},{"dropping-particle":"","family":"Marques","given":"Ana C.","non-dropping-particle":"","parse-names":false,"suffix":""}],"container-title":"Journal of Hazardous Materials","id":"ITEM-1","issued":{"date-parts":[["2025","7","15"]]},"page":"138227","publisher":"Elsevier","title":"Promoting LDPE microplastic biodegradability: The combined effects of solar and gamma irradiation on photodegradation","type":"article-journal","volume":"492"},"uris":["http://www.mendeley.com/documents/?uuid=9f9f9579-6af2-34ca-8df2-cfa882abb318"]}],"mendeley":{"formattedCitation":"&lt;sup&gt;12&lt;/sup&gt;","plainTextFormattedCitation":"12","previouslyFormattedCitation":"&lt;sup&gt;12&lt;/sup&gt;"},"properties":{"noteIndex":0},"schema":"https://github.com/citation-style-language/schema/raw/master/csl-citation.json"}</w:instrText>
      </w:r>
      <w:r w:rsidR="00CC437E" w:rsidRPr="00F50E85">
        <w:rPr>
          <w:color w:val="000000"/>
          <w:sz w:val="20"/>
        </w:rPr>
        <w:fldChar w:fldCharType="separate"/>
      </w:r>
      <w:r w:rsidR="00CC437E" w:rsidRPr="00F50E85">
        <w:rPr>
          <w:noProof/>
          <w:color w:val="000000"/>
          <w:sz w:val="20"/>
        </w:rPr>
        <w:t>12</w:t>
      </w:r>
      <w:r w:rsidR="00CC437E" w:rsidRPr="00F50E85">
        <w:rPr>
          <w:color w:val="000000"/>
          <w:sz w:val="20"/>
        </w:rPr>
        <w:fldChar w:fldCharType="end"/>
      </w:r>
      <w:r w:rsidR="002A315A" w:rsidRPr="00F50E85">
        <w:rPr>
          <w:color w:val="000000"/>
          <w:sz w:val="20"/>
        </w:rPr>
        <w:t>]</w:t>
      </w:r>
      <w:r w:rsidR="00535963" w:rsidRPr="00F50E85">
        <w:rPr>
          <w:color w:val="000000"/>
          <w:sz w:val="20"/>
        </w:rPr>
        <w:t xml:space="preserve">. CH₂ Stretching (1470 cm⁻¹) and Alkanes (2913 cm⁻¹): these peaks, characteristic of hydrocarbon backbones in plastics, showed altered intensities after degradation. A decrease in CH₂ symmetry (1470 cm⁻¹) implies disruption of crystalline regions, while changes at 2913 cm⁻¹ (asymmetric CH₂ stretching) indicate oxidative cleavage of alkyl chains </w:t>
      </w:r>
      <w:r w:rsidR="002A315A" w:rsidRPr="00F50E85">
        <w:rPr>
          <w:color w:val="000000"/>
          <w:sz w:val="20"/>
        </w:rPr>
        <w:t>[</w:t>
      </w:r>
      <w:r w:rsidR="00C51586" w:rsidRPr="00F50E85">
        <w:rPr>
          <w:color w:val="000000"/>
          <w:sz w:val="20"/>
        </w:rPr>
        <w:fldChar w:fldCharType="begin" w:fldLock="1"/>
      </w:r>
      <w:r w:rsidR="00B754D6" w:rsidRPr="00F50E85">
        <w:rPr>
          <w:color w:val="000000"/>
          <w:sz w:val="20"/>
        </w:rPr>
        <w:instrText>ADDIN CSL_CITATION {"citationItems":[{"id":"ITEM-1","itemData":{"DOI":"10.1016/J.JAAP.2018.10.012","ISSN":"0165-2370","abstract":"In this paper, thermal degradation of medical plastic waste (the blends of medicinal plastic bottles and plastic infusion bag) that mainly composed of polystyrene (PS) and polypropylene (PP) is studied under both inert and oxidative atmospheres using in-situ FTIR, TG-MS and TG-GC/MS coupled analyses. Meanwhile, the gas evolution profiles as well as the function groups of the decomposition residues during medical plastic waste thermal degradation are also discussed. The aliphatic C H, aromatic C[dbnd]C and aromatic C H exhibit the dramatically vary with temperature, indicating the medical plastic waste begins vitrifying at about 100 °C, starts degrading around 300 °C and reaches to the maximum near 400 °C in inert atmosphere, produces mainly styrene, benzene, toluene, and small amounts of C1–C4 aliphatic hydrocarbons as the initial pyrolysis products. The aromatic compounds are mainly ascribed to PS degradation, and alkanes and alkenes are mainly originated from PP creaking. It is also found that the gaseous evolution profiles are well consistent with DTG curves in terms of appearance of peaks and relevant stages in the whole temperature range. Compared with thermal degradation of medical plastic waste in inert atmosphere, the initial degradation temperature for the medical plastic waste is shifted to lower temperature, while the degradation rate is reduced significantly in the oxidative atmosphere that produces oxygenated hydrocarbons such as acetic acid, phenol and benzoic acid due to the O-atom attack. Lastly, the initial creaking mechanism together with the secondary reaction pathways of the primary volatiles produced from medical plastic waste thermal degradation are also proposed.","author":[{"dropping-particle":"","family":"Qin","given":"Linbo","non-dropping-particle":"","parse-names":false,"suffix":""},{"dropping-particle":"","family":"Han","given":"Jun","non-dropping-particle":"","parse-names":false,"suffix":""},{"dropping-particle":"","family":"Zhao","given":"Bo","non-dropping-particle":"","parse-names":false,"suffix":""},{"dropping-particle":"","family":"Wang","given":"Yu","non-dropping-particle":"","parse-names":false,"suffix":""},{"dropping-particle":"","family":"Chen","given":"Wangsheng","non-dropping-particle":"","parse-names":false,"suffix":""},{"dropping-particle":"","family":"Xing","given":"Futang","non-dropping-particle":"","parse-names":false,"suffix":""}],"container-title":"Journal of Analytical and Applied Pyrolysis","id":"ITEM-1","issued":{"date-parts":[["2018","11","1"]]},"page":"132-145","publisher":"Elsevier","title":"Thermal degradation of medical plastic waste by in-situ FTIR, TG-MS and TG-GC/MS coupled analyses","type":"article-journal","volume":"136"},"uris":["http://www.mendeley.com/documents/?uuid=5e8e7c7d-cbd9-3cc0-9971-05ef58118289"]}],"mendeley":{"formattedCitation":"&lt;sup&gt;38&lt;/sup&gt;","plainTextFormattedCitation":"38","previouslyFormattedCitation":"&lt;sup&gt;39&lt;/sup&gt;"},"properties":{"noteIndex":0},"schema":"https://github.com/citation-style-language/schema/raw/master/csl-citation.json"}</w:instrText>
      </w:r>
      <w:r w:rsidR="00C51586" w:rsidRPr="00F50E85">
        <w:rPr>
          <w:color w:val="000000"/>
          <w:sz w:val="20"/>
        </w:rPr>
        <w:fldChar w:fldCharType="separate"/>
      </w:r>
      <w:r w:rsidR="00B754D6" w:rsidRPr="00F50E85">
        <w:rPr>
          <w:noProof/>
          <w:color w:val="000000"/>
          <w:sz w:val="20"/>
        </w:rPr>
        <w:t>38</w:t>
      </w:r>
      <w:r w:rsidR="00C51586" w:rsidRPr="00F50E85">
        <w:rPr>
          <w:color w:val="000000"/>
          <w:sz w:val="20"/>
        </w:rPr>
        <w:fldChar w:fldCharType="end"/>
      </w:r>
      <w:r w:rsidR="002A315A" w:rsidRPr="00F50E85">
        <w:rPr>
          <w:color w:val="000000"/>
          <w:sz w:val="20"/>
        </w:rPr>
        <w:t>]</w:t>
      </w:r>
      <w:r w:rsidR="00535963" w:rsidRPr="00F50E85">
        <w:rPr>
          <w:color w:val="000000"/>
          <w:sz w:val="20"/>
        </w:rPr>
        <w:t xml:space="preserve">. </w:t>
      </w:r>
    </w:p>
    <w:p w14:paraId="241C3994" w14:textId="7CAB40AB" w:rsidR="000E7D65" w:rsidRDefault="000E7D65" w:rsidP="00535963">
      <w:pPr>
        <w:ind w:firstLine="270"/>
        <w:jc w:val="both"/>
        <w:rPr>
          <w:color w:val="000000"/>
          <w:sz w:val="20"/>
        </w:rPr>
      </w:pPr>
      <w:r w:rsidRPr="00F50E85">
        <w:rPr>
          <w:color w:val="000000"/>
          <w:sz w:val="20"/>
        </w:rPr>
        <w:lastRenderedPageBreak/>
        <w:t xml:space="preserve">As seen in Figure 3, there </w:t>
      </w:r>
      <w:r w:rsidR="00C43B82" w:rsidRPr="00F50E85">
        <w:rPr>
          <w:color w:val="000000"/>
          <w:sz w:val="20"/>
        </w:rPr>
        <w:t>is no</w:t>
      </w:r>
      <w:r w:rsidRPr="00F50E85">
        <w:rPr>
          <w:color w:val="000000"/>
          <w:sz w:val="20"/>
        </w:rPr>
        <w:t xml:space="preserve"> change in the position of wavelength and </w:t>
      </w:r>
      <w:r w:rsidR="00555D92" w:rsidRPr="00F50E85">
        <w:rPr>
          <w:color w:val="000000"/>
          <w:sz w:val="20"/>
        </w:rPr>
        <w:t>absorption</w:t>
      </w:r>
      <w:r w:rsidRPr="00F50E85">
        <w:rPr>
          <w:color w:val="000000"/>
          <w:sz w:val="20"/>
        </w:rPr>
        <w:t xml:space="preserve"> intensities between normal and sample after </w:t>
      </w:r>
      <w:r w:rsidR="00555D92" w:rsidRPr="00F50E85">
        <w:rPr>
          <w:color w:val="000000"/>
          <w:sz w:val="20"/>
        </w:rPr>
        <w:t>degrading for</w:t>
      </w:r>
      <w:r w:rsidRPr="00F50E85">
        <w:rPr>
          <w:color w:val="000000"/>
          <w:sz w:val="20"/>
        </w:rPr>
        <w:t xml:space="preserve"> about 14 days. </w:t>
      </w:r>
      <w:r w:rsidR="00C43B82" w:rsidRPr="00F50E85">
        <w:rPr>
          <w:color w:val="000000"/>
          <w:sz w:val="20"/>
        </w:rPr>
        <w:t xml:space="preserve">This could </w:t>
      </w:r>
      <w:r w:rsidR="00FD1FDB" w:rsidRPr="00F50E85">
        <w:rPr>
          <w:color w:val="000000"/>
          <w:sz w:val="20"/>
        </w:rPr>
        <w:t>have</w:t>
      </w:r>
      <w:r w:rsidR="00C43B82" w:rsidRPr="00F50E85">
        <w:rPr>
          <w:color w:val="000000"/>
          <w:sz w:val="20"/>
        </w:rPr>
        <w:t xml:space="preserve"> happened because medical plastic waste was difficult to </w:t>
      </w:r>
      <w:r w:rsidR="00FD1FDB" w:rsidRPr="00F50E85">
        <w:rPr>
          <w:color w:val="000000"/>
          <w:sz w:val="20"/>
        </w:rPr>
        <w:t>break down into</w:t>
      </w:r>
      <w:r w:rsidR="00C43B82" w:rsidRPr="00F50E85">
        <w:rPr>
          <w:color w:val="000000"/>
          <w:sz w:val="20"/>
        </w:rPr>
        <w:t xml:space="preserve"> its intermediate product degradation</w:t>
      </w:r>
      <w:r w:rsidR="00566194" w:rsidRPr="00F50E85">
        <w:rPr>
          <w:color w:val="000000"/>
          <w:sz w:val="20"/>
        </w:rPr>
        <w:t xml:space="preserve"> </w:t>
      </w:r>
      <w:r w:rsidR="002A315A" w:rsidRPr="00F50E85">
        <w:rPr>
          <w:color w:val="000000"/>
          <w:sz w:val="20"/>
        </w:rPr>
        <w:t>[</w:t>
      </w:r>
      <w:r w:rsidR="00C51586" w:rsidRPr="00F50E85">
        <w:rPr>
          <w:sz w:val="20"/>
        </w:rPr>
        <w:fldChar w:fldCharType="begin" w:fldLock="1"/>
      </w:r>
      <w:r w:rsidR="00C51586" w:rsidRPr="00F50E85">
        <w:rPr>
          <w:sz w:val="20"/>
        </w:rPr>
        <w:instrText>ADDIN CSL_CITATION {"citationItems":[{"id":"ITEM-1","itemData":{"DOI":"10.1016/J.JHAZMAT.2025.138227","ISSN":"0304-3894","PMID":"40239523","abstract":"Low-Density Polyethylene (LDPE) is non-biodegradable and breaks down into microplastics (MP) when exposed to sunlight and weathering. This poses a threat to ecosystems, contributing to the micropollutants found in urban treated wastewater. Our study aimed to investigate the effects of solar and gamma irradiation on the biodegradability of LDPE MP. We pretreated them with simulated solar irradiation without (photolysis) and with (photocatalysis) TiO2 nanoparticles followed by gamma irradiation, leading to the appearance of cracks and roughness on the surface. Simultaneously, thermal stability decreased, and the carbonyl index and crystallinity increased, indicating oxidation and chain scission. Aerobic biodegradability was measured in a static respirometer at 58ºC, using green compost as inoculum, and proved to be effective for screening biodegradability of the pretreated LDPE. The combination of photocatalysis and gamma irradiation produced a synergistic effect on photodegradation, making it the most effective method for promoting biodegradation, revealed by the increased specific oxygen uptake rate (SOUR), which is expressed as millimoles O2 per mol of carbon per hour, and the greatest biodegradation kinetics constant (kO2=0.0178 h−1). The primary mechanism driving biodegradation involved the formation of carbonyl groups, which initiated biological activity.","author":[{"dropping-particle":"","family":"Tiago","given":"Gonçalo A.O.","non-dropping-particle":"","parse-names":false,"suffix":""},{"dropping-particle":"","family":"Martins-Dias","given":"Susete","non-dropping-particle":"","parse-names":false,"suffix":""},{"dropping-particle":"","family":"Marcelino","given":"Lucas P.","non-dropping-particle":"","parse-names":false,"suffix":""},{"dropping-particle":"","family":"Marques","given":"Ana C.","non-dropping-particle":"","parse-names":false,"suffix":""}],"container-title":"Journal of Hazardous Materials","id":"ITEM-1","issued":{"date-parts":[["2025","7","15"]]},"page":"138227","publisher":"Elsevier","title":"Promoting LDPE microplastic biodegradability: The combined effects of solar and gamma irradiation on photodegradation","type":"article-journal","volume":"492"},"uris":["http://www.mendeley.com/documents/?uuid=9f9f9579-6af2-34ca-8df2-cfa882abb318"]}],"mendeley":{"formattedCitation":"&lt;sup&gt;12&lt;/sup&gt;","plainTextFormattedCitation":"12","previouslyFormattedCitation":"&lt;sup&gt;12&lt;/sup&gt;"},"properties":{"noteIndex":0},"schema":"https://github.com/citation-style-language/schema/raw/master/csl-citation.json"}</w:instrText>
      </w:r>
      <w:r w:rsidR="00C51586" w:rsidRPr="00F50E85">
        <w:rPr>
          <w:sz w:val="20"/>
        </w:rPr>
        <w:fldChar w:fldCharType="separate"/>
      </w:r>
      <w:r w:rsidR="00C51586" w:rsidRPr="00F50E85">
        <w:rPr>
          <w:noProof/>
          <w:sz w:val="20"/>
        </w:rPr>
        <w:t>12</w:t>
      </w:r>
      <w:r w:rsidR="00C51586" w:rsidRPr="00F50E85">
        <w:rPr>
          <w:sz w:val="20"/>
        </w:rPr>
        <w:fldChar w:fldCharType="end"/>
      </w:r>
      <w:r w:rsidR="002A315A" w:rsidRPr="00F50E85">
        <w:rPr>
          <w:sz w:val="20"/>
        </w:rPr>
        <w:t>]</w:t>
      </w:r>
      <w:r w:rsidR="00C43B82" w:rsidRPr="00F50E85">
        <w:rPr>
          <w:color w:val="000000"/>
          <w:sz w:val="20"/>
        </w:rPr>
        <w:t xml:space="preserve">. </w:t>
      </w:r>
      <w:r w:rsidR="00566194" w:rsidRPr="00F50E85">
        <w:rPr>
          <w:color w:val="000000"/>
          <w:sz w:val="20"/>
        </w:rPr>
        <w:t xml:space="preserve">Moreover, LDPE is a long polymer in plastic that is composed of ethylene monomers, so that if the structure is broken down, the functional groups contained also consist of alkanes and alkyl chains </w:t>
      </w:r>
      <w:r w:rsidR="002A315A" w:rsidRPr="00F50E85">
        <w:rPr>
          <w:color w:val="000000"/>
          <w:sz w:val="20"/>
        </w:rPr>
        <w:t>[</w:t>
      </w:r>
      <w:r w:rsidR="00CC437E" w:rsidRPr="00F50E85">
        <w:rPr>
          <w:sz w:val="20"/>
        </w:rPr>
        <w:fldChar w:fldCharType="begin" w:fldLock="1"/>
      </w:r>
      <w:r w:rsidR="00CC437E" w:rsidRPr="00F50E85">
        <w:rPr>
          <w:sz w:val="20"/>
        </w:rPr>
        <w:instrText>ADDIN CSL_CITATION {"citationItems":[{"id":"ITEM-1","itemData":{"DOI":"10.1016/J.JHAZMAT.2025.138227","ISSN":"0304-3894","PMID":"40239523","abstract":"Low-Density Polyethylene (LDPE) is non-biodegradable and breaks down into microplastics (MP) when exposed to sunlight and weathering. This poses a threat to ecosystems, contributing to the micropollutants found in urban treated wastewater. Our study aimed to investigate the effects of solar and gamma irradiation on the biodegradability of LDPE MP. We pretreated them with simulated solar irradiation without (photolysis) and with (photocatalysis) TiO2 nanoparticles followed by gamma irradiation, leading to the appearance of cracks and roughness on the surface. Simultaneously, thermal stability decreased, and the carbonyl index and crystallinity increased, indicating oxidation and chain scission. Aerobic biodegradability was measured in a static respirometer at 58ºC, using green compost as inoculum, and proved to be effective for screening biodegradability of the pretreated LDPE. The combination of photocatalysis and gamma irradiation produced a synergistic effect on photodegradation, making it the most effective method for promoting biodegradation, revealed by the increased specific oxygen uptake rate (SOUR), which is expressed as millimoles O2 per mol of carbon per hour, and the greatest biodegradation kinetics constant (kO2=0.0178 h−1). The primary mechanism driving biodegradation involved the formation of carbonyl groups, which initiated biological activity.","author":[{"dropping-particle":"","family":"Tiago","given":"Gonçalo A.O.","non-dropping-particle":"","parse-names":false,"suffix":""},{"dropping-particle":"","family":"Martins-Dias","given":"Susete","non-dropping-particle":"","parse-names":false,"suffix":""},{"dropping-particle":"","family":"Marcelino","given":"Lucas P.","non-dropping-particle":"","parse-names":false,"suffix":""},{"dropping-particle":"","family":"Marques","given":"Ana C.","non-dropping-particle":"","parse-names":false,"suffix":""}],"container-title":"Journal of Hazardous Materials","id":"ITEM-1","issued":{"date-parts":[["2025","7","15"]]},"page":"138227","publisher":"Elsevier","title":"Promoting LDPE microplastic biodegradability: The combined effects of solar and gamma irradiation on photodegradation","type":"article-journal","volume":"492"},"uris":["http://www.mendeley.com/documents/?uuid=9f9f9579-6af2-34ca-8df2-cfa882abb318"]}],"mendeley":{"formattedCitation":"&lt;sup&gt;12&lt;/sup&gt;","plainTextFormattedCitation":"12","previouslyFormattedCitation":"&lt;sup&gt;12&lt;/sup&gt;"},"properties":{"noteIndex":0},"schema":"https://github.com/citation-style-language/schema/raw/master/csl-citation.json"}</w:instrText>
      </w:r>
      <w:r w:rsidR="00CC437E" w:rsidRPr="00F50E85">
        <w:rPr>
          <w:sz w:val="20"/>
        </w:rPr>
        <w:fldChar w:fldCharType="separate"/>
      </w:r>
      <w:r w:rsidR="00CC437E" w:rsidRPr="00F50E85">
        <w:rPr>
          <w:noProof/>
          <w:sz w:val="20"/>
        </w:rPr>
        <w:t>12</w:t>
      </w:r>
      <w:r w:rsidR="00CC437E" w:rsidRPr="00F50E85">
        <w:rPr>
          <w:sz w:val="20"/>
        </w:rPr>
        <w:fldChar w:fldCharType="end"/>
      </w:r>
      <w:r w:rsidR="002A315A" w:rsidRPr="00F50E85">
        <w:rPr>
          <w:sz w:val="20"/>
        </w:rPr>
        <w:t>]</w:t>
      </w:r>
      <w:r w:rsidR="00566194" w:rsidRPr="00F50E85">
        <w:rPr>
          <w:color w:val="000000"/>
          <w:sz w:val="20"/>
        </w:rPr>
        <w:t xml:space="preserve">. </w:t>
      </w:r>
      <w:r w:rsidR="00C43B82" w:rsidRPr="00F50E85">
        <w:rPr>
          <w:color w:val="000000"/>
          <w:sz w:val="20"/>
        </w:rPr>
        <w:t>A previous study that conducted plastic waste biodegradation only shows remaining plastic weight data</w:t>
      </w:r>
      <w:r w:rsidR="00566194" w:rsidRPr="00F50E85">
        <w:rPr>
          <w:color w:val="000000"/>
          <w:sz w:val="20"/>
        </w:rPr>
        <w:t xml:space="preserve"> </w:t>
      </w:r>
      <w:r w:rsidR="002A315A" w:rsidRPr="00F50E85">
        <w:rPr>
          <w:color w:val="000000"/>
          <w:sz w:val="20"/>
        </w:rPr>
        <w:t>[</w:t>
      </w:r>
      <w:r w:rsidR="00CC437E" w:rsidRPr="00F50E85">
        <w:rPr>
          <w:color w:val="000000"/>
          <w:sz w:val="20"/>
        </w:rPr>
        <w:fldChar w:fldCharType="begin" w:fldLock="1"/>
      </w:r>
      <w:r w:rsidR="00CC437E" w:rsidRPr="00F50E85">
        <w:rPr>
          <w:color w:val="000000"/>
          <w:sz w:val="20"/>
        </w:rPr>
        <w:instrText>ADDIN CSL_CITATION {"citationItems":[{"id":"ITEM-1","itemData":{"DOI":"10.1016/j.microb.2025.100348","ISSN":"29501946","abstract":"The world is currently grappling with a complex and pervasive issue: the escalating crisis of plastic waste. This crisis presents numerous dimensions that encompass social, technical, and economic challenges, making it an intricate problem to solve. Over the past decades, several corporations have emerged, seeking to utilize innovative processes aimed at tackling this crisis. These approaches encompass diverse methods such as converting plastics back into their monomeric form, with the hope of replacing fossil fuels as the primary feedstock for new materials. Plastics are extremely durable because of their synthetic nature. They are resistant to degradation by natural processes, so they accumulate in the environment. Microorganisms play multifunctional role in human life. They play a significant role in environmental maintenance. Bacteria and fungi are adapted for the role in the management of wastes. Useful compost or organic fertilizers can be produced and used for organic farming. We isolated seven fungal species which were: Aspergillus oryzea, A. flavus, A. fumigatus, A. niger, A. awamori, A. tubingensis and A. carbonarius. Five bacterial species were isolated from different plastic wastes (High-density, Low-density polyethylene and Polyethylene terephthalate): Bacillus altitudinis, Bacillus subtilis, Bacillus velezensis, Micrococcus luteus and Priestia flexa. Bacteria were incubated on nutrient agar medium at 30 °C for 2 days. Fungi were incubated on Sabouraud dextrose agar medium at 25 °C for 5 days. For degradation of plastic, liquid Minimal Salt Medium (MSM) was used for bacteria and Dox medium was used for fungi. Two g of plastic were used as sole carbon source per 100 mL medium. The remaining dry weight of plastic was measured in triplicates. The total protein concentration (µg/100 µL) was measured by Bicinchoninic Acid (BCA) assay. Due to the increasing issue of plastics, biodegradation has been enhanced by including a combination of microorganisms and man-made physical and chemical factors this has shown a higher rate of degradation for approximately two months at 37 °C.","author":[{"dropping-particle":"","family":"Sayed","given":"Mohsen A.","non-dropping-particle":"","parse-names":false,"suffix":""},{"dropping-particle":"","family":"Gad","given":"Ahmed K.","non-dropping-particle":"","parse-names":false,"suffix":""},{"dropping-particle":"","family":"Kandil","given":"Esraa M.","non-dropping-particle":"","parse-names":false,"suffix":""},{"dropping-particle":"","family":"Hamed","given":"Eyad H.","non-dropping-particle":"","parse-names":false,"suffix":""},{"dropping-particle":"","family":"Megahed","given":"Gehad S.","non-dropping-particle":"","parse-names":false,"suffix":""},{"dropping-particle":"","family":"Elwardany","given":"Mirna A.","non-dropping-particle":"","parse-names":false,"suffix":""},{"dropping-particle":"","family":"Mikhaeil","given":"Mirna M.","non-dropping-particle":"","parse-names":false,"suffix":""},{"dropping-particle":"","family":"Abdel-Moneim","given":"Yara Y.","non-dropping-particle":"","parse-names":false,"suffix":""}],"container-title":"Microbe (Netherlands)","id":"ITEM-1","issue":"May","issued":{"date-parts":[["2025"]]},"page":"100348","publisher":"Elsevier Ltd","title":"Ecofriendly and cost effective Plastic degradation by microorganisms","type":"article-journal","volume":"7"},"uris":["http://www.mendeley.com/documents/?uuid=c629b15e-340e-46cd-93b6-dd7bacd8eac2"]}],"mendeley":{"formattedCitation":"&lt;sup&gt;13&lt;/sup&gt;","plainTextFormattedCitation":"13","previouslyFormattedCitation":"&lt;sup&gt;13&lt;/sup&gt;"},"properties":{"noteIndex":0},"schema":"https://github.com/citation-style-language/schema/raw/master/csl-citation.json"}</w:instrText>
      </w:r>
      <w:r w:rsidR="00CC437E" w:rsidRPr="00F50E85">
        <w:rPr>
          <w:color w:val="000000"/>
          <w:sz w:val="20"/>
        </w:rPr>
        <w:fldChar w:fldCharType="separate"/>
      </w:r>
      <w:r w:rsidR="00CC437E" w:rsidRPr="00F50E85">
        <w:rPr>
          <w:noProof/>
          <w:color w:val="000000"/>
          <w:sz w:val="20"/>
        </w:rPr>
        <w:t>13</w:t>
      </w:r>
      <w:r w:rsidR="00CC437E" w:rsidRPr="00F50E85">
        <w:rPr>
          <w:color w:val="000000"/>
          <w:sz w:val="20"/>
        </w:rPr>
        <w:fldChar w:fldCharType="end"/>
      </w:r>
      <w:r w:rsidR="002A315A" w:rsidRPr="00F50E85">
        <w:rPr>
          <w:color w:val="000000"/>
          <w:sz w:val="20"/>
        </w:rPr>
        <w:t>]</w:t>
      </w:r>
      <w:r w:rsidR="00566194" w:rsidRPr="00F50E85">
        <w:rPr>
          <w:color w:val="000000"/>
          <w:sz w:val="20"/>
        </w:rPr>
        <w:t>.</w:t>
      </w:r>
      <w:bookmarkEnd w:id="12"/>
    </w:p>
    <w:p w14:paraId="44ADA0DD" w14:textId="77777777" w:rsidR="00FD1FDB" w:rsidRPr="00FD1FDB" w:rsidRDefault="00FD1FDB" w:rsidP="00535963">
      <w:pPr>
        <w:ind w:firstLine="270"/>
        <w:jc w:val="both"/>
        <w:rPr>
          <w:color w:val="000000"/>
          <w:sz w:val="20"/>
        </w:rPr>
      </w:pPr>
    </w:p>
    <w:p w14:paraId="75BBFC4E" w14:textId="34A11C86" w:rsidR="00D327F5" w:rsidRPr="00FD1FDB" w:rsidRDefault="00493FA1" w:rsidP="00D327F5">
      <w:pPr>
        <w:keepNext/>
        <w:jc w:val="center"/>
      </w:pPr>
      <w:r w:rsidRPr="00FD1FDB">
        <w:rPr>
          <w:noProof/>
          <w:color w:val="000000"/>
          <w:sz w:val="20"/>
        </w:rPr>
        <w:drawing>
          <wp:inline distT="0" distB="0" distL="0" distR="0" wp14:anchorId="4AB51D96" wp14:editId="79C055E9">
            <wp:extent cx="4396740" cy="2834640"/>
            <wp:effectExtent l="0" t="0" r="3810" b="3810"/>
            <wp:docPr id="19307141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2575" t="11872" r="13387" b="3197"/>
                    <a:stretch>
                      <a:fillRect/>
                    </a:stretch>
                  </pic:blipFill>
                  <pic:spPr bwMode="auto">
                    <a:xfrm>
                      <a:off x="0" y="0"/>
                      <a:ext cx="4396740" cy="2834640"/>
                    </a:xfrm>
                    <a:prstGeom prst="rect">
                      <a:avLst/>
                    </a:prstGeom>
                    <a:noFill/>
                    <a:ln>
                      <a:noFill/>
                    </a:ln>
                    <a:extLst>
                      <a:ext uri="{53640926-AAD7-44D8-BBD7-CCE9431645EC}">
                        <a14:shadowObscured xmlns:a14="http://schemas.microsoft.com/office/drawing/2010/main"/>
                      </a:ext>
                    </a:extLst>
                  </pic:spPr>
                </pic:pic>
              </a:graphicData>
            </a:graphic>
          </wp:inline>
        </w:drawing>
      </w:r>
    </w:p>
    <w:p w14:paraId="69D9ADFE" w14:textId="37AB6C21" w:rsidR="000E7D65" w:rsidRPr="00FD1FDB" w:rsidRDefault="00D327F5" w:rsidP="00D327F5">
      <w:pPr>
        <w:pStyle w:val="Caption"/>
        <w:spacing w:before="120" w:after="0"/>
        <w:jc w:val="center"/>
        <w:rPr>
          <w:i w:val="0"/>
          <w:iCs w:val="0"/>
          <w:color w:val="auto"/>
          <w:sz w:val="20"/>
          <w:lang w:val="en-US"/>
        </w:rPr>
      </w:pPr>
      <w:r w:rsidRPr="00F50E85">
        <w:rPr>
          <w:b/>
          <w:bCs/>
          <w:i w:val="0"/>
          <w:iCs w:val="0"/>
          <w:color w:val="auto"/>
          <w:lang w:val="en-US"/>
        </w:rPr>
        <w:t xml:space="preserve">FIGURE </w:t>
      </w:r>
      <w:r w:rsidRPr="00F50E85">
        <w:rPr>
          <w:b/>
          <w:bCs/>
          <w:i w:val="0"/>
          <w:iCs w:val="0"/>
          <w:color w:val="auto"/>
          <w:lang w:val="en-US"/>
        </w:rPr>
        <w:fldChar w:fldCharType="begin"/>
      </w:r>
      <w:r w:rsidRPr="00F50E85">
        <w:rPr>
          <w:b/>
          <w:bCs/>
          <w:i w:val="0"/>
          <w:iCs w:val="0"/>
          <w:color w:val="auto"/>
          <w:lang w:val="en-US"/>
        </w:rPr>
        <w:instrText xml:space="preserve"> SEQ FIGURE \* ARABIC </w:instrText>
      </w:r>
      <w:r w:rsidRPr="00F50E85">
        <w:rPr>
          <w:b/>
          <w:bCs/>
          <w:i w:val="0"/>
          <w:iCs w:val="0"/>
          <w:color w:val="auto"/>
          <w:lang w:val="en-US"/>
        </w:rPr>
        <w:fldChar w:fldCharType="separate"/>
      </w:r>
      <w:r w:rsidRPr="00F50E85">
        <w:rPr>
          <w:b/>
          <w:bCs/>
          <w:i w:val="0"/>
          <w:iCs w:val="0"/>
          <w:noProof/>
          <w:color w:val="auto"/>
          <w:lang w:val="en-US"/>
        </w:rPr>
        <w:t>3</w:t>
      </w:r>
      <w:r w:rsidRPr="00F50E85">
        <w:rPr>
          <w:b/>
          <w:bCs/>
          <w:i w:val="0"/>
          <w:iCs w:val="0"/>
          <w:color w:val="auto"/>
          <w:lang w:val="en-US"/>
        </w:rPr>
        <w:fldChar w:fldCharType="end"/>
      </w:r>
      <w:r w:rsidRPr="00F50E85">
        <w:rPr>
          <w:b/>
          <w:bCs/>
          <w:i w:val="0"/>
          <w:iCs w:val="0"/>
          <w:color w:val="auto"/>
          <w:lang w:val="en-US"/>
        </w:rPr>
        <w:t>.</w:t>
      </w:r>
      <w:r w:rsidRPr="00F50E85">
        <w:rPr>
          <w:i w:val="0"/>
          <w:iCs w:val="0"/>
          <w:color w:val="auto"/>
          <w:lang w:val="en-US"/>
        </w:rPr>
        <w:t xml:space="preserve"> FTIR analysis of solid medical waste</w:t>
      </w:r>
    </w:p>
    <w:p w14:paraId="0A605641" w14:textId="77777777" w:rsidR="00FD1FDB" w:rsidRPr="00F50E85" w:rsidRDefault="00FD1FDB" w:rsidP="00296473">
      <w:pPr>
        <w:pStyle w:val="Heading2"/>
        <w:rPr>
          <w:iCs/>
          <w:szCs w:val="22"/>
        </w:rPr>
      </w:pPr>
    </w:p>
    <w:p w14:paraId="5866AD9D" w14:textId="0E69C2BC" w:rsidR="00296473" w:rsidRPr="00FD1FDB" w:rsidRDefault="000E7D65" w:rsidP="00296473">
      <w:pPr>
        <w:pStyle w:val="Heading2"/>
        <w:rPr>
          <w:szCs w:val="22"/>
        </w:rPr>
      </w:pPr>
      <w:r w:rsidRPr="00FD1FDB">
        <w:rPr>
          <w:i/>
          <w:szCs w:val="22"/>
        </w:rPr>
        <w:t xml:space="preserve">Scanning Electron Microscopy </w:t>
      </w:r>
      <w:r w:rsidRPr="00FD1FDB">
        <w:rPr>
          <w:iCs/>
          <w:szCs w:val="22"/>
        </w:rPr>
        <w:t>(SEM) Analysis</w:t>
      </w:r>
    </w:p>
    <w:p w14:paraId="4FFBA9B4" w14:textId="5D9B8F80" w:rsidR="000E7D65" w:rsidRPr="00FD1FDB" w:rsidRDefault="000E7D65" w:rsidP="000E7D65">
      <w:pPr>
        <w:ind w:firstLine="270"/>
        <w:jc w:val="both"/>
        <w:rPr>
          <w:iCs/>
          <w:color w:val="000000"/>
          <w:sz w:val="20"/>
        </w:rPr>
      </w:pPr>
      <w:r w:rsidRPr="00FD1FDB">
        <w:rPr>
          <w:color w:val="000000"/>
          <w:sz w:val="20"/>
        </w:rPr>
        <w:t xml:space="preserve">Analysis of solid medical waste using the Scanning Electron Microscopy (SEM) instrument aims to determine the surface morphology. </w:t>
      </w:r>
      <w:r w:rsidR="002E0803" w:rsidRPr="00FD1FDB">
        <w:rPr>
          <w:color w:val="000000"/>
          <w:sz w:val="20"/>
        </w:rPr>
        <w:t xml:space="preserve">The SEM analysis provided visual evidence of structural modifications to the solid medical waste following biodegradation by </w:t>
      </w:r>
      <w:r w:rsidR="002E0803" w:rsidRPr="00FD1FDB">
        <w:rPr>
          <w:i/>
          <w:iCs/>
          <w:color w:val="000000"/>
          <w:sz w:val="20"/>
        </w:rPr>
        <w:t>A. oryzae</w:t>
      </w:r>
      <w:r w:rsidR="002E0803" w:rsidRPr="00FD1FDB">
        <w:rPr>
          <w:color w:val="000000"/>
          <w:sz w:val="20"/>
        </w:rPr>
        <w:t xml:space="preserve">. </w:t>
      </w:r>
      <w:r w:rsidRPr="00FD1FDB">
        <w:rPr>
          <w:color w:val="000000"/>
          <w:sz w:val="20"/>
        </w:rPr>
        <w:t xml:space="preserve">Figure 4 showed the surface morphology of </w:t>
      </w:r>
      <w:r w:rsidR="00FD1FDB">
        <w:rPr>
          <w:color w:val="000000"/>
          <w:sz w:val="20"/>
        </w:rPr>
        <w:t>the solid</w:t>
      </w:r>
      <w:r w:rsidRPr="00FD1FDB">
        <w:rPr>
          <w:color w:val="000000"/>
          <w:sz w:val="20"/>
        </w:rPr>
        <w:t xml:space="preserve"> medical waste sample before degradation, which showed no cavity on the surface </w:t>
      </w:r>
      <w:r w:rsidR="00EC0431" w:rsidRPr="00FD1FDB">
        <w:rPr>
          <w:color w:val="000000"/>
          <w:sz w:val="20"/>
        </w:rPr>
        <w:t xml:space="preserve">area of </w:t>
      </w:r>
      <w:r w:rsidR="00FD1FDB">
        <w:rPr>
          <w:color w:val="000000"/>
          <w:sz w:val="20"/>
        </w:rPr>
        <w:t>the sample.</w:t>
      </w:r>
      <w:r w:rsidRPr="00FD1FDB">
        <w:rPr>
          <w:color w:val="000000"/>
          <w:sz w:val="20"/>
        </w:rPr>
        <w:t xml:space="preserve"> </w:t>
      </w:r>
      <w:r w:rsidR="002E0803" w:rsidRPr="00FD1FDB">
        <w:rPr>
          <w:color w:val="000000"/>
          <w:sz w:val="20"/>
        </w:rPr>
        <w:t xml:space="preserve">The smooth, homogeneous surface with no cavities is characteristic of intact polyolefin-based medical plastics. This aligns with the material's inherent resistance to environmental degradation due to high hydrophobicity and crystallinity </w:t>
      </w:r>
      <w:r w:rsidR="002A315A" w:rsidRPr="00FD1FDB">
        <w:rPr>
          <w:color w:val="000000"/>
          <w:sz w:val="20"/>
        </w:rPr>
        <w:t>[</w:t>
      </w:r>
      <w:r w:rsidR="00B754D6" w:rsidRPr="00FD1FDB">
        <w:rPr>
          <w:color w:val="000000"/>
          <w:sz w:val="20"/>
        </w:rPr>
        <w:fldChar w:fldCharType="begin" w:fldLock="1"/>
      </w:r>
      <w:r w:rsidR="00B754D6" w:rsidRPr="00FD1FDB">
        <w:rPr>
          <w:color w:val="000000"/>
          <w:sz w:val="20"/>
        </w:rPr>
        <w:instrText>ADDIN CSL_CITATION {"citationItems":[{"id":"ITEM-1","itemData":{"DOI":"10.1016/J.JES.2025.04.007","ISSN":"1001-0742","author":[{"dropping-particle":"","family":"Khampratueng","given":"Pornya","non-dropping-particle":"","parse-names":false,"suffix":""},{"dropping-particle":"","family":"Anal","given":"Anil Kumar","non-dropping-particle":"","parse-names":false,"suffix":""}],"container-title":"Journal of Environmental Sciences","id":"ITEM-1","issued":{"date-parts":[["2026","1","1"]]},"page":"263-270","publisher":"Elsevier","title":"Enhancing the biodegradation of low-density polyethylene (LDPE) using novel bacterial consortia: Bacillus sp. AS3 and Sphingobacterium sp. AS8","type":"article-journal","volume":"159"},"uris":["http://www.mendeley.com/documents/?uuid=29582868-e7c4-3a7e-b33e-8005f49ec4df"]}],"mendeley":{"formattedCitation":"&lt;sup&gt;39&lt;/sup&gt;","plainTextFormattedCitation":"39","previouslyFormattedCitation":"&lt;sup&gt;40&lt;/sup&gt;"},"properties":{"noteIndex":0},"schema":"https://github.com/citation-style-language/schema/raw/master/csl-citation.json"}</w:instrText>
      </w:r>
      <w:r w:rsidR="00B754D6" w:rsidRPr="00FD1FDB">
        <w:rPr>
          <w:color w:val="000000"/>
          <w:sz w:val="20"/>
        </w:rPr>
        <w:fldChar w:fldCharType="separate"/>
      </w:r>
      <w:r w:rsidR="00B754D6" w:rsidRPr="00FD1FDB">
        <w:rPr>
          <w:noProof/>
          <w:color w:val="000000"/>
          <w:sz w:val="20"/>
        </w:rPr>
        <w:t>39</w:t>
      </w:r>
      <w:r w:rsidR="00B754D6" w:rsidRPr="00FD1FDB">
        <w:rPr>
          <w:color w:val="000000"/>
          <w:sz w:val="20"/>
        </w:rPr>
        <w:fldChar w:fldCharType="end"/>
      </w:r>
      <w:r w:rsidR="002A315A" w:rsidRPr="00FD1FDB">
        <w:rPr>
          <w:color w:val="000000"/>
          <w:sz w:val="20"/>
        </w:rPr>
        <w:t>]</w:t>
      </w:r>
      <w:r w:rsidR="002E0803" w:rsidRPr="00FD1FDB">
        <w:rPr>
          <w:color w:val="000000"/>
          <w:sz w:val="20"/>
        </w:rPr>
        <w:t xml:space="preserve">. In addition, </w:t>
      </w:r>
      <w:r w:rsidRPr="00FD1FDB">
        <w:rPr>
          <w:color w:val="000000"/>
          <w:sz w:val="20"/>
        </w:rPr>
        <w:t xml:space="preserve">Figure 5 showed </w:t>
      </w:r>
      <w:r w:rsidR="00555D92" w:rsidRPr="00FD1FDB">
        <w:rPr>
          <w:color w:val="000000"/>
          <w:sz w:val="20"/>
        </w:rPr>
        <w:t>a cavity</w:t>
      </w:r>
      <w:r w:rsidRPr="00FD1FDB">
        <w:rPr>
          <w:color w:val="000000"/>
          <w:sz w:val="20"/>
        </w:rPr>
        <w:t xml:space="preserve"> with a random </w:t>
      </w:r>
      <w:r w:rsidR="00555D92" w:rsidRPr="00FD1FDB">
        <w:rPr>
          <w:color w:val="000000"/>
          <w:sz w:val="20"/>
        </w:rPr>
        <w:t>shape,</w:t>
      </w:r>
      <w:r w:rsidRPr="00FD1FDB">
        <w:rPr>
          <w:color w:val="000000"/>
          <w:sz w:val="20"/>
        </w:rPr>
        <w:t xml:space="preserve"> which indicates a reduction in waste samples on certain sides. This result means that the solid medical waste was </w:t>
      </w:r>
      <w:r w:rsidR="00555D92" w:rsidRPr="00FD1FDB">
        <w:rPr>
          <w:color w:val="000000"/>
          <w:sz w:val="20"/>
        </w:rPr>
        <w:t>degraded by</w:t>
      </w:r>
      <w:r w:rsidRPr="00FD1FDB">
        <w:rPr>
          <w:color w:val="000000"/>
          <w:sz w:val="20"/>
        </w:rPr>
        <w:t xml:space="preserve"> </w:t>
      </w:r>
      <w:r w:rsidRPr="00FD1FDB">
        <w:rPr>
          <w:i/>
          <w:color w:val="000000"/>
          <w:sz w:val="20"/>
        </w:rPr>
        <w:t>A. oryzae.</w:t>
      </w:r>
      <w:r w:rsidR="002E0803" w:rsidRPr="00FD1FDB">
        <w:rPr>
          <w:i/>
          <w:color w:val="000000"/>
          <w:sz w:val="20"/>
        </w:rPr>
        <w:t xml:space="preserve"> </w:t>
      </w:r>
      <w:r w:rsidR="002E0803" w:rsidRPr="00FD1FDB">
        <w:rPr>
          <w:iCs/>
          <w:color w:val="000000"/>
          <w:sz w:val="20"/>
        </w:rPr>
        <w:t>Furthermore, the appearance of irregular cavities and surface erosion indicates localized fungal attack.</w:t>
      </w:r>
      <w:r w:rsidR="002E0803" w:rsidRPr="00FD1FDB">
        <w:rPr>
          <w:rFonts w:eastAsiaTheme="minorHAnsi"/>
          <w:kern w:val="2"/>
          <w:sz w:val="22"/>
          <w:szCs w:val="22"/>
          <w14:ligatures w14:val="standardContextual"/>
        </w:rPr>
        <w:t xml:space="preserve"> </w:t>
      </w:r>
      <w:r w:rsidR="002E0803" w:rsidRPr="00FD1FDB">
        <w:rPr>
          <w:iCs/>
          <w:color w:val="000000"/>
          <w:sz w:val="20"/>
        </w:rPr>
        <w:t xml:space="preserve">Similar pitting patterns were reported for </w:t>
      </w:r>
      <w:r w:rsidR="002E0803" w:rsidRPr="00FD1FDB">
        <w:rPr>
          <w:i/>
          <w:color w:val="000000"/>
          <w:sz w:val="20"/>
        </w:rPr>
        <w:t>Aspergillus flavus</w:t>
      </w:r>
      <w:r w:rsidR="002E0803" w:rsidRPr="00FD1FDB">
        <w:rPr>
          <w:iCs/>
          <w:color w:val="000000"/>
          <w:sz w:val="20"/>
        </w:rPr>
        <w:t xml:space="preserve"> on LDPE after 60 days, but with more pronounced fissures </w:t>
      </w:r>
      <w:r w:rsidR="002A315A" w:rsidRPr="00FD1FDB">
        <w:rPr>
          <w:iCs/>
          <w:color w:val="000000"/>
          <w:sz w:val="20"/>
        </w:rPr>
        <w:t>[</w:t>
      </w:r>
      <w:r w:rsidR="00B754D6" w:rsidRPr="00FD1FDB">
        <w:rPr>
          <w:iCs/>
          <w:color w:val="000000"/>
          <w:sz w:val="20"/>
        </w:rPr>
        <w:fldChar w:fldCharType="begin" w:fldLock="1"/>
      </w:r>
      <w:r w:rsidR="00B754D6" w:rsidRPr="00FD1FDB">
        <w:rPr>
          <w:iCs/>
          <w:color w:val="000000"/>
          <w:sz w:val="20"/>
        </w:rPr>
        <w:instrText>ADDIN CSL_CITATION {"citationItems":[{"id":"ITEM-1","itemData":{"abstract":"This study aimed at isolating and identifying bacteria and fungi with the capacity to degrade low density polyethylene (LDPE). The level of biodegradation of LDPE sheets with bacterial and fungal inoculums from different sampling points of Dandora dumpsite was evaluated under laboratory conditions. Incubation of the LDPE sheets was done for sixteen weeks at 37°C and 28°C for bacteria and fungi respectively in a shaker incubator. Isolation of effective candidates for biodegradation was done based on the recorded biodegradation outcomes. The extent of biodegradation on the polyethylene sheets was assessed by various techniques including weight loss analysis, Fourier Transform Infrared Spectroscopy (FTIR) and GC-MS. Fourier Transform Infra-Red spectroscopy (FTIR) analysis revealed the appearance of new functional groups attributed to hydrocarbon degradation after incubation with the bacteria and fungi. Analysis of the 16S rDNA and 18S rDNA sequences for bacteria and fungi respectively showed that bacteria belonging to genera Pseudomonas, Bacillus, Brevibacillus, Cellulosimicrobium, Lysinibacillus and fungi of genus Aspergillus were implicated as polyethylene degraders. An overall analysis confirmed that fungi are generally better degraders of polyethylene than bacteria. The highest fungal degradation activity was a mean weight reduction of 36.4±5.53% attributed to Aspergillus oryzae strain A5, 1 (MG779508). The highest degradation activity for bacteria was a mean of 35.72± 4.01% and 20.28± 2.30% attributed to Bacillus cereus strain A5,a (MG645264) and Brevibacillus borstelensis strain B2,2 (MG645267) respectively. Genus Aspergillus, Bacillus and Brevibacillus were confirmed to be good candidates for Low Density Poly Ethene bio-degradation. This was further confirmed by the appearance of the aldehyde, ether and carboxyl functional groups after FTIR analysis of the polythene sheets and the appearance of a ketone which is also an intermediary product in the culture media. To improve this degrading capacity through assessment of optimum conditions for microbial activity and enzyme production will enable these findings to be applied commercially and on a larger scale.","author":[{"dropping-particle":"","family":"Muhonja","given":"Christabel Ndahebwa","non-dropping-particle":"","parse-names":false,"suffix":""},{"dropping-particle":"","family":"Makonde","given":"Huxley","non-dropping-particle":"","parse-names":false,"suffix":""},{"dropping-particle":"","family":"Magoma","given":"Gabriel","non-dropping-particle":"","parse-names":false,"suffix":""},{"dropping-particle":"","family":"Imbuga","given":"Mabel","non-dropping-particle":"","parse-names":false,"suffix":""}],"container-title":"PLOS ONE","id":"ITEM-1","issue":"7","issued":{"date-parts":[["2018","7","6"]]},"page":"e0198446","publisher":"Public Library of Science","title":"Biodegradability of polyethylene by bacteria and fungi from Dandora dumpsite Nairobi-Kenya","type":"article-journal","volume":"13"},"uris":["http://www.mendeley.com/documents/?uuid=618a2212-9831-4973-8101-90e8147257e4"]}],"mendeley":{"formattedCitation":"&lt;sup&gt;14&lt;/sup&gt;","plainTextFormattedCitation":"14","previouslyFormattedCitation":"&lt;sup&gt;14&lt;/sup&gt;"},"properties":{"noteIndex":0},"schema":"https://github.com/citation-style-language/schema/raw/master/csl-citation.json"}</w:instrText>
      </w:r>
      <w:r w:rsidR="00B754D6" w:rsidRPr="00FD1FDB">
        <w:rPr>
          <w:iCs/>
          <w:color w:val="000000"/>
          <w:sz w:val="20"/>
        </w:rPr>
        <w:fldChar w:fldCharType="separate"/>
      </w:r>
      <w:r w:rsidR="00B754D6" w:rsidRPr="00FD1FDB">
        <w:rPr>
          <w:iCs/>
          <w:noProof/>
          <w:color w:val="000000"/>
          <w:sz w:val="20"/>
        </w:rPr>
        <w:t>14</w:t>
      </w:r>
      <w:r w:rsidR="00B754D6" w:rsidRPr="00FD1FDB">
        <w:rPr>
          <w:iCs/>
          <w:color w:val="000000"/>
          <w:sz w:val="20"/>
        </w:rPr>
        <w:fldChar w:fldCharType="end"/>
      </w:r>
      <w:r w:rsidR="002A315A" w:rsidRPr="00FD1FDB">
        <w:rPr>
          <w:iCs/>
          <w:color w:val="000000"/>
          <w:sz w:val="20"/>
        </w:rPr>
        <w:t>]</w:t>
      </w:r>
      <w:r w:rsidR="002E0803" w:rsidRPr="00FD1FDB">
        <w:rPr>
          <w:iCs/>
          <w:color w:val="000000"/>
          <w:sz w:val="20"/>
        </w:rPr>
        <w:t>.</w:t>
      </w:r>
    </w:p>
    <w:p w14:paraId="4E5F2AFD" w14:textId="77777777" w:rsidR="00D327F5" w:rsidRPr="00FD1FDB" w:rsidRDefault="000E7D65" w:rsidP="00D327F5">
      <w:pPr>
        <w:keepNext/>
        <w:jc w:val="center"/>
      </w:pPr>
      <w:r w:rsidRPr="00FD1FDB">
        <w:rPr>
          <w:noProof/>
          <w:color w:val="000000"/>
          <w:sz w:val="20"/>
        </w:rPr>
        <w:lastRenderedPageBreak/>
        <w:drawing>
          <wp:inline distT="0" distB="0" distL="0" distR="0" wp14:anchorId="565005C3" wp14:editId="4D0B792D">
            <wp:extent cx="2635635" cy="1964267"/>
            <wp:effectExtent l="0" t="0" r="0" b="0"/>
            <wp:docPr id="994475777" name="Picture 37" descr="D:\PKM PIMNAS 32 2018-2019\PKM-PE\HASIL KARAKTERISASI\ei-414\HDPE - 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PKM PIMNAS 32 2018-2019\PKM-PE\HASIL KARAKTERISASI\ei-414\HDPE - 07.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67604" cy="1988092"/>
                    </a:xfrm>
                    <a:prstGeom prst="rect">
                      <a:avLst/>
                    </a:prstGeom>
                    <a:noFill/>
                    <a:ln>
                      <a:noFill/>
                    </a:ln>
                  </pic:spPr>
                </pic:pic>
              </a:graphicData>
            </a:graphic>
          </wp:inline>
        </w:drawing>
      </w:r>
    </w:p>
    <w:p w14:paraId="04AA4412" w14:textId="7DCF707C" w:rsidR="000E7D65" w:rsidRDefault="00D327F5" w:rsidP="00D327F5">
      <w:pPr>
        <w:pStyle w:val="Caption"/>
        <w:spacing w:before="120" w:after="0"/>
        <w:jc w:val="center"/>
        <w:rPr>
          <w:i w:val="0"/>
          <w:iCs w:val="0"/>
          <w:color w:val="auto"/>
          <w:lang w:val="en-US"/>
        </w:rPr>
      </w:pPr>
      <w:r w:rsidRPr="00F50E85">
        <w:rPr>
          <w:b/>
          <w:bCs/>
          <w:i w:val="0"/>
          <w:iCs w:val="0"/>
          <w:color w:val="auto"/>
          <w:lang w:val="en-US"/>
        </w:rPr>
        <w:t xml:space="preserve">FIGURE </w:t>
      </w:r>
      <w:r w:rsidRPr="00F50E85">
        <w:rPr>
          <w:b/>
          <w:bCs/>
          <w:i w:val="0"/>
          <w:iCs w:val="0"/>
          <w:color w:val="auto"/>
          <w:lang w:val="en-US"/>
        </w:rPr>
        <w:fldChar w:fldCharType="begin"/>
      </w:r>
      <w:r w:rsidRPr="00F50E85">
        <w:rPr>
          <w:b/>
          <w:bCs/>
          <w:i w:val="0"/>
          <w:iCs w:val="0"/>
          <w:color w:val="auto"/>
          <w:lang w:val="en-US"/>
        </w:rPr>
        <w:instrText xml:space="preserve"> SEQ FIGURE \* ARABIC </w:instrText>
      </w:r>
      <w:r w:rsidRPr="00F50E85">
        <w:rPr>
          <w:b/>
          <w:bCs/>
          <w:i w:val="0"/>
          <w:iCs w:val="0"/>
          <w:color w:val="auto"/>
          <w:lang w:val="en-US"/>
        </w:rPr>
        <w:fldChar w:fldCharType="separate"/>
      </w:r>
      <w:r w:rsidRPr="00F50E85">
        <w:rPr>
          <w:b/>
          <w:bCs/>
          <w:i w:val="0"/>
          <w:iCs w:val="0"/>
          <w:noProof/>
          <w:color w:val="auto"/>
          <w:lang w:val="en-US"/>
        </w:rPr>
        <w:t>4</w:t>
      </w:r>
      <w:r w:rsidRPr="00F50E85">
        <w:rPr>
          <w:b/>
          <w:bCs/>
          <w:i w:val="0"/>
          <w:iCs w:val="0"/>
          <w:color w:val="auto"/>
          <w:lang w:val="en-US"/>
        </w:rPr>
        <w:fldChar w:fldCharType="end"/>
      </w:r>
      <w:r w:rsidRPr="00F50E85">
        <w:rPr>
          <w:b/>
          <w:bCs/>
          <w:i w:val="0"/>
          <w:iCs w:val="0"/>
          <w:color w:val="auto"/>
          <w:lang w:val="en-US"/>
        </w:rPr>
        <w:t>.</w:t>
      </w:r>
      <w:r w:rsidRPr="00F50E85">
        <w:rPr>
          <w:i w:val="0"/>
          <w:iCs w:val="0"/>
          <w:color w:val="auto"/>
          <w:lang w:val="en-US"/>
        </w:rPr>
        <w:t xml:space="preserve"> SEM analysis of solid medical waste before degradation (magnification of 5000x)</w:t>
      </w:r>
    </w:p>
    <w:p w14:paraId="378EC679" w14:textId="77777777" w:rsidR="00FD1FDB" w:rsidRPr="00FD1FDB" w:rsidRDefault="00FD1FDB" w:rsidP="00FD1FDB">
      <w:pPr>
        <w:rPr>
          <w:lang w:eastAsia="en-ID"/>
        </w:rPr>
      </w:pPr>
    </w:p>
    <w:p w14:paraId="70A338E3" w14:textId="77777777" w:rsidR="00D327F5" w:rsidRPr="00FD1FDB" w:rsidRDefault="000E7D65" w:rsidP="00D327F5">
      <w:pPr>
        <w:keepNext/>
        <w:jc w:val="center"/>
      </w:pPr>
      <w:r w:rsidRPr="00FD1FDB">
        <w:rPr>
          <w:noProof/>
          <w:color w:val="000000"/>
          <w:sz w:val="20"/>
        </w:rPr>
        <w:drawing>
          <wp:inline distT="0" distB="0" distL="0" distR="0" wp14:anchorId="56FA00C0" wp14:editId="125DFB0D">
            <wp:extent cx="2633472" cy="1999536"/>
            <wp:effectExtent l="0" t="0" r="0" b="1270"/>
            <wp:docPr id="572929935"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3472" cy="1999536"/>
                    </a:xfrm>
                    <a:prstGeom prst="rect">
                      <a:avLst/>
                    </a:prstGeom>
                    <a:noFill/>
                    <a:ln>
                      <a:noFill/>
                    </a:ln>
                  </pic:spPr>
                </pic:pic>
              </a:graphicData>
            </a:graphic>
          </wp:inline>
        </w:drawing>
      </w:r>
    </w:p>
    <w:p w14:paraId="6ECC345F" w14:textId="1308595B" w:rsidR="00555D92" w:rsidRPr="00FD1FDB" w:rsidRDefault="00D327F5" w:rsidP="00D327F5">
      <w:pPr>
        <w:pStyle w:val="Caption"/>
        <w:spacing w:before="120" w:after="0"/>
        <w:jc w:val="center"/>
        <w:rPr>
          <w:i w:val="0"/>
          <w:iCs w:val="0"/>
          <w:color w:val="auto"/>
          <w:sz w:val="20"/>
          <w:lang w:val="en-US"/>
        </w:rPr>
      </w:pPr>
      <w:r w:rsidRPr="00F50E85">
        <w:rPr>
          <w:b/>
          <w:bCs/>
          <w:i w:val="0"/>
          <w:iCs w:val="0"/>
          <w:color w:val="auto"/>
          <w:lang w:val="en-US"/>
        </w:rPr>
        <w:t xml:space="preserve">FIGURE </w:t>
      </w:r>
      <w:r w:rsidRPr="00F50E85">
        <w:rPr>
          <w:b/>
          <w:bCs/>
          <w:i w:val="0"/>
          <w:iCs w:val="0"/>
          <w:color w:val="auto"/>
          <w:lang w:val="en-US"/>
        </w:rPr>
        <w:fldChar w:fldCharType="begin"/>
      </w:r>
      <w:r w:rsidRPr="00F50E85">
        <w:rPr>
          <w:b/>
          <w:bCs/>
          <w:i w:val="0"/>
          <w:iCs w:val="0"/>
          <w:color w:val="auto"/>
          <w:lang w:val="en-US"/>
        </w:rPr>
        <w:instrText xml:space="preserve"> SEQ FIGURE \* ARABIC </w:instrText>
      </w:r>
      <w:r w:rsidRPr="00F50E85">
        <w:rPr>
          <w:b/>
          <w:bCs/>
          <w:i w:val="0"/>
          <w:iCs w:val="0"/>
          <w:color w:val="auto"/>
          <w:lang w:val="en-US"/>
        </w:rPr>
        <w:fldChar w:fldCharType="separate"/>
      </w:r>
      <w:r w:rsidRPr="00F50E85">
        <w:rPr>
          <w:b/>
          <w:bCs/>
          <w:i w:val="0"/>
          <w:iCs w:val="0"/>
          <w:noProof/>
          <w:color w:val="auto"/>
          <w:lang w:val="en-US"/>
        </w:rPr>
        <w:t>5</w:t>
      </w:r>
      <w:r w:rsidRPr="00F50E85">
        <w:rPr>
          <w:b/>
          <w:bCs/>
          <w:i w:val="0"/>
          <w:iCs w:val="0"/>
          <w:color w:val="auto"/>
          <w:lang w:val="en-US"/>
        </w:rPr>
        <w:fldChar w:fldCharType="end"/>
      </w:r>
      <w:r w:rsidRPr="00F50E85">
        <w:rPr>
          <w:b/>
          <w:bCs/>
          <w:i w:val="0"/>
          <w:iCs w:val="0"/>
          <w:color w:val="auto"/>
          <w:lang w:val="en-US"/>
        </w:rPr>
        <w:t>.</w:t>
      </w:r>
      <w:r w:rsidRPr="00F50E85">
        <w:rPr>
          <w:i w:val="0"/>
          <w:iCs w:val="0"/>
          <w:color w:val="auto"/>
          <w:lang w:val="en-US"/>
        </w:rPr>
        <w:t xml:space="preserve"> SEM analysis of solid medical waste after 14 days (magnification of 5000x)</w:t>
      </w:r>
    </w:p>
    <w:p w14:paraId="074C35B6" w14:textId="6E027194" w:rsidR="00113F13" w:rsidRPr="00FD1FDB" w:rsidRDefault="00113F13" w:rsidP="002F6316">
      <w:pPr>
        <w:pStyle w:val="Heading1"/>
      </w:pPr>
      <w:r w:rsidRPr="00FD1FDB">
        <w:t>Conclusion</w:t>
      </w:r>
    </w:p>
    <w:p w14:paraId="11B543D0" w14:textId="637650ED" w:rsidR="00113F13" w:rsidRPr="00FD1FDB" w:rsidRDefault="00D66998" w:rsidP="002F6316">
      <w:pPr>
        <w:pStyle w:val="Paragraph"/>
      </w:pPr>
      <w:r w:rsidRPr="00FD1FDB">
        <w:t>In this study</w:t>
      </w:r>
      <w:r w:rsidR="000E7D65" w:rsidRPr="00FD1FDB">
        <w:t xml:space="preserve">, </w:t>
      </w:r>
      <w:r w:rsidR="000E7D65" w:rsidRPr="00FD1FDB">
        <w:rPr>
          <w:i/>
        </w:rPr>
        <w:t xml:space="preserve">A. oryzae </w:t>
      </w:r>
      <w:r w:rsidR="000E7D65" w:rsidRPr="00FD1FDB">
        <w:t xml:space="preserve">fungus can be used as a degrading agent for solid medical waste using </w:t>
      </w:r>
      <w:r w:rsidR="00555D92" w:rsidRPr="00FD1FDB">
        <w:t>the bottom</w:t>
      </w:r>
      <w:r w:rsidR="000E7D65" w:rsidRPr="00FD1FDB">
        <w:t xml:space="preserve"> mycelium method. </w:t>
      </w:r>
      <w:bookmarkStart w:id="13" w:name="_Hlk209197699"/>
      <w:r w:rsidR="000E7D65" w:rsidRPr="00F50E85">
        <w:t xml:space="preserve">The best incubation period for </w:t>
      </w:r>
      <w:r w:rsidR="000E7D65" w:rsidRPr="00F50E85">
        <w:rPr>
          <w:i/>
        </w:rPr>
        <w:t xml:space="preserve">A. oryzae </w:t>
      </w:r>
      <w:r w:rsidR="000E7D65" w:rsidRPr="00F50E85">
        <w:t xml:space="preserve">degrading solid medical waste is 28 </w:t>
      </w:r>
      <w:r w:rsidR="00555D92" w:rsidRPr="00F50E85">
        <w:t>days, a</w:t>
      </w:r>
      <w:r w:rsidR="000E7D65" w:rsidRPr="00F50E85">
        <w:t xml:space="preserve">nd the </w:t>
      </w:r>
      <w:r w:rsidRPr="00F50E85">
        <w:t>maximum degradation achieved was 0.2</w:t>
      </w:r>
      <w:r w:rsidR="000E7D65" w:rsidRPr="00F50E85">
        <w:rPr>
          <w:vertAlign w:val="superscript"/>
        </w:rPr>
        <w:t xml:space="preserve"> </w:t>
      </w:r>
      <w:r w:rsidR="000E7D65" w:rsidRPr="00F50E85">
        <w:t>mg.</w:t>
      </w:r>
      <w:r w:rsidR="009B0C27" w:rsidRPr="00F50E85">
        <w:t xml:space="preserve"> </w:t>
      </w:r>
      <w:r w:rsidRPr="00F50E85">
        <w:t xml:space="preserve">In addition, further research </w:t>
      </w:r>
      <w:r w:rsidR="00FD1FDB" w:rsidRPr="00F50E85">
        <w:t>experiments are</w:t>
      </w:r>
      <w:r w:rsidRPr="00F50E85">
        <w:t xml:space="preserve"> still needed </w:t>
      </w:r>
      <w:r w:rsidR="00FD1FDB" w:rsidRPr="00F50E85">
        <w:t>due to</w:t>
      </w:r>
      <w:r w:rsidRPr="00F50E85">
        <w:t xml:space="preserve"> the massive solid waste </w:t>
      </w:r>
      <w:r w:rsidR="00FD1FDB" w:rsidRPr="00F50E85">
        <w:t>that is</w:t>
      </w:r>
      <w:r w:rsidRPr="00F50E85">
        <w:t xml:space="preserve"> produced by </w:t>
      </w:r>
      <w:r w:rsidR="00FD1FDB" w:rsidRPr="00F50E85">
        <w:t>hospitals</w:t>
      </w:r>
      <w:r w:rsidRPr="00F50E85">
        <w:t xml:space="preserve"> in this world.</w:t>
      </w:r>
      <w:bookmarkEnd w:id="13"/>
    </w:p>
    <w:p w14:paraId="061FDED4" w14:textId="276F8B8E" w:rsidR="00FF4D80" w:rsidRPr="00FD1FDB" w:rsidRDefault="00FF4D80" w:rsidP="00FF4D80">
      <w:pPr>
        <w:pStyle w:val="Paragraph"/>
      </w:pPr>
    </w:p>
    <w:p w14:paraId="77109911" w14:textId="07380C95" w:rsidR="00A646B3" w:rsidRPr="00FD1FDB" w:rsidRDefault="00113F13" w:rsidP="0000597B">
      <w:pPr>
        <w:pStyle w:val="Heading1"/>
      </w:pPr>
      <w:r w:rsidRPr="00FD1FDB">
        <w:t>References</w:t>
      </w:r>
      <w:r w:rsidR="00346A9D" w:rsidRPr="00FD1FDB">
        <w:t xml:space="preserve"> </w:t>
      </w:r>
    </w:p>
    <w:p w14:paraId="4E4A217A" w14:textId="3F178965" w:rsidR="00B754D6" w:rsidRPr="00FD1FDB" w:rsidRDefault="00DD3AEF" w:rsidP="00F50E85">
      <w:pPr>
        <w:pStyle w:val="ListParagraph"/>
        <w:widowControl w:val="0"/>
        <w:numPr>
          <w:ilvl w:val="0"/>
          <w:numId w:val="49"/>
        </w:numPr>
        <w:autoSpaceDE w:val="0"/>
        <w:autoSpaceDN w:val="0"/>
        <w:adjustRightInd w:val="0"/>
        <w:ind w:left="567" w:hanging="425"/>
        <w:jc w:val="both"/>
        <w:rPr>
          <w:noProof/>
          <w:sz w:val="20"/>
        </w:rPr>
      </w:pPr>
      <w:r w:rsidRPr="00FD1FDB">
        <w:fldChar w:fldCharType="begin" w:fldLock="1"/>
      </w:r>
      <w:r w:rsidRPr="00FD1FDB">
        <w:instrText xml:space="preserve">ADDIN Mendeley Bibliography CSL_BIBLIOGRAPHY </w:instrText>
      </w:r>
      <w:r w:rsidRPr="00FD1FDB">
        <w:fldChar w:fldCharType="separate"/>
      </w:r>
      <w:r w:rsidR="00B754D6" w:rsidRPr="00FD1FDB">
        <w:rPr>
          <w:noProof/>
          <w:sz w:val="20"/>
        </w:rPr>
        <w:t xml:space="preserve">A. Suciyati, Media Gizi Kesmas </w:t>
      </w:r>
      <w:r w:rsidR="00B754D6" w:rsidRPr="00FD1FDB">
        <w:rPr>
          <w:b/>
          <w:bCs/>
          <w:noProof/>
          <w:sz w:val="20"/>
        </w:rPr>
        <w:t>13</w:t>
      </w:r>
      <w:r w:rsidR="00B754D6" w:rsidRPr="00FD1FDB">
        <w:rPr>
          <w:noProof/>
          <w:sz w:val="20"/>
        </w:rPr>
        <w:t>, 345 (2024).</w:t>
      </w:r>
    </w:p>
    <w:p w14:paraId="0CF32B27" w14:textId="3A53A719"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H.G. Mazzei and S. Specchia, J. Environ. Chem. Eng. </w:t>
      </w:r>
      <w:r w:rsidRPr="00FD1FDB">
        <w:rPr>
          <w:b/>
          <w:bCs/>
          <w:noProof/>
          <w:sz w:val="20"/>
        </w:rPr>
        <w:t>11</w:t>
      </w:r>
      <w:r w:rsidRPr="00FD1FDB">
        <w:rPr>
          <w:noProof/>
          <w:sz w:val="20"/>
        </w:rPr>
        <w:t>, 109309 (2023).</w:t>
      </w:r>
    </w:p>
    <w:p w14:paraId="67CB24DF" w14:textId="0E617F2B"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H.S. Geyer and G. van Lille, Habitat Int. </w:t>
      </w:r>
      <w:r w:rsidRPr="00FD1FDB">
        <w:rPr>
          <w:b/>
          <w:bCs/>
          <w:noProof/>
          <w:sz w:val="20"/>
        </w:rPr>
        <w:t>146</w:t>
      </w:r>
      <w:r w:rsidRPr="00FD1FDB">
        <w:rPr>
          <w:noProof/>
          <w:sz w:val="20"/>
        </w:rPr>
        <w:t>, 103042 (2024).</w:t>
      </w:r>
    </w:p>
    <w:p w14:paraId="77527791" w14:textId="4EAA7A90"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Y. Li, S. Liu, F. Yin, and D. Liang, Therm. Sci. Eng. Prog. </w:t>
      </w:r>
      <w:r w:rsidRPr="00FD1FDB">
        <w:rPr>
          <w:b/>
          <w:bCs/>
          <w:noProof/>
          <w:sz w:val="20"/>
        </w:rPr>
        <w:t>56</w:t>
      </w:r>
      <w:r w:rsidRPr="00FD1FDB">
        <w:rPr>
          <w:noProof/>
          <w:sz w:val="20"/>
        </w:rPr>
        <w:t>, 103065 (2024).</w:t>
      </w:r>
    </w:p>
    <w:p w14:paraId="31C1FFD8" w14:textId="3BA8C940"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Q. Zheng, H. Chen, H. Wu, H. Zheng, P. Pan, J. Bian, and X. Wang, Energy </w:t>
      </w:r>
      <w:r w:rsidRPr="00FD1FDB">
        <w:rPr>
          <w:b/>
          <w:bCs/>
          <w:noProof/>
          <w:sz w:val="20"/>
        </w:rPr>
        <w:t>310</w:t>
      </w:r>
      <w:r w:rsidRPr="00FD1FDB">
        <w:rPr>
          <w:noProof/>
          <w:sz w:val="20"/>
        </w:rPr>
        <w:t>, 133200 (2024).</w:t>
      </w:r>
    </w:p>
    <w:p w14:paraId="7A80D935" w14:textId="31752734"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 Purnomo, A.A. Rohmah, W.S. Ekowati, H.D. Rizqi, and A. Asranudin, Indones. J. Chem. </w:t>
      </w:r>
      <w:r w:rsidRPr="00FD1FDB">
        <w:rPr>
          <w:b/>
          <w:bCs/>
          <w:noProof/>
          <w:sz w:val="20"/>
        </w:rPr>
        <w:t>23</w:t>
      </w:r>
      <w:r w:rsidRPr="00FD1FDB">
        <w:rPr>
          <w:noProof/>
          <w:sz w:val="20"/>
        </w:rPr>
        <w:t>, 1490 (2023).</w:t>
      </w:r>
    </w:p>
    <w:p w14:paraId="3C19BAFE" w14:textId="69AAF9F0"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 Purnomo, F.W. Hairunnisa, Misdar, V.P. Maria, A.A. Rohmah, S.R. Putra, H.S. Putro, and H.D. Rizqi, Heliyon </w:t>
      </w:r>
      <w:r w:rsidRPr="00FD1FDB">
        <w:rPr>
          <w:b/>
          <w:bCs/>
          <w:noProof/>
          <w:sz w:val="20"/>
        </w:rPr>
        <w:t>10</w:t>
      </w:r>
      <w:r w:rsidRPr="00FD1FDB">
        <w:rPr>
          <w:noProof/>
          <w:sz w:val="20"/>
        </w:rPr>
        <w:t>, e27871 (2024).</w:t>
      </w:r>
    </w:p>
    <w:p w14:paraId="42277C1D" w14:textId="34A2B80A"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K. Vikrant, B.S. Giri, N. Raza, K. Roy, K.H. Kim, B.N. Rai, and R.S. Singh, Bioresour. Technol. </w:t>
      </w:r>
      <w:r w:rsidRPr="00FD1FDB">
        <w:rPr>
          <w:b/>
          <w:bCs/>
          <w:noProof/>
          <w:sz w:val="20"/>
        </w:rPr>
        <w:t>253</w:t>
      </w:r>
      <w:r w:rsidRPr="00FD1FDB">
        <w:rPr>
          <w:noProof/>
          <w:sz w:val="20"/>
        </w:rPr>
        <w:t>, 355 (2018).</w:t>
      </w:r>
    </w:p>
    <w:p w14:paraId="7FD13634" w14:textId="4F78F15E"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B. Nabilah, A.S. Purnomo, D. Prasetyoko, and A.A. Rohmah, Arab. J. Chem. </w:t>
      </w:r>
      <w:r w:rsidRPr="00FD1FDB">
        <w:rPr>
          <w:b/>
          <w:bCs/>
          <w:noProof/>
          <w:sz w:val="20"/>
        </w:rPr>
        <w:t>16</w:t>
      </w:r>
      <w:r w:rsidRPr="00FD1FDB">
        <w:rPr>
          <w:noProof/>
          <w:sz w:val="20"/>
        </w:rPr>
        <w:t>, 104940 (2023).</w:t>
      </w:r>
    </w:p>
    <w:p w14:paraId="181968A5" w14:textId="1892A72D"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S. Su, Y. Liu, X. Liu, W. Jin, and Y. Zhao, Chemosphere </w:t>
      </w:r>
      <w:r w:rsidRPr="00FD1FDB">
        <w:rPr>
          <w:b/>
          <w:bCs/>
          <w:noProof/>
          <w:sz w:val="20"/>
        </w:rPr>
        <w:t>218</w:t>
      </w:r>
      <w:r w:rsidRPr="00FD1FDB">
        <w:rPr>
          <w:noProof/>
          <w:sz w:val="20"/>
        </w:rPr>
        <w:t>, 83 (2019).</w:t>
      </w:r>
    </w:p>
    <w:p w14:paraId="21D0503E" w14:textId="08E8528F"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lastRenderedPageBreak/>
        <w:t xml:space="preserve">D. Borthakur, M. Rani, K. Das, M.P. Shah, B.K. Sharma, and A. Kumar, Lett. Appl. Microbiol. </w:t>
      </w:r>
      <w:r w:rsidRPr="00FD1FDB">
        <w:rPr>
          <w:b/>
          <w:bCs/>
          <w:noProof/>
          <w:sz w:val="20"/>
        </w:rPr>
        <w:t>75</w:t>
      </w:r>
      <w:r w:rsidRPr="00FD1FDB">
        <w:rPr>
          <w:noProof/>
          <w:sz w:val="20"/>
        </w:rPr>
        <w:t>, 744 (2022).</w:t>
      </w:r>
    </w:p>
    <w:p w14:paraId="4FA32D3E" w14:textId="78EC7697"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G.A.O. Tiago, S. Martins-Dias, L.P. Marcelino, and A.C. Marques, J. Hazard. Mater. </w:t>
      </w:r>
      <w:r w:rsidRPr="00FD1FDB">
        <w:rPr>
          <w:b/>
          <w:bCs/>
          <w:noProof/>
          <w:sz w:val="20"/>
        </w:rPr>
        <w:t>492</w:t>
      </w:r>
      <w:r w:rsidRPr="00FD1FDB">
        <w:rPr>
          <w:noProof/>
          <w:sz w:val="20"/>
        </w:rPr>
        <w:t>, 138227 (2025).</w:t>
      </w:r>
    </w:p>
    <w:p w14:paraId="420B91BE" w14:textId="2BA7578B"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M.A. Sayed, A.K. Gad, E.M. Kandil, E.H. Hamed, G.S. Megahed, M.A. Elwardany, M.M. Mikhaeil, and Y.Y. Abdel-Moneim, Microbe (Netherlands) </w:t>
      </w:r>
      <w:r w:rsidRPr="00FD1FDB">
        <w:rPr>
          <w:b/>
          <w:bCs/>
          <w:noProof/>
          <w:sz w:val="20"/>
        </w:rPr>
        <w:t>7</w:t>
      </w:r>
      <w:r w:rsidRPr="00FD1FDB">
        <w:rPr>
          <w:noProof/>
          <w:sz w:val="20"/>
        </w:rPr>
        <w:t>, 100348 (2025).</w:t>
      </w:r>
    </w:p>
    <w:p w14:paraId="50E30748" w14:textId="49C68384"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C.N. Muhonja, H. Makonde, G. Magoma, and M. Imbuga, PLoS One </w:t>
      </w:r>
      <w:r w:rsidRPr="00FD1FDB">
        <w:rPr>
          <w:b/>
          <w:bCs/>
          <w:noProof/>
          <w:sz w:val="20"/>
        </w:rPr>
        <w:t>13</w:t>
      </w:r>
      <w:r w:rsidRPr="00FD1FDB">
        <w:rPr>
          <w:noProof/>
          <w:sz w:val="20"/>
        </w:rPr>
        <w:t>, e0198446 (2018).</w:t>
      </w:r>
    </w:p>
    <w:p w14:paraId="309B2628" w14:textId="6F8CEAD6"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K. Gomi, Encycl. Food Microbiol. Second Ed. 92 (2014).</w:t>
      </w:r>
    </w:p>
    <w:p w14:paraId="4B138D92" w14:textId="15D32895"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E. Skoronski, D.H. Souza, C. Ely, F. Broilo, M. Fernandes, A. Fúrigo, and M.G. Ghislandi, Int. J. Biol. Macromol. </w:t>
      </w:r>
      <w:r w:rsidRPr="00FD1FDB">
        <w:rPr>
          <w:b/>
          <w:bCs/>
          <w:noProof/>
          <w:sz w:val="20"/>
        </w:rPr>
        <w:t>99</w:t>
      </w:r>
      <w:r w:rsidRPr="00FD1FDB">
        <w:rPr>
          <w:noProof/>
          <w:sz w:val="20"/>
        </w:rPr>
        <w:t>, 121 (2017).</w:t>
      </w:r>
    </w:p>
    <w:p w14:paraId="482AE6FE" w14:textId="4B7BD3C6"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A.E. Nasrabadi, B. Ramavandi, and Z. Bonyadi, Colloid Interface Sci. Commun. </w:t>
      </w:r>
      <w:r w:rsidRPr="00FD1FDB">
        <w:rPr>
          <w:b/>
          <w:bCs/>
          <w:noProof/>
          <w:sz w:val="20"/>
        </w:rPr>
        <w:t>57</w:t>
      </w:r>
      <w:r w:rsidRPr="00FD1FDB">
        <w:rPr>
          <w:noProof/>
          <w:sz w:val="20"/>
        </w:rPr>
        <w:t>, 100754 (2023).</w:t>
      </w:r>
    </w:p>
    <w:p w14:paraId="30EC66A8" w14:textId="0EAF2370"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 Purnomo, A.S. Prameswari, H.D. Rizqi, T.R. Alkas, R. Ediati, and Y. Kusumawati, Int. J. Technol. </w:t>
      </w:r>
      <w:r w:rsidRPr="00FD1FDB">
        <w:rPr>
          <w:b/>
          <w:bCs/>
          <w:noProof/>
          <w:sz w:val="20"/>
        </w:rPr>
        <w:t>13</w:t>
      </w:r>
      <w:r w:rsidRPr="00FD1FDB">
        <w:rPr>
          <w:noProof/>
          <w:sz w:val="20"/>
        </w:rPr>
        <w:t>, 1768 (2022).</w:t>
      </w:r>
    </w:p>
    <w:p w14:paraId="782B0056" w14:textId="44182841"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V. Suresh, R. Shams, K.K. Dash, A.M. Shaikh, and K. Béla, J. Agric. Food Res. </w:t>
      </w:r>
      <w:r w:rsidRPr="00FD1FDB">
        <w:rPr>
          <w:b/>
          <w:bCs/>
          <w:noProof/>
          <w:sz w:val="20"/>
        </w:rPr>
        <w:t>20</w:t>
      </w:r>
      <w:r w:rsidRPr="00FD1FDB">
        <w:rPr>
          <w:noProof/>
          <w:sz w:val="20"/>
        </w:rPr>
        <w:t>, 101788 (2025).</w:t>
      </w:r>
    </w:p>
    <w:p w14:paraId="24B8E41F" w14:textId="4592B102"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K.C. de Castro, V.F.C. Leme, F.H.M. Souza, G.O.B. Costa, G.E. Santos, L.R.V. Litordi, and G.S.S. Andrade, Environ. Technol. Innov. </w:t>
      </w:r>
      <w:r w:rsidRPr="00FD1FDB">
        <w:rPr>
          <w:b/>
          <w:bCs/>
          <w:noProof/>
          <w:sz w:val="20"/>
        </w:rPr>
        <w:t>24</w:t>
      </w:r>
      <w:r w:rsidRPr="00FD1FDB">
        <w:rPr>
          <w:noProof/>
          <w:sz w:val="20"/>
        </w:rPr>
        <w:t>, 101828 (2021).</w:t>
      </w:r>
    </w:p>
    <w:p w14:paraId="64143CEC" w14:textId="489CE951"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K. Wu, M. Shi, X. Pan, J. Zhang, X. Zhang, T. Shen, and Y. Tian, Enzyme Microb. Technol. </w:t>
      </w:r>
      <w:r w:rsidRPr="00FD1FDB">
        <w:rPr>
          <w:b/>
          <w:bCs/>
          <w:noProof/>
          <w:sz w:val="20"/>
        </w:rPr>
        <w:t>156</w:t>
      </w:r>
      <w:r w:rsidRPr="00FD1FDB">
        <w:rPr>
          <w:noProof/>
          <w:sz w:val="20"/>
        </w:rPr>
        <w:t>, 109999 (2022).</w:t>
      </w:r>
    </w:p>
    <w:p w14:paraId="77720465" w14:textId="5AE6E832"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N.I. Pratiwi, A.S. Purnomo, H.D. Rizqi, T.R. Alkas, and R. Nawfa, AIP Conf. Proc. </w:t>
      </w:r>
      <w:r w:rsidRPr="00FD1FDB">
        <w:rPr>
          <w:b/>
          <w:bCs/>
          <w:noProof/>
          <w:sz w:val="20"/>
        </w:rPr>
        <w:t>2349</w:t>
      </w:r>
      <w:r w:rsidRPr="00FD1FDB">
        <w:rPr>
          <w:noProof/>
          <w:sz w:val="20"/>
        </w:rPr>
        <w:t>, (2021).</w:t>
      </w:r>
    </w:p>
    <w:p w14:paraId="6C1F8EA6" w14:textId="1D30FD3B"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P. Xiang, T. Zhang, Q. Wu, and Q. Li, Sustain. </w:t>
      </w:r>
      <w:r w:rsidRPr="00FD1FDB">
        <w:rPr>
          <w:b/>
          <w:bCs/>
          <w:noProof/>
          <w:sz w:val="20"/>
        </w:rPr>
        <w:t>15</w:t>
      </w:r>
      <w:r w:rsidRPr="00FD1FDB">
        <w:rPr>
          <w:noProof/>
          <w:sz w:val="20"/>
        </w:rPr>
        <w:t>, (2023).</w:t>
      </w:r>
    </w:p>
    <w:p w14:paraId="11B06F2B" w14:textId="64D80BAA"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M.E.E. Temporiti, L. Nicola, E. Nielsen, and S. Tosi, Microorganisms </w:t>
      </w:r>
      <w:r w:rsidRPr="00FD1FDB">
        <w:rPr>
          <w:b/>
          <w:bCs/>
          <w:noProof/>
          <w:sz w:val="20"/>
        </w:rPr>
        <w:t>10</w:t>
      </w:r>
      <w:r w:rsidRPr="00FD1FDB">
        <w:rPr>
          <w:noProof/>
          <w:sz w:val="20"/>
        </w:rPr>
        <w:t>, 1 (2022).</w:t>
      </w:r>
    </w:p>
    <w:p w14:paraId="38A577A6" w14:textId="781349D7"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 Purnomo and M.O. Mawaddah, Biodiversitas </w:t>
      </w:r>
      <w:r w:rsidRPr="00FD1FDB">
        <w:rPr>
          <w:b/>
          <w:bCs/>
          <w:noProof/>
          <w:sz w:val="20"/>
        </w:rPr>
        <w:t>21</w:t>
      </w:r>
      <w:r w:rsidRPr="00FD1FDB">
        <w:rPr>
          <w:noProof/>
          <w:sz w:val="20"/>
        </w:rPr>
        <w:t>, 2297 (2020).</w:t>
      </w:r>
    </w:p>
    <w:p w14:paraId="3EEBE988" w14:textId="56BAB04A"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N. Asranudin, N. Holilah, A.S. Purnomo, H. Bahruji, D. Allouss, I. El Alaoui-Elbalrhiti, R. Subagyo, A.A. Rohmah, and D. Prasetyoko, RSC Adv. </w:t>
      </w:r>
      <w:r w:rsidRPr="00FD1FDB">
        <w:rPr>
          <w:b/>
          <w:bCs/>
          <w:noProof/>
          <w:sz w:val="20"/>
        </w:rPr>
        <w:t>13</w:t>
      </w:r>
      <w:r w:rsidRPr="00FD1FDB">
        <w:rPr>
          <w:noProof/>
          <w:sz w:val="20"/>
        </w:rPr>
        <w:t>, 790 (2023).</w:t>
      </w:r>
    </w:p>
    <w:p w14:paraId="7B6AD228" w14:textId="1E15210B"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 Purnomo, A.A. Rohmah, H.D. Rizqi, H.S. Putro, and R. Nawfa, in </w:t>
      </w:r>
      <w:r w:rsidRPr="00FD1FDB">
        <w:rPr>
          <w:i/>
          <w:iCs/>
          <w:noProof/>
          <w:sz w:val="20"/>
        </w:rPr>
        <w:t>AIP Conf. Proc.</w:t>
      </w:r>
      <w:r w:rsidRPr="00FD1FDB">
        <w:rPr>
          <w:noProof/>
          <w:sz w:val="20"/>
        </w:rPr>
        <w:t xml:space="preserve"> (AIP Publishing LLC, 2021), p. 40006.</w:t>
      </w:r>
    </w:p>
    <w:p w14:paraId="4C0D3ADF" w14:textId="55F7A760"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T.R. Alkas, R. Ediati, T. Ersam, R. Nawfa, and A.S. Purnomo, Arab. J. Chem. </w:t>
      </w:r>
      <w:r w:rsidRPr="00FD1FDB">
        <w:rPr>
          <w:b/>
          <w:bCs/>
          <w:noProof/>
          <w:sz w:val="20"/>
        </w:rPr>
        <w:t>15</w:t>
      </w:r>
      <w:r w:rsidRPr="00FD1FDB">
        <w:rPr>
          <w:noProof/>
          <w:sz w:val="20"/>
        </w:rPr>
        <w:t>, 104129 (2022).</w:t>
      </w:r>
    </w:p>
    <w:p w14:paraId="32985E0C" w14:textId="3D7B83EF"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 Purnomo, U.S. Fauzany, H.D. Rizqi, T.R. Alkas, and I. Kamei, RSC Adv. </w:t>
      </w:r>
      <w:r w:rsidRPr="00FD1FDB">
        <w:rPr>
          <w:b/>
          <w:bCs/>
          <w:noProof/>
          <w:sz w:val="20"/>
        </w:rPr>
        <w:t>14</w:t>
      </w:r>
      <w:r w:rsidRPr="00FD1FDB">
        <w:rPr>
          <w:noProof/>
          <w:sz w:val="20"/>
        </w:rPr>
        <w:t>, 5061 (2024).</w:t>
      </w:r>
    </w:p>
    <w:p w14:paraId="1A5CAE74" w14:textId="49478D11"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W.N. Safitri, H. Habiddin, M. Ulfa, W. Trisunaryanti, H. Bahruji, H. Holilah, A.A. Rohmah, N.A. Sholeha, A.A. Jalil, E. Santoso, and D. Prasetyoko, South African J. Chem. Eng. </w:t>
      </w:r>
      <w:r w:rsidRPr="00FD1FDB">
        <w:rPr>
          <w:b/>
          <w:bCs/>
          <w:noProof/>
          <w:sz w:val="20"/>
        </w:rPr>
        <w:t>43</w:t>
      </w:r>
      <w:r w:rsidRPr="00FD1FDB">
        <w:rPr>
          <w:noProof/>
          <w:sz w:val="20"/>
        </w:rPr>
        <w:t>, 312 (2023).</w:t>
      </w:r>
    </w:p>
    <w:p w14:paraId="709D658A" w14:textId="3D35B492"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Asranudin, A.S. Purnomo, D. Prasetyoko, H. Bahruji, and Holilah, Mater. Chem. Phys. </w:t>
      </w:r>
      <w:r w:rsidRPr="00FD1FDB">
        <w:rPr>
          <w:b/>
          <w:bCs/>
          <w:noProof/>
          <w:sz w:val="20"/>
        </w:rPr>
        <w:t>291</w:t>
      </w:r>
      <w:r w:rsidRPr="00FD1FDB">
        <w:rPr>
          <w:noProof/>
          <w:sz w:val="20"/>
        </w:rPr>
        <w:t>, 126749 (2022).</w:t>
      </w:r>
    </w:p>
    <w:p w14:paraId="614D5152" w14:textId="42B51922"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Liang, Q. Song, N. Wu, J. Li, Y. Zhong, and W. Zeng, Front. Environ. Sci. Eng. </w:t>
      </w:r>
      <w:r w:rsidRPr="00FD1FDB">
        <w:rPr>
          <w:b/>
          <w:bCs/>
          <w:noProof/>
          <w:sz w:val="20"/>
        </w:rPr>
        <w:t>15</w:t>
      </w:r>
      <w:r w:rsidRPr="00FD1FDB">
        <w:rPr>
          <w:noProof/>
          <w:sz w:val="20"/>
        </w:rPr>
        <w:t>, 115 (2021).</w:t>
      </w:r>
    </w:p>
    <w:p w14:paraId="6E35B018" w14:textId="44F936A4"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E. Fournier, M. Leveque, P. Ruiz, J. Ratel, C. Durif, S. Chalancon, F. Amiard, M. Edely, V. Bezirard, E. Gaultier, B. Lamas, E. Houdeau, F. Lagarde, E. Engel, L. Etienne-Mesmin, S. Blanquet-Diot, and M. Mercier-Bonin, J. Hazard. Mater. </w:t>
      </w:r>
      <w:r w:rsidRPr="00FD1FDB">
        <w:rPr>
          <w:b/>
          <w:bCs/>
          <w:noProof/>
          <w:sz w:val="20"/>
        </w:rPr>
        <w:t>442</w:t>
      </w:r>
      <w:r w:rsidRPr="00FD1FDB">
        <w:rPr>
          <w:noProof/>
          <w:sz w:val="20"/>
        </w:rPr>
        <w:t>, 130010 (2023).</w:t>
      </w:r>
    </w:p>
    <w:p w14:paraId="1CB18BD9" w14:textId="442E6252"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C. Akarsu, H. Kumbur, K. Gökdağ, A.E. Kıdeyş, and A. Sanchez-Vidal, Mar. Pollut. Bull. </w:t>
      </w:r>
      <w:r w:rsidRPr="00FD1FDB">
        <w:rPr>
          <w:b/>
          <w:bCs/>
          <w:noProof/>
          <w:sz w:val="20"/>
        </w:rPr>
        <w:t>150</w:t>
      </w:r>
      <w:r w:rsidRPr="00FD1FDB">
        <w:rPr>
          <w:noProof/>
          <w:sz w:val="20"/>
        </w:rPr>
        <w:t>, (2020).</w:t>
      </w:r>
    </w:p>
    <w:p w14:paraId="624EB283" w14:textId="7E69BF50"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S. Sen, S.N. Borah, A. Bora, and S. Dekaa, Biotechnol. Reports </w:t>
      </w:r>
      <w:r w:rsidRPr="00FD1FDB">
        <w:rPr>
          <w:b/>
          <w:bCs/>
          <w:noProof/>
          <w:sz w:val="20"/>
        </w:rPr>
        <w:t>27</w:t>
      </w:r>
      <w:r w:rsidRPr="00FD1FDB">
        <w:rPr>
          <w:noProof/>
          <w:sz w:val="20"/>
        </w:rPr>
        <w:t>, e00516 (2020).</w:t>
      </w:r>
    </w:p>
    <w:p w14:paraId="00232BA7" w14:textId="5B98331D"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N. Zhu, Y. Zhu, B. Li, H. Jin, and Y. Dong, Bioresour. Technol. </w:t>
      </w:r>
      <w:r w:rsidRPr="00FD1FDB">
        <w:rPr>
          <w:b/>
          <w:bCs/>
          <w:noProof/>
          <w:sz w:val="20"/>
        </w:rPr>
        <w:t>337</w:t>
      </w:r>
      <w:r w:rsidRPr="00FD1FDB">
        <w:rPr>
          <w:noProof/>
          <w:sz w:val="20"/>
        </w:rPr>
        <w:t>, 125427 (2021).</w:t>
      </w:r>
    </w:p>
    <w:p w14:paraId="604E53E6" w14:textId="3C0F89B5"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V. Kumari, S. Kumar, I. Kaur, and T.C. Bhalla, Bioorg. Chem. </w:t>
      </w:r>
      <w:r w:rsidRPr="00FD1FDB">
        <w:rPr>
          <w:b/>
          <w:bCs/>
          <w:noProof/>
          <w:sz w:val="20"/>
        </w:rPr>
        <w:t>70</w:t>
      </w:r>
      <w:r w:rsidRPr="00FD1FDB">
        <w:rPr>
          <w:noProof/>
          <w:sz w:val="20"/>
        </w:rPr>
        <w:t>, 34 (2017).</w:t>
      </w:r>
    </w:p>
    <w:p w14:paraId="37F57B2B" w14:textId="4D0FD665"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L. Qin, J. Han, B. Zhao, Y. Wang, W. Chen, and F. Xing, J. Anal. Appl. Pyrolysis </w:t>
      </w:r>
      <w:r w:rsidRPr="00FD1FDB">
        <w:rPr>
          <w:b/>
          <w:bCs/>
          <w:noProof/>
          <w:sz w:val="20"/>
        </w:rPr>
        <w:t>136</w:t>
      </w:r>
      <w:r w:rsidRPr="00FD1FDB">
        <w:rPr>
          <w:noProof/>
          <w:sz w:val="20"/>
        </w:rPr>
        <w:t>, 132 (2018).</w:t>
      </w:r>
    </w:p>
    <w:p w14:paraId="5F82F5F6" w14:textId="5CEAA19F" w:rsidR="00B754D6" w:rsidRPr="00FD1FDB" w:rsidRDefault="00B754D6" w:rsidP="00F50E85">
      <w:pPr>
        <w:pStyle w:val="ListParagraph"/>
        <w:widowControl w:val="0"/>
        <w:numPr>
          <w:ilvl w:val="0"/>
          <w:numId w:val="49"/>
        </w:numPr>
        <w:autoSpaceDE w:val="0"/>
        <w:autoSpaceDN w:val="0"/>
        <w:adjustRightInd w:val="0"/>
        <w:ind w:left="567" w:hanging="425"/>
        <w:jc w:val="both"/>
        <w:rPr>
          <w:noProof/>
          <w:sz w:val="20"/>
        </w:rPr>
      </w:pPr>
      <w:r w:rsidRPr="00FD1FDB">
        <w:rPr>
          <w:noProof/>
          <w:sz w:val="20"/>
        </w:rPr>
        <w:t xml:space="preserve">P. Khampratueng and A.K. Anal, J. Environ. Sci. </w:t>
      </w:r>
      <w:r w:rsidRPr="00FD1FDB">
        <w:rPr>
          <w:b/>
          <w:bCs/>
          <w:noProof/>
          <w:sz w:val="20"/>
        </w:rPr>
        <w:t>159</w:t>
      </w:r>
      <w:r w:rsidRPr="00FD1FDB">
        <w:rPr>
          <w:noProof/>
          <w:sz w:val="20"/>
        </w:rPr>
        <w:t>, 263 (2026).</w:t>
      </w:r>
    </w:p>
    <w:p w14:paraId="6BAD6B8B" w14:textId="1DE8054F" w:rsidR="00DD3AEF" w:rsidRPr="00FD1FDB" w:rsidRDefault="00DD3AEF" w:rsidP="00F50E85">
      <w:pPr>
        <w:pStyle w:val="Paragraph"/>
        <w:ind w:left="567" w:hanging="425"/>
      </w:pPr>
      <w:r w:rsidRPr="00FD1FDB">
        <w:fldChar w:fldCharType="end"/>
      </w:r>
    </w:p>
    <w:p w14:paraId="5E2F90A8" w14:textId="47FE7230" w:rsidR="00953AFB" w:rsidRPr="00FD1FDB" w:rsidRDefault="00953AFB" w:rsidP="00953AFB"/>
    <w:sectPr w:rsidR="00953AFB" w:rsidRPr="00FD1FDB" w:rsidSect="00402DA2">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60C43" w14:textId="77777777" w:rsidR="00BE3CFF" w:rsidRDefault="00BE3CFF" w:rsidP="00901ABD">
      <w:r>
        <w:separator/>
      </w:r>
    </w:p>
  </w:endnote>
  <w:endnote w:type="continuationSeparator" w:id="0">
    <w:p w14:paraId="279B991A" w14:textId="77777777" w:rsidR="00BE3CFF" w:rsidRDefault="00BE3CFF" w:rsidP="00901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2E892" w14:textId="77777777" w:rsidR="00BE3CFF" w:rsidRDefault="00BE3CFF" w:rsidP="00901ABD">
      <w:r>
        <w:separator/>
      </w:r>
    </w:p>
  </w:footnote>
  <w:footnote w:type="continuationSeparator" w:id="0">
    <w:p w14:paraId="1BFE85AF" w14:textId="77777777" w:rsidR="00BE3CFF" w:rsidRDefault="00BE3CFF" w:rsidP="00901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8C51CB4"/>
    <w:multiLevelType w:val="hybridMultilevel"/>
    <w:tmpl w:val="1158B0C0"/>
    <w:lvl w:ilvl="0" w:tplc="25F6D122">
      <w:start w:val="1"/>
      <w:numFmt w:val="decimal"/>
      <w:lvlText w:val="[%1]"/>
      <w:lvlJc w:val="left"/>
      <w:pPr>
        <w:ind w:left="720" w:hanging="360"/>
      </w:pPr>
      <w:rPr>
        <w:rFonts w:hint="default"/>
        <w:vertAlign w:val="baselin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F71381"/>
    <w:multiLevelType w:val="multilevel"/>
    <w:tmpl w:val="372E5E3A"/>
    <w:lvl w:ilvl="0">
      <w:start w:val="1"/>
      <w:numFmt w:val="decimal"/>
      <w:pStyle w:val="Table"/>
      <w:lvlText w:val="Table %1"/>
      <w:lvlJc w:val="left"/>
      <w:pPr>
        <w:tabs>
          <w:tab w:val="num" w:pos="1134"/>
        </w:tabs>
        <w:ind w:left="851" w:hanging="567"/>
      </w:pPr>
      <w:rPr>
        <w:rFonts w:hint="default"/>
        <w:b/>
      </w:rPr>
    </w:lvl>
    <w:lvl w:ilvl="1">
      <w:start w:val="1"/>
      <w:numFmt w:val="none"/>
      <w:suff w:val="nothing"/>
      <w:lvlText w:val=""/>
      <w:lvlJc w:val="left"/>
      <w:pPr>
        <w:ind w:left="284" w:firstLine="0"/>
      </w:pPr>
      <w:rPr>
        <w:rFonts w:hint="default"/>
      </w:rPr>
    </w:lvl>
    <w:lvl w:ilvl="2">
      <w:start w:val="1"/>
      <w:numFmt w:val="none"/>
      <w:suff w:val="nothing"/>
      <w:lvlText w:val=""/>
      <w:lvlJc w:val="left"/>
      <w:pPr>
        <w:ind w:left="284" w:firstLine="0"/>
      </w:pPr>
      <w:rPr>
        <w:rFonts w:hint="default"/>
      </w:rPr>
    </w:lvl>
    <w:lvl w:ilvl="3">
      <w:start w:val="1"/>
      <w:numFmt w:val="none"/>
      <w:suff w:val="nothing"/>
      <w:lvlText w:val=""/>
      <w:lvlJc w:val="left"/>
      <w:pPr>
        <w:ind w:left="284" w:firstLine="0"/>
      </w:pPr>
      <w:rPr>
        <w:rFonts w:hint="default"/>
      </w:rPr>
    </w:lvl>
    <w:lvl w:ilvl="4">
      <w:start w:val="1"/>
      <w:numFmt w:val="none"/>
      <w:suff w:val="nothing"/>
      <w:lvlText w:val=""/>
      <w:lvlJc w:val="left"/>
      <w:pPr>
        <w:ind w:left="284" w:firstLine="0"/>
      </w:pPr>
      <w:rPr>
        <w:rFonts w:hint="default"/>
      </w:rPr>
    </w:lvl>
    <w:lvl w:ilvl="5">
      <w:start w:val="1"/>
      <w:numFmt w:val="none"/>
      <w:suff w:val="nothing"/>
      <w:lvlText w:val=""/>
      <w:lvlJc w:val="left"/>
      <w:pPr>
        <w:ind w:left="284" w:firstLine="0"/>
      </w:pPr>
      <w:rPr>
        <w:rFonts w:hint="default"/>
      </w:rPr>
    </w:lvl>
    <w:lvl w:ilvl="6">
      <w:start w:val="1"/>
      <w:numFmt w:val="none"/>
      <w:suff w:val="nothing"/>
      <w:lvlText w:val=""/>
      <w:lvlJc w:val="left"/>
      <w:pPr>
        <w:ind w:left="284" w:firstLine="0"/>
      </w:pPr>
      <w:rPr>
        <w:rFonts w:hint="default"/>
      </w:rPr>
    </w:lvl>
    <w:lvl w:ilvl="7">
      <w:start w:val="1"/>
      <w:numFmt w:val="none"/>
      <w:suff w:val="nothing"/>
      <w:lvlText w:val=""/>
      <w:lvlJc w:val="left"/>
      <w:pPr>
        <w:ind w:left="284" w:firstLine="0"/>
      </w:pPr>
      <w:rPr>
        <w:rFonts w:hint="default"/>
      </w:rPr>
    </w:lvl>
    <w:lvl w:ilvl="8">
      <w:start w:val="1"/>
      <w:numFmt w:val="none"/>
      <w:suff w:val="nothing"/>
      <w:lvlText w:val=""/>
      <w:lvlJc w:val="left"/>
      <w:pPr>
        <w:ind w:left="284" w:firstLine="0"/>
      </w:pPr>
      <w:rPr>
        <w:rFonts w:hint="default"/>
      </w:rPr>
    </w:lvl>
  </w:abstractNum>
  <w:abstractNum w:abstractNumId="10" w15:restartNumberingAfterBreak="0">
    <w:nsid w:val="44D02C61"/>
    <w:multiLevelType w:val="hybridMultilevel"/>
    <w:tmpl w:val="92F8C69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1220569"/>
    <w:multiLevelType w:val="multilevel"/>
    <w:tmpl w:val="8D0A2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multilevel"/>
    <w:tmpl w:val="6972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0559A5"/>
    <w:multiLevelType w:val="hybridMultilevel"/>
    <w:tmpl w:val="ACE2CBF6"/>
    <w:lvl w:ilvl="0" w:tplc="22B01A7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7AA97E4A"/>
    <w:multiLevelType w:val="multilevel"/>
    <w:tmpl w:val="21562CB0"/>
    <w:name w:val="/#"/>
    <w:lvl w:ilvl="0">
      <w:start w:val="1"/>
      <w:numFmt w:val="decimal"/>
      <w:lvlText w:val="%1"/>
      <w:lvlJc w:val="left"/>
      <w:pPr>
        <w:tabs>
          <w:tab w:val="num" w:pos="36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36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num w:numId="1">
    <w:abstractNumId w:val="18"/>
  </w:num>
  <w:num w:numId="2">
    <w:abstractNumId w:val="1"/>
  </w:num>
  <w:num w:numId="3">
    <w:abstractNumId w:val="14"/>
  </w:num>
  <w:num w:numId="4">
    <w:abstractNumId w:val="6"/>
  </w:num>
  <w:num w:numId="5">
    <w:abstractNumId w:val="12"/>
  </w:num>
  <w:num w:numId="6">
    <w:abstractNumId w:val="2"/>
  </w:num>
  <w:num w:numId="7">
    <w:abstractNumId w:val="5"/>
  </w:num>
  <w:num w:numId="8">
    <w:abstractNumId w:val="0"/>
  </w:num>
  <w:num w:numId="9">
    <w:abstractNumId w:val="16"/>
  </w:num>
  <w:num w:numId="10">
    <w:abstractNumId w:val="8"/>
  </w:num>
  <w:num w:numId="11">
    <w:abstractNumId w:val="15"/>
  </w:num>
  <w:num w:numId="12">
    <w:abstractNumId w:val="11"/>
  </w:num>
  <w:num w:numId="13">
    <w:abstractNumId w:val="3"/>
  </w:num>
  <w:num w:numId="14">
    <w:abstractNumId w:val="16"/>
  </w:num>
  <w:num w:numId="15">
    <w:abstractNumId w:val="7"/>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4"/>
  </w:num>
  <w:num w:numId="45">
    <w:abstractNumId w:val="9"/>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1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8"/>
    <w:rsid w:val="000001E0"/>
    <w:rsid w:val="00001AC8"/>
    <w:rsid w:val="000042CF"/>
    <w:rsid w:val="0000597B"/>
    <w:rsid w:val="00006FBE"/>
    <w:rsid w:val="00013DEE"/>
    <w:rsid w:val="00014140"/>
    <w:rsid w:val="00025503"/>
    <w:rsid w:val="00026A85"/>
    <w:rsid w:val="00031EC9"/>
    <w:rsid w:val="00036007"/>
    <w:rsid w:val="00041650"/>
    <w:rsid w:val="0004307A"/>
    <w:rsid w:val="00051386"/>
    <w:rsid w:val="000513C0"/>
    <w:rsid w:val="00066FED"/>
    <w:rsid w:val="0007212D"/>
    <w:rsid w:val="00073F9D"/>
    <w:rsid w:val="000757FA"/>
    <w:rsid w:val="00075EA6"/>
    <w:rsid w:val="0007709F"/>
    <w:rsid w:val="00077D00"/>
    <w:rsid w:val="00080ACC"/>
    <w:rsid w:val="00080CA3"/>
    <w:rsid w:val="00080E78"/>
    <w:rsid w:val="00085195"/>
    <w:rsid w:val="00085828"/>
    <w:rsid w:val="00086975"/>
    <w:rsid w:val="00086F62"/>
    <w:rsid w:val="0009320B"/>
    <w:rsid w:val="00096AE0"/>
    <w:rsid w:val="000A398B"/>
    <w:rsid w:val="000A4544"/>
    <w:rsid w:val="000A6844"/>
    <w:rsid w:val="000B1B74"/>
    <w:rsid w:val="000B3A2D"/>
    <w:rsid w:val="000B49C0"/>
    <w:rsid w:val="000C524E"/>
    <w:rsid w:val="000D0A21"/>
    <w:rsid w:val="000E382F"/>
    <w:rsid w:val="000E6D1F"/>
    <w:rsid w:val="000E7338"/>
    <w:rsid w:val="000E7D65"/>
    <w:rsid w:val="000F31CF"/>
    <w:rsid w:val="000F7E89"/>
    <w:rsid w:val="001036BA"/>
    <w:rsid w:val="00103B60"/>
    <w:rsid w:val="001075BC"/>
    <w:rsid w:val="00112E57"/>
    <w:rsid w:val="00113F13"/>
    <w:rsid w:val="001146DC"/>
    <w:rsid w:val="00114AB1"/>
    <w:rsid w:val="00115B31"/>
    <w:rsid w:val="00116BB2"/>
    <w:rsid w:val="00117704"/>
    <w:rsid w:val="001230FF"/>
    <w:rsid w:val="00130BD7"/>
    <w:rsid w:val="00133400"/>
    <w:rsid w:val="001445C6"/>
    <w:rsid w:val="0014760C"/>
    <w:rsid w:val="00152C54"/>
    <w:rsid w:val="0015354F"/>
    <w:rsid w:val="00155B67"/>
    <w:rsid w:val="00155C9E"/>
    <w:rsid w:val="001562AF"/>
    <w:rsid w:val="001601E2"/>
    <w:rsid w:val="00161A5B"/>
    <w:rsid w:val="0016385D"/>
    <w:rsid w:val="0016782F"/>
    <w:rsid w:val="00170B75"/>
    <w:rsid w:val="001753A3"/>
    <w:rsid w:val="00176B63"/>
    <w:rsid w:val="001773BE"/>
    <w:rsid w:val="00185A3A"/>
    <w:rsid w:val="001937E9"/>
    <w:rsid w:val="001A15D4"/>
    <w:rsid w:val="001B263B"/>
    <w:rsid w:val="001B3D0B"/>
    <w:rsid w:val="001B476A"/>
    <w:rsid w:val="001C0E7D"/>
    <w:rsid w:val="001C764F"/>
    <w:rsid w:val="001C7BB3"/>
    <w:rsid w:val="001D01E4"/>
    <w:rsid w:val="001D469C"/>
    <w:rsid w:val="001E036A"/>
    <w:rsid w:val="001E1B7C"/>
    <w:rsid w:val="001E6145"/>
    <w:rsid w:val="001E7134"/>
    <w:rsid w:val="001F03B9"/>
    <w:rsid w:val="001F6257"/>
    <w:rsid w:val="00200BC1"/>
    <w:rsid w:val="00201C31"/>
    <w:rsid w:val="00216E40"/>
    <w:rsid w:val="0022109E"/>
    <w:rsid w:val="002232FB"/>
    <w:rsid w:val="0022684D"/>
    <w:rsid w:val="00226E70"/>
    <w:rsid w:val="0023171B"/>
    <w:rsid w:val="00232303"/>
    <w:rsid w:val="00232C2F"/>
    <w:rsid w:val="00233ECC"/>
    <w:rsid w:val="00236BFC"/>
    <w:rsid w:val="00237437"/>
    <w:rsid w:val="002404CB"/>
    <w:rsid w:val="002457F4"/>
    <w:rsid w:val="002502FD"/>
    <w:rsid w:val="00260553"/>
    <w:rsid w:val="00274622"/>
    <w:rsid w:val="002776AA"/>
    <w:rsid w:val="00283913"/>
    <w:rsid w:val="00285D24"/>
    <w:rsid w:val="00290390"/>
    <w:rsid w:val="002915D3"/>
    <w:rsid w:val="002941DA"/>
    <w:rsid w:val="00296473"/>
    <w:rsid w:val="002A2474"/>
    <w:rsid w:val="002A315A"/>
    <w:rsid w:val="002B4425"/>
    <w:rsid w:val="002C58E6"/>
    <w:rsid w:val="002C61E2"/>
    <w:rsid w:val="002D1457"/>
    <w:rsid w:val="002D5B82"/>
    <w:rsid w:val="002E0276"/>
    <w:rsid w:val="002E0803"/>
    <w:rsid w:val="002E0E56"/>
    <w:rsid w:val="002E1F07"/>
    <w:rsid w:val="002E3C35"/>
    <w:rsid w:val="002E4C33"/>
    <w:rsid w:val="002E51E6"/>
    <w:rsid w:val="002F5298"/>
    <w:rsid w:val="002F6316"/>
    <w:rsid w:val="00300F3E"/>
    <w:rsid w:val="003056B3"/>
    <w:rsid w:val="003061E7"/>
    <w:rsid w:val="00306484"/>
    <w:rsid w:val="00313624"/>
    <w:rsid w:val="003246DD"/>
    <w:rsid w:val="003269FE"/>
    <w:rsid w:val="003353D0"/>
    <w:rsid w:val="00335426"/>
    <w:rsid w:val="003365CA"/>
    <w:rsid w:val="00337E4F"/>
    <w:rsid w:val="00340C36"/>
    <w:rsid w:val="00346A9D"/>
    <w:rsid w:val="00350FFC"/>
    <w:rsid w:val="00365EA8"/>
    <w:rsid w:val="003708B0"/>
    <w:rsid w:val="00383C7A"/>
    <w:rsid w:val="00387A13"/>
    <w:rsid w:val="0039376F"/>
    <w:rsid w:val="00393778"/>
    <w:rsid w:val="00396B07"/>
    <w:rsid w:val="00397CAC"/>
    <w:rsid w:val="003A287B"/>
    <w:rsid w:val="003A3959"/>
    <w:rsid w:val="003A5C85"/>
    <w:rsid w:val="003A61B1"/>
    <w:rsid w:val="003B2371"/>
    <w:rsid w:val="003B29AF"/>
    <w:rsid w:val="003C1632"/>
    <w:rsid w:val="003C1A8B"/>
    <w:rsid w:val="003C2D96"/>
    <w:rsid w:val="003C6559"/>
    <w:rsid w:val="003C6A16"/>
    <w:rsid w:val="003C7718"/>
    <w:rsid w:val="003D6A0E"/>
    <w:rsid w:val="003E7C74"/>
    <w:rsid w:val="003F0782"/>
    <w:rsid w:val="003F31C6"/>
    <w:rsid w:val="0040225B"/>
    <w:rsid w:val="00402DA2"/>
    <w:rsid w:val="00406BD5"/>
    <w:rsid w:val="00413686"/>
    <w:rsid w:val="00414D94"/>
    <w:rsid w:val="00424649"/>
    <w:rsid w:val="00425AC2"/>
    <w:rsid w:val="004324EA"/>
    <w:rsid w:val="004361F9"/>
    <w:rsid w:val="004377DA"/>
    <w:rsid w:val="0044771F"/>
    <w:rsid w:val="004508C2"/>
    <w:rsid w:val="004511A1"/>
    <w:rsid w:val="004515AF"/>
    <w:rsid w:val="00466C20"/>
    <w:rsid w:val="00473FFE"/>
    <w:rsid w:val="004770FB"/>
    <w:rsid w:val="004858BB"/>
    <w:rsid w:val="00487A4F"/>
    <w:rsid w:val="00493FA1"/>
    <w:rsid w:val="004A23E6"/>
    <w:rsid w:val="004B151D"/>
    <w:rsid w:val="004B2231"/>
    <w:rsid w:val="004B64EA"/>
    <w:rsid w:val="004B650B"/>
    <w:rsid w:val="004C7243"/>
    <w:rsid w:val="004E21DE"/>
    <w:rsid w:val="004E3341"/>
    <w:rsid w:val="004E3C57"/>
    <w:rsid w:val="004E3CB2"/>
    <w:rsid w:val="004E6556"/>
    <w:rsid w:val="004F13C6"/>
    <w:rsid w:val="004F308A"/>
    <w:rsid w:val="00505C5B"/>
    <w:rsid w:val="00505EBC"/>
    <w:rsid w:val="00507CF3"/>
    <w:rsid w:val="00513530"/>
    <w:rsid w:val="00513CD9"/>
    <w:rsid w:val="005146D2"/>
    <w:rsid w:val="005249EB"/>
    <w:rsid w:val="00525813"/>
    <w:rsid w:val="00530437"/>
    <w:rsid w:val="00533517"/>
    <w:rsid w:val="0053513F"/>
    <w:rsid w:val="00535963"/>
    <w:rsid w:val="00535C06"/>
    <w:rsid w:val="00536885"/>
    <w:rsid w:val="005375BE"/>
    <w:rsid w:val="00552C50"/>
    <w:rsid w:val="00555D92"/>
    <w:rsid w:val="00561DE9"/>
    <w:rsid w:val="00566194"/>
    <w:rsid w:val="00570738"/>
    <w:rsid w:val="005722F1"/>
    <w:rsid w:val="00574405"/>
    <w:rsid w:val="00574739"/>
    <w:rsid w:val="00580362"/>
    <w:rsid w:val="005810EA"/>
    <w:rsid w:val="0058776D"/>
    <w:rsid w:val="00596C86"/>
    <w:rsid w:val="00597949"/>
    <w:rsid w:val="005A0E21"/>
    <w:rsid w:val="005A199D"/>
    <w:rsid w:val="005B3682"/>
    <w:rsid w:val="005B3A34"/>
    <w:rsid w:val="005C3F15"/>
    <w:rsid w:val="005C4E92"/>
    <w:rsid w:val="005D49AF"/>
    <w:rsid w:val="005D4DC3"/>
    <w:rsid w:val="005D5D16"/>
    <w:rsid w:val="005E35CC"/>
    <w:rsid w:val="005E415C"/>
    <w:rsid w:val="005E66C9"/>
    <w:rsid w:val="005E7946"/>
    <w:rsid w:val="005F7475"/>
    <w:rsid w:val="00611299"/>
    <w:rsid w:val="00612FD2"/>
    <w:rsid w:val="006145BB"/>
    <w:rsid w:val="00616365"/>
    <w:rsid w:val="00616F3B"/>
    <w:rsid w:val="0062006C"/>
    <w:rsid w:val="00620AC0"/>
    <w:rsid w:val="00622A8D"/>
    <w:rsid w:val="00622B0D"/>
    <w:rsid w:val="006249A7"/>
    <w:rsid w:val="0064225B"/>
    <w:rsid w:val="006521F1"/>
    <w:rsid w:val="006527B1"/>
    <w:rsid w:val="00652978"/>
    <w:rsid w:val="00652B81"/>
    <w:rsid w:val="00655020"/>
    <w:rsid w:val="006603FE"/>
    <w:rsid w:val="006608F0"/>
    <w:rsid w:val="006647A8"/>
    <w:rsid w:val="00680AA7"/>
    <w:rsid w:val="006949BC"/>
    <w:rsid w:val="006A493D"/>
    <w:rsid w:val="006B04C5"/>
    <w:rsid w:val="006B2D68"/>
    <w:rsid w:val="006B3356"/>
    <w:rsid w:val="006B3E16"/>
    <w:rsid w:val="006C0C8B"/>
    <w:rsid w:val="006C715F"/>
    <w:rsid w:val="006D1229"/>
    <w:rsid w:val="006D276C"/>
    <w:rsid w:val="006D4A49"/>
    <w:rsid w:val="006D7A18"/>
    <w:rsid w:val="006E08B3"/>
    <w:rsid w:val="006E3DA2"/>
    <w:rsid w:val="006E46BB"/>
    <w:rsid w:val="006F03BF"/>
    <w:rsid w:val="006F1ED3"/>
    <w:rsid w:val="006F595F"/>
    <w:rsid w:val="0071199C"/>
    <w:rsid w:val="007119BE"/>
    <w:rsid w:val="00714AAB"/>
    <w:rsid w:val="00722BE7"/>
    <w:rsid w:val="00723B7F"/>
    <w:rsid w:val="00725861"/>
    <w:rsid w:val="0073146A"/>
    <w:rsid w:val="00733574"/>
    <w:rsid w:val="0073393A"/>
    <w:rsid w:val="0073539D"/>
    <w:rsid w:val="007463F9"/>
    <w:rsid w:val="00747628"/>
    <w:rsid w:val="007545AB"/>
    <w:rsid w:val="00767B8A"/>
    <w:rsid w:val="00775481"/>
    <w:rsid w:val="00787AA7"/>
    <w:rsid w:val="007946F1"/>
    <w:rsid w:val="00797E1B"/>
    <w:rsid w:val="007A233B"/>
    <w:rsid w:val="007B4863"/>
    <w:rsid w:val="007B500F"/>
    <w:rsid w:val="007B52B4"/>
    <w:rsid w:val="007C1B44"/>
    <w:rsid w:val="007C28E3"/>
    <w:rsid w:val="007C32AF"/>
    <w:rsid w:val="007C65E6"/>
    <w:rsid w:val="007D0F3E"/>
    <w:rsid w:val="007D2520"/>
    <w:rsid w:val="007D406B"/>
    <w:rsid w:val="007D42CA"/>
    <w:rsid w:val="007D4407"/>
    <w:rsid w:val="007E0575"/>
    <w:rsid w:val="007E1CA3"/>
    <w:rsid w:val="007E2667"/>
    <w:rsid w:val="007E7ACA"/>
    <w:rsid w:val="007F2BFB"/>
    <w:rsid w:val="007F493D"/>
    <w:rsid w:val="00805816"/>
    <w:rsid w:val="00815CA3"/>
    <w:rsid w:val="008170D3"/>
    <w:rsid w:val="00821713"/>
    <w:rsid w:val="00827050"/>
    <w:rsid w:val="00832040"/>
    <w:rsid w:val="0083278B"/>
    <w:rsid w:val="00832DF3"/>
    <w:rsid w:val="00834538"/>
    <w:rsid w:val="008412C0"/>
    <w:rsid w:val="00842E9B"/>
    <w:rsid w:val="00843D4C"/>
    <w:rsid w:val="00844502"/>
    <w:rsid w:val="00846C5A"/>
    <w:rsid w:val="00850E89"/>
    <w:rsid w:val="008568DC"/>
    <w:rsid w:val="00861DB9"/>
    <w:rsid w:val="00862CC9"/>
    <w:rsid w:val="00872FC9"/>
    <w:rsid w:val="00876837"/>
    <w:rsid w:val="00877C76"/>
    <w:rsid w:val="00890AD1"/>
    <w:rsid w:val="008930E4"/>
    <w:rsid w:val="00893821"/>
    <w:rsid w:val="00894C6F"/>
    <w:rsid w:val="00894DFC"/>
    <w:rsid w:val="008A7B9C"/>
    <w:rsid w:val="008B44C7"/>
    <w:rsid w:val="008B4754"/>
    <w:rsid w:val="008D69C9"/>
    <w:rsid w:val="008D6E5F"/>
    <w:rsid w:val="008D6F1B"/>
    <w:rsid w:val="008D7DDD"/>
    <w:rsid w:val="008E56CF"/>
    <w:rsid w:val="008E64F9"/>
    <w:rsid w:val="008E6A7A"/>
    <w:rsid w:val="008F04CE"/>
    <w:rsid w:val="008F1038"/>
    <w:rsid w:val="008F1AAF"/>
    <w:rsid w:val="008F7046"/>
    <w:rsid w:val="009005FC"/>
    <w:rsid w:val="00901ABD"/>
    <w:rsid w:val="00906EE8"/>
    <w:rsid w:val="00912B52"/>
    <w:rsid w:val="00917153"/>
    <w:rsid w:val="009204F7"/>
    <w:rsid w:val="0092193F"/>
    <w:rsid w:val="00930CE1"/>
    <w:rsid w:val="009312E6"/>
    <w:rsid w:val="0094154A"/>
    <w:rsid w:val="00943315"/>
    <w:rsid w:val="009436D5"/>
    <w:rsid w:val="00947164"/>
    <w:rsid w:val="00950FBD"/>
    <w:rsid w:val="009511F5"/>
    <w:rsid w:val="00951FEE"/>
    <w:rsid w:val="00952222"/>
    <w:rsid w:val="00953AFB"/>
    <w:rsid w:val="009546CD"/>
    <w:rsid w:val="00963BBF"/>
    <w:rsid w:val="009643AF"/>
    <w:rsid w:val="00965A06"/>
    <w:rsid w:val="00967A9E"/>
    <w:rsid w:val="00971A68"/>
    <w:rsid w:val="0097529A"/>
    <w:rsid w:val="00981A4F"/>
    <w:rsid w:val="009872AF"/>
    <w:rsid w:val="00991A25"/>
    <w:rsid w:val="009966DA"/>
    <w:rsid w:val="009A21BD"/>
    <w:rsid w:val="009A59D2"/>
    <w:rsid w:val="009B0C27"/>
    <w:rsid w:val="009B4B5E"/>
    <w:rsid w:val="009B5D1B"/>
    <w:rsid w:val="009B696B"/>
    <w:rsid w:val="009B7671"/>
    <w:rsid w:val="009C1BFD"/>
    <w:rsid w:val="009C363E"/>
    <w:rsid w:val="009C4E25"/>
    <w:rsid w:val="009C5665"/>
    <w:rsid w:val="009D4128"/>
    <w:rsid w:val="009D74EE"/>
    <w:rsid w:val="009E1E17"/>
    <w:rsid w:val="009E226A"/>
    <w:rsid w:val="009F00F3"/>
    <w:rsid w:val="009F056E"/>
    <w:rsid w:val="009F14CF"/>
    <w:rsid w:val="009F1869"/>
    <w:rsid w:val="009F1AB1"/>
    <w:rsid w:val="009F3313"/>
    <w:rsid w:val="00A03308"/>
    <w:rsid w:val="00A0366D"/>
    <w:rsid w:val="00A15AD1"/>
    <w:rsid w:val="00A164CA"/>
    <w:rsid w:val="00A26DCD"/>
    <w:rsid w:val="00A314BB"/>
    <w:rsid w:val="00A32B7D"/>
    <w:rsid w:val="00A43ED9"/>
    <w:rsid w:val="00A531DA"/>
    <w:rsid w:val="00A5596B"/>
    <w:rsid w:val="00A55C70"/>
    <w:rsid w:val="00A601AD"/>
    <w:rsid w:val="00A646B3"/>
    <w:rsid w:val="00A6739B"/>
    <w:rsid w:val="00A71925"/>
    <w:rsid w:val="00A7330C"/>
    <w:rsid w:val="00A90124"/>
    <w:rsid w:val="00A90413"/>
    <w:rsid w:val="00AA3152"/>
    <w:rsid w:val="00AA5950"/>
    <w:rsid w:val="00AB0A9C"/>
    <w:rsid w:val="00AB7119"/>
    <w:rsid w:val="00AB7610"/>
    <w:rsid w:val="00AC6386"/>
    <w:rsid w:val="00AD5855"/>
    <w:rsid w:val="00AD70F6"/>
    <w:rsid w:val="00AE13D0"/>
    <w:rsid w:val="00AE4279"/>
    <w:rsid w:val="00AE4392"/>
    <w:rsid w:val="00AE4552"/>
    <w:rsid w:val="00AE4A44"/>
    <w:rsid w:val="00AE7500"/>
    <w:rsid w:val="00AE7F87"/>
    <w:rsid w:val="00AF1EAA"/>
    <w:rsid w:val="00AF301B"/>
    <w:rsid w:val="00AF3542"/>
    <w:rsid w:val="00AF4A15"/>
    <w:rsid w:val="00AF5A2E"/>
    <w:rsid w:val="00AF5ABE"/>
    <w:rsid w:val="00B00415"/>
    <w:rsid w:val="00B0078F"/>
    <w:rsid w:val="00B02388"/>
    <w:rsid w:val="00B06749"/>
    <w:rsid w:val="00B1000D"/>
    <w:rsid w:val="00B10134"/>
    <w:rsid w:val="00B16B5D"/>
    <w:rsid w:val="00B16BFE"/>
    <w:rsid w:val="00B204B1"/>
    <w:rsid w:val="00B21F59"/>
    <w:rsid w:val="00B24DA5"/>
    <w:rsid w:val="00B371EA"/>
    <w:rsid w:val="00B40FA0"/>
    <w:rsid w:val="00B500E5"/>
    <w:rsid w:val="00B548DA"/>
    <w:rsid w:val="00B56830"/>
    <w:rsid w:val="00B616AA"/>
    <w:rsid w:val="00B65617"/>
    <w:rsid w:val="00B66493"/>
    <w:rsid w:val="00B66DFF"/>
    <w:rsid w:val="00B72A58"/>
    <w:rsid w:val="00B754D6"/>
    <w:rsid w:val="00B80C42"/>
    <w:rsid w:val="00B842B7"/>
    <w:rsid w:val="00B92660"/>
    <w:rsid w:val="00BA39BB"/>
    <w:rsid w:val="00BA3B3D"/>
    <w:rsid w:val="00BB3E60"/>
    <w:rsid w:val="00BC1350"/>
    <w:rsid w:val="00BC1A0C"/>
    <w:rsid w:val="00BC711B"/>
    <w:rsid w:val="00BD1909"/>
    <w:rsid w:val="00BD4010"/>
    <w:rsid w:val="00BE3CFF"/>
    <w:rsid w:val="00BE5E16"/>
    <w:rsid w:val="00BE5FD1"/>
    <w:rsid w:val="00C00DAD"/>
    <w:rsid w:val="00C00F76"/>
    <w:rsid w:val="00C05CA5"/>
    <w:rsid w:val="00C06E05"/>
    <w:rsid w:val="00C15A91"/>
    <w:rsid w:val="00C17370"/>
    <w:rsid w:val="00C2143F"/>
    <w:rsid w:val="00C21F56"/>
    <w:rsid w:val="00C220F2"/>
    <w:rsid w:val="00C23D97"/>
    <w:rsid w:val="00C26EC0"/>
    <w:rsid w:val="00C27700"/>
    <w:rsid w:val="00C318BE"/>
    <w:rsid w:val="00C36A5C"/>
    <w:rsid w:val="00C43B82"/>
    <w:rsid w:val="00C51586"/>
    <w:rsid w:val="00C51A41"/>
    <w:rsid w:val="00C51F9B"/>
    <w:rsid w:val="00C520D3"/>
    <w:rsid w:val="00C56C77"/>
    <w:rsid w:val="00C57B0F"/>
    <w:rsid w:val="00C60107"/>
    <w:rsid w:val="00C60A4B"/>
    <w:rsid w:val="00C60E0E"/>
    <w:rsid w:val="00C809E1"/>
    <w:rsid w:val="00C80DFB"/>
    <w:rsid w:val="00C8760C"/>
    <w:rsid w:val="00C87F1F"/>
    <w:rsid w:val="00C907CC"/>
    <w:rsid w:val="00C9172D"/>
    <w:rsid w:val="00C91A8F"/>
    <w:rsid w:val="00C9455D"/>
    <w:rsid w:val="00CA7887"/>
    <w:rsid w:val="00CB107B"/>
    <w:rsid w:val="00CB2322"/>
    <w:rsid w:val="00CB7B3E"/>
    <w:rsid w:val="00CC1E92"/>
    <w:rsid w:val="00CC437E"/>
    <w:rsid w:val="00CC739D"/>
    <w:rsid w:val="00CC7833"/>
    <w:rsid w:val="00CD5C87"/>
    <w:rsid w:val="00CF7A6D"/>
    <w:rsid w:val="00D042D5"/>
    <w:rsid w:val="00D04468"/>
    <w:rsid w:val="00D2339E"/>
    <w:rsid w:val="00D23791"/>
    <w:rsid w:val="00D24229"/>
    <w:rsid w:val="00D30CE9"/>
    <w:rsid w:val="00D327F5"/>
    <w:rsid w:val="00D36257"/>
    <w:rsid w:val="00D41A4F"/>
    <w:rsid w:val="00D4687E"/>
    <w:rsid w:val="00D50572"/>
    <w:rsid w:val="00D53A12"/>
    <w:rsid w:val="00D61174"/>
    <w:rsid w:val="00D613EE"/>
    <w:rsid w:val="00D62C11"/>
    <w:rsid w:val="00D637EF"/>
    <w:rsid w:val="00D66998"/>
    <w:rsid w:val="00D75C8B"/>
    <w:rsid w:val="00D7671F"/>
    <w:rsid w:val="00D807B5"/>
    <w:rsid w:val="00D82FF0"/>
    <w:rsid w:val="00D83350"/>
    <w:rsid w:val="00D8792A"/>
    <w:rsid w:val="00D92386"/>
    <w:rsid w:val="00D944EC"/>
    <w:rsid w:val="00DA0AEE"/>
    <w:rsid w:val="00DA6092"/>
    <w:rsid w:val="00DA6A9C"/>
    <w:rsid w:val="00DB0C43"/>
    <w:rsid w:val="00DB10A8"/>
    <w:rsid w:val="00DD2F03"/>
    <w:rsid w:val="00DD3AEF"/>
    <w:rsid w:val="00DD5683"/>
    <w:rsid w:val="00DD601E"/>
    <w:rsid w:val="00DE07C1"/>
    <w:rsid w:val="00DE3354"/>
    <w:rsid w:val="00DF7DCD"/>
    <w:rsid w:val="00E0146D"/>
    <w:rsid w:val="00E07C74"/>
    <w:rsid w:val="00E13318"/>
    <w:rsid w:val="00E352EC"/>
    <w:rsid w:val="00E424F0"/>
    <w:rsid w:val="00E46359"/>
    <w:rsid w:val="00E550C2"/>
    <w:rsid w:val="00E571B3"/>
    <w:rsid w:val="00E6262E"/>
    <w:rsid w:val="00E62FAA"/>
    <w:rsid w:val="00E6394F"/>
    <w:rsid w:val="00E751D9"/>
    <w:rsid w:val="00E761DF"/>
    <w:rsid w:val="00E7657C"/>
    <w:rsid w:val="00E80A94"/>
    <w:rsid w:val="00EA02E0"/>
    <w:rsid w:val="00EA06D1"/>
    <w:rsid w:val="00EA3603"/>
    <w:rsid w:val="00EB0FD1"/>
    <w:rsid w:val="00EB3645"/>
    <w:rsid w:val="00EB476F"/>
    <w:rsid w:val="00EB7D28"/>
    <w:rsid w:val="00EC0431"/>
    <w:rsid w:val="00EC0D0C"/>
    <w:rsid w:val="00EC6248"/>
    <w:rsid w:val="00ED2C2E"/>
    <w:rsid w:val="00ED416C"/>
    <w:rsid w:val="00ED4A2C"/>
    <w:rsid w:val="00ED5D16"/>
    <w:rsid w:val="00ED7E3B"/>
    <w:rsid w:val="00EF6823"/>
    <w:rsid w:val="00EF6940"/>
    <w:rsid w:val="00F01FBB"/>
    <w:rsid w:val="00F05F2A"/>
    <w:rsid w:val="00F06120"/>
    <w:rsid w:val="00F14785"/>
    <w:rsid w:val="00F1766D"/>
    <w:rsid w:val="00F20269"/>
    <w:rsid w:val="00F2044A"/>
    <w:rsid w:val="00F20BFC"/>
    <w:rsid w:val="00F24D5F"/>
    <w:rsid w:val="00F255A0"/>
    <w:rsid w:val="00F32E40"/>
    <w:rsid w:val="00F41611"/>
    <w:rsid w:val="00F42157"/>
    <w:rsid w:val="00F44583"/>
    <w:rsid w:val="00F50E85"/>
    <w:rsid w:val="00F60E69"/>
    <w:rsid w:val="00F72248"/>
    <w:rsid w:val="00F72376"/>
    <w:rsid w:val="00F726C3"/>
    <w:rsid w:val="00F77034"/>
    <w:rsid w:val="00F823B5"/>
    <w:rsid w:val="00F8554C"/>
    <w:rsid w:val="00F90664"/>
    <w:rsid w:val="00F934BA"/>
    <w:rsid w:val="00F934FF"/>
    <w:rsid w:val="00F9735C"/>
    <w:rsid w:val="00F97A90"/>
    <w:rsid w:val="00F97DAF"/>
    <w:rsid w:val="00FA5DDA"/>
    <w:rsid w:val="00FC0A4F"/>
    <w:rsid w:val="00FC0D1D"/>
    <w:rsid w:val="00FC2F35"/>
    <w:rsid w:val="00FC3FD7"/>
    <w:rsid w:val="00FC69B5"/>
    <w:rsid w:val="00FD1FC6"/>
    <w:rsid w:val="00FD1FDB"/>
    <w:rsid w:val="00FD55E8"/>
    <w:rsid w:val="00FE5869"/>
    <w:rsid w:val="00FE5AF9"/>
    <w:rsid w:val="00FF007B"/>
    <w:rsid w:val="00FF0E3E"/>
    <w:rsid w:val="00FF4D80"/>
    <w:rsid w:val="00FF4FB2"/>
    <w:rsid w:val="00FF55F9"/>
    <w:rsid w:val="00FF612D"/>
    <w:rsid w:val="00FF760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43E22"/>
  <w15:docId w15:val="{BD9700C4-4FE8-48D5-AA14-364D8CF3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A15AD1"/>
    <w:rPr>
      <w:color w:val="605E5C"/>
      <w:shd w:val="clear" w:color="auto" w:fill="E1DFDD"/>
    </w:rPr>
  </w:style>
  <w:style w:type="paragraph" w:customStyle="1" w:styleId="Default">
    <w:name w:val="Default"/>
    <w:rsid w:val="006B2D68"/>
    <w:pPr>
      <w:autoSpaceDE w:val="0"/>
      <w:autoSpaceDN w:val="0"/>
      <w:adjustRightInd w:val="0"/>
    </w:pPr>
    <w:rPr>
      <w:color w:val="000000"/>
      <w:sz w:val="24"/>
      <w:szCs w:val="24"/>
      <w:lang w:val="en-ID"/>
    </w:rPr>
  </w:style>
  <w:style w:type="paragraph" w:styleId="Caption">
    <w:name w:val="caption"/>
    <w:basedOn w:val="Normal"/>
    <w:next w:val="Normal"/>
    <w:uiPriority w:val="35"/>
    <w:unhideWhenUsed/>
    <w:qFormat/>
    <w:rsid w:val="001A15D4"/>
    <w:pPr>
      <w:spacing w:after="200"/>
    </w:pPr>
    <w:rPr>
      <w:i/>
      <w:iCs/>
      <w:color w:val="1F497D" w:themeColor="text2"/>
      <w:sz w:val="18"/>
      <w:szCs w:val="18"/>
      <w:lang w:val="id-ID" w:eastAsia="en-ID"/>
    </w:rPr>
  </w:style>
  <w:style w:type="paragraph" w:styleId="Revision">
    <w:name w:val="Revision"/>
    <w:hidden/>
    <w:uiPriority w:val="99"/>
    <w:semiHidden/>
    <w:rsid w:val="00FF4FB2"/>
    <w:rPr>
      <w:sz w:val="24"/>
      <w:lang w:val="en-US" w:eastAsia="en-US"/>
    </w:rPr>
  </w:style>
  <w:style w:type="character" w:styleId="CommentReference">
    <w:name w:val="annotation reference"/>
    <w:basedOn w:val="DefaultParagraphFont"/>
    <w:semiHidden/>
    <w:unhideWhenUsed/>
    <w:rsid w:val="00B92660"/>
    <w:rPr>
      <w:sz w:val="16"/>
      <w:szCs w:val="16"/>
    </w:rPr>
  </w:style>
  <w:style w:type="paragraph" w:styleId="CommentText">
    <w:name w:val="annotation text"/>
    <w:basedOn w:val="Normal"/>
    <w:link w:val="CommentTextChar"/>
    <w:unhideWhenUsed/>
    <w:rsid w:val="00B92660"/>
    <w:rPr>
      <w:sz w:val="20"/>
    </w:rPr>
  </w:style>
  <w:style w:type="character" w:customStyle="1" w:styleId="CommentTextChar">
    <w:name w:val="Comment Text Char"/>
    <w:basedOn w:val="DefaultParagraphFont"/>
    <w:link w:val="CommentText"/>
    <w:rsid w:val="00B92660"/>
    <w:rPr>
      <w:lang w:val="en-US" w:eastAsia="en-US"/>
    </w:rPr>
  </w:style>
  <w:style w:type="paragraph" w:styleId="CommentSubject">
    <w:name w:val="annotation subject"/>
    <w:basedOn w:val="CommentText"/>
    <w:next w:val="CommentText"/>
    <w:link w:val="CommentSubjectChar"/>
    <w:semiHidden/>
    <w:unhideWhenUsed/>
    <w:rsid w:val="00B92660"/>
    <w:rPr>
      <w:b/>
      <w:bCs/>
    </w:rPr>
  </w:style>
  <w:style w:type="character" w:customStyle="1" w:styleId="CommentSubjectChar">
    <w:name w:val="Comment Subject Char"/>
    <w:basedOn w:val="CommentTextChar"/>
    <w:link w:val="CommentSubject"/>
    <w:semiHidden/>
    <w:rsid w:val="00B92660"/>
    <w:rPr>
      <w:b/>
      <w:bCs/>
      <w:lang w:val="en-US" w:eastAsia="en-US"/>
    </w:rPr>
  </w:style>
  <w:style w:type="paragraph" w:styleId="ListParagraph">
    <w:name w:val="List Paragraph"/>
    <w:basedOn w:val="Normal"/>
    <w:uiPriority w:val="34"/>
    <w:qFormat/>
    <w:rsid w:val="00226E70"/>
    <w:pPr>
      <w:ind w:left="720"/>
      <w:contextualSpacing/>
    </w:pPr>
  </w:style>
  <w:style w:type="paragraph" w:customStyle="1" w:styleId="Text">
    <w:name w:val="Text"/>
    <w:basedOn w:val="Normal"/>
    <w:link w:val="TextChar"/>
    <w:rsid w:val="0071199C"/>
    <w:pPr>
      <w:spacing w:after="240" w:line="480" w:lineRule="auto"/>
      <w:jc w:val="both"/>
    </w:pPr>
    <w:rPr>
      <w:szCs w:val="22"/>
    </w:rPr>
  </w:style>
  <w:style w:type="character" w:customStyle="1" w:styleId="TextChar">
    <w:name w:val="Text Char"/>
    <w:link w:val="Text"/>
    <w:rsid w:val="0071199C"/>
    <w:rPr>
      <w:sz w:val="24"/>
      <w:szCs w:val="22"/>
      <w:lang w:val="en-US" w:eastAsia="en-US"/>
    </w:rPr>
  </w:style>
  <w:style w:type="paragraph" w:customStyle="1" w:styleId="Table">
    <w:name w:val="Table"/>
    <w:basedOn w:val="Normal"/>
    <w:rsid w:val="000E7D65"/>
    <w:pPr>
      <w:numPr>
        <w:numId w:val="45"/>
      </w:numPr>
      <w:spacing w:before="120" w:after="120"/>
      <w:ind w:right="284"/>
      <w:jc w:val="both"/>
    </w:pPr>
    <w:rPr>
      <w:sz w:val="20"/>
    </w:rPr>
  </w:style>
  <w:style w:type="paragraph" w:styleId="Header">
    <w:name w:val="header"/>
    <w:basedOn w:val="Normal"/>
    <w:link w:val="HeaderChar"/>
    <w:unhideWhenUsed/>
    <w:rsid w:val="00901ABD"/>
    <w:pPr>
      <w:tabs>
        <w:tab w:val="center" w:pos="4513"/>
        <w:tab w:val="right" w:pos="9026"/>
      </w:tabs>
    </w:pPr>
  </w:style>
  <w:style w:type="character" w:customStyle="1" w:styleId="HeaderChar">
    <w:name w:val="Header Char"/>
    <w:basedOn w:val="DefaultParagraphFont"/>
    <w:link w:val="Header"/>
    <w:rsid w:val="00901ABD"/>
    <w:rPr>
      <w:sz w:val="24"/>
      <w:lang w:val="en-US" w:eastAsia="en-US"/>
    </w:rPr>
  </w:style>
  <w:style w:type="paragraph" w:styleId="Footer">
    <w:name w:val="footer"/>
    <w:basedOn w:val="Normal"/>
    <w:link w:val="FooterChar"/>
    <w:unhideWhenUsed/>
    <w:rsid w:val="00901ABD"/>
    <w:pPr>
      <w:tabs>
        <w:tab w:val="center" w:pos="4513"/>
        <w:tab w:val="right" w:pos="9026"/>
      </w:tabs>
    </w:pPr>
  </w:style>
  <w:style w:type="character" w:customStyle="1" w:styleId="FooterChar">
    <w:name w:val="Footer Char"/>
    <w:basedOn w:val="DefaultParagraphFont"/>
    <w:link w:val="Footer"/>
    <w:rsid w:val="00901AB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91165">
      <w:bodyDiv w:val="1"/>
      <w:marLeft w:val="0"/>
      <w:marRight w:val="0"/>
      <w:marTop w:val="0"/>
      <w:marBottom w:val="0"/>
      <w:divBdr>
        <w:top w:val="none" w:sz="0" w:space="0" w:color="auto"/>
        <w:left w:val="none" w:sz="0" w:space="0" w:color="auto"/>
        <w:bottom w:val="none" w:sz="0" w:space="0" w:color="auto"/>
        <w:right w:val="none" w:sz="0" w:space="0" w:color="auto"/>
      </w:divBdr>
    </w:div>
    <w:div w:id="134219394">
      <w:bodyDiv w:val="1"/>
      <w:marLeft w:val="0"/>
      <w:marRight w:val="0"/>
      <w:marTop w:val="0"/>
      <w:marBottom w:val="0"/>
      <w:divBdr>
        <w:top w:val="none" w:sz="0" w:space="0" w:color="auto"/>
        <w:left w:val="none" w:sz="0" w:space="0" w:color="auto"/>
        <w:bottom w:val="none" w:sz="0" w:space="0" w:color="auto"/>
        <w:right w:val="none" w:sz="0" w:space="0" w:color="auto"/>
      </w:divBdr>
    </w:div>
    <w:div w:id="475531735">
      <w:bodyDiv w:val="1"/>
      <w:marLeft w:val="0"/>
      <w:marRight w:val="0"/>
      <w:marTop w:val="0"/>
      <w:marBottom w:val="0"/>
      <w:divBdr>
        <w:top w:val="none" w:sz="0" w:space="0" w:color="auto"/>
        <w:left w:val="none" w:sz="0" w:space="0" w:color="auto"/>
        <w:bottom w:val="none" w:sz="0" w:space="0" w:color="auto"/>
        <w:right w:val="none" w:sz="0" w:space="0" w:color="auto"/>
      </w:divBdr>
    </w:div>
    <w:div w:id="590938394">
      <w:bodyDiv w:val="1"/>
      <w:marLeft w:val="0"/>
      <w:marRight w:val="0"/>
      <w:marTop w:val="0"/>
      <w:marBottom w:val="0"/>
      <w:divBdr>
        <w:top w:val="none" w:sz="0" w:space="0" w:color="auto"/>
        <w:left w:val="none" w:sz="0" w:space="0" w:color="auto"/>
        <w:bottom w:val="none" w:sz="0" w:space="0" w:color="auto"/>
        <w:right w:val="none" w:sz="0" w:space="0" w:color="auto"/>
      </w:divBdr>
    </w:div>
    <w:div w:id="98404959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i_setyo@its.ac.id"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2%20GO\Isoc\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SIDANG%20SKRIPSI\PKM\Perubahan%20Berat%20Jamur%20Kesayangan%20Luv.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SIDANG%20SKRIPSI\PKM\Perubahan%20Berat%20Jamur%20Kesayangan%20Luv.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141440453093673"/>
          <c:y val="4.7972088966419538E-2"/>
          <c:w val="0.77686811969368619"/>
          <c:h val="0.77150760101781868"/>
        </c:manualLayout>
      </c:layout>
      <c:barChart>
        <c:barDir val="col"/>
        <c:grouping val="clustered"/>
        <c:varyColors val="0"/>
        <c:ser>
          <c:idx val="1"/>
          <c:order val="0"/>
          <c:tx>
            <c:v>A.oryzae Treatment</c:v>
          </c:tx>
          <c:spPr>
            <a:pattFill prst="wdUpDiag">
              <a:fgClr>
                <a:sysClr val="windowText" lastClr="000000"/>
              </a:fgClr>
              <a:bgClr>
                <a:schemeClr val="bg1"/>
              </a:bgClr>
            </a:pattFill>
            <a:ln>
              <a:noFill/>
            </a:ln>
            <a:effectLst/>
          </c:spPr>
          <c:invertIfNegative val="0"/>
          <c:errBars>
            <c:errBarType val="both"/>
            <c:errValType val="cust"/>
            <c:noEndCap val="0"/>
            <c:plus>
              <c:numRef>
                <c:f>'Massa (mg) (2)'!$C$34:$F$34</c:f>
                <c:numCache>
                  <c:formatCode>General</c:formatCode>
                  <c:ptCount val="4"/>
                  <c:pt idx="0">
                    <c:v>7.0710678118666812E-2</c:v>
                  </c:pt>
                  <c:pt idx="1">
                    <c:v>0.1414213562372939</c:v>
                  </c:pt>
                  <c:pt idx="2">
                    <c:v>0.1414213562372939</c:v>
                  </c:pt>
                  <c:pt idx="3">
                    <c:v>0.1414213562372939</c:v>
                  </c:pt>
                </c:numCache>
              </c:numRef>
            </c:plus>
            <c:minus>
              <c:numLit>
                <c:formatCode>General</c:formatCode>
                <c:ptCount val="1"/>
                <c:pt idx="0">
                  <c:v>0</c:v>
                </c:pt>
              </c:numLit>
            </c:minus>
            <c:spPr>
              <a:noFill/>
              <a:ln w="9525" cap="flat" cmpd="sng" algn="ctr">
                <a:solidFill>
                  <a:schemeClr val="tx1">
                    <a:lumMod val="65000"/>
                    <a:lumOff val="35000"/>
                  </a:schemeClr>
                </a:solidFill>
                <a:round/>
              </a:ln>
              <a:effectLst/>
            </c:spPr>
          </c:errBars>
          <c:cat>
            <c:numRef>
              <c:f>'Massa (mg) (2)'!$C$43:$F$43</c:f>
              <c:numCache>
                <c:formatCode>General</c:formatCode>
                <c:ptCount val="4"/>
                <c:pt idx="0">
                  <c:v>14</c:v>
                </c:pt>
                <c:pt idx="1">
                  <c:v>28</c:v>
                </c:pt>
                <c:pt idx="2">
                  <c:v>42</c:v>
                </c:pt>
                <c:pt idx="3">
                  <c:v>56</c:v>
                </c:pt>
              </c:numCache>
            </c:numRef>
          </c:cat>
          <c:val>
            <c:numRef>
              <c:f>'Massa (mg) (2)'!$C$33:$F$33</c:f>
              <c:numCache>
                <c:formatCode>General</c:formatCode>
                <c:ptCount val="4"/>
                <c:pt idx="0">
                  <c:v>0.1499999999999975</c:v>
                </c:pt>
                <c:pt idx="1">
                  <c:v>0.20000000000000601</c:v>
                </c:pt>
                <c:pt idx="2">
                  <c:v>0.20000000000000601</c:v>
                </c:pt>
                <c:pt idx="3">
                  <c:v>0.20000000000000601</c:v>
                </c:pt>
              </c:numCache>
            </c:numRef>
          </c:val>
          <c:extLst>
            <c:ext xmlns:c16="http://schemas.microsoft.com/office/drawing/2014/chart" uri="{C3380CC4-5D6E-409C-BE32-E72D297353CC}">
              <c16:uniqueId val="{00000001-F294-4870-B1CB-B1DF2FF95AEE}"/>
            </c:ext>
          </c:extLst>
        </c:ser>
        <c:ser>
          <c:idx val="0"/>
          <c:order val="1"/>
          <c:tx>
            <c:v>A.oryzae Control</c:v>
          </c:tx>
          <c:spPr>
            <a:pattFill prst="wdUpDiag">
              <a:fgClr>
                <a:srgbClr val="EE0000"/>
              </a:fgClr>
              <a:bgClr>
                <a:schemeClr val="bg1"/>
              </a:bgClr>
            </a:pattFill>
            <a:ln>
              <a:noFill/>
            </a:ln>
            <a:effectLst/>
          </c:spPr>
          <c:invertIfNegative val="0"/>
          <c:errBars>
            <c:errBarType val="both"/>
            <c:errValType val="cust"/>
            <c:noEndCap val="0"/>
            <c:plus>
              <c:numRef>
                <c:f>'Massa (mg) (2)'!$C$41:$F$41</c:f>
                <c:numCache>
                  <c:formatCode>General</c:formatCode>
                  <c:ptCount val="4"/>
                  <c:pt idx="0">
                    <c:v>7.071067811864698E-2</c:v>
                  </c:pt>
                  <c:pt idx="1">
                    <c:v>7.071067811864698E-2</c:v>
                  </c:pt>
                  <c:pt idx="2">
                    <c:v>7.071067811864698E-2</c:v>
                  </c:pt>
                  <c:pt idx="3">
                    <c:v>7.071067811864698E-2</c:v>
                  </c:pt>
                </c:numCache>
              </c:numRef>
            </c:plus>
            <c:minus>
              <c:numLit>
                <c:formatCode>General</c:formatCode>
                <c:ptCount val="1"/>
                <c:pt idx="0">
                  <c:v>0</c:v>
                </c:pt>
              </c:numLit>
            </c:minus>
            <c:spPr>
              <a:noFill/>
              <a:ln w="9525" cap="flat" cmpd="sng" algn="ctr">
                <a:solidFill>
                  <a:schemeClr val="tx1">
                    <a:lumMod val="65000"/>
                    <a:lumOff val="35000"/>
                  </a:schemeClr>
                </a:solidFill>
                <a:round/>
              </a:ln>
              <a:effectLst/>
            </c:spPr>
          </c:errBars>
          <c:cat>
            <c:numRef>
              <c:f>'Massa (mg) (2)'!$C$43:$F$43</c:f>
              <c:numCache>
                <c:formatCode>General</c:formatCode>
                <c:ptCount val="4"/>
                <c:pt idx="0">
                  <c:v>14</c:v>
                </c:pt>
                <c:pt idx="1">
                  <c:v>28</c:v>
                </c:pt>
                <c:pt idx="2">
                  <c:v>42</c:v>
                </c:pt>
                <c:pt idx="3">
                  <c:v>56</c:v>
                </c:pt>
              </c:numCache>
            </c:numRef>
          </c:cat>
          <c:val>
            <c:numRef>
              <c:f>'Massa (mg) (2)'!$C$40:$F$40</c:f>
              <c:numCache>
                <c:formatCode>General</c:formatCode>
                <c:ptCount val="4"/>
                <c:pt idx="0">
                  <c:v>4.99999999999945E-2</c:v>
                </c:pt>
                <c:pt idx="1">
                  <c:v>4.99999999999945E-2</c:v>
                </c:pt>
                <c:pt idx="2">
                  <c:v>4.99999999999945E-2</c:v>
                </c:pt>
                <c:pt idx="3">
                  <c:v>4.99999999999945E-2</c:v>
                </c:pt>
              </c:numCache>
            </c:numRef>
          </c:val>
          <c:extLst>
            <c:ext xmlns:c16="http://schemas.microsoft.com/office/drawing/2014/chart" uri="{C3380CC4-5D6E-409C-BE32-E72D297353CC}">
              <c16:uniqueId val="{00000000-D7F2-4420-915C-ABF61A158F48}"/>
            </c:ext>
          </c:extLst>
        </c:ser>
        <c:dLbls>
          <c:showLegendKey val="0"/>
          <c:showVal val="0"/>
          <c:showCatName val="0"/>
          <c:showSerName val="0"/>
          <c:showPercent val="0"/>
          <c:showBubbleSize val="0"/>
        </c:dLbls>
        <c:gapWidth val="219"/>
        <c:overlap val="-27"/>
        <c:axId val="284156192"/>
        <c:axId val="276034640"/>
      </c:barChart>
      <c:catAx>
        <c:axId val="28415619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id-ID" sz="800" b="1"/>
                  <a:t>Incubation Period (Days)</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276034640"/>
        <c:crosses val="autoZero"/>
        <c:auto val="1"/>
        <c:lblAlgn val="ctr"/>
        <c:lblOffset val="100"/>
        <c:noMultiLvlLbl val="0"/>
      </c:catAx>
      <c:valAx>
        <c:axId val="2760346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id-ID" sz="800" b="1"/>
                  <a:t>Recovery </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284156192"/>
        <c:crosses val="autoZero"/>
        <c:crossBetween val="between"/>
      </c:valAx>
      <c:spPr>
        <a:noFill/>
        <a:ln>
          <a:solidFill>
            <a:schemeClr val="tx1"/>
          </a:solidFill>
        </a:ln>
        <a:effectLst/>
      </c:spPr>
    </c:plotArea>
    <c:legend>
      <c:legendPos val="r"/>
      <c:layout>
        <c:manualLayout>
          <c:xMode val="edge"/>
          <c:yMode val="edge"/>
          <c:x val="0.13839920233031955"/>
          <c:y val="6.8471314613802362E-2"/>
          <c:w val="0.32282248607050407"/>
          <c:h val="0.13911493727915497"/>
        </c:manualLayout>
      </c:layout>
      <c:overlay val="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Arial" panose="020B0604020202020204" pitchFamily="34" charset="0"/>
          <a:cs typeface="Arial" panose="020B0604020202020204" pitchFamily="34"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373451313887887"/>
          <c:y val="5.1899032790752538E-2"/>
          <c:w val="0.79585163226700983"/>
          <c:h val="0.75280345795416759"/>
        </c:manualLayout>
      </c:layout>
      <c:barChart>
        <c:barDir val="col"/>
        <c:grouping val="clustered"/>
        <c:varyColors val="0"/>
        <c:ser>
          <c:idx val="1"/>
          <c:order val="0"/>
          <c:tx>
            <c:v>A.oryzae</c:v>
          </c:tx>
          <c:spPr>
            <a:pattFill prst="wdUpDiag">
              <a:fgClr>
                <a:sysClr val="windowText" lastClr="000000"/>
              </a:fgClr>
              <a:bgClr>
                <a:schemeClr val="bg1"/>
              </a:bgClr>
            </a:pattFill>
            <a:ln>
              <a:noFill/>
            </a:ln>
            <a:effectLst/>
          </c:spPr>
          <c:invertIfNegative val="0"/>
          <c:errBars>
            <c:errBarType val="both"/>
            <c:errValType val="cust"/>
            <c:noEndCap val="0"/>
            <c:plus>
              <c:numRef>
                <c:f>'Massa (mg) (2)'!$C$58:$E$58</c:f>
                <c:numCache>
                  <c:formatCode>General</c:formatCode>
                  <c:ptCount val="3"/>
                  <c:pt idx="0">
                    <c:v>5.3033008588991768</c:v>
                  </c:pt>
                  <c:pt idx="1">
                    <c:v>2.6870057685090241</c:v>
                  </c:pt>
                  <c:pt idx="2">
                    <c:v>2.121320343559713</c:v>
                  </c:pt>
                </c:numCache>
              </c:numRef>
            </c:plus>
            <c:minus>
              <c:numLit>
                <c:formatCode>General</c:formatCode>
                <c:ptCount val="1"/>
                <c:pt idx="0">
                  <c:v>1</c:v>
                </c:pt>
              </c:numLit>
            </c:minus>
            <c:spPr>
              <a:noFill/>
              <a:ln w="9525" cap="flat" cmpd="sng" algn="ctr">
                <a:solidFill>
                  <a:schemeClr val="tx1">
                    <a:lumMod val="65000"/>
                    <a:lumOff val="35000"/>
                  </a:schemeClr>
                </a:solidFill>
                <a:round/>
              </a:ln>
              <a:effectLst/>
            </c:spPr>
          </c:errBars>
          <c:cat>
            <c:numRef>
              <c:f>'Massa (mg) (2)'!$C$25:$E$25</c:f>
              <c:numCache>
                <c:formatCode>General</c:formatCode>
                <c:ptCount val="3"/>
                <c:pt idx="0">
                  <c:v>14</c:v>
                </c:pt>
                <c:pt idx="1">
                  <c:v>28</c:v>
                </c:pt>
                <c:pt idx="2">
                  <c:v>42</c:v>
                </c:pt>
              </c:numCache>
            </c:numRef>
          </c:cat>
          <c:val>
            <c:numRef>
              <c:f>'Massa (mg) (2)'!$C$57:$E$57</c:f>
              <c:numCache>
                <c:formatCode>General</c:formatCode>
                <c:ptCount val="3"/>
                <c:pt idx="0">
                  <c:v>64.250000000000057</c:v>
                </c:pt>
                <c:pt idx="1">
                  <c:v>61.900000000000006</c:v>
                </c:pt>
                <c:pt idx="2">
                  <c:v>60.200000000000053</c:v>
                </c:pt>
              </c:numCache>
            </c:numRef>
          </c:val>
          <c:extLst>
            <c:ext xmlns:c16="http://schemas.microsoft.com/office/drawing/2014/chart" uri="{C3380CC4-5D6E-409C-BE32-E72D297353CC}">
              <c16:uniqueId val="{00000004-5B71-4A76-BE44-9B8E983EB85D}"/>
            </c:ext>
          </c:extLst>
        </c:ser>
        <c:dLbls>
          <c:showLegendKey val="0"/>
          <c:showVal val="0"/>
          <c:showCatName val="0"/>
          <c:showSerName val="0"/>
          <c:showPercent val="0"/>
          <c:showBubbleSize val="0"/>
        </c:dLbls>
        <c:gapWidth val="219"/>
        <c:overlap val="-27"/>
        <c:axId val="353551568"/>
        <c:axId val="353552688"/>
      </c:barChart>
      <c:catAx>
        <c:axId val="35355156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id-ID" sz="800" b="1"/>
                  <a:t>Incubation Period (Days)</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53552688"/>
        <c:crosses val="autoZero"/>
        <c:auto val="1"/>
        <c:lblAlgn val="ctr"/>
        <c:lblOffset val="100"/>
        <c:noMultiLvlLbl val="0"/>
      </c:catAx>
      <c:valAx>
        <c:axId val="353552688"/>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id-ID" sz="800" b="1"/>
                  <a:t>Mycelium </a:t>
                </a:r>
                <a:r>
                  <a:rPr lang="en-US" sz="800" b="1"/>
                  <a:t>Biomass </a:t>
                </a:r>
                <a:r>
                  <a:rPr lang="id-ID" sz="800" b="1"/>
                  <a:t>(</a:t>
                </a:r>
                <a:r>
                  <a:rPr lang="en-US" sz="800" b="1"/>
                  <a:t>mg</a:t>
                </a:r>
                <a:r>
                  <a:rPr lang="id-ID" sz="800" b="1"/>
                  <a:t>)</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353551568"/>
        <c:crosses val="autoZero"/>
        <c:crossBetween val="between"/>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593D1-66D8-4384-8613-7057A398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7</Pages>
  <Words>26241</Words>
  <Characters>149577</Characters>
  <Application>Microsoft Office Word</Application>
  <DocSecurity>0</DocSecurity>
  <Lines>1246</Lines>
  <Paragraphs>350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175468</CharactersWithSpaces>
  <SharedDoc>false</SharedDoc>
  <HLinks>
    <vt:vector size="6" baseType="variant">
      <vt:variant>
        <vt:i4>3342376</vt:i4>
      </vt:variant>
      <vt:variant>
        <vt:i4>0</vt:i4>
      </vt:variant>
      <vt:variant>
        <vt:i4>0</vt:i4>
      </vt:variant>
      <vt:variant>
        <vt:i4>5</vt:i4>
      </vt:variant>
      <vt:variant>
        <vt:lpwstr>http://www.aip.org/pacs/index.html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ALYA</dc:creator>
  <cp:lastModifiedBy>Kartika Anoraga Madurani</cp:lastModifiedBy>
  <cp:revision>2</cp:revision>
  <cp:lastPrinted>2011-03-03T08:29:00Z</cp:lastPrinted>
  <dcterms:created xsi:type="dcterms:W3CDTF">2025-10-02T08:05:00Z</dcterms:created>
  <dcterms:modified xsi:type="dcterms:W3CDTF">2025-10-02T08:05:00Z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http://www.zotero.org/styles/aip-advances</vt:lpwstr>
  </property>
  <property fmtid="{D5CDD505-2E9C-101B-9397-08002B2CF9AE}" pid="3" name="Mendeley Recent Style Name 0_1">
    <vt:lpwstr>AIP Advances</vt:lpwstr>
  </property>
  <property fmtid="{D5CDD505-2E9C-101B-9397-08002B2CF9AE}" pid="4" name="Mendeley Recent Style Id 1_1">
    <vt:lpwstr>http://www.zotero.org/styles/arabian-journal-of-chemistry</vt:lpwstr>
  </property>
  <property fmtid="{D5CDD505-2E9C-101B-9397-08002B2CF9AE}" pid="5" name="Mendeley Recent Style Name 1_1">
    <vt:lpwstr>Arabian Journal of Chemistry</vt:lpwstr>
  </property>
  <property fmtid="{D5CDD505-2E9C-101B-9397-08002B2CF9AE}" pid="6" name="Mendeley Recent Style Id 2_1">
    <vt:lpwstr>http://www.zotero.org/styles/chinese-journal-of-chemical-engineering</vt:lpwstr>
  </property>
  <property fmtid="{D5CDD505-2E9C-101B-9397-08002B2CF9AE}" pid="7" name="Mendeley Recent Style Name 2_1">
    <vt:lpwstr>Chinese Journal of Chemical Engineering</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http://www.zotero.org/styles/heliyon</vt:lpwstr>
  </property>
  <property fmtid="{D5CDD505-2E9C-101B-9397-08002B2CF9AE}" pid="11" name="Mendeley Recent Style Name 4_1">
    <vt:lpwstr>Heliyon</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http://csl.mendeley.com/styles/334987221/cell-numeric-4</vt:lpwstr>
  </property>
  <property fmtid="{D5CDD505-2E9C-101B-9397-08002B2CF9AE}" pid="15" name="Mendeley Recent Style Name 6_1">
    <vt:lpwstr>Indones. J. Chem. - 2018 - Aulia Sukma Hutama</vt:lpwstr>
  </property>
  <property fmtid="{D5CDD505-2E9C-101B-9397-08002B2CF9AE}" pid="16" name="Mendeley Recent Style Id 7_1">
    <vt:lpwstr>http://www.zotero.org/styles/institut-teknologi-bandung-sekolah-pascasarjana</vt:lpwstr>
  </property>
  <property fmtid="{D5CDD505-2E9C-101B-9397-08002B2CF9AE}" pid="17" name="Mendeley Recent Style Name 7_1">
    <vt:lpwstr>Institut Teknologi Bandung - Sekolah Pascasarjana</vt:lpwstr>
  </property>
  <property fmtid="{D5CDD505-2E9C-101B-9397-08002B2CF9AE}" pid="18" name="Mendeley Recent Style Id 8_1">
    <vt:lpwstr>http://www.zotero.org/styles/international-biodeterioration-and-biodegradation</vt:lpwstr>
  </property>
  <property fmtid="{D5CDD505-2E9C-101B-9397-08002B2CF9AE}" pid="19" name="Mendeley Recent Style Name 8_1">
    <vt:lpwstr>International Biodeterioration &amp; Biodegradation</vt:lpwstr>
  </property>
  <property fmtid="{D5CDD505-2E9C-101B-9397-08002B2CF9AE}" pid="20" name="Mendeley Recent Style Id 9_1">
    <vt:lpwstr>http://www.zotero.org/styles/south-african-journal-of-chemical-engineering</vt:lpwstr>
  </property>
  <property fmtid="{D5CDD505-2E9C-101B-9397-08002B2CF9AE}" pid="21" name="Mendeley Recent Style Name 9_1">
    <vt:lpwstr>South African Journal of Chemical Engineering</vt:lpwstr>
  </property>
  <property fmtid="{D5CDD505-2E9C-101B-9397-08002B2CF9AE}" pid="22" name="Mendeley Document_1">
    <vt:lpwstr>True</vt:lpwstr>
  </property>
  <property fmtid="{D5CDD505-2E9C-101B-9397-08002B2CF9AE}" pid="23" name="Mendeley Unique User Id_1">
    <vt:lpwstr>a28eedba-79af-3c5a-8dd6-163f8498d4e5</vt:lpwstr>
  </property>
  <property fmtid="{D5CDD505-2E9C-101B-9397-08002B2CF9AE}" pid="24" name="Mendeley Citation Style_1">
    <vt:lpwstr>http://www.zotero.org/styles/aip-advances</vt:lpwstr>
  </property>
</Properties>
</file>