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BCC328" w14:textId="4B88969F" w:rsidR="00171C75" w:rsidRPr="00775EFA" w:rsidRDefault="001913A4" w:rsidP="00775EFA">
      <w:pPr>
        <w:spacing w:before="1200" w:after="0" w:line="240" w:lineRule="auto"/>
        <w:jc w:val="center"/>
        <w:rPr>
          <w:rFonts w:ascii="Times New Roman" w:hAnsi="Times New Roman"/>
          <w:b/>
          <w:sz w:val="36"/>
          <w:szCs w:val="36"/>
          <w:lang w:val="en-US"/>
        </w:rPr>
      </w:pPr>
      <w:r w:rsidRPr="00775EFA">
        <w:rPr>
          <w:rFonts w:ascii="Times New Roman" w:hAnsi="Times New Roman"/>
          <w:b/>
          <w:sz w:val="36"/>
          <w:szCs w:val="36"/>
          <w:lang w:val="en-US"/>
        </w:rPr>
        <w:t xml:space="preserve">Lubricating Additives for Drilling Oil and Gas </w:t>
      </w:r>
      <w:r w:rsidR="00DC131C">
        <w:rPr>
          <w:rFonts w:ascii="Times New Roman" w:hAnsi="Times New Roman"/>
          <w:b/>
          <w:sz w:val="36"/>
          <w:szCs w:val="36"/>
          <w:lang w:val="en-US"/>
        </w:rPr>
        <w:t>W</w:t>
      </w:r>
      <w:r w:rsidRPr="00775EFA">
        <w:rPr>
          <w:rFonts w:ascii="Times New Roman" w:hAnsi="Times New Roman"/>
          <w:b/>
          <w:sz w:val="36"/>
          <w:szCs w:val="36"/>
          <w:lang w:val="en-US"/>
        </w:rPr>
        <w:t>ells and Their Significance</w:t>
      </w:r>
    </w:p>
    <w:p w14:paraId="549790B9" w14:textId="748DFC5A" w:rsidR="001913A4" w:rsidRPr="00CA16CA" w:rsidRDefault="00F05B9B" w:rsidP="00775EFA">
      <w:pPr>
        <w:spacing w:before="360" w:after="360" w:line="240" w:lineRule="auto"/>
        <w:jc w:val="center"/>
        <w:rPr>
          <w:rFonts w:ascii="Times New Roman" w:hAnsi="Times New Roman"/>
          <w:bCs/>
          <w:sz w:val="28"/>
          <w:szCs w:val="28"/>
          <w:vertAlign w:val="superscript"/>
          <w:lang w:val="en-US"/>
        </w:rPr>
      </w:pPr>
      <w:proofErr w:type="spellStart"/>
      <w:r>
        <w:rPr>
          <w:rFonts w:ascii="Times New Roman" w:hAnsi="Times New Roman"/>
          <w:bCs/>
          <w:sz w:val="28"/>
          <w:szCs w:val="28"/>
          <w:lang w:val="en-US"/>
        </w:rPr>
        <w:t>Nodirbek</w:t>
      </w:r>
      <w:proofErr w:type="spellEnd"/>
      <w:r>
        <w:rPr>
          <w:rFonts w:ascii="Times New Roman" w:hAnsi="Times New Roman"/>
          <w:bCs/>
          <w:sz w:val="28"/>
          <w:szCs w:val="28"/>
          <w:lang w:val="en-US"/>
        </w:rPr>
        <w:t xml:space="preserve"> Kobilov</w:t>
      </w:r>
      <w:r>
        <w:rPr>
          <w:rFonts w:ascii="Times New Roman" w:hAnsi="Times New Roman"/>
          <w:bCs/>
          <w:sz w:val="28"/>
          <w:szCs w:val="28"/>
          <w:vertAlign w:val="superscript"/>
          <w:lang w:val="en-US"/>
        </w:rPr>
        <w:t>1, a)</w:t>
      </w:r>
      <w:r>
        <w:rPr>
          <w:rFonts w:ascii="Times New Roman" w:hAnsi="Times New Roman"/>
          <w:bCs/>
          <w:sz w:val="28"/>
          <w:szCs w:val="28"/>
          <w:lang w:val="en-US"/>
        </w:rPr>
        <w:t xml:space="preserve">, </w:t>
      </w:r>
      <w:proofErr w:type="spellStart"/>
      <w:r>
        <w:rPr>
          <w:rFonts w:ascii="Times New Roman" w:hAnsi="Times New Roman"/>
          <w:bCs/>
          <w:sz w:val="28"/>
          <w:szCs w:val="28"/>
          <w:lang w:val="en-US"/>
        </w:rPr>
        <w:t>Khudoyor</w:t>
      </w:r>
      <w:proofErr w:type="spellEnd"/>
      <w:r>
        <w:rPr>
          <w:rFonts w:ascii="Times New Roman" w:hAnsi="Times New Roman"/>
          <w:bCs/>
          <w:sz w:val="28"/>
          <w:szCs w:val="28"/>
          <w:lang w:val="en-US"/>
        </w:rPr>
        <w:t xml:space="preserve"> Rahmatov</w:t>
      </w:r>
      <w:r>
        <w:rPr>
          <w:rFonts w:ascii="Times New Roman" w:hAnsi="Times New Roman"/>
          <w:bCs/>
          <w:sz w:val="28"/>
          <w:szCs w:val="28"/>
          <w:vertAlign w:val="superscript"/>
          <w:lang w:val="en-US"/>
        </w:rPr>
        <w:t>1</w:t>
      </w:r>
      <w:r>
        <w:rPr>
          <w:rFonts w:ascii="Times New Roman" w:hAnsi="Times New Roman"/>
          <w:bCs/>
          <w:sz w:val="28"/>
          <w:szCs w:val="28"/>
          <w:lang w:val="en-US"/>
        </w:rPr>
        <w:t xml:space="preserve">, </w:t>
      </w:r>
      <w:proofErr w:type="spellStart"/>
      <w:r>
        <w:rPr>
          <w:rFonts w:ascii="Times New Roman" w:hAnsi="Times New Roman"/>
          <w:bCs/>
          <w:sz w:val="28"/>
          <w:szCs w:val="28"/>
          <w:lang w:val="en-US"/>
        </w:rPr>
        <w:t>Ergash</w:t>
      </w:r>
      <w:proofErr w:type="spellEnd"/>
      <w:r>
        <w:rPr>
          <w:rFonts w:ascii="Times New Roman" w:hAnsi="Times New Roman"/>
          <w:bCs/>
          <w:sz w:val="28"/>
          <w:szCs w:val="28"/>
          <w:lang w:val="en-US"/>
        </w:rPr>
        <w:t xml:space="preserve"> Dustmurodov</w:t>
      </w:r>
      <w:proofErr w:type="gramStart"/>
      <w:r>
        <w:rPr>
          <w:rFonts w:ascii="Times New Roman" w:hAnsi="Times New Roman"/>
          <w:bCs/>
          <w:sz w:val="28"/>
          <w:szCs w:val="28"/>
          <w:vertAlign w:val="superscript"/>
          <w:lang w:val="en-US"/>
        </w:rPr>
        <w:t>1</w:t>
      </w:r>
      <w:r>
        <w:rPr>
          <w:rFonts w:ascii="Times New Roman" w:hAnsi="Times New Roman"/>
          <w:bCs/>
          <w:sz w:val="28"/>
          <w:szCs w:val="28"/>
          <w:lang w:val="en-US"/>
        </w:rPr>
        <w:t xml:space="preserve">, </w:t>
      </w:r>
      <w:r w:rsidR="006D560B">
        <w:rPr>
          <w:rFonts w:ascii="Times New Roman" w:hAnsi="Times New Roman"/>
          <w:bCs/>
          <w:sz w:val="28"/>
          <w:szCs w:val="28"/>
          <w:lang w:val="en-US"/>
        </w:rPr>
        <w:t xml:space="preserve">  </w:t>
      </w:r>
      <w:proofErr w:type="gramEnd"/>
      <w:r w:rsidR="006D560B">
        <w:rPr>
          <w:rFonts w:ascii="Times New Roman" w:hAnsi="Times New Roman"/>
          <w:bCs/>
          <w:sz w:val="28"/>
          <w:szCs w:val="28"/>
          <w:lang w:val="en-US"/>
        </w:rPr>
        <w:t xml:space="preserve">            </w:t>
      </w:r>
      <w:proofErr w:type="spellStart"/>
      <w:r>
        <w:rPr>
          <w:rFonts w:ascii="Times New Roman" w:hAnsi="Times New Roman"/>
          <w:bCs/>
          <w:sz w:val="28"/>
          <w:szCs w:val="28"/>
          <w:lang w:val="en-US"/>
        </w:rPr>
        <w:t>Jasurbek</w:t>
      </w:r>
      <w:proofErr w:type="spellEnd"/>
      <w:r>
        <w:rPr>
          <w:rFonts w:ascii="Times New Roman" w:hAnsi="Times New Roman"/>
          <w:bCs/>
          <w:sz w:val="28"/>
          <w:szCs w:val="28"/>
          <w:lang w:val="en-US"/>
        </w:rPr>
        <w:t xml:space="preserve"> Olimov</w:t>
      </w:r>
      <w:r>
        <w:rPr>
          <w:rFonts w:ascii="Times New Roman" w:hAnsi="Times New Roman"/>
          <w:bCs/>
          <w:sz w:val="28"/>
          <w:szCs w:val="28"/>
          <w:vertAlign w:val="superscript"/>
          <w:lang w:val="en-US"/>
        </w:rPr>
        <w:t>2</w:t>
      </w:r>
      <w:r>
        <w:rPr>
          <w:rFonts w:ascii="Times New Roman" w:hAnsi="Times New Roman"/>
          <w:bCs/>
          <w:sz w:val="28"/>
          <w:szCs w:val="28"/>
          <w:lang w:val="en-US"/>
        </w:rPr>
        <w:t xml:space="preserve">, </w:t>
      </w:r>
      <w:proofErr w:type="spellStart"/>
      <w:r>
        <w:rPr>
          <w:rFonts w:ascii="Times New Roman" w:hAnsi="Times New Roman"/>
          <w:bCs/>
          <w:sz w:val="28"/>
          <w:szCs w:val="28"/>
          <w:lang w:val="en-US"/>
        </w:rPr>
        <w:t>Munira</w:t>
      </w:r>
      <w:proofErr w:type="spellEnd"/>
      <w:r>
        <w:rPr>
          <w:rFonts w:ascii="Times New Roman" w:hAnsi="Times New Roman"/>
          <w:bCs/>
          <w:sz w:val="28"/>
          <w:szCs w:val="28"/>
          <w:lang w:val="en-US"/>
        </w:rPr>
        <w:t xml:space="preserve"> Sodikova</w:t>
      </w:r>
      <w:r>
        <w:rPr>
          <w:rFonts w:ascii="Times New Roman" w:hAnsi="Times New Roman"/>
          <w:bCs/>
          <w:sz w:val="28"/>
          <w:szCs w:val="28"/>
          <w:vertAlign w:val="superscript"/>
          <w:lang w:val="en-US"/>
        </w:rPr>
        <w:t>3</w:t>
      </w:r>
      <w:r>
        <w:rPr>
          <w:rFonts w:ascii="Times New Roman" w:hAnsi="Times New Roman"/>
          <w:bCs/>
          <w:sz w:val="28"/>
          <w:szCs w:val="28"/>
          <w:lang w:val="en-US"/>
        </w:rPr>
        <w:t xml:space="preserve">, </w:t>
      </w:r>
      <w:proofErr w:type="spellStart"/>
      <w:r>
        <w:rPr>
          <w:rFonts w:ascii="Times New Roman" w:hAnsi="Times New Roman"/>
          <w:bCs/>
          <w:sz w:val="28"/>
          <w:szCs w:val="28"/>
          <w:lang w:val="en-US"/>
        </w:rPr>
        <w:t>Shuxratdjan</w:t>
      </w:r>
      <w:proofErr w:type="spellEnd"/>
      <w:r>
        <w:rPr>
          <w:rFonts w:ascii="Times New Roman" w:hAnsi="Times New Roman"/>
          <w:bCs/>
          <w:sz w:val="28"/>
          <w:szCs w:val="28"/>
          <w:lang w:val="en-US"/>
        </w:rPr>
        <w:t xml:space="preserve"> Ergashev</w:t>
      </w:r>
      <w:r>
        <w:rPr>
          <w:rFonts w:ascii="Times New Roman" w:hAnsi="Times New Roman"/>
          <w:bCs/>
          <w:sz w:val="28"/>
          <w:szCs w:val="28"/>
          <w:vertAlign w:val="superscript"/>
          <w:lang w:val="en-US"/>
        </w:rPr>
        <w:t>2</w:t>
      </w:r>
    </w:p>
    <w:p w14:paraId="4D365BAE" w14:textId="77777777" w:rsidR="00F05B9B" w:rsidRDefault="00F05B9B" w:rsidP="00F05B9B">
      <w:pPr>
        <w:spacing w:after="0" w:line="240" w:lineRule="auto"/>
        <w:jc w:val="center"/>
        <w:rPr>
          <w:rFonts w:ascii="Times New Roman" w:hAnsi="Times New Roman"/>
          <w:i/>
          <w:iCs/>
          <w:sz w:val="20"/>
          <w:szCs w:val="20"/>
          <w:lang w:val="en-US"/>
        </w:rPr>
      </w:pPr>
      <w:r>
        <w:rPr>
          <w:rFonts w:ascii="Times New Roman" w:hAnsi="Times New Roman"/>
          <w:i/>
          <w:iCs/>
          <w:sz w:val="20"/>
          <w:szCs w:val="20"/>
          <w:vertAlign w:val="superscript"/>
          <w:lang w:val="en-US"/>
        </w:rPr>
        <w:t>1</w:t>
      </w:r>
      <w:r>
        <w:rPr>
          <w:rFonts w:ascii="Times New Roman" w:hAnsi="Times New Roman"/>
          <w:i/>
          <w:iCs/>
          <w:sz w:val="20"/>
          <w:szCs w:val="20"/>
          <w:lang w:val="en-US"/>
        </w:rPr>
        <w:t xml:space="preserve">Karshi State Technical University, </w:t>
      </w:r>
      <w:proofErr w:type="spellStart"/>
      <w:r>
        <w:rPr>
          <w:rFonts w:ascii="Times New Roman" w:hAnsi="Times New Roman"/>
          <w:i/>
          <w:iCs/>
          <w:sz w:val="20"/>
          <w:szCs w:val="20"/>
          <w:lang w:val="en-US"/>
        </w:rPr>
        <w:t>Karshi</w:t>
      </w:r>
      <w:proofErr w:type="spellEnd"/>
      <w:r>
        <w:rPr>
          <w:rFonts w:ascii="Times New Roman" w:hAnsi="Times New Roman"/>
          <w:i/>
          <w:iCs/>
          <w:sz w:val="20"/>
          <w:szCs w:val="20"/>
          <w:lang w:val="en-US"/>
        </w:rPr>
        <w:t>, Uzbekistan</w:t>
      </w:r>
    </w:p>
    <w:p w14:paraId="3967F6E1" w14:textId="77777777" w:rsidR="00F05B9B" w:rsidRDefault="00F05B9B" w:rsidP="00F05B9B">
      <w:pPr>
        <w:spacing w:after="0" w:line="240" w:lineRule="auto"/>
        <w:jc w:val="center"/>
        <w:rPr>
          <w:rFonts w:ascii="Times New Roman" w:hAnsi="Times New Roman"/>
          <w:i/>
          <w:iCs/>
          <w:sz w:val="20"/>
          <w:szCs w:val="20"/>
          <w:lang w:val="en-US"/>
        </w:rPr>
      </w:pPr>
      <w:r>
        <w:rPr>
          <w:rFonts w:ascii="Times New Roman" w:hAnsi="Times New Roman"/>
          <w:i/>
          <w:iCs/>
          <w:sz w:val="20"/>
          <w:szCs w:val="20"/>
          <w:vertAlign w:val="superscript"/>
          <w:lang w:val="en-US"/>
        </w:rPr>
        <w:t>2</w:t>
      </w:r>
      <w:r>
        <w:rPr>
          <w:rFonts w:ascii="Times New Roman" w:hAnsi="Times New Roman"/>
          <w:i/>
          <w:iCs/>
          <w:sz w:val="20"/>
          <w:szCs w:val="20"/>
          <w:lang w:val="en-US"/>
        </w:rPr>
        <w:t>Uzbekistan scientific research of chemical-pharmaceutical institute, Tashkent, Uzbekistan</w:t>
      </w:r>
    </w:p>
    <w:p w14:paraId="6476F951" w14:textId="34629F4A" w:rsidR="00F05B9B" w:rsidRDefault="00F05B9B" w:rsidP="00F05B9B">
      <w:pPr>
        <w:spacing w:after="0" w:line="240" w:lineRule="auto"/>
        <w:jc w:val="center"/>
        <w:rPr>
          <w:rFonts w:ascii="Times New Roman" w:hAnsi="Times New Roman"/>
          <w:i/>
          <w:iCs/>
          <w:sz w:val="20"/>
          <w:szCs w:val="20"/>
          <w:lang w:val="en-US"/>
        </w:rPr>
      </w:pPr>
      <w:r>
        <w:rPr>
          <w:rFonts w:ascii="Times New Roman" w:hAnsi="Times New Roman"/>
          <w:i/>
          <w:iCs/>
          <w:sz w:val="20"/>
          <w:szCs w:val="20"/>
          <w:vertAlign w:val="superscript"/>
          <w:lang w:val="en-US"/>
        </w:rPr>
        <w:t>3</w:t>
      </w:r>
      <w:r>
        <w:rPr>
          <w:rFonts w:ascii="Times New Roman" w:hAnsi="Times New Roman"/>
          <w:i/>
          <w:iCs/>
          <w:sz w:val="20"/>
          <w:szCs w:val="20"/>
          <w:lang w:val="en-US"/>
        </w:rPr>
        <w:t>Tashkent State technical University, Tashkent, Uzbekistan</w:t>
      </w:r>
    </w:p>
    <w:p w14:paraId="434781A0" w14:textId="77777777" w:rsidR="00F05B9B" w:rsidRDefault="00F05B9B" w:rsidP="00F05B9B">
      <w:pPr>
        <w:spacing w:after="0" w:line="240" w:lineRule="auto"/>
        <w:jc w:val="center"/>
        <w:rPr>
          <w:rFonts w:ascii="Times New Roman" w:hAnsi="Times New Roman"/>
          <w:i/>
          <w:iCs/>
          <w:sz w:val="20"/>
          <w:szCs w:val="20"/>
          <w:lang w:val="en-US"/>
        </w:rPr>
      </w:pPr>
    </w:p>
    <w:p w14:paraId="41C8342F" w14:textId="061704DB" w:rsidR="001913A4" w:rsidRPr="00775EFA" w:rsidRDefault="001913A4" w:rsidP="00775EFA">
      <w:pPr>
        <w:spacing w:after="0" w:line="240" w:lineRule="auto"/>
        <w:jc w:val="center"/>
        <w:rPr>
          <w:rFonts w:ascii="Times New Roman" w:hAnsi="Times New Roman"/>
          <w:i/>
          <w:iCs/>
          <w:sz w:val="20"/>
          <w:szCs w:val="20"/>
          <w:lang w:val="en-US"/>
        </w:rPr>
      </w:pPr>
      <w:proofErr w:type="gramStart"/>
      <w:r w:rsidRPr="00775EFA">
        <w:rPr>
          <w:rFonts w:ascii="Times New Roman" w:hAnsi="Times New Roman"/>
          <w:i/>
          <w:iCs/>
          <w:sz w:val="20"/>
          <w:szCs w:val="20"/>
          <w:vertAlign w:val="superscript"/>
          <w:lang w:val="en-US"/>
        </w:rPr>
        <w:t>a)</w:t>
      </w:r>
      <w:r w:rsidRPr="00775EFA">
        <w:rPr>
          <w:rFonts w:ascii="Times New Roman" w:hAnsi="Times New Roman"/>
          <w:i/>
          <w:iCs/>
          <w:sz w:val="20"/>
          <w:szCs w:val="20"/>
          <w:lang w:val="en-US"/>
        </w:rPr>
        <w:t>Corresponding</w:t>
      </w:r>
      <w:proofErr w:type="gramEnd"/>
      <w:r w:rsidRPr="00775EFA">
        <w:rPr>
          <w:rFonts w:ascii="Times New Roman" w:hAnsi="Times New Roman"/>
          <w:i/>
          <w:iCs/>
          <w:sz w:val="20"/>
          <w:szCs w:val="20"/>
          <w:lang w:val="en-US"/>
        </w:rPr>
        <w:t xml:space="preserve"> author: </w:t>
      </w:r>
      <w:hyperlink r:id="rId5" w:history="1">
        <w:r w:rsidRPr="00775EFA">
          <w:rPr>
            <w:rStyle w:val="aa"/>
            <w:rFonts w:ascii="Times New Roman" w:hAnsi="Times New Roman"/>
            <w:i/>
            <w:iCs/>
            <w:color w:val="auto"/>
            <w:sz w:val="20"/>
            <w:szCs w:val="20"/>
            <w:u w:val="none"/>
            <w:lang w:val="en-US"/>
          </w:rPr>
          <w:t>nodirbekdoc2020@gmail.com</w:t>
        </w:r>
      </w:hyperlink>
    </w:p>
    <w:p w14:paraId="3886BD86" w14:textId="7A15CD74" w:rsidR="00067E58" w:rsidRPr="00775EFA" w:rsidRDefault="00067E58" w:rsidP="00775EFA">
      <w:pPr>
        <w:pStyle w:val="Abstract"/>
        <w:spacing w:before="360" w:after="360"/>
        <w:ind w:left="289" w:right="289"/>
        <w:rPr>
          <w:rFonts w:ascii="Times New Roman" w:hAnsi="Times New Roman"/>
          <w:b/>
          <w:sz w:val="18"/>
          <w:szCs w:val="18"/>
          <w:lang w:val="en-US"/>
        </w:rPr>
      </w:pPr>
      <w:r w:rsidRPr="00775EFA">
        <w:rPr>
          <w:rFonts w:ascii="Times New Roman" w:hAnsi="Times New Roman"/>
          <w:b/>
          <w:sz w:val="18"/>
          <w:szCs w:val="18"/>
          <w:lang w:val="en-US"/>
        </w:rPr>
        <w:t>Abstract</w:t>
      </w:r>
      <w:r w:rsidR="001913A4" w:rsidRPr="00775EFA">
        <w:rPr>
          <w:rFonts w:ascii="Times New Roman" w:hAnsi="Times New Roman"/>
          <w:b/>
          <w:sz w:val="18"/>
          <w:szCs w:val="18"/>
          <w:lang w:val="en-US"/>
        </w:rPr>
        <w:t xml:space="preserve">. </w:t>
      </w:r>
      <w:r w:rsidRPr="00775EFA">
        <w:rPr>
          <w:rFonts w:ascii="Times New Roman" w:hAnsi="Times New Roman"/>
          <w:bCs/>
          <w:sz w:val="18"/>
          <w:szCs w:val="18"/>
          <w:lang w:val="en-US"/>
        </w:rPr>
        <w:t xml:space="preserve">This article </w:t>
      </w:r>
      <w:r w:rsidR="004B21A4">
        <w:rPr>
          <w:rFonts w:ascii="Times New Roman" w:hAnsi="Times New Roman"/>
          <w:bCs/>
          <w:sz w:val="18"/>
          <w:szCs w:val="18"/>
          <w:lang w:val="en-US"/>
        </w:rPr>
        <w:t>presents</w:t>
      </w:r>
      <w:r w:rsidRPr="00775EFA">
        <w:rPr>
          <w:rFonts w:ascii="Times New Roman" w:hAnsi="Times New Roman"/>
          <w:bCs/>
          <w:sz w:val="18"/>
          <w:szCs w:val="18"/>
          <w:lang w:val="en-US"/>
        </w:rPr>
        <w:t xml:space="preserve"> the significance of lubricating additives in the composition of drilling fluids. The efficiency, safety, and stability of oil and gas well drilling processes largely depend on the proper selection and control of drilling fluid parameters. Drilling fluids not only serve as a working medium between drilling tools and the wellbore but also perform key functions such as wellbore stabilization, cuttings removal, lubrication of drilling equipment, and pressure balancing. The study highlights different types of lubricating additives, their characteristics, </w:t>
      </w:r>
      <w:r w:rsidR="00230998" w:rsidRPr="00775EFA">
        <w:rPr>
          <w:rFonts w:ascii="Times New Roman" w:hAnsi="Times New Roman"/>
          <w:bCs/>
          <w:sz w:val="18"/>
          <w:szCs w:val="18"/>
          <w:lang w:val="en-US"/>
        </w:rPr>
        <w:t>properties</w:t>
      </w:r>
      <w:r w:rsidRPr="00775EFA">
        <w:rPr>
          <w:rFonts w:ascii="Times New Roman" w:hAnsi="Times New Roman"/>
          <w:bCs/>
          <w:sz w:val="18"/>
          <w:szCs w:val="18"/>
          <w:lang w:val="en-US"/>
        </w:rPr>
        <w:t xml:space="preserve"> and limitations. Furthermore, the technical, economic, and environmental importance of these </w:t>
      </w:r>
      <w:r w:rsidR="00230998" w:rsidRPr="00775EFA">
        <w:rPr>
          <w:rFonts w:ascii="Times New Roman" w:hAnsi="Times New Roman"/>
          <w:bCs/>
          <w:sz w:val="18"/>
          <w:szCs w:val="18"/>
          <w:lang w:val="en-US"/>
        </w:rPr>
        <w:t xml:space="preserve">lubricating </w:t>
      </w:r>
      <w:r w:rsidRPr="00775EFA">
        <w:rPr>
          <w:rFonts w:ascii="Times New Roman" w:hAnsi="Times New Roman"/>
          <w:bCs/>
          <w:sz w:val="18"/>
          <w:szCs w:val="18"/>
          <w:lang w:val="en-US"/>
        </w:rPr>
        <w:t>additives in improving drilling efficiency under complex geological conditions is discussed.</w:t>
      </w:r>
      <w:r w:rsidR="00230998" w:rsidRPr="00775EFA">
        <w:rPr>
          <w:rFonts w:ascii="Times New Roman" w:hAnsi="Times New Roman"/>
          <w:bCs/>
          <w:sz w:val="18"/>
          <w:szCs w:val="18"/>
          <w:lang w:val="en-US"/>
        </w:rPr>
        <w:t xml:space="preserve"> The comparison of developed MBR with other lubricants and their advantages and disadvantages were shown.</w:t>
      </w:r>
      <w:r w:rsidR="00230998" w:rsidRPr="00775EFA">
        <w:rPr>
          <w:rFonts w:ascii="Times New Roman" w:hAnsi="Times New Roman"/>
          <w:b/>
          <w:sz w:val="18"/>
          <w:szCs w:val="18"/>
          <w:lang w:val="en-US"/>
        </w:rPr>
        <w:t xml:space="preserve">  </w:t>
      </w:r>
    </w:p>
    <w:p w14:paraId="24219E57" w14:textId="77777777" w:rsidR="00067E58" w:rsidRPr="00775EFA" w:rsidRDefault="00067E58" w:rsidP="00653278">
      <w:pPr>
        <w:pStyle w:val="Abstract"/>
        <w:spacing w:after="0"/>
        <w:ind w:left="289" w:right="289"/>
        <w:rPr>
          <w:rFonts w:ascii="Times New Roman" w:hAnsi="Times New Roman"/>
          <w:bCs/>
          <w:sz w:val="18"/>
          <w:szCs w:val="18"/>
          <w:lang w:val="en-US"/>
        </w:rPr>
      </w:pPr>
      <w:r w:rsidRPr="00775EFA">
        <w:rPr>
          <w:rFonts w:ascii="Times New Roman" w:hAnsi="Times New Roman"/>
          <w:b/>
          <w:sz w:val="18"/>
          <w:szCs w:val="18"/>
          <w:lang w:val="en-US"/>
        </w:rPr>
        <w:t xml:space="preserve">Keywords: </w:t>
      </w:r>
      <w:r w:rsidRPr="00775EFA">
        <w:rPr>
          <w:rFonts w:ascii="Times New Roman" w:hAnsi="Times New Roman"/>
          <w:bCs/>
          <w:sz w:val="18"/>
          <w:szCs w:val="18"/>
          <w:lang w:val="en-US"/>
        </w:rPr>
        <w:t xml:space="preserve">drilling fluids, lubricating additives, </w:t>
      </w:r>
      <w:r w:rsidR="008A3F32" w:rsidRPr="00775EFA">
        <w:rPr>
          <w:rFonts w:ascii="Times New Roman" w:hAnsi="Times New Roman"/>
          <w:bCs/>
          <w:sz w:val="18"/>
          <w:szCs w:val="18"/>
          <w:lang w:val="en-US"/>
        </w:rPr>
        <w:t xml:space="preserve">MBR, </w:t>
      </w:r>
      <w:r w:rsidRPr="00775EFA">
        <w:rPr>
          <w:rFonts w:ascii="Times New Roman" w:hAnsi="Times New Roman"/>
          <w:bCs/>
          <w:sz w:val="18"/>
          <w:szCs w:val="18"/>
          <w:lang w:val="en-US"/>
        </w:rPr>
        <w:t>barit</w:t>
      </w:r>
      <w:r w:rsidR="00285E42" w:rsidRPr="00775EFA">
        <w:rPr>
          <w:rFonts w:ascii="Times New Roman" w:hAnsi="Times New Roman"/>
          <w:bCs/>
          <w:sz w:val="18"/>
          <w:szCs w:val="18"/>
          <w:lang w:val="en-US"/>
        </w:rPr>
        <w:t>,</w:t>
      </w:r>
      <w:r w:rsidRPr="00775EFA">
        <w:rPr>
          <w:rFonts w:ascii="Times New Roman" w:hAnsi="Times New Roman"/>
          <w:bCs/>
          <w:sz w:val="18"/>
          <w:szCs w:val="18"/>
          <w:lang w:val="en-US"/>
        </w:rPr>
        <w:t xml:space="preserve"> viscosity, stability, wellbore protection, oil and gas drilling, environmental safety.</w:t>
      </w:r>
    </w:p>
    <w:p w14:paraId="38C42F38" w14:textId="77777777" w:rsidR="001913A4" w:rsidRPr="00775EFA" w:rsidRDefault="001913A4" w:rsidP="00775EFA">
      <w:pPr>
        <w:spacing w:before="240" w:after="240" w:line="240" w:lineRule="auto"/>
        <w:jc w:val="center"/>
        <w:rPr>
          <w:rFonts w:ascii="Times New Roman" w:hAnsi="Times New Roman"/>
          <w:b/>
          <w:sz w:val="24"/>
          <w:szCs w:val="20"/>
          <w:lang w:val="uz-Cyrl-UZ" w:eastAsia="en-US"/>
        </w:rPr>
      </w:pPr>
      <w:r w:rsidRPr="00775EFA">
        <w:rPr>
          <w:rFonts w:ascii="Times New Roman" w:hAnsi="Times New Roman"/>
          <w:b/>
          <w:sz w:val="24"/>
          <w:szCs w:val="20"/>
          <w:lang w:val="uz-Cyrl-UZ" w:eastAsia="en-US"/>
        </w:rPr>
        <w:t>INTRODUCTION</w:t>
      </w:r>
    </w:p>
    <w:p w14:paraId="59545959" w14:textId="77777777" w:rsidR="00171C75" w:rsidRPr="00775EFA" w:rsidRDefault="00171C75" w:rsidP="00775EFA">
      <w:pPr>
        <w:spacing w:after="0" w:line="240" w:lineRule="auto"/>
        <w:ind w:firstLine="284"/>
        <w:jc w:val="both"/>
        <w:rPr>
          <w:rFonts w:ascii="Times New Roman" w:hAnsi="Times New Roman"/>
          <w:sz w:val="20"/>
          <w:szCs w:val="20"/>
          <w:lang w:val="en-US"/>
        </w:rPr>
      </w:pPr>
      <w:r w:rsidRPr="00775EFA">
        <w:rPr>
          <w:rFonts w:ascii="Times New Roman" w:hAnsi="Times New Roman"/>
          <w:sz w:val="20"/>
          <w:szCs w:val="20"/>
          <w:lang w:val="en-US"/>
        </w:rPr>
        <w:t>The oil and gas industry occupies a particularly important place in the development of Uzbekistan’s economy. To maintain the current level of hydrocarbon production, an increasing amount of drilling operations is required. Therefore, efficient drilling fluids are also necessary, since they are used under the complex geological and mining conditions of oil and gas fields located in various regions of Uzbekistan. Here, within certain short intervals, the geological conditions of the drilled formations (strata, pressure, and pore pressure) change rather frequently.</w:t>
      </w:r>
    </w:p>
    <w:p w14:paraId="13F49BA7" w14:textId="77777777" w:rsidR="00171C75" w:rsidRPr="00775EFA" w:rsidRDefault="00171C75" w:rsidP="00775EFA">
      <w:pPr>
        <w:spacing w:after="0" w:line="240" w:lineRule="auto"/>
        <w:ind w:firstLine="284"/>
        <w:jc w:val="both"/>
        <w:rPr>
          <w:rFonts w:ascii="Times New Roman" w:hAnsi="Times New Roman"/>
          <w:sz w:val="20"/>
          <w:szCs w:val="20"/>
          <w:lang w:val="en-US"/>
        </w:rPr>
      </w:pPr>
      <w:r w:rsidRPr="00775EFA">
        <w:rPr>
          <w:rFonts w:ascii="Times New Roman" w:hAnsi="Times New Roman"/>
          <w:sz w:val="20"/>
          <w:szCs w:val="20"/>
          <w:lang w:val="en-US"/>
        </w:rPr>
        <w:t>The process of drilling oil and gas wells is considered a complex technology. In this process, the stability, safety, and efficiency of the well largely depend on the drilling fluid. A drilling fluid is a specially prepared liquid that serves as the working medium between the drilling tools and the wellbore wall [1].</w:t>
      </w:r>
    </w:p>
    <w:p w14:paraId="2A0413DC" w14:textId="77777777" w:rsidR="00171C75" w:rsidRPr="00775EFA" w:rsidRDefault="00171C75" w:rsidP="00775EFA">
      <w:pPr>
        <w:spacing w:after="0" w:line="240" w:lineRule="auto"/>
        <w:ind w:firstLine="284"/>
        <w:jc w:val="both"/>
        <w:rPr>
          <w:rFonts w:ascii="Times New Roman" w:hAnsi="Times New Roman"/>
          <w:sz w:val="20"/>
          <w:szCs w:val="20"/>
          <w:lang w:val="en-US"/>
        </w:rPr>
      </w:pPr>
      <w:r w:rsidRPr="00775EFA">
        <w:rPr>
          <w:rFonts w:ascii="Times New Roman" w:hAnsi="Times New Roman"/>
          <w:sz w:val="20"/>
          <w:szCs w:val="20"/>
          <w:lang w:val="en-US"/>
        </w:rPr>
        <w:t>The development of modern rapid drilling technology can only be achieved by strengthening the requirements for maintaining a small predetermined amount of solid phase in the drilling fluids.</w:t>
      </w:r>
    </w:p>
    <w:p w14:paraId="797AAF9E" w14:textId="0AE3593F" w:rsidR="00171C75" w:rsidRPr="00775EFA" w:rsidRDefault="00171C75" w:rsidP="00775EFA">
      <w:pPr>
        <w:spacing w:after="0" w:line="240" w:lineRule="auto"/>
        <w:ind w:firstLine="284"/>
        <w:jc w:val="both"/>
        <w:rPr>
          <w:rFonts w:ascii="Times New Roman" w:hAnsi="Times New Roman"/>
          <w:sz w:val="20"/>
          <w:szCs w:val="20"/>
          <w:lang w:val="en-US"/>
        </w:rPr>
      </w:pPr>
      <w:r w:rsidRPr="00775EFA">
        <w:rPr>
          <w:rFonts w:ascii="Times New Roman" w:hAnsi="Times New Roman"/>
          <w:sz w:val="20"/>
          <w:szCs w:val="20"/>
          <w:lang w:val="en-US"/>
        </w:rPr>
        <w:t xml:space="preserve">The solid phase of the drilling fluids in use mainly consists of finely dispersed clay particles smaller than 50–80 </w:t>
      </w:r>
      <w:r w:rsidRPr="00775EFA">
        <w:rPr>
          <w:rFonts w:ascii="Times New Roman" w:hAnsi="Times New Roman"/>
          <w:sz w:val="20"/>
          <w:szCs w:val="20"/>
        </w:rPr>
        <w:t>μ</w:t>
      </w:r>
      <w:r w:rsidRPr="00775EFA">
        <w:rPr>
          <w:rFonts w:ascii="Times New Roman" w:hAnsi="Times New Roman"/>
          <w:sz w:val="20"/>
          <w:szCs w:val="20"/>
          <w:lang w:val="en-US"/>
        </w:rPr>
        <w:t>m and drill cuttings (from fractions of a millimeter up to 3–5 mm). Therefore, it is very difficult to completely remove all of them from the drilling fluid using the existing mechanical means</w:t>
      </w:r>
      <w:r w:rsidR="00191265">
        <w:rPr>
          <w:rFonts w:ascii="Times New Roman" w:hAnsi="Times New Roman"/>
          <w:sz w:val="20"/>
          <w:szCs w:val="20"/>
          <w:lang w:val="en-US"/>
        </w:rPr>
        <w:t xml:space="preserve"> [2]</w:t>
      </w:r>
      <w:r w:rsidRPr="00775EFA">
        <w:rPr>
          <w:rFonts w:ascii="Times New Roman" w:hAnsi="Times New Roman"/>
          <w:sz w:val="20"/>
          <w:szCs w:val="20"/>
          <w:lang w:val="en-US"/>
        </w:rPr>
        <w:t>.</w:t>
      </w:r>
    </w:p>
    <w:p w14:paraId="72B03249" w14:textId="06F8DEDE" w:rsidR="00171C75" w:rsidRPr="00775EFA" w:rsidRDefault="00171C75" w:rsidP="00775EFA">
      <w:pPr>
        <w:spacing w:after="0" w:line="240" w:lineRule="auto"/>
        <w:ind w:firstLine="284"/>
        <w:jc w:val="both"/>
        <w:rPr>
          <w:rFonts w:ascii="Times New Roman" w:hAnsi="Times New Roman"/>
          <w:sz w:val="20"/>
          <w:szCs w:val="20"/>
          <w:lang w:val="en-US"/>
        </w:rPr>
      </w:pPr>
      <w:r w:rsidRPr="00775EFA">
        <w:rPr>
          <w:rFonts w:ascii="Times New Roman" w:hAnsi="Times New Roman"/>
          <w:sz w:val="20"/>
          <w:szCs w:val="20"/>
          <w:lang w:val="en-US"/>
        </w:rPr>
        <w:t>In this regard, it is necessary to use chemical reagents and special fluid systems during drilling. They prevent the spontaneous disintegration of the drilled rock and the excessive dispersion of clay and clay-like systems. At the same time, they provide the possibility of controlling the concentration of the solid phase, ensuring the effective operation of the rock-destroying tool. This is achieved through cleaning agents – drilling fluids [</w:t>
      </w:r>
      <w:r w:rsidR="00191265">
        <w:rPr>
          <w:rFonts w:ascii="Times New Roman" w:hAnsi="Times New Roman"/>
          <w:sz w:val="20"/>
          <w:szCs w:val="20"/>
          <w:lang w:val="en-US"/>
        </w:rPr>
        <w:t>3</w:t>
      </w:r>
      <w:r w:rsidRPr="00775EFA">
        <w:rPr>
          <w:rFonts w:ascii="Times New Roman" w:hAnsi="Times New Roman"/>
          <w:sz w:val="20"/>
          <w:szCs w:val="20"/>
          <w:lang w:val="en-US"/>
        </w:rPr>
        <w:t>].</w:t>
      </w:r>
    </w:p>
    <w:p w14:paraId="6C861E51" w14:textId="77777777" w:rsidR="00171C75" w:rsidRPr="00775EFA" w:rsidRDefault="00171C75" w:rsidP="00775EFA">
      <w:pPr>
        <w:spacing w:after="0" w:line="240" w:lineRule="auto"/>
        <w:ind w:firstLine="284"/>
        <w:jc w:val="both"/>
        <w:rPr>
          <w:rFonts w:ascii="Times New Roman" w:hAnsi="Times New Roman"/>
          <w:sz w:val="20"/>
          <w:szCs w:val="20"/>
          <w:lang w:val="en-US"/>
        </w:rPr>
      </w:pPr>
      <w:r w:rsidRPr="00775EFA">
        <w:rPr>
          <w:rFonts w:ascii="Times New Roman" w:hAnsi="Times New Roman"/>
          <w:sz w:val="20"/>
          <w:szCs w:val="20"/>
          <w:lang w:val="en-US"/>
        </w:rPr>
        <w:t>Drilling fluid is understood as a complex multicomponent dispersed system of suspension, emulsion, and aerated fluids used for well flushing during the drilling process.</w:t>
      </w:r>
    </w:p>
    <w:p w14:paraId="7045F6BE" w14:textId="24B5E53D" w:rsidR="00171C75" w:rsidRPr="00775EFA" w:rsidRDefault="00171C75" w:rsidP="00775EFA">
      <w:pPr>
        <w:spacing w:after="0" w:line="240" w:lineRule="auto"/>
        <w:ind w:firstLine="284"/>
        <w:jc w:val="both"/>
        <w:rPr>
          <w:rFonts w:ascii="Times New Roman" w:hAnsi="Times New Roman"/>
          <w:sz w:val="20"/>
          <w:szCs w:val="20"/>
          <w:lang w:val="en-US"/>
        </w:rPr>
      </w:pPr>
      <w:r w:rsidRPr="00775EFA">
        <w:rPr>
          <w:rFonts w:ascii="Times New Roman" w:hAnsi="Times New Roman"/>
          <w:sz w:val="20"/>
          <w:szCs w:val="20"/>
          <w:lang w:val="en-US"/>
        </w:rPr>
        <w:lastRenderedPageBreak/>
        <w:t>The drilling fluid performs a number of functions, which become more diverse as the drilling process becomes more complex: the deeper the well, the less stable its walls, and the higher the gas and oil pressure in the drilled formations</w:t>
      </w:r>
      <w:r w:rsidR="00765E8B" w:rsidRPr="00775EFA">
        <w:rPr>
          <w:rFonts w:ascii="Times New Roman" w:hAnsi="Times New Roman"/>
          <w:sz w:val="20"/>
          <w:szCs w:val="20"/>
          <w:lang w:val="en-US"/>
        </w:rPr>
        <w:t xml:space="preserve"> [</w:t>
      </w:r>
      <w:r w:rsidR="00191265">
        <w:rPr>
          <w:rFonts w:ascii="Times New Roman" w:hAnsi="Times New Roman"/>
          <w:sz w:val="20"/>
          <w:szCs w:val="20"/>
          <w:lang w:val="en-US"/>
        </w:rPr>
        <w:t>4</w:t>
      </w:r>
      <w:r w:rsidR="00765E8B" w:rsidRPr="00775EFA">
        <w:rPr>
          <w:rFonts w:ascii="Times New Roman" w:hAnsi="Times New Roman"/>
          <w:sz w:val="20"/>
          <w:szCs w:val="20"/>
          <w:lang w:val="en-US"/>
        </w:rPr>
        <w:t>]</w:t>
      </w:r>
      <w:r w:rsidRPr="00775EFA">
        <w:rPr>
          <w:rFonts w:ascii="Times New Roman" w:hAnsi="Times New Roman"/>
          <w:sz w:val="20"/>
          <w:szCs w:val="20"/>
          <w:lang w:val="en-US"/>
        </w:rPr>
        <w:t>.</w:t>
      </w:r>
    </w:p>
    <w:p w14:paraId="4717D7D3" w14:textId="2B529F2F" w:rsidR="00171C75" w:rsidRPr="00775EFA" w:rsidRDefault="00171C75" w:rsidP="00775EFA">
      <w:pPr>
        <w:spacing w:after="0" w:line="240" w:lineRule="auto"/>
        <w:ind w:firstLine="284"/>
        <w:jc w:val="both"/>
        <w:rPr>
          <w:rFonts w:ascii="Times New Roman" w:hAnsi="Times New Roman"/>
          <w:sz w:val="20"/>
          <w:szCs w:val="20"/>
          <w:lang w:val="en-US"/>
        </w:rPr>
      </w:pPr>
      <w:r w:rsidRPr="00775EFA">
        <w:rPr>
          <w:rFonts w:ascii="Times New Roman" w:hAnsi="Times New Roman"/>
          <w:sz w:val="20"/>
          <w:szCs w:val="20"/>
          <w:lang w:val="en-US"/>
        </w:rPr>
        <w:t>The type and properties of the drilling fluid, together with technological measures and technical equipment, must ensure safe drilling conditions with high technical and economic performance, as well as quality exposure of productive horizons</w:t>
      </w:r>
      <w:r w:rsidR="00765E8B" w:rsidRPr="00775EFA">
        <w:rPr>
          <w:rFonts w:ascii="Times New Roman" w:hAnsi="Times New Roman"/>
          <w:sz w:val="20"/>
          <w:szCs w:val="20"/>
          <w:lang w:val="en-US"/>
        </w:rPr>
        <w:t xml:space="preserve"> [</w:t>
      </w:r>
      <w:r w:rsidR="00191265">
        <w:rPr>
          <w:rFonts w:ascii="Times New Roman" w:hAnsi="Times New Roman"/>
          <w:sz w:val="20"/>
          <w:szCs w:val="20"/>
          <w:lang w:val="en-US"/>
        </w:rPr>
        <w:t>5</w:t>
      </w:r>
      <w:r w:rsidR="00765E8B" w:rsidRPr="00775EFA">
        <w:rPr>
          <w:rFonts w:ascii="Times New Roman" w:hAnsi="Times New Roman"/>
          <w:sz w:val="20"/>
          <w:szCs w:val="20"/>
          <w:lang w:val="en-US"/>
        </w:rPr>
        <w:t>]</w:t>
      </w:r>
      <w:r w:rsidRPr="00775EFA">
        <w:rPr>
          <w:rFonts w:ascii="Times New Roman" w:hAnsi="Times New Roman"/>
          <w:sz w:val="20"/>
          <w:szCs w:val="20"/>
          <w:lang w:val="en-US"/>
        </w:rPr>
        <w:t>.</w:t>
      </w:r>
    </w:p>
    <w:p w14:paraId="78BF9CC8" w14:textId="1D7C3464" w:rsidR="00171C75" w:rsidRPr="00775EFA" w:rsidRDefault="00171C75" w:rsidP="00775EFA">
      <w:pPr>
        <w:spacing w:after="0" w:line="240" w:lineRule="auto"/>
        <w:ind w:firstLine="284"/>
        <w:jc w:val="both"/>
        <w:rPr>
          <w:rFonts w:ascii="Times New Roman" w:hAnsi="Times New Roman"/>
          <w:sz w:val="20"/>
          <w:szCs w:val="20"/>
          <w:lang w:val="en-US"/>
        </w:rPr>
      </w:pPr>
      <w:r w:rsidRPr="00775EFA">
        <w:rPr>
          <w:rFonts w:ascii="Times New Roman" w:hAnsi="Times New Roman"/>
          <w:sz w:val="20"/>
          <w:szCs w:val="20"/>
          <w:lang w:val="en-US"/>
        </w:rPr>
        <w:t>A drilling fluid is a composite system used in the well-drilling process, possessing specific physical and chemical properties. It may consist of aqueous, oil-based, emulsion-based, or specially formulated additives</w:t>
      </w:r>
      <w:r w:rsidR="00191265">
        <w:rPr>
          <w:rFonts w:ascii="Times New Roman" w:hAnsi="Times New Roman"/>
          <w:sz w:val="20"/>
          <w:szCs w:val="20"/>
          <w:lang w:val="en-US"/>
        </w:rPr>
        <w:t xml:space="preserve"> [6]</w:t>
      </w:r>
      <w:r w:rsidRPr="00775EFA">
        <w:rPr>
          <w:rFonts w:ascii="Times New Roman" w:hAnsi="Times New Roman"/>
          <w:sz w:val="20"/>
          <w:szCs w:val="20"/>
          <w:lang w:val="en-US"/>
        </w:rPr>
        <w:t>.</w:t>
      </w:r>
    </w:p>
    <w:p w14:paraId="69EE8A68" w14:textId="77777777" w:rsidR="00171C75" w:rsidRPr="00775EFA" w:rsidRDefault="00171C75" w:rsidP="00775EFA">
      <w:pPr>
        <w:spacing w:after="0" w:line="240" w:lineRule="auto"/>
        <w:ind w:firstLine="284"/>
        <w:jc w:val="both"/>
        <w:rPr>
          <w:rFonts w:ascii="Times New Roman" w:hAnsi="Times New Roman"/>
          <w:sz w:val="20"/>
          <w:szCs w:val="20"/>
          <w:lang w:val="en-US"/>
        </w:rPr>
      </w:pPr>
      <w:r w:rsidRPr="00775EFA">
        <w:rPr>
          <w:rFonts w:ascii="Times New Roman" w:hAnsi="Times New Roman"/>
          <w:sz w:val="20"/>
          <w:szCs w:val="20"/>
          <w:lang w:val="en-US"/>
        </w:rPr>
        <w:t>The main functions of drilling fluids are as follows:</w:t>
      </w:r>
    </w:p>
    <w:p w14:paraId="7F40AB64" w14:textId="77777777" w:rsidR="00171C75" w:rsidRPr="00775EFA" w:rsidRDefault="00171C75" w:rsidP="00775EFA">
      <w:pPr>
        <w:spacing w:after="0" w:line="240" w:lineRule="auto"/>
        <w:ind w:firstLine="284"/>
        <w:jc w:val="both"/>
        <w:rPr>
          <w:rFonts w:ascii="Times New Roman" w:hAnsi="Times New Roman"/>
          <w:sz w:val="20"/>
          <w:szCs w:val="20"/>
          <w:lang w:val="en-US"/>
        </w:rPr>
      </w:pPr>
      <w:r w:rsidRPr="00775EFA">
        <w:rPr>
          <w:rFonts w:ascii="Times New Roman" w:hAnsi="Times New Roman"/>
          <w:sz w:val="20"/>
          <w:szCs w:val="20"/>
          <w:lang w:val="en-US"/>
        </w:rPr>
        <w:t>1. Removal of drill cuttings – carries fine and coarse particles generated during drilling to the surface.</w:t>
      </w:r>
    </w:p>
    <w:p w14:paraId="6EFC25F1" w14:textId="77777777" w:rsidR="00171C75" w:rsidRPr="00775EFA" w:rsidRDefault="00171C75" w:rsidP="00775EFA">
      <w:pPr>
        <w:spacing w:after="0" w:line="240" w:lineRule="auto"/>
        <w:ind w:firstLine="284"/>
        <w:jc w:val="both"/>
        <w:rPr>
          <w:rFonts w:ascii="Times New Roman" w:hAnsi="Times New Roman"/>
          <w:sz w:val="20"/>
          <w:szCs w:val="20"/>
          <w:lang w:val="en-US"/>
        </w:rPr>
      </w:pPr>
      <w:r w:rsidRPr="00775EFA">
        <w:rPr>
          <w:rFonts w:ascii="Times New Roman" w:hAnsi="Times New Roman"/>
          <w:sz w:val="20"/>
          <w:szCs w:val="20"/>
          <w:lang w:val="en-US"/>
        </w:rPr>
        <w:t>2. Stabilization of the wellbore wall – prevents collapse and fracturing through hydrostatic pressure.</w:t>
      </w:r>
    </w:p>
    <w:p w14:paraId="5A489040" w14:textId="77777777" w:rsidR="00171C75" w:rsidRPr="00775EFA" w:rsidRDefault="00171C75" w:rsidP="00775EFA">
      <w:pPr>
        <w:spacing w:after="0" w:line="240" w:lineRule="auto"/>
        <w:ind w:firstLine="284"/>
        <w:jc w:val="both"/>
        <w:rPr>
          <w:rFonts w:ascii="Times New Roman" w:hAnsi="Times New Roman"/>
          <w:sz w:val="20"/>
          <w:szCs w:val="20"/>
          <w:lang w:val="en-US"/>
        </w:rPr>
      </w:pPr>
      <w:r w:rsidRPr="00775EFA">
        <w:rPr>
          <w:rFonts w:ascii="Times New Roman" w:hAnsi="Times New Roman"/>
          <w:sz w:val="20"/>
          <w:szCs w:val="20"/>
          <w:lang w:val="en-US"/>
        </w:rPr>
        <w:t>3. Balancing formation pressure – prevents fluid or gas inflow into the well.</w:t>
      </w:r>
    </w:p>
    <w:p w14:paraId="2CD2D146" w14:textId="77777777" w:rsidR="00171C75" w:rsidRPr="00775EFA" w:rsidRDefault="00171C75" w:rsidP="00775EFA">
      <w:pPr>
        <w:spacing w:after="0" w:line="240" w:lineRule="auto"/>
        <w:ind w:firstLine="284"/>
        <w:jc w:val="both"/>
        <w:rPr>
          <w:rFonts w:ascii="Times New Roman" w:hAnsi="Times New Roman"/>
          <w:sz w:val="20"/>
          <w:szCs w:val="20"/>
          <w:lang w:val="en-US"/>
        </w:rPr>
      </w:pPr>
      <w:r w:rsidRPr="00775EFA">
        <w:rPr>
          <w:rFonts w:ascii="Times New Roman" w:hAnsi="Times New Roman"/>
          <w:sz w:val="20"/>
          <w:szCs w:val="20"/>
          <w:lang w:val="en-US"/>
        </w:rPr>
        <w:t>4. Lubrication and cooling of drilling tools – reduces friction and extends the bit’s service life.</w:t>
      </w:r>
    </w:p>
    <w:p w14:paraId="2EB34518" w14:textId="77777777" w:rsidR="00171C75" w:rsidRPr="00775EFA" w:rsidRDefault="00171C75" w:rsidP="00775EFA">
      <w:pPr>
        <w:spacing w:after="0" w:line="240" w:lineRule="auto"/>
        <w:ind w:firstLine="284"/>
        <w:jc w:val="both"/>
        <w:rPr>
          <w:rFonts w:ascii="Times New Roman" w:hAnsi="Times New Roman"/>
          <w:sz w:val="20"/>
          <w:szCs w:val="20"/>
          <w:lang w:val="en-US"/>
        </w:rPr>
      </w:pPr>
      <w:r w:rsidRPr="00775EFA">
        <w:rPr>
          <w:rFonts w:ascii="Times New Roman" w:hAnsi="Times New Roman"/>
          <w:sz w:val="20"/>
          <w:szCs w:val="20"/>
          <w:lang w:val="en-US"/>
        </w:rPr>
        <w:t>5. Filtration control – limits fluid loss into the wellbore walls and forms a protective filter cake.</w:t>
      </w:r>
    </w:p>
    <w:p w14:paraId="2E6E7B51" w14:textId="77777777" w:rsidR="00171C75" w:rsidRPr="00775EFA" w:rsidRDefault="00171C75" w:rsidP="00775EFA">
      <w:pPr>
        <w:spacing w:after="0" w:line="240" w:lineRule="auto"/>
        <w:ind w:firstLine="284"/>
        <w:jc w:val="both"/>
        <w:rPr>
          <w:rFonts w:ascii="Times New Roman" w:hAnsi="Times New Roman"/>
          <w:sz w:val="20"/>
          <w:szCs w:val="20"/>
          <w:lang w:val="en-US"/>
        </w:rPr>
      </w:pPr>
      <w:r w:rsidRPr="00775EFA">
        <w:rPr>
          <w:rFonts w:ascii="Times New Roman" w:hAnsi="Times New Roman"/>
          <w:sz w:val="20"/>
          <w:szCs w:val="20"/>
          <w:lang w:val="en-US"/>
        </w:rPr>
        <w:t>6. Serving as a diagnostic medium – based on the fluid’s properties, conclusions about geological conditions in the well can be drawn.</w:t>
      </w:r>
    </w:p>
    <w:p w14:paraId="5F7DA4D8" w14:textId="3595D214" w:rsidR="00171C75" w:rsidRPr="00775EFA" w:rsidRDefault="00171C75" w:rsidP="00775EFA">
      <w:pPr>
        <w:spacing w:after="0" w:line="240" w:lineRule="auto"/>
        <w:ind w:firstLine="284"/>
        <w:jc w:val="both"/>
        <w:rPr>
          <w:rFonts w:ascii="Times New Roman" w:hAnsi="Times New Roman"/>
          <w:sz w:val="20"/>
          <w:szCs w:val="20"/>
          <w:lang w:val="en-US"/>
        </w:rPr>
      </w:pPr>
      <w:r w:rsidRPr="00775EFA">
        <w:rPr>
          <w:rFonts w:ascii="Times New Roman" w:hAnsi="Times New Roman"/>
          <w:sz w:val="20"/>
          <w:szCs w:val="20"/>
          <w:lang w:val="en-US"/>
        </w:rPr>
        <w:t>Drilling reagents are substances added to drilling fluids that serve to maintain and control the physical, chemical, and technological properties of the fluid at the required level. The following reagents are used in the preparation of drilling fluids</w:t>
      </w:r>
      <w:r w:rsidR="00765E8B" w:rsidRPr="00775EFA">
        <w:rPr>
          <w:rFonts w:ascii="Times New Roman" w:hAnsi="Times New Roman"/>
          <w:sz w:val="20"/>
          <w:szCs w:val="20"/>
          <w:lang w:val="en-US"/>
        </w:rPr>
        <w:t xml:space="preserve"> [</w:t>
      </w:r>
      <w:r w:rsidR="00191265">
        <w:rPr>
          <w:rFonts w:ascii="Times New Roman" w:hAnsi="Times New Roman"/>
          <w:sz w:val="20"/>
          <w:szCs w:val="20"/>
          <w:lang w:val="en-US"/>
        </w:rPr>
        <w:t>7</w:t>
      </w:r>
      <w:r w:rsidR="00765E8B" w:rsidRPr="00775EFA">
        <w:rPr>
          <w:rFonts w:ascii="Times New Roman" w:hAnsi="Times New Roman"/>
          <w:sz w:val="20"/>
          <w:szCs w:val="20"/>
          <w:lang w:val="en-US"/>
        </w:rPr>
        <w:t>]</w:t>
      </w:r>
      <w:r w:rsidRPr="00775EFA">
        <w:rPr>
          <w:rFonts w:ascii="Times New Roman" w:hAnsi="Times New Roman"/>
          <w:sz w:val="20"/>
          <w:szCs w:val="20"/>
          <w:lang w:val="en-US"/>
        </w:rPr>
        <w:t>:</w:t>
      </w:r>
    </w:p>
    <w:p w14:paraId="7229EB2D" w14:textId="77777777" w:rsidR="00171C75" w:rsidRPr="00775EFA" w:rsidRDefault="00171C75" w:rsidP="00775EFA">
      <w:pPr>
        <w:spacing w:after="0" w:line="240" w:lineRule="auto"/>
        <w:ind w:firstLine="284"/>
        <w:jc w:val="both"/>
        <w:rPr>
          <w:rFonts w:ascii="Times New Roman" w:hAnsi="Times New Roman"/>
          <w:sz w:val="20"/>
          <w:szCs w:val="20"/>
          <w:lang w:val="en-US"/>
        </w:rPr>
      </w:pPr>
      <w:r w:rsidRPr="00775EFA">
        <w:rPr>
          <w:rFonts w:ascii="Times New Roman" w:hAnsi="Times New Roman"/>
          <w:sz w:val="20"/>
          <w:szCs w:val="20"/>
          <w:lang w:val="en-US"/>
        </w:rPr>
        <w:t>1. Dispersants – break down the solid phase into fine particles and create a stable suspension in the fluid.</w:t>
      </w:r>
    </w:p>
    <w:p w14:paraId="4D300F17" w14:textId="77777777" w:rsidR="00171C75" w:rsidRPr="00775EFA" w:rsidRDefault="00171C75" w:rsidP="00775EFA">
      <w:pPr>
        <w:spacing w:after="0" w:line="240" w:lineRule="auto"/>
        <w:ind w:firstLine="284"/>
        <w:jc w:val="both"/>
        <w:rPr>
          <w:rFonts w:ascii="Times New Roman" w:hAnsi="Times New Roman"/>
          <w:sz w:val="20"/>
          <w:szCs w:val="20"/>
          <w:lang w:val="en-US"/>
        </w:rPr>
      </w:pPr>
      <w:r w:rsidRPr="00775EFA">
        <w:rPr>
          <w:rFonts w:ascii="Times New Roman" w:hAnsi="Times New Roman"/>
          <w:sz w:val="20"/>
          <w:szCs w:val="20"/>
          <w:lang w:val="en-US"/>
        </w:rPr>
        <w:t>Examples: lignosulfonates (LST, LSTM), tannin sulfonates.</w:t>
      </w:r>
    </w:p>
    <w:p w14:paraId="47BFB501" w14:textId="77777777" w:rsidR="00171C75" w:rsidRPr="00775EFA" w:rsidRDefault="00171C75" w:rsidP="00775EFA">
      <w:pPr>
        <w:spacing w:after="0" w:line="240" w:lineRule="auto"/>
        <w:ind w:firstLine="284"/>
        <w:jc w:val="both"/>
        <w:rPr>
          <w:rFonts w:ascii="Times New Roman" w:hAnsi="Times New Roman"/>
          <w:sz w:val="20"/>
          <w:szCs w:val="20"/>
          <w:lang w:val="en-US"/>
        </w:rPr>
      </w:pPr>
      <w:r w:rsidRPr="00775EFA">
        <w:rPr>
          <w:rFonts w:ascii="Times New Roman" w:hAnsi="Times New Roman"/>
          <w:sz w:val="20"/>
          <w:szCs w:val="20"/>
          <w:lang w:val="en-US"/>
        </w:rPr>
        <w:t>2. Inhibitors – prevent clay minerals from swelling and protect the wellbore wall.</w:t>
      </w:r>
    </w:p>
    <w:p w14:paraId="208FC46D" w14:textId="77777777" w:rsidR="00171C75" w:rsidRPr="00775EFA" w:rsidRDefault="00171C75" w:rsidP="00775EFA">
      <w:pPr>
        <w:spacing w:after="0" w:line="240" w:lineRule="auto"/>
        <w:ind w:firstLine="284"/>
        <w:jc w:val="both"/>
        <w:rPr>
          <w:rFonts w:ascii="Times New Roman" w:hAnsi="Times New Roman"/>
          <w:sz w:val="20"/>
          <w:szCs w:val="20"/>
          <w:lang w:val="en-US"/>
        </w:rPr>
      </w:pPr>
      <w:r w:rsidRPr="00775EFA">
        <w:rPr>
          <w:rFonts w:ascii="Times New Roman" w:hAnsi="Times New Roman"/>
          <w:sz w:val="20"/>
          <w:szCs w:val="20"/>
          <w:lang w:val="en-US"/>
        </w:rPr>
        <w:t xml:space="preserve">Examples: NaCl, </w:t>
      </w:r>
      <w:proofErr w:type="spellStart"/>
      <w:r w:rsidRPr="00775EFA">
        <w:rPr>
          <w:rFonts w:ascii="Times New Roman" w:hAnsi="Times New Roman"/>
          <w:sz w:val="20"/>
          <w:szCs w:val="20"/>
          <w:lang w:val="en-US"/>
        </w:rPr>
        <w:t>KCl</w:t>
      </w:r>
      <w:proofErr w:type="spellEnd"/>
      <w:r w:rsidRPr="00775EFA">
        <w:rPr>
          <w:rFonts w:ascii="Times New Roman" w:hAnsi="Times New Roman"/>
          <w:sz w:val="20"/>
          <w:szCs w:val="20"/>
          <w:lang w:val="en-US"/>
        </w:rPr>
        <w:t xml:space="preserve">, </w:t>
      </w:r>
      <w:proofErr w:type="spellStart"/>
      <w:r w:rsidRPr="00775EFA">
        <w:rPr>
          <w:rFonts w:ascii="Times New Roman" w:hAnsi="Times New Roman"/>
          <w:sz w:val="20"/>
          <w:szCs w:val="20"/>
          <w:lang w:val="en-US"/>
        </w:rPr>
        <w:t>CaCl</w:t>
      </w:r>
      <w:proofErr w:type="spellEnd"/>
      <w:r w:rsidRPr="00775EFA">
        <w:rPr>
          <w:rFonts w:ascii="Times New Roman" w:hAnsi="Times New Roman"/>
          <w:sz w:val="20"/>
          <w:szCs w:val="20"/>
          <w:lang w:val="en-US"/>
        </w:rPr>
        <w:t>₂, silicates (</w:t>
      </w:r>
      <w:proofErr w:type="spellStart"/>
      <w:r w:rsidRPr="00775EFA">
        <w:rPr>
          <w:rFonts w:ascii="Times New Roman" w:hAnsi="Times New Roman"/>
          <w:sz w:val="20"/>
          <w:szCs w:val="20"/>
          <w:lang w:val="en-US"/>
        </w:rPr>
        <w:t>Na₂SiO</w:t>
      </w:r>
      <w:proofErr w:type="spellEnd"/>
      <w:r w:rsidRPr="00775EFA">
        <w:rPr>
          <w:rFonts w:ascii="Times New Roman" w:hAnsi="Times New Roman"/>
          <w:sz w:val="20"/>
          <w:szCs w:val="20"/>
          <w:lang w:val="en-US"/>
        </w:rPr>
        <w:t>₃), polyamines.</w:t>
      </w:r>
    </w:p>
    <w:p w14:paraId="466F5400" w14:textId="77777777" w:rsidR="00171C75" w:rsidRPr="00775EFA" w:rsidRDefault="00171C75" w:rsidP="00775EFA">
      <w:pPr>
        <w:spacing w:after="0" w:line="240" w:lineRule="auto"/>
        <w:ind w:firstLine="284"/>
        <w:jc w:val="both"/>
        <w:rPr>
          <w:rFonts w:ascii="Times New Roman" w:hAnsi="Times New Roman"/>
          <w:sz w:val="20"/>
          <w:szCs w:val="20"/>
          <w:lang w:val="en-US"/>
        </w:rPr>
      </w:pPr>
      <w:r w:rsidRPr="00775EFA">
        <w:rPr>
          <w:rFonts w:ascii="Times New Roman" w:hAnsi="Times New Roman"/>
          <w:sz w:val="20"/>
          <w:szCs w:val="20"/>
          <w:lang w:val="en-US"/>
        </w:rPr>
        <w:t>3. Weighting agents – increase the density of the fluid.</w:t>
      </w:r>
    </w:p>
    <w:p w14:paraId="37F66C00" w14:textId="77777777" w:rsidR="00171C75" w:rsidRPr="00775EFA" w:rsidRDefault="00171C75" w:rsidP="00775EFA">
      <w:pPr>
        <w:spacing w:after="0" w:line="240" w:lineRule="auto"/>
        <w:ind w:firstLine="284"/>
        <w:jc w:val="both"/>
        <w:rPr>
          <w:rFonts w:ascii="Times New Roman" w:hAnsi="Times New Roman"/>
          <w:sz w:val="20"/>
          <w:szCs w:val="20"/>
          <w:lang w:val="en-US"/>
        </w:rPr>
      </w:pPr>
      <w:r w:rsidRPr="00775EFA">
        <w:rPr>
          <w:rFonts w:ascii="Times New Roman" w:hAnsi="Times New Roman"/>
          <w:sz w:val="20"/>
          <w:szCs w:val="20"/>
          <w:lang w:val="en-US"/>
        </w:rPr>
        <w:t>Examples: barite (</w:t>
      </w:r>
      <w:proofErr w:type="spellStart"/>
      <w:r w:rsidRPr="00775EFA">
        <w:rPr>
          <w:rFonts w:ascii="Times New Roman" w:hAnsi="Times New Roman"/>
          <w:sz w:val="20"/>
          <w:szCs w:val="20"/>
          <w:lang w:val="en-US"/>
        </w:rPr>
        <w:t>BaSO</w:t>
      </w:r>
      <w:proofErr w:type="spellEnd"/>
      <w:r w:rsidRPr="00775EFA">
        <w:rPr>
          <w:rFonts w:ascii="Times New Roman" w:hAnsi="Times New Roman"/>
          <w:sz w:val="20"/>
          <w:szCs w:val="20"/>
          <w:lang w:val="en-US"/>
        </w:rPr>
        <w:t>₄), hematite (</w:t>
      </w:r>
      <w:proofErr w:type="spellStart"/>
      <w:r w:rsidRPr="00775EFA">
        <w:rPr>
          <w:rFonts w:ascii="Times New Roman" w:hAnsi="Times New Roman"/>
          <w:sz w:val="20"/>
          <w:szCs w:val="20"/>
          <w:lang w:val="en-US"/>
        </w:rPr>
        <w:t>Fe₂O</w:t>
      </w:r>
      <w:proofErr w:type="spellEnd"/>
      <w:r w:rsidRPr="00775EFA">
        <w:rPr>
          <w:rFonts w:ascii="Times New Roman" w:hAnsi="Times New Roman"/>
          <w:sz w:val="20"/>
          <w:szCs w:val="20"/>
          <w:lang w:val="en-US"/>
        </w:rPr>
        <w:t>₃), dolomite (</w:t>
      </w:r>
      <w:proofErr w:type="spellStart"/>
      <w:proofErr w:type="gramStart"/>
      <w:r w:rsidRPr="00775EFA">
        <w:rPr>
          <w:rFonts w:ascii="Times New Roman" w:hAnsi="Times New Roman"/>
          <w:sz w:val="20"/>
          <w:szCs w:val="20"/>
          <w:lang w:val="en-US"/>
        </w:rPr>
        <w:t>CaMg</w:t>
      </w:r>
      <w:proofErr w:type="spellEnd"/>
      <w:r w:rsidRPr="00775EFA">
        <w:rPr>
          <w:rFonts w:ascii="Times New Roman" w:hAnsi="Times New Roman"/>
          <w:sz w:val="20"/>
          <w:szCs w:val="20"/>
          <w:lang w:val="en-US"/>
        </w:rPr>
        <w:t>(</w:t>
      </w:r>
      <w:proofErr w:type="gramEnd"/>
      <w:r w:rsidRPr="00775EFA">
        <w:rPr>
          <w:rFonts w:ascii="Times New Roman" w:hAnsi="Times New Roman"/>
          <w:sz w:val="20"/>
          <w:szCs w:val="20"/>
          <w:lang w:val="en-US"/>
        </w:rPr>
        <w:t>CO₃)₂), calcite (</w:t>
      </w:r>
      <w:proofErr w:type="spellStart"/>
      <w:r w:rsidRPr="00775EFA">
        <w:rPr>
          <w:rFonts w:ascii="Times New Roman" w:hAnsi="Times New Roman"/>
          <w:sz w:val="20"/>
          <w:szCs w:val="20"/>
          <w:lang w:val="en-US"/>
        </w:rPr>
        <w:t>CaCO</w:t>
      </w:r>
      <w:proofErr w:type="spellEnd"/>
      <w:r w:rsidRPr="00775EFA">
        <w:rPr>
          <w:rFonts w:ascii="Times New Roman" w:hAnsi="Times New Roman"/>
          <w:sz w:val="20"/>
          <w:szCs w:val="20"/>
          <w:lang w:val="en-US"/>
        </w:rPr>
        <w:t>₃).</w:t>
      </w:r>
    </w:p>
    <w:p w14:paraId="039A1A57" w14:textId="77777777" w:rsidR="00171C75" w:rsidRPr="00775EFA" w:rsidRDefault="00171C75" w:rsidP="00775EFA">
      <w:pPr>
        <w:spacing w:after="0" w:line="240" w:lineRule="auto"/>
        <w:ind w:firstLine="284"/>
        <w:jc w:val="both"/>
        <w:rPr>
          <w:rFonts w:ascii="Times New Roman" w:hAnsi="Times New Roman"/>
          <w:sz w:val="20"/>
          <w:szCs w:val="20"/>
          <w:lang w:val="en-US"/>
        </w:rPr>
      </w:pPr>
      <w:r w:rsidRPr="00775EFA">
        <w:rPr>
          <w:rFonts w:ascii="Times New Roman" w:hAnsi="Times New Roman"/>
          <w:sz w:val="20"/>
          <w:szCs w:val="20"/>
          <w:lang w:val="en-US"/>
        </w:rPr>
        <w:t>4. Fluid loss reducers – restrict fluid loss through the wellbore wall and form a protective filter cake.</w:t>
      </w:r>
    </w:p>
    <w:p w14:paraId="49F12304" w14:textId="77777777" w:rsidR="00171C75" w:rsidRPr="00775EFA" w:rsidRDefault="00171C75" w:rsidP="00775EFA">
      <w:pPr>
        <w:spacing w:after="0" w:line="240" w:lineRule="auto"/>
        <w:ind w:firstLine="284"/>
        <w:jc w:val="both"/>
        <w:rPr>
          <w:rFonts w:ascii="Times New Roman" w:hAnsi="Times New Roman"/>
          <w:sz w:val="20"/>
          <w:szCs w:val="20"/>
          <w:lang w:val="en-US"/>
        </w:rPr>
      </w:pPr>
      <w:r w:rsidRPr="00775EFA">
        <w:rPr>
          <w:rFonts w:ascii="Times New Roman" w:hAnsi="Times New Roman"/>
          <w:sz w:val="20"/>
          <w:szCs w:val="20"/>
          <w:lang w:val="en-US"/>
        </w:rPr>
        <w:t>Examples: starch, CMC (carboxymethylcellulose), polyacrylamides, asphaltene-containing substances.</w:t>
      </w:r>
    </w:p>
    <w:p w14:paraId="42D93F1F" w14:textId="77777777" w:rsidR="00171C75" w:rsidRPr="00775EFA" w:rsidRDefault="00171C75" w:rsidP="00775EFA">
      <w:pPr>
        <w:spacing w:after="0" w:line="240" w:lineRule="auto"/>
        <w:ind w:firstLine="284"/>
        <w:jc w:val="both"/>
        <w:rPr>
          <w:rFonts w:ascii="Times New Roman" w:hAnsi="Times New Roman"/>
          <w:sz w:val="20"/>
          <w:szCs w:val="20"/>
          <w:lang w:val="en-US"/>
        </w:rPr>
      </w:pPr>
      <w:r w:rsidRPr="00775EFA">
        <w:rPr>
          <w:rFonts w:ascii="Times New Roman" w:hAnsi="Times New Roman"/>
          <w:sz w:val="20"/>
          <w:szCs w:val="20"/>
          <w:lang w:val="en-US"/>
        </w:rPr>
        <w:t>5. Thixotropic and rheology modifiers – maintain the viscosity and gel strength of the fluid at the required level.</w:t>
      </w:r>
    </w:p>
    <w:p w14:paraId="23576CF8" w14:textId="77777777" w:rsidR="00171C75" w:rsidRPr="00775EFA" w:rsidRDefault="00171C75" w:rsidP="00775EFA">
      <w:pPr>
        <w:spacing w:after="0" w:line="240" w:lineRule="auto"/>
        <w:ind w:firstLine="284"/>
        <w:jc w:val="both"/>
        <w:rPr>
          <w:rFonts w:ascii="Times New Roman" w:hAnsi="Times New Roman"/>
          <w:sz w:val="20"/>
          <w:szCs w:val="20"/>
          <w:lang w:val="en-US"/>
        </w:rPr>
      </w:pPr>
      <w:r w:rsidRPr="00775EFA">
        <w:rPr>
          <w:rFonts w:ascii="Times New Roman" w:hAnsi="Times New Roman"/>
          <w:sz w:val="20"/>
          <w:szCs w:val="20"/>
          <w:lang w:val="en-US"/>
        </w:rPr>
        <w:t>Examples: bentonite, attapulgite, polymers.</w:t>
      </w:r>
    </w:p>
    <w:p w14:paraId="6BFC1E5D" w14:textId="77777777" w:rsidR="00171C75" w:rsidRPr="00775EFA" w:rsidRDefault="00171C75" w:rsidP="00775EFA">
      <w:pPr>
        <w:spacing w:after="0" w:line="240" w:lineRule="auto"/>
        <w:ind w:firstLine="284"/>
        <w:jc w:val="both"/>
        <w:rPr>
          <w:rFonts w:ascii="Times New Roman" w:hAnsi="Times New Roman"/>
          <w:sz w:val="20"/>
          <w:szCs w:val="20"/>
          <w:lang w:val="en-US"/>
        </w:rPr>
      </w:pPr>
      <w:r w:rsidRPr="00775EFA">
        <w:rPr>
          <w:rFonts w:ascii="Times New Roman" w:hAnsi="Times New Roman"/>
          <w:sz w:val="20"/>
          <w:szCs w:val="20"/>
          <w:lang w:val="en-US"/>
        </w:rPr>
        <w:t>6. pH and chemical stability regulators – maintain an alkaline medium and bind calcium and magnesium.</w:t>
      </w:r>
    </w:p>
    <w:p w14:paraId="4225BF6F" w14:textId="77777777" w:rsidR="00171C75" w:rsidRPr="00775EFA" w:rsidRDefault="00171C75" w:rsidP="00775EFA">
      <w:pPr>
        <w:spacing w:after="0" w:line="240" w:lineRule="auto"/>
        <w:ind w:firstLine="284"/>
        <w:jc w:val="both"/>
        <w:rPr>
          <w:rFonts w:ascii="Times New Roman" w:hAnsi="Times New Roman"/>
          <w:sz w:val="20"/>
          <w:szCs w:val="20"/>
          <w:lang w:val="en-US"/>
        </w:rPr>
      </w:pPr>
      <w:r w:rsidRPr="00775EFA">
        <w:rPr>
          <w:rFonts w:ascii="Times New Roman" w:hAnsi="Times New Roman"/>
          <w:sz w:val="20"/>
          <w:szCs w:val="20"/>
          <w:lang w:val="en-US"/>
        </w:rPr>
        <w:t>Examples: caustic soda (NaOH), soda ash (</w:t>
      </w:r>
      <w:proofErr w:type="spellStart"/>
      <w:r w:rsidRPr="00775EFA">
        <w:rPr>
          <w:rFonts w:ascii="Times New Roman" w:hAnsi="Times New Roman"/>
          <w:sz w:val="20"/>
          <w:szCs w:val="20"/>
          <w:lang w:val="en-US"/>
        </w:rPr>
        <w:t>Na₂CO</w:t>
      </w:r>
      <w:proofErr w:type="spellEnd"/>
      <w:r w:rsidRPr="00775EFA">
        <w:rPr>
          <w:rFonts w:ascii="Times New Roman" w:hAnsi="Times New Roman"/>
          <w:sz w:val="20"/>
          <w:szCs w:val="20"/>
          <w:lang w:val="en-US"/>
        </w:rPr>
        <w:t>₃), phosphates.</w:t>
      </w:r>
    </w:p>
    <w:p w14:paraId="3D2DE3A9" w14:textId="47450CC9" w:rsidR="00171C75" w:rsidRPr="00775EFA" w:rsidRDefault="00171C75" w:rsidP="00775EFA">
      <w:pPr>
        <w:spacing w:after="0" w:line="240" w:lineRule="auto"/>
        <w:ind w:firstLine="284"/>
        <w:jc w:val="both"/>
        <w:rPr>
          <w:rFonts w:ascii="Times New Roman" w:hAnsi="Times New Roman"/>
          <w:sz w:val="20"/>
          <w:szCs w:val="20"/>
          <w:lang w:val="en-US"/>
        </w:rPr>
      </w:pPr>
      <w:r w:rsidRPr="00775EFA">
        <w:rPr>
          <w:rFonts w:ascii="Times New Roman" w:hAnsi="Times New Roman"/>
          <w:sz w:val="20"/>
          <w:szCs w:val="20"/>
          <w:lang w:val="en-US"/>
        </w:rPr>
        <w:t>7. Antibacterial and preservative additives – prevent the biodegradation of organic substances in the fluid</w:t>
      </w:r>
      <w:r w:rsidR="00191265">
        <w:rPr>
          <w:rFonts w:ascii="Times New Roman" w:hAnsi="Times New Roman"/>
          <w:sz w:val="20"/>
          <w:szCs w:val="20"/>
          <w:lang w:val="en-US"/>
        </w:rPr>
        <w:t xml:space="preserve"> [8]</w:t>
      </w:r>
      <w:r w:rsidRPr="00775EFA">
        <w:rPr>
          <w:rFonts w:ascii="Times New Roman" w:hAnsi="Times New Roman"/>
          <w:sz w:val="20"/>
          <w:szCs w:val="20"/>
          <w:lang w:val="en-US"/>
        </w:rPr>
        <w:t>.</w:t>
      </w:r>
    </w:p>
    <w:p w14:paraId="2483982C" w14:textId="77777777" w:rsidR="00171C75" w:rsidRPr="00775EFA" w:rsidRDefault="00171C75" w:rsidP="00775EFA">
      <w:pPr>
        <w:spacing w:after="0" w:line="240" w:lineRule="auto"/>
        <w:ind w:firstLine="284"/>
        <w:jc w:val="both"/>
        <w:rPr>
          <w:rFonts w:ascii="Times New Roman" w:hAnsi="Times New Roman"/>
          <w:sz w:val="20"/>
          <w:szCs w:val="20"/>
          <w:lang w:val="en-US"/>
        </w:rPr>
      </w:pPr>
      <w:r w:rsidRPr="00775EFA">
        <w:rPr>
          <w:rFonts w:ascii="Times New Roman" w:hAnsi="Times New Roman"/>
          <w:sz w:val="20"/>
          <w:szCs w:val="20"/>
          <w:lang w:val="en-US"/>
        </w:rPr>
        <w:t>Examples: formalin, glutaraldehyde, biocidal additives.</w:t>
      </w:r>
    </w:p>
    <w:p w14:paraId="6771984A" w14:textId="77777777" w:rsidR="00171C75" w:rsidRPr="00775EFA" w:rsidRDefault="00171C75" w:rsidP="00775EFA">
      <w:pPr>
        <w:spacing w:after="0" w:line="240" w:lineRule="auto"/>
        <w:ind w:firstLine="284"/>
        <w:jc w:val="both"/>
        <w:rPr>
          <w:rFonts w:ascii="Times New Roman" w:hAnsi="Times New Roman"/>
          <w:sz w:val="20"/>
          <w:szCs w:val="20"/>
          <w:lang w:val="en-US"/>
        </w:rPr>
      </w:pPr>
      <w:r w:rsidRPr="00775EFA">
        <w:rPr>
          <w:rFonts w:ascii="Times New Roman" w:hAnsi="Times New Roman"/>
          <w:sz w:val="20"/>
          <w:szCs w:val="20"/>
          <w:lang w:val="en-US"/>
        </w:rPr>
        <w:t>The importance of drilling fluids is very high: they control density, viscosity, and filtration of the fluid; stabilize the wellbore wall; facilitate the removal of cuttings; ensure lubrication of drilling tools; and maintain well safety (by balancing formation pressure).</w:t>
      </w:r>
    </w:p>
    <w:p w14:paraId="0BEC3397" w14:textId="77777777" w:rsidR="001913A4" w:rsidRPr="00775EFA" w:rsidRDefault="001913A4" w:rsidP="00775EFA">
      <w:pPr>
        <w:spacing w:before="240" w:after="240" w:line="240" w:lineRule="auto"/>
        <w:jc w:val="center"/>
        <w:rPr>
          <w:rFonts w:ascii="Times New Roman" w:hAnsi="Times New Roman"/>
          <w:b/>
          <w:sz w:val="24"/>
          <w:szCs w:val="20"/>
          <w:lang w:val="uz-Cyrl-UZ" w:eastAsia="en-US"/>
        </w:rPr>
      </w:pPr>
      <w:r w:rsidRPr="00775EFA">
        <w:rPr>
          <w:rFonts w:ascii="Times New Roman" w:hAnsi="Times New Roman"/>
          <w:b/>
          <w:sz w:val="24"/>
          <w:szCs w:val="20"/>
          <w:lang w:val="uz-Cyrl-UZ" w:eastAsia="en-US"/>
        </w:rPr>
        <w:t>MATERIALS AND METHODS</w:t>
      </w:r>
    </w:p>
    <w:p w14:paraId="7F83E020" w14:textId="2EBE0678" w:rsidR="00F46B7D" w:rsidRPr="00775EFA" w:rsidRDefault="00F46B7D" w:rsidP="00775EFA">
      <w:pPr>
        <w:spacing w:after="0" w:line="240" w:lineRule="auto"/>
        <w:ind w:firstLine="284"/>
        <w:jc w:val="both"/>
        <w:rPr>
          <w:rFonts w:ascii="Times New Roman" w:hAnsi="Times New Roman"/>
          <w:sz w:val="20"/>
          <w:szCs w:val="20"/>
          <w:lang w:val="en-US"/>
        </w:rPr>
      </w:pPr>
      <w:r w:rsidRPr="00775EFA">
        <w:rPr>
          <w:rFonts w:ascii="Times New Roman" w:hAnsi="Times New Roman"/>
          <w:bCs/>
          <w:sz w:val="20"/>
          <w:szCs w:val="20"/>
          <w:bdr w:val="none" w:sz="0" w:space="0" w:color="auto" w:frame="1"/>
          <w:lang w:val="en-US"/>
        </w:rPr>
        <w:t>Investigations of drilling fluids properties are carried out according to the API (</w:t>
      </w:r>
      <w:r w:rsidRPr="00775EFA">
        <w:rPr>
          <w:rFonts w:ascii="Times New Roman" w:hAnsi="Times New Roman"/>
          <w:sz w:val="20"/>
          <w:szCs w:val="20"/>
          <w:lang w:val="en-US"/>
        </w:rPr>
        <w:t>API RP 13-b1, 2017</w:t>
      </w:r>
      <w:r w:rsidRPr="00775EFA">
        <w:rPr>
          <w:rFonts w:ascii="Times New Roman" w:hAnsi="Times New Roman"/>
          <w:bCs/>
          <w:sz w:val="20"/>
          <w:szCs w:val="20"/>
          <w:bdr w:val="none" w:sz="0" w:space="0" w:color="auto" w:frame="1"/>
          <w:lang w:val="en-US"/>
        </w:rPr>
        <w:t xml:space="preserve">) standards. </w:t>
      </w:r>
      <w:r w:rsidRPr="00775EFA">
        <w:rPr>
          <w:rFonts w:ascii="Times New Roman" w:hAnsi="Times New Roman"/>
          <w:sz w:val="20"/>
          <w:szCs w:val="20"/>
          <w:lang w:val="en-US"/>
        </w:rPr>
        <w:t>As with all laboratory procedures involving potentially hazardous chemicals and equipment, users are expected to have appropriate training and knowledge regarding the use and disposal of such materials</w:t>
      </w:r>
      <w:r w:rsidR="00191265">
        <w:rPr>
          <w:rFonts w:ascii="Times New Roman" w:hAnsi="Times New Roman"/>
          <w:sz w:val="20"/>
          <w:szCs w:val="20"/>
          <w:lang w:val="en-US"/>
        </w:rPr>
        <w:t xml:space="preserve"> [9]</w:t>
      </w:r>
      <w:r w:rsidRPr="00775EFA">
        <w:rPr>
          <w:rFonts w:ascii="Times New Roman" w:hAnsi="Times New Roman"/>
          <w:sz w:val="20"/>
          <w:szCs w:val="20"/>
          <w:lang w:val="en-US"/>
        </w:rPr>
        <w:t>. Users are also responsible for compliance with all applicable local, regional, and national health, safety, and environmental regulations</w:t>
      </w:r>
      <w:r w:rsidR="00191265">
        <w:rPr>
          <w:rFonts w:ascii="Times New Roman" w:hAnsi="Times New Roman"/>
          <w:sz w:val="20"/>
          <w:szCs w:val="20"/>
          <w:lang w:val="en-US"/>
        </w:rPr>
        <w:t xml:space="preserve"> [10]</w:t>
      </w:r>
      <w:r w:rsidRPr="00775EFA">
        <w:rPr>
          <w:rFonts w:ascii="Times New Roman" w:hAnsi="Times New Roman"/>
          <w:sz w:val="20"/>
          <w:szCs w:val="20"/>
          <w:lang w:val="en-US"/>
        </w:rPr>
        <w:t>.</w:t>
      </w:r>
    </w:p>
    <w:p w14:paraId="013A1547" w14:textId="32BC5F7B" w:rsidR="00F7164B" w:rsidRPr="00775EFA" w:rsidRDefault="00F46B7D" w:rsidP="00775EFA">
      <w:pPr>
        <w:spacing w:after="0" w:line="240" w:lineRule="auto"/>
        <w:ind w:firstLine="284"/>
        <w:jc w:val="both"/>
        <w:rPr>
          <w:rFonts w:ascii="Times New Roman" w:hAnsi="Times New Roman"/>
          <w:sz w:val="20"/>
          <w:szCs w:val="20"/>
          <w:lang w:val="en-US"/>
        </w:rPr>
      </w:pPr>
      <w:r w:rsidRPr="00775EFA">
        <w:rPr>
          <w:rFonts w:ascii="Times New Roman" w:hAnsi="Times New Roman"/>
          <w:sz w:val="20"/>
          <w:szCs w:val="20"/>
          <w:lang w:val="en-US"/>
        </w:rPr>
        <w:t>Lubricating additive MBR for water-based drilling fluids for improvement tribological and technological properties of drilling fluids for drilling oil and gas wells. The process of obtaining the MBR lubricant is based on the modification of gossypol resin and oil sludge using solutions of caustic alkali and calcined soda at a temperature of 70</w:t>
      </w:r>
      <w:r w:rsidRPr="00775EFA">
        <w:rPr>
          <w:rStyle w:val="y2iqfc"/>
          <w:rFonts w:ascii="Times New Roman" w:hAnsi="Times New Roman"/>
          <w:sz w:val="20"/>
          <w:szCs w:val="20"/>
          <w:lang w:val="en-US"/>
        </w:rPr>
        <w:t>–</w:t>
      </w:r>
      <w:r w:rsidRPr="00775EFA">
        <w:rPr>
          <w:rFonts w:ascii="Times New Roman" w:hAnsi="Times New Roman"/>
          <w:sz w:val="20"/>
          <w:szCs w:val="20"/>
          <w:lang w:val="en-US"/>
        </w:rPr>
        <w:t>80°C. All reagents are then mixed for 30</w:t>
      </w:r>
      <w:r w:rsidRPr="00775EFA">
        <w:rPr>
          <w:rStyle w:val="y2iqfc"/>
          <w:rFonts w:ascii="Times New Roman" w:hAnsi="Times New Roman"/>
          <w:sz w:val="20"/>
          <w:szCs w:val="20"/>
          <w:lang w:val="en-US"/>
        </w:rPr>
        <w:t>–</w:t>
      </w:r>
      <w:r w:rsidRPr="00775EFA">
        <w:rPr>
          <w:rFonts w:ascii="Times New Roman" w:hAnsi="Times New Roman"/>
          <w:sz w:val="20"/>
          <w:szCs w:val="20"/>
          <w:lang w:val="en-US"/>
        </w:rPr>
        <w:t xml:space="preserve">40 minutes until a homogeneous mass is obtained. </w:t>
      </w:r>
      <w:r w:rsidRPr="00775EFA">
        <w:rPr>
          <w:rStyle w:val="y2iqfc"/>
          <w:rFonts w:ascii="Times New Roman" w:hAnsi="Times New Roman"/>
          <w:sz w:val="20"/>
          <w:szCs w:val="20"/>
          <w:lang w:val="en-US"/>
        </w:rPr>
        <w:t>This technology enables complete recycling of the aforementioned industrial wastes [1</w:t>
      </w:r>
      <w:r w:rsidR="00191265">
        <w:rPr>
          <w:rStyle w:val="y2iqfc"/>
          <w:rFonts w:ascii="Times New Roman" w:hAnsi="Times New Roman"/>
          <w:sz w:val="20"/>
          <w:szCs w:val="20"/>
          <w:lang w:val="en-US"/>
        </w:rPr>
        <w:t>1</w:t>
      </w:r>
      <w:r w:rsidRPr="00775EFA">
        <w:rPr>
          <w:rStyle w:val="y2iqfc"/>
          <w:rFonts w:ascii="Times New Roman" w:hAnsi="Times New Roman"/>
          <w:sz w:val="20"/>
          <w:szCs w:val="20"/>
          <w:lang w:val="en-US"/>
        </w:rPr>
        <w:t>].</w:t>
      </w:r>
      <w:r w:rsidR="00074F90" w:rsidRPr="00775EFA">
        <w:rPr>
          <w:rStyle w:val="y2iqfc"/>
          <w:rFonts w:ascii="Times New Roman" w:hAnsi="Times New Roman"/>
          <w:sz w:val="20"/>
          <w:szCs w:val="20"/>
          <w:lang w:val="en-US"/>
        </w:rPr>
        <w:t xml:space="preserve"> In addition to the lubricant MBR, SMAD, SET-1,</w:t>
      </w:r>
      <w:r w:rsidR="00074F90" w:rsidRPr="00775EFA">
        <w:rPr>
          <w:rFonts w:ascii="Times New Roman" w:hAnsi="Times New Roman"/>
          <w:sz w:val="20"/>
          <w:szCs w:val="20"/>
          <w:lang w:val="en-US"/>
        </w:rPr>
        <w:t xml:space="preserve"> </w:t>
      </w:r>
      <w:proofErr w:type="spellStart"/>
      <w:r w:rsidR="00074F90" w:rsidRPr="00775EFA">
        <w:rPr>
          <w:rFonts w:ascii="Times New Roman" w:hAnsi="Times New Roman"/>
          <w:sz w:val="20"/>
          <w:szCs w:val="20"/>
          <w:lang w:val="en-US"/>
        </w:rPr>
        <w:t>Lubrimol</w:t>
      </w:r>
      <w:proofErr w:type="spellEnd"/>
      <w:r w:rsidR="00074F90" w:rsidRPr="00775EFA">
        <w:rPr>
          <w:rFonts w:ascii="Times New Roman" w:hAnsi="Times New Roman"/>
          <w:sz w:val="20"/>
          <w:szCs w:val="20"/>
          <w:lang w:val="en-US"/>
        </w:rPr>
        <w:t xml:space="preserve">, </w:t>
      </w:r>
      <w:proofErr w:type="spellStart"/>
      <w:r w:rsidR="00074F90" w:rsidRPr="00775EFA">
        <w:rPr>
          <w:rFonts w:ascii="Times New Roman" w:hAnsi="Times New Roman"/>
          <w:sz w:val="20"/>
          <w:szCs w:val="20"/>
          <w:lang w:val="en-US"/>
        </w:rPr>
        <w:t>Ecolub</w:t>
      </w:r>
      <w:proofErr w:type="spellEnd"/>
      <w:r w:rsidR="00074F90" w:rsidRPr="00775EFA">
        <w:rPr>
          <w:rFonts w:ascii="Times New Roman" w:hAnsi="Times New Roman"/>
          <w:sz w:val="20"/>
          <w:szCs w:val="20"/>
          <w:lang w:val="en-US"/>
        </w:rPr>
        <w:t xml:space="preserve">, Lubra, </w:t>
      </w:r>
      <w:proofErr w:type="spellStart"/>
      <w:r w:rsidR="00074F90" w:rsidRPr="00775EFA">
        <w:rPr>
          <w:rFonts w:ascii="Times New Roman" w:hAnsi="Times New Roman"/>
          <w:sz w:val="20"/>
          <w:szCs w:val="20"/>
          <w:lang w:val="en-US"/>
        </w:rPr>
        <w:t>Bitulub</w:t>
      </w:r>
      <w:proofErr w:type="spellEnd"/>
      <w:r w:rsidR="00074F90" w:rsidRPr="00775EFA">
        <w:rPr>
          <w:rFonts w:ascii="Times New Roman" w:hAnsi="Times New Roman"/>
          <w:sz w:val="20"/>
          <w:szCs w:val="20"/>
          <w:lang w:val="en-US"/>
        </w:rPr>
        <w:t>, and graphite-based additive</w:t>
      </w:r>
      <w:r w:rsidR="00074F90" w:rsidRPr="00775EFA">
        <w:rPr>
          <w:rStyle w:val="y2iqfc"/>
          <w:rFonts w:ascii="Times New Roman" w:hAnsi="Times New Roman"/>
          <w:sz w:val="20"/>
          <w:szCs w:val="20"/>
          <w:lang w:val="en-US"/>
        </w:rPr>
        <w:t xml:space="preserve"> are currently used for drilling oil and gas wells</w:t>
      </w:r>
      <w:r w:rsidR="004B2C57">
        <w:rPr>
          <w:rStyle w:val="y2iqfc"/>
          <w:rFonts w:ascii="Times New Roman" w:hAnsi="Times New Roman"/>
          <w:sz w:val="20"/>
          <w:szCs w:val="20"/>
          <w:lang w:val="en-US"/>
        </w:rPr>
        <w:t xml:space="preserve"> </w:t>
      </w:r>
      <w:r w:rsidR="00765E8B" w:rsidRPr="00775EFA">
        <w:rPr>
          <w:rFonts w:ascii="Times New Roman" w:hAnsi="Times New Roman"/>
          <w:sz w:val="20"/>
          <w:szCs w:val="20"/>
          <w:lang w:val="en-US"/>
        </w:rPr>
        <w:t>[</w:t>
      </w:r>
      <w:r w:rsidR="00191265">
        <w:rPr>
          <w:rFonts w:ascii="Times New Roman" w:hAnsi="Times New Roman"/>
          <w:sz w:val="20"/>
          <w:szCs w:val="20"/>
          <w:lang w:val="en-US"/>
        </w:rPr>
        <w:t>12</w:t>
      </w:r>
      <w:r w:rsidR="00765E8B" w:rsidRPr="00775EFA">
        <w:rPr>
          <w:rFonts w:ascii="Times New Roman" w:hAnsi="Times New Roman"/>
          <w:sz w:val="20"/>
          <w:szCs w:val="20"/>
          <w:lang w:val="en-US"/>
        </w:rPr>
        <w:t>].</w:t>
      </w:r>
    </w:p>
    <w:p w14:paraId="2C4EFCC4" w14:textId="6B0E7199" w:rsidR="00F7164B" w:rsidRPr="00775EFA" w:rsidRDefault="00F7164B" w:rsidP="00775EFA">
      <w:pPr>
        <w:spacing w:after="0" w:line="240" w:lineRule="auto"/>
        <w:ind w:firstLine="284"/>
        <w:jc w:val="both"/>
        <w:rPr>
          <w:rFonts w:ascii="Times New Roman" w:hAnsi="Times New Roman"/>
          <w:sz w:val="20"/>
          <w:szCs w:val="20"/>
          <w:lang w:val="en-US"/>
        </w:rPr>
      </w:pPr>
      <w:r w:rsidRPr="00775EFA">
        <w:rPr>
          <w:rFonts w:ascii="Times New Roman" w:hAnsi="Times New Roman"/>
          <w:sz w:val="20"/>
          <w:szCs w:val="20"/>
          <w:lang w:val="en-US"/>
        </w:rPr>
        <w:t xml:space="preserve">The </w:t>
      </w:r>
      <w:r w:rsidR="00074F90" w:rsidRPr="00775EFA">
        <w:rPr>
          <w:rFonts w:ascii="Times New Roman" w:hAnsi="Times New Roman"/>
          <w:sz w:val="20"/>
          <w:szCs w:val="20"/>
          <w:lang w:val="en-US"/>
        </w:rPr>
        <w:t xml:space="preserve">SMAD-1M </w:t>
      </w:r>
      <w:r w:rsidRPr="00775EFA">
        <w:rPr>
          <w:rFonts w:ascii="Times New Roman" w:hAnsi="Times New Roman"/>
          <w:sz w:val="20"/>
          <w:szCs w:val="20"/>
          <w:lang w:val="en-US"/>
        </w:rPr>
        <w:t xml:space="preserve">lubricant is designed to refine clay solutions in order to reduce the gravity and ethno-sized friction in wells, as well as improving the working capacity of the chisel. It is used as a structural former in salted solutions, a solid phase </w:t>
      </w:r>
      <w:r w:rsidR="00074F90" w:rsidRPr="00775EFA">
        <w:rPr>
          <w:rFonts w:ascii="Times New Roman" w:hAnsi="Times New Roman"/>
          <w:sz w:val="20"/>
          <w:szCs w:val="20"/>
          <w:lang w:val="en-US"/>
        </w:rPr>
        <w:t>hydrophobized</w:t>
      </w:r>
      <w:r w:rsidRPr="00775EFA">
        <w:rPr>
          <w:rFonts w:ascii="Times New Roman" w:hAnsi="Times New Roman"/>
          <w:sz w:val="20"/>
          <w:szCs w:val="20"/>
          <w:lang w:val="en-US"/>
        </w:rPr>
        <w:t xml:space="preserve"> and a stabilizer in oil -based solutions</w:t>
      </w:r>
      <w:r w:rsidR="00191265">
        <w:rPr>
          <w:rFonts w:ascii="Times New Roman" w:hAnsi="Times New Roman"/>
          <w:sz w:val="20"/>
          <w:szCs w:val="20"/>
          <w:lang w:val="en-US"/>
        </w:rPr>
        <w:t xml:space="preserve"> [13]</w:t>
      </w:r>
      <w:r w:rsidRPr="00775EFA">
        <w:rPr>
          <w:rFonts w:ascii="Times New Roman" w:hAnsi="Times New Roman"/>
          <w:sz w:val="20"/>
          <w:szCs w:val="20"/>
          <w:lang w:val="en-US"/>
        </w:rPr>
        <w:t xml:space="preserve">. The stabilizer emulsifier Thermal-resistant “SET-1” emulsifier, designed to obtain inverted emulsions with a </w:t>
      </w:r>
      <w:r w:rsidR="004B2C57" w:rsidRPr="00775EFA">
        <w:rPr>
          <w:rFonts w:ascii="Times New Roman" w:hAnsi="Times New Roman"/>
          <w:sz w:val="20"/>
          <w:szCs w:val="20"/>
          <w:lang w:val="en-US"/>
        </w:rPr>
        <w:t>high-water</w:t>
      </w:r>
      <w:r w:rsidRPr="00775EFA">
        <w:rPr>
          <w:rFonts w:ascii="Times New Roman" w:hAnsi="Times New Roman"/>
          <w:sz w:val="20"/>
          <w:szCs w:val="20"/>
          <w:lang w:val="en-US"/>
        </w:rPr>
        <w:t xml:space="preserve"> content, which are used for drilling wells in moistened unstable clay rocks, salts of </w:t>
      </w:r>
      <w:proofErr w:type="spellStart"/>
      <w:r w:rsidRPr="00775EFA">
        <w:rPr>
          <w:rFonts w:ascii="Times New Roman" w:hAnsi="Times New Roman"/>
          <w:sz w:val="20"/>
          <w:szCs w:val="20"/>
          <w:lang w:val="en-US"/>
        </w:rPr>
        <w:t>polymineral</w:t>
      </w:r>
      <w:proofErr w:type="spellEnd"/>
      <w:r w:rsidRPr="00775EFA">
        <w:rPr>
          <w:rFonts w:ascii="Times New Roman" w:hAnsi="Times New Roman"/>
          <w:sz w:val="20"/>
          <w:szCs w:val="20"/>
          <w:lang w:val="en-US"/>
        </w:rPr>
        <w:t xml:space="preserve"> composition, when opening productive layers and stupor of the wells [</w:t>
      </w:r>
      <w:r w:rsidR="00191265">
        <w:rPr>
          <w:rFonts w:ascii="Times New Roman" w:hAnsi="Times New Roman"/>
          <w:sz w:val="20"/>
          <w:szCs w:val="20"/>
          <w:lang w:val="en-US"/>
        </w:rPr>
        <w:t>14</w:t>
      </w:r>
      <w:r w:rsidR="004C0405">
        <w:rPr>
          <w:rFonts w:ascii="Times New Roman" w:hAnsi="Times New Roman"/>
          <w:sz w:val="20"/>
          <w:szCs w:val="20"/>
          <w:lang w:val="en-US"/>
        </w:rPr>
        <w:t>, 15</w:t>
      </w:r>
      <w:r w:rsidRPr="00775EFA">
        <w:rPr>
          <w:rFonts w:ascii="Times New Roman" w:hAnsi="Times New Roman"/>
          <w:sz w:val="20"/>
          <w:szCs w:val="20"/>
          <w:lang w:val="en-US"/>
        </w:rPr>
        <w:t>].</w:t>
      </w:r>
    </w:p>
    <w:p w14:paraId="3B82581B" w14:textId="4528AA18" w:rsidR="00775EFA" w:rsidRPr="00775EFA" w:rsidRDefault="00775EFA" w:rsidP="00775EFA">
      <w:pPr>
        <w:spacing w:before="240" w:after="240" w:line="240" w:lineRule="auto"/>
        <w:jc w:val="center"/>
        <w:rPr>
          <w:rFonts w:ascii="Times New Roman" w:hAnsi="Times New Roman"/>
          <w:b/>
          <w:sz w:val="24"/>
          <w:szCs w:val="20"/>
          <w:lang w:val="uz-Cyrl-UZ" w:eastAsia="en-US"/>
        </w:rPr>
      </w:pPr>
      <w:r w:rsidRPr="00775EFA">
        <w:rPr>
          <w:rFonts w:ascii="Times New Roman" w:hAnsi="Times New Roman"/>
          <w:b/>
          <w:sz w:val="24"/>
          <w:szCs w:val="20"/>
          <w:lang w:val="uz-Cyrl-UZ" w:eastAsia="en-US"/>
        </w:rPr>
        <w:t>RESULTS AND DISCUSSION</w:t>
      </w:r>
    </w:p>
    <w:p w14:paraId="6D43B8FA" w14:textId="0C873ED6" w:rsidR="00171C75" w:rsidRPr="00775EFA" w:rsidRDefault="00171C75" w:rsidP="00775EFA">
      <w:pPr>
        <w:spacing w:after="0" w:line="240" w:lineRule="auto"/>
        <w:ind w:firstLine="284"/>
        <w:jc w:val="both"/>
        <w:rPr>
          <w:rFonts w:ascii="Times New Roman" w:hAnsi="Times New Roman"/>
          <w:sz w:val="20"/>
          <w:szCs w:val="20"/>
          <w:lang w:val="en-US"/>
        </w:rPr>
      </w:pPr>
      <w:r w:rsidRPr="00775EFA">
        <w:rPr>
          <w:rFonts w:ascii="Times New Roman" w:hAnsi="Times New Roman"/>
          <w:sz w:val="20"/>
          <w:szCs w:val="20"/>
          <w:lang w:val="en-US"/>
        </w:rPr>
        <w:t>Several types of lubricating additives are known for drilling fluids. Examples include</w:t>
      </w:r>
      <w:r w:rsidR="00AA1CC5" w:rsidRPr="00775EFA">
        <w:rPr>
          <w:rFonts w:ascii="Times New Roman" w:hAnsi="Times New Roman"/>
          <w:sz w:val="20"/>
          <w:szCs w:val="20"/>
          <w:lang w:val="en-US"/>
        </w:rPr>
        <w:t xml:space="preserve">, MBR, </w:t>
      </w:r>
      <w:r w:rsidRPr="00775EFA">
        <w:rPr>
          <w:rFonts w:ascii="Times New Roman" w:hAnsi="Times New Roman"/>
          <w:sz w:val="20"/>
          <w:szCs w:val="20"/>
          <w:lang w:val="en-US"/>
        </w:rPr>
        <w:t xml:space="preserve">SMAD, </w:t>
      </w:r>
      <w:proofErr w:type="spellStart"/>
      <w:r w:rsidRPr="00775EFA">
        <w:rPr>
          <w:rFonts w:ascii="Times New Roman" w:hAnsi="Times New Roman"/>
          <w:sz w:val="20"/>
          <w:szCs w:val="20"/>
          <w:lang w:val="en-US"/>
        </w:rPr>
        <w:t>Lubrimol</w:t>
      </w:r>
      <w:proofErr w:type="spellEnd"/>
      <w:r w:rsidRPr="00775EFA">
        <w:rPr>
          <w:rFonts w:ascii="Times New Roman" w:hAnsi="Times New Roman"/>
          <w:sz w:val="20"/>
          <w:szCs w:val="20"/>
          <w:lang w:val="en-US"/>
        </w:rPr>
        <w:t xml:space="preserve">, </w:t>
      </w:r>
      <w:proofErr w:type="spellStart"/>
      <w:r w:rsidRPr="00775EFA">
        <w:rPr>
          <w:rFonts w:ascii="Times New Roman" w:hAnsi="Times New Roman"/>
          <w:sz w:val="20"/>
          <w:szCs w:val="20"/>
          <w:lang w:val="en-US"/>
        </w:rPr>
        <w:t>Ecolub</w:t>
      </w:r>
      <w:proofErr w:type="spellEnd"/>
      <w:r w:rsidRPr="00775EFA">
        <w:rPr>
          <w:rFonts w:ascii="Times New Roman" w:hAnsi="Times New Roman"/>
          <w:sz w:val="20"/>
          <w:szCs w:val="20"/>
          <w:lang w:val="en-US"/>
        </w:rPr>
        <w:t xml:space="preserve">, Lubra, </w:t>
      </w:r>
      <w:proofErr w:type="spellStart"/>
      <w:r w:rsidRPr="00775EFA">
        <w:rPr>
          <w:rFonts w:ascii="Times New Roman" w:hAnsi="Times New Roman"/>
          <w:sz w:val="20"/>
          <w:szCs w:val="20"/>
          <w:lang w:val="en-US"/>
        </w:rPr>
        <w:t>Bitulub</w:t>
      </w:r>
      <w:proofErr w:type="spellEnd"/>
      <w:r w:rsidRPr="00775EFA">
        <w:rPr>
          <w:rFonts w:ascii="Times New Roman" w:hAnsi="Times New Roman"/>
          <w:sz w:val="20"/>
          <w:szCs w:val="20"/>
          <w:lang w:val="en-US"/>
        </w:rPr>
        <w:t>, and graphite-based additives.</w:t>
      </w:r>
    </w:p>
    <w:p w14:paraId="0A290561" w14:textId="52177848" w:rsidR="001D418B" w:rsidRPr="00775EFA" w:rsidRDefault="00171C75" w:rsidP="00775EFA">
      <w:pPr>
        <w:spacing w:before="120" w:after="120" w:line="240" w:lineRule="auto"/>
        <w:jc w:val="center"/>
        <w:rPr>
          <w:rFonts w:ascii="Times New Roman" w:hAnsi="Times New Roman"/>
          <w:sz w:val="18"/>
          <w:szCs w:val="18"/>
          <w:lang w:val="en-US"/>
        </w:rPr>
      </w:pPr>
      <w:r w:rsidRPr="00775EFA">
        <w:rPr>
          <w:rFonts w:ascii="Times New Roman" w:hAnsi="Times New Roman"/>
          <w:b/>
          <w:bCs/>
          <w:sz w:val="18"/>
          <w:szCs w:val="18"/>
          <w:lang w:val="en-US"/>
        </w:rPr>
        <w:t>T</w:t>
      </w:r>
      <w:r w:rsidR="006D560B">
        <w:rPr>
          <w:rFonts w:ascii="Times New Roman" w:hAnsi="Times New Roman"/>
          <w:b/>
          <w:bCs/>
          <w:sz w:val="18"/>
          <w:szCs w:val="18"/>
          <w:lang w:val="en-US"/>
        </w:rPr>
        <w:t>ABLE</w:t>
      </w:r>
      <w:r w:rsidRPr="00775EFA">
        <w:rPr>
          <w:rFonts w:ascii="Times New Roman" w:hAnsi="Times New Roman"/>
          <w:b/>
          <w:bCs/>
          <w:sz w:val="18"/>
          <w:szCs w:val="18"/>
          <w:lang w:val="en-US"/>
        </w:rPr>
        <w:t xml:space="preserve"> 1.</w:t>
      </w:r>
      <w:r w:rsidR="00775EFA" w:rsidRPr="00775EFA">
        <w:rPr>
          <w:rFonts w:ascii="Times New Roman" w:hAnsi="Times New Roman"/>
          <w:sz w:val="18"/>
          <w:szCs w:val="18"/>
          <w:lang w:val="en-US"/>
        </w:rPr>
        <w:t xml:space="preserve"> </w:t>
      </w:r>
      <w:r w:rsidRPr="00775EFA">
        <w:rPr>
          <w:rFonts w:ascii="Times New Roman" w:hAnsi="Times New Roman"/>
          <w:sz w:val="18"/>
          <w:szCs w:val="18"/>
          <w:lang w:val="en-US"/>
        </w:rPr>
        <w:t>Known lubricating additives and their properties</w:t>
      </w:r>
    </w:p>
    <w:tbl>
      <w:tblPr>
        <w:tblW w:w="0" w:type="auto"/>
        <w:jc w:val="center"/>
        <w:tblCellMar>
          <w:left w:w="10" w:type="dxa"/>
          <w:right w:w="10" w:type="dxa"/>
        </w:tblCellMar>
        <w:tblLook w:val="0000" w:firstRow="0" w:lastRow="0" w:firstColumn="0" w:lastColumn="0" w:noHBand="0" w:noVBand="0"/>
      </w:tblPr>
      <w:tblGrid>
        <w:gridCol w:w="2392"/>
        <w:gridCol w:w="6113"/>
      </w:tblGrid>
      <w:tr w:rsidR="00DC07C0" w:rsidRPr="00775EFA" w14:paraId="1576BECC" w14:textId="77777777" w:rsidTr="00775EFA">
        <w:trPr>
          <w:trHeight w:val="378"/>
          <w:jc w:val="center"/>
        </w:trPr>
        <w:tc>
          <w:tcPr>
            <w:tcW w:w="2392"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Mar>
              <w:left w:w="108" w:type="dxa"/>
              <w:right w:w="108" w:type="dxa"/>
            </w:tcMar>
            <w:vAlign w:val="center"/>
          </w:tcPr>
          <w:p w14:paraId="7C53DD3A" w14:textId="77777777" w:rsidR="00DC07C0" w:rsidRPr="00775EFA" w:rsidRDefault="00712829" w:rsidP="00775EFA">
            <w:pPr>
              <w:spacing w:after="0" w:line="240" w:lineRule="auto"/>
              <w:jc w:val="center"/>
              <w:rPr>
                <w:rFonts w:ascii="Times New Roman" w:hAnsi="Times New Roman"/>
                <w:b/>
                <w:sz w:val="20"/>
                <w:szCs w:val="20"/>
              </w:rPr>
            </w:pPr>
            <w:proofErr w:type="spellStart"/>
            <w:r w:rsidRPr="00775EFA">
              <w:rPr>
                <w:rFonts w:ascii="Times New Roman" w:hAnsi="Times New Roman"/>
                <w:b/>
                <w:sz w:val="20"/>
                <w:szCs w:val="20"/>
              </w:rPr>
              <w:t>Lubricating</w:t>
            </w:r>
            <w:proofErr w:type="spellEnd"/>
            <w:r w:rsidRPr="00775EFA">
              <w:rPr>
                <w:rFonts w:ascii="Times New Roman" w:hAnsi="Times New Roman"/>
                <w:b/>
                <w:sz w:val="20"/>
                <w:szCs w:val="20"/>
              </w:rPr>
              <w:t xml:space="preserve"> </w:t>
            </w:r>
            <w:proofErr w:type="spellStart"/>
            <w:r w:rsidRPr="00775EFA">
              <w:rPr>
                <w:rFonts w:ascii="Times New Roman" w:hAnsi="Times New Roman"/>
                <w:b/>
                <w:sz w:val="20"/>
                <w:szCs w:val="20"/>
              </w:rPr>
              <w:t>additive</w:t>
            </w:r>
            <w:proofErr w:type="spellEnd"/>
          </w:p>
        </w:tc>
        <w:tc>
          <w:tcPr>
            <w:tcW w:w="6113"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Mar>
              <w:left w:w="108" w:type="dxa"/>
              <w:right w:w="108" w:type="dxa"/>
            </w:tcMar>
            <w:vAlign w:val="center"/>
          </w:tcPr>
          <w:p w14:paraId="385AFBB2" w14:textId="77777777" w:rsidR="00DC07C0" w:rsidRPr="00775EFA" w:rsidRDefault="00712829" w:rsidP="00775EFA">
            <w:pPr>
              <w:spacing w:after="0" w:line="240" w:lineRule="auto"/>
              <w:jc w:val="center"/>
              <w:rPr>
                <w:rFonts w:ascii="Times New Roman" w:hAnsi="Times New Roman"/>
                <w:b/>
                <w:sz w:val="20"/>
                <w:szCs w:val="20"/>
              </w:rPr>
            </w:pPr>
            <w:proofErr w:type="spellStart"/>
            <w:r w:rsidRPr="00775EFA">
              <w:rPr>
                <w:rFonts w:ascii="Times New Roman" w:hAnsi="Times New Roman"/>
                <w:b/>
                <w:sz w:val="20"/>
                <w:szCs w:val="20"/>
              </w:rPr>
              <w:t>Main</w:t>
            </w:r>
            <w:proofErr w:type="spellEnd"/>
            <w:r w:rsidRPr="00775EFA">
              <w:rPr>
                <w:rFonts w:ascii="Times New Roman" w:hAnsi="Times New Roman"/>
                <w:b/>
                <w:sz w:val="20"/>
                <w:szCs w:val="20"/>
              </w:rPr>
              <w:t xml:space="preserve"> </w:t>
            </w:r>
            <w:proofErr w:type="spellStart"/>
            <w:r w:rsidRPr="00775EFA">
              <w:rPr>
                <w:rFonts w:ascii="Times New Roman" w:hAnsi="Times New Roman"/>
                <w:b/>
                <w:sz w:val="20"/>
                <w:szCs w:val="20"/>
              </w:rPr>
              <w:t>properties</w:t>
            </w:r>
            <w:proofErr w:type="spellEnd"/>
            <w:r w:rsidRPr="00775EFA">
              <w:rPr>
                <w:rFonts w:ascii="Times New Roman" w:hAnsi="Times New Roman"/>
                <w:b/>
                <w:sz w:val="20"/>
                <w:szCs w:val="20"/>
              </w:rPr>
              <w:t xml:space="preserve"> / </w:t>
            </w:r>
            <w:proofErr w:type="spellStart"/>
            <w:r w:rsidRPr="00775EFA">
              <w:rPr>
                <w:rFonts w:ascii="Times New Roman" w:hAnsi="Times New Roman"/>
                <w:b/>
                <w:sz w:val="20"/>
                <w:szCs w:val="20"/>
              </w:rPr>
              <w:t>functions</w:t>
            </w:r>
            <w:proofErr w:type="spellEnd"/>
          </w:p>
        </w:tc>
      </w:tr>
      <w:tr w:rsidR="00DC07C0" w:rsidRPr="006D560B" w14:paraId="3D956843" w14:textId="77777777" w:rsidTr="00775EFA">
        <w:trPr>
          <w:trHeight w:val="1"/>
          <w:jc w:val="center"/>
        </w:trPr>
        <w:tc>
          <w:tcPr>
            <w:tcW w:w="23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825781" w14:textId="77777777" w:rsidR="00DC07C0" w:rsidRPr="00775EFA" w:rsidRDefault="0000481B" w:rsidP="00775EFA">
            <w:pPr>
              <w:spacing w:after="0" w:line="240" w:lineRule="auto"/>
              <w:jc w:val="center"/>
              <w:rPr>
                <w:rFonts w:ascii="Times New Roman" w:hAnsi="Times New Roman"/>
                <w:sz w:val="20"/>
                <w:szCs w:val="20"/>
                <w:lang w:val="en-US"/>
              </w:rPr>
            </w:pPr>
            <w:r w:rsidRPr="00775EFA">
              <w:rPr>
                <w:rFonts w:ascii="Times New Roman" w:hAnsi="Times New Roman"/>
                <w:sz w:val="20"/>
                <w:szCs w:val="20"/>
                <w:lang w:val="en-US"/>
              </w:rPr>
              <w:t>MBR</w:t>
            </w:r>
          </w:p>
        </w:tc>
        <w:tc>
          <w:tcPr>
            <w:tcW w:w="61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E63969A" w14:textId="77777777" w:rsidR="00DC07C0" w:rsidRPr="00775EFA" w:rsidRDefault="0000481B" w:rsidP="00775EFA">
            <w:pPr>
              <w:spacing w:after="0" w:line="240" w:lineRule="auto"/>
              <w:jc w:val="center"/>
              <w:rPr>
                <w:rFonts w:ascii="Times New Roman" w:hAnsi="Times New Roman"/>
                <w:sz w:val="20"/>
                <w:szCs w:val="20"/>
                <w:lang w:val="en-US"/>
              </w:rPr>
            </w:pPr>
            <w:r w:rsidRPr="00775EFA">
              <w:rPr>
                <w:rFonts w:ascii="Times New Roman" w:hAnsi="Times New Roman"/>
                <w:sz w:val="20"/>
                <w:szCs w:val="20"/>
                <w:lang w:val="en-US"/>
              </w:rPr>
              <w:t>Improves lubricity of drilling fluids, reduces torque and drag, enhances wellbore stability</w:t>
            </w:r>
          </w:p>
        </w:tc>
      </w:tr>
      <w:tr w:rsidR="0000481B" w:rsidRPr="006D560B" w14:paraId="6DF5A4FE" w14:textId="77777777" w:rsidTr="00775EFA">
        <w:trPr>
          <w:trHeight w:val="1"/>
          <w:jc w:val="center"/>
        </w:trPr>
        <w:tc>
          <w:tcPr>
            <w:tcW w:w="23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7CDB5C6" w14:textId="77777777" w:rsidR="0000481B" w:rsidRPr="00775EFA" w:rsidRDefault="0000481B" w:rsidP="00775EFA">
            <w:pPr>
              <w:spacing w:after="0" w:line="240" w:lineRule="auto"/>
              <w:jc w:val="center"/>
              <w:rPr>
                <w:rFonts w:ascii="Times New Roman" w:hAnsi="Times New Roman"/>
                <w:sz w:val="20"/>
                <w:szCs w:val="20"/>
                <w:lang w:val="en-US"/>
              </w:rPr>
            </w:pPr>
            <w:r w:rsidRPr="00775EFA">
              <w:rPr>
                <w:rFonts w:ascii="Times New Roman" w:hAnsi="Times New Roman"/>
                <w:sz w:val="20"/>
                <w:szCs w:val="20"/>
                <w:lang w:val="en-US"/>
              </w:rPr>
              <w:t>SMAD</w:t>
            </w:r>
          </w:p>
        </w:tc>
        <w:tc>
          <w:tcPr>
            <w:tcW w:w="61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9C321D5" w14:textId="77777777" w:rsidR="0000481B" w:rsidRPr="00775EFA" w:rsidRDefault="0000481B" w:rsidP="00775EFA">
            <w:pPr>
              <w:spacing w:after="0" w:line="240" w:lineRule="auto"/>
              <w:jc w:val="center"/>
              <w:rPr>
                <w:rFonts w:ascii="Times New Roman" w:hAnsi="Times New Roman"/>
                <w:sz w:val="20"/>
                <w:szCs w:val="20"/>
                <w:lang w:val="en-US"/>
              </w:rPr>
            </w:pPr>
            <w:r w:rsidRPr="00775EFA">
              <w:rPr>
                <w:rFonts w:ascii="Times New Roman" w:hAnsi="Times New Roman"/>
                <w:sz w:val="20"/>
                <w:szCs w:val="20"/>
                <w:lang w:val="en-US"/>
              </w:rPr>
              <w:t>Improves lubricity of drilling fluids, reduces torque and drag, enhances wellbore stability</w:t>
            </w:r>
          </w:p>
        </w:tc>
      </w:tr>
      <w:tr w:rsidR="0000481B" w:rsidRPr="006D560B" w14:paraId="299B979E" w14:textId="77777777" w:rsidTr="00775EFA">
        <w:trPr>
          <w:trHeight w:val="1"/>
          <w:jc w:val="center"/>
        </w:trPr>
        <w:tc>
          <w:tcPr>
            <w:tcW w:w="23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3C7A275" w14:textId="77777777" w:rsidR="0000481B" w:rsidRPr="00775EFA" w:rsidRDefault="0000481B" w:rsidP="00775EFA">
            <w:pPr>
              <w:spacing w:after="0" w:line="240" w:lineRule="auto"/>
              <w:jc w:val="center"/>
              <w:rPr>
                <w:rFonts w:ascii="Times New Roman" w:hAnsi="Times New Roman"/>
                <w:sz w:val="20"/>
                <w:szCs w:val="20"/>
              </w:rPr>
            </w:pPr>
            <w:proofErr w:type="spellStart"/>
            <w:r w:rsidRPr="00775EFA">
              <w:rPr>
                <w:rFonts w:ascii="Times New Roman" w:hAnsi="Times New Roman"/>
                <w:sz w:val="20"/>
                <w:szCs w:val="20"/>
              </w:rPr>
              <w:t>Lubrimol</w:t>
            </w:r>
            <w:proofErr w:type="spellEnd"/>
          </w:p>
        </w:tc>
        <w:tc>
          <w:tcPr>
            <w:tcW w:w="61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CB0117D" w14:textId="77777777" w:rsidR="0000481B" w:rsidRPr="00775EFA" w:rsidRDefault="0000481B" w:rsidP="00775EFA">
            <w:pPr>
              <w:spacing w:after="0" w:line="240" w:lineRule="auto"/>
              <w:jc w:val="center"/>
              <w:rPr>
                <w:rFonts w:ascii="Times New Roman" w:hAnsi="Times New Roman"/>
                <w:sz w:val="20"/>
                <w:szCs w:val="20"/>
                <w:lang w:val="en-US"/>
              </w:rPr>
            </w:pPr>
            <w:r w:rsidRPr="00775EFA">
              <w:rPr>
                <w:rFonts w:ascii="Times New Roman" w:hAnsi="Times New Roman"/>
                <w:sz w:val="20"/>
                <w:szCs w:val="20"/>
                <w:lang w:val="en-US"/>
              </w:rPr>
              <w:t>Synthetic additive; reduces friction, increases ROP (rate of penetration)</w:t>
            </w:r>
          </w:p>
        </w:tc>
      </w:tr>
      <w:tr w:rsidR="0000481B" w:rsidRPr="006D560B" w14:paraId="1C1BC37B" w14:textId="77777777" w:rsidTr="00775EFA">
        <w:trPr>
          <w:trHeight w:val="1"/>
          <w:jc w:val="center"/>
        </w:trPr>
        <w:tc>
          <w:tcPr>
            <w:tcW w:w="23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1144C82" w14:textId="77777777" w:rsidR="0000481B" w:rsidRPr="00775EFA" w:rsidRDefault="0000481B" w:rsidP="00775EFA">
            <w:pPr>
              <w:spacing w:after="0" w:line="240" w:lineRule="auto"/>
              <w:jc w:val="center"/>
              <w:rPr>
                <w:rFonts w:ascii="Times New Roman" w:hAnsi="Times New Roman"/>
                <w:sz w:val="20"/>
                <w:szCs w:val="20"/>
              </w:rPr>
            </w:pPr>
            <w:proofErr w:type="spellStart"/>
            <w:r w:rsidRPr="00775EFA">
              <w:rPr>
                <w:rFonts w:ascii="Times New Roman" w:hAnsi="Times New Roman"/>
                <w:sz w:val="20"/>
                <w:szCs w:val="20"/>
              </w:rPr>
              <w:t>Ecolub</w:t>
            </w:r>
            <w:proofErr w:type="spellEnd"/>
          </w:p>
        </w:tc>
        <w:tc>
          <w:tcPr>
            <w:tcW w:w="61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2C7F557" w14:textId="77777777" w:rsidR="0000481B" w:rsidRPr="00775EFA" w:rsidRDefault="0000481B" w:rsidP="00775EFA">
            <w:pPr>
              <w:spacing w:after="0" w:line="240" w:lineRule="auto"/>
              <w:jc w:val="center"/>
              <w:rPr>
                <w:rFonts w:ascii="Times New Roman" w:hAnsi="Times New Roman"/>
                <w:sz w:val="20"/>
                <w:szCs w:val="20"/>
                <w:lang w:val="en-US"/>
              </w:rPr>
            </w:pPr>
            <w:r w:rsidRPr="00775EFA">
              <w:rPr>
                <w:rFonts w:ascii="Times New Roman" w:hAnsi="Times New Roman"/>
                <w:sz w:val="20"/>
                <w:szCs w:val="20"/>
                <w:lang w:val="en-US"/>
              </w:rPr>
              <w:t>Environmentally friendly additive; decreases wear of drilling tools, biodegradable</w:t>
            </w:r>
          </w:p>
        </w:tc>
      </w:tr>
      <w:tr w:rsidR="0000481B" w:rsidRPr="006D560B" w14:paraId="5ED46347" w14:textId="77777777" w:rsidTr="00775EFA">
        <w:trPr>
          <w:trHeight w:val="1"/>
          <w:jc w:val="center"/>
        </w:trPr>
        <w:tc>
          <w:tcPr>
            <w:tcW w:w="23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16B147E" w14:textId="77777777" w:rsidR="0000481B" w:rsidRPr="00775EFA" w:rsidRDefault="0000481B" w:rsidP="00775EFA">
            <w:pPr>
              <w:spacing w:after="0" w:line="240" w:lineRule="auto"/>
              <w:jc w:val="center"/>
              <w:rPr>
                <w:rFonts w:ascii="Times New Roman" w:hAnsi="Times New Roman"/>
                <w:sz w:val="20"/>
                <w:szCs w:val="20"/>
              </w:rPr>
            </w:pPr>
            <w:proofErr w:type="spellStart"/>
            <w:r w:rsidRPr="00775EFA">
              <w:rPr>
                <w:rFonts w:ascii="Times New Roman" w:hAnsi="Times New Roman"/>
                <w:sz w:val="20"/>
                <w:szCs w:val="20"/>
              </w:rPr>
              <w:t>Lubra</w:t>
            </w:r>
            <w:proofErr w:type="spellEnd"/>
          </w:p>
        </w:tc>
        <w:tc>
          <w:tcPr>
            <w:tcW w:w="61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3FDE8B0" w14:textId="77777777" w:rsidR="0000481B" w:rsidRPr="00775EFA" w:rsidRDefault="0000481B" w:rsidP="00775EFA">
            <w:pPr>
              <w:spacing w:after="0" w:line="240" w:lineRule="auto"/>
              <w:jc w:val="center"/>
              <w:rPr>
                <w:rFonts w:ascii="Times New Roman" w:hAnsi="Times New Roman"/>
                <w:sz w:val="20"/>
                <w:szCs w:val="20"/>
                <w:lang w:val="en-US"/>
              </w:rPr>
            </w:pPr>
            <w:r w:rsidRPr="00775EFA">
              <w:rPr>
                <w:rFonts w:ascii="Times New Roman" w:hAnsi="Times New Roman"/>
                <w:sz w:val="20"/>
                <w:szCs w:val="20"/>
                <w:lang w:val="en-US"/>
              </w:rPr>
              <w:t>Provides stable lubrication under high temperature and pressure</w:t>
            </w:r>
          </w:p>
        </w:tc>
      </w:tr>
      <w:tr w:rsidR="0000481B" w:rsidRPr="006D560B" w14:paraId="4268B9F6" w14:textId="77777777" w:rsidTr="00775EFA">
        <w:trPr>
          <w:trHeight w:val="1"/>
          <w:jc w:val="center"/>
        </w:trPr>
        <w:tc>
          <w:tcPr>
            <w:tcW w:w="23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4F1959A" w14:textId="77777777" w:rsidR="0000481B" w:rsidRPr="00775EFA" w:rsidRDefault="0000481B" w:rsidP="00775EFA">
            <w:pPr>
              <w:spacing w:after="0" w:line="240" w:lineRule="auto"/>
              <w:jc w:val="center"/>
              <w:rPr>
                <w:rFonts w:ascii="Times New Roman" w:hAnsi="Times New Roman"/>
                <w:sz w:val="20"/>
                <w:szCs w:val="20"/>
              </w:rPr>
            </w:pPr>
            <w:proofErr w:type="spellStart"/>
            <w:r w:rsidRPr="00775EFA">
              <w:rPr>
                <w:rFonts w:ascii="Times New Roman" w:hAnsi="Times New Roman"/>
                <w:sz w:val="20"/>
                <w:szCs w:val="20"/>
              </w:rPr>
              <w:t>Bitulub</w:t>
            </w:r>
            <w:proofErr w:type="spellEnd"/>
          </w:p>
        </w:tc>
        <w:tc>
          <w:tcPr>
            <w:tcW w:w="61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30503A0" w14:textId="77777777" w:rsidR="0000481B" w:rsidRPr="00775EFA" w:rsidRDefault="0000481B" w:rsidP="00775EFA">
            <w:pPr>
              <w:spacing w:after="0" w:line="240" w:lineRule="auto"/>
              <w:jc w:val="center"/>
              <w:rPr>
                <w:rFonts w:ascii="Times New Roman" w:hAnsi="Times New Roman"/>
                <w:sz w:val="20"/>
                <w:szCs w:val="20"/>
                <w:lang w:val="en-US"/>
              </w:rPr>
            </w:pPr>
            <w:r w:rsidRPr="00775EFA">
              <w:rPr>
                <w:rFonts w:ascii="Times New Roman" w:hAnsi="Times New Roman"/>
                <w:sz w:val="20"/>
                <w:szCs w:val="20"/>
                <w:lang w:val="en-US"/>
              </w:rPr>
              <w:t>Bitumen-based additive; enhances film formation on wellbore walls, prevents sticking</w:t>
            </w:r>
          </w:p>
        </w:tc>
      </w:tr>
      <w:tr w:rsidR="0000481B" w:rsidRPr="006D560B" w14:paraId="6A6AE5D0" w14:textId="77777777" w:rsidTr="00775EFA">
        <w:trPr>
          <w:trHeight w:val="1"/>
          <w:jc w:val="center"/>
        </w:trPr>
        <w:tc>
          <w:tcPr>
            <w:tcW w:w="23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6B2EBFB" w14:textId="77777777" w:rsidR="0000481B" w:rsidRPr="00775EFA" w:rsidRDefault="0000481B" w:rsidP="00775EFA">
            <w:pPr>
              <w:spacing w:after="0" w:line="240" w:lineRule="auto"/>
              <w:jc w:val="center"/>
              <w:rPr>
                <w:rFonts w:ascii="Times New Roman" w:hAnsi="Times New Roman"/>
                <w:sz w:val="20"/>
                <w:szCs w:val="20"/>
              </w:rPr>
            </w:pPr>
            <w:proofErr w:type="spellStart"/>
            <w:r w:rsidRPr="00775EFA">
              <w:rPr>
                <w:rFonts w:ascii="Times New Roman" w:hAnsi="Times New Roman"/>
                <w:sz w:val="20"/>
                <w:szCs w:val="20"/>
              </w:rPr>
              <w:t>Graphite-based</w:t>
            </w:r>
            <w:proofErr w:type="spellEnd"/>
            <w:r w:rsidRPr="00775EFA">
              <w:rPr>
                <w:rFonts w:ascii="Times New Roman" w:hAnsi="Times New Roman"/>
                <w:sz w:val="20"/>
                <w:szCs w:val="20"/>
              </w:rPr>
              <w:t xml:space="preserve"> </w:t>
            </w:r>
            <w:proofErr w:type="spellStart"/>
            <w:r w:rsidRPr="00775EFA">
              <w:rPr>
                <w:rFonts w:ascii="Times New Roman" w:hAnsi="Times New Roman"/>
                <w:sz w:val="20"/>
                <w:szCs w:val="20"/>
              </w:rPr>
              <w:t>additives</w:t>
            </w:r>
            <w:proofErr w:type="spellEnd"/>
          </w:p>
        </w:tc>
        <w:tc>
          <w:tcPr>
            <w:tcW w:w="61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913DF50" w14:textId="77777777" w:rsidR="0000481B" w:rsidRPr="00775EFA" w:rsidRDefault="0000481B" w:rsidP="00775EFA">
            <w:pPr>
              <w:spacing w:after="0" w:line="240" w:lineRule="auto"/>
              <w:jc w:val="center"/>
              <w:rPr>
                <w:rFonts w:ascii="Times New Roman" w:hAnsi="Times New Roman"/>
                <w:sz w:val="20"/>
                <w:szCs w:val="20"/>
                <w:lang w:val="en-US"/>
              </w:rPr>
            </w:pPr>
            <w:r w:rsidRPr="00775EFA">
              <w:rPr>
                <w:rFonts w:ascii="Times New Roman" w:hAnsi="Times New Roman"/>
                <w:sz w:val="20"/>
                <w:szCs w:val="20"/>
                <w:lang w:val="en-US"/>
              </w:rPr>
              <w:t>Natural solid lubricant; reduces friction coefficient, resistant to high temperatures</w:t>
            </w:r>
          </w:p>
        </w:tc>
      </w:tr>
    </w:tbl>
    <w:p w14:paraId="21FF5007" w14:textId="77777777" w:rsidR="001D418B" w:rsidRPr="00775EFA" w:rsidRDefault="001D418B" w:rsidP="00775EFA">
      <w:pPr>
        <w:spacing w:after="0" w:line="240" w:lineRule="auto"/>
        <w:jc w:val="center"/>
        <w:rPr>
          <w:rFonts w:ascii="Times New Roman" w:hAnsi="Times New Roman"/>
          <w:b/>
          <w:sz w:val="20"/>
          <w:szCs w:val="20"/>
          <w:lang w:val="en-US"/>
        </w:rPr>
      </w:pPr>
    </w:p>
    <w:p w14:paraId="5AADF2DC" w14:textId="77777777" w:rsidR="00553D7B" w:rsidRPr="00775EFA" w:rsidRDefault="00553D7B" w:rsidP="00775EFA">
      <w:pPr>
        <w:spacing w:after="0" w:line="240" w:lineRule="auto"/>
        <w:ind w:firstLine="284"/>
        <w:jc w:val="both"/>
        <w:rPr>
          <w:rFonts w:ascii="Times New Roman" w:hAnsi="Times New Roman"/>
          <w:sz w:val="20"/>
          <w:szCs w:val="20"/>
          <w:lang w:val="en-US"/>
        </w:rPr>
      </w:pPr>
      <w:r w:rsidRPr="00775EFA">
        <w:rPr>
          <w:rFonts w:ascii="Times New Roman" w:hAnsi="Times New Roman"/>
          <w:sz w:val="20"/>
          <w:szCs w:val="20"/>
          <w:lang w:val="en-US"/>
        </w:rPr>
        <w:t>Lubricating additives play a crucial role in improving the performance of drilling fluids under various geological and technological conditions. Among the classical lubricants, SMAD is mainly applied in water-based drilling fluids. Its primary functions are lubricating the wellbore wall, slightly reducing viscosity, and decreasing friction between metals, sand, and cuttings. However, SMAD is not stable at high temperatures, and its efficiency decreases in formations rich in organic matter.</w:t>
      </w:r>
    </w:p>
    <w:p w14:paraId="5E4AC55A" w14:textId="77777777" w:rsidR="00553D7B" w:rsidRPr="00775EFA" w:rsidRDefault="00553D7B" w:rsidP="00775EFA">
      <w:pPr>
        <w:spacing w:after="0" w:line="240" w:lineRule="auto"/>
        <w:ind w:firstLine="284"/>
        <w:jc w:val="both"/>
        <w:rPr>
          <w:rFonts w:ascii="Times New Roman" w:hAnsi="Times New Roman"/>
          <w:sz w:val="20"/>
          <w:szCs w:val="20"/>
          <w:lang w:val="en-US"/>
        </w:rPr>
      </w:pPr>
      <w:r w:rsidRPr="00775EFA">
        <w:rPr>
          <w:rFonts w:ascii="Times New Roman" w:hAnsi="Times New Roman"/>
          <w:sz w:val="20"/>
          <w:szCs w:val="20"/>
          <w:lang w:val="en-US"/>
        </w:rPr>
        <w:t xml:space="preserve">Modern polymer-based lubricants such as </w:t>
      </w:r>
      <w:proofErr w:type="spellStart"/>
      <w:r w:rsidRPr="00775EFA">
        <w:rPr>
          <w:rFonts w:ascii="Times New Roman" w:hAnsi="Times New Roman"/>
          <w:sz w:val="20"/>
          <w:szCs w:val="20"/>
          <w:lang w:val="en-US"/>
        </w:rPr>
        <w:t>Lubrimol</w:t>
      </w:r>
      <w:proofErr w:type="spellEnd"/>
      <w:r w:rsidRPr="00775EFA">
        <w:rPr>
          <w:rFonts w:ascii="Times New Roman" w:hAnsi="Times New Roman"/>
          <w:sz w:val="20"/>
          <w:szCs w:val="20"/>
          <w:lang w:val="en-US"/>
        </w:rPr>
        <w:t xml:space="preserve"> provide significant advantages. They remain stable in high-temperature and saline environments, reduce the friction coefficient to as low as 0.15–0.20, distribute evenly over tool surfaces without coagulation, and are more environmentally safe. Compared with SMAD, </w:t>
      </w:r>
      <w:proofErr w:type="spellStart"/>
      <w:r w:rsidRPr="00775EFA">
        <w:rPr>
          <w:rFonts w:ascii="Times New Roman" w:hAnsi="Times New Roman"/>
          <w:sz w:val="20"/>
          <w:szCs w:val="20"/>
          <w:lang w:val="en-US"/>
        </w:rPr>
        <w:t>Lubrimol</w:t>
      </w:r>
      <w:proofErr w:type="spellEnd"/>
      <w:r w:rsidRPr="00775EFA">
        <w:rPr>
          <w:rFonts w:ascii="Times New Roman" w:hAnsi="Times New Roman"/>
          <w:sz w:val="20"/>
          <w:szCs w:val="20"/>
          <w:lang w:val="en-US"/>
        </w:rPr>
        <w:t xml:space="preserve"> demonstrates higher efficiency and can be used in a wide range of media, including water-based, saline, and polymer-based fluids.</w:t>
      </w:r>
    </w:p>
    <w:p w14:paraId="7581E8F4" w14:textId="77777777" w:rsidR="00553D7B" w:rsidRPr="00775EFA" w:rsidRDefault="00553D7B" w:rsidP="00775EFA">
      <w:pPr>
        <w:spacing w:after="0" w:line="240" w:lineRule="auto"/>
        <w:ind w:firstLine="284"/>
        <w:jc w:val="both"/>
        <w:rPr>
          <w:rFonts w:ascii="Times New Roman" w:hAnsi="Times New Roman"/>
          <w:sz w:val="20"/>
          <w:szCs w:val="20"/>
          <w:lang w:val="en-US"/>
        </w:rPr>
      </w:pPr>
      <w:r w:rsidRPr="00775EFA">
        <w:rPr>
          <w:rFonts w:ascii="Times New Roman" w:hAnsi="Times New Roman"/>
          <w:sz w:val="20"/>
          <w:szCs w:val="20"/>
          <w:lang w:val="en-US"/>
        </w:rPr>
        <w:t xml:space="preserve">Another promising additive is </w:t>
      </w:r>
      <w:proofErr w:type="spellStart"/>
      <w:r w:rsidRPr="00775EFA">
        <w:rPr>
          <w:rFonts w:ascii="Times New Roman" w:hAnsi="Times New Roman"/>
          <w:sz w:val="20"/>
          <w:szCs w:val="20"/>
          <w:lang w:val="en-US"/>
        </w:rPr>
        <w:t>Ecolub</w:t>
      </w:r>
      <w:proofErr w:type="spellEnd"/>
      <w:r w:rsidRPr="00775EFA">
        <w:rPr>
          <w:rFonts w:ascii="Times New Roman" w:hAnsi="Times New Roman"/>
          <w:sz w:val="20"/>
          <w:szCs w:val="20"/>
          <w:lang w:val="en-US"/>
        </w:rPr>
        <w:t xml:space="preserve">, which is biodegradable and environmentally friendly, decomposing naturally without harming the ecosystem. It is widely applied in Europe and Asia, mixes well with water, and, due to its organic emulsifier base, effectively reduces friction while enhancing tool lubrication. Its main advantage over SMAD and </w:t>
      </w:r>
      <w:proofErr w:type="spellStart"/>
      <w:r w:rsidRPr="00775EFA">
        <w:rPr>
          <w:rFonts w:ascii="Times New Roman" w:hAnsi="Times New Roman"/>
          <w:sz w:val="20"/>
          <w:szCs w:val="20"/>
          <w:lang w:val="en-US"/>
        </w:rPr>
        <w:t>Lubrimol</w:t>
      </w:r>
      <w:proofErr w:type="spellEnd"/>
      <w:r w:rsidRPr="00775EFA">
        <w:rPr>
          <w:rFonts w:ascii="Times New Roman" w:hAnsi="Times New Roman"/>
          <w:sz w:val="20"/>
          <w:szCs w:val="20"/>
          <w:lang w:val="en-US"/>
        </w:rPr>
        <w:t xml:space="preserve"> is ecological safety, combined with high performance.</w:t>
      </w:r>
    </w:p>
    <w:p w14:paraId="13D2E1FD" w14:textId="4D784885" w:rsidR="001D418B" w:rsidRPr="00775EFA" w:rsidRDefault="00553D7B" w:rsidP="00775EFA">
      <w:pPr>
        <w:spacing w:after="0" w:line="240" w:lineRule="auto"/>
        <w:ind w:firstLine="284"/>
        <w:jc w:val="both"/>
        <w:rPr>
          <w:rFonts w:ascii="Times New Roman" w:hAnsi="Times New Roman"/>
          <w:sz w:val="20"/>
          <w:szCs w:val="20"/>
          <w:lang w:val="en-US"/>
        </w:rPr>
      </w:pPr>
      <w:r w:rsidRPr="00775EFA">
        <w:rPr>
          <w:rFonts w:ascii="Times New Roman" w:hAnsi="Times New Roman"/>
          <w:sz w:val="20"/>
          <w:szCs w:val="20"/>
          <w:lang w:val="en-US"/>
        </w:rPr>
        <w:t xml:space="preserve">In addition to these, other lubricants such as Lubra (cost-effective and adaptable to different environments), </w:t>
      </w:r>
      <w:proofErr w:type="spellStart"/>
      <w:r w:rsidRPr="00775EFA">
        <w:rPr>
          <w:rFonts w:ascii="Times New Roman" w:hAnsi="Times New Roman"/>
          <w:sz w:val="20"/>
          <w:szCs w:val="20"/>
          <w:lang w:val="en-US"/>
        </w:rPr>
        <w:t>Bitulub</w:t>
      </w:r>
      <w:proofErr w:type="spellEnd"/>
      <w:r w:rsidRPr="00775EFA">
        <w:rPr>
          <w:rFonts w:ascii="Times New Roman" w:hAnsi="Times New Roman"/>
          <w:sz w:val="20"/>
          <w:szCs w:val="20"/>
          <w:lang w:val="en-US"/>
        </w:rPr>
        <w:t xml:space="preserve"> (asphaltene–bitumen-based, effective under harsh drilling conditions), and graphite-based additives (solid lubricants with strong antifriction effects and high thermal resistance) are also employed in modern drilling practices.</w:t>
      </w:r>
    </w:p>
    <w:p w14:paraId="1F319D00" w14:textId="3A8C1119" w:rsidR="001D418B" w:rsidRPr="00775EFA" w:rsidRDefault="002C1C3C" w:rsidP="00775EFA">
      <w:pPr>
        <w:spacing w:before="120" w:after="120" w:line="240" w:lineRule="auto"/>
        <w:jc w:val="center"/>
        <w:rPr>
          <w:rFonts w:ascii="Times New Roman" w:hAnsi="Times New Roman"/>
          <w:b/>
          <w:bCs/>
          <w:sz w:val="18"/>
          <w:szCs w:val="18"/>
          <w:lang w:val="en-US"/>
        </w:rPr>
      </w:pPr>
      <w:r w:rsidRPr="00775EFA">
        <w:rPr>
          <w:rFonts w:ascii="Times New Roman" w:hAnsi="Times New Roman"/>
          <w:b/>
          <w:bCs/>
          <w:sz w:val="18"/>
          <w:szCs w:val="18"/>
          <w:lang w:val="en-US"/>
        </w:rPr>
        <w:t>T</w:t>
      </w:r>
      <w:r w:rsidR="006D560B">
        <w:rPr>
          <w:rFonts w:ascii="Times New Roman" w:hAnsi="Times New Roman"/>
          <w:b/>
          <w:bCs/>
          <w:sz w:val="18"/>
          <w:szCs w:val="18"/>
          <w:lang w:val="en-US"/>
        </w:rPr>
        <w:t>ABLE</w:t>
      </w:r>
      <w:r w:rsidRPr="00775EFA">
        <w:rPr>
          <w:rFonts w:ascii="Times New Roman" w:hAnsi="Times New Roman"/>
          <w:b/>
          <w:bCs/>
          <w:sz w:val="18"/>
          <w:szCs w:val="18"/>
          <w:lang w:val="en-US"/>
        </w:rPr>
        <w:t xml:space="preserve"> 2</w:t>
      </w:r>
      <w:r w:rsidR="00775EFA" w:rsidRPr="00775EFA">
        <w:rPr>
          <w:rFonts w:ascii="Times New Roman" w:hAnsi="Times New Roman"/>
          <w:b/>
          <w:bCs/>
          <w:sz w:val="18"/>
          <w:szCs w:val="18"/>
          <w:lang w:val="en-US"/>
        </w:rPr>
        <w:t xml:space="preserve">. </w:t>
      </w:r>
      <w:r w:rsidRPr="00775EFA">
        <w:rPr>
          <w:rFonts w:ascii="Times New Roman" w:hAnsi="Times New Roman"/>
          <w:sz w:val="18"/>
          <w:szCs w:val="18"/>
          <w:lang w:val="en-US"/>
        </w:rPr>
        <w:t>Characteristics of Different Lubricating Additives</w:t>
      </w:r>
    </w:p>
    <w:tbl>
      <w:tblPr>
        <w:tblW w:w="9055" w:type="dxa"/>
        <w:jc w:val="center"/>
        <w:tblCellMar>
          <w:left w:w="10" w:type="dxa"/>
          <w:right w:w="10" w:type="dxa"/>
        </w:tblCellMar>
        <w:tblLook w:val="0000" w:firstRow="0" w:lastRow="0" w:firstColumn="0" w:lastColumn="0" w:noHBand="0" w:noVBand="0"/>
      </w:tblPr>
      <w:tblGrid>
        <w:gridCol w:w="1838"/>
        <w:gridCol w:w="2567"/>
        <w:gridCol w:w="2109"/>
        <w:gridCol w:w="2541"/>
      </w:tblGrid>
      <w:tr w:rsidR="001D418B" w:rsidRPr="00775EFA" w14:paraId="4736CDF1" w14:textId="77777777" w:rsidTr="00653278">
        <w:trPr>
          <w:trHeight w:val="407"/>
          <w:jc w:val="center"/>
        </w:trPr>
        <w:tc>
          <w:tcPr>
            <w:tcW w:w="1838"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Mar>
              <w:left w:w="108" w:type="dxa"/>
              <w:right w:w="108" w:type="dxa"/>
            </w:tcMar>
            <w:vAlign w:val="center"/>
          </w:tcPr>
          <w:p w14:paraId="17A93244" w14:textId="77777777" w:rsidR="001D418B" w:rsidRPr="00775EFA" w:rsidRDefault="002C1C3C" w:rsidP="00775EFA">
            <w:pPr>
              <w:spacing w:after="0" w:line="240" w:lineRule="auto"/>
              <w:jc w:val="center"/>
              <w:rPr>
                <w:rFonts w:ascii="Times New Roman" w:hAnsi="Times New Roman"/>
                <w:b/>
                <w:sz w:val="20"/>
                <w:szCs w:val="20"/>
              </w:rPr>
            </w:pPr>
            <w:r w:rsidRPr="00775EFA">
              <w:rPr>
                <w:rFonts w:ascii="Times New Roman" w:hAnsi="Times New Roman"/>
                <w:b/>
                <w:sz w:val="20"/>
                <w:szCs w:val="20"/>
                <w:lang w:val="en-US"/>
              </w:rPr>
              <w:t>Type of Lubricant</w:t>
            </w:r>
          </w:p>
        </w:tc>
        <w:tc>
          <w:tcPr>
            <w:tcW w:w="2567"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Mar>
              <w:left w:w="108" w:type="dxa"/>
              <w:right w:w="108" w:type="dxa"/>
            </w:tcMar>
            <w:vAlign w:val="center"/>
          </w:tcPr>
          <w:p w14:paraId="50FA0EED" w14:textId="77777777" w:rsidR="001D418B" w:rsidRPr="00775EFA" w:rsidRDefault="002C1C3C" w:rsidP="00775EFA">
            <w:pPr>
              <w:spacing w:after="0" w:line="240" w:lineRule="auto"/>
              <w:jc w:val="center"/>
              <w:rPr>
                <w:rFonts w:ascii="Times New Roman" w:hAnsi="Times New Roman"/>
                <w:b/>
                <w:sz w:val="20"/>
                <w:szCs w:val="20"/>
              </w:rPr>
            </w:pPr>
            <w:r w:rsidRPr="00775EFA">
              <w:rPr>
                <w:rFonts w:ascii="Times New Roman" w:hAnsi="Times New Roman"/>
                <w:b/>
                <w:sz w:val="20"/>
                <w:szCs w:val="20"/>
                <w:lang w:val="en-US"/>
              </w:rPr>
              <w:t>Advantages</w:t>
            </w:r>
          </w:p>
        </w:tc>
        <w:tc>
          <w:tcPr>
            <w:tcW w:w="2109"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Mar>
              <w:left w:w="108" w:type="dxa"/>
              <w:right w:w="108" w:type="dxa"/>
            </w:tcMar>
            <w:vAlign w:val="center"/>
          </w:tcPr>
          <w:p w14:paraId="241B8B17" w14:textId="77777777" w:rsidR="001D418B" w:rsidRPr="00775EFA" w:rsidRDefault="002C1C3C" w:rsidP="00775EFA">
            <w:pPr>
              <w:spacing w:after="0" w:line="240" w:lineRule="auto"/>
              <w:jc w:val="center"/>
              <w:rPr>
                <w:rFonts w:ascii="Times New Roman" w:hAnsi="Times New Roman"/>
                <w:b/>
                <w:sz w:val="20"/>
                <w:szCs w:val="20"/>
              </w:rPr>
            </w:pPr>
            <w:r w:rsidRPr="00775EFA">
              <w:rPr>
                <w:rFonts w:ascii="Times New Roman" w:hAnsi="Times New Roman"/>
                <w:b/>
                <w:sz w:val="20"/>
                <w:szCs w:val="20"/>
                <w:lang w:val="en-US"/>
              </w:rPr>
              <w:t>Disadvantages</w:t>
            </w:r>
          </w:p>
        </w:tc>
        <w:tc>
          <w:tcPr>
            <w:tcW w:w="2541"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Mar>
              <w:left w:w="108" w:type="dxa"/>
              <w:right w:w="108" w:type="dxa"/>
            </w:tcMar>
            <w:vAlign w:val="center"/>
          </w:tcPr>
          <w:p w14:paraId="3F089487" w14:textId="501AA84D" w:rsidR="001D418B" w:rsidRPr="00775EFA" w:rsidRDefault="006413A5" w:rsidP="00775EFA">
            <w:pPr>
              <w:spacing w:after="0" w:line="240" w:lineRule="auto"/>
              <w:jc w:val="center"/>
              <w:rPr>
                <w:rFonts w:ascii="Times New Roman" w:hAnsi="Times New Roman"/>
                <w:b/>
                <w:sz w:val="20"/>
                <w:szCs w:val="20"/>
                <w:lang w:val="en-US"/>
              </w:rPr>
            </w:pPr>
            <w:r w:rsidRPr="00775EFA">
              <w:rPr>
                <w:rFonts w:ascii="Times New Roman" w:hAnsi="Times New Roman"/>
                <w:b/>
                <w:sz w:val="20"/>
                <w:szCs w:val="20"/>
                <w:lang w:val="en-US"/>
              </w:rPr>
              <w:t>Main Application</w:t>
            </w:r>
          </w:p>
        </w:tc>
      </w:tr>
      <w:tr w:rsidR="0000481B" w:rsidRPr="006D560B" w14:paraId="13B28DE5" w14:textId="77777777" w:rsidTr="00653278">
        <w:trPr>
          <w:trHeight w:val="215"/>
          <w:jc w:val="center"/>
        </w:trPr>
        <w:tc>
          <w:tcPr>
            <w:tcW w:w="18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C877AA8" w14:textId="77777777" w:rsidR="0000481B" w:rsidRPr="00775EFA" w:rsidRDefault="0000481B" w:rsidP="00775EFA">
            <w:pPr>
              <w:spacing w:after="0" w:line="240" w:lineRule="auto"/>
              <w:jc w:val="center"/>
              <w:rPr>
                <w:rFonts w:ascii="Times New Roman" w:hAnsi="Times New Roman"/>
                <w:bCs/>
                <w:sz w:val="20"/>
                <w:szCs w:val="20"/>
                <w:lang w:val="en-US"/>
              </w:rPr>
            </w:pPr>
            <w:r w:rsidRPr="00775EFA">
              <w:rPr>
                <w:rFonts w:ascii="Times New Roman" w:hAnsi="Times New Roman"/>
                <w:bCs/>
                <w:sz w:val="20"/>
                <w:szCs w:val="20"/>
                <w:lang w:val="en-US"/>
              </w:rPr>
              <w:t>MBR</w:t>
            </w:r>
          </w:p>
        </w:tc>
        <w:tc>
          <w:tcPr>
            <w:tcW w:w="2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4794C49" w14:textId="77777777" w:rsidR="0000481B" w:rsidRPr="00775EFA" w:rsidRDefault="0000481B" w:rsidP="00775EFA">
            <w:pPr>
              <w:spacing w:after="0" w:line="240" w:lineRule="auto"/>
              <w:jc w:val="center"/>
              <w:rPr>
                <w:rFonts w:ascii="Times New Roman" w:hAnsi="Times New Roman"/>
                <w:bCs/>
                <w:sz w:val="20"/>
                <w:szCs w:val="20"/>
                <w:lang w:val="en-US"/>
              </w:rPr>
            </w:pPr>
            <w:r w:rsidRPr="00775EFA">
              <w:rPr>
                <w:rFonts w:ascii="Times New Roman" w:hAnsi="Times New Roman"/>
                <w:bCs/>
                <w:sz w:val="20"/>
                <w:szCs w:val="20"/>
                <w:lang w:val="en-US"/>
              </w:rPr>
              <w:t>Low-cost, lubricates in water-based fluids</w:t>
            </w:r>
          </w:p>
        </w:tc>
        <w:tc>
          <w:tcPr>
            <w:tcW w:w="21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C704A6A" w14:textId="77777777" w:rsidR="0000481B" w:rsidRPr="00775EFA" w:rsidRDefault="0000481B" w:rsidP="00775EFA">
            <w:pPr>
              <w:spacing w:after="0" w:line="240" w:lineRule="auto"/>
              <w:jc w:val="center"/>
              <w:rPr>
                <w:rFonts w:ascii="Times New Roman" w:hAnsi="Times New Roman"/>
                <w:bCs/>
                <w:sz w:val="20"/>
                <w:szCs w:val="20"/>
                <w:lang w:val="en-US"/>
              </w:rPr>
            </w:pPr>
            <w:r w:rsidRPr="00775EFA">
              <w:rPr>
                <w:rFonts w:ascii="Times New Roman" w:hAnsi="Times New Roman"/>
                <w:bCs/>
                <w:sz w:val="20"/>
                <w:szCs w:val="20"/>
                <w:lang w:val="en-US"/>
              </w:rPr>
              <w:t>-</w:t>
            </w:r>
          </w:p>
        </w:tc>
        <w:tc>
          <w:tcPr>
            <w:tcW w:w="25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AE37955" w14:textId="77777777" w:rsidR="0000481B" w:rsidRPr="00775EFA" w:rsidRDefault="0000481B" w:rsidP="00775EFA">
            <w:pPr>
              <w:spacing w:after="0" w:line="240" w:lineRule="auto"/>
              <w:jc w:val="center"/>
              <w:rPr>
                <w:rFonts w:ascii="Times New Roman" w:hAnsi="Times New Roman"/>
                <w:bCs/>
                <w:sz w:val="20"/>
                <w:szCs w:val="20"/>
                <w:lang w:val="en-US"/>
              </w:rPr>
            </w:pPr>
            <w:r w:rsidRPr="00775EFA">
              <w:rPr>
                <w:rFonts w:ascii="Times New Roman" w:hAnsi="Times New Roman"/>
                <w:bCs/>
                <w:sz w:val="20"/>
                <w:szCs w:val="20"/>
                <w:lang w:val="en-US"/>
              </w:rPr>
              <w:t>Drilling under salt anhydrite layer</w:t>
            </w:r>
            <w:r w:rsidR="00067E58" w:rsidRPr="00775EFA">
              <w:rPr>
                <w:rFonts w:ascii="Times New Roman" w:hAnsi="Times New Roman"/>
                <w:bCs/>
                <w:sz w:val="20"/>
                <w:szCs w:val="20"/>
                <w:lang w:val="en-US"/>
              </w:rPr>
              <w:t>, deep wells</w:t>
            </w:r>
          </w:p>
        </w:tc>
      </w:tr>
      <w:tr w:rsidR="0000481B" w:rsidRPr="00775EFA" w14:paraId="40005B96" w14:textId="77777777" w:rsidTr="00653278">
        <w:trPr>
          <w:trHeight w:val="1"/>
          <w:jc w:val="center"/>
        </w:trPr>
        <w:tc>
          <w:tcPr>
            <w:tcW w:w="18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3FA3FC4" w14:textId="77777777" w:rsidR="0000481B" w:rsidRPr="00775EFA" w:rsidRDefault="0000481B" w:rsidP="00775EFA">
            <w:pPr>
              <w:spacing w:after="0" w:line="240" w:lineRule="auto"/>
              <w:jc w:val="center"/>
              <w:rPr>
                <w:rFonts w:ascii="Times New Roman" w:hAnsi="Times New Roman"/>
                <w:sz w:val="20"/>
                <w:szCs w:val="20"/>
              </w:rPr>
            </w:pPr>
            <w:r w:rsidRPr="00775EFA">
              <w:rPr>
                <w:rFonts w:ascii="Times New Roman" w:hAnsi="Times New Roman"/>
                <w:sz w:val="20"/>
                <w:szCs w:val="20"/>
                <w:lang w:val="en-US"/>
              </w:rPr>
              <w:t>SMAD</w:t>
            </w:r>
          </w:p>
        </w:tc>
        <w:tc>
          <w:tcPr>
            <w:tcW w:w="2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26D172B" w14:textId="77777777" w:rsidR="0000481B" w:rsidRPr="00775EFA" w:rsidRDefault="0000481B" w:rsidP="00775EFA">
            <w:pPr>
              <w:spacing w:after="0" w:line="240" w:lineRule="auto"/>
              <w:jc w:val="center"/>
              <w:rPr>
                <w:rFonts w:ascii="Times New Roman" w:hAnsi="Times New Roman"/>
                <w:sz w:val="20"/>
                <w:szCs w:val="20"/>
                <w:lang w:val="en-US"/>
              </w:rPr>
            </w:pPr>
            <w:r w:rsidRPr="00775EFA">
              <w:rPr>
                <w:rFonts w:ascii="Times New Roman" w:hAnsi="Times New Roman"/>
                <w:sz w:val="20"/>
                <w:szCs w:val="20"/>
                <w:lang w:val="en-US"/>
              </w:rPr>
              <w:t>Low-cost, lubricates in water-based fluids</w:t>
            </w:r>
          </w:p>
        </w:tc>
        <w:tc>
          <w:tcPr>
            <w:tcW w:w="21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E1ECC13" w14:textId="77777777" w:rsidR="0000481B" w:rsidRPr="00775EFA" w:rsidRDefault="0000481B" w:rsidP="00775EFA">
            <w:pPr>
              <w:spacing w:after="0" w:line="240" w:lineRule="auto"/>
              <w:jc w:val="center"/>
              <w:rPr>
                <w:rFonts w:ascii="Times New Roman" w:hAnsi="Times New Roman"/>
                <w:sz w:val="20"/>
                <w:szCs w:val="20"/>
                <w:lang w:val="en-US"/>
              </w:rPr>
            </w:pPr>
            <w:r w:rsidRPr="00775EFA">
              <w:rPr>
                <w:rFonts w:ascii="Times New Roman" w:hAnsi="Times New Roman"/>
                <w:sz w:val="20"/>
                <w:szCs w:val="20"/>
                <w:lang w:val="en-US"/>
              </w:rPr>
              <w:t>Not stable at high temperature, limited efficiency</w:t>
            </w:r>
          </w:p>
        </w:tc>
        <w:tc>
          <w:tcPr>
            <w:tcW w:w="25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AEAE282" w14:textId="77BD747A" w:rsidR="0000481B" w:rsidRPr="00DC131C" w:rsidRDefault="0000481B" w:rsidP="00DC131C">
            <w:pPr>
              <w:spacing w:after="0" w:line="240" w:lineRule="auto"/>
              <w:jc w:val="center"/>
              <w:rPr>
                <w:rFonts w:ascii="Times New Roman" w:hAnsi="Times New Roman"/>
                <w:sz w:val="20"/>
                <w:szCs w:val="20"/>
                <w:lang w:val="en-US"/>
              </w:rPr>
            </w:pPr>
            <w:r w:rsidRPr="00775EFA">
              <w:rPr>
                <w:rFonts w:ascii="Times New Roman" w:hAnsi="Times New Roman"/>
                <w:sz w:val="20"/>
                <w:szCs w:val="20"/>
                <w:lang w:val="en-US"/>
              </w:rPr>
              <w:t>Drilling under normal conditions</w:t>
            </w:r>
          </w:p>
        </w:tc>
      </w:tr>
      <w:tr w:rsidR="0000481B" w:rsidRPr="00775EFA" w14:paraId="36055012" w14:textId="77777777" w:rsidTr="00653278">
        <w:trPr>
          <w:trHeight w:val="1"/>
          <w:jc w:val="center"/>
        </w:trPr>
        <w:tc>
          <w:tcPr>
            <w:tcW w:w="18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8C65278" w14:textId="77777777" w:rsidR="0000481B" w:rsidRPr="00775EFA" w:rsidRDefault="0000481B" w:rsidP="00775EFA">
            <w:pPr>
              <w:spacing w:after="0" w:line="240" w:lineRule="auto"/>
              <w:jc w:val="center"/>
              <w:rPr>
                <w:rFonts w:ascii="Times New Roman" w:hAnsi="Times New Roman"/>
                <w:sz w:val="20"/>
                <w:szCs w:val="20"/>
              </w:rPr>
            </w:pPr>
            <w:proofErr w:type="spellStart"/>
            <w:r w:rsidRPr="00775EFA">
              <w:rPr>
                <w:rFonts w:ascii="Times New Roman" w:hAnsi="Times New Roman"/>
                <w:sz w:val="20"/>
                <w:szCs w:val="20"/>
              </w:rPr>
              <w:t>Lubrimol</w:t>
            </w:r>
            <w:proofErr w:type="spellEnd"/>
          </w:p>
        </w:tc>
        <w:tc>
          <w:tcPr>
            <w:tcW w:w="2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B56C2A7" w14:textId="77777777" w:rsidR="0000481B" w:rsidRPr="00775EFA" w:rsidRDefault="0000481B" w:rsidP="00775EFA">
            <w:pPr>
              <w:spacing w:after="0" w:line="240" w:lineRule="auto"/>
              <w:jc w:val="center"/>
              <w:rPr>
                <w:rFonts w:ascii="Times New Roman" w:hAnsi="Times New Roman"/>
                <w:sz w:val="20"/>
                <w:szCs w:val="20"/>
                <w:lang w:val="en-US"/>
              </w:rPr>
            </w:pPr>
            <w:r w:rsidRPr="00775EFA">
              <w:rPr>
                <w:rFonts w:ascii="Times New Roman" w:hAnsi="Times New Roman"/>
                <w:sz w:val="20"/>
                <w:szCs w:val="20"/>
                <w:lang w:val="en-US"/>
              </w:rPr>
              <w:t>Resistant to high temperature and mineralized water, low friction</w:t>
            </w:r>
          </w:p>
        </w:tc>
        <w:tc>
          <w:tcPr>
            <w:tcW w:w="21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A763A36" w14:textId="77777777" w:rsidR="0000481B" w:rsidRPr="00775EFA" w:rsidRDefault="0000481B" w:rsidP="00775EFA">
            <w:pPr>
              <w:spacing w:after="0" w:line="240" w:lineRule="auto"/>
              <w:jc w:val="center"/>
              <w:rPr>
                <w:rFonts w:ascii="Times New Roman" w:hAnsi="Times New Roman"/>
                <w:sz w:val="20"/>
                <w:szCs w:val="20"/>
              </w:rPr>
            </w:pPr>
            <w:r w:rsidRPr="00775EFA">
              <w:rPr>
                <w:rFonts w:ascii="Times New Roman" w:hAnsi="Times New Roman"/>
                <w:sz w:val="20"/>
                <w:szCs w:val="20"/>
                <w:lang w:val="en-US"/>
              </w:rPr>
              <w:t>More expensive</w:t>
            </w:r>
          </w:p>
        </w:tc>
        <w:tc>
          <w:tcPr>
            <w:tcW w:w="25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4A416A3" w14:textId="124357E5" w:rsidR="0000481B" w:rsidRPr="00775EFA" w:rsidRDefault="0000481B" w:rsidP="00775EFA">
            <w:pPr>
              <w:spacing w:after="0" w:line="240" w:lineRule="auto"/>
              <w:jc w:val="center"/>
              <w:rPr>
                <w:rFonts w:ascii="Times New Roman" w:hAnsi="Times New Roman"/>
                <w:sz w:val="20"/>
                <w:szCs w:val="20"/>
              </w:rPr>
            </w:pPr>
            <w:r w:rsidRPr="00775EFA">
              <w:rPr>
                <w:rFonts w:ascii="Times New Roman" w:hAnsi="Times New Roman"/>
                <w:sz w:val="20"/>
                <w:szCs w:val="20"/>
                <w:lang w:val="en-US"/>
              </w:rPr>
              <w:t>Deep wells, harsh conditions</w:t>
            </w:r>
          </w:p>
        </w:tc>
      </w:tr>
      <w:tr w:rsidR="0000481B" w:rsidRPr="006D560B" w14:paraId="4F2F965D" w14:textId="77777777" w:rsidTr="00653278">
        <w:trPr>
          <w:trHeight w:val="1"/>
          <w:jc w:val="center"/>
        </w:trPr>
        <w:tc>
          <w:tcPr>
            <w:tcW w:w="18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4DD88C0" w14:textId="77777777" w:rsidR="0000481B" w:rsidRPr="00775EFA" w:rsidRDefault="0000481B" w:rsidP="00775EFA">
            <w:pPr>
              <w:spacing w:after="0" w:line="240" w:lineRule="auto"/>
              <w:jc w:val="center"/>
              <w:rPr>
                <w:rFonts w:ascii="Times New Roman" w:hAnsi="Times New Roman"/>
                <w:sz w:val="20"/>
                <w:szCs w:val="20"/>
              </w:rPr>
            </w:pPr>
            <w:proofErr w:type="spellStart"/>
            <w:r w:rsidRPr="00775EFA">
              <w:rPr>
                <w:rFonts w:ascii="Times New Roman" w:hAnsi="Times New Roman"/>
                <w:sz w:val="20"/>
                <w:szCs w:val="20"/>
              </w:rPr>
              <w:t>Ecolub</w:t>
            </w:r>
            <w:proofErr w:type="spellEnd"/>
          </w:p>
        </w:tc>
        <w:tc>
          <w:tcPr>
            <w:tcW w:w="2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D3E8CB" w14:textId="77777777" w:rsidR="0000481B" w:rsidRPr="00775EFA" w:rsidRDefault="0000481B" w:rsidP="00775EFA">
            <w:pPr>
              <w:spacing w:after="0" w:line="240" w:lineRule="auto"/>
              <w:jc w:val="center"/>
              <w:rPr>
                <w:rFonts w:ascii="Times New Roman" w:hAnsi="Times New Roman"/>
                <w:sz w:val="20"/>
                <w:szCs w:val="20"/>
              </w:rPr>
            </w:pPr>
            <w:r w:rsidRPr="00775EFA">
              <w:rPr>
                <w:rFonts w:ascii="Times New Roman" w:hAnsi="Times New Roman"/>
                <w:sz w:val="20"/>
                <w:szCs w:val="20"/>
                <w:lang w:val="en-US"/>
              </w:rPr>
              <w:t>Environmentally safe, biodegradable</w:t>
            </w:r>
          </w:p>
        </w:tc>
        <w:tc>
          <w:tcPr>
            <w:tcW w:w="21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9692AD" w14:textId="77777777" w:rsidR="0000481B" w:rsidRPr="00775EFA" w:rsidRDefault="0000481B" w:rsidP="00775EFA">
            <w:pPr>
              <w:spacing w:after="0" w:line="240" w:lineRule="auto"/>
              <w:jc w:val="center"/>
              <w:rPr>
                <w:rFonts w:ascii="Times New Roman" w:hAnsi="Times New Roman"/>
                <w:sz w:val="20"/>
                <w:szCs w:val="20"/>
                <w:lang w:val="en-US"/>
              </w:rPr>
            </w:pPr>
            <w:r w:rsidRPr="00775EFA">
              <w:rPr>
                <w:rFonts w:ascii="Times New Roman" w:hAnsi="Times New Roman"/>
                <w:sz w:val="20"/>
                <w:szCs w:val="20"/>
                <w:lang w:val="en-US"/>
              </w:rPr>
              <w:t>High cost, not widely available in all markets</w:t>
            </w:r>
          </w:p>
        </w:tc>
        <w:tc>
          <w:tcPr>
            <w:tcW w:w="25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085FC5F" w14:textId="3C8FB9AB" w:rsidR="0000481B" w:rsidRPr="00775EFA" w:rsidRDefault="0000481B" w:rsidP="00775EFA">
            <w:pPr>
              <w:spacing w:after="0" w:line="240" w:lineRule="auto"/>
              <w:jc w:val="center"/>
              <w:rPr>
                <w:rFonts w:ascii="Times New Roman" w:hAnsi="Times New Roman"/>
                <w:sz w:val="20"/>
                <w:szCs w:val="20"/>
                <w:lang w:val="en-US"/>
              </w:rPr>
            </w:pPr>
            <w:r w:rsidRPr="00775EFA">
              <w:rPr>
                <w:rFonts w:ascii="Times New Roman" w:hAnsi="Times New Roman"/>
                <w:sz w:val="20"/>
                <w:szCs w:val="20"/>
                <w:lang w:val="en-US"/>
              </w:rPr>
              <w:t>Regions with high environmental standards</w:t>
            </w:r>
          </w:p>
        </w:tc>
      </w:tr>
      <w:tr w:rsidR="0000481B" w:rsidRPr="00775EFA" w14:paraId="0937F330" w14:textId="77777777" w:rsidTr="00653278">
        <w:trPr>
          <w:trHeight w:val="1"/>
          <w:jc w:val="center"/>
        </w:trPr>
        <w:tc>
          <w:tcPr>
            <w:tcW w:w="18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FA83D0F" w14:textId="77777777" w:rsidR="0000481B" w:rsidRPr="00775EFA" w:rsidRDefault="0000481B" w:rsidP="00775EFA">
            <w:pPr>
              <w:spacing w:after="0" w:line="240" w:lineRule="auto"/>
              <w:jc w:val="center"/>
              <w:rPr>
                <w:rFonts w:ascii="Times New Roman" w:hAnsi="Times New Roman"/>
                <w:sz w:val="20"/>
                <w:szCs w:val="20"/>
              </w:rPr>
            </w:pPr>
            <w:proofErr w:type="spellStart"/>
            <w:r w:rsidRPr="00775EFA">
              <w:rPr>
                <w:rFonts w:ascii="Times New Roman" w:hAnsi="Times New Roman"/>
                <w:sz w:val="20"/>
                <w:szCs w:val="20"/>
              </w:rPr>
              <w:t>Bitulub</w:t>
            </w:r>
            <w:proofErr w:type="spellEnd"/>
          </w:p>
        </w:tc>
        <w:tc>
          <w:tcPr>
            <w:tcW w:w="2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43B4909" w14:textId="77777777" w:rsidR="0000481B" w:rsidRPr="00775EFA" w:rsidRDefault="0000481B" w:rsidP="00775EFA">
            <w:pPr>
              <w:spacing w:after="0" w:line="240" w:lineRule="auto"/>
              <w:jc w:val="center"/>
              <w:rPr>
                <w:rFonts w:ascii="Times New Roman" w:hAnsi="Times New Roman"/>
                <w:sz w:val="20"/>
                <w:szCs w:val="20"/>
                <w:lang w:val="en-US"/>
              </w:rPr>
            </w:pPr>
            <w:r w:rsidRPr="00775EFA">
              <w:rPr>
                <w:rFonts w:ascii="Times New Roman" w:hAnsi="Times New Roman"/>
                <w:sz w:val="20"/>
                <w:szCs w:val="20"/>
                <w:lang w:val="en-US"/>
              </w:rPr>
              <w:t>Asphalt-based, effective in hard geological formations</w:t>
            </w:r>
          </w:p>
        </w:tc>
        <w:tc>
          <w:tcPr>
            <w:tcW w:w="21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16D96FE" w14:textId="77777777" w:rsidR="0000481B" w:rsidRPr="00775EFA" w:rsidRDefault="0000481B" w:rsidP="00775EFA">
            <w:pPr>
              <w:spacing w:after="0" w:line="240" w:lineRule="auto"/>
              <w:jc w:val="center"/>
              <w:rPr>
                <w:rFonts w:ascii="Times New Roman" w:hAnsi="Times New Roman"/>
                <w:sz w:val="20"/>
                <w:szCs w:val="20"/>
                <w:lang w:val="en-US"/>
              </w:rPr>
            </w:pPr>
            <w:r w:rsidRPr="00775EFA">
              <w:rPr>
                <w:rFonts w:ascii="Times New Roman" w:hAnsi="Times New Roman"/>
                <w:sz w:val="20"/>
                <w:szCs w:val="20"/>
                <w:lang w:val="en-US"/>
              </w:rPr>
              <w:t>Difficult to clean, affects filtration</w:t>
            </w:r>
          </w:p>
        </w:tc>
        <w:tc>
          <w:tcPr>
            <w:tcW w:w="25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4465502" w14:textId="70D2A7EA" w:rsidR="0000481B" w:rsidRPr="00775EFA" w:rsidRDefault="0000481B" w:rsidP="00775EFA">
            <w:pPr>
              <w:spacing w:after="0" w:line="240" w:lineRule="auto"/>
              <w:jc w:val="center"/>
              <w:rPr>
                <w:rFonts w:ascii="Times New Roman" w:hAnsi="Times New Roman"/>
                <w:sz w:val="20"/>
                <w:szCs w:val="20"/>
              </w:rPr>
            </w:pPr>
            <w:r w:rsidRPr="00775EFA">
              <w:rPr>
                <w:rFonts w:ascii="Times New Roman" w:hAnsi="Times New Roman"/>
                <w:sz w:val="20"/>
                <w:szCs w:val="20"/>
                <w:lang w:val="en-US"/>
              </w:rPr>
              <w:t>Hard rock intervals</w:t>
            </w:r>
          </w:p>
        </w:tc>
      </w:tr>
      <w:tr w:rsidR="0000481B" w:rsidRPr="006D560B" w14:paraId="14B05BB2" w14:textId="77777777" w:rsidTr="00653278">
        <w:trPr>
          <w:trHeight w:val="1"/>
          <w:jc w:val="center"/>
        </w:trPr>
        <w:tc>
          <w:tcPr>
            <w:tcW w:w="183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2793A86" w14:textId="77777777" w:rsidR="0000481B" w:rsidRPr="00775EFA" w:rsidRDefault="0000481B" w:rsidP="00775EFA">
            <w:pPr>
              <w:spacing w:after="0" w:line="240" w:lineRule="auto"/>
              <w:jc w:val="center"/>
              <w:rPr>
                <w:rFonts w:ascii="Times New Roman" w:hAnsi="Times New Roman"/>
                <w:sz w:val="20"/>
                <w:szCs w:val="20"/>
              </w:rPr>
            </w:pPr>
            <w:proofErr w:type="spellStart"/>
            <w:r w:rsidRPr="00775EFA">
              <w:rPr>
                <w:rFonts w:ascii="Times New Roman" w:hAnsi="Times New Roman"/>
                <w:sz w:val="20"/>
                <w:szCs w:val="20"/>
              </w:rPr>
              <w:t>Graphite-based</w:t>
            </w:r>
            <w:proofErr w:type="spellEnd"/>
          </w:p>
        </w:tc>
        <w:tc>
          <w:tcPr>
            <w:tcW w:w="25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FC70876" w14:textId="77777777" w:rsidR="0000481B" w:rsidRPr="00775EFA" w:rsidRDefault="0000481B" w:rsidP="00775EFA">
            <w:pPr>
              <w:spacing w:after="0" w:line="240" w:lineRule="auto"/>
              <w:jc w:val="center"/>
              <w:rPr>
                <w:rFonts w:ascii="Times New Roman" w:hAnsi="Times New Roman"/>
                <w:sz w:val="20"/>
                <w:szCs w:val="20"/>
              </w:rPr>
            </w:pPr>
            <w:r w:rsidRPr="00775EFA">
              <w:rPr>
                <w:rFonts w:ascii="Times New Roman" w:hAnsi="Times New Roman"/>
                <w:sz w:val="20"/>
                <w:szCs w:val="20"/>
                <w:lang w:val="en-US"/>
              </w:rPr>
              <w:t>High mechanical lubrication effect</w:t>
            </w:r>
          </w:p>
        </w:tc>
        <w:tc>
          <w:tcPr>
            <w:tcW w:w="21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19C7247" w14:textId="77777777" w:rsidR="0000481B" w:rsidRPr="00775EFA" w:rsidRDefault="0000481B" w:rsidP="00775EFA">
            <w:pPr>
              <w:spacing w:after="0" w:line="240" w:lineRule="auto"/>
              <w:jc w:val="center"/>
              <w:rPr>
                <w:rFonts w:ascii="Times New Roman" w:hAnsi="Times New Roman"/>
                <w:sz w:val="20"/>
                <w:szCs w:val="20"/>
                <w:lang w:val="en-US"/>
              </w:rPr>
            </w:pPr>
            <w:r w:rsidRPr="00775EFA">
              <w:rPr>
                <w:rFonts w:ascii="Times New Roman" w:hAnsi="Times New Roman"/>
                <w:sz w:val="20"/>
                <w:szCs w:val="20"/>
                <w:lang w:val="en-US"/>
              </w:rPr>
              <w:t>Does not fully dissolve in water</w:t>
            </w:r>
          </w:p>
        </w:tc>
        <w:tc>
          <w:tcPr>
            <w:tcW w:w="254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D8FEB5" w14:textId="5C80B132" w:rsidR="0000481B" w:rsidRPr="00775EFA" w:rsidRDefault="0000481B" w:rsidP="00775EFA">
            <w:pPr>
              <w:spacing w:after="0" w:line="240" w:lineRule="auto"/>
              <w:jc w:val="center"/>
              <w:rPr>
                <w:rFonts w:ascii="Times New Roman" w:hAnsi="Times New Roman"/>
                <w:sz w:val="20"/>
                <w:szCs w:val="20"/>
                <w:lang w:val="en-US"/>
              </w:rPr>
            </w:pPr>
            <w:r w:rsidRPr="00775EFA">
              <w:rPr>
                <w:rFonts w:ascii="Times New Roman" w:hAnsi="Times New Roman"/>
                <w:sz w:val="20"/>
                <w:szCs w:val="20"/>
                <w:lang w:val="en-US"/>
              </w:rPr>
              <w:t>Drilling under severe and challenging conditions</w:t>
            </w:r>
          </w:p>
        </w:tc>
      </w:tr>
    </w:tbl>
    <w:p w14:paraId="26BC8FF6" w14:textId="77777777" w:rsidR="002C1C3C" w:rsidRPr="00775EFA" w:rsidRDefault="00173C64" w:rsidP="00775EFA">
      <w:pPr>
        <w:spacing w:after="0" w:line="240" w:lineRule="auto"/>
        <w:ind w:firstLine="284"/>
        <w:jc w:val="both"/>
        <w:rPr>
          <w:rFonts w:ascii="Times New Roman" w:hAnsi="Times New Roman"/>
          <w:sz w:val="20"/>
          <w:szCs w:val="20"/>
          <w:lang w:val="en-US"/>
        </w:rPr>
      </w:pPr>
      <w:r w:rsidRPr="00775EFA">
        <w:rPr>
          <w:rFonts w:ascii="Times New Roman" w:hAnsi="Times New Roman"/>
          <w:sz w:val="20"/>
          <w:szCs w:val="20"/>
          <w:lang w:val="en-US"/>
        </w:rPr>
        <w:t>Efficiency criteria are technical characteristics such as the heat transfer of the solution, its density and viscosity, static shift voltage, the degree of structural homogeneity and purification of the drilling solution.</w:t>
      </w:r>
    </w:p>
    <w:p w14:paraId="29027D92" w14:textId="5F6926FD" w:rsidR="0064340F" w:rsidRPr="00775EFA" w:rsidRDefault="0064340F" w:rsidP="00775EFA">
      <w:pPr>
        <w:spacing w:before="120" w:after="120" w:line="240" w:lineRule="auto"/>
        <w:jc w:val="center"/>
        <w:rPr>
          <w:rFonts w:ascii="Times New Roman" w:hAnsi="Times New Roman"/>
          <w:b/>
          <w:bCs/>
          <w:sz w:val="18"/>
          <w:szCs w:val="18"/>
          <w:lang w:val="en-US"/>
        </w:rPr>
      </w:pPr>
      <w:r w:rsidRPr="00775EFA">
        <w:rPr>
          <w:rFonts w:ascii="Times New Roman" w:hAnsi="Times New Roman"/>
          <w:b/>
          <w:bCs/>
          <w:sz w:val="18"/>
          <w:szCs w:val="18"/>
          <w:lang w:val="en-US"/>
        </w:rPr>
        <w:t>T</w:t>
      </w:r>
      <w:r w:rsidR="006D560B">
        <w:rPr>
          <w:rFonts w:ascii="Times New Roman" w:hAnsi="Times New Roman"/>
          <w:b/>
          <w:bCs/>
          <w:sz w:val="18"/>
          <w:szCs w:val="18"/>
          <w:lang w:val="en-US"/>
        </w:rPr>
        <w:t>ABLE</w:t>
      </w:r>
      <w:r w:rsidRPr="00775EFA">
        <w:rPr>
          <w:rFonts w:ascii="Times New Roman" w:hAnsi="Times New Roman"/>
          <w:b/>
          <w:bCs/>
          <w:sz w:val="18"/>
          <w:szCs w:val="18"/>
          <w:lang w:val="en-US"/>
        </w:rPr>
        <w:t xml:space="preserve"> 3</w:t>
      </w:r>
      <w:r w:rsidR="00775EFA" w:rsidRPr="00775EFA">
        <w:rPr>
          <w:rFonts w:ascii="Times New Roman" w:hAnsi="Times New Roman"/>
          <w:b/>
          <w:bCs/>
          <w:sz w:val="18"/>
          <w:szCs w:val="18"/>
          <w:lang w:val="en-US"/>
        </w:rPr>
        <w:t xml:space="preserve">. </w:t>
      </w:r>
      <w:r w:rsidR="00775EFA" w:rsidRPr="00775EFA">
        <w:rPr>
          <w:rFonts w:ascii="Times New Roman" w:hAnsi="Times New Roman"/>
          <w:sz w:val="18"/>
          <w:szCs w:val="18"/>
          <w:lang w:val="en-US"/>
        </w:rPr>
        <w:t>Physical</w:t>
      </w:r>
      <w:r w:rsidRPr="00775EFA">
        <w:rPr>
          <w:rFonts w:ascii="Times New Roman" w:hAnsi="Times New Roman"/>
          <w:sz w:val="18"/>
          <w:szCs w:val="18"/>
          <w:lang w:val="en-US"/>
        </w:rPr>
        <w:t xml:space="preserve"> and mechanical characteristics of the lubricants</w:t>
      </w:r>
    </w:p>
    <w:tbl>
      <w:tblPr>
        <w:tblW w:w="8119" w:type="dxa"/>
        <w:jc w:val="center"/>
        <w:tblCellMar>
          <w:left w:w="10" w:type="dxa"/>
          <w:right w:w="10" w:type="dxa"/>
        </w:tblCellMar>
        <w:tblLook w:val="0000" w:firstRow="0" w:lastRow="0" w:firstColumn="0" w:lastColumn="0" w:noHBand="0" w:noVBand="0"/>
      </w:tblPr>
      <w:tblGrid>
        <w:gridCol w:w="3299"/>
        <w:gridCol w:w="1276"/>
        <w:gridCol w:w="1134"/>
        <w:gridCol w:w="1276"/>
        <w:gridCol w:w="1134"/>
      </w:tblGrid>
      <w:tr w:rsidR="00067E58" w:rsidRPr="00775EFA" w14:paraId="31C2EC46" w14:textId="77777777" w:rsidTr="00775EFA">
        <w:trPr>
          <w:trHeight w:val="378"/>
          <w:jc w:val="center"/>
        </w:trPr>
        <w:tc>
          <w:tcPr>
            <w:tcW w:w="3299"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Mar>
              <w:left w:w="108" w:type="dxa"/>
              <w:right w:w="108" w:type="dxa"/>
            </w:tcMar>
            <w:vAlign w:val="center"/>
          </w:tcPr>
          <w:p w14:paraId="5F982560" w14:textId="77777777" w:rsidR="00067E58" w:rsidRPr="00775EFA" w:rsidRDefault="00067E58" w:rsidP="00775EFA">
            <w:pPr>
              <w:spacing w:after="0" w:line="240" w:lineRule="auto"/>
              <w:jc w:val="center"/>
              <w:rPr>
                <w:rFonts w:ascii="Times New Roman" w:hAnsi="Times New Roman"/>
                <w:b/>
                <w:sz w:val="20"/>
                <w:szCs w:val="20"/>
              </w:rPr>
            </w:pPr>
            <w:r w:rsidRPr="00775EFA">
              <w:rPr>
                <w:rFonts w:ascii="Times New Roman" w:hAnsi="Times New Roman"/>
                <w:b/>
                <w:sz w:val="20"/>
                <w:szCs w:val="20"/>
                <w:lang w:val="en-US"/>
              </w:rPr>
              <w:t>Indicators</w:t>
            </w:r>
          </w:p>
        </w:tc>
        <w:tc>
          <w:tcPr>
            <w:tcW w:w="1276"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Mar>
              <w:left w:w="108" w:type="dxa"/>
              <w:right w:w="108" w:type="dxa"/>
            </w:tcMar>
            <w:vAlign w:val="center"/>
          </w:tcPr>
          <w:p w14:paraId="6ADEBDD2" w14:textId="77777777" w:rsidR="00067E58" w:rsidRPr="00775EFA" w:rsidRDefault="00067E58" w:rsidP="00775EFA">
            <w:pPr>
              <w:spacing w:after="0" w:line="240" w:lineRule="auto"/>
              <w:jc w:val="center"/>
              <w:rPr>
                <w:rFonts w:ascii="Times New Roman" w:hAnsi="Times New Roman"/>
                <w:b/>
                <w:sz w:val="20"/>
                <w:szCs w:val="20"/>
                <w:lang w:val="en-US"/>
              </w:rPr>
            </w:pPr>
            <w:r w:rsidRPr="00775EFA">
              <w:rPr>
                <w:rFonts w:ascii="Times New Roman" w:hAnsi="Times New Roman"/>
                <w:b/>
                <w:sz w:val="20"/>
                <w:szCs w:val="20"/>
                <w:lang w:val="en-US"/>
              </w:rPr>
              <w:t>MBR</w:t>
            </w:r>
          </w:p>
        </w:tc>
        <w:tc>
          <w:tcPr>
            <w:tcW w:w="1134"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Mar>
              <w:left w:w="108" w:type="dxa"/>
              <w:right w:w="108" w:type="dxa"/>
            </w:tcMar>
            <w:vAlign w:val="center"/>
          </w:tcPr>
          <w:p w14:paraId="7E251B58" w14:textId="77777777" w:rsidR="00067E58" w:rsidRPr="00775EFA" w:rsidRDefault="00067E58" w:rsidP="00775EFA">
            <w:pPr>
              <w:spacing w:after="0" w:line="240" w:lineRule="auto"/>
              <w:jc w:val="center"/>
              <w:rPr>
                <w:rFonts w:ascii="Times New Roman" w:hAnsi="Times New Roman"/>
                <w:sz w:val="20"/>
                <w:szCs w:val="20"/>
              </w:rPr>
            </w:pPr>
            <w:r w:rsidRPr="00775EFA">
              <w:rPr>
                <w:rFonts w:ascii="Times New Roman" w:hAnsi="Times New Roman"/>
                <w:b/>
                <w:sz w:val="20"/>
                <w:szCs w:val="20"/>
                <w:lang w:val="en-US"/>
              </w:rPr>
              <w:t>SMAD</w:t>
            </w:r>
          </w:p>
        </w:tc>
        <w:tc>
          <w:tcPr>
            <w:tcW w:w="1276"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Mar>
              <w:left w:w="108" w:type="dxa"/>
              <w:right w:w="108" w:type="dxa"/>
            </w:tcMar>
            <w:vAlign w:val="center"/>
          </w:tcPr>
          <w:p w14:paraId="7096FB1F" w14:textId="77777777" w:rsidR="00067E58" w:rsidRPr="00775EFA" w:rsidRDefault="00067E58" w:rsidP="00775EFA">
            <w:pPr>
              <w:spacing w:after="0" w:line="240" w:lineRule="auto"/>
              <w:jc w:val="center"/>
              <w:rPr>
                <w:rFonts w:ascii="Times New Roman" w:hAnsi="Times New Roman"/>
                <w:sz w:val="20"/>
                <w:szCs w:val="20"/>
              </w:rPr>
            </w:pPr>
            <w:proofErr w:type="spellStart"/>
            <w:r w:rsidRPr="00775EFA">
              <w:rPr>
                <w:rFonts w:ascii="Times New Roman" w:hAnsi="Times New Roman"/>
                <w:b/>
                <w:sz w:val="20"/>
                <w:szCs w:val="20"/>
              </w:rPr>
              <w:t>Lubrimol</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6B2CD3B6" w14:textId="77777777" w:rsidR="00067E58" w:rsidRPr="00775EFA" w:rsidRDefault="00067E58" w:rsidP="00775EFA">
            <w:pPr>
              <w:spacing w:after="0" w:line="240" w:lineRule="auto"/>
              <w:jc w:val="center"/>
              <w:rPr>
                <w:rFonts w:ascii="Times New Roman" w:hAnsi="Times New Roman"/>
                <w:b/>
                <w:sz w:val="20"/>
                <w:szCs w:val="20"/>
              </w:rPr>
            </w:pPr>
            <w:proofErr w:type="spellStart"/>
            <w:r w:rsidRPr="00775EFA">
              <w:rPr>
                <w:rFonts w:ascii="Times New Roman" w:hAnsi="Times New Roman"/>
                <w:b/>
                <w:sz w:val="20"/>
                <w:szCs w:val="20"/>
              </w:rPr>
              <w:t>Ecolub</w:t>
            </w:r>
            <w:proofErr w:type="spellEnd"/>
          </w:p>
        </w:tc>
      </w:tr>
      <w:tr w:rsidR="00067E58" w:rsidRPr="00775EFA" w14:paraId="07D2FFE4" w14:textId="77777777" w:rsidTr="00775EFA">
        <w:trPr>
          <w:trHeight w:val="1"/>
          <w:jc w:val="center"/>
        </w:trPr>
        <w:tc>
          <w:tcPr>
            <w:tcW w:w="3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DEEF659" w14:textId="77777777" w:rsidR="00067E58" w:rsidRPr="00775EFA" w:rsidRDefault="00067E58" w:rsidP="00775EFA">
            <w:pPr>
              <w:spacing w:after="0" w:line="240" w:lineRule="auto"/>
              <w:jc w:val="center"/>
              <w:rPr>
                <w:rFonts w:ascii="Times New Roman" w:hAnsi="Times New Roman"/>
                <w:sz w:val="20"/>
                <w:szCs w:val="20"/>
              </w:rPr>
            </w:pPr>
            <w:r w:rsidRPr="00775EFA">
              <w:rPr>
                <w:rFonts w:ascii="Times New Roman" w:hAnsi="Times New Roman"/>
                <w:sz w:val="20"/>
                <w:szCs w:val="20"/>
                <w:lang w:val="en-US"/>
              </w:rPr>
              <w:t xml:space="preserve">Friction coefficient </w:t>
            </w:r>
            <w:r w:rsidRPr="00775EFA">
              <w:rPr>
                <w:rFonts w:ascii="Times New Roman" w:hAnsi="Times New Roman"/>
                <w:sz w:val="20"/>
                <w:szCs w:val="20"/>
              </w:rPr>
              <w:t>(µ)</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36D81A8" w14:textId="77777777" w:rsidR="00067E58" w:rsidRPr="00775EFA" w:rsidRDefault="00067E58" w:rsidP="00775EFA">
            <w:pPr>
              <w:spacing w:after="0" w:line="240" w:lineRule="auto"/>
              <w:jc w:val="center"/>
              <w:rPr>
                <w:rFonts w:ascii="Times New Roman" w:hAnsi="Times New Roman"/>
                <w:sz w:val="20"/>
                <w:szCs w:val="20"/>
                <w:lang w:val="en-US"/>
              </w:rPr>
            </w:pPr>
            <w:r w:rsidRPr="00775EFA">
              <w:rPr>
                <w:rFonts w:ascii="Times New Roman" w:hAnsi="Times New Roman"/>
                <w:sz w:val="20"/>
                <w:szCs w:val="20"/>
                <w:lang w:val="en-US"/>
              </w:rPr>
              <w:t>0,12</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B13F541" w14:textId="77777777" w:rsidR="00067E58" w:rsidRPr="00775EFA" w:rsidRDefault="00067E58" w:rsidP="00775EFA">
            <w:pPr>
              <w:spacing w:after="0" w:line="240" w:lineRule="auto"/>
              <w:jc w:val="center"/>
              <w:rPr>
                <w:rFonts w:ascii="Times New Roman" w:hAnsi="Times New Roman"/>
                <w:sz w:val="20"/>
                <w:szCs w:val="20"/>
              </w:rPr>
            </w:pPr>
            <w:r w:rsidRPr="00775EFA">
              <w:rPr>
                <w:rFonts w:ascii="Times New Roman" w:hAnsi="Times New Roman"/>
                <w:sz w:val="20"/>
                <w:szCs w:val="20"/>
              </w:rPr>
              <w:t>0,35</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7B495C1" w14:textId="77777777" w:rsidR="00067E58" w:rsidRPr="00775EFA" w:rsidRDefault="00067E58" w:rsidP="00775EFA">
            <w:pPr>
              <w:spacing w:after="0" w:line="240" w:lineRule="auto"/>
              <w:jc w:val="center"/>
              <w:rPr>
                <w:rFonts w:ascii="Times New Roman" w:hAnsi="Times New Roman"/>
                <w:sz w:val="20"/>
                <w:szCs w:val="20"/>
              </w:rPr>
            </w:pPr>
            <w:r w:rsidRPr="00775EFA">
              <w:rPr>
                <w:rFonts w:ascii="Times New Roman" w:hAnsi="Times New Roman"/>
                <w:sz w:val="20"/>
                <w:szCs w:val="20"/>
              </w:rPr>
              <w:t>0,15</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5E1F078" w14:textId="77777777" w:rsidR="00067E58" w:rsidRPr="00775EFA" w:rsidRDefault="00067E58" w:rsidP="00775EFA">
            <w:pPr>
              <w:spacing w:after="0" w:line="240" w:lineRule="auto"/>
              <w:jc w:val="center"/>
              <w:rPr>
                <w:rFonts w:ascii="Times New Roman" w:hAnsi="Times New Roman"/>
                <w:sz w:val="20"/>
                <w:szCs w:val="20"/>
              </w:rPr>
            </w:pPr>
            <w:r w:rsidRPr="00775EFA">
              <w:rPr>
                <w:rFonts w:ascii="Times New Roman" w:hAnsi="Times New Roman"/>
                <w:sz w:val="20"/>
                <w:szCs w:val="20"/>
              </w:rPr>
              <w:t>0,18</w:t>
            </w:r>
          </w:p>
        </w:tc>
      </w:tr>
      <w:tr w:rsidR="00067E58" w:rsidRPr="00775EFA" w14:paraId="168434A9" w14:textId="77777777" w:rsidTr="00775EFA">
        <w:trPr>
          <w:trHeight w:val="1"/>
          <w:jc w:val="center"/>
        </w:trPr>
        <w:tc>
          <w:tcPr>
            <w:tcW w:w="3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4AF8E91" w14:textId="77777777" w:rsidR="00067E58" w:rsidRPr="00775EFA" w:rsidRDefault="00067E58" w:rsidP="00775EFA">
            <w:pPr>
              <w:spacing w:after="0" w:line="240" w:lineRule="auto"/>
              <w:jc w:val="center"/>
              <w:rPr>
                <w:rFonts w:ascii="Times New Roman" w:hAnsi="Times New Roman"/>
                <w:sz w:val="20"/>
                <w:szCs w:val="20"/>
              </w:rPr>
            </w:pPr>
            <w:r w:rsidRPr="00775EFA">
              <w:rPr>
                <w:rFonts w:ascii="Times New Roman" w:hAnsi="Times New Roman"/>
                <w:sz w:val="20"/>
                <w:szCs w:val="20"/>
                <w:lang w:val="en-US"/>
              </w:rPr>
              <w:t>Temperature stability</w:t>
            </w:r>
            <w:r w:rsidR="008C1360" w:rsidRPr="00775EFA">
              <w:rPr>
                <w:rFonts w:ascii="Times New Roman" w:hAnsi="Times New Roman"/>
                <w:sz w:val="20"/>
                <w:szCs w:val="20"/>
                <w:lang w:val="en-US"/>
              </w:rPr>
              <w:t xml:space="preserve">, </w:t>
            </w:r>
            <w:r w:rsidR="008C1360" w:rsidRPr="00775EFA">
              <w:rPr>
                <w:rFonts w:ascii="Times New Roman" w:hAnsi="Times New Roman"/>
                <w:sz w:val="20"/>
                <w:szCs w:val="20"/>
              </w:rPr>
              <w:t>°C</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DFD281F" w14:textId="77777777" w:rsidR="00067E58" w:rsidRPr="00775EFA" w:rsidRDefault="00067E58" w:rsidP="00775EFA">
            <w:pPr>
              <w:spacing w:after="0" w:line="240" w:lineRule="auto"/>
              <w:jc w:val="center"/>
              <w:rPr>
                <w:rFonts w:ascii="Times New Roman" w:hAnsi="Times New Roman"/>
                <w:sz w:val="20"/>
                <w:szCs w:val="20"/>
                <w:lang w:val="en-US"/>
              </w:rPr>
            </w:pPr>
            <w:r w:rsidRPr="00775EFA">
              <w:rPr>
                <w:rFonts w:ascii="Times New Roman" w:hAnsi="Times New Roman"/>
                <w:sz w:val="20"/>
                <w:szCs w:val="20"/>
                <w:lang w:val="en-US"/>
              </w:rPr>
              <w:t>80-180</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3F8DFC4" w14:textId="32104698" w:rsidR="00067E58" w:rsidRPr="00775EFA" w:rsidRDefault="00067E58" w:rsidP="00775EFA">
            <w:pPr>
              <w:spacing w:after="0" w:line="240" w:lineRule="auto"/>
              <w:jc w:val="center"/>
              <w:rPr>
                <w:rFonts w:ascii="Times New Roman" w:hAnsi="Times New Roman"/>
                <w:sz w:val="20"/>
                <w:szCs w:val="20"/>
              </w:rPr>
            </w:pPr>
            <w:r w:rsidRPr="00775EFA">
              <w:rPr>
                <w:rFonts w:ascii="Times New Roman" w:hAnsi="Times New Roman"/>
                <w:sz w:val="20"/>
                <w:szCs w:val="20"/>
              </w:rPr>
              <w:t>80–100</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DAD2603" w14:textId="35711461" w:rsidR="00067E58" w:rsidRPr="00775EFA" w:rsidRDefault="00067E58" w:rsidP="00775EFA">
            <w:pPr>
              <w:spacing w:after="0" w:line="240" w:lineRule="auto"/>
              <w:jc w:val="center"/>
              <w:rPr>
                <w:rFonts w:ascii="Times New Roman" w:hAnsi="Times New Roman"/>
                <w:sz w:val="20"/>
                <w:szCs w:val="20"/>
              </w:rPr>
            </w:pPr>
            <w:r w:rsidRPr="00775EFA">
              <w:rPr>
                <w:rFonts w:ascii="Times New Roman" w:hAnsi="Times New Roman"/>
                <w:sz w:val="20"/>
                <w:szCs w:val="20"/>
              </w:rPr>
              <w:t>180–200</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69829B2" w14:textId="77777777" w:rsidR="00067E58" w:rsidRPr="00775EFA" w:rsidRDefault="00067E58" w:rsidP="00775EFA">
            <w:pPr>
              <w:spacing w:after="0" w:line="240" w:lineRule="auto"/>
              <w:jc w:val="center"/>
              <w:rPr>
                <w:rFonts w:ascii="Times New Roman" w:hAnsi="Times New Roman"/>
                <w:sz w:val="20"/>
                <w:szCs w:val="20"/>
              </w:rPr>
            </w:pPr>
            <w:r w:rsidRPr="00775EFA">
              <w:rPr>
                <w:rFonts w:ascii="Times New Roman" w:hAnsi="Times New Roman"/>
                <w:sz w:val="20"/>
                <w:szCs w:val="20"/>
              </w:rPr>
              <w:t>150–170</w:t>
            </w:r>
          </w:p>
        </w:tc>
      </w:tr>
      <w:tr w:rsidR="00067E58" w:rsidRPr="00775EFA" w14:paraId="2CCCC6A7" w14:textId="77777777" w:rsidTr="00775EFA">
        <w:trPr>
          <w:trHeight w:val="1"/>
          <w:jc w:val="center"/>
        </w:trPr>
        <w:tc>
          <w:tcPr>
            <w:tcW w:w="32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8E4E433" w14:textId="77777777" w:rsidR="00067E58" w:rsidRPr="00775EFA" w:rsidRDefault="00067E58" w:rsidP="00775EFA">
            <w:pPr>
              <w:spacing w:after="0" w:line="240" w:lineRule="auto"/>
              <w:jc w:val="center"/>
              <w:rPr>
                <w:rFonts w:ascii="Times New Roman" w:hAnsi="Times New Roman"/>
                <w:sz w:val="20"/>
                <w:szCs w:val="20"/>
              </w:rPr>
            </w:pPr>
            <w:r w:rsidRPr="00775EFA">
              <w:rPr>
                <w:rFonts w:ascii="Times New Roman" w:hAnsi="Times New Roman"/>
                <w:sz w:val="20"/>
                <w:szCs w:val="20"/>
                <w:lang w:val="en-US"/>
              </w:rPr>
              <w:t>Environmental Security, 1-3 points</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0136A32" w14:textId="77777777" w:rsidR="00067E58" w:rsidRPr="00775EFA" w:rsidRDefault="00067E58" w:rsidP="00775EFA">
            <w:pPr>
              <w:spacing w:after="0" w:line="240" w:lineRule="auto"/>
              <w:jc w:val="center"/>
              <w:rPr>
                <w:rFonts w:ascii="Times New Roman" w:hAnsi="Times New Roman"/>
                <w:sz w:val="20"/>
                <w:szCs w:val="20"/>
                <w:lang w:val="en-US"/>
              </w:rPr>
            </w:pPr>
            <w:r w:rsidRPr="00775EFA">
              <w:rPr>
                <w:rFonts w:ascii="Times New Roman" w:hAnsi="Times New Roman"/>
                <w:sz w:val="20"/>
                <w:szCs w:val="20"/>
                <w:lang w:val="en-US"/>
              </w:rPr>
              <w:t>1</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3DDC8B1" w14:textId="77777777" w:rsidR="00067E58" w:rsidRPr="00775EFA" w:rsidRDefault="00067E58" w:rsidP="00775EFA">
            <w:pPr>
              <w:spacing w:after="0" w:line="240" w:lineRule="auto"/>
              <w:jc w:val="center"/>
              <w:rPr>
                <w:rFonts w:ascii="Times New Roman" w:hAnsi="Times New Roman"/>
                <w:sz w:val="20"/>
                <w:szCs w:val="20"/>
              </w:rPr>
            </w:pPr>
            <w:r w:rsidRPr="00775EFA">
              <w:rPr>
                <w:rFonts w:ascii="Times New Roman" w:hAnsi="Times New Roman"/>
                <w:sz w:val="20"/>
                <w:szCs w:val="20"/>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E6927E9" w14:textId="77777777" w:rsidR="00067E58" w:rsidRPr="00775EFA" w:rsidRDefault="00067E58" w:rsidP="00775EFA">
            <w:pPr>
              <w:spacing w:after="0" w:line="240" w:lineRule="auto"/>
              <w:jc w:val="center"/>
              <w:rPr>
                <w:rFonts w:ascii="Times New Roman" w:hAnsi="Times New Roman"/>
                <w:sz w:val="20"/>
                <w:szCs w:val="20"/>
              </w:rPr>
            </w:pPr>
            <w:r w:rsidRPr="00775EFA">
              <w:rPr>
                <w:rFonts w:ascii="Times New Roman" w:hAnsi="Times New Roman"/>
                <w:sz w:val="20"/>
                <w:szCs w:val="20"/>
              </w:rPr>
              <w:t>2</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32CE7FE" w14:textId="77777777" w:rsidR="00067E58" w:rsidRPr="00775EFA" w:rsidRDefault="00067E58" w:rsidP="00775EFA">
            <w:pPr>
              <w:spacing w:after="0" w:line="240" w:lineRule="auto"/>
              <w:jc w:val="center"/>
              <w:rPr>
                <w:rFonts w:ascii="Times New Roman" w:hAnsi="Times New Roman"/>
                <w:sz w:val="20"/>
                <w:szCs w:val="20"/>
              </w:rPr>
            </w:pPr>
            <w:r w:rsidRPr="00775EFA">
              <w:rPr>
                <w:rFonts w:ascii="Times New Roman" w:hAnsi="Times New Roman"/>
                <w:sz w:val="20"/>
                <w:szCs w:val="20"/>
              </w:rPr>
              <w:t>3</w:t>
            </w:r>
          </w:p>
        </w:tc>
      </w:tr>
    </w:tbl>
    <w:p w14:paraId="5D4819BD" w14:textId="77777777" w:rsidR="00775EFA" w:rsidRDefault="00775EFA" w:rsidP="00775EFA">
      <w:pPr>
        <w:spacing w:after="0" w:line="240" w:lineRule="auto"/>
        <w:jc w:val="both"/>
        <w:rPr>
          <w:rFonts w:ascii="Times New Roman" w:hAnsi="Times New Roman"/>
          <w:sz w:val="20"/>
          <w:szCs w:val="20"/>
          <w:lang w:val="en-US"/>
        </w:rPr>
      </w:pPr>
    </w:p>
    <w:p w14:paraId="46EDC42B" w14:textId="7ADF22D4" w:rsidR="002B2727" w:rsidRPr="00775EFA" w:rsidRDefault="002B2727" w:rsidP="00775EFA">
      <w:pPr>
        <w:spacing w:after="0" w:line="240" w:lineRule="auto"/>
        <w:ind w:firstLine="284"/>
        <w:jc w:val="both"/>
        <w:rPr>
          <w:rFonts w:ascii="Times New Roman" w:hAnsi="Times New Roman"/>
          <w:sz w:val="20"/>
          <w:szCs w:val="20"/>
          <w:lang w:val="en-US"/>
        </w:rPr>
      </w:pPr>
      <w:r w:rsidRPr="00775EFA">
        <w:rPr>
          <w:rFonts w:ascii="Times New Roman" w:hAnsi="Times New Roman"/>
          <w:sz w:val="20"/>
          <w:szCs w:val="20"/>
          <w:lang w:val="en-US"/>
        </w:rPr>
        <w:t>The preparation of drilling fluids with lubricating additives is carried out in the following stages:</w:t>
      </w:r>
    </w:p>
    <w:p w14:paraId="2A8B74BF" w14:textId="77777777" w:rsidR="002B2727" w:rsidRPr="00775EFA" w:rsidRDefault="002B2727" w:rsidP="00775EFA">
      <w:pPr>
        <w:spacing w:after="0" w:line="240" w:lineRule="auto"/>
        <w:ind w:firstLine="284"/>
        <w:jc w:val="both"/>
        <w:rPr>
          <w:rFonts w:ascii="Times New Roman" w:hAnsi="Times New Roman"/>
          <w:sz w:val="20"/>
          <w:szCs w:val="20"/>
          <w:lang w:val="en-US"/>
        </w:rPr>
      </w:pPr>
      <w:r w:rsidRPr="00775EFA">
        <w:rPr>
          <w:rFonts w:ascii="Times New Roman" w:hAnsi="Times New Roman"/>
          <w:sz w:val="20"/>
          <w:szCs w:val="20"/>
          <w:lang w:val="en-US"/>
        </w:rPr>
        <w:t xml:space="preserve">1. Preparation of the base fluid. Freshwater or saline water (NaCl, </w:t>
      </w:r>
      <w:proofErr w:type="spellStart"/>
      <w:r w:rsidRPr="00775EFA">
        <w:rPr>
          <w:rFonts w:ascii="Times New Roman" w:hAnsi="Times New Roman"/>
          <w:sz w:val="20"/>
          <w:szCs w:val="20"/>
          <w:lang w:val="en-US"/>
        </w:rPr>
        <w:t>CaCl</w:t>
      </w:r>
      <w:proofErr w:type="spellEnd"/>
      <w:r w:rsidRPr="00775EFA">
        <w:rPr>
          <w:rFonts w:ascii="Times New Roman" w:hAnsi="Times New Roman"/>
          <w:sz w:val="20"/>
          <w:szCs w:val="20"/>
          <w:lang w:val="en-US"/>
        </w:rPr>
        <w:t xml:space="preserve">₂ solution) is used as the base. A clay component such as bentonite or </w:t>
      </w:r>
      <w:proofErr w:type="spellStart"/>
      <w:r w:rsidRPr="00775EFA">
        <w:rPr>
          <w:rFonts w:ascii="Times New Roman" w:hAnsi="Times New Roman"/>
          <w:sz w:val="20"/>
          <w:szCs w:val="20"/>
          <w:lang w:val="en-US"/>
        </w:rPr>
        <w:t>palygorskite</w:t>
      </w:r>
      <w:proofErr w:type="spellEnd"/>
      <w:r w:rsidRPr="00775EFA">
        <w:rPr>
          <w:rFonts w:ascii="Times New Roman" w:hAnsi="Times New Roman"/>
          <w:sz w:val="20"/>
          <w:szCs w:val="20"/>
          <w:lang w:val="en-US"/>
        </w:rPr>
        <w:t xml:space="preserve"> is added. Bentonite provides thixotropy and stability to the fluid.</w:t>
      </w:r>
    </w:p>
    <w:p w14:paraId="430A9608" w14:textId="77777777" w:rsidR="002B2727" w:rsidRPr="00775EFA" w:rsidRDefault="002B2727" w:rsidP="00775EFA">
      <w:pPr>
        <w:spacing w:after="0" w:line="240" w:lineRule="auto"/>
        <w:ind w:firstLine="284"/>
        <w:jc w:val="both"/>
        <w:rPr>
          <w:rFonts w:ascii="Times New Roman" w:hAnsi="Times New Roman"/>
          <w:sz w:val="20"/>
          <w:szCs w:val="20"/>
          <w:lang w:val="en-US"/>
        </w:rPr>
      </w:pPr>
      <w:r w:rsidRPr="00775EFA">
        <w:rPr>
          <w:rFonts w:ascii="Times New Roman" w:hAnsi="Times New Roman"/>
          <w:sz w:val="20"/>
          <w:szCs w:val="20"/>
          <w:lang w:val="en-US"/>
        </w:rPr>
        <w:t>2. Addition of stabilizers and auxiliary agents. Carboxymethylcellulose (CMC) is introduced to increase viscosity. Soda (</w:t>
      </w:r>
      <w:proofErr w:type="spellStart"/>
      <w:r w:rsidRPr="00775EFA">
        <w:rPr>
          <w:rFonts w:ascii="Times New Roman" w:hAnsi="Times New Roman"/>
          <w:sz w:val="20"/>
          <w:szCs w:val="20"/>
          <w:lang w:val="en-US"/>
        </w:rPr>
        <w:t>Na₂CO</w:t>
      </w:r>
      <w:proofErr w:type="spellEnd"/>
      <w:r w:rsidRPr="00775EFA">
        <w:rPr>
          <w:rFonts w:ascii="Times New Roman" w:hAnsi="Times New Roman"/>
          <w:sz w:val="20"/>
          <w:szCs w:val="20"/>
          <w:lang w:val="en-US"/>
        </w:rPr>
        <w:t xml:space="preserve">₃) or NaOH is used to regulate </w:t>
      </w:r>
      <w:proofErr w:type="spellStart"/>
      <w:r w:rsidRPr="00775EFA">
        <w:rPr>
          <w:rFonts w:ascii="Times New Roman" w:hAnsi="Times New Roman"/>
          <w:sz w:val="20"/>
          <w:szCs w:val="20"/>
          <w:lang w:val="en-US"/>
        </w:rPr>
        <w:t>pH.</w:t>
      </w:r>
      <w:proofErr w:type="spellEnd"/>
      <w:r w:rsidRPr="00775EFA">
        <w:rPr>
          <w:rFonts w:ascii="Times New Roman" w:hAnsi="Times New Roman"/>
          <w:sz w:val="20"/>
          <w:szCs w:val="20"/>
          <w:lang w:val="en-US"/>
        </w:rPr>
        <w:t xml:space="preserve"> Barite or hematite is applied to increase density when necessary.</w:t>
      </w:r>
    </w:p>
    <w:p w14:paraId="082A9829" w14:textId="77777777" w:rsidR="002B2727" w:rsidRPr="00775EFA" w:rsidRDefault="002B2727" w:rsidP="00775EFA">
      <w:pPr>
        <w:spacing w:after="0" w:line="240" w:lineRule="auto"/>
        <w:ind w:firstLine="284"/>
        <w:jc w:val="both"/>
        <w:rPr>
          <w:rFonts w:ascii="Times New Roman" w:hAnsi="Times New Roman"/>
          <w:sz w:val="20"/>
          <w:szCs w:val="20"/>
          <w:lang w:val="en-US"/>
        </w:rPr>
      </w:pPr>
      <w:r w:rsidRPr="00775EFA">
        <w:rPr>
          <w:rFonts w:ascii="Times New Roman" w:hAnsi="Times New Roman"/>
          <w:sz w:val="20"/>
          <w:szCs w:val="20"/>
          <w:lang w:val="en-US"/>
        </w:rPr>
        <w:t>3. Addition of lubricants.</w:t>
      </w:r>
    </w:p>
    <w:p w14:paraId="651C1BE8" w14:textId="77777777" w:rsidR="002B2727" w:rsidRPr="00775EFA" w:rsidRDefault="002B2727" w:rsidP="00775EFA">
      <w:pPr>
        <w:spacing w:after="0" w:line="240" w:lineRule="auto"/>
        <w:ind w:firstLine="284"/>
        <w:jc w:val="both"/>
        <w:rPr>
          <w:rFonts w:ascii="Times New Roman" w:hAnsi="Times New Roman"/>
          <w:sz w:val="20"/>
          <w:szCs w:val="20"/>
          <w:lang w:val="en-US"/>
        </w:rPr>
      </w:pPr>
      <w:r w:rsidRPr="00775EFA">
        <w:rPr>
          <w:rFonts w:ascii="Times New Roman" w:hAnsi="Times New Roman"/>
          <w:sz w:val="20"/>
          <w:szCs w:val="20"/>
          <w:lang w:val="en-US"/>
        </w:rPr>
        <w:t>SMAD: 1.5–3% under normal drilling conditions.</w:t>
      </w:r>
    </w:p>
    <w:p w14:paraId="02678A45" w14:textId="77777777" w:rsidR="002B2727" w:rsidRPr="00775EFA" w:rsidRDefault="002B2727" w:rsidP="00775EFA">
      <w:pPr>
        <w:spacing w:after="0" w:line="240" w:lineRule="auto"/>
        <w:ind w:firstLine="284"/>
        <w:jc w:val="both"/>
        <w:rPr>
          <w:rFonts w:ascii="Times New Roman" w:hAnsi="Times New Roman"/>
          <w:sz w:val="20"/>
          <w:szCs w:val="20"/>
          <w:lang w:val="en-US"/>
        </w:rPr>
      </w:pPr>
      <w:proofErr w:type="spellStart"/>
      <w:r w:rsidRPr="00775EFA">
        <w:rPr>
          <w:rFonts w:ascii="Times New Roman" w:hAnsi="Times New Roman"/>
          <w:sz w:val="20"/>
          <w:szCs w:val="20"/>
          <w:lang w:val="en-US"/>
        </w:rPr>
        <w:t>Lubrimol</w:t>
      </w:r>
      <w:proofErr w:type="spellEnd"/>
      <w:r w:rsidRPr="00775EFA">
        <w:rPr>
          <w:rFonts w:ascii="Times New Roman" w:hAnsi="Times New Roman"/>
          <w:sz w:val="20"/>
          <w:szCs w:val="20"/>
          <w:lang w:val="en-US"/>
        </w:rPr>
        <w:t>: 2–5% in deep and high-temperature wells.</w:t>
      </w:r>
    </w:p>
    <w:p w14:paraId="59303DA0" w14:textId="77777777" w:rsidR="002B2727" w:rsidRPr="00775EFA" w:rsidRDefault="002B2727" w:rsidP="00775EFA">
      <w:pPr>
        <w:spacing w:after="0" w:line="240" w:lineRule="auto"/>
        <w:ind w:firstLine="284"/>
        <w:jc w:val="both"/>
        <w:rPr>
          <w:rFonts w:ascii="Times New Roman" w:hAnsi="Times New Roman"/>
          <w:sz w:val="20"/>
          <w:szCs w:val="20"/>
          <w:lang w:val="en-US"/>
        </w:rPr>
      </w:pPr>
      <w:proofErr w:type="spellStart"/>
      <w:r w:rsidRPr="00775EFA">
        <w:rPr>
          <w:rFonts w:ascii="Times New Roman" w:hAnsi="Times New Roman"/>
          <w:sz w:val="20"/>
          <w:szCs w:val="20"/>
          <w:lang w:val="en-US"/>
        </w:rPr>
        <w:t>Ecolub</w:t>
      </w:r>
      <w:proofErr w:type="spellEnd"/>
      <w:r w:rsidRPr="00775EFA">
        <w:rPr>
          <w:rFonts w:ascii="Times New Roman" w:hAnsi="Times New Roman"/>
          <w:sz w:val="20"/>
          <w:szCs w:val="20"/>
          <w:lang w:val="en-US"/>
        </w:rPr>
        <w:t>: 2–4% in environmentally sensitive operations.</w:t>
      </w:r>
    </w:p>
    <w:p w14:paraId="2AB904B0" w14:textId="77777777" w:rsidR="002B2727" w:rsidRPr="00775EFA" w:rsidRDefault="002B2727" w:rsidP="00775EFA">
      <w:pPr>
        <w:spacing w:after="0" w:line="240" w:lineRule="auto"/>
        <w:ind w:firstLine="284"/>
        <w:jc w:val="both"/>
        <w:rPr>
          <w:rFonts w:ascii="Times New Roman" w:hAnsi="Times New Roman"/>
          <w:sz w:val="20"/>
          <w:szCs w:val="20"/>
          <w:lang w:val="en-US"/>
        </w:rPr>
      </w:pPr>
      <w:r w:rsidRPr="00775EFA">
        <w:rPr>
          <w:rFonts w:ascii="Times New Roman" w:hAnsi="Times New Roman"/>
          <w:sz w:val="20"/>
          <w:szCs w:val="20"/>
          <w:lang w:val="en-US"/>
        </w:rPr>
        <w:t>Lubricants are added after the base mud is prepared. They are first dissolved separately in water, then introduced into the main system using a pump. Mixing is performed with a mixer or circulation pump for 20–30 minutes to ensure homogeneity.</w:t>
      </w:r>
    </w:p>
    <w:p w14:paraId="16F58B16" w14:textId="77777777" w:rsidR="002B2727" w:rsidRPr="00775EFA" w:rsidRDefault="002B2727" w:rsidP="00775EFA">
      <w:pPr>
        <w:spacing w:after="0" w:line="240" w:lineRule="auto"/>
        <w:ind w:firstLine="284"/>
        <w:jc w:val="both"/>
        <w:rPr>
          <w:rFonts w:ascii="Times New Roman" w:hAnsi="Times New Roman"/>
          <w:sz w:val="20"/>
          <w:szCs w:val="20"/>
          <w:lang w:val="en-US"/>
        </w:rPr>
      </w:pPr>
      <w:r w:rsidRPr="00775EFA">
        <w:rPr>
          <w:rFonts w:ascii="Times New Roman" w:hAnsi="Times New Roman"/>
          <w:sz w:val="20"/>
          <w:szCs w:val="20"/>
          <w:lang w:val="en-US"/>
        </w:rPr>
        <w:t>Example of material consumption for preparing 1 m³ of drilling fluid:</w:t>
      </w:r>
    </w:p>
    <w:p w14:paraId="64E598D7" w14:textId="77777777" w:rsidR="002B2727" w:rsidRPr="00775EFA" w:rsidRDefault="002B2727" w:rsidP="00775EFA">
      <w:pPr>
        <w:spacing w:after="0" w:line="240" w:lineRule="auto"/>
        <w:ind w:firstLine="284"/>
        <w:jc w:val="both"/>
        <w:rPr>
          <w:rFonts w:ascii="Times New Roman" w:hAnsi="Times New Roman"/>
          <w:sz w:val="20"/>
          <w:szCs w:val="20"/>
          <w:lang w:val="en-US"/>
        </w:rPr>
      </w:pPr>
      <w:r w:rsidRPr="00775EFA">
        <w:rPr>
          <w:rFonts w:ascii="Times New Roman" w:hAnsi="Times New Roman"/>
          <w:sz w:val="20"/>
          <w:szCs w:val="20"/>
          <w:lang w:val="en-US"/>
        </w:rPr>
        <w:t>Water – 800 L</w:t>
      </w:r>
    </w:p>
    <w:p w14:paraId="572565BE" w14:textId="77777777" w:rsidR="002B2727" w:rsidRPr="00775EFA" w:rsidRDefault="002B2727" w:rsidP="00775EFA">
      <w:pPr>
        <w:spacing w:after="0" w:line="240" w:lineRule="auto"/>
        <w:ind w:firstLine="284"/>
        <w:jc w:val="both"/>
        <w:rPr>
          <w:rFonts w:ascii="Times New Roman" w:hAnsi="Times New Roman"/>
          <w:sz w:val="20"/>
          <w:szCs w:val="20"/>
          <w:lang w:val="en-US"/>
        </w:rPr>
      </w:pPr>
      <w:r w:rsidRPr="00775EFA">
        <w:rPr>
          <w:rFonts w:ascii="Times New Roman" w:hAnsi="Times New Roman"/>
          <w:sz w:val="20"/>
          <w:szCs w:val="20"/>
          <w:lang w:val="en-US"/>
        </w:rPr>
        <w:t>Bentonite – 40–60 kg</w:t>
      </w:r>
    </w:p>
    <w:p w14:paraId="50BD0A9B" w14:textId="77777777" w:rsidR="002B2727" w:rsidRPr="00775EFA" w:rsidRDefault="002B2727" w:rsidP="00775EFA">
      <w:pPr>
        <w:spacing w:after="0" w:line="240" w:lineRule="auto"/>
        <w:ind w:firstLine="284"/>
        <w:jc w:val="both"/>
        <w:rPr>
          <w:rFonts w:ascii="Times New Roman" w:hAnsi="Times New Roman"/>
          <w:sz w:val="20"/>
          <w:szCs w:val="20"/>
          <w:lang w:val="en-US"/>
        </w:rPr>
      </w:pPr>
      <w:r w:rsidRPr="00775EFA">
        <w:rPr>
          <w:rFonts w:ascii="Times New Roman" w:hAnsi="Times New Roman"/>
          <w:sz w:val="20"/>
          <w:szCs w:val="20"/>
          <w:lang w:val="en-US"/>
        </w:rPr>
        <w:t>Barite – 200 kg (if required)</w:t>
      </w:r>
    </w:p>
    <w:p w14:paraId="7F4CBB50" w14:textId="77777777" w:rsidR="002B2727" w:rsidRPr="00775EFA" w:rsidRDefault="002B2727" w:rsidP="00775EFA">
      <w:pPr>
        <w:spacing w:after="0" w:line="240" w:lineRule="auto"/>
        <w:ind w:firstLine="284"/>
        <w:jc w:val="both"/>
        <w:rPr>
          <w:rFonts w:ascii="Times New Roman" w:hAnsi="Times New Roman"/>
          <w:sz w:val="20"/>
          <w:szCs w:val="20"/>
          <w:lang w:val="en-US"/>
        </w:rPr>
      </w:pPr>
      <w:r w:rsidRPr="00775EFA">
        <w:rPr>
          <w:rFonts w:ascii="Times New Roman" w:hAnsi="Times New Roman"/>
          <w:sz w:val="20"/>
          <w:szCs w:val="20"/>
          <w:lang w:val="en-US"/>
        </w:rPr>
        <w:t>CMC – 2–3 kg</w:t>
      </w:r>
    </w:p>
    <w:p w14:paraId="3DBAF88E" w14:textId="77777777" w:rsidR="002B2727" w:rsidRPr="00775EFA" w:rsidRDefault="002B2727" w:rsidP="00775EFA">
      <w:pPr>
        <w:spacing w:after="0" w:line="240" w:lineRule="auto"/>
        <w:ind w:firstLine="284"/>
        <w:jc w:val="both"/>
        <w:rPr>
          <w:rFonts w:ascii="Times New Roman" w:hAnsi="Times New Roman"/>
          <w:sz w:val="20"/>
          <w:szCs w:val="20"/>
          <w:lang w:val="en-US"/>
        </w:rPr>
      </w:pPr>
      <w:r w:rsidRPr="00775EFA">
        <w:rPr>
          <w:rFonts w:ascii="Times New Roman" w:hAnsi="Times New Roman"/>
          <w:sz w:val="20"/>
          <w:szCs w:val="20"/>
          <w:lang w:val="en-US"/>
        </w:rPr>
        <w:t>NaOH – 0.5–1 kg</w:t>
      </w:r>
    </w:p>
    <w:p w14:paraId="48DE293E" w14:textId="77777777" w:rsidR="002B2727" w:rsidRPr="00775EFA" w:rsidRDefault="002B2727" w:rsidP="00775EFA">
      <w:pPr>
        <w:spacing w:after="0" w:line="240" w:lineRule="auto"/>
        <w:ind w:firstLine="284"/>
        <w:jc w:val="both"/>
        <w:rPr>
          <w:rFonts w:ascii="Times New Roman" w:hAnsi="Times New Roman"/>
          <w:sz w:val="20"/>
          <w:szCs w:val="20"/>
          <w:lang w:val="en-US"/>
        </w:rPr>
      </w:pPr>
      <w:r w:rsidRPr="00775EFA">
        <w:rPr>
          <w:rFonts w:ascii="Times New Roman" w:hAnsi="Times New Roman"/>
          <w:sz w:val="20"/>
          <w:szCs w:val="20"/>
          <w:lang w:val="en-US"/>
        </w:rPr>
        <w:t xml:space="preserve">Lubricant (e.g., </w:t>
      </w:r>
      <w:r w:rsidR="00285E42" w:rsidRPr="00775EFA">
        <w:rPr>
          <w:rFonts w:ascii="Times New Roman" w:hAnsi="Times New Roman"/>
          <w:sz w:val="20"/>
          <w:szCs w:val="20"/>
          <w:lang w:val="en-US"/>
        </w:rPr>
        <w:t>MBR</w:t>
      </w:r>
      <w:r w:rsidRPr="00775EFA">
        <w:rPr>
          <w:rFonts w:ascii="Times New Roman" w:hAnsi="Times New Roman"/>
          <w:sz w:val="20"/>
          <w:szCs w:val="20"/>
          <w:lang w:val="en-US"/>
        </w:rPr>
        <w:t>) – 2</w:t>
      </w:r>
      <w:r w:rsidR="00285E42" w:rsidRPr="00775EFA">
        <w:rPr>
          <w:rFonts w:ascii="Times New Roman" w:hAnsi="Times New Roman"/>
          <w:sz w:val="20"/>
          <w:szCs w:val="20"/>
          <w:lang w:val="en-US"/>
        </w:rPr>
        <w:t>5</w:t>
      </w:r>
      <w:r w:rsidRPr="00775EFA">
        <w:rPr>
          <w:rFonts w:ascii="Times New Roman" w:hAnsi="Times New Roman"/>
          <w:sz w:val="20"/>
          <w:szCs w:val="20"/>
          <w:lang w:val="en-US"/>
        </w:rPr>
        <w:t>–30 kg</w:t>
      </w:r>
    </w:p>
    <w:p w14:paraId="0A9EC414" w14:textId="2326B2C8" w:rsidR="00642BA3" w:rsidRPr="00775EFA" w:rsidRDefault="00642BA3" w:rsidP="00775EFA">
      <w:pPr>
        <w:spacing w:before="120" w:after="120" w:line="240" w:lineRule="auto"/>
        <w:jc w:val="center"/>
        <w:rPr>
          <w:rFonts w:ascii="Times New Roman" w:hAnsi="Times New Roman"/>
          <w:sz w:val="18"/>
          <w:szCs w:val="18"/>
          <w:lang w:val="en-US"/>
        </w:rPr>
      </w:pPr>
      <w:r w:rsidRPr="00775EFA">
        <w:rPr>
          <w:rFonts w:ascii="Times New Roman" w:hAnsi="Times New Roman"/>
          <w:b/>
          <w:bCs/>
          <w:sz w:val="18"/>
          <w:szCs w:val="18"/>
          <w:lang w:val="en-US"/>
        </w:rPr>
        <w:t>T</w:t>
      </w:r>
      <w:r w:rsidR="006D560B">
        <w:rPr>
          <w:rFonts w:ascii="Times New Roman" w:hAnsi="Times New Roman"/>
          <w:b/>
          <w:bCs/>
          <w:sz w:val="18"/>
          <w:szCs w:val="18"/>
          <w:lang w:val="en-US"/>
        </w:rPr>
        <w:t>ABLE</w:t>
      </w:r>
      <w:r w:rsidRPr="00775EFA">
        <w:rPr>
          <w:rFonts w:ascii="Times New Roman" w:hAnsi="Times New Roman"/>
          <w:b/>
          <w:bCs/>
          <w:sz w:val="18"/>
          <w:szCs w:val="18"/>
          <w:lang w:val="en-US"/>
        </w:rPr>
        <w:t xml:space="preserve"> 4</w:t>
      </w:r>
      <w:r w:rsidR="00775EFA" w:rsidRPr="00775EFA">
        <w:rPr>
          <w:rFonts w:ascii="Times New Roman" w:hAnsi="Times New Roman"/>
          <w:b/>
          <w:bCs/>
          <w:sz w:val="18"/>
          <w:szCs w:val="18"/>
          <w:lang w:val="en-US"/>
        </w:rPr>
        <w:t xml:space="preserve">. </w:t>
      </w:r>
      <w:r w:rsidRPr="00775EFA">
        <w:rPr>
          <w:rFonts w:ascii="Times New Roman" w:hAnsi="Times New Roman"/>
          <w:sz w:val="18"/>
          <w:szCs w:val="18"/>
          <w:lang w:val="en-US"/>
        </w:rPr>
        <w:t>Technological parameters of the burden solution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2"/>
        <w:gridCol w:w="4494"/>
      </w:tblGrid>
      <w:tr w:rsidR="00DC07C0" w:rsidRPr="00775EFA" w14:paraId="304E1287" w14:textId="77777777" w:rsidTr="00775EFA">
        <w:trPr>
          <w:trHeight w:val="355"/>
        </w:trPr>
        <w:tc>
          <w:tcPr>
            <w:tcW w:w="4522" w:type="dxa"/>
            <w:shd w:val="clear" w:color="auto" w:fill="FFF2CC" w:themeFill="accent4" w:themeFillTint="33"/>
            <w:vAlign w:val="center"/>
          </w:tcPr>
          <w:p w14:paraId="0B4653FD" w14:textId="77777777" w:rsidR="00DC07C0" w:rsidRPr="00775EFA" w:rsidRDefault="00067E58" w:rsidP="00775EFA">
            <w:pPr>
              <w:spacing w:after="0" w:line="240" w:lineRule="auto"/>
              <w:jc w:val="center"/>
              <w:rPr>
                <w:rFonts w:ascii="Times New Roman" w:hAnsi="Times New Roman"/>
                <w:b/>
                <w:sz w:val="20"/>
                <w:szCs w:val="20"/>
                <w:lang w:val="en-US"/>
              </w:rPr>
            </w:pPr>
            <w:r w:rsidRPr="00775EFA">
              <w:rPr>
                <w:rFonts w:ascii="Times New Roman" w:hAnsi="Times New Roman"/>
                <w:b/>
                <w:sz w:val="20"/>
                <w:szCs w:val="20"/>
                <w:lang w:val="en-US"/>
              </w:rPr>
              <w:t>Indicators</w:t>
            </w:r>
          </w:p>
        </w:tc>
        <w:tc>
          <w:tcPr>
            <w:tcW w:w="4494" w:type="dxa"/>
            <w:shd w:val="clear" w:color="auto" w:fill="FFF2CC" w:themeFill="accent4" w:themeFillTint="33"/>
            <w:vAlign w:val="center"/>
          </w:tcPr>
          <w:p w14:paraId="2410B720" w14:textId="74F15432" w:rsidR="00DC07C0" w:rsidRPr="00775EFA" w:rsidRDefault="00775EFA" w:rsidP="00775EFA">
            <w:pPr>
              <w:spacing w:after="0" w:line="240" w:lineRule="auto"/>
              <w:jc w:val="center"/>
              <w:rPr>
                <w:rFonts w:ascii="Times New Roman" w:hAnsi="Times New Roman"/>
                <w:b/>
                <w:sz w:val="20"/>
                <w:szCs w:val="20"/>
                <w:lang w:val="en-US"/>
              </w:rPr>
            </w:pPr>
            <w:r w:rsidRPr="00775EFA">
              <w:rPr>
                <w:rFonts w:ascii="Times New Roman" w:hAnsi="Times New Roman"/>
                <w:b/>
                <w:sz w:val="20"/>
                <w:szCs w:val="20"/>
                <w:lang w:val="en-US"/>
              </w:rPr>
              <w:t>V</w:t>
            </w:r>
            <w:r w:rsidR="00067E58" w:rsidRPr="00775EFA">
              <w:rPr>
                <w:rFonts w:ascii="Times New Roman" w:hAnsi="Times New Roman"/>
                <w:b/>
                <w:sz w:val="20"/>
                <w:szCs w:val="20"/>
                <w:lang w:val="en-US"/>
              </w:rPr>
              <w:t>alue</w:t>
            </w:r>
          </w:p>
        </w:tc>
      </w:tr>
      <w:tr w:rsidR="00DC07C0" w:rsidRPr="00775EFA" w14:paraId="41B39036" w14:textId="77777777" w:rsidTr="00775EFA">
        <w:tc>
          <w:tcPr>
            <w:tcW w:w="4522" w:type="dxa"/>
            <w:shd w:val="clear" w:color="auto" w:fill="auto"/>
            <w:vAlign w:val="center"/>
          </w:tcPr>
          <w:p w14:paraId="3E299EF5" w14:textId="77777777" w:rsidR="00DC07C0" w:rsidRPr="00775EFA" w:rsidRDefault="00642BA3" w:rsidP="00775EFA">
            <w:pPr>
              <w:spacing w:after="0" w:line="240" w:lineRule="auto"/>
              <w:jc w:val="center"/>
              <w:rPr>
                <w:rFonts w:ascii="Times New Roman" w:hAnsi="Times New Roman"/>
                <w:sz w:val="20"/>
                <w:szCs w:val="20"/>
                <w:lang w:val="uz-Cyrl-UZ"/>
              </w:rPr>
            </w:pPr>
            <w:r w:rsidRPr="00775EFA">
              <w:rPr>
                <w:rFonts w:ascii="Times New Roman" w:hAnsi="Times New Roman"/>
                <w:sz w:val="20"/>
                <w:szCs w:val="20"/>
                <w:lang w:val="uz-Cyrl-UZ"/>
              </w:rPr>
              <w:t>The viscosity is</w:t>
            </w:r>
          </w:p>
        </w:tc>
        <w:tc>
          <w:tcPr>
            <w:tcW w:w="4494" w:type="dxa"/>
            <w:shd w:val="clear" w:color="auto" w:fill="auto"/>
            <w:vAlign w:val="center"/>
          </w:tcPr>
          <w:p w14:paraId="5DC3F5A5" w14:textId="77777777" w:rsidR="00DC07C0" w:rsidRPr="00775EFA" w:rsidRDefault="00642BA3" w:rsidP="00775EFA">
            <w:pPr>
              <w:spacing w:after="0" w:line="240" w:lineRule="auto"/>
              <w:jc w:val="center"/>
              <w:rPr>
                <w:rFonts w:ascii="Times New Roman" w:hAnsi="Times New Roman"/>
                <w:b/>
                <w:sz w:val="20"/>
                <w:szCs w:val="20"/>
                <w:lang w:val="uz-Cyrl-UZ"/>
              </w:rPr>
            </w:pPr>
            <w:r w:rsidRPr="00775EFA">
              <w:rPr>
                <w:rFonts w:ascii="Times New Roman" w:hAnsi="Times New Roman"/>
                <w:sz w:val="20"/>
                <w:szCs w:val="20"/>
                <w:lang w:val="uz-Cyrl-UZ"/>
              </w:rPr>
              <w:t>45-55 sec</w:t>
            </w:r>
          </w:p>
        </w:tc>
      </w:tr>
      <w:tr w:rsidR="00DC07C0" w:rsidRPr="00775EFA" w14:paraId="22944724" w14:textId="77777777" w:rsidTr="00775EFA">
        <w:tc>
          <w:tcPr>
            <w:tcW w:w="4522" w:type="dxa"/>
            <w:shd w:val="clear" w:color="auto" w:fill="auto"/>
            <w:vAlign w:val="center"/>
          </w:tcPr>
          <w:p w14:paraId="20B03638" w14:textId="77777777" w:rsidR="00DC07C0" w:rsidRPr="00775EFA" w:rsidRDefault="00642BA3" w:rsidP="00775EFA">
            <w:pPr>
              <w:spacing w:after="0" w:line="240" w:lineRule="auto"/>
              <w:jc w:val="center"/>
              <w:rPr>
                <w:rFonts w:ascii="Times New Roman" w:hAnsi="Times New Roman"/>
                <w:b/>
                <w:sz w:val="20"/>
                <w:szCs w:val="20"/>
                <w:lang w:val="uz-Cyrl-UZ"/>
              </w:rPr>
            </w:pPr>
            <w:r w:rsidRPr="00775EFA">
              <w:rPr>
                <w:rFonts w:ascii="Times New Roman" w:hAnsi="Times New Roman"/>
                <w:sz w:val="20"/>
                <w:szCs w:val="20"/>
                <w:lang w:val="uz-Cyrl-UZ"/>
              </w:rPr>
              <w:t>Filtration</w:t>
            </w:r>
          </w:p>
        </w:tc>
        <w:tc>
          <w:tcPr>
            <w:tcW w:w="4494" w:type="dxa"/>
            <w:shd w:val="clear" w:color="auto" w:fill="auto"/>
            <w:vAlign w:val="center"/>
          </w:tcPr>
          <w:p w14:paraId="231CCA94" w14:textId="77777777" w:rsidR="00DC07C0" w:rsidRPr="00775EFA" w:rsidRDefault="00642BA3" w:rsidP="00775EFA">
            <w:pPr>
              <w:spacing w:after="0" w:line="240" w:lineRule="auto"/>
              <w:jc w:val="center"/>
              <w:rPr>
                <w:rFonts w:ascii="Times New Roman" w:hAnsi="Times New Roman"/>
                <w:b/>
                <w:sz w:val="20"/>
                <w:szCs w:val="20"/>
                <w:lang w:val="uz-Cyrl-UZ"/>
              </w:rPr>
            </w:pPr>
            <w:r w:rsidRPr="00775EFA">
              <w:rPr>
                <w:rFonts w:ascii="Times New Roman" w:hAnsi="Times New Roman"/>
                <w:sz w:val="20"/>
                <w:szCs w:val="20"/>
                <w:lang w:val="uz-Cyrl-UZ"/>
              </w:rPr>
              <w:t>≤ 10 ml</w:t>
            </w:r>
          </w:p>
        </w:tc>
      </w:tr>
      <w:tr w:rsidR="00DC07C0" w:rsidRPr="00775EFA" w14:paraId="5735465B" w14:textId="77777777" w:rsidTr="00775EFA">
        <w:tc>
          <w:tcPr>
            <w:tcW w:w="4522" w:type="dxa"/>
            <w:shd w:val="clear" w:color="auto" w:fill="auto"/>
            <w:vAlign w:val="center"/>
          </w:tcPr>
          <w:p w14:paraId="2D79EC79" w14:textId="6937E9F0" w:rsidR="00DC07C0" w:rsidRPr="00775EFA" w:rsidRDefault="00DC07C0" w:rsidP="00775EFA">
            <w:pPr>
              <w:spacing w:after="0" w:line="240" w:lineRule="auto"/>
              <w:jc w:val="center"/>
              <w:rPr>
                <w:rFonts w:ascii="Times New Roman" w:hAnsi="Times New Roman"/>
                <w:b/>
                <w:sz w:val="20"/>
                <w:szCs w:val="20"/>
                <w:lang w:val="uz-Cyrl-UZ"/>
              </w:rPr>
            </w:pPr>
            <w:proofErr w:type="spellStart"/>
            <w:r w:rsidRPr="00775EFA">
              <w:rPr>
                <w:rFonts w:ascii="Times New Roman" w:hAnsi="Times New Roman"/>
                <w:sz w:val="20"/>
                <w:szCs w:val="20"/>
              </w:rPr>
              <w:t>pH</w:t>
            </w:r>
            <w:proofErr w:type="spellEnd"/>
          </w:p>
        </w:tc>
        <w:tc>
          <w:tcPr>
            <w:tcW w:w="4494" w:type="dxa"/>
            <w:shd w:val="clear" w:color="auto" w:fill="auto"/>
            <w:vAlign w:val="center"/>
          </w:tcPr>
          <w:p w14:paraId="3971A0DE" w14:textId="77777777" w:rsidR="00DC07C0" w:rsidRPr="00775EFA" w:rsidRDefault="00DC07C0" w:rsidP="00775EFA">
            <w:pPr>
              <w:spacing w:after="0" w:line="240" w:lineRule="auto"/>
              <w:jc w:val="center"/>
              <w:rPr>
                <w:rFonts w:ascii="Times New Roman" w:hAnsi="Times New Roman"/>
                <w:b/>
                <w:sz w:val="20"/>
                <w:szCs w:val="20"/>
                <w:lang w:val="uz-Cyrl-UZ"/>
              </w:rPr>
            </w:pPr>
            <w:r w:rsidRPr="00775EFA">
              <w:rPr>
                <w:rFonts w:ascii="Times New Roman" w:hAnsi="Times New Roman"/>
                <w:sz w:val="20"/>
                <w:szCs w:val="20"/>
              </w:rPr>
              <w:t>9–10</w:t>
            </w:r>
          </w:p>
        </w:tc>
      </w:tr>
      <w:tr w:rsidR="00DC07C0" w:rsidRPr="00775EFA" w14:paraId="5A5D0155" w14:textId="77777777" w:rsidTr="00775EFA">
        <w:tc>
          <w:tcPr>
            <w:tcW w:w="4522" w:type="dxa"/>
            <w:shd w:val="clear" w:color="auto" w:fill="auto"/>
            <w:vAlign w:val="center"/>
          </w:tcPr>
          <w:p w14:paraId="31D8E581" w14:textId="77777777" w:rsidR="00DC07C0" w:rsidRPr="00775EFA" w:rsidRDefault="00FA793B" w:rsidP="00775EFA">
            <w:pPr>
              <w:spacing w:after="0" w:line="240" w:lineRule="auto"/>
              <w:jc w:val="center"/>
              <w:rPr>
                <w:rFonts w:ascii="Times New Roman" w:hAnsi="Times New Roman"/>
                <w:b/>
                <w:sz w:val="20"/>
                <w:szCs w:val="20"/>
                <w:lang w:val="uz-Cyrl-UZ"/>
              </w:rPr>
            </w:pPr>
            <w:r w:rsidRPr="00775EFA">
              <w:rPr>
                <w:rFonts w:ascii="Times New Roman" w:hAnsi="Times New Roman"/>
                <w:sz w:val="20"/>
                <w:szCs w:val="20"/>
                <w:lang w:val="uz-Cyrl-UZ"/>
              </w:rPr>
              <w:t>Density</w:t>
            </w:r>
          </w:p>
        </w:tc>
        <w:tc>
          <w:tcPr>
            <w:tcW w:w="4494" w:type="dxa"/>
            <w:shd w:val="clear" w:color="auto" w:fill="auto"/>
            <w:vAlign w:val="center"/>
          </w:tcPr>
          <w:p w14:paraId="68E95489" w14:textId="77777777" w:rsidR="00DC07C0" w:rsidRPr="00775EFA" w:rsidRDefault="00FA793B" w:rsidP="00775EFA">
            <w:pPr>
              <w:spacing w:after="0" w:line="240" w:lineRule="auto"/>
              <w:jc w:val="center"/>
              <w:rPr>
                <w:rFonts w:ascii="Times New Roman" w:hAnsi="Times New Roman"/>
                <w:b/>
                <w:sz w:val="20"/>
                <w:szCs w:val="20"/>
                <w:lang w:val="uz-Cyrl-UZ"/>
              </w:rPr>
            </w:pPr>
            <w:r w:rsidRPr="00775EFA">
              <w:rPr>
                <w:rFonts w:ascii="Times New Roman" w:hAnsi="Times New Roman"/>
                <w:sz w:val="20"/>
                <w:szCs w:val="20"/>
                <w:lang w:val="uz-Cyrl-UZ"/>
              </w:rPr>
              <w:t>1.3-1.4 g/cm³</w:t>
            </w:r>
          </w:p>
        </w:tc>
      </w:tr>
      <w:tr w:rsidR="00DC07C0" w:rsidRPr="00775EFA" w14:paraId="013F82AD" w14:textId="77777777" w:rsidTr="00775EFA">
        <w:tc>
          <w:tcPr>
            <w:tcW w:w="4522" w:type="dxa"/>
            <w:shd w:val="clear" w:color="auto" w:fill="auto"/>
            <w:vAlign w:val="center"/>
          </w:tcPr>
          <w:p w14:paraId="3D08F37E" w14:textId="77777777" w:rsidR="00DC07C0" w:rsidRPr="00775EFA" w:rsidRDefault="00FA793B" w:rsidP="00775EFA">
            <w:pPr>
              <w:spacing w:after="0" w:line="240" w:lineRule="auto"/>
              <w:jc w:val="center"/>
              <w:rPr>
                <w:rFonts w:ascii="Times New Roman" w:hAnsi="Times New Roman"/>
                <w:sz w:val="20"/>
                <w:szCs w:val="20"/>
              </w:rPr>
            </w:pPr>
            <w:r w:rsidRPr="00775EFA">
              <w:rPr>
                <w:rFonts w:ascii="Times New Roman" w:hAnsi="Times New Roman"/>
                <w:sz w:val="20"/>
                <w:szCs w:val="20"/>
                <w:lang w:val="uz-Cyrl-UZ"/>
              </w:rPr>
              <w:t>The mower is</w:t>
            </w:r>
          </w:p>
        </w:tc>
        <w:tc>
          <w:tcPr>
            <w:tcW w:w="4494" w:type="dxa"/>
            <w:shd w:val="clear" w:color="auto" w:fill="auto"/>
            <w:vAlign w:val="center"/>
          </w:tcPr>
          <w:p w14:paraId="1B720BE8" w14:textId="21168C0F" w:rsidR="00DC07C0" w:rsidRPr="00775EFA" w:rsidRDefault="00FA793B" w:rsidP="00775EFA">
            <w:pPr>
              <w:spacing w:after="0" w:line="240" w:lineRule="auto"/>
              <w:jc w:val="center"/>
              <w:rPr>
                <w:rFonts w:ascii="Times New Roman" w:hAnsi="Times New Roman"/>
                <w:sz w:val="20"/>
                <w:szCs w:val="20"/>
              </w:rPr>
            </w:pPr>
            <w:r w:rsidRPr="00775EFA">
              <w:rPr>
                <w:rFonts w:ascii="Times New Roman" w:hAnsi="Times New Roman"/>
                <w:sz w:val="20"/>
                <w:szCs w:val="20"/>
                <w:lang w:val="uz-Cyrl-UZ"/>
              </w:rPr>
              <w:t>high</w:t>
            </w:r>
          </w:p>
        </w:tc>
      </w:tr>
    </w:tbl>
    <w:p w14:paraId="7C84CD95" w14:textId="77777777" w:rsidR="00DC07C0" w:rsidRPr="00DC131C" w:rsidRDefault="00DC07C0" w:rsidP="00775EFA">
      <w:pPr>
        <w:spacing w:after="0" w:line="240" w:lineRule="auto"/>
        <w:jc w:val="center"/>
        <w:rPr>
          <w:rFonts w:ascii="Times New Roman" w:hAnsi="Times New Roman"/>
          <w:b/>
          <w:sz w:val="12"/>
          <w:szCs w:val="12"/>
          <w:lang w:val="uz-Cyrl-UZ"/>
        </w:rPr>
      </w:pPr>
    </w:p>
    <w:p w14:paraId="0DCFC9D0" w14:textId="77777777" w:rsidR="002B2727" w:rsidRPr="00775EFA" w:rsidRDefault="002B2727" w:rsidP="00DC131C">
      <w:pPr>
        <w:spacing w:after="0" w:line="240" w:lineRule="auto"/>
        <w:ind w:firstLine="284"/>
        <w:jc w:val="both"/>
        <w:rPr>
          <w:rFonts w:ascii="Times New Roman" w:hAnsi="Times New Roman"/>
          <w:sz w:val="20"/>
          <w:szCs w:val="20"/>
          <w:lang w:val="uz-Cyrl-UZ"/>
        </w:rPr>
      </w:pPr>
      <w:r w:rsidRPr="00775EFA">
        <w:rPr>
          <w:rFonts w:ascii="Times New Roman" w:hAnsi="Times New Roman"/>
          <w:sz w:val="20"/>
          <w:szCs w:val="20"/>
          <w:lang w:val="uz-Cyrl-UZ"/>
        </w:rPr>
        <w:t>Technical, Economic, Environmental, and Safety Significance of Drilling Fluids.</w:t>
      </w:r>
    </w:p>
    <w:p w14:paraId="777DF92A" w14:textId="77777777" w:rsidR="002B2727" w:rsidRPr="00775EFA" w:rsidRDefault="002B2727" w:rsidP="00DC131C">
      <w:pPr>
        <w:spacing w:after="0" w:line="240" w:lineRule="auto"/>
        <w:ind w:firstLine="284"/>
        <w:jc w:val="both"/>
        <w:rPr>
          <w:rFonts w:ascii="Times New Roman" w:hAnsi="Times New Roman"/>
          <w:sz w:val="20"/>
          <w:szCs w:val="20"/>
          <w:lang w:val="uz-Cyrl-UZ"/>
        </w:rPr>
      </w:pPr>
      <w:r w:rsidRPr="00775EFA">
        <w:rPr>
          <w:rFonts w:ascii="Times New Roman" w:hAnsi="Times New Roman"/>
          <w:sz w:val="20"/>
          <w:szCs w:val="20"/>
          <w:lang w:val="uz-Cyrl-UZ"/>
        </w:rPr>
        <w:t>Technical significance – drilling fluids protect the wellbore walls, remove cuttings, and lubricate drilling tools.</w:t>
      </w:r>
    </w:p>
    <w:p w14:paraId="36CCC0D6" w14:textId="77777777" w:rsidR="002B2727" w:rsidRPr="00775EFA" w:rsidRDefault="002B2727" w:rsidP="00DC131C">
      <w:pPr>
        <w:spacing w:after="0" w:line="240" w:lineRule="auto"/>
        <w:ind w:firstLine="284"/>
        <w:jc w:val="both"/>
        <w:rPr>
          <w:rFonts w:ascii="Times New Roman" w:hAnsi="Times New Roman"/>
          <w:sz w:val="20"/>
          <w:szCs w:val="20"/>
          <w:lang w:val="uz-Cyrl-UZ"/>
        </w:rPr>
      </w:pPr>
      <w:r w:rsidRPr="00775EFA">
        <w:rPr>
          <w:rFonts w:ascii="Times New Roman" w:hAnsi="Times New Roman"/>
          <w:sz w:val="20"/>
          <w:szCs w:val="20"/>
          <w:lang w:val="uz-Cyrl-UZ"/>
        </w:rPr>
        <w:t>Economic significance – 20–30% of drilling costs account for drilling fluids. Properly selected mud reduces both time and expenses.</w:t>
      </w:r>
    </w:p>
    <w:p w14:paraId="680E9FE4" w14:textId="77777777" w:rsidR="002B2727" w:rsidRPr="00775EFA" w:rsidRDefault="002B2727" w:rsidP="00DC131C">
      <w:pPr>
        <w:spacing w:after="0" w:line="240" w:lineRule="auto"/>
        <w:ind w:firstLine="284"/>
        <w:jc w:val="both"/>
        <w:rPr>
          <w:rFonts w:ascii="Times New Roman" w:hAnsi="Times New Roman"/>
          <w:sz w:val="20"/>
          <w:szCs w:val="20"/>
          <w:lang w:val="uz-Cyrl-UZ"/>
        </w:rPr>
      </w:pPr>
      <w:r w:rsidRPr="00775EFA">
        <w:rPr>
          <w:rFonts w:ascii="Times New Roman" w:hAnsi="Times New Roman"/>
          <w:sz w:val="20"/>
          <w:szCs w:val="20"/>
          <w:lang w:val="uz-Cyrl-UZ"/>
        </w:rPr>
        <w:t>Environmental significance – specially formulated fluids minimize the impact on the environment.</w:t>
      </w:r>
    </w:p>
    <w:p w14:paraId="1418D8FB" w14:textId="7808200B" w:rsidR="001D418B" w:rsidRDefault="002B2727" w:rsidP="00DC131C">
      <w:pPr>
        <w:spacing w:after="0" w:line="240" w:lineRule="auto"/>
        <w:ind w:firstLine="284"/>
        <w:jc w:val="both"/>
        <w:rPr>
          <w:rFonts w:ascii="Times New Roman" w:hAnsi="Times New Roman"/>
          <w:sz w:val="20"/>
          <w:szCs w:val="20"/>
          <w:lang w:val="uz-Cyrl-UZ"/>
        </w:rPr>
      </w:pPr>
      <w:r w:rsidRPr="00775EFA">
        <w:rPr>
          <w:rFonts w:ascii="Times New Roman" w:hAnsi="Times New Roman"/>
          <w:sz w:val="20"/>
          <w:szCs w:val="20"/>
          <w:lang w:val="uz-Cyrl-UZ"/>
        </w:rPr>
        <w:t>Safety significance – drilling fluids help prevent accidents and major risks in the well.</w:t>
      </w:r>
    </w:p>
    <w:p w14:paraId="6AC237BC" w14:textId="77777777" w:rsidR="00775EFA" w:rsidRPr="00775EFA" w:rsidRDefault="00775EFA" w:rsidP="00775EFA">
      <w:pPr>
        <w:spacing w:after="0" w:line="240" w:lineRule="auto"/>
        <w:jc w:val="both"/>
        <w:rPr>
          <w:rFonts w:ascii="Times New Roman" w:hAnsi="Times New Roman"/>
          <w:sz w:val="20"/>
          <w:szCs w:val="20"/>
          <w:lang w:val="en-US"/>
        </w:rPr>
      </w:pPr>
    </w:p>
    <w:p w14:paraId="1848BEEC" w14:textId="70BCFC10" w:rsidR="00F15991" w:rsidRPr="00775EFA" w:rsidRDefault="00B60458" w:rsidP="00775EFA">
      <w:pPr>
        <w:spacing w:after="0" w:line="240" w:lineRule="auto"/>
        <w:jc w:val="center"/>
        <w:rPr>
          <w:rFonts w:ascii="Times New Roman" w:hAnsi="Times New Roman"/>
          <w:sz w:val="20"/>
          <w:szCs w:val="20"/>
          <w:lang w:val="uz-Cyrl-UZ"/>
        </w:rPr>
      </w:pPr>
      <w:r w:rsidRPr="00775EFA">
        <w:rPr>
          <w:rFonts w:ascii="Times New Roman" w:hAnsi="Times New Roman"/>
          <w:noProof/>
          <w:sz w:val="20"/>
          <w:szCs w:val="20"/>
          <w:lang w:val="uz-Cyrl-UZ"/>
        </w:rPr>
        <w:drawing>
          <wp:inline distT="0" distB="0" distL="0" distR="0" wp14:anchorId="3709C73D" wp14:editId="0A05A877">
            <wp:extent cx="3128673" cy="1690948"/>
            <wp:effectExtent l="0" t="0" r="0" b="508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b="9462"/>
                    <a:stretch>
                      <a:fillRect/>
                    </a:stretch>
                  </pic:blipFill>
                  <pic:spPr bwMode="auto">
                    <a:xfrm>
                      <a:off x="0" y="0"/>
                      <a:ext cx="3149571" cy="1702243"/>
                    </a:xfrm>
                    <a:prstGeom prst="rect">
                      <a:avLst/>
                    </a:prstGeom>
                    <a:noFill/>
                    <a:ln>
                      <a:noFill/>
                    </a:ln>
                  </pic:spPr>
                </pic:pic>
              </a:graphicData>
            </a:graphic>
          </wp:inline>
        </w:drawing>
      </w:r>
    </w:p>
    <w:p w14:paraId="39D11DE1" w14:textId="13CAD437" w:rsidR="00FA793B" w:rsidRPr="00775EFA" w:rsidRDefault="00FA793B" w:rsidP="00775EFA">
      <w:pPr>
        <w:spacing w:before="120" w:after="120" w:line="240" w:lineRule="auto"/>
        <w:jc w:val="center"/>
        <w:rPr>
          <w:rFonts w:ascii="Times New Roman" w:hAnsi="Times New Roman"/>
          <w:b/>
          <w:bCs/>
          <w:sz w:val="18"/>
          <w:szCs w:val="18"/>
          <w:lang w:val="en-US"/>
        </w:rPr>
      </w:pPr>
      <w:r w:rsidRPr="00775EFA">
        <w:rPr>
          <w:rFonts w:ascii="Times New Roman" w:hAnsi="Times New Roman"/>
          <w:b/>
          <w:bCs/>
          <w:sz w:val="18"/>
          <w:szCs w:val="18"/>
          <w:lang w:val="en-US"/>
        </w:rPr>
        <w:t>F</w:t>
      </w:r>
      <w:r w:rsidR="006D560B">
        <w:rPr>
          <w:rFonts w:ascii="Times New Roman" w:hAnsi="Times New Roman"/>
          <w:b/>
          <w:bCs/>
          <w:sz w:val="18"/>
          <w:szCs w:val="18"/>
          <w:lang w:val="en-US"/>
        </w:rPr>
        <w:t>IGURE</w:t>
      </w:r>
      <w:r w:rsidR="00775EFA">
        <w:rPr>
          <w:rFonts w:ascii="Times New Roman" w:hAnsi="Times New Roman"/>
          <w:b/>
          <w:bCs/>
          <w:sz w:val="18"/>
          <w:szCs w:val="18"/>
          <w:lang w:val="en-US"/>
        </w:rPr>
        <w:t xml:space="preserve"> 1</w:t>
      </w:r>
      <w:r w:rsidRPr="00775EFA">
        <w:rPr>
          <w:rFonts w:ascii="Times New Roman" w:hAnsi="Times New Roman"/>
          <w:b/>
          <w:bCs/>
          <w:sz w:val="18"/>
          <w:szCs w:val="18"/>
          <w:lang w:val="en-US"/>
        </w:rPr>
        <w:t xml:space="preserve">. </w:t>
      </w:r>
      <w:r w:rsidR="00067E58" w:rsidRPr="00775EFA">
        <w:rPr>
          <w:rFonts w:ascii="Times New Roman" w:hAnsi="Times New Roman"/>
          <w:sz w:val="18"/>
          <w:szCs w:val="18"/>
          <w:lang w:val="en-US"/>
        </w:rPr>
        <w:t xml:space="preserve">Dependence of viscosity of fluids on temperature, </w:t>
      </w:r>
      <w:r w:rsidR="00067E58" w:rsidRPr="00775EFA">
        <w:rPr>
          <w:rFonts w:ascii="Times New Roman" w:hAnsi="Times New Roman"/>
          <w:sz w:val="18"/>
          <w:szCs w:val="18"/>
          <w:vertAlign w:val="superscript"/>
          <w:lang w:val="en-US"/>
        </w:rPr>
        <w:t>0</w:t>
      </w:r>
      <w:r w:rsidR="00067E58" w:rsidRPr="00775EFA">
        <w:rPr>
          <w:rFonts w:ascii="Times New Roman" w:hAnsi="Times New Roman"/>
          <w:sz w:val="18"/>
          <w:szCs w:val="18"/>
          <w:lang w:val="en-US"/>
        </w:rPr>
        <w:t>C</w:t>
      </w:r>
    </w:p>
    <w:p w14:paraId="4EE7748A" w14:textId="4D998141" w:rsidR="00DE71B3" w:rsidRPr="00D573FB" w:rsidRDefault="00FA793B" w:rsidP="00D573FB">
      <w:pPr>
        <w:spacing w:before="120" w:after="120" w:line="240" w:lineRule="auto"/>
        <w:jc w:val="center"/>
        <w:rPr>
          <w:rFonts w:ascii="Times New Roman" w:hAnsi="Times New Roman"/>
          <w:b/>
          <w:bCs/>
          <w:sz w:val="18"/>
          <w:szCs w:val="18"/>
          <w:lang w:val="en-US"/>
        </w:rPr>
      </w:pPr>
      <w:r w:rsidRPr="00D573FB">
        <w:rPr>
          <w:rFonts w:ascii="Times New Roman" w:hAnsi="Times New Roman"/>
          <w:b/>
          <w:bCs/>
          <w:sz w:val="18"/>
          <w:szCs w:val="18"/>
          <w:lang w:val="en-US"/>
        </w:rPr>
        <w:t>T</w:t>
      </w:r>
      <w:r w:rsidR="006D560B">
        <w:rPr>
          <w:rFonts w:ascii="Times New Roman" w:hAnsi="Times New Roman"/>
          <w:b/>
          <w:bCs/>
          <w:sz w:val="18"/>
          <w:szCs w:val="18"/>
          <w:lang w:val="en-US"/>
        </w:rPr>
        <w:t>ABLE</w:t>
      </w:r>
      <w:r w:rsidRPr="00D573FB">
        <w:rPr>
          <w:rFonts w:ascii="Times New Roman" w:hAnsi="Times New Roman"/>
          <w:b/>
          <w:bCs/>
          <w:sz w:val="18"/>
          <w:szCs w:val="18"/>
          <w:lang w:val="en-US"/>
        </w:rPr>
        <w:t xml:space="preserve"> 5</w:t>
      </w:r>
      <w:r w:rsidR="00775EFA" w:rsidRPr="00D573FB">
        <w:rPr>
          <w:rFonts w:ascii="Times New Roman" w:hAnsi="Times New Roman"/>
          <w:b/>
          <w:bCs/>
          <w:sz w:val="18"/>
          <w:szCs w:val="18"/>
          <w:lang w:val="en-US"/>
        </w:rPr>
        <w:t xml:space="preserve">. </w:t>
      </w:r>
      <w:r w:rsidRPr="00D573FB">
        <w:rPr>
          <w:rFonts w:ascii="Times New Roman" w:hAnsi="Times New Roman"/>
          <w:sz w:val="18"/>
          <w:szCs w:val="18"/>
          <w:lang w:val="en-US"/>
        </w:rPr>
        <w:t xml:space="preserve">Technological parameters of stable hydrophobic emulsions with </w:t>
      </w:r>
      <w:r w:rsidR="00285E42" w:rsidRPr="00D573FB">
        <w:rPr>
          <w:rFonts w:ascii="Times New Roman" w:hAnsi="Times New Roman"/>
          <w:sz w:val="18"/>
          <w:szCs w:val="18"/>
          <w:lang w:val="en-US"/>
        </w:rPr>
        <w:t>MBR</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7"/>
        <w:gridCol w:w="1201"/>
        <w:gridCol w:w="1418"/>
        <w:gridCol w:w="850"/>
        <w:gridCol w:w="1276"/>
        <w:gridCol w:w="1559"/>
        <w:gridCol w:w="1418"/>
      </w:tblGrid>
      <w:tr w:rsidR="00BB4727" w:rsidRPr="00775EFA" w14:paraId="4A31D164" w14:textId="77777777" w:rsidTr="00D573FB">
        <w:trPr>
          <w:jc w:val="center"/>
        </w:trPr>
        <w:tc>
          <w:tcPr>
            <w:tcW w:w="637" w:type="dxa"/>
            <w:vMerge w:val="restart"/>
            <w:tcBorders>
              <w:top w:val="single" w:sz="4" w:space="0" w:color="auto"/>
              <w:left w:val="single" w:sz="4" w:space="0" w:color="auto"/>
              <w:bottom w:val="single" w:sz="4" w:space="0" w:color="auto"/>
              <w:right w:val="single" w:sz="4" w:space="0" w:color="auto"/>
            </w:tcBorders>
            <w:vAlign w:val="center"/>
            <w:hideMark/>
          </w:tcPr>
          <w:p w14:paraId="5409DBA0" w14:textId="77777777" w:rsidR="00BB4727" w:rsidRPr="00775EFA" w:rsidRDefault="00BB4727" w:rsidP="00D573FB">
            <w:pPr>
              <w:spacing w:after="0" w:line="240" w:lineRule="auto"/>
              <w:jc w:val="center"/>
              <w:rPr>
                <w:rFonts w:ascii="Times New Roman" w:hAnsi="Times New Roman"/>
                <w:sz w:val="20"/>
                <w:szCs w:val="20"/>
              </w:rPr>
            </w:pPr>
            <w:r w:rsidRPr="00775EFA">
              <w:rPr>
                <w:rFonts w:ascii="Times New Roman" w:hAnsi="Times New Roman"/>
                <w:sz w:val="20"/>
                <w:szCs w:val="20"/>
              </w:rPr>
              <w:t>№</w:t>
            </w:r>
          </w:p>
        </w:tc>
        <w:tc>
          <w:tcPr>
            <w:tcW w:w="1201" w:type="dxa"/>
            <w:vMerge w:val="restart"/>
            <w:tcBorders>
              <w:top w:val="single" w:sz="4" w:space="0" w:color="auto"/>
              <w:left w:val="single" w:sz="4" w:space="0" w:color="auto"/>
              <w:bottom w:val="single" w:sz="4" w:space="0" w:color="auto"/>
              <w:right w:val="single" w:sz="4" w:space="0" w:color="auto"/>
            </w:tcBorders>
            <w:vAlign w:val="center"/>
            <w:hideMark/>
          </w:tcPr>
          <w:p w14:paraId="193B5CAC" w14:textId="77777777" w:rsidR="00BB4727" w:rsidRPr="00775EFA" w:rsidRDefault="00285E42" w:rsidP="00D573FB">
            <w:pPr>
              <w:spacing w:after="0" w:line="240" w:lineRule="auto"/>
              <w:jc w:val="center"/>
              <w:rPr>
                <w:rFonts w:ascii="Times New Roman" w:hAnsi="Times New Roman"/>
                <w:sz w:val="20"/>
                <w:szCs w:val="20"/>
              </w:rPr>
            </w:pPr>
            <w:r w:rsidRPr="00775EFA">
              <w:rPr>
                <w:rFonts w:ascii="Times New Roman" w:hAnsi="Times New Roman"/>
                <w:sz w:val="20"/>
                <w:szCs w:val="20"/>
                <w:lang w:val="en-US"/>
              </w:rPr>
              <w:t>MBR</w:t>
            </w:r>
            <w:r w:rsidR="00BB4727" w:rsidRPr="00775EFA">
              <w:rPr>
                <w:rFonts w:ascii="Times New Roman" w:hAnsi="Times New Roman"/>
                <w:sz w:val="20"/>
                <w:szCs w:val="20"/>
              </w:rPr>
              <w:t>, %</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155EFA45" w14:textId="77777777" w:rsidR="00BB4727" w:rsidRPr="00775EFA" w:rsidRDefault="00FA793B" w:rsidP="00D573FB">
            <w:pPr>
              <w:spacing w:after="0" w:line="240" w:lineRule="auto"/>
              <w:jc w:val="center"/>
              <w:rPr>
                <w:rFonts w:ascii="Times New Roman" w:hAnsi="Times New Roman"/>
                <w:sz w:val="20"/>
                <w:szCs w:val="20"/>
                <w:lang w:val="uz-Cyrl-UZ"/>
              </w:rPr>
            </w:pPr>
            <w:proofErr w:type="spellStart"/>
            <w:r w:rsidRPr="00775EFA">
              <w:rPr>
                <w:rFonts w:ascii="Times New Roman" w:hAnsi="Times New Roman"/>
                <w:sz w:val="20"/>
                <w:szCs w:val="20"/>
              </w:rPr>
              <w:t>Electrostis</w:t>
            </w:r>
            <w:proofErr w:type="spellEnd"/>
            <w:r w:rsidRPr="00775EFA">
              <w:rPr>
                <w:rFonts w:ascii="Times New Roman" w:hAnsi="Times New Roman"/>
                <w:sz w:val="20"/>
                <w:szCs w:val="20"/>
              </w:rPr>
              <w:t>, V</w:t>
            </w:r>
          </w:p>
        </w:tc>
        <w:tc>
          <w:tcPr>
            <w:tcW w:w="5103" w:type="dxa"/>
            <w:gridSpan w:val="4"/>
            <w:tcBorders>
              <w:top w:val="single" w:sz="4" w:space="0" w:color="auto"/>
              <w:left w:val="single" w:sz="4" w:space="0" w:color="auto"/>
              <w:bottom w:val="single" w:sz="4" w:space="0" w:color="auto"/>
              <w:right w:val="single" w:sz="4" w:space="0" w:color="auto"/>
            </w:tcBorders>
            <w:vAlign w:val="center"/>
            <w:hideMark/>
          </w:tcPr>
          <w:p w14:paraId="77B3DCFD" w14:textId="77777777" w:rsidR="00BB4727" w:rsidRPr="00775EFA" w:rsidRDefault="00FA793B" w:rsidP="00D573FB">
            <w:pPr>
              <w:spacing w:after="0" w:line="240" w:lineRule="auto"/>
              <w:jc w:val="center"/>
              <w:rPr>
                <w:rFonts w:ascii="Times New Roman" w:hAnsi="Times New Roman"/>
                <w:sz w:val="20"/>
                <w:szCs w:val="20"/>
              </w:rPr>
            </w:pPr>
            <w:r w:rsidRPr="00775EFA">
              <w:rPr>
                <w:rFonts w:ascii="Times New Roman" w:hAnsi="Times New Roman"/>
                <w:sz w:val="20"/>
                <w:szCs w:val="20"/>
                <w:lang w:val="uz-Cyrl-UZ"/>
              </w:rPr>
              <w:t>Technology Parameters</w:t>
            </w:r>
          </w:p>
        </w:tc>
      </w:tr>
      <w:tr w:rsidR="00BB4727" w:rsidRPr="00775EFA" w14:paraId="60A92710" w14:textId="77777777" w:rsidTr="00D573FB">
        <w:trPr>
          <w:trHeight w:val="410"/>
          <w:jc w:val="center"/>
        </w:trPr>
        <w:tc>
          <w:tcPr>
            <w:tcW w:w="637" w:type="dxa"/>
            <w:vMerge/>
            <w:tcBorders>
              <w:top w:val="single" w:sz="4" w:space="0" w:color="auto"/>
              <w:left w:val="single" w:sz="4" w:space="0" w:color="auto"/>
              <w:bottom w:val="single" w:sz="4" w:space="0" w:color="auto"/>
              <w:right w:val="single" w:sz="4" w:space="0" w:color="auto"/>
            </w:tcBorders>
            <w:vAlign w:val="center"/>
            <w:hideMark/>
          </w:tcPr>
          <w:p w14:paraId="743AD05A" w14:textId="77777777" w:rsidR="00BB4727" w:rsidRPr="00775EFA" w:rsidRDefault="00BB4727" w:rsidP="00D573FB">
            <w:pPr>
              <w:spacing w:after="0" w:line="240" w:lineRule="auto"/>
              <w:jc w:val="center"/>
              <w:rPr>
                <w:rFonts w:ascii="Times New Roman" w:hAnsi="Times New Roman"/>
                <w:sz w:val="20"/>
                <w:szCs w:val="20"/>
              </w:rPr>
            </w:pPr>
          </w:p>
        </w:tc>
        <w:tc>
          <w:tcPr>
            <w:tcW w:w="1201" w:type="dxa"/>
            <w:vMerge/>
            <w:tcBorders>
              <w:top w:val="single" w:sz="4" w:space="0" w:color="auto"/>
              <w:left w:val="single" w:sz="4" w:space="0" w:color="auto"/>
              <w:bottom w:val="single" w:sz="4" w:space="0" w:color="auto"/>
              <w:right w:val="single" w:sz="4" w:space="0" w:color="auto"/>
            </w:tcBorders>
            <w:vAlign w:val="center"/>
            <w:hideMark/>
          </w:tcPr>
          <w:p w14:paraId="0F580389" w14:textId="77777777" w:rsidR="00BB4727" w:rsidRPr="00775EFA" w:rsidRDefault="00BB4727" w:rsidP="00D573FB">
            <w:pPr>
              <w:spacing w:after="0" w:line="240" w:lineRule="auto"/>
              <w:jc w:val="center"/>
              <w:rPr>
                <w:rFonts w:ascii="Times New Roman" w:hAnsi="Times New Roman"/>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3E8C558B" w14:textId="77777777" w:rsidR="00BB4727" w:rsidRPr="00775EFA" w:rsidRDefault="00BB4727" w:rsidP="00D573FB">
            <w:pPr>
              <w:spacing w:after="0" w:line="240" w:lineRule="auto"/>
              <w:jc w:val="center"/>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28BA86DF" w14:textId="77777777" w:rsidR="00BB4727" w:rsidRPr="00775EFA" w:rsidRDefault="00BB4727" w:rsidP="00D573FB">
            <w:pPr>
              <w:pStyle w:val="6"/>
              <w:shd w:val="clear" w:color="auto" w:fill="auto"/>
              <w:spacing w:after="0" w:line="240" w:lineRule="auto"/>
              <w:jc w:val="center"/>
              <w:rPr>
                <w:rFonts w:ascii="Times New Roman" w:hAnsi="Times New Roman"/>
                <w:sz w:val="20"/>
                <w:szCs w:val="20"/>
              </w:rPr>
            </w:pPr>
            <w:r w:rsidRPr="00775EFA">
              <w:rPr>
                <w:rStyle w:val="11pt"/>
                <w:rFonts w:ascii="Times New Roman" w:hAnsi="Times New Roman"/>
                <w:sz w:val="20"/>
                <w:szCs w:val="20"/>
              </w:rPr>
              <w:t>Т</w:t>
            </w:r>
            <w:r w:rsidRPr="00775EFA">
              <w:rPr>
                <w:rStyle w:val="11pt"/>
                <w:rFonts w:ascii="Times New Roman" w:hAnsi="Times New Roman"/>
                <w:sz w:val="20"/>
                <w:szCs w:val="20"/>
                <w:vertAlign w:val="subscript"/>
              </w:rPr>
              <w:t>500</w:t>
            </w:r>
            <w:r w:rsidRPr="00775EFA">
              <w:rPr>
                <w:rStyle w:val="11pt"/>
                <w:rFonts w:ascii="Times New Roman" w:hAnsi="Times New Roman"/>
                <w:sz w:val="20"/>
                <w:szCs w:val="20"/>
              </w:rPr>
              <w:t xml:space="preserve">, </w:t>
            </w:r>
            <w:r w:rsidR="00FA793B" w:rsidRPr="00775EFA">
              <w:rPr>
                <w:rStyle w:val="11pt"/>
                <w:rFonts w:ascii="Times New Roman" w:hAnsi="Times New Roman"/>
                <w:sz w:val="20"/>
                <w:szCs w:val="20"/>
              </w:rPr>
              <w:t>s</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E36D7C0" w14:textId="50960495" w:rsidR="00BB4727" w:rsidRPr="00775EFA" w:rsidRDefault="00FA793B" w:rsidP="00D573FB">
            <w:pPr>
              <w:spacing w:after="0" w:line="240" w:lineRule="auto"/>
              <w:jc w:val="center"/>
              <w:rPr>
                <w:rFonts w:ascii="Times New Roman" w:hAnsi="Times New Roman"/>
                <w:sz w:val="20"/>
                <w:szCs w:val="20"/>
              </w:rPr>
            </w:pPr>
            <w:r w:rsidRPr="00775EFA">
              <w:rPr>
                <w:rStyle w:val="11pt"/>
                <w:rFonts w:ascii="Times New Roman" w:hAnsi="Times New Roman"/>
                <w:sz w:val="20"/>
                <w:szCs w:val="20"/>
              </w:rPr>
              <w:t>S</w:t>
            </w:r>
            <w:r w:rsidR="00285E42" w:rsidRPr="00775EFA">
              <w:rPr>
                <w:rStyle w:val="11pt"/>
                <w:rFonts w:ascii="Times New Roman" w:hAnsi="Times New Roman"/>
                <w:sz w:val="20"/>
                <w:szCs w:val="20"/>
                <w:lang w:val="en-US"/>
              </w:rPr>
              <w:t>S</w:t>
            </w:r>
            <w:r w:rsidRPr="00775EFA">
              <w:rPr>
                <w:rStyle w:val="11pt"/>
                <w:rFonts w:ascii="Times New Roman" w:hAnsi="Times New Roman"/>
                <w:sz w:val="20"/>
                <w:szCs w:val="20"/>
              </w:rPr>
              <w:t>,</w:t>
            </w:r>
            <w:r w:rsidR="00D573FB">
              <w:rPr>
                <w:rStyle w:val="11pt"/>
                <w:rFonts w:ascii="Times New Roman" w:hAnsi="Times New Roman"/>
                <w:sz w:val="20"/>
                <w:szCs w:val="20"/>
                <w:lang w:val="en-US"/>
              </w:rPr>
              <w:t xml:space="preserve"> </w:t>
            </w:r>
            <w:proofErr w:type="spellStart"/>
            <w:r w:rsidRPr="00775EFA">
              <w:rPr>
                <w:rStyle w:val="11pt"/>
                <w:rFonts w:ascii="Times New Roman" w:hAnsi="Times New Roman"/>
                <w:sz w:val="20"/>
                <w:szCs w:val="20"/>
              </w:rPr>
              <w:t>mg</w:t>
            </w:r>
            <w:proofErr w:type="spellEnd"/>
            <w:r w:rsidRPr="00775EFA">
              <w:rPr>
                <w:rStyle w:val="11pt"/>
                <w:rFonts w:ascii="Times New Roman" w:hAnsi="Times New Roman"/>
                <w:sz w:val="20"/>
                <w:szCs w:val="20"/>
              </w:rPr>
              <w:t>/sm</w:t>
            </w:r>
            <w:r w:rsidRPr="00775EFA">
              <w:rPr>
                <w:rStyle w:val="11pt"/>
                <w:rFonts w:ascii="Times New Roman" w:hAnsi="Times New Roman"/>
                <w:sz w:val="20"/>
                <w:szCs w:val="20"/>
                <w:vertAlign w:val="superscript"/>
              </w:rPr>
              <w:t>2</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8FFD15F" w14:textId="77777777" w:rsidR="00BB4727" w:rsidRPr="00775EFA" w:rsidRDefault="008C1360" w:rsidP="00D573FB">
            <w:pPr>
              <w:spacing w:after="0" w:line="240" w:lineRule="auto"/>
              <w:jc w:val="center"/>
              <w:rPr>
                <w:rFonts w:ascii="Times New Roman" w:hAnsi="Times New Roman"/>
                <w:sz w:val="20"/>
                <w:szCs w:val="20"/>
                <w:vertAlign w:val="superscript"/>
                <w:lang w:val="en-US"/>
              </w:rPr>
            </w:pPr>
            <w:r w:rsidRPr="00775EFA">
              <w:rPr>
                <w:rFonts w:ascii="Times New Roman" w:hAnsi="Times New Roman"/>
                <w:sz w:val="20"/>
                <w:szCs w:val="20"/>
                <w:lang w:val="en-US"/>
              </w:rPr>
              <w:t>Stability, g/cm</w:t>
            </w:r>
            <w:r w:rsidRPr="00775EFA">
              <w:rPr>
                <w:rFonts w:ascii="Times New Roman" w:hAnsi="Times New Roman"/>
                <w:sz w:val="20"/>
                <w:szCs w:val="20"/>
                <w:vertAlign w:val="superscript"/>
                <w:lang w:val="en-US"/>
              </w:rPr>
              <w:t>3</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90FDD4A" w14:textId="6357C2C5" w:rsidR="00BB4727" w:rsidRPr="00775EFA" w:rsidRDefault="00285E42" w:rsidP="00D573FB">
            <w:pPr>
              <w:spacing w:after="0" w:line="240" w:lineRule="auto"/>
              <w:jc w:val="center"/>
              <w:rPr>
                <w:rFonts w:ascii="Times New Roman" w:hAnsi="Times New Roman"/>
                <w:sz w:val="20"/>
                <w:szCs w:val="20"/>
              </w:rPr>
            </w:pPr>
            <w:r w:rsidRPr="00775EFA">
              <w:rPr>
                <w:rStyle w:val="5"/>
                <w:rFonts w:ascii="Times New Roman" w:hAnsi="Times New Roman"/>
                <w:sz w:val="20"/>
                <w:szCs w:val="20"/>
                <w:lang w:val="en-US"/>
              </w:rPr>
              <w:t>W</w:t>
            </w:r>
            <w:r w:rsidR="00FA793B" w:rsidRPr="00775EFA">
              <w:rPr>
                <w:rStyle w:val="5"/>
                <w:rFonts w:ascii="Times New Roman" w:hAnsi="Times New Roman"/>
                <w:sz w:val="20"/>
                <w:szCs w:val="20"/>
              </w:rPr>
              <w:t>, cm</w:t>
            </w:r>
            <w:r w:rsidR="00FA793B" w:rsidRPr="00775EFA">
              <w:rPr>
                <w:rStyle w:val="5"/>
                <w:rFonts w:ascii="Times New Roman" w:hAnsi="Times New Roman"/>
                <w:sz w:val="20"/>
                <w:szCs w:val="20"/>
                <w:vertAlign w:val="superscript"/>
              </w:rPr>
              <w:t>3</w:t>
            </w:r>
            <w:r w:rsidR="00D573FB">
              <w:rPr>
                <w:rStyle w:val="5"/>
                <w:rFonts w:ascii="Times New Roman" w:hAnsi="Times New Roman"/>
                <w:sz w:val="20"/>
                <w:szCs w:val="20"/>
                <w:lang w:val="en-US"/>
              </w:rPr>
              <w:t>/</w:t>
            </w:r>
            <w:r w:rsidR="00FA793B" w:rsidRPr="00775EFA">
              <w:rPr>
                <w:rStyle w:val="5"/>
                <w:rFonts w:ascii="Times New Roman" w:hAnsi="Times New Roman"/>
                <w:sz w:val="20"/>
                <w:szCs w:val="20"/>
              </w:rPr>
              <w:t>30min</w:t>
            </w:r>
          </w:p>
        </w:tc>
      </w:tr>
      <w:tr w:rsidR="00BB4727" w:rsidRPr="00775EFA" w14:paraId="15DA755B" w14:textId="77777777" w:rsidTr="00D573FB">
        <w:trPr>
          <w:jc w:val="center"/>
        </w:trPr>
        <w:tc>
          <w:tcPr>
            <w:tcW w:w="8359" w:type="dxa"/>
            <w:gridSpan w:val="7"/>
            <w:tcBorders>
              <w:top w:val="single" w:sz="4" w:space="0" w:color="auto"/>
              <w:left w:val="single" w:sz="4" w:space="0" w:color="auto"/>
              <w:bottom w:val="single" w:sz="4" w:space="0" w:color="auto"/>
              <w:right w:val="single" w:sz="4" w:space="0" w:color="auto"/>
            </w:tcBorders>
            <w:vAlign w:val="center"/>
            <w:hideMark/>
          </w:tcPr>
          <w:p w14:paraId="544C8015" w14:textId="77777777" w:rsidR="00BB4727" w:rsidRPr="00775EFA" w:rsidRDefault="00FA793B" w:rsidP="00D573FB">
            <w:pPr>
              <w:spacing w:after="0" w:line="240" w:lineRule="auto"/>
              <w:jc w:val="center"/>
              <w:rPr>
                <w:rFonts w:ascii="Times New Roman" w:hAnsi="Times New Roman"/>
                <w:sz w:val="20"/>
                <w:szCs w:val="20"/>
              </w:rPr>
            </w:pPr>
            <w:proofErr w:type="spellStart"/>
            <w:r w:rsidRPr="00775EFA">
              <w:rPr>
                <w:rFonts w:ascii="Times New Roman" w:hAnsi="Times New Roman"/>
                <w:sz w:val="20"/>
                <w:szCs w:val="20"/>
              </w:rPr>
              <w:t>Hydrocarbon</w:t>
            </w:r>
            <w:proofErr w:type="spellEnd"/>
            <w:r w:rsidRPr="00775EFA">
              <w:rPr>
                <w:rFonts w:ascii="Times New Roman" w:hAnsi="Times New Roman"/>
                <w:sz w:val="20"/>
                <w:szCs w:val="20"/>
              </w:rPr>
              <w:t xml:space="preserve"> </w:t>
            </w:r>
            <w:proofErr w:type="spellStart"/>
            <w:r w:rsidRPr="00775EFA">
              <w:rPr>
                <w:rFonts w:ascii="Times New Roman" w:hAnsi="Times New Roman"/>
                <w:sz w:val="20"/>
                <w:szCs w:val="20"/>
              </w:rPr>
              <w:t>phase</w:t>
            </w:r>
            <w:proofErr w:type="spellEnd"/>
            <w:r w:rsidRPr="00775EFA">
              <w:rPr>
                <w:rFonts w:ascii="Times New Roman" w:hAnsi="Times New Roman"/>
                <w:sz w:val="20"/>
                <w:szCs w:val="20"/>
              </w:rPr>
              <w:t xml:space="preserve"> - </w:t>
            </w:r>
            <w:proofErr w:type="spellStart"/>
            <w:r w:rsidRPr="00775EFA">
              <w:rPr>
                <w:rFonts w:ascii="Times New Roman" w:hAnsi="Times New Roman"/>
                <w:sz w:val="20"/>
                <w:szCs w:val="20"/>
              </w:rPr>
              <w:t>Aquilic</w:t>
            </w:r>
            <w:proofErr w:type="spellEnd"/>
            <w:r w:rsidRPr="00775EFA">
              <w:rPr>
                <w:rFonts w:ascii="Times New Roman" w:hAnsi="Times New Roman"/>
                <w:sz w:val="20"/>
                <w:szCs w:val="20"/>
              </w:rPr>
              <w:t xml:space="preserve"> </w:t>
            </w:r>
            <w:proofErr w:type="spellStart"/>
            <w:r w:rsidRPr="00775EFA">
              <w:rPr>
                <w:rFonts w:ascii="Times New Roman" w:hAnsi="Times New Roman"/>
                <w:sz w:val="20"/>
                <w:szCs w:val="20"/>
              </w:rPr>
              <w:t>phase</w:t>
            </w:r>
            <w:proofErr w:type="spellEnd"/>
            <w:r w:rsidRPr="00775EFA">
              <w:rPr>
                <w:rFonts w:ascii="Times New Roman" w:hAnsi="Times New Roman"/>
                <w:sz w:val="20"/>
                <w:szCs w:val="20"/>
              </w:rPr>
              <w:t xml:space="preserve"> = 1:1</w:t>
            </w:r>
          </w:p>
        </w:tc>
      </w:tr>
      <w:tr w:rsidR="00BB4727" w:rsidRPr="00775EFA" w14:paraId="18898600" w14:textId="77777777" w:rsidTr="00D573FB">
        <w:trPr>
          <w:jc w:val="center"/>
        </w:trPr>
        <w:tc>
          <w:tcPr>
            <w:tcW w:w="637" w:type="dxa"/>
            <w:tcBorders>
              <w:top w:val="single" w:sz="4" w:space="0" w:color="auto"/>
              <w:left w:val="single" w:sz="4" w:space="0" w:color="auto"/>
              <w:bottom w:val="single" w:sz="4" w:space="0" w:color="auto"/>
              <w:right w:val="single" w:sz="4" w:space="0" w:color="auto"/>
            </w:tcBorders>
            <w:vAlign w:val="center"/>
            <w:hideMark/>
          </w:tcPr>
          <w:p w14:paraId="78D4E1B9" w14:textId="77777777" w:rsidR="00BB4727" w:rsidRPr="00775EFA" w:rsidRDefault="00BB4727" w:rsidP="00D573FB">
            <w:pPr>
              <w:spacing w:after="0" w:line="240" w:lineRule="auto"/>
              <w:jc w:val="center"/>
              <w:rPr>
                <w:rFonts w:ascii="Times New Roman" w:hAnsi="Times New Roman"/>
                <w:sz w:val="20"/>
                <w:szCs w:val="20"/>
              </w:rPr>
            </w:pPr>
            <w:r w:rsidRPr="00775EFA">
              <w:rPr>
                <w:rFonts w:ascii="Times New Roman" w:hAnsi="Times New Roman"/>
                <w:sz w:val="20"/>
                <w:szCs w:val="20"/>
              </w:rPr>
              <w:t>1</w:t>
            </w:r>
          </w:p>
        </w:tc>
        <w:tc>
          <w:tcPr>
            <w:tcW w:w="1201" w:type="dxa"/>
            <w:tcBorders>
              <w:top w:val="single" w:sz="4" w:space="0" w:color="auto"/>
              <w:left w:val="single" w:sz="4" w:space="0" w:color="auto"/>
              <w:bottom w:val="single" w:sz="4" w:space="0" w:color="auto"/>
              <w:right w:val="single" w:sz="4" w:space="0" w:color="auto"/>
            </w:tcBorders>
            <w:vAlign w:val="center"/>
            <w:hideMark/>
          </w:tcPr>
          <w:p w14:paraId="19E462DB" w14:textId="77777777" w:rsidR="00BB4727" w:rsidRPr="00775EFA" w:rsidRDefault="00BB4727" w:rsidP="00D573FB">
            <w:pPr>
              <w:spacing w:after="0" w:line="240" w:lineRule="auto"/>
              <w:jc w:val="center"/>
              <w:rPr>
                <w:rFonts w:ascii="Times New Roman" w:hAnsi="Times New Roman"/>
                <w:sz w:val="20"/>
                <w:szCs w:val="20"/>
              </w:rPr>
            </w:pPr>
            <w:r w:rsidRPr="00775EFA">
              <w:rPr>
                <w:rFonts w:ascii="Times New Roman" w:hAnsi="Times New Roman"/>
                <w:sz w:val="20"/>
                <w:szCs w:val="20"/>
              </w:rPr>
              <w:t>1</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9B12DB8" w14:textId="77777777" w:rsidR="00BB4727" w:rsidRPr="00775EFA" w:rsidRDefault="00BB4727" w:rsidP="00D573FB">
            <w:pPr>
              <w:spacing w:after="0" w:line="240" w:lineRule="auto"/>
              <w:jc w:val="center"/>
              <w:rPr>
                <w:rFonts w:ascii="Times New Roman" w:hAnsi="Times New Roman"/>
                <w:sz w:val="20"/>
                <w:szCs w:val="20"/>
              </w:rPr>
            </w:pPr>
            <w:r w:rsidRPr="00775EFA">
              <w:rPr>
                <w:rFonts w:ascii="Times New Roman" w:hAnsi="Times New Roman"/>
                <w:sz w:val="20"/>
                <w:szCs w:val="20"/>
              </w:rPr>
              <w:t>10</w:t>
            </w:r>
          </w:p>
        </w:tc>
        <w:tc>
          <w:tcPr>
            <w:tcW w:w="850" w:type="dxa"/>
            <w:tcBorders>
              <w:top w:val="single" w:sz="4" w:space="0" w:color="auto"/>
              <w:left w:val="single" w:sz="4" w:space="0" w:color="auto"/>
              <w:bottom w:val="single" w:sz="4" w:space="0" w:color="auto"/>
              <w:right w:val="single" w:sz="4" w:space="0" w:color="auto"/>
            </w:tcBorders>
            <w:vAlign w:val="center"/>
            <w:hideMark/>
          </w:tcPr>
          <w:p w14:paraId="4D33D498" w14:textId="77777777" w:rsidR="00BB4727" w:rsidRPr="00775EFA" w:rsidRDefault="00BB4727" w:rsidP="00D573FB">
            <w:pPr>
              <w:spacing w:after="0" w:line="240" w:lineRule="auto"/>
              <w:jc w:val="center"/>
              <w:rPr>
                <w:rFonts w:ascii="Times New Roman" w:hAnsi="Times New Roman"/>
                <w:sz w:val="20"/>
                <w:szCs w:val="20"/>
                <w:lang w:val="en-US"/>
              </w:rPr>
            </w:pPr>
            <w:r w:rsidRPr="00775EFA">
              <w:rPr>
                <w:rFonts w:ascii="Times New Roman" w:hAnsi="Times New Roman"/>
                <w:sz w:val="20"/>
                <w:szCs w:val="20"/>
              </w:rPr>
              <w:t>1</w:t>
            </w:r>
            <w:r w:rsidR="00285E42" w:rsidRPr="00775EFA">
              <w:rPr>
                <w:rFonts w:ascii="Times New Roman" w:hAnsi="Times New Roman"/>
                <w:sz w:val="20"/>
                <w:szCs w:val="20"/>
                <w:lang w:val="en-US"/>
              </w:rPr>
              <w:t>5</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86FA282" w14:textId="77777777" w:rsidR="00BB4727" w:rsidRPr="00775EFA" w:rsidRDefault="00074F90" w:rsidP="00D573FB">
            <w:pPr>
              <w:spacing w:after="0" w:line="240" w:lineRule="auto"/>
              <w:jc w:val="center"/>
              <w:rPr>
                <w:rFonts w:ascii="Times New Roman" w:hAnsi="Times New Roman"/>
                <w:sz w:val="20"/>
                <w:szCs w:val="20"/>
                <w:lang w:val="en-US"/>
              </w:rPr>
            </w:pPr>
            <w:r w:rsidRPr="00775EFA">
              <w:rPr>
                <w:rFonts w:ascii="Times New Roman" w:hAnsi="Times New Roman"/>
                <w:sz w:val="20"/>
                <w:szCs w:val="20"/>
                <w:lang w:val="en-US"/>
              </w:rPr>
              <w:t>3</w:t>
            </w:r>
            <w:r w:rsidR="00BB4727" w:rsidRPr="00775EFA">
              <w:rPr>
                <w:rFonts w:ascii="Times New Roman" w:hAnsi="Times New Roman"/>
                <w:sz w:val="20"/>
                <w:szCs w:val="20"/>
              </w:rPr>
              <w:t>/</w:t>
            </w:r>
            <w:r w:rsidRPr="00775EFA">
              <w:rPr>
                <w:rFonts w:ascii="Times New Roman" w:hAnsi="Times New Roman"/>
                <w:sz w:val="20"/>
                <w:szCs w:val="20"/>
                <w:lang w:val="en-US"/>
              </w:rPr>
              <w:t>5</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DBA4685" w14:textId="77777777" w:rsidR="00BB4727" w:rsidRPr="00775EFA" w:rsidRDefault="008C1360" w:rsidP="00D573FB">
            <w:pPr>
              <w:spacing w:after="0" w:line="240" w:lineRule="auto"/>
              <w:jc w:val="center"/>
              <w:rPr>
                <w:rFonts w:ascii="Times New Roman" w:hAnsi="Times New Roman"/>
                <w:sz w:val="20"/>
                <w:szCs w:val="20"/>
                <w:lang w:val="en-US"/>
              </w:rPr>
            </w:pPr>
            <w:r w:rsidRPr="00775EFA">
              <w:rPr>
                <w:rFonts w:ascii="Times New Roman" w:hAnsi="Times New Roman"/>
                <w:sz w:val="20"/>
                <w:szCs w:val="20"/>
                <w:lang w:val="en-US"/>
              </w:rPr>
              <w:t>0,16</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E30285D" w14:textId="77777777" w:rsidR="00BB4727" w:rsidRPr="00775EFA" w:rsidRDefault="00BB4727" w:rsidP="00D573FB">
            <w:pPr>
              <w:spacing w:after="0" w:line="240" w:lineRule="auto"/>
              <w:jc w:val="center"/>
              <w:rPr>
                <w:rFonts w:ascii="Times New Roman" w:hAnsi="Times New Roman"/>
                <w:sz w:val="20"/>
                <w:szCs w:val="20"/>
              </w:rPr>
            </w:pPr>
            <w:r w:rsidRPr="00775EFA">
              <w:rPr>
                <w:rFonts w:ascii="Times New Roman" w:hAnsi="Times New Roman"/>
                <w:sz w:val="20"/>
                <w:szCs w:val="20"/>
              </w:rPr>
              <w:t>7</w:t>
            </w:r>
          </w:p>
        </w:tc>
      </w:tr>
      <w:tr w:rsidR="00BB4727" w:rsidRPr="00775EFA" w14:paraId="26796E64" w14:textId="77777777" w:rsidTr="00D573FB">
        <w:trPr>
          <w:jc w:val="center"/>
        </w:trPr>
        <w:tc>
          <w:tcPr>
            <w:tcW w:w="637" w:type="dxa"/>
            <w:tcBorders>
              <w:top w:val="single" w:sz="4" w:space="0" w:color="auto"/>
              <w:left w:val="single" w:sz="4" w:space="0" w:color="auto"/>
              <w:bottom w:val="single" w:sz="4" w:space="0" w:color="auto"/>
              <w:right w:val="single" w:sz="4" w:space="0" w:color="auto"/>
            </w:tcBorders>
            <w:vAlign w:val="center"/>
            <w:hideMark/>
          </w:tcPr>
          <w:p w14:paraId="6EE67E8C" w14:textId="77777777" w:rsidR="00BB4727" w:rsidRPr="00775EFA" w:rsidRDefault="00BB4727" w:rsidP="00D573FB">
            <w:pPr>
              <w:spacing w:after="0" w:line="240" w:lineRule="auto"/>
              <w:jc w:val="center"/>
              <w:rPr>
                <w:rFonts w:ascii="Times New Roman" w:hAnsi="Times New Roman"/>
                <w:sz w:val="20"/>
                <w:szCs w:val="20"/>
              </w:rPr>
            </w:pPr>
            <w:r w:rsidRPr="00775EFA">
              <w:rPr>
                <w:rFonts w:ascii="Times New Roman" w:hAnsi="Times New Roman"/>
                <w:sz w:val="20"/>
                <w:szCs w:val="20"/>
              </w:rPr>
              <w:t>2</w:t>
            </w:r>
          </w:p>
        </w:tc>
        <w:tc>
          <w:tcPr>
            <w:tcW w:w="1201" w:type="dxa"/>
            <w:tcBorders>
              <w:top w:val="single" w:sz="4" w:space="0" w:color="auto"/>
              <w:left w:val="single" w:sz="4" w:space="0" w:color="auto"/>
              <w:bottom w:val="single" w:sz="4" w:space="0" w:color="auto"/>
              <w:right w:val="single" w:sz="4" w:space="0" w:color="auto"/>
            </w:tcBorders>
            <w:vAlign w:val="center"/>
            <w:hideMark/>
          </w:tcPr>
          <w:p w14:paraId="1B91A4D1" w14:textId="77777777" w:rsidR="00BB4727" w:rsidRPr="00775EFA" w:rsidRDefault="00BB4727" w:rsidP="00D573FB">
            <w:pPr>
              <w:spacing w:after="0" w:line="240" w:lineRule="auto"/>
              <w:jc w:val="center"/>
              <w:rPr>
                <w:rFonts w:ascii="Times New Roman" w:hAnsi="Times New Roman"/>
                <w:sz w:val="20"/>
                <w:szCs w:val="20"/>
              </w:rPr>
            </w:pPr>
            <w:r w:rsidRPr="00775EFA">
              <w:rPr>
                <w:rFonts w:ascii="Times New Roman" w:hAnsi="Times New Roman"/>
                <w:sz w:val="20"/>
                <w:szCs w:val="20"/>
              </w:rPr>
              <w:t>2</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D6CA564" w14:textId="77777777" w:rsidR="00BB4727" w:rsidRPr="00775EFA" w:rsidRDefault="00BB4727" w:rsidP="00D573FB">
            <w:pPr>
              <w:spacing w:after="0" w:line="240" w:lineRule="auto"/>
              <w:jc w:val="center"/>
              <w:rPr>
                <w:rFonts w:ascii="Times New Roman" w:hAnsi="Times New Roman"/>
                <w:sz w:val="20"/>
                <w:szCs w:val="20"/>
              </w:rPr>
            </w:pPr>
            <w:r w:rsidRPr="00775EFA">
              <w:rPr>
                <w:rFonts w:ascii="Times New Roman" w:hAnsi="Times New Roman"/>
                <w:sz w:val="20"/>
                <w:szCs w:val="20"/>
              </w:rPr>
              <w:t>35</w:t>
            </w:r>
          </w:p>
        </w:tc>
        <w:tc>
          <w:tcPr>
            <w:tcW w:w="850" w:type="dxa"/>
            <w:tcBorders>
              <w:top w:val="single" w:sz="4" w:space="0" w:color="auto"/>
              <w:left w:val="single" w:sz="4" w:space="0" w:color="auto"/>
              <w:bottom w:val="single" w:sz="4" w:space="0" w:color="auto"/>
              <w:right w:val="single" w:sz="4" w:space="0" w:color="auto"/>
            </w:tcBorders>
            <w:vAlign w:val="center"/>
            <w:hideMark/>
          </w:tcPr>
          <w:p w14:paraId="0C11C167" w14:textId="77777777" w:rsidR="00BB4727" w:rsidRPr="00775EFA" w:rsidRDefault="00BB4727" w:rsidP="00D573FB">
            <w:pPr>
              <w:spacing w:after="0" w:line="240" w:lineRule="auto"/>
              <w:jc w:val="center"/>
              <w:rPr>
                <w:rFonts w:ascii="Times New Roman" w:hAnsi="Times New Roman"/>
                <w:sz w:val="20"/>
                <w:szCs w:val="20"/>
              </w:rPr>
            </w:pPr>
            <w:r w:rsidRPr="00775EFA">
              <w:rPr>
                <w:rFonts w:ascii="Times New Roman" w:hAnsi="Times New Roman"/>
                <w:sz w:val="20"/>
                <w:szCs w:val="20"/>
              </w:rPr>
              <w:t>19</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0353841" w14:textId="77777777" w:rsidR="00BB4727" w:rsidRPr="00775EFA" w:rsidRDefault="00074F90" w:rsidP="00D573FB">
            <w:pPr>
              <w:spacing w:after="0" w:line="240" w:lineRule="auto"/>
              <w:jc w:val="center"/>
              <w:rPr>
                <w:rFonts w:ascii="Times New Roman" w:hAnsi="Times New Roman"/>
                <w:sz w:val="20"/>
                <w:szCs w:val="20"/>
                <w:lang w:val="en-US"/>
              </w:rPr>
            </w:pPr>
            <w:r w:rsidRPr="00775EFA">
              <w:rPr>
                <w:rFonts w:ascii="Times New Roman" w:hAnsi="Times New Roman"/>
                <w:sz w:val="20"/>
                <w:szCs w:val="20"/>
                <w:lang w:val="en-US"/>
              </w:rPr>
              <w:t>5</w:t>
            </w:r>
            <w:r w:rsidR="00BB4727" w:rsidRPr="00775EFA">
              <w:rPr>
                <w:rFonts w:ascii="Times New Roman" w:hAnsi="Times New Roman"/>
                <w:sz w:val="20"/>
                <w:szCs w:val="20"/>
              </w:rPr>
              <w:t>/</w:t>
            </w:r>
            <w:r w:rsidRPr="00775EFA">
              <w:rPr>
                <w:rFonts w:ascii="Times New Roman" w:hAnsi="Times New Roman"/>
                <w:sz w:val="20"/>
                <w:szCs w:val="20"/>
                <w:lang w:val="en-US"/>
              </w:rPr>
              <w:t>7</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4BBD30E" w14:textId="77777777" w:rsidR="00BB4727" w:rsidRPr="00775EFA" w:rsidRDefault="008C1360" w:rsidP="00D573FB">
            <w:pPr>
              <w:spacing w:after="0" w:line="240" w:lineRule="auto"/>
              <w:jc w:val="center"/>
              <w:rPr>
                <w:rFonts w:ascii="Times New Roman" w:hAnsi="Times New Roman"/>
                <w:sz w:val="20"/>
                <w:szCs w:val="20"/>
                <w:lang w:val="en-US"/>
              </w:rPr>
            </w:pPr>
            <w:r w:rsidRPr="00775EFA">
              <w:rPr>
                <w:rFonts w:ascii="Times New Roman" w:hAnsi="Times New Roman"/>
                <w:sz w:val="20"/>
                <w:szCs w:val="20"/>
                <w:lang w:val="en-US"/>
              </w:rPr>
              <w:t>0,11</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49C97D4" w14:textId="77777777" w:rsidR="00BB4727" w:rsidRPr="00775EFA" w:rsidRDefault="00BB4727" w:rsidP="00D573FB">
            <w:pPr>
              <w:spacing w:after="0" w:line="240" w:lineRule="auto"/>
              <w:jc w:val="center"/>
              <w:rPr>
                <w:rFonts w:ascii="Times New Roman" w:hAnsi="Times New Roman"/>
                <w:sz w:val="20"/>
                <w:szCs w:val="20"/>
              </w:rPr>
            </w:pPr>
            <w:r w:rsidRPr="00775EFA">
              <w:rPr>
                <w:rFonts w:ascii="Times New Roman" w:hAnsi="Times New Roman"/>
                <w:sz w:val="20"/>
                <w:szCs w:val="20"/>
              </w:rPr>
              <w:t>6</w:t>
            </w:r>
          </w:p>
        </w:tc>
      </w:tr>
      <w:tr w:rsidR="00BB4727" w:rsidRPr="00775EFA" w14:paraId="71DED816" w14:textId="77777777" w:rsidTr="00D573FB">
        <w:trPr>
          <w:jc w:val="center"/>
        </w:trPr>
        <w:tc>
          <w:tcPr>
            <w:tcW w:w="637" w:type="dxa"/>
            <w:tcBorders>
              <w:top w:val="single" w:sz="4" w:space="0" w:color="auto"/>
              <w:left w:val="single" w:sz="4" w:space="0" w:color="auto"/>
              <w:bottom w:val="single" w:sz="4" w:space="0" w:color="auto"/>
              <w:right w:val="single" w:sz="4" w:space="0" w:color="auto"/>
            </w:tcBorders>
            <w:vAlign w:val="center"/>
            <w:hideMark/>
          </w:tcPr>
          <w:p w14:paraId="1B8CCC05" w14:textId="77777777" w:rsidR="00BB4727" w:rsidRPr="00775EFA" w:rsidRDefault="00BB4727" w:rsidP="00D573FB">
            <w:pPr>
              <w:spacing w:after="0" w:line="240" w:lineRule="auto"/>
              <w:jc w:val="center"/>
              <w:rPr>
                <w:rFonts w:ascii="Times New Roman" w:hAnsi="Times New Roman"/>
                <w:sz w:val="20"/>
                <w:szCs w:val="20"/>
              </w:rPr>
            </w:pPr>
            <w:r w:rsidRPr="00775EFA">
              <w:rPr>
                <w:rFonts w:ascii="Times New Roman" w:hAnsi="Times New Roman"/>
                <w:sz w:val="20"/>
                <w:szCs w:val="20"/>
              </w:rPr>
              <w:t>3</w:t>
            </w:r>
          </w:p>
        </w:tc>
        <w:tc>
          <w:tcPr>
            <w:tcW w:w="1201" w:type="dxa"/>
            <w:tcBorders>
              <w:top w:val="single" w:sz="4" w:space="0" w:color="auto"/>
              <w:left w:val="single" w:sz="4" w:space="0" w:color="auto"/>
              <w:bottom w:val="single" w:sz="4" w:space="0" w:color="auto"/>
              <w:right w:val="single" w:sz="4" w:space="0" w:color="auto"/>
            </w:tcBorders>
            <w:vAlign w:val="center"/>
            <w:hideMark/>
          </w:tcPr>
          <w:p w14:paraId="037B9F8E" w14:textId="77777777" w:rsidR="00BB4727" w:rsidRPr="00775EFA" w:rsidRDefault="00BB4727" w:rsidP="00D573FB">
            <w:pPr>
              <w:spacing w:after="0" w:line="240" w:lineRule="auto"/>
              <w:jc w:val="center"/>
              <w:rPr>
                <w:rFonts w:ascii="Times New Roman" w:hAnsi="Times New Roman"/>
                <w:sz w:val="20"/>
                <w:szCs w:val="20"/>
              </w:rPr>
            </w:pPr>
            <w:r w:rsidRPr="00775EFA">
              <w:rPr>
                <w:rFonts w:ascii="Times New Roman" w:hAnsi="Times New Roman"/>
                <w:sz w:val="20"/>
                <w:szCs w:val="20"/>
              </w:rPr>
              <w:t>3</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8A4C5DB" w14:textId="77777777" w:rsidR="00BB4727" w:rsidRPr="00775EFA" w:rsidRDefault="00BB4727" w:rsidP="00D573FB">
            <w:pPr>
              <w:spacing w:after="0" w:line="240" w:lineRule="auto"/>
              <w:jc w:val="center"/>
              <w:rPr>
                <w:rFonts w:ascii="Times New Roman" w:hAnsi="Times New Roman"/>
                <w:sz w:val="20"/>
                <w:szCs w:val="20"/>
              </w:rPr>
            </w:pPr>
            <w:r w:rsidRPr="00775EFA">
              <w:rPr>
                <w:rFonts w:ascii="Times New Roman" w:hAnsi="Times New Roman"/>
                <w:sz w:val="20"/>
                <w:szCs w:val="20"/>
              </w:rPr>
              <w:t>205</w:t>
            </w:r>
          </w:p>
        </w:tc>
        <w:tc>
          <w:tcPr>
            <w:tcW w:w="850" w:type="dxa"/>
            <w:tcBorders>
              <w:top w:val="single" w:sz="4" w:space="0" w:color="auto"/>
              <w:left w:val="single" w:sz="4" w:space="0" w:color="auto"/>
              <w:bottom w:val="single" w:sz="4" w:space="0" w:color="auto"/>
              <w:right w:val="single" w:sz="4" w:space="0" w:color="auto"/>
            </w:tcBorders>
            <w:vAlign w:val="center"/>
            <w:hideMark/>
          </w:tcPr>
          <w:p w14:paraId="24473009" w14:textId="77777777" w:rsidR="00BB4727" w:rsidRPr="00775EFA" w:rsidRDefault="00BB4727" w:rsidP="00D573FB">
            <w:pPr>
              <w:spacing w:after="0" w:line="240" w:lineRule="auto"/>
              <w:jc w:val="center"/>
              <w:rPr>
                <w:rFonts w:ascii="Times New Roman" w:hAnsi="Times New Roman"/>
                <w:sz w:val="20"/>
                <w:szCs w:val="20"/>
              </w:rPr>
            </w:pPr>
            <w:r w:rsidRPr="00775EFA">
              <w:rPr>
                <w:rFonts w:ascii="Times New Roman" w:hAnsi="Times New Roman"/>
                <w:sz w:val="20"/>
                <w:szCs w:val="20"/>
              </w:rPr>
              <w:t>27</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A0A9C10" w14:textId="77777777" w:rsidR="00BB4727" w:rsidRPr="00775EFA" w:rsidRDefault="00074F90" w:rsidP="00D573FB">
            <w:pPr>
              <w:spacing w:after="0" w:line="240" w:lineRule="auto"/>
              <w:jc w:val="center"/>
              <w:rPr>
                <w:rFonts w:ascii="Times New Roman" w:hAnsi="Times New Roman"/>
                <w:sz w:val="20"/>
                <w:szCs w:val="20"/>
                <w:lang w:val="en-US"/>
              </w:rPr>
            </w:pPr>
            <w:r w:rsidRPr="00775EFA">
              <w:rPr>
                <w:rFonts w:ascii="Times New Roman" w:hAnsi="Times New Roman"/>
                <w:sz w:val="20"/>
                <w:szCs w:val="20"/>
                <w:lang w:val="en-US"/>
              </w:rPr>
              <w:t>9</w:t>
            </w:r>
            <w:r w:rsidR="00BB4727" w:rsidRPr="00775EFA">
              <w:rPr>
                <w:rFonts w:ascii="Times New Roman" w:hAnsi="Times New Roman"/>
                <w:sz w:val="20"/>
                <w:szCs w:val="20"/>
              </w:rPr>
              <w:t>/</w:t>
            </w:r>
            <w:r w:rsidRPr="00775EFA">
              <w:rPr>
                <w:rFonts w:ascii="Times New Roman" w:hAnsi="Times New Roman"/>
                <w:sz w:val="20"/>
                <w:szCs w:val="20"/>
                <w:lang w:val="en-US"/>
              </w:rPr>
              <w:t>15</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4120700" w14:textId="77777777" w:rsidR="00BB4727" w:rsidRPr="00775EFA" w:rsidRDefault="008C1360" w:rsidP="00D573FB">
            <w:pPr>
              <w:spacing w:after="0" w:line="240" w:lineRule="auto"/>
              <w:jc w:val="center"/>
              <w:rPr>
                <w:rFonts w:ascii="Times New Roman" w:hAnsi="Times New Roman"/>
                <w:sz w:val="20"/>
                <w:szCs w:val="20"/>
                <w:lang w:val="en-US"/>
              </w:rPr>
            </w:pPr>
            <w:r w:rsidRPr="00775EFA">
              <w:rPr>
                <w:rFonts w:ascii="Times New Roman" w:hAnsi="Times New Roman"/>
                <w:sz w:val="20"/>
                <w:szCs w:val="20"/>
                <w:lang w:val="en-US"/>
              </w:rPr>
              <w:t>0,08</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2A36823" w14:textId="77777777" w:rsidR="00BB4727" w:rsidRPr="00775EFA" w:rsidRDefault="008C1360" w:rsidP="00D573FB">
            <w:pPr>
              <w:spacing w:after="0" w:line="240" w:lineRule="auto"/>
              <w:jc w:val="center"/>
              <w:rPr>
                <w:rFonts w:ascii="Times New Roman" w:hAnsi="Times New Roman"/>
                <w:sz w:val="20"/>
                <w:szCs w:val="20"/>
                <w:lang w:val="en-US"/>
              </w:rPr>
            </w:pPr>
            <w:r w:rsidRPr="00775EFA">
              <w:rPr>
                <w:rFonts w:ascii="Times New Roman" w:hAnsi="Times New Roman"/>
                <w:sz w:val="20"/>
                <w:szCs w:val="20"/>
                <w:lang w:val="en-US"/>
              </w:rPr>
              <w:t>4</w:t>
            </w:r>
          </w:p>
        </w:tc>
      </w:tr>
      <w:tr w:rsidR="00BB4727" w:rsidRPr="00775EFA" w14:paraId="07B1D8D3" w14:textId="77777777" w:rsidTr="00D573FB">
        <w:trPr>
          <w:jc w:val="center"/>
        </w:trPr>
        <w:tc>
          <w:tcPr>
            <w:tcW w:w="637" w:type="dxa"/>
            <w:tcBorders>
              <w:top w:val="single" w:sz="4" w:space="0" w:color="auto"/>
              <w:left w:val="single" w:sz="4" w:space="0" w:color="auto"/>
              <w:bottom w:val="single" w:sz="4" w:space="0" w:color="auto"/>
              <w:right w:val="single" w:sz="4" w:space="0" w:color="auto"/>
            </w:tcBorders>
            <w:vAlign w:val="center"/>
            <w:hideMark/>
          </w:tcPr>
          <w:p w14:paraId="0D14A7E0" w14:textId="77777777" w:rsidR="00BB4727" w:rsidRPr="00775EFA" w:rsidRDefault="00BB4727" w:rsidP="00D573FB">
            <w:pPr>
              <w:spacing w:after="0" w:line="240" w:lineRule="auto"/>
              <w:jc w:val="center"/>
              <w:rPr>
                <w:rFonts w:ascii="Times New Roman" w:hAnsi="Times New Roman"/>
                <w:sz w:val="20"/>
                <w:szCs w:val="20"/>
              </w:rPr>
            </w:pPr>
            <w:r w:rsidRPr="00775EFA">
              <w:rPr>
                <w:rFonts w:ascii="Times New Roman" w:hAnsi="Times New Roman"/>
                <w:sz w:val="20"/>
                <w:szCs w:val="20"/>
              </w:rPr>
              <w:t>4</w:t>
            </w:r>
          </w:p>
        </w:tc>
        <w:tc>
          <w:tcPr>
            <w:tcW w:w="1201" w:type="dxa"/>
            <w:tcBorders>
              <w:top w:val="single" w:sz="4" w:space="0" w:color="auto"/>
              <w:left w:val="single" w:sz="4" w:space="0" w:color="auto"/>
              <w:bottom w:val="single" w:sz="4" w:space="0" w:color="auto"/>
              <w:right w:val="single" w:sz="4" w:space="0" w:color="auto"/>
            </w:tcBorders>
            <w:vAlign w:val="center"/>
            <w:hideMark/>
          </w:tcPr>
          <w:p w14:paraId="6C78F4CB" w14:textId="77777777" w:rsidR="00BB4727" w:rsidRPr="00775EFA" w:rsidRDefault="00BB4727" w:rsidP="00D573FB">
            <w:pPr>
              <w:spacing w:after="0" w:line="240" w:lineRule="auto"/>
              <w:jc w:val="center"/>
              <w:rPr>
                <w:rFonts w:ascii="Times New Roman" w:hAnsi="Times New Roman"/>
                <w:sz w:val="20"/>
                <w:szCs w:val="20"/>
              </w:rPr>
            </w:pPr>
            <w:r w:rsidRPr="00775EFA">
              <w:rPr>
                <w:rFonts w:ascii="Times New Roman" w:hAnsi="Times New Roman"/>
                <w:sz w:val="20"/>
                <w:szCs w:val="20"/>
              </w:rPr>
              <w:t>4</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7540754" w14:textId="77777777" w:rsidR="00BB4727" w:rsidRPr="00775EFA" w:rsidRDefault="00BB4727" w:rsidP="00D573FB">
            <w:pPr>
              <w:spacing w:after="0" w:line="240" w:lineRule="auto"/>
              <w:jc w:val="center"/>
              <w:rPr>
                <w:rFonts w:ascii="Times New Roman" w:hAnsi="Times New Roman"/>
                <w:sz w:val="20"/>
                <w:szCs w:val="20"/>
              </w:rPr>
            </w:pPr>
            <w:r w:rsidRPr="00775EFA">
              <w:rPr>
                <w:rFonts w:ascii="Times New Roman" w:hAnsi="Times New Roman"/>
                <w:sz w:val="20"/>
                <w:szCs w:val="20"/>
              </w:rPr>
              <w:t>245</w:t>
            </w:r>
          </w:p>
        </w:tc>
        <w:tc>
          <w:tcPr>
            <w:tcW w:w="850" w:type="dxa"/>
            <w:tcBorders>
              <w:top w:val="single" w:sz="4" w:space="0" w:color="auto"/>
              <w:left w:val="single" w:sz="4" w:space="0" w:color="auto"/>
              <w:bottom w:val="single" w:sz="4" w:space="0" w:color="auto"/>
              <w:right w:val="single" w:sz="4" w:space="0" w:color="auto"/>
            </w:tcBorders>
            <w:vAlign w:val="center"/>
            <w:hideMark/>
          </w:tcPr>
          <w:p w14:paraId="6DAA1DD2" w14:textId="77777777" w:rsidR="00BB4727" w:rsidRPr="00775EFA" w:rsidRDefault="00BB4727" w:rsidP="00D573FB">
            <w:pPr>
              <w:spacing w:after="0" w:line="240" w:lineRule="auto"/>
              <w:jc w:val="center"/>
              <w:rPr>
                <w:rFonts w:ascii="Times New Roman" w:hAnsi="Times New Roman"/>
                <w:sz w:val="20"/>
                <w:szCs w:val="20"/>
              </w:rPr>
            </w:pPr>
            <w:r w:rsidRPr="00775EFA">
              <w:rPr>
                <w:rFonts w:ascii="Times New Roman" w:hAnsi="Times New Roman"/>
                <w:sz w:val="20"/>
                <w:szCs w:val="20"/>
              </w:rPr>
              <w:t>31</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246E851" w14:textId="77777777" w:rsidR="00BB4727" w:rsidRPr="00775EFA" w:rsidRDefault="00BB4727" w:rsidP="00D573FB">
            <w:pPr>
              <w:spacing w:after="0" w:line="240" w:lineRule="auto"/>
              <w:jc w:val="center"/>
              <w:rPr>
                <w:rFonts w:ascii="Times New Roman" w:hAnsi="Times New Roman"/>
                <w:sz w:val="20"/>
                <w:szCs w:val="20"/>
              </w:rPr>
            </w:pPr>
            <w:r w:rsidRPr="00775EFA">
              <w:rPr>
                <w:rFonts w:ascii="Times New Roman" w:hAnsi="Times New Roman"/>
                <w:sz w:val="20"/>
                <w:szCs w:val="20"/>
              </w:rPr>
              <w:t>18/28</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54B3BF9" w14:textId="77777777" w:rsidR="00BB4727" w:rsidRPr="00775EFA" w:rsidRDefault="008C1360" w:rsidP="00D573FB">
            <w:pPr>
              <w:spacing w:after="0" w:line="240" w:lineRule="auto"/>
              <w:jc w:val="center"/>
              <w:rPr>
                <w:rFonts w:ascii="Times New Roman" w:hAnsi="Times New Roman"/>
                <w:sz w:val="20"/>
                <w:szCs w:val="20"/>
                <w:lang w:val="en-US"/>
              </w:rPr>
            </w:pPr>
            <w:r w:rsidRPr="00775EFA">
              <w:rPr>
                <w:rFonts w:ascii="Times New Roman" w:hAnsi="Times New Roman"/>
                <w:sz w:val="20"/>
                <w:szCs w:val="20"/>
                <w:lang w:val="en-US"/>
              </w:rPr>
              <w:t>0,06</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248A36A" w14:textId="77777777" w:rsidR="00BB4727" w:rsidRPr="00775EFA" w:rsidRDefault="008C1360" w:rsidP="00D573FB">
            <w:pPr>
              <w:spacing w:after="0" w:line="240" w:lineRule="auto"/>
              <w:jc w:val="center"/>
              <w:rPr>
                <w:rFonts w:ascii="Times New Roman" w:hAnsi="Times New Roman"/>
                <w:sz w:val="20"/>
                <w:szCs w:val="20"/>
                <w:lang w:val="en-US"/>
              </w:rPr>
            </w:pPr>
            <w:r w:rsidRPr="00775EFA">
              <w:rPr>
                <w:rFonts w:ascii="Times New Roman" w:hAnsi="Times New Roman"/>
                <w:sz w:val="20"/>
                <w:szCs w:val="20"/>
                <w:lang w:val="en-US"/>
              </w:rPr>
              <w:t>3</w:t>
            </w:r>
          </w:p>
        </w:tc>
      </w:tr>
      <w:tr w:rsidR="00BB4727" w:rsidRPr="00775EFA" w14:paraId="1AC322F8" w14:textId="77777777" w:rsidTr="00D573FB">
        <w:trPr>
          <w:jc w:val="center"/>
        </w:trPr>
        <w:tc>
          <w:tcPr>
            <w:tcW w:w="637" w:type="dxa"/>
            <w:tcBorders>
              <w:top w:val="single" w:sz="4" w:space="0" w:color="auto"/>
              <w:left w:val="single" w:sz="4" w:space="0" w:color="auto"/>
              <w:bottom w:val="single" w:sz="4" w:space="0" w:color="auto"/>
              <w:right w:val="single" w:sz="4" w:space="0" w:color="auto"/>
            </w:tcBorders>
            <w:vAlign w:val="center"/>
            <w:hideMark/>
          </w:tcPr>
          <w:p w14:paraId="4CD7DCC9" w14:textId="77777777" w:rsidR="00BB4727" w:rsidRPr="00775EFA" w:rsidRDefault="00BB4727" w:rsidP="00D573FB">
            <w:pPr>
              <w:spacing w:after="0" w:line="240" w:lineRule="auto"/>
              <w:jc w:val="center"/>
              <w:rPr>
                <w:rFonts w:ascii="Times New Roman" w:hAnsi="Times New Roman"/>
                <w:sz w:val="20"/>
                <w:szCs w:val="20"/>
              </w:rPr>
            </w:pPr>
            <w:r w:rsidRPr="00775EFA">
              <w:rPr>
                <w:rFonts w:ascii="Times New Roman" w:hAnsi="Times New Roman"/>
                <w:sz w:val="20"/>
                <w:szCs w:val="20"/>
              </w:rPr>
              <w:t>5</w:t>
            </w:r>
          </w:p>
        </w:tc>
        <w:tc>
          <w:tcPr>
            <w:tcW w:w="1201" w:type="dxa"/>
            <w:tcBorders>
              <w:top w:val="single" w:sz="4" w:space="0" w:color="auto"/>
              <w:left w:val="single" w:sz="4" w:space="0" w:color="auto"/>
              <w:bottom w:val="single" w:sz="4" w:space="0" w:color="auto"/>
              <w:right w:val="single" w:sz="4" w:space="0" w:color="auto"/>
            </w:tcBorders>
            <w:vAlign w:val="center"/>
            <w:hideMark/>
          </w:tcPr>
          <w:p w14:paraId="103DE576" w14:textId="77777777" w:rsidR="00BB4727" w:rsidRPr="00775EFA" w:rsidRDefault="00BB4727" w:rsidP="00D573FB">
            <w:pPr>
              <w:spacing w:after="0" w:line="240" w:lineRule="auto"/>
              <w:jc w:val="center"/>
              <w:rPr>
                <w:rFonts w:ascii="Times New Roman" w:hAnsi="Times New Roman"/>
                <w:sz w:val="20"/>
                <w:szCs w:val="20"/>
              </w:rPr>
            </w:pPr>
            <w:r w:rsidRPr="00775EFA">
              <w:rPr>
                <w:rFonts w:ascii="Times New Roman" w:hAnsi="Times New Roman"/>
                <w:sz w:val="20"/>
                <w:szCs w:val="20"/>
              </w:rPr>
              <w:t>5</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1989C8F" w14:textId="77777777" w:rsidR="00BB4727" w:rsidRPr="00775EFA" w:rsidRDefault="00BB4727" w:rsidP="00D573FB">
            <w:pPr>
              <w:spacing w:after="0" w:line="240" w:lineRule="auto"/>
              <w:jc w:val="center"/>
              <w:rPr>
                <w:rFonts w:ascii="Times New Roman" w:hAnsi="Times New Roman"/>
                <w:sz w:val="20"/>
                <w:szCs w:val="20"/>
              </w:rPr>
            </w:pPr>
            <w:r w:rsidRPr="00775EFA">
              <w:rPr>
                <w:rFonts w:ascii="Times New Roman" w:hAnsi="Times New Roman"/>
                <w:sz w:val="20"/>
                <w:szCs w:val="20"/>
              </w:rPr>
              <w:t>250</w:t>
            </w:r>
          </w:p>
        </w:tc>
        <w:tc>
          <w:tcPr>
            <w:tcW w:w="850" w:type="dxa"/>
            <w:tcBorders>
              <w:top w:val="single" w:sz="4" w:space="0" w:color="auto"/>
              <w:left w:val="single" w:sz="4" w:space="0" w:color="auto"/>
              <w:bottom w:val="single" w:sz="4" w:space="0" w:color="auto"/>
              <w:right w:val="single" w:sz="4" w:space="0" w:color="auto"/>
            </w:tcBorders>
            <w:vAlign w:val="center"/>
            <w:hideMark/>
          </w:tcPr>
          <w:p w14:paraId="46BAF8BC" w14:textId="77777777" w:rsidR="00BB4727" w:rsidRPr="00775EFA" w:rsidRDefault="00BB4727" w:rsidP="00D573FB">
            <w:pPr>
              <w:spacing w:after="0" w:line="240" w:lineRule="auto"/>
              <w:jc w:val="center"/>
              <w:rPr>
                <w:rFonts w:ascii="Times New Roman" w:hAnsi="Times New Roman"/>
                <w:sz w:val="20"/>
                <w:szCs w:val="20"/>
              </w:rPr>
            </w:pPr>
            <w:r w:rsidRPr="00775EFA">
              <w:rPr>
                <w:rFonts w:ascii="Times New Roman" w:hAnsi="Times New Roman"/>
                <w:sz w:val="20"/>
                <w:szCs w:val="20"/>
              </w:rPr>
              <w:t>37</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DE51586" w14:textId="77777777" w:rsidR="00BB4727" w:rsidRPr="00775EFA" w:rsidRDefault="00BB4727" w:rsidP="00D573FB">
            <w:pPr>
              <w:spacing w:after="0" w:line="240" w:lineRule="auto"/>
              <w:jc w:val="center"/>
              <w:rPr>
                <w:rFonts w:ascii="Times New Roman" w:hAnsi="Times New Roman"/>
                <w:sz w:val="20"/>
                <w:szCs w:val="20"/>
              </w:rPr>
            </w:pPr>
            <w:r w:rsidRPr="00775EFA">
              <w:rPr>
                <w:rFonts w:ascii="Times New Roman" w:hAnsi="Times New Roman"/>
                <w:sz w:val="20"/>
                <w:szCs w:val="20"/>
              </w:rPr>
              <w:t>23/32</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8776543" w14:textId="77777777" w:rsidR="00BB4727" w:rsidRPr="00775EFA" w:rsidRDefault="008C1360" w:rsidP="00D573FB">
            <w:pPr>
              <w:spacing w:after="0" w:line="240" w:lineRule="auto"/>
              <w:jc w:val="center"/>
              <w:rPr>
                <w:rFonts w:ascii="Times New Roman" w:hAnsi="Times New Roman"/>
                <w:sz w:val="20"/>
                <w:szCs w:val="20"/>
                <w:lang w:val="en-US"/>
              </w:rPr>
            </w:pPr>
            <w:r w:rsidRPr="00775EFA">
              <w:rPr>
                <w:rFonts w:ascii="Times New Roman" w:hAnsi="Times New Roman"/>
                <w:sz w:val="20"/>
                <w:szCs w:val="20"/>
                <w:lang w:val="en-US"/>
              </w:rPr>
              <w:t>0,03</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7747BEF" w14:textId="77777777" w:rsidR="00BB4727" w:rsidRPr="00775EFA" w:rsidRDefault="008C1360" w:rsidP="00D573FB">
            <w:pPr>
              <w:spacing w:after="0" w:line="240" w:lineRule="auto"/>
              <w:jc w:val="center"/>
              <w:rPr>
                <w:rFonts w:ascii="Times New Roman" w:hAnsi="Times New Roman"/>
                <w:sz w:val="20"/>
                <w:szCs w:val="20"/>
                <w:lang w:val="en-US"/>
              </w:rPr>
            </w:pPr>
            <w:r w:rsidRPr="00775EFA">
              <w:rPr>
                <w:rFonts w:ascii="Times New Roman" w:hAnsi="Times New Roman"/>
                <w:sz w:val="20"/>
                <w:szCs w:val="20"/>
                <w:lang w:val="en-US"/>
              </w:rPr>
              <w:t>2</w:t>
            </w:r>
          </w:p>
        </w:tc>
      </w:tr>
    </w:tbl>
    <w:p w14:paraId="4B213ED6" w14:textId="77777777" w:rsidR="00BB4727" w:rsidRPr="00775EFA" w:rsidRDefault="00BB4727" w:rsidP="00775EFA">
      <w:pPr>
        <w:spacing w:after="0" w:line="240" w:lineRule="auto"/>
        <w:jc w:val="center"/>
        <w:rPr>
          <w:rFonts w:ascii="Times New Roman" w:hAnsi="Times New Roman"/>
          <w:b/>
          <w:sz w:val="20"/>
          <w:szCs w:val="20"/>
          <w:lang w:val="uz-Cyrl-UZ"/>
        </w:rPr>
      </w:pPr>
    </w:p>
    <w:p w14:paraId="5574812A" w14:textId="77777777" w:rsidR="002B2727" w:rsidRPr="00775EFA" w:rsidRDefault="002B2727" w:rsidP="00D573FB">
      <w:pPr>
        <w:spacing w:after="0" w:line="240" w:lineRule="auto"/>
        <w:ind w:firstLine="284"/>
        <w:jc w:val="both"/>
        <w:rPr>
          <w:rFonts w:ascii="Times New Roman" w:hAnsi="Times New Roman"/>
          <w:sz w:val="20"/>
          <w:szCs w:val="20"/>
          <w:lang w:val="uz-Cyrl-UZ"/>
        </w:rPr>
      </w:pPr>
      <w:r w:rsidRPr="00775EFA">
        <w:rPr>
          <w:rFonts w:ascii="Times New Roman" w:hAnsi="Times New Roman"/>
          <w:sz w:val="20"/>
          <w:szCs w:val="20"/>
          <w:lang w:val="uz-Cyrl-UZ"/>
        </w:rPr>
        <w:t>High-stability thixotropic systems with specific static shear stress values depend on the component composition of invert hydrophobic emulsions and their preparation technology [4, 5].</w:t>
      </w:r>
    </w:p>
    <w:p w14:paraId="718C17E6" w14:textId="77777777" w:rsidR="002B2727" w:rsidRPr="00775EFA" w:rsidRDefault="002B2727" w:rsidP="00D573FB">
      <w:pPr>
        <w:spacing w:after="0" w:line="240" w:lineRule="auto"/>
        <w:ind w:firstLine="284"/>
        <w:jc w:val="both"/>
        <w:rPr>
          <w:rFonts w:ascii="Times New Roman" w:hAnsi="Times New Roman"/>
          <w:sz w:val="20"/>
          <w:szCs w:val="20"/>
          <w:lang w:val="uz-Cyrl-UZ"/>
        </w:rPr>
      </w:pPr>
      <w:r w:rsidRPr="00775EFA">
        <w:rPr>
          <w:rFonts w:ascii="Times New Roman" w:hAnsi="Times New Roman"/>
          <w:sz w:val="20"/>
          <w:szCs w:val="20"/>
          <w:lang w:val="uz-Cyrl-UZ"/>
        </w:rPr>
        <w:t>The difficulties of maintaining the required properties of such systems during drilling are mainly associated with external factors: well temperature, intrusion of fine-dispersed rock particles with hydrophilic surfaces, salts, and other impurities.</w:t>
      </w:r>
    </w:p>
    <w:p w14:paraId="267DC51F" w14:textId="77777777" w:rsidR="002B2727" w:rsidRPr="00775EFA" w:rsidRDefault="002B2727" w:rsidP="00D573FB">
      <w:pPr>
        <w:spacing w:after="0" w:line="240" w:lineRule="auto"/>
        <w:ind w:firstLine="284"/>
        <w:jc w:val="both"/>
        <w:rPr>
          <w:rFonts w:ascii="Times New Roman" w:hAnsi="Times New Roman"/>
          <w:sz w:val="20"/>
          <w:szCs w:val="20"/>
          <w:lang w:val="uz-Cyrl-UZ"/>
        </w:rPr>
      </w:pPr>
      <w:r w:rsidRPr="00775EFA">
        <w:rPr>
          <w:rFonts w:ascii="Times New Roman" w:hAnsi="Times New Roman"/>
          <w:sz w:val="20"/>
          <w:szCs w:val="20"/>
          <w:lang w:val="uz-Cyrl-UZ"/>
        </w:rPr>
        <w:t>The obtained data show that the plastic viscosity of emulsion-based drilling fluids—both weighted and unweighted—tends to decrease with heating. In particular, within the range of 10–95 °C, viscosity decreases by several degrees. This behavior of emulsion drilling fluids is related to the interfacial properties of the phases and is typical for highly concentrated emulsions. Such a characteristic of emulsions does not hinder either rotary or turbine drilling operations and allows for the preparation of highly stable weighted drilling fluids.</w:t>
      </w:r>
    </w:p>
    <w:p w14:paraId="420005C3" w14:textId="77777777" w:rsidR="002B2727" w:rsidRPr="00775EFA" w:rsidRDefault="00173C64" w:rsidP="00D573FB">
      <w:pPr>
        <w:spacing w:after="0" w:line="240" w:lineRule="auto"/>
        <w:ind w:firstLine="284"/>
        <w:jc w:val="both"/>
        <w:rPr>
          <w:rFonts w:ascii="Times New Roman" w:hAnsi="Times New Roman"/>
          <w:sz w:val="20"/>
          <w:szCs w:val="20"/>
          <w:lang w:val="uz-Cyrl-UZ"/>
        </w:rPr>
      </w:pPr>
      <w:r w:rsidRPr="00775EFA">
        <w:rPr>
          <w:rFonts w:ascii="Times New Roman" w:hAnsi="Times New Roman"/>
          <w:sz w:val="20"/>
          <w:szCs w:val="20"/>
          <w:lang w:val="uz-Cyrl-UZ"/>
        </w:rPr>
        <w:t>Thus, the role of drilling solutions in the drilling of deep wells is reduced to ensuring the optimal conditions of flushing and working on the bottom of the drill chin, upbringing engines, drilling tools, cleaning the slaughter from the broken breed and removing it from the well of the well. Worm solutions create a gas pressure on layers containing oil, gas, plastic waters, unstable rocks. By changing the composition and properties of drilling solutions, you can increase the drilling rate, improve the conditions of opening and mastering oil and gas strata, reduce or prevent complications, increase the technical and economic indicators of drilling wells.</w:t>
      </w:r>
    </w:p>
    <w:p w14:paraId="15E9D8F8" w14:textId="23B756CB" w:rsidR="002B2727" w:rsidRPr="00D573FB" w:rsidRDefault="00D573FB" w:rsidP="00D573FB">
      <w:pPr>
        <w:spacing w:before="240" w:after="240" w:line="240" w:lineRule="auto"/>
        <w:jc w:val="center"/>
        <w:rPr>
          <w:rFonts w:ascii="Times New Roman" w:hAnsi="Times New Roman"/>
          <w:b/>
          <w:sz w:val="24"/>
          <w:szCs w:val="20"/>
          <w:lang w:val="uz-Cyrl-UZ" w:eastAsia="en-US"/>
        </w:rPr>
      </w:pPr>
      <w:r w:rsidRPr="00D573FB">
        <w:rPr>
          <w:rFonts w:ascii="Times New Roman" w:hAnsi="Times New Roman"/>
          <w:b/>
          <w:sz w:val="24"/>
          <w:szCs w:val="20"/>
          <w:lang w:val="uz-Cyrl-UZ" w:eastAsia="en-US"/>
        </w:rPr>
        <w:t>CONCLUSION</w:t>
      </w:r>
    </w:p>
    <w:p w14:paraId="47354E60" w14:textId="77777777" w:rsidR="001D418B" w:rsidRPr="00775EFA" w:rsidRDefault="00230998" w:rsidP="00D573FB">
      <w:pPr>
        <w:spacing w:after="0" w:line="240" w:lineRule="auto"/>
        <w:ind w:firstLine="284"/>
        <w:jc w:val="both"/>
        <w:rPr>
          <w:rFonts w:ascii="Times New Roman" w:hAnsi="Times New Roman"/>
          <w:sz w:val="20"/>
          <w:szCs w:val="20"/>
          <w:lang w:val="en-US"/>
        </w:rPr>
      </w:pPr>
      <w:r w:rsidRPr="00775EFA">
        <w:rPr>
          <w:rFonts w:ascii="Times New Roman" w:hAnsi="Times New Roman"/>
          <w:sz w:val="20"/>
          <w:szCs w:val="20"/>
          <w:lang w:val="uz-Cyrl-UZ"/>
        </w:rPr>
        <w:t xml:space="preserve">Drilling fluids are one of the most essential technological tools in the well construction process. They perform key functions such as stabilizing the wellbore wall, removing cuttings, balancing formation pressure, and protecting drilling tools. </w:t>
      </w:r>
      <w:r w:rsidR="00074F90" w:rsidRPr="00775EFA">
        <w:rPr>
          <w:rFonts w:ascii="Times New Roman" w:hAnsi="Times New Roman"/>
          <w:sz w:val="20"/>
          <w:szCs w:val="20"/>
          <w:lang w:val="en-US"/>
        </w:rPr>
        <w:t>There are shown importance to develop lubricant and use them for drilling oil and gas wells to improve tribological, technological</w:t>
      </w:r>
      <w:r w:rsidRPr="00775EFA">
        <w:rPr>
          <w:rFonts w:ascii="Times New Roman" w:hAnsi="Times New Roman"/>
          <w:sz w:val="20"/>
          <w:szCs w:val="20"/>
          <w:lang w:val="en-US"/>
        </w:rPr>
        <w:t xml:space="preserve"> </w:t>
      </w:r>
      <w:r w:rsidR="00074F90" w:rsidRPr="00775EFA">
        <w:rPr>
          <w:rFonts w:ascii="Times New Roman" w:hAnsi="Times New Roman"/>
          <w:sz w:val="20"/>
          <w:szCs w:val="20"/>
          <w:lang w:val="en-US"/>
        </w:rPr>
        <w:t xml:space="preserve">properties of drilling fluids as well as </w:t>
      </w:r>
      <w:r w:rsidRPr="00775EFA">
        <w:rPr>
          <w:rFonts w:ascii="Times New Roman" w:hAnsi="Times New Roman"/>
          <w:sz w:val="20"/>
          <w:szCs w:val="20"/>
          <w:lang w:val="en-US"/>
        </w:rPr>
        <w:t xml:space="preserve">to improve safety, improve environmental friendliness. </w:t>
      </w:r>
      <w:r w:rsidR="002B2727" w:rsidRPr="00775EFA">
        <w:rPr>
          <w:rFonts w:ascii="Times New Roman" w:hAnsi="Times New Roman"/>
          <w:sz w:val="20"/>
          <w:szCs w:val="20"/>
          <w:lang w:val="uz-Cyrl-UZ"/>
        </w:rPr>
        <w:t>Therefore, proper selection of drilling fluid composition and careful control of its parameters are of great importance for each well. Existing drilling reagents provide different properties to drilling fluids. Depending on the geological conditions of each reservoir, various reagents are selected, and their proper application determines the efficiency of drilling operations.</w:t>
      </w:r>
      <w:r w:rsidRPr="00775EFA">
        <w:rPr>
          <w:rFonts w:ascii="Times New Roman" w:hAnsi="Times New Roman"/>
          <w:sz w:val="20"/>
          <w:szCs w:val="20"/>
          <w:lang w:val="uz-Cyrl-UZ"/>
        </w:rPr>
        <w:t xml:space="preserve"> </w:t>
      </w:r>
      <w:r w:rsidRPr="00775EFA">
        <w:rPr>
          <w:rFonts w:ascii="Times New Roman" w:hAnsi="Times New Roman"/>
          <w:sz w:val="20"/>
          <w:szCs w:val="20"/>
          <w:lang w:val="en-US"/>
        </w:rPr>
        <w:t xml:space="preserve">There were shown advantages of developed lubricant MBR </w:t>
      </w:r>
      <w:r w:rsidR="00DC67A1" w:rsidRPr="00775EFA">
        <w:rPr>
          <w:rFonts w:ascii="Times New Roman" w:hAnsi="Times New Roman"/>
          <w:sz w:val="20"/>
          <w:szCs w:val="20"/>
          <w:lang w:val="en-US"/>
        </w:rPr>
        <w:t>comparing other lubricating additives and recommended for drilling oil and gas wells.</w:t>
      </w:r>
    </w:p>
    <w:p w14:paraId="1C2F2C4D" w14:textId="77777777" w:rsidR="00653278" w:rsidRDefault="00653278" w:rsidP="00D573FB">
      <w:pPr>
        <w:spacing w:before="240" w:after="240" w:line="240" w:lineRule="auto"/>
        <w:jc w:val="center"/>
        <w:rPr>
          <w:rFonts w:ascii="Times New Roman" w:hAnsi="Times New Roman"/>
          <w:b/>
          <w:sz w:val="24"/>
          <w:szCs w:val="20"/>
          <w:lang w:val="uz-Cyrl-UZ" w:eastAsia="en-US"/>
        </w:rPr>
      </w:pPr>
    </w:p>
    <w:p w14:paraId="7667D100" w14:textId="5CB162FB" w:rsidR="00EC3937" w:rsidRPr="00D573FB" w:rsidRDefault="00D573FB" w:rsidP="00D573FB">
      <w:pPr>
        <w:spacing w:before="240" w:after="240" w:line="240" w:lineRule="auto"/>
        <w:jc w:val="center"/>
        <w:rPr>
          <w:rFonts w:ascii="Times New Roman" w:hAnsi="Times New Roman"/>
          <w:b/>
          <w:sz w:val="24"/>
          <w:szCs w:val="20"/>
          <w:lang w:val="uz-Cyrl-UZ" w:eastAsia="en-US"/>
        </w:rPr>
      </w:pPr>
      <w:r w:rsidRPr="00D573FB">
        <w:rPr>
          <w:rFonts w:ascii="Times New Roman" w:hAnsi="Times New Roman"/>
          <w:b/>
          <w:sz w:val="24"/>
          <w:szCs w:val="20"/>
          <w:lang w:val="uz-Cyrl-UZ" w:eastAsia="en-US"/>
        </w:rPr>
        <w:t>REFERENCES</w:t>
      </w:r>
    </w:p>
    <w:p w14:paraId="79F24A5A" w14:textId="2C1C2A81" w:rsidR="0032140C" w:rsidRPr="006D560B" w:rsidRDefault="00EC3937" w:rsidP="00DC131C">
      <w:pPr>
        <w:pStyle w:val="a8"/>
        <w:numPr>
          <w:ilvl w:val="0"/>
          <w:numId w:val="5"/>
        </w:numPr>
        <w:shd w:val="clear" w:color="auto" w:fill="FFFFFF"/>
        <w:tabs>
          <w:tab w:val="left" w:pos="426"/>
        </w:tabs>
        <w:spacing w:after="0" w:line="259" w:lineRule="auto"/>
        <w:ind w:left="426" w:hanging="426"/>
        <w:textAlignment w:val="top"/>
        <w:rPr>
          <w:rFonts w:ascii="Times New Roman" w:hAnsi="Times New Roman"/>
          <w:color w:val="000000" w:themeColor="text1"/>
          <w:sz w:val="20"/>
          <w:szCs w:val="20"/>
          <w:lang w:val="en-US"/>
        </w:rPr>
      </w:pPr>
      <w:r w:rsidRPr="006D560B">
        <w:rPr>
          <w:rFonts w:ascii="Times New Roman" w:hAnsi="Times New Roman"/>
          <w:color w:val="000000" w:themeColor="text1"/>
          <w:sz w:val="20"/>
          <w:szCs w:val="20"/>
          <w:lang w:val="en-US"/>
        </w:rPr>
        <w:t xml:space="preserve">M. </w:t>
      </w:r>
      <w:proofErr w:type="spellStart"/>
      <w:r w:rsidRPr="006D560B">
        <w:rPr>
          <w:rFonts w:ascii="Times New Roman" w:hAnsi="Times New Roman"/>
          <w:color w:val="000000" w:themeColor="text1"/>
          <w:sz w:val="20"/>
          <w:szCs w:val="20"/>
          <w:lang w:val="en-US"/>
        </w:rPr>
        <w:t>Murmu</w:t>
      </w:r>
      <w:proofErr w:type="spellEnd"/>
      <w:r w:rsidRPr="006D560B">
        <w:rPr>
          <w:rFonts w:ascii="Times New Roman" w:hAnsi="Times New Roman"/>
          <w:color w:val="000000" w:themeColor="text1"/>
          <w:sz w:val="20"/>
          <w:szCs w:val="20"/>
          <w:lang w:val="en-US"/>
        </w:rPr>
        <w:t xml:space="preserve">, S. Sengupta, R. Pal, S. Mandal, N. </w:t>
      </w:r>
      <w:proofErr w:type="gramStart"/>
      <w:r w:rsidRPr="006D560B">
        <w:rPr>
          <w:rFonts w:ascii="Times New Roman" w:hAnsi="Times New Roman"/>
          <w:color w:val="000000" w:themeColor="text1"/>
          <w:sz w:val="20"/>
          <w:szCs w:val="20"/>
          <w:lang w:val="en-US"/>
        </w:rPr>
        <w:t>C.</w:t>
      </w:r>
      <w:r w:rsidR="0032140C" w:rsidRPr="006D560B">
        <w:rPr>
          <w:rFonts w:ascii="Times New Roman" w:hAnsi="Times New Roman"/>
          <w:color w:val="000000" w:themeColor="text1"/>
          <w:sz w:val="20"/>
          <w:szCs w:val="20"/>
          <w:lang w:val="en-US"/>
        </w:rPr>
        <w:t>(</w:t>
      </w:r>
      <w:proofErr w:type="gramEnd"/>
      <w:r w:rsidR="0032140C" w:rsidRPr="006D560B">
        <w:rPr>
          <w:rFonts w:ascii="Times New Roman" w:hAnsi="Times New Roman"/>
          <w:color w:val="000000" w:themeColor="text1"/>
          <w:sz w:val="20"/>
          <w:szCs w:val="20"/>
          <w:lang w:val="en-US"/>
        </w:rPr>
        <w:t>2020).</w:t>
      </w:r>
      <w:r w:rsidRPr="006D560B">
        <w:rPr>
          <w:rFonts w:ascii="Times New Roman" w:hAnsi="Times New Roman"/>
          <w:color w:val="000000" w:themeColor="text1"/>
          <w:sz w:val="20"/>
          <w:szCs w:val="20"/>
          <w:lang w:val="en-US"/>
        </w:rPr>
        <w:t xml:space="preserve"> </w:t>
      </w:r>
      <w:proofErr w:type="spellStart"/>
      <w:r w:rsidRPr="006D560B">
        <w:rPr>
          <w:rFonts w:ascii="Times New Roman" w:hAnsi="Times New Roman"/>
          <w:color w:val="000000" w:themeColor="text1"/>
          <w:sz w:val="20"/>
          <w:szCs w:val="20"/>
          <w:lang w:val="en-US"/>
        </w:rPr>
        <w:t>Murmu</w:t>
      </w:r>
      <w:proofErr w:type="spellEnd"/>
      <w:r w:rsidRPr="006D560B">
        <w:rPr>
          <w:rFonts w:ascii="Times New Roman" w:hAnsi="Times New Roman"/>
          <w:color w:val="000000" w:themeColor="text1"/>
          <w:sz w:val="20"/>
          <w:szCs w:val="20"/>
          <w:lang w:val="en-US"/>
        </w:rPr>
        <w:t xml:space="preserve"> and P. Banerjee, </w:t>
      </w:r>
      <w:r w:rsidRPr="006D560B">
        <w:rPr>
          <w:rFonts w:ascii="Times New Roman" w:hAnsi="Times New Roman"/>
          <w:color w:val="000000" w:themeColor="text1"/>
          <w:spacing w:val="-7"/>
          <w:sz w:val="20"/>
          <w:szCs w:val="20"/>
          <w:lang w:val="en-US"/>
        </w:rPr>
        <w:t xml:space="preserve">Efficient tribological properties of azomethine-functionalized chitosan as a bio-lubricant additive in paraffin oil: experimental and theoretical analysis. </w:t>
      </w:r>
      <w:r w:rsidRPr="006D560B">
        <w:rPr>
          <w:rFonts w:ascii="Times New Roman" w:hAnsi="Times New Roman"/>
          <w:color w:val="000000" w:themeColor="text1"/>
          <w:sz w:val="20"/>
          <w:szCs w:val="20"/>
          <w:lang w:val="en-US"/>
        </w:rPr>
        <w:t>RSC Advances.,10(55), 33401–33416.</w:t>
      </w:r>
      <w:r w:rsidR="0032140C" w:rsidRPr="006D560B">
        <w:rPr>
          <w:rFonts w:ascii="Times New Roman" w:hAnsi="Times New Roman"/>
          <w:color w:val="000000" w:themeColor="text1"/>
          <w:sz w:val="20"/>
          <w:szCs w:val="20"/>
          <w:lang w:val="en-US"/>
        </w:rPr>
        <w:t xml:space="preserve"> </w:t>
      </w:r>
      <w:hyperlink r:id="rId7" w:history="1">
        <w:r w:rsidR="00B30673" w:rsidRPr="006D560B">
          <w:rPr>
            <w:rStyle w:val="aa"/>
            <w:rFonts w:ascii="Times New Roman" w:hAnsi="Times New Roman"/>
            <w:color w:val="000000" w:themeColor="text1"/>
            <w:sz w:val="20"/>
            <w:szCs w:val="20"/>
            <w:u w:val="none"/>
            <w:lang w:val="en-US"/>
          </w:rPr>
          <w:t>https://doi.org/10.1039/D0RA07011D</w:t>
        </w:r>
      </w:hyperlink>
    </w:p>
    <w:p w14:paraId="36EC3A7D" w14:textId="14854877" w:rsidR="00B30673" w:rsidRPr="006D560B" w:rsidRDefault="00B30673" w:rsidP="00DC131C">
      <w:pPr>
        <w:pStyle w:val="a8"/>
        <w:numPr>
          <w:ilvl w:val="0"/>
          <w:numId w:val="5"/>
        </w:numPr>
        <w:tabs>
          <w:tab w:val="left" w:pos="426"/>
        </w:tabs>
        <w:spacing w:after="0" w:line="259" w:lineRule="auto"/>
        <w:ind w:left="426" w:hanging="426"/>
        <w:jc w:val="both"/>
        <w:rPr>
          <w:rFonts w:ascii="Times New Roman" w:hAnsi="Times New Roman"/>
          <w:color w:val="000000" w:themeColor="text1"/>
          <w:sz w:val="20"/>
          <w:szCs w:val="20"/>
          <w:lang w:val="en-US"/>
        </w:rPr>
      </w:pPr>
      <w:proofErr w:type="spellStart"/>
      <w:r w:rsidRPr="006D560B">
        <w:rPr>
          <w:rStyle w:val="fontstyle01"/>
          <w:rFonts w:ascii="Times New Roman" w:hAnsi="Times New Roman"/>
          <w:color w:val="000000" w:themeColor="text1"/>
          <w:lang w:val="en-US"/>
        </w:rPr>
        <w:t>Xiangyang</w:t>
      </w:r>
      <w:proofErr w:type="spellEnd"/>
      <w:r w:rsidRPr="006D560B">
        <w:rPr>
          <w:rStyle w:val="fontstyle01"/>
          <w:rFonts w:ascii="Times New Roman" w:hAnsi="Times New Roman"/>
          <w:color w:val="000000" w:themeColor="text1"/>
          <w:lang w:val="en-US"/>
        </w:rPr>
        <w:t xml:space="preserve"> Zhao, </w:t>
      </w:r>
      <w:proofErr w:type="spellStart"/>
      <w:r w:rsidRPr="006D560B">
        <w:rPr>
          <w:rStyle w:val="fontstyle01"/>
          <w:rFonts w:ascii="Times New Roman" w:hAnsi="Times New Roman"/>
          <w:color w:val="000000" w:themeColor="text1"/>
          <w:lang w:val="en-US"/>
        </w:rPr>
        <w:t>Daqi</w:t>
      </w:r>
      <w:proofErr w:type="spellEnd"/>
      <w:r w:rsidRPr="006D560B">
        <w:rPr>
          <w:rStyle w:val="fontstyle01"/>
          <w:rFonts w:ascii="Times New Roman" w:hAnsi="Times New Roman"/>
          <w:color w:val="000000" w:themeColor="text1"/>
          <w:lang w:val="en-US"/>
        </w:rPr>
        <w:t xml:space="preserve"> Li, Heming Zhu, </w:t>
      </w:r>
      <w:proofErr w:type="spellStart"/>
      <w:r w:rsidRPr="006D560B">
        <w:rPr>
          <w:rStyle w:val="fontstyle01"/>
          <w:rFonts w:ascii="Times New Roman" w:hAnsi="Times New Roman"/>
          <w:color w:val="000000" w:themeColor="text1"/>
          <w:lang w:val="en-US"/>
        </w:rPr>
        <w:t>Jingyuan</w:t>
      </w:r>
      <w:proofErr w:type="spellEnd"/>
      <w:r w:rsidRPr="006D560B">
        <w:rPr>
          <w:rStyle w:val="fontstyle01"/>
          <w:rFonts w:ascii="Times New Roman" w:hAnsi="Times New Roman"/>
          <w:color w:val="000000" w:themeColor="text1"/>
          <w:lang w:val="en-US"/>
        </w:rPr>
        <w:t xml:space="preserve"> M and </w:t>
      </w:r>
      <w:proofErr w:type="spellStart"/>
      <w:r w:rsidRPr="006D560B">
        <w:rPr>
          <w:rStyle w:val="fontstyle01"/>
          <w:rFonts w:ascii="Times New Roman" w:hAnsi="Times New Roman"/>
          <w:color w:val="000000" w:themeColor="text1"/>
          <w:lang w:val="en-US"/>
        </w:rPr>
        <w:t>Yuxiu</w:t>
      </w:r>
      <w:proofErr w:type="spellEnd"/>
      <w:r w:rsidRPr="006D560B">
        <w:rPr>
          <w:rStyle w:val="fontstyle01"/>
          <w:rFonts w:ascii="Times New Roman" w:hAnsi="Times New Roman"/>
          <w:color w:val="000000" w:themeColor="text1"/>
          <w:lang w:val="en-US"/>
        </w:rPr>
        <w:t xml:space="preserve"> An. (2022). </w:t>
      </w:r>
      <w:r w:rsidRPr="006D560B">
        <w:rPr>
          <w:rFonts w:ascii="Times New Roman" w:hAnsi="Times New Roman"/>
          <w:color w:val="000000" w:themeColor="text1"/>
          <w:sz w:val="20"/>
          <w:szCs w:val="20"/>
          <w:lang w:val="en-US"/>
        </w:rPr>
        <w:t xml:space="preserve">Advanced developments in environmentally friendly lubricants for water-based drilling fluid: a review. RSC Advances., (12), 22853. </w:t>
      </w:r>
      <w:r w:rsidR="00191265" w:rsidRPr="006D560B">
        <w:rPr>
          <w:rFonts w:ascii="Times New Roman" w:hAnsi="Times New Roman"/>
          <w:color w:val="000000" w:themeColor="text1"/>
          <w:sz w:val="20"/>
          <w:szCs w:val="20"/>
          <w:lang w:val="en-US"/>
        </w:rPr>
        <w:t>https://</w:t>
      </w:r>
      <w:r w:rsidRPr="006D560B">
        <w:rPr>
          <w:rFonts w:ascii="Times New Roman" w:hAnsi="Times New Roman"/>
          <w:color w:val="000000" w:themeColor="text1"/>
          <w:sz w:val="20"/>
          <w:szCs w:val="20"/>
          <w:lang w:val="en-US"/>
        </w:rPr>
        <w:t>doi:10.1039/d2ra03888a.</w:t>
      </w:r>
    </w:p>
    <w:p w14:paraId="69B63983" w14:textId="77777777" w:rsidR="00B30673" w:rsidRPr="006D560B" w:rsidRDefault="00B30673" w:rsidP="00DC131C">
      <w:pPr>
        <w:pStyle w:val="a8"/>
        <w:numPr>
          <w:ilvl w:val="0"/>
          <w:numId w:val="5"/>
        </w:numPr>
        <w:tabs>
          <w:tab w:val="left" w:pos="426"/>
        </w:tabs>
        <w:spacing w:after="0" w:line="259" w:lineRule="auto"/>
        <w:ind w:left="426" w:hanging="426"/>
        <w:jc w:val="both"/>
        <w:rPr>
          <w:rFonts w:ascii="Times New Roman" w:hAnsi="Times New Roman"/>
          <w:color w:val="000000" w:themeColor="text1"/>
          <w:sz w:val="20"/>
          <w:szCs w:val="20"/>
          <w:lang w:val="en-US"/>
        </w:rPr>
      </w:pPr>
      <w:bookmarkStart w:id="0" w:name="_Hlk208223427"/>
      <w:r w:rsidRPr="006D560B">
        <w:rPr>
          <w:rFonts w:ascii="Times New Roman" w:hAnsi="Times New Roman"/>
          <w:color w:val="000000" w:themeColor="text1"/>
          <w:sz w:val="20"/>
          <w:szCs w:val="20"/>
          <w:lang w:val="en-US"/>
        </w:rPr>
        <w:t>Shan-</w:t>
      </w:r>
      <w:proofErr w:type="spellStart"/>
      <w:r w:rsidRPr="006D560B">
        <w:rPr>
          <w:rFonts w:ascii="Times New Roman" w:hAnsi="Times New Roman"/>
          <w:color w:val="000000" w:themeColor="text1"/>
          <w:sz w:val="20"/>
          <w:szCs w:val="20"/>
          <w:lang w:val="en-US"/>
        </w:rPr>
        <w:t>shan</w:t>
      </w:r>
      <w:proofErr w:type="spellEnd"/>
      <w:r w:rsidRPr="006D560B">
        <w:rPr>
          <w:rFonts w:ascii="Times New Roman" w:hAnsi="Times New Roman"/>
          <w:color w:val="000000" w:themeColor="text1"/>
          <w:sz w:val="20"/>
          <w:szCs w:val="20"/>
          <w:lang w:val="en-US"/>
        </w:rPr>
        <w:t xml:space="preserve"> Zhou</w:t>
      </w:r>
      <w:bookmarkEnd w:id="0"/>
      <w:r w:rsidRPr="006D560B">
        <w:rPr>
          <w:rFonts w:ascii="Times New Roman" w:hAnsi="Times New Roman"/>
          <w:color w:val="000000" w:themeColor="text1"/>
          <w:sz w:val="20"/>
          <w:szCs w:val="20"/>
          <w:lang w:val="en-US"/>
        </w:rPr>
        <w:t>, Jian-</w:t>
      </w:r>
      <w:proofErr w:type="spellStart"/>
      <w:r w:rsidRPr="006D560B">
        <w:rPr>
          <w:rFonts w:ascii="Times New Roman" w:hAnsi="Times New Roman"/>
          <w:color w:val="000000" w:themeColor="text1"/>
          <w:sz w:val="20"/>
          <w:szCs w:val="20"/>
          <w:lang w:val="en-US"/>
        </w:rPr>
        <w:t>jian</w:t>
      </w:r>
      <w:proofErr w:type="spellEnd"/>
      <w:r w:rsidRPr="006D560B">
        <w:rPr>
          <w:rFonts w:ascii="Times New Roman" w:hAnsi="Times New Roman"/>
          <w:color w:val="000000" w:themeColor="text1"/>
          <w:sz w:val="20"/>
          <w:szCs w:val="20"/>
          <w:lang w:val="en-US"/>
        </w:rPr>
        <w:t xml:space="preserve"> </w:t>
      </w:r>
      <w:proofErr w:type="gramStart"/>
      <w:r w:rsidRPr="006D560B">
        <w:rPr>
          <w:rFonts w:ascii="Times New Roman" w:hAnsi="Times New Roman"/>
          <w:color w:val="000000" w:themeColor="text1"/>
          <w:sz w:val="20"/>
          <w:szCs w:val="20"/>
          <w:lang w:val="en-US"/>
        </w:rPr>
        <w:t>Song ,</w:t>
      </w:r>
      <w:proofErr w:type="gramEnd"/>
      <w:r w:rsidRPr="006D560B">
        <w:rPr>
          <w:rFonts w:ascii="Times New Roman" w:hAnsi="Times New Roman"/>
          <w:color w:val="000000" w:themeColor="text1"/>
          <w:sz w:val="20"/>
          <w:szCs w:val="20"/>
          <w:lang w:val="en-US"/>
        </w:rPr>
        <w:t xml:space="preserve"> Peng Xu, Miao He, Ming-</w:t>
      </w:r>
      <w:proofErr w:type="spellStart"/>
      <w:r w:rsidRPr="006D560B">
        <w:rPr>
          <w:rFonts w:ascii="Times New Roman" w:hAnsi="Times New Roman"/>
          <w:color w:val="000000" w:themeColor="text1"/>
          <w:sz w:val="20"/>
          <w:szCs w:val="20"/>
          <w:lang w:val="en-US"/>
        </w:rPr>
        <w:t>biao</w:t>
      </w:r>
      <w:proofErr w:type="spellEnd"/>
      <w:r w:rsidRPr="006D560B">
        <w:rPr>
          <w:rFonts w:ascii="Times New Roman" w:hAnsi="Times New Roman"/>
          <w:color w:val="000000" w:themeColor="text1"/>
          <w:sz w:val="20"/>
          <w:szCs w:val="20"/>
          <w:lang w:val="en-US"/>
        </w:rPr>
        <w:t xml:space="preserve"> Xu, Fu-</w:t>
      </w:r>
      <w:proofErr w:type="spellStart"/>
      <w:r w:rsidRPr="006D560B">
        <w:rPr>
          <w:rFonts w:ascii="Times New Roman" w:hAnsi="Times New Roman"/>
          <w:color w:val="000000" w:themeColor="text1"/>
          <w:sz w:val="20"/>
          <w:szCs w:val="20"/>
          <w:lang w:val="en-US"/>
        </w:rPr>
        <w:t>chang</w:t>
      </w:r>
      <w:proofErr w:type="spellEnd"/>
      <w:r w:rsidRPr="006D560B">
        <w:rPr>
          <w:rFonts w:ascii="Times New Roman" w:hAnsi="Times New Roman"/>
          <w:color w:val="000000" w:themeColor="text1"/>
          <w:sz w:val="20"/>
          <w:szCs w:val="20"/>
          <w:lang w:val="en-US"/>
        </w:rPr>
        <w:t xml:space="preserve"> You. (2023). A review on tribology, characterization and lubricants for water-based drilling fluids. </w:t>
      </w:r>
      <w:proofErr w:type="spellStart"/>
      <w:r w:rsidRPr="006D560B">
        <w:rPr>
          <w:rFonts w:ascii="Times New Roman" w:hAnsi="Times New Roman"/>
          <w:color w:val="000000" w:themeColor="text1"/>
          <w:sz w:val="20"/>
          <w:szCs w:val="20"/>
          <w:lang w:val="en-US"/>
        </w:rPr>
        <w:t>Geoenergy</w:t>
      </w:r>
      <w:proofErr w:type="spellEnd"/>
      <w:r w:rsidRPr="006D560B">
        <w:rPr>
          <w:rFonts w:ascii="Times New Roman" w:hAnsi="Times New Roman"/>
          <w:color w:val="000000" w:themeColor="text1"/>
          <w:sz w:val="20"/>
          <w:szCs w:val="20"/>
          <w:lang w:val="en-US"/>
        </w:rPr>
        <w:t xml:space="preserve"> Science and Engineering. (229) 212074. </w:t>
      </w:r>
      <w:hyperlink r:id="rId8" w:history="1">
        <w:r w:rsidRPr="006D560B">
          <w:rPr>
            <w:rStyle w:val="aa"/>
            <w:rFonts w:ascii="Times New Roman" w:hAnsi="Times New Roman"/>
            <w:color w:val="000000" w:themeColor="text1"/>
            <w:sz w:val="20"/>
            <w:szCs w:val="20"/>
            <w:u w:val="none"/>
            <w:lang w:val="en-US"/>
          </w:rPr>
          <w:t>https://doi.org/10.1016/j.geoen.2023.212074</w:t>
        </w:r>
      </w:hyperlink>
      <w:r w:rsidRPr="006D560B">
        <w:rPr>
          <w:rFonts w:ascii="Times New Roman" w:hAnsi="Times New Roman"/>
          <w:color w:val="000000" w:themeColor="text1"/>
          <w:sz w:val="20"/>
          <w:szCs w:val="20"/>
          <w:lang w:val="en-US"/>
        </w:rPr>
        <w:t>.</w:t>
      </w:r>
    </w:p>
    <w:p w14:paraId="0F7B5205" w14:textId="77777777" w:rsidR="00B30673" w:rsidRPr="006D560B" w:rsidRDefault="00B30673" w:rsidP="00DC131C">
      <w:pPr>
        <w:pStyle w:val="a8"/>
        <w:numPr>
          <w:ilvl w:val="0"/>
          <w:numId w:val="5"/>
        </w:numPr>
        <w:tabs>
          <w:tab w:val="left" w:pos="426"/>
        </w:tabs>
        <w:spacing w:after="0" w:line="259" w:lineRule="auto"/>
        <w:ind w:left="426" w:hanging="426"/>
        <w:jc w:val="both"/>
        <w:rPr>
          <w:rFonts w:ascii="Times New Roman" w:hAnsi="Times New Roman"/>
          <w:color w:val="000000" w:themeColor="text1"/>
          <w:sz w:val="20"/>
          <w:szCs w:val="20"/>
          <w:lang w:val="en-US"/>
        </w:rPr>
      </w:pPr>
      <w:r w:rsidRPr="006D560B">
        <w:rPr>
          <w:rFonts w:ascii="Times New Roman" w:hAnsi="Times New Roman"/>
          <w:color w:val="000000" w:themeColor="text1"/>
          <w:sz w:val="20"/>
          <w:szCs w:val="20"/>
          <w:lang w:val="en-US"/>
        </w:rPr>
        <w:t xml:space="preserve">Yelena Y. </w:t>
      </w:r>
      <w:proofErr w:type="spellStart"/>
      <w:r w:rsidRPr="006D560B">
        <w:rPr>
          <w:rFonts w:ascii="Times New Roman" w:hAnsi="Times New Roman"/>
          <w:color w:val="000000" w:themeColor="text1"/>
          <w:sz w:val="20"/>
          <w:szCs w:val="20"/>
          <w:lang w:val="en-US"/>
        </w:rPr>
        <w:t>Shmoncheva</w:t>
      </w:r>
      <w:proofErr w:type="spellEnd"/>
      <w:r w:rsidRPr="006D560B">
        <w:rPr>
          <w:rFonts w:ascii="Times New Roman" w:hAnsi="Times New Roman"/>
          <w:color w:val="000000" w:themeColor="text1"/>
          <w:sz w:val="20"/>
          <w:szCs w:val="20"/>
          <w:lang w:val="en-US"/>
        </w:rPr>
        <w:t xml:space="preserve">, </w:t>
      </w:r>
      <w:proofErr w:type="spellStart"/>
      <w:r w:rsidRPr="006D560B">
        <w:rPr>
          <w:rFonts w:ascii="Times New Roman" w:hAnsi="Times New Roman"/>
          <w:color w:val="000000" w:themeColor="text1"/>
          <w:sz w:val="20"/>
          <w:szCs w:val="20"/>
          <w:lang w:val="en-US"/>
        </w:rPr>
        <w:t>Gullu</w:t>
      </w:r>
      <w:proofErr w:type="spellEnd"/>
      <w:r w:rsidRPr="006D560B">
        <w:rPr>
          <w:rFonts w:ascii="Times New Roman" w:hAnsi="Times New Roman"/>
          <w:color w:val="000000" w:themeColor="text1"/>
          <w:sz w:val="20"/>
          <w:szCs w:val="20"/>
          <w:lang w:val="en-US"/>
        </w:rPr>
        <w:t xml:space="preserve"> V. </w:t>
      </w:r>
      <w:proofErr w:type="spellStart"/>
      <w:r w:rsidRPr="006D560B">
        <w:rPr>
          <w:rFonts w:ascii="Times New Roman" w:hAnsi="Times New Roman"/>
          <w:color w:val="000000" w:themeColor="text1"/>
          <w:sz w:val="20"/>
          <w:szCs w:val="20"/>
          <w:lang w:val="en-US"/>
        </w:rPr>
        <w:t>Jabbarova</w:t>
      </w:r>
      <w:proofErr w:type="spellEnd"/>
      <w:r w:rsidRPr="006D560B">
        <w:rPr>
          <w:rFonts w:ascii="Times New Roman" w:hAnsi="Times New Roman"/>
          <w:color w:val="000000" w:themeColor="text1"/>
          <w:sz w:val="20"/>
          <w:szCs w:val="20"/>
          <w:lang w:val="en-US"/>
        </w:rPr>
        <w:t xml:space="preserve">, Timur E. </w:t>
      </w:r>
      <w:proofErr w:type="spellStart"/>
      <w:r w:rsidRPr="006D560B">
        <w:rPr>
          <w:rFonts w:ascii="Times New Roman" w:hAnsi="Times New Roman"/>
          <w:color w:val="000000" w:themeColor="text1"/>
          <w:sz w:val="20"/>
          <w:szCs w:val="20"/>
          <w:lang w:val="en-US"/>
        </w:rPr>
        <w:t>Abdulmutalibov</w:t>
      </w:r>
      <w:proofErr w:type="spellEnd"/>
      <w:r w:rsidRPr="006D560B">
        <w:rPr>
          <w:rFonts w:ascii="Times New Roman" w:hAnsi="Times New Roman"/>
          <w:color w:val="000000" w:themeColor="text1"/>
          <w:sz w:val="20"/>
          <w:szCs w:val="20"/>
          <w:lang w:val="en-US"/>
        </w:rPr>
        <w:t xml:space="preserve">. Drilling fluids in complicated conditions: a review. </w:t>
      </w:r>
      <w:proofErr w:type="spellStart"/>
      <w:r w:rsidRPr="006D560B">
        <w:rPr>
          <w:rFonts w:ascii="Times New Roman" w:hAnsi="Times New Roman"/>
          <w:color w:val="000000" w:themeColor="text1"/>
          <w:sz w:val="20"/>
          <w:szCs w:val="20"/>
          <w:lang w:val="en-US"/>
        </w:rPr>
        <w:t>Nafta</w:t>
      </w:r>
      <w:proofErr w:type="spellEnd"/>
      <w:r w:rsidRPr="006D560B">
        <w:rPr>
          <w:rFonts w:ascii="Times New Roman" w:hAnsi="Times New Roman"/>
          <w:color w:val="000000" w:themeColor="text1"/>
          <w:sz w:val="20"/>
          <w:szCs w:val="20"/>
          <w:lang w:val="en-US"/>
        </w:rPr>
        <w:t xml:space="preserve">-Gaz 2023, no. 10, pp. 651–660, DOI: 10.18668/NG.2023.10.03. </w:t>
      </w:r>
    </w:p>
    <w:p w14:paraId="589B069F" w14:textId="77777777" w:rsidR="00B30673" w:rsidRPr="006D560B" w:rsidRDefault="00B30673" w:rsidP="00DC131C">
      <w:pPr>
        <w:pStyle w:val="a8"/>
        <w:numPr>
          <w:ilvl w:val="0"/>
          <w:numId w:val="5"/>
        </w:numPr>
        <w:tabs>
          <w:tab w:val="left" w:pos="426"/>
        </w:tabs>
        <w:spacing w:after="0" w:line="259" w:lineRule="auto"/>
        <w:ind w:left="426" w:hanging="426"/>
        <w:jc w:val="both"/>
        <w:rPr>
          <w:rFonts w:ascii="Times New Roman" w:hAnsi="Times New Roman"/>
          <w:color w:val="000000" w:themeColor="text1"/>
          <w:sz w:val="20"/>
          <w:szCs w:val="20"/>
          <w:lang w:val="en-US"/>
        </w:rPr>
      </w:pPr>
      <w:r w:rsidRPr="006D560B">
        <w:rPr>
          <w:rFonts w:ascii="Times New Roman" w:hAnsi="Times New Roman"/>
          <w:color w:val="000000" w:themeColor="text1"/>
          <w:sz w:val="20"/>
          <w:szCs w:val="20"/>
          <w:lang w:val="en-US"/>
        </w:rPr>
        <w:t xml:space="preserve">Jiang, C., Li, W., </w:t>
      </w:r>
      <w:proofErr w:type="spellStart"/>
      <w:r w:rsidRPr="006D560B">
        <w:rPr>
          <w:rFonts w:ascii="Times New Roman" w:hAnsi="Times New Roman"/>
          <w:color w:val="000000" w:themeColor="text1"/>
          <w:sz w:val="20"/>
          <w:szCs w:val="20"/>
          <w:lang w:val="en-US"/>
        </w:rPr>
        <w:t>Nian</w:t>
      </w:r>
      <w:proofErr w:type="spellEnd"/>
      <w:r w:rsidRPr="006D560B">
        <w:rPr>
          <w:rFonts w:ascii="Times New Roman" w:hAnsi="Times New Roman"/>
          <w:color w:val="000000" w:themeColor="text1"/>
          <w:sz w:val="20"/>
          <w:szCs w:val="20"/>
          <w:lang w:val="en-US"/>
        </w:rPr>
        <w:t xml:space="preserve">, J., Lou, W., Wang, X., 2017. Tribological evaluation of environmentally friendly ionic liquids derived from renewable biomaterials. Friction 6 (2), 208–218. </w:t>
      </w:r>
      <w:hyperlink r:id="rId9" w:history="1">
        <w:r w:rsidRPr="006D560B">
          <w:rPr>
            <w:rStyle w:val="aa"/>
            <w:rFonts w:ascii="Times New Roman" w:hAnsi="Times New Roman"/>
            <w:color w:val="000000" w:themeColor="text1"/>
            <w:sz w:val="20"/>
            <w:szCs w:val="20"/>
            <w:u w:val="none"/>
            <w:lang w:val="en-US"/>
          </w:rPr>
          <w:t>https://doi.org/10.1007/s40544-017-0170-x/</w:t>
        </w:r>
      </w:hyperlink>
    </w:p>
    <w:p w14:paraId="2F408DEC" w14:textId="034DE56A" w:rsidR="00191265" w:rsidRPr="006D560B" w:rsidRDefault="00191265" w:rsidP="00DC131C">
      <w:pPr>
        <w:pStyle w:val="a8"/>
        <w:numPr>
          <w:ilvl w:val="0"/>
          <w:numId w:val="5"/>
        </w:numPr>
        <w:tabs>
          <w:tab w:val="left" w:pos="426"/>
        </w:tabs>
        <w:spacing w:after="0" w:line="259" w:lineRule="auto"/>
        <w:ind w:left="426" w:hanging="426"/>
        <w:jc w:val="both"/>
        <w:rPr>
          <w:rFonts w:ascii="Times New Roman" w:hAnsi="Times New Roman"/>
          <w:color w:val="000000" w:themeColor="text1"/>
          <w:sz w:val="20"/>
          <w:szCs w:val="20"/>
          <w:lang w:val="en-US"/>
        </w:rPr>
      </w:pPr>
      <w:bookmarkStart w:id="1" w:name="_Hlk208225515"/>
      <w:r w:rsidRPr="006D560B">
        <w:rPr>
          <w:rFonts w:ascii="Times New Roman" w:hAnsi="Times New Roman"/>
          <w:color w:val="000000" w:themeColor="text1"/>
          <w:sz w:val="20"/>
          <w:szCs w:val="20"/>
          <w:lang w:val="en-US"/>
        </w:rPr>
        <w:t xml:space="preserve">Dina </w:t>
      </w:r>
      <w:bookmarkEnd w:id="1"/>
      <w:r w:rsidRPr="006D560B">
        <w:rPr>
          <w:rFonts w:ascii="Times New Roman" w:hAnsi="Times New Roman"/>
          <w:color w:val="000000" w:themeColor="text1"/>
          <w:sz w:val="20"/>
          <w:szCs w:val="20"/>
          <w:lang w:val="en-US"/>
        </w:rPr>
        <w:t>Kania,</w:t>
      </w:r>
      <w:bookmarkStart w:id="2" w:name="bau0010-profile"/>
      <w:r w:rsidRPr="006D560B">
        <w:rPr>
          <w:rFonts w:ascii="Times New Roman" w:hAnsi="Times New Roman"/>
          <w:color w:val="000000" w:themeColor="text1"/>
          <w:sz w:val="20"/>
          <w:szCs w:val="20"/>
          <w:lang w:val="en-US"/>
        </w:rPr>
        <w:t xml:space="preserve"> </w:t>
      </w:r>
      <w:hyperlink r:id="rId10" w:history="1">
        <w:r w:rsidRPr="006D560B">
          <w:rPr>
            <w:rFonts w:ascii="Times New Roman" w:hAnsi="Times New Roman"/>
            <w:color w:val="000000" w:themeColor="text1"/>
            <w:sz w:val="20"/>
            <w:szCs w:val="20"/>
            <w:lang w:val="en-US"/>
          </w:rPr>
          <w:t>Robiah Yunus</w:t>
        </w:r>
      </w:hyperlink>
      <w:bookmarkEnd w:id="2"/>
      <w:r w:rsidRPr="006D560B">
        <w:rPr>
          <w:rFonts w:ascii="Times New Roman" w:hAnsi="Times New Roman"/>
          <w:color w:val="000000" w:themeColor="text1"/>
          <w:sz w:val="20"/>
          <w:szCs w:val="20"/>
          <w:lang w:val="en-US"/>
        </w:rPr>
        <w:t>,</w:t>
      </w:r>
      <w:bookmarkStart w:id="3" w:name="bau0015-profile"/>
      <w:r w:rsidRPr="006D560B">
        <w:rPr>
          <w:rFonts w:ascii="Times New Roman" w:hAnsi="Times New Roman"/>
          <w:color w:val="000000" w:themeColor="text1"/>
          <w:sz w:val="20"/>
          <w:szCs w:val="20"/>
          <w:lang w:val="en-US"/>
        </w:rPr>
        <w:t xml:space="preserve"> </w:t>
      </w:r>
      <w:hyperlink r:id="rId11" w:history="1">
        <w:r w:rsidRPr="006D560B">
          <w:rPr>
            <w:rFonts w:ascii="Times New Roman" w:hAnsi="Times New Roman"/>
            <w:color w:val="000000" w:themeColor="text1"/>
            <w:sz w:val="20"/>
            <w:szCs w:val="20"/>
            <w:lang w:val="en-US"/>
          </w:rPr>
          <w:t>Rozita Omar</w:t>
        </w:r>
      </w:hyperlink>
      <w:bookmarkEnd w:id="3"/>
      <w:r w:rsidRPr="006D560B">
        <w:rPr>
          <w:rFonts w:ascii="Times New Roman" w:hAnsi="Times New Roman"/>
          <w:color w:val="000000" w:themeColor="text1"/>
          <w:sz w:val="20"/>
          <w:szCs w:val="20"/>
          <w:lang w:val="en-US"/>
        </w:rPr>
        <w:t>,</w:t>
      </w:r>
      <w:bookmarkStart w:id="4" w:name="bau0020-profile"/>
      <w:r w:rsidRPr="006D560B">
        <w:rPr>
          <w:rFonts w:ascii="Times New Roman" w:hAnsi="Times New Roman"/>
          <w:color w:val="000000" w:themeColor="text1"/>
          <w:sz w:val="20"/>
          <w:szCs w:val="20"/>
          <w:lang w:val="en-US"/>
        </w:rPr>
        <w:t xml:space="preserve"> </w:t>
      </w:r>
      <w:hyperlink r:id="rId12" w:history="1">
        <w:r w:rsidRPr="006D560B">
          <w:rPr>
            <w:rFonts w:ascii="Times New Roman" w:hAnsi="Times New Roman"/>
            <w:color w:val="000000" w:themeColor="text1"/>
            <w:sz w:val="20"/>
            <w:szCs w:val="20"/>
            <w:lang w:val="en-US"/>
          </w:rPr>
          <w:t>Suraya Abdul Rashid</w:t>
        </w:r>
      </w:hyperlink>
      <w:bookmarkEnd w:id="4"/>
      <w:r w:rsidRPr="006D560B">
        <w:rPr>
          <w:rFonts w:ascii="Times New Roman" w:hAnsi="Times New Roman"/>
          <w:color w:val="000000" w:themeColor="text1"/>
          <w:sz w:val="20"/>
          <w:szCs w:val="20"/>
          <w:lang w:val="en-US"/>
        </w:rPr>
        <w:t xml:space="preserve">, </w:t>
      </w:r>
      <w:proofErr w:type="spellStart"/>
      <w:r w:rsidRPr="006D560B">
        <w:rPr>
          <w:rFonts w:ascii="Times New Roman" w:hAnsi="Times New Roman"/>
          <w:color w:val="000000" w:themeColor="text1"/>
          <w:sz w:val="20"/>
          <w:szCs w:val="20"/>
          <w:lang w:val="en-US"/>
        </w:rPr>
        <w:t>Badrul</w:t>
      </w:r>
      <w:proofErr w:type="spellEnd"/>
      <w:r w:rsidRPr="006D560B">
        <w:rPr>
          <w:rFonts w:ascii="Times New Roman" w:hAnsi="Times New Roman"/>
          <w:color w:val="000000" w:themeColor="text1"/>
          <w:sz w:val="20"/>
          <w:szCs w:val="20"/>
          <w:lang w:val="en-US"/>
        </w:rPr>
        <w:t xml:space="preserve"> Mohamad Jan.(2015). </w:t>
      </w:r>
      <w:r w:rsidRPr="006D560B">
        <w:rPr>
          <w:rFonts w:ascii="Times New Roman" w:hAnsi="Times New Roman"/>
          <w:color w:val="000000" w:themeColor="text1"/>
          <w:sz w:val="20"/>
          <w:szCs w:val="20"/>
          <w:vertAlign w:val="superscript"/>
          <w:lang w:val="en-US"/>
        </w:rPr>
        <w:t xml:space="preserve"> </w:t>
      </w:r>
      <w:r w:rsidRPr="006D560B">
        <w:rPr>
          <w:rFonts w:ascii="Times New Roman" w:hAnsi="Times New Roman"/>
          <w:color w:val="000000" w:themeColor="text1"/>
          <w:kern w:val="36"/>
          <w:sz w:val="20"/>
          <w:szCs w:val="20"/>
          <w:lang w:val="en-US"/>
        </w:rPr>
        <w:t xml:space="preserve">A review of </w:t>
      </w:r>
      <w:proofErr w:type="spellStart"/>
      <w:r w:rsidRPr="006D560B">
        <w:rPr>
          <w:rFonts w:ascii="Times New Roman" w:hAnsi="Times New Roman"/>
          <w:color w:val="000000" w:themeColor="text1"/>
          <w:kern w:val="36"/>
          <w:sz w:val="20"/>
          <w:szCs w:val="20"/>
          <w:lang w:val="en-US"/>
        </w:rPr>
        <w:t>biolubricants</w:t>
      </w:r>
      <w:proofErr w:type="spellEnd"/>
      <w:r w:rsidRPr="006D560B">
        <w:rPr>
          <w:rFonts w:ascii="Times New Roman" w:hAnsi="Times New Roman"/>
          <w:color w:val="000000" w:themeColor="text1"/>
          <w:kern w:val="36"/>
          <w:sz w:val="20"/>
          <w:szCs w:val="20"/>
          <w:lang w:val="en-US"/>
        </w:rPr>
        <w:t xml:space="preserve"> in drilling fluids: Recent research, performance, and applications. </w:t>
      </w:r>
      <w:hyperlink r:id="rId13" w:tooltip="Go to Journal of Petroleum Science and Engineering on ScienceDirect" w:history="1">
        <w:r w:rsidRPr="006D560B">
          <w:rPr>
            <w:rStyle w:val="anchor-text"/>
            <w:rFonts w:ascii="Times New Roman" w:hAnsi="Times New Roman"/>
            <w:color w:val="000000" w:themeColor="text1"/>
            <w:sz w:val="20"/>
            <w:szCs w:val="20"/>
            <w:lang w:val="en-US"/>
          </w:rPr>
          <w:t>Journal of Petroleum Science and Engineering</w:t>
        </w:r>
      </w:hyperlink>
      <w:r w:rsidRPr="006D560B">
        <w:rPr>
          <w:rFonts w:ascii="Times New Roman" w:hAnsi="Times New Roman"/>
          <w:color w:val="000000" w:themeColor="text1"/>
          <w:sz w:val="20"/>
          <w:szCs w:val="20"/>
          <w:lang w:val="en-US"/>
        </w:rPr>
        <w:t xml:space="preserve">. </w:t>
      </w:r>
      <w:hyperlink r:id="rId14" w:tooltip="Go to table of contents for this volume/issue" w:history="1">
        <w:r w:rsidRPr="006D560B">
          <w:rPr>
            <w:rStyle w:val="anchor-text"/>
            <w:rFonts w:ascii="Times New Roman" w:hAnsi="Times New Roman"/>
            <w:color w:val="000000" w:themeColor="text1"/>
            <w:sz w:val="20"/>
            <w:szCs w:val="20"/>
            <w:lang w:val="en-US"/>
          </w:rPr>
          <w:t>Volume 135</w:t>
        </w:r>
      </w:hyperlink>
      <w:r w:rsidRPr="006D560B">
        <w:rPr>
          <w:rFonts w:ascii="Times New Roman" w:hAnsi="Times New Roman"/>
          <w:color w:val="000000" w:themeColor="text1"/>
          <w:sz w:val="20"/>
          <w:szCs w:val="20"/>
          <w:lang w:val="en-US"/>
        </w:rPr>
        <w:t xml:space="preserve">, Pages 177-184. </w:t>
      </w:r>
      <w:hyperlink r:id="rId15" w:tgtFrame="_blank" w:tooltip="Persistent link using digital object identifier" w:history="1">
        <w:r w:rsidRPr="006D560B">
          <w:rPr>
            <w:rStyle w:val="anchor-text"/>
            <w:rFonts w:ascii="Times New Roman" w:hAnsi="Times New Roman"/>
            <w:color w:val="000000" w:themeColor="text1"/>
            <w:sz w:val="20"/>
            <w:szCs w:val="20"/>
            <w:lang w:val="en-US"/>
          </w:rPr>
          <w:t>https://doi.org/10.1016/j.petrol.2015.09.021</w:t>
        </w:r>
      </w:hyperlink>
    </w:p>
    <w:p w14:paraId="4F93D8DA" w14:textId="77777777" w:rsidR="00191265" w:rsidRPr="006D560B" w:rsidRDefault="00191265" w:rsidP="00DC131C">
      <w:pPr>
        <w:pStyle w:val="a8"/>
        <w:numPr>
          <w:ilvl w:val="0"/>
          <w:numId w:val="5"/>
        </w:numPr>
        <w:tabs>
          <w:tab w:val="left" w:pos="426"/>
        </w:tabs>
        <w:spacing w:after="0" w:line="259" w:lineRule="auto"/>
        <w:ind w:left="426" w:hanging="426"/>
        <w:jc w:val="both"/>
        <w:rPr>
          <w:rFonts w:ascii="Times New Roman" w:hAnsi="Times New Roman"/>
          <w:color w:val="000000" w:themeColor="text1"/>
          <w:sz w:val="20"/>
          <w:szCs w:val="20"/>
          <w:lang w:val="en-US"/>
        </w:rPr>
      </w:pPr>
      <w:proofErr w:type="spellStart"/>
      <w:r w:rsidRPr="006D560B">
        <w:rPr>
          <w:rFonts w:ascii="Times New Roman" w:hAnsi="Times New Roman"/>
          <w:color w:val="000000" w:themeColor="text1"/>
          <w:sz w:val="20"/>
          <w:szCs w:val="20"/>
          <w:lang w:val="en-US"/>
        </w:rPr>
        <w:t>Amiril</w:t>
      </w:r>
      <w:proofErr w:type="spellEnd"/>
      <w:r w:rsidRPr="006D560B">
        <w:rPr>
          <w:rFonts w:ascii="Times New Roman" w:hAnsi="Times New Roman"/>
          <w:color w:val="000000" w:themeColor="text1"/>
          <w:sz w:val="20"/>
          <w:szCs w:val="20"/>
          <w:lang w:val="en-US"/>
        </w:rPr>
        <w:t xml:space="preserve">, S.A.S., Rahim, E.A., </w:t>
      </w:r>
      <w:proofErr w:type="spellStart"/>
      <w:r w:rsidRPr="006D560B">
        <w:rPr>
          <w:rFonts w:ascii="Times New Roman" w:hAnsi="Times New Roman"/>
          <w:color w:val="000000" w:themeColor="text1"/>
          <w:sz w:val="20"/>
          <w:szCs w:val="20"/>
          <w:lang w:val="en-US"/>
        </w:rPr>
        <w:t>Syahrullail</w:t>
      </w:r>
      <w:proofErr w:type="spellEnd"/>
      <w:r w:rsidRPr="006D560B">
        <w:rPr>
          <w:rFonts w:ascii="Times New Roman" w:hAnsi="Times New Roman"/>
          <w:color w:val="000000" w:themeColor="text1"/>
          <w:sz w:val="20"/>
          <w:szCs w:val="20"/>
          <w:lang w:val="en-US"/>
        </w:rPr>
        <w:t xml:space="preserve">, S., 2017. A review on ionic liquids as sustainable lubricants in manufacturing and engineering: recent research, performance, and applications. J. Clean. Prod. 168, 1571–1589. </w:t>
      </w:r>
      <w:hyperlink r:id="rId16" w:history="1">
        <w:r w:rsidRPr="006D560B">
          <w:rPr>
            <w:rStyle w:val="aa"/>
            <w:rFonts w:ascii="Times New Roman" w:hAnsi="Times New Roman"/>
            <w:color w:val="000000" w:themeColor="text1"/>
            <w:sz w:val="20"/>
            <w:szCs w:val="20"/>
            <w:u w:val="none"/>
            <w:lang w:val="en-US"/>
          </w:rPr>
          <w:t>https://doi.org/10.1016/j.jclepro.2017.03.197</w:t>
        </w:r>
      </w:hyperlink>
      <w:r w:rsidRPr="006D560B">
        <w:rPr>
          <w:rFonts w:ascii="Times New Roman" w:hAnsi="Times New Roman"/>
          <w:color w:val="000000" w:themeColor="text1"/>
          <w:sz w:val="20"/>
          <w:szCs w:val="20"/>
          <w:lang w:val="en-US"/>
        </w:rPr>
        <w:t>.</w:t>
      </w:r>
    </w:p>
    <w:p w14:paraId="5F94B8CD" w14:textId="77777777" w:rsidR="00191265" w:rsidRPr="006D560B" w:rsidRDefault="00191265" w:rsidP="00DC131C">
      <w:pPr>
        <w:pStyle w:val="a8"/>
        <w:numPr>
          <w:ilvl w:val="0"/>
          <w:numId w:val="5"/>
        </w:numPr>
        <w:tabs>
          <w:tab w:val="left" w:pos="426"/>
        </w:tabs>
        <w:spacing w:after="0" w:line="259" w:lineRule="auto"/>
        <w:ind w:left="426" w:hanging="426"/>
        <w:jc w:val="both"/>
        <w:rPr>
          <w:rFonts w:ascii="Times New Roman" w:hAnsi="Times New Roman"/>
          <w:color w:val="000000" w:themeColor="text1"/>
          <w:sz w:val="20"/>
          <w:szCs w:val="20"/>
          <w:lang w:val="en-US"/>
        </w:rPr>
      </w:pPr>
      <w:r w:rsidRPr="006D560B">
        <w:rPr>
          <w:rStyle w:val="fontstyle01"/>
          <w:rFonts w:ascii="Times New Roman" w:hAnsi="Times New Roman"/>
          <w:color w:val="000000" w:themeColor="text1"/>
          <w:lang w:val="en-US"/>
        </w:rPr>
        <w:t xml:space="preserve">Ahmet Sönmez, Mustafa </w:t>
      </w:r>
      <w:proofErr w:type="spellStart"/>
      <w:r w:rsidRPr="006D560B">
        <w:rPr>
          <w:rStyle w:val="fontstyle01"/>
          <w:rFonts w:ascii="Times New Roman" w:hAnsi="Times New Roman"/>
          <w:color w:val="000000" w:themeColor="text1"/>
          <w:lang w:val="en-US"/>
        </w:rPr>
        <w:t>Ver</w:t>
      </w:r>
      <w:r w:rsidRPr="006D560B">
        <w:rPr>
          <w:rStyle w:val="fontstyle21"/>
          <w:rFonts w:ascii="Times New Roman" w:hAnsi="Times New Roman"/>
          <w:color w:val="000000" w:themeColor="text1"/>
          <w:sz w:val="20"/>
          <w:szCs w:val="20"/>
          <w:lang w:val="en-US"/>
        </w:rPr>
        <w:t>ş</w:t>
      </w:r>
      <w:r w:rsidRPr="006D560B">
        <w:rPr>
          <w:rStyle w:val="fontstyle01"/>
          <w:rFonts w:ascii="Times New Roman" w:hAnsi="Times New Roman"/>
          <w:color w:val="000000" w:themeColor="text1"/>
          <w:lang w:val="en-US"/>
        </w:rPr>
        <w:t>an</w:t>
      </w:r>
      <w:proofErr w:type="spellEnd"/>
      <w:r w:rsidRPr="006D560B">
        <w:rPr>
          <w:rStyle w:val="fontstyle01"/>
          <w:rFonts w:ascii="Times New Roman" w:hAnsi="Times New Roman"/>
          <w:color w:val="000000" w:themeColor="text1"/>
          <w:lang w:val="en-US"/>
        </w:rPr>
        <w:t xml:space="preserve"> </w:t>
      </w:r>
      <w:proofErr w:type="spellStart"/>
      <w:r w:rsidRPr="006D560B">
        <w:rPr>
          <w:rStyle w:val="fontstyle01"/>
          <w:rFonts w:ascii="Times New Roman" w:hAnsi="Times New Roman"/>
          <w:color w:val="000000" w:themeColor="text1"/>
          <w:lang w:val="en-US"/>
        </w:rPr>
        <w:t>Kök</w:t>
      </w:r>
      <w:proofErr w:type="spellEnd"/>
      <w:r w:rsidRPr="006D560B">
        <w:rPr>
          <w:rStyle w:val="fontstyle01"/>
          <w:rFonts w:ascii="Times New Roman" w:hAnsi="Times New Roman"/>
          <w:color w:val="000000" w:themeColor="text1"/>
          <w:lang w:val="en-US"/>
        </w:rPr>
        <w:t xml:space="preserve">, </w:t>
      </w:r>
      <w:proofErr w:type="spellStart"/>
      <w:r w:rsidRPr="006D560B">
        <w:rPr>
          <w:rStyle w:val="fontstyle01"/>
          <w:rFonts w:ascii="Times New Roman" w:hAnsi="Times New Roman"/>
          <w:color w:val="000000" w:themeColor="text1"/>
          <w:lang w:val="en-US"/>
        </w:rPr>
        <w:t>Reha</w:t>
      </w:r>
      <w:proofErr w:type="spellEnd"/>
      <w:r w:rsidRPr="006D560B">
        <w:rPr>
          <w:rStyle w:val="fontstyle01"/>
          <w:rFonts w:ascii="Times New Roman" w:hAnsi="Times New Roman"/>
          <w:color w:val="000000" w:themeColor="text1"/>
          <w:lang w:val="en-US"/>
        </w:rPr>
        <w:t xml:space="preserve"> Özel.</w:t>
      </w:r>
      <w:r w:rsidRPr="006D560B">
        <w:rPr>
          <w:rFonts w:ascii="Times New Roman" w:hAnsi="Times New Roman"/>
          <w:color w:val="000000" w:themeColor="text1"/>
          <w:sz w:val="20"/>
          <w:szCs w:val="20"/>
          <w:lang w:val="en-US"/>
        </w:rPr>
        <w:t xml:space="preserve"> (2013). Performance analysis of drilling fluid liquid lubricants//Journal of Petroleum Science and Engineering 108 64–73. </w:t>
      </w:r>
      <w:hyperlink r:id="rId17" w:history="1">
        <w:r w:rsidRPr="006D560B">
          <w:rPr>
            <w:rStyle w:val="aa"/>
            <w:rFonts w:ascii="Times New Roman" w:hAnsi="Times New Roman"/>
            <w:color w:val="000000" w:themeColor="text1"/>
            <w:sz w:val="20"/>
            <w:szCs w:val="20"/>
            <w:u w:val="none"/>
            <w:lang w:val="en-US"/>
          </w:rPr>
          <w:t>http://dx.doi.org/10.1016/j.petrol.2013.06.002</w:t>
        </w:r>
      </w:hyperlink>
    </w:p>
    <w:p w14:paraId="673C2578" w14:textId="4B0ECDE8" w:rsidR="008A3F32" w:rsidRPr="006D560B" w:rsidRDefault="008A3F32" w:rsidP="00DC131C">
      <w:pPr>
        <w:pStyle w:val="a8"/>
        <w:numPr>
          <w:ilvl w:val="0"/>
          <w:numId w:val="5"/>
        </w:numPr>
        <w:tabs>
          <w:tab w:val="left" w:pos="426"/>
        </w:tabs>
        <w:spacing w:after="0" w:line="259" w:lineRule="auto"/>
        <w:ind w:left="426" w:hanging="426"/>
        <w:jc w:val="both"/>
        <w:rPr>
          <w:rFonts w:ascii="Times New Roman" w:hAnsi="Times New Roman"/>
          <w:color w:val="000000" w:themeColor="text1"/>
          <w:sz w:val="20"/>
          <w:szCs w:val="20"/>
          <w:lang w:val="en-US"/>
        </w:rPr>
      </w:pPr>
      <w:proofErr w:type="spellStart"/>
      <w:r w:rsidRPr="006D560B">
        <w:rPr>
          <w:rFonts w:ascii="Times New Roman" w:hAnsi="Times New Roman"/>
          <w:color w:val="000000" w:themeColor="text1"/>
          <w:sz w:val="20"/>
          <w:szCs w:val="20"/>
          <w:lang w:val="en-US"/>
        </w:rPr>
        <w:t>Bosit</w:t>
      </w:r>
      <w:proofErr w:type="spellEnd"/>
      <w:r w:rsidRPr="006D560B">
        <w:rPr>
          <w:rFonts w:ascii="Times New Roman" w:hAnsi="Times New Roman"/>
          <w:color w:val="000000" w:themeColor="text1"/>
          <w:sz w:val="20"/>
          <w:szCs w:val="20"/>
          <w:lang w:val="en-US"/>
        </w:rPr>
        <w:t xml:space="preserve"> </w:t>
      </w:r>
      <w:proofErr w:type="spellStart"/>
      <w:r w:rsidRPr="006D560B">
        <w:rPr>
          <w:rFonts w:ascii="Times New Roman" w:hAnsi="Times New Roman"/>
          <w:color w:val="000000" w:themeColor="text1"/>
          <w:sz w:val="20"/>
          <w:szCs w:val="20"/>
          <w:lang w:val="en-US"/>
        </w:rPr>
        <w:t>Khamidov</w:t>
      </w:r>
      <w:proofErr w:type="spellEnd"/>
      <w:r w:rsidRPr="006D560B">
        <w:rPr>
          <w:rFonts w:ascii="Times New Roman" w:hAnsi="Times New Roman"/>
          <w:color w:val="000000" w:themeColor="text1"/>
          <w:sz w:val="20"/>
          <w:szCs w:val="20"/>
          <w:lang w:val="en-US"/>
        </w:rPr>
        <w:t xml:space="preserve">, </w:t>
      </w:r>
      <w:proofErr w:type="spellStart"/>
      <w:r w:rsidRPr="006D560B">
        <w:rPr>
          <w:rFonts w:ascii="Times New Roman" w:hAnsi="Times New Roman"/>
          <w:color w:val="000000" w:themeColor="text1"/>
          <w:sz w:val="20"/>
          <w:szCs w:val="20"/>
          <w:lang w:val="en-US"/>
        </w:rPr>
        <w:t>Khudoyor</w:t>
      </w:r>
      <w:proofErr w:type="spellEnd"/>
      <w:r w:rsidRPr="006D560B">
        <w:rPr>
          <w:rFonts w:ascii="Times New Roman" w:hAnsi="Times New Roman"/>
          <w:color w:val="000000" w:themeColor="text1"/>
          <w:sz w:val="20"/>
          <w:szCs w:val="20"/>
          <w:lang w:val="en-US"/>
        </w:rPr>
        <w:t xml:space="preserve"> </w:t>
      </w:r>
      <w:proofErr w:type="spellStart"/>
      <w:r w:rsidRPr="006D560B">
        <w:rPr>
          <w:rFonts w:ascii="Times New Roman" w:hAnsi="Times New Roman"/>
          <w:color w:val="000000" w:themeColor="text1"/>
          <w:sz w:val="20"/>
          <w:szCs w:val="20"/>
          <w:lang w:val="en-US"/>
        </w:rPr>
        <w:t>Rahmatov</w:t>
      </w:r>
      <w:proofErr w:type="spellEnd"/>
      <w:r w:rsidRPr="006D560B">
        <w:rPr>
          <w:rFonts w:ascii="Times New Roman" w:hAnsi="Times New Roman"/>
          <w:color w:val="000000" w:themeColor="text1"/>
          <w:sz w:val="20"/>
          <w:szCs w:val="20"/>
          <w:lang w:val="en-US"/>
        </w:rPr>
        <w:t xml:space="preserve">, </w:t>
      </w:r>
      <w:proofErr w:type="spellStart"/>
      <w:r w:rsidRPr="006D560B">
        <w:rPr>
          <w:rFonts w:ascii="Times New Roman" w:hAnsi="Times New Roman"/>
          <w:color w:val="000000" w:themeColor="text1"/>
          <w:sz w:val="20"/>
          <w:szCs w:val="20"/>
          <w:lang w:val="en-US"/>
        </w:rPr>
        <w:t>Tashmurza</w:t>
      </w:r>
      <w:proofErr w:type="spellEnd"/>
      <w:r w:rsidRPr="006D560B">
        <w:rPr>
          <w:rFonts w:ascii="Times New Roman" w:hAnsi="Times New Roman"/>
          <w:color w:val="000000" w:themeColor="text1"/>
          <w:sz w:val="20"/>
          <w:szCs w:val="20"/>
          <w:lang w:val="en-US"/>
        </w:rPr>
        <w:t xml:space="preserve"> </w:t>
      </w:r>
      <w:proofErr w:type="spellStart"/>
      <w:r w:rsidRPr="006D560B">
        <w:rPr>
          <w:rFonts w:ascii="Times New Roman" w:hAnsi="Times New Roman"/>
          <w:color w:val="000000" w:themeColor="text1"/>
          <w:sz w:val="20"/>
          <w:szCs w:val="20"/>
          <w:lang w:val="en-US"/>
        </w:rPr>
        <w:t>Yuldashev</w:t>
      </w:r>
      <w:proofErr w:type="spellEnd"/>
      <w:r w:rsidRPr="006D560B">
        <w:rPr>
          <w:rFonts w:ascii="Times New Roman" w:hAnsi="Times New Roman"/>
          <w:color w:val="000000" w:themeColor="text1"/>
          <w:sz w:val="20"/>
          <w:szCs w:val="20"/>
          <w:lang w:val="en-US"/>
        </w:rPr>
        <w:t xml:space="preserve">, Sharifov </w:t>
      </w:r>
      <w:proofErr w:type="spellStart"/>
      <w:r w:rsidRPr="006D560B">
        <w:rPr>
          <w:rFonts w:ascii="Times New Roman" w:hAnsi="Times New Roman"/>
          <w:color w:val="000000" w:themeColor="text1"/>
          <w:sz w:val="20"/>
          <w:szCs w:val="20"/>
          <w:lang w:val="en-US"/>
        </w:rPr>
        <w:t>Gulomjon</w:t>
      </w:r>
      <w:proofErr w:type="spellEnd"/>
      <w:r w:rsidRPr="006D560B">
        <w:rPr>
          <w:rFonts w:ascii="Times New Roman" w:hAnsi="Times New Roman"/>
          <w:color w:val="000000" w:themeColor="text1"/>
          <w:sz w:val="20"/>
          <w:szCs w:val="20"/>
          <w:lang w:val="en-US"/>
        </w:rPr>
        <w:t xml:space="preserve">, </w:t>
      </w:r>
      <w:proofErr w:type="spellStart"/>
      <w:r w:rsidRPr="006D560B">
        <w:rPr>
          <w:rFonts w:ascii="Times New Roman" w:hAnsi="Times New Roman"/>
          <w:color w:val="000000" w:themeColor="text1"/>
          <w:sz w:val="20"/>
          <w:szCs w:val="20"/>
          <w:lang w:val="en-US"/>
        </w:rPr>
        <w:t>Sharipov</w:t>
      </w:r>
      <w:proofErr w:type="spellEnd"/>
      <w:r w:rsidRPr="006D560B">
        <w:rPr>
          <w:rFonts w:ascii="Times New Roman" w:hAnsi="Times New Roman"/>
          <w:color w:val="000000" w:themeColor="text1"/>
          <w:sz w:val="20"/>
          <w:szCs w:val="20"/>
          <w:lang w:val="en-US"/>
        </w:rPr>
        <w:t xml:space="preserve"> </w:t>
      </w:r>
      <w:proofErr w:type="spellStart"/>
      <w:r w:rsidRPr="006D560B">
        <w:rPr>
          <w:rFonts w:ascii="Times New Roman" w:hAnsi="Times New Roman"/>
          <w:color w:val="000000" w:themeColor="text1"/>
          <w:sz w:val="20"/>
          <w:szCs w:val="20"/>
          <w:lang w:val="en-US"/>
        </w:rPr>
        <w:t>Shavkat</w:t>
      </w:r>
      <w:proofErr w:type="spellEnd"/>
      <w:r w:rsidRPr="006D560B">
        <w:rPr>
          <w:rFonts w:ascii="Times New Roman" w:hAnsi="Times New Roman"/>
          <w:color w:val="000000" w:themeColor="text1"/>
          <w:sz w:val="20"/>
          <w:szCs w:val="20"/>
          <w:lang w:val="en-US"/>
        </w:rPr>
        <w:t xml:space="preserve">, </w:t>
      </w:r>
      <w:proofErr w:type="spellStart"/>
      <w:r w:rsidRPr="006D560B">
        <w:rPr>
          <w:rFonts w:ascii="Times New Roman" w:hAnsi="Times New Roman"/>
          <w:color w:val="000000" w:themeColor="text1"/>
          <w:sz w:val="20"/>
          <w:szCs w:val="20"/>
          <w:lang w:val="en-US"/>
        </w:rPr>
        <w:t>Malohat</w:t>
      </w:r>
      <w:proofErr w:type="spellEnd"/>
      <w:r w:rsidRPr="006D560B">
        <w:rPr>
          <w:rFonts w:ascii="Times New Roman" w:hAnsi="Times New Roman"/>
          <w:color w:val="000000" w:themeColor="text1"/>
          <w:sz w:val="20"/>
          <w:szCs w:val="20"/>
          <w:lang w:val="en-US"/>
        </w:rPr>
        <w:t xml:space="preserve"> </w:t>
      </w:r>
      <w:proofErr w:type="spellStart"/>
      <w:r w:rsidRPr="006D560B">
        <w:rPr>
          <w:rFonts w:ascii="Times New Roman" w:hAnsi="Times New Roman"/>
          <w:color w:val="000000" w:themeColor="text1"/>
          <w:sz w:val="20"/>
          <w:szCs w:val="20"/>
          <w:lang w:val="en-US"/>
        </w:rPr>
        <w:t>Tukhtasheva</w:t>
      </w:r>
      <w:proofErr w:type="spellEnd"/>
      <w:r w:rsidRPr="006D560B">
        <w:rPr>
          <w:rFonts w:ascii="Times New Roman" w:hAnsi="Times New Roman"/>
          <w:color w:val="000000" w:themeColor="text1"/>
          <w:sz w:val="20"/>
          <w:szCs w:val="20"/>
          <w:lang w:val="en-US"/>
        </w:rPr>
        <w:t xml:space="preserve">. </w:t>
      </w:r>
      <w:r w:rsidR="0032140C" w:rsidRPr="006D560B">
        <w:rPr>
          <w:rFonts w:ascii="Times New Roman" w:hAnsi="Times New Roman"/>
          <w:color w:val="000000" w:themeColor="text1"/>
          <w:sz w:val="20"/>
          <w:szCs w:val="20"/>
          <w:lang w:val="en-US"/>
        </w:rPr>
        <w:t xml:space="preserve">(2025). </w:t>
      </w:r>
      <w:r w:rsidRPr="006D560B">
        <w:rPr>
          <w:rFonts w:ascii="Times New Roman" w:hAnsi="Times New Roman"/>
          <w:color w:val="000000" w:themeColor="text1"/>
          <w:sz w:val="20"/>
          <w:szCs w:val="20"/>
          <w:lang w:val="en-US"/>
        </w:rPr>
        <w:t xml:space="preserve">Development of effective chemicals for drilling fluid based on local and raw </w:t>
      </w:r>
      <w:proofErr w:type="gramStart"/>
      <w:r w:rsidRPr="006D560B">
        <w:rPr>
          <w:rFonts w:ascii="Times New Roman" w:hAnsi="Times New Roman"/>
          <w:color w:val="000000" w:themeColor="text1"/>
          <w:sz w:val="20"/>
          <w:szCs w:val="20"/>
          <w:lang w:val="en-US"/>
        </w:rPr>
        <w:t>materials./</w:t>
      </w:r>
      <w:proofErr w:type="gramEnd"/>
      <w:r w:rsidRPr="006D560B">
        <w:rPr>
          <w:rFonts w:ascii="Times New Roman" w:hAnsi="Times New Roman"/>
          <w:color w:val="000000" w:themeColor="text1"/>
          <w:sz w:val="20"/>
          <w:szCs w:val="20"/>
          <w:lang w:val="en-US"/>
        </w:rPr>
        <w:t xml:space="preserve">/ </w:t>
      </w:r>
      <w:proofErr w:type="spellStart"/>
      <w:r w:rsidRPr="006D560B">
        <w:rPr>
          <w:rFonts w:ascii="Times New Roman" w:hAnsi="Times New Roman"/>
          <w:color w:val="000000" w:themeColor="text1"/>
          <w:sz w:val="20"/>
          <w:szCs w:val="20"/>
          <w:lang w:val="en-US"/>
        </w:rPr>
        <w:t>Nafta</w:t>
      </w:r>
      <w:proofErr w:type="spellEnd"/>
      <w:r w:rsidRPr="006D560B">
        <w:rPr>
          <w:rFonts w:ascii="Times New Roman" w:hAnsi="Times New Roman"/>
          <w:color w:val="000000" w:themeColor="text1"/>
          <w:sz w:val="20"/>
          <w:szCs w:val="20"/>
          <w:lang w:val="en-US"/>
        </w:rPr>
        <w:t xml:space="preserve">-Gaz, no. 7, pp. 446–452, </w:t>
      </w:r>
      <w:hyperlink r:id="rId18" w:history="1">
        <w:r w:rsidRPr="006D560B">
          <w:rPr>
            <w:rStyle w:val="aa"/>
            <w:rFonts w:ascii="Times New Roman" w:hAnsi="Times New Roman"/>
            <w:color w:val="000000" w:themeColor="text1"/>
            <w:sz w:val="20"/>
            <w:szCs w:val="20"/>
            <w:u w:val="none"/>
            <w:lang w:val="en-US"/>
          </w:rPr>
          <w:t>https://doi.org/10.18668/NG.2025.07.03</w:t>
        </w:r>
      </w:hyperlink>
    </w:p>
    <w:p w14:paraId="09764E27" w14:textId="70938A19" w:rsidR="008A3F32" w:rsidRPr="006D560B" w:rsidRDefault="008A3F32" w:rsidP="00DC131C">
      <w:pPr>
        <w:pStyle w:val="a8"/>
        <w:numPr>
          <w:ilvl w:val="0"/>
          <w:numId w:val="5"/>
        </w:numPr>
        <w:tabs>
          <w:tab w:val="left" w:pos="426"/>
        </w:tabs>
        <w:spacing w:after="0" w:line="259" w:lineRule="auto"/>
        <w:ind w:left="426" w:hanging="426"/>
        <w:jc w:val="both"/>
        <w:rPr>
          <w:rStyle w:val="aa"/>
          <w:rFonts w:ascii="Times New Roman" w:hAnsi="Times New Roman"/>
          <w:color w:val="000000" w:themeColor="text1"/>
          <w:sz w:val="20"/>
          <w:szCs w:val="20"/>
          <w:u w:val="none"/>
          <w:lang w:val="en-US"/>
        </w:rPr>
      </w:pPr>
      <w:proofErr w:type="spellStart"/>
      <w:r w:rsidRPr="006D560B">
        <w:rPr>
          <w:rFonts w:ascii="Times New Roman" w:hAnsi="Times New Roman"/>
          <w:color w:val="000000" w:themeColor="text1"/>
          <w:sz w:val="20"/>
          <w:szCs w:val="20"/>
          <w:lang w:val="en-US"/>
        </w:rPr>
        <w:t>Khudoyor</w:t>
      </w:r>
      <w:proofErr w:type="spellEnd"/>
      <w:r w:rsidRPr="006D560B">
        <w:rPr>
          <w:rFonts w:ascii="Times New Roman" w:hAnsi="Times New Roman"/>
          <w:color w:val="000000" w:themeColor="text1"/>
          <w:sz w:val="20"/>
          <w:szCs w:val="20"/>
          <w:lang w:val="en-US"/>
        </w:rPr>
        <w:t xml:space="preserve"> </w:t>
      </w:r>
      <w:proofErr w:type="spellStart"/>
      <w:r w:rsidRPr="006D560B">
        <w:rPr>
          <w:rFonts w:ascii="Times New Roman" w:hAnsi="Times New Roman"/>
          <w:color w:val="000000" w:themeColor="text1"/>
          <w:sz w:val="20"/>
          <w:szCs w:val="20"/>
          <w:lang w:val="en-US"/>
        </w:rPr>
        <w:t>Rakhmatov</w:t>
      </w:r>
      <w:proofErr w:type="spellEnd"/>
      <w:r w:rsidRPr="006D560B">
        <w:rPr>
          <w:rFonts w:ascii="Times New Roman" w:hAnsi="Times New Roman"/>
          <w:color w:val="000000" w:themeColor="text1"/>
          <w:sz w:val="20"/>
          <w:szCs w:val="20"/>
          <w:lang w:val="en-US"/>
        </w:rPr>
        <w:t xml:space="preserve">; </w:t>
      </w:r>
      <w:proofErr w:type="spellStart"/>
      <w:r w:rsidRPr="006D560B">
        <w:rPr>
          <w:rFonts w:ascii="Times New Roman" w:hAnsi="Times New Roman"/>
          <w:color w:val="000000" w:themeColor="text1"/>
          <w:sz w:val="20"/>
          <w:szCs w:val="20"/>
          <w:lang w:val="en-US"/>
        </w:rPr>
        <w:t>Mirzokhid</w:t>
      </w:r>
      <w:proofErr w:type="spellEnd"/>
      <w:r w:rsidRPr="006D560B">
        <w:rPr>
          <w:rFonts w:ascii="Times New Roman" w:hAnsi="Times New Roman"/>
          <w:color w:val="000000" w:themeColor="text1"/>
          <w:sz w:val="20"/>
          <w:szCs w:val="20"/>
          <w:lang w:val="en-US"/>
        </w:rPr>
        <w:t xml:space="preserve"> </w:t>
      </w:r>
      <w:proofErr w:type="spellStart"/>
      <w:r w:rsidRPr="006D560B">
        <w:rPr>
          <w:rFonts w:ascii="Times New Roman" w:hAnsi="Times New Roman"/>
          <w:color w:val="000000" w:themeColor="text1"/>
          <w:sz w:val="20"/>
          <w:szCs w:val="20"/>
          <w:lang w:val="en-US"/>
        </w:rPr>
        <w:t>Abdukarimov</w:t>
      </w:r>
      <w:proofErr w:type="spellEnd"/>
      <w:r w:rsidRPr="006D560B">
        <w:rPr>
          <w:rFonts w:ascii="Times New Roman" w:hAnsi="Times New Roman"/>
          <w:color w:val="000000" w:themeColor="text1"/>
          <w:sz w:val="20"/>
          <w:szCs w:val="20"/>
          <w:lang w:val="en-US"/>
        </w:rPr>
        <w:t xml:space="preserve">; </w:t>
      </w:r>
      <w:proofErr w:type="spellStart"/>
      <w:r w:rsidRPr="006D560B">
        <w:rPr>
          <w:rFonts w:ascii="Times New Roman" w:hAnsi="Times New Roman"/>
          <w:color w:val="000000" w:themeColor="text1"/>
          <w:sz w:val="20"/>
          <w:szCs w:val="20"/>
          <w:lang w:val="en-US"/>
        </w:rPr>
        <w:t>Oybek</w:t>
      </w:r>
      <w:proofErr w:type="spellEnd"/>
      <w:r w:rsidRPr="006D560B">
        <w:rPr>
          <w:rFonts w:ascii="Times New Roman" w:hAnsi="Times New Roman"/>
          <w:color w:val="000000" w:themeColor="text1"/>
          <w:sz w:val="20"/>
          <w:szCs w:val="20"/>
          <w:lang w:val="en-US"/>
        </w:rPr>
        <w:t xml:space="preserve"> </w:t>
      </w:r>
      <w:proofErr w:type="spellStart"/>
      <w:r w:rsidRPr="006D560B">
        <w:rPr>
          <w:rFonts w:ascii="Times New Roman" w:hAnsi="Times New Roman"/>
          <w:color w:val="000000" w:themeColor="text1"/>
          <w:sz w:val="20"/>
          <w:szCs w:val="20"/>
          <w:lang w:val="en-US"/>
        </w:rPr>
        <w:t>Daminov</w:t>
      </w:r>
      <w:proofErr w:type="spellEnd"/>
      <w:r w:rsidRPr="006D560B">
        <w:rPr>
          <w:rFonts w:ascii="Times New Roman" w:hAnsi="Times New Roman"/>
          <w:color w:val="000000" w:themeColor="text1"/>
          <w:sz w:val="20"/>
          <w:szCs w:val="20"/>
          <w:lang w:val="en-US"/>
        </w:rPr>
        <w:t xml:space="preserve">; </w:t>
      </w:r>
      <w:proofErr w:type="spellStart"/>
      <w:r w:rsidRPr="006D560B">
        <w:rPr>
          <w:rFonts w:ascii="Times New Roman" w:hAnsi="Times New Roman"/>
          <w:color w:val="000000" w:themeColor="text1"/>
          <w:sz w:val="20"/>
          <w:szCs w:val="20"/>
          <w:lang w:val="en-US"/>
        </w:rPr>
        <w:t>Abror</w:t>
      </w:r>
      <w:proofErr w:type="spellEnd"/>
      <w:r w:rsidRPr="006D560B">
        <w:rPr>
          <w:rFonts w:ascii="Times New Roman" w:hAnsi="Times New Roman"/>
          <w:color w:val="000000" w:themeColor="text1"/>
          <w:sz w:val="20"/>
          <w:szCs w:val="20"/>
          <w:lang w:val="en-US"/>
        </w:rPr>
        <w:t xml:space="preserve"> </w:t>
      </w:r>
      <w:proofErr w:type="spellStart"/>
      <w:r w:rsidRPr="006D560B">
        <w:rPr>
          <w:rFonts w:ascii="Times New Roman" w:hAnsi="Times New Roman"/>
          <w:color w:val="000000" w:themeColor="text1"/>
          <w:sz w:val="20"/>
          <w:szCs w:val="20"/>
          <w:lang w:val="en-US"/>
        </w:rPr>
        <w:t>Shukurov</w:t>
      </w:r>
      <w:proofErr w:type="spellEnd"/>
      <w:r w:rsidRPr="006D560B">
        <w:rPr>
          <w:rFonts w:ascii="Times New Roman" w:hAnsi="Times New Roman"/>
          <w:color w:val="000000" w:themeColor="text1"/>
          <w:sz w:val="20"/>
          <w:szCs w:val="20"/>
          <w:lang w:val="en-US"/>
        </w:rPr>
        <w:t xml:space="preserve">; </w:t>
      </w:r>
      <w:proofErr w:type="spellStart"/>
      <w:r w:rsidRPr="006D560B">
        <w:rPr>
          <w:rFonts w:ascii="Times New Roman" w:hAnsi="Times New Roman"/>
          <w:color w:val="000000" w:themeColor="text1"/>
          <w:sz w:val="20"/>
          <w:szCs w:val="20"/>
          <w:lang w:val="en-US"/>
        </w:rPr>
        <w:t>Sarvar</w:t>
      </w:r>
      <w:proofErr w:type="spellEnd"/>
      <w:r w:rsidRPr="006D560B">
        <w:rPr>
          <w:rFonts w:ascii="Times New Roman" w:hAnsi="Times New Roman"/>
          <w:color w:val="000000" w:themeColor="text1"/>
          <w:sz w:val="20"/>
          <w:szCs w:val="20"/>
          <w:lang w:val="en-US"/>
        </w:rPr>
        <w:t xml:space="preserve"> </w:t>
      </w:r>
      <w:proofErr w:type="spellStart"/>
      <w:r w:rsidRPr="006D560B">
        <w:rPr>
          <w:rFonts w:ascii="Times New Roman" w:hAnsi="Times New Roman"/>
          <w:color w:val="000000" w:themeColor="text1"/>
          <w:sz w:val="20"/>
          <w:szCs w:val="20"/>
          <w:lang w:val="en-US"/>
        </w:rPr>
        <w:t>Kodirov</w:t>
      </w:r>
      <w:proofErr w:type="spellEnd"/>
      <w:r w:rsidRPr="006D560B">
        <w:rPr>
          <w:rFonts w:ascii="Times New Roman" w:hAnsi="Times New Roman"/>
          <w:color w:val="000000" w:themeColor="text1"/>
          <w:sz w:val="20"/>
          <w:szCs w:val="20"/>
          <w:lang w:val="en-US"/>
        </w:rPr>
        <w:t xml:space="preserve">; </w:t>
      </w:r>
      <w:r w:rsidR="0032140C" w:rsidRPr="006D560B">
        <w:rPr>
          <w:rFonts w:ascii="Times New Roman" w:hAnsi="Times New Roman"/>
          <w:color w:val="000000" w:themeColor="text1"/>
          <w:sz w:val="20"/>
          <w:szCs w:val="20"/>
          <w:lang w:val="en-US"/>
        </w:rPr>
        <w:t xml:space="preserve">(2025) </w:t>
      </w:r>
      <w:r w:rsidRPr="006D560B">
        <w:rPr>
          <w:rFonts w:ascii="Times New Roman" w:hAnsi="Times New Roman"/>
          <w:color w:val="000000" w:themeColor="text1"/>
          <w:sz w:val="20"/>
          <w:szCs w:val="20"/>
          <w:lang w:val="en-US"/>
        </w:rPr>
        <w:t>Investigation and study of oil sludge of oil refinery company in Uzbekistan//</w:t>
      </w:r>
      <w:r w:rsidRPr="006D560B">
        <w:rPr>
          <w:rFonts w:ascii="Times New Roman" w:hAnsi="Times New Roman"/>
          <w:i/>
          <w:iCs/>
          <w:color w:val="000000" w:themeColor="text1"/>
          <w:sz w:val="20"/>
          <w:szCs w:val="20"/>
          <w:lang w:val="en-US"/>
        </w:rPr>
        <w:t xml:space="preserve"> AIP Journal article. </w:t>
      </w:r>
      <w:r w:rsidRPr="006D560B">
        <w:rPr>
          <w:rFonts w:ascii="Times New Roman" w:hAnsi="Times New Roman"/>
          <w:color w:val="000000" w:themeColor="text1"/>
          <w:sz w:val="20"/>
          <w:szCs w:val="20"/>
          <w:lang w:val="en-US"/>
        </w:rPr>
        <w:t xml:space="preserve">3304, 040076 </w:t>
      </w:r>
      <w:hyperlink r:id="rId19" w:history="1">
        <w:r w:rsidRPr="006D560B">
          <w:rPr>
            <w:rStyle w:val="aa"/>
            <w:rFonts w:ascii="Times New Roman" w:hAnsi="Times New Roman"/>
            <w:color w:val="000000" w:themeColor="text1"/>
            <w:sz w:val="20"/>
            <w:szCs w:val="20"/>
            <w:u w:val="none"/>
            <w:lang w:val="en-US"/>
          </w:rPr>
          <w:t>https://doi.org/10.1063/5.0269039</w:t>
        </w:r>
      </w:hyperlink>
    </w:p>
    <w:p w14:paraId="1AA0F4AE" w14:textId="56CE6694" w:rsidR="008A3F32" w:rsidRPr="006D560B" w:rsidRDefault="008A3F32" w:rsidP="00DC131C">
      <w:pPr>
        <w:pStyle w:val="a8"/>
        <w:numPr>
          <w:ilvl w:val="0"/>
          <w:numId w:val="5"/>
        </w:numPr>
        <w:tabs>
          <w:tab w:val="left" w:pos="426"/>
        </w:tabs>
        <w:spacing w:after="0" w:line="259" w:lineRule="auto"/>
        <w:ind w:left="426" w:hanging="426"/>
        <w:jc w:val="both"/>
        <w:rPr>
          <w:rFonts w:ascii="Times New Roman" w:hAnsi="Times New Roman"/>
          <w:color w:val="000000" w:themeColor="text1"/>
          <w:sz w:val="20"/>
          <w:szCs w:val="20"/>
          <w:lang w:val="en-US"/>
        </w:rPr>
      </w:pPr>
      <w:proofErr w:type="spellStart"/>
      <w:r w:rsidRPr="006D560B">
        <w:rPr>
          <w:rFonts w:ascii="Times New Roman" w:hAnsi="Times New Roman"/>
          <w:color w:val="000000" w:themeColor="text1"/>
          <w:sz w:val="20"/>
          <w:szCs w:val="20"/>
          <w:lang w:val="en-US"/>
        </w:rPr>
        <w:t>Oybek</w:t>
      </w:r>
      <w:proofErr w:type="spellEnd"/>
      <w:r w:rsidRPr="006D560B">
        <w:rPr>
          <w:rFonts w:ascii="Times New Roman" w:hAnsi="Times New Roman"/>
          <w:color w:val="000000" w:themeColor="text1"/>
          <w:sz w:val="20"/>
          <w:szCs w:val="20"/>
          <w:lang w:val="en-US"/>
        </w:rPr>
        <w:t xml:space="preserve"> </w:t>
      </w:r>
      <w:proofErr w:type="spellStart"/>
      <w:r w:rsidRPr="006D560B">
        <w:rPr>
          <w:rFonts w:ascii="Times New Roman" w:hAnsi="Times New Roman"/>
          <w:color w:val="000000" w:themeColor="text1"/>
          <w:sz w:val="20"/>
          <w:szCs w:val="20"/>
          <w:lang w:val="en-US"/>
        </w:rPr>
        <w:t>Daminov</w:t>
      </w:r>
      <w:proofErr w:type="spellEnd"/>
      <w:r w:rsidRPr="006D560B">
        <w:rPr>
          <w:rFonts w:ascii="Times New Roman" w:hAnsi="Times New Roman"/>
          <w:color w:val="000000" w:themeColor="text1"/>
          <w:sz w:val="20"/>
          <w:szCs w:val="20"/>
          <w:lang w:val="en-US"/>
        </w:rPr>
        <w:t xml:space="preserve">; </w:t>
      </w:r>
      <w:proofErr w:type="spellStart"/>
      <w:r w:rsidRPr="006D560B">
        <w:rPr>
          <w:rFonts w:ascii="Times New Roman" w:hAnsi="Times New Roman"/>
          <w:color w:val="000000" w:themeColor="text1"/>
          <w:sz w:val="20"/>
          <w:szCs w:val="20"/>
          <w:lang w:val="en-US"/>
        </w:rPr>
        <w:t>Sayyora</w:t>
      </w:r>
      <w:proofErr w:type="spellEnd"/>
      <w:r w:rsidRPr="006D560B">
        <w:rPr>
          <w:rFonts w:ascii="Times New Roman" w:hAnsi="Times New Roman"/>
          <w:color w:val="000000" w:themeColor="text1"/>
          <w:sz w:val="20"/>
          <w:szCs w:val="20"/>
          <w:lang w:val="en-US"/>
        </w:rPr>
        <w:t xml:space="preserve"> </w:t>
      </w:r>
      <w:proofErr w:type="spellStart"/>
      <w:r w:rsidRPr="006D560B">
        <w:rPr>
          <w:rFonts w:ascii="Times New Roman" w:hAnsi="Times New Roman"/>
          <w:color w:val="000000" w:themeColor="text1"/>
          <w:sz w:val="20"/>
          <w:szCs w:val="20"/>
          <w:lang w:val="en-US"/>
        </w:rPr>
        <w:t>Ganieva</w:t>
      </w:r>
      <w:proofErr w:type="spellEnd"/>
      <w:r w:rsidRPr="006D560B">
        <w:rPr>
          <w:rFonts w:ascii="Times New Roman" w:hAnsi="Times New Roman"/>
          <w:color w:val="000000" w:themeColor="text1"/>
          <w:sz w:val="20"/>
          <w:szCs w:val="20"/>
          <w:lang w:val="en-US"/>
        </w:rPr>
        <w:t xml:space="preserve">. </w:t>
      </w:r>
      <w:r w:rsidR="0032140C" w:rsidRPr="006D560B">
        <w:rPr>
          <w:rFonts w:ascii="Times New Roman" w:hAnsi="Times New Roman"/>
          <w:color w:val="000000" w:themeColor="text1"/>
          <w:sz w:val="20"/>
          <w:szCs w:val="20"/>
          <w:lang w:val="en-US"/>
        </w:rPr>
        <w:t xml:space="preserve">(2025) </w:t>
      </w:r>
      <w:r w:rsidRPr="006D560B">
        <w:rPr>
          <w:rFonts w:ascii="Times New Roman" w:hAnsi="Times New Roman"/>
          <w:color w:val="000000" w:themeColor="text1"/>
          <w:sz w:val="20"/>
          <w:szCs w:val="20"/>
          <w:lang w:val="en-US"/>
        </w:rPr>
        <w:t>Development of effective chemicals for drilling fluid based on local and raw materials of Uzbekistan//</w:t>
      </w:r>
      <w:r w:rsidRPr="006D560B">
        <w:rPr>
          <w:rFonts w:ascii="Times New Roman" w:hAnsi="Times New Roman"/>
          <w:i/>
          <w:iCs/>
          <w:color w:val="000000" w:themeColor="text1"/>
          <w:sz w:val="20"/>
          <w:szCs w:val="20"/>
          <w:lang w:val="en-US"/>
        </w:rPr>
        <w:t xml:space="preserve"> AIP Journal </w:t>
      </w:r>
      <w:proofErr w:type="gramStart"/>
      <w:r w:rsidRPr="006D560B">
        <w:rPr>
          <w:rFonts w:ascii="Times New Roman" w:hAnsi="Times New Roman"/>
          <w:i/>
          <w:iCs/>
          <w:color w:val="000000" w:themeColor="text1"/>
          <w:sz w:val="20"/>
          <w:szCs w:val="20"/>
          <w:lang w:val="en-US"/>
        </w:rPr>
        <w:t>article .</w:t>
      </w:r>
      <w:proofErr w:type="gramEnd"/>
      <w:r w:rsidRPr="006D560B">
        <w:rPr>
          <w:rFonts w:ascii="Times New Roman" w:hAnsi="Times New Roman"/>
          <w:i/>
          <w:iCs/>
          <w:color w:val="000000" w:themeColor="text1"/>
          <w:sz w:val="20"/>
          <w:szCs w:val="20"/>
          <w:lang w:val="en-US"/>
        </w:rPr>
        <w:t xml:space="preserve"> </w:t>
      </w:r>
      <w:r w:rsidRPr="006D560B">
        <w:rPr>
          <w:rFonts w:ascii="Times New Roman" w:hAnsi="Times New Roman"/>
          <w:color w:val="000000" w:themeColor="text1"/>
          <w:sz w:val="20"/>
          <w:szCs w:val="20"/>
          <w:lang w:val="en-US"/>
        </w:rPr>
        <w:t xml:space="preserve">3304, 040077 </w:t>
      </w:r>
      <w:hyperlink r:id="rId20" w:history="1">
        <w:r w:rsidRPr="006D560B">
          <w:rPr>
            <w:rStyle w:val="aa"/>
            <w:rFonts w:ascii="Times New Roman" w:hAnsi="Times New Roman"/>
            <w:color w:val="000000" w:themeColor="text1"/>
            <w:sz w:val="20"/>
            <w:szCs w:val="20"/>
            <w:u w:val="none"/>
            <w:lang w:val="en-US"/>
          </w:rPr>
          <w:t>https://doi.org/10.1063/5.0269403</w:t>
        </w:r>
      </w:hyperlink>
    </w:p>
    <w:p w14:paraId="2BD767C4" w14:textId="6E55B5E5" w:rsidR="008A3F32" w:rsidRPr="006D560B" w:rsidRDefault="0032140C" w:rsidP="00DC131C">
      <w:pPr>
        <w:pStyle w:val="a8"/>
        <w:numPr>
          <w:ilvl w:val="0"/>
          <w:numId w:val="5"/>
        </w:numPr>
        <w:tabs>
          <w:tab w:val="left" w:pos="426"/>
        </w:tabs>
        <w:spacing w:after="0" w:line="259" w:lineRule="auto"/>
        <w:ind w:left="426" w:hanging="426"/>
        <w:jc w:val="both"/>
        <w:rPr>
          <w:rStyle w:val="aa"/>
          <w:rFonts w:ascii="Times New Roman" w:hAnsi="Times New Roman"/>
          <w:color w:val="000000" w:themeColor="text1"/>
          <w:sz w:val="20"/>
          <w:szCs w:val="20"/>
          <w:u w:val="none"/>
          <w:lang w:val="en-US"/>
        </w:rPr>
      </w:pPr>
      <w:proofErr w:type="spellStart"/>
      <w:r w:rsidRPr="006D560B">
        <w:rPr>
          <w:rFonts w:ascii="Times New Roman" w:hAnsi="Times New Roman"/>
          <w:color w:val="000000" w:themeColor="text1"/>
          <w:sz w:val="20"/>
          <w:szCs w:val="20"/>
          <w:lang w:val="en-US"/>
        </w:rPr>
        <w:t>Kh</w:t>
      </w:r>
      <w:proofErr w:type="spellEnd"/>
      <w:r w:rsidR="008A3F32" w:rsidRPr="006D560B">
        <w:rPr>
          <w:rFonts w:ascii="Times New Roman" w:hAnsi="Times New Roman"/>
          <w:color w:val="000000" w:themeColor="text1"/>
          <w:sz w:val="20"/>
          <w:szCs w:val="20"/>
          <w:lang w:val="uz-Cyrl-UZ"/>
        </w:rPr>
        <w:t xml:space="preserve">amidov </w:t>
      </w:r>
      <w:proofErr w:type="gramStart"/>
      <w:r w:rsidR="008A3F32" w:rsidRPr="006D560B">
        <w:rPr>
          <w:rFonts w:ascii="Times New Roman" w:hAnsi="Times New Roman"/>
          <w:color w:val="000000" w:themeColor="text1"/>
          <w:sz w:val="20"/>
          <w:szCs w:val="20"/>
          <w:lang w:val="uz-Cyrl-UZ"/>
        </w:rPr>
        <w:t>B.N..</w:t>
      </w:r>
      <w:proofErr w:type="gramEnd"/>
      <w:r w:rsidR="008A3F32" w:rsidRPr="006D560B">
        <w:rPr>
          <w:rFonts w:ascii="Times New Roman" w:hAnsi="Times New Roman"/>
          <w:color w:val="000000" w:themeColor="text1"/>
          <w:sz w:val="20"/>
          <w:szCs w:val="20"/>
          <w:lang w:val="en-US"/>
        </w:rPr>
        <w:t xml:space="preserve"> </w:t>
      </w:r>
      <w:proofErr w:type="spellStart"/>
      <w:r w:rsidR="008A3F32" w:rsidRPr="006D560B">
        <w:rPr>
          <w:rFonts w:ascii="Times New Roman" w:hAnsi="Times New Roman"/>
          <w:color w:val="000000" w:themeColor="text1"/>
          <w:sz w:val="20"/>
          <w:szCs w:val="20"/>
          <w:lang w:val="en-US"/>
        </w:rPr>
        <w:t>Shukurov</w:t>
      </w:r>
      <w:proofErr w:type="spellEnd"/>
      <w:r w:rsidR="008A3F32" w:rsidRPr="006D560B">
        <w:rPr>
          <w:rFonts w:ascii="Times New Roman" w:hAnsi="Times New Roman"/>
          <w:color w:val="000000" w:themeColor="text1"/>
          <w:sz w:val="20"/>
          <w:szCs w:val="20"/>
          <w:lang w:val="en-US"/>
        </w:rPr>
        <w:t xml:space="preserve"> </w:t>
      </w:r>
      <w:proofErr w:type="spellStart"/>
      <w:proofErr w:type="gramStart"/>
      <w:r w:rsidR="008A3F32" w:rsidRPr="006D560B">
        <w:rPr>
          <w:rFonts w:ascii="Times New Roman" w:hAnsi="Times New Roman"/>
          <w:color w:val="000000" w:themeColor="text1"/>
          <w:sz w:val="20"/>
          <w:szCs w:val="20"/>
          <w:lang w:val="en-US"/>
        </w:rPr>
        <w:t>A.Sh</w:t>
      </w:r>
      <w:proofErr w:type="spellEnd"/>
      <w:proofErr w:type="gramEnd"/>
      <w:r w:rsidR="008A3F32" w:rsidRPr="006D560B">
        <w:rPr>
          <w:rFonts w:ascii="Times New Roman" w:hAnsi="Times New Roman"/>
          <w:color w:val="000000" w:themeColor="text1"/>
          <w:sz w:val="20"/>
          <w:szCs w:val="20"/>
          <w:lang w:val="en-US"/>
        </w:rPr>
        <w:t xml:space="preserve"> </w:t>
      </w:r>
      <w:proofErr w:type="spellStart"/>
      <w:r w:rsidR="008A3F32" w:rsidRPr="006D560B">
        <w:rPr>
          <w:rFonts w:ascii="Times New Roman" w:hAnsi="Times New Roman"/>
          <w:color w:val="000000" w:themeColor="text1"/>
          <w:sz w:val="20"/>
          <w:szCs w:val="20"/>
          <w:lang w:val="en-US"/>
        </w:rPr>
        <w:t>Qodirov</w:t>
      </w:r>
      <w:proofErr w:type="spellEnd"/>
      <w:r w:rsidR="008A3F32" w:rsidRPr="006D560B">
        <w:rPr>
          <w:rFonts w:ascii="Times New Roman" w:hAnsi="Times New Roman"/>
          <w:color w:val="000000" w:themeColor="text1"/>
          <w:sz w:val="20"/>
          <w:szCs w:val="20"/>
          <w:lang w:val="en-US"/>
        </w:rPr>
        <w:t xml:space="preserve"> S.A. </w:t>
      </w:r>
      <w:r w:rsidR="008A3F32" w:rsidRPr="006D560B">
        <w:rPr>
          <w:rFonts w:ascii="Times New Roman" w:hAnsi="Times New Roman"/>
          <w:color w:val="000000" w:themeColor="text1"/>
          <w:sz w:val="20"/>
          <w:szCs w:val="20"/>
          <w:lang w:val="uz-Cyrl-UZ"/>
        </w:rPr>
        <w:t>Jurayev</w:t>
      </w:r>
      <w:r w:rsidR="008A3F32" w:rsidRPr="006D560B">
        <w:rPr>
          <w:rFonts w:ascii="Times New Roman" w:hAnsi="Times New Roman"/>
          <w:color w:val="000000" w:themeColor="text1"/>
          <w:sz w:val="20"/>
          <w:szCs w:val="20"/>
          <w:lang w:val="en-US"/>
        </w:rPr>
        <w:t xml:space="preserve"> Q.</w:t>
      </w:r>
      <w:r w:rsidRPr="006D560B">
        <w:rPr>
          <w:rFonts w:ascii="Times New Roman" w:hAnsi="Times New Roman"/>
          <w:color w:val="000000" w:themeColor="text1"/>
          <w:sz w:val="20"/>
          <w:szCs w:val="20"/>
          <w:lang w:val="en-US"/>
        </w:rPr>
        <w:t>(2023).</w:t>
      </w:r>
      <w:r w:rsidR="008A3F32" w:rsidRPr="006D560B">
        <w:rPr>
          <w:rFonts w:ascii="Times New Roman" w:hAnsi="Times New Roman"/>
          <w:color w:val="000000" w:themeColor="text1"/>
          <w:sz w:val="20"/>
          <w:szCs w:val="20"/>
          <w:lang w:val="en-US"/>
        </w:rPr>
        <w:t xml:space="preserve"> </w:t>
      </w:r>
      <w:r w:rsidR="008A3F32" w:rsidRPr="006D560B">
        <w:rPr>
          <w:rFonts w:ascii="Times New Roman" w:hAnsi="Times New Roman"/>
          <w:color w:val="000000" w:themeColor="text1"/>
          <w:sz w:val="20"/>
          <w:szCs w:val="20"/>
          <w:lang w:val="uz-Cyrl-UZ"/>
        </w:rPr>
        <w:t>New composition of chemical reagents an</w:t>
      </w:r>
      <w:r w:rsidR="008A3F32" w:rsidRPr="006D560B">
        <w:rPr>
          <w:rFonts w:ascii="Times New Roman" w:hAnsi="Times New Roman"/>
          <w:color w:val="000000" w:themeColor="text1"/>
          <w:sz w:val="20"/>
          <w:szCs w:val="20"/>
          <w:lang w:val="en-US"/>
        </w:rPr>
        <w:t>d weighted drilling fluids for drilling oil and gas wells.// E3S Web of Conferences</w:t>
      </w:r>
      <w:r w:rsidRPr="006D560B">
        <w:rPr>
          <w:rFonts w:ascii="Times New Roman" w:hAnsi="Times New Roman"/>
          <w:color w:val="000000" w:themeColor="text1"/>
          <w:sz w:val="20"/>
          <w:szCs w:val="20"/>
          <w:lang w:val="en-US"/>
        </w:rPr>
        <w:t xml:space="preserve">. </w:t>
      </w:r>
      <w:r w:rsidR="008A3F32" w:rsidRPr="006D560B">
        <w:rPr>
          <w:rFonts w:ascii="Times New Roman" w:hAnsi="Times New Roman"/>
          <w:color w:val="000000" w:themeColor="text1"/>
          <w:sz w:val="20"/>
          <w:szCs w:val="20"/>
          <w:lang w:val="en-US"/>
        </w:rPr>
        <w:t xml:space="preserve">401, 05077., </w:t>
      </w:r>
      <w:hyperlink r:id="rId21" w:history="1">
        <w:r w:rsidR="008A3F32" w:rsidRPr="006D560B">
          <w:rPr>
            <w:rStyle w:val="aa"/>
            <w:rFonts w:ascii="Times New Roman" w:hAnsi="Times New Roman"/>
            <w:color w:val="000000" w:themeColor="text1"/>
            <w:sz w:val="20"/>
            <w:szCs w:val="20"/>
            <w:u w:val="none"/>
            <w:lang w:val="en-US"/>
          </w:rPr>
          <w:t>https://doi.org/10.1051/e3sconf/202340105077</w:t>
        </w:r>
      </w:hyperlink>
    </w:p>
    <w:p w14:paraId="2B2B9922" w14:textId="4E1A46D0" w:rsidR="008A3F32" w:rsidRPr="006D560B" w:rsidRDefault="008A3F32" w:rsidP="00DC131C">
      <w:pPr>
        <w:pStyle w:val="a8"/>
        <w:numPr>
          <w:ilvl w:val="0"/>
          <w:numId w:val="5"/>
        </w:numPr>
        <w:tabs>
          <w:tab w:val="left" w:pos="426"/>
        </w:tabs>
        <w:spacing w:after="0" w:line="259" w:lineRule="auto"/>
        <w:ind w:left="426" w:hanging="426"/>
        <w:jc w:val="both"/>
        <w:rPr>
          <w:rStyle w:val="aa"/>
          <w:rFonts w:ascii="Times New Roman" w:hAnsi="Times New Roman"/>
          <w:color w:val="000000" w:themeColor="text1"/>
          <w:sz w:val="20"/>
          <w:szCs w:val="20"/>
          <w:u w:val="none"/>
          <w:lang w:val="en-US"/>
        </w:rPr>
      </w:pPr>
      <w:r w:rsidRPr="006D560B">
        <w:rPr>
          <w:rFonts w:ascii="Times New Roman" w:hAnsi="Times New Roman"/>
          <w:color w:val="000000" w:themeColor="text1"/>
          <w:sz w:val="20"/>
          <w:szCs w:val="20"/>
          <w:lang w:val="uz-Cyrl-UZ"/>
        </w:rPr>
        <w:t>Negmatova K.S., Negmatov S.S.,  Salimsakov Yu.A.,Rakhimov H.Y., Negmatov J.N.,</w:t>
      </w:r>
      <w:r w:rsidRPr="006D560B">
        <w:rPr>
          <w:rFonts w:ascii="Times New Roman" w:hAnsi="Times New Roman"/>
          <w:color w:val="000000" w:themeColor="text1"/>
          <w:sz w:val="20"/>
          <w:szCs w:val="20"/>
          <w:lang w:val="en-US"/>
        </w:rPr>
        <w:t xml:space="preserve"> </w:t>
      </w:r>
      <w:r w:rsidRPr="006D560B">
        <w:rPr>
          <w:rFonts w:ascii="Times New Roman" w:hAnsi="Times New Roman"/>
          <w:color w:val="000000" w:themeColor="text1"/>
          <w:sz w:val="20"/>
          <w:szCs w:val="20"/>
          <w:lang w:val="uz-Cyrl-UZ"/>
        </w:rPr>
        <w:t>Isakov S.S</w:t>
      </w:r>
      <w:r w:rsidRPr="006D560B">
        <w:rPr>
          <w:rFonts w:ascii="Times New Roman" w:hAnsi="Times New Roman"/>
          <w:color w:val="000000" w:themeColor="text1"/>
          <w:sz w:val="20"/>
          <w:szCs w:val="20"/>
          <w:lang w:val="en-US"/>
        </w:rPr>
        <w:t xml:space="preserve">. </w:t>
      </w:r>
      <w:r w:rsidR="0032140C" w:rsidRPr="006D560B">
        <w:rPr>
          <w:rFonts w:ascii="Times New Roman" w:hAnsi="Times New Roman"/>
          <w:color w:val="000000" w:themeColor="text1"/>
          <w:sz w:val="20"/>
          <w:szCs w:val="20"/>
          <w:lang w:val="en-US"/>
        </w:rPr>
        <w:t xml:space="preserve">(2012). </w:t>
      </w:r>
      <w:r w:rsidRPr="006D560B">
        <w:rPr>
          <w:rFonts w:ascii="Times New Roman" w:hAnsi="Times New Roman"/>
          <w:color w:val="000000" w:themeColor="text1"/>
          <w:sz w:val="20"/>
          <w:szCs w:val="20"/>
          <w:lang w:val="uz-Cyrl-UZ"/>
        </w:rPr>
        <w:t>Structure And Properties of Viscous Gossypol Resin Powder</w:t>
      </w:r>
      <w:r w:rsidRPr="006D560B">
        <w:rPr>
          <w:rFonts w:ascii="Times New Roman" w:hAnsi="Times New Roman"/>
          <w:color w:val="000000" w:themeColor="text1"/>
          <w:sz w:val="20"/>
          <w:szCs w:val="20"/>
          <w:lang w:val="en-US"/>
        </w:rPr>
        <w:t>.//</w:t>
      </w:r>
      <w:r w:rsidRPr="006D560B">
        <w:rPr>
          <w:rFonts w:ascii="Times New Roman" w:hAnsi="Times New Roman"/>
          <w:bCs/>
          <w:color w:val="000000" w:themeColor="text1"/>
          <w:sz w:val="20"/>
          <w:szCs w:val="20"/>
          <w:lang w:val="uz-Cyrl-UZ"/>
        </w:rPr>
        <w:t xml:space="preserve"> AIP Advances. </w:t>
      </w:r>
      <w:r w:rsidRPr="006D560B">
        <w:rPr>
          <w:rFonts w:ascii="Times New Roman" w:hAnsi="Times New Roman"/>
          <w:bCs/>
          <w:color w:val="000000" w:themeColor="text1"/>
          <w:sz w:val="20"/>
          <w:szCs w:val="20"/>
          <w:lang w:val="en-US"/>
        </w:rPr>
        <w:t>American Institute of Physics, USA,</w:t>
      </w:r>
      <w:r w:rsidR="0032140C" w:rsidRPr="006D560B">
        <w:rPr>
          <w:rFonts w:ascii="Times New Roman" w:hAnsi="Times New Roman"/>
          <w:bCs/>
          <w:color w:val="000000" w:themeColor="text1"/>
          <w:sz w:val="20"/>
          <w:szCs w:val="20"/>
          <w:lang w:val="en-US"/>
        </w:rPr>
        <w:t xml:space="preserve"> </w:t>
      </w:r>
      <w:proofErr w:type="spellStart"/>
      <w:r w:rsidRPr="006D560B">
        <w:rPr>
          <w:rFonts w:ascii="Times New Roman" w:hAnsi="Times New Roman"/>
          <w:bCs/>
          <w:color w:val="000000" w:themeColor="text1"/>
          <w:sz w:val="20"/>
          <w:szCs w:val="20"/>
        </w:rPr>
        <w:t>рр</w:t>
      </w:r>
      <w:proofErr w:type="spellEnd"/>
      <w:r w:rsidRPr="006D560B">
        <w:rPr>
          <w:rFonts w:ascii="Times New Roman" w:hAnsi="Times New Roman"/>
          <w:bCs/>
          <w:color w:val="000000" w:themeColor="text1"/>
          <w:sz w:val="20"/>
          <w:szCs w:val="20"/>
          <w:lang w:val="en-US"/>
        </w:rPr>
        <w:t xml:space="preserve">. 300-302. </w:t>
      </w:r>
      <w:hyperlink r:id="rId22" w:tgtFrame="_blank" w:history="1">
        <w:r w:rsidRPr="006D560B">
          <w:rPr>
            <w:rStyle w:val="aa"/>
            <w:rFonts w:ascii="Times New Roman" w:hAnsi="Times New Roman"/>
            <w:color w:val="000000" w:themeColor="text1"/>
            <w:sz w:val="20"/>
            <w:szCs w:val="20"/>
            <w:u w:val="none"/>
            <w:lang w:val="en-US"/>
          </w:rPr>
          <w:t>https://doi.org/10.1063/1.4738476</w:t>
        </w:r>
      </w:hyperlink>
      <w:r w:rsidR="004C0405" w:rsidRPr="006D560B">
        <w:rPr>
          <w:rStyle w:val="aa"/>
          <w:rFonts w:ascii="Times New Roman" w:hAnsi="Times New Roman"/>
          <w:color w:val="000000" w:themeColor="text1"/>
          <w:sz w:val="20"/>
          <w:szCs w:val="20"/>
          <w:u w:val="none"/>
          <w:bdr w:val="none" w:sz="0" w:space="0" w:color="auto" w:frame="1"/>
          <w:shd w:val="clear" w:color="auto" w:fill="FFFFFF"/>
        </w:rPr>
        <w:t xml:space="preserve"> </w:t>
      </w:r>
    </w:p>
    <w:p w14:paraId="6241EAB0" w14:textId="6ACE107C" w:rsidR="004C0405" w:rsidRPr="006D560B" w:rsidRDefault="004C0405" w:rsidP="00DC131C">
      <w:pPr>
        <w:pStyle w:val="a8"/>
        <w:numPr>
          <w:ilvl w:val="0"/>
          <w:numId w:val="5"/>
        </w:numPr>
        <w:tabs>
          <w:tab w:val="left" w:pos="426"/>
        </w:tabs>
        <w:spacing w:after="0" w:line="259" w:lineRule="auto"/>
        <w:ind w:left="426" w:hanging="426"/>
        <w:jc w:val="both"/>
        <w:rPr>
          <w:rFonts w:ascii="Times New Roman" w:hAnsi="Times New Roman"/>
          <w:color w:val="000000" w:themeColor="text1"/>
          <w:sz w:val="20"/>
          <w:szCs w:val="20"/>
          <w:lang w:val="en-US"/>
        </w:rPr>
      </w:pPr>
      <w:proofErr w:type="spellStart"/>
      <w:r w:rsidRPr="006D560B">
        <w:rPr>
          <w:rFonts w:ascii="Times New Roman" w:hAnsi="Times New Roman"/>
          <w:color w:val="000000" w:themeColor="text1"/>
          <w:sz w:val="20"/>
          <w:szCs w:val="20"/>
          <w:lang w:val="en-US"/>
        </w:rPr>
        <w:t>Abdullayeva</w:t>
      </w:r>
      <w:proofErr w:type="spellEnd"/>
      <w:r w:rsidRPr="006D560B">
        <w:rPr>
          <w:rFonts w:ascii="Times New Roman" w:hAnsi="Times New Roman"/>
          <w:color w:val="000000" w:themeColor="text1"/>
          <w:sz w:val="20"/>
          <w:szCs w:val="20"/>
          <w:lang w:val="en-US"/>
        </w:rPr>
        <w:t xml:space="preserve">, O. S., </w:t>
      </w:r>
      <w:proofErr w:type="spellStart"/>
      <w:r w:rsidRPr="006D560B">
        <w:rPr>
          <w:rFonts w:ascii="Times New Roman" w:hAnsi="Times New Roman"/>
          <w:color w:val="000000" w:themeColor="text1"/>
          <w:sz w:val="20"/>
          <w:szCs w:val="20"/>
          <w:lang w:val="en-US"/>
        </w:rPr>
        <w:t>Muhammadjonov</w:t>
      </w:r>
      <w:proofErr w:type="spellEnd"/>
      <w:r w:rsidRPr="006D560B">
        <w:rPr>
          <w:rFonts w:ascii="Times New Roman" w:hAnsi="Times New Roman"/>
          <w:color w:val="000000" w:themeColor="text1"/>
          <w:sz w:val="20"/>
          <w:szCs w:val="20"/>
          <w:lang w:val="en-US"/>
        </w:rPr>
        <w:t xml:space="preserve">, A. O., &amp; </w:t>
      </w:r>
      <w:proofErr w:type="spellStart"/>
      <w:r w:rsidRPr="006D560B">
        <w:rPr>
          <w:rFonts w:ascii="Times New Roman" w:hAnsi="Times New Roman"/>
          <w:color w:val="000000" w:themeColor="text1"/>
          <w:sz w:val="20"/>
          <w:szCs w:val="20"/>
          <w:lang w:val="en-US"/>
        </w:rPr>
        <w:t>Xusayinova</w:t>
      </w:r>
      <w:proofErr w:type="spellEnd"/>
      <w:r w:rsidRPr="006D560B">
        <w:rPr>
          <w:rFonts w:ascii="Times New Roman" w:hAnsi="Times New Roman"/>
          <w:color w:val="000000" w:themeColor="text1"/>
          <w:sz w:val="20"/>
          <w:szCs w:val="20"/>
          <w:lang w:val="en-US"/>
        </w:rPr>
        <w:t xml:space="preserve">, G. A. (2023). Modeling the Development of Department Activities in Higher Education Institutions: Enhancing the Management System with Quantum Communication and Cryptography%. 2023 International Conference on Sustainable Emerging Innovations in Engineering and Technology, ICSEIET 2023, 7, 588–591. </w:t>
      </w:r>
      <w:hyperlink r:id="rId23" w:history="1">
        <w:r w:rsidRPr="006D560B">
          <w:rPr>
            <w:rStyle w:val="aa"/>
            <w:rFonts w:ascii="Times New Roman" w:hAnsi="Times New Roman"/>
            <w:color w:val="000000" w:themeColor="text1"/>
            <w:sz w:val="20"/>
            <w:szCs w:val="20"/>
            <w:u w:val="none"/>
            <w:lang w:val="en-US"/>
          </w:rPr>
          <w:t>https://doi.org/10.1109/icseiet58677.2023.10303039</w:t>
        </w:r>
      </w:hyperlink>
      <w:r w:rsidRPr="006D560B">
        <w:rPr>
          <w:rFonts w:ascii="Times New Roman" w:hAnsi="Times New Roman"/>
          <w:color w:val="000000" w:themeColor="text1"/>
          <w:sz w:val="20"/>
          <w:szCs w:val="20"/>
        </w:rPr>
        <w:t xml:space="preserve"> </w:t>
      </w:r>
    </w:p>
    <w:p w14:paraId="429E7FFD" w14:textId="61C2150B" w:rsidR="008A3F32" w:rsidRPr="006D560B" w:rsidRDefault="00653278" w:rsidP="00DC131C">
      <w:pPr>
        <w:pStyle w:val="a8"/>
        <w:numPr>
          <w:ilvl w:val="0"/>
          <w:numId w:val="5"/>
        </w:numPr>
        <w:tabs>
          <w:tab w:val="left" w:pos="426"/>
        </w:tabs>
        <w:spacing w:after="0" w:line="259" w:lineRule="auto"/>
        <w:ind w:left="426" w:hanging="426"/>
        <w:jc w:val="both"/>
        <w:rPr>
          <w:rFonts w:ascii="Times New Roman" w:hAnsi="Times New Roman"/>
          <w:b/>
          <w:color w:val="000000" w:themeColor="text1"/>
          <w:sz w:val="20"/>
          <w:szCs w:val="20"/>
          <w:lang w:val="en-US"/>
        </w:rPr>
      </w:pPr>
      <w:hyperlink r:id="rId24" w:history="1">
        <w:r w:rsidR="008A3F32" w:rsidRPr="006D560B">
          <w:rPr>
            <w:rFonts w:ascii="Times New Roman" w:hAnsi="Times New Roman"/>
            <w:color w:val="000000" w:themeColor="text1"/>
            <w:sz w:val="20"/>
            <w:szCs w:val="20"/>
            <w:lang w:val="uz-Cyrl-UZ"/>
          </w:rPr>
          <w:t>S. S. Negmatov</w:t>
        </w:r>
      </w:hyperlink>
      <w:r w:rsidR="008A3F32" w:rsidRPr="006D560B">
        <w:rPr>
          <w:rFonts w:ascii="Times New Roman" w:hAnsi="Times New Roman"/>
          <w:color w:val="000000" w:themeColor="text1"/>
          <w:sz w:val="20"/>
          <w:szCs w:val="20"/>
          <w:lang w:val="uz-Cyrl-UZ"/>
        </w:rPr>
        <w:t>, Y</w:t>
      </w:r>
      <w:hyperlink r:id="rId25" w:history="1">
        <w:r w:rsidR="008A3F32" w:rsidRPr="006D560B">
          <w:rPr>
            <w:rFonts w:ascii="Times New Roman" w:hAnsi="Times New Roman"/>
            <w:color w:val="000000" w:themeColor="text1"/>
            <w:sz w:val="20"/>
            <w:szCs w:val="20"/>
            <w:lang w:val="uz-Cyrl-UZ"/>
          </w:rPr>
          <w:t>. A. Salimsakov</w:t>
        </w:r>
      </w:hyperlink>
      <w:r w:rsidR="008A3F32" w:rsidRPr="006D560B">
        <w:rPr>
          <w:rFonts w:ascii="Times New Roman" w:hAnsi="Times New Roman"/>
          <w:color w:val="000000" w:themeColor="text1"/>
          <w:sz w:val="20"/>
          <w:szCs w:val="20"/>
          <w:lang w:val="uz-Cyrl-UZ"/>
        </w:rPr>
        <w:t xml:space="preserve">, </w:t>
      </w:r>
      <w:hyperlink r:id="rId26" w:history="1">
        <w:r w:rsidR="0032140C" w:rsidRPr="006D560B">
          <w:rPr>
            <w:rFonts w:ascii="Times New Roman" w:hAnsi="Times New Roman"/>
            <w:color w:val="000000" w:themeColor="text1"/>
            <w:sz w:val="20"/>
            <w:szCs w:val="20"/>
            <w:lang w:val="en-US"/>
          </w:rPr>
          <w:t>B</w:t>
        </w:r>
        <w:r w:rsidR="008A3F32" w:rsidRPr="006D560B">
          <w:rPr>
            <w:rFonts w:ascii="Times New Roman" w:hAnsi="Times New Roman"/>
            <w:color w:val="000000" w:themeColor="text1"/>
            <w:sz w:val="20"/>
            <w:szCs w:val="20"/>
            <w:lang w:val="uz-Cyrl-UZ"/>
          </w:rPr>
          <w:t>. B. Sobirov</w:t>
        </w:r>
      </w:hyperlink>
      <w:r w:rsidR="008A3F32" w:rsidRPr="006D560B">
        <w:rPr>
          <w:rFonts w:ascii="Times New Roman" w:hAnsi="Times New Roman"/>
          <w:color w:val="000000" w:themeColor="text1"/>
          <w:sz w:val="20"/>
          <w:szCs w:val="20"/>
          <w:lang w:val="uz-Cyrl-UZ"/>
        </w:rPr>
        <w:t xml:space="preserve">, </w:t>
      </w:r>
      <w:hyperlink r:id="rId27" w:history="1">
        <w:r w:rsidR="0032140C" w:rsidRPr="006D560B">
          <w:rPr>
            <w:rFonts w:ascii="Times New Roman" w:hAnsi="Times New Roman"/>
            <w:color w:val="000000" w:themeColor="text1"/>
            <w:sz w:val="20"/>
            <w:szCs w:val="20"/>
            <w:lang w:val="en-US"/>
          </w:rPr>
          <w:t>K</w:t>
        </w:r>
        <w:r w:rsidR="008A3F32" w:rsidRPr="006D560B">
          <w:rPr>
            <w:rFonts w:ascii="Times New Roman" w:hAnsi="Times New Roman"/>
            <w:color w:val="000000" w:themeColor="text1"/>
            <w:sz w:val="20"/>
            <w:szCs w:val="20"/>
            <w:lang w:val="uz-Cyrl-UZ"/>
          </w:rPr>
          <w:t>. S. Negmatova</w:t>
        </w:r>
      </w:hyperlink>
      <w:r w:rsidR="008A3F32" w:rsidRPr="006D560B">
        <w:rPr>
          <w:rFonts w:ascii="Times New Roman" w:hAnsi="Times New Roman"/>
          <w:color w:val="000000" w:themeColor="text1"/>
          <w:sz w:val="20"/>
          <w:szCs w:val="20"/>
          <w:lang w:val="uz-Cyrl-UZ"/>
        </w:rPr>
        <w:t>, B</w:t>
      </w:r>
      <w:hyperlink r:id="rId28" w:history="1">
        <w:r w:rsidR="008A3F32" w:rsidRPr="006D560B">
          <w:rPr>
            <w:rFonts w:ascii="Times New Roman" w:hAnsi="Times New Roman"/>
            <w:color w:val="000000" w:themeColor="text1"/>
            <w:sz w:val="20"/>
            <w:szCs w:val="20"/>
            <w:lang w:val="uz-Cyrl-UZ"/>
          </w:rPr>
          <w:t>. Sh. Rakhmanov</w:t>
        </w:r>
      </w:hyperlink>
      <w:r w:rsidR="008A3F32" w:rsidRPr="006D560B">
        <w:rPr>
          <w:rFonts w:ascii="Times New Roman" w:hAnsi="Times New Roman"/>
          <w:color w:val="000000" w:themeColor="text1"/>
          <w:sz w:val="20"/>
          <w:szCs w:val="20"/>
          <w:lang w:val="uz-Cyrl-UZ"/>
        </w:rPr>
        <w:t>.</w:t>
      </w:r>
      <w:r w:rsidR="0032140C" w:rsidRPr="006D560B">
        <w:rPr>
          <w:rFonts w:ascii="Times New Roman" w:hAnsi="Times New Roman"/>
          <w:color w:val="000000" w:themeColor="text1"/>
          <w:sz w:val="20"/>
          <w:szCs w:val="20"/>
          <w:lang w:val="en-US"/>
        </w:rPr>
        <w:t>(2008)</w:t>
      </w:r>
      <w:r w:rsidR="008A3F32" w:rsidRPr="006D560B">
        <w:rPr>
          <w:rFonts w:ascii="Times New Roman" w:hAnsi="Times New Roman"/>
          <w:color w:val="000000" w:themeColor="text1"/>
          <w:sz w:val="20"/>
          <w:szCs w:val="20"/>
          <w:lang w:val="uz-Cyrl-UZ"/>
        </w:rPr>
        <w:t xml:space="preserve"> </w:t>
      </w:r>
      <w:hyperlink r:id="rId29" w:history="1">
        <w:r w:rsidR="008A3F32" w:rsidRPr="006D560B">
          <w:rPr>
            <w:rFonts w:ascii="Times New Roman" w:hAnsi="Times New Roman"/>
            <w:color w:val="000000" w:themeColor="text1"/>
            <w:sz w:val="20"/>
            <w:szCs w:val="20"/>
            <w:lang w:val="uz-Cyrl-UZ"/>
          </w:rPr>
          <w:t>Research and development of manufacture technology of polymeric composite materials of electrotechnical purpose filled with hydrolytic lignin</w:t>
        </w:r>
      </w:hyperlink>
      <w:r w:rsidR="008A3F32" w:rsidRPr="006D560B">
        <w:rPr>
          <w:rFonts w:ascii="Times New Roman" w:hAnsi="Times New Roman"/>
          <w:color w:val="000000" w:themeColor="text1"/>
          <w:sz w:val="20"/>
          <w:szCs w:val="20"/>
          <w:lang w:val="en-US"/>
        </w:rPr>
        <w:t>//</w:t>
      </w:r>
      <w:r w:rsidR="008A3F32" w:rsidRPr="006D560B">
        <w:rPr>
          <w:rFonts w:ascii="Times New Roman" w:hAnsi="Times New Roman"/>
          <w:color w:val="000000" w:themeColor="text1"/>
          <w:sz w:val="20"/>
          <w:szCs w:val="20"/>
          <w:bdr w:val="none" w:sz="0" w:space="0" w:color="auto" w:frame="1"/>
          <w:lang w:val="en-US"/>
        </w:rPr>
        <w:t xml:space="preserve"> </w:t>
      </w:r>
      <w:r w:rsidR="008A3F32" w:rsidRPr="006D560B">
        <w:rPr>
          <w:rFonts w:ascii="Times New Roman" w:hAnsi="Times New Roman"/>
          <w:i/>
          <w:iCs/>
          <w:color w:val="000000" w:themeColor="text1"/>
          <w:sz w:val="20"/>
          <w:szCs w:val="20"/>
          <w:bdr w:val="none" w:sz="0" w:space="0" w:color="auto" w:frame="1"/>
          <w:lang w:val="en-US"/>
        </w:rPr>
        <w:t>AIP Conf. proc.</w:t>
      </w:r>
      <w:r w:rsidR="008A3F32" w:rsidRPr="006D560B">
        <w:rPr>
          <w:rFonts w:ascii="Times New Roman" w:hAnsi="Times New Roman"/>
          <w:color w:val="000000" w:themeColor="text1"/>
          <w:sz w:val="20"/>
          <w:szCs w:val="20"/>
          <w:bdr w:val="none" w:sz="0" w:space="0" w:color="auto" w:frame="1"/>
          <w:lang w:val="en-US"/>
        </w:rPr>
        <w:t xml:space="preserve">1042, 238–239. </w:t>
      </w:r>
      <w:hyperlink r:id="rId30" w:tgtFrame="_blank" w:history="1">
        <w:r w:rsidR="008A3F32" w:rsidRPr="006D560B">
          <w:rPr>
            <w:rFonts w:ascii="Times New Roman" w:hAnsi="Times New Roman"/>
            <w:color w:val="000000" w:themeColor="text1"/>
            <w:sz w:val="20"/>
            <w:szCs w:val="20"/>
            <w:bdr w:val="none" w:sz="0" w:space="0" w:color="auto" w:frame="1"/>
            <w:lang w:val="en-US"/>
          </w:rPr>
          <w:t>https://doi.org/10.1063/1.2989016</w:t>
        </w:r>
      </w:hyperlink>
    </w:p>
    <w:sectPr w:rsidR="008A3F32" w:rsidRPr="006D560B" w:rsidSect="006D560B">
      <w:pgSz w:w="12240" w:h="15840"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w:altName w:val="Cambria"/>
    <w:panose1 w:val="02020603050405020304"/>
    <w:charset w:val="CC"/>
    <w:family w:val="roman"/>
    <w:pitch w:val="variable"/>
    <w:sig w:usb0="E0002EFF" w:usb1="C000785B" w:usb2="00000009" w:usb3="00000000" w:csb0="000001FF" w:csb1="00000000"/>
  </w:font>
  <w:font w:name="AdvOT9b12cd41">
    <w:altName w:val="Cambria"/>
    <w:panose1 w:val="00000000000000000000"/>
    <w:charset w:val="00"/>
    <w:family w:val="roman"/>
    <w:notTrueType/>
    <w:pitch w:val="default"/>
  </w:font>
  <w:font w:name="AdvOT2c8ce45a+fb">
    <w:altName w:val="Cambria"/>
    <w:panose1 w:val="00000000000000000000"/>
    <w:charset w:val="00"/>
    <w:family w:val="roman"/>
    <w:notTrueType/>
    <w:pitch w:val="default"/>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AA0B89"/>
    <w:multiLevelType w:val="hybridMultilevel"/>
    <w:tmpl w:val="A84C0DB8"/>
    <w:lvl w:ilvl="0" w:tplc="8F1EEF70">
      <w:start w:val="1"/>
      <w:numFmt w:val="decimal"/>
      <w:lvlText w:val="%1."/>
      <w:lvlJc w:val="left"/>
      <w:pPr>
        <w:ind w:left="502"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73D34B3"/>
    <w:multiLevelType w:val="multilevel"/>
    <w:tmpl w:val="EC96CD3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3835A99"/>
    <w:multiLevelType w:val="hybridMultilevel"/>
    <w:tmpl w:val="F5F44656"/>
    <w:lvl w:ilvl="0" w:tplc="E7FA20EE">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30F5F77"/>
    <w:multiLevelType w:val="multilevel"/>
    <w:tmpl w:val="3D40265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36E0271"/>
    <w:multiLevelType w:val="hybridMultilevel"/>
    <w:tmpl w:val="A8D2F8CC"/>
    <w:lvl w:ilvl="0" w:tplc="2BD6097A">
      <w:start w:val="1"/>
      <w:numFmt w:val="decimal"/>
      <w:lvlText w:val="%1."/>
      <w:lvlJc w:val="left"/>
      <w:pPr>
        <w:ind w:left="720" w:hanging="360"/>
      </w:pPr>
      <w:rPr>
        <w:rFonts w:hint="default"/>
        <w:b w:val="0"/>
        <w:bCs/>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418B"/>
    <w:rsid w:val="0000481B"/>
    <w:rsid w:val="00012406"/>
    <w:rsid w:val="0002583E"/>
    <w:rsid w:val="00067E58"/>
    <w:rsid w:val="000729EB"/>
    <w:rsid w:val="00074F90"/>
    <w:rsid w:val="000B1D61"/>
    <w:rsid w:val="001063A3"/>
    <w:rsid w:val="0015547F"/>
    <w:rsid w:val="00171C75"/>
    <w:rsid w:val="00173C64"/>
    <w:rsid w:val="00191265"/>
    <w:rsid w:val="001913A4"/>
    <w:rsid w:val="001C219F"/>
    <w:rsid w:val="001D418B"/>
    <w:rsid w:val="00230998"/>
    <w:rsid w:val="00285E42"/>
    <w:rsid w:val="002B2727"/>
    <w:rsid w:val="002C1C3C"/>
    <w:rsid w:val="002E6053"/>
    <w:rsid w:val="0032140C"/>
    <w:rsid w:val="003B054F"/>
    <w:rsid w:val="003F2335"/>
    <w:rsid w:val="004B21A4"/>
    <w:rsid w:val="004B2C57"/>
    <w:rsid w:val="004C0405"/>
    <w:rsid w:val="004E290F"/>
    <w:rsid w:val="00553D7B"/>
    <w:rsid w:val="006413A5"/>
    <w:rsid w:val="00642BA3"/>
    <w:rsid w:val="0064340F"/>
    <w:rsid w:val="00653278"/>
    <w:rsid w:val="006D560B"/>
    <w:rsid w:val="006F2A55"/>
    <w:rsid w:val="00712829"/>
    <w:rsid w:val="0075786E"/>
    <w:rsid w:val="00765E8B"/>
    <w:rsid w:val="00775EFA"/>
    <w:rsid w:val="007826A1"/>
    <w:rsid w:val="007C5DB0"/>
    <w:rsid w:val="00861D5A"/>
    <w:rsid w:val="008A3F32"/>
    <w:rsid w:val="008C1360"/>
    <w:rsid w:val="00977A16"/>
    <w:rsid w:val="009838A8"/>
    <w:rsid w:val="009A609D"/>
    <w:rsid w:val="00AA1CC5"/>
    <w:rsid w:val="00B30673"/>
    <w:rsid w:val="00B43C26"/>
    <w:rsid w:val="00B60458"/>
    <w:rsid w:val="00BB4727"/>
    <w:rsid w:val="00CA16CA"/>
    <w:rsid w:val="00CA1D93"/>
    <w:rsid w:val="00D573FB"/>
    <w:rsid w:val="00D70970"/>
    <w:rsid w:val="00DC07C0"/>
    <w:rsid w:val="00DC131C"/>
    <w:rsid w:val="00DC49AE"/>
    <w:rsid w:val="00DC67A1"/>
    <w:rsid w:val="00DC71DD"/>
    <w:rsid w:val="00DE71B3"/>
    <w:rsid w:val="00EC3937"/>
    <w:rsid w:val="00F05B9B"/>
    <w:rsid w:val="00F15991"/>
    <w:rsid w:val="00F46B7D"/>
    <w:rsid w:val="00F66C9C"/>
    <w:rsid w:val="00F7164B"/>
    <w:rsid w:val="00F8603D"/>
    <w:rsid w:val="00FA793B"/>
    <w:rsid w:val="00FB0C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7AB8A1"/>
  <w15:chartTrackingRefBased/>
  <w15:docId w15:val="{9AC9E6C8-CDF1-4258-950A-2862CCD7C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C07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2583E"/>
    <w:pPr>
      <w:spacing w:after="0" w:line="240" w:lineRule="auto"/>
    </w:pPr>
    <w:rPr>
      <w:rFonts w:ascii="Tahoma" w:hAnsi="Tahoma" w:cs="Tahoma"/>
      <w:sz w:val="16"/>
      <w:szCs w:val="16"/>
    </w:rPr>
  </w:style>
  <w:style w:type="character" w:customStyle="1" w:styleId="a5">
    <w:name w:val="Текст выноски Знак"/>
    <w:link w:val="a4"/>
    <w:uiPriority w:val="99"/>
    <w:semiHidden/>
    <w:rsid w:val="0002583E"/>
    <w:rPr>
      <w:rFonts w:ascii="Tahoma" w:hAnsi="Tahoma" w:cs="Tahoma"/>
      <w:sz w:val="16"/>
      <w:szCs w:val="16"/>
    </w:rPr>
  </w:style>
  <w:style w:type="paragraph" w:customStyle="1" w:styleId="a6">
    <w:name w:val="Название"/>
    <w:basedOn w:val="a"/>
    <w:link w:val="a7"/>
    <w:qFormat/>
    <w:rsid w:val="00FB0C6D"/>
    <w:pPr>
      <w:overflowPunct w:val="0"/>
      <w:autoSpaceDE w:val="0"/>
      <w:autoSpaceDN w:val="0"/>
      <w:adjustRightInd w:val="0"/>
      <w:spacing w:after="0" w:line="240" w:lineRule="auto"/>
      <w:jc w:val="center"/>
    </w:pPr>
    <w:rPr>
      <w:rFonts w:ascii="Times New Roman" w:hAnsi="Times New Roman"/>
      <w:sz w:val="28"/>
      <w:szCs w:val="28"/>
      <w:lang w:val="x-none" w:eastAsia="x-none"/>
    </w:rPr>
  </w:style>
  <w:style w:type="character" w:customStyle="1" w:styleId="a7">
    <w:name w:val="Название Знак"/>
    <w:link w:val="a6"/>
    <w:rsid w:val="00FB0C6D"/>
    <w:rPr>
      <w:rFonts w:ascii="Times New Roman" w:eastAsia="Times New Roman" w:hAnsi="Times New Roman" w:cs="Times New Roman"/>
      <w:sz w:val="28"/>
      <w:szCs w:val="28"/>
      <w:lang w:val="x-none" w:eastAsia="x-none"/>
    </w:rPr>
  </w:style>
  <w:style w:type="paragraph" w:styleId="a8">
    <w:name w:val="List Paragraph"/>
    <w:basedOn w:val="a"/>
    <w:uiPriority w:val="34"/>
    <w:qFormat/>
    <w:rsid w:val="00FB0C6D"/>
    <w:pPr>
      <w:ind w:left="720"/>
      <w:contextualSpacing/>
    </w:pPr>
  </w:style>
  <w:style w:type="character" w:customStyle="1" w:styleId="a9">
    <w:name w:val="Основной текст_"/>
    <w:link w:val="6"/>
    <w:locked/>
    <w:rsid w:val="00BB4727"/>
    <w:rPr>
      <w:sz w:val="26"/>
      <w:szCs w:val="26"/>
      <w:shd w:val="clear" w:color="auto" w:fill="FFFFFF"/>
    </w:rPr>
  </w:style>
  <w:style w:type="paragraph" w:customStyle="1" w:styleId="6">
    <w:name w:val="Основной текст6"/>
    <w:basedOn w:val="a"/>
    <w:link w:val="a9"/>
    <w:rsid w:val="00BB4727"/>
    <w:pPr>
      <w:widowControl w:val="0"/>
      <w:shd w:val="clear" w:color="auto" w:fill="FFFFFF"/>
      <w:spacing w:after="60" w:line="0" w:lineRule="atLeast"/>
      <w:jc w:val="both"/>
    </w:pPr>
    <w:rPr>
      <w:sz w:val="26"/>
      <w:szCs w:val="26"/>
    </w:rPr>
  </w:style>
  <w:style w:type="character" w:customStyle="1" w:styleId="11pt">
    <w:name w:val="Основной текст + 11 pt"/>
    <w:rsid w:val="00BB4727"/>
    <w:rPr>
      <w:color w:val="000000"/>
      <w:spacing w:val="0"/>
      <w:w w:val="100"/>
      <w:position w:val="0"/>
      <w:sz w:val="22"/>
      <w:szCs w:val="22"/>
      <w:shd w:val="clear" w:color="auto" w:fill="FFFFFF"/>
      <w:lang w:val="ru-RU" w:bidi="ar-SA"/>
    </w:rPr>
  </w:style>
  <w:style w:type="character" w:customStyle="1" w:styleId="5">
    <w:name w:val="Основной текст5"/>
    <w:rsid w:val="00BB4727"/>
    <w:rPr>
      <w:color w:val="000000"/>
      <w:spacing w:val="0"/>
      <w:w w:val="100"/>
      <w:position w:val="0"/>
      <w:sz w:val="26"/>
      <w:szCs w:val="26"/>
      <w:shd w:val="clear" w:color="auto" w:fill="FFFFFF"/>
      <w:lang w:val="ru-RU" w:bidi="ar-SA"/>
    </w:rPr>
  </w:style>
  <w:style w:type="character" w:styleId="aa">
    <w:name w:val="Hyperlink"/>
    <w:uiPriority w:val="99"/>
    <w:rsid w:val="008A3F32"/>
    <w:rPr>
      <w:color w:val="0000FF"/>
      <w:u w:val="single"/>
    </w:rPr>
  </w:style>
  <w:style w:type="character" w:customStyle="1" w:styleId="hps">
    <w:name w:val="hps"/>
    <w:rsid w:val="008A3F32"/>
    <w:rPr>
      <w:rFonts w:cs="Times New Roman"/>
    </w:rPr>
  </w:style>
  <w:style w:type="character" w:customStyle="1" w:styleId="wi-fullname">
    <w:name w:val="wi-fullname"/>
    <w:basedOn w:val="a0"/>
    <w:rsid w:val="008A3F32"/>
  </w:style>
  <w:style w:type="character" w:customStyle="1" w:styleId="y2iqfc">
    <w:name w:val="y2iqfc"/>
    <w:basedOn w:val="a0"/>
    <w:rsid w:val="00F46B7D"/>
  </w:style>
  <w:style w:type="paragraph" w:customStyle="1" w:styleId="Abstract">
    <w:name w:val="Abstract"/>
    <w:rsid w:val="00775EFA"/>
    <w:pPr>
      <w:spacing w:after="454"/>
      <w:ind w:left="1418"/>
      <w:jc w:val="both"/>
    </w:pPr>
    <w:rPr>
      <w:rFonts w:ascii="Times" w:hAnsi="Times"/>
      <w:color w:val="000000"/>
      <w:lang w:val="en-GB" w:eastAsia="en-US"/>
    </w:rPr>
  </w:style>
  <w:style w:type="character" w:styleId="ab">
    <w:name w:val="Unresolved Mention"/>
    <w:basedOn w:val="a0"/>
    <w:uiPriority w:val="99"/>
    <w:semiHidden/>
    <w:unhideWhenUsed/>
    <w:rsid w:val="00B30673"/>
    <w:rPr>
      <w:color w:val="605E5C"/>
      <w:shd w:val="clear" w:color="auto" w:fill="E1DFDD"/>
    </w:rPr>
  </w:style>
  <w:style w:type="character" w:customStyle="1" w:styleId="fontstyle01">
    <w:name w:val="fontstyle01"/>
    <w:rsid w:val="00B30673"/>
    <w:rPr>
      <w:rFonts w:ascii="AdvOT9b12cd41" w:hAnsi="AdvOT9b12cd41" w:hint="default"/>
      <w:b w:val="0"/>
      <w:bCs w:val="0"/>
      <w:i w:val="0"/>
      <w:iCs w:val="0"/>
      <w:color w:val="000000"/>
      <w:sz w:val="20"/>
      <w:szCs w:val="20"/>
    </w:rPr>
  </w:style>
  <w:style w:type="character" w:customStyle="1" w:styleId="anchor-text">
    <w:name w:val="anchor-text"/>
    <w:basedOn w:val="a0"/>
    <w:rsid w:val="00191265"/>
  </w:style>
  <w:style w:type="character" w:customStyle="1" w:styleId="fontstyle21">
    <w:name w:val="fontstyle21"/>
    <w:rsid w:val="00191265"/>
    <w:rPr>
      <w:rFonts w:ascii="AdvOT2c8ce45a+fb" w:hAnsi="AdvOT2c8ce45a+fb" w:hint="default"/>
      <w:b w:val="0"/>
      <w:bCs w:val="0"/>
      <w:i w:val="0"/>
      <w:iCs w:val="0"/>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75653">
      <w:bodyDiv w:val="1"/>
      <w:marLeft w:val="0"/>
      <w:marRight w:val="0"/>
      <w:marTop w:val="0"/>
      <w:marBottom w:val="0"/>
      <w:divBdr>
        <w:top w:val="none" w:sz="0" w:space="0" w:color="auto"/>
        <w:left w:val="none" w:sz="0" w:space="0" w:color="auto"/>
        <w:bottom w:val="none" w:sz="0" w:space="0" w:color="auto"/>
        <w:right w:val="none" w:sz="0" w:space="0" w:color="auto"/>
      </w:divBdr>
    </w:div>
    <w:div w:id="17846111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geoen.2023.212074" TargetMode="External"/><Relationship Id="rId13" Type="http://schemas.openxmlformats.org/officeDocument/2006/relationships/hyperlink" Target="https://www.sciencedirect.com/journal/journal-of-petroleum-science-and-engineering" TargetMode="External"/><Relationship Id="rId18" Type="http://schemas.openxmlformats.org/officeDocument/2006/relationships/hyperlink" Target="https://doi.org/10.18668/NG.2025.07.03" TargetMode="External"/><Relationship Id="rId26" Type="http://schemas.openxmlformats.org/officeDocument/2006/relationships/hyperlink" Target="https://pubs.aip.org/search-results?f_AllAuthors=B.+B.+Sobirov" TargetMode="External"/><Relationship Id="rId3" Type="http://schemas.openxmlformats.org/officeDocument/2006/relationships/settings" Target="settings.xml"/><Relationship Id="rId21" Type="http://schemas.openxmlformats.org/officeDocument/2006/relationships/hyperlink" Target="https://doi.org/10.1051/e3sconf/202340105077" TargetMode="External"/><Relationship Id="rId7" Type="http://schemas.openxmlformats.org/officeDocument/2006/relationships/hyperlink" Target="https://doi.org/10.1039/D0RA07011D" TargetMode="External"/><Relationship Id="rId12" Type="http://schemas.openxmlformats.org/officeDocument/2006/relationships/hyperlink" Target="https://www.sciencedirect.com/author/55041302700/suraya-abdul-rashid" TargetMode="External"/><Relationship Id="rId17" Type="http://schemas.openxmlformats.org/officeDocument/2006/relationships/hyperlink" Target="http://dx.doi.org/10.1016/j.petrol.2013.06.002" TargetMode="External"/><Relationship Id="rId25" Type="http://schemas.openxmlformats.org/officeDocument/2006/relationships/hyperlink" Target="https://pubs.aip.org/search-results?f_AllAuthors=Yu.+A.+Salimsakov" TargetMode="External"/><Relationship Id="rId2" Type="http://schemas.openxmlformats.org/officeDocument/2006/relationships/styles" Target="styles.xml"/><Relationship Id="rId16" Type="http://schemas.openxmlformats.org/officeDocument/2006/relationships/hyperlink" Target="https://doi.org/10.1016/j.jclepro.2017.03.197" TargetMode="External"/><Relationship Id="rId20" Type="http://schemas.openxmlformats.org/officeDocument/2006/relationships/hyperlink" Target="https://doi.org/10.1063/5.0269403" TargetMode="External"/><Relationship Id="rId29" Type="http://schemas.openxmlformats.org/officeDocument/2006/relationships/hyperlink" Target="https://pubs.aip.org/aip/acp/article/1042/1/238/600449/RESEARCH-AND-DEVELOPMENT-OF-MANUFACTURE-TECHNOLOGY?searchresult=1"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www.sciencedirect.com/author/9274498300/rozita-omar" TargetMode="External"/><Relationship Id="rId24" Type="http://schemas.openxmlformats.org/officeDocument/2006/relationships/hyperlink" Target="https://pubs.aip.org/search-results?f_AllAuthors=S.+S.+Negmatov" TargetMode="External"/><Relationship Id="rId32" Type="http://schemas.openxmlformats.org/officeDocument/2006/relationships/theme" Target="theme/theme1.xml"/><Relationship Id="rId5" Type="http://schemas.openxmlformats.org/officeDocument/2006/relationships/hyperlink" Target="mailto:nodirbekdoc2020@gmail.com" TargetMode="External"/><Relationship Id="rId15" Type="http://schemas.openxmlformats.org/officeDocument/2006/relationships/hyperlink" Target="https://doi.org/10.1016/j.petrol.2015.09.021" TargetMode="External"/><Relationship Id="rId23" Type="http://schemas.openxmlformats.org/officeDocument/2006/relationships/hyperlink" Target="https://doi.org/10.1109/icseiet58677.2023.10303039" TargetMode="External"/><Relationship Id="rId28" Type="http://schemas.openxmlformats.org/officeDocument/2006/relationships/hyperlink" Target="https://pubs.aip.org/search-results?f_AllAuthors=B.+Sh.+Rakhmanov" TargetMode="External"/><Relationship Id="rId10" Type="http://schemas.openxmlformats.org/officeDocument/2006/relationships/hyperlink" Target="https://www.sciencedirect.com/author/6603243672/r-bt-yunus" TargetMode="External"/><Relationship Id="rId19" Type="http://schemas.openxmlformats.org/officeDocument/2006/relationships/hyperlink" Target="https://doi.org/10.1063/5.0269039"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i.org/10.1007/s40544-017-0170-x/" TargetMode="External"/><Relationship Id="rId14" Type="http://schemas.openxmlformats.org/officeDocument/2006/relationships/hyperlink" Target="https://www.sciencedirect.com/journal/journal-of-petroleum-science-and-engineering/vol/135/suppl/C" TargetMode="External"/><Relationship Id="rId22" Type="http://schemas.openxmlformats.org/officeDocument/2006/relationships/hyperlink" Target="https://doi.org/10.1063/1.4738476" TargetMode="External"/><Relationship Id="rId27" Type="http://schemas.openxmlformats.org/officeDocument/2006/relationships/hyperlink" Target="https://pubs.aip.org/search-results?f_AllAuthors=K.+S.+Negmatova" TargetMode="External"/><Relationship Id="rId30" Type="http://schemas.openxmlformats.org/officeDocument/2006/relationships/hyperlink" Target="https://doi.org/10.1063/1.29890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3468</Words>
  <Characters>19771</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23193</CharactersWithSpaces>
  <SharedDoc>false</SharedDoc>
  <HLinks>
    <vt:vector size="84" baseType="variant">
      <vt:variant>
        <vt:i4>655442</vt:i4>
      </vt:variant>
      <vt:variant>
        <vt:i4>39</vt:i4>
      </vt:variant>
      <vt:variant>
        <vt:i4>0</vt:i4>
      </vt:variant>
      <vt:variant>
        <vt:i4>5</vt:i4>
      </vt:variant>
      <vt:variant>
        <vt:lpwstr>https://doi.org/10.1063/1.2989016</vt:lpwstr>
      </vt:variant>
      <vt:variant>
        <vt:lpwstr/>
      </vt:variant>
      <vt:variant>
        <vt:i4>131161</vt:i4>
      </vt:variant>
      <vt:variant>
        <vt:i4>36</vt:i4>
      </vt:variant>
      <vt:variant>
        <vt:i4>0</vt:i4>
      </vt:variant>
      <vt:variant>
        <vt:i4>5</vt:i4>
      </vt:variant>
      <vt:variant>
        <vt:lpwstr>https://pubs.aip.org/aip/acp/article/1042/1/238/600449/RESEARCH-AND-DEVELOPMENT-OF-MANUFACTURE-TECHNOLOGY?searchresult=1</vt:lpwstr>
      </vt:variant>
      <vt:variant>
        <vt:lpwstr/>
      </vt:variant>
      <vt:variant>
        <vt:i4>4063319</vt:i4>
      </vt:variant>
      <vt:variant>
        <vt:i4>33</vt:i4>
      </vt:variant>
      <vt:variant>
        <vt:i4>0</vt:i4>
      </vt:variant>
      <vt:variant>
        <vt:i4>5</vt:i4>
      </vt:variant>
      <vt:variant>
        <vt:lpwstr>https://pubs.aip.org/search-results?f_AllAuthors=B.+Sh.+Rakhmanov</vt:lpwstr>
      </vt:variant>
      <vt:variant>
        <vt:lpwstr/>
      </vt:variant>
      <vt:variant>
        <vt:i4>3866690</vt:i4>
      </vt:variant>
      <vt:variant>
        <vt:i4>30</vt:i4>
      </vt:variant>
      <vt:variant>
        <vt:i4>0</vt:i4>
      </vt:variant>
      <vt:variant>
        <vt:i4>5</vt:i4>
      </vt:variant>
      <vt:variant>
        <vt:lpwstr>https://pubs.aip.org/search-results?f_AllAuthors=K.+S.+Negmatova</vt:lpwstr>
      </vt:variant>
      <vt:variant>
        <vt:lpwstr/>
      </vt:variant>
      <vt:variant>
        <vt:i4>4915233</vt:i4>
      </vt:variant>
      <vt:variant>
        <vt:i4>27</vt:i4>
      </vt:variant>
      <vt:variant>
        <vt:i4>0</vt:i4>
      </vt:variant>
      <vt:variant>
        <vt:i4>5</vt:i4>
      </vt:variant>
      <vt:variant>
        <vt:lpwstr>https://pubs.aip.org/search-results?f_AllAuthors=N.+S.+Kobilov</vt:lpwstr>
      </vt:variant>
      <vt:variant>
        <vt:lpwstr/>
      </vt:variant>
      <vt:variant>
        <vt:i4>4259888</vt:i4>
      </vt:variant>
      <vt:variant>
        <vt:i4>24</vt:i4>
      </vt:variant>
      <vt:variant>
        <vt:i4>0</vt:i4>
      </vt:variant>
      <vt:variant>
        <vt:i4>5</vt:i4>
      </vt:variant>
      <vt:variant>
        <vt:lpwstr>https://pubs.aip.org/search-results?f_AllAuthors=B.+B.+Sobirov</vt:lpwstr>
      </vt:variant>
      <vt:variant>
        <vt:lpwstr/>
      </vt:variant>
      <vt:variant>
        <vt:i4>4718642</vt:i4>
      </vt:variant>
      <vt:variant>
        <vt:i4>21</vt:i4>
      </vt:variant>
      <vt:variant>
        <vt:i4>0</vt:i4>
      </vt:variant>
      <vt:variant>
        <vt:i4>5</vt:i4>
      </vt:variant>
      <vt:variant>
        <vt:lpwstr>https://pubs.aip.org/search-results?f_AllAuthors=Yu.+A.+Salimsakov</vt:lpwstr>
      </vt:variant>
      <vt:variant>
        <vt:lpwstr/>
      </vt:variant>
      <vt:variant>
        <vt:i4>4325428</vt:i4>
      </vt:variant>
      <vt:variant>
        <vt:i4>18</vt:i4>
      </vt:variant>
      <vt:variant>
        <vt:i4>0</vt:i4>
      </vt:variant>
      <vt:variant>
        <vt:i4>5</vt:i4>
      </vt:variant>
      <vt:variant>
        <vt:lpwstr>https://pubs.aip.org/search-results?f_AllAuthors=S.+S.+Negmatov</vt:lpwstr>
      </vt:variant>
      <vt:variant>
        <vt:lpwstr/>
      </vt:variant>
      <vt:variant>
        <vt:i4>196699</vt:i4>
      </vt:variant>
      <vt:variant>
        <vt:i4>15</vt:i4>
      </vt:variant>
      <vt:variant>
        <vt:i4>0</vt:i4>
      </vt:variant>
      <vt:variant>
        <vt:i4>5</vt:i4>
      </vt:variant>
      <vt:variant>
        <vt:lpwstr>https://doi.org/10.1063/1.4738476</vt:lpwstr>
      </vt:variant>
      <vt:variant>
        <vt:lpwstr/>
      </vt:variant>
      <vt:variant>
        <vt:i4>196675</vt:i4>
      </vt:variant>
      <vt:variant>
        <vt:i4>12</vt:i4>
      </vt:variant>
      <vt:variant>
        <vt:i4>0</vt:i4>
      </vt:variant>
      <vt:variant>
        <vt:i4>5</vt:i4>
      </vt:variant>
      <vt:variant>
        <vt:lpwstr>https://doi.org/10.1051/e3sconf/202340105077</vt:lpwstr>
      </vt:variant>
      <vt:variant>
        <vt:lpwstr/>
      </vt:variant>
      <vt:variant>
        <vt:i4>94</vt:i4>
      </vt:variant>
      <vt:variant>
        <vt:i4>9</vt:i4>
      </vt:variant>
      <vt:variant>
        <vt:i4>0</vt:i4>
      </vt:variant>
      <vt:variant>
        <vt:i4>5</vt:i4>
      </vt:variant>
      <vt:variant>
        <vt:lpwstr>https://doi.org/10.1063/5.0269403</vt:lpwstr>
      </vt:variant>
      <vt:variant>
        <vt:lpwstr/>
      </vt:variant>
      <vt:variant>
        <vt:i4>196698</vt:i4>
      </vt:variant>
      <vt:variant>
        <vt:i4>6</vt:i4>
      </vt:variant>
      <vt:variant>
        <vt:i4>0</vt:i4>
      </vt:variant>
      <vt:variant>
        <vt:i4>5</vt:i4>
      </vt:variant>
      <vt:variant>
        <vt:lpwstr>https://doi.org/10.1063/5.0269039</vt:lpwstr>
      </vt:variant>
      <vt:variant>
        <vt:lpwstr/>
      </vt:variant>
      <vt:variant>
        <vt:i4>6946869</vt:i4>
      </vt:variant>
      <vt:variant>
        <vt:i4>3</vt:i4>
      </vt:variant>
      <vt:variant>
        <vt:i4>0</vt:i4>
      </vt:variant>
      <vt:variant>
        <vt:i4>5</vt:i4>
      </vt:variant>
      <vt:variant>
        <vt:lpwstr>https://doi.org/10.18668/NG.2025.07.03</vt:lpwstr>
      </vt:variant>
      <vt:variant>
        <vt:lpwstr/>
      </vt:variant>
      <vt:variant>
        <vt:i4>1835055</vt:i4>
      </vt:variant>
      <vt:variant>
        <vt:i4>0</vt:i4>
      </vt:variant>
      <vt:variant>
        <vt:i4>0</vt:i4>
      </vt:variant>
      <vt:variant>
        <vt:i4>5</vt:i4>
      </vt:variant>
      <vt:variant>
        <vt:lpwstr>mailto:nodirbekdoc2020@gmail.com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2</cp:revision>
  <dcterms:created xsi:type="dcterms:W3CDTF">2026-01-12T10:15:00Z</dcterms:created>
  <dcterms:modified xsi:type="dcterms:W3CDTF">2026-01-12T10:15:00Z</dcterms:modified>
</cp:coreProperties>
</file>