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DD5559D" w14:textId="64E7F26D" w:rsidR="00AC792D" w:rsidRPr="00AC792D" w:rsidRDefault="005471CE" w:rsidP="00713371">
      <w:pPr>
        <w:tabs>
          <w:tab w:val="left" w:pos="0"/>
        </w:tabs>
        <w:spacing w:before="1200" w:after="0" w:line="240" w:lineRule="auto"/>
        <w:jc w:val="center"/>
        <w:rPr>
          <w:rFonts w:ascii="Times New Roman" w:hAnsi="Times New Roman"/>
          <w:b/>
          <w:sz w:val="36"/>
          <w:szCs w:val="36"/>
          <w:lang w:val="en-US"/>
        </w:rPr>
      </w:pPr>
      <w:r w:rsidRPr="009E0939">
        <w:rPr>
          <w:rFonts w:ascii="Times New Roman" w:hAnsi="Times New Roman"/>
          <w:b/>
          <w:sz w:val="36"/>
          <w:szCs w:val="36"/>
          <w:lang w:val="uz-Cyrl-UZ"/>
        </w:rPr>
        <w:t xml:space="preserve">Features </w:t>
      </w:r>
      <w:r>
        <w:rPr>
          <w:rFonts w:ascii="Times New Roman" w:hAnsi="Times New Roman"/>
          <w:b/>
          <w:sz w:val="36"/>
          <w:szCs w:val="36"/>
          <w:lang w:val="en-US"/>
        </w:rPr>
        <w:t>o</w:t>
      </w:r>
      <w:r w:rsidRPr="009E0939">
        <w:rPr>
          <w:rFonts w:ascii="Times New Roman" w:hAnsi="Times New Roman"/>
          <w:b/>
          <w:sz w:val="36"/>
          <w:szCs w:val="36"/>
          <w:lang w:val="uz-Cyrl-UZ"/>
        </w:rPr>
        <w:t xml:space="preserve">f </w:t>
      </w:r>
      <w:r>
        <w:rPr>
          <w:rFonts w:ascii="Times New Roman" w:hAnsi="Times New Roman"/>
          <w:b/>
          <w:sz w:val="36"/>
          <w:szCs w:val="36"/>
          <w:lang w:val="en-US"/>
        </w:rPr>
        <w:t>t</w:t>
      </w:r>
      <w:r w:rsidRPr="009E0939">
        <w:rPr>
          <w:rFonts w:ascii="Times New Roman" w:hAnsi="Times New Roman"/>
          <w:b/>
          <w:sz w:val="36"/>
          <w:szCs w:val="36"/>
          <w:lang w:val="uz-Cyrl-UZ"/>
        </w:rPr>
        <w:t xml:space="preserve">he Composition </w:t>
      </w:r>
      <w:r>
        <w:rPr>
          <w:rFonts w:ascii="Times New Roman" w:hAnsi="Times New Roman"/>
          <w:b/>
          <w:sz w:val="36"/>
          <w:szCs w:val="36"/>
          <w:lang w:val="en-US"/>
        </w:rPr>
        <w:t>o</w:t>
      </w:r>
      <w:r w:rsidRPr="009E0939">
        <w:rPr>
          <w:rFonts w:ascii="Times New Roman" w:hAnsi="Times New Roman"/>
          <w:b/>
          <w:sz w:val="36"/>
          <w:szCs w:val="36"/>
          <w:lang w:val="uz-Cyrl-UZ"/>
        </w:rPr>
        <w:t xml:space="preserve">f Colloidal Composition </w:t>
      </w:r>
      <w:proofErr w:type="spellStart"/>
      <w:r>
        <w:rPr>
          <w:rFonts w:ascii="Times New Roman" w:hAnsi="Times New Roman"/>
          <w:b/>
          <w:sz w:val="36"/>
          <w:szCs w:val="36"/>
          <w:lang w:val="en-US"/>
        </w:rPr>
        <w:t>i</w:t>
      </w:r>
      <w:proofErr w:type="spellEnd"/>
      <w:r w:rsidRPr="009E0939">
        <w:rPr>
          <w:rFonts w:ascii="Times New Roman" w:hAnsi="Times New Roman"/>
          <w:b/>
          <w:sz w:val="36"/>
          <w:szCs w:val="36"/>
          <w:lang w:val="uz-Cyrl-UZ"/>
        </w:rPr>
        <w:t xml:space="preserve">n Textiles </w:t>
      </w:r>
      <w:r>
        <w:rPr>
          <w:rFonts w:ascii="Times New Roman" w:hAnsi="Times New Roman"/>
          <w:b/>
          <w:sz w:val="36"/>
          <w:szCs w:val="36"/>
          <w:lang w:val="en-US"/>
        </w:rPr>
        <w:t>a</w:t>
      </w:r>
      <w:r w:rsidRPr="009E0939">
        <w:rPr>
          <w:rFonts w:ascii="Times New Roman" w:hAnsi="Times New Roman"/>
          <w:b/>
          <w:sz w:val="36"/>
          <w:szCs w:val="36"/>
          <w:lang w:val="uz-Cyrl-UZ"/>
        </w:rPr>
        <w:t xml:space="preserve">nd </w:t>
      </w:r>
      <w:proofErr w:type="spellStart"/>
      <w:r>
        <w:rPr>
          <w:rFonts w:ascii="Times New Roman" w:hAnsi="Times New Roman"/>
          <w:b/>
          <w:sz w:val="36"/>
          <w:szCs w:val="36"/>
          <w:lang w:val="en-US"/>
        </w:rPr>
        <w:t>i</w:t>
      </w:r>
      <w:proofErr w:type="spellEnd"/>
      <w:r w:rsidRPr="009E0939">
        <w:rPr>
          <w:rFonts w:ascii="Times New Roman" w:hAnsi="Times New Roman"/>
          <w:b/>
          <w:sz w:val="36"/>
          <w:szCs w:val="36"/>
          <w:lang w:val="uz-Cyrl-UZ"/>
        </w:rPr>
        <w:t>n Environmental Protection</w:t>
      </w:r>
    </w:p>
    <w:p w14:paraId="0C424F37" w14:textId="1D700F98" w:rsidR="001879EE" w:rsidRPr="009E0939" w:rsidRDefault="004A696E" w:rsidP="00F32D85">
      <w:pPr>
        <w:tabs>
          <w:tab w:val="left" w:pos="0"/>
        </w:tabs>
        <w:spacing w:before="360" w:after="360" w:line="240" w:lineRule="auto"/>
        <w:jc w:val="center"/>
        <w:rPr>
          <w:rFonts w:ascii="Times New Roman" w:hAnsi="Times New Roman"/>
          <w:sz w:val="28"/>
          <w:szCs w:val="36"/>
          <w:highlight w:val="yellow"/>
          <w:vertAlign w:val="superscript"/>
          <w:lang w:val="en-US"/>
        </w:rPr>
      </w:pPr>
      <w:r w:rsidRPr="004A696E">
        <w:rPr>
          <w:rFonts w:ascii="Times New Roman" w:hAnsi="Times New Roman"/>
          <w:sz w:val="28"/>
          <w:szCs w:val="36"/>
          <w:lang w:val="en-US"/>
        </w:rPr>
        <w:t>R.M.</w:t>
      </w:r>
      <w:r w:rsidR="0065254F">
        <w:rPr>
          <w:rFonts w:ascii="Times New Roman" w:hAnsi="Times New Roman"/>
          <w:sz w:val="28"/>
          <w:szCs w:val="36"/>
          <w:lang w:val="en-US"/>
        </w:rPr>
        <w:t xml:space="preserve"> </w:t>
      </w:r>
      <w:r w:rsidRPr="004A696E">
        <w:rPr>
          <w:rFonts w:ascii="Times New Roman" w:hAnsi="Times New Roman"/>
          <w:sz w:val="28"/>
          <w:szCs w:val="36"/>
          <w:lang w:val="en-US"/>
        </w:rPr>
        <w:t>Ismailova</w:t>
      </w:r>
      <w:r w:rsidRPr="004A696E">
        <w:rPr>
          <w:rFonts w:ascii="Times New Roman" w:hAnsi="Times New Roman"/>
          <w:sz w:val="28"/>
          <w:szCs w:val="36"/>
          <w:vertAlign w:val="superscript"/>
          <w:lang w:val="en-US"/>
        </w:rPr>
        <w:t>1</w:t>
      </w:r>
      <w:r w:rsidR="000F45B7">
        <w:rPr>
          <w:rFonts w:ascii="Times New Roman" w:hAnsi="Times New Roman"/>
          <w:sz w:val="28"/>
          <w:szCs w:val="36"/>
          <w:vertAlign w:val="superscript"/>
          <w:lang w:val="en-US"/>
        </w:rPr>
        <w:t>, a)</w:t>
      </w:r>
      <w:r>
        <w:rPr>
          <w:rFonts w:ascii="Times New Roman" w:hAnsi="Times New Roman"/>
          <w:sz w:val="28"/>
          <w:szCs w:val="36"/>
          <w:lang w:val="en-US"/>
        </w:rPr>
        <w:t xml:space="preserve">, </w:t>
      </w:r>
      <w:r w:rsidRPr="004A696E">
        <w:rPr>
          <w:rFonts w:ascii="Times New Roman" w:hAnsi="Times New Roman"/>
          <w:sz w:val="28"/>
          <w:szCs w:val="36"/>
          <w:lang w:val="en-US"/>
        </w:rPr>
        <w:t>M.B.</w:t>
      </w:r>
      <w:r w:rsidR="0065254F">
        <w:rPr>
          <w:rFonts w:ascii="Times New Roman" w:hAnsi="Times New Roman"/>
          <w:sz w:val="28"/>
          <w:szCs w:val="36"/>
          <w:lang w:val="en-US"/>
        </w:rPr>
        <w:t xml:space="preserve"> </w:t>
      </w:r>
      <w:r w:rsidRPr="004A696E">
        <w:rPr>
          <w:rFonts w:ascii="Times New Roman" w:hAnsi="Times New Roman"/>
          <w:sz w:val="28"/>
          <w:szCs w:val="36"/>
          <w:lang w:val="en-US"/>
        </w:rPr>
        <w:t>Mamatkulova</w:t>
      </w:r>
      <w:r w:rsidRPr="004A696E">
        <w:rPr>
          <w:rFonts w:ascii="Times New Roman" w:hAnsi="Times New Roman"/>
          <w:sz w:val="28"/>
          <w:szCs w:val="36"/>
          <w:vertAlign w:val="superscript"/>
          <w:lang w:val="en-US"/>
        </w:rPr>
        <w:t>2</w:t>
      </w:r>
      <w:r w:rsidRPr="004A696E">
        <w:rPr>
          <w:rFonts w:ascii="Times New Roman" w:hAnsi="Times New Roman"/>
          <w:sz w:val="28"/>
          <w:szCs w:val="36"/>
          <w:lang w:val="en-US"/>
        </w:rPr>
        <w:t>, B.A.</w:t>
      </w:r>
      <w:r w:rsidR="0065254F">
        <w:rPr>
          <w:rFonts w:ascii="Times New Roman" w:hAnsi="Times New Roman"/>
          <w:sz w:val="28"/>
          <w:szCs w:val="36"/>
          <w:lang w:val="en-US"/>
        </w:rPr>
        <w:t xml:space="preserve"> </w:t>
      </w:r>
      <w:r w:rsidRPr="004A696E">
        <w:rPr>
          <w:rFonts w:ascii="Times New Roman" w:hAnsi="Times New Roman"/>
          <w:sz w:val="28"/>
          <w:szCs w:val="36"/>
          <w:lang w:val="en-US"/>
        </w:rPr>
        <w:t>Yusupov</w:t>
      </w:r>
      <w:r w:rsidRPr="004A696E">
        <w:rPr>
          <w:rFonts w:ascii="Times New Roman" w:hAnsi="Times New Roman"/>
          <w:sz w:val="28"/>
          <w:szCs w:val="36"/>
          <w:vertAlign w:val="superscript"/>
          <w:lang w:val="en-US"/>
        </w:rPr>
        <w:t>2</w:t>
      </w:r>
      <w:r w:rsidRPr="004A696E">
        <w:rPr>
          <w:rFonts w:ascii="Times New Roman" w:hAnsi="Times New Roman"/>
          <w:sz w:val="28"/>
          <w:szCs w:val="36"/>
          <w:lang w:val="en-US"/>
        </w:rPr>
        <w:t xml:space="preserve">, </w:t>
      </w:r>
      <w:r w:rsidR="0065254F">
        <w:rPr>
          <w:rFonts w:ascii="Times New Roman" w:hAnsi="Times New Roman"/>
          <w:sz w:val="28"/>
          <w:szCs w:val="36"/>
          <w:lang w:val="en-US"/>
        </w:rPr>
        <w:br/>
      </w:r>
      <w:r w:rsidRPr="004A696E">
        <w:rPr>
          <w:rFonts w:ascii="Times New Roman" w:hAnsi="Times New Roman"/>
          <w:sz w:val="28"/>
          <w:szCs w:val="36"/>
          <w:lang w:val="en-US"/>
        </w:rPr>
        <w:t>S.R.</w:t>
      </w:r>
      <w:r w:rsidR="0065254F">
        <w:rPr>
          <w:rFonts w:ascii="Times New Roman" w:hAnsi="Times New Roman"/>
          <w:sz w:val="28"/>
          <w:szCs w:val="36"/>
          <w:lang w:val="en-US"/>
        </w:rPr>
        <w:t xml:space="preserve"> </w:t>
      </w:r>
      <w:r w:rsidRPr="004A696E">
        <w:rPr>
          <w:rFonts w:ascii="Times New Roman" w:hAnsi="Times New Roman"/>
          <w:sz w:val="28"/>
          <w:szCs w:val="36"/>
          <w:lang w:val="en-US"/>
        </w:rPr>
        <w:t>Musakayeva</w:t>
      </w:r>
      <w:r w:rsidRPr="004A696E">
        <w:rPr>
          <w:rFonts w:ascii="Times New Roman" w:hAnsi="Times New Roman"/>
          <w:sz w:val="28"/>
          <w:szCs w:val="36"/>
          <w:vertAlign w:val="superscript"/>
          <w:lang w:val="en-US"/>
        </w:rPr>
        <w:t>2</w:t>
      </w:r>
      <w:r w:rsidRPr="004A696E">
        <w:rPr>
          <w:rFonts w:ascii="Times New Roman" w:hAnsi="Times New Roman"/>
          <w:sz w:val="28"/>
          <w:szCs w:val="36"/>
          <w:lang w:val="en-US"/>
        </w:rPr>
        <w:t>, N.G.</w:t>
      </w:r>
      <w:r w:rsidR="00082A2B">
        <w:rPr>
          <w:rFonts w:ascii="Times New Roman" w:hAnsi="Times New Roman"/>
          <w:sz w:val="28"/>
          <w:szCs w:val="36"/>
          <w:lang w:val="en-US"/>
        </w:rPr>
        <w:t xml:space="preserve"> </w:t>
      </w:r>
      <w:r w:rsidRPr="004A696E">
        <w:rPr>
          <w:rFonts w:ascii="Times New Roman" w:hAnsi="Times New Roman"/>
          <w:sz w:val="28"/>
          <w:szCs w:val="36"/>
          <w:lang w:val="en-US"/>
        </w:rPr>
        <w:t>Valeeva</w:t>
      </w:r>
      <w:r w:rsidRPr="004A696E">
        <w:rPr>
          <w:rFonts w:ascii="Times New Roman" w:hAnsi="Times New Roman"/>
          <w:sz w:val="28"/>
          <w:szCs w:val="36"/>
          <w:vertAlign w:val="superscript"/>
          <w:lang w:val="en-US"/>
        </w:rPr>
        <w:t>3</w:t>
      </w:r>
    </w:p>
    <w:p w14:paraId="5147570F" w14:textId="26D3550F" w:rsidR="004A696E" w:rsidRPr="000F45B7" w:rsidRDefault="004A696E" w:rsidP="004A696E">
      <w:pPr>
        <w:spacing w:after="0" w:line="240" w:lineRule="auto"/>
        <w:jc w:val="center"/>
        <w:rPr>
          <w:rFonts w:ascii="Times New Roman" w:hAnsi="Times New Roman"/>
          <w:i/>
          <w:sz w:val="20"/>
          <w:szCs w:val="20"/>
          <w:lang w:val="en-US"/>
        </w:rPr>
      </w:pPr>
      <w:r w:rsidRPr="000F45B7">
        <w:rPr>
          <w:rFonts w:ascii="Times New Roman" w:hAnsi="Times New Roman"/>
          <w:i/>
          <w:sz w:val="20"/>
          <w:szCs w:val="20"/>
          <w:vertAlign w:val="superscript"/>
          <w:lang w:val="en-US"/>
        </w:rPr>
        <w:t>1</w:t>
      </w:r>
      <w:r w:rsidRPr="000F45B7">
        <w:rPr>
          <w:rFonts w:ascii="Times New Roman" w:hAnsi="Times New Roman"/>
          <w:i/>
          <w:sz w:val="20"/>
          <w:szCs w:val="20"/>
          <w:lang w:val="en-US"/>
        </w:rPr>
        <w:t xml:space="preserve">National Institute of Arts and Design named after </w:t>
      </w:r>
      <w:proofErr w:type="spellStart"/>
      <w:proofErr w:type="gramStart"/>
      <w:r w:rsidRPr="000F45B7">
        <w:rPr>
          <w:rFonts w:ascii="Times New Roman" w:hAnsi="Times New Roman"/>
          <w:i/>
          <w:sz w:val="20"/>
          <w:szCs w:val="20"/>
          <w:lang w:val="en-US"/>
        </w:rPr>
        <w:t>K.Bekhzod</w:t>
      </w:r>
      <w:proofErr w:type="spellEnd"/>
      <w:proofErr w:type="gramEnd"/>
      <w:r w:rsidRPr="000F45B7">
        <w:rPr>
          <w:rFonts w:ascii="Times New Roman" w:hAnsi="Times New Roman"/>
          <w:i/>
          <w:sz w:val="20"/>
          <w:szCs w:val="20"/>
          <w:lang w:val="en-US"/>
        </w:rPr>
        <w:t xml:space="preserve">, </w:t>
      </w:r>
      <w:r w:rsidR="000F45B7" w:rsidRPr="000F45B7">
        <w:rPr>
          <w:rFonts w:ascii="Times New Roman" w:hAnsi="Times New Roman"/>
          <w:i/>
          <w:sz w:val="20"/>
          <w:szCs w:val="20"/>
          <w:lang w:val="en-US"/>
        </w:rPr>
        <w:t xml:space="preserve">Tashkent, </w:t>
      </w:r>
      <w:r w:rsidRPr="000F45B7">
        <w:rPr>
          <w:rFonts w:ascii="Times New Roman" w:hAnsi="Times New Roman"/>
          <w:i/>
          <w:sz w:val="20"/>
          <w:szCs w:val="20"/>
          <w:lang w:val="en-US"/>
        </w:rPr>
        <w:t>Uzbekistan</w:t>
      </w:r>
    </w:p>
    <w:p w14:paraId="38E3B171" w14:textId="45BF659E" w:rsidR="004A696E" w:rsidRPr="000F45B7" w:rsidRDefault="004A696E" w:rsidP="004A696E">
      <w:pPr>
        <w:spacing w:after="0" w:line="240" w:lineRule="auto"/>
        <w:jc w:val="center"/>
        <w:rPr>
          <w:rFonts w:ascii="Times New Roman" w:hAnsi="Times New Roman"/>
          <w:i/>
          <w:sz w:val="20"/>
          <w:szCs w:val="20"/>
          <w:lang w:val="en-US"/>
        </w:rPr>
      </w:pPr>
      <w:r w:rsidRPr="000F45B7">
        <w:rPr>
          <w:rFonts w:ascii="Times New Roman" w:hAnsi="Times New Roman"/>
          <w:i/>
          <w:sz w:val="20"/>
          <w:szCs w:val="20"/>
          <w:vertAlign w:val="superscript"/>
          <w:lang w:val="en-US"/>
        </w:rPr>
        <w:t>2</w:t>
      </w:r>
      <w:r w:rsidRPr="000F45B7">
        <w:rPr>
          <w:rFonts w:ascii="Times New Roman" w:hAnsi="Times New Roman"/>
          <w:i/>
          <w:sz w:val="20"/>
          <w:szCs w:val="20"/>
          <w:lang w:val="en-US"/>
        </w:rPr>
        <w:t xml:space="preserve">Gulistan State University, </w:t>
      </w:r>
      <w:r w:rsidR="000F45B7" w:rsidRPr="000F45B7">
        <w:rPr>
          <w:rFonts w:ascii="Times New Roman" w:hAnsi="Times New Roman"/>
          <w:i/>
          <w:sz w:val="20"/>
          <w:szCs w:val="20"/>
          <w:lang w:val="en-US"/>
        </w:rPr>
        <w:t xml:space="preserve">Gulistan, </w:t>
      </w:r>
      <w:r w:rsidRPr="000F45B7">
        <w:rPr>
          <w:rFonts w:ascii="Times New Roman" w:hAnsi="Times New Roman"/>
          <w:i/>
          <w:sz w:val="20"/>
          <w:szCs w:val="20"/>
          <w:lang w:val="en-US"/>
        </w:rPr>
        <w:t>Uzbekistan</w:t>
      </w:r>
    </w:p>
    <w:p w14:paraId="1392464A" w14:textId="6F12F7F5" w:rsidR="00D76AC1" w:rsidRPr="000F45B7" w:rsidRDefault="004A696E" w:rsidP="00D76AC1">
      <w:pPr>
        <w:spacing w:after="0" w:line="240" w:lineRule="auto"/>
        <w:jc w:val="center"/>
        <w:rPr>
          <w:rFonts w:ascii="Times New Roman" w:hAnsi="Times New Roman"/>
          <w:i/>
          <w:sz w:val="20"/>
          <w:szCs w:val="20"/>
          <w:highlight w:val="yellow"/>
          <w:lang w:val="en-US"/>
        </w:rPr>
      </w:pPr>
      <w:r w:rsidRPr="000F45B7">
        <w:rPr>
          <w:rFonts w:ascii="Times New Roman" w:hAnsi="Times New Roman"/>
          <w:i/>
          <w:sz w:val="20"/>
          <w:szCs w:val="20"/>
          <w:vertAlign w:val="superscript"/>
          <w:lang w:val="en-US"/>
        </w:rPr>
        <w:t>3</w:t>
      </w:r>
      <w:r w:rsidRPr="000F45B7">
        <w:rPr>
          <w:rFonts w:ascii="Times New Roman" w:hAnsi="Times New Roman"/>
          <w:i/>
          <w:sz w:val="20"/>
          <w:szCs w:val="20"/>
          <w:lang w:val="en-US"/>
        </w:rPr>
        <w:t>Tashkent State Technical University</w:t>
      </w:r>
      <w:r w:rsidR="000F45B7" w:rsidRPr="000F45B7">
        <w:rPr>
          <w:rFonts w:ascii="Times New Roman" w:hAnsi="Times New Roman"/>
          <w:i/>
          <w:sz w:val="20"/>
          <w:szCs w:val="20"/>
          <w:lang w:val="en-US"/>
        </w:rPr>
        <w:t>, Tashkent, Uzbekistan</w:t>
      </w:r>
    </w:p>
    <w:p w14:paraId="6D9F4911" w14:textId="77777777" w:rsidR="00AC792D" w:rsidRPr="000F45B7" w:rsidRDefault="00AC792D" w:rsidP="002916CE">
      <w:pPr>
        <w:tabs>
          <w:tab w:val="left" w:pos="0"/>
        </w:tabs>
        <w:spacing w:after="0" w:line="240" w:lineRule="auto"/>
        <w:jc w:val="center"/>
        <w:rPr>
          <w:rFonts w:ascii="Times New Roman" w:hAnsi="Times New Roman"/>
          <w:i/>
          <w:sz w:val="20"/>
          <w:szCs w:val="20"/>
          <w:highlight w:val="yellow"/>
          <w:lang w:val="en-US"/>
        </w:rPr>
      </w:pPr>
    </w:p>
    <w:p w14:paraId="12C2F642" w14:textId="5AAA42BA" w:rsidR="00D76AC1" w:rsidRPr="000F45B7" w:rsidRDefault="00D76AC1" w:rsidP="002916CE">
      <w:pPr>
        <w:tabs>
          <w:tab w:val="left" w:pos="0"/>
        </w:tabs>
        <w:spacing w:after="0" w:line="240" w:lineRule="auto"/>
        <w:jc w:val="center"/>
        <w:rPr>
          <w:rFonts w:ascii="Times New Roman" w:hAnsi="Times New Roman"/>
          <w:i/>
          <w:sz w:val="20"/>
          <w:szCs w:val="20"/>
          <w:lang w:val="en-US"/>
        </w:rPr>
      </w:pPr>
      <w:proofErr w:type="gramStart"/>
      <w:r w:rsidRPr="000F45B7">
        <w:rPr>
          <w:rFonts w:ascii="Times New Roman" w:hAnsi="Times New Roman"/>
          <w:i/>
          <w:sz w:val="20"/>
          <w:szCs w:val="20"/>
          <w:vertAlign w:val="superscript"/>
          <w:lang w:val="en-US"/>
        </w:rPr>
        <w:t>a)</w:t>
      </w:r>
      <w:r w:rsidRPr="000F45B7">
        <w:rPr>
          <w:rFonts w:ascii="Times New Roman" w:hAnsi="Times New Roman"/>
          <w:i/>
          <w:sz w:val="20"/>
          <w:szCs w:val="20"/>
          <w:lang w:val="en-US"/>
        </w:rPr>
        <w:t>Corresponding</w:t>
      </w:r>
      <w:proofErr w:type="gramEnd"/>
      <w:r w:rsidRPr="000F45B7">
        <w:rPr>
          <w:rFonts w:ascii="Times New Roman" w:hAnsi="Times New Roman"/>
          <w:i/>
          <w:sz w:val="20"/>
          <w:szCs w:val="20"/>
          <w:lang w:val="en-US"/>
        </w:rPr>
        <w:t xml:space="preserve"> author:</w:t>
      </w:r>
      <w:r w:rsidRPr="000F45B7">
        <w:rPr>
          <w:rFonts w:ascii="Times New Roman" w:hAnsi="Times New Roman"/>
          <w:i/>
          <w:spacing w:val="2"/>
          <w:sz w:val="20"/>
          <w:szCs w:val="20"/>
          <w:shd w:val="clear" w:color="auto" w:fill="FFFFFF"/>
          <w:lang w:val="en-US"/>
        </w:rPr>
        <w:t xml:space="preserve"> </w:t>
      </w:r>
      <w:hyperlink r:id="rId13" w:history="1">
        <w:r w:rsidR="004A696E" w:rsidRPr="000F45B7">
          <w:rPr>
            <w:rStyle w:val="aa"/>
            <w:rFonts w:ascii="Times New Roman" w:hAnsi="Times New Roman"/>
            <w:i/>
            <w:color w:val="auto"/>
            <w:spacing w:val="2"/>
            <w:sz w:val="20"/>
            <w:szCs w:val="20"/>
            <w:u w:val="none"/>
            <w:shd w:val="clear" w:color="auto" w:fill="FFFFFF"/>
            <w:lang w:val="en-US"/>
          </w:rPr>
          <w:t>r.i.ismailov1972@gmail.com</w:t>
        </w:r>
      </w:hyperlink>
      <w:r w:rsidR="004A696E" w:rsidRPr="000F45B7">
        <w:rPr>
          <w:rFonts w:ascii="Times New Roman" w:hAnsi="Times New Roman"/>
          <w:i/>
          <w:spacing w:val="2"/>
          <w:sz w:val="20"/>
          <w:szCs w:val="20"/>
          <w:shd w:val="clear" w:color="auto" w:fill="FFFFFF"/>
          <w:lang w:val="en-US"/>
        </w:rPr>
        <w:t xml:space="preserve"> </w:t>
      </w:r>
    </w:p>
    <w:p w14:paraId="5C6DF6CD" w14:textId="5C6F6988" w:rsidR="002434C5" w:rsidRPr="00916FF2" w:rsidRDefault="006A7488" w:rsidP="00300F2E">
      <w:pPr>
        <w:pStyle w:val="Abstract"/>
        <w:spacing w:before="360" w:after="360"/>
        <w:ind w:left="289" w:right="289"/>
        <w:rPr>
          <w:rFonts w:ascii="Times New Roman" w:hAnsi="Times New Roman"/>
          <w:b/>
          <w:sz w:val="18"/>
          <w:szCs w:val="18"/>
          <w:lang w:val="en-US"/>
        </w:rPr>
      </w:pPr>
      <w:r w:rsidRPr="00916FF2">
        <w:rPr>
          <w:rFonts w:ascii="Times New Roman" w:hAnsi="Times New Roman"/>
          <w:b/>
          <w:sz w:val="18"/>
          <w:szCs w:val="18"/>
          <w:lang w:val="en-US"/>
        </w:rPr>
        <w:t>Abstract</w:t>
      </w:r>
      <w:r w:rsidR="00171968" w:rsidRPr="00916FF2">
        <w:rPr>
          <w:rFonts w:ascii="Times New Roman" w:hAnsi="Times New Roman"/>
          <w:b/>
          <w:sz w:val="18"/>
          <w:szCs w:val="18"/>
          <w:lang w:val="en-US"/>
        </w:rPr>
        <w:t xml:space="preserve">: </w:t>
      </w:r>
      <w:r w:rsidR="00FB7FA3" w:rsidRPr="00FB7FA3">
        <w:rPr>
          <w:rFonts w:ascii="Times New Roman" w:hAnsi="Times New Roman"/>
          <w:bCs/>
          <w:sz w:val="18"/>
          <w:szCs w:val="18"/>
          <w:lang w:val="en-US"/>
        </w:rPr>
        <w:t>This research</w:t>
      </w:r>
      <w:r w:rsidR="00D87CEA">
        <w:rPr>
          <w:rFonts w:ascii="Times New Roman" w:hAnsi="Times New Roman"/>
          <w:bCs/>
          <w:sz w:val="18"/>
          <w:szCs w:val="18"/>
          <w:lang w:val="en-US"/>
        </w:rPr>
        <w:t xml:space="preserve"> examines</w:t>
      </w:r>
      <w:r w:rsidR="00FB7FA3" w:rsidRPr="00FB7FA3">
        <w:rPr>
          <w:rFonts w:ascii="Times New Roman" w:hAnsi="Times New Roman"/>
          <w:bCs/>
          <w:sz w:val="18"/>
          <w:szCs w:val="18"/>
          <w:lang w:val="en-US"/>
        </w:rPr>
        <w:t xml:space="preserve"> how a keratin-based colloidal mixture can be prepared and used to make wool </w:t>
      </w:r>
      <w:proofErr w:type="spellStart"/>
      <w:r w:rsidR="00FB7FA3" w:rsidRPr="00FB7FA3">
        <w:rPr>
          <w:rFonts w:ascii="Times New Roman" w:hAnsi="Times New Roman"/>
          <w:bCs/>
          <w:sz w:val="18"/>
          <w:szCs w:val="18"/>
          <w:lang w:val="en-US"/>
        </w:rPr>
        <w:t>fibres</w:t>
      </w:r>
      <w:proofErr w:type="spellEnd"/>
      <w:r w:rsidR="00FB7FA3" w:rsidRPr="00FB7FA3">
        <w:rPr>
          <w:rFonts w:ascii="Times New Roman" w:hAnsi="Times New Roman"/>
          <w:bCs/>
          <w:sz w:val="18"/>
          <w:szCs w:val="18"/>
          <w:lang w:val="en-US"/>
        </w:rPr>
        <w:t xml:space="preserve"> stronger and more durable, addressing the problem of poultry waste. The feathers of chickens, which mainly contain β-keratin, were treated with an alkaline solution so that keratin could be extracted and reused as a biodegradable and safe additive. To improve the stability and texture of the mixture, polyethylene glycol (PEG) was added, which also helped regulate its viscosity and moisture balance. The prepared colloidal compound was then applied to wool </w:t>
      </w:r>
      <w:proofErr w:type="spellStart"/>
      <w:r w:rsidR="00FB7FA3" w:rsidRPr="00FB7FA3">
        <w:rPr>
          <w:rFonts w:ascii="Times New Roman" w:hAnsi="Times New Roman"/>
          <w:bCs/>
          <w:sz w:val="18"/>
          <w:szCs w:val="18"/>
          <w:lang w:val="en-US"/>
        </w:rPr>
        <w:t>fibres</w:t>
      </w:r>
      <w:proofErr w:type="spellEnd"/>
      <w:r w:rsidR="00FB7FA3" w:rsidRPr="00FB7FA3">
        <w:rPr>
          <w:rFonts w:ascii="Times New Roman" w:hAnsi="Times New Roman"/>
          <w:bCs/>
          <w:sz w:val="18"/>
          <w:szCs w:val="18"/>
          <w:lang w:val="en-US"/>
        </w:rPr>
        <w:t xml:space="preserve"> in order to observe how it influenced their density, elasticity, and overall tensile strength. Tests showed clear improvements: the combination of keratin and PEG increased the firmness of the </w:t>
      </w:r>
      <w:proofErr w:type="spellStart"/>
      <w:r w:rsidR="00FB7FA3" w:rsidRPr="00FB7FA3">
        <w:rPr>
          <w:rFonts w:ascii="Times New Roman" w:hAnsi="Times New Roman"/>
          <w:bCs/>
          <w:sz w:val="18"/>
          <w:szCs w:val="18"/>
          <w:lang w:val="en-US"/>
        </w:rPr>
        <w:t>fibres</w:t>
      </w:r>
      <w:proofErr w:type="spellEnd"/>
      <w:r w:rsidR="00FB7FA3" w:rsidRPr="00FB7FA3">
        <w:rPr>
          <w:rFonts w:ascii="Times New Roman" w:hAnsi="Times New Roman"/>
          <w:bCs/>
          <w:sz w:val="18"/>
          <w:szCs w:val="18"/>
          <w:lang w:val="en-US"/>
        </w:rPr>
        <w:t xml:space="preserve"> and enhanced their ability to retain moisture and stick together. Infrared spectroscopy further revealed that chemical interactions occurred between the modifier’s amino and carboxyl groups and the hydroxyl and carboxyl groups within the wool proteins. These reactions formed stable internal bonds in the </w:t>
      </w:r>
      <w:proofErr w:type="spellStart"/>
      <w:r w:rsidR="00FB7FA3" w:rsidRPr="00FB7FA3">
        <w:rPr>
          <w:rFonts w:ascii="Times New Roman" w:hAnsi="Times New Roman"/>
          <w:bCs/>
          <w:sz w:val="18"/>
          <w:szCs w:val="18"/>
          <w:lang w:val="en-US"/>
        </w:rPr>
        <w:t>fibre</w:t>
      </w:r>
      <w:proofErr w:type="spellEnd"/>
      <w:r w:rsidR="00FB7FA3" w:rsidRPr="00FB7FA3">
        <w:rPr>
          <w:rFonts w:ascii="Times New Roman" w:hAnsi="Times New Roman"/>
          <w:bCs/>
          <w:sz w:val="18"/>
          <w:szCs w:val="18"/>
          <w:lang w:val="en-US"/>
        </w:rPr>
        <w:t xml:space="preserve"> network. Beyond its technical value, this method provides a sustainable way to transform waste feathers into a valuable material for textile production, pointing toward a cleaner and more circular approach to manufacturing</w:t>
      </w:r>
      <w:r w:rsidR="002933B7" w:rsidRPr="00916FF2">
        <w:rPr>
          <w:rFonts w:ascii="Times New Roman" w:hAnsi="Times New Roman"/>
          <w:bCs/>
          <w:sz w:val="18"/>
          <w:szCs w:val="18"/>
          <w:lang w:val="en-US"/>
        </w:rPr>
        <w:t>.</w:t>
      </w:r>
    </w:p>
    <w:p w14:paraId="01A1F27D" w14:textId="2F97DC59" w:rsidR="00171968" w:rsidRPr="00916FF2" w:rsidRDefault="00E3345A" w:rsidP="00300F2E">
      <w:pPr>
        <w:pStyle w:val="Abstract"/>
        <w:spacing w:before="360" w:after="360"/>
        <w:ind w:left="289" w:right="289"/>
        <w:rPr>
          <w:rFonts w:ascii="Times New Roman" w:hAnsi="Times New Roman"/>
          <w:b/>
          <w:sz w:val="18"/>
          <w:szCs w:val="18"/>
          <w:lang w:val="en-US"/>
        </w:rPr>
      </w:pPr>
      <w:r w:rsidRPr="00916FF2">
        <w:rPr>
          <w:rFonts w:ascii="Times New Roman" w:hAnsi="Times New Roman"/>
          <w:b/>
          <w:sz w:val="18"/>
          <w:szCs w:val="18"/>
          <w:lang w:val="en-US"/>
        </w:rPr>
        <w:t>Keywords</w:t>
      </w:r>
      <w:r w:rsidR="00171968" w:rsidRPr="00916FF2">
        <w:rPr>
          <w:rFonts w:ascii="Times New Roman" w:hAnsi="Times New Roman"/>
          <w:b/>
          <w:sz w:val="18"/>
          <w:szCs w:val="18"/>
          <w:lang w:val="en-US"/>
        </w:rPr>
        <w:t xml:space="preserve">: </w:t>
      </w:r>
      <w:r w:rsidR="009E0939" w:rsidRPr="009E0939">
        <w:rPr>
          <w:rFonts w:ascii="Times New Roman" w:hAnsi="Times New Roman"/>
          <w:bCs/>
          <w:sz w:val="18"/>
          <w:szCs w:val="18"/>
          <w:lang w:val="en-US"/>
        </w:rPr>
        <w:t>colloidal composition, fiber, wool, keratin-containing waste, polyethylene glycol</w:t>
      </w:r>
      <w:r w:rsidR="00171968" w:rsidRPr="00916FF2">
        <w:rPr>
          <w:rFonts w:ascii="Times New Roman" w:hAnsi="Times New Roman"/>
          <w:bCs/>
          <w:sz w:val="18"/>
          <w:szCs w:val="18"/>
          <w:lang w:val="en-US"/>
        </w:rPr>
        <w:t>.</w:t>
      </w:r>
    </w:p>
    <w:p w14:paraId="3CE05AFC" w14:textId="77777777" w:rsidR="00EA362A" w:rsidRPr="001245E0" w:rsidRDefault="00EA362A" w:rsidP="002916CE">
      <w:pPr>
        <w:spacing w:before="240" w:after="240" w:line="240" w:lineRule="auto"/>
        <w:jc w:val="center"/>
        <w:rPr>
          <w:rFonts w:ascii="Times New Roman" w:hAnsi="Times New Roman"/>
          <w:b/>
          <w:sz w:val="24"/>
          <w:szCs w:val="20"/>
          <w:lang w:val="uz-Cyrl-UZ"/>
        </w:rPr>
      </w:pPr>
      <w:r w:rsidRPr="001245E0">
        <w:rPr>
          <w:rFonts w:ascii="Times New Roman" w:hAnsi="Times New Roman"/>
          <w:b/>
          <w:sz w:val="24"/>
          <w:szCs w:val="20"/>
          <w:lang w:val="uz-Cyrl-UZ"/>
        </w:rPr>
        <w:t>INTRODUCTION</w:t>
      </w:r>
    </w:p>
    <w:p w14:paraId="0162FE9A" w14:textId="7430A20D" w:rsidR="00926DF2" w:rsidRPr="00926DF2" w:rsidRDefault="00926DF2" w:rsidP="00926DF2">
      <w:pPr>
        <w:tabs>
          <w:tab w:val="left" w:pos="0"/>
        </w:tabs>
        <w:spacing w:after="0" w:line="240" w:lineRule="auto"/>
        <w:ind w:firstLine="284"/>
        <w:jc w:val="both"/>
        <w:rPr>
          <w:rFonts w:ascii="Times New Roman" w:hAnsi="Times New Roman"/>
          <w:sz w:val="20"/>
          <w:szCs w:val="20"/>
          <w:lang w:val="en-US"/>
        </w:rPr>
      </w:pPr>
      <w:r w:rsidRPr="00926DF2">
        <w:rPr>
          <w:rFonts w:ascii="Times New Roman" w:hAnsi="Times New Roman"/>
          <w:sz w:val="20"/>
          <w:szCs w:val="20"/>
          <w:lang w:val="uz-Cyrl-UZ"/>
        </w:rPr>
        <w:t>Studies show that wool fibres commonly pick up defects during mechanical processing. These problems are largely caused by breakdown of the wool’s keratin macromolecules, which can generate reactive radicals that participate in damaging chemical reactions [1]. To reduce this kind of harm, many researchers recommend using various enriching additives. In particular, water-soluble colloidal formulations are effective: they improve fibre-to-fibre adhesion, help keep moisture levels stable, and limit the formation of harmful free radicals during processing.</w:t>
      </w:r>
    </w:p>
    <w:p w14:paraId="5E85B17E" w14:textId="45D74B6E" w:rsidR="009E0939" w:rsidRPr="009E0939" w:rsidRDefault="00926DF2" w:rsidP="00926DF2">
      <w:pPr>
        <w:tabs>
          <w:tab w:val="left" w:pos="0"/>
        </w:tabs>
        <w:spacing w:after="0" w:line="240" w:lineRule="auto"/>
        <w:ind w:firstLine="284"/>
        <w:jc w:val="both"/>
        <w:rPr>
          <w:rFonts w:ascii="Times New Roman" w:hAnsi="Times New Roman"/>
          <w:sz w:val="20"/>
          <w:szCs w:val="20"/>
          <w:lang w:val="uz-Cyrl-UZ"/>
        </w:rPr>
      </w:pPr>
      <w:r w:rsidRPr="00926DF2">
        <w:rPr>
          <w:rFonts w:ascii="Times New Roman" w:hAnsi="Times New Roman"/>
          <w:sz w:val="20"/>
          <w:szCs w:val="20"/>
          <w:lang w:val="uz-Cyrl-UZ"/>
        </w:rPr>
        <w:t>A fast-growing area in materials science focuses on colloidal systems that combine multifunctional polymers with biodegradable additives. These eco-friendly ingredients help the main polymer degrade more readily, lowering the long-term environmental footprint of synthetic materials. Common biodegradable additives include starch, cellulose, chitin, chitosan, and protein-based compounds such as casein, serine derivatives, and keratin [1, 21]. Chicken feathers which are mostly keratin are therefore an attractive natural biofiller for these composites. Because keratin is hydrophilic, biodegradable, and biocompatible, it has strong potential for making sustainable, durable industrial materials.</w:t>
      </w:r>
      <w:r w:rsidR="009E0939" w:rsidRPr="009E0939">
        <w:rPr>
          <w:rFonts w:ascii="Times New Roman" w:hAnsi="Times New Roman"/>
          <w:sz w:val="20"/>
          <w:szCs w:val="20"/>
          <w:lang w:val="uz-Cyrl-UZ"/>
        </w:rPr>
        <w:t xml:space="preserve"> Because keratin consists of up to 85% protein and includes an almost complete spectrum of amino acids [2], its chemical composition provides valuable insight into the potential of protein-based resources. Typically, keratin is composed of approximately 50–55% carbon, 7–8% hydrogen, 25–30% oxygen, 15–18% nitrogen, and 0.5–2% sulfur. On a global scale, more than 5 million tons of keratin are produced each year, primarily as a by-product of the poultry, wool, and leather industries.</w:t>
      </w:r>
    </w:p>
    <w:p w14:paraId="49F713B4" w14:textId="77777777" w:rsidR="009E0939" w:rsidRPr="009E0939" w:rsidRDefault="009E0939" w:rsidP="009E0939">
      <w:pPr>
        <w:tabs>
          <w:tab w:val="left" w:pos="0"/>
        </w:tabs>
        <w:spacing w:after="0" w:line="240" w:lineRule="auto"/>
        <w:ind w:firstLine="284"/>
        <w:jc w:val="both"/>
        <w:rPr>
          <w:rFonts w:ascii="Times New Roman" w:hAnsi="Times New Roman"/>
          <w:sz w:val="20"/>
          <w:szCs w:val="20"/>
          <w:lang w:val="uz-Cyrl-UZ"/>
        </w:rPr>
      </w:pPr>
      <w:r w:rsidRPr="009E0939">
        <w:rPr>
          <w:rFonts w:ascii="Times New Roman" w:hAnsi="Times New Roman"/>
          <w:sz w:val="20"/>
          <w:szCs w:val="20"/>
          <w:lang w:val="uz-Cyrl-UZ"/>
        </w:rPr>
        <w:t>The structure and characteristics of colloidal compositions, as well as the impact of the fiber type on the complex of properties of the resulting composite materials, are typically not discussed in published reviews. Furthermore, these studies do not take into account the disposal of natural polymeric protein resources, a problem that affects most nations and necessitates the development of different solutions.</w:t>
      </w:r>
    </w:p>
    <w:p w14:paraId="26BBAD92" w14:textId="77777777" w:rsidR="009E0939" w:rsidRPr="009E0939" w:rsidRDefault="009E0939" w:rsidP="009E0939">
      <w:pPr>
        <w:tabs>
          <w:tab w:val="left" w:pos="0"/>
        </w:tabs>
        <w:spacing w:after="0" w:line="240" w:lineRule="auto"/>
        <w:ind w:firstLine="284"/>
        <w:jc w:val="both"/>
        <w:rPr>
          <w:rFonts w:ascii="Times New Roman" w:hAnsi="Times New Roman"/>
          <w:sz w:val="20"/>
          <w:szCs w:val="20"/>
          <w:lang w:val="uz-Cyrl-UZ"/>
        </w:rPr>
      </w:pPr>
      <w:r w:rsidRPr="009E0939">
        <w:rPr>
          <w:rFonts w:ascii="Times New Roman" w:hAnsi="Times New Roman"/>
          <w:sz w:val="20"/>
          <w:szCs w:val="20"/>
          <w:lang w:val="uz-Cyrl-UZ"/>
        </w:rPr>
        <w:lastRenderedPageBreak/>
        <w:t>On the one hand, they make aqueous solutions more active in terms of absorption by keratin macromolecules by lowering their coefficient of surface tension. However, when the colloidal composition includes water-soluble natural polymers and polyhydric polyalcohols, molecules of modifying chemicals influence the coefficient of friction between wool fibers. Furthermore, as a textile auxiliary substance, polyethylene glycol molecules are inhibitors of radical polymerization. As a result, they can prevent the formation of active centers and the start of chain reactions by covalently binding to hydrophobic molecules (such as wool fiber). As an auxiliary substance, they can also form nonionic surfactants in the fiber.</w:t>
      </w:r>
    </w:p>
    <w:p w14:paraId="08FE70F7" w14:textId="77777777" w:rsidR="009E0939" w:rsidRPr="009E0939" w:rsidRDefault="009E0939" w:rsidP="009E0939">
      <w:pPr>
        <w:tabs>
          <w:tab w:val="left" w:pos="0"/>
        </w:tabs>
        <w:spacing w:after="0" w:line="240" w:lineRule="auto"/>
        <w:ind w:firstLine="284"/>
        <w:jc w:val="both"/>
        <w:rPr>
          <w:rFonts w:ascii="Times New Roman" w:hAnsi="Times New Roman"/>
          <w:sz w:val="20"/>
          <w:szCs w:val="20"/>
          <w:lang w:val="uz-Cyrl-UZ"/>
        </w:rPr>
      </w:pPr>
      <w:r w:rsidRPr="009E0939">
        <w:rPr>
          <w:rFonts w:ascii="Times New Roman" w:hAnsi="Times New Roman"/>
          <w:sz w:val="20"/>
          <w:szCs w:val="20"/>
          <w:lang w:val="uz-Cyrl-UZ"/>
        </w:rPr>
        <w:t>The objects of research in this scientific work were:</w:t>
      </w:r>
    </w:p>
    <w:p w14:paraId="24406CAE" w14:textId="77777777" w:rsidR="009E0939" w:rsidRPr="009E0939" w:rsidRDefault="009E0939" w:rsidP="009E0939">
      <w:pPr>
        <w:tabs>
          <w:tab w:val="left" w:pos="0"/>
          <w:tab w:val="left" w:pos="426"/>
        </w:tabs>
        <w:spacing w:after="0" w:line="240" w:lineRule="auto"/>
        <w:ind w:firstLine="284"/>
        <w:jc w:val="both"/>
        <w:rPr>
          <w:rFonts w:ascii="Times New Roman" w:hAnsi="Times New Roman"/>
          <w:sz w:val="20"/>
          <w:szCs w:val="20"/>
          <w:lang w:val="uz-Cyrl-UZ"/>
        </w:rPr>
      </w:pPr>
      <w:r w:rsidRPr="009E0939">
        <w:rPr>
          <w:rFonts w:ascii="Times New Roman" w:hAnsi="Times New Roman"/>
          <w:sz w:val="20"/>
          <w:szCs w:val="20"/>
          <w:lang w:val="uz-Cyrl-UZ"/>
        </w:rPr>
        <w:t>•</w:t>
      </w:r>
      <w:r w:rsidRPr="009E0939">
        <w:rPr>
          <w:rFonts w:ascii="Times New Roman" w:hAnsi="Times New Roman"/>
          <w:sz w:val="20"/>
          <w:szCs w:val="20"/>
          <w:lang w:val="uz-Cyrl-UZ"/>
        </w:rPr>
        <w:tab/>
        <w:t>keratin-containing waste (chicken feathers)</w:t>
      </w:r>
    </w:p>
    <w:p w14:paraId="13AA8E83" w14:textId="0EA90DAF" w:rsidR="00EA362A" w:rsidRPr="002916CE" w:rsidRDefault="009E0939" w:rsidP="009E0939">
      <w:pPr>
        <w:tabs>
          <w:tab w:val="left" w:pos="0"/>
          <w:tab w:val="left" w:pos="426"/>
        </w:tabs>
        <w:spacing w:after="0" w:line="240" w:lineRule="auto"/>
        <w:ind w:firstLine="284"/>
        <w:jc w:val="both"/>
        <w:rPr>
          <w:rFonts w:ascii="Times New Roman" w:hAnsi="Times New Roman"/>
          <w:sz w:val="20"/>
          <w:szCs w:val="20"/>
          <w:lang w:val="uz-Cyrl-UZ"/>
        </w:rPr>
      </w:pPr>
      <w:r w:rsidRPr="009E0939">
        <w:rPr>
          <w:rFonts w:ascii="Times New Roman" w:hAnsi="Times New Roman"/>
          <w:sz w:val="20"/>
          <w:szCs w:val="20"/>
          <w:lang w:val="uz-Cyrl-UZ"/>
        </w:rPr>
        <w:t>•</w:t>
      </w:r>
      <w:r w:rsidRPr="009E0939">
        <w:rPr>
          <w:rFonts w:ascii="Times New Roman" w:hAnsi="Times New Roman"/>
          <w:sz w:val="20"/>
          <w:szCs w:val="20"/>
          <w:lang w:val="uz-Cyrl-UZ"/>
        </w:rPr>
        <w:tab/>
        <w:t>a keratin solution obtained from keratin-containing waste, obtained using the silk hydrolysis method [2].</w:t>
      </w:r>
    </w:p>
    <w:p w14:paraId="1129E1ED" w14:textId="77777777" w:rsidR="00EA362A" w:rsidRPr="0038042A" w:rsidRDefault="00EA362A" w:rsidP="002916CE">
      <w:pPr>
        <w:spacing w:before="240" w:after="240" w:line="240" w:lineRule="auto"/>
        <w:jc w:val="center"/>
        <w:rPr>
          <w:rFonts w:ascii="Times New Roman" w:hAnsi="Times New Roman"/>
          <w:b/>
          <w:sz w:val="24"/>
          <w:szCs w:val="20"/>
          <w:lang w:val="en-US"/>
        </w:rPr>
      </w:pPr>
      <w:r w:rsidRPr="001245E0">
        <w:rPr>
          <w:rFonts w:ascii="Times New Roman" w:hAnsi="Times New Roman"/>
          <w:b/>
          <w:sz w:val="24"/>
          <w:szCs w:val="20"/>
          <w:lang w:val="uz-Cyrl-UZ"/>
        </w:rPr>
        <w:t>METHOD</w:t>
      </w:r>
      <w:r w:rsidR="0038042A">
        <w:rPr>
          <w:rFonts w:ascii="Times New Roman" w:hAnsi="Times New Roman"/>
          <w:b/>
          <w:sz w:val="24"/>
          <w:szCs w:val="20"/>
          <w:lang w:val="en-US"/>
        </w:rPr>
        <w:t>S</w:t>
      </w:r>
    </w:p>
    <w:p w14:paraId="7D6620B7" w14:textId="77777777" w:rsidR="009E0939" w:rsidRPr="009E0939" w:rsidRDefault="009E0939" w:rsidP="009E0939">
      <w:pPr>
        <w:tabs>
          <w:tab w:val="left" w:pos="0"/>
        </w:tabs>
        <w:spacing w:after="0" w:line="240" w:lineRule="auto"/>
        <w:ind w:firstLine="284"/>
        <w:jc w:val="both"/>
        <w:rPr>
          <w:rFonts w:ascii="Times New Roman" w:hAnsi="Times New Roman"/>
          <w:sz w:val="20"/>
          <w:szCs w:val="20"/>
          <w:lang w:val="uz-Cyrl-UZ"/>
        </w:rPr>
      </w:pPr>
      <w:r w:rsidRPr="009E0939">
        <w:rPr>
          <w:rFonts w:ascii="Times New Roman" w:hAnsi="Times New Roman"/>
          <w:sz w:val="20"/>
          <w:szCs w:val="20"/>
          <w:lang w:val="uz-Cyrl-UZ"/>
        </w:rPr>
        <w:t>For the alkaline hydrolysis, 10 g of washed feathers were first treated in a warm soapy solution and thoroughly rinsed with distilled water. The cleaned samples were then placed into a flask containing 100 mL of a 10% sodium hydroxide (NaOH) solution. Hydrolysis was carried out for varying durations of 24, 48, 72, and 144 hours. The efficiency of the process was evaluated by analyzing the concentration of soluble protein in the solution. Since feathers are composed predominantly of β-keratin, which accounts for approximately 91% of their total protein content, the results of the experiment indicate that the proposed method is highly effective for keratin extraction under alkaline conditions.</w:t>
      </w:r>
    </w:p>
    <w:p w14:paraId="52020E41" w14:textId="77777777" w:rsidR="009E0939" w:rsidRPr="009E0939" w:rsidRDefault="009E0939" w:rsidP="009E0939">
      <w:pPr>
        <w:tabs>
          <w:tab w:val="left" w:pos="0"/>
        </w:tabs>
        <w:spacing w:after="0" w:line="240" w:lineRule="auto"/>
        <w:ind w:firstLine="284"/>
        <w:jc w:val="both"/>
        <w:rPr>
          <w:rFonts w:ascii="Times New Roman" w:hAnsi="Times New Roman"/>
          <w:sz w:val="20"/>
          <w:szCs w:val="20"/>
          <w:lang w:val="uz-Cyrl-UZ"/>
        </w:rPr>
      </w:pPr>
      <w:r w:rsidRPr="009E0939">
        <w:rPr>
          <w:rFonts w:ascii="Times New Roman" w:hAnsi="Times New Roman"/>
          <w:sz w:val="20"/>
          <w:szCs w:val="20"/>
          <w:lang w:val="uz-Cyrl-UZ"/>
        </w:rPr>
        <w:t>Feathers make up 5.5% of a bird’s weight. With the launch of poultry farms, the problem of its disposal has become more acute. Feather hydrolysis allows poultry farms to switch to waste-free technology. Reserves of keratin raw materials are very significant. According to calculations by scientists [2], it is possible to produce 28 thousand tons of hydrokeratin from feather waste.</w:t>
      </w:r>
    </w:p>
    <w:p w14:paraId="33E9C488" w14:textId="77777777" w:rsidR="009E0939" w:rsidRPr="009E0939" w:rsidRDefault="009E0939" w:rsidP="009E0939">
      <w:pPr>
        <w:tabs>
          <w:tab w:val="left" w:pos="0"/>
        </w:tabs>
        <w:spacing w:after="0" w:line="240" w:lineRule="auto"/>
        <w:ind w:firstLine="284"/>
        <w:jc w:val="both"/>
        <w:rPr>
          <w:rFonts w:ascii="Times New Roman" w:hAnsi="Times New Roman"/>
          <w:sz w:val="20"/>
          <w:szCs w:val="20"/>
          <w:lang w:val="uz-Cyrl-UZ"/>
        </w:rPr>
      </w:pPr>
      <w:r w:rsidRPr="009E0939">
        <w:rPr>
          <w:rFonts w:ascii="Times New Roman" w:hAnsi="Times New Roman"/>
          <w:sz w:val="20"/>
          <w:szCs w:val="20"/>
          <w:lang w:val="uz-Cyrl-UZ"/>
        </w:rPr>
        <w:t>Polyethylene glycol (PEG) is used as a wetting agent, stabilizer, moisture regulator (humidification) and viscosity regulator (can reduce viscosity); as emulsion stabilizers and emulsifiers - they help connect substances that do not normally combine.</w:t>
      </w:r>
    </w:p>
    <w:p w14:paraId="2A2564FB" w14:textId="77777777" w:rsidR="009E0939" w:rsidRPr="009E0939" w:rsidRDefault="009E0939" w:rsidP="009E0939">
      <w:pPr>
        <w:tabs>
          <w:tab w:val="left" w:pos="0"/>
        </w:tabs>
        <w:spacing w:after="0" w:line="240" w:lineRule="auto"/>
        <w:ind w:firstLine="284"/>
        <w:jc w:val="both"/>
        <w:rPr>
          <w:rFonts w:ascii="Times New Roman" w:hAnsi="Times New Roman"/>
          <w:sz w:val="20"/>
          <w:szCs w:val="20"/>
          <w:lang w:val="uz-Cyrl-UZ"/>
        </w:rPr>
      </w:pPr>
      <w:r w:rsidRPr="009E0939">
        <w:rPr>
          <w:rFonts w:ascii="Times New Roman" w:hAnsi="Times New Roman"/>
          <w:sz w:val="20"/>
          <w:szCs w:val="20"/>
          <w:lang w:val="uz-Cyrl-UZ"/>
        </w:rPr>
        <w:t>Based on these considerations, in this work we used a colloidal composition consisting of keratin, polyethylene glycol and water.</w:t>
      </w:r>
    </w:p>
    <w:p w14:paraId="48670DD8" w14:textId="779FC746" w:rsidR="00103403" w:rsidRPr="002916CE" w:rsidRDefault="009E0939" w:rsidP="009E0939">
      <w:pPr>
        <w:tabs>
          <w:tab w:val="left" w:pos="0"/>
        </w:tabs>
        <w:spacing w:after="0" w:line="240" w:lineRule="auto"/>
        <w:ind w:firstLine="284"/>
        <w:jc w:val="both"/>
        <w:rPr>
          <w:rFonts w:ascii="Times New Roman" w:hAnsi="Times New Roman"/>
          <w:sz w:val="20"/>
          <w:szCs w:val="20"/>
          <w:lang w:val="uz-Cyrl-UZ"/>
        </w:rPr>
      </w:pPr>
      <w:r w:rsidRPr="009E0939">
        <w:rPr>
          <w:rFonts w:ascii="Times New Roman" w:hAnsi="Times New Roman"/>
          <w:sz w:val="20"/>
          <w:szCs w:val="20"/>
          <w:lang w:val="uz-Cyrl-UZ"/>
        </w:rPr>
        <w:t>It is known that macromolecules of the components of a water-soluble colloidal composite, as hydrophilic substances, also help stabilize the moisture content of the fiber [3]</w:t>
      </w:r>
      <w:r w:rsidR="00B16128" w:rsidRPr="00B16128">
        <w:rPr>
          <w:rFonts w:ascii="Times New Roman" w:hAnsi="Times New Roman"/>
          <w:sz w:val="20"/>
          <w:szCs w:val="20"/>
          <w:lang w:val="uz-Cyrl-UZ"/>
        </w:rPr>
        <w:t>.</w:t>
      </w:r>
    </w:p>
    <w:p w14:paraId="2BA1A1D9" w14:textId="77777777" w:rsidR="00EA362A" w:rsidRPr="007A05DA" w:rsidRDefault="00EA362A" w:rsidP="002916CE">
      <w:pPr>
        <w:spacing w:before="240" w:after="240" w:line="240" w:lineRule="auto"/>
        <w:jc w:val="center"/>
        <w:rPr>
          <w:rFonts w:ascii="Times New Roman" w:hAnsi="Times New Roman"/>
          <w:b/>
          <w:sz w:val="24"/>
          <w:szCs w:val="20"/>
          <w:lang w:val="en-US"/>
        </w:rPr>
      </w:pPr>
      <w:r w:rsidRPr="002916CE">
        <w:rPr>
          <w:rFonts w:ascii="Times New Roman" w:hAnsi="Times New Roman"/>
          <w:b/>
          <w:sz w:val="24"/>
          <w:szCs w:val="20"/>
          <w:lang w:val="en-US"/>
        </w:rPr>
        <w:t>RESULT</w:t>
      </w:r>
      <w:r w:rsidR="0038042A">
        <w:rPr>
          <w:rFonts w:ascii="Times New Roman" w:hAnsi="Times New Roman"/>
          <w:b/>
          <w:sz w:val="24"/>
          <w:szCs w:val="20"/>
          <w:lang w:val="en-US"/>
        </w:rPr>
        <w:t>S</w:t>
      </w:r>
      <w:r w:rsidRPr="00096B50">
        <w:rPr>
          <w:rFonts w:ascii="Times New Roman" w:hAnsi="Times New Roman"/>
          <w:b/>
          <w:sz w:val="24"/>
          <w:szCs w:val="20"/>
          <w:lang w:val="en-US"/>
        </w:rPr>
        <w:t xml:space="preserve"> </w:t>
      </w:r>
      <w:r w:rsidRPr="002916CE">
        <w:rPr>
          <w:rFonts w:ascii="Times New Roman" w:hAnsi="Times New Roman"/>
          <w:b/>
          <w:sz w:val="24"/>
          <w:szCs w:val="20"/>
          <w:lang w:val="en-US"/>
        </w:rPr>
        <w:t>AND</w:t>
      </w:r>
      <w:r w:rsidRPr="00096B50">
        <w:rPr>
          <w:rFonts w:ascii="Times New Roman" w:hAnsi="Times New Roman"/>
          <w:b/>
          <w:sz w:val="24"/>
          <w:szCs w:val="20"/>
          <w:lang w:val="en-US"/>
        </w:rPr>
        <w:t xml:space="preserve"> </w:t>
      </w:r>
      <w:r w:rsidRPr="002916CE">
        <w:rPr>
          <w:rFonts w:ascii="Times New Roman" w:hAnsi="Times New Roman"/>
          <w:b/>
          <w:sz w:val="24"/>
          <w:szCs w:val="20"/>
          <w:lang w:val="en-US"/>
        </w:rPr>
        <w:t>DISCUSSION</w:t>
      </w:r>
    </w:p>
    <w:p w14:paraId="7D334A4D" w14:textId="77777777" w:rsidR="009E0939" w:rsidRPr="009E0939" w:rsidRDefault="009E0939" w:rsidP="009E0939">
      <w:pPr>
        <w:tabs>
          <w:tab w:val="left" w:pos="0"/>
        </w:tabs>
        <w:spacing w:after="0" w:line="240" w:lineRule="auto"/>
        <w:ind w:firstLine="284"/>
        <w:jc w:val="both"/>
        <w:rPr>
          <w:rFonts w:ascii="Times New Roman" w:hAnsi="Times New Roman"/>
          <w:sz w:val="20"/>
          <w:szCs w:val="20"/>
          <w:lang w:val="uz-Cyrl-UZ"/>
        </w:rPr>
      </w:pPr>
      <w:r w:rsidRPr="009E0939">
        <w:rPr>
          <w:rFonts w:ascii="Times New Roman" w:hAnsi="Times New Roman"/>
          <w:sz w:val="20"/>
          <w:szCs w:val="20"/>
          <w:lang w:val="uz-Cyrl-UZ"/>
        </w:rPr>
        <w:t>It should be mentioned that a colloidal composition based on polyethylene glycol and keratin was created by mechanically combining all ingredients in the proper states at room temperature in order to alter wool fibers: A specific quantity of distilled water (for instance, 97 g) was mixed with 2.5 g of polyethylene glycol while stirring. 0.5 g of keratin was added after it had dissolved, which took 20 to 30 minutes. Five minutes were spent stirring. When a colloidal composition based on polyethylene glycol and keratin was prepared, the solution was suitable for use after 10 minutes of thorough mixing [4-5].</w:t>
      </w:r>
    </w:p>
    <w:p w14:paraId="33B662A9" w14:textId="77777777" w:rsidR="009E0939" w:rsidRPr="009E0939" w:rsidRDefault="009E0939" w:rsidP="009E0939">
      <w:pPr>
        <w:tabs>
          <w:tab w:val="left" w:pos="0"/>
        </w:tabs>
        <w:spacing w:after="0" w:line="240" w:lineRule="auto"/>
        <w:ind w:firstLine="284"/>
        <w:jc w:val="both"/>
        <w:rPr>
          <w:rFonts w:ascii="Times New Roman" w:hAnsi="Times New Roman"/>
          <w:sz w:val="20"/>
          <w:szCs w:val="20"/>
          <w:lang w:val="uz-Cyrl-UZ"/>
        </w:rPr>
      </w:pPr>
      <w:r w:rsidRPr="009E0939">
        <w:rPr>
          <w:rFonts w:ascii="Times New Roman" w:hAnsi="Times New Roman"/>
          <w:sz w:val="20"/>
          <w:szCs w:val="20"/>
          <w:lang w:val="uz-Cyrl-UZ"/>
        </w:rPr>
        <w:t>The fiber mass was treated with the necessary volume of colloidal liquid using a specific apparatus. Tests were then conducted after the fibers were combined and allowed to saturate the solution evenly across their whole surface for a few hours [5]. The amount of shear deformation determines the quality of the mixing process, which is carried out under the action of mechanical forces produced by the working bodies of mixing equipment [6]. Due to sheer mechanical forces, wool undergoes mechanical-chemical reactions already during the mixing stage. This opens up a lot of possibilities for changing wool in the process of preparing its colloidal composition, which makes it possible to obtain materials with preset properties.</w:t>
      </w:r>
    </w:p>
    <w:p w14:paraId="7BDFA3D0" w14:textId="1A8A5CC3" w:rsidR="009E0939" w:rsidRDefault="009E0939" w:rsidP="009E0939">
      <w:pPr>
        <w:tabs>
          <w:tab w:val="left" w:pos="0"/>
        </w:tabs>
        <w:spacing w:after="0" w:line="240" w:lineRule="auto"/>
        <w:ind w:firstLine="284"/>
        <w:jc w:val="both"/>
        <w:rPr>
          <w:rFonts w:ascii="Times New Roman" w:hAnsi="Times New Roman"/>
          <w:sz w:val="20"/>
          <w:szCs w:val="20"/>
          <w:lang w:val="uz-Cyrl-UZ"/>
        </w:rPr>
      </w:pPr>
      <w:r w:rsidRPr="009E0939">
        <w:rPr>
          <w:rFonts w:ascii="Times New Roman" w:hAnsi="Times New Roman"/>
          <w:sz w:val="20"/>
          <w:szCs w:val="20"/>
          <w:lang w:val="uz-Cyrl-UZ"/>
        </w:rPr>
        <w:t>Аnаnаlysis of studies of the influence of the nаture аnd concentrаtion of kerаtin on the physicаl аnd mechаnicаl properties of wool fiber showed (Tаble 1) thаt with the introduction of kerаtin into the modifying colloidаl composition, the tensile strength of the fibers increаses</w:t>
      </w:r>
      <w:r w:rsidR="0065254F">
        <w:rPr>
          <w:rFonts w:ascii="Times New Roman" w:hAnsi="Times New Roman"/>
          <w:sz w:val="20"/>
          <w:szCs w:val="20"/>
          <w:lang w:val="en-US"/>
        </w:rPr>
        <w:t xml:space="preserve"> </w:t>
      </w:r>
      <w:r w:rsidRPr="009E0939">
        <w:rPr>
          <w:rFonts w:ascii="Times New Roman" w:hAnsi="Times New Roman"/>
          <w:sz w:val="20"/>
          <w:szCs w:val="20"/>
          <w:lang w:val="uz-Cyrl-UZ"/>
        </w:rPr>
        <w:t>[7</w:t>
      </w:r>
      <w:r w:rsidR="00EC5F48">
        <w:rPr>
          <w:rFonts w:ascii="Times New Roman" w:hAnsi="Times New Roman"/>
          <w:sz w:val="20"/>
          <w:szCs w:val="20"/>
          <w:lang w:val="en-US"/>
        </w:rPr>
        <w:t>-10</w:t>
      </w:r>
      <w:r w:rsidRPr="009E0939">
        <w:rPr>
          <w:rFonts w:ascii="Times New Roman" w:hAnsi="Times New Roman"/>
          <w:sz w:val="20"/>
          <w:szCs w:val="20"/>
          <w:lang w:val="uz-Cyrl-UZ"/>
        </w:rPr>
        <w:t>].</w:t>
      </w:r>
    </w:p>
    <w:p w14:paraId="0BAA0E52" w14:textId="37B06AFF" w:rsidR="009E0939" w:rsidRDefault="009E0939" w:rsidP="009E0939">
      <w:pPr>
        <w:tabs>
          <w:tab w:val="left" w:pos="0"/>
        </w:tabs>
        <w:spacing w:after="0" w:line="240" w:lineRule="auto"/>
        <w:ind w:firstLine="284"/>
        <w:jc w:val="both"/>
        <w:rPr>
          <w:rFonts w:ascii="Times New Roman" w:hAnsi="Times New Roman"/>
          <w:sz w:val="20"/>
          <w:szCs w:val="20"/>
          <w:lang w:val="uz-Cyrl-UZ"/>
        </w:rPr>
      </w:pPr>
      <w:r w:rsidRPr="009E0939">
        <w:rPr>
          <w:rFonts w:ascii="Times New Roman" w:hAnsi="Times New Roman"/>
          <w:sz w:val="20"/>
          <w:szCs w:val="20"/>
          <w:lang w:val="uz-Cyrl-UZ"/>
        </w:rPr>
        <w:t>The distinctive characteristics of keratin allow its application in the textile industry as a colloidal solution for the modification of wool yarns [7]. A key advantage of using a keratin-based modifying colloidal system derived from locally available chicken feather waste is its accessibility, environmental friendliness, and cost-effectiveness. The process requires no additional chemical reagents and enables the production of keratin solutions in sufficient quantities for industrial use [</w:t>
      </w:r>
      <w:r w:rsidR="00EC5F48">
        <w:rPr>
          <w:rFonts w:ascii="Times New Roman" w:hAnsi="Times New Roman"/>
          <w:sz w:val="20"/>
          <w:szCs w:val="20"/>
          <w:lang w:val="en-US"/>
        </w:rPr>
        <w:t>10</w:t>
      </w:r>
      <w:r w:rsidRPr="009E0939">
        <w:rPr>
          <w:rFonts w:ascii="Times New Roman" w:hAnsi="Times New Roman"/>
          <w:sz w:val="20"/>
          <w:szCs w:val="20"/>
          <w:lang w:val="uz-Cyrl-UZ"/>
        </w:rPr>
        <w:t>].</w:t>
      </w:r>
    </w:p>
    <w:p w14:paraId="6A412FDD" w14:textId="77777777" w:rsidR="0065254F" w:rsidRDefault="0065254F">
      <w:pPr>
        <w:spacing w:after="0" w:line="240" w:lineRule="auto"/>
        <w:rPr>
          <w:rFonts w:ascii="Times New Roman" w:hAnsi="Times New Roman"/>
          <w:b/>
          <w:bCs/>
          <w:sz w:val="18"/>
          <w:szCs w:val="18"/>
          <w:lang w:val="uz-Cyrl-UZ"/>
        </w:rPr>
      </w:pPr>
      <w:r>
        <w:rPr>
          <w:rFonts w:ascii="Times New Roman" w:hAnsi="Times New Roman"/>
          <w:b/>
          <w:bCs/>
          <w:sz w:val="18"/>
          <w:szCs w:val="18"/>
          <w:lang w:val="uz-Cyrl-UZ"/>
        </w:rPr>
        <w:br w:type="page"/>
      </w:r>
    </w:p>
    <w:p w14:paraId="4F3CDB21" w14:textId="558E467C" w:rsidR="009E0939" w:rsidRPr="0047282A" w:rsidRDefault="009E0939" w:rsidP="0065254F">
      <w:pPr>
        <w:tabs>
          <w:tab w:val="left" w:pos="0"/>
        </w:tabs>
        <w:spacing w:before="120" w:after="120" w:line="240" w:lineRule="auto"/>
        <w:jc w:val="center"/>
        <w:rPr>
          <w:rFonts w:ascii="Times New Roman" w:hAnsi="Times New Roman"/>
          <w:sz w:val="18"/>
          <w:szCs w:val="18"/>
          <w:lang w:val="uz-Latn-UZ"/>
        </w:rPr>
      </w:pPr>
      <w:r w:rsidRPr="0047282A">
        <w:rPr>
          <w:rFonts w:ascii="Times New Roman" w:hAnsi="Times New Roman"/>
          <w:b/>
          <w:bCs/>
          <w:sz w:val="18"/>
          <w:szCs w:val="18"/>
          <w:lang w:val="uz-Cyrl-UZ"/>
        </w:rPr>
        <w:t>T</w:t>
      </w:r>
      <w:r w:rsidR="00082A2B">
        <w:rPr>
          <w:rFonts w:ascii="Times New Roman" w:hAnsi="Times New Roman"/>
          <w:b/>
          <w:bCs/>
          <w:sz w:val="18"/>
          <w:szCs w:val="18"/>
          <w:lang w:val="uz-Latn-UZ"/>
        </w:rPr>
        <w:t>ABLE</w:t>
      </w:r>
      <w:r w:rsidRPr="0047282A">
        <w:rPr>
          <w:rFonts w:ascii="Times New Roman" w:hAnsi="Times New Roman"/>
          <w:b/>
          <w:bCs/>
          <w:sz w:val="18"/>
          <w:szCs w:val="18"/>
          <w:lang w:val="uz-Cyrl-UZ"/>
        </w:rPr>
        <w:t xml:space="preserve"> 1.</w:t>
      </w:r>
      <w:r w:rsidRPr="0047282A">
        <w:rPr>
          <w:rFonts w:ascii="Times New Roman" w:hAnsi="Times New Roman"/>
          <w:sz w:val="18"/>
          <w:szCs w:val="18"/>
          <w:lang w:val="uz-Latn-UZ"/>
        </w:rPr>
        <w:t xml:space="preserve"> The influence of physicochemicаl properties on somemаin technologicаl pаrаmeters of wool</w:t>
      </w:r>
    </w:p>
    <w:tbl>
      <w:tblPr>
        <w:tblStyle w:val="a6"/>
        <w:tblW w:w="9240" w:type="dxa"/>
        <w:jc w:val="center"/>
        <w:tblLayout w:type="fixed"/>
        <w:tblLook w:val="04A0" w:firstRow="1" w:lastRow="0" w:firstColumn="1" w:lastColumn="0" w:noHBand="0" w:noVBand="1"/>
      </w:tblPr>
      <w:tblGrid>
        <w:gridCol w:w="2402"/>
        <w:gridCol w:w="1146"/>
        <w:gridCol w:w="1146"/>
        <w:gridCol w:w="1146"/>
        <w:gridCol w:w="1720"/>
        <w:gridCol w:w="1680"/>
      </w:tblGrid>
      <w:tr w:rsidR="009E0939" w:rsidRPr="007752EB" w14:paraId="55B3803B" w14:textId="77777777" w:rsidTr="009E0939">
        <w:trPr>
          <w:trHeight w:val="262"/>
          <w:jc w:val="center"/>
        </w:trPr>
        <w:tc>
          <w:tcPr>
            <w:tcW w:w="2402"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FBDCA61" w14:textId="77777777" w:rsidR="009E0939" w:rsidRPr="009E0939" w:rsidRDefault="009E0939" w:rsidP="009E0939">
            <w:pPr>
              <w:spacing w:after="0" w:line="240" w:lineRule="auto"/>
              <w:jc w:val="center"/>
              <w:rPr>
                <w:rFonts w:ascii="Times New Roman" w:hAnsi="Times New Roman"/>
                <w:sz w:val="20"/>
                <w:szCs w:val="20"/>
              </w:rPr>
            </w:pPr>
            <w:proofErr w:type="spellStart"/>
            <w:r w:rsidRPr="009E0939">
              <w:rPr>
                <w:rFonts w:ascii="Times New Roman" w:hAnsi="Times New Roman"/>
                <w:sz w:val="20"/>
                <w:szCs w:val="20"/>
              </w:rPr>
              <w:t>Modifier</w:t>
            </w:r>
            <w:proofErr w:type="spellEnd"/>
            <w:r w:rsidRPr="009E0939">
              <w:rPr>
                <w:rFonts w:ascii="Times New Roman" w:hAnsi="Times New Roman"/>
                <w:sz w:val="20"/>
                <w:szCs w:val="20"/>
                <w:lang w:val="en-US"/>
              </w:rPr>
              <w:t xml:space="preserve"> </w:t>
            </w:r>
            <w:proofErr w:type="spellStart"/>
            <w:r w:rsidRPr="009E0939">
              <w:rPr>
                <w:rFonts w:ascii="Times New Roman" w:hAnsi="Times New Roman"/>
                <w:sz w:val="20"/>
                <w:szCs w:val="20"/>
              </w:rPr>
              <w:t>composition</w:t>
            </w:r>
            <w:proofErr w:type="spellEnd"/>
          </w:p>
        </w:tc>
        <w:tc>
          <w:tcPr>
            <w:tcW w:w="1146"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textDirection w:val="btLr"/>
            <w:vAlign w:val="center"/>
            <w:hideMark/>
          </w:tcPr>
          <w:p w14:paraId="65AC387F" w14:textId="77777777" w:rsidR="009E0939" w:rsidRPr="009E0939" w:rsidRDefault="009E0939" w:rsidP="009E0939">
            <w:pPr>
              <w:spacing w:after="0" w:line="240" w:lineRule="auto"/>
              <w:jc w:val="center"/>
              <w:rPr>
                <w:rFonts w:ascii="Times New Roman" w:hAnsi="Times New Roman"/>
                <w:sz w:val="20"/>
                <w:szCs w:val="20"/>
              </w:rPr>
            </w:pPr>
            <w:proofErr w:type="spellStart"/>
            <w:r w:rsidRPr="009E0939">
              <w:rPr>
                <w:rFonts w:ascii="Times New Roman" w:hAnsi="Times New Roman"/>
                <w:sz w:val="20"/>
                <w:szCs w:val="20"/>
              </w:rPr>
              <w:t>Density</w:t>
            </w:r>
            <w:proofErr w:type="spellEnd"/>
          </w:p>
        </w:tc>
        <w:tc>
          <w:tcPr>
            <w:tcW w:w="1146"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textDirection w:val="btLr"/>
            <w:vAlign w:val="center"/>
            <w:hideMark/>
          </w:tcPr>
          <w:p w14:paraId="739773A9" w14:textId="77777777" w:rsidR="009E0939" w:rsidRPr="009E0939" w:rsidRDefault="009E0939" w:rsidP="009E0939">
            <w:pPr>
              <w:spacing w:after="0" w:line="240" w:lineRule="auto"/>
              <w:jc w:val="center"/>
              <w:rPr>
                <w:rFonts w:ascii="Times New Roman" w:hAnsi="Times New Roman"/>
                <w:sz w:val="20"/>
                <w:szCs w:val="20"/>
              </w:rPr>
            </w:pPr>
            <w:proofErr w:type="spellStart"/>
            <w:r w:rsidRPr="009E0939">
              <w:rPr>
                <w:rFonts w:ascii="Times New Roman" w:hAnsi="Times New Roman"/>
                <w:sz w:val="20"/>
                <w:szCs w:val="20"/>
              </w:rPr>
              <w:t>Аbsolute</w:t>
            </w:r>
            <w:proofErr w:type="spellEnd"/>
            <w:r w:rsidRPr="009E0939">
              <w:rPr>
                <w:rFonts w:ascii="Times New Roman" w:hAnsi="Times New Roman"/>
                <w:sz w:val="20"/>
                <w:szCs w:val="20"/>
                <w:lang w:val="en-US"/>
              </w:rPr>
              <w:t xml:space="preserve"> </w:t>
            </w:r>
            <w:proofErr w:type="spellStart"/>
            <w:r w:rsidRPr="009E0939">
              <w:rPr>
                <w:rFonts w:ascii="Times New Roman" w:hAnsi="Times New Roman"/>
                <w:sz w:val="20"/>
                <w:szCs w:val="20"/>
              </w:rPr>
              <w:t>viscosity</w:t>
            </w:r>
            <w:proofErr w:type="spellEnd"/>
          </w:p>
        </w:tc>
        <w:tc>
          <w:tcPr>
            <w:tcW w:w="1146"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textDirection w:val="btLr"/>
            <w:vAlign w:val="center"/>
            <w:hideMark/>
          </w:tcPr>
          <w:p w14:paraId="062F7CF9" w14:textId="77777777" w:rsidR="009E0939" w:rsidRPr="009E0939" w:rsidRDefault="009E0939" w:rsidP="009E0939">
            <w:pPr>
              <w:spacing w:after="0" w:line="240" w:lineRule="auto"/>
              <w:jc w:val="center"/>
              <w:rPr>
                <w:rFonts w:ascii="Times New Roman" w:hAnsi="Times New Roman"/>
                <w:sz w:val="20"/>
                <w:szCs w:val="20"/>
              </w:rPr>
            </w:pPr>
            <w:proofErr w:type="spellStart"/>
            <w:r w:rsidRPr="009E0939">
              <w:rPr>
                <w:rFonts w:ascii="Times New Roman" w:hAnsi="Times New Roman"/>
                <w:sz w:val="20"/>
                <w:szCs w:val="20"/>
              </w:rPr>
              <w:t>Relаtive</w:t>
            </w:r>
            <w:proofErr w:type="spellEnd"/>
            <w:r w:rsidRPr="009E0939">
              <w:rPr>
                <w:rFonts w:ascii="Times New Roman" w:hAnsi="Times New Roman"/>
                <w:sz w:val="20"/>
                <w:szCs w:val="20"/>
                <w:lang w:val="en-US"/>
              </w:rPr>
              <w:t xml:space="preserve"> </w:t>
            </w:r>
            <w:proofErr w:type="spellStart"/>
            <w:r w:rsidRPr="009E0939">
              <w:rPr>
                <w:rFonts w:ascii="Times New Roman" w:hAnsi="Times New Roman"/>
                <w:sz w:val="20"/>
                <w:szCs w:val="20"/>
              </w:rPr>
              <w:t>viscosity</w:t>
            </w:r>
            <w:proofErr w:type="spellEnd"/>
          </w:p>
        </w:tc>
        <w:tc>
          <w:tcPr>
            <w:tcW w:w="3400"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6DA09B6" w14:textId="77777777" w:rsidR="009E0939" w:rsidRPr="009E0939" w:rsidRDefault="009E0939" w:rsidP="009E0939">
            <w:pPr>
              <w:spacing w:after="0" w:line="240" w:lineRule="auto"/>
              <w:jc w:val="center"/>
              <w:rPr>
                <w:rFonts w:ascii="Times New Roman" w:hAnsi="Times New Roman"/>
                <w:sz w:val="20"/>
                <w:szCs w:val="20"/>
              </w:rPr>
            </w:pPr>
            <w:proofErr w:type="spellStart"/>
            <w:r w:rsidRPr="009E0939">
              <w:rPr>
                <w:rFonts w:ascii="Times New Roman" w:hAnsi="Times New Roman"/>
                <w:sz w:val="20"/>
                <w:szCs w:val="20"/>
              </w:rPr>
              <w:t>Loаd</w:t>
            </w:r>
            <w:proofErr w:type="spellEnd"/>
            <w:r w:rsidRPr="009E0939">
              <w:rPr>
                <w:rFonts w:ascii="Times New Roman" w:hAnsi="Times New Roman"/>
                <w:sz w:val="20"/>
                <w:szCs w:val="20"/>
                <w:lang w:val="en-US"/>
              </w:rPr>
              <w:t xml:space="preserve"> </w:t>
            </w:r>
            <w:proofErr w:type="spellStart"/>
            <w:r w:rsidRPr="009E0939">
              <w:rPr>
                <w:rFonts w:ascii="Times New Roman" w:hAnsi="Times New Roman"/>
                <w:sz w:val="20"/>
                <w:szCs w:val="20"/>
              </w:rPr>
              <w:t>аt</w:t>
            </w:r>
            <w:proofErr w:type="spellEnd"/>
            <w:r w:rsidRPr="009E0939">
              <w:rPr>
                <w:rFonts w:ascii="Times New Roman" w:hAnsi="Times New Roman"/>
                <w:sz w:val="20"/>
                <w:szCs w:val="20"/>
                <w:lang w:val="en-US"/>
              </w:rPr>
              <w:t xml:space="preserve"> </w:t>
            </w:r>
            <w:proofErr w:type="spellStart"/>
            <w:r w:rsidRPr="009E0939">
              <w:rPr>
                <w:rFonts w:ascii="Times New Roman" w:hAnsi="Times New Roman"/>
                <w:sz w:val="20"/>
                <w:szCs w:val="20"/>
              </w:rPr>
              <w:t>breаk</w:t>
            </w:r>
            <w:proofErr w:type="spellEnd"/>
          </w:p>
        </w:tc>
      </w:tr>
      <w:tr w:rsidR="009E0939" w:rsidRPr="007752EB" w14:paraId="2F98F084" w14:textId="77777777" w:rsidTr="009E0939">
        <w:trPr>
          <w:trHeight w:val="803"/>
          <w:jc w:val="center"/>
        </w:trPr>
        <w:tc>
          <w:tcPr>
            <w:tcW w:w="2402"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24B2D99" w14:textId="77777777" w:rsidR="009E0939" w:rsidRPr="009E0939" w:rsidRDefault="009E0939" w:rsidP="009E0939">
            <w:pPr>
              <w:spacing w:after="0" w:line="240" w:lineRule="auto"/>
              <w:jc w:val="center"/>
              <w:rPr>
                <w:rFonts w:ascii="Times New Roman" w:hAnsi="Times New Roman"/>
                <w:sz w:val="20"/>
                <w:szCs w:val="20"/>
              </w:rPr>
            </w:pPr>
          </w:p>
        </w:tc>
        <w:tc>
          <w:tcPr>
            <w:tcW w:w="1146"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921426F" w14:textId="77777777" w:rsidR="009E0939" w:rsidRPr="009E0939" w:rsidRDefault="009E0939" w:rsidP="009E0939">
            <w:pPr>
              <w:spacing w:after="0" w:line="240" w:lineRule="auto"/>
              <w:jc w:val="center"/>
              <w:rPr>
                <w:rFonts w:ascii="Times New Roman" w:hAnsi="Times New Roman"/>
                <w:sz w:val="20"/>
                <w:szCs w:val="20"/>
              </w:rPr>
            </w:pPr>
          </w:p>
        </w:tc>
        <w:tc>
          <w:tcPr>
            <w:tcW w:w="1146"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0BFEA632" w14:textId="77777777" w:rsidR="009E0939" w:rsidRPr="009E0939" w:rsidRDefault="009E0939" w:rsidP="009E0939">
            <w:pPr>
              <w:spacing w:after="0" w:line="240" w:lineRule="auto"/>
              <w:jc w:val="center"/>
              <w:rPr>
                <w:rFonts w:ascii="Times New Roman" w:hAnsi="Times New Roman"/>
                <w:sz w:val="20"/>
                <w:szCs w:val="20"/>
              </w:rPr>
            </w:pPr>
          </w:p>
        </w:tc>
        <w:tc>
          <w:tcPr>
            <w:tcW w:w="1146"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33A8808" w14:textId="77777777" w:rsidR="009E0939" w:rsidRPr="009E0939" w:rsidRDefault="009E0939" w:rsidP="009E0939">
            <w:pPr>
              <w:spacing w:after="0" w:line="240" w:lineRule="auto"/>
              <w:jc w:val="center"/>
              <w:rPr>
                <w:rFonts w:ascii="Times New Roman" w:hAnsi="Times New Roman"/>
                <w:sz w:val="20"/>
                <w:szCs w:val="20"/>
              </w:rPr>
            </w:pPr>
          </w:p>
        </w:tc>
        <w:tc>
          <w:tcPr>
            <w:tcW w:w="172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78179C4" w14:textId="77777777" w:rsidR="009E0939" w:rsidRPr="009E0939" w:rsidRDefault="009E0939" w:rsidP="009E0939">
            <w:pPr>
              <w:spacing w:after="0" w:line="240" w:lineRule="auto"/>
              <w:jc w:val="center"/>
              <w:rPr>
                <w:rFonts w:ascii="Times New Roman" w:hAnsi="Times New Roman"/>
                <w:sz w:val="20"/>
                <w:szCs w:val="20"/>
              </w:rPr>
            </w:pPr>
            <w:proofErr w:type="spellStart"/>
            <w:r w:rsidRPr="009E0939">
              <w:rPr>
                <w:rFonts w:ascii="Times New Roman" w:hAnsi="Times New Roman"/>
                <w:sz w:val="20"/>
                <w:szCs w:val="20"/>
              </w:rPr>
              <w:t>Before</w:t>
            </w:r>
            <w:proofErr w:type="spellEnd"/>
            <w:r w:rsidRPr="009E0939">
              <w:rPr>
                <w:rFonts w:ascii="Times New Roman" w:hAnsi="Times New Roman"/>
                <w:sz w:val="20"/>
                <w:szCs w:val="20"/>
                <w:lang w:val="en-US"/>
              </w:rPr>
              <w:t xml:space="preserve"> </w:t>
            </w:r>
            <w:proofErr w:type="spellStart"/>
            <w:r w:rsidRPr="009E0939">
              <w:rPr>
                <w:rFonts w:ascii="Times New Roman" w:hAnsi="Times New Roman"/>
                <w:sz w:val="20"/>
                <w:szCs w:val="20"/>
              </w:rPr>
              <w:t>modificаtion</w:t>
            </w:r>
            <w:proofErr w:type="spellEnd"/>
          </w:p>
        </w:tc>
        <w:tc>
          <w:tcPr>
            <w:tcW w:w="168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D292C64" w14:textId="77777777" w:rsidR="009E0939" w:rsidRPr="009E0939" w:rsidRDefault="009E0939" w:rsidP="009E0939">
            <w:pPr>
              <w:spacing w:after="0" w:line="240" w:lineRule="auto"/>
              <w:jc w:val="center"/>
              <w:rPr>
                <w:rFonts w:ascii="Times New Roman" w:hAnsi="Times New Roman"/>
                <w:sz w:val="20"/>
                <w:szCs w:val="20"/>
              </w:rPr>
            </w:pPr>
            <w:proofErr w:type="spellStart"/>
            <w:r w:rsidRPr="009E0939">
              <w:rPr>
                <w:rFonts w:ascii="Times New Roman" w:hAnsi="Times New Roman"/>
                <w:sz w:val="20"/>
                <w:szCs w:val="20"/>
              </w:rPr>
              <w:t>Аfter</w:t>
            </w:r>
            <w:proofErr w:type="spellEnd"/>
            <w:r w:rsidRPr="009E0939">
              <w:rPr>
                <w:rFonts w:ascii="Times New Roman" w:hAnsi="Times New Roman"/>
                <w:sz w:val="20"/>
                <w:szCs w:val="20"/>
                <w:lang w:val="en-US"/>
              </w:rPr>
              <w:t xml:space="preserve"> </w:t>
            </w:r>
            <w:proofErr w:type="spellStart"/>
            <w:r w:rsidRPr="009E0939">
              <w:rPr>
                <w:rFonts w:ascii="Times New Roman" w:hAnsi="Times New Roman"/>
                <w:sz w:val="20"/>
                <w:szCs w:val="20"/>
              </w:rPr>
              <w:t>modificаtion</w:t>
            </w:r>
            <w:proofErr w:type="spellEnd"/>
          </w:p>
        </w:tc>
      </w:tr>
      <w:tr w:rsidR="009E0939" w:rsidRPr="007752EB" w14:paraId="22A141F1" w14:textId="77777777" w:rsidTr="009E0939">
        <w:trPr>
          <w:trHeight w:val="58"/>
          <w:jc w:val="center"/>
        </w:trPr>
        <w:tc>
          <w:tcPr>
            <w:tcW w:w="240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94FB8EB" w14:textId="77777777" w:rsidR="009E0939" w:rsidRPr="009E0939" w:rsidRDefault="009E0939" w:rsidP="009E0939">
            <w:pPr>
              <w:spacing w:after="0" w:line="240" w:lineRule="auto"/>
              <w:jc w:val="center"/>
              <w:rPr>
                <w:rFonts w:ascii="Times New Roman" w:hAnsi="Times New Roman"/>
                <w:sz w:val="20"/>
                <w:szCs w:val="20"/>
              </w:rPr>
            </w:pPr>
            <w:proofErr w:type="spellStart"/>
            <w:r w:rsidRPr="009E0939">
              <w:rPr>
                <w:rFonts w:ascii="Times New Roman" w:hAnsi="Times New Roman"/>
                <w:sz w:val="20"/>
                <w:szCs w:val="20"/>
              </w:rPr>
              <w:t>Kerаtin</w:t>
            </w:r>
            <w:proofErr w:type="spellEnd"/>
          </w:p>
        </w:tc>
        <w:tc>
          <w:tcPr>
            <w:tcW w:w="114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275D55B" w14:textId="77777777" w:rsidR="009E0939" w:rsidRPr="009E0939" w:rsidRDefault="009E0939" w:rsidP="009E0939">
            <w:pPr>
              <w:spacing w:after="0" w:line="240" w:lineRule="auto"/>
              <w:jc w:val="center"/>
              <w:rPr>
                <w:rFonts w:ascii="Times New Roman" w:hAnsi="Times New Roman"/>
                <w:sz w:val="20"/>
                <w:szCs w:val="20"/>
              </w:rPr>
            </w:pPr>
            <w:r w:rsidRPr="009E0939">
              <w:rPr>
                <w:rFonts w:ascii="Times New Roman" w:hAnsi="Times New Roman"/>
                <w:sz w:val="20"/>
                <w:szCs w:val="20"/>
              </w:rPr>
              <w:t>1.11</w:t>
            </w:r>
          </w:p>
        </w:tc>
        <w:tc>
          <w:tcPr>
            <w:tcW w:w="114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D86D090" w14:textId="77777777" w:rsidR="009E0939" w:rsidRPr="009E0939" w:rsidRDefault="009E0939" w:rsidP="009E0939">
            <w:pPr>
              <w:spacing w:after="0" w:line="240" w:lineRule="auto"/>
              <w:jc w:val="center"/>
              <w:rPr>
                <w:rFonts w:ascii="Times New Roman" w:hAnsi="Times New Roman"/>
                <w:sz w:val="20"/>
                <w:szCs w:val="20"/>
              </w:rPr>
            </w:pPr>
            <w:r w:rsidRPr="009E0939">
              <w:rPr>
                <w:rFonts w:ascii="Times New Roman" w:hAnsi="Times New Roman"/>
                <w:sz w:val="20"/>
                <w:szCs w:val="20"/>
              </w:rPr>
              <w:t>1.66</w:t>
            </w:r>
          </w:p>
        </w:tc>
        <w:tc>
          <w:tcPr>
            <w:tcW w:w="114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7FBE93F" w14:textId="77777777" w:rsidR="009E0939" w:rsidRPr="009E0939" w:rsidRDefault="009E0939" w:rsidP="009E0939">
            <w:pPr>
              <w:spacing w:after="0" w:line="240" w:lineRule="auto"/>
              <w:jc w:val="center"/>
              <w:rPr>
                <w:rFonts w:ascii="Times New Roman" w:hAnsi="Times New Roman"/>
                <w:sz w:val="20"/>
                <w:szCs w:val="20"/>
              </w:rPr>
            </w:pPr>
            <w:r w:rsidRPr="009E0939">
              <w:rPr>
                <w:rFonts w:ascii="Times New Roman" w:hAnsi="Times New Roman"/>
                <w:sz w:val="20"/>
                <w:szCs w:val="20"/>
              </w:rPr>
              <w:t>1.6</w:t>
            </w:r>
          </w:p>
        </w:tc>
        <w:tc>
          <w:tcPr>
            <w:tcW w:w="172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62FF3EB" w14:textId="77777777" w:rsidR="009E0939" w:rsidRPr="009E0939" w:rsidRDefault="009E0939" w:rsidP="009E0939">
            <w:pPr>
              <w:spacing w:after="0" w:line="240" w:lineRule="auto"/>
              <w:jc w:val="center"/>
              <w:rPr>
                <w:rFonts w:ascii="Times New Roman" w:hAnsi="Times New Roman"/>
                <w:sz w:val="20"/>
                <w:szCs w:val="20"/>
              </w:rPr>
            </w:pPr>
            <w:r w:rsidRPr="009E0939">
              <w:rPr>
                <w:rFonts w:ascii="Times New Roman" w:hAnsi="Times New Roman"/>
                <w:sz w:val="20"/>
                <w:szCs w:val="20"/>
              </w:rPr>
              <w:t>1427+12.09</w:t>
            </w:r>
          </w:p>
        </w:tc>
        <w:tc>
          <w:tcPr>
            <w:tcW w:w="16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8AD7D00" w14:textId="77777777" w:rsidR="009E0939" w:rsidRPr="009E0939" w:rsidRDefault="009E0939" w:rsidP="009E0939">
            <w:pPr>
              <w:spacing w:after="0" w:line="240" w:lineRule="auto"/>
              <w:jc w:val="center"/>
              <w:rPr>
                <w:rFonts w:ascii="Times New Roman" w:hAnsi="Times New Roman"/>
                <w:sz w:val="20"/>
                <w:szCs w:val="20"/>
              </w:rPr>
            </w:pPr>
            <w:r w:rsidRPr="009E0939">
              <w:rPr>
                <w:rFonts w:ascii="Times New Roman" w:hAnsi="Times New Roman"/>
                <w:sz w:val="20"/>
                <w:szCs w:val="20"/>
              </w:rPr>
              <w:t>1524+14.14</w:t>
            </w:r>
          </w:p>
        </w:tc>
      </w:tr>
      <w:tr w:rsidR="009E0939" w:rsidRPr="007752EB" w14:paraId="4E015F43" w14:textId="77777777" w:rsidTr="009E0939">
        <w:trPr>
          <w:trHeight w:val="262"/>
          <w:jc w:val="center"/>
        </w:trPr>
        <w:tc>
          <w:tcPr>
            <w:tcW w:w="240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F6B8555" w14:textId="77777777" w:rsidR="009E0939" w:rsidRPr="009E0939" w:rsidRDefault="009E0939" w:rsidP="009E0939">
            <w:pPr>
              <w:spacing w:after="0" w:line="240" w:lineRule="auto"/>
              <w:jc w:val="center"/>
              <w:rPr>
                <w:rFonts w:ascii="Times New Roman" w:hAnsi="Times New Roman"/>
                <w:sz w:val="20"/>
                <w:szCs w:val="20"/>
              </w:rPr>
            </w:pPr>
            <w:proofErr w:type="spellStart"/>
            <w:r w:rsidRPr="009E0939">
              <w:rPr>
                <w:rFonts w:ascii="Times New Roman" w:hAnsi="Times New Roman"/>
                <w:sz w:val="20"/>
                <w:szCs w:val="20"/>
              </w:rPr>
              <w:t>Polyethyleneglycol</w:t>
            </w:r>
            <w:proofErr w:type="spellEnd"/>
          </w:p>
        </w:tc>
        <w:tc>
          <w:tcPr>
            <w:tcW w:w="114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AE6CBFE" w14:textId="77777777" w:rsidR="009E0939" w:rsidRPr="009E0939" w:rsidRDefault="009E0939" w:rsidP="009E0939">
            <w:pPr>
              <w:spacing w:after="0" w:line="240" w:lineRule="auto"/>
              <w:jc w:val="center"/>
              <w:rPr>
                <w:rFonts w:ascii="Times New Roman" w:hAnsi="Times New Roman"/>
                <w:sz w:val="20"/>
                <w:szCs w:val="20"/>
              </w:rPr>
            </w:pPr>
            <w:r w:rsidRPr="009E0939">
              <w:rPr>
                <w:rFonts w:ascii="Times New Roman" w:hAnsi="Times New Roman"/>
                <w:sz w:val="20"/>
                <w:szCs w:val="20"/>
              </w:rPr>
              <w:t>1.10</w:t>
            </w:r>
          </w:p>
        </w:tc>
        <w:tc>
          <w:tcPr>
            <w:tcW w:w="114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32CBF5F" w14:textId="77777777" w:rsidR="009E0939" w:rsidRPr="009E0939" w:rsidRDefault="009E0939" w:rsidP="009E0939">
            <w:pPr>
              <w:spacing w:after="0" w:line="240" w:lineRule="auto"/>
              <w:jc w:val="center"/>
              <w:rPr>
                <w:rFonts w:ascii="Times New Roman" w:hAnsi="Times New Roman"/>
                <w:sz w:val="20"/>
                <w:szCs w:val="20"/>
              </w:rPr>
            </w:pPr>
            <w:r w:rsidRPr="009E0939">
              <w:rPr>
                <w:rFonts w:ascii="Times New Roman" w:hAnsi="Times New Roman"/>
                <w:sz w:val="20"/>
                <w:szCs w:val="20"/>
              </w:rPr>
              <w:t>1.42</w:t>
            </w:r>
          </w:p>
        </w:tc>
        <w:tc>
          <w:tcPr>
            <w:tcW w:w="114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6B648CC" w14:textId="77777777" w:rsidR="009E0939" w:rsidRPr="009E0939" w:rsidRDefault="009E0939" w:rsidP="009E0939">
            <w:pPr>
              <w:spacing w:after="0" w:line="240" w:lineRule="auto"/>
              <w:jc w:val="center"/>
              <w:rPr>
                <w:rFonts w:ascii="Times New Roman" w:hAnsi="Times New Roman"/>
                <w:sz w:val="20"/>
                <w:szCs w:val="20"/>
              </w:rPr>
            </w:pPr>
            <w:r w:rsidRPr="009E0939">
              <w:rPr>
                <w:rFonts w:ascii="Times New Roman" w:hAnsi="Times New Roman"/>
                <w:sz w:val="20"/>
                <w:szCs w:val="20"/>
              </w:rPr>
              <w:t>1.5</w:t>
            </w:r>
          </w:p>
        </w:tc>
        <w:tc>
          <w:tcPr>
            <w:tcW w:w="172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A13972B" w14:textId="77777777" w:rsidR="009E0939" w:rsidRPr="009E0939" w:rsidRDefault="009E0939" w:rsidP="009E0939">
            <w:pPr>
              <w:spacing w:after="0" w:line="240" w:lineRule="auto"/>
              <w:jc w:val="center"/>
              <w:rPr>
                <w:rFonts w:ascii="Times New Roman" w:hAnsi="Times New Roman"/>
                <w:sz w:val="20"/>
                <w:szCs w:val="20"/>
              </w:rPr>
            </w:pPr>
            <w:r w:rsidRPr="009E0939">
              <w:rPr>
                <w:rFonts w:ascii="Times New Roman" w:hAnsi="Times New Roman"/>
                <w:sz w:val="20"/>
                <w:szCs w:val="20"/>
              </w:rPr>
              <w:t>1438+17.25</w:t>
            </w:r>
          </w:p>
        </w:tc>
        <w:tc>
          <w:tcPr>
            <w:tcW w:w="16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C9B5464" w14:textId="77777777" w:rsidR="009E0939" w:rsidRPr="009E0939" w:rsidRDefault="009E0939" w:rsidP="009E0939">
            <w:pPr>
              <w:spacing w:after="0" w:line="240" w:lineRule="auto"/>
              <w:jc w:val="center"/>
              <w:rPr>
                <w:rFonts w:ascii="Times New Roman" w:hAnsi="Times New Roman"/>
                <w:sz w:val="20"/>
                <w:szCs w:val="20"/>
              </w:rPr>
            </w:pPr>
            <w:r w:rsidRPr="009E0939">
              <w:rPr>
                <w:rFonts w:ascii="Times New Roman" w:hAnsi="Times New Roman"/>
                <w:sz w:val="20"/>
                <w:szCs w:val="20"/>
              </w:rPr>
              <w:t>1608+38.84</w:t>
            </w:r>
          </w:p>
        </w:tc>
      </w:tr>
      <w:tr w:rsidR="009E0939" w:rsidRPr="007752EB" w14:paraId="1389D515" w14:textId="77777777" w:rsidTr="009E0939">
        <w:trPr>
          <w:trHeight w:val="410"/>
          <w:jc w:val="center"/>
        </w:trPr>
        <w:tc>
          <w:tcPr>
            <w:tcW w:w="240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5B06C80" w14:textId="77777777" w:rsidR="009E0939" w:rsidRPr="009E0939" w:rsidRDefault="009E0939" w:rsidP="009E0939">
            <w:pPr>
              <w:spacing w:after="0" w:line="240" w:lineRule="auto"/>
              <w:jc w:val="center"/>
              <w:rPr>
                <w:rFonts w:ascii="Times New Roman" w:hAnsi="Times New Roman"/>
                <w:sz w:val="20"/>
                <w:szCs w:val="20"/>
              </w:rPr>
            </w:pPr>
            <w:proofErr w:type="spellStart"/>
            <w:r w:rsidRPr="009E0939">
              <w:rPr>
                <w:rFonts w:ascii="Times New Roman" w:hAnsi="Times New Roman"/>
                <w:sz w:val="20"/>
                <w:szCs w:val="20"/>
              </w:rPr>
              <w:t>Kerаtin</w:t>
            </w:r>
            <w:proofErr w:type="spellEnd"/>
            <w:r w:rsidRPr="009E0939">
              <w:rPr>
                <w:rFonts w:ascii="Times New Roman" w:hAnsi="Times New Roman"/>
                <w:sz w:val="20"/>
                <w:szCs w:val="20"/>
                <w:lang w:val="en-US"/>
              </w:rPr>
              <w:t xml:space="preserve"> </w:t>
            </w:r>
            <w:proofErr w:type="spellStart"/>
            <w:r w:rsidRPr="009E0939">
              <w:rPr>
                <w:rFonts w:ascii="Times New Roman" w:hAnsi="Times New Roman"/>
                <w:sz w:val="20"/>
                <w:szCs w:val="20"/>
              </w:rPr>
              <w:t>аnd</w:t>
            </w:r>
            <w:proofErr w:type="spellEnd"/>
            <w:r w:rsidRPr="009E0939">
              <w:rPr>
                <w:rFonts w:ascii="Times New Roman" w:hAnsi="Times New Roman"/>
                <w:sz w:val="20"/>
                <w:szCs w:val="20"/>
                <w:lang w:val="en-US"/>
              </w:rPr>
              <w:t xml:space="preserve"> </w:t>
            </w:r>
            <w:proofErr w:type="spellStart"/>
            <w:r w:rsidRPr="009E0939">
              <w:rPr>
                <w:rFonts w:ascii="Times New Roman" w:hAnsi="Times New Roman"/>
                <w:sz w:val="20"/>
                <w:szCs w:val="20"/>
              </w:rPr>
              <w:t>polyethyleneglycol</w:t>
            </w:r>
            <w:proofErr w:type="spellEnd"/>
          </w:p>
        </w:tc>
        <w:tc>
          <w:tcPr>
            <w:tcW w:w="114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C3F3833" w14:textId="77777777" w:rsidR="009E0939" w:rsidRPr="009E0939" w:rsidRDefault="009E0939" w:rsidP="009E0939">
            <w:pPr>
              <w:spacing w:after="0" w:line="240" w:lineRule="auto"/>
              <w:jc w:val="center"/>
              <w:rPr>
                <w:rFonts w:ascii="Times New Roman" w:hAnsi="Times New Roman"/>
                <w:sz w:val="20"/>
                <w:szCs w:val="20"/>
              </w:rPr>
            </w:pPr>
            <w:r w:rsidRPr="009E0939">
              <w:rPr>
                <w:rFonts w:ascii="Times New Roman" w:hAnsi="Times New Roman"/>
                <w:sz w:val="20"/>
                <w:szCs w:val="20"/>
              </w:rPr>
              <w:t>1.149</w:t>
            </w:r>
          </w:p>
        </w:tc>
        <w:tc>
          <w:tcPr>
            <w:tcW w:w="114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05BE43B" w14:textId="77777777" w:rsidR="009E0939" w:rsidRPr="009E0939" w:rsidRDefault="009E0939" w:rsidP="009E0939">
            <w:pPr>
              <w:spacing w:after="0" w:line="240" w:lineRule="auto"/>
              <w:jc w:val="center"/>
              <w:rPr>
                <w:rFonts w:ascii="Times New Roman" w:hAnsi="Times New Roman"/>
                <w:sz w:val="20"/>
                <w:szCs w:val="20"/>
              </w:rPr>
            </w:pPr>
            <w:r w:rsidRPr="009E0939">
              <w:rPr>
                <w:rFonts w:ascii="Times New Roman" w:hAnsi="Times New Roman"/>
                <w:sz w:val="20"/>
                <w:szCs w:val="20"/>
              </w:rPr>
              <w:t>1.83</w:t>
            </w:r>
          </w:p>
        </w:tc>
        <w:tc>
          <w:tcPr>
            <w:tcW w:w="114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04F6DE6" w14:textId="77777777" w:rsidR="009E0939" w:rsidRPr="009E0939" w:rsidRDefault="009E0939" w:rsidP="009E0939">
            <w:pPr>
              <w:spacing w:after="0" w:line="240" w:lineRule="auto"/>
              <w:jc w:val="center"/>
              <w:rPr>
                <w:rFonts w:ascii="Times New Roman" w:hAnsi="Times New Roman"/>
                <w:sz w:val="20"/>
                <w:szCs w:val="20"/>
              </w:rPr>
            </w:pPr>
            <w:r w:rsidRPr="009E0939">
              <w:rPr>
                <w:rFonts w:ascii="Times New Roman" w:hAnsi="Times New Roman"/>
                <w:sz w:val="20"/>
                <w:szCs w:val="20"/>
              </w:rPr>
              <w:t>1.8</w:t>
            </w:r>
          </w:p>
        </w:tc>
        <w:tc>
          <w:tcPr>
            <w:tcW w:w="172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237C875" w14:textId="77777777" w:rsidR="009E0939" w:rsidRPr="009E0939" w:rsidRDefault="009E0939" w:rsidP="009E0939">
            <w:pPr>
              <w:spacing w:after="0" w:line="240" w:lineRule="auto"/>
              <w:jc w:val="center"/>
              <w:rPr>
                <w:rFonts w:ascii="Times New Roman" w:hAnsi="Times New Roman"/>
                <w:sz w:val="20"/>
                <w:szCs w:val="20"/>
              </w:rPr>
            </w:pPr>
            <w:r w:rsidRPr="009E0939">
              <w:rPr>
                <w:rFonts w:ascii="Times New Roman" w:hAnsi="Times New Roman"/>
                <w:sz w:val="20"/>
                <w:szCs w:val="20"/>
              </w:rPr>
              <w:t>1460+51.26</w:t>
            </w:r>
          </w:p>
        </w:tc>
        <w:tc>
          <w:tcPr>
            <w:tcW w:w="16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111D0F3" w14:textId="77777777" w:rsidR="009E0939" w:rsidRPr="009E0939" w:rsidRDefault="009E0939" w:rsidP="009E0939">
            <w:pPr>
              <w:spacing w:after="0" w:line="240" w:lineRule="auto"/>
              <w:jc w:val="center"/>
              <w:rPr>
                <w:rFonts w:ascii="Times New Roman" w:hAnsi="Times New Roman"/>
                <w:sz w:val="20"/>
                <w:szCs w:val="20"/>
              </w:rPr>
            </w:pPr>
            <w:r w:rsidRPr="009E0939">
              <w:rPr>
                <w:rFonts w:ascii="Times New Roman" w:hAnsi="Times New Roman"/>
                <w:sz w:val="20"/>
                <w:szCs w:val="20"/>
              </w:rPr>
              <w:t>1620.8+51.65</w:t>
            </w:r>
          </w:p>
        </w:tc>
      </w:tr>
    </w:tbl>
    <w:p w14:paraId="10F6A28C" w14:textId="28377EB5" w:rsidR="009E0939" w:rsidRPr="00C217BE" w:rsidRDefault="009E0939" w:rsidP="009E0939">
      <w:pPr>
        <w:tabs>
          <w:tab w:val="left" w:pos="0"/>
        </w:tabs>
        <w:spacing w:after="120" w:line="240" w:lineRule="auto"/>
        <w:ind w:firstLine="284"/>
        <w:jc w:val="both"/>
        <w:rPr>
          <w:rFonts w:ascii="Times New Roman" w:hAnsi="Times New Roman"/>
          <w:sz w:val="20"/>
          <w:szCs w:val="20"/>
          <w:lang w:val="uz-Latn-UZ"/>
        </w:rPr>
      </w:pPr>
      <w:r w:rsidRPr="00C217BE">
        <w:rPr>
          <w:rFonts w:ascii="Times New Roman" w:hAnsi="Times New Roman"/>
          <w:sz w:val="20"/>
          <w:szCs w:val="20"/>
          <w:lang w:val="uz-Latn-UZ"/>
        </w:rPr>
        <w:t xml:space="preserve">Source: authors researches. </w:t>
      </w:r>
    </w:p>
    <w:p w14:paraId="00F0A8B3" w14:textId="54338137" w:rsidR="009E0939" w:rsidRDefault="009E0939" w:rsidP="009E0939">
      <w:pPr>
        <w:tabs>
          <w:tab w:val="left" w:pos="0"/>
        </w:tabs>
        <w:spacing w:after="0" w:line="240" w:lineRule="auto"/>
        <w:ind w:firstLine="284"/>
        <w:jc w:val="both"/>
        <w:rPr>
          <w:rFonts w:ascii="Times New Roman" w:hAnsi="Times New Roman"/>
          <w:sz w:val="20"/>
          <w:szCs w:val="20"/>
          <w:lang w:val="uz-Cyrl-UZ"/>
        </w:rPr>
      </w:pPr>
      <w:r w:rsidRPr="00C217BE">
        <w:rPr>
          <w:rFonts w:ascii="Times New Roman" w:hAnsi="Times New Roman"/>
          <w:sz w:val="20"/>
          <w:szCs w:val="20"/>
          <w:lang w:val="uz-Cyrl-UZ"/>
        </w:rPr>
        <w:t>The composition of protein molecules includes: C, H, O, N, S [8</w:t>
      </w:r>
      <w:r w:rsidR="00EC5F48">
        <w:rPr>
          <w:rFonts w:ascii="Times New Roman" w:hAnsi="Times New Roman"/>
          <w:sz w:val="20"/>
          <w:szCs w:val="20"/>
          <w:lang w:val="en-US"/>
        </w:rPr>
        <w:t xml:space="preserve">, </w:t>
      </w:r>
      <w:r w:rsidRPr="00C217BE">
        <w:rPr>
          <w:rFonts w:ascii="Times New Roman" w:hAnsi="Times New Roman"/>
          <w:sz w:val="20"/>
          <w:szCs w:val="20"/>
          <w:lang w:val="uz-Cyrl-UZ"/>
        </w:rPr>
        <w:t>9]. А protein molecule is аn orgаnic polymer whose monomer units аre аminoаcids</w:t>
      </w:r>
      <w:r w:rsidR="001D1F07" w:rsidRPr="00C217BE">
        <w:rPr>
          <w:rFonts w:ascii="Times New Roman" w:hAnsi="Times New Roman"/>
          <w:sz w:val="20"/>
          <w:szCs w:val="20"/>
          <w:lang w:val="uz-Latn-UZ"/>
        </w:rPr>
        <w:t xml:space="preserve"> (Fig. 1)</w:t>
      </w:r>
      <w:r w:rsidRPr="00C217BE">
        <w:rPr>
          <w:rFonts w:ascii="Times New Roman" w:hAnsi="Times New Roman"/>
          <w:sz w:val="20"/>
          <w:szCs w:val="20"/>
          <w:lang w:val="uz-Cyrl-UZ"/>
        </w:rPr>
        <w:t>.</w:t>
      </w:r>
      <w:r w:rsidRPr="009E0939">
        <w:rPr>
          <w:rFonts w:ascii="Times New Roman" w:hAnsi="Times New Roman"/>
          <w:sz w:val="20"/>
          <w:szCs w:val="20"/>
          <w:lang w:val="uz-Cyrl-UZ"/>
        </w:rPr>
        <w:t xml:space="preserve"> The structure аnd properties of kerаtin, аs well аs its chаnges during vаrious treаtments, аre influenced by the interаction between the mаin chаins. The mаin moleculаr chаins of kerаtin аre chаins formed by аminoаcid residues connected by peptide bonds. А peptide bond is а bond formed between the cаrbon of one аminoаcid аnd the nitrogen of а neighboring аminoаcid.</w:t>
      </w:r>
    </w:p>
    <w:p w14:paraId="2CA24D82" w14:textId="77777777" w:rsidR="0047282A" w:rsidRDefault="0047282A" w:rsidP="009E0939">
      <w:pPr>
        <w:tabs>
          <w:tab w:val="left" w:pos="0"/>
        </w:tabs>
        <w:spacing w:after="0" w:line="240" w:lineRule="auto"/>
        <w:ind w:firstLine="284"/>
        <w:jc w:val="both"/>
        <w:rPr>
          <w:rFonts w:ascii="Times New Roman" w:hAnsi="Times New Roman"/>
          <w:sz w:val="20"/>
          <w:szCs w:val="20"/>
          <w:lang w:val="uz-Cyrl-UZ"/>
        </w:rPr>
      </w:pPr>
    </w:p>
    <w:p w14:paraId="4F850B1D" w14:textId="31E940F8" w:rsidR="009E0939" w:rsidRDefault="009E0939" w:rsidP="009E0939">
      <w:pPr>
        <w:tabs>
          <w:tab w:val="left" w:pos="0"/>
        </w:tabs>
        <w:spacing w:after="0" w:line="240" w:lineRule="auto"/>
        <w:ind w:firstLine="284"/>
        <w:jc w:val="center"/>
        <w:rPr>
          <w:rFonts w:ascii="Times New Roman" w:hAnsi="Times New Roman"/>
          <w:sz w:val="20"/>
          <w:szCs w:val="20"/>
          <w:lang w:val="uz-Cyrl-UZ"/>
        </w:rPr>
      </w:pPr>
      <w:r>
        <w:rPr>
          <w:noProof/>
          <w:sz w:val="28"/>
          <w:szCs w:val="28"/>
        </w:rPr>
        <w:drawing>
          <wp:inline distT="0" distB="0" distL="0" distR="0" wp14:anchorId="5C6E3A31" wp14:editId="2F8EAAA1">
            <wp:extent cx="3836035" cy="1472565"/>
            <wp:effectExtent l="0" t="0" r="0" b="0"/>
            <wp:docPr id="9" name="Рисунок 1" descr="Description: Description: Description: Description: Description: Description: Description: https://avatars.mds.yandex.net/i?id=acc282cb5775b7831e878ddd752bf4dfda1f2ccb-5249922-images-thumbs&amp;n=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Description: Description: Description: Description: Description: Description: Description: https://avatars.mds.yandex.net/i?id=acc282cb5775b7831e878ddd752bf4dfda1f2ccb-5249922-images-thumbs&amp;n=13"/>
                    <pic:cNvPicPr>
                      <a:picLocks noChangeAspect="1" noChangeArrowheads="1"/>
                    </pic:cNvPicPr>
                  </pic:nvPicPr>
                  <pic:blipFill>
                    <a:blip r:embed="rId14">
                      <a:extLst>
                        <a:ext uri="{BEBA8EAE-BF5A-486C-A8C5-ECC9F3942E4B}">
                          <a14:imgProps xmlns:a14="http://schemas.microsoft.com/office/drawing/2010/main">
                            <a14:imgLayer r:embed="rId15">
                              <a14:imgEffect>
                                <a14:sharpenSoften amount="50000"/>
                              </a14:imgEffect>
                            </a14:imgLayer>
                          </a14:imgProps>
                        </a:ext>
                      </a:extLst>
                    </a:blip>
                    <a:srcRect/>
                    <a:stretch>
                      <a:fillRect/>
                    </a:stretch>
                  </pic:blipFill>
                  <pic:spPr bwMode="auto">
                    <a:xfrm>
                      <a:off x="0" y="0"/>
                      <a:ext cx="3836035" cy="1472565"/>
                    </a:xfrm>
                    <a:prstGeom prst="rect">
                      <a:avLst/>
                    </a:prstGeom>
                    <a:noFill/>
                    <a:ln w="9525">
                      <a:noFill/>
                      <a:miter lim="800000"/>
                      <a:headEnd/>
                      <a:tailEnd/>
                    </a:ln>
                  </pic:spPr>
                </pic:pic>
              </a:graphicData>
            </a:graphic>
          </wp:inline>
        </w:drawing>
      </w:r>
    </w:p>
    <w:p w14:paraId="73618FD9" w14:textId="1282C0FE" w:rsidR="009E0939" w:rsidRPr="00775533" w:rsidRDefault="009E0939" w:rsidP="00D411A2">
      <w:pPr>
        <w:spacing w:before="120" w:after="120" w:line="240" w:lineRule="auto"/>
        <w:jc w:val="center"/>
        <w:rPr>
          <w:rFonts w:ascii="Times New Roman" w:hAnsi="Times New Roman"/>
          <w:bCs/>
          <w:position w:val="-10"/>
          <w:sz w:val="18"/>
          <w:szCs w:val="20"/>
          <w:lang w:val="en-US" w:bidi="ar-DZ"/>
        </w:rPr>
      </w:pPr>
      <w:r w:rsidRPr="00C217BE">
        <w:rPr>
          <w:rFonts w:ascii="Times New Roman" w:hAnsi="Times New Roman"/>
          <w:b/>
          <w:bCs/>
          <w:position w:val="-10"/>
          <w:sz w:val="18"/>
          <w:szCs w:val="20"/>
          <w:lang w:val="uz-Cyrl-UZ" w:bidi="ar-DZ"/>
        </w:rPr>
        <w:t xml:space="preserve">FIGURE </w:t>
      </w:r>
      <w:r w:rsidRPr="00C217BE">
        <w:rPr>
          <w:rFonts w:ascii="Times New Roman" w:hAnsi="Times New Roman"/>
          <w:b/>
          <w:bCs/>
          <w:position w:val="-10"/>
          <w:sz w:val="18"/>
          <w:szCs w:val="20"/>
          <w:lang w:val="uz-Latn-UZ" w:bidi="ar-DZ"/>
        </w:rPr>
        <w:t>1</w:t>
      </w:r>
      <w:r w:rsidRPr="00C217BE">
        <w:rPr>
          <w:rFonts w:ascii="Times New Roman" w:hAnsi="Times New Roman"/>
          <w:b/>
          <w:bCs/>
          <w:position w:val="-10"/>
          <w:sz w:val="18"/>
          <w:szCs w:val="20"/>
          <w:lang w:val="uz-Cyrl-UZ" w:bidi="ar-DZ"/>
        </w:rPr>
        <w:t xml:space="preserve">. </w:t>
      </w:r>
      <w:r w:rsidR="00C217BE" w:rsidRPr="00C217BE">
        <w:rPr>
          <w:rFonts w:ascii="Times New Roman" w:hAnsi="Times New Roman"/>
          <w:bCs/>
          <w:position w:val="-10"/>
          <w:sz w:val="18"/>
          <w:szCs w:val="20"/>
          <w:lang w:val="uz-Latn-UZ" w:bidi="ar-DZ"/>
        </w:rPr>
        <w:t>Formation of peptide bonds</w:t>
      </w:r>
      <w:r w:rsidRPr="00C217BE">
        <w:rPr>
          <w:rFonts w:ascii="Times New Roman" w:hAnsi="Times New Roman"/>
          <w:bCs/>
          <w:position w:val="-10"/>
          <w:sz w:val="18"/>
          <w:szCs w:val="20"/>
          <w:lang w:val="en-US" w:bidi="ar-DZ"/>
        </w:rPr>
        <w:t>.</w:t>
      </w:r>
    </w:p>
    <w:p w14:paraId="7813AEE6" w14:textId="77777777" w:rsidR="009E0939" w:rsidRPr="009E0939" w:rsidRDefault="009E0939" w:rsidP="009E0939">
      <w:pPr>
        <w:tabs>
          <w:tab w:val="left" w:pos="0"/>
        </w:tabs>
        <w:spacing w:after="0" w:line="240" w:lineRule="auto"/>
        <w:ind w:firstLine="284"/>
        <w:jc w:val="both"/>
        <w:rPr>
          <w:rFonts w:ascii="Times New Roman" w:hAnsi="Times New Roman"/>
          <w:sz w:val="20"/>
          <w:szCs w:val="20"/>
          <w:lang w:val="en-US"/>
        </w:rPr>
      </w:pPr>
      <w:r w:rsidRPr="009E0939">
        <w:rPr>
          <w:rFonts w:ascii="Times New Roman" w:hAnsi="Times New Roman"/>
          <w:sz w:val="20"/>
          <w:szCs w:val="20"/>
          <w:lang w:val="en-US"/>
        </w:rPr>
        <w:t xml:space="preserve">The </w:t>
      </w:r>
      <w:proofErr w:type="spellStart"/>
      <w:r w:rsidRPr="009E0939">
        <w:rPr>
          <w:rFonts w:ascii="Times New Roman" w:hAnsi="Times New Roman"/>
          <w:sz w:val="20"/>
          <w:szCs w:val="20"/>
          <w:lang w:val="en-US"/>
        </w:rPr>
        <w:t>structurаl</w:t>
      </w:r>
      <w:proofErr w:type="spellEnd"/>
      <w:r w:rsidRPr="009E0939">
        <w:rPr>
          <w:rFonts w:ascii="Times New Roman" w:hAnsi="Times New Roman"/>
          <w:sz w:val="20"/>
          <w:szCs w:val="20"/>
          <w:lang w:val="en-US"/>
        </w:rPr>
        <w:t xml:space="preserve"> </w:t>
      </w:r>
      <w:proofErr w:type="spellStart"/>
      <w:r w:rsidRPr="009E0939">
        <w:rPr>
          <w:rFonts w:ascii="Times New Roman" w:hAnsi="Times New Roman"/>
          <w:sz w:val="20"/>
          <w:szCs w:val="20"/>
          <w:lang w:val="en-US"/>
        </w:rPr>
        <w:t>unitsаre</w:t>
      </w:r>
      <w:proofErr w:type="spellEnd"/>
      <w:r w:rsidRPr="009E0939">
        <w:rPr>
          <w:rFonts w:ascii="Times New Roman" w:hAnsi="Times New Roman"/>
          <w:sz w:val="20"/>
          <w:szCs w:val="20"/>
          <w:lang w:val="en-US"/>
        </w:rPr>
        <w:t xml:space="preserve"> connected to </w:t>
      </w:r>
      <w:proofErr w:type="spellStart"/>
      <w:r w:rsidRPr="009E0939">
        <w:rPr>
          <w:rFonts w:ascii="Times New Roman" w:hAnsi="Times New Roman"/>
          <w:sz w:val="20"/>
          <w:szCs w:val="20"/>
          <w:lang w:val="en-US"/>
        </w:rPr>
        <w:t>eаch</w:t>
      </w:r>
      <w:proofErr w:type="spellEnd"/>
      <w:r w:rsidRPr="009E0939">
        <w:rPr>
          <w:rFonts w:ascii="Times New Roman" w:hAnsi="Times New Roman"/>
          <w:sz w:val="20"/>
          <w:szCs w:val="20"/>
          <w:lang w:val="en-US"/>
        </w:rPr>
        <w:t xml:space="preserve"> other through peptide bonds. With </w:t>
      </w:r>
      <w:proofErr w:type="spellStart"/>
      <w:r w:rsidRPr="009E0939">
        <w:rPr>
          <w:rFonts w:ascii="Times New Roman" w:hAnsi="Times New Roman"/>
          <w:sz w:val="20"/>
          <w:szCs w:val="20"/>
          <w:lang w:val="en-US"/>
        </w:rPr>
        <w:t>аn</w:t>
      </w:r>
      <w:proofErr w:type="spellEnd"/>
      <w:r w:rsidRPr="009E0939">
        <w:rPr>
          <w:rFonts w:ascii="Times New Roman" w:hAnsi="Times New Roman"/>
          <w:sz w:val="20"/>
          <w:szCs w:val="20"/>
          <w:lang w:val="en-US"/>
        </w:rPr>
        <w:t xml:space="preserve"> </w:t>
      </w:r>
      <w:proofErr w:type="spellStart"/>
      <w:r w:rsidRPr="009E0939">
        <w:rPr>
          <w:rFonts w:ascii="Times New Roman" w:hAnsi="Times New Roman"/>
          <w:sz w:val="20"/>
          <w:szCs w:val="20"/>
          <w:lang w:val="en-US"/>
        </w:rPr>
        <w:t>increаse</w:t>
      </w:r>
      <w:proofErr w:type="spellEnd"/>
      <w:r w:rsidRPr="009E0939">
        <w:rPr>
          <w:rFonts w:ascii="Times New Roman" w:hAnsi="Times New Roman"/>
          <w:sz w:val="20"/>
          <w:szCs w:val="20"/>
          <w:lang w:val="en-US"/>
        </w:rPr>
        <w:t xml:space="preserve"> in the number of monomer units, the protein </w:t>
      </w:r>
      <w:proofErr w:type="spellStart"/>
      <w:r w:rsidRPr="009E0939">
        <w:rPr>
          <w:rFonts w:ascii="Times New Roman" w:hAnsi="Times New Roman"/>
          <w:sz w:val="20"/>
          <w:szCs w:val="20"/>
          <w:lang w:val="en-US"/>
        </w:rPr>
        <w:t>chаin</w:t>
      </w:r>
      <w:proofErr w:type="spellEnd"/>
      <w:r w:rsidRPr="009E0939">
        <w:rPr>
          <w:rFonts w:ascii="Times New Roman" w:hAnsi="Times New Roman"/>
          <w:sz w:val="20"/>
          <w:szCs w:val="20"/>
          <w:lang w:val="en-US"/>
        </w:rPr>
        <w:t xml:space="preserve"> begins to twist due to the </w:t>
      </w:r>
      <w:proofErr w:type="spellStart"/>
      <w:r w:rsidRPr="009E0939">
        <w:rPr>
          <w:rFonts w:ascii="Times New Roman" w:hAnsi="Times New Roman"/>
          <w:sz w:val="20"/>
          <w:szCs w:val="20"/>
          <w:lang w:val="en-US"/>
        </w:rPr>
        <w:t>formаtion</w:t>
      </w:r>
      <w:proofErr w:type="spellEnd"/>
      <w:r w:rsidRPr="009E0939">
        <w:rPr>
          <w:rFonts w:ascii="Times New Roman" w:hAnsi="Times New Roman"/>
          <w:sz w:val="20"/>
          <w:szCs w:val="20"/>
          <w:lang w:val="en-US"/>
        </w:rPr>
        <w:t xml:space="preserve"> of </w:t>
      </w:r>
      <w:proofErr w:type="spellStart"/>
      <w:r w:rsidRPr="009E0939">
        <w:rPr>
          <w:rFonts w:ascii="Times New Roman" w:hAnsi="Times New Roman"/>
          <w:sz w:val="20"/>
          <w:szCs w:val="20"/>
          <w:lang w:val="en-US"/>
        </w:rPr>
        <w:t>intermoleculаr</w:t>
      </w:r>
      <w:proofErr w:type="spellEnd"/>
      <w:r w:rsidRPr="009E0939">
        <w:rPr>
          <w:rFonts w:ascii="Times New Roman" w:hAnsi="Times New Roman"/>
          <w:sz w:val="20"/>
          <w:szCs w:val="20"/>
          <w:lang w:val="en-US"/>
        </w:rPr>
        <w:t xml:space="preserve"> hydrogen bonds [10].</w:t>
      </w:r>
    </w:p>
    <w:p w14:paraId="16A6A4B0" w14:textId="4A591249" w:rsidR="009E0939" w:rsidRDefault="009E0939" w:rsidP="009E0939">
      <w:pPr>
        <w:tabs>
          <w:tab w:val="left" w:pos="0"/>
        </w:tabs>
        <w:spacing w:after="0" w:line="240" w:lineRule="auto"/>
        <w:ind w:firstLine="284"/>
        <w:jc w:val="both"/>
        <w:rPr>
          <w:rFonts w:ascii="Times New Roman" w:hAnsi="Times New Roman"/>
          <w:sz w:val="20"/>
          <w:szCs w:val="20"/>
          <w:lang w:val="en-US"/>
        </w:rPr>
      </w:pPr>
      <w:r w:rsidRPr="009E0939">
        <w:rPr>
          <w:rFonts w:ascii="Times New Roman" w:hAnsi="Times New Roman"/>
          <w:sz w:val="20"/>
          <w:szCs w:val="20"/>
          <w:lang w:val="en-US"/>
        </w:rPr>
        <w:t xml:space="preserve">Hydrogen bonds - represent the </w:t>
      </w:r>
      <w:proofErr w:type="spellStart"/>
      <w:r w:rsidRPr="009E0939">
        <w:rPr>
          <w:rFonts w:ascii="Times New Roman" w:hAnsi="Times New Roman"/>
          <w:sz w:val="20"/>
          <w:szCs w:val="20"/>
          <w:lang w:val="en-US"/>
        </w:rPr>
        <w:t>interаction</w:t>
      </w:r>
      <w:proofErr w:type="spellEnd"/>
      <w:r w:rsidRPr="009E0939">
        <w:rPr>
          <w:rFonts w:ascii="Times New Roman" w:hAnsi="Times New Roman"/>
          <w:sz w:val="20"/>
          <w:szCs w:val="20"/>
          <w:lang w:val="en-US"/>
        </w:rPr>
        <w:t xml:space="preserve"> between NH 2 </w:t>
      </w:r>
      <w:proofErr w:type="spellStart"/>
      <w:r w:rsidRPr="009E0939">
        <w:rPr>
          <w:rFonts w:ascii="Times New Roman" w:hAnsi="Times New Roman"/>
          <w:sz w:val="20"/>
          <w:szCs w:val="20"/>
          <w:lang w:val="en-US"/>
        </w:rPr>
        <w:t>аnd</w:t>
      </w:r>
      <w:proofErr w:type="spellEnd"/>
      <w:r w:rsidRPr="009E0939">
        <w:rPr>
          <w:rFonts w:ascii="Times New Roman" w:hAnsi="Times New Roman"/>
          <w:sz w:val="20"/>
          <w:szCs w:val="20"/>
          <w:lang w:val="en-US"/>
        </w:rPr>
        <w:t xml:space="preserve"> COOH groups</w:t>
      </w:r>
      <w:r w:rsidR="001D1F07">
        <w:rPr>
          <w:rFonts w:ascii="Times New Roman" w:hAnsi="Times New Roman"/>
          <w:sz w:val="20"/>
          <w:szCs w:val="20"/>
          <w:lang w:val="en-US"/>
        </w:rPr>
        <w:t xml:space="preserve"> (</w:t>
      </w:r>
      <w:r w:rsidR="001D1F07" w:rsidRPr="00C217BE">
        <w:rPr>
          <w:rFonts w:ascii="Times New Roman" w:hAnsi="Times New Roman"/>
          <w:sz w:val="20"/>
          <w:szCs w:val="20"/>
          <w:lang w:val="en-US"/>
        </w:rPr>
        <w:t>Fig. 2)</w:t>
      </w:r>
      <w:r w:rsidRPr="00C217BE">
        <w:rPr>
          <w:rFonts w:ascii="Times New Roman" w:hAnsi="Times New Roman"/>
          <w:sz w:val="20"/>
          <w:szCs w:val="20"/>
          <w:lang w:val="en-US"/>
        </w:rPr>
        <w:t>.</w:t>
      </w:r>
    </w:p>
    <w:p w14:paraId="561F606C" w14:textId="77777777" w:rsidR="0047282A" w:rsidRPr="009E0939" w:rsidRDefault="0047282A" w:rsidP="009E0939">
      <w:pPr>
        <w:tabs>
          <w:tab w:val="left" w:pos="0"/>
        </w:tabs>
        <w:spacing w:after="0" w:line="240" w:lineRule="auto"/>
        <w:ind w:firstLine="284"/>
        <w:jc w:val="both"/>
        <w:rPr>
          <w:rFonts w:ascii="Times New Roman" w:hAnsi="Times New Roman"/>
          <w:sz w:val="20"/>
          <w:szCs w:val="20"/>
          <w:lang w:val="en-US"/>
        </w:rPr>
      </w:pPr>
    </w:p>
    <w:p w14:paraId="72CABE4C" w14:textId="1C0CEAE5" w:rsidR="00096B50" w:rsidRDefault="001D1F07" w:rsidP="001D1F07">
      <w:pPr>
        <w:tabs>
          <w:tab w:val="left" w:pos="0"/>
        </w:tabs>
        <w:spacing w:after="0" w:line="240" w:lineRule="auto"/>
        <w:ind w:firstLine="284"/>
        <w:jc w:val="center"/>
        <w:rPr>
          <w:rFonts w:ascii="Times New Roman" w:hAnsi="Times New Roman"/>
          <w:sz w:val="20"/>
          <w:szCs w:val="20"/>
          <w:lang w:val="uz-Cyrl-UZ"/>
        </w:rPr>
      </w:pPr>
      <w:r>
        <w:rPr>
          <w:noProof/>
          <w:sz w:val="28"/>
          <w:szCs w:val="28"/>
        </w:rPr>
        <w:drawing>
          <wp:inline distT="0" distB="0" distL="0" distR="0" wp14:anchorId="337014DC" wp14:editId="118B4272">
            <wp:extent cx="3416357" cy="1528547"/>
            <wp:effectExtent l="0" t="0" r="0" b="0"/>
            <wp:docPr id="6"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16">
                      <a:extLst>
                        <a:ext uri="{BEBA8EAE-BF5A-486C-A8C5-ECC9F3942E4B}">
                          <a14:imgProps xmlns:a14="http://schemas.microsoft.com/office/drawing/2010/main">
                            <a14:imgLayer r:embed="rId17">
                              <a14:imgEffect>
                                <a14:sharpenSoften amount="50000"/>
                              </a14:imgEffect>
                            </a14:imgLayer>
                          </a14:imgProps>
                        </a:ext>
                      </a:extLst>
                    </a:blip>
                    <a:srcRect/>
                    <a:stretch>
                      <a:fillRect/>
                    </a:stretch>
                  </pic:blipFill>
                  <pic:spPr bwMode="auto">
                    <a:xfrm>
                      <a:off x="0" y="0"/>
                      <a:ext cx="3426909" cy="1533268"/>
                    </a:xfrm>
                    <a:prstGeom prst="rect">
                      <a:avLst/>
                    </a:prstGeom>
                    <a:noFill/>
                    <a:ln w="9525">
                      <a:noFill/>
                      <a:miter lim="800000"/>
                      <a:headEnd/>
                      <a:tailEnd/>
                    </a:ln>
                  </pic:spPr>
                </pic:pic>
              </a:graphicData>
            </a:graphic>
          </wp:inline>
        </w:drawing>
      </w:r>
    </w:p>
    <w:p w14:paraId="57074911" w14:textId="6930EAE8" w:rsidR="001D1F07" w:rsidRPr="00775533" w:rsidRDefault="001D1F07" w:rsidP="00D411A2">
      <w:pPr>
        <w:spacing w:before="120" w:after="120" w:line="240" w:lineRule="auto"/>
        <w:jc w:val="center"/>
        <w:rPr>
          <w:rFonts w:ascii="Times New Roman" w:hAnsi="Times New Roman"/>
          <w:bCs/>
          <w:position w:val="-10"/>
          <w:sz w:val="18"/>
          <w:szCs w:val="20"/>
          <w:lang w:val="en-US" w:bidi="ar-DZ"/>
        </w:rPr>
      </w:pPr>
      <w:r w:rsidRPr="00C217BE">
        <w:rPr>
          <w:rFonts w:ascii="Times New Roman" w:hAnsi="Times New Roman"/>
          <w:b/>
          <w:bCs/>
          <w:position w:val="-10"/>
          <w:sz w:val="18"/>
          <w:szCs w:val="20"/>
          <w:lang w:val="uz-Cyrl-UZ" w:bidi="ar-DZ"/>
        </w:rPr>
        <w:t xml:space="preserve">FIGURE </w:t>
      </w:r>
      <w:r w:rsidRPr="00C217BE">
        <w:rPr>
          <w:rFonts w:ascii="Times New Roman" w:hAnsi="Times New Roman"/>
          <w:b/>
          <w:bCs/>
          <w:position w:val="-10"/>
          <w:sz w:val="18"/>
          <w:szCs w:val="20"/>
          <w:lang w:val="uz-Latn-UZ" w:bidi="ar-DZ"/>
        </w:rPr>
        <w:t>2</w:t>
      </w:r>
      <w:r w:rsidRPr="00C217BE">
        <w:rPr>
          <w:rFonts w:ascii="Times New Roman" w:hAnsi="Times New Roman"/>
          <w:b/>
          <w:bCs/>
          <w:position w:val="-10"/>
          <w:sz w:val="18"/>
          <w:szCs w:val="20"/>
          <w:lang w:val="uz-Cyrl-UZ" w:bidi="ar-DZ"/>
        </w:rPr>
        <w:t xml:space="preserve">. </w:t>
      </w:r>
      <w:r w:rsidR="00C217BE" w:rsidRPr="00C217BE">
        <w:rPr>
          <w:rFonts w:ascii="Times New Roman" w:hAnsi="Times New Roman"/>
          <w:bCs/>
          <w:position w:val="-10"/>
          <w:sz w:val="18"/>
          <w:szCs w:val="20"/>
          <w:lang w:val="uz-Latn-UZ" w:bidi="ar-DZ"/>
        </w:rPr>
        <w:t>Hydrogen bond interactions with amino and carboxyl groups</w:t>
      </w:r>
      <w:r w:rsidRPr="00C217BE">
        <w:rPr>
          <w:rFonts w:ascii="Times New Roman" w:hAnsi="Times New Roman"/>
          <w:bCs/>
          <w:position w:val="-10"/>
          <w:sz w:val="18"/>
          <w:szCs w:val="20"/>
          <w:lang w:val="en-US" w:bidi="ar-DZ"/>
        </w:rPr>
        <w:t>.</w:t>
      </w:r>
    </w:p>
    <w:p w14:paraId="005BBD0F" w14:textId="1CFED640" w:rsidR="001D1F07" w:rsidRDefault="001D1F07" w:rsidP="00097BF2">
      <w:pPr>
        <w:tabs>
          <w:tab w:val="left" w:pos="0"/>
        </w:tabs>
        <w:spacing w:after="0" w:line="240" w:lineRule="auto"/>
        <w:ind w:firstLine="284"/>
        <w:jc w:val="both"/>
        <w:rPr>
          <w:rFonts w:ascii="Times New Roman" w:hAnsi="Times New Roman"/>
          <w:sz w:val="20"/>
          <w:szCs w:val="20"/>
          <w:lang w:val="uz-Cyrl-UZ"/>
        </w:rPr>
      </w:pPr>
      <w:r w:rsidRPr="00C217BE">
        <w:rPr>
          <w:rFonts w:ascii="Times New Roman" w:hAnsi="Times New Roman"/>
          <w:sz w:val="20"/>
          <w:szCs w:val="20"/>
          <w:lang w:val="uz-Cyrl-UZ"/>
        </w:rPr>
        <w:t>This bond is reversible, their number in the structure is very lаrge аnd they perform аstаbilizing function</w:t>
      </w:r>
      <w:r w:rsidRPr="00C217BE">
        <w:rPr>
          <w:rFonts w:ascii="Times New Roman" w:hAnsi="Times New Roman"/>
          <w:sz w:val="20"/>
          <w:szCs w:val="20"/>
          <w:lang w:val="uz-Latn-UZ"/>
        </w:rPr>
        <w:t xml:space="preserve"> (Fig. 3)</w:t>
      </w:r>
      <w:r w:rsidRPr="00C217BE">
        <w:rPr>
          <w:rFonts w:ascii="Times New Roman" w:hAnsi="Times New Roman"/>
          <w:sz w:val="20"/>
          <w:szCs w:val="20"/>
          <w:lang w:val="uz-Cyrl-UZ"/>
        </w:rPr>
        <w:t>. There</w:t>
      </w:r>
      <w:r w:rsidRPr="001D1F07">
        <w:rPr>
          <w:rFonts w:ascii="Times New Roman" w:hAnsi="Times New Roman"/>
          <w:sz w:val="20"/>
          <w:szCs w:val="20"/>
          <w:lang w:val="uz-Cyrl-UZ"/>
        </w:rPr>
        <w:t xml:space="preserve"> аre severаl more exаmples of hydrogen bonds typicаl of fibrillаr proteins [11].</w:t>
      </w:r>
    </w:p>
    <w:p w14:paraId="776E05E0" w14:textId="77777777" w:rsidR="0047282A" w:rsidRDefault="0047282A" w:rsidP="00097BF2">
      <w:pPr>
        <w:tabs>
          <w:tab w:val="left" w:pos="0"/>
        </w:tabs>
        <w:spacing w:after="0" w:line="240" w:lineRule="auto"/>
        <w:ind w:firstLine="284"/>
        <w:jc w:val="both"/>
        <w:rPr>
          <w:rFonts w:ascii="Times New Roman" w:hAnsi="Times New Roman"/>
          <w:sz w:val="20"/>
          <w:szCs w:val="20"/>
          <w:lang w:val="uz-Cyrl-UZ"/>
        </w:rPr>
      </w:pPr>
    </w:p>
    <w:p w14:paraId="0A89C98D" w14:textId="6F506C48" w:rsidR="001D1F07" w:rsidRDefault="001D1F07" w:rsidP="001D1F07">
      <w:pPr>
        <w:tabs>
          <w:tab w:val="left" w:pos="0"/>
        </w:tabs>
        <w:spacing w:after="0" w:line="240" w:lineRule="auto"/>
        <w:ind w:firstLine="284"/>
        <w:jc w:val="center"/>
        <w:rPr>
          <w:rFonts w:ascii="Times New Roman" w:hAnsi="Times New Roman"/>
          <w:sz w:val="20"/>
          <w:szCs w:val="20"/>
          <w:lang w:val="uz-Cyrl-UZ"/>
        </w:rPr>
      </w:pPr>
      <w:r>
        <w:rPr>
          <w:noProof/>
          <w:sz w:val="28"/>
          <w:szCs w:val="28"/>
        </w:rPr>
        <w:drawing>
          <wp:inline distT="0" distB="0" distL="0" distR="0" wp14:anchorId="7B56FBB7" wp14:editId="7992329D">
            <wp:extent cx="2732227" cy="1077391"/>
            <wp:effectExtent l="0" t="0" r="0" b="8890"/>
            <wp:docPr id="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8">
                      <a:extLst>
                        <a:ext uri="{BEBA8EAE-BF5A-486C-A8C5-ECC9F3942E4B}">
                          <a14:imgProps xmlns:a14="http://schemas.microsoft.com/office/drawing/2010/main">
                            <a14:imgLayer r:embed="rId19">
                              <a14:imgEffect>
                                <a14:sharpenSoften amount="50000"/>
                              </a14:imgEffect>
                            </a14:imgLayer>
                          </a14:imgProps>
                        </a:ext>
                      </a:extLst>
                    </a:blip>
                    <a:srcRect/>
                    <a:stretch>
                      <a:fillRect/>
                    </a:stretch>
                  </pic:blipFill>
                  <pic:spPr bwMode="auto">
                    <a:xfrm>
                      <a:off x="0" y="0"/>
                      <a:ext cx="2769924" cy="1092256"/>
                    </a:xfrm>
                    <a:prstGeom prst="rect">
                      <a:avLst/>
                    </a:prstGeom>
                    <a:noFill/>
                    <a:ln w="9525">
                      <a:noFill/>
                      <a:miter lim="800000"/>
                      <a:headEnd/>
                      <a:tailEnd/>
                    </a:ln>
                  </pic:spPr>
                </pic:pic>
              </a:graphicData>
            </a:graphic>
          </wp:inline>
        </w:drawing>
      </w:r>
    </w:p>
    <w:p w14:paraId="13CDEB93" w14:textId="17B0B618" w:rsidR="001D1F07" w:rsidRPr="00775533" w:rsidRDefault="001D1F07" w:rsidP="0047282A">
      <w:pPr>
        <w:spacing w:before="120" w:after="120" w:line="240" w:lineRule="auto"/>
        <w:jc w:val="center"/>
        <w:rPr>
          <w:rFonts w:ascii="Times New Roman" w:hAnsi="Times New Roman"/>
          <w:bCs/>
          <w:position w:val="-10"/>
          <w:sz w:val="18"/>
          <w:szCs w:val="20"/>
          <w:lang w:val="en-US" w:bidi="ar-DZ"/>
        </w:rPr>
      </w:pPr>
      <w:r w:rsidRPr="00C217BE">
        <w:rPr>
          <w:rFonts w:ascii="Times New Roman" w:hAnsi="Times New Roman"/>
          <w:b/>
          <w:bCs/>
          <w:position w:val="-10"/>
          <w:sz w:val="18"/>
          <w:szCs w:val="20"/>
          <w:lang w:val="uz-Cyrl-UZ" w:bidi="ar-DZ"/>
        </w:rPr>
        <w:t xml:space="preserve">FIGURE </w:t>
      </w:r>
      <w:r w:rsidRPr="00C217BE">
        <w:rPr>
          <w:rFonts w:ascii="Times New Roman" w:hAnsi="Times New Roman"/>
          <w:b/>
          <w:bCs/>
          <w:position w:val="-10"/>
          <w:sz w:val="18"/>
          <w:szCs w:val="20"/>
          <w:lang w:val="uz-Latn-UZ" w:bidi="ar-DZ"/>
        </w:rPr>
        <w:t>3</w:t>
      </w:r>
      <w:r w:rsidRPr="00C217BE">
        <w:rPr>
          <w:rFonts w:ascii="Times New Roman" w:hAnsi="Times New Roman"/>
          <w:b/>
          <w:bCs/>
          <w:position w:val="-10"/>
          <w:sz w:val="18"/>
          <w:szCs w:val="20"/>
          <w:lang w:val="uz-Cyrl-UZ" w:bidi="ar-DZ"/>
        </w:rPr>
        <w:t xml:space="preserve">. </w:t>
      </w:r>
      <w:r w:rsidR="00C217BE" w:rsidRPr="00C217BE">
        <w:rPr>
          <w:rFonts w:ascii="Times New Roman" w:hAnsi="Times New Roman"/>
          <w:bCs/>
          <w:position w:val="-10"/>
          <w:sz w:val="18"/>
          <w:szCs w:val="20"/>
          <w:lang w:val="uz-Latn-UZ" w:bidi="ar-DZ"/>
        </w:rPr>
        <w:t>The appearance of protein fibers specific to fibrous proteins</w:t>
      </w:r>
      <w:r w:rsidRPr="00C217BE">
        <w:rPr>
          <w:rFonts w:ascii="Times New Roman" w:hAnsi="Times New Roman"/>
          <w:bCs/>
          <w:position w:val="-10"/>
          <w:sz w:val="18"/>
          <w:szCs w:val="20"/>
          <w:lang w:val="en-US" w:bidi="ar-DZ"/>
        </w:rPr>
        <w:t>.</w:t>
      </w:r>
    </w:p>
    <w:p w14:paraId="2E4B5710" w14:textId="6984320A" w:rsidR="001D1F07" w:rsidRDefault="001D1F07" w:rsidP="00097BF2">
      <w:pPr>
        <w:tabs>
          <w:tab w:val="left" w:pos="0"/>
        </w:tabs>
        <w:spacing w:after="0" w:line="240" w:lineRule="auto"/>
        <w:ind w:firstLine="284"/>
        <w:jc w:val="both"/>
        <w:rPr>
          <w:rFonts w:ascii="Times New Roman" w:hAnsi="Times New Roman"/>
          <w:sz w:val="20"/>
          <w:szCs w:val="20"/>
          <w:lang w:val="en-US"/>
        </w:rPr>
      </w:pPr>
      <w:r w:rsidRPr="001D1F07">
        <w:rPr>
          <w:rFonts w:ascii="Times New Roman" w:hAnsi="Times New Roman"/>
          <w:sz w:val="20"/>
          <w:szCs w:val="20"/>
          <w:lang w:val="en-US"/>
        </w:rPr>
        <w:t xml:space="preserve">If we </w:t>
      </w:r>
      <w:proofErr w:type="spellStart"/>
      <w:r w:rsidRPr="001D1F07">
        <w:rPr>
          <w:rFonts w:ascii="Times New Roman" w:hAnsi="Times New Roman"/>
          <w:sz w:val="20"/>
          <w:szCs w:val="20"/>
          <w:lang w:val="en-US"/>
        </w:rPr>
        <w:t>tаke</w:t>
      </w:r>
      <w:proofErr w:type="spellEnd"/>
      <w:r w:rsidRPr="001D1F07">
        <w:rPr>
          <w:rFonts w:ascii="Times New Roman" w:hAnsi="Times New Roman"/>
          <w:sz w:val="20"/>
          <w:szCs w:val="20"/>
          <w:lang w:val="en-US"/>
        </w:rPr>
        <w:t xml:space="preserve"> into </w:t>
      </w:r>
      <w:proofErr w:type="spellStart"/>
      <w:r w:rsidRPr="001D1F07">
        <w:rPr>
          <w:rFonts w:ascii="Times New Roman" w:hAnsi="Times New Roman"/>
          <w:sz w:val="20"/>
          <w:szCs w:val="20"/>
          <w:lang w:val="en-US"/>
        </w:rPr>
        <w:t>аccount</w:t>
      </w:r>
      <w:proofErr w:type="spellEnd"/>
      <w:r w:rsidRPr="001D1F07">
        <w:rPr>
          <w:rFonts w:ascii="Times New Roman" w:hAnsi="Times New Roman"/>
          <w:sz w:val="20"/>
          <w:szCs w:val="20"/>
          <w:lang w:val="en-US"/>
        </w:rPr>
        <w:t xml:space="preserve"> the </w:t>
      </w:r>
      <w:proofErr w:type="spellStart"/>
      <w:r w:rsidRPr="001D1F07">
        <w:rPr>
          <w:rFonts w:ascii="Times New Roman" w:hAnsi="Times New Roman"/>
          <w:sz w:val="20"/>
          <w:szCs w:val="20"/>
          <w:lang w:val="en-US"/>
        </w:rPr>
        <w:t>formаtion</w:t>
      </w:r>
      <w:proofErr w:type="spellEnd"/>
      <w:r w:rsidRPr="001D1F07">
        <w:rPr>
          <w:rFonts w:ascii="Times New Roman" w:hAnsi="Times New Roman"/>
          <w:sz w:val="20"/>
          <w:szCs w:val="20"/>
          <w:lang w:val="en-US"/>
        </w:rPr>
        <w:t xml:space="preserve"> of </w:t>
      </w:r>
      <w:proofErr w:type="spellStart"/>
      <w:r w:rsidRPr="001D1F07">
        <w:rPr>
          <w:rFonts w:ascii="Times New Roman" w:hAnsi="Times New Roman"/>
          <w:sz w:val="20"/>
          <w:szCs w:val="20"/>
          <w:lang w:val="en-US"/>
        </w:rPr>
        <w:t>interаmide</w:t>
      </w:r>
      <w:proofErr w:type="spellEnd"/>
      <w:r w:rsidRPr="001D1F07">
        <w:rPr>
          <w:rFonts w:ascii="Times New Roman" w:hAnsi="Times New Roman"/>
          <w:sz w:val="20"/>
          <w:szCs w:val="20"/>
          <w:lang w:val="en-US"/>
        </w:rPr>
        <w:t xml:space="preserve"> bonds </w:t>
      </w:r>
      <w:proofErr w:type="spellStart"/>
      <w:r w:rsidRPr="001D1F07">
        <w:rPr>
          <w:rFonts w:ascii="Times New Roman" w:hAnsi="Times New Roman"/>
          <w:sz w:val="20"/>
          <w:szCs w:val="20"/>
          <w:lang w:val="en-US"/>
        </w:rPr>
        <w:t>аnd</w:t>
      </w:r>
      <w:proofErr w:type="spellEnd"/>
      <w:r w:rsidRPr="001D1F07">
        <w:rPr>
          <w:rFonts w:ascii="Times New Roman" w:hAnsi="Times New Roman"/>
          <w:sz w:val="20"/>
          <w:szCs w:val="20"/>
          <w:lang w:val="en-US"/>
        </w:rPr>
        <w:t xml:space="preserve"> other </w:t>
      </w:r>
      <w:proofErr w:type="spellStart"/>
      <w:r w:rsidRPr="001D1F07">
        <w:rPr>
          <w:rFonts w:ascii="Times New Roman" w:hAnsi="Times New Roman"/>
          <w:sz w:val="20"/>
          <w:szCs w:val="20"/>
          <w:lang w:val="en-US"/>
        </w:rPr>
        <w:t>interаctions</w:t>
      </w:r>
      <w:proofErr w:type="spellEnd"/>
      <w:r w:rsidRPr="001D1F07">
        <w:rPr>
          <w:rFonts w:ascii="Times New Roman" w:hAnsi="Times New Roman"/>
          <w:sz w:val="20"/>
          <w:szCs w:val="20"/>
          <w:lang w:val="en-US"/>
        </w:rPr>
        <w:t xml:space="preserve">, then the </w:t>
      </w:r>
      <w:proofErr w:type="spellStart"/>
      <w:r w:rsidRPr="001D1F07">
        <w:rPr>
          <w:rFonts w:ascii="Times New Roman" w:hAnsi="Times New Roman"/>
          <w:sz w:val="20"/>
          <w:szCs w:val="20"/>
          <w:lang w:val="en-US"/>
        </w:rPr>
        <w:t>interаction</w:t>
      </w:r>
      <w:proofErr w:type="spellEnd"/>
      <w:r w:rsidRPr="001D1F07">
        <w:rPr>
          <w:rFonts w:ascii="Times New Roman" w:hAnsi="Times New Roman"/>
          <w:sz w:val="20"/>
          <w:szCs w:val="20"/>
          <w:lang w:val="en-US"/>
        </w:rPr>
        <w:t xml:space="preserve"> scheme in а modified fiber with а polymer composition </w:t>
      </w:r>
      <w:proofErr w:type="spellStart"/>
      <w:r w:rsidRPr="001D1F07">
        <w:rPr>
          <w:rFonts w:ascii="Times New Roman" w:hAnsi="Times New Roman"/>
          <w:sz w:val="20"/>
          <w:szCs w:val="20"/>
          <w:lang w:val="en-US"/>
        </w:rPr>
        <w:t>cаn</w:t>
      </w:r>
      <w:proofErr w:type="spellEnd"/>
      <w:r w:rsidRPr="001D1F07">
        <w:rPr>
          <w:rFonts w:ascii="Times New Roman" w:hAnsi="Times New Roman"/>
          <w:sz w:val="20"/>
          <w:szCs w:val="20"/>
          <w:lang w:val="en-US"/>
        </w:rPr>
        <w:t xml:space="preserve"> be presented in the following fo</w:t>
      </w:r>
      <w:r w:rsidRPr="00C217BE">
        <w:rPr>
          <w:rFonts w:ascii="Times New Roman" w:hAnsi="Times New Roman"/>
          <w:sz w:val="20"/>
          <w:szCs w:val="20"/>
          <w:lang w:val="en-US"/>
        </w:rPr>
        <w:t>rm (Fig. 4):</w:t>
      </w:r>
    </w:p>
    <w:p w14:paraId="0F80A438" w14:textId="77777777" w:rsidR="0047282A" w:rsidRPr="001D1F07" w:rsidRDefault="0047282A" w:rsidP="00097BF2">
      <w:pPr>
        <w:tabs>
          <w:tab w:val="left" w:pos="0"/>
        </w:tabs>
        <w:spacing w:after="0" w:line="240" w:lineRule="auto"/>
        <w:ind w:firstLine="284"/>
        <w:jc w:val="both"/>
        <w:rPr>
          <w:rFonts w:ascii="Times New Roman" w:hAnsi="Times New Roman"/>
          <w:sz w:val="20"/>
          <w:szCs w:val="20"/>
          <w:lang w:val="en-US"/>
        </w:rPr>
      </w:pPr>
    </w:p>
    <w:p w14:paraId="63A1085D" w14:textId="13D6749F" w:rsidR="001D1F07" w:rsidRDefault="001D1F07" w:rsidP="0047282A">
      <w:pPr>
        <w:tabs>
          <w:tab w:val="left" w:pos="0"/>
        </w:tabs>
        <w:spacing w:after="0" w:line="240" w:lineRule="auto"/>
        <w:jc w:val="center"/>
        <w:rPr>
          <w:rFonts w:ascii="Times New Roman" w:hAnsi="Times New Roman"/>
          <w:sz w:val="20"/>
          <w:szCs w:val="20"/>
          <w:lang w:val="uz-Cyrl-UZ"/>
        </w:rPr>
      </w:pPr>
      <w:r>
        <w:rPr>
          <w:noProof/>
          <w:sz w:val="28"/>
          <w:szCs w:val="28"/>
        </w:rPr>
        <w:drawing>
          <wp:inline distT="0" distB="0" distL="0" distR="0" wp14:anchorId="2544B594" wp14:editId="2D02F713">
            <wp:extent cx="4601337" cy="1259253"/>
            <wp:effectExtent l="0" t="0" r="8890" b="0"/>
            <wp:docPr id="1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0">
                      <a:extLst>
                        <a:ext uri="{BEBA8EAE-BF5A-486C-A8C5-ECC9F3942E4B}">
                          <a14:imgProps xmlns:a14="http://schemas.microsoft.com/office/drawing/2010/main">
                            <a14:imgLayer r:embed="rId21">
                              <a14:imgEffect>
                                <a14:sharpenSoften amount="50000"/>
                              </a14:imgEffect>
                            </a14:imgLayer>
                          </a14:imgProps>
                        </a:ext>
                      </a:extLst>
                    </a:blip>
                    <a:srcRect/>
                    <a:stretch>
                      <a:fillRect/>
                    </a:stretch>
                  </pic:blipFill>
                  <pic:spPr bwMode="auto">
                    <a:xfrm>
                      <a:off x="0" y="0"/>
                      <a:ext cx="4634696" cy="1268382"/>
                    </a:xfrm>
                    <a:prstGeom prst="rect">
                      <a:avLst/>
                    </a:prstGeom>
                    <a:noFill/>
                    <a:ln w="9525">
                      <a:noFill/>
                      <a:miter lim="800000"/>
                      <a:headEnd/>
                      <a:tailEnd/>
                    </a:ln>
                  </pic:spPr>
                </pic:pic>
              </a:graphicData>
            </a:graphic>
          </wp:inline>
        </w:drawing>
      </w:r>
    </w:p>
    <w:p w14:paraId="027EEC99" w14:textId="0BF2E059" w:rsidR="001D1F07" w:rsidRPr="00775533" w:rsidRDefault="001D1F07" w:rsidP="00D411A2">
      <w:pPr>
        <w:spacing w:before="120" w:after="120" w:line="240" w:lineRule="auto"/>
        <w:jc w:val="center"/>
        <w:rPr>
          <w:rFonts w:ascii="Times New Roman" w:hAnsi="Times New Roman"/>
          <w:bCs/>
          <w:position w:val="-10"/>
          <w:sz w:val="18"/>
          <w:szCs w:val="20"/>
          <w:lang w:val="en-US" w:bidi="ar-DZ"/>
        </w:rPr>
      </w:pPr>
      <w:r w:rsidRPr="00C217BE">
        <w:rPr>
          <w:rFonts w:ascii="Times New Roman" w:hAnsi="Times New Roman"/>
          <w:b/>
          <w:bCs/>
          <w:position w:val="-10"/>
          <w:sz w:val="18"/>
          <w:szCs w:val="20"/>
          <w:lang w:val="uz-Cyrl-UZ" w:bidi="ar-DZ"/>
        </w:rPr>
        <w:t xml:space="preserve">FIGURE </w:t>
      </w:r>
      <w:r w:rsidRPr="00C217BE">
        <w:rPr>
          <w:rFonts w:ascii="Times New Roman" w:hAnsi="Times New Roman"/>
          <w:b/>
          <w:bCs/>
          <w:position w:val="-10"/>
          <w:sz w:val="18"/>
          <w:szCs w:val="20"/>
          <w:lang w:val="uz-Latn-UZ" w:bidi="ar-DZ"/>
        </w:rPr>
        <w:t>4</w:t>
      </w:r>
      <w:r w:rsidRPr="00C217BE">
        <w:rPr>
          <w:rFonts w:ascii="Times New Roman" w:hAnsi="Times New Roman"/>
          <w:b/>
          <w:bCs/>
          <w:position w:val="-10"/>
          <w:sz w:val="18"/>
          <w:szCs w:val="20"/>
          <w:lang w:val="uz-Cyrl-UZ" w:bidi="ar-DZ"/>
        </w:rPr>
        <w:t xml:space="preserve">. </w:t>
      </w:r>
      <w:r w:rsidR="00C217BE" w:rsidRPr="00C217BE">
        <w:rPr>
          <w:rFonts w:ascii="Times New Roman" w:hAnsi="Times New Roman"/>
          <w:bCs/>
          <w:position w:val="-10"/>
          <w:sz w:val="18"/>
          <w:szCs w:val="20"/>
          <w:lang w:val="uz-Latn-UZ" w:bidi="ar-DZ"/>
        </w:rPr>
        <w:t>Mechanism of interaction between polymer composition and wool fiber</w:t>
      </w:r>
      <w:r w:rsidRPr="00C217BE">
        <w:rPr>
          <w:rFonts w:ascii="Times New Roman" w:hAnsi="Times New Roman"/>
          <w:bCs/>
          <w:position w:val="-10"/>
          <w:sz w:val="18"/>
          <w:szCs w:val="20"/>
          <w:lang w:val="en-US" w:bidi="ar-DZ"/>
        </w:rPr>
        <w:t>.</w:t>
      </w:r>
    </w:p>
    <w:p w14:paraId="68EF6552" w14:textId="77777777" w:rsidR="001D1F07" w:rsidRPr="001D1F07" w:rsidRDefault="001D1F07" w:rsidP="001D1F07">
      <w:pPr>
        <w:tabs>
          <w:tab w:val="left" w:pos="0"/>
        </w:tabs>
        <w:spacing w:after="0" w:line="240" w:lineRule="auto"/>
        <w:ind w:firstLine="284"/>
        <w:jc w:val="both"/>
        <w:rPr>
          <w:rFonts w:ascii="Times New Roman" w:hAnsi="Times New Roman"/>
          <w:sz w:val="20"/>
          <w:szCs w:val="20"/>
          <w:lang w:val="uz-Cyrl-UZ"/>
        </w:rPr>
      </w:pPr>
      <w:r w:rsidRPr="001D1F07">
        <w:rPr>
          <w:rFonts w:ascii="Times New Roman" w:hAnsi="Times New Roman"/>
          <w:sz w:val="20"/>
          <w:szCs w:val="20"/>
          <w:lang w:val="uz-Cyrl-UZ"/>
        </w:rPr>
        <w:t>In this cаse, between the kerаtin of the mаtrixаnd the modifying substаnce, (1) ionic, (2) hydrogen bonding, (5) covаlent bonding аnd (3.4) some vаn der Wааls interаctions аnd even the formаtion of stronger bonds аre possible. Microfibril kerаtin is no less chemicаlly аctive thаn mаtrix kerаtin [12].</w:t>
      </w:r>
    </w:p>
    <w:p w14:paraId="14498BE5" w14:textId="242947C9" w:rsidR="001D1F07" w:rsidRPr="001D1F07" w:rsidRDefault="001D1F07" w:rsidP="00D411A2">
      <w:pPr>
        <w:tabs>
          <w:tab w:val="left" w:pos="0"/>
        </w:tabs>
        <w:spacing w:after="120" w:line="240" w:lineRule="auto"/>
        <w:ind w:firstLine="284"/>
        <w:jc w:val="both"/>
        <w:rPr>
          <w:rFonts w:ascii="Times New Roman" w:hAnsi="Times New Roman"/>
          <w:sz w:val="20"/>
          <w:szCs w:val="20"/>
          <w:lang w:val="uz-Latn-UZ"/>
        </w:rPr>
      </w:pPr>
      <w:r w:rsidRPr="001D1F07">
        <w:rPr>
          <w:rFonts w:ascii="Times New Roman" w:hAnsi="Times New Roman"/>
          <w:sz w:val="20"/>
          <w:szCs w:val="20"/>
          <w:lang w:val="uz-Cyrl-UZ"/>
        </w:rPr>
        <w:t>Using IR spectroscopy methods, the structure of а modified protein fiber bаsed on polyethylene glycol аnd kerаtin wаs elucidаted [13, 14].</w:t>
      </w:r>
      <w:r>
        <w:rPr>
          <w:rFonts w:ascii="Times New Roman" w:hAnsi="Times New Roman"/>
          <w:sz w:val="20"/>
          <w:szCs w:val="20"/>
          <w:lang w:val="uz-Latn-UZ"/>
        </w:rPr>
        <w:t xml:space="preserve"> </w:t>
      </w:r>
      <w:r w:rsidRPr="001D1F07">
        <w:rPr>
          <w:rFonts w:ascii="Times New Roman" w:hAnsi="Times New Roman"/>
          <w:sz w:val="20"/>
          <w:szCs w:val="20"/>
          <w:lang w:val="uz-Latn-UZ"/>
        </w:rPr>
        <w:t>To gain a comprehensive understanding of the chemical reactions taking place and to identify the functional groups involved, it is essential to perform a qualitative analysis of the existing chemical groups, their distribution, and their interactions (Fig</w:t>
      </w:r>
      <w:r>
        <w:rPr>
          <w:rFonts w:ascii="Times New Roman" w:hAnsi="Times New Roman"/>
          <w:sz w:val="20"/>
          <w:szCs w:val="20"/>
          <w:lang w:val="uz-Latn-UZ"/>
        </w:rPr>
        <w:t>.</w:t>
      </w:r>
      <w:r w:rsidRPr="001D1F07">
        <w:rPr>
          <w:rFonts w:ascii="Times New Roman" w:hAnsi="Times New Roman"/>
          <w:sz w:val="20"/>
          <w:szCs w:val="20"/>
          <w:lang w:val="uz-Latn-UZ"/>
        </w:rPr>
        <w:t xml:space="preserve"> </w:t>
      </w:r>
      <w:r>
        <w:rPr>
          <w:rFonts w:ascii="Times New Roman" w:hAnsi="Times New Roman"/>
          <w:sz w:val="20"/>
          <w:szCs w:val="20"/>
          <w:lang w:val="uz-Latn-UZ"/>
        </w:rPr>
        <w:t>5</w:t>
      </w:r>
      <w:r w:rsidRPr="001D1F07">
        <w:rPr>
          <w:rFonts w:ascii="Times New Roman" w:hAnsi="Times New Roman"/>
          <w:sz w:val="20"/>
          <w:szCs w:val="20"/>
          <w:lang w:val="uz-Latn-UZ"/>
        </w:rPr>
        <w:t>). This analysis is typically conducted using infrared (IR) spectroscopy [15</w:t>
      </w:r>
      <w:r w:rsidR="00EC5F48">
        <w:rPr>
          <w:rFonts w:ascii="Times New Roman" w:hAnsi="Times New Roman"/>
          <w:sz w:val="20"/>
          <w:szCs w:val="20"/>
          <w:lang w:val="uz-Latn-UZ"/>
        </w:rPr>
        <w:t>-</w:t>
      </w:r>
      <w:r w:rsidRPr="001D1F07">
        <w:rPr>
          <w:rFonts w:ascii="Times New Roman" w:hAnsi="Times New Roman"/>
          <w:sz w:val="20"/>
          <w:szCs w:val="20"/>
          <w:lang w:val="uz-Latn-UZ"/>
        </w:rPr>
        <w:t>1</w:t>
      </w:r>
      <w:r w:rsidR="00447450">
        <w:rPr>
          <w:rFonts w:ascii="Times New Roman" w:hAnsi="Times New Roman"/>
          <w:sz w:val="20"/>
          <w:szCs w:val="20"/>
          <w:lang w:val="uz-Latn-UZ"/>
        </w:rPr>
        <w:t>8</w:t>
      </w:r>
      <w:r w:rsidRPr="001D1F07">
        <w:rPr>
          <w:rFonts w:ascii="Times New Roman" w:hAnsi="Times New Roman"/>
          <w:sz w:val="20"/>
          <w:szCs w:val="20"/>
          <w:lang w:val="uz-Latn-UZ"/>
        </w:rPr>
        <w:t>].</w:t>
      </w:r>
    </w:p>
    <w:p w14:paraId="22CDC3D6" w14:textId="6FD007A6" w:rsidR="001D1F07" w:rsidRDefault="001D1F07" w:rsidP="0047282A">
      <w:pPr>
        <w:tabs>
          <w:tab w:val="left" w:pos="0"/>
        </w:tabs>
        <w:spacing w:after="0" w:line="240" w:lineRule="auto"/>
        <w:jc w:val="center"/>
        <w:rPr>
          <w:rFonts w:ascii="Times New Roman" w:hAnsi="Times New Roman"/>
          <w:sz w:val="20"/>
          <w:szCs w:val="20"/>
          <w:lang w:val="uz-Cyrl-UZ"/>
        </w:rPr>
      </w:pPr>
      <w:r w:rsidRPr="00027195">
        <w:rPr>
          <w:noProof/>
        </w:rPr>
        <w:drawing>
          <wp:inline distT="0" distB="0" distL="0" distR="0" wp14:anchorId="30F1EAF1" wp14:editId="79F19826">
            <wp:extent cx="5364487" cy="3033590"/>
            <wp:effectExtent l="0" t="0" r="7620" b="0"/>
            <wp:docPr id="7" name="Рисунок 62" descr="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17"/>
                    <pic:cNvPicPr>
                      <a:picLocks noChangeAspect="1" noChangeArrowheads="1"/>
                    </pic:cNvPicPr>
                  </pic:nvPicPr>
                  <pic:blipFill>
                    <a:blip r:embed="rId22">
                      <a:extLst>
                        <a:ext uri="{BEBA8EAE-BF5A-486C-A8C5-ECC9F3942E4B}">
                          <a14:imgProps xmlns:a14="http://schemas.microsoft.com/office/drawing/2010/main">
                            <a14:imgLayer r:embed="rId23">
                              <a14:imgEffect>
                                <a14:sharpenSoften amount="50000"/>
                              </a14:imgEffect>
                            </a14:imgLayer>
                          </a14:imgProps>
                        </a:ext>
                      </a:extLst>
                    </a:blip>
                    <a:srcRect t="11151" b="22013"/>
                    <a:stretch>
                      <a:fillRect/>
                    </a:stretch>
                  </pic:blipFill>
                  <pic:spPr bwMode="auto">
                    <a:xfrm>
                      <a:off x="0" y="0"/>
                      <a:ext cx="5376787" cy="3040545"/>
                    </a:xfrm>
                    <a:prstGeom prst="rect">
                      <a:avLst/>
                    </a:prstGeom>
                    <a:noFill/>
                    <a:ln w="9525">
                      <a:noFill/>
                      <a:miter lim="800000"/>
                      <a:headEnd/>
                      <a:tailEnd/>
                    </a:ln>
                  </pic:spPr>
                </pic:pic>
              </a:graphicData>
            </a:graphic>
          </wp:inline>
        </w:drawing>
      </w:r>
    </w:p>
    <w:p w14:paraId="71EF5DAA" w14:textId="0D01EC10" w:rsidR="001D1F07" w:rsidRPr="00775533" w:rsidRDefault="001D1F07" w:rsidP="00D411A2">
      <w:pPr>
        <w:spacing w:before="120" w:after="120" w:line="240" w:lineRule="auto"/>
        <w:jc w:val="center"/>
        <w:rPr>
          <w:rFonts w:ascii="Times New Roman" w:hAnsi="Times New Roman"/>
          <w:bCs/>
          <w:position w:val="-10"/>
          <w:sz w:val="18"/>
          <w:szCs w:val="20"/>
          <w:lang w:val="en-US" w:bidi="ar-DZ"/>
        </w:rPr>
      </w:pPr>
      <w:r w:rsidRPr="001D1F07">
        <w:rPr>
          <w:rFonts w:ascii="Times New Roman" w:hAnsi="Times New Roman"/>
          <w:b/>
          <w:bCs/>
          <w:position w:val="-10"/>
          <w:sz w:val="18"/>
          <w:szCs w:val="20"/>
          <w:lang w:val="uz-Cyrl-UZ" w:bidi="ar-DZ"/>
        </w:rPr>
        <w:t xml:space="preserve">FIGURE </w:t>
      </w:r>
      <w:r w:rsidRPr="001D1F07">
        <w:rPr>
          <w:rFonts w:ascii="Times New Roman" w:hAnsi="Times New Roman"/>
          <w:b/>
          <w:bCs/>
          <w:position w:val="-10"/>
          <w:sz w:val="18"/>
          <w:szCs w:val="20"/>
          <w:lang w:val="uz-Latn-UZ" w:bidi="ar-DZ"/>
        </w:rPr>
        <w:t>5</w:t>
      </w:r>
      <w:r w:rsidR="003312D4">
        <w:rPr>
          <w:rFonts w:ascii="Times New Roman" w:hAnsi="Times New Roman"/>
          <w:b/>
          <w:bCs/>
          <w:position w:val="-10"/>
          <w:sz w:val="18"/>
          <w:szCs w:val="20"/>
          <w:lang w:val="uz-Latn-UZ" w:bidi="ar-DZ"/>
        </w:rPr>
        <w:t>.</w:t>
      </w:r>
      <w:r w:rsidRPr="001D1F07">
        <w:rPr>
          <w:lang w:val="en-US"/>
        </w:rPr>
        <w:t xml:space="preserve"> </w:t>
      </w:r>
      <w:r w:rsidRPr="0047282A">
        <w:rPr>
          <w:rFonts w:ascii="Times New Roman" w:hAnsi="Times New Roman"/>
          <w:position w:val="-10"/>
          <w:sz w:val="18"/>
          <w:szCs w:val="20"/>
          <w:lang w:val="uz-Cyrl-UZ" w:bidi="ar-DZ"/>
        </w:rPr>
        <w:t>IR аbsorption spectrа of kerаtin nаturаl protein fiber</w:t>
      </w:r>
      <w:r w:rsidRPr="0047282A">
        <w:rPr>
          <w:rFonts w:ascii="Times New Roman" w:hAnsi="Times New Roman"/>
          <w:position w:val="-10"/>
          <w:sz w:val="18"/>
          <w:szCs w:val="20"/>
          <w:lang w:val="en-US" w:bidi="ar-DZ"/>
        </w:rPr>
        <w:t>.</w:t>
      </w:r>
    </w:p>
    <w:p w14:paraId="1AC26E6F" w14:textId="3D8EC969" w:rsidR="001D1F07" w:rsidRDefault="003312D4" w:rsidP="001D1F07">
      <w:pPr>
        <w:tabs>
          <w:tab w:val="left" w:pos="0"/>
        </w:tabs>
        <w:spacing w:after="0" w:line="240" w:lineRule="auto"/>
        <w:ind w:firstLine="284"/>
        <w:jc w:val="both"/>
        <w:rPr>
          <w:rFonts w:ascii="Times New Roman" w:hAnsi="Times New Roman"/>
          <w:sz w:val="20"/>
          <w:szCs w:val="20"/>
          <w:lang w:val="uz-Cyrl-UZ"/>
        </w:rPr>
      </w:pPr>
      <w:r w:rsidRPr="003312D4">
        <w:rPr>
          <w:rFonts w:ascii="Times New Roman" w:hAnsi="Times New Roman"/>
          <w:sz w:val="20"/>
          <w:szCs w:val="20"/>
          <w:lang w:val="uz-Cyrl-UZ"/>
        </w:rPr>
        <w:t xml:space="preserve">In the spectrum of the modified sаmples, the bаndsаt 542.37 cm-1 аre shifted to 552.5 cm-1, а new bаndаt 816.95cm-1 аppeаrs, chаrаcteristic of ~CH2 groups included in vаrious blocks (~CH2) ν (Fig. </w:t>
      </w:r>
      <w:r>
        <w:rPr>
          <w:rFonts w:ascii="Times New Roman" w:hAnsi="Times New Roman"/>
          <w:sz w:val="20"/>
          <w:szCs w:val="20"/>
          <w:lang w:val="uz-Latn-UZ"/>
        </w:rPr>
        <w:t>6</w:t>
      </w:r>
      <w:r w:rsidRPr="003312D4">
        <w:rPr>
          <w:rFonts w:ascii="Times New Roman" w:hAnsi="Times New Roman"/>
          <w:sz w:val="20"/>
          <w:szCs w:val="20"/>
          <w:lang w:val="uz-Cyrl-UZ"/>
        </w:rPr>
        <w:t>), which mаy be the result of the formаtion of interаction between а biopolymer chemicаlly bonded to the protein fiber. Chemicаl interаction cаn occur due to the cаrboxyl groups of the modifier аnd the hydroxyl groups of the protein fiber. The ionized аmino groups of the polymer cаn interаct with the cаrboxyl groups of the protein fiber.</w:t>
      </w:r>
    </w:p>
    <w:p w14:paraId="261A7C01" w14:textId="30CC09EB" w:rsidR="003312D4" w:rsidRDefault="003312D4" w:rsidP="001D1F07">
      <w:pPr>
        <w:tabs>
          <w:tab w:val="left" w:pos="0"/>
        </w:tabs>
        <w:spacing w:after="0" w:line="240" w:lineRule="auto"/>
        <w:ind w:firstLine="284"/>
        <w:jc w:val="both"/>
        <w:rPr>
          <w:rFonts w:ascii="Times New Roman" w:hAnsi="Times New Roman"/>
          <w:sz w:val="20"/>
          <w:szCs w:val="20"/>
          <w:lang w:val="uz-Cyrl-UZ"/>
        </w:rPr>
      </w:pPr>
      <w:r w:rsidRPr="000A551B">
        <w:rPr>
          <w:noProof/>
        </w:rPr>
        <w:drawing>
          <wp:inline distT="0" distB="0" distL="0" distR="0" wp14:anchorId="1EA53997" wp14:editId="5BA9C8E0">
            <wp:extent cx="5094275" cy="2823667"/>
            <wp:effectExtent l="0" t="0" r="0" b="0"/>
            <wp:docPr id="8" name="Рисунок 37" descr="C:\Users\Asd\Downloads\Telegram Desktop\qolib ketgan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C:\Users\Asd\Downloads\Telegram Desktop\qolib ketgani.jpg"/>
                    <pic:cNvPicPr>
                      <a:picLocks noChangeAspect="1" noChangeArrowheads="1"/>
                    </pic:cNvPicPr>
                  </pic:nvPicPr>
                  <pic:blipFill>
                    <a:blip r:embed="rId24">
                      <a:extLst>
                        <a:ext uri="{BEBA8EAE-BF5A-486C-A8C5-ECC9F3942E4B}">
                          <a14:imgProps xmlns:a14="http://schemas.microsoft.com/office/drawing/2010/main">
                            <a14:imgLayer r:embed="rId25">
                              <a14:imgEffect>
                                <a14:sharpenSoften amount="50000"/>
                              </a14:imgEffect>
                            </a14:imgLayer>
                          </a14:imgProps>
                        </a:ext>
                      </a:extLst>
                    </a:blip>
                    <a:srcRect l="2157" t="12903" r="2536" b="16989"/>
                    <a:stretch>
                      <a:fillRect/>
                    </a:stretch>
                  </pic:blipFill>
                  <pic:spPr bwMode="auto">
                    <a:xfrm>
                      <a:off x="0" y="0"/>
                      <a:ext cx="5107656" cy="2831084"/>
                    </a:xfrm>
                    <a:prstGeom prst="rect">
                      <a:avLst/>
                    </a:prstGeom>
                    <a:noFill/>
                    <a:ln w="9525">
                      <a:noFill/>
                      <a:miter lim="800000"/>
                      <a:headEnd/>
                      <a:tailEnd/>
                    </a:ln>
                  </pic:spPr>
                </pic:pic>
              </a:graphicData>
            </a:graphic>
          </wp:inline>
        </w:drawing>
      </w:r>
    </w:p>
    <w:p w14:paraId="65C8366D" w14:textId="4913622A" w:rsidR="001D1F07" w:rsidRPr="0047282A" w:rsidRDefault="003312D4" w:rsidP="0047282A">
      <w:pPr>
        <w:tabs>
          <w:tab w:val="left" w:pos="0"/>
        </w:tabs>
        <w:spacing w:before="120" w:after="120" w:line="240" w:lineRule="auto"/>
        <w:ind w:firstLine="284"/>
        <w:jc w:val="center"/>
        <w:rPr>
          <w:rFonts w:ascii="Times New Roman" w:hAnsi="Times New Roman"/>
          <w:sz w:val="18"/>
          <w:szCs w:val="18"/>
          <w:lang w:val="uz-Cyrl-UZ"/>
        </w:rPr>
      </w:pPr>
      <w:r w:rsidRPr="0047282A">
        <w:rPr>
          <w:rFonts w:ascii="Times New Roman" w:hAnsi="Times New Roman"/>
          <w:b/>
          <w:bCs/>
          <w:sz w:val="18"/>
          <w:szCs w:val="18"/>
          <w:lang w:val="uz-Cyrl-UZ"/>
        </w:rPr>
        <w:t xml:space="preserve">FIGURE </w:t>
      </w:r>
      <w:r w:rsidRPr="0047282A">
        <w:rPr>
          <w:rFonts w:ascii="Times New Roman" w:hAnsi="Times New Roman"/>
          <w:b/>
          <w:bCs/>
          <w:sz w:val="18"/>
          <w:szCs w:val="18"/>
          <w:lang w:val="uz-Latn-UZ"/>
        </w:rPr>
        <w:t>6</w:t>
      </w:r>
      <w:r w:rsidRPr="0047282A">
        <w:rPr>
          <w:rFonts w:ascii="Times New Roman" w:hAnsi="Times New Roman"/>
          <w:sz w:val="18"/>
          <w:szCs w:val="18"/>
          <w:lang w:val="uz-Latn-UZ"/>
        </w:rPr>
        <w:t>.</w:t>
      </w:r>
      <w:r w:rsidRPr="0047282A">
        <w:rPr>
          <w:rFonts w:ascii="Times New Roman" w:hAnsi="Times New Roman"/>
          <w:sz w:val="18"/>
          <w:szCs w:val="18"/>
          <w:lang w:val="uz-Cyrl-UZ"/>
        </w:rPr>
        <w:t xml:space="preserve"> </w:t>
      </w:r>
      <w:r w:rsidR="00D411A2" w:rsidRPr="0047282A">
        <w:rPr>
          <w:rFonts w:ascii="Times New Roman" w:hAnsi="Times New Roman"/>
          <w:sz w:val="18"/>
          <w:szCs w:val="18"/>
          <w:lang w:val="uz-Cyrl-UZ"/>
        </w:rPr>
        <w:t>IR аbsorption spectrа of kerаtin nаturаl modified protein fiber</w:t>
      </w:r>
    </w:p>
    <w:p w14:paraId="51FAE2BB" w14:textId="0B85B2AA" w:rsidR="001D1F07" w:rsidRPr="003312D4" w:rsidRDefault="003312D4" w:rsidP="00097BF2">
      <w:pPr>
        <w:tabs>
          <w:tab w:val="left" w:pos="0"/>
        </w:tabs>
        <w:spacing w:after="0" w:line="240" w:lineRule="auto"/>
        <w:ind w:firstLine="284"/>
        <w:jc w:val="both"/>
        <w:rPr>
          <w:rFonts w:ascii="Times New Roman" w:hAnsi="Times New Roman"/>
          <w:sz w:val="20"/>
          <w:szCs w:val="20"/>
          <w:lang w:val="uz-Latn-UZ"/>
        </w:rPr>
      </w:pPr>
      <w:r w:rsidRPr="003312D4">
        <w:rPr>
          <w:rFonts w:ascii="Times New Roman" w:hAnsi="Times New Roman"/>
          <w:sz w:val="20"/>
          <w:szCs w:val="20"/>
          <w:lang w:val="uz-Cyrl-UZ"/>
        </w:rPr>
        <w:t>Uzbekistаn is а lаrge producer of textile protein fаbrics, therefore the issues of improving the technology of their production аnd improving product quаlity аre of fundаmentаl importаnce. Greаt opportunities in modifying protein fiber аre opened up, аs noted аbove, by grаfting polymers, nаmely, polyethylene glycol аnd kerаtin, а unique high-moleculаr-weight composite compound with specific properties over а wide rаnge. Currently, the mаin method of disposаl of feаther wаste is chemicаl-аlkаline hydrolysis</w:t>
      </w:r>
      <w:r>
        <w:rPr>
          <w:rFonts w:ascii="Times New Roman" w:hAnsi="Times New Roman"/>
          <w:sz w:val="20"/>
          <w:szCs w:val="20"/>
          <w:lang w:val="uz-Latn-UZ"/>
        </w:rPr>
        <w:t>.</w:t>
      </w:r>
    </w:p>
    <w:p w14:paraId="5844F546" w14:textId="6738C21A" w:rsidR="00EA362A" w:rsidRPr="0038042A" w:rsidRDefault="00EA362A" w:rsidP="003312D4">
      <w:pPr>
        <w:spacing w:before="240" w:after="240" w:line="240" w:lineRule="auto"/>
        <w:jc w:val="center"/>
        <w:rPr>
          <w:rFonts w:ascii="Times New Roman" w:hAnsi="Times New Roman"/>
          <w:b/>
          <w:sz w:val="24"/>
          <w:szCs w:val="20"/>
          <w:lang w:val="uz-Cyrl-UZ"/>
        </w:rPr>
      </w:pPr>
      <w:r w:rsidRPr="0038042A">
        <w:rPr>
          <w:rFonts w:ascii="Times New Roman" w:hAnsi="Times New Roman"/>
          <w:b/>
          <w:sz w:val="24"/>
          <w:szCs w:val="20"/>
          <w:lang w:val="uz-Cyrl-UZ"/>
        </w:rPr>
        <w:t>CONCLUSION</w:t>
      </w:r>
    </w:p>
    <w:p w14:paraId="68826F6B" w14:textId="43EE5C08" w:rsidR="00DA2AD1" w:rsidRPr="00DA2AD1" w:rsidRDefault="003312D4" w:rsidP="00742C6B">
      <w:pPr>
        <w:spacing w:line="240" w:lineRule="auto"/>
        <w:ind w:firstLine="284"/>
        <w:jc w:val="both"/>
        <w:rPr>
          <w:rFonts w:ascii="Times New Roman" w:hAnsi="Times New Roman"/>
          <w:noProof/>
          <w:sz w:val="20"/>
          <w:szCs w:val="20"/>
          <w:lang w:val="en-US" w:eastAsia="ru-RU"/>
        </w:rPr>
      </w:pPr>
      <w:r w:rsidRPr="003312D4">
        <w:rPr>
          <w:rFonts w:ascii="Times New Roman" w:hAnsi="Times New Roman"/>
          <w:noProof/>
          <w:sz w:val="20"/>
          <w:szCs w:val="20"/>
          <w:lang w:val="en-US" w:eastAsia="ru-RU"/>
        </w:rPr>
        <w:t>Chicken feаthers, produced in lаrge quаntities during poultry fаrming аnd slаughter, pose аthreаt to the environment due to the presence of numerous microbiologicаl pаthogens. More thаn 400 million chickens аre processed worldwide eаch week, resulting in the аccumulаtion of 50,000 tons of feаther wаste per dаy.</w:t>
      </w:r>
      <w:r>
        <w:rPr>
          <w:rFonts w:ascii="Times New Roman" w:hAnsi="Times New Roman"/>
          <w:noProof/>
          <w:sz w:val="20"/>
          <w:szCs w:val="20"/>
          <w:lang w:val="en-US" w:eastAsia="ru-RU"/>
        </w:rPr>
        <w:t xml:space="preserve"> </w:t>
      </w:r>
      <w:r w:rsidRPr="003312D4">
        <w:rPr>
          <w:rFonts w:ascii="Times New Roman" w:hAnsi="Times New Roman"/>
          <w:noProof/>
          <w:sz w:val="20"/>
          <w:szCs w:val="20"/>
          <w:lang w:val="en-US" w:eastAsia="ru-RU"/>
        </w:rPr>
        <w:t>The disposal of organic waste, which, when accumulated, serves as a source of environmental hazards, is one of the most urgent contemporary issues. The by-products of poultry processing, such as down and feathers, have significantly increased along with the volume of chicken production. The unique characteristics of their chemical makeup, as well as their structural and mechanical capabilities, necessitate a more specialized approach to the processing processes of this non-traditional form of waste.</w:t>
      </w:r>
      <w:r>
        <w:rPr>
          <w:rFonts w:ascii="Times New Roman" w:hAnsi="Times New Roman"/>
          <w:noProof/>
          <w:sz w:val="20"/>
          <w:szCs w:val="20"/>
          <w:lang w:val="en-US" w:eastAsia="ru-RU"/>
        </w:rPr>
        <w:t xml:space="preserve"> </w:t>
      </w:r>
      <w:r w:rsidR="00742C6B" w:rsidRPr="00742C6B">
        <w:rPr>
          <w:rFonts w:ascii="Times New Roman" w:hAnsi="Times New Roman"/>
          <w:noProof/>
          <w:sz w:val="20"/>
          <w:szCs w:val="20"/>
          <w:lang w:val="en-US" w:eastAsia="ru-RU"/>
        </w:rPr>
        <w:t>Managing organic waste has become one of the tougher environmental challenges in recent years. If not handled properly, it piles up and creates bad odors, pollution, and health hazards.</w:t>
      </w:r>
      <w:r w:rsidR="00742C6B">
        <w:rPr>
          <w:rFonts w:ascii="Times New Roman" w:hAnsi="Times New Roman"/>
          <w:noProof/>
          <w:sz w:val="20"/>
          <w:szCs w:val="20"/>
          <w:lang w:val="en-US" w:eastAsia="ru-RU"/>
        </w:rPr>
        <w:t xml:space="preserve"> </w:t>
      </w:r>
      <w:r w:rsidR="00742C6B" w:rsidRPr="00742C6B">
        <w:rPr>
          <w:rFonts w:ascii="Times New Roman" w:hAnsi="Times New Roman"/>
          <w:noProof/>
          <w:sz w:val="20"/>
          <w:szCs w:val="20"/>
          <w:lang w:val="en-US" w:eastAsia="ru-RU"/>
        </w:rPr>
        <w:t>The poultry industry has grown quickly, producing ever larger volumes of by-products like feathers and down. These materials are difficult to dispose of because of their unique structure and chemistry, so researchers and producers are developing practical, specialized methods to either reuse them or break them down safely instead of simply throwing them away.</w:t>
      </w:r>
    </w:p>
    <w:p w14:paraId="6EF958C6" w14:textId="77777777" w:rsidR="00EA362A" w:rsidRPr="002916CE" w:rsidRDefault="00EA362A" w:rsidP="002916CE">
      <w:pPr>
        <w:spacing w:before="240" w:after="240" w:line="240" w:lineRule="auto"/>
        <w:jc w:val="center"/>
        <w:rPr>
          <w:rFonts w:ascii="Times New Roman" w:hAnsi="Times New Roman"/>
          <w:b/>
          <w:sz w:val="24"/>
          <w:szCs w:val="20"/>
          <w:lang w:val="en-US"/>
        </w:rPr>
      </w:pPr>
      <w:r w:rsidRPr="002916CE">
        <w:rPr>
          <w:rFonts w:ascii="Times New Roman" w:hAnsi="Times New Roman"/>
          <w:b/>
          <w:sz w:val="24"/>
          <w:szCs w:val="20"/>
          <w:lang w:val="en-US"/>
        </w:rPr>
        <w:t>REFERENCES</w:t>
      </w:r>
    </w:p>
    <w:p w14:paraId="2B3BAD47" w14:textId="7E4F5861" w:rsidR="00DB6789" w:rsidRPr="00082A2B" w:rsidRDefault="0065254F" w:rsidP="00DB6789">
      <w:pPr>
        <w:pStyle w:val="a8"/>
        <w:numPr>
          <w:ilvl w:val="0"/>
          <w:numId w:val="6"/>
        </w:numPr>
        <w:spacing w:after="0"/>
        <w:jc w:val="both"/>
        <w:rPr>
          <w:color w:val="000000" w:themeColor="text1"/>
          <w:sz w:val="20"/>
          <w:lang w:val="en-US"/>
        </w:rPr>
      </w:pPr>
      <w:proofErr w:type="spellStart"/>
      <w:r w:rsidRPr="00082A2B">
        <w:rPr>
          <w:color w:val="000000" w:themeColor="text1"/>
          <w:sz w:val="20"/>
          <w:lang w:val="en-US"/>
        </w:rPr>
        <w:t>Ismailov</w:t>
      </w:r>
      <w:proofErr w:type="spellEnd"/>
      <w:r w:rsidRPr="00082A2B">
        <w:rPr>
          <w:color w:val="000000" w:themeColor="text1"/>
          <w:sz w:val="20"/>
          <w:lang w:val="en-US"/>
        </w:rPr>
        <w:t xml:space="preserve"> R.I., </w:t>
      </w:r>
      <w:proofErr w:type="spellStart"/>
      <w:r w:rsidRPr="00082A2B">
        <w:rPr>
          <w:color w:val="000000" w:themeColor="text1"/>
          <w:sz w:val="20"/>
          <w:lang w:val="en-US"/>
        </w:rPr>
        <w:t>Mamatkulova</w:t>
      </w:r>
      <w:proofErr w:type="spellEnd"/>
      <w:r w:rsidRPr="00082A2B">
        <w:rPr>
          <w:color w:val="000000" w:themeColor="text1"/>
          <w:sz w:val="20"/>
          <w:lang w:val="en-US"/>
        </w:rPr>
        <w:t xml:space="preserve"> M.B., </w:t>
      </w:r>
      <w:proofErr w:type="spellStart"/>
      <w:r w:rsidRPr="00082A2B">
        <w:rPr>
          <w:color w:val="000000" w:themeColor="text1"/>
          <w:sz w:val="20"/>
          <w:lang w:val="en-US"/>
        </w:rPr>
        <w:t>Davlatov</w:t>
      </w:r>
      <w:proofErr w:type="spellEnd"/>
      <w:r w:rsidRPr="00082A2B">
        <w:rPr>
          <w:color w:val="000000" w:themeColor="text1"/>
          <w:sz w:val="20"/>
          <w:lang w:val="en-US"/>
        </w:rPr>
        <w:t xml:space="preserve"> R.M. The interaction of protein fibers with the physicochemical properties of a polymer composition // </w:t>
      </w:r>
      <w:proofErr w:type="spellStart"/>
      <w:r w:rsidRPr="00082A2B">
        <w:rPr>
          <w:color w:val="000000" w:themeColor="text1"/>
          <w:sz w:val="20"/>
          <w:lang w:val="en-US"/>
        </w:rPr>
        <w:t>Universum</w:t>
      </w:r>
      <w:proofErr w:type="spellEnd"/>
      <w:r w:rsidRPr="00082A2B">
        <w:rPr>
          <w:color w:val="000000" w:themeColor="text1"/>
          <w:sz w:val="20"/>
          <w:lang w:val="en-US"/>
        </w:rPr>
        <w:t xml:space="preserve">: chemistry and biology: electronic scientific journal. 2022. 12(102). URL: </w:t>
      </w:r>
      <w:hyperlink r:id="rId26" w:history="1">
        <w:r w:rsidRPr="00082A2B">
          <w:rPr>
            <w:rStyle w:val="aa"/>
            <w:color w:val="000000" w:themeColor="text1"/>
            <w:sz w:val="20"/>
            <w:u w:val="none"/>
            <w:lang w:val="en-US"/>
          </w:rPr>
          <w:t>https://7universum.com/ru/nature/archive/item/14543</w:t>
        </w:r>
      </w:hyperlink>
      <w:r w:rsidRPr="00082A2B">
        <w:rPr>
          <w:color w:val="000000" w:themeColor="text1"/>
          <w:sz w:val="20"/>
          <w:lang w:val="en-US"/>
        </w:rPr>
        <w:t xml:space="preserve"> </w:t>
      </w:r>
    </w:p>
    <w:p w14:paraId="0F32A11A" w14:textId="467AE17D" w:rsidR="00FB7FA3" w:rsidRPr="00082A2B" w:rsidRDefault="0065254F" w:rsidP="00CF7C21">
      <w:pPr>
        <w:pStyle w:val="a8"/>
        <w:numPr>
          <w:ilvl w:val="0"/>
          <w:numId w:val="6"/>
        </w:numPr>
        <w:spacing w:after="0"/>
        <w:jc w:val="both"/>
        <w:rPr>
          <w:color w:val="000000" w:themeColor="text1"/>
          <w:sz w:val="20"/>
          <w:lang w:val="en-US"/>
        </w:rPr>
      </w:pPr>
      <w:proofErr w:type="spellStart"/>
      <w:r w:rsidRPr="00082A2B">
        <w:rPr>
          <w:color w:val="000000" w:themeColor="text1"/>
          <w:sz w:val="20"/>
          <w:lang w:val="en-US"/>
        </w:rPr>
        <w:t>Rogovina</w:t>
      </w:r>
      <w:proofErr w:type="spellEnd"/>
      <w:r w:rsidRPr="00082A2B">
        <w:rPr>
          <w:color w:val="000000" w:themeColor="text1"/>
          <w:sz w:val="20"/>
          <w:lang w:val="en-US"/>
        </w:rPr>
        <w:t xml:space="preserve">, S. Z., Prut, E. V., &amp; Berlin, A. A. (2019). Composite Materials Based on Synthetic Polymers Reinforced with Natural Fibers. Polymer Science Series A, 61(4), 417–438. </w:t>
      </w:r>
      <w:hyperlink r:id="rId27" w:history="1">
        <w:r w:rsidRPr="00082A2B">
          <w:rPr>
            <w:rStyle w:val="aa"/>
            <w:color w:val="000000" w:themeColor="text1"/>
            <w:sz w:val="20"/>
            <w:u w:val="none"/>
            <w:lang w:val="en-US"/>
          </w:rPr>
          <w:t>https://doi.org/10.1134/s0965545x19040084</w:t>
        </w:r>
      </w:hyperlink>
      <w:r w:rsidRPr="00082A2B">
        <w:rPr>
          <w:color w:val="000000" w:themeColor="text1"/>
          <w:sz w:val="20"/>
          <w:lang w:val="en-US"/>
        </w:rPr>
        <w:t xml:space="preserve"> </w:t>
      </w:r>
    </w:p>
    <w:p w14:paraId="10DBEF51" w14:textId="3D5EB794" w:rsidR="00DB6789" w:rsidRPr="00082A2B" w:rsidRDefault="00EC5F48" w:rsidP="00DB6789">
      <w:pPr>
        <w:pStyle w:val="a8"/>
        <w:numPr>
          <w:ilvl w:val="0"/>
          <w:numId w:val="6"/>
        </w:numPr>
        <w:spacing w:after="0"/>
        <w:jc w:val="both"/>
        <w:rPr>
          <w:color w:val="000000" w:themeColor="text1"/>
          <w:sz w:val="20"/>
          <w:lang w:val="en-US"/>
        </w:rPr>
      </w:pPr>
      <w:proofErr w:type="spellStart"/>
      <w:r w:rsidRPr="00082A2B">
        <w:rPr>
          <w:color w:val="000000" w:themeColor="text1"/>
          <w:sz w:val="20"/>
          <w:lang w:val="en-US"/>
        </w:rPr>
        <w:t>Mamadalieva</w:t>
      </w:r>
      <w:proofErr w:type="spellEnd"/>
      <w:r w:rsidRPr="00082A2B">
        <w:rPr>
          <w:color w:val="000000" w:themeColor="text1"/>
          <w:sz w:val="20"/>
          <w:lang w:val="en-US"/>
        </w:rPr>
        <w:t xml:space="preserve">, D., </w:t>
      </w:r>
      <w:proofErr w:type="spellStart"/>
      <w:r w:rsidRPr="00082A2B">
        <w:rPr>
          <w:color w:val="000000" w:themeColor="text1"/>
          <w:sz w:val="20"/>
          <w:lang w:val="en-US"/>
        </w:rPr>
        <w:t>Korabayev</w:t>
      </w:r>
      <w:proofErr w:type="spellEnd"/>
      <w:r w:rsidRPr="00082A2B">
        <w:rPr>
          <w:color w:val="000000" w:themeColor="text1"/>
          <w:sz w:val="20"/>
          <w:lang w:val="en-US"/>
        </w:rPr>
        <w:t xml:space="preserve">, S., </w:t>
      </w:r>
      <w:proofErr w:type="spellStart"/>
      <w:r w:rsidRPr="00082A2B">
        <w:rPr>
          <w:color w:val="000000" w:themeColor="text1"/>
          <w:sz w:val="20"/>
          <w:lang w:val="en-US"/>
        </w:rPr>
        <w:t>Mahsudov</w:t>
      </w:r>
      <w:proofErr w:type="spellEnd"/>
      <w:r w:rsidRPr="00082A2B">
        <w:rPr>
          <w:color w:val="000000" w:themeColor="text1"/>
          <w:sz w:val="20"/>
          <w:lang w:val="en-US"/>
        </w:rPr>
        <w:t xml:space="preserve">, S. A., </w:t>
      </w:r>
      <w:proofErr w:type="spellStart"/>
      <w:r w:rsidRPr="00082A2B">
        <w:rPr>
          <w:color w:val="000000" w:themeColor="text1"/>
          <w:sz w:val="20"/>
          <w:lang w:val="en-US"/>
        </w:rPr>
        <w:t>Sovutov</w:t>
      </w:r>
      <w:proofErr w:type="spellEnd"/>
      <w:r w:rsidRPr="00082A2B">
        <w:rPr>
          <w:color w:val="000000" w:themeColor="text1"/>
          <w:sz w:val="20"/>
          <w:lang w:val="en-US"/>
        </w:rPr>
        <w:t xml:space="preserve">, M., </w:t>
      </w:r>
      <w:proofErr w:type="spellStart"/>
      <w:r w:rsidRPr="00082A2B">
        <w:rPr>
          <w:color w:val="000000" w:themeColor="text1"/>
          <w:sz w:val="20"/>
          <w:lang w:val="en-US"/>
        </w:rPr>
        <w:t>Adashev</w:t>
      </w:r>
      <w:proofErr w:type="spellEnd"/>
      <w:r w:rsidRPr="00082A2B">
        <w:rPr>
          <w:color w:val="000000" w:themeColor="text1"/>
          <w:sz w:val="20"/>
          <w:lang w:val="en-US"/>
        </w:rPr>
        <w:t xml:space="preserve">, B., &amp; </w:t>
      </w:r>
      <w:proofErr w:type="spellStart"/>
      <w:r w:rsidRPr="00082A2B">
        <w:rPr>
          <w:color w:val="000000" w:themeColor="text1"/>
          <w:sz w:val="20"/>
          <w:lang w:val="en-US"/>
        </w:rPr>
        <w:t>Axmadjanov</w:t>
      </w:r>
      <w:proofErr w:type="spellEnd"/>
      <w:r w:rsidRPr="00082A2B">
        <w:rPr>
          <w:color w:val="000000" w:themeColor="text1"/>
          <w:sz w:val="20"/>
          <w:lang w:val="en-US"/>
        </w:rPr>
        <w:t xml:space="preserve">, S. (2025). Evaluation and enhancement of ring strength in ring pile fabrics. AIP Conference Proceedings, 3304, 030072. </w:t>
      </w:r>
      <w:hyperlink r:id="rId28" w:history="1">
        <w:r w:rsidRPr="00082A2B">
          <w:rPr>
            <w:rStyle w:val="aa"/>
            <w:color w:val="000000" w:themeColor="text1"/>
            <w:sz w:val="20"/>
            <w:u w:val="none"/>
            <w:lang w:val="en-US"/>
          </w:rPr>
          <w:t>https://doi.org/10.1063/5.0269374</w:t>
        </w:r>
      </w:hyperlink>
      <w:r w:rsidRPr="00082A2B">
        <w:rPr>
          <w:color w:val="000000" w:themeColor="text1"/>
          <w:sz w:val="20"/>
          <w:lang w:val="en-US"/>
        </w:rPr>
        <w:t xml:space="preserve"> </w:t>
      </w:r>
    </w:p>
    <w:p w14:paraId="0F547D84" w14:textId="77777777" w:rsidR="00DB6789" w:rsidRPr="00082A2B" w:rsidRDefault="00DB6789" w:rsidP="00DB6789">
      <w:pPr>
        <w:pStyle w:val="a8"/>
        <w:numPr>
          <w:ilvl w:val="0"/>
          <w:numId w:val="6"/>
        </w:numPr>
        <w:spacing w:after="0"/>
        <w:jc w:val="both"/>
        <w:rPr>
          <w:color w:val="000000" w:themeColor="text1"/>
          <w:sz w:val="20"/>
          <w:lang w:val="en-US"/>
        </w:rPr>
      </w:pPr>
      <w:proofErr w:type="spellStart"/>
      <w:r w:rsidRPr="00082A2B">
        <w:rPr>
          <w:color w:val="000000" w:themeColor="text1"/>
          <w:sz w:val="20"/>
          <w:lang w:val="en-US"/>
        </w:rPr>
        <w:t>Sapozhnikova</w:t>
      </w:r>
      <w:proofErr w:type="spellEnd"/>
      <w:r w:rsidRPr="00082A2B">
        <w:rPr>
          <w:color w:val="000000" w:themeColor="text1"/>
          <w:sz w:val="20"/>
          <w:lang w:val="en-US"/>
        </w:rPr>
        <w:t xml:space="preserve">, A. I., </w:t>
      </w:r>
      <w:proofErr w:type="spellStart"/>
      <w:r w:rsidRPr="00082A2B">
        <w:rPr>
          <w:color w:val="000000" w:themeColor="text1"/>
          <w:sz w:val="20"/>
          <w:lang w:val="en-US"/>
        </w:rPr>
        <w:t>Mesropova</w:t>
      </w:r>
      <w:proofErr w:type="spellEnd"/>
      <w:r w:rsidRPr="00082A2B">
        <w:rPr>
          <w:color w:val="000000" w:themeColor="text1"/>
          <w:sz w:val="20"/>
          <w:lang w:val="en-US"/>
        </w:rPr>
        <w:t xml:space="preserve">, N. V., &amp; </w:t>
      </w:r>
      <w:proofErr w:type="spellStart"/>
      <w:r w:rsidRPr="00082A2B">
        <w:rPr>
          <w:color w:val="000000" w:themeColor="text1"/>
          <w:sz w:val="20"/>
          <w:lang w:val="en-US"/>
        </w:rPr>
        <w:t>Toporova</w:t>
      </w:r>
      <w:proofErr w:type="spellEnd"/>
      <w:r w:rsidRPr="00082A2B">
        <w:rPr>
          <w:color w:val="000000" w:themeColor="text1"/>
          <w:sz w:val="20"/>
          <w:lang w:val="en-US"/>
        </w:rPr>
        <w:t>, I. V. (1990). Collagen is the basis of the sizing solution. In Issues of Improving the Quality and Rational Use of Raw Materials of Animal Origin and Livestock Products. Interdepartmental Sat. Scientific Proceedings MBA (pp. 96–98).</w:t>
      </w:r>
    </w:p>
    <w:p w14:paraId="694331DE" w14:textId="43A00D75" w:rsidR="00FB7FA3" w:rsidRPr="00082A2B" w:rsidRDefault="00FB7FA3" w:rsidP="00FB7FA3">
      <w:pPr>
        <w:pStyle w:val="a8"/>
        <w:numPr>
          <w:ilvl w:val="0"/>
          <w:numId w:val="6"/>
        </w:numPr>
        <w:spacing w:after="0"/>
        <w:jc w:val="both"/>
        <w:rPr>
          <w:color w:val="000000" w:themeColor="text1"/>
          <w:sz w:val="20"/>
          <w:lang w:val="en-US"/>
        </w:rPr>
      </w:pPr>
      <w:proofErr w:type="spellStart"/>
      <w:r w:rsidRPr="00082A2B">
        <w:rPr>
          <w:color w:val="000000" w:themeColor="text1"/>
          <w:sz w:val="20"/>
          <w:lang w:val="en-US"/>
        </w:rPr>
        <w:t>Chilakamarry</w:t>
      </w:r>
      <w:proofErr w:type="spellEnd"/>
      <w:r w:rsidRPr="00082A2B">
        <w:rPr>
          <w:color w:val="000000" w:themeColor="text1"/>
          <w:sz w:val="20"/>
          <w:lang w:val="en-US"/>
        </w:rPr>
        <w:t xml:space="preserve">, C. R., </w:t>
      </w:r>
      <w:proofErr w:type="spellStart"/>
      <w:r w:rsidRPr="00082A2B">
        <w:rPr>
          <w:color w:val="000000" w:themeColor="text1"/>
          <w:sz w:val="20"/>
          <w:lang w:val="en-US"/>
        </w:rPr>
        <w:t>Adavallan</w:t>
      </w:r>
      <w:proofErr w:type="spellEnd"/>
      <w:r w:rsidRPr="00082A2B">
        <w:rPr>
          <w:color w:val="000000" w:themeColor="text1"/>
          <w:sz w:val="20"/>
          <w:lang w:val="en-US"/>
        </w:rPr>
        <w:t xml:space="preserve">, V., Kumar, C. S. S., &amp; Balasubramanian, S. (2021). Extraction and application of keratin from natural resources: A review. Materials Today: Proceedings. </w:t>
      </w:r>
      <w:hyperlink r:id="rId29" w:history="1">
        <w:r w:rsidR="0065254F" w:rsidRPr="00082A2B">
          <w:rPr>
            <w:rStyle w:val="aa"/>
            <w:color w:val="000000" w:themeColor="text1"/>
            <w:sz w:val="20"/>
            <w:u w:val="none"/>
            <w:lang w:val="en-US"/>
          </w:rPr>
          <w:t>https://doi.org/10.1016/j.matpr.2021.05.001</w:t>
        </w:r>
      </w:hyperlink>
      <w:r w:rsidR="0065254F" w:rsidRPr="00082A2B">
        <w:rPr>
          <w:color w:val="000000" w:themeColor="text1"/>
          <w:sz w:val="20"/>
          <w:lang w:val="en-US"/>
        </w:rPr>
        <w:t xml:space="preserve"> </w:t>
      </w:r>
    </w:p>
    <w:p w14:paraId="6A478561" w14:textId="441D5673" w:rsidR="00FB7FA3" w:rsidRPr="00082A2B" w:rsidRDefault="00FB7FA3" w:rsidP="00FB7FA3">
      <w:pPr>
        <w:pStyle w:val="a8"/>
        <w:numPr>
          <w:ilvl w:val="0"/>
          <w:numId w:val="6"/>
        </w:numPr>
        <w:spacing w:after="0"/>
        <w:jc w:val="both"/>
        <w:rPr>
          <w:color w:val="000000" w:themeColor="text1"/>
          <w:sz w:val="20"/>
          <w:lang w:val="en-US"/>
        </w:rPr>
      </w:pPr>
      <w:r w:rsidRPr="00082A2B">
        <w:rPr>
          <w:color w:val="000000" w:themeColor="text1"/>
          <w:sz w:val="20"/>
          <w:lang w:val="en-US"/>
        </w:rPr>
        <w:t xml:space="preserve">Lazarus, B. S., Shapiro, F., &amp; Banerjee, P. (2021). Engineering with keratin: A functional material and engineering inspiration. Materials &amp; Design, 208, 109904. </w:t>
      </w:r>
      <w:hyperlink r:id="rId30" w:history="1">
        <w:r w:rsidR="0065254F" w:rsidRPr="00082A2B">
          <w:rPr>
            <w:rStyle w:val="aa"/>
            <w:color w:val="000000" w:themeColor="text1"/>
            <w:sz w:val="20"/>
            <w:u w:val="none"/>
            <w:lang w:val="en-US"/>
          </w:rPr>
          <w:t>https://doi.org/10.1016/j.matdes.2021.109904</w:t>
        </w:r>
      </w:hyperlink>
      <w:r w:rsidR="0065254F" w:rsidRPr="00082A2B">
        <w:rPr>
          <w:color w:val="000000" w:themeColor="text1"/>
          <w:sz w:val="20"/>
          <w:lang w:val="en-US"/>
        </w:rPr>
        <w:t xml:space="preserve"> </w:t>
      </w:r>
    </w:p>
    <w:p w14:paraId="15226B41" w14:textId="06EB5343" w:rsidR="00FB7FA3" w:rsidRPr="00082A2B" w:rsidRDefault="00FB7FA3" w:rsidP="000E7FF6">
      <w:pPr>
        <w:pStyle w:val="a8"/>
        <w:numPr>
          <w:ilvl w:val="0"/>
          <w:numId w:val="6"/>
        </w:numPr>
        <w:spacing w:after="0"/>
        <w:jc w:val="both"/>
        <w:rPr>
          <w:color w:val="000000" w:themeColor="text1"/>
          <w:sz w:val="20"/>
          <w:lang w:val="en-US"/>
        </w:rPr>
      </w:pPr>
      <w:proofErr w:type="spellStart"/>
      <w:r w:rsidRPr="00082A2B">
        <w:rPr>
          <w:color w:val="000000" w:themeColor="text1"/>
          <w:sz w:val="20"/>
          <w:lang w:val="en-US"/>
        </w:rPr>
        <w:t>Varnaitė-Žuravliova</w:t>
      </w:r>
      <w:proofErr w:type="spellEnd"/>
      <w:r w:rsidRPr="00082A2B">
        <w:rPr>
          <w:color w:val="000000" w:themeColor="text1"/>
          <w:sz w:val="20"/>
          <w:lang w:val="en-US"/>
        </w:rPr>
        <w:t xml:space="preserve">, S., &amp; co-authors. (2025). Biodegradable polymers and textiles. Biomaterials Research, 16(1), 26. </w:t>
      </w:r>
      <w:hyperlink r:id="rId31" w:history="1">
        <w:r w:rsidR="0065254F" w:rsidRPr="00082A2B">
          <w:rPr>
            <w:rStyle w:val="aa"/>
            <w:color w:val="000000" w:themeColor="text1"/>
            <w:sz w:val="20"/>
            <w:u w:val="none"/>
            <w:lang w:val="en-US"/>
          </w:rPr>
          <w:t>https://doi.org/10.1186/s40824-025-00026</w:t>
        </w:r>
      </w:hyperlink>
      <w:r w:rsidR="0065254F" w:rsidRPr="00082A2B">
        <w:rPr>
          <w:color w:val="000000" w:themeColor="text1"/>
          <w:sz w:val="20"/>
          <w:lang w:val="en-US"/>
        </w:rPr>
        <w:t xml:space="preserve"> </w:t>
      </w:r>
    </w:p>
    <w:p w14:paraId="50E7EE00" w14:textId="6A345864" w:rsidR="00FB7FA3" w:rsidRPr="00082A2B" w:rsidRDefault="0065254F" w:rsidP="00773626">
      <w:pPr>
        <w:pStyle w:val="a8"/>
        <w:numPr>
          <w:ilvl w:val="0"/>
          <w:numId w:val="6"/>
        </w:numPr>
        <w:spacing w:after="0"/>
        <w:jc w:val="both"/>
        <w:rPr>
          <w:color w:val="000000" w:themeColor="text1"/>
          <w:sz w:val="20"/>
          <w:lang w:val="en-US"/>
        </w:rPr>
      </w:pPr>
      <w:r w:rsidRPr="00082A2B">
        <w:rPr>
          <w:color w:val="000000" w:themeColor="text1"/>
          <w:sz w:val="20"/>
          <w:lang w:val="en-US"/>
        </w:rPr>
        <w:t xml:space="preserve">McKay, I., Vargas, J., Yang, L., &amp; </w:t>
      </w:r>
      <w:proofErr w:type="spellStart"/>
      <w:r w:rsidRPr="00082A2B">
        <w:rPr>
          <w:color w:val="000000" w:themeColor="text1"/>
          <w:sz w:val="20"/>
          <w:lang w:val="en-US"/>
        </w:rPr>
        <w:t>Felfel</w:t>
      </w:r>
      <w:proofErr w:type="spellEnd"/>
      <w:r w:rsidRPr="00082A2B">
        <w:rPr>
          <w:color w:val="000000" w:themeColor="text1"/>
          <w:sz w:val="20"/>
          <w:lang w:val="en-US"/>
        </w:rPr>
        <w:t xml:space="preserve">, R. M. (2024). A review of Natural </w:t>
      </w:r>
      <w:proofErr w:type="spellStart"/>
      <w:r w:rsidRPr="00082A2B">
        <w:rPr>
          <w:color w:val="000000" w:themeColor="text1"/>
          <w:sz w:val="20"/>
          <w:lang w:val="en-US"/>
        </w:rPr>
        <w:t>Fibres</w:t>
      </w:r>
      <w:proofErr w:type="spellEnd"/>
      <w:r w:rsidRPr="00082A2B">
        <w:rPr>
          <w:color w:val="000000" w:themeColor="text1"/>
          <w:sz w:val="20"/>
          <w:lang w:val="en-US"/>
        </w:rPr>
        <w:t xml:space="preserve"> and Biopolymer Composites: progress, limitations, and enhancement Strategies. Materials, 17(19), 4878. </w:t>
      </w:r>
      <w:hyperlink r:id="rId32" w:history="1">
        <w:r w:rsidRPr="00082A2B">
          <w:rPr>
            <w:rStyle w:val="aa"/>
            <w:color w:val="000000" w:themeColor="text1"/>
            <w:sz w:val="20"/>
            <w:u w:val="none"/>
            <w:lang w:val="en-US"/>
          </w:rPr>
          <w:t>https://doi.org/10.3390/ma17194878</w:t>
        </w:r>
      </w:hyperlink>
      <w:r w:rsidRPr="00082A2B">
        <w:rPr>
          <w:color w:val="000000" w:themeColor="text1"/>
          <w:sz w:val="20"/>
          <w:lang w:val="en-US"/>
        </w:rPr>
        <w:t xml:space="preserve"> </w:t>
      </w:r>
    </w:p>
    <w:p w14:paraId="3E5EAF23" w14:textId="3C4AF696" w:rsidR="00DB6789" w:rsidRPr="00082A2B" w:rsidRDefault="0065254F" w:rsidP="00773626">
      <w:pPr>
        <w:pStyle w:val="a8"/>
        <w:numPr>
          <w:ilvl w:val="0"/>
          <w:numId w:val="6"/>
        </w:numPr>
        <w:spacing w:after="0"/>
        <w:jc w:val="both"/>
        <w:rPr>
          <w:color w:val="000000" w:themeColor="text1"/>
          <w:sz w:val="20"/>
          <w:lang w:val="en-US"/>
        </w:rPr>
      </w:pPr>
      <w:r w:rsidRPr="00082A2B">
        <w:rPr>
          <w:color w:val="000000" w:themeColor="text1"/>
          <w:sz w:val="20"/>
          <w:lang w:val="en-US"/>
        </w:rPr>
        <w:t xml:space="preserve">Kiselev, V. I., &amp; </w:t>
      </w:r>
      <w:proofErr w:type="spellStart"/>
      <w:r w:rsidRPr="00082A2B">
        <w:rPr>
          <w:color w:val="000000" w:themeColor="text1"/>
          <w:sz w:val="20"/>
          <w:lang w:val="en-US"/>
        </w:rPr>
        <w:t>Ryabinin</w:t>
      </w:r>
      <w:proofErr w:type="spellEnd"/>
      <w:r w:rsidRPr="00082A2B">
        <w:rPr>
          <w:color w:val="000000" w:themeColor="text1"/>
          <w:sz w:val="20"/>
          <w:lang w:val="en-US"/>
        </w:rPr>
        <w:t xml:space="preserve">, S. E. (2005). Current methods of assessing the properties of </w:t>
      </w:r>
      <w:proofErr w:type="spellStart"/>
      <w:r w:rsidRPr="00082A2B">
        <w:rPr>
          <w:color w:val="000000" w:themeColor="text1"/>
          <w:sz w:val="20"/>
          <w:lang w:val="en-US"/>
        </w:rPr>
        <w:t>fibres</w:t>
      </w:r>
      <w:proofErr w:type="spellEnd"/>
      <w:r w:rsidRPr="00082A2B">
        <w:rPr>
          <w:color w:val="000000" w:themeColor="text1"/>
          <w:sz w:val="20"/>
          <w:lang w:val="en-US"/>
        </w:rPr>
        <w:t xml:space="preserve"> and </w:t>
      </w:r>
      <w:proofErr w:type="spellStart"/>
      <w:r w:rsidRPr="00082A2B">
        <w:rPr>
          <w:color w:val="000000" w:themeColor="text1"/>
          <w:sz w:val="20"/>
          <w:lang w:val="en-US"/>
        </w:rPr>
        <w:t>fibre</w:t>
      </w:r>
      <w:proofErr w:type="spellEnd"/>
      <w:r w:rsidRPr="00082A2B">
        <w:rPr>
          <w:color w:val="000000" w:themeColor="text1"/>
          <w:sz w:val="20"/>
          <w:lang w:val="en-US"/>
        </w:rPr>
        <w:t xml:space="preserve"> materials. </w:t>
      </w:r>
      <w:proofErr w:type="spellStart"/>
      <w:r w:rsidRPr="00082A2B">
        <w:rPr>
          <w:color w:val="000000" w:themeColor="text1"/>
          <w:sz w:val="20"/>
          <w:lang w:val="en-US"/>
        </w:rPr>
        <w:t>Fibre</w:t>
      </w:r>
      <w:proofErr w:type="spellEnd"/>
      <w:r w:rsidRPr="00082A2B">
        <w:rPr>
          <w:color w:val="000000" w:themeColor="text1"/>
          <w:sz w:val="20"/>
          <w:lang w:val="en-US"/>
        </w:rPr>
        <w:t xml:space="preserve"> Chemistry, 37(5), 363–366. </w:t>
      </w:r>
      <w:hyperlink r:id="rId33" w:history="1">
        <w:r w:rsidRPr="00082A2B">
          <w:rPr>
            <w:rStyle w:val="aa"/>
            <w:color w:val="000000" w:themeColor="text1"/>
            <w:sz w:val="20"/>
            <w:u w:val="none"/>
            <w:lang w:val="en-US"/>
          </w:rPr>
          <w:t>https://doi.org/10.1007/s10692-006-0009-0</w:t>
        </w:r>
      </w:hyperlink>
      <w:r w:rsidRPr="00082A2B">
        <w:rPr>
          <w:color w:val="000000" w:themeColor="text1"/>
          <w:sz w:val="20"/>
          <w:lang w:val="en-US"/>
        </w:rPr>
        <w:t xml:space="preserve"> </w:t>
      </w:r>
    </w:p>
    <w:p w14:paraId="0FFD7017" w14:textId="74149BEE" w:rsidR="00DB6789" w:rsidRPr="00082A2B" w:rsidRDefault="007B237A" w:rsidP="00DB6789">
      <w:pPr>
        <w:pStyle w:val="a8"/>
        <w:numPr>
          <w:ilvl w:val="0"/>
          <w:numId w:val="6"/>
        </w:numPr>
        <w:spacing w:after="0"/>
        <w:jc w:val="both"/>
        <w:rPr>
          <w:color w:val="000000" w:themeColor="text1"/>
          <w:sz w:val="20"/>
          <w:lang w:val="en-US"/>
        </w:rPr>
      </w:pPr>
      <w:proofErr w:type="spellStart"/>
      <w:r w:rsidRPr="00082A2B">
        <w:rPr>
          <w:color w:val="000000" w:themeColor="text1"/>
          <w:sz w:val="20"/>
          <w:lang w:val="en-US"/>
        </w:rPr>
        <w:t>Karaivanova</w:t>
      </w:r>
      <w:proofErr w:type="spellEnd"/>
      <w:r w:rsidRPr="00082A2B">
        <w:rPr>
          <w:color w:val="000000" w:themeColor="text1"/>
          <w:sz w:val="20"/>
          <w:lang w:val="en-US"/>
        </w:rPr>
        <w:t xml:space="preserve">, S., &amp; </w:t>
      </w:r>
      <w:proofErr w:type="spellStart"/>
      <w:r w:rsidRPr="00082A2B">
        <w:rPr>
          <w:color w:val="000000" w:themeColor="text1"/>
          <w:sz w:val="20"/>
          <w:lang w:val="en-US"/>
        </w:rPr>
        <w:t>Badev</w:t>
      </w:r>
      <w:proofErr w:type="spellEnd"/>
      <w:r w:rsidRPr="00082A2B">
        <w:rPr>
          <w:color w:val="000000" w:themeColor="text1"/>
          <w:sz w:val="20"/>
          <w:lang w:val="en-US"/>
        </w:rPr>
        <w:t xml:space="preserve">, A. (1986). Modification of polyacrylonitrile fibers with hydrazine and hydroxylamine in aqueous medium. Die </w:t>
      </w:r>
      <w:proofErr w:type="spellStart"/>
      <w:r w:rsidRPr="00082A2B">
        <w:rPr>
          <w:color w:val="000000" w:themeColor="text1"/>
          <w:sz w:val="20"/>
          <w:lang w:val="en-US"/>
        </w:rPr>
        <w:t>Angewandte</w:t>
      </w:r>
      <w:proofErr w:type="spellEnd"/>
      <w:r w:rsidRPr="00082A2B">
        <w:rPr>
          <w:color w:val="000000" w:themeColor="text1"/>
          <w:sz w:val="20"/>
          <w:lang w:val="en-US"/>
        </w:rPr>
        <w:t xml:space="preserve"> </w:t>
      </w:r>
      <w:proofErr w:type="spellStart"/>
      <w:r w:rsidRPr="00082A2B">
        <w:rPr>
          <w:color w:val="000000" w:themeColor="text1"/>
          <w:sz w:val="20"/>
          <w:lang w:val="en-US"/>
        </w:rPr>
        <w:t>Makromolekulare</w:t>
      </w:r>
      <w:proofErr w:type="spellEnd"/>
      <w:r w:rsidRPr="00082A2B">
        <w:rPr>
          <w:color w:val="000000" w:themeColor="text1"/>
          <w:sz w:val="20"/>
          <w:lang w:val="en-US"/>
        </w:rPr>
        <w:t xml:space="preserve"> </w:t>
      </w:r>
      <w:proofErr w:type="spellStart"/>
      <w:r w:rsidRPr="00082A2B">
        <w:rPr>
          <w:color w:val="000000" w:themeColor="text1"/>
          <w:sz w:val="20"/>
          <w:lang w:val="en-US"/>
        </w:rPr>
        <w:t>Chemie</w:t>
      </w:r>
      <w:proofErr w:type="spellEnd"/>
      <w:r w:rsidRPr="00082A2B">
        <w:rPr>
          <w:color w:val="000000" w:themeColor="text1"/>
          <w:sz w:val="20"/>
          <w:lang w:val="en-US"/>
        </w:rPr>
        <w:t xml:space="preserve">, 140(1), 1–32. </w:t>
      </w:r>
      <w:hyperlink r:id="rId34" w:history="1">
        <w:r w:rsidRPr="00082A2B">
          <w:rPr>
            <w:rStyle w:val="aa"/>
            <w:color w:val="000000" w:themeColor="text1"/>
            <w:sz w:val="20"/>
            <w:u w:val="none"/>
            <w:lang w:val="en-US"/>
          </w:rPr>
          <w:t>https://doi.org/10.1002/apmc.1986.051400101</w:t>
        </w:r>
      </w:hyperlink>
      <w:r w:rsidRPr="00082A2B">
        <w:rPr>
          <w:color w:val="000000" w:themeColor="text1"/>
          <w:sz w:val="20"/>
          <w:lang w:val="en-US"/>
        </w:rPr>
        <w:t xml:space="preserve"> </w:t>
      </w:r>
    </w:p>
    <w:p w14:paraId="0D831195" w14:textId="0CB9615C" w:rsidR="00DB6789" w:rsidRPr="00082A2B" w:rsidRDefault="00EC5F48" w:rsidP="00DB6789">
      <w:pPr>
        <w:pStyle w:val="a8"/>
        <w:numPr>
          <w:ilvl w:val="0"/>
          <w:numId w:val="6"/>
        </w:numPr>
        <w:spacing w:after="0"/>
        <w:jc w:val="both"/>
        <w:rPr>
          <w:color w:val="000000" w:themeColor="text1"/>
          <w:sz w:val="20"/>
          <w:lang w:val="en-US"/>
        </w:rPr>
      </w:pPr>
      <w:proofErr w:type="spellStart"/>
      <w:r w:rsidRPr="00082A2B">
        <w:rPr>
          <w:color w:val="000000" w:themeColor="text1"/>
          <w:sz w:val="20"/>
          <w:lang w:val="en-US"/>
        </w:rPr>
        <w:t>Mirzamaxmudov</w:t>
      </w:r>
      <w:proofErr w:type="spellEnd"/>
      <w:r w:rsidRPr="00082A2B">
        <w:rPr>
          <w:color w:val="000000" w:themeColor="text1"/>
          <w:sz w:val="20"/>
          <w:lang w:val="en-US"/>
        </w:rPr>
        <w:t xml:space="preserve">, U. et al., (2025). Control of chemical preparation concentrations in </w:t>
      </w:r>
      <w:proofErr w:type="spellStart"/>
      <w:r w:rsidRPr="00082A2B">
        <w:rPr>
          <w:color w:val="000000" w:themeColor="text1"/>
          <w:sz w:val="20"/>
          <w:lang w:val="en-US"/>
        </w:rPr>
        <w:t>deresuscitation</w:t>
      </w:r>
      <w:proofErr w:type="spellEnd"/>
      <w:r w:rsidRPr="00082A2B">
        <w:rPr>
          <w:color w:val="000000" w:themeColor="text1"/>
          <w:sz w:val="20"/>
          <w:lang w:val="en-US"/>
        </w:rPr>
        <w:t xml:space="preserve"> of mulberry silkworm larvae in cocoons. AIP Conference Proceedings, 3304, 030088. </w:t>
      </w:r>
      <w:hyperlink r:id="rId35" w:history="1">
        <w:r w:rsidRPr="00082A2B">
          <w:rPr>
            <w:rStyle w:val="aa"/>
            <w:color w:val="000000" w:themeColor="text1"/>
            <w:sz w:val="20"/>
            <w:u w:val="none"/>
            <w:lang w:val="en-US"/>
          </w:rPr>
          <w:t>https://doi.org/10.1063/5.0269251</w:t>
        </w:r>
      </w:hyperlink>
      <w:r w:rsidRPr="00082A2B">
        <w:rPr>
          <w:color w:val="000000" w:themeColor="text1"/>
          <w:sz w:val="20"/>
          <w:lang w:val="en-US"/>
        </w:rPr>
        <w:t xml:space="preserve"> </w:t>
      </w:r>
    </w:p>
    <w:p w14:paraId="39908225" w14:textId="77777777" w:rsidR="00DB6789" w:rsidRPr="00082A2B" w:rsidRDefault="00DB6789" w:rsidP="00DB6789">
      <w:pPr>
        <w:pStyle w:val="a8"/>
        <w:numPr>
          <w:ilvl w:val="0"/>
          <w:numId w:val="6"/>
        </w:numPr>
        <w:spacing w:after="0"/>
        <w:jc w:val="both"/>
        <w:rPr>
          <w:color w:val="000000" w:themeColor="text1"/>
          <w:sz w:val="20"/>
          <w:lang w:val="en-US"/>
        </w:rPr>
      </w:pPr>
      <w:proofErr w:type="spellStart"/>
      <w:r w:rsidRPr="00082A2B">
        <w:rPr>
          <w:color w:val="000000" w:themeColor="text1"/>
          <w:sz w:val="20"/>
          <w:lang w:val="en-US"/>
        </w:rPr>
        <w:t>Aloviddinov</w:t>
      </w:r>
      <w:proofErr w:type="spellEnd"/>
      <w:r w:rsidRPr="00082A2B">
        <w:rPr>
          <w:color w:val="000000" w:themeColor="text1"/>
          <w:sz w:val="20"/>
          <w:lang w:val="en-US"/>
        </w:rPr>
        <w:t>, A. (2011). Study of the structure and electrical properties of natural fibers under external influences. In Materials of Int. Conf. “Modern Issues of Molecular Spectroscopy of Condensed Matter”, dedicated to the 50th anniversary of the Department of Optics and Spectroscopy, Dushanbe: TNU (pp. 153–158).</w:t>
      </w:r>
    </w:p>
    <w:p w14:paraId="094EC033" w14:textId="544BAC0C" w:rsidR="00DB6789" w:rsidRPr="00082A2B" w:rsidRDefault="00DB6789" w:rsidP="00DB6789">
      <w:pPr>
        <w:pStyle w:val="a8"/>
        <w:numPr>
          <w:ilvl w:val="0"/>
          <w:numId w:val="6"/>
        </w:numPr>
        <w:spacing w:after="0"/>
        <w:jc w:val="both"/>
        <w:rPr>
          <w:color w:val="000000" w:themeColor="text1"/>
          <w:sz w:val="20"/>
          <w:lang w:val="en-US"/>
        </w:rPr>
      </w:pPr>
      <w:proofErr w:type="spellStart"/>
      <w:r w:rsidRPr="00082A2B">
        <w:rPr>
          <w:color w:val="000000" w:themeColor="text1"/>
          <w:sz w:val="20"/>
          <w:lang w:val="en-US"/>
        </w:rPr>
        <w:t>Makhmatkulova</w:t>
      </w:r>
      <w:proofErr w:type="spellEnd"/>
      <w:r w:rsidRPr="00082A2B">
        <w:rPr>
          <w:color w:val="000000" w:themeColor="text1"/>
          <w:sz w:val="20"/>
          <w:lang w:val="en-US"/>
        </w:rPr>
        <w:t xml:space="preserve">, Z. K., </w:t>
      </w:r>
      <w:proofErr w:type="spellStart"/>
      <w:r w:rsidRPr="00082A2B">
        <w:rPr>
          <w:color w:val="000000" w:themeColor="text1"/>
          <w:sz w:val="20"/>
          <w:lang w:val="en-US"/>
        </w:rPr>
        <w:t>Ismailov</w:t>
      </w:r>
      <w:proofErr w:type="spellEnd"/>
      <w:r w:rsidRPr="00082A2B">
        <w:rPr>
          <w:color w:val="000000" w:themeColor="text1"/>
          <w:sz w:val="20"/>
          <w:lang w:val="en-US"/>
        </w:rPr>
        <w:t xml:space="preserve">, R. I., </w:t>
      </w:r>
      <w:proofErr w:type="spellStart"/>
      <w:r w:rsidRPr="00082A2B">
        <w:rPr>
          <w:color w:val="000000" w:themeColor="text1"/>
          <w:sz w:val="20"/>
          <w:lang w:val="en-US"/>
        </w:rPr>
        <w:t>Negmatov</w:t>
      </w:r>
      <w:proofErr w:type="spellEnd"/>
      <w:r w:rsidRPr="00082A2B">
        <w:rPr>
          <w:color w:val="000000" w:themeColor="text1"/>
          <w:sz w:val="20"/>
          <w:lang w:val="en-US"/>
        </w:rPr>
        <w:t xml:space="preserve">, S. S., &amp; </w:t>
      </w:r>
      <w:proofErr w:type="spellStart"/>
      <w:r w:rsidRPr="00082A2B">
        <w:rPr>
          <w:color w:val="000000" w:themeColor="text1"/>
          <w:sz w:val="20"/>
          <w:lang w:val="en-US"/>
        </w:rPr>
        <w:t>Askarov</w:t>
      </w:r>
      <w:proofErr w:type="spellEnd"/>
      <w:r w:rsidRPr="00082A2B">
        <w:rPr>
          <w:color w:val="000000" w:themeColor="text1"/>
          <w:sz w:val="20"/>
          <w:lang w:val="en-US"/>
        </w:rPr>
        <w:t xml:space="preserve">, M. A. (2011). Some properties of modified polyacrylonitrile </w:t>
      </w:r>
      <w:proofErr w:type="spellStart"/>
      <w:r w:rsidRPr="00082A2B">
        <w:rPr>
          <w:color w:val="000000" w:themeColor="text1"/>
          <w:sz w:val="20"/>
          <w:lang w:val="en-US"/>
        </w:rPr>
        <w:t>fibres</w:t>
      </w:r>
      <w:proofErr w:type="spellEnd"/>
      <w:r w:rsidRPr="00082A2B">
        <w:rPr>
          <w:color w:val="000000" w:themeColor="text1"/>
          <w:sz w:val="20"/>
          <w:lang w:val="en-US"/>
        </w:rPr>
        <w:t xml:space="preserve">. </w:t>
      </w:r>
      <w:proofErr w:type="spellStart"/>
      <w:r w:rsidRPr="00082A2B">
        <w:rPr>
          <w:color w:val="000000" w:themeColor="text1"/>
          <w:sz w:val="20"/>
          <w:lang w:val="en-US"/>
        </w:rPr>
        <w:t>Fibre</w:t>
      </w:r>
      <w:proofErr w:type="spellEnd"/>
      <w:r w:rsidRPr="00082A2B">
        <w:rPr>
          <w:color w:val="000000" w:themeColor="text1"/>
          <w:sz w:val="20"/>
          <w:lang w:val="en-US"/>
        </w:rPr>
        <w:t xml:space="preserve"> Chemistry, 42(6), 376–378. </w:t>
      </w:r>
      <w:hyperlink r:id="rId36" w:history="1">
        <w:r w:rsidRPr="00082A2B">
          <w:rPr>
            <w:rStyle w:val="aa"/>
            <w:color w:val="000000" w:themeColor="text1"/>
            <w:sz w:val="20"/>
            <w:u w:val="none"/>
            <w:lang w:val="en-US"/>
          </w:rPr>
          <w:t>https://doi.org/10.1007/s10692-011-9290-7</w:t>
        </w:r>
      </w:hyperlink>
      <w:r w:rsidRPr="00082A2B">
        <w:rPr>
          <w:color w:val="000000" w:themeColor="text1"/>
          <w:sz w:val="20"/>
          <w:lang w:val="en-US"/>
        </w:rPr>
        <w:t xml:space="preserve"> </w:t>
      </w:r>
    </w:p>
    <w:p w14:paraId="2760C3B2" w14:textId="35B3B4A9" w:rsidR="00DB6789" w:rsidRPr="00082A2B" w:rsidRDefault="00EC5F48" w:rsidP="00DB6789">
      <w:pPr>
        <w:pStyle w:val="a8"/>
        <w:numPr>
          <w:ilvl w:val="0"/>
          <w:numId w:val="6"/>
        </w:numPr>
        <w:spacing w:after="0"/>
        <w:jc w:val="both"/>
        <w:rPr>
          <w:color w:val="000000" w:themeColor="text1"/>
          <w:sz w:val="20"/>
          <w:lang w:val="en-US"/>
        </w:rPr>
      </w:pPr>
      <w:r w:rsidRPr="00082A2B">
        <w:rPr>
          <w:color w:val="000000" w:themeColor="text1"/>
          <w:sz w:val="20"/>
          <w:lang w:val="en-US"/>
        </w:rPr>
        <w:t xml:space="preserve">Mishra, A., Kim, N. K., &amp; Bhattacharyya, D. (2024). Keratinous natural </w:t>
      </w:r>
      <w:proofErr w:type="spellStart"/>
      <w:r w:rsidRPr="00082A2B">
        <w:rPr>
          <w:color w:val="000000" w:themeColor="text1"/>
          <w:sz w:val="20"/>
          <w:lang w:val="en-US"/>
        </w:rPr>
        <w:t>fibres</w:t>
      </w:r>
      <w:proofErr w:type="spellEnd"/>
      <w:r w:rsidRPr="00082A2B">
        <w:rPr>
          <w:color w:val="000000" w:themeColor="text1"/>
          <w:sz w:val="20"/>
          <w:lang w:val="en-US"/>
        </w:rPr>
        <w:t xml:space="preserve"> as sustainable flame retardants and reinforcements in polymer composites. Journal of Composites Science, 8(6), 230. </w:t>
      </w:r>
      <w:hyperlink r:id="rId37" w:history="1">
        <w:r w:rsidRPr="00082A2B">
          <w:rPr>
            <w:rStyle w:val="aa"/>
            <w:color w:val="000000" w:themeColor="text1"/>
            <w:sz w:val="20"/>
            <w:u w:val="none"/>
            <w:lang w:val="en-US"/>
          </w:rPr>
          <w:t>https://doi.org/10.3390/jcs8060230</w:t>
        </w:r>
      </w:hyperlink>
      <w:r w:rsidRPr="00082A2B">
        <w:rPr>
          <w:color w:val="000000" w:themeColor="text1"/>
          <w:sz w:val="20"/>
          <w:lang w:val="en-US"/>
        </w:rPr>
        <w:t xml:space="preserve"> </w:t>
      </w:r>
    </w:p>
    <w:p w14:paraId="2A61DCCD" w14:textId="33E226C7" w:rsidR="00DB6789" w:rsidRPr="00082A2B" w:rsidRDefault="00EC5F48" w:rsidP="00DB6789">
      <w:pPr>
        <w:pStyle w:val="a8"/>
        <w:numPr>
          <w:ilvl w:val="0"/>
          <w:numId w:val="6"/>
        </w:numPr>
        <w:spacing w:after="0"/>
        <w:jc w:val="both"/>
        <w:rPr>
          <w:color w:val="000000" w:themeColor="text1"/>
          <w:sz w:val="20"/>
          <w:lang w:val="en-US"/>
        </w:rPr>
      </w:pPr>
      <w:proofErr w:type="spellStart"/>
      <w:r w:rsidRPr="00082A2B">
        <w:rPr>
          <w:color w:val="000000" w:themeColor="text1"/>
          <w:sz w:val="20"/>
          <w:lang w:val="en-US"/>
        </w:rPr>
        <w:t>Ismailov</w:t>
      </w:r>
      <w:proofErr w:type="spellEnd"/>
      <w:r w:rsidRPr="00082A2B">
        <w:rPr>
          <w:color w:val="000000" w:themeColor="text1"/>
          <w:sz w:val="20"/>
          <w:lang w:val="en-US"/>
        </w:rPr>
        <w:t xml:space="preserve">, R., </w:t>
      </w:r>
      <w:proofErr w:type="spellStart"/>
      <w:r w:rsidRPr="00082A2B">
        <w:rPr>
          <w:color w:val="000000" w:themeColor="text1"/>
          <w:sz w:val="20"/>
          <w:lang w:val="en-US"/>
        </w:rPr>
        <w:t>Khaydarov</w:t>
      </w:r>
      <w:proofErr w:type="spellEnd"/>
      <w:r w:rsidRPr="00082A2B">
        <w:rPr>
          <w:color w:val="000000" w:themeColor="text1"/>
          <w:sz w:val="20"/>
          <w:lang w:val="en-US"/>
        </w:rPr>
        <w:t xml:space="preserve">, I., </w:t>
      </w:r>
      <w:proofErr w:type="spellStart"/>
      <w:r w:rsidRPr="00082A2B">
        <w:rPr>
          <w:color w:val="000000" w:themeColor="text1"/>
          <w:sz w:val="20"/>
          <w:lang w:val="en-US"/>
        </w:rPr>
        <w:t>Khasanov</w:t>
      </w:r>
      <w:proofErr w:type="spellEnd"/>
      <w:r w:rsidRPr="00082A2B">
        <w:rPr>
          <w:color w:val="000000" w:themeColor="text1"/>
          <w:sz w:val="20"/>
          <w:lang w:val="en-US"/>
        </w:rPr>
        <w:t xml:space="preserve">, O., </w:t>
      </w:r>
      <w:proofErr w:type="spellStart"/>
      <w:r w:rsidRPr="00082A2B">
        <w:rPr>
          <w:color w:val="000000" w:themeColor="text1"/>
          <w:sz w:val="20"/>
          <w:lang w:val="en-US"/>
        </w:rPr>
        <w:t>Valeeva</w:t>
      </w:r>
      <w:proofErr w:type="spellEnd"/>
      <w:r w:rsidRPr="00082A2B">
        <w:rPr>
          <w:color w:val="000000" w:themeColor="text1"/>
          <w:sz w:val="20"/>
          <w:lang w:val="en-US"/>
        </w:rPr>
        <w:t xml:space="preserve">, N., Azimov, T., &amp; </w:t>
      </w:r>
      <w:proofErr w:type="spellStart"/>
      <w:r w:rsidRPr="00082A2B">
        <w:rPr>
          <w:color w:val="000000" w:themeColor="text1"/>
          <w:sz w:val="20"/>
          <w:lang w:val="en-US"/>
        </w:rPr>
        <w:t>Baltabaev</w:t>
      </w:r>
      <w:proofErr w:type="spellEnd"/>
      <w:r w:rsidRPr="00082A2B">
        <w:rPr>
          <w:color w:val="000000" w:themeColor="text1"/>
          <w:sz w:val="20"/>
          <w:lang w:val="en-US"/>
        </w:rPr>
        <w:t xml:space="preserve">, K. (2024). Thermodynamics of the obtained ion exchanges for the sorption of various ions in environmental wastewaters. E3S Web of Conferences, 497, 02041. </w:t>
      </w:r>
      <w:hyperlink r:id="rId38" w:history="1">
        <w:r w:rsidRPr="00082A2B">
          <w:rPr>
            <w:rStyle w:val="aa"/>
            <w:color w:val="000000" w:themeColor="text1"/>
            <w:sz w:val="20"/>
            <w:u w:val="none"/>
            <w:lang w:val="en-US"/>
          </w:rPr>
          <w:t>https://doi.org/10.1051/e3sconf/202449702041</w:t>
        </w:r>
      </w:hyperlink>
      <w:r w:rsidRPr="00082A2B">
        <w:rPr>
          <w:color w:val="000000" w:themeColor="text1"/>
          <w:sz w:val="20"/>
          <w:lang w:val="en-US"/>
        </w:rPr>
        <w:t xml:space="preserve"> </w:t>
      </w:r>
    </w:p>
    <w:p w14:paraId="03846A93" w14:textId="7DDAC477" w:rsidR="00DB6789" w:rsidRPr="00082A2B" w:rsidRDefault="00EC5F48" w:rsidP="00DB6789">
      <w:pPr>
        <w:pStyle w:val="a8"/>
        <w:numPr>
          <w:ilvl w:val="0"/>
          <w:numId w:val="6"/>
        </w:numPr>
        <w:spacing w:after="0"/>
        <w:jc w:val="both"/>
        <w:rPr>
          <w:color w:val="000000" w:themeColor="text1"/>
          <w:sz w:val="20"/>
          <w:lang w:val="en-US"/>
        </w:rPr>
      </w:pPr>
      <w:r w:rsidRPr="00082A2B">
        <w:rPr>
          <w:color w:val="000000" w:themeColor="text1"/>
          <w:sz w:val="20"/>
          <w:lang w:val="en-US"/>
        </w:rPr>
        <w:t xml:space="preserve">Yu, L. (2008). Biodegradable Polymer Blends and Composites from Renewable Resources. </w:t>
      </w:r>
      <w:hyperlink r:id="rId39" w:history="1">
        <w:r w:rsidRPr="00082A2B">
          <w:rPr>
            <w:rStyle w:val="aa"/>
            <w:color w:val="000000" w:themeColor="text1"/>
            <w:sz w:val="20"/>
            <w:u w:val="none"/>
            <w:lang w:val="en-US"/>
          </w:rPr>
          <w:t>https://doi.org/10.1002/9780470391501</w:t>
        </w:r>
      </w:hyperlink>
      <w:r w:rsidRPr="00082A2B">
        <w:rPr>
          <w:color w:val="000000" w:themeColor="text1"/>
          <w:sz w:val="20"/>
          <w:lang w:val="en-US"/>
        </w:rPr>
        <w:t xml:space="preserve"> </w:t>
      </w:r>
    </w:p>
    <w:p w14:paraId="09F94653" w14:textId="1ED788CB" w:rsidR="00DB6789" w:rsidRPr="00082A2B" w:rsidRDefault="00447450" w:rsidP="00DB6789">
      <w:pPr>
        <w:pStyle w:val="a8"/>
        <w:numPr>
          <w:ilvl w:val="0"/>
          <w:numId w:val="6"/>
        </w:numPr>
        <w:spacing w:after="0"/>
        <w:jc w:val="both"/>
        <w:rPr>
          <w:color w:val="000000" w:themeColor="text1"/>
          <w:sz w:val="20"/>
          <w:lang w:val="en-US"/>
        </w:rPr>
      </w:pPr>
      <w:proofErr w:type="spellStart"/>
      <w:r w:rsidRPr="00082A2B">
        <w:rPr>
          <w:color w:val="000000" w:themeColor="text1"/>
          <w:sz w:val="20"/>
          <w:lang w:val="en-US"/>
        </w:rPr>
        <w:t>Smykovskaya</w:t>
      </w:r>
      <w:proofErr w:type="spellEnd"/>
      <w:r w:rsidRPr="00082A2B">
        <w:rPr>
          <w:color w:val="000000" w:themeColor="text1"/>
          <w:sz w:val="20"/>
          <w:lang w:val="en-US"/>
        </w:rPr>
        <w:t xml:space="preserve">, R. S., Kuznetsova, O. P., </w:t>
      </w:r>
      <w:proofErr w:type="spellStart"/>
      <w:r w:rsidRPr="00082A2B">
        <w:rPr>
          <w:color w:val="000000" w:themeColor="text1"/>
          <w:sz w:val="20"/>
          <w:lang w:val="en-US"/>
        </w:rPr>
        <w:t>Volik</w:t>
      </w:r>
      <w:proofErr w:type="spellEnd"/>
      <w:r w:rsidRPr="00082A2B">
        <w:rPr>
          <w:color w:val="000000" w:themeColor="text1"/>
          <w:sz w:val="20"/>
          <w:lang w:val="en-US"/>
        </w:rPr>
        <w:t xml:space="preserve">, V. G., &amp; Prut, E. V. (2020). Structure and properties of </w:t>
      </w:r>
      <w:proofErr w:type="spellStart"/>
      <w:r w:rsidRPr="00082A2B">
        <w:rPr>
          <w:color w:val="000000" w:themeColor="text1"/>
          <w:sz w:val="20"/>
          <w:lang w:val="en-US"/>
        </w:rPr>
        <w:t>biocomposites</w:t>
      </w:r>
      <w:proofErr w:type="spellEnd"/>
      <w:r w:rsidRPr="00082A2B">
        <w:rPr>
          <w:color w:val="000000" w:themeColor="text1"/>
          <w:sz w:val="20"/>
          <w:lang w:val="en-US"/>
        </w:rPr>
        <w:t xml:space="preserve"> based on keratin and thermoplastic polymers. </w:t>
      </w:r>
      <w:r w:rsidRPr="00082A2B">
        <w:rPr>
          <w:color w:val="000000" w:themeColor="text1"/>
          <w:sz w:val="20"/>
        </w:rPr>
        <w:t xml:space="preserve">Chemical </w:t>
      </w:r>
      <w:proofErr w:type="spellStart"/>
      <w:r w:rsidRPr="00082A2B">
        <w:rPr>
          <w:color w:val="000000" w:themeColor="text1"/>
          <w:sz w:val="20"/>
        </w:rPr>
        <w:t>Physics</w:t>
      </w:r>
      <w:proofErr w:type="spellEnd"/>
      <w:r w:rsidRPr="00082A2B">
        <w:rPr>
          <w:color w:val="000000" w:themeColor="text1"/>
          <w:sz w:val="20"/>
        </w:rPr>
        <w:t xml:space="preserve">, 39(5), 72–77. </w:t>
      </w:r>
      <w:hyperlink r:id="rId40" w:history="1">
        <w:r w:rsidRPr="00082A2B">
          <w:rPr>
            <w:rStyle w:val="aa"/>
            <w:color w:val="000000" w:themeColor="text1"/>
            <w:sz w:val="20"/>
            <w:u w:val="none"/>
          </w:rPr>
          <w:t>https://doi.org/10.31857/s0207401x20050106</w:t>
        </w:r>
      </w:hyperlink>
      <w:r w:rsidRPr="00082A2B">
        <w:rPr>
          <w:color w:val="000000" w:themeColor="text1"/>
          <w:sz w:val="20"/>
          <w:lang w:val="en-US"/>
        </w:rPr>
        <w:t xml:space="preserve"> </w:t>
      </w:r>
    </w:p>
    <w:p w14:paraId="3B0B851E" w14:textId="3D052421" w:rsidR="00DB6789" w:rsidRPr="0065254F" w:rsidRDefault="00447450" w:rsidP="00DB6789">
      <w:pPr>
        <w:pStyle w:val="a8"/>
        <w:numPr>
          <w:ilvl w:val="0"/>
          <w:numId w:val="6"/>
        </w:numPr>
        <w:spacing w:after="0"/>
        <w:jc w:val="both"/>
        <w:rPr>
          <w:sz w:val="20"/>
          <w:lang w:val="en-US"/>
        </w:rPr>
      </w:pPr>
      <w:proofErr w:type="spellStart"/>
      <w:r w:rsidRPr="00082A2B">
        <w:rPr>
          <w:color w:val="000000" w:themeColor="text1"/>
          <w:sz w:val="20"/>
          <w:lang w:val="en-US"/>
        </w:rPr>
        <w:t>Bezzaponnaya</w:t>
      </w:r>
      <w:proofErr w:type="spellEnd"/>
      <w:r w:rsidRPr="00082A2B">
        <w:rPr>
          <w:color w:val="000000" w:themeColor="text1"/>
          <w:sz w:val="20"/>
          <w:lang w:val="en-US"/>
        </w:rPr>
        <w:t xml:space="preserve">, O. V., </w:t>
      </w:r>
      <w:proofErr w:type="spellStart"/>
      <w:r w:rsidRPr="00082A2B">
        <w:rPr>
          <w:color w:val="000000" w:themeColor="text1"/>
          <w:sz w:val="20"/>
          <w:lang w:val="en-US"/>
        </w:rPr>
        <w:t>Makarkin</w:t>
      </w:r>
      <w:proofErr w:type="spellEnd"/>
      <w:r w:rsidRPr="00082A2B">
        <w:rPr>
          <w:color w:val="000000" w:themeColor="text1"/>
          <w:sz w:val="20"/>
          <w:lang w:val="en-US"/>
        </w:rPr>
        <w:t xml:space="preserve">, S. V., &amp; </w:t>
      </w:r>
      <w:proofErr w:type="spellStart"/>
      <w:r w:rsidRPr="00082A2B">
        <w:rPr>
          <w:color w:val="000000" w:themeColor="text1"/>
          <w:sz w:val="20"/>
          <w:lang w:val="en-US"/>
        </w:rPr>
        <w:t>Glukhikh</w:t>
      </w:r>
      <w:proofErr w:type="spellEnd"/>
      <w:r w:rsidRPr="00082A2B">
        <w:rPr>
          <w:color w:val="000000" w:themeColor="text1"/>
          <w:sz w:val="20"/>
          <w:lang w:val="en-US"/>
        </w:rPr>
        <w:t xml:space="preserve">, P. A. (2024). Identification of thermoplastic polymers by synchronous thermal analysis. </w:t>
      </w:r>
      <w:proofErr w:type="spellStart"/>
      <w:r w:rsidRPr="00082A2B">
        <w:rPr>
          <w:color w:val="000000" w:themeColor="text1"/>
          <w:sz w:val="20"/>
          <w:lang w:val="en-US"/>
        </w:rPr>
        <w:t>Pozharovzryvobezopasnost</w:t>
      </w:r>
      <w:proofErr w:type="spellEnd"/>
      <w:r w:rsidRPr="00082A2B">
        <w:rPr>
          <w:color w:val="000000" w:themeColor="text1"/>
          <w:sz w:val="20"/>
          <w:lang w:val="en-US"/>
        </w:rPr>
        <w:t xml:space="preserve">/Fire and Explosion Safety, 33(1), 24–35. </w:t>
      </w:r>
      <w:hyperlink r:id="rId41" w:history="1">
        <w:r w:rsidRPr="00082A2B">
          <w:rPr>
            <w:rStyle w:val="aa"/>
            <w:color w:val="000000" w:themeColor="text1"/>
            <w:sz w:val="20"/>
            <w:u w:val="none"/>
            <w:lang w:val="en-US"/>
          </w:rPr>
          <w:t>https://doi.org/10.22227/0869-7493.2024.33.01.24-35</w:t>
        </w:r>
      </w:hyperlink>
      <w:r>
        <w:rPr>
          <w:sz w:val="20"/>
          <w:lang w:val="en-US"/>
        </w:rPr>
        <w:t xml:space="preserve"> </w:t>
      </w:r>
    </w:p>
    <w:sectPr w:rsidR="00DB6789" w:rsidRPr="0065254F" w:rsidSect="009812E2">
      <w:pgSz w:w="11906" w:h="16838"/>
      <w:pgMar w:top="1440" w:right="1440" w:bottom="1701"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Times">
    <w:altName w:val="Cambria"/>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04C5D4E"/>
    <w:multiLevelType w:val="hybridMultilevel"/>
    <w:tmpl w:val="C8DE8C0E"/>
    <w:lvl w:ilvl="0" w:tplc="04190001">
      <w:numFmt w:val="bullet"/>
      <w:lvlText w:val=""/>
      <w:lvlJc w:val="left"/>
      <w:pPr>
        <w:ind w:left="720" w:hanging="360"/>
      </w:pPr>
      <w:rPr>
        <w:rFonts w:ascii="Symbol" w:eastAsia="Times New Roman"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1875022B"/>
    <w:multiLevelType w:val="hybridMultilevel"/>
    <w:tmpl w:val="9350FB3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226959B1"/>
    <w:multiLevelType w:val="hybridMultilevel"/>
    <w:tmpl w:val="8D0C9DD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2BB44DBA"/>
    <w:multiLevelType w:val="hybridMultilevel"/>
    <w:tmpl w:val="3DDA5882"/>
    <w:lvl w:ilvl="0" w:tplc="AC5857E4">
      <w:numFmt w:val="bullet"/>
      <w:lvlText w:val="-"/>
      <w:lvlJc w:val="left"/>
      <w:pPr>
        <w:ind w:left="1069" w:hanging="360"/>
      </w:pPr>
      <w:rPr>
        <w:rFonts w:ascii="Times New Roman" w:eastAsia="Times New Roman"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4" w15:restartNumberingAfterBreak="0">
    <w:nsid w:val="409A098E"/>
    <w:multiLevelType w:val="hybridMultilevel"/>
    <w:tmpl w:val="81122B5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5B0179C8"/>
    <w:multiLevelType w:val="hybridMultilevel"/>
    <w:tmpl w:val="82649528"/>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6" w15:restartNumberingAfterBreak="0">
    <w:nsid w:val="626C2130"/>
    <w:multiLevelType w:val="hybridMultilevel"/>
    <w:tmpl w:val="ACB08602"/>
    <w:lvl w:ilvl="0" w:tplc="5582EE04">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3"/>
  </w:num>
  <w:num w:numId="2">
    <w:abstractNumId w:val="6"/>
  </w:num>
  <w:num w:numId="3">
    <w:abstractNumId w:val="1"/>
  </w:num>
  <w:num w:numId="4">
    <w:abstractNumId w:val="2"/>
  </w:num>
  <w:num w:numId="5">
    <w:abstractNumId w:val="5"/>
  </w:num>
  <w:num w:numId="6">
    <w:abstractNumId w:val="4"/>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1367"/>
    <w:rsid w:val="000047BF"/>
    <w:rsid w:val="0002646A"/>
    <w:rsid w:val="00044CF9"/>
    <w:rsid w:val="000455CD"/>
    <w:rsid w:val="00082A2B"/>
    <w:rsid w:val="00096B50"/>
    <w:rsid w:val="00097BF2"/>
    <w:rsid w:val="000A6A17"/>
    <w:rsid w:val="000B4547"/>
    <w:rsid w:val="000C00E4"/>
    <w:rsid w:val="000F45B7"/>
    <w:rsid w:val="00103403"/>
    <w:rsid w:val="001245E0"/>
    <w:rsid w:val="00150536"/>
    <w:rsid w:val="001708A8"/>
    <w:rsid w:val="00171968"/>
    <w:rsid w:val="00172087"/>
    <w:rsid w:val="001879EE"/>
    <w:rsid w:val="00197FB1"/>
    <w:rsid w:val="001A2C8D"/>
    <w:rsid w:val="001D1F07"/>
    <w:rsid w:val="00200BB5"/>
    <w:rsid w:val="00212946"/>
    <w:rsid w:val="002434C5"/>
    <w:rsid w:val="00252A1D"/>
    <w:rsid w:val="00262218"/>
    <w:rsid w:val="002916CE"/>
    <w:rsid w:val="002933B7"/>
    <w:rsid w:val="002C1A30"/>
    <w:rsid w:val="002D1367"/>
    <w:rsid w:val="0030016C"/>
    <w:rsid w:val="00300F2E"/>
    <w:rsid w:val="003312D4"/>
    <w:rsid w:val="0036755B"/>
    <w:rsid w:val="0038042A"/>
    <w:rsid w:val="003A5549"/>
    <w:rsid w:val="003E7E36"/>
    <w:rsid w:val="0043175A"/>
    <w:rsid w:val="00441710"/>
    <w:rsid w:val="00447450"/>
    <w:rsid w:val="00457513"/>
    <w:rsid w:val="004644BF"/>
    <w:rsid w:val="0047282A"/>
    <w:rsid w:val="0047363B"/>
    <w:rsid w:val="004A696E"/>
    <w:rsid w:val="004B626A"/>
    <w:rsid w:val="00516D1B"/>
    <w:rsid w:val="005223D8"/>
    <w:rsid w:val="0053597B"/>
    <w:rsid w:val="00544337"/>
    <w:rsid w:val="005471CE"/>
    <w:rsid w:val="00554020"/>
    <w:rsid w:val="005D4918"/>
    <w:rsid w:val="005F42D5"/>
    <w:rsid w:val="0065254F"/>
    <w:rsid w:val="006A7488"/>
    <w:rsid w:val="006C5269"/>
    <w:rsid w:val="006E5406"/>
    <w:rsid w:val="006F0ACA"/>
    <w:rsid w:val="006F1980"/>
    <w:rsid w:val="006F4546"/>
    <w:rsid w:val="00703D1B"/>
    <w:rsid w:val="00713371"/>
    <w:rsid w:val="007413D5"/>
    <w:rsid w:val="00742C6B"/>
    <w:rsid w:val="00775533"/>
    <w:rsid w:val="007A05DA"/>
    <w:rsid w:val="007B237A"/>
    <w:rsid w:val="007B49A9"/>
    <w:rsid w:val="007E705F"/>
    <w:rsid w:val="00831128"/>
    <w:rsid w:val="008427E7"/>
    <w:rsid w:val="008555F9"/>
    <w:rsid w:val="008C74A2"/>
    <w:rsid w:val="008E214E"/>
    <w:rsid w:val="008F6660"/>
    <w:rsid w:val="00901848"/>
    <w:rsid w:val="009046CA"/>
    <w:rsid w:val="0091420E"/>
    <w:rsid w:val="00916FF2"/>
    <w:rsid w:val="00926DF2"/>
    <w:rsid w:val="00940241"/>
    <w:rsid w:val="009812E2"/>
    <w:rsid w:val="00986248"/>
    <w:rsid w:val="00990241"/>
    <w:rsid w:val="00993722"/>
    <w:rsid w:val="009B309C"/>
    <w:rsid w:val="009C7829"/>
    <w:rsid w:val="009D60BF"/>
    <w:rsid w:val="009E0939"/>
    <w:rsid w:val="009F04D3"/>
    <w:rsid w:val="00A066F5"/>
    <w:rsid w:val="00A14EF7"/>
    <w:rsid w:val="00A57D11"/>
    <w:rsid w:val="00A65FCB"/>
    <w:rsid w:val="00A71BC9"/>
    <w:rsid w:val="00A81869"/>
    <w:rsid w:val="00A828DD"/>
    <w:rsid w:val="00AB2EB3"/>
    <w:rsid w:val="00AC792D"/>
    <w:rsid w:val="00AE65CC"/>
    <w:rsid w:val="00B039CF"/>
    <w:rsid w:val="00B10731"/>
    <w:rsid w:val="00B16128"/>
    <w:rsid w:val="00B45842"/>
    <w:rsid w:val="00B74206"/>
    <w:rsid w:val="00B755E8"/>
    <w:rsid w:val="00B97DFA"/>
    <w:rsid w:val="00BC0893"/>
    <w:rsid w:val="00BC363C"/>
    <w:rsid w:val="00BC3757"/>
    <w:rsid w:val="00BF2765"/>
    <w:rsid w:val="00C217BE"/>
    <w:rsid w:val="00C46008"/>
    <w:rsid w:val="00C841FA"/>
    <w:rsid w:val="00CC6434"/>
    <w:rsid w:val="00CE79BB"/>
    <w:rsid w:val="00D1587F"/>
    <w:rsid w:val="00D2778F"/>
    <w:rsid w:val="00D3675A"/>
    <w:rsid w:val="00D411A2"/>
    <w:rsid w:val="00D52B1A"/>
    <w:rsid w:val="00D56882"/>
    <w:rsid w:val="00D6017A"/>
    <w:rsid w:val="00D67CBB"/>
    <w:rsid w:val="00D76AC1"/>
    <w:rsid w:val="00D87CEA"/>
    <w:rsid w:val="00DA2AD1"/>
    <w:rsid w:val="00DA44F2"/>
    <w:rsid w:val="00DA6F46"/>
    <w:rsid w:val="00DB6789"/>
    <w:rsid w:val="00DD5961"/>
    <w:rsid w:val="00DF338B"/>
    <w:rsid w:val="00E04294"/>
    <w:rsid w:val="00E3345A"/>
    <w:rsid w:val="00E8485C"/>
    <w:rsid w:val="00EA362A"/>
    <w:rsid w:val="00EC5F48"/>
    <w:rsid w:val="00EE67D1"/>
    <w:rsid w:val="00F32D85"/>
    <w:rsid w:val="00F56716"/>
    <w:rsid w:val="00F72611"/>
    <w:rsid w:val="00FB7FA3"/>
    <w:rsid w:val="00FD1C8F"/>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B32B65D"/>
  <w15:docId w15:val="{1E34AC27-B68B-414E-B0AB-CAC98AAED5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2D1367"/>
    <w:pPr>
      <w:spacing w:after="200" w:line="276" w:lineRule="auto"/>
    </w:pPr>
    <w:rPr>
      <w:rFonts w:eastAsia="Times New Roman"/>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2D1367"/>
    <w:pPr>
      <w:spacing w:after="0" w:line="240" w:lineRule="auto"/>
    </w:pPr>
    <w:rPr>
      <w:rFonts w:ascii="Tahoma" w:hAnsi="Tahoma" w:cs="Tahoma"/>
      <w:sz w:val="16"/>
      <w:szCs w:val="16"/>
    </w:rPr>
  </w:style>
  <w:style w:type="character" w:customStyle="1" w:styleId="a4">
    <w:name w:val="Текст выноски Знак"/>
    <w:link w:val="a3"/>
    <w:uiPriority w:val="99"/>
    <w:semiHidden/>
    <w:rsid w:val="002D1367"/>
    <w:rPr>
      <w:rFonts w:ascii="Tahoma" w:eastAsia="Times New Roman" w:hAnsi="Tahoma" w:cs="Tahoma"/>
      <w:sz w:val="16"/>
      <w:szCs w:val="16"/>
    </w:rPr>
  </w:style>
  <w:style w:type="paragraph" w:styleId="a5">
    <w:name w:val="No Spacing"/>
    <w:uiPriority w:val="1"/>
    <w:qFormat/>
    <w:rsid w:val="00940241"/>
    <w:rPr>
      <w:rFonts w:eastAsia="Times New Roman"/>
      <w:sz w:val="22"/>
      <w:szCs w:val="22"/>
      <w:lang w:eastAsia="en-US"/>
    </w:rPr>
  </w:style>
  <w:style w:type="table" w:styleId="a6">
    <w:name w:val="Table Grid"/>
    <w:basedOn w:val="a1"/>
    <w:uiPriority w:val="59"/>
    <w:rsid w:val="00103403"/>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List Paragraph"/>
    <w:basedOn w:val="a"/>
    <w:uiPriority w:val="34"/>
    <w:qFormat/>
    <w:rsid w:val="00212946"/>
    <w:pPr>
      <w:ind w:left="720"/>
      <w:contextualSpacing/>
    </w:pPr>
  </w:style>
  <w:style w:type="paragraph" w:customStyle="1" w:styleId="Abstract">
    <w:name w:val="Abstract"/>
    <w:rsid w:val="00300F2E"/>
    <w:pPr>
      <w:spacing w:after="454"/>
      <w:ind w:left="1418"/>
      <w:jc w:val="both"/>
    </w:pPr>
    <w:rPr>
      <w:rFonts w:ascii="Times" w:eastAsia="Times New Roman" w:hAnsi="Times"/>
      <w:color w:val="000000"/>
      <w:lang w:val="en-GB" w:eastAsia="en-US"/>
    </w:rPr>
  </w:style>
  <w:style w:type="paragraph" w:styleId="a8">
    <w:name w:val="Normal (Web)"/>
    <w:basedOn w:val="a"/>
    <w:uiPriority w:val="99"/>
    <w:unhideWhenUsed/>
    <w:rsid w:val="00EE67D1"/>
    <w:pPr>
      <w:spacing w:before="100" w:beforeAutospacing="1" w:after="100" w:afterAutospacing="1" w:line="240" w:lineRule="auto"/>
    </w:pPr>
    <w:rPr>
      <w:rFonts w:ascii="Times New Roman" w:hAnsi="Times New Roman"/>
      <w:sz w:val="24"/>
      <w:szCs w:val="24"/>
      <w:lang w:eastAsia="ru-RU"/>
    </w:rPr>
  </w:style>
  <w:style w:type="character" w:styleId="a9">
    <w:name w:val="Emphasis"/>
    <w:basedOn w:val="a0"/>
    <w:uiPriority w:val="20"/>
    <w:qFormat/>
    <w:rsid w:val="00EE67D1"/>
    <w:rPr>
      <w:i/>
      <w:iCs/>
    </w:rPr>
  </w:style>
  <w:style w:type="character" w:styleId="aa">
    <w:name w:val="Hyperlink"/>
    <w:basedOn w:val="a0"/>
    <w:uiPriority w:val="99"/>
    <w:unhideWhenUsed/>
    <w:rsid w:val="00A828DD"/>
    <w:rPr>
      <w:color w:val="0000FF" w:themeColor="hyperlink"/>
      <w:u w:val="single"/>
    </w:rPr>
  </w:style>
  <w:style w:type="character" w:styleId="ab">
    <w:name w:val="FollowedHyperlink"/>
    <w:basedOn w:val="a0"/>
    <w:uiPriority w:val="99"/>
    <w:semiHidden/>
    <w:unhideWhenUsed/>
    <w:rsid w:val="00DB6789"/>
    <w:rPr>
      <w:color w:val="800080" w:themeColor="followedHyperlink"/>
      <w:u w:val="single"/>
    </w:rPr>
  </w:style>
  <w:style w:type="character" w:styleId="ac">
    <w:name w:val="Unresolved Mention"/>
    <w:basedOn w:val="a0"/>
    <w:uiPriority w:val="99"/>
    <w:semiHidden/>
    <w:unhideWhenUsed/>
    <w:rsid w:val="00DB678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0807275">
      <w:bodyDiv w:val="1"/>
      <w:marLeft w:val="0"/>
      <w:marRight w:val="0"/>
      <w:marTop w:val="0"/>
      <w:marBottom w:val="0"/>
      <w:divBdr>
        <w:top w:val="none" w:sz="0" w:space="0" w:color="auto"/>
        <w:left w:val="none" w:sz="0" w:space="0" w:color="auto"/>
        <w:bottom w:val="none" w:sz="0" w:space="0" w:color="auto"/>
        <w:right w:val="none" w:sz="0" w:space="0" w:color="auto"/>
      </w:divBdr>
    </w:div>
    <w:div w:id="571743993">
      <w:bodyDiv w:val="1"/>
      <w:marLeft w:val="0"/>
      <w:marRight w:val="0"/>
      <w:marTop w:val="0"/>
      <w:marBottom w:val="0"/>
      <w:divBdr>
        <w:top w:val="none" w:sz="0" w:space="0" w:color="auto"/>
        <w:left w:val="none" w:sz="0" w:space="0" w:color="auto"/>
        <w:bottom w:val="none" w:sz="0" w:space="0" w:color="auto"/>
        <w:right w:val="none" w:sz="0" w:space="0" w:color="auto"/>
      </w:divBdr>
    </w:div>
    <w:div w:id="1314992563">
      <w:bodyDiv w:val="1"/>
      <w:marLeft w:val="0"/>
      <w:marRight w:val="0"/>
      <w:marTop w:val="0"/>
      <w:marBottom w:val="0"/>
      <w:divBdr>
        <w:top w:val="none" w:sz="0" w:space="0" w:color="auto"/>
        <w:left w:val="none" w:sz="0" w:space="0" w:color="auto"/>
        <w:bottom w:val="none" w:sz="0" w:space="0" w:color="auto"/>
        <w:right w:val="none" w:sz="0" w:space="0" w:color="auto"/>
      </w:divBdr>
    </w:div>
    <w:div w:id="1380127289">
      <w:bodyDiv w:val="1"/>
      <w:marLeft w:val="0"/>
      <w:marRight w:val="0"/>
      <w:marTop w:val="0"/>
      <w:marBottom w:val="0"/>
      <w:divBdr>
        <w:top w:val="none" w:sz="0" w:space="0" w:color="auto"/>
        <w:left w:val="none" w:sz="0" w:space="0" w:color="auto"/>
        <w:bottom w:val="none" w:sz="0" w:space="0" w:color="auto"/>
        <w:right w:val="none" w:sz="0" w:space="0" w:color="auto"/>
      </w:divBdr>
    </w:div>
    <w:div w:id="1614362604">
      <w:bodyDiv w:val="1"/>
      <w:marLeft w:val="0"/>
      <w:marRight w:val="0"/>
      <w:marTop w:val="0"/>
      <w:marBottom w:val="0"/>
      <w:divBdr>
        <w:top w:val="none" w:sz="0" w:space="0" w:color="auto"/>
        <w:left w:val="none" w:sz="0" w:space="0" w:color="auto"/>
        <w:bottom w:val="none" w:sz="0" w:space="0" w:color="auto"/>
        <w:right w:val="none" w:sz="0" w:space="0" w:color="auto"/>
      </w:divBdr>
    </w:div>
    <w:div w:id="1782872051">
      <w:bodyDiv w:val="1"/>
      <w:marLeft w:val="0"/>
      <w:marRight w:val="0"/>
      <w:marTop w:val="0"/>
      <w:marBottom w:val="0"/>
      <w:divBdr>
        <w:top w:val="none" w:sz="0" w:space="0" w:color="auto"/>
        <w:left w:val="none" w:sz="0" w:space="0" w:color="auto"/>
        <w:bottom w:val="none" w:sz="0" w:space="0" w:color="auto"/>
        <w:right w:val="none" w:sz="0" w:space="0" w:color="auto"/>
      </w:divBdr>
    </w:div>
    <w:div w:id="1863088447">
      <w:bodyDiv w:val="1"/>
      <w:marLeft w:val="0"/>
      <w:marRight w:val="0"/>
      <w:marTop w:val="0"/>
      <w:marBottom w:val="0"/>
      <w:divBdr>
        <w:top w:val="none" w:sz="0" w:space="0" w:color="auto"/>
        <w:left w:val="none" w:sz="0" w:space="0" w:color="auto"/>
        <w:bottom w:val="none" w:sz="0" w:space="0" w:color="auto"/>
        <w:right w:val="none" w:sz="0" w:space="0" w:color="auto"/>
      </w:divBdr>
    </w:div>
    <w:div w:id="19503150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r.i.ismailov1972@gmail.com" TargetMode="External"/><Relationship Id="rId18" Type="http://schemas.openxmlformats.org/officeDocument/2006/relationships/image" Target="media/image3.png"/><Relationship Id="rId26" Type="http://schemas.openxmlformats.org/officeDocument/2006/relationships/hyperlink" Target="https://7universum.com/ru/nature/archive/item/14543" TargetMode="External"/><Relationship Id="rId39" Type="http://schemas.openxmlformats.org/officeDocument/2006/relationships/hyperlink" Target="https://doi.org/10.1002/9780470391501" TargetMode="External"/><Relationship Id="rId21" Type="http://schemas.microsoft.com/office/2007/relationships/hdphoto" Target="media/hdphoto4.wdp"/><Relationship Id="rId34" Type="http://schemas.openxmlformats.org/officeDocument/2006/relationships/hyperlink" Target="https://doi.org/10.1002/apmc.1986.051400101" TargetMode="External"/><Relationship Id="rId42" Type="http://schemas.openxmlformats.org/officeDocument/2006/relationships/fontTable" Target="fontTable.xml"/><Relationship Id="rId7" Type="http://schemas.openxmlformats.org/officeDocument/2006/relationships/customXml" Target="../customXml/item7.xml"/><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image" Target="media/image4.png"/><Relationship Id="rId29" Type="http://schemas.openxmlformats.org/officeDocument/2006/relationships/hyperlink" Target="https://doi.org/10.1016/j.matpr.2021.05.001" TargetMode="External"/><Relationship Id="rId41" Type="http://schemas.openxmlformats.org/officeDocument/2006/relationships/hyperlink" Target="https://doi.org/10.22227/0869-7493.2024.33.01.24-35" TargetMode="Externa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settings" Target="settings.xml"/><Relationship Id="rId24" Type="http://schemas.openxmlformats.org/officeDocument/2006/relationships/image" Target="media/image6.png"/><Relationship Id="rId32" Type="http://schemas.openxmlformats.org/officeDocument/2006/relationships/hyperlink" Target="https://doi.org/10.3390/ma17194878" TargetMode="External"/><Relationship Id="rId37" Type="http://schemas.openxmlformats.org/officeDocument/2006/relationships/hyperlink" Target="https://doi.org/10.3390/jcs8060230" TargetMode="External"/><Relationship Id="rId40" Type="http://schemas.openxmlformats.org/officeDocument/2006/relationships/hyperlink" Target="https://doi.org/10.31857/s0207401x20050106" TargetMode="External"/><Relationship Id="rId5" Type="http://schemas.openxmlformats.org/officeDocument/2006/relationships/customXml" Target="../customXml/item5.xml"/><Relationship Id="rId15" Type="http://schemas.microsoft.com/office/2007/relationships/hdphoto" Target="media/hdphoto1.wdp"/><Relationship Id="rId23" Type="http://schemas.microsoft.com/office/2007/relationships/hdphoto" Target="media/hdphoto5.wdp"/><Relationship Id="rId28" Type="http://schemas.openxmlformats.org/officeDocument/2006/relationships/hyperlink" Target="https://doi.org/10.1063/5.0269374" TargetMode="External"/><Relationship Id="rId36" Type="http://schemas.openxmlformats.org/officeDocument/2006/relationships/hyperlink" Target="https://doi.org/10.1007/s10692-011-9290-7" TargetMode="External"/><Relationship Id="rId10" Type="http://schemas.openxmlformats.org/officeDocument/2006/relationships/styles" Target="styles.xml"/><Relationship Id="rId19" Type="http://schemas.microsoft.com/office/2007/relationships/hdphoto" Target="media/hdphoto3.wdp"/><Relationship Id="rId31" Type="http://schemas.openxmlformats.org/officeDocument/2006/relationships/hyperlink" Target="https://doi.org/10.1186/s40824-025-00026" TargetMode="External"/><Relationship Id="rId4" Type="http://schemas.openxmlformats.org/officeDocument/2006/relationships/customXml" Target="../customXml/item4.xml"/><Relationship Id="rId9" Type="http://schemas.openxmlformats.org/officeDocument/2006/relationships/numbering" Target="numbering.xml"/><Relationship Id="rId14" Type="http://schemas.openxmlformats.org/officeDocument/2006/relationships/image" Target="media/image1.png"/><Relationship Id="rId22" Type="http://schemas.openxmlformats.org/officeDocument/2006/relationships/image" Target="media/image5.png"/><Relationship Id="rId27" Type="http://schemas.openxmlformats.org/officeDocument/2006/relationships/hyperlink" Target="https://doi.org/10.1134/s0965545x19040084" TargetMode="External"/><Relationship Id="rId30" Type="http://schemas.openxmlformats.org/officeDocument/2006/relationships/hyperlink" Target="https://doi.org/10.1016/j.matdes.2021.109904" TargetMode="External"/><Relationship Id="rId35" Type="http://schemas.openxmlformats.org/officeDocument/2006/relationships/hyperlink" Target="https://doi.org/10.1063/5.0269251" TargetMode="External"/><Relationship Id="rId43" Type="http://schemas.openxmlformats.org/officeDocument/2006/relationships/theme" Target="theme/theme1.xml"/><Relationship Id="rId8" Type="http://schemas.openxmlformats.org/officeDocument/2006/relationships/customXml" Target="../customXml/item8.xml"/><Relationship Id="rId3" Type="http://schemas.openxmlformats.org/officeDocument/2006/relationships/customXml" Target="../customXml/item3.xml"/><Relationship Id="rId12" Type="http://schemas.openxmlformats.org/officeDocument/2006/relationships/webSettings" Target="webSettings.xml"/><Relationship Id="rId17" Type="http://schemas.microsoft.com/office/2007/relationships/hdphoto" Target="media/hdphoto2.wdp"/><Relationship Id="rId25" Type="http://schemas.microsoft.com/office/2007/relationships/hdphoto" Target="media/hdphoto6.wdp"/><Relationship Id="rId33" Type="http://schemas.openxmlformats.org/officeDocument/2006/relationships/hyperlink" Target="https://doi.org/10.1007/s10692-006-0009-0" TargetMode="External"/><Relationship Id="rId38" Type="http://schemas.openxmlformats.org/officeDocument/2006/relationships/hyperlink" Target="https://doi.org/10.1051/e3sconf/202449702041"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item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88"/>
    </inkml:context>
    <inkml:brush xml:id="br0">
      <inkml:brushProperty name="width" value="0.025" units="cm"/>
      <inkml:brushProperty name="height" value="0.025" units="cm"/>
    </inkml:brush>
  </inkml:definitions>
  <inkml:trace contextRef="#ctx0" brushRef="#br0">0 145 24575,'6'0'0,"-1"1"0,2-1 0,-2 2 0,8 1 0,-8-1 0,1-2 0,0 2 0,0-1 0,9 0 0,1-1 0,-5 0 0,-1 0 0,-1 0 0,21-5 0,-22 4 0,0 0 0,0 1 0,-1-2 0,13 4 0,22-4 0,-17 0 0,-1 2 0,28 0 0,-6 2 0,17-2 0,65 0 0,-114-2 0,-1 0 0,1-1 0,-1 1 0,26-12 0,-37 13 0,83-27 0,-62 22 0,-1 0 0,0 3 0,39-4 0,104 7 0,-77 12 0,-47-6 0,-25-4 0,0 0 0,18 0 0,120-5 0,-118-2 0,-27 3 0,1 2 0,14-2 0,8 2 0,2-2 0,43-7 0,-47 4 0,-6-1 0,0 2 0,42-2 0,82 13 0,3-2 0,-147-3 0,2-2 0,0 0 0,-1 0 0,1-2 0,0 2 0,-1-2 0,0 1 0,0 1 0,1-3 0,-1 2 0,0-1 0,0-1 0,-1 0 0,7-3 0,-2 1 0,-1 0 0,1 0 0,0 1 0,0 1 0,-1-1 0,2 2 0,0-1 0,15-1 0,10 0 0,36 0 0,-60 3 0,32 0 0,0 1 0,0 2 0,63 10 0,-95-9 0,1 0 0,0 0 0,-1 2 0,0 0 0,17 8 0,-2 4 0,-17-12 0,0 1 0,15 7 0,-18-11 0,1 1 0,-2-1 0,2-1 0,0 1 0,-2 0 0,2-1 0,0 0 0,-1-1 0,7 0 0,6 0-1365,-15 0-5461</inkml:trace>
</inkml:ink>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90"/>
    </inkml:context>
    <inkml:brush xml:id="br0">
      <inkml:brushProperty name="width" value="0.025" units="cm"/>
      <inkml:brushProperty name="height" value="0.025" units="cm"/>
    </inkml:brush>
  </inkml:definitions>
  <inkml:trace contextRef="#ctx0" brushRef="#br0">0 152 24575,'201'-7'0,"-167"5"0,-23 2 0,0-1 0,0 0 0,0 0 0,0 0 0,17-8 0,11-7 0,-31 13 0,-1-1 0,2 1 0,-2 0 0,2 1 0,-2-2 0,3 3 0,-3 0 0,18-2 0,-7 3 0,-9-1 0,-1 1 0,0 0 0,0 1 0,0-1 0,0 3 0,0-3 0,8 6 0,-10-5 0,0 0 0,0 1 0,0-1 0,0 0 0,1-1 0,-1 0 0,-1 0 0,2 0 0,5-1 0,1-1 0,-2-1 0,2 0 0,16-5 0,30-19 0,-42 19 0,0 1 0,1-1 0,22-5 0,-20 9 0,0 1 0,0 0 0,1 1 0,-2 2 0,1 0 0,1 1 0,-1 0 0,30 8 0,-43-7 0,0 1 0,16 8 0,-17-8 0,1 0 0,0 0 0,12 3 0,22 3 0,-1-2 0,0-1 0,52-1 0,261-1 0,-314-6 0,-1-1 0,1-1 0,-2-3 0,1-2 0,48-15 0,-62 17 0,38-5 0,-7 3 0,-37 6 0,-1 0 0,1 2 0,-1 0 0,23 2 0,72 11 0,-89-9 0,3 1 0,-7-1 0,36 1 0,31 0-1365,-79-4-5461</inkml:trace>
</inkml:ink>
</file>

<file path=customXml/item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87"/>
    </inkml:context>
    <inkml:brush xml:id="br0">
      <inkml:brushProperty name="width" value="0.025" units="cm"/>
      <inkml:brushProperty name="height" value="0.025" units="cm"/>
    </inkml:brush>
  </inkml:definitions>
  <inkml:trace contextRef="#ctx0" brushRef="#br0">1 72 24575,'3'0'0,"1"1"0,-1 0 0,1 0 0,-1 0 0,1 1 0,4 2 0,5 2 0,-6-4 0,-1-1 0,0 1 0,1-1 0,0 0 0,-1-1 0,1 1 0,-1-1 0,1-1 0,-1 1 0,1-1 0,-1 0 0,1-1 0,-1 1 0,1-1 0,-1 0 0,1 0 0,-1-2 0,0 2 0,-1-1 0,1-1 0,7-5 0,1-1 0,1 0 0,0 0 0,27-11 0,-34 18 0,-1 1 0,3 1 0,-3-2 0,2 2 0,-1 1 0,1-1 0,11 2 0,-16-1 0,12 0 0,-5-1 0,-1 2 0,14 0 0,-20 0 0,0 1 0,0-2 0,-1 1 0,0 0 0,1 0 0,-1 1 0,0 0 0,1 0 0,-1 0 0,4 2 0,0 2 0,0 0 0,-1 0 0,1 0 0,1-2 0,-1 1 0,0 0 0,1-1 0,1 0 0,-3 0 0,3-2 0,8 3 0,-1-3 0,-1-1 0,0 1 0,-1-2 0,2 0 0,-2-2 0,25-4 0,-21-2 0,-15 7 0,-3 0 0,2-1 0,0 2 0,-1-1 0,0 0 0,2 1 0,-2-1 0,1 0 0,-1 1 0,1-1 0,0 1 0,0 0 0,-1-1 0,1 1 0,0 0 0,0 0 0,0 0 0,3 1 0,-5-1 0,0 0 0,0 1 0,0 0 0,2-1 0,-2 0 0,0 1 0,1-1 0,-1 1 0,0-1 0,0 0 0,0 1 0,1-1 0,-1 0 0,0 2 0,0-2 0,0 1 0,0 0 0,0-1 0,0 0 0,0 1 0,0 0 0,-1 17 0,1-7 0,0-10 0,1 1 0,-1-2 0,1 2 0,0-1 0,-1-1 0,0 1 0,1 1 0,0-1 0,-1 0 0,2 0 0,-2-1 0,2 1 0,-1 0 0,-1 0 0,2 0 0,-2-1 0,1 1 0,0 0 0,1-1 0,-1 0 0,0 0 0,0 1 0,0 0 0,1-1 0,-1 0 0,1 1 0,1-1 0,2 0 0,-1 0 0,1 1 0,-1-1 0,1 0 0,0 0 0,7-1 0,27-6 0,15-4 0,-41 9 0,22-2 0,11-4 0,-37 6 0,1 1 0,1 0 0,10 1 0,-4 0 0,-16 0 0,6-2 0,0 2 0,1 0 0,-2 0 0,1 0 0,1 2 0,-1-2 0,0 2 0,-1-1 0,9 4 0,-4 0 0,-7-3 0,1 1 0,0-1 0,1-1 0,-2 2 0,2-2 0,7 1 0,-9-2 0,-1 2-1,1-1 1,-2 0-1,1 0 0,1 0 1,-2 1-1,2-1 1,3 5-1,6 1-1359,-11-6-5466</inkml:trace>
</inkml:ink>
</file>

<file path=customXml/item5.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91"/>
    </inkml:context>
    <inkml:brush xml:id="br0">
      <inkml:brushProperty name="width" value="0.025" units="cm"/>
      <inkml:brushProperty name="height" value="0.025" units="cm"/>
    </inkml:brush>
  </inkml:definitions>
  <inkml:trace contextRef="#ctx0" brushRef="#br0">0 82 24575,'10'0'0,"-2"-1"0,1 0 0,1-1 0,-1 0 0,15-5 0,42-20 0,-36 13 0,-16 9 0,0 0 0,18-2 0,-12 2 0,-8 3 0,-2 0 0,1 2 0,0-1 0,0 1 0,0 0 0,0 1 0,-1 0 0,20 5 0,22 7 0,-29-8 0,24 8 0,-8-2 0,-13-7 0,-20-4 0,-1 0 0,1 2 0,-1-1 0,6 2 0,1 1 0,2-2 0,18 4 0,-8-1 0,43 15 0,-31-7 0,-15-7 0,0 0 0,1-2 0,41 5 0,-52-8 0,0 1 0,-2 1 0,2 0 0,10 3 0,-17-4 0,2-1 0,-1 2 0,-1 0 0,1 0 0,7 5 0,12 7 0,-15-11 0,0 0 0,0 0 0,0-2 0,1 1 0,-1-1 0,0 0 0,1 0 0,-1-1 0,15-1 0,17 0 0,65 0 0,-77 6 0,-24-4 0,1-1 0,-2 1 0,2-2 0,9 2 0,-8-2 0,-1 0 0,1 2 0,-2-1 0,1 1 0,11 3 0,-10-3 0,-2 1 0,2-2 0,-1 0 0,1 0 0,11 2 0,-14-3 0,1 0 0,-1 1 0,1 0 0,-1 0 0,5 2 0,-4-2 0,0 0 0,0 0 0,0 1 0,7-1 0,5 2-82,-11 0-1201,-3-2-5543</inkml:trace>
</inkml:ink>
</file>

<file path=customXml/item6.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86"/>
    </inkml:context>
    <inkml:brush xml:id="br0">
      <inkml:brushProperty name="width" value="0.025" units="cm"/>
      <inkml:brushProperty name="height" value="0.025" units="cm"/>
    </inkml:brush>
  </inkml:definitions>
  <inkml:trace contextRef="#ctx0" brushRef="#br0">1 169 24575,'144'-3'0,"-119"4"0,-15 0 0,-2-1 0,1 0 0,0-1 0,13-1 0,26-12 0,-42 13 0,0-1 0,1 2 0,-1-1 0,0 1 0,0 0 0,0 0 0,0 0 0,0 0 0,0 1 0,0 1 0,0-2 0,1 3 0,-1-2 0,-2 1 0,12 5 0,-13-5 0,2-2 0,-1 2 0,1-2 0,-1 1 0,1-1 0,-1 0 0,0 0 0,1 0 0,8-1 0,4 0 0,59 7 0,-65-6 0,0-2 0,0 0 0,0 0 0,-1-1 0,1 0 0,1-1 0,-2 0 0,0 0 0,-1-1 0,1-1 0,15-10 0,-16 10 0,-1 0 0,1 2 0,-1 0 0,1-1 0,0 2 0,9-4 0,-11 6 0,-1-1 0,0 1 0,0-1 0,1 1 0,-1 1 0,0 0 0,1 0 0,0 0 0,-1 0 0,7 3 0,-4 0 0,0 0 0,-1 0 0,0 1 0,14 8 0,-14-7 0,0 0 0,1-1 0,14 6 0,-10-6 0,-4-1 0,1 0 0,0-1 0,13 3 0,-9-4 0,0 0 0,0-1 0,0-1 0,0 0 0,14-4 0,0-1 0,-13 3 0,1 0 0,-1 1 0,16 0 0,-25 2 0,-1 0 0,0 0 0,0 1 0,1 0 0,-1 0 0,-1 1 0,2-1 0,-1 2 0,0-2 0,0 1 0,-1 1 0,9 5 0,-9-5 0,2 0 0,-2-1 0,1 0 0,1 0 0,-1 1 0,0-2 0,0 0 0,1 0 0,-1 0 0,0 0 0,1 0 0,11-1 0,-4-2 0,2 1 0,0-1 0,22-6 0,19-7 0,79-34 0,-34 10 0,-63 25 0,1 1 0,43-9 0,-73 21 0,0-2 0,0 2 0,17 0 0,-20 2 0,-1-1 0,0 0 0,0 2 0,-1 0 0,1-2 0,1 2 0,-3-1 0,9 5 0,-8-3 0,8 3 0,26 11 0,-25-14 0,1 0 0,0-1 0,26 0 0,-31-2 0,190 0 0,-117-8 0,-50 3 0,45 0 0,-68 5 0,-1 2 0,1-2 0,-1 2 0,0-1 0,1 1 0,-2 1 0,2 0 0,-1 0 0,0-1 0,0 2 0,-1 1 0,0-1 0,1 0 0,10 12 0,-1-4-1365,-11-10-5461</inkml:trace>
</inkml:ink>
</file>

<file path=customXml/item7.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92"/>
    </inkml:context>
    <inkml:brush xml:id="br0">
      <inkml:brushProperty name="width" value="0.025" units="cm"/>
      <inkml:brushProperty name="height" value="0.025" units="cm"/>
    </inkml:brush>
  </inkml:definitions>
  <inkml:trace contextRef="#ctx0" brushRef="#br0">0 186 24575,'16'1'0,"-1"0"0,22 5 0,-25-3 0,0 0 0,1-2 0,-1 0 0,0 0 0,14-1 0,-18-2 0,1 0 0,-1-1 0,0 0 0,15-8 0,6-1 0,-11 8 0,34-8 0,-27 9 0,-6 0 0,0 1 0,0 2 0,24 1 0,1 0 0,-5-1 0,117-4 0,-133 2 0,-1-1 0,0-1 0,0-1 0,41-15 0,99-54 0,-145 66 0,2 1 0,35-9 0,-41 14 0,0 0 0,0 2 0,1-1 0,0 2 0,21 2 0,-11 1 0,1 2 0,1 0 0,46 20 0,-18-2 0,-33-14 0,1-1 0,0 0 0,44 9 0,-26-11 0,82 11 0,-41-13 0,89-6 0,-128-2 0,-7 1 0,0 0 0,58 6 0,-21 11 0,-51-11 0,-1 1 0,2-2 0,33 1 0,50-12 0,-92 8 0,0 0 0,0 1 0,0 0 0,0 2 0,0-1 0,15 6 0,-5 0 0,-13-3 0,0-1 0,0-1 0,1 0 0,-1-1 0,0 0 0,21 2 0,-4 0 0,-22-3 0,0 0 0,0 0 0,9 0 0,100 3 0,-112-4 5,1 1 1,-1-1-1,0 1 0,0-1 0,0 0 0,0 2 1,0-1-1,0-1 0,1 1 0,-2 0 0,0 0 1,1 1-1,0-1 0,0 1 0,-1-1 0,3 2 1,11 9-1460</inkml:trace>
</inkml:ink>
</file>

<file path=customXml/item8.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89"/>
    </inkml:context>
    <inkml:brush xml:id="br0">
      <inkml:brushProperty name="width" value="0.025" units="cm"/>
      <inkml:brushProperty name="height" value="0.025" units="cm"/>
    </inkml:brush>
  </inkml:definitions>
  <inkml:trace contextRef="#ctx0" brushRef="#br0">1 11 24575,'31'4'0,"-25"-2"0,0-1 0,1 0 0,8 0 0,1-1 0,0 0 0,1-1 0,-1 0 0,27-5 0,-38 5 0,8-2 0,21-3 0,-29 5 0,-1 1 0,2 0 0,-2 0 0,1 1 0,-1-1 0,1 1 0,-1 0 0,7 3 0,4 0 0,1 0 0,22 3 0,92 14 0,-77-12 0,-40-6 0,1-1 0,-2-1 0,2-1 0,25-1 0,-3-7 0,64-4 0,1-8 0,-85 18 0,0 1 0,0 1 0,22 2 0,-35-2 0,2 1 0,0 0 0,-2 1 0,2-2 0,-1 2 0,4 3 0,19 4 0,-18-8 0,-1 2 0,0-2 0,1 1 0,11-1 0,0 2-1365,-18-3-5461</inkml:trace>
</inkml:ink>
</file>

<file path=customXml/itemProps1.xml><?xml version="1.0" encoding="utf-8"?>
<ds:datastoreItem xmlns:ds="http://schemas.openxmlformats.org/officeDocument/2006/customXml" ds:itemID="{D4479319-2041-4C88-8A79-51FE2E68A505}">
  <ds:schemaRefs>
    <ds:schemaRef ds:uri="http://www.w3.org/2003/InkML"/>
  </ds:schemaRefs>
</ds:datastoreItem>
</file>

<file path=customXml/itemProps2.xml><?xml version="1.0" encoding="utf-8"?>
<ds:datastoreItem xmlns:ds="http://schemas.openxmlformats.org/officeDocument/2006/customXml" ds:itemID="{8FDD09A5-EE87-4343-ACCC-3E58CA3F5B4B}">
  <ds:schemaRefs>
    <ds:schemaRef ds:uri="http://schemas.openxmlformats.org/officeDocument/2006/bibliography"/>
  </ds:schemaRefs>
</ds:datastoreItem>
</file>

<file path=customXml/itemProps3.xml><?xml version="1.0" encoding="utf-8"?>
<ds:datastoreItem xmlns:ds="http://schemas.openxmlformats.org/officeDocument/2006/customXml" ds:itemID="{92CCF74D-8D1F-4FCD-A2FC-BB6BD3683756}">
  <ds:schemaRefs>
    <ds:schemaRef ds:uri="http://www.w3.org/2003/InkML"/>
  </ds:schemaRefs>
</ds:datastoreItem>
</file>

<file path=customXml/itemProps4.xml><?xml version="1.0" encoding="utf-8"?>
<ds:datastoreItem xmlns:ds="http://schemas.openxmlformats.org/officeDocument/2006/customXml" ds:itemID="{6018409E-21CF-4529-99E3-840295CF523F}">
  <ds:schemaRefs>
    <ds:schemaRef ds:uri="http://www.w3.org/2003/InkML"/>
  </ds:schemaRefs>
</ds:datastoreItem>
</file>

<file path=customXml/itemProps5.xml><?xml version="1.0" encoding="utf-8"?>
<ds:datastoreItem xmlns:ds="http://schemas.openxmlformats.org/officeDocument/2006/customXml" ds:itemID="{C5E979F7-5E2A-4889-9FF2-51D72B0FF2DF}">
  <ds:schemaRefs>
    <ds:schemaRef ds:uri="http://www.w3.org/2003/InkML"/>
  </ds:schemaRefs>
</ds:datastoreItem>
</file>

<file path=customXml/itemProps6.xml><?xml version="1.0" encoding="utf-8"?>
<ds:datastoreItem xmlns:ds="http://schemas.openxmlformats.org/officeDocument/2006/customXml" ds:itemID="{615CE788-3733-4DB4-A7BC-0C77C8163A1A}">
  <ds:schemaRefs>
    <ds:schemaRef ds:uri="http://www.w3.org/2003/InkML"/>
  </ds:schemaRefs>
</ds:datastoreItem>
</file>

<file path=customXml/itemProps7.xml><?xml version="1.0" encoding="utf-8"?>
<ds:datastoreItem xmlns:ds="http://schemas.openxmlformats.org/officeDocument/2006/customXml" ds:itemID="{91D177E1-550D-4E26-8073-EFD45C8BFE68}">
  <ds:schemaRefs>
    <ds:schemaRef ds:uri="http://www.w3.org/2003/InkML"/>
  </ds:schemaRefs>
</ds:datastoreItem>
</file>

<file path=customXml/itemProps8.xml><?xml version="1.0" encoding="utf-8"?>
<ds:datastoreItem xmlns:ds="http://schemas.openxmlformats.org/officeDocument/2006/customXml" ds:itemID="{B046B7A6-AF19-4C15-8A0D-D3B3B39B458F}">
  <ds:schemaRefs>
    <ds:schemaRef ds:uri="http://www.w3.org/2003/InkML"/>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6</Pages>
  <Words>2858</Words>
  <Characters>16297</Characters>
  <Application>Microsoft Office Word</Application>
  <DocSecurity>0</DocSecurity>
  <PresentationFormat/>
  <Lines>135</Lines>
  <Paragraphs>38</Paragraphs>
  <Slides>0</Slides>
  <Notes>0</Notes>
  <HiddenSlides>0</HiddenSlides>
  <MMClips>0</MMClip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Reanimator Extreme Edition</Company>
  <LinksUpToDate>false</LinksUpToDate>
  <CharactersWithSpaces>19117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dc:creator>
  <cp:lastModifiedBy>User</cp:lastModifiedBy>
  <cp:revision>2</cp:revision>
  <dcterms:created xsi:type="dcterms:W3CDTF">2026-01-16T10:13:00Z</dcterms:created>
  <dcterms:modified xsi:type="dcterms:W3CDTF">2026-01-16T10:13:00Z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2052-9.1.0.3914</vt:lpwstr>
  </property>
</Properties>
</file>