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9855B" w14:textId="77777777" w:rsidR="00513E70" w:rsidRPr="00C12BDC" w:rsidRDefault="00C12BDC" w:rsidP="008B7723">
      <w:pPr>
        <w:spacing w:before="1200" w:after="0" w:line="240" w:lineRule="auto"/>
        <w:jc w:val="center"/>
        <w:rPr>
          <w:rFonts w:ascii="Times New Roman" w:hAnsi="Times New Roman" w:cs="Times New Roman"/>
          <w:b/>
          <w:sz w:val="36"/>
          <w:szCs w:val="20"/>
          <w:lang w:val="en-US"/>
        </w:rPr>
      </w:pPr>
      <w:r>
        <w:rPr>
          <w:rFonts w:ascii="Times New Roman" w:hAnsi="Times New Roman" w:cs="Times New Roman"/>
          <w:b/>
          <w:sz w:val="36"/>
          <w:szCs w:val="20"/>
          <w:lang w:val="en-US"/>
        </w:rPr>
        <w:t>Oxidative Condensation Process o</w:t>
      </w:r>
      <w:r w:rsidRPr="00C12BDC">
        <w:rPr>
          <w:rFonts w:ascii="Times New Roman" w:hAnsi="Times New Roman" w:cs="Times New Roman"/>
          <w:b/>
          <w:sz w:val="36"/>
          <w:szCs w:val="20"/>
          <w:lang w:val="en-US"/>
        </w:rPr>
        <w:t xml:space="preserve">f Methane in the Participation </w:t>
      </w:r>
      <w:r>
        <w:rPr>
          <w:rFonts w:ascii="Times New Roman" w:hAnsi="Times New Roman" w:cs="Times New Roman"/>
          <w:b/>
          <w:sz w:val="36"/>
          <w:szCs w:val="20"/>
          <w:lang w:val="en-US"/>
        </w:rPr>
        <w:t>o</w:t>
      </w:r>
      <w:r w:rsidRPr="00C12BDC">
        <w:rPr>
          <w:rFonts w:ascii="Times New Roman" w:hAnsi="Times New Roman" w:cs="Times New Roman"/>
          <w:b/>
          <w:sz w:val="36"/>
          <w:szCs w:val="20"/>
          <w:lang w:val="en-US"/>
        </w:rPr>
        <w:t>f (</w:t>
      </w:r>
      <w:r w:rsidR="00302986" w:rsidRPr="00C12BDC">
        <w:rPr>
          <w:rFonts w:ascii="Times New Roman" w:hAnsi="Times New Roman" w:cs="Times New Roman"/>
          <w:b/>
          <w:sz w:val="36"/>
          <w:szCs w:val="20"/>
          <w:lang w:val="en-US"/>
        </w:rPr>
        <w:t>Mn</w:t>
      </w:r>
      <w:r w:rsidR="00E05369" w:rsidRPr="00C12BDC">
        <w:rPr>
          <w:rFonts w:ascii="Times New Roman" w:hAnsi="Times New Roman" w:cs="Times New Roman"/>
          <w:b/>
          <w:sz w:val="36"/>
          <w:szCs w:val="20"/>
          <w:vertAlign w:val="subscript"/>
          <w:lang w:val="uz-Cyrl-UZ"/>
        </w:rPr>
        <w:t>2</w:t>
      </w:r>
      <w:r w:rsidR="00E05369" w:rsidRPr="00C12BDC">
        <w:rPr>
          <w:rFonts w:ascii="Times New Roman" w:hAnsi="Times New Roman" w:cs="Times New Roman"/>
          <w:b/>
          <w:sz w:val="36"/>
          <w:szCs w:val="20"/>
          <w:lang w:val="en-US"/>
        </w:rPr>
        <w:t>O</w:t>
      </w:r>
      <w:proofErr w:type="gramStart"/>
      <w:r w:rsidR="00E05369" w:rsidRPr="00C12BDC">
        <w:rPr>
          <w:rFonts w:ascii="Times New Roman" w:hAnsi="Times New Roman" w:cs="Times New Roman"/>
          <w:b/>
          <w:sz w:val="36"/>
          <w:szCs w:val="20"/>
          <w:vertAlign w:val="subscript"/>
          <w:lang w:val="uz-Cyrl-UZ"/>
        </w:rPr>
        <w:t>3</w:t>
      </w:r>
      <w:r w:rsidRPr="00C12BDC">
        <w:rPr>
          <w:rFonts w:ascii="Times New Roman" w:hAnsi="Times New Roman" w:cs="Times New Roman"/>
          <w:b/>
          <w:sz w:val="36"/>
          <w:szCs w:val="20"/>
          <w:lang w:val="en-US"/>
        </w:rPr>
        <w:t>)</w:t>
      </w:r>
      <w:r w:rsidRPr="00C12BDC">
        <w:rPr>
          <w:rFonts w:ascii="Times New Roman" w:hAnsi="Times New Roman" w:cs="Times New Roman"/>
          <w:b/>
          <w:sz w:val="36"/>
          <w:szCs w:val="20"/>
          <w:vertAlign w:val="subscript"/>
          <w:lang w:val="uz-Cyrl-UZ"/>
        </w:rPr>
        <w:t>Х</w:t>
      </w:r>
      <w:proofErr w:type="gramEnd"/>
      <w:r w:rsidRPr="00C12BDC">
        <w:rPr>
          <w:rFonts w:ascii="Times New Roman" w:hAnsi="Times New Roman" w:cs="Times New Roman"/>
          <w:sz w:val="36"/>
          <w:szCs w:val="20"/>
          <w:lang w:val="en-US"/>
        </w:rPr>
        <w:t>•</w:t>
      </w:r>
      <w:r w:rsidRPr="00C12BDC">
        <w:rPr>
          <w:rFonts w:ascii="Times New Roman" w:hAnsi="Times New Roman" w:cs="Times New Roman"/>
          <w:b/>
          <w:sz w:val="36"/>
          <w:szCs w:val="20"/>
          <w:lang w:val="en-US"/>
        </w:rPr>
        <w:t>(</w:t>
      </w:r>
      <w:r w:rsidR="00E05369" w:rsidRPr="00C12BDC">
        <w:rPr>
          <w:rFonts w:ascii="Times New Roman" w:hAnsi="Times New Roman" w:cs="Times New Roman"/>
          <w:b/>
          <w:sz w:val="36"/>
          <w:szCs w:val="20"/>
          <w:lang w:val="en-US"/>
        </w:rPr>
        <w:t>Na</w:t>
      </w:r>
      <w:r w:rsidR="00E05369" w:rsidRPr="00C12BDC">
        <w:rPr>
          <w:rFonts w:ascii="Times New Roman" w:hAnsi="Times New Roman" w:cs="Times New Roman"/>
          <w:b/>
          <w:sz w:val="36"/>
          <w:szCs w:val="20"/>
          <w:vertAlign w:val="subscript"/>
          <w:lang w:val="uz-Cyrl-UZ"/>
        </w:rPr>
        <w:t>2</w:t>
      </w:r>
      <w:proofErr w:type="spellStart"/>
      <w:r w:rsidR="00E05369" w:rsidRPr="00C12BDC">
        <w:rPr>
          <w:rFonts w:ascii="Times New Roman" w:hAnsi="Times New Roman" w:cs="Times New Roman"/>
          <w:b/>
          <w:sz w:val="36"/>
          <w:szCs w:val="20"/>
          <w:lang w:val="en-US"/>
        </w:rPr>
        <w:t>MoO</w:t>
      </w:r>
      <w:proofErr w:type="spellEnd"/>
      <w:r w:rsidR="00E05369" w:rsidRPr="00C12BDC">
        <w:rPr>
          <w:rFonts w:ascii="Times New Roman" w:hAnsi="Times New Roman" w:cs="Times New Roman"/>
          <w:b/>
          <w:sz w:val="36"/>
          <w:szCs w:val="20"/>
          <w:vertAlign w:val="subscript"/>
          <w:lang w:val="uz-Cyrl-UZ"/>
        </w:rPr>
        <w:t>3</w:t>
      </w:r>
      <w:r w:rsidRPr="00C12BDC">
        <w:rPr>
          <w:rFonts w:ascii="Times New Roman" w:hAnsi="Times New Roman" w:cs="Times New Roman"/>
          <w:b/>
          <w:sz w:val="36"/>
          <w:szCs w:val="20"/>
          <w:lang w:val="en-US"/>
        </w:rPr>
        <w:t>)</w:t>
      </w:r>
      <w:r w:rsidRPr="00C12BDC">
        <w:rPr>
          <w:rFonts w:ascii="Times New Roman" w:hAnsi="Times New Roman" w:cs="Times New Roman"/>
          <w:b/>
          <w:sz w:val="36"/>
          <w:szCs w:val="20"/>
          <w:vertAlign w:val="subscript"/>
          <w:lang w:val="en-US"/>
        </w:rPr>
        <w:t>Y</w:t>
      </w:r>
      <w:r w:rsidRPr="00C12BDC">
        <w:rPr>
          <w:rFonts w:ascii="Times New Roman" w:hAnsi="Times New Roman" w:cs="Times New Roman"/>
          <w:sz w:val="36"/>
          <w:szCs w:val="20"/>
          <w:lang w:val="en-US"/>
        </w:rPr>
        <w:t>•</w:t>
      </w:r>
      <w:r w:rsidRPr="00C12BDC">
        <w:rPr>
          <w:rFonts w:ascii="Times New Roman" w:hAnsi="Times New Roman" w:cs="Times New Roman"/>
          <w:b/>
          <w:sz w:val="36"/>
          <w:szCs w:val="20"/>
          <w:lang w:val="en-US"/>
        </w:rPr>
        <w:t>(</w:t>
      </w:r>
      <w:proofErr w:type="spellStart"/>
      <w:r w:rsidRPr="00C12BDC">
        <w:rPr>
          <w:rFonts w:ascii="Times New Roman" w:hAnsi="Times New Roman" w:cs="Times New Roman"/>
          <w:b/>
          <w:sz w:val="36"/>
          <w:szCs w:val="20"/>
          <w:lang w:val="en-US"/>
        </w:rPr>
        <w:t>Zro</w:t>
      </w:r>
      <w:proofErr w:type="spellEnd"/>
      <w:r w:rsidRPr="00C12BDC">
        <w:rPr>
          <w:rFonts w:ascii="Times New Roman" w:hAnsi="Times New Roman" w:cs="Times New Roman"/>
          <w:b/>
          <w:sz w:val="36"/>
          <w:szCs w:val="20"/>
          <w:vertAlign w:val="subscript"/>
          <w:lang w:val="uz-Cyrl-UZ"/>
        </w:rPr>
        <w:t>2</w:t>
      </w:r>
      <w:r w:rsidRPr="00C12BDC">
        <w:rPr>
          <w:rFonts w:ascii="Times New Roman" w:hAnsi="Times New Roman" w:cs="Times New Roman"/>
          <w:b/>
          <w:sz w:val="36"/>
          <w:szCs w:val="20"/>
          <w:lang w:val="en-US"/>
        </w:rPr>
        <w:t>)</w:t>
      </w:r>
      <w:r w:rsidRPr="00C12BDC">
        <w:rPr>
          <w:rFonts w:ascii="Times New Roman" w:hAnsi="Times New Roman" w:cs="Times New Roman"/>
          <w:b/>
          <w:sz w:val="36"/>
          <w:szCs w:val="20"/>
          <w:vertAlign w:val="subscript"/>
          <w:lang w:val="en-US"/>
        </w:rPr>
        <w:t>Z</w:t>
      </w:r>
      <w:r w:rsidRPr="00C12BDC">
        <w:rPr>
          <w:rFonts w:ascii="Times New Roman" w:hAnsi="Times New Roman" w:cs="Times New Roman"/>
          <w:b/>
          <w:sz w:val="36"/>
          <w:szCs w:val="20"/>
          <w:lang w:val="en-US"/>
        </w:rPr>
        <w:t>-</w:t>
      </w:r>
      <w:r>
        <w:rPr>
          <w:rFonts w:ascii="Times New Roman" w:hAnsi="Times New Roman" w:cs="Times New Roman"/>
          <w:b/>
          <w:sz w:val="36"/>
          <w:szCs w:val="20"/>
          <w:lang w:val="en-US"/>
        </w:rPr>
        <w:t>b</w:t>
      </w:r>
      <w:r w:rsidRPr="00C12BDC">
        <w:rPr>
          <w:rFonts w:ascii="Times New Roman" w:hAnsi="Times New Roman" w:cs="Times New Roman"/>
          <w:b/>
          <w:sz w:val="36"/>
          <w:szCs w:val="20"/>
          <w:lang w:val="en-US"/>
        </w:rPr>
        <w:t>ased Catalysts</w:t>
      </w:r>
    </w:p>
    <w:p w14:paraId="656DBC10" w14:textId="62FEB074" w:rsidR="00C12BDC" w:rsidRPr="00C12BDC" w:rsidRDefault="004F4A11" w:rsidP="008B7723">
      <w:pPr>
        <w:spacing w:before="360" w:after="360" w:line="240" w:lineRule="auto"/>
        <w:jc w:val="center"/>
        <w:rPr>
          <w:rFonts w:ascii="Times New Roman" w:hAnsi="Times New Roman" w:cs="Times New Roman"/>
          <w:sz w:val="28"/>
          <w:szCs w:val="20"/>
          <w:lang w:val="en-US"/>
        </w:rPr>
      </w:pPr>
      <w:r w:rsidRPr="00C12BDC">
        <w:rPr>
          <w:rFonts w:ascii="Times New Roman" w:hAnsi="Times New Roman" w:cs="Times New Roman"/>
          <w:sz w:val="28"/>
          <w:szCs w:val="20"/>
          <w:lang w:val="uz-Cyrl-UZ"/>
        </w:rPr>
        <w:t>Nargiza Tursunova</w:t>
      </w:r>
      <w:r w:rsidR="00C12BDC" w:rsidRPr="00C12BDC">
        <w:rPr>
          <w:rFonts w:ascii="Times New Roman" w:hAnsi="Times New Roman" w:cs="Times New Roman"/>
          <w:sz w:val="28"/>
          <w:szCs w:val="20"/>
          <w:vertAlign w:val="superscript"/>
          <w:lang w:val="en-US"/>
        </w:rPr>
        <w:t>1, a)</w:t>
      </w:r>
      <w:r w:rsidRPr="00C12BDC">
        <w:rPr>
          <w:rFonts w:ascii="Times New Roman" w:hAnsi="Times New Roman" w:cs="Times New Roman"/>
          <w:sz w:val="28"/>
          <w:szCs w:val="20"/>
          <w:lang w:val="en-US"/>
        </w:rPr>
        <w:t xml:space="preserve">, </w:t>
      </w:r>
      <w:proofErr w:type="spellStart"/>
      <w:r w:rsidRPr="00C12BDC">
        <w:rPr>
          <w:rFonts w:ascii="Times New Roman" w:hAnsi="Times New Roman" w:cs="Times New Roman"/>
          <w:sz w:val="28"/>
          <w:szCs w:val="20"/>
          <w:lang w:val="en-US"/>
        </w:rPr>
        <w:t>Baxriddin</w:t>
      </w:r>
      <w:proofErr w:type="spellEnd"/>
      <w:r w:rsidRPr="00C12BDC">
        <w:rPr>
          <w:rFonts w:ascii="Times New Roman" w:hAnsi="Times New Roman" w:cs="Times New Roman"/>
          <w:sz w:val="28"/>
          <w:szCs w:val="20"/>
          <w:lang w:val="en-US"/>
        </w:rPr>
        <w:t xml:space="preserve"> Shukurov</w:t>
      </w:r>
      <w:r w:rsidR="00C12BDC" w:rsidRPr="00C12BDC">
        <w:rPr>
          <w:rFonts w:ascii="Times New Roman" w:hAnsi="Times New Roman" w:cs="Times New Roman"/>
          <w:sz w:val="28"/>
          <w:szCs w:val="20"/>
          <w:vertAlign w:val="superscript"/>
          <w:lang w:val="en-US"/>
        </w:rPr>
        <w:t>1</w:t>
      </w:r>
      <w:r w:rsidRPr="00C12BDC">
        <w:rPr>
          <w:rFonts w:ascii="Times New Roman" w:hAnsi="Times New Roman" w:cs="Times New Roman"/>
          <w:sz w:val="28"/>
          <w:szCs w:val="20"/>
          <w:lang w:val="en-US"/>
        </w:rPr>
        <w:t xml:space="preserve">, </w:t>
      </w:r>
      <w:proofErr w:type="spellStart"/>
      <w:r w:rsidRPr="00C12BDC">
        <w:rPr>
          <w:rFonts w:ascii="Times New Roman" w:hAnsi="Times New Roman" w:cs="Times New Roman"/>
          <w:sz w:val="28"/>
          <w:szCs w:val="20"/>
          <w:lang w:val="en-US"/>
        </w:rPr>
        <w:t>Shamsiddin</w:t>
      </w:r>
      <w:proofErr w:type="spellEnd"/>
      <w:r w:rsidRPr="00C12BDC">
        <w:rPr>
          <w:rFonts w:ascii="Times New Roman" w:hAnsi="Times New Roman" w:cs="Times New Roman"/>
          <w:sz w:val="28"/>
          <w:szCs w:val="20"/>
          <w:lang w:val="en-US"/>
        </w:rPr>
        <w:t xml:space="preserve"> Xolliyev</w:t>
      </w:r>
      <w:r w:rsidR="00C12BDC" w:rsidRPr="00C12BDC">
        <w:rPr>
          <w:rFonts w:ascii="Times New Roman" w:hAnsi="Times New Roman" w:cs="Times New Roman"/>
          <w:sz w:val="28"/>
          <w:szCs w:val="20"/>
          <w:vertAlign w:val="superscript"/>
          <w:lang w:val="en-US"/>
        </w:rPr>
        <w:t>1</w:t>
      </w:r>
      <w:r w:rsidRPr="00C12BDC">
        <w:rPr>
          <w:rFonts w:ascii="Times New Roman" w:hAnsi="Times New Roman" w:cs="Times New Roman"/>
          <w:sz w:val="28"/>
          <w:szCs w:val="20"/>
          <w:lang w:val="en-US"/>
        </w:rPr>
        <w:t xml:space="preserve">, </w:t>
      </w:r>
      <w:r w:rsidR="008B7723">
        <w:rPr>
          <w:rFonts w:ascii="Times New Roman" w:hAnsi="Times New Roman" w:cs="Times New Roman"/>
          <w:sz w:val="28"/>
          <w:szCs w:val="20"/>
          <w:lang w:val="en-US"/>
        </w:rPr>
        <w:br/>
      </w:r>
      <w:proofErr w:type="spellStart"/>
      <w:r w:rsidRPr="00C12BDC">
        <w:rPr>
          <w:rFonts w:ascii="Times New Roman" w:hAnsi="Times New Roman" w:cs="Times New Roman"/>
          <w:sz w:val="28"/>
          <w:szCs w:val="20"/>
          <w:lang w:val="en-US"/>
        </w:rPr>
        <w:t>Jasur</w:t>
      </w:r>
      <w:proofErr w:type="spellEnd"/>
      <w:r w:rsidRPr="00C12BDC">
        <w:rPr>
          <w:rFonts w:ascii="Times New Roman" w:hAnsi="Times New Roman" w:cs="Times New Roman"/>
          <w:sz w:val="28"/>
          <w:szCs w:val="20"/>
          <w:lang w:val="en-US"/>
        </w:rPr>
        <w:t xml:space="preserve"> Shukurov</w:t>
      </w:r>
      <w:r w:rsidR="00C12BDC" w:rsidRPr="00C12BDC">
        <w:rPr>
          <w:rFonts w:ascii="Times New Roman" w:hAnsi="Times New Roman" w:cs="Times New Roman"/>
          <w:sz w:val="28"/>
          <w:szCs w:val="20"/>
          <w:vertAlign w:val="superscript"/>
          <w:lang w:val="en-US"/>
        </w:rPr>
        <w:t>1</w:t>
      </w:r>
      <w:r w:rsidRPr="00C12BDC">
        <w:rPr>
          <w:rFonts w:ascii="Times New Roman" w:hAnsi="Times New Roman" w:cs="Times New Roman"/>
          <w:sz w:val="28"/>
          <w:szCs w:val="20"/>
          <w:lang w:val="en-US"/>
        </w:rPr>
        <w:t xml:space="preserve">, </w:t>
      </w:r>
      <w:proofErr w:type="spellStart"/>
      <w:r w:rsidR="009155A7" w:rsidRPr="00C12BDC">
        <w:rPr>
          <w:rFonts w:ascii="Times New Roman" w:hAnsi="Times New Roman" w:cs="Times New Roman"/>
          <w:sz w:val="28"/>
          <w:szCs w:val="20"/>
          <w:lang w:val="en-US"/>
        </w:rPr>
        <w:t>Gulnora</w:t>
      </w:r>
      <w:proofErr w:type="spellEnd"/>
      <w:r w:rsidR="009155A7" w:rsidRPr="00C12BDC">
        <w:rPr>
          <w:rFonts w:ascii="Times New Roman" w:hAnsi="Times New Roman" w:cs="Times New Roman"/>
          <w:sz w:val="28"/>
          <w:szCs w:val="20"/>
          <w:lang w:val="en-US"/>
        </w:rPr>
        <w:t xml:space="preserve"> </w:t>
      </w:r>
      <w:proofErr w:type="spellStart"/>
      <w:r w:rsidRPr="00C12BDC">
        <w:rPr>
          <w:rFonts w:ascii="Times New Roman" w:hAnsi="Times New Roman" w:cs="Times New Roman"/>
          <w:sz w:val="28"/>
          <w:szCs w:val="20"/>
          <w:lang w:val="en-US"/>
        </w:rPr>
        <w:t>Salaydinova</w:t>
      </w:r>
      <w:proofErr w:type="spellEnd"/>
      <w:r w:rsidRPr="00C12BDC">
        <w:rPr>
          <w:rFonts w:ascii="Times New Roman" w:hAnsi="Times New Roman" w:cs="Times New Roman"/>
          <w:sz w:val="28"/>
          <w:szCs w:val="20"/>
          <w:lang w:val="en-US"/>
        </w:rPr>
        <w:t xml:space="preserve"> </w:t>
      </w:r>
      <w:r w:rsidR="00C12BDC" w:rsidRPr="00C12BDC">
        <w:rPr>
          <w:rFonts w:ascii="Times New Roman" w:hAnsi="Times New Roman" w:cs="Times New Roman"/>
          <w:sz w:val="28"/>
          <w:szCs w:val="20"/>
          <w:vertAlign w:val="superscript"/>
          <w:lang w:val="en-US"/>
        </w:rPr>
        <w:t>1</w:t>
      </w:r>
      <w:r w:rsidR="00C12BDC" w:rsidRPr="00C12BDC">
        <w:rPr>
          <w:rFonts w:ascii="Times New Roman" w:hAnsi="Times New Roman" w:cs="Times New Roman"/>
          <w:sz w:val="28"/>
          <w:szCs w:val="20"/>
          <w:lang w:val="en-US"/>
        </w:rPr>
        <w:t>, Hasan Fozilov</w:t>
      </w:r>
      <w:r w:rsidR="00C12BDC" w:rsidRPr="00C12BDC">
        <w:rPr>
          <w:rFonts w:ascii="Times New Roman" w:hAnsi="Times New Roman" w:cs="Times New Roman"/>
          <w:sz w:val="28"/>
          <w:szCs w:val="20"/>
          <w:vertAlign w:val="superscript"/>
          <w:lang w:val="en-US"/>
        </w:rPr>
        <w:t>2</w:t>
      </w:r>
    </w:p>
    <w:p w14:paraId="3DD4A102" w14:textId="77777777" w:rsidR="004F4A11" w:rsidRPr="00C12BDC" w:rsidRDefault="00C12BDC" w:rsidP="008B7723">
      <w:pPr>
        <w:spacing w:after="0" w:line="240" w:lineRule="auto"/>
        <w:jc w:val="center"/>
        <w:rPr>
          <w:rFonts w:ascii="Times New Roman" w:hAnsi="Times New Roman" w:cs="Times New Roman"/>
          <w:i/>
          <w:sz w:val="20"/>
          <w:szCs w:val="20"/>
          <w:lang w:val="uz-Cyrl-UZ"/>
        </w:rPr>
      </w:pPr>
      <w:r w:rsidRPr="00C12BDC">
        <w:rPr>
          <w:rFonts w:ascii="Times New Roman" w:hAnsi="Times New Roman" w:cs="Times New Roman"/>
          <w:i/>
          <w:sz w:val="20"/>
          <w:szCs w:val="20"/>
          <w:vertAlign w:val="superscript"/>
          <w:lang w:val="en-US"/>
        </w:rPr>
        <w:t>1</w:t>
      </w:r>
      <w:r w:rsidR="004F4A11" w:rsidRPr="00C12BDC">
        <w:rPr>
          <w:rFonts w:ascii="Times New Roman" w:hAnsi="Times New Roman" w:cs="Times New Roman"/>
          <w:i/>
          <w:sz w:val="20"/>
          <w:szCs w:val="20"/>
          <w:lang w:val="uz-Cyrl-UZ"/>
        </w:rPr>
        <w:t>Samarkand State University, University Boulevard 15, Samarkand, 140104, Uzbekistan</w:t>
      </w:r>
    </w:p>
    <w:p w14:paraId="2131927C" w14:textId="77777777" w:rsidR="004F4A11" w:rsidRPr="00C12BDC" w:rsidRDefault="00C12BDC" w:rsidP="008B7723">
      <w:pPr>
        <w:spacing w:after="0" w:line="240" w:lineRule="auto"/>
        <w:jc w:val="center"/>
        <w:rPr>
          <w:rFonts w:ascii="Times New Roman" w:hAnsi="Times New Roman" w:cs="Times New Roman"/>
          <w:i/>
          <w:sz w:val="20"/>
          <w:szCs w:val="20"/>
          <w:lang w:val="en-US"/>
        </w:rPr>
      </w:pPr>
      <w:r w:rsidRPr="00C12BDC">
        <w:rPr>
          <w:rFonts w:ascii="Times New Roman" w:hAnsi="Times New Roman" w:cs="Times New Roman"/>
          <w:i/>
          <w:sz w:val="20"/>
          <w:szCs w:val="20"/>
          <w:vertAlign w:val="superscript"/>
          <w:lang w:val="en-US"/>
        </w:rPr>
        <w:t>2</w:t>
      </w:r>
      <w:r w:rsidR="004F4A11" w:rsidRPr="00C12BDC">
        <w:rPr>
          <w:rFonts w:ascii="Times New Roman" w:hAnsi="Times New Roman" w:cs="Times New Roman"/>
          <w:i/>
          <w:sz w:val="20"/>
          <w:szCs w:val="20"/>
          <w:lang w:val="en-US"/>
        </w:rPr>
        <w:t>Bukhara State Technical University</w:t>
      </w:r>
      <w:r w:rsidRPr="00C12BDC">
        <w:rPr>
          <w:rFonts w:ascii="Times New Roman" w:hAnsi="Times New Roman" w:cs="Times New Roman"/>
          <w:i/>
          <w:sz w:val="20"/>
          <w:szCs w:val="20"/>
          <w:lang w:val="en-US"/>
        </w:rPr>
        <w:t>, Bukhara, Uzbekistan</w:t>
      </w:r>
    </w:p>
    <w:p w14:paraId="05CD60D6" w14:textId="77777777" w:rsidR="00C12BDC" w:rsidRPr="00C12BDC" w:rsidRDefault="00C12BDC" w:rsidP="008B7723">
      <w:pPr>
        <w:spacing w:after="0" w:line="240" w:lineRule="auto"/>
        <w:jc w:val="center"/>
        <w:rPr>
          <w:rFonts w:ascii="Times New Roman" w:hAnsi="Times New Roman" w:cs="Times New Roman"/>
          <w:i/>
          <w:sz w:val="20"/>
          <w:szCs w:val="20"/>
          <w:lang w:val="en-US"/>
        </w:rPr>
      </w:pPr>
    </w:p>
    <w:p w14:paraId="3308B7A7" w14:textId="3F47CD60" w:rsidR="00513E70" w:rsidRPr="00C12BDC" w:rsidRDefault="00C12BDC" w:rsidP="008B7723">
      <w:pPr>
        <w:spacing w:after="0" w:line="240" w:lineRule="auto"/>
        <w:jc w:val="center"/>
        <w:rPr>
          <w:rFonts w:ascii="Times New Roman" w:hAnsi="Times New Roman" w:cs="Times New Roman"/>
          <w:i/>
          <w:sz w:val="20"/>
          <w:szCs w:val="20"/>
          <w:lang w:val="en-US"/>
        </w:rPr>
      </w:pPr>
      <w:proofErr w:type="gramStart"/>
      <w:r w:rsidRPr="00C12BDC">
        <w:rPr>
          <w:rFonts w:ascii="Times New Roman" w:hAnsi="Times New Roman" w:cs="Times New Roman"/>
          <w:i/>
          <w:sz w:val="20"/>
          <w:szCs w:val="20"/>
          <w:vertAlign w:val="superscript"/>
          <w:lang w:val="en-US"/>
        </w:rPr>
        <w:t>a)</w:t>
      </w:r>
      <w:r w:rsidRPr="00C12BDC">
        <w:rPr>
          <w:rFonts w:ascii="Times New Roman" w:hAnsi="Times New Roman" w:cs="Times New Roman"/>
          <w:i/>
          <w:sz w:val="20"/>
          <w:szCs w:val="20"/>
          <w:lang w:val="en-US"/>
        </w:rPr>
        <w:t>Corresponding</w:t>
      </w:r>
      <w:proofErr w:type="gramEnd"/>
      <w:r w:rsidRPr="00C12BDC">
        <w:rPr>
          <w:rFonts w:ascii="Times New Roman" w:hAnsi="Times New Roman" w:cs="Times New Roman"/>
          <w:i/>
          <w:sz w:val="20"/>
          <w:szCs w:val="20"/>
          <w:lang w:val="en-US"/>
        </w:rPr>
        <w:t xml:space="preserve"> author: </w:t>
      </w:r>
      <w:r w:rsidR="004F4A11" w:rsidRPr="00C12BDC">
        <w:rPr>
          <w:rFonts w:ascii="Times New Roman" w:hAnsi="Times New Roman" w:cs="Times New Roman"/>
          <w:i/>
          <w:sz w:val="20"/>
          <w:szCs w:val="20"/>
          <w:lang w:val="en-US"/>
        </w:rPr>
        <w:t>t-nargiza2019@mail.ru</w:t>
      </w:r>
    </w:p>
    <w:p w14:paraId="707A4733" w14:textId="77777777" w:rsidR="00513E70" w:rsidRPr="00C12BDC" w:rsidRDefault="00C12BDC" w:rsidP="008B7723">
      <w:pPr>
        <w:spacing w:before="360" w:after="360" w:line="240" w:lineRule="auto"/>
        <w:ind w:left="289" w:right="289"/>
        <w:jc w:val="both"/>
        <w:outlineLvl w:val="2"/>
        <w:rPr>
          <w:rFonts w:ascii="Times New Roman" w:eastAsia="Times New Roman" w:hAnsi="Times New Roman" w:cs="Times New Roman"/>
          <w:sz w:val="18"/>
          <w:szCs w:val="20"/>
          <w:lang w:val="uz-Cyrl-UZ" w:eastAsia="ru-RU"/>
        </w:rPr>
      </w:pPr>
      <w:r w:rsidRPr="00C12BDC">
        <w:rPr>
          <w:rFonts w:ascii="Times New Roman" w:eastAsia="Times New Roman" w:hAnsi="Times New Roman" w:cs="Times New Roman"/>
          <w:b/>
          <w:bCs/>
          <w:sz w:val="18"/>
          <w:szCs w:val="20"/>
          <w:lang w:val="en-US" w:eastAsia="ru-RU"/>
        </w:rPr>
        <w:t xml:space="preserve">Abstract. </w:t>
      </w:r>
      <w:r w:rsidR="00302986" w:rsidRPr="00C12BDC">
        <w:rPr>
          <w:rFonts w:ascii="Times New Roman" w:eastAsia="Times New Roman" w:hAnsi="Times New Roman" w:cs="Times New Roman"/>
          <w:sz w:val="18"/>
          <w:szCs w:val="20"/>
          <w:lang w:val="en-US" w:eastAsia="ru-RU"/>
        </w:rPr>
        <w:t>In this work, the process of producing ethane and ethylene through oxidative condensation (OC) of methane in the presence of atmospheric oxygen was studied.</w:t>
      </w:r>
      <w:r w:rsidR="00513E70" w:rsidRPr="00C12BDC">
        <w:rPr>
          <w:rFonts w:ascii="Times New Roman" w:eastAsia="Times New Roman" w:hAnsi="Times New Roman" w:cs="Times New Roman"/>
          <w:sz w:val="18"/>
          <w:szCs w:val="20"/>
          <w:lang w:val="en-US" w:eastAsia="ru-RU"/>
        </w:rPr>
        <w:t xml:space="preserve"> </w:t>
      </w:r>
      <w:r w:rsidR="00302986" w:rsidRPr="00C12BDC">
        <w:rPr>
          <w:rFonts w:ascii="Times New Roman" w:eastAsia="Times New Roman" w:hAnsi="Times New Roman" w:cs="Times New Roman"/>
          <w:sz w:val="18"/>
          <w:szCs w:val="20"/>
          <w:lang w:val="en-US" w:eastAsia="ru-RU"/>
        </w:rPr>
        <w:t>The main goal of the research was to determine the composition of effective catalysts that ensure the conversion of methane into products with high selectivity and productivity and to study their structure-activity relationship.</w:t>
      </w:r>
      <w:r w:rsidR="00513E70" w:rsidRPr="00C12BDC">
        <w:rPr>
          <w:rFonts w:ascii="Times New Roman" w:eastAsia="Times New Roman" w:hAnsi="Times New Roman" w:cs="Times New Roman"/>
          <w:sz w:val="18"/>
          <w:szCs w:val="20"/>
          <w:lang w:val="uz-Cyrl-UZ" w:eastAsia="ru-RU"/>
        </w:rPr>
        <w:t xml:space="preserve"> </w:t>
      </w:r>
      <w:r w:rsidR="00302986" w:rsidRPr="00C12BDC">
        <w:rPr>
          <w:rFonts w:ascii="Times New Roman" w:eastAsia="Times New Roman" w:hAnsi="Times New Roman" w:cs="Times New Roman"/>
          <w:sz w:val="18"/>
          <w:szCs w:val="20"/>
          <w:lang w:val="uz-Cyrl-UZ" w:eastAsia="ru-RU"/>
        </w:rPr>
        <w:t>The experiments tested catalysts prepared on supports such as (Mn</w:t>
      </w:r>
      <w:r w:rsidR="00302986" w:rsidRPr="00C12BDC">
        <w:rPr>
          <w:rFonts w:ascii="Times New Roman" w:eastAsia="Times New Roman" w:hAnsi="Times New Roman" w:cs="Times New Roman"/>
          <w:sz w:val="18"/>
          <w:szCs w:val="20"/>
          <w:vertAlign w:val="subscript"/>
          <w:lang w:val="uz-Cyrl-UZ" w:eastAsia="ru-RU"/>
        </w:rPr>
        <w:t>2</w:t>
      </w:r>
      <w:r w:rsidR="00302986" w:rsidRPr="00C12BDC">
        <w:rPr>
          <w:rFonts w:ascii="Times New Roman" w:eastAsia="Times New Roman" w:hAnsi="Times New Roman" w:cs="Times New Roman"/>
          <w:sz w:val="18"/>
          <w:szCs w:val="20"/>
          <w:lang w:val="uz-Cyrl-UZ" w:eastAsia="ru-RU"/>
        </w:rPr>
        <w:t>O</w:t>
      </w:r>
      <w:r w:rsidR="00302986" w:rsidRPr="00C12BDC">
        <w:rPr>
          <w:rFonts w:ascii="Times New Roman" w:eastAsia="Times New Roman" w:hAnsi="Times New Roman" w:cs="Times New Roman"/>
          <w:sz w:val="18"/>
          <w:szCs w:val="20"/>
          <w:vertAlign w:val="subscript"/>
          <w:lang w:val="uz-Cyrl-UZ" w:eastAsia="ru-RU"/>
        </w:rPr>
        <w:t>3</w:t>
      </w:r>
      <w:r w:rsidR="00302986" w:rsidRPr="00C12BDC">
        <w:rPr>
          <w:rFonts w:ascii="Times New Roman" w:eastAsia="Times New Roman" w:hAnsi="Times New Roman" w:cs="Times New Roman"/>
          <w:sz w:val="18"/>
          <w:szCs w:val="20"/>
          <w:lang w:val="uz-Cyrl-UZ" w:eastAsia="ru-RU"/>
        </w:rPr>
        <w:t>)</w:t>
      </w:r>
      <w:r w:rsidR="00302986" w:rsidRPr="00C12BDC">
        <w:rPr>
          <w:rFonts w:ascii="Times New Roman" w:eastAsia="Times New Roman" w:hAnsi="Times New Roman" w:cs="Times New Roman"/>
          <w:sz w:val="18"/>
          <w:szCs w:val="20"/>
          <w:vertAlign w:val="subscript"/>
          <w:lang w:val="uz-Cyrl-UZ" w:eastAsia="ru-RU"/>
        </w:rPr>
        <w:t>х</w:t>
      </w:r>
      <w:r w:rsidR="00D02C5F" w:rsidRPr="00C12BDC">
        <w:rPr>
          <w:rFonts w:ascii="Times New Roman" w:eastAsia="Times New Roman" w:hAnsi="Times New Roman" w:cs="Times New Roman"/>
          <w:sz w:val="18"/>
          <w:szCs w:val="20"/>
          <w:lang w:val="uz-Cyrl-UZ" w:eastAsia="ru-RU"/>
        </w:rPr>
        <w:t>·</w:t>
      </w:r>
      <w:r w:rsidR="00302986" w:rsidRPr="00C12BDC">
        <w:rPr>
          <w:rFonts w:ascii="Times New Roman" w:eastAsia="Times New Roman" w:hAnsi="Times New Roman" w:cs="Times New Roman"/>
          <w:sz w:val="18"/>
          <w:szCs w:val="20"/>
          <w:lang w:val="uz-Cyrl-UZ" w:eastAsia="ru-RU"/>
        </w:rPr>
        <w:t>(Na</w:t>
      </w:r>
      <w:r w:rsidR="00302986" w:rsidRPr="00C12BDC">
        <w:rPr>
          <w:rFonts w:ascii="Times New Roman" w:eastAsia="Times New Roman" w:hAnsi="Times New Roman" w:cs="Times New Roman"/>
          <w:sz w:val="18"/>
          <w:szCs w:val="20"/>
          <w:vertAlign w:val="subscript"/>
          <w:lang w:val="uz-Cyrl-UZ" w:eastAsia="ru-RU"/>
        </w:rPr>
        <w:t>2</w:t>
      </w:r>
      <w:r w:rsidR="00302986" w:rsidRPr="00C12BDC">
        <w:rPr>
          <w:rFonts w:ascii="Times New Roman" w:eastAsia="Times New Roman" w:hAnsi="Times New Roman" w:cs="Times New Roman"/>
          <w:sz w:val="18"/>
          <w:szCs w:val="20"/>
          <w:lang w:val="uz-Cyrl-UZ" w:eastAsia="ru-RU"/>
        </w:rPr>
        <w:t>MoO</w:t>
      </w:r>
      <w:r w:rsidR="00302986" w:rsidRPr="00C12BDC">
        <w:rPr>
          <w:rFonts w:ascii="Times New Roman" w:eastAsia="Times New Roman" w:hAnsi="Times New Roman" w:cs="Times New Roman"/>
          <w:sz w:val="18"/>
          <w:szCs w:val="20"/>
          <w:vertAlign w:val="subscript"/>
          <w:lang w:val="uz-Cyrl-UZ" w:eastAsia="ru-RU"/>
        </w:rPr>
        <w:t>4</w:t>
      </w:r>
      <w:r w:rsidR="00302986" w:rsidRPr="00C12BDC">
        <w:rPr>
          <w:rFonts w:ascii="Times New Roman" w:eastAsia="Times New Roman" w:hAnsi="Times New Roman" w:cs="Times New Roman"/>
          <w:sz w:val="18"/>
          <w:szCs w:val="20"/>
          <w:lang w:val="uz-Cyrl-UZ" w:eastAsia="ru-RU"/>
        </w:rPr>
        <w:t>)</w:t>
      </w:r>
      <w:r w:rsidR="00302986" w:rsidRPr="00C12BDC">
        <w:rPr>
          <w:rFonts w:ascii="Times New Roman" w:eastAsia="Times New Roman" w:hAnsi="Times New Roman" w:cs="Times New Roman"/>
          <w:sz w:val="18"/>
          <w:szCs w:val="20"/>
          <w:vertAlign w:val="subscript"/>
          <w:lang w:val="uz-Cyrl-UZ" w:eastAsia="ru-RU"/>
        </w:rPr>
        <w:t>y</w:t>
      </w:r>
      <w:r w:rsidR="004918A2" w:rsidRPr="00C12BDC">
        <w:rPr>
          <w:rFonts w:ascii="Times New Roman" w:eastAsia="Times New Roman" w:hAnsi="Times New Roman" w:cs="Times New Roman"/>
          <w:sz w:val="18"/>
          <w:szCs w:val="20"/>
          <w:lang w:val="uz-Cyrl-UZ" w:eastAsia="ru-RU"/>
        </w:rPr>
        <w:t>·</w:t>
      </w:r>
      <w:r w:rsidR="00302986" w:rsidRPr="00C12BDC">
        <w:rPr>
          <w:rFonts w:ascii="Times New Roman" w:eastAsia="Times New Roman" w:hAnsi="Times New Roman" w:cs="Times New Roman"/>
          <w:sz w:val="18"/>
          <w:szCs w:val="20"/>
          <w:lang w:val="uz-Cyrl-UZ" w:eastAsia="ru-RU"/>
        </w:rPr>
        <w:t>(ZrO</w:t>
      </w:r>
      <w:r w:rsidR="00302986" w:rsidRPr="00C12BDC">
        <w:rPr>
          <w:rFonts w:ascii="Times New Roman" w:eastAsia="Times New Roman" w:hAnsi="Times New Roman" w:cs="Times New Roman"/>
          <w:sz w:val="18"/>
          <w:szCs w:val="20"/>
          <w:vertAlign w:val="subscript"/>
          <w:lang w:val="uz-Cyrl-UZ" w:eastAsia="ru-RU"/>
        </w:rPr>
        <w:t>2</w:t>
      </w:r>
      <w:r w:rsidR="00302986" w:rsidRPr="00C12BDC">
        <w:rPr>
          <w:rFonts w:ascii="Times New Roman" w:eastAsia="Times New Roman" w:hAnsi="Times New Roman" w:cs="Times New Roman"/>
          <w:sz w:val="18"/>
          <w:szCs w:val="20"/>
          <w:lang w:val="uz-Cyrl-UZ" w:eastAsia="ru-RU"/>
        </w:rPr>
        <w:t>)</w:t>
      </w:r>
      <w:r w:rsidR="00302986" w:rsidRPr="00C12BDC">
        <w:rPr>
          <w:rFonts w:ascii="Times New Roman" w:eastAsia="Times New Roman" w:hAnsi="Times New Roman" w:cs="Times New Roman"/>
          <w:sz w:val="18"/>
          <w:szCs w:val="20"/>
          <w:vertAlign w:val="subscript"/>
          <w:lang w:val="uz-Cyrl-UZ" w:eastAsia="ru-RU"/>
        </w:rPr>
        <w:t>z</w:t>
      </w:r>
      <w:r w:rsidR="00302986" w:rsidRPr="00C12BDC">
        <w:rPr>
          <w:rFonts w:ascii="Times New Roman" w:eastAsia="Times New Roman" w:hAnsi="Times New Roman" w:cs="Times New Roman"/>
          <w:sz w:val="18"/>
          <w:szCs w:val="20"/>
          <w:lang w:val="uz-Cyrl-UZ" w:eastAsia="ru-RU"/>
        </w:rPr>
        <w:t>, silica gel and high-silica zeolite (HSZ). The degree of conversion of methane to ethane and ethylene, selectivity and productivity of total C</w:t>
      </w:r>
      <w:r w:rsidR="00302986" w:rsidRPr="00C12BDC">
        <w:rPr>
          <w:rFonts w:ascii="Times New Roman" w:eastAsia="Times New Roman" w:hAnsi="Times New Roman" w:cs="Times New Roman"/>
          <w:sz w:val="18"/>
          <w:szCs w:val="20"/>
          <w:vertAlign w:val="subscript"/>
          <w:lang w:val="uz-Cyrl-UZ" w:eastAsia="ru-RU"/>
        </w:rPr>
        <w:t>2</w:t>
      </w:r>
      <w:r w:rsidR="00302986" w:rsidRPr="00C12BDC">
        <w:rPr>
          <w:rFonts w:ascii="Times New Roman" w:eastAsia="Times New Roman" w:hAnsi="Times New Roman" w:cs="Times New Roman"/>
          <w:sz w:val="18"/>
          <w:szCs w:val="20"/>
          <w:lang w:val="uz-Cyrl-UZ" w:eastAsia="ru-RU"/>
        </w:rPr>
        <w:t xml:space="preserve"> hydrocarbons were determined by varying the catalyst granule size, temperature, methane-air ratio and contact time.</w:t>
      </w:r>
      <w:r w:rsidR="00513E70" w:rsidRPr="00C12BDC">
        <w:rPr>
          <w:rFonts w:ascii="Times New Roman" w:eastAsia="Times New Roman" w:hAnsi="Times New Roman" w:cs="Times New Roman"/>
          <w:sz w:val="18"/>
          <w:szCs w:val="20"/>
          <w:lang w:val="uz-Cyrl-UZ" w:eastAsia="ru-RU"/>
        </w:rPr>
        <w:t xml:space="preserve"> </w:t>
      </w:r>
      <w:r w:rsidR="00302986" w:rsidRPr="00C12BDC">
        <w:rPr>
          <w:rFonts w:ascii="Times New Roman" w:eastAsia="Times New Roman" w:hAnsi="Times New Roman" w:cs="Times New Roman"/>
          <w:sz w:val="18"/>
          <w:szCs w:val="20"/>
          <w:lang w:val="uz-Cyrl-UZ" w:eastAsia="ru-RU"/>
        </w:rPr>
        <w:t>As a result of adsorption studies, it was possible to effectively accumulate ethylene in zeolite and desorb it through atmospheric air.</w:t>
      </w:r>
      <w:r w:rsidR="00513E70" w:rsidRPr="00C12BDC">
        <w:rPr>
          <w:rFonts w:ascii="Times New Roman" w:eastAsia="Times New Roman" w:hAnsi="Times New Roman" w:cs="Times New Roman"/>
          <w:sz w:val="18"/>
          <w:szCs w:val="20"/>
          <w:lang w:val="uz-Cyrl-UZ" w:eastAsia="ru-RU"/>
        </w:rPr>
        <w:t xml:space="preserve"> </w:t>
      </w:r>
      <w:r w:rsidR="00302986" w:rsidRPr="00C12BDC">
        <w:rPr>
          <w:rFonts w:ascii="Times New Roman" w:eastAsia="Times New Roman" w:hAnsi="Times New Roman" w:cs="Times New Roman"/>
          <w:sz w:val="18"/>
          <w:szCs w:val="20"/>
          <w:lang w:val="en-US" w:eastAsia="ru-RU"/>
        </w:rPr>
        <w:t>The phase composition, pore structure and active centers of the catalysts were studied using IR-spectroscopy and X-ray diffractometry methods.</w:t>
      </w:r>
      <w:r w:rsidR="00513E70" w:rsidRPr="00C12BDC">
        <w:rPr>
          <w:rFonts w:ascii="Times New Roman" w:eastAsia="Times New Roman" w:hAnsi="Times New Roman" w:cs="Times New Roman"/>
          <w:sz w:val="18"/>
          <w:szCs w:val="20"/>
          <w:lang w:val="en-US" w:eastAsia="ru-RU"/>
        </w:rPr>
        <w:t xml:space="preserve"> </w:t>
      </w:r>
      <w:r w:rsidR="00302986" w:rsidRPr="00C12BDC">
        <w:rPr>
          <w:rFonts w:ascii="Times New Roman" w:eastAsia="Times New Roman" w:hAnsi="Times New Roman" w:cs="Times New Roman"/>
          <w:sz w:val="18"/>
          <w:szCs w:val="20"/>
          <w:lang w:val="en-US" w:eastAsia="ru-RU"/>
        </w:rPr>
        <w:t>According to the results, Mn</w:t>
      </w:r>
      <w:r w:rsidR="00302986" w:rsidRPr="00C12BDC">
        <w:rPr>
          <w:rFonts w:ascii="Times New Roman" w:eastAsia="Times New Roman" w:hAnsi="Times New Roman" w:cs="Times New Roman"/>
          <w:sz w:val="18"/>
          <w:szCs w:val="20"/>
          <w:vertAlign w:val="subscript"/>
          <w:lang w:val="en-US" w:eastAsia="ru-RU"/>
        </w:rPr>
        <w:t>2</w:t>
      </w:r>
      <w:r w:rsidR="00302986" w:rsidRPr="00C12BDC">
        <w:rPr>
          <w:rFonts w:ascii="Times New Roman" w:eastAsia="Times New Roman" w:hAnsi="Times New Roman" w:cs="Times New Roman"/>
          <w:sz w:val="18"/>
          <w:szCs w:val="20"/>
          <w:lang w:val="en-US" w:eastAsia="ru-RU"/>
        </w:rPr>
        <w:t>O</w:t>
      </w:r>
      <w:r w:rsidR="00302986" w:rsidRPr="00C12BDC">
        <w:rPr>
          <w:rFonts w:ascii="Times New Roman" w:eastAsia="Times New Roman" w:hAnsi="Times New Roman" w:cs="Times New Roman"/>
          <w:sz w:val="18"/>
          <w:szCs w:val="20"/>
          <w:vertAlign w:val="subscript"/>
          <w:lang w:val="en-US" w:eastAsia="ru-RU"/>
        </w:rPr>
        <w:t>3</w:t>
      </w:r>
      <w:r w:rsidR="00302986" w:rsidRPr="00C12BDC">
        <w:rPr>
          <w:rFonts w:ascii="Times New Roman" w:eastAsia="Times New Roman" w:hAnsi="Times New Roman" w:cs="Times New Roman"/>
          <w:sz w:val="18"/>
          <w:szCs w:val="20"/>
          <w:lang w:val="en-US" w:eastAsia="ru-RU"/>
        </w:rPr>
        <w:t>-based catalysts prepared on silica gel provided high selectivity and conversion, achieving up to 52.6% methane conversion and 81.4% C</w:t>
      </w:r>
      <w:r w:rsidR="004918A2" w:rsidRPr="00C12BDC">
        <w:rPr>
          <w:rFonts w:ascii="Times New Roman" w:eastAsia="Times New Roman" w:hAnsi="Times New Roman" w:cs="Times New Roman"/>
          <w:sz w:val="18"/>
          <w:szCs w:val="20"/>
          <w:vertAlign w:val="subscript"/>
          <w:lang w:val="en-US" w:eastAsia="ru-RU"/>
        </w:rPr>
        <w:t>2</w:t>
      </w:r>
      <w:r w:rsidR="00302986" w:rsidRPr="00C12BDC">
        <w:rPr>
          <w:rFonts w:ascii="Times New Roman" w:eastAsia="Times New Roman" w:hAnsi="Times New Roman" w:cs="Times New Roman"/>
          <w:sz w:val="18"/>
          <w:szCs w:val="20"/>
          <w:lang w:val="en-US" w:eastAsia="ru-RU"/>
        </w:rPr>
        <w:t xml:space="preserve"> selectivity at around 800°C.</w:t>
      </w:r>
      <w:r w:rsidR="00513E70" w:rsidRPr="00C12BDC">
        <w:rPr>
          <w:rFonts w:ascii="Times New Roman" w:eastAsia="Times New Roman" w:hAnsi="Times New Roman" w:cs="Times New Roman"/>
          <w:sz w:val="18"/>
          <w:szCs w:val="20"/>
          <w:lang w:val="uz-Cyrl-UZ" w:eastAsia="ru-RU"/>
        </w:rPr>
        <w:t xml:space="preserve"> </w:t>
      </w:r>
      <w:r w:rsidR="00302986" w:rsidRPr="00C12BDC">
        <w:rPr>
          <w:rFonts w:ascii="Times New Roman" w:eastAsia="Times New Roman" w:hAnsi="Times New Roman" w:cs="Times New Roman"/>
          <w:sz w:val="18"/>
          <w:szCs w:val="20"/>
          <w:lang w:val="uz-Cyrl-UZ" w:eastAsia="ru-RU"/>
        </w:rPr>
        <w:t xml:space="preserve">In the case of catalysts on a </w:t>
      </w:r>
      <w:r w:rsidR="00302986" w:rsidRPr="00C12BDC">
        <w:rPr>
          <w:rFonts w:ascii="Times New Roman" w:eastAsia="Times New Roman" w:hAnsi="Times New Roman" w:cs="Times New Roman"/>
          <w:sz w:val="18"/>
          <w:szCs w:val="20"/>
          <w:lang w:val="en-US" w:eastAsia="ru-RU"/>
        </w:rPr>
        <w:t>HSZ</w:t>
      </w:r>
      <w:r w:rsidR="00302986" w:rsidRPr="00C12BDC">
        <w:rPr>
          <w:rFonts w:ascii="Times New Roman" w:eastAsia="Times New Roman" w:hAnsi="Times New Roman" w:cs="Times New Roman"/>
          <w:sz w:val="18"/>
          <w:szCs w:val="20"/>
          <w:lang w:val="uz-Cyrl-UZ" w:eastAsia="ru-RU"/>
        </w:rPr>
        <w:t xml:space="preserve"> support, a decrease in selectivity was observed at high temperatures (750°C), which was found to be associated with the formation of deep oxidation products such as CO and CO</w:t>
      </w:r>
      <w:r w:rsidR="004918A2" w:rsidRPr="00C12BDC">
        <w:rPr>
          <w:rFonts w:ascii="Times New Roman" w:eastAsia="Times New Roman" w:hAnsi="Times New Roman" w:cs="Times New Roman"/>
          <w:sz w:val="18"/>
          <w:szCs w:val="20"/>
          <w:vertAlign w:val="subscript"/>
          <w:lang w:val="en-US" w:eastAsia="ru-RU"/>
        </w:rPr>
        <w:t>2</w:t>
      </w:r>
      <w:r w:rsidR="00302986" w:rsidRPr="00C12BDC">
        <w:rPr>
          <w:rFonts w:ascii="Times New Roman" w:eastAsia="Times New Roman" w:hAnsi="Times New Roman" w:cs="Times New Roman"/>
          <w:sz w:val="18"/>
          <w:szCs w:val="20"/>
          <w:lang w:val="uz-Cyrl-UZ" w:eastAsia="ru-RU"/>
        </w:rPr>
        <w:t>.</w:t>
      </w:r>
      <w:r w:rsidR="00513E70" w:rsidRPr="00C12BDC">
        <w:rPr>
          <w:rFonts w:ascii="Times New Roman" w:eastAsia="Times New Roman" w:hAnsi="Times New Roman" w:cs="Times New Roman"/>
          <w:sz w:val="18"/>
          <w:szCs w:val="20"/>
          <w:lang w:val="uz-Cyrl-UZ" w:eastAsia="ru-RU"/>
        </w:rPr>
        <w:t xml:space="preserve"> </w:t>
      </w:r>
      <w:r w:rsidR="00302986" w:rsidRPr="00C12BDC">
        <w:rPr>
          <w:rFonts w:ascii="Times New Roman" w:eastAsia="Times New Roman" w:hAnsi="Times New Roman" w:cs="Times New Roman"/>
          <w:sz w:val="18"/>
          <w:szCs w:val="20"/>
          <w:lang w:val="uz-Cyrl-UZ" w:eastAsia="ru-RU"/>
        </w:rPr>
        <w:t>The decrease in the diameter of the catalyst particles indicated that the reaction was not diffusion-limited and that the process was kinetic in nature.</w:t>
      </w:r>
      <w:r w:rsidR="00513E70" w:rsidRPr="00C12BDC">
        <w:rPr>
          <w:rFonts w:ascii="Times New Roman" w:eastAsia="Times New Roman" w:hAnsi="Times New Roman" w:cs="Times New Roman"/>
          <w:sz w:val="18"/>
          <w:szCs w:val="20"/>
          <w:lang w:val="uz-Cyrl-UZ" w:eastAsia="ru-RU"/>
        </w:rPr>
        <w:t xml:space="preserve"> </w:t>
      </w:r>
      <w:r w:rsidR="00302986" w:rsidRPr="00C12BDC">
        <w:rPr>
          <w:rFonts w:ascii="Times New Roman" w:eastAsia="Times New Roman" w:hAnsi="Times New Roman" w:cs="Times New Roman"/>
          <w:sz w:val="18"/>
          <w:szCs w:val="20"/>
          <w:lang w:val="uz-Cyrl-UZ" w:eastAsia="ru-RU"/>
        </w:rPr>
        <w:t xml:space="preserve">The results of the study confirmed that </w:t>
      </w:r>
      <w:r w:rsidR="004918A2" w:rsidRPr="00C12BDC">
        <w:rPr>
          <w:rFonts w:ascii="Times New Roman" w:eastAsia="Times New Roman" w:hAnsi="Times New Roman" w:cs="Times New Roman"/>
          <w:sz w:val="18"/>
          <w:szCs w:val="20"/>
          <w:lang w:val="en-US" w:eastAsia="ru-RU"/>
        </w:rPr>
        <w:t>OKM</w:t>
      </w:r>
      <w:r w:rsidR="00302986" w:rsidRPr="00C12BDC">
        <w:rPr>
          <w:rFonts w:ascii="Times New Roman" w:eastAsia="Times New Roman" w:hAnsi="Times New Roman" w:cs="Times New Roman"/>
          <w:sz w:val="18"/>
          <w:szCs w:val="20"/>
          <w:lang w:val="uz-Cyrl-UZ" w:eastAsia="ru-RU"/>
        </w:rPr>
        <w:t xml:space="preserve"> technology can be considered as a promising method for converting methane into a leading chemical raw material.</w:t>
      </w:r>
    </w:p>
    <w:p w14:paraId="1E0A5EF3" w14:textId="77777777" w:rsidR="00513E70" w:rsidRPr="00C12BDC" w:rsidRDefault="00C12BDC" w:rsidP="008B7723">
      <w:pPr>
        <w:spacing w:before="360" w:after="360" w:line="240" w:lineRule="auto"/>
        <w:ind w:left="289" w:right="289"/>
        <w:jc w:val="both"/>
        <w:rPr>
          <w:rFonts w:ascii="Times New Roman" w:eastAsia="Times New Roman" w:hAnsi="Times New Roman" w:cs="Times New Roman"/>
          <w:b/>
          <w:sz w:val="18"/>
          <w:szCs w:val="20"/>
          <w:lang w:val="uz-Cyrl-UZ" w:eastAsia="ru-RU"/>
        </w:rPr>
      </w:pPr>
      <w:r w:rsidRPr="00C12BDC">
        <w:rPr>
          <w:rFonts w:ascii="Times New Roman" w:hAnsi="Times New Roman" w:cs="Times New Roman"/>
          <w:b/>
          <w:sz w:val="18"/>
          <w:szCs w:val="20"/>
          <w:lang w:val="uz-Cyrl-UZ"/>
        </w:rPr>
        <w:t>Key</w:t>
      </w:r>
      <w:r w:rsidR="00302986" w:rsidRPr="00C12BDC">
        <w:rPr>
          <w:rFonts w:ascii="Times New Roman" w:hAnsi="Times New Roman" w:cs="Times New Roman"/>
          <w:b/>
          <w:sz w:val="18"/>
          <w:szCs w:val="20"/>
          <w:lang w:val="uz-Cyrl-UZ"/>
        </w:rPr>
        <w:t xml:space="preserve">words: </w:t>
      </w:r>
      <w:r w:rsidR="00302986" w:rsidRPr="00C12BDC">
        <w:rPr>
          <w:rFonts w:ascii="Times New Roman" w:hAnsi="Times New Roman" w:cs="Times New Roman"/>
          <w:sz w:val="18"/>
          <w:szCs w:val="20"/>
          <w:lang w:val="uz-Cyrl-UZ"/>
        </w:rPr>
        <w:t>methane, ethane, ethylene, oxycondensation, adsorption.</w:t>
      </w:r>
      <w:r w:rsidR="00513E70" w:rsidRPr="00C12BDC">
        <w:rPr>
          <w:rFonts w:ascii="Times New Roman" w:hAnsi="Times New Roman" w:cs="Times New Roman"/>
          <w:b/>
          <w:sz w:val="18"/>
          <w:szCs w:val="20"/>
          <w:lang w:val="uz-Cyrl-UZ"/>
        </w:rPr>
        <w:t xml:space="preserve"> </w:t>
      </w:r>
    </w:p>
    <w:p w14:paraId="0EE947A7" w14:textId="77777777" w:rsidR="00513E70" w:rsidRPr="00C12BDC" w:rsidRDefault="00302986" w:rsidP="008B7723">
      <w:pPr>
        <w:spacing w:before="240" w:after="240" w:line="240" w:lineRule="auto"/>
        <w:jc w:val="center"/>
        <w:rPr>
          <w:rFonts w:ascii="Times New Roman" w:hAnsi="Times New Roman" w:cs="Times New Roman"/>
          <w:b/>
          <w:sz w:val="24"/>
          <w:szCs w:val="20"/>
          <w:lang w:val="uz-Cyrl-UZ"/>
        </w:rPr>
      </w:pPr>
      <w:r w:rsidRPr="00C12BDC">
        <w:rPr>
          <w:rFonts w:ascii="Times New Roman" w:hAnsi="Times New Roman" w:cs="Times New Roman"/>
          <w:b/>
          <w:sz w:val="24"/>
          <w:szCs w:val="20"/>
          <w:lang w:val="uz-Cyrl-UZ"/>
        </w:rPr>
        <w:t>INTRODUCTION</w:t>
      </w:r>
    </w:p>
    <w:p w14:paraId="266E8E10" w14:textId="77777777" w:rsidR="00513E70" w:rsidRPr="00236B11" w:rsidRDefault="00302986" w:rsidP="008B7723">
      <w:pPr>
        <w:spacing w:after="0" w:line="240" w:lineRule="auto"/>
        <w:ind w:firstLine="284"/>
        <w:jc w:val="both"/>
        <w:rPr>
          <w:rFonts w:ascii="Times New Roman" w:hAnsi="Times New Roman" w:cs="Times New Roman"/>
          <w:sz w:val="20"/>
          <w:szCs w:val="20"/>
          <w:lang w:val="uz-Cyrl-UZ"/>
        </w:rPr>
      </w:pPr>
      <w:r w:rsidRPr="00236B11">
        <w:rPr>
          <w:rFonts w:ascii="Times New Roman" w:hAnsi="Times New Roman" w:cs="Times New Roman"/>
          <w:sz w:val="20"/>
          <w:szCs w:val="20"/>
          <w:lang w:val="uz-Cyrl-UZ"/>
        </w:rPr>
        <w:t>The oxidative condensation reaction of methane in the presence of air oxygen, aimed at replacing (at least partially) the traditional ethylene production technologies, has been widely studied by the scientific community.</w:t>
      </w:r>
    </w:p>
    <w:p w14:paraId="7A4CBEB8" w14:textId="77777777" w:rsidR="00513E70" w:rsidRPr="00236B11" w:rsidRDefault="00302986" w:rsidP="008B7723">
      <w:pPr>
        <w:spacing w:after="0" w:line="240" w:lineRule="auto"/>
        <w:ind w:firstLine="284"/>
        <w:jc w:val="both"/>
        <w:rPr>
          <w:rFonts w:ascii="Times New Roman" w:hAnsi="Times New Roman" w:cs="Times New Roman"/>
          <w:sz w:val="20"/>
          <w:szCs w:val="20"/>
          <w:lang w:val="uz-Cyrl-UZ"/>
        </w:rPr>
      </w:pPr>
      <w:r w:rsidRPr="00236B11">
        <w:rPr>
          <w:rFonts w:ascii="Times New Roman" w:hAnsi="Times New Roman" w:cs="Times New Roman"/>
          <w:sz w:val="20"/>
          <w:szCs w:val="20"/>
          <w:lang w:val="uz-Cyrl-UZ"/>
        </w:rPr>
        <w:t>The technology of oxidative condensation of methane in the presence of atmospheric oxygen can be proposed to expand the raw materials used for the production of hyd</w:t>
      </w:r>
      <w:r w:rsidR="00F40534">
        <w:rPr>
          <w:rFonts w:ascii="Times New Roman" w:hAnsi="Times New Roman" w:cs="Times New Roman"/>
          <w:sz w:val="20"/>
          <w:szCs w:val="20"/>
          <w:lang w:val="uz-Cyrl-UZ"/>
        </w:rPr>
        <w:t>rocarbons with high added value</w:t>
      </w:r>
      <w:r w:rsidR="00513E70" w:rsidRPr="00236B11">
        <w:rPr>
          <w:rFonts w:ascii="Times New Roman" w:hAnsi="Times New Roman" w:cs="Times New Roman"/>
          <w:sz w:val="20"/>
          <w:szCs w:val="20"/>
          <w:lang w:val="uz-Cyrl-UZ"/>
        </w:rPr>
        <w:t xml:space="preserve"> [1-3]. </w:t>
      </w:r>
      <w:r w:rsidRPr="00236B11">
        <w:rPr>
          <w:rFonts w:ascii="Times New Roman" w:hAnsi="Times New Roman" w:cs="Times New Roman"/>
          <w:sz w:val="20"/>
          <w:szCs w:val="20"/>
          <w:lang w:val="uz-Cyrl-UZ"/>
        </w:rPr>
        <w:t>The goal is to move the chemical industry towards decarbonization, which will lead to a more sustainable and less CO</w:t>
      </w:r>
      <w:r w:rsidRPr="00236B11">
        <w:rPr>
          <w:rFonts w:ascii="Times New Roman" w:hAnsi="Times New Roman" w:cs="Times New Roman"/>
          <w:sz w:val="20"/>
          <w:szCs w:val="20"/>
          <w:vertAlign w:val="subscript"/>
          <w:lang w:val="uz-Cyrl-UZ"/>
        </w:rPr>
        <w:t>2</w:t>
      </w:r>
      <w:r w:rsidRPr="00236B11">
        <w:rPr>
          <w:rFonts w:ascii="Times New Roman" w:hAnsi="Times New Roman" w:cs="Times New Roman"/>
          <w:sz w:val="20"/>
          <w:szCs w:val="20"/>
          <w:lang w:val="uz-Cyrl-UZ"/>
        </w:rPr>
        <w:t>-emitting method of producing valuable hydrocarbo</w:t>
      </w:r>
      <w:r w:rsidR="00F40534">
        <w:rPr>
          <w:rFonts w:ascii="Times New Roman" w:hAnsi="Times New Roman" w:cs="Times New Roman"/>
          <w:sz w:val="20"/>
          <w:szCs w:val="20"/>
          <w:lang w:val="uz-Cyrl-UZ"/>
        </w:rPr>
        <w:t>ns and reduce dependence on oil</w:t>
      </w:r>
      <w:r w:rsidRPr="00236B11">
        <w:rPr>
          <w:rFonts w:ascii="Times New Roman" w:hAnsi="Times New Roman" w:cs="Times New Roman"/>
          <w:sz w:val="20"/>
          <w:szCs w:val="20"/>
          <w:lang w:val="uz-Cyrl-UZ"/>
        </w:rPr>
        <w:t xml:space="preserve"> </w:t>
      </w:r>
      <w:r w:rsidR="00513E70" w:rsidRPr="00236B11">
        <w:rPr>
          <w:rFonts w:ascii="Times New Roman" w:hAnsi="Times New Roman" w:cs="Times New Roman"/>
          <w:sz w:val="20"/>
          <w:szCs w:val="20"/>
          <w:lang w:val="uz-Cyrl-UZ"/>
        </w:rPr>
        <w:t>[4].</w:t>
      </w:r>
    </w:p>
    <w:p w14:paraId="6D3DA0E9" w14:textId="77777777" w:rsidR="00513E70" w:rsidRPr="00236B11" w:rsidRDefault="00302986" w:rsidP="008B7723">
      <w:pPr>
        <w:spacing w:after="0" w:line="240" w:lineRule="auto"/>
        <w:ind w:firstLine="284"/>
        <w:jc w:val="both"/>
        <w:rPr>
          <w:rFonts w:ascii="Times New Roman" w:hAnsi="Times New Roman" w:cs="Times New Roman"/>
          <w:sz w:val="20"/>
          <w:szCs w:val="20"/>
          <w:lang w:val="uz-Cyrl-UZ"/>
        </w:rPr>
      </w:pPr>
      <w:r w:rsidRPr="00236B11">
        <w:rPr>
          <w:rFonts w:ascii="Times New Roman" w:hAnsi="Times New Roman" w:cs="Times New Roman"/>
          <w:sz w:val="20"/>
          <w:szCs w:val="20"/>
          <w:lang w:val="uz-Cyrl-UZ"/>
        </w:rPr>
        <w:t>In addition, the oxidative condensation process of methane in the presence of atmospheric oxygen is generally strongly exothermic, and a large amount of heat is released during the reaction.</w:t>
      </w:r>
      <w:r w:rsidR="002B07B0" w:rsidRPr="00236B11">
        <w:rPr>
          <w:rFonts w:ascii="Times New Roman" w:hAnsi="Times New Roman" w:cs="Times New Roman"/>
          <w:sz w:val="20"/>
          <w:szCs w:val="20"/>
          <w:lang w:val="uz-Cyrl-UZ"/>
        </w:rPr>
        <w:t xml:space="preserve"> </w:t>
      </w:r>
      <w:r w:rsidRPr="00236B11">
        <w:rPr>
          <w:rFonts w:ascii="Times New Roman" w:hAnsi="Times New Roman" w:cs="Times New Roman"/>
          <w:sz w:val="20"/>
          <w:szCs w:val="20"/>
          <w:lang w:val="uz-Cyrl-UZ"/>
        </w:rPr>
        <w:t>If measures are not taken to effectively organize heat exchange, introduce a proper cooling system, and maintain a stable temperature regime in the reactor designed for this process, the even distribution of temperature within the reactor volume may be disturbed.</w:t>
      </w:r>
      <w:r w:rsidR="002B07B0" w:rsidRPr="00236B11">
        <w:rPr>
          <w:rFonts w:ascii="Times New Roman" w:hAnsi="Times New Roman" w:cs="Times New Roman"/>
          <w:sz w:val="20"/>
          <w:szCs w:val="20"/>
          <w:lang w:val="uz-Cyrl-UZ"/>
        </w:rPr>
        <w:t xml:space="preserve"> </w:t>
      </w:r>
      <w:r w:rsidRPr="00236B11">
        <w:rPr>
          <w:rFonts w:ascii="Times New Roman" w:hAnsi="Times New Roman" w:cs="Times New Roman"/>
          <w:sz w:val="20"/>
          <w:szCs w:val="20"/>
          <w:lang w:val="uz-Cyrl-UZ"/>
        </w:rPr>
        <w:t>Such temperature anomalies not only negatively affect methane conversion and ethylene selectivity, but also cause rapid catalyst degradation, coke formation, and ultimately a decrease in reactor productivity.</w:t>
      </w:r>
      <w:r w:rsidR="002B07B0" w:rsidRPr="00236B11">
        <w:rPr>
          <w:rFonts w:ascii="Times New Roman" w:hAnsi="Times New Roman" w:cs="Times New Roman"/>
          <w:sz w:val="20"/>
          <w:szCs w:val="20"/>
          <w:lang w:val="uz-Cyrl-UZ"/>
        </w:rPr>
        <w:t xml:space="preserve"> </w:t>
      </w:r>
      <w:r w:rsidRPr="00236B11">
        <w:rPr>
          <w:rFonts w:ascii="Times New Roman" w:hAnsi="Times New Roman" w:cs="Times New Roman"/>
          <w:sz w:val="20"/>
          <w:szCs w:val="20"/>
          <w:lang w:val="uz-Cyrl-UZ"/>
        </w:rPr>
        <w:t>Scientific studies and experimental results show that the formation of high-temperature local zones was also observed in reactors of various designs designed for the oxidation condensation reaction of methane.</w:t>
      </w:r>
      <w:r w:rsidR="002B07B0" w:rsidRPr="00236B11">
        <w:rPr>
          <w:rFonts w:ascii="Times New Roman" w:hAnsi="Times New Roman" w:cs="Times New Roman"/>
          <w:sz w:val="20"/>
          <w:szCs w:val="20"/>
          <w:lang w:val="uz-Cyrl-UZ"/>
        </w:rPr>
        <w:t xml:space="preserve"> </w:t>
      </w:r>
      <w:r w:rsidRPr="00236B11">
        <w:rPr>
          <w:rFonts w:ascii="Times New Roman" w:hAnsi="Times New Roman" w:cs="Times New Roman"/>
          <w:sz w:val="20"/>
          <w:szCs w:val="20"/>
          <w:lang w:val="uz-Cyrl-UZ"/>
        </w:rPr>
        <w:t xml:space="preserve">Therefore, accurate </w:t>
      </w:r>
      <w:r w:rsidRPr="00236B11">
        <w:rPr>
          <w:rFonts w:ascii="Times New Roman" w:hAnsi="Times New Roman" w:cs="Times New Roman"/>
          <w:sz w:val="20"/>
          <w:szCs w:val="20"/>
          <w:lang w:val="uz-Cyrl-UZ"/>
        </w:rPr>
        <w:lastRenderedPageBreak/>
        <w:t>calculation of heat release in the technological system, optimization of reactor geometry and application of rapid cooling methods are of crucial importance in ensuring</w:t>
      </w:r>
      <w:r w:rsidR="00F40534">
        <w:rPr>
          <w:rFonts w:ascii="Times New Roman" w:hAnsi="Times New Roman" w:cs="Times New Roman"/>
          <w:sz w:val="20"/>
          <w:szCs w:val="20"/>
          <w:lang w:val="uz-Cyrl-UZ"/>
        </w:rPr>
        <w:t xml:space="preserve"> the efficiency of this process</w:t>
      </w:r>
      <w:r w:rsidR="002B07B0" w:rsidRPr="00236B11">
        <w:rPr>
          <w:rFonts w:ascii="Times New Roman" w:hAnsi="Times New Roman" w:cs="Times New Roman"/>
          <w:sz w:val="20"/>
          <w:szCs w:val="20"/>
          <w:lang w:val="uz-Cyrl-UZ"/>
        </w:rPr>
        <w:t xml:space="preserve"> [</w:t>
      </w:r>
      <w:r w:rsidR="00F40534">
        <w:rPr>
          <w:rFonts w:ascii="Times New Roman" w:hAnsi="Times New Roman" w:cs="Times New Roman"/>
          <w:sz w:val="20"/>
          <w:szCs w:val="20"/>
          <w:lang w:val="en-US"/>
        </w:rPr>
        <w:t>5-</w:t>
      </w:r>
      <w:r w:rsidR="002B07B0" w:rsidRPr="00236B11">
        <w:rPr>
          <w:rFonts w:ascii="Times New Roman" w:hAnsi="Times New Roman" w:cs="Times New Roman"/>
          <w:sz w:val="20"/>
          <w:szCs w:val="20"/>
          <w:lang w:val="uz-Cyrl-UZ"/>
        </w:rPr>
        <w:t xml:space="preserve">6]. </w:t>
      </w:r>
      <w:r w:rsidRPr="00236B11">
        <w:rPr>
          <w:rFonts w:ascii="Times New Roman" w:hAnsi="Times New Roman" w:cs="Times New Roman"/>
          <w:sz w:val="20"/>
          <w:szCs w:val="20"/>
          <w:lang w:val="uz-Cyrl-UZ"/>
        </w:rPr>
        <w:t>There are many alternatives proposed in the literature to solve it [7] and they require a deeper understanding of the mass and heat transfer in the system in order to appropriately modify the reactor designs designed for the conventional methane oxidation condensation reaction in the presence of atmospheric oxygen</w:t>
      </w:r>
      <w:r w:rsidR="00F40534">
        <w:rPr>
          <w:rFonts w:ascii="Times New Roman" w:hAnsi="Times New Roman" w:cs="Times New Roman"/>
          <w:sz w:val="20"/>
          <w:szCs w:val="20"/>
          <w:lang w:val="en-US"/>
        </w:rPr>
        <w:t xml:space="preserve"> </w:t>
      </w:r>
      <w:r w:rsidR="00513E70" w:rsidRPr="00236B11">
        <w:rPr>
          <w:rFonts w:ascii="Times New Roman" w:hAnsi="Times New Roman" w:cs="Times New Roman"/>
          <w:sz w:val="20"/>
          <w:szCs w:val="20"/>
          <w:lang w:val="uz-Cyrl-UZ"/>
        </w:rPr>
        <w:t xml:space="preserve">[8-10]. </w:t>
      </w:r>
      <w:r w:rsidRPr="00236B11">
        <w:rPr>
          <w:rFonts w:ascii="Times New Roman" w:hAnsi="Times New Roman" w:cs="Times New Roman"/>
          <w:sz w:val="20"/>
          <w:szCs w:val="20"/>
          <w:lang w:val="uz-Cyrl-UZ"/>
        </w:rPr>
        <w:t>On the other hand, the heat generated in the oxidative condensation reaction system of methane in the presence of atmospheric oxygen can be an advantage if used properly, as the released energy can be used for power/heat generation, reducing</w:t>
      </w:r>
      <w:r w:rsidR="00F40534">
        <w:rPr>
          <w:rFonts w:ascii="Times New Roman" w:hAnsi="Times New Roman" w:cs="Times New Roman"/>
          <w:sz w:val="20"/>
          <w:szCs w:val="20"/>
          <w:lang w:val="uz-Cyrl-UZ"/>
        </w:rPr>
        <w:t xml:space="preserve"> the need to import electricity</w:t>
      </w:r>
      <w:r w:rsidR="00703322">
        <w:rPr>
          <w:rFonts w:ascii="Times New Roman" w:hAnsi="Times New Roman" w:cs="Times New Roman"/>
          <w:sz w:val="20"/>
          <w:szCs w:val="20"/>
          <w:lang w:val="uz-Cyrl-UZ"/>
        </w:rPr>
        <w:t xml:space="preserve"> [11</w:t>
      </w:r>
      <w:r w:rsidR="00703322">
        <w:rPr>
          <w:rFonts w:ascii="Times New Roman" w:hAnsi="Times New Roman" w:cs="Times New Roman"/>
          <w:sz w:val="20"/>
          <w:szCs w:val="20"/>
          <w:lang w:val="en-US"/>
        </w:rPr>
        <w:t>-</w:t>
      </w:r>
      <w:r w:rsidR="00703322">
        <w:rPr>
          <w:rFonts w:ascii="Times New Roman" w:hAnsi="Times New Roman" w:cs="Times New Roman"/>
          <w:sz w:val="20"/>
          <w:szCs w:val="20"/>
          <w:lang w:val="uz-Cyrl-UZ"/>
        </w:rPr>
        <w:t>1</w:t>
      </w:r>
      <w:r w:rsidR="00703322">
        <w:rPr>
          <w:rFonts w:ascii="Times New Roman" w:hAnsi="Times New Roman" w:cs="Times New Roman"/>
          <w:sz w:val="20"/>
          <w:szCs w:val="20"/>
          <w:lang w:val="en-US"/>
        </w:rPr>
        <w:t>3</w:t>
      </w:r>
      <w:r w:rsidR="00513E70" w:rsidRPr="00236B11">
        <w:rPr>
          <w:rFonts w:ascii="Times New Roman" w:hAnsi="Times New Roman" w:cs="Times New Roman"/>
          <w:sz w:val="20"/>
          <w:szCs w:val="20"/>
          <w:lang w:val="uz-Cyrl-UZ"/>
        </w:rPr>
        <w:t>].</w:t>
      </w:r>
    </w:p>
    <w:p w14:paraId="70530573" w14:textId="77777777" w:rsidR="00513E70" w:rsidRPr="00236B11" w:rsidRDefault="00302986" w:rsidP="008B7723">
      <w:pPr>
        <w:spacing w:after="0" w:line="240" w:lineRule="auto"/>
        <w:ind w:firstLine="284"/>
        <w:jc w:val="both"/>
        <w:rPr>
          <w:rFonts w:ascii="Times New Roman" w:hAnsi="Times New Roman" w:cs="Times New Roman"/>
          <w:sz w:val="20"/>
          <w:szCs w:val="20"/>
          <w:lang w:val="uz-Cyrl-UZ"/>
        </w:rPr>
      </w:pPr>
      <w:r w:rsidRPr="00236B11">
        <w:rPr>
          <w:rFonts w:ascii="Times New Roman" w:hAnsi="Times New Roman" w:cs="Times New Roman"/>
          <w:sz w:val="20"/>
          <w:szCs w:val="20"/>
          <w:lang w:val="uz-Cyrl-UZ"/>
        </w:rPr>
        <w:t>The search for selected catalysts for the oxidative condensation of methane in the presence of atmospheric oxygen, which can be active at low temperatures, has become relevant in recent years</w:t>
      </w:r>
      <w:r w:rsidR="00F40534">
        <w:rPr>
          <w:rFonts w:ascii="Times New Roman" w:hAnsi="Times New Roman" w:cs="Times New Roman"/>
          <w:sz w:val="20"/>
          <w:szCs w:val="20"/>
          <w:lang w:val="en-US"/>
        </w:rPr>
        <w:t xml:space="preserve"> </w:t>
      </w:r>
      <w:r w:rsidR="00513E70" w:rsidRPr="00236B11">
        <w:rPr>
          <w:rFonts w:ascii="Times New Roman" w:hAnsi="Times New Roman" w:cs="Times New Roman"/>
          <w:sz w:val="20"/>
          <w:szCs w:val="20"/>
          <w:lang w:val="uz-Cyrl-UZ"/>
        </w:rPr>
        <w:t>[1</w:t>
      </w:r>
      <w:r w:rsidR="00703322">
        <w:rPr>
          <w:rFonts w:ascii="Times New Roman" w:hAnsi="Times New Roman" w:cs="Times New Roman"/>
          <w:sz w:val="20"/>
          <w:szCs w:val="20"/>
          <w:lang w:val="en-US"/>
        </w:rPr>
        <w:t>5</w:t>
      </w:r>
      <w:r w:rsidR="00703322">
        <w:rPr>
          <w:rFonts w:ascii="Times New Roman" w:hAnsi="Times New Roman" w:cs="Times New Roman"/>
          <w:sz w:val="20"/>
          <w:szCs w:val="20"/>
          <w:lang w:val="uz-Cyrl-UZ"/>
        </w:rPr>
        <w:t>-</w:t>
      </w:r>
      <w:r w:rsidR="00F40534">
        <w:rPr>
          <w:rFonts w:ascii="Times New Roman" w:hAnsi="Times New Roman" w:cs="Times New Roman"/>
          <w:sz w:val="20"/>
          <w:szCs w:val="20"/>
          <w:lang w:val="en-US"/>
        </w:rPr>
        <w:t>20</w:t>
      </w:r>
      <w:r w:rsidR="00513E70" w:rsidRPr="00236B11">
        <w:rPr>
          <w:rFonts w:ascii="Times New Roman" w:hAnsi="Times New Roman" w:cs="Times New Roman"/>
          <w:sz w:val="20"/>
          <w:szCs w:val="20"/>
          <w:lang w:val="uz-Cyrl-UZ"/>
        </w:rPr>
        <w:t xml:space="preserve">]. </w:t>
      </w:r>
      <w:r w:rsidRPr="00236B11">
        <w:rPr>
          <w:rFonts w:ascii="Times New Roman" w:hAnsi="Times New Roman" w:cs="Times New Roman"/>
          <w:sz w:val="20"/>
          <w:szCs w:val="20"/>
          <w:lang w:val="uz-Cyrl-UZ"/>
        </w:rPr>
        <w:t>Another possibility to increase the efficiency of the oxidative condensation of methane with the participation of air oxygen is the use of membrane methane oxidation condensation reactor technology, which has emerged in recent years as a fast and feasible alternative to the reactor configuration for the oxidative condensation of methane with the participation of air oxygen to increase t</w:t>
      </w:r>
      <w:r w:rsidR="00F40534">
        <w:rPr>
          <w:rFonts w:ascii="Times New Roman" w:hAnsi="Times New Roman" w:cs="Times New Roman"/>
          <w:sz w:val="20"/>
          <w:szCs w:val="20"/>
          <w:lang w:val="uz-Cyrl-UZ"/>
        </w:rPr>
        <w:t>he profitability of the process</w:t>
      </w:r>
      <w:r w:rsidR="00513E70" w:rsidRPr="00236B11">
        <w:rPr>
          <w:rFonts w:ascii="Times New Roman" w:hAnsi="Times New Roman" w:cs="Times New Roman"/>
          <w:sz w:val="20"/>
          <w:szCs w:val="20"/>
          <w:lang w:val="uz-Cyrl-UZ"/>
        </w:rPr>
        <w:t xml:space="preserve">. </w:t>
      </w:r>
    </w:p>
    <w:p w14:paraId="3C0501E4" w14:textId="77777777" w:rsidR="00513E70" w:rsidRPr="00CD1606" w:rsidRDefault="00302986" w:rsidP="008B7723">
      <w:pPr>
        <w:spacing w:before="240" w:after="240" w:line="240" w:lineRule="auto"/>
        <w:jc w:val="center"/>
        <w:rPr>
          <w:rFonts w:ascii="Times New Roman" w:hAnsi="Times New Roman" w:cs="Times New Roman"/>
          <w:b/>
          <w:sz w:val="24"/>
          <w:szCs w:val="20"/>
          <w:lang w:val="uz-Cyrl-UZ"/>
        </w:rPr>
      </w:pPr>
      <w:r w:rsidRPr="00CD1606">
        <w:rPr>
          <w:rFonts w:ascii="Times New Roman" w:hAnsi="Times New Roman" w:cs="Times New Roman"/>
          <w:b/>
          <w:sz w:val="24"/>
          <w:szCs w:val="20"/>
          <w:lang w:val="uz-Cyrl-UZ"/>
        </w:rPr>
        <w:t>EXPERIMENTAL PART</w:t>
      </w:r>
    </w:p>
    <w:p w14:paraId="27265E13" w14:textId="77777777" w:rsidR="00513E70" w:rsidRPr="00236B11" w:rsidRDefault="00302986" w:rsidP="008B7723">
      <w:pPr>
        <w:spacing w:after="0" w:line="240" w:lineRule="auto"/>
        <w:ind w:firstLine="284"/>
        <w:jc w:val="both"/>
        <w:rPr>
          <w:rFonts w:ascii="Times New Roman" w:hAnsi="Times New Roman" w:cs="Times New Roman"/>
          <w:sz w:val="20"/>
          <w:szCs w:val="20"/>
          <w:lang w:val="uz-Cyrl-UZ"/>
        </w:rPr>
      </w:pPr>
      <w:r w:rsidRPr="00236B11">
        <w:rPr>
          <w:rFonts w:ascii="Times New Roman" w:hAnsi="Times New Roman" w:cs="Times New Roman"/>
          <w:sz w:val="20"/>
          <w:szCs w:val="20"/>
          <w:lang w:val="uz-Cyrl-UZ"/>
        </w:rPr>
        <w:t xml:space="preserve">Experimental studies were carried out in a laboratory flow-type setup to investigate the process of competitive adsorption of </w:t>
      </w:r>
      <w:r w:rsidRPr="00236B11">
        <w:rPr>
          <w:rFonts w:ascii="Times New Roman" w:hAnsi="Times New Roman" w:cs="Times New Roman"/>
          <w:sz w:val="20"/>
          <w:szCs w:val="20"/>
          <w:lang w:val="en-US"/>
        </w:rPr>
        <w:t>OKM</w:t>
      </w:r>
      <w:r w:rsidRPr="00236B11">
        <w:rPr>
          <w:rFonts w:ascii="Times New Roman" w:hAnsi="Times New Roman" w:cs="Times New Roman"/>
          <w:sz w:val="20"/>
          <w:szCs w:val="20"/>
          <w:lang w:val="uz-Cyrl-UZ"/>
        </w:rPr>
        <w:t xml:space="preserve"> process products</w:t>
      </w:r>
      <w:r w:rsidR="00F039B8">
        <w:rPr>
          <w:rFonts w:ascii="Times New Roman" w:hAnsi="Times New Roman" w:cs="Times New Roman"/>
          <w:sz w:val="20"/>
          <w:szCs w:val="20"/>
          <w:lang w:val="en-US"/>
        </w:rPr>
        <w:t xml:space="preserve"> (see Fig. 1)</w:t>
      </w:r>
      <w:r w:rsidRPr="00236B11">
        <w:rPr>
          <w:rFonts w:ascii="Times New Roman" w:hAnsi="Times New Roman" w:cs="Times New Roman"/>
          <w:sz w:val="20"/>
          <w:szCs w:val="20"/>
          <w:lang w:val="uz-Cyrl-UZ"/>
        </w:rPr>
        <w:t>.</w:t>
      </w:r>
    </w:p>
    <w:p w14:paraId="05F3B501" w14:textId="77777777" w:rsidR="00E05369" w:rsidRPr="00236B11" w:rsidRDefault="00E05369" w:rsidP="008B7723">
      <w:pPr>
        <w:spacing w:after="0" w:line="240" w:lineRule="auto"/>
        <w:jc w:val="center"/>
        <w:rPr>
          <w:rFonts w:ascii="Times New Roman" w:hAnsi="Times New Roman" w:cs="Times New Roman"/>
          <w:sz w:val="20"/>
          <w:szCs w:val="20"/>
          <w:lang w:val="uz-Cyrl-UZ"/>
        </w:rPr>
      </w:pPr>
      <w:r w:rsidRPr="00236B11">
        <w:rPr>
          <w:b/>
          <w:bCs/>
          <w:noProof/>
          <w:sz w:val="20"/>
          <w:szCs w:val="20"/>
          <w:lang w:eastAsia="ru-RU"/>
        </w:rPr>
        <w:drawing>
          <wp:inline distT="0" distB="0" distL="0" distR="0" wp14:anchorId="7C2134A0" wp14:editId="6D21B11C">
            <wp:extent cx="3655558" cy="3368040"/>
            <wp:effectExtent l="0" t="0" r="2540"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82482" cy="3392846"/>
                    </a:xfrm>
                    <a:prstGeom prst="rect">
                      <a:avLst/>
                    </a:prstGeom>
                    <a:noFill/>
                    <a:ln>
                      <a:noFill/>
                    </a:ln>
                  </pic:spPr>
                </pic:pic>
              </a:graphicData>
            </a:graphic>
          </wp:inline>
        </w:drawing>
      </w:r>
    </w:p>
    <w:p w14:paraId="7173A062" w14:textId="77777777" w:rsidR="004506CE" w:rsidRPr="00CD1606" w:rsidRDefault="00CD1606" w:rsidP="008B7723">
      <w:pPr>
        <w:spacing w:before="120" w:after="0" w:line="240" w:lineRule="auto"/>
        <w:jc w:val="center"/>
        <w:rPr>
          <w:rFonts w:ascii="Times New Roman" w:hAnsi="Times New Roman" w:cs="Times New Roman"/>
          <w:sz w:val="18"/>
          <w:szCs w:val="20"/>
          <w:lang w:val="en-US"/>
        </w:rPr>
      </w:pPr>
      <w:r w:rsidRPr="00CD1606">
        <w:rPr>
          <w:rFonts w:ascii="Times New Roman" w:hAnsi="Times New Roman" w:cs="Times New Roman"/>
          <w:b/>
          <w:sz w:val="18"/>
          <w:szCs w:val="20"/>
          <w:lang w:val="en-US"/>
        </w:rPr>
        <w:t xml:space="preserve">FIGURE </w:t>
      </w:r>
      <w:r w:rsidR="00302986" w:rsidRPr="00CD1606">
        <w:rPr>
          <w:rFonts w:ascii="Times New Roman" w:hAnsi="Times New Roman" w:cs="Times New Roman"/>
          <w:b/>
          <w:sz w:val="18"/>
          <w:szCs w:val="20"/>
          <w:lang w:val="en-US"/>
        </w:rPr>
        <w:t xml:space="preserve">1. </w:t>
      </w:r>
      <w:r w:rsidR="00302986" w:rsidRPr="00CD1606">
        <w:rPr>
          <w:rFonts w:ascii="Times New Roman" w:hAnsi="Times New Roman" w:cs="Times New Roman"/>
          <w:sz w:val="18"/>
          <w:szCs w:val="20"/>
          <w:lang w:val="en-US"/>
        </w:rPr>
        <w:t>Adsorption installation diagram</w:t>
      </w:r>
    </w:p>
    <w:p w14:paraId="7BDCB234" w14:textId="77777777" w:rsidR="00CD1606" w:rsidRDefault="00CD1606" w:rsidP="008B7723">
      <w:pPr>
        <w:spacing w:after="0" w:line="240" w:lineRule="auto"/>
        <w:ind w:firstLine="284"/>
        <w:jc w:val="both"/>
        <w:rPr>
          <w:rFonts w:ascii="Times New Roman" w:hAnsi="Times New Roman" w:cs="Times New Roman"/>
          <w:sz w:val="20"/>
          <w:szCs w:val="20"/>
          <w:lang w:val="en-US"/>
        </w:rPr>
      </w:pPr>
    </w:p>
    <w:p w14:paraId="5CAD7697" w14:textId="77777777" w:rsidR="00513E70" w:rsidRPr="00236B11" w:rsidRDefault="00302986" w:rsidP="008B7723">
      <w:pPr>
        <w:spacing w:after="0" w:line="240" w:lineRule="auto"/>
        <w:ind w:firstLine="284"/>
        <w:jc w:val="both"/>
        <w:rPr>
          <w:rFonts w:ascii="Times New Roman" w:hAnsi="Times New Roman" w:cs="Times New Roman"/>
          <w:sz w:val="20"/>
          <w:szCs w:val="20"/>
          <w:lang w:val="uz-Cyrl-UZ"/>
        </w:rPr>
      </w:pPr>
      <w:r w:rsidRPr="00236B11">
        <w:rPr>
          <w:rFonts w:ascii="Times New Roman" w:hAnsi="Times New Roman" w:cs="Times New Roman"/>
          <w:sz w:val="20"/>
          <w:szCs w:val="20"/>
          <w:lang w:val="uz-Cyrl-UZ"/>
        </w:rPr>
        <w:t>The raw material is fed to the adsorber from the laboratory device to study the oxidative dimerization of methane.</w:t>
      </w:r>
      <w:r w:rsidR="00513E70" w:rsidRPr="00236B11">
        <w:rPr>
          <w:rFonts w:ascii="Times New Roman" w:hAnsi="Times New Roman" w:cs="Times New Roman"/>
          <w:sz w:val="20"/>
          <w:szCs w:val="20"/>
          <w:lang w:val="uz-Cyrl-UZ"/>
        </w:rPr>
        <w:t xml:space="preserve"> </w:t>
      </w:r>
      <w:r w:rsidRPr="00236B11">
        <w:rPr>
          <w:rFonts w:ascii="Times New Roman" w:hAnsi="Times New Roman" w:cs="Times New Roman"/>
          <w:sz w:val="20"/>
          <w:szCs w:val="20"/>
          <w:lang w:val="uz-Cyrl-UZ"/>
        </w:rPr>
        <w:t>The gas mixture is first passed through an absorber containing a hydroxide solution to remove carbon dioxide and a dryer to remove water.</w:t>
      </w:r>
      <w:r w:rsidR="00513E70" w:rsidRPr="00236B11">
        <w:rPr>
          <w:rFonts w:ascii="Times New Roman" w:hAnsi="Times New Roman" w:cs="Times New Roman"/>
          <w:sz w:val="20"/>
          <w:szCs w:val="20"/>
          <w:lang w:val="uz-Cyrl-UZ"/>
        </w:rPr>
        <w:t xml:space="preserve"> </w:t>
      </w:r>
      <w:r w:rsidRPr="00236B11">
        <w:rPr>
          <w:rFonts w:ascii="Times New Roman" w:hAnsi="Times New Roman" w:cs="Times New Roman"/>
          <w:sz w:val="20"/>
          <w:szCs w:val="20"/>
          <w:lang w:val="uz-Cyrl-UZ"/>
        </w:rPr>
        <w:t>The adsorber is a quartz tube 300 mm long and 25 mm in diameter, with a perforated mesh at the bottom for the adsorbent and a pocket for a thermocouple.</w:t>
      </w:r>
      <w:r w:rsidR="00513E70" w:rsidRPr="00236B11">
        <w:rPr>
          <w:rFonts w:ascii="Times New Roman" w:hAnsi="Times New Roman" w:cs="Times New Roman"/>
          <w:sz w:val="20"/>
          <w:szCs w:val="20"/>
          <w:lang w:val="uz-Cyrl-UZ"/>
        </w:rPr>
        <w:t xml:space="preserve"> </w:t>
      </w:r>
      <w:r w:rsidRPr="00236B11">
        <w:rPr>
          <w:rFonts w:ascii="Times New Roman" w:hAnsi="Times New Roman" w:cs="Times New Roman"/>
          <w:sz w:val="20"/>
          <w:szCs w:val="20"/>
          <w:lang w:val="uz-Cyrl-UZ"/>
        </w:rPr>
        <w:t>The temperature in the absorber is maintained by an electrically heated oven and regulated by the TRM-201 device.</w:t>
      </w:r>
    </w:p>
    <w:p w14:paraId="05AB68E2" w14:textId="77777777" w:rsidR="00513E70" w:rsidRPr="00236B11" w:rsidRDefault="00CB7D63" w:rsidP="008B7723">
      <w:pPr>
        <w:spacing w:after="0" w:line="240" w:lineRule="auto"/>
        <w:ind w:firstLine="284"/>
        <w:jc w:val="both"/>
        <w:rPr>
          <w:rFonts w:ascii="Times New Roman" w:hAnsi="Times New Roman" w:cs="Times New Roman"/>
          <w:sz w:val="20"/>
          <w:szCs w:val="20"/>
          <w:lang w:val="uz-Cyrl-UZ"/>
        </w:rPr>
      </w:pPr>
      <w:r w:rsidRPr="00236B11">
        <w:rPr>
          <w:rFonts w:ascii="Times New Roman" w:hAnsi="Times New Roman" w:cs="Times New Roman"/>
          <w:sz w:val="20"/>
          <w:szCs w:val="20"/>
          <w:lang w:val="uz-Cyrl-UZ"/>
        </w:rPr>
        <w:t>During the experiment, a mixture consisting mainly of C</w:t>
      </w:r>
      <w:r w:rsidRPr="00236B11">
        <w:rPr>
          <w:rFonts w:ascii="Times New Roman" w:hAnsi="Times New Roman" w:cs="Times New Roman"/>
          <w:sz w:val="20"/>
          <w:szCs w:val="20"/>
          <w:vertAlign w:val="subscript"/>
          <w:lang w:val="uz-Cyrl-UZ"/>
        </w:rPr>
        <w:t>2</w:t>
      </w:r>
      <w:r w:rsidRPr="00236B11">
        <w:rPr>
          <w:rFonts w:ascii="Times New Roman" w:hAnsi="Times New Roman" w:cs="Times New Roman"/>
          <w:sz w:val="20"/>
          <w:szCs w:val="20"/>
          <w:lang w:val="uz-Cyrl-UZ"/>
        </w:rPr>
        <w:t>H</w:t>
      </w:r>
      <w:r w:rsidRPr="00236B11">
        <w:rPr>
          <w:rFonts w:ascii="Times New Roman" w:hAnsi="Times New Roman" w:cs="Times New Roman"/>
          <w:sz w:val="20"/>
          <w:szCs w:val="20"/>
          <w:vertAlign w:val="subscript"/>
          <w:lang w:val="uz-Cyrl-UZ"/>
        </w:rPr>
        <w:t>4</w:t>
      </w:r>
      <w:r w:rsidRPr="00236B11">
        <w:rPr>
          <w:rFonts w:ascii="Times New Roman" w:hAnsi="Times New Roman" w:cs="Times New Roman"/>
          <w:sz w:val="20"/>
          <w:szCs w:val="20"/>
          <w:lang w:val="uz-Cyrl-UZ"/>
        </w:rPr>
        <w:t>, C</w:t>
      </w:r>
      <w:r w:rsidRPr="00236B11">
        <w:rPr>
          <w:rFonts w:ascii="Times New Roman" w:hAnsi="Times New Roman" w:cs="Times New Roman"/>
          <w:sz w:val="20"/>
          <w:szCs w:val="20"/>
          <w:vertAlign w:val="subscript"/>
          <w:lang w:val="uz-Cyrl-UZ"/>
        </w:rPr>
        <w:t>2</w:t>
      </w:r>
      <w:r w:rsidRPr="00236B11">
        <w:rPr>
          <w:rFonts w:ascii="Times New Roman" w:hAnsi="Times New Roman" w:cs="Times New Roman"/>
          <w:sz w:val="20"/>
          <w:szCs w:val="20"/>
          <w:lang w:val="uz-Cyrl-UZ"/>
        </w:rPr>
        <w:t>H</w:t>
      </w:r>
      <w:r w:rsidRPr="00236B11">
        <w:rPr>
          <w:rFonts w:ascii="Times New Roman" w:hAnsi="Times New Roman" w:cs="Times New Roman"/>
          <w:sz w:val="20"/>
          <w:szCs w:val="20"/>
          <w:vertAlign w:val="subscript"/>
          <w:lang w:val="uz-Cyrl-UZ"/>
        </w:rPr>
        <w:t>6</w:t>
      </w:r>
      <w:r w:rsidRPr="00236B11">
        <w:rPr>
          <w:rFonts w:ascii="Times New Roman" w:hAnsi="Times New Roman" w:cs="Times New Roman"/>
          <w:sz w:val="20"/>
          <w:szCs w:val="20"/>
          <w:lang w:val="uz-Cyrl-UZ"/>
        </w:rPr>
        <w:t>, H</w:t>
      </w:r>
      <w:r w:rsidRPr="00236B11">
        <w:rPr>
          <w:rFonts w:ascii="Times New Roman" w:hAnsi="Times New Roman" w:cs="Times New Roman"/>
          <w:sz w:val="20"/>
          <w:szCs w:val="20"/>
          <w:vertAlign w:val="subscript"/>
          <w:lang w:val="uz-Cyrl-UZ"/>
        </w:rPr>
        <w:t>2</w:t>
      </w:r>
      <w:r w:rsidRPr="00236B11">
        <w:rPr>
          <w:rFonts w:ascii="Times New Roman" w:hAnsi="Times New Roman" w:cs="Times New Roman"/>
          <w:sz w:val="20"/>
          <w:szCs w:val="20"/>
          <w:lang w:val="uz-Cyrl-UZ"/>
        </w:rPr>
        <w:t>, and CH</w:t>
      </w:r>
      <w:r w:rsidRPr="00236B11">
        <w:rPr>
          <w:rFonts w:ascii="Times New Roman" w:hAnsi="Times New Roman" w:cs="Times New Roman"/>
          <w:sz w:val="20"/>
          <w:szCs w:val="20"/>
          <w:vertAlign w:val="subscript"/>
          <w:lang w:val="uz-Cyrl-UZ"/>
        </w:rPr>
        <w:t>4</w:t>
      </w:r>
      <w:r w:rsidRPr="00236B11">
        <w:rPr>
          <w:rFonts w:ascii="Times New Roman" w:hAnsi="Times New Roman" w:cs="Times New Roman"/>
          <w:sz w:val="20"/>
          <w:szCs w:val="20"/>
          <w:lang w:val="uz-Cyrl-UZ"/>
        </w:rPr>
        <w:t xml:space="preserve"> was passed through an adsorber filled with 10 cm</w:t>
      </w:r>
      <w:r w:rsidRPr="00236B11">
        <w:rPr>
          <w:rFonts w:ascii="Times New Roman" w:hAnsi="Times New Roman" w:cs="Times New Roman"/>
          <w:sz w:val="20"/>
          <w:szCs w:val="20"/>
          <w:vertAlign w:val="superscript"/>
          <w:lang w:val="uz-Cyrl-UZ"/>
        </w:rPr>
        <w:t>3</w:t>
      </w:r>
      <w:r w:rsidRPr="00236B11">
        <w:rPr>
          <w:rFonts w:ascii="Times New Roman" w:hAnsi="Times New Roman" w:cs="Times New Roman"/>
          <w:sz w:val="20"/>
          <w:szCs w:val="20"/>
          <w:lang w:val="uz-Cyrl-UZ"/>
        </w:rPr>
        <w:t xml:space="preserve"> of zeolite at a constant linear velocity. The adsorption cycle was carried out by controlling the ethylene concentration in the exhaust gas until the zeolite was completely saturated.</w:t>
      </w:r>
      <w:r w:rsidR="00513E70" w:rsidRPr="00236B11">
        <w:rPr>
          <w:rFonts w:ascii="Times New Roman" w:hAnsi="Times New Roman" w:cs="Times New Roman"/>
          <w:sz w:val="20"/>
          <w:szCs w:val="20"/>
          <w:lang w:val="uz-Cyrl-UZ"/>
        </w:rPr>
        <w:t xml:space="preserve"> </w:t>
      </w:r>
      <w:r w:rsidRPr="00236B11">
        <w:rPr>
          <w:rFonts w:ascii="Times New Roman" w:hAnsi="Times New Roman" w:cs="Times New Roman"/>
          <w:sz w:val="20"/>
          <w:szCs w:val="20"/>
          <w:lang w:val="uz-Cyrl-UZ"/>
        </w:rPr>
        <w:t>During the desorption cycle, the adsorption was removed from the zeolite by increasing the temperature in the adsorber to 3500C and the bed was purged with a gas stream. In laboratory tests, atmospheric air was used as the desorbent.</w:t>
      </w:r>
    </w:p>
    <w:p w14:paraId="1BE35A67" w14:textId="77777777" w:rsidR="00513E70" w:rsidRPr="00CD1606" w:rsidRDefault="00CB7D63" w:rsidP="008B7723">
      <w:pPr>
        <w:spacing w:before="240" w:after="240" w:line="240" w:lineRule="auto"/>
        <w:jc w:val="center"/>
        <w:rPr>
          <w:rFonts w:ascii="Times New Roman" w:hAnsi="Times New Roman" w:cs="Times New Roman"/>
          <w:b/>
          <w:sz w:val="24"/>
          <w:szCs w:val="20"/>
          <w:lang w:val="uz-Cyrl-UZ"/>
        </w:rPr>
      </w:pPr>
      <w:r w:rsidRPr="00CD1606">
        <w:rPr>
          <w:rFonts w:ascii="Times New Roman" w:hAnsi="Times New Roman" w:cs="Times New Roman"/>
          <w:b/>
          <w:sz w:val="24"/>
          <w:szCs w:val="20"/>
          <w:lang w:val="uz-Cyrl-UZ"/>
        </w:rPr>
        <w:t>RESULTS AND DISCUSSION</w:t>
      </w:r>
    </w:p>
    <w:p w14:paraId="7C0FF303" w14:textId="77777777" w:rsidR="002B07B0" w:rsidRPr="00236B11" w:rsidRDefault="00CB7D63" w:rsidP="008B7723">
      <w:pPr>
        <w:pStyle w:val="aff2"/>
        <w:spacing w:before="0" w:beforeAutospacing="0" w:after="0" w:afterAutospacing="0"/>
        <w:ind w:firstLine="284"/>
        <w:jc w:val="both"/>
        <w:rPr>
          <w:sz w:val="20"/>
          <w:szCs w:val="20"/>
          <w:lang w:val="uz-Cyrl-UZ"/>
        </w:rPr>
      </w:pPr>
      <w:r w:rsidRPr="00236B11">
        <w:rPr>
          <w:sz w:val="20"/>
          <w:szCs w:val="20"/>
          <w:lang w:val="uz-Cyrl-UZ"/>
        </w:rPr>
        <w:t>According to the results of the study, the highest ethylene production efficiency — 13.6% — was recorded in experiments conducted at a methane/air ratio of 0.238, a contact time of 1.0 s, and a temperature of 790°C.</w:t>
      </w:r>
      <w:r w:rsidR="002B07B0" w:rsidRPr="00236B11">
        <w:rPr>
          <w:sz w:val="20"/>
          <w:szCs w:val="20"/>
          <w:lang w:val="uz-Cyrl-UZ"/>
        </w:rPr>
        <w:t xml:space="preserve"> </w:t>
      </w:r>
      <w:r w:rsidRPr="00236B11">
        <w:rPr>
          <w:sz w:val="20"/>
          <w:szCs w:val="20"/>
          <w:lang w:val="uz-Cyrl-UZ"/>
        </w:rPr>
        <w:t>Under these conditions, an optimal balance was observed between the selective formation of ethylene and the overall conversion rate during the oxidative condensation of methane.</w:t>
      </w:r>
      <w:r w:rsidR="002B07B0" w:rsidRPr="00236B11">
        <w:rPr>
          <w:sz w:val="20"/>
          <w:szCs w:val="20"/>
          <w:lang w:val="uz-Cyrl-UZ"/>
        </w:rPr>
        <w:t xml:space="preserve"> </w:t>
      </w:r>
      <w:r w:rsidRPr="00236B11">
        <w:rPr>
          <w:sz w:val="20"/>
          <w:szCs w:val="20"/>
          <w:lang w:val="uz-Cyrl-UZ"/>
        </w:rPr>
        <w:t xml:space="preserve">However, when the </w:t>
      </w:r>
      <w:r w:rsidR="004918A2" w:rsidRPr="00236B11">
        <w:rPr>
          <w:sz w:val="20"/>
          <w:szCs w:val="20"/>
          <w:lang w:val="uz-Cyrl-UZ"/>
        </w:rPr>
        <w:t>temperature is increased to 800</w:t>
      </w:r>
      <w:r w:rsidRPr="00236B11">
        <w:rPr>
          <w:sz w:val="20"/>
          <w:szCs w:val="20"/>
          <w:lang w:val="uz-Cyrl-UZ"/>
        </w:rPr>
        <w:t>°C and above, although the reaction conversion increases to a certain extent, the selectivity of ethylene begins to decrease.</w:t>
      </w:r>
    </w:p>
    <w:p w14:paraId="0AEAB2E1" w14:textId="77777777" w:rsidR="002B07B0" w:rsidRPr="00236B11" w:rsidRDefault="00CB7D63" w:rsidP="008B7723">
      <w:pPr>
        <w:pStyle w:val="aff2"/>
        <w:spacing w:before="0" w:beforeAutospacing="0" w:after="0" w:afterAutospacing="0"/>
        <w:ind w:firstLine="284"/>
        <w:jc w:val="both"/>
        <w:rPr>
          <w:sz w:val="20"/>
          <w:szCs w:val="20"/>
          <w:lang w:val="uz-Cyrl-UZ"/>
        </w:rPr>
      </w:pPr>
      <w:r w:rsidRPr="00236B11">
        <w:rPr>
          <w:sz w:val="20"/>
          <w:szCs w:val="20"/>
          <w:lang w:val="uz-Cyrl-UZ"/>
        </w:rPr>
        <w:t xml:space="preserve">The main reason for this situation is the activation of parallel and auxiliary oxidation reactions at high temperature, as a result of which the formation of high oxidation products such as </w:t>
      </w:r>
      <w:r w:rsidRPr="00236B11">
        <w:rPr>
          <w:sz w:val="20"/>
          <w:szCs w:val="20"/>
          <w:lang w:val="en-US"/>
        </w:rPr>
        <w:t>C</w:t>
      </w:r>
      <w:r w:rsidRPr="00236B11">
        <w:rPr>
          <w:sz w:val="20"/>
          <w:szCs w:val="20"/>
          <w:lang w:val="uz-Cyrl-UZ"/>
        </w:rPr>
        <w:t xml:space="preserve">O and </w:t>
      </w:r>
      <w:r w:rsidRPr="00236B11">
        <w:rPr>
          <w:sz w:val="20"/>
          <w:szCs w:val="20"/>
          <w:lang w:val="en-US"/>
        </w:rPr>
        <w:t>C</w:t>
      </w:r>
      <w:r w:rsidRPr="00236B11">
        <w:rPr>
          <w:sz w:val="20"/>
          <w:szCs w:val="20"/>
          <w:lang w:val="uz-Cyrl-UZ"/>
        </w:rPr>
        <w:t>O</w:t>
      </w:r>
      <w:r w:rsidR="004918A2" w:rsidRPr="00236B11">
        <w:rPr>
          <w:sz w:val="20"/>
          <w:szCs w:val="20"/>
          <w:vertAlign w:val="subscript"/>
          <w:lang w:val="en-US"/>
        </w:rPr>
        <w:t>2</w:t>
      </w:r>
      <w:r w:rsidRPr="00236B11">
        <w:rPr>
          <w:sz w:val="20"/>
          <w:szCs w:val="20"/>
          <w:lang w:val="uz-Cyrl-UZ"/>
        </w:rPr>
        <w:t xml:space="preserve"> increases.</w:t>
      </w:r>
      <w:r w:rsidR="002B07B0" w:rsidRPr="00236B11">
        <w:rPr>
          <w:sz w:val="20"/>
          <w:szCs w:val="20"/>
          <w:lang w:val="uz-Cyrl-UZ"/>
        </w:rPr>
        <w:t xml:space="preserve"> </w:t>
      </w:r>
      <w:r w:rsidRPr="00236B11">
        <w:rPr>
          <w:sz w:val="20"/>
          <w:szCs w:val="20"/>
          <w:lang w:val="uz-Cyrl-UZ"/>
        </w:rPr>
        <w:t xml:space="preserve">In particular, an increase in </w:t>
      </w:r>
      <w:r w:rsidRPr="00236B11">
        <w:rPr>
          <w:sz w:val="20"/>
          <w:szCs w:val="20"/>
          <w:lang w:val="en-US"/>
        </w:rPr>
        <w:t>C</w:t>
      </w:r>
      <w:r w:rsidRPr="00236B11">
        <w:rPr>
          <w:sz w:val="20"/>
          <w:szCs w:val="20"/>
          <w:lang w:val="uz-Cyrl-UZ"/>
        </w:rPr>
        <w:t>O concentration is one of the main factors that reduce ethylene selectivity, since the complete oxidation direction of the reaction is partially realized at the expense of target products (</w:t>
      </w:r>
      <w:r w:rsidR="00F039B8">
        <w:rPr>
          <w:sz w:val="20"/>
          <w:szCs w:val="20"/>
          <w:lang w:val="en-US"/>
        </w:rPr>
        <w:t xml:space="preserve">see </w:t>
      </w:r>
      <w:r w:rsidRPr="00236B11">
        <w:rPr>
          <w:sz w:val="20"/>
          <w:szCs w:val="20"/>
          <w:lang w:val="uz-Cyrl-UZ"/>
        </w:rPr>
        <w:t>Fig. 2).</w:t>
      </w:r>
      <w:r w:rsidR="002B07B0" w:rsidRPr="00236B11">
        <w:rPr>
          <w:sz w:val="20"/>
          <w:szCs w:val="20"/>
          <w:lang w:val="uz-Cyrl-UZ"/>
        </w:rPr>
        <w:t xml:space="preserve"> </w:t>
      </w:r>
      <w:r w:rsidRPr="00236B11">
        <w:rPr>
          <w:sz w:val="20"/>
          <w:szCs w:val="20"/>
          <w:lang w:val="uz-Cyrl-UZ"/>
        </w:rPr>
        <w:t>Therefore, optimal control of the temperature regime and limitation of excessive oxidation processes at high temperatures are important to ensure reaction efficiency.</w:t>
      </w:r>
    </w:p>
    <w:p w14:paraId="68DD0DB8" w14:textId="77777777" w:rsidR="00513E70" w:rsidRPr="00236B11" w:rsidRDefault="00513E70" w:rsidP="008B7723">
      <w:pPr>
        <w:spacing w:after="0" w:line="240" w:lineRule="auto"/>
        <w:ind w:firstLine="284"/>
        <w:jc w:val="center"/>
        <w:rPr>
          <w:rFonts w:ascii="Times New Roman" w:hAnsi="Times New Roman" w:cs="Times New Roman"/>
          <w:sz w:val="20"/>
          <w:szCs w:val="20"/>
          <w:lang w:val="en-US"/>
        </w:rPr>
      </w:pPr>
    </w:p>
    <w:p w14:paraId="03643D97" w14:textId="77777777" w:rsidR="00AD753C" w:rsidRPr="00236B11" w:rsidRDefault="00AD753C" w:rsidP="008B7723">
      <w:pPr>
        <w:spacing w:after="0" w:line="240" w:lineRule="auto"/>
        <w:jc w:val="center"/>
        <w:rPr>
          <w:rFonts w:ascii="Times New Roman" w:hAnsi="Times New Roman" w:cs="Times New Roman"/>
          <w:sz w:val="20"/>
          <w:szCs w:val="20"/>
          <w:lang w:val="en-US"/>
        </w:rPr>
      </w:pPr>
      <w:r w:rsidRPr="00236B11">
        <w:rPr>
          <w:rFonts w:ascii="Times New Roman" w:hAnsi="Times New Roman" w:cs="Times New Roman"/>
          <w:noProof/>
          <w:sz w:val="20"/>
          <w:szCs w:val="20"/>
          <w:lang w:eastAsia="ru-RU"/>
        </w:rPr>
        <w:drawing>
          <wp:inline distT="0" distB="0" distL="0" distR="0" wp14:anchorId="386AE1A9" wp14:editId="775FF518">
            <wp:extent cx="3043451" cy="1626280"/>
            <wp:effectExtent l="0" t="0" r="508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7039" cy="1628197"/>
                    </a:xfrm>
                    <a:prstGeom prst="rect">
                      <a:avLst/>
                    </a:prstGeom>
                    <a:noFill/>
                    <a:ln>
                      <a:noFill/>
                    </a:ln>
                  </pic:spPr>
                </pic:pic>
              </a:graphicData>
            </a:graphic>
          </wp:inline>
        </w:drawing>
      </w:r>
    </w:p>
    <w:p w14:paraId="379B72FE" w14:textId="77777777" w:rsidR="00513E70" w:rsidRPr="00CD1606" w:rsidRDefault="00CD1606" w:rsidP="008B7723">
      <w:pPr>
        <w:spacing w:before="120" w:after="0" w:line="240" w:lineRule="auto"/>
        <w:jc w:val="center"/>
        <w:rPr>
          <w:rFonts w:ascii="Times New Roman" w:hAnsi="Times New Roman" w:cs="Times New Roman"/>
          <w:sz w:val="18"/>
          <w:szCs w:val="20"/>
          <w:lang w:val="en-US"/>
        </w:rPr>
      </w:pPr>
      <w:r w:rsidRPr="00CD1606">
        <w:rPr>
          <w:rFonts w:ascii="Times New Roman" w:hAnsi="Times New Roman" w:cs="Times New Roman"/>
          <w:b/>
          <w:sz w:val="18"/>
          <w:szCs w:val="18"/>
          <w:lang w:val="en-US"/>
        </w:rPr>
        <w:t xml:space="preserve">FIGURE </w:t>
      </w:r>
      <w:r w:rsidR="00CB7D63" w:rsidRPr="00CD1606">
        <w:rPr>
          <w:rFonts w:ascii="Times New Roman" w:hAnsi="Times New Roman" w:cs="Times New Roman"/>
          <w:b/>
          <w:sz w:val="18"/>
          <w:szCs w:val="18"/>
          <w:lang w:val="en-US"/>
        </w:rPr>
        <w:t xml:space="preserve">2. </w:t>
      </w:r>
      <w:r w:rsidR="00CB7D63" w:rsidRPr="00CD1606">
        <w:rPr>
          <w:rFonts w:ascii="Times New Roman" w:hAnsi="Times New Roman" w:cs="Times New Roman"/>
          <w:sz w:val="18"/>
          <w:szCs w:val="18"/>
          <w:lang w:val="en-US"/>
        </w:rPr>
        <w:t>2/1 methane/air</w:t>
      </w:r>
      <w:r w:rsidR="00CB7D63" w:rsidRPr="00CD1606">
        <w:rPr>
          <w:rFonts w:ascii="Times New Roman" w:hAnsi="Times New Roman" w:cs="Times New Roman"/>
          <w:sz w:val="18"/>
          <w:szCs w:val="20"/>
          <w:lang w:val="en-US"/>
        </w:rPr>
        <w:t xml:space="preserve"> ratio = change in concentration of process products at 2/1.</w:t>
      </w:r>
    </w:p>
    <w:p w14:paraId="61974965" w14:textId="77777777" w:rsidR="00CD1606" w:rsidRDefault="00CD1606" w:rsidP="008B7723">
      <w:pPr>
        <w:spacing w:after="0" w:line="240" w:lineRule="auto"/>
        <w:ind w:firstLine="284"/>
        <w:jc w:val="both"/>
        <w:rPr>
          <w:rFonts w:ascii="Times New Roman" w:hAnsi="Times New Roman" w:cs="Times New Roman"/>
          <w:sz w:val="20"/>
          <w:szCs w:val="20"/>
          <w:lang w:val="en-US"/>
        </w:rPr>
      </w:pPr>
    </w:p>
    <w:p w14:paraId="03E7A0B4" w14:textId="77777777" w:rsidR="00513E70" w:rsidRPr="00236B11" w:rsidRDefault="00CB7D63"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uz-Cyrl-UZ"/>
        </w:rPr>
        <w:t>The diffractogram shown in Figures 3-4 showed that the first sample had a high content of Mn</w:t>
      </w:r>
      <w:r w:rsidRPr="00236B11">
        <w:rPr>
          <w:rFonts w:ascii="Times New Roman" w:hAnsi="Times New Roman" w:cs="Times New Roman"/>
          <w:sz w:val="20"/>
          <w:szCs w:val="20"/>
          <w:vertAlign w:val="subscript"/>
          <w:lang w:val="uz-Cyrl-UZ"/>
        </w:rPr>
        <w:t>2</w:t>
      </w:r>
      <w:r w:rsidRPr="00236B11">
        <w:rPr>
          <w:rFonts w:ascii="Times New Roman" w:hAnsi="Times New Roman" w:cs="Times New Roman"/>
          <w:sz w:val="20"/>
          <w:szCs w:val="20"/>
          <w:lang w:val="uz-Cyrl-UZ"/>
        </w:rPr>
        <w:t>O</w:t>
      </w:r>
      <w:r w:rsidRPr="00236B11">
        <w:rPr>
          <w:rFonts w:ascii="Times New Roman" w:hAnsi="Times New Roman" w:cs="Times New Roman"/>
          <w:sz w:val="20"/>
          <w:szCs w:val="20"/>
          <w:vertAlign w:val="subscript"/>
          <w:lang w:val="uz-Cyrl-UZ"/>
        </w:rPr>
        <w:t>3</w:t>
      </w:r>
      <w:r w:rsidRPr="00236B11">
        <w:rPr>
          <w:rFonts w:ascii="Times New Roman" w:hAnsi="Times New Roman" w:cs="Times New Roman"/>
          <w:sz w:val="20"/>
          <w:szCs w:val="20"/>
          <w:lang w:val="uz-Cyrl-UZ"/>
        </w:rPr>
        <w:t xml:space="preserve"> crystals.</w:t>
      </w:r>
    </w:p>
    <w:p w14:paraId="680CDA47" w14:textId="77777777" w:rsidR="007349C8" w:rsidRPr="00236B11" w:rsidRDefault="007349C8" w:rsidP="008B7723">
      <w:pPr>
        <w:spacing w:after="0" w:line="240" w:lineRule="auto"/>
        <w:ind w:firstLine="284"/>
        <w:jc w:val="both"/>
        <w:rPr>
          <w:rFonts w:ascii="Times New Roman" w:hAnsi="Times New Roman" w:cs="Times New Roman"/>
          <w:sz w:val="20"/>
          <w:szCs w:val="20"/>
          <w:lang w:val="en-US"/>
        </w:rPr>
      </w:pPr>
    </w:p>
    <w:p w14:paraId="501EBB2C" w14:textId="77777777" w:rsidR="00FD2BAF" w:rsidRPr="00236B11" w:rsidRDefault="00FD2BAF" w:rsidP="008B7723">
      <w:pPr>
        <w:spacing w:after="0" w:line="240" w:lineRule="auto"/>
        <w:jc w:val="center"/>
        <w:rPr>
          <w:rFonts w:ascii="Times New Roman" w:hAnsi="Times New Roman" w:cs="Times New Roman"/>
          <w:sz w:val="20"/>
          <w:szCs w:val="20"/>
          <w:lang w:val="en-US"/>
        </w:rPr>
      </w:pPr>
      <w:r w:rsidRPr="00236B11">
        <w:rPr>
          <w:rFonts w:ascii="Times New Roman" w:hAnsi="Times New Roman" w:cs="Times New Roman"/>
          <w:noProof/>
          <w:sz w:val="20"/>
          <w:szCs w:val="20"/>
          <w:lang w:eastAsia="ru-RU"/>
        </w:rPr>
        <w:drawing>
          <wp:inline distT="0" distB="0" distL="0" distR="0" wp14:anchorId="374A9EB8" wp14:editId="44B7BC34">
            <wp:extent cx="2777319" cy="1674478"/>
            <wp:effectExtent l="0" t="0" r="4445"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77270" cy="1674449"/>
                    </a:xfrm>
                    <a:prstGeom prst="rect">
                      <a:avLst/>
                    </a:prstGeom>
                    <a:noFill/>
                    <a:ln>
                      <a:noFill/>
                    </a:ln>
                  </pic:spPr>
                </pic:pic>
              </a:graphicData>
            </a:graphic>
          </wp:inline>
        </w:drawing>
      </w:r>
    </w:p>
    <w:p w14:paraId="45FF579B" w14:textId="77777777" w:rsidR="00513E70" w:rsidRPr="00CD1606" w:rsidRDefault="00CD1606" w:rsidP="008B7723">
      <w:pPr>
        <w:spacing w:before="120" w:after="0" w:line="240" w:lineRule="auto"/>
        <w:jc w:val="center"/>
        <w:rPr>
          <w:rFonts w:ascii="Times New Roman" w:hAnsi="Times New Roman" w:cs="Times New Roman"/>
          <w:sz w:val="18"/>
          <w:szCs w:val="20"/>
          <w:lang w:val="en-US"/>
        </w:rPr>
      </w:pPr>
      <w:r w:rsidRPr="00CD1606">
        <w:rPr>
          <w:rFonts w:ascii="Times New Roman" w:hAnsi="Times New Roman" w:cs="Times New Roman"/>
          <w:b/>
          <w:sz w:val="18"/>
          <w:szCs w:val="20"/>
          <w:lang w:val="uz-Cyrl-UZ"/>
        </w:rPr>
        <w:t xml:space="preserve">FIGURE </w:t>
      </w:r>
      <w:r w:rsidR="00CB7D63" w:rsidRPr="00CD1606">
        <w:rPr>
          <w:rFonts w:ascii="Times New Roman" w:hAnsi="Times New Roman" w:cs="Times New Roman"/>
          <w:b/>
          <w:sz w:val="18"/>
          <w:szCs w:val="20"/>
          <w:lang w:val="uz-Cyrl-UZ"/>
        </w:rPr>
        <w:t xml:space="preserve">3. </w:t>
      </w:r>
      <w:r w:rsidR="00CB7D63" w:rsidRPr="00CD1606">
        <w:rPr>
          <w:rFonts w:ascii="Times New Roman" w:hAnsi="Times New Roman" w:cs="Times New Roman"/>
          <w:sz w:val="18"/>
          <w:szCs w:val="20"/>
          <w:lang w:val="uz-Cyrl-UZ"/>
        </w:rPr>
        <w:t>Diffractogram of catalyst with (Mn</w:t>
      </w:r>
      <w:r w:rsidR="00CB7D63" w:rsidRPr="00CD1606">
        <w:rPr>
          <w:rFonts w:ascii="Times New Roman" w:hAnsi="Times New Roman" w:cs="Times New Roman"/>
          <w:sz w:val="18"/>
          <w:szCs w:val="20"/>
          <w:vertAlign w:val="subscript"/>
          <w:lang w:val="uz-Cyrl-UZ"/>
        </w:rPr>
        <w:t>2</w:t>
      </w:r>
      <w:r w:rsidR="00CB7D63" w:rsidRPr="00CD1606">
        <w:rPr>
          <w:rFonts w:ascii="Times New Roman" w:hAnsi="Times New Roman" w:cs="Times New Roman"/>
          <w:sz w:val="18"/>
          <w:szCs w:val="20"/>
          <w:lang w:val="uz-Cyrl-UZ"/>
        </w:rPr>
        <w:t>O</w:t>
      </w:r>
      <w:r w:rsidR="00CB7D63" w:rsidRPr="00CD1606">
        <w:rPr>
          <w:rFonts w:ascii="Times New Roman" w:hAnsi="Times New Roman" w:cs="Times New Roman"/>
          <w:sz w:val="18"/>
          <w:szCs w:val="20"/>
          <w:vertAlign w:val="subscript"/>
          <w:lang w:val="uz-Cyrl-UZ"/>
        </w:rPr>
        <w:t>3</w:t>
      </w:r>
      <w:r w:rsidR="00CB7D63" w:rsidRPr="00CD1606">
        <w:rPr>
          <w:rFonts w:ascii="Times New Roman" w:hAnsi="Times New Roman" w:cs="Times New Roman"/>
          <w:sz w:val="18"/>
          <w:szCs w:val="20"/>
          <w:lang w:val="uz-Cyrl-UZ"/>
        </w:rPr>
        <w:t>)</w:t>
      </w:r>
      <w:r w:rsidR="00CB7D63" w:rsidRPr="00CD1606">
        <w:rPr>
          <w:rFonts w:ascii="Times New Roman" w:hAnsi="Times New Roman" w:cs="Times New Roman"/>
          <w:sz w:val="18"/>
          <w:szCs w:val="20"/>
          <w:vertAlign w:val="subscript"/>
          <w:lang w:val="uz-Cyrl-UZ"/>
        </w:rPr>
        <w:t>x</w:t>
      </w:r>
      <w:r w:rsidR="00CB7D63" w:rsidRPr="00CD1606">
        <w:rPr>
          <w:rFonts w:ascii="Times New Roman" w:hAnsi="Times New Roman" w:cs="Times New Roman"/>
          <w:sz w:val="18"/>
          <w:szCs w:val="20"/>
          <w:lang w:val="uz-Cyrl-UZ"/>
        </w:rPr>
        <w:t>∙(Na</w:t>
      </w:r>
      <w:r w:rsidR="00CB7D63" w:rsidRPr="00CD1606">
        <w:rPr>
          <w:rFonts w:ascii="Times New Roman" w:hAnsi="Times New Roman" w:cs="Times New Roman"/>
          <w:sz w:val="18"/>
          <w:szCs w:val="20"/>
          <w:vertAlign w:val="subscript"/>
          <w:lang w:val="uz-Cyrl-UZ"/>
        </w:rPr>
        <w:t>2</w:t>
      </w:r>
      <w:r w:rsidR="00CB7D63" w:rsidRPr="00CD1606">
        <w:rPr>
          <w:rFonts w:ascii="Times New Roman" w:hAnsi="Times New Roman" w:cs="Times New Roman"/>
          <w:sz w:val="18"/>
          <w:szCs w:val="20"/>
          <w:lang w:val="uz-Cyrl-UZ"/>
        </w:rPr>
        <w:t>MoO</w:t>
      </w:r>
      <w:r w:rsidR="00CB7D63" w:rsidRPr="00CD1606">
        <w:rPr>
          <w:rFonts w:ascii="Times New Roman" w:hAnsi="Times New Roman" w:cs="Times New Roman"/>
          <w:sz w:val="18"/>
          <w:szCs w:val="20"/>
          <w:vertAlign w:val="subscript"/>
          <w:lang w:val="uz-Cyrl-UZ"/>
        </w:rPr>
        <w:t>4</w:t>
      </w:r>
      <w:r w:rsidR="00CB7D63" w:rsidRPr="00CD1606">
        <w:rPr>
          <w:rFonts w:ascii="Times New Roman" w:hAnsi="Times New Roman" w:cs="Times New Roman"/>
          <w:sz w:val="18"/>
          <w:szCs w:val="20"/>
          <w:lang w:val="uz-Cyrl-UZ"/>
        </w:rPr>
        <w:t>)</w:t>
      </w:r>
      <w:r w:rsidR="00CB7D63" w:rsidRPr="00CD1606">
        <w:rPr>
          <w:rFonts w:ascii="Times New Roman" w:hAnsi="Times New Roman" w:cs="Times New Roman"/>
          <w:sz w:val="18"/>
          <w:szCs w:val="20"/>
          <w:vertAlign w:val="subscript"/>
          <w:lang w:val="uz-Cyrl-UZ"/>
        </w:rPr>
        <w:t>y</w:t>
      </w:r>
      <w:r w:rsidR="00CB7D63" w:rsidRPr="00CD1606">
        <w:rPr>
          <w:rFonts w:ascii="Times New Roman" w:hAnsi="Times New Roman" w:cs="Times New Roman"/>
          <w:sz w:val="18"/>
          <w:szCs w:val="20"/>
          <w:lang w:val="uz-Cyrl-UZ"/>
        </w:rPr>
        <w:t>∙(ZrO</w:t>
      </w:r>
      <w:r w:rsidR="00CB7D63" w:rsidRPr="00CD1606">
        <w:rPr>
          <w:rFonts w:ascii="Times New Roman" w:hAnsi="Times New Roman" w:cs="Times New Roman"/>
          <w:sz w:val="18"/>
          <w:szCs w:val="20"/>
          <w:vertAlign w:val="subscript"/>
          <w:lang w:val="uz-Cyrl-UZ"/>
        </w:rPr>
        <w:t>2</w:t>
      </w:r>
      <w:r w:rsidR="00CB7D63" w:rsidRPr="00CD1606">
        <w:rPr>
          <w:rFonts w:ascii="Times New Roman" w:hAnsi="Times New Roman" w:cs="Times New Roman"/>
          <w:sz w:val="18"/>
          <w:szCs w:val="20"/>
          <w:lang w:val="uz-Cyrl-UZ"/>
        </w:rPr>
        <w:t>)</w:t>
      </w:r>
      <w:r w:rsidR="00CB7D63" w:rsidRPr="00CD1606">
        <w:rPr>
          <w:rFonts w:ascii="Times New Roman" w:hAnsi="Times New Roman" w:cs="Times New Roman"/>
          <w:sz w:val="18"/>
          <w:szCs w:val="20"/>
          <w:vertAlign w:val="subscript"/>
          <w:lang w:val="uz-Cyrl-UZ"/>
        </w:rPr>
        <w:t>z</w:t>
      </w:r>
      <w:r w:rsidR="00CB7D63" w:rsidRPr="00CD1606">
        <w:rPr>
          <w:rFonts w:ascii="Times New Roman" w:hAnsi="Times New Roman" w:cs="Times New Roman"/>
          <w:sz w:val="18"/>
          <w:szCs w:val="20"/>
          <w:lang w:val="uz-Cyrl-UZ"/>
        </w:rPr>
        <w:t>/SiO</w:t>
      </w:r>
      <w:r w:rsidR="00CB7D63" w:rsidRPr="00CD1606">
        <w:rPr>
          <w:rFonts w:ascii="Times New Roman" w:hAnsi="Times New Roman" w:cs="Times New Roman"/>
          <w:sz w:val="18"/>
          <w:szCs w:val="20"/>
          <w:vertAlign w:val="subscript"/>
          <w:lang w:val="uz-Cyrl-UZ"/>
        </w:rPr>
        <w:t>2</w:t>
      </w:r>
      <w:r w:rsidR="00CB7D63" w:rsidRPr="00CD1606">
        <w:rPr>
          <w:rFonts w:ascii="Times New Roman" w:hAnsi="Times New Roman" w:cs="Times New Roman"/>
          <w:sz w:val="18"/>
          <w:szCs w:val="20"/>
          <w:lang w:val="uz-Cyrl-UZ"/>
        </w:rPr>
        <w:t xml:space="preserve"> composition.</w:t>
      </w:r>
    </w:p>
    <w:p w14:paraId="6FD0C03B" w14:textId="77777777" w:rsidR="00CD1606" w:rsidRDefault="00CD1606" w:rsidP="008B7723">
      <w:pPr>
        <w:spacing w:after="0" w:line="240" w:lineRule="auto"/>
        <w:ind w:firstLine="284"/>
        <w:jc w:val="both"/>
        <w:rPr>
          <w:rFonts w:ascii="Times New Roman" w:hAnsi="Times New Roman" w:cs="Times New Roman"/>
          <w:sz w:val="20"/>
          <w:szCs w:val="20"/>
          <w:lang w:val="en-US"/>
        </w:rPr>
      </w:pPr>
    </w:p>
    <w:p w14:paraId="366B78FE" w14:textId="77777777" w:rsidR="008E5B91" w:rsidRPr="00236B11" w:rsidRDefault="008E5B91"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en-US"/>
        </w:rPr>
        <w:t>Figure 3 shows the results of X-ray diffraction (XRD). The red line is the diffraction spectrum obtained from the sample under analysis, in terms of intensity (Y axis) and 2θ angle (X axis). Various high peaks are visible in the graph - they correspond to the characteristic phases of crystalline substances in the sample.</w:t>
      </w:r>
      <w:r w:rsidRPr="00236B11">
        <w:rPr>
          <w:lang w:val="en-US"/>
        </w:rPr>
        <w:t xml:space="preserve"> </w:t>
      </w:r>
      <w:r w:rsidRPr="00236B11">
        <w:rPr>
          <w:rFonts w:ascii="Times New Roman" w:hAnsi="Times New Roman" w:cs="Times New Roman"/>
          <w:sz w:val="20"/>
          <w:szCs w:val="20"/>
          <w:lang w:val="en-US"/>
        </w:rPr>
        <w:t xml:space="preserve">The sample was found to contain </w:t>
      </w:r>
      <w:proofErr w:type="spellStart"/>
      <w:r w:rsidRPr="00236B11">
        <w:rPr>
          <w:rFonts w:ascii="Times New Roman" w:hAnsi="Times New Roman" w:cs="Times New Roman"/>
          <w:sz w:val="20"/>
          <w:szCs w:val="20"/>
          <w:lang w:val="en-US"/>
        </w:rPr>
        <w:t>SiO</w:t>
      </w:r>
      <w:proofErr w:type="spellEnd"/>
      <w:r w:rsidRPr="00236B11">
        <w:rPr>
          <w:rFonts w:ascii="Times New Roman" w:hAnsi="Times New Roman" w:cs="Times New Roman"/>
          <w:sz w:val="20"/>
          <w:szCs w:val="20"/>
          <w:lang w:val="en-US"/>
        </w:rPr>
        <w:t xml:space="preserve">₂ (orthorhombic form) and </w:t>
      </w:r>
      <w:proofErr w:type="spellStart"/>
      <w:r w:rsidRPr="00236B11">
        <w:rPr>
          <w:rFonts w:ascii="Times New Roman" w:hAnsi="Times New Roman" w:cs="Times New Roman"/>
          <w:sz w:val="20"/>
          <w:szCs w:val="20"/>
          <w:lang w:val="en-US"/>
        </w:rPr>
        <w:t>Mn₂O</w:t>
      </w:r>
      <w:proofErr w:type="spellEnd"/>
      <w:r w:rsidRPr="00236B11">
        <w:rPr>
          <w:rFonts w:ascii="Times New Roman" w:hAnsi="Times New Roman" w:cs="Times New Roman"/>
          <w:sz w:val="20"/>
          <w:szCs w:val="20"/>
          <w:lang w:val="en-US"/>
        </w:rPr>
        <w:t>₃ (cubic form) crystalline substances. Strong peaks in the range of 20°–40° are mainly indicative of the main phases. Small peaks in the spectrum may possibly indicate additional or mixed phases.</w:t>
      </w:r>
    </w:p>
    <w:p w14:paraId="540D6EEE" w14:textId="77777777" w:rsidR="00AA756E" w:rsidRPr="00236B11" w:rsidRDefault="00AA756E" w:rsidP="008B7723">
      <w:pPr>
        <w:spacing w:after="0" w:line="240" w:lineRule="auto"/>
        <w:jc w:val="center"/>
        <w:rPr>
          <w:rFonts w:ascii="Times New Roman" w:hAnsi="Times New Roman" w:cs="Times New Roman"/>
          <w:b/>
          <w:sz w:val="20"/>
          <w:szCs w:val="20"/>
          <w:lang w:val="en-US"/>
        </w:rPr>
      </w:pPr>
      <w:r w:rsidRPr="00236B11">
        <w:rPr>
          <w:rFonts w:ascii="Times New Roman" w:hAnsi="Times New Roman" w:cs="Times New Roman"/>
          <w:b/>
          <w:noProof/>
          <w:sz w:val="20"/>
          <w:szCs w:val="20"/>
          <w:lang w:eastAsia="ru-RU"/>
        </w:rPr>
        <w:drawing>
          <wp:inline distT="0" distB="0" distL="0" distR="0" wp14:anchorId="57BBFC0B" wp14:editId="61C11413">
            <wp:extent cx="3159457" cy="1823036"/>
            <wp:effectExtent l="0" t="0" r="3175" b="635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63598" cy="1825426"/>
                    </a:xfrm>
                    <a:prstGeom prst="rect">
                      <a:avLst/>
                    </a:prstGeom>
                    <a:noFill/>
                    <a:ln>
                      <a:noFill/>
                    </a:ln>
                  </pic:spPr>
                </pic:pic>
              </a:graphicData>
            </a:graphic>
          </wp:inline>
        </w:drawing>
      </w:r>
    </w:p>
    <w:p w14:paraId="22658551" w14:textId="77777777" w:rsidR="00513E70" w:rsidRPr="00CD1606" w:rsidRDefault="00CD1606" w:rsidP="008B7723">
      <w:pPr>
        <w:spacing w:before="120" w:after="0" w:line="240" w:lineRule="auto"/>
        <w:jc w:val="center"/>
        <w:rPr>
          <w:rFonts w:ascii="Times New Roman" w:hAnsi="Times New Roman" w:cs="Times New Roman"/>
          <w:sz w:val="18"/>
          <w:szCs w:val="20"/>
          <w:lang w:val="uz-Cyrl-UZ"/>
        </w:rPr>
      </w:pPr>
      <w:r w:rsidRPr="00CD1606">
        <w:rPr>
          <w:rFonts w:ascii="Times New Roman" w:hAnsi="Times New Roman" w:cs="Times New Roman"/>
          <w:b/>
          <w:sz w:val="18"/>
          <w:szCs w:val="20"/>
          <w:lang w:val="uz-Cyrl-UZ"/>
        </w:rPr>
        <w:t xml:space="preserve">FIGURE </w:t>
      </w:r>
      <w:r w:rsidR="00CB7D63" w:rsidRPr="00CD1606">
        <w:rPr>
          <w:rFonts w:ascii="Times New Roman" w:hAnsi="Times New Roman" w:cs="Times New Roman"/>
          <w:b/>
          <w:sz w:val="18"/>
          <w:szCs w:val="20"/>
          <w:lang w:val="uz-Cyrl-UZ"/>
        </w:rPr>
        <w:t xml:space="preserve">4. </w:t>
      </w:r>
      <w:r w:rsidR="00CB7D63" w:rsidRPr="00CD1606">
        <w:rPr>
          <w:rFonts w:ascii="Times New Roman" w:hAnsi="Times New Roman" w:cs="Times New Roman"/>
          <w:sz w:val="18"/>
          <w:szCs w:val="20"/>
          <w:lang w:val="uz-Cyrl-UZ"/>
        </w:rPr>
        <w:t xml:space="preserve">Diffractogram of catalyst with </w:t>
      </w:r>
      <w:r w:rsidR="004918A2" w:rsidRPr="00CD1606">
        <w:rPr>
          <w:rFonts w:ascii="Times New Roman" w:hAnsi="Times New Roman" w:cs="Times New Roman"/>
          <w:sz w:val="18"/>
          <w:szCs w:val="20"/>
          <w:lang w:val="uz-Cyrl-UZ"/>
        </w:rPr>
        <w:t>(Mn</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O</w:t>
      </w:r>
      <w:r w:rsidR="004918A2" w:rsidRPr="00CD1606">
        <w:rPr>
          <w:rFonts w:ascii="Times New Roman" w:hAnsi="Times New Roman" w:cs="Times New Roman"/>
          <w:sz w:val="18"/>
          <w:szCs w:val="20"/>
          <w:vertAlign w:val="subscript"/>
          <w:lang w:val="uz-Cyrl-UZ"/>
        </w:rPr>
        <w:t>3</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x</w:t>
      </w:r>
      <w:r w:rsidR="004918A2" w:rsidRPr="00CD1606">
        <w:rPr>
          <w:rFonts w:ascii="Times New Roman" w:hAnsi="Times New Roman" w:cs="Times New Roman"/>
          <w:sz w:val="18"/>
          <w:szCs w:val="20"/>
          <w:lang w:val="uz-Cyrl-UZ"/>
        </w:rPr>
        <w:t>∙(Na</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MoO</w:t>
      </w:r>
      <w:r w:rsidR="004918A2" w:rsidRPr="00CD1606">
        <w:rPr>
          <w:rFonts w:ascii="Times New Roman" w:hAnsi="Times New Roman" w:cs="Times New Roman"/>
          <w:sz w:val="18"/>
          <w:szCs w:val="20"/>
          <w:vertAlign w:val="subscript"/>
          <w:lang w:val="uz-Cyrl-UZ"/>
        </w:rPr>
        <w:t>4</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y</w:t>
      </w:r>
      <w:r w:rsidR="004918A2" w:rsidRPr="00CD1606">
        <w:rPr>
          <w:rFonts w:ascii="Times New Roman" w:hAnsi="Times New Roman" w:cs="Times New Roman"/>
          <w:sz w:val="18"/>
          <w:szCs w:val="20"/>
          <w:lang w:val="uz-Cyrl-UZ"/>
        </w:rPr>
        <w:t>∙(ZrO</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z</w:t>
      </w:r>
      <w:r w:rsidR="00CB7D63"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lang w:val="en-US"/>
        </w:rPr>
        <w:t>HSZ</w:t>
      </w:r>
      <w:r w:rsidR="00CB7D63" w:rsidRPr="00CD1606">
        <w:rPr>
          <w:rFonts w:ascii="Times New Roman" w:hAnsi="Times New Roman" w:cs="Times New Roman"/>
          <w:sz w:val="18"/>
          <w:szCs w:val="20"/>
          <w:lang w:val="uz-Cyrl-UZ"/>
        </w:rPr>
        <w:t xml:space="preserve"> composition.</w:t>
      </w:r>
    </w:p>
    <w:p w14:paraId="2BB83AA3" w14:textId="77777777" w:rsidR="00CD1606" w:rsidRDefault="00CD1606" w:rsidP="008B7723">
      <w:pPr>
        <w:spacing w:after="0" w:line="240" w:lineRule="auto"/>
        <w:ind w:firstLine="709"/>
        <w:jc w:val="both"/>
        <w:rPr>
          <w:rFonts w:ascii="Times New Roman" w:hAnsi="Times New Roman" w:cs="Times New Roman"/>
          <w:sz w:val="20"/>
          <w:szCs w:val="20"/>
          <w:lang w:val="en-US"/>
        </w:rPr>
      </w:pPr>
    </w:p>
    <w:p w14:paraId="55AE3A42" w14:textId="77777777" w:rsidR="00513E70" w:rsidRPr="00236B11" w:rsidRDefault="00CB7D63"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uz-Cyrl-UZ"/>
        </w:rPr>
        <w:t>The activity of this catalyst is 40% higher. This can be explained by the low content of Mn</w:t>
      </w:r>
      <w:r w:rsidRPr="00236B11">
        <w:rPr>
          <w:rFonts w:ascii="Times New Roman" w:hAnsi="Times New Roman" w:cs="Times New Roman"/>
          <w:sz w:val="20"/>
          <w:szCs w:val="20"/>
          <w:vertAlign w:val="subscript"/>
          <w:lang w:val="uz-Cyrl-UZ"/>
        </w:rPr>
        <w:t>2</w:t>
      </w:r>
      <w:r w:rsidRPr="00236B11">
        <w:rPr>
          <w:rFonts w:ascii="Times New Roman" w:hAnsi="Times New Roman" w:cs="Times New Roman"/>
          <w:sz w:val="20"/>
          <w:szCs w:val="20"/>
          <w:lang w:val="uz-Cyrl-UZ"/>
        </w:rPr>
        <w:t>O</w:t>
      </w:r>
      <w:r w:rsidRPr="00236B11">
        <w:rPr>
          <w:rFonts w:ascii="Times New Roman" w:hAnsi="Times New Roman" w:cs="Times New Roman"/>
          <w:sz w:val="20"/>
          <w:szCs w:val="20"/>
          <w:vertAlign w:val="subscript"/>
          <w:lang w:val="uz-Cyrl-UZ"/>
        </w:rPr>
        <w:t>3</w:t>
      </w:r>
      <w:r w:rsidRPr="00236B11">
        <w:rPr>
          <w:rFonts w:ascii="Times New Roman" w:hAnsi="Times New Roman" w:cs="Times New Roman"/>
          <w:sz w:val="20"/>
          <w:szCs w:val="20"/>
          <w:lang w:val="uz-Cyrl-UZ"/>
        </w:rPr>
        <w:t xml:space="preserve"> in the crystalline form, which allows us to conclude that the active phase in the presented catalytic systems is </w:t>
      </w:r>
      <w:r w:rsidR="004918A2" w:rsidRPr="00236B11">
        <w:rPr>
          <w:rFonts w:ascii="Times New Roman" w:hAnsi="Times New Roman" w:cs="Times New Roman"/>
          <w:sz w:val="20"/>
          <w:szCs w:val="20"/>
          <w:lang w:val="uz-Cyrl-UZ"/>
        </w:rPr>
        <w:t>Mn</w:t>
      </w:r>
      <w:r w:rsidR="004918A2" w:rsidRPr="00236B11">
        <w:rPr>
          <w:rFonts w:ascii="Times New Roman" w:hAnsi="Times New Roman" w:cs="Times New Roman"/>
          <w:sz w:val="20"/>
          <w:szCs w:val="20"/>
          <w:vertAlign w:val="subscript"/>
          <w:lang w:val="uz-Cyrl-UZ"/>
        </w:rPr>
        <w:t>2</w:t>
      </w:r>
      <w:r w:rsidR="004918A2" w:rsidRPr="00236B11">
        <w:rPr>
          <w:rFonts w:ascii="Times New Roman" w:hAnsi="Times New Roman" w:cs="Times New Roman"/>
          <w:sz w:val="20"/>
          <w:szCs w:val="20"/>
          <w:lang w:val="uz-Cyrl-UZ"/>
        </w:rPr>
        <w:t>O</w:t>
      </w:r>
      <w:r w:rsidR="004918A2" w:rsidRPr="00236B11">
        <w:rPr>
          <w:rFonts w:ascii="Times New Roman" w:hAnsi="Times New Roman" w:cs="Times New Roman"/>
          <w:sz w:val="20"/>
          <w:szCs w:val="20"/>
          <w:vertAlign w:val="subscript"/>
          <w:lang w:val="uz-Cyrl-UZ"/>
        </w:rPr>
        <w:t>3</w:t>
      </w:r>
      <w:r w:rsidRPr="00236B11">
        <w:rPr>
          <w:rFonts w:ascii="Times New Roman" w:hAnsi="Times New Roman" w:cs="Times New Roman"/>
          <w:sz w:val="20"/>
          <w:szCs w:val="20"/>
          <w:lang w:val="uz-Cyrl-UZ"/>
        </w:rPr>
        <w:t xml:space="preserve"> in the amphoteric form.</w:t>
      </w:r>
      <w:r w:rsidR="008E5B91" w:rsidRPr="00236B11">
        <w:rPr>
          <w:rFonts w:ascii="Times New Roman" w:hAnsi="Times New Roman" w:cs="Times New Roman"/>
          <w:sz w:val="20"/>
          <w:szCs w:val="20"/>
          <w:lang w:val="en-US"/>
        </w:rPr>
        <w:t xml:space="preserve"> Abscissa (x-axis, 2θ angle): The interval </w:t>
      </w:r>
      <w:r w:rsidR="00CD1606">
        <w:rPr>
          <w:rFonts w:ascii="Times New Roman" w:hAnsi="Times New Roman" w:cs="Times New Roman"/>
          <w:sz w:val="20"/>
          <w:szCs w:val="20"/>
          <w:lang w:val="en-US"/>
        </w:rPr>
        <w:t xml:space="preserve">from 10° to 80°. These values </w:t>
      </w:r>
      <w:r w:rsidR="008E5B91" w:rsidRPr="00236B11">
        <w:rPr>
          <w:rFonts w:ascii="Times New Roman" w:hAnsi="Times New Roman" w:cs="Times New Roman"/>
          <w:sz w:val="20"/>
          <w:szCs w:val="20"/>
          <w:lang w:val="en-US"/>
        </w:rPr>
        <w:t xml:space="preserve">correspond to the crystal lattice spacings. Ordinate (y-axis, intensity): Indicates the strength of the X-ray diffraction. The higher the intensity, the greater the proportion of that phase or the higher the degree of crystallinity. The high-intensity peak around 20° is mainly due to </w:t>
      </w:r>
      <w:proofErr w:type="spellStart"/>
      <w:r w:rsidR="008E5B91" w:rsidRPr="00236B11">
        <w:rPr>
          <w:rFonts w:ascii="Times New Roman" w:hAnsi="Times New Roman" w:cs="Times New Roman"/>
          <w:sz w:val="20"/>
          <w:szCs w:val="20"/>
          <w:lang w:val="en-US"/>
        </w:rPr>
        <w:t>SiO</w:t>
      </w:r>
      <w:proofErr w:type="spellEnd"/>
      <w:r w:rsidR="008E5B91" w:rsidRPr="00236B11">
        <w:rPr>
          <w:rFonts w:ascii="Times New Roman" w:hAnsi="Times New Roman" w:cs="Times New Roman"/>
          <w:sz w:val="20"/>
          <w:szCs w:val="20"/>
          <w:lang w:val="en-US"/>
        </w:rPr>
        <w:t xml:space="preserve">₂ in the orthorhombic modification, meaning that the main composition of the sample is silicon dioxide. A series of small peaks in the 30–50° range are associated with the cubic modification of </w:t>
      </w:r>
      <w:proofErr w:type="spellStart"/>
      <w:r w:rsidR="008E5B91" w:rsidRPr="00236B11">
        <w:rPr>
          <w:rFonts w:ascii="Times New Roman" w:hAnsi="Times New Roman" w:cs="Times New Roman"/>
          <w:sz w:val="20"/>
          <w:szCs w:val="20"/>
          <w:lang w:val="en-US"/>
        </w:rPr>
        <w:t>Mn₂O</w:t>
      </w:r>
      <w:proofErr w:type="spellEnd"/>
      <w:r w:rsidR="008E5B91" w:rsidRPr="00236B11">
        <w:rPr>
          <w:rFonts w:ascii="Times New Roman" w:hAnsi="Times New Roman" w:cs="Times New Roman"/>
          <w:sz w:val="20"/>
          <w:szCs w:val="20"/>
          <w:lang w:val="en-US"/>
        </w:rPr>
        <w:t xml:space="preserve">₃ and indicate the presence of manganese oxide in the sample. Peaks of moderate intensity in the 40–60° range also confirm the </w:t>
      </w:r>
      <w:proofErr w:type="spellStart"/>
      <w:r w:rsidR="008E5B91" w:rsidRPr="00236B11">
        <w:rPr>
          <w:rFonts w:ascii="Times New Roman" w:hAnsi="Times New Roman" w:cs="Times New Roman"/>
          <w:sz w:val="20"/>
          <w:szCs w:val="20"/>
          <w:lang w:val="en-US"/>
        </w:rPr>
        <w:t>Mn₂O</w:t>
      </w:r>
      <w:proofErr w:type="spellEnd"/>
      <w:r w:rsidR="008E5B91" w:rsidRPr="00236B11">
        <w:rPr>
          <w:rFonts w:ascii="Times New Roman" w:hAnsi="Times New Roman" w:cs="Times New Roman"/>
          <w:sz w:val="20"/>
          <w:szCs w:val="20"/>
          <w:lang w:val="en-US"/>
        </w:rPr>
        <w:t>₃ phase.</w:t>
      </w:r>
    </w:p>
    <w:p w14:paraId="17FDD4EA" w14:textId="77777777" w:rsidR="00513E70" w:rsidRPr="00236B11" w:rsidRDefault="00CB7D63" w:rsidP="008B7723">
      <w:pPr>
        <w:spacing w:after="0" w:line="240" w:lineRule="auto"/>
        <w:ind w:firstLine="284"/>
        <w:jc w:val="both"/>
        <w:rPr>
          <w:rFonts w:ascii="Times New Roman" w:hAnsi="Times New Roman" w:cs="Times New Roman"/>
          <w:sz w:val="20"/>
          <w:szCs w:val="20"/>
          <w:lang w:val="uz-Cyrl-UZ"/>
        </w:rPr>
      </w:pPr>
      <w:r w:rsidRPr="00236B11">
        <w:rPr>
          <w:rFonts w:ascii="Times New Roman" w:hAnsi="Times New Roman" w:cs="Times New Roman"/>
          <w:sz w:val="20"/>
          <w:szCs w:val="20"/>
          <w:lang w:val="uz-Cyrl-UZ"/>
        </w:rPr>
        <w:t>Study of the properties of samples of the (Mn</w:t>
      </w:r>
      <w:r w:rsidRPr="00236B11">
        <w:rPr>
          <w:rFonts w:ascii="Times New Roman" w:hAnsi="Times New Roman" w:cs="Times New Roman"/>
          <w:sz w:val="20"/>
          <w:szCs w:val="20"/>
          <w:vertAlign w:val="subscript"/>
          <w:lang w:val="uz-Cyrl-UZ"/>
        </w:rPr>
        <w:t>2</w:t>
      </w:r>
      <w:r w:rsidRPr="00236B11">
        <w:rPr>
          <w:rFonts w:ascii="Times New Roman" w:hAnsi="Times New Roman" w:cs="Times New Roman"/>
          <w:sz w:val="20"/>
          <w:szCs w:val="20"/>
          <w:lang w:val="uz-Cyrl-UZ"/>
        </w:rPr>
        <w:t>O</w:t>
      </w:r>
      <w:r w:rsidRPr="00236B11">
        <w:rPr>
          <w:rFonts w:ascii="Times New Roman" w:hAnsi="Times New Roman" w:cs="Times New Roman"/>
          <w:sz w:val="20"/>
          <w:szCs w:val="20"/>
          <w:vertAlign w:val="subscript"/>
          <w:lang w:val="uz-Cyrl-UZ"/>
        </w:rPr>
        <w:t>3</w:t>
      </w:r>
      <w:r w:rsidRPr="00236B11">
        <w:rPr>
          <w:rFonts w:ascii="Times New Roman" w:hAnsi="Times New Roman" w:cs="Times New Roman"/>
          <w:sz w:val="20"/>
          <w:szCs w:val="20"/>
          <w:lang w:val="uz-Cyrl-UZ"/>
        </w:rPr>
        <w:t>)</w:t>
      </w:r>
      <w:r w:rsidRPr="00236B11">
        <w:rPr>
          <w:rFonts w:ascii="Times New Roman" w:hAnsi="Times New Roman" w:cs="Times New Roman"/>
          <w:sz w:val="20"/>
          <w:szCs w:val="20"/>
          <w:vertAlign w:val="subscript"/>
          <w:lang w:val="uz-Cyrl-UZ"/>
        </w:rPr>
        <w:t>x</w:t>
      </w:r>
      <w:r w:rsidRPr="00236B11">
        <w:rPr>
          <w:rFonts w:ascii="Times New Roman" w:hAnsi="Times New Roman" w:cs="Times New Roman"/>
          <w:sz w:val="20"/>
          <w:szCs w:val="20"/>
          <w:lang w:val="uz-Cyrl-UZ"/>
        </w:rPr>
        <w:t>∙(Na</w:t>
      </w:r>
      <w:r w:rsidRPr="00236B11">
        <w:rPr>
          <w:rFonts w:ascii="Times New Roman" w:hAnsi="Times New Roman" w:cs="Times New Roman"/>
          <w:sz w:val="20"/>
          <w:szCs w:val="20"/>
          <w:vertAlign w:val="subscript"/>
          <w:lang w:val="uz-Cyrl-UZ"/>
        </w:rPr>
        <w:t>2</w:t>
      </w:r>
      <w:r w:rsidRPr="00236B11">
        <w:rPr>
          <w:rFonts w:ascii="Times New Roman" w:hAnsi="Times New Roman" w:cs="Times New Roman"/>
          <w:sz w:val="20"/>
          <w:szCs w:val="20"/>
          <w:lang w:val="uz-Cyrl-UZ"/>
        </w:rPr>
        <w:t>MoO</w:t>
      </w:r>
      <w:r w:rsidRPr="00236B11">
        <w:rPr>
          <w:rFonts w:ascii="Times New Roman" w:hAnsi="Times New Roman" w:cs="Times New Roman"/>
          <w:sz w:val="20"/>
          <w:szCs w:val="20"/>
          <w:vertAlign w:val="subscript"/>
          <w:lang w:val="uz-Cyrl-UZ"/>
        </w:rPr>
        <w:t>4</w:t>
      </w:r>
      <w:r w:rsidRPr="00236B11">
        <w:rPr>
          <w:rFonts w:ascii="Times New Roman" w:hAnsi="Times New Roman" w:cs="Times New Roman"/>
          <w:sz w:val="20"/>
          <w:szCs w:val="20"/>
          <w:lang w:val="uz-Cyrl-UZ"/>
        </w:rPr>
        <w:t>)</w:t>
      </w:r>
      <w:r w:rsidRPr="00236B11">
        <w:rPr>
          <w:rFonts w:ascii="Times New Roman" w:hAnsi="Times New Roman" w:cs="Times New Roman"/>
          <w:sz w:val="20"/>
          <w:szCs w:val="20"/>
          <w:vertAlign w:val="subscript"/>
          <w:lang w:val="uz-Cyrl-UZ"/>
        </w:rPr>
        <w:t>y</w:t>
      </w:r>
      <w:r w:rsidRPr="00236B11">
        <w:rPr>
          <w:rFonts w:ascii="Times New Roman" w:hAnsi="Times New Roman" w:cs="Times New Roman"/>
          <w:sz w:val="20"/>
          <w:szCs w:val="20"/>
          <w:lang w:val="uz-Cyrl-UZ"/>
        </w:rPr>
        <w:t>∙(ZrO</w:t>
      </w:r>
      <w:r w:rsidRPr="00236B11">
        <w:rPr>
          <w:rFonts w:ascii="Times New Roman" w:hAnsi="Times New Roman" w:cs="Times New Roman"/>
          <w:sz w:val="20"/>
          <w:szCs w:val="20"/>
          <w:vertAlign w:val="subscript"/>
          <w:lang w:val="uz-Cyrl-UZ"/>
        </w:rPr>
        <w:t>2</w:t>
      </w:r>
      <w:r w:rsidRPr="00236B11">
        <w:rPr>
          <w:rFonts w:ascii="Times New Roman" w:hAnsi="Times New Roman" w:cs="Times New Roman"/>
          <w:sz w:val="20"/>
          <w:szCs w:val="20"/>
          <w:lang w:val="uz-Cyrl-UZ"/>
        </w:rPr>
        <w:t>)</w:t>
      </w:r>
      <w:r w:rsidRPr="00236B11">
        <w:rPr>
          <w:rFonts w:ascii="Times New Roman" w:hAnsi="Times New Roman" w:cs="Times New Roman"/>
          <w:sz w:val="20"/>
          <w:szCs w:val="20"/>
          <w:vertAlign w:val="subscript"/>
          <w:lang w:val="uz-Cyrl-UZ"/>
        </w:rPr>
        <w:t>z</w:t>
      </w:r>
      <w:r w:rsidRPr="00236B11">
        <w:rPr>
          <w:rFonts w:ascii="Times New Roman" w:hAnsi="Times New Roman" w:cs="Times New Roman"/>
          <w:sz w:val="20"/>
          <w:szCs w:val="20"/>
          <w:lang w:val="uz-Cyrl-UZ"/>
        </w:rPr>
        <w:t>/</w:t>
      </w:r>
      <w:r w:rsidR="004918A2" w:rsidRPr="00236B11">
        <w:rPr>
          <w:rFonts w:ascii="Times New Roman" w:hAnsi="Times New Roman" w:cs="Times New Roman"/>
          <w:sz w:val="20"/>
          <w:szCs w:val="20"/>
          <w:lang w:val="en-US"/>
        </w:rPr>
        <w:t>HSZ</w:t>
      </w:r>
      <w:r w:rsidRPr="00236B11">
        <w:rPr>
          <w:rFonts w:ascii="Times New Roman" w:hAnsi="Times New Roman" w:cs="Times New Roman"/>
          <w:sz w:val="20"/>
          <w:szCs w:val="20"/>
          <w:lang w:val="uz-Cyrl-UZ"/>
        </w:rPr>
        <w:t xml:space="preserve"> system.</w:t>
      </w:r>
    </w:p>
    <w:p w14:paraId="7FDDCDCD" w14:textId="77777777" w:rsidR="00513E70" w:rsidRDefault="00CB7D63"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uz-Cyrl-UZ"/>
        </w:rPr>
        <w:t>At a typical heating temperature of 900°C, the NaNO</w:t>
      </w:r>
      <w:r w:rsidRPr="00236B11">
        <w:rPr>
          <w:rFonts w:ascii="Times New Roman" w:hAnsi="Times New Roman" w:cs="Times New Roman"/>
          <w:sz w:val="20"/>
          <w:szCs w:val="20"/>
          <w:vertAlign w:val="subscript"/>
          <w:lang w:val="uz-Cyrl-UZ"/>
        </w:rPr>
        <w:t>3</w:t>
      </w:r>
      <w:r w:rsidRPr="00236B11">
        <w:rPr>
          <w:rFonts w:ascii="Times New Roman" w:hAnsi="Times New Roman" w:cs="Times New Roman"/>
          <w:sz w:val="20"/>
          <w:szCs w:val="20"/>
          <w:lang w:val="uz-Cyrl-UZ"/>
        </w:rPr>
        <w:t xml:space="preserve"> and Mn(CH</w:t>
      </w:r>
      <w:r w:rsidRPr="00236B11">
        <w:rPr>
          <w:rFonts w:ascii="Times New Roman" w:hAnsi="Times New Roman" w:cs="Times New Roman"/>
          <w:sz w:val="20"/>
          <w:szCs w:val="20"/>
          <w:vertAlign w:val="subscript"/>
          <w:lang w:val="uz-Cyrl-UZ"/>
        </w:rPr>
        <w:t>3</w:t>
      </w:r>
      <w:r w:rsidRPr="00236B11">
        <w:rPr>
          <w:rFonts w:ascii="Times New Roman" w:hAnsi="Times New Roman" w:cs="Times New Roman"/>
          <w:sz w:val="20"/>
          <w:szCs w:val="20"/>
          <w:lang w:val="uz-Cyrl-UZ"/>
        </w:rPr>
        <w:t>COO)</w:t>
      </w:r>
      <w:r w:rsidRPr="00236B11">
        <w:rPr>
          <w:rFonts w:ascii="Times New Roman" w:hAnsi="Times New Roman" w:cs="Times New Roman"/>
          <w:sz w:val="20"/>
          <w:szCs w:val="20"/>
          <w:vertAlign w:val="subscript"/>
          <w:lang w:val="uz-Cyrl-UZ"/>
        </w:rPr>
        <w:t>2</w:t>
      </w:r>
      <w:r w:rsidRPr="00236B11">
        <w:rPr>
          <w:rFonts w:ascii="Times New Roman" w:hAnsi="Times New Roman" w:cs="Times New Roman"/>
          <w:sz w:val="20"/>
          <w:szCs w:val="20"/>
          <w:lang w:val="uz-Cyrl-UZ"/>
        </w:rPr>
        <w:t xml:space="preserve"> salts decompose completely (</w:t>
      </w:r>
      <w:r w:rsidR="00F039B8">
        <w:rPr>
          <w:rFonts w:ascii="Times New Roman" w:hAnsi="Times New Roman" w:cs="Times New Roman"/>
          <w:sz w:val="20"/>
          <w:szCs w:val="20"/>
          <w:lang w:val="en-US"/>
        </w:rPr>
        <w:t xml:space="preserve">see </w:t>
      </w:r>
      <w:r w:rsidRPr="00236B11">
        <w:rPr>
          <w:rFonts w:ascii="Times New Roman" w:hAnsi="Times New Roman" w:cs="Times New Roman"/>
          <w:sz w:val="20"/>
          <w:szCs w:val="20"/>
          <w:lang w:val="uz-Cyrl-UZ"/>
        </w:rPr>
        <w:t>Fig. 5), which is confirmed by the almost complete absence of the main absorption lines corresponding to the CH</w:t>
      </w:r>
      <w:r w:rsidRPr="00236B11">
        <w:rPr>
          <w:rFonts w:ascii="Times New Roman" w:hAnsi="Times New Roman" w:cs="Times New Roman"/>
          <w:sz w:val="20"/>
          <w:szCs w:val="20"/>
          <w:vertAlign w:val="subscript"/>
          <w:lang w:val="uz-Cyrl-UZ"/>
        </w:rPr>
        <w:t>3</w:t>
      </w:r>
      <w:r w:rsidRPr="00236B11">
        <w:rPr>
          <w:rFonts w:ascii="Times New Roman" w:hAnsi="Times New Roman" w:cs="Times New Roman"/>
          <w:sz w:val="20"/>
          <w:szCs w:val="20"/>
          <w:lang w:val="uz-Cyrl-UZ"/>
        </w:rPr>
        <w:t>COO</w:t>
      </w:r>
      <w:r w:rsidRPr="00236B11">
        <w:rPr>
          <w:rFonts w:ascii="Times New Roman" w:hAnsi="Times New Roman" w:cs="Times New Roman"/>
          <w:sz w:val="20"/>
          <w:szCs w:val="20"/>
          <w:vertAlign w:val="superscript"/>
          <w:lang w:val="uz-Cyrl-UZ"/>
        </w:rPr>
        <w:t>-</w:t>
      </w:r>
      <w:r w:rsidRPr="00236B11">
        <w:rPr>
          <w:rFonts w:ascii="Times New Roman" w:hAnsi="Times New Roman" w:cs="Times New Roman"/>
          <w:sz w:val="20"/>
          <w:szCs w:val="20"/>
          <w:lang w:val="uz-Cyrl-UZ"/>
        </w:rPr>
        <w:t xml:space="preserve"> and NO</w:t>
      </w:r>
      <w:r w:rsidRPr="00236B11">
        <w:rPr>
          <w:rFonts w:ascii="Times New Roman" w:hAnsi="Times New Roman" w:cs="Times New Roman"/>
          <w:sz w:val="20"/>
          <w:szCs w:val="20"/>
          <w:vertAlign w:val="subscript"/>
          <w:lang w:val="uz-Cyrl-UZ"/>
        </w:rPr>
        <w:t>3</w:t>
      </w:r>
      <w:r w:rsidRPr="00236B11">
        <w:rPr>
          <w:rFonts w:ascii="Times New Roman" w:hAnsi="Times New Roman" w:cs="Times New Roman"/>
          <w:sz w:val="20"/>
          <w:szCs w:val="20"/>
          <w:lang w:val="uz-Cyrl-UZ"/>
        </w:rPr>
        <w:t>- groups (1390 cm</w:t>
      </w:r>
      <w:r w:rsidRPr="00236B11">
        <w:rPr>
          <w:rFonts w:ascii="Times New Roman" w:hAnsi="Times New Roman" w:cs="Times New Roman"/>
          <w:sz w:val="20"/>
          <w:szCs w:val="20"/>
          <w:vertAlign w:val="superscript"/>
          <w:lang w:val="uz-Cyrl-UZ"/>
        </w:rPr>
        <w:t>-1</w:t>
      </w:r>
      <w:r w:rsidRPr="00236B11">
        <w:rPr>
          <w:rFonts w:ascii="Times New Roman" w:hAnsi="Times New Roman" w:cs="Times New Roman"/>
          <w:sz w:val="20"/>
          <w:szCs w:val="20"/>
          <w:lang w:val="uz-Cyrl-UZ"/>
        </w:rPr>
        <w:t>) in the IR spectra.</w:t>
      </w:r>
      <w:r w:rsidR="00513E70" w:rsidRPr="00236B11">
        <w:rPr>
          <w:rFonts w:ascii="Times New Roman" w:hAnsi="Times New Roman" w:cs="Times New Roman"/>
          <w:sz w:val="20"/>
          <w:szCs w:val="20"/>
          <w:lang w:val="uz-Cyrl-UZ"/>
        </w:rPr>
        <w:t xml:space="preserve"> </w:t>
      </w:r>
      <w:r w:rsidRPr="00236B11">
        <w:rPr>
          <w:rFonts w:ascii="Times New Roman" w:hAnsi="Times New Roman" w:cs="Times New Roman"/>
          <w:sz w:val="20"/>
          <w:szCs w:val="20"/>
          <w:lang w:val="uz-Cyrl-UZ"/>
        </w:rPr>
        <w:t>It should be noted that the spectra of samples obtained from sodium nitrate and manganese acetate both (curve 2) and sequentially (curves 1 and 3) are suitable for silica gel.</w:t>
      </w:r>
      <w:r w:rsidR="00513E70" w:rsidRPr="00236B11">
        <w:rPr>
          <w:rFonts w:ascii="Times New Roman" w:hAnsi="Times New Roman" w:cs="Times New Roman"/>
          <w:sz w:val="20"/>
          <w:szCs w:val="20"/>
          <w:lang w:val="uz-Cyrl-UZ"/>
        </w:rPr>
        <w:t xml:space="preserve"> </w:t>
      </w:r>
    </w:p>
    <w:p w14:paraId="7B2D2589" w14:textId="77777777" w:rsidR="00CD1606" w:rsidRPr="00CD1606" w:rsidRDefault="00CD1606" w:rsidP="008B7723">
      <w:pPr>
        <w:spacing w:after="0" w:line="240" w:lineRule="auto"/>
        <w:ind w:firstLine="284"/>
        <w:jc w:val="both"/>
        <w:rPr>
          <w:rFonts w:ascii="Times New Roman" w:hAnsi="Times New Roman" w:cs="Times New Roman"/>
          <w:sz w:val="20"/>
          <w:szCs w:val="20"/>
          <w:lang w:val="en-US"/>
        </w:rPr>
      </w:pPr>
    </w:p>
    <w:p w14:paraId="0E05E08C" w14:textId="77777777" w:rsidR="00F17611" w:rsidRPr="00236B11" w:rsidRDefault="00F17611" w:rsidP="008B7723">
      <w:pPr>
        <w:spacing w:after="0" w:line="240" w:lineRule="auto"/>
        <w:jc w:val="center"/>
        <w:rPr>
          <w:rFonts w:ascii="Times New Roman" w:hAnsi="Times New Roman" w:cs="Times New Roman"/>
          <w:sz w:val="20"/>
          <w:szCs w:val="20"/>
          <w:lang w:val="uz-Cyrl-UZ"/>
        </w:rPr>
      </w:pPr>
      <w:r w:rsidRPr="00236B11">
        <w:rPr>
          <w:rFonts w:ascii="Times New Roman" w:hAnsi="Times New Roman" w:cs="Times New Roman"/>
          <w:noProof/>
          <w:sz w:val="20"/>
          <w:szCs w:val="20"/>
          <w:lang w:eastAsia="ru-RU"/>
        </w:rPr>
        <w:drawing>
          <wp:inline distT="0" distB="0" distL="0" distR="0" wp14:anchorId="472C1430" wp14:editId="010F55E0">
            <wp:extent cx="2258704" cy="1944627"/>
            <wp:effectExtent l="0" t="0" r="825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0253" cy="1945961"/>
                    </a:xfrm>
                    <a:prstGeom prst="rect">
                      <a:avLst/>
                    </a:prstGeom>
                    <a:noFill/>
                    <a:ln>
                      <a:noFill/>
                    </a:ln>
                  </pic:spPr>
                </pic:pic>
              </a:graphicData>
            </a:graphic>
          </wp:inline>
        </w:drawing>
      </w:r>
    </w:p>
    <w:p w14:paraId="1284245E" w14:textId="33A837AD" w:rsidR="00513E70" w:rsidRDefault="00CD1606" w:rsidP="008B7723">
      <w:pPr>
        <w:spacing w:before="120" w:after="0" w:line="240" w:lineRule="auto"/>
        <w:jc w:val="center"/>
        <w:rPr>
          <w:rFonts w:ascii="Times New Roman" w:hAnsi="Times New Roman" w:cs="Times New Roman"/>
          <w:sz w:val="18"/>
          <w:szCs w:val="20"/>
          <w:lang w:val="en-US"/>
        </w:rPr>
      </w:pPr>
      <w:r w:rsidRPr="00CD1606">
        <w:rPr>
          <w:rFonts w:ascii="Times New Roman" w:hAnsi="Times New Roman" w:cs="Times New Roman"/>
          <w:b/>
          <w:sz w:val="18"/>
          <w:szCs w:val="18"/>
          <w:lang w:val="uz-Cyrl-UZ"/>
        </w:rPr>
        <w:t xml:space="preserve">FIGURE </w:t>
      </w:r>
      <w:r w:rsidR="00CB7D63" w:rsidRPr="00CD1606">
        <w:rPr>
          <w:rFonts w:ascii="Times New Roman" w:hAnsi="Times New Roman" w:cs="Times New Roman"/>
          <w:b/>
          <w:sz w:val="18"/>
          <w:szCs w:val="18"/>
          <w:lang w:val="uz-Cyrl-UZ"/>
        </w:rPr>
        <w:t>5</w:t>
      </w:r>
      <w:r w:rsidR="00B335F1" w:rsidRPr="00CD1606">
        <w:rPr>
          <w:rFonts w:ascii="Times New Roman" w:hAnsi="Times New Roman" w:cs="Times New Roman"/>
          <w:b/>
          <w:sz w:val="18"/>
          <w:szCs w:val="18"/>
          <w:lang w:val="uz-Cyrl-UZ"/>
        </w:rPr>
        <w:t>.</w:t>
      </w:r>
      <w:r w:rsidR="00CB7D63" w:rsidRPr="00CD1606">
        <w:rPr>
          <w:rFonts w:ascii="Times New Roman" w:hAnsi="Times New Roman" w:cs="Times New Roman"/>
          <w:b/>
          <w:sz w:val="18"/>
          <w:szCs w:val="18"/>
          <w:lang w:val="uz-Cyrl-UZ"/>
        </w:rPr>
        <w:t xml:space="preserve"> </w:t>
      </w:r>
      <w:r w:rsidR="00CB7D63" w:rsidRPr="00CD1606">
        <w:rPr>
          <w:rFonts w:ascii="Times New Roman" w:hAnsi="Times New Roman" w:cs="Times New Roman"/>
          <w:sz w:val="18"/>
          <w:szCs w:val="18"/>
          <w:lang w:val="uz-Cyrl-UZ"/>
        </w:rPr>
        <w:t>IR spectrum of</w:t>
      </w:r>
      <w:r w:rsidR="00CB7D63" w:rsidRPr="00CD1606">
        <w:rPr>
          <w:rFonts w:ascii="Times New Roman" w:hAnsi="Times New Roman" w:cs="Times New Roman"/>
          <w:sz w:val="18"/>
          <w:szCs w:val="20"/>
          <w:lang w:val="uz-Cyrl-UZ"/>
        </w:rPr>
        <w:t xml:space="preserve"> </w:t>
      </w:r>
      <w:r w:rsidR="004918A2" w:rsidRPr="00CD1606">
        <w:rPr>
          <w:rFonts w:ascii="Times New Roman" w:hAnsi="Times New Roman" w:cs="Times New Roman"/>
          <w:sz w:val="18"/>
          <w:szCs w:val="20"/>
          <w:lang w:val="uz-Cyrl-UZ"/>
        </w:rPr>
        <w:t>(Mn</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O</w:t>
      </w:r>
      <w:r w:rsidR="004918A2" w:rsidRPr="00CD1606">
        <w:rPr>
          <w:rFonts w:ascii="Times New Roman" w:hAnsi="Times New Roman" w:cs="Times New Roman"/>
          <w:sz w:val="18"/>
          <w:szCs w:val="20"/>
          <w:vertAlign w:val="subscript"/>
          <w:lang w:val="uz-Cyrl-UZ"/>
        </w:rPr>
        <w:t>3</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x</w:t>
      </w:r>
      <w:r w:rsidR="004918A2" w:rsidRPr="00CD1606">
        <w:rPr>
          <w:rFonts w:ascii="Times New Roman" w:hAnsi="Times New Roman" w:cs="Times New Roman"/>
          <w:sz w:val="18"/>
          <w:szCs w:val="20"/>
          <w:lang w:val="uz-Cyrl-UZ"/>
        </w:rPr>
        <w:t>∙(Na</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MoO</w:t>
      </w:r>
      <w:r w:rsidR="004918A2" w:rsidRPr="00CD1606">
        <w:rPr>
          <w:rFonts w:ascii="Times New Roman" w:hAnsi="Times New Roman" w:cs="Times New Roman"/>
          <w:sz w:val="18"/>
          <w:szCs w:val="20"/>
          <w:vertAlign w:val="subscript"/>
          <w:lang w:val="uz-Cyrl-UZ"/>
        </w:rPr>
        <w:t>4</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y</w:t>
      </w:r>
      <w:r w:rsidR="004918A2" w:rsidRPr="00CD1606">
        <w:rPr>
          <w:rFonts w:ascii="Times New Roman" w:hAnsi="Times New Roman" w:cs="Times New Roman"/>
          <w:sz w:val="18"/>
          <w:szCs w:val="20"/>
          <w:lang w:val="uz-Cyrl-UZ"/>
        </w:rPr>
        <w:t>∙(ZrO</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z</w:t>
      </w:r>
      <w:r w:rsidR="004918A2" w:rsidRPr="00CD1606">
        <w:rPr>
          <w:rFonts w:ascii="Times New Roman" w:hAnsi="Times New Roman" w:cs="Times New Roman"/>
          <w:sz w:val="18"/>
          <w:szCs w:val="20"/>
          <w:lang w:val="uz-Cyrl-UZ"/>
        </w:rPr>
        <w:t xml:space="preserve"> </w:t>
      </w:r>
      <w:r w:rsidR="00CB7D63" w:rsidRPr="00CD1606">
        <w:rPr>
          <w:rFonts w:ascii="Times New Roman" w:hAnsi="Times New Roman" w:cs="Times New Roman"/>
          <w:sz w:val="18"/>
          <w:szCs w:val="20"/>
          <w:lang w:val="uz-Cyrl-UZ"/>
        </w:rPr>
        <w:t>/SiO</w:t>
      </w:r>
      <w:r w:rsidR="00CB7D63" w:rsidRPr="00CD1606">
        <w:rPr>
          <w:rFonts w:ascii="Times New Roman" w:hAnsi="Times New Roman" w:cs="Times New Roman"/>
          <w:sz w:val="18"/>
          <w:szCs w:val="20"/>
          <w:vertAlign w:val="subscript"/>
          <w:lang w:val="uz-Cyrl-UZ"/>
        </w:rPr>
        <w:t>2</w:t>
      </w:r>
      <w:r w:rsidR="00CB7D63" w:rsidRPr="00CD1606">
        <w:rPr>
          <w:rFonts w:ascii="Times New Roman" w:hAnsi="Times New Roman" w:cs="Times New Roman"/>
          <w:sz w:val="18"/>
          <w:szCs w:val="20"/>
          <w:lang w:val="uz-Cyrl-UZ"/>
        </w:rPr>
        <w:t xml:space="preserve"> catalyst (curve 1), </w:t>
      </w:r>
      <w:r w:rsidR="008B7723">
        <w:rPr>
          <w:rFonts w:ascii="Times New Roman" w:hAnsi="Times New Roman" w:cs="Times New Roman"/>
          <w:sz w:val="18"/>
          <w:szCs w:val="20"/>
          <w:lang w:val="uz-Cyrl-UZ"/>
        </w:rPr>
        <w:br/>
      </w:r>
      <w:r w:rsidR="004918A2" w:rsidRPr="00CD1606">
        <w:rPr>
          <w:rFonts w:ascii="Times New Roman" w:hAnsi="Times New Roman" w:cs="Times New Roman"/>
          <w:sz w:val="18"/>
          <w:szCs w:val="20"/>
          <w:lang w:val="uz-Cyrl-UZ"/>
        </w:rPr>
        <w:t>(Mn</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O</w:t>
      </w:r>
      <w:r w:rsidR="004918A2" w:rsidRPr="00CD1606">
        <w:rPr>
          <w:rFonts w:ascii="Times New Roman" w:hAnsi="Times New Roman" w:cs="Times New Roman"/>
          <w:sz w:val="18"/>
          <w:szCs w:val="20"/>
          <w:vertAlign w:val="subscript"/>
          <w:lang w:val="uz-Cyrl-UZ"/>
        </w:rPr>
        <w:t>3</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x</w:t>
      </w:r>
      <w:r w:rsidR="004918A2" w:rsidRPr="00CD1606">
        <w:rPr>
          <w:rFonts w:ascii="Times New Roman" w:hAnsi="Times New Roman" w:cs="Times New Roman"/>
          <w:sz w:val="18"/>
          <w:szCs w:val="20"/>
          <w:lang w:val="uz-Cyrl-UZ"/>
        </w:rPr>
        <w:t>∙(Na</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MoO</w:t>
      </w:r>
      <w:r w:rsidR="004918A2" w:rsidRPr="00CD1606">
        <w:rPr>
          <w:rFonts w:ascii="Times New Roman" w:hAnsi="Times New Roman" w:cs="Times New Roman"/>
          <w:sz w:val="18"/>
          <w:szCs w:val="20"/>
          <w:vertAlign w:val="subscript"/>
          <w:lang w:val="uz-Cyrl-UZ"/>
        </w:rPr>
        <w:t>4</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y</w:t>
      </w:r>
      <w:r w:rsidR="004918A2" w:rsidRPr="00CD1606">
        <w:rPr>
          <w:rFonts w:ascii="Times New Roman" w:hAnsi="Times New Roman" w:cs="Times New Roman"/>
          <w:sz w:val="18"/>
          <w:szCs w:val="20"/>
          <w:lang w:val="uz-Cyrl-UZ"/>
        </w:rPr>
        <w:t>∙(ZrO</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z</w:t>
      </w:r>
      <w:r w:rsidR="004918A2" w:rsidRPr="00CD1606">
        <w:rPr>
          <w:rFonts w:ascii="Times New Roman" w:hAnsi="Times New Roman" w:cs="Times New Roman"/>
          <w:sz w:val="18"/>
          <w:szCs w:val="20"/>
          <w:lang w:val="uz-Cyrl-UZ"/>
        </w:rPr>
        <w:t xml:space="preserve"> </w:t>
      </w:r>
      <w:r w:rsidR="00CB7D63" w:rsidRPr="00CD1606">
        <w:rPr>
          <w:rFonts w:ascii="Times New Roman" w:hAnsi="Times New Roman" w:cs="Times New Roman"/>
          <w:sz w:val="18"/>
          <w:szCs w:val="20"/>
          <w:lang w:val="uz-Cyrl-UZ"/>
        </w:rPr>
        <w:t>/</w:t>
      </w:r>
      <w:r w:rsidR="00CB7D63" w:rsidRPr="00CD1606">
        <w:rPr>
          <w:rFonts w:ascii="Times New Roman" w:hAnsi="Times New Roman" w:cs="Times New Roman"/>
          <w:sz w:val="18"/>
          <w:szCs w:val="20"/>
          <w:lang w:val="en-US"/>
        </w:rPr>
        <w:t>HSZ</w:t>
      </w:r>
      <w:r w:rsidR="00CB7D63" w:rsidRPr="00CD1606">
        <w:rPr>
          <w:rFonts w:ascii="Times New Roman" w:hAnsi="Times New Roman" w:cs="Times New Roman"/>
          <w:sz w:val="18"/>
          <w:szCs w:val="20"/>
          <w:lang w:val="uz-Cyrl-UZ"/>
        </w:rPr>
        <w:t xml:space="preserve"> catalyst (curve 2) catalyst (curve 2)</w:t>
      </w:r>
    </w:p>
    <w:p w14:paraId="7273E4E4" w14:textId="77777777" w:rsidR="00CD1606" w:rsidRPr="00CD1606" w:rsidRDefault="00CD1606" w:rsidP="008B7723">
      <w:pPr>
        <w:spacing w:before="120" w:after="0" w:line="240" w:lineRule="auto"/>
        <w:jc w:val="center"/>
        <w:rPr>
          <w:rFonts w:ascii="Times New Roman" w:hAnsi="Times New Roman" w:cs="Times New Roman"/>
          <w:sz w:val="18"/>
          <w:szCs w:val="20"/>
          <w:lang w:val="en-US"/>
        </w:rPr>
      </w:pPr>
    </w:p>
    <w:p w14:paraId="6320E840" w14:textId="77777777" w:rsidR="00513E70" w:rsidRPr="00CD1606" w:rsidRDefault="00CD1606" w:rsidP="008B7723">
      <w:pPr>
        <w:spacing w:before="120" w:after="120" w:line="240" w:lineRule="auto"/>
        <w:jc w:val="center"/>
        <w:rPr>
          <w:rFonts w:ascii="Times New Roman" w:hAnsi="Times New Roman" w:cs="Times New Roman"/>
          <w:sz w:val="18"/>
          <w:szCs w:val="20"/>
          <w:lang w:val="en-US"/>
        </w:rPr>
      </w:pPr>
      <w:r w:rsidRPr="00CD1606">
        <w:rPr>
          <w:rFonts w:ascii="Times New Roman" w:hAnsi="Times New Roman" w:cs="Times New Roman"/>
          <w:b/>
          <w:sz w:val="18"/>
          <w:szCs w:val="20"/>
          <w:lang w:val="uz-Cyrl-UZ"/>
        </w:rPr>
        <w:t>TABLE 1</w:t>
      </w:r>
      <w:r w:rsidRPr="00CD1606">
        <w:rPr>
          <w:rFonts w:ascii="Times New Roman" w:hAnsi="Times New Roman" w:cs="Times New Roman"/>
          <w:b/>
          <w:sz w:val="18"/>
          <w:szCs w:val="20"/>
          <w:lang w:val="en-US"/>
        </w:rPr>
        <w:t xml:space="preserve">. </w:t>
      </w:r>
      <w:r w:rsidR="00CB7D63" w:rsidRPr="00CD1606">
        <w:rPr>
          <w:rFonts w:ascii="Times New Roman" w:hAnsi="Times New Roman" w:cs="Times New Roman"/>
          <w:sz w:val="18"/>
          <w:szCs w:val="20"/>
          <w:lang w:val="uz-Cyrl-UZ"/>
        </w:rPr>
        <w:t xml:space="preserve">Properties of the catalyst composed of </w:t>
      </w:r>
      <w:r w:rsidR="004918A2" w:rsidRPr="00CD1606">
        <w:rPr>
          <w:rFonts w:ascii="Times New Roman" w:hAnsi="Times New Roman" w:cs="Times New Roman"/>
          <w:sz w:val="18"/>
          <w:szCs w:val="20"/>
          <w:lang w:val="uz-Cyrl-UZ"/>
        </w:rPr>
        <w:t>(Mn</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O</w:t>
      </w:r>
      <w:r w:rsidR="004918A2" w:rsidRPr="00CD1606">
        <w:rPr>
          <w:rFonts w:ascii="Times New Roman" w:hAnsi="Times New Roman" w:cs="Times New Roman"/>
          <w:sz w:val="18"/>
          <w:szCs w:val="20"/>
          <w:vertAlign w:val="subscript"/>
          <w:lang w:val="uz-Cyrl-UZ"/>
        </w:rPr>
        <w:t>3</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x</w:t>
      </w:r>
      <w:r w:rsidR="004918A2" w:rsidRPr="00CD1606">
        <w:rPr>
          <w:rFonts w:ascii="Times New Roman" w:hAnsi="Times New Roman" w:cs="Times New Roman"/>
          <w:sz w:val="18"/>
          <w:szCs w:val="20"/>
          <w:lang w:val="uz-Cyrl-UZ"/>
        </w:rPr>
        <w:t>∙(Na</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MoO</w:t>
      </w:r>
      <w:r w:rsidR="004918A2" w:rsidRPr="00CD1606">
        <w:rPr>
          <w:rFonts w:ascii="Times New Roman" w:hAnsi="Times New Roman" w:cs="Times New Roman"/>
          <w:sz w:val="18"/>
          <w:szCs w:val="20"/>
          <w:vertAlign w:val="subscript"/>
          <w:lang w:val="uz-Cyrl-UZ"/>
        </w:rPr>
        <w:t>4</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y</w:t>
      </w:r>
      <w:r w:rsidR="004918A2" w:rsidRPr="00CD1606">
        <w:rPr>
          <w:rFonts w:ascii="Times New Roman" w:hAnsi="Times New Roman" w:cs="Times New Roman"/>
          <w:sz w:val="18"/>
          <w:szCs w:val="20"/>
          <w:lang w:val="uz-Cyrl-UZ"/>
        </w:rPr>
        <w:t>∙(ZrO</w:t>
      </w:r>
      <w:r w:rsidR="004918A2" w:rsidRPr="00CD1606">
        <w:rPr>
          <w:rFonts w:ascii="Times New Roman" w:hAnsi="Times New Roman" w:cs="Times New Roman"/>
          <w:sz w:val="18"/>
          <w:szCs w:val="20"/>
          <w:vertAlign w:val="subscript"/>
          <w:lang w:val="uz-Cyrl-UZ"/>
        </w:rPr>
        <w:t>2</w:t>
      </w:r>
      <w:r w:rsidR="004918A2" w:rsidRPr="00CD1606">
        <w:rPr>
          <w:rFonts w:ascii="Times New Roman" w:hAnsi="Times New Roman" w:cs="Times New Roman"/>
          <w:sz w:val="18"/>
          <w:szCs w:val="20"/>
          <w:lang w:val="uz-Cyrl-UZ"/>
        </w:rPr>
        <w:t>)</w:t>
      </w:r>
      <w:r w:rsidR="004918A2" w:rsidRPr="00CD1606">
        <w:rPr>
          <w:rFonts w:ascii="Times New Roman" w:hAnsi="Times New Roman" w:cs="Times New Roman"/>
          <w:sz w:val="18"/>
          <w:szCs w:val="20"/>
          <w:vertAlign w:val="subscript"/>
          <w:lang w:val="uz-Cyrl-UZ"/>
        </w:rPr>
        <w:t>z</w:t>
      </w:r>
      <w:r w:rsidR="00CB7D63" w:rsidRPr="00CD1606">
        <w:rPr>
          <w:rFonts w:ascii="Times New Roman" w:hAnsi="Times New Roman" w:cs="Times New Roman"/>
          <w:sz w:val="18"/>
          <w:szCs w:val="20"/>
          <w:lang w:val="uz-Cyrl-UZ"/>
        </w:rPr>
        <w:t>/</w:t>
      </w:r>
      <w:r w:rsidR="00CB7D63" w:rsidRPr="00CD1606">
        <w:rPr>
          <w:rFonts w:ascii="Times New Roman" w:hAnsi="Times New Roman" w:cs="Times New Roman"/>
          <w:sz w:val="18"/>
          <w:szCs w:val="20"/>
          <w:lang w:val="en-US"/>
        </w:rPr>
        <w:t>HSZ</w:t>
      </w:r>
    </w:p>
    <w:tbl>
      <w:tblPr>
        <w:tblW w:w="0" w:type="auto"/>
        <w:jc w:val="center"/>
        <w:tblBorders>
          <w:top w:val="single" w:sz="4" w:space="0" w:color="auto"/>
          <w:bottom w:val="single" w:sz="4" w:space="0" w:color="auto"/>
        </w:tblBorders>
        <w:tblLook w:val="04A0" w:firstRow="1" w:lastRow="0" w:firstColumn="1" w:lastColumn="0" w:noHBand="0" w:noVBand="1"/>
      </w:tblPr>
      <w:tblGrid>
        <w:gridCol w:w="3666"/>
        <w:gridCol w:w="4379"/>
      </w:tblGrid>
      <w:tr w:rsidR="00236B11" w:rsidRPr="00236B11" w14:paraId="244FA302" w14:textId="77777777" w:rsidTr="00F039B8">
        <w:trPr>
          <w:jc w:val="center"/>
        </w:trPr>
        <w:tc>
          <w:tcPr>
            <w:tcW w:w="3666" w:type="dxa"/>
            <w:tcBorders>
              <w:bottom w:val="single" w:sz="4" w:space="0" w:color="auto"/>
            </w:tcBorders>
            <w:shd w:val="clear" w:color="auto" w:fill="auto"/>
            <w:vAlign w:val="center"/>
          </w:tcPr>
          <w:p w14:paraId="007ACEF9" w14:textId="77777777" w:rsidR="00513E70" w:rsidRPr="00F039B8" w:rsidRDefault="00CD1606" w:rsidP="008B7723">
            <w:pPr>
              <w:spacing w:after="0" w:line="240" w:lineRule="auto"/>
              <w:jc w:val="both"/>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Indicator</w:t>
            </w:r>
          </w:p>
        </w:tc>
        <w:tc>
          <w:tcPr>
            <w:tcW w:w="4379" w:type="dxa"/>
            <w:tcBorders>
              <w:bottom w:val="single" w:sz="4" w:space="0" w:color="auto"/>
            </w:tcBorders>
            <w:shd w:val="clear" w:color="auto" w:fill="auto"/>
            <w:vAlign w:val="center"/>
          </w:tcPr>
          <w:p w14:paraId="0262D345" w14:textId="77777777" w:rsidR="00513E70" w:rsidRPr="00F039B8" w:rsidRDefault="00CD1606" w:rsidP="008B7723">
            <w:pPr>
              <w:spacing w:after="0" w:line="240" w:lineRule="auto"/>
              <w:jc w:val="center"/>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Value</w:t>
            </w:r>
          </w:p>
        </w:tc>
      </w:tr>
      <w:tr w:rsidR="00236B11" w:rsidRPr="00236B11" w14:paraId="43F289E6" w14:textId="77777777" w:rsidTr="00F039B8">
        <w:trPr>
          <w:jc w:val="center"/>
        </w:trPr>
        <w:tc>
          <w:tcPr>
            <w:tcW w:w="3666" w:type="dxa"/>
            <w:tcBorders>
              <w:top w:val="single" w:sz="4" w:space="0" w:color="auto"/>
              <w:bottom w:val="nil"/>
            </w:tcBorders>
            <w:shd w:val="clear" w:color="auto" w:fill="auto"/>
            <w:vAlign w:val="center"/>
          </w:tcPr>
          <w:p w14:paraId="1E2D57C2" w14:textId="77777777" w:rsidR="00513E70" w:rsidRPr="00F039B8" w:rsidRDefault="00CD1606" w:rsidP="008B7723">
            <w:pPr>
              <w:spacing w:after="0" w:line="240" w:lineRule="auto"/>
              <w:jc w:val="both"/>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Pore Volume</w:t>
            </w:r>
          </w:p>
        </w:tc>
        <w:tc>
          <w:tcPr>
            <w:tcW w:w="4379" w:type="dxa"/>
            <w:tcBorders>
              <w:top w:val="single" w:sz="4" w:space="0" w:color="auto"/>
              <w:bottom w:val="nil"/>
            </w:tcBorders>
            <w:shd w:val="clear" w:color="auto" w:fill="auto"/>
            <w:vAlign w:val="center"/>
          </w:tcPr>
          <w:p w14:paraId="4C8C785E" w14:textId="77777777" w:rsidR="00513E70" w:rsidRPr="00236B11"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0</w:t>
            </w:r>
            <w:r>
              <w:rPr>
                <w:rFonts w:ascii="Times New Roman" w:hAnsi="Times New Roman" w:cs="Times New Roman"/>
                <w:bCs/>
                <w:sz w:val="20"/>
                <w:szCs w:val="20"/>
                <w:lang w:val="en-US"/>
              </w:rPr>
              <w:t>,</w:t>
            </w:r>
            <w:r w:rsidR="00CD1606" w:rsidRPr="00236B11">
              <w:rPr>
                <w:rFonts w:ascii="Times New Roman" w:hAnsi="Times New Roman" w:cs="Times New Roman"/>
                <w:bCs/>
                <w:sz w:val="20"/>
                <w:szCs w:val="20"/>
                <w:lang w:val="uz-Cyrl-UZ"/>
              </w:rPr>
              <w:t>496</w:t>
            </w:r>
          </w:p>
        </w:tc>
      </w:tr>
      <w:tr w:rsidR="00236B11" w:rsidRPr="00236B11" w14:paraId="60EBBDA8" w14:textId="77777777" w:rsidTr="00F039B8">
        <w:trPr>
          <w:jc w:val="center"/>
        </w:trPr>
        <w:tc>
          <w:tcPr>
            <w:tcW w:w="3666" w:type="dxa"/>
            <w:tcBorders>
              <w:top w:val="nil"/>
            </w:tcBorders>
            <w:shd w:val="clear" w:color="auto" w:fill="auto"/>
            <w:vAlign w:val="center"/>
          </w:tcPr>
          <w:p w14:paraId="4AA11352" w14:textId="77777777" w:rsidR="00513E70" w:rsidRPr="00F039B8" w:rsidRDefault="00CD1606" w:rsidP="008B7723">
            <w:pPr>
              <w:spacing w:after="0" w:line="240" w:lineRule="auto"/>
              <w:jc w:val="both"/>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Surface</w:t>
            </w:r>
          </w:p>
        </w:tc>
        <w:tc>
          <w:tcPr>
            <w:tcW w:w="4379" w:type="dxa"/>
            <w:tcBorders>
              <w:top w:val="nil"/>
            </w:tcBorders>
            <w:shd w:val="clear" w:color="auto" w:fill="auto"/>
            <w:vAlign w:val="center"/>
          </w:tcPr>
          <w:p w14:paraId="206F17AB" w14:textId="77777777" w:rsidR="00513E70" w:rsidRPr="00236B11"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0</w:t>
            </w:r>
            <w:r>
              <w:rPr>
                <w:rFonts w:ascii="Times New Roman" w:hAnsi="Times New Roman" w:cs="Times New Roman"/>
                <w:bCs/>
                <w:sz w:val="20"/>
                <w:szCs w:val="20"/>
                <w:lang w:val="en-US"/>
              </w:rPr>
              <w:t>,</w:t>
            </w:r>
            <w:r w:rsidR="00CD1606" w:rsidRPr="00236B11">
              <w:rPr>
                <w:rFonts w:ascii="Times New Roman" w:hAnsi="Times New Roman" w:cs="Times New Roman"/>
                <w:bCs/>
                <w:sz w:val="20"/>
                <w:szCs w:val="20"/>
                <w:lang w:val="uz-Cyrl-UZ"/>
              </w:rPr>
              <w:t>24</w:t>
            </w:r>
          </w:p>
        </w:tc>
      </w:tr>
      <w:tr w:rsidR="00236B11" w:rsidRPr="00236B11" w14:paraId="06352559" w14:textId="77777777" w:rsidTr="00F039B8">
        <w:trPr>
          <w:jc w:val="center"/>
        </w:trPr>
        <w:tc>
          <w:tcPr>
            <w:tcW w:w="3666" w:type="dxa"/>
            <w:shd w:val="clear" w:color="auto" w:fill="auto"/>
            <w:vAlign w:val="center"/>
          </w:tcPr>
          <w:p w14:paraId="4ED7BB42" w14:textId="77777777" w:rsidR="00513E70" w:rsidRPr="00F039B8" w:rsidRDefault="00CD1606" w:rsidP="008B7723">
            <w:pPr>
              <w:spacing w:after="0" w:line="240" w:lineRule="auto"/>
              <w:jc w:val="both"/>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Bulk Density</w:t>
            </w:r>
          </w:p>
        </w:tc>
        <w:tc>
          <w:tcPr>
            <w:tcW w:w="4379" w:type="dxa"/>
            <w:shd w:val="clear" w:color="auto" w:fill="auto"/>
            <w:vAlign w:val="center"/>
          </w:tcPr>
          <w:p w14:paraId="4537BC07" w14:textId="77777777" w:rsidR="00513E70" w:rsidRPr="00236B11" w:rsidRDefault="00CD1606" w:rsidP="008B7723">
            <w:pPr>
              <w:spacing w:after="0" w:line="240" w:lineRule="auto"/>
              <w:jc w:val="center"/>
              <w:rPr>
                <w:rFonts w:ascii="Times New Roman" w:hAnsi="Times New Roman" w:cs="Times New Roman"/>
                <w:bCs/>
                <w:sz w:val="20"/>
                <w:szCs w:val="20"/>
                <w:lang w:val="uz-Cyrl-UZ"/>
              </w:rPr>
            </w:pPr>
            <w:r w:rsidRPr="00236B11">
              <w:rPr>
                <w:rFonts w:ascii="Times New Roman" w:hAnsi="Times New Roman" w:cs="Times New Roman"/>
                <w:bCs/>
                <w:sz w:val="20"/>
                <w:szCs w:val="20"/>
                <w:lang w:val="uz-Cyrl-UZ"/>
              </w:rPr>
              <w:t>1,08</w:t>
            </w:r>
          </w:p>
        </w:tc>
      </w:tr>
      <w:tr w:rsidR="00236B11" w:rsidRPr="00236B11" w14:paraId="657B443B" w14:textId="77777777" w:rsidTr="00F039B8">
        <w:trPr>
          <w:jc w:val="center"/>
        </w:trPr>
        <w:tc>
          <w:tcPr>
            <w:tcW w:w="3666" w:type="dxa"/>
            <w:shd w:val="clear" w:color="auto" w:fill="auto"/>
            <w:vAlign w:val="center"/>
          </w:tcPr>
          <w:p w14:paraId="3FE681C7" w14:textId="77777777" w:rsidR="00513E70" w:rsidRPr="00F039B8" w:rsidRDefault="00CD1606" w:rsidP="008B7723">
            <w:pPr>
              <w:spacing w:after="0" w:line="240" w:lineRule="auto"/>
              <w:jc w:val="both"/>
              <w:rPr>
                <w:rFonts w:ascii="Times New Roman" w:hAnsi="Times New Roman" w:cs="Times New Roman"/>
                <w:b/>
                <w:bCs/>
                <w:sz w:val="20"/>
                <w:szCs w:val="20"/>
                <w:lang w:val="en-US"/>
              </w:rPr>
            </w:pPr>
            <w:r w:rsidRPr="00F039B8">
              <w:rPr>
                <w:rFonts w:ascii="Times New Roman" w:hAnsi="Times New Roman" w:cs="Times New Roman"/>
                <w:b/>
                <w:bCs/>
                <w:sz w:val="20"/>
                <w:szCs w:val="20"/>
                <w:lang w:val="en-US"/>
              </w:rPr>
              <w:t>True Density</w:t>
            </w:r>
          </w:p>
        </w:tc>
        <w:tc>
          <w:tcPr>
            <w:tcW w:w="4379" w:type="dxa"/>
            <w:shd w:val="clear" w:color="auto" w:fill="auto"/>
            <w:vAlign w:val="center"/>
          </w:tcPr>
          <w:p w14:paraId="090D7CD9" w14:textId="77777777" w:rsidR="00513E70" w:rsidRPr="00236B11"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2</w:t>
            </w:r>
            <w:r>
              <w:rPr>
                <w:rFonts w:ascii="Times New Roman" w:hAnsi="Times New Roman" w:cs="Times New Roman"/>
                <w:bCs/>
                <w:sz w:val="20"/>
                <w:szCs w:val="20"/>
                <w:lang w:val="en-US"/>
              </w:rPr>
              <w:t>,</w:t>
            </w:r>
            <w:r w:rsidR="00CD1606" w:rsidRPr="00236B11">
              <w:rPr>
                <w:rFonts w:ascii="Times New Roman" w:hAnsi="Times New Roman" w:cs="Times New Roman"/>
                <w:bCs/>
                <w:sz w:val="20"/>
                <w:szCs w:val="20"/>
                <w:lang w:val="uz-Cyrl-UZ"/>
              </w:rPr>
              <w:t>46</w:t>
            </w:r>
          </w:p>
        </w:tc>
      </w:tr>
      <w:tr w:rsidR="00236B11" w:rsidRPr="00236B11" w14:paraId="1CC3F8F1" w14:textId="77777777" w:rsidTr="00F039B8">
        <w:trPr>
          <w:jc w:val="center"/>
        </w:trPr>
        <w:tc>
          <w:tcPr>
            <w:tcW w:w="3666" w:type="dxa"/>
            <w:shd w:val="clear" w:color="auto" w:fill="auto"/>
            <w:vAlign w:val="center"/>
          </w:tcPr>
          <w:p w14:paraId="44F57C80" w14:textId="77777777" w:rsidR="00513E70" w:rsidRPr="00F039B8" w:rsidRDefault="00CD1606" w:rsidP="008B7723">
            <w:pPr>
              <w:spacing w:after="0" w:line="240" w:lineRule="auto"/>
              <w:jc w:val="both"/>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Particle Diameter</w:t>
            </w:r>
          </w:p>
        </w:tc>
        <w:tc>
          <w:tcPr>
            <w:tcW w:w="4379" w:type="dxa"/>
            <w:shd w:val="clear" w:color="auto" w:fill="auto"/>
            <w:vAlign w:val="center"/>
          </w:tcPr>
          <w:p w14:paraId="18B61803" w14:textId="77777777" w:rsidR="00513E70" w:rsidRPr="00236B11"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0</w:t>
            </w:r>
            <w:r>
              <w:rPr>
                <w:rFonts w:ascii="Times New Roman" w:hAnsi="Times New Roman" w:cs="Times New Roman"/>
                <w:bCs/>
                <w:sz w:val="20"/>
                <w:szCs w:val="20"/>
                <w:lang w:val="en-US"/>
              </w:rPr>
              <w:t>,</w:t>
            </w:r>
            <w:r>
              <w:rPr>
                <w:rFonts w:ascii="Times New Roman" w:hAnsi="Times New Roman" w:cs="Times New Roman"/>
                <w:bCs/>
                <w:sz w:val="20"/>
                <w:szCs w:val="20"/>
                <w:lang w:val="uz-Cyrl-UZ"/>
              </w:rPr>
              <w:t>25-0</w:t>
            </w:r>
            <w:r>
              <w:rPr>
                <w:rFonts w:ascii="Times New Roman" w:hAnsi="Times New Roman" w:cs="Times New Roman"/>
                <w:bCs/>
                <w:sz w:val="20"/>
                <w:szCs w:val="20"/>
                <w:lang w:val="en-US"/>
              </w:rPr>
              <w:t>,</w:t>
            </w:r>
            <w:r w:rsidR="00CD1606" w:rsidRPr="00236B11">
              <w:rPr>
                <w:rFonts w:ascii="Times New Roman" w:hAnsi="Times New Roman" w:cs="Times New Roman"/>
                <w:bCs/>
                <w:sz w:val="20"/>
                <w:szCs w:val="20"/>
                <w:lang w:val="uz-Cyrl-UZ"/>
              </w:rPr>
              <w:t>5</w:t>
            </w:r>
          </w:p>
        </w:tc>
      </w:tr>
    </w:tbl>
    <w:p w14:paraId="0AEFF33D" w14:textId="77777777" w:rsidR="008E5B91" w:rsidRPr="00236B11" w:rsidRDefault="008E5B91"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en-US"/>
        </w:rPr>
        <w:t xml:space="preserve">From Table 1, it can be seen that the pore volume is = 0.496 cm³/g. This value indicates a moderately large porosity. Such a volume improves the use of active centers, which are convenient for diffusion. Surface area = 0.24 m²/g. Surfaces are often around 100–500 m²/g based on HSZ. Particle diameter = 0.25–0.5 mm. Therefore, the catalyst is more porous, gasses can easily enter and exit, and the use of active centers is improved. Particle size provides a balance between ΔP and diffusion in the reactor. </w:t>
      </w:r>
    </w:p>
    <w:p w14:paraId="325323CF" w14:textId="77777777" w:rsidR="00513E70" w:rsidRDefault="009571C1"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uz-Cyrl-UZ"/>
        </w:rPr>
        <w:t xml:space="preserve">The activity of the sodium molybdate catalyst is presented in </w:t>
      </w:r>
      <w:r w:rsidR="008E5B91" w:rsidRPr="00236B11">
        <w:rPr>
          <w:rFonts w:ascii="Times New Roman" w:hAnsi="Times New Roman" w:cs="Times New Roman"/>
          <w:sz w:val="20"/>
          <w:szCs w:val="20"/>
          <w:lang w:val="uz-Cyrl-UZ"/>
        </w:rPr>
        <w:t>Figure</w:t>
      </w:r>
      <w:r w:rsidR="00F039B8">
        <w:rPr>
          <w:rFonts w:ascii="Times New Roman" w:hAnsi="Times New Roman" w:cs="Times New Roman"/>
          <w:sz w:val="20"/>
          <w:szCs w:val="20"/>
          <w:lang w:val="uz-Cyrl-UZ"/>
        </w:rPr>
        <w:t xml:space="preserve"> </w:t>
      </w:r>
      <w:r w:rsidR="00F039B8">
        <w:rPr>
          <w:rFonts w:ascii="Times New Roman" w:hAnsi="Times New Roman" w:cs="Times New Roman"/>
          <w:sz w:val="20"/>
          <w:szCs w:val="20"/>
          <w:lang w:val="en-US"/>
        </w:rPr>
        <w:t>6</w:t>
      </w:r>
      <w:r w:rsidRPr="00236B11">
        <w:rPr>
          <w:rFonts w:ascii="Times New Roman" w:hAnsi="Times New Roman" w:cs="Times New Roman"/>
          <w:sz w:val="20"/>
          <w:szCs w:val="20"/>
          <w:lang w:val="uz-Cyrl-UZ"/>
        </w:rPr>
        <w:t>.</w:t>
      </w:r>
    </w:p>
    <w:p w14:paraId="3A917BF7" w14:textId="77777777" w:rsidR="00F40534" w:rsidRPr="00236B11" w:rsidRDefault="00F40534"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uz-Cyrl-UZ"/>
        </w:rPr>
        <w:t xml:space="preserve">As can be seen from Figure 6, the effect of temperature on the process was investigated in the range of 680–800 °C. Although methane conversion is high (70–72%) at 680–707 °C, the selectivity for </w:t>
      </w:r>
      <w:r w:rsidRPr="00236B11">
        <w:rPr>
          <w:rFonts w:ascii="Times New Roman" w:hAnsi="Times New Roman" w:cs="Times New Roman"/>
          <w:sz w:val="20"/>
          <w:szCs w:val="20"/>
          <w:lang w:val="en-US"/>
        </w:rPr>
        <w:t>C</w:t>
      </w:r>
      <w:r w:rsidRPr="00236B11">
        <w:rPr>
          <w:rFonts w:ascii="Times New Roman" w:hAnsi="Times New Roman" w:cs="Times New Roman"/>
          <w:sz w:val="20"/>
          <w:szCs w:val="20"/>
          <w:vertAlign w:val="subscript"/>
          <w:lang w:val="en-US"/>
        </w:rPr>
        <w:t>2</w:t>
      </w:r>
      <w:r w:rsidRPr="00236B11">
        <w:rPr>
          <w:rFonts w:ascii="Times New Roman" w:hAnsi="Times New Roman" w:cs="Times New Roman"/>
          <w:sz w:val="20"/>
          <w:szCs w:val="20"/>
          <w:lang w:val="uz-Cyrl-UZ"/>
        </w:rPr>
        <w:t>-hydrocarbons is moderate (≈50%). At around 750 °C, the selectivity for</w:t>
      </w:r>
      <w:r>
        <w:rPr>
          <w:rFonts w:ascii="Times New Roman" w:hAnsi="Times New Roman" w:cs="Times New Roman"/>
          <w:sz w:val="20"/>
          <w:szCs w:val="20"/>
          <w:lang w:val="uz-Cyrl-UZ"/>
        </w:rPr>
        <w:t xml:space="preserve"> ethylene reaches high values </w:t>
      </w:r>
      <w:r w:rsidRPr="00236B11">
        <w:rPr>
          <w:rFonts w:ascii="Times New Roman" w:hAnsi="Times New Roman" w:cs="Times New Roman"/>
          <w:sz w:val="20"/>
          <w:szCs w:val="20"/>
          <w:lang w:val="uz-Cyrl-UZ"/>
        </w:rPr>
        <w:t>(e.g., 6.63 ml/s methane, 2.68% air – 61.8%).</w:t>
      </w:r>
      <w:r w:rsidRPr="00236B11">
        <w:rPr>
          <w:rFonts w:ascii="Times New Roman" w:hAnsi="Times New Roman" w:cs="Times New Roman"/>
          <w:sz w:val="20"/>
          <w:szCs w:val="20"/>
          <w:lang w:val="en-US"/>
        </w:rPr>
        <w:t xml:space="preserve"> At 800 °C, the conversion decreases (41–64%) and the C</w:t>
      </w:r>
      <w:r w:rsidRPr="00236B11">
        <w:rPr>
          <w:rFonts w:ascii="Times New Roman" w:hAnsi="Times New Roman" w:cs="Times New Roman"/>
          <w:sz w:val="20"/>
          <w:szCs w:val="20"/>
          <w:vertAlign w:val="subscript"/>
          <w:lang w:val="en-US"/>
        </w:rPr>
        <w:t>2</w:t>
      </w:r>
      <w:r w:rsidRPr="00236B11">
        <w:rPr>
          <w:rFonts w:ascii="Times New Roman" w:hAnsi="Times New Roman" w:cs="Times New Roman"/>
          <w:sz w:val="20"/>
          <w:szCs w:val="20"/>
          <w:lang w:val="en-US"/>
        </w:rPr>
        <w:t xml:space="preserve"> selectivity also slowly decreases, while the yield increases to some extent with increasing temperature, then decreases again. The optimal temperature range is 700–750 °C, where both conversion and selectivity for ethylene are high.</w:t>
      </w:r>
    </w:p>
    <w:p w14:paraId="7A4D7C4F" w14:textId="77777777" w:rsidR="00F40534" w:rsidRPr="00F40534" w:rsidRDefault="00F40534" w:rsidP="008B7723">
      <w:pPr>
        <w:spacing w:after="0" w:line="240" w:lineRule="auto"/>
        <w:ind w:firstLine="284"/>
        <w:jc w:val="both"/>
        <w:rPr>
          <w:rFonts w:ascii="Times New Roman" w:hAnsi="Times New Roman" w:cs="Times New Roman"/>
          <w:sz w:val="20"/>
          <w:szCs w:val="20"/>
          <w:lang w:val="en-US"/>
        </w:rPr>
      </w:pPr>
    </w:p>
    <w:p w14:paraId="09A6CAC7" w14:textId="77777777" w:rsidR="00AA756E" w:rsidRPr="00F039B8" w:rsidRDefault="00AA756E" w:rsidP="008B7723">
      <w:pPr>
        <w:spacing w:after="0" w:line="240" w:lineRule="auto"/>
        <w:jc w:val="center"/>
        <w:rPr>
          <w:rFonts w:ascii="Times New Roman" w:hAnsi="Times New Roman" w:cs="Times New Roman"/>
          <w:sz w:val="20"/>
          <w:szCs w:val="20"/>
          <w:lang w:val="en-US"/>
        </w:rPr>
      </w:pPr>
      <w:r w:rsidRPr="00236B11">
        <w:rPr>
          <w:noProof/>
          <w:lang w:eastAsia="ru-RU"/>
        </w:rPr>
        <w:drawing>
          <wp:inline distT="0" distB="0" distL="0" distR="0" wp14:anchorId="445E1D16" wp14:editId="698E9CFF">
            <wp:extent cx="3821373" cy="2068042"/>
            <wp:effectExtent l="0" t="0" r="8255" b="889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sharpenSoften amount="25000"/>
                              </a14:imgEffect>
                            </a14:imgLayer>
                          </a14:imgProps>
                        </a:ext>
                      </a:extLst>
                    </a:blip>
                    <a:stretch>
                      <a:fillRect/>
                    </a:stretch>
                  </pic:blipFill>
                  <pic:spPr>
                    <a:xfrm>
                      <a:off x="0" y="0"/>
                      <a:ext cx="3834576" cy="2075187"/>
                    </a:xfrm>
                    <a:prstGeom prst="rect">
                      <a:avLst/>
                    </a:prstGeom>
                  </pic:spPr>
                </pic:pic>
              </a:graphicData>
            </a:graphic>
          </wp:inline>
        </w:drawing>
      </w:r>
    </w:p>
    <w:p w14:paraId="5EBDF34E" w14:textId="77777777" w:rsidR="008E5B91" w:rsidRPr="00F039B8" w:rsidRDefault="00F039B8" w:rsidP="008B7723">
      <w:pPr>
        <w:spacing w:before="120" w:after="0" w:line="240" w:lineRule="auto"/>
        <w:jc w:val="center"/>
        <w:rPr>
          <w:rFonts w:ascii="Times New Roman" w:hAnsi="Times New Roman" w:cs="Times New Roman"/>
          <w:sz w:val="18"/>
          <w:szCs w:val="20"/>
          <w:lang w:val="en-US"/>
        </w:rPr>
      </w:pPr>
      <w:r w:rsidRPr="00F039B8">
        <w:rPr>
          <w:rFonts w:ascii="Times New Roman" w:hAnsi="Times New Roman" w:cs="Times New Roman"/>
          <w:b/>
          <w:sz w:val="18"/>
          <w:szCs w:val="20"/>
          <w:lang w:val="uz-Cyrl-UZ"/>
        </w:rPr>
        <w:t xml:space="preserve">FIGURE </w:t>
      </w:r>
      <w:r w:rsidR="008E5B91" w:rsidRPr="00F039B8">
        <w:rPr>
          <w:rFonts w:ascii="Times New Roman" w:hAnsi="Times New Roman" w:cs="Times New Roman"/>
          <w:b/>
          <w:sz w:val="18"/>
          <w:szCs w:val="20"/>
          <w:lang w:val="en-US"/>
        </w:rPr>
        <w:t>6</w:t>
      </w:r>
      <w:r w:rsidRPr="00F039B8">
        <w:rPr>
          <w:rFonts w:ascii="Times New Roman" w:hAnsi="Times New Roman" w:cs="Times New Roman"/>
          <w:b/>
          <w:sz w:val="18"/>
          <w:szCs w:val="20"/>
          <w:lang w:val="en-US"/>
        </w:rPr>
        <w:t xml:space="preserve">. </w:t>
      </w:r>
      <w:r w:rsidR="008E5B91" w:rsidRPr="00F039B8">
        <w:rPr>
          <w:rFonts w:ascii="Times New Roman" w:hAnsi="Times New Roman" w:cs="Times New Roman"/>
          <w:sz w:val="18"/>
          <w:szCs w:val="20"/>
          <w:lang w:val="uz-Cyrl-UZ"/>
        </w:rPr>
        <w:t>Results of testing of the (Mn</w:t>
      </w:r>
      <w:r w:rsidR="008E5B91" w:rsidRPr="00F039B8">
        <w:rPr>
          <w:rFonts w:ascii="Times New Roman" w:hAnsi="Times New Roman" w:cs="Times New Roman"/>
          <w:sz w:val="18"/>
          <w:szCs w:val="20"/>
          <w:vertAlign w:val="subscript"/>
          <w:lang w:val="uz-Cyrl-UZ"/>
        </w:rPr>
        <w:t>2</w:t>
      </w:r>
      <w:r w:rsidR="008E5B91" w:rsidRPr="00F039B8">
        <w:rPr>
          <w:rFonts w:ascii="Times New Roman" w:hAnsi="Times New Roman" w:cs="Times New Roman"/>
          <w:sz w:val="18"/>
          <w:szCs w:val="20"/>
          <w:lang w:val="uz-Cyrl-UZ"/>
        </w:rPr>
        <w:t>O</w:t>
      </w:r>
      <w:r w:rsidR="008E5B91" w:rsidRPr="00F039B8">
        <w:rPr>
          <w:rFonts w:ascii="Times New Roman" w:hAnsi="Times New Roman" w:cs="Times New Roman"/>
          <w:sz w:val="18"/>
          <w:szCs w:val="20"/>
          <w:vertAlign w:val="subscript"/>
          <w:lang w:val="uz-Cyrl-UZ"/>
        </w:rPr>
        <w:t>3</w:t>
      </w:r>
      <w:r w:rsidR="008E5B91" w:rsidRPr="00F039B8">
        <w:rPr>
          <w:rFonts w:ascii="Times New Roman" w:hAnsi="Times New Roman" w:cs="Times New Roman"/>
          <w:sz w:val="18"/>
          <w:szCs w:val="20"/>
          <w:lang w:val="uz-Cyrl-UZ"/>
        </w:rPr>
        <w:t>)</w:t>
      </w:r>
      <w:r w:rsidR="008E5B91" w:rsidRPr="00F039B8">
        <w:rPr>
          <w:rFonts w:ascii="Times New Roman" w:hAnsi="Times New Roman" w:cs="Times New Roman"/>
          <w:sz w:val="18"/>
          <w:szCs w:val="20"/>
          <w:vertAlign w:val="subscript"/>
          <w:lang w:val="uz-Cyrl-UZ"/>
        </w:rPr>
        <w:t>x</w:t>
      </w:r>
      <w:r w:rsidR="008E5B91" w:rsidRPr="00F039B8">
        <w:rPr>
          <w:rFonts w:ascii="Times New Roman" w:hAnsi="Times New Roman" w:cs="Times New Roman"/>
          <w:sz w:val="18"/>
          <w:szCs w:val="20"/>
          <w:lang w:val="uz-Cyrl-UZ"/>
        </w:rPr>
        <w:t>∙(Na</w:t>
      </w:r>
      <w:r w:rsidR="008E5B91" w:rsidRPr="00F039B8">
        <w:rPr>
          <w:rFonts w:ascii="Times New Roman" w:hAnsi="Times New Roman" w:cs="Times New Roman"/>
          <w:sz w:val="18"/>
          <w:szCs w:val="20"/>
          <w:vertAlign w:val="subscript"/>
          <w:lang w:val="uz-Cyrl-UZ"/>
        </w:rPr>
        <w:t>2</w:t>
      </w:r>
      <w:r w:rsidR="008E5B91" w:rsidRPr="00F039B8">
        <w:rPr>
          <w:rFonts w:ascii="Times New Roman" w:hAnsi="Times New Roman" w:cs="Times New Roman"/>
          <w:sz w:val="18"/>
          <w:szCs w:val="20"/>
          <w:lang w:val="uz-Cyrl-UZ"/>
        </w:rPr>
        <w:t>MoO</w:t>
      </w:r>
      <w:r w:rsidR="008E5B91" w:rsidRPr="00F039B8">
        <w:rPr>
          <w:rFonts w:ascii="Times New Roman" w:hAnsi="Times New Roman" w:cs="Times New Roman"/>
          <w:sz w:val="18"/>
          <w:szCs w:val="20"/>
          <w:vertAlign w:val="subscript"/>
          <w:lang w:val="uz-Cyrl-UZ"/>
        </w:rPr>
        <w:t>4</w:t>
      </w:r>
      <w:r w:rsidR="008E5B91" w:rsidRPr="00F039B8">
        <w:rPr>
          <w:rFonts w:ascii="Times New Roman" w:hAnsi="Times New Roman" w:cs="Times New Roman"/>
          <w:sz w:val="18"/>
          <w:szCs w:val="20"/>
          <w:lang w:val="uz-Cyrl-UZ"/>
        </w:rPr>
        <w:t>)</w:t>
      </w:r>
      <w:r w:rsidR="008E5B91" w:rsidRPr="00F039B8">
        <w:rPr>
          <w:rFonts w:ascii="Times New Roman" w:hAnsi="Times New Roman" w:cs="Times New Roman"/>
          <w:sz w:val="18"/>
          <w:szCs w:val="20"/>
          <w:vertAlign w:val="subscript"/>
          <w:lang w:val="uz-Cyrl-UZ"/>
        </w:rPr>
        <w:t>y</w:t>
      </w:r>
      <w:r w:rsidR="008E5B91" w:rsidRPr="00F039B8">
        <w:rPr>
          <w:rFonts w:ascii="Times New Roman" w:hAnsi="Times New Roman" w:cs="Times New Roman"/>
          <w:sz w:val="18"/>
          <w:szCs w:val="20"/>
          <w:lang w:val="uz-Cyrl-UZ"/>
        </w:rPr>
        <w:t>∙(ZrO</w:t>
      </w:r>
      <w:r w:rsidR="008E5B91" w:rsidRPr="00F039B8">
        <w:rPr>
          <w:rFonts w:ascii="Times New Roman" w:hAnsi="Times New Roman" w:cs="Times New Roman"/>
          <w:sz w:val="18"/>
          <w:szCs w:val="20"/>
          <w:vertAlign w:val="subscript"/>
          <w:lang w:val="uz-Cyrl-UZ"/>
        </w:rPr>
        <w:t>2</w:t>
      </w:r>
      <w:r w:rsidR="008E5B91" w:rsidRPr="00F039B8">
        <w:rPr>
          <w:rFonts w:ascii="Times New Roman" w:hAnsi="Times New Roman" w:cs="Times New Roman"/>
          <w:sz w:val="18"/>
          <w:szCs w:val="20"/>
          <w:lang w:val="uz-Cyrl-UZ"/>
        </w:rPr>
        <w:t>)</w:t>
      </w:r>
      <w:r w:rsidR="008E5B91" w:rsidRPr="00F039B8">
        <w:rPr>
          <w:rFonts w:ascii="Times New Roman" w:hAnsi="Times New Roman" w:cs="Times New Roman"/>
          <w:sz w:val="18"/>
          <w:szCs w:val="20"/>
          <w:vertAlign w:val="subscript"/>
          <w:lang w:val="uz-Cyrl-UZ"/>
        </w:rPr>
        <w:t>z</w:t>
      </w:r>
      <w:r w:rsidR="008E5B91" w:rsidRPr="00F039B8">
        <w:rPr>
          <w:rFonts w:ascii="Times New Roman" w:hAnsi="Times New Roman" w:cs="Times New Roman"/>
          <w:sz w:val="18"/>
          <w:szCs w:val="20"/>
          <w:lang w:val="uz-Cyrl-UZ"/>
        </w:rPr>
        <w:t>/</w:t>
      </w:r>
      <w:r w:rsidR="008E5B91" w:rsidRPr="00F039B8">
        <w:rPr>
          <w:rFonts w:ascii="Times New Roman" w:hAnsi="Times New Roman" w:cs="Times New Roman"/>
          <w:sz w:val="18"/>
          <w:szCs w:val="20"/>
          <w:lang w:val="en-US"/>
        </w:rPr>
        <w:t>HSZ</w:t>
      </w:r>
      <w:r w:rsidR="008E5B91" w:rsidRPr="00F039B8">
        <w:rPr>
          <w:rFonts w:ascii="Times New Roman" w:hAnsi="Times New Roman" w:cs="Times New Roman"/>
          <w:sz w:val="18"/>
          <w:szCs w:val="20"/>
          <w:lang w:val="uz-Cyrl-UZ"/>
        </w:rPr>
        <w:t xml:space="preserve"> catalyst, which has high catalytic activity, selectivity and productivity, selected for the oxidative condensation of methane </w:t>
      </w:r>
    </w:p>
    <w:p w14:paraId="382BEE53" w14:textId="77777777" w:rsidR="008E5B91" w:rsidRPr="00236B11" w:rsidRDefault="008E5B91" w:rsidP="008B7723">
      <w:pPr>
        <w:spacing w:after="0" w:line="240" w:lineRule="auto"/>
        <w:ind w:firstLine="284"/>
        <w:jc w:val="both"/>
        <w:rPr>
          <w:rFonts w:ascii="Times New Roman" w:hAnsi="Times New Roman" w:cs="Times New Roman"/>
          <w:sz w:val="20"/>
          <w:szCs w:val="20"/>
          <w:lang w:val="en-US"/>
        </w:rPr>
      </w:pPr>
    </w:p>
    <w:p w14:paraId="0862AAB7" w14:textId="77777777" w:rsidR="00513E70" w:rsidRPr="00236B11" w:rsidRDefault="00D9706E" w:rsidP="008B7723">
      <w:pPr>
        <w:spacing w:after="0" w:line="240" w:lineRule="auto"/>
        <w:ind w:firstLine="284"/>
        <w:jc w:val="both"/>
        <w:rPr>
          <w:rFonts w:ascii="Times New Roman" w:hAnsi="Times New Roman" w:cs="Times New Roman"/>
          <w:sz w:val="20"/>
          <w:szCs w:val="20"/>
          <w:lang w:val="uz-Cyrl-UZ"/>
        </w:rPr>
      </w:pPr>
      <w:r w:rsidRPr="00236B11">
        <w:rPr>
          <w:rFonts w:ascii="Times New Roman" w:hAnsi="Times New Roman" w:cs="Times New Roman"/>
          <w:sz w:val="20"/>
          <w:szCs w:val="20"/>
          <w:lang w:val="uz-Cyrl-UZ"/>
        </w:rPr>
        <w:t xml:space="preserve">A series of experiments were conducted on different catalyst grain diameters to investigate the effect of internal diffusion. The results are presented in Table </w:t>
      </w:r>
      <w:r w:rsidR="008E5B91" w:rsidRPr="00236B11">
        <w:rPr>
          <w:rFonts w:ascii="Times New Roman" w:hAnsi="Times New Roman" w:cs="Times New Roman"/>
          <w:sz w:val="20"/>
          <w:szCs w:val="20"/>
          <w:lang w:val="en-US"/>
        </w:rPr>
        <w:t>2</w:t>
      </w:r>
      <w:r w:rsidRPr="00236B11">
        <w:rPr>
          <w:rFonts w:ascii="Times New Roman" w:hAnsi="Times New Roman" w:cs="Times New Roman"/>
          <w:sz w:val="20"/>
          <w:szCs w:val="20"/>
          <w:lang w:val="uz-Cyrl-UZ"/>
        </w:rPr>
        <w:t>.</w:t>
      </w:r>
    </w:p>
    <w:p w14:paraId="4C3BE9AC" w14:textId="77777777" w:rsidR="00513E70" w:rsidRPr="00236B11" w:rsidRDefault="00513E70" w:rsidP="008B7723">
      <w:pPr>
        <w:spacing w:after="0" w:line="240" w:lineRule="auto"/>
        <w:ind w:firstLine="851"/>
        <w:jc w:val="both"/>
        <w:rPr>
          <w:rFonts w:ascii="Times New Roman" w:hAnsi="Times New Roman" w:cs="Times New Roman"/>
          <w:sz w:val="20"/>
          <w:szCs w:val="20"/>
          <w:lang w:val="uz-Cyrl-UZ"/>
        </w:rPr>
      </w:pPr>
    </w:p>
    <w:p w14:paraId="3180585B" w14:textId="77777777" w:rsidR="00513E70" w:rsidRPr="00F039B8" w:rsidRDefault="00F039B8" w:rsidP="008B7723">
      <w:pPr>
        <w:spacing w:before="120" w:after="120" w:line="240" w:lineRule="auto"/>
        <w:jc w:val="center"/>
        <w:rPr>
          <w:rFonts w:ascii="Times New Roman" w:hAnsi="Times New Roman" w:cs="Times New Roman"/>
          <w:sz w:val="18"/>
          <w:szCs w:val="20"/>
          <w:lang w:val="uz-Cyrl-UZ"/>
        </w:rPr>
      </w:pPr>
      <w:r w:rsidRPr="00F039B8">
        <w:rPr>
          <w:rFonts w:ascii="Times New Roman" w:hAnsi="Times New Roman" w:cs="Times New Roman"/>
          <w:b/>
          <w:sz w:val="18"/>
          <w:szCs w:val="20"/>
          <w:lang w:val="uz-Cyrl-UZ"/>
        </w:rPr>
        <w:t xml:space="preserve">TABLE </w:t>
      </w:r>
      <w:r w:rsidR="008E5B91" w:rsidRPr="00F039B8">
        <w:rPr>
          <w:rFonts w:ascii="Times New Roman" w:hAnsi="Times New Roman" w:cs="Times New Roman"/>
          <w:b/>
          <w:sz w:val="18"/>
          <w:szCs w:val="20"/>
          <w:lang w:val="en-US"/>
        </w:rPr>
        <w:t>2</w:t>
      </w:r>
      <w:r w:rsidRPr="00F039B8">
        <w:rPr>
          <w:rFonts w:ascii="Times New Roman" w:hAnsi="Times New Roman" w:cs="Times New Roman"/>
          <w:b/>
          <w:sz w:val="18"/>
          <w:szCs w:val="20"/>
          <w:lang w:val="en-US"/>
        </w:rPr>
        <w:t xml:space="preserve">. </w:t>
      </w:r>
      <w:r w:rsidR="00D9706E" w:rsidRPr="00F039B8">
        <w:rPr>
          <w:rFonts w:ascii="Times New Roman" w:hAnsi="Times New Roman" w:cs="Times New Roman"/>
          <w:sz w:val="18"/>
          <w:szCs w:val="20"/>
          <w:lang w:val="uz-Cyrl-UZ"/>
        </w:rPr>
        <w:t>Analysis of the effect of catalyst particle size</w:t>
      </w:r>
    </w:p>
    <w:tbl>
      <w:tblPr>
        <w:tblW w:w="0" w:type="auto"/>
        <w:jc w:val="center"/>
        <w:tblBorders>
          <w:top w:val="single" w:sz="4" w:space="0" w:color="auto"/>
          <w:bottom w:val="single" w:sz="4" w:space="0" w:color="auto"/>
        </w:tblBorders>
        <w:tblLayout w:type="fixed"/>
        <w:tblLook w:val="04A0" w:firstRow="1" w:lastRow="0" w:firstColumn="1" w:lastColumn="0" w:noHBand="0" w:noVBand="1"/>
      </w:tblPr>
      <w:tblGrid>
        <w:gridCol w:w="1462"/>
        <w:gridCol w:w="1417"/>
        <w:gridCol w:w="1985"/>
        <w:gridCol w:w="1134"/>
        <w:gridCol w:w="1134"/>
        <w:gridCol w:w="1275"/>
        <w:gridCol w:w="758"/>
      </w:tblGrid>
      <w:tr w:rsidR="00F039B8" w:rsidRPr="00F039B8" w14:paraId="1D3E4626" w14:textId="77777777" w:rsidTr="00F039B8">
        <w:trPr>
          <w:trHeight w:val="648"/>
          <w:jc w:val="center"/>
        </w:trPr>
        <w:tc>
          <w:tcPr>
            <w:tcW w:w="1462" w:type="dxa"/>
            <w:tcBorders>
              <w:bottom w:val="single" w:sz="4" w:space="0" w:color="auto"/>
            </w:tcBorders>
            <w:shd w:val="clear" w:color="auto" w:fill="auto"/>
            <w:vAlign w:val="center"/>
          </w:tcPr>
          <w:p w14:paraId="23CA71FA" w14:textId="77777777" w:rsidR="00513E70" w:rsidRPr="00F039B8" w:rsidRDefault="00D9706E" w:rsidP="008B7723">
            <w:pPr>
              <w:spacing w:after="0" w:line="240" w:lineRule="auto"/>
              <w:jc w:val="center"/>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Diameter of catalyst particles, mm</w:t>
            </w:r>
          </w:p>
        </w:tc>
        <w:tc>
          <w:tcPr>
            <w:tcW w:w="1417" w:type="dxa"/>
            <w:tcBorders>
              <w:bottom w:val="single" w:sz="4" w:space="0" w:color="auto"/>
            </w:tcBorders>
            <w:shd w:val="clear" w:color="auto" w:fill="auto"/>
            <w:vAlign w:val="center"/>
          </w:tcPr>
          <w:p w14:paraId="28835246" w14:textId="77777777" w:rsidR="00513E70" w:rsidRPr="00F039B8" w:rsidRDefault="00D9706E" w:rsidP="008B7723">
            <w:pPr>
              <w:spacing w:after="0" w:line="240" w:lineRule="auto"/>
              <w:jc w:val="center"/>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 xml:space="preserve">Temperature, </w:t>
            </w:r>
            <w:r w:rsidR="004918A2" w:rsidRPr="00F039B8">
              <w:rPr>
                <w:rFonts w:ascii="Times New Roman" w:hAnsi="Times New Roman" w:cs="Times New Roman"/>
                <w:b/>
                <w:bCs/>
                <w:sz w:val="20"/>
                <w:szCs w:val="20"/>
                <w:vertAlign w:val="superscript"/>
                <w:lang w:val="en-US"/>
              </w:rPr>
              <w:t>o</w:t>
            </w:r>
            <w:r w:rsidRPr="00F039B8">
              <w:rPr>
                <w:rFonts w:ascii="Times New Roman" w:hAnsi="Times New Roman" w:cs="Times New Roman"/>
                <w:b/>
                <w:bCs/>
                <w:sz w:val="20"/>
                <w:szCs w:val="20"/>
                <w:lang w:val="uz-Cyrl-UZ"/>
              </w:rPr>
              <w:t>C</w:t>
            </w:r>
          </w:p>
        </w:tc>
        <w:tc>
          <w:tcPr>
            <w:tcW w:w="1985" w:type="dxa"/>
            <w:tcBorders>
              <w:bottom w:val="single" w:sz="4" w:space="0" w:color="auto"/>
            </w:tcBorders>
            <w:shd w:val="clear" w:color="auto" w:fill="auto"/>
            <w:vAlign w:val="center"/>
          </w:tcPr>
          <w:p w14:paraId="50F801B9" w14:textId="77777777" w:rsidR="00513E70" w:rsidRPr="00F039B8" w:rsidRDefault="00D9706E" w:rsidP="008B7723">
            <w:pPr>
              <w:spacing w:after="0" w:line="240" w:lineRule="auto"/>
              <w:jc w:val="center"/>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Conversion of methane to ethane and ethylene, %</w:t>
            </w:r>
          </w:p>
        </w:tc>
        <w:tc>
          <w:tcPr>
            <w:tcW w:w="1134" w:type="dxa"/>
            <w:tcBorders>
              <w:bottom w:val="single" w:sz="4" w:space="0" w:color="auto"/>
            </w:tcBorders>
            <w:shd w:val="clear" w:color="auto" w:fill="auto"/>
            <w:vAlign w:val="center"/>
          </w:tcPr>
          <w:p w14:paraId="5566FC2F" w14:textId="77777777" w:rsidR="00513E70" w:rsidRPr="00F039B8" w:rsidRDefault="00D9706E" w:rsidP="008B7723">
            <w:pPr>
              <w:spacing w:after="0" w:line="240" w:lineRule="auto"/>
              <w:jc w:val="center"/>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Ethylene selectivity,%</w:t>
            </w:r>
          </w:p>
        </w:tc>
        <w:tc>
          <w:tcPr>
            <w:tcW w:w="1134" w:type="dxa"/>
            <w:tcBorders>
              <w:bottom w:val="single" w:sz="4" w:space="0" w:color="auto"/>
            </w:tcBorders>
            <w:shd w:val="clear" w:color="auto" w:fill="auto"/>
            <w:vAlign w:val="center"/>
          </w:tcPr>
          <w:p w14:paraId="6AE57914" w14:textId="77777777" w:rsidR="00513E70" w:rsidRPr="00F039B8" w:rsidRDefault="00D9706E" w:rsidP="008B7723">
            <w:pPr>
              <w:spacing w:after="0" w:line="240" w:lineRule="auto"/>
              <w:jc w:val="center"/>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Ethane selectivity, %</w:t>
            </w:r>
          </w:p>
        </w:tc>
        <w:tc>
          <w:tcPr>
            <w:tcW w:w="1275" w:type="dxa"/>
            <w:tcBorders>
              <w:bottom w:val="single" w:sz="4" w:space="0" w:color="auto"/>
            </w:tcBorders>
            <w:shd w:val="clear" w:color="auto" w:fill="auto"/>
            <w:vAlign w:val="center"/>
          </w:tcPr>
          <w:p w14:paraId="0062E496" w14:textId="77777777" w:rsidR="00513E70" w:rsidRPr="00F039B8" w:rsidRDefault="004918A2" w:rsidP="008B7723">
            <w:pPr>
              <w:spacing w:after="0" w:line="240" w:lineRule="auto"/>
              <w:jc w:val="center"/>
              <w:rPr>
                <w:rFonts w:ascii="Times New Roman" w:hAnsi="Times New Roman" w:cs="Times New Roman"/>
                <w:b/>
                <w:bCs/>
                <w:sz w:val="20"/>
                <w:szCs w:val="20"/>
                <w:lang w:val="uz-Cyrl-UZ"/>
              </w:rPr>
            </w:pPr>
            <w:r w:rsidRPr="00F039B8">
              <w:rPr>
                <w:rFonts w:ascii="Times New Roman" w:hAnsi="Times New Roman" w:cs="Times New Roman"/>
                <w:b/>
                <w:bCs/>
                <w:sz w:val="20"/>
                <w:szCs w:val="20"/>
                <w:lang w:val="en-US"/>
              </w:rPr>
              <w:t>C</w:t>
            </w:r>
            <w:r w:rsidR="00D9706E" w:rsidRPr="00F039B8">
              <w:rPr>
                <w:rFonts w:ascii="Times New Roman" w:hAnsi="Times New Roman" w:cs="Times New Roman"/>
                <w:b/>
                <w:bCs/>
                <w:sz w:val="20"/>
                <w:szCs w:val="20"/>
                <w:vertAlign w:val="subscript"/>
                <w:lang w:val="uz-Cyrl-UZ"/>
              </w:rPr>
              <w:t>2</w:t>
            </w:r>
            <w:r w:rsidR="00D9706E" w:rsidRPr="00F039B8">
              <w:rPr>
                <w:rFonts w:ascii="Times New Roman" w:hAnsi="Times New Roman" w:cs="Times New Roman"/>
                <w:b/>
                <w:bCs/>
                <w:sz w:val="20"/>
                <w:szCs w:val="20"/>
                <w:lang w:val="uz-Cyrl-UZ"/>
              </w:rPr>
              <w:t xml:space="preserve"> ugl. selective exposure to</w:t>
            </w:r>
          </w:p>
        </w:tc>
        <w:tc>
          <w:tcPr>
            <w:tcW w:w="758" w:type="dxa"/>
            <w:tcBorders>
              <w:bottom w:val="single" w:sz="4" w:space="0" w:color="auto"/>
            </w:tcBorders>
            <w:shd w:val="clear" w:color="auto" w:fill="auto"/>
            <w:vAlign w:val="center"/>
          </w:tcPr>
          <w:p w14:paraId="6CE80CC1" w14:textId="77777777" w:rsidR="00513E70" w:rsidRPr="00F039B8" w:rsidRDefault="00D9706E" w:rsidP="008B7723">
            <w:pPr>
              <w:spacing w:after="0" w:line="240" w:lineRule="auto"/>
              <w:jc w:val="center"/>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yield</w:t>
            </w:r>
          </w:p>
        </w:tc>
      </w:tr>
      <w:tr w:rsidR="00F039B8" w:rsidRPr="00F039B8" w14:paraId="5B9F4077" w14:textId="77777777" w:rsidTr="00F039B8">
        <w:trPr>
          <w:trHeight w:val="220"/>
          <w:jc w:val="center"/>
        </w:trPr>
        <w:tc>
          <w:tcPr>
            <w:tcW w:w="1462" w:type="dxa"/>
            <w:vMerge w:val="restart"/>
            <w:tcBorders>
              <w:top w:val="single" w:sz="4" w:space="0" w:color="auto"/>
              <w:bottom w:val="nil"/>
            </w:tcBorders>
            <w:shd w:val="clear" w:color="auto" w:fill="auto"/>
            <w:vAlign w:val="center"/>
          </w:tcPr>
          <w:p w14:paraId="7915CF3B" w14:textId="77777777" w:rsidR="00513E70" w:rsidRPr="00F039B8" w:rsidRDefault="00F039B8" w:rsidP="008B7723">
            <w:pPr>
              <w:spacing w:after="0" w:line="240" w:lineRule="auto"/>
              <w:jc w:val="center"/>
              <w:rPr>
                <w:rFonts w:ascii="Times New Roman" w:hAnsi="Times New Roman" w:cs="Times New Roman"/>
                <w:b/>
                <w:bCs/>
                <w:sz w:val="20"/>
                <w:szCs w:val="20"/>
                <w:lang w:val="uz-Cyrl-UZ"/>
              </w:rPr>
            </w:pPr>
            <w:r>
              <w:rPr>
                <w:rFonts w:ascii="Times New Roman" w:hAnsi="Times New Roman" w:cs="Times New Roman"/>
                <w:b/>
                <w:bCs/>
                <w:sz w:val="20"/>
                <w:szCs w:val="20"/>
                <w:lang w:val="uz-Cyrl-UZ"/>
              </w:rPr>
              <w:t>0</w:t>
            </w:r>
            <w:r>
              <w:rPr>
                <w:rFonts w:ascii="Times New Roman" w:hAnsi="Times New Roman" w:cs="Times New Roman"/>
                <w:b/>
                <w:bCs/>
                <w:sz w:val="20"/>
                <w:szCs w:val="20"/>
                <w:lang w:val="en-US"/>
              </w:rPr>
              <w:t>,</w:t>
            </w:r>
            <w:r w:rsidR="00513E70" w:rsidRPr="00F039B8">
              <w:rPr>
                <w:rFonts w:ascii="Times New Roman" w:hAnsi="Times New Roman" w:cs="Times New Roman"/>
                <w:b/>
                <w:bCs/>
                <w:sz w:val="20"/>
                <w:szCs w:val="20"/>
                <w:lang w:val="uz-Cyrl-UZ"/>
              </w:rPr>
              <w:t>25</w:t>
            </w:r>
          </w:p>
        </w:tc>
        <w:tc>
          <w:tcPr>
            <w:tcW w:w="1417" w:type="dxa"/>
            <w:tcBorders>
              <w:top w:val="single" w:sz="4" w:space="0" w:color="auto"/>
              <w:bottom w:val="nil"/>
            </w:tcBorders>
            <w:shd w:val="clear" w:color="auto" w:fill="auto"/>
            <w:vAlign w:val="center"/>
          </w:tcPr>
          <w:p w14:paraId="54BC09D0"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705</w:t>
            </w:r>
          </w:p>
        </w:tc>
        <w:tc>
          <w:tcPr>
            <w:tcW w:w="1985" w:type="dxa"/>
            <w:tcBorders>
              <w:top w:val="single" w:sz="4" w:space="0" w:color="auto"/>
              <w:bottom w:val="nil"/>
            </w:tcBorders>
            <w:shd w:val="clear" w:color="auto" w:fill="auto"/>
            <w:vAlign w:val="center"/>
          </w:tcPr>
          <w:p w14:paraId="4CD1424F"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41</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6</w:t>
            </w:r>
          </w:p>
        </w:tc>
        <w:tc>
          <w:tcPr>
            <w:tcW w:w="1134" w:type="dxa"/>
            <w:tcBorders>
              <w:top w:val="single" w:sz="4" w:space="0" w:color="auto"/>
              <w:bottom w:val="nil"/>
            </w:tcBorders>
            <w:shd w:val="clear" w:color="auto" w:fill="auto"/>
            <w:vAlign w:val="center"/>
          </w:tcPr>
          <w:p w14:paraId="12E9B10F"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60</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6</w:t>
            </w:r>
          </w:p>
        </w:tc>
        <w:tc>
          <w:tcPr>
            <w:tcW w:w="1134" w:type="dxa"/>
            <w:tcBorders>
              <w:top w:val="single" w:sz="4" w:space="0" w:color="auto"/>
              <w:bottom w:val="nil"/>
            </w:tcBorders>
            <w:shd w:val="clear" w:color="auto" w:fill="auto"/>
            <w:vAlign w:val="center"/>
          </w:tcPr>
          <w:p w14:paraId="2A3A568E"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10</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0</w:t>
            </w:r>
          </w:p>
        </w:tc>
        <w:tc>
          <w:tcPr>
            <w:tcW w:w="1275" w:type="dxa"/>
            <w:tcBorders>
              <w:top w:val="single" w:sz="4" w:space="0" w:color="auto"/>
              <w:bottom w:val="nil"/>
            </w:tcBorders>
            <w:shd w:val="clear" w:color="auto" w:fill="auto"/>
            <w:vAlign w:val="center"/>
          </w:tcPr>
          <w:p w14:paraId="1B1751B7"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66</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6</w:t>
            </w:r>
          </w:p>
        </w:tc>
        <w:tc>
          <w:tcPr>
            <w:tcW w:w="758" w:type="dxa"/>
            <w:tcBorders>
              <w:top w:val="single" w:sz="4" w:space="0" w:color="auto"/>
              <w:bottom w:val="nil"/>
            </w:tcBorders>
            <w:shd w:val="clear" w:color="auto" w:fill="auto"/>
            <w:vAlign w:val="center"/>
          </w:tcPr>
          <w:p w14:paraId="68A6A1EF" w14:textId="77777777" w:rsidR="00513E70" w:rsidRPr="00F039B8" w:rsidRDefault="00F039B8"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Pr>
                <w:kern w:val="24"/>
                <w:sz w:val="20"/>
                <w:szCs w:val="20"/>
                <w:lang w:val="en-US"/>
              </w:rPr>
              <w:t>14,</w:t>
            </w:r>
            <w:r w:rsidR="00513E70" w:rsidRPr="00F039B8">
              <w:rPr>
                <w:kern w:val="24"/>
                <w:sz w:val="20"/>
                <w:szCs w:val="20"/>
                <w:lang w:val="en-US"/>
              </w:rPr>
              <w:t>8</w:t>
            </w:r>
          </w:p>
        </w:tc>
      </w:tr>
      <w:tr w:rsidR="00F039B8" w:rsidRPr="00F039B8" w14:paraId="36D1456C" w14:textId="77777777" w:rsidTr="00F039B8">
        <w:trPr>
          <w:trHeight w:val="137"/>
          <w:jc w:val="center"/>
        </w:trPr>
        <w:tc>
          <w:tcPr>
            <w:tcW w:w="1462" w:type="dxa"/>
            <w:vMerge/>
            <w:tcBorders>
              <w:top w:val="nil"/>
            </w:tcBorders>
            <w:shd w:val="clear" w:color="auto" w:fill="auto"/>
            <w:vAlign w:val="center"/>
          </w:tcPr>
          <w:p w14:paraId="0778EBA0" w14:textId="77777777" w:rsidR="00513E70" w:rsidRPr="00F039B8" w:rsidRDefault="00513E70" w:rsidP="008B7723">
            <w:pPr>
              <w:spacing w:after="0" w:line="240" w:lineRule="auto"/>
              <w:jc w:val="center"/>
              <w:rPr>
                <w:rFonts w:ascii="Times New Roman" w:hAnsi="Times New Roman" w:cs="Times New Roman"/>
                <w:b/>
                <w:bCs/>
                <w:sz w:val="20"/>
                <w:szCs w:val="20"/>
                <w:lang w:val="uz-Cyrl-UZ"/>
              </w:rPr>
            </w:pPr>
          </w:p>
        </w:tc>
        <w:tc>
          <w:tcPr>
            <w:tcW w:w="1417" w:type="dxa"/>
            <w:tcBorders>
              <w:top w:val="nil"/>
            </w:tcBorders>
            <w:shd w:val="clear" w:color="auto" w:fill="auto"/>
            <w:vAlign w:val="center"/>
          </w:tcPr>
          <w:p w14:paraId="44F41D29"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750</w:t>
            </w:r>
          </w:p>
        </w:tc>
        <w:tc>
          <w:tcPr>
            <w:tcW w:w="1985" w:type="dxa"/>
            <w:tcBorders>
              <w:top w:val="nil"/>
            </w:tcBorders>
            <w:shd w:val="clear" w:color="auto" w:fill="auto"/>
            <w:vAlign w:val="center"/>
          </w:tcPr>
          <w:p w14:paraId="640F8509"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52</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7</w:t>
            </w:r>
          </w:p>
        </w:tc>
        <w:tc>
          <w:tcPr>
            <w:tcW w:w="1134" w:type="dxa"/>
            <w:tcBorders>
              <w:top w:val="nil"/>
            </w:tcBorders>
            <w:shd w:val="clear" w:color="auto" w:fill="auto"/>
            <w:vAlign w:val="center"/>
          </w:tcPr>
          <w:p w14:paraId="426F8DA0"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60</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5</w:t>
            </w:r>
          </w:p>
        </w:tc>
        <w:tc>
          <w:tcPr>
            <w:tcW w:w="1134" w:type="dxa"/>
            <w:tcBorders>
              <w:top w:val="nil"/>
            </w:tcBorders>
            <w:shd w:val="clear" w:color="auto" w:fill="auto"/>
            <w:vAlign w:val="center"/>
          </w:tcPr>
          <w:p w14:paraId="4C99076B"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17</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4</w:t>
            </w:r>
          </w:p>
        </w:tc>
        <w:tc>
          <w:tcPr>
            <w:tcW w:w="1275" w:type="dxa"/>
            <w:tcBorders>
              <w:top w:val="nil"/>
            </w:tcBorders>
            <w:shd w:val="clear" w:color="auto" w:fill="auto"/>
            <w:vAlign w:val="center"/>
          </w:tcPr>
          <w:p w14:paraId="25BE7AF9"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77,9</w:t>
            </w:r>
          </w:p>
        </w:tc>
        <w:tc>
          <w:tcPr>
            <w:tcW w:w="758" w:type="dxa"/>
            <w:tcBorders>
              <w:top w:val="nil"/>
            </w:tcBorders>
            <w:shd w:val="clear" w:color="auto" w:fill="auto"/>
            <w:vAlign w:val="center"/>
          </w:tcPr>
          <w:p w14:paraId="178079E7" w14:textId="77777777" w:rsidR="00513E70" w:rsidRPr="00F039B8" w:rsidRDefault="00F039B8"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Pr>
                <w:kern w:val="24"/>
                <w:sz w:val="20"/>
                <w:szCs w:val="20"/>
                <w:lang w:val="en-US"/>
              </w:rPr>
              <w:t>11,</w:t>
            </w:r>
            <w:r w:rsidR="00513E70" w:rsidRPr="00F039B8">
              <w:rPr>
                <w:kern w:val="24"/>
                <w:sz w:val="20"/>
                <w:szCs w:val="20"/>
                <w:lang w:val="en-US"/>
              </w:rPr>
              <w:t>9</w:t>
            </w:r>
          </w:p>
        </w:tc>
      </w:tr>
      <w:tr w:rsidR="00F039B8" w:rsidRPr="00F039B8" w14:paraId="790B36F9" w14:textId="77777777" w:rsidTr="00F039B8">
        <w:trPr>
          <w:trHeight w:val="183"/>
          <w:jc w:val="center"/>
        </w:trPr>
        <w:tc>
          <w:tcPr>
            <w:tcW w:w="1462" w:type="dxa"/>
            <w:vMerge/>
            <w:shd w:val="clear" w:color="auto" w:fill="auto"/>
            <w:vAlign w:val="center"/>
          </w:tcPr>
          <w:p w14:paraId="1561040C" w14:textId="77777777" w:rsidR="00513E70" w:rsidRPr="00F039B8" w:rsidRDefault="00513E70" w:rsidP="008B7723">
            <w:pPr>
              <w:spacing w:after="0" w:line="240" w:lineRule="auto"/>
              <w:jc w:val="center"/>
              <w:rPr>
                <w:rFonts w:ascii="Times New Roman" w:hAnsi="Times New Roman" w:cs="Times New Roman"/>
                <w:b/>
                <w:bCs/>
                <w:sz w:val="20"/>
                <w:szCs w:val="20"/>
                <w:lang w:val="uz-Cyrl-UZ"/>
              </w:rPr>
            </w:pPr>
          </w:p>
        </w:tc>
        <w:tc>
          <w:tcPr>
            <w:tcW w:w="1417" w:type="dxa"/>
            <w:shd w:val="clear" w:color="auto" w:fill="auto"/>
            <w:vAlign w:val="center"/>
          </w:tcPr>
          <w:p w14:paraId="45E50299"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810</w:t>
            </w:r>
          </w:p>
        </w:tc>
        <w:tc>
          <w:tcPr>
            <w:tcW w:w="1985" w:type="dxa"/>
            <w:shd w:val="clear" w:color="auto" w:fill="auto"/>
            <w:vAlign w:val="center"/>
          </w:tcPr>
          <w:p w14:paraId="7DA170EF"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42</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3</w:t>
            </w:r>
          </w:p>
        </w:tc>
        <w:tc>
          <w:tcPr>
            <w:tcW w:w="1134" w:type="dxa"/>
            <w:shd w:val="clear" w:color="auto" w:fill="auto"/>
            <w:vAlign w:val="center"/>
          </w:tcPr>
          <w:p w14:paraId="35767A5C"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57</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1</w:t>
            </w:r>
          </w:p>
        </w:tc>
        <w:tc>
          <w:tcPr>
            <w:tcW w:w="1134" w:type="dxa"/>
            <w:shd w:val="clear" w:color="auto" w:fill="auto"/>
            <w:vAlign w:val="center"/>
          </w:tcPr>
          <w:p w14:paraId="1D40E6E1"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15</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9</w:t>
            </w:r>
          </w:p>
        </w:tc>
        <w:tc>
          <w:tcPr>
            <w:tcW w:w="1275" w:type="dxa"/>
            <w:shd w:val="clear" w:color="auto" w:fill="auto"/>
            <w:vAlign w:val="center"/>
          </w:tcPr>
          <w:p w14:paraId="5DE5F5D7"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72,7</w:t>
            </w:r>
          </w:p>
        </w:tc>
        <w:tc>
          <w:tcPr>
            <w:tcW w:w="758" w:type="dxa"/>
            <w:shd w:val="clear" w:color="auto" w:fill="auto"/>
            <w:vAlign w:val="center"/>
          </w:tcPr>
          <w:p w14:paraId="5A152A79" w14:textId="77777777" w:rsidR="00513E70" w:rsidRPr="00F039B8" w:rsidRDefault="00F039B8"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Pr>
                <w:kern w:val="24"/>
                <w:sz w:val="20"/>
                <w:szCs w:val="20"/>
                <w:lang w:val="en-US"/>
              </w:rPr>
              <w:t>9,</w:t>
            </w:r>
            <w:r w:rsidR="00513E70" w:rsidRPr="00F039B8">
              <w:rPr>
                <w:kern w:val="24"/>
                <w:sz w:val="20"/>
                <w:szCs w:val="20"/>
                <w:lang w:val="en-US"/>
              </w:rPr>
              <w:t>7</w:t>
            </w:r>
          </w:p>
        </w:tc>
      </w:tr>
      <w:tr w:rsidR="00F039B8" w:rsidRPr="00F039B8" w14:paraId="0C3BD247" w14:textId="77777777" w:rsidTr="00F039B8">
        <w:trPr>
          <w:trHeight w:val="215"/>
          <w:jc w:val="center"/>
        </w:trPr>
        <w:tc>
          <w:tcPr>
            <w:tcW w:w="1462" w:type="dxa"/>
            <w:vMerge/>
            <w:shd w:val="clear" w:color="auto" w:fill="auto"/>
            <w:vAlign w:val="center"/>
          </w:tcPr>
          <w:p w14:paraId="3E48F88D" w14:textId="77777777" w:rsidR="00513E70" w:rsidRPr="00F039B8" w:rsidRDefault="00513E70" w:rsidP="008B7723">
            <w:pPr>
              <w:spacing w:after="0" w:line="240" w:lineRule="auto"/>
              <w:jc w:val="center"/>
              <w:rPr>
                <w:rFonts w:ascii="Times New Roman" w:hAnsi="Times New Roman" w:cs="Times New Roman"/>
                <w:b/>
                <w:bCs/>
                <w:sz w:val="20"/>
                <w:szCs w:val="20"/>
                <w:lang w:val="uz-Cyrl-UZ"/>
              </w:rPr>
            </w:pPr>
          </w:p>
        </w:tc>
        <w:tc>
          <w:tcPr>
            <w:tcW w:w="1417" w:type="dxa"/>
            <w:shd w:val="clear" w:color="auto" w:fill="auto"/>
            <w:vAlign w:val="center"/>
          </w:tcPr>
          <w:p w14:paraId="10740A13"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850</w:t>
            </w:r>
          </w:p>
        </w:tc>
        <w:tc>
          <w:tcPr>
            <w:tcW w:w="1985" w:type="dxa"/>
            <w:shd w:val="clear" w:color="auto" w:fill="auto"/>
            <w:vAlign w:val="center"/>
          </w:tcPr>
          <w:p w14:paraId="4EB32E01"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43</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4</w:t>
            </w:r>
          </w:p>
        </w:tc>
        <w:tc>
          <w:tcPr>
            <w:tcW w:w="1134" w:type="dxa"/>
            <w:shd w:val="clear" w:color="auto" w:fill="auto"/>
            <w:vAlign w:val="center"/>
          </w:tcPr>
          <w:p w14:paraId="4AF8B18E"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62</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3</w:t>
            </w:r>
          </w:p>
        </w:tc>
        <w:tc>
          <w:tcPr>
            <w:tcW w:w="1134" w:type="dxa"/>
            <w:shd w:val="clear" w:color="auto" w:fill="auto"/>
            <w:vAlign w:val="center"/>
          </w:tcPr>
          <w:p w14:paraId="41C08295"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14</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2</w:t>
            </w:r>
          </w:p>
        </w:tc>
        <w:tc>
          <w:tcPr>
            <w:tcW w:w="1275" w:type="dxa"/>
            <w:shd w:val="clear" w:color="auto" w:fill="auto"/>
            <w:vAlign w:val="center"/>
          </w:tcPr>
          <w:p w14:paraId="115E5A7C"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76,5</w:t>
            </w:r>
          </w:p>
        </w:tc>
        <w:tc>
          <w:tcPr>
            <w:tcW w:w="758" w:type="dxa"/>
            <w:shd w:val="clear" w:color="auto" w:fill="auto"/>
            <w:vAlign w:val="center"/>
          </w:tcPr>
          <w:p w14:paraId="6BC1FE0B" w14:textId="77777777" w:rsidR="00513E70" w:rsidRPr="00F039B8" w:rsidRDefault="00F039B8"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Pr>
                <w:bCs/>
                <w:kern w:val="24"/>
                <w:sz w:val="20"/>
                <w:szCs w:val="20"/>
                <w:lang w:val="uz-Cyrl-UZ"/>
              </w:rPr>
              <w:t>31</w:t>
            </w:r>
            <w:r>
              <w:rPr>
                <w:bCs/>
                <w:kern w:val="24"/>
                <w:sz w:val="20"/>
                <w:szCs w:val="20"/>
                <w:lang w:val="en-US"/>
              </w:rPr>
              <w:t>,</w:t>
            </w:r>
            <w:r w:rsidR="00513E70" w:rsidRPr="00F039B8">
              <w:rPr>
                <w:bCs/>
                <w:kern w:val="24"/>
                <w:sz w:val="20"/>
                <w:szCs w:val="20"/>
                <w:lang w:val="uz-Cyrl-UZ"/>
              </w:rPr>
              <w:t>7</w:t>
            </w:r>
          </w:p>
        </w:tc>
      </w:tr>
      <w:tr w:rsidR="00F039B8" w:rsidRPr="00F039B8" w14:paraId="5DDA0FC7" w14:textId="77777777" w:rsidTr="00F039B8">
        <w:trPr>
          <w:trHeight w:val="119"/>
          <w:jc w:val="center"/>
        </w:trPr>
        <w:tc>
          <w:tcPr>
            <w:tcW w:w="1462" w:type="dxa"/>
            <w:vMerge w:val="restart"/>
            <w:shd w:val="clear" w:color="auto" w:fill="auto"/>
            <w:vAlign w:val="center"/>
          </w:tcPr>
          <w:p w14:paraId="6DFE9F05" w14:textId="77777777" w:rsidR="00513E70" w:rsidRPr="00F039B8" w:rsidRDefault="00513E70" w:rsidP="008B7723">
            <w:pPr>
              <w:spacing w:after="0" w:line="240" w:lineRule="auto"/>
              <w:jc w:val="center"/>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0,35</w:t>
            </w:r>
          </w:p>
        </w:tc>
        <w:tc>
          <w:tcPr>
            <w:tcW w:w="1417" w:type="dxa"/>
            <w:shd w:val="clear" w:color="auto" w:fill="auto"/>
            <w:vAlign w:val="center"/>
          </w:tcPr>
          <w:p w14:paraId="5C27699E"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705</w:t>
            </w:r>
          </w:p>
        </w:tc>
        <w:tc>
          <w:tcPr>
            <w:tcW w:w="1985" w:type="dxa"/>
            <w:shd w:val="clear" w:color="auto" w:fill="auto"/>
            <w:vAlign w:val="center"/>
          </w:tcPr>
          <w:p w14:paraId="6F0BB454"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31</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4</w:t>
            </w:r>
          </w:p>
        </w:tc>
        <w:tc>
          <w:tcPr>
            <w:tcW w:w="1134" w:type="dxa"/>
            <w:shd w:val="clear" w:color="auto" w:fill="auto"/>
            <w:vAlign w:val="center"/>
          </w:tcPr>
          <w:p w14:paraId="2F11E3DE"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57</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5</w:t>
            </w:r>
          </w:p>
        </w:tc>
        <w:tc>
          <w:tcPr>
            <w:tcW w:w="1134" w:type="dxa"/>
            <w:shd w:val="clear" w:color="auto" w:fill="auto"/>
            <w:vAlign w:val="center"/>
          </w:tcPr>
          <w:p w14:paraId="5C5F7E1C"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10</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0</w:t>
            </w:r>
          </w:p>
        </w:tc>
        <w:tc>
          <w:tcPr>
            <w:tcW w:w="1275" w:type="dxa"/>
            <w:shd w:val="clear" w:color="auto" w:fill="auto"/>
            <w:vAlign w:val="center"/>
          </w:tcPr>
          <w:p w14:paraId="5675D66E"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67,5</w:t>
            </w:r>
          </w:p>
        </w:tc>
        <w:tc>
          <w:tcPr>
            <w:tcW w:w="758" w:type="dxa"/>
            <w:shd w:val="clear" w:color="auto" w:fill="auto"/>
            <w:vAlign w:val="center"/>
          </w:tcPr>
          <w:p w14:paraId="01B02723" w14:textId="77777777" w:rsidR="00513E70" w:rsidRPr="00F039B8" w:rsidRDefault="00513E70"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sidRPr="00F039B8">
              <w:rPr>
                <w:kern w:val="24"/>
                <w:sz w:val="20"/>
                <w:szCs w:val="20"/>
                <w:lang w:val="uz-Cyrl-UZ"/>
              </w:rPr>
              <w:t>1</w:t>
            </w:r>
            <w:r w:rsidR="00F039B8">
              <w:rPr>
                <w:kern w:val="24"/>
                <w:sz w:val="20"/>
                <w:szCs w:val="20"/>
                <w:lang w:val="en-US"/>
              </w:rPr>
              <w:t>7,</w:t>
            </w:r>
            <w:r w:rsidRPr="00F039B8">
              <w:rPr>
                <w:kern w:val="24"/>
                <w:sz w:val="20"/>
                <w:szCs w:val="20"/>
                <w:lang w:val="en-US"/>
              </w:rPr>
              <w:t>9</w:t>
            </w:r>
          </w:p>
        </w:tc>
      </w:tr>
      <w:tr w:rsidR="00F039B8" w:rsidRPr="00F039B8" w14:paraId="7F5C0DA0" w14:textId="77777777" w:rsidTr="00F039B8">
        <w:trPr>
          <w:trHeight w:val="165"/>
          <w:jc w:val="center"/>
        </w:trPr>
        <w:tc>
          <w:tcPr>
            <w:tcW w:w="1462" w:type="dxa"/>
            <w:vMerge/>
            <w:shd w:val="clear" w:color="auto" w:fill="auto"/>
            <w:vAlign w:val="center"/>
          </w:tcPr>
          <w:p w14:paraId="119C29A1" w14:textId="77777777" w:rsidR="00513E70" w:rsidRPr="00F039B8" w:rsidRDefault="00513E70" w:rsidP="008B7723">
            <w:pPr>
              <w:spacing w:after="0" w:line="240" w:lineRule="auto"/>
              <w:jc w:val="center"/>
              <w:rPr>
                <w:rFonts w:ascii="Times New Roman" w:hAnsi="Times New Roman" w:cs="Times New Roman"/>
                <w:b/>
                <w:bCs/>
                <w:sz w:val="20"/>
                <w:szCs w:val="20"/>
                <w:lang w:val="uz-Cyrl-UZ"/>
              </w:rPr>
            </w:pPr>
          </w:p>
        </w:tc>
        <w:tc>
          <w:tcPr>
            <w:tcW w:w="1417" w:type="dxa"/>
            <w:shd w:val="clear" w:color="auto" w:fill="auto"/>
            <w:vAlign w:val="center"/>
          </w:tcPr>
          <w:p w14:paraId="2EF5B1EC"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750</w:t>
            </w:r>
          </w:p>
        </w:tc>
        <w:tc>
          <w:tcPr>
            <w:tcW w:w="1985" w:type="dxa"/>
            <w:shd w:val="clear" w:color="auto" w:fill="auto"/>
            <w:vAlign w:val="center"/>
          </w:tcPr>
          <w:p w14:paraId="22B77990"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43</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5</w:t>
            </w:r>
          </w:p>
        </w:tc>
        <w:tc>
          <w:tcPr>
            <w:tcW w:w="1134" w:type="dxa"/>
            <w:shd w:val="clear" w:color="auto" w:fill="auto"/>
            <w:vAlign w:val="center"/>
          </w:tcPr>
          <w:p w14:paraId="73BF4015"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57</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0</w:t>
            </w:r>
          </w:p>
        </w:tc>
        <w:tc>
          <w:tcPr>
            <w:tcW w:w="1134" w:type="dxa"/>
            <w:shd w:val="clear" w:color="auto" w:fill="auto"/>
            <w:vAlign w:val="center"/>
          </w:tcPr>
          <w:p w14:paraId="0B0A5D5E"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12</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6</w:t>
            </w:r>
          </w:p>
        </w:tc>
        <w:tc>
          <w:tcPr>
            <w:tcW w:w="1275" w:type="dxa"/>
            <w:shd w:val="clear" w:color="auto" w:fill="auto"/>
            <w:vAlign w:val="center"/>
          </w:tcPr>
          <w:p w14:paraId="27AC9CD1"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69,6</w:t>
            </w:r>
          </w:p>
        </w:tc>
        <w:tc>
          <w:tcPr>
            <w:tcW w:w="758" w:type="dxa"/>
            <w:shd w:val="clear" w:color="auto" w:fill="auto"/>
            <w:vAlign w:val="center"/>
          </w:tcPr>
          <w:p w14:paraId="2408C436" w14:textId="77777777" w:rsidR="00513E70" w:rsidRPr="00F039B8" w:rsidRDefault="00513E70"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sidRPr="00F039B8">
              <w:rPr>
                <w:kern w:val="24"/>
                <w:sz w:val="20"/>
                <w:szCs w:val="20"/>
                <w:lang w:val="uz-Cyrl-UZ"/>
              </w:rPr>
              <w:t>2</w:t>
            </w:r>
            <w:r w:rsidR="00F039B8">
              <w:rPr>
                <w:kern w:val="24"/>
                <w:sz w:val="20"/>
                <w:szCs w:val="20"/>
                <w:lang w:val="en-US"/>
              </w:rPr>
              <w:t>7,</w:t>
            </w:r>
            <w:r w:rsidRPr="00F039B8">
              <w:rPr>
                <w:kern w:val="24"/>
                <w:sz w:val="20"/>
                <w:szCs w:val="20"/>
                <w:lang w:val="en-US"/>
              </w:rPr>
              <w:t>8</w:t>
            </w:r>
          </w:p>
        </w:tc>
      </w:tr>
      <w:tr w:rsidR="00F039B8" w:rsidRPr="00F039B8" w14:paraId="33E0974C" w14:textId="77777777" w:rsidTr="00F039B8">
        <w:trPr>
          <w:trHeight w:val="197"/>
          <w:jc w:val="center"/>
        </w:trPr>
        <w:tc>
          <w:tcPr>
            <w:tcW w:w="1462" w:type="dxa"/>
            <w:vMerge/>
            <w:shd w:val="clear" w:color="auto" w:fill="auto"/>
            <w:vAlign w:val="center"/>
          </w:tcPr>
          <w:p w14:paraId="0983B44E" w14:textId="77777777" w:rsidR="00513E70" w:rsidRPr="00F039B8" w:rsidRDefault="00513E70" w:rsidP="008B7723">
            <w:pPr>
              <w:spacing w:after="0" w:line="240" w:lineRule="auto"/>
              <w:jc w:val="center"/>
              <w:rPr>
                <w:rFonts w:ascii="Times New Roman" w:hAnsi="Times New Roman" w:cs="Times New Roman"/>
                <w:b/>
                <w:bCs/>
                <w:sz w:val="20"/>
                <w:szCs w:val="20"/>
                <w:lang w:val="uz-Cyrl-UZ"/>
              </w:rPr>
            </w:pPr>
          </w:p>
        </w:tc>
        <w:tc>
          <w:tcPr>
            <w:tcW w:w="1417" w:type="dxa"/>
            <w:shd w:val="clear" w:color="auto" w:fill="auto"/>
            <w:vAlign w:val="center"/>
          </w:tcPr>
          <w:p w14:paraId="1CA8CD82"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810</w:t>
            </w:r>
          </w:p>
        </w:tc>
        <w:tc>
          <w:tcPr>
            <w:tcW w:w="1985" w:type="dxa"/>
            <w:shd w:val="clear" w:color="auto" w:fill="auto"/>
            <w:vAlign w:val="center"/>
          </w:tcPr>
          <w:p w14:paraId="12E0BE69"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43</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8</w:t>
            </w:r>
          </w:p>
        </w:tc>
        <w:tc>
          <w:tcPr>
            <w:tcW w:w="1134" w:type="dxa"/>
            <w:shd w:val="clear" w:color="auto" w:fill="auto"/>
            <w:vAlign w:val="center"/>
          </w:tcPr>
          <w:p w14:paraId="52F56EE0"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51</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1</w:t>
            </w:r>
          </w:p>
        </w:tc>
        <w:tc>
          <w:tcPr>
            <w:tcW w:w="1134" w:type="dxa"/>
            <w:shd w:val="clear" w:color="auto" w:fill="auto"/>
            <w:vAlign w:val="center"/>
          </w:tcPr>
          <w:p w14:paraId="2CAB7213"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11</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6</w:t>
            </w:r>
          </w:p>
        </w:tc>
        <w:tc>
          <w:tcPr>
            <w:tcW w:w="1275" w:type="dxa"/>
            <w:shd w:val="clear" w:color="auto" w:fill="auto"/>
            <w:vAlign w:val="center"/>
          </w:tcPr>
          <w:p w14:paraId="48440F8E"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62,7</w:t>
            </w:r>
          </w:p>
        </w:tc>
        <w:tc>
          <w:tcPr>
            <w:tcW w:w="758" w:type="dxa"/>
            <w:shd w:val="clear" w:color="auto" w:fill="auto"/>
            <w:vAlign w:val="center"/>
          </w:tcPr>
          <w:p w14:paraId="76158D74" w14:textId="77777777" w:rsidR="00513E70" w:rsidRPr="00F039B8" w:rsidRDefault="00F039B8"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Pr>
                <w:kern w:val="24"/>
                <w:sz w:val="20"/>
                <w:szCs w:val="20"/>
                <w:lang w:val="en-US"/>
              </w:rPr>
              <w:t>11,</w:t>
            </w:r>
            <w:r w:rsidR="00513E70" w:rsidRPr="00F039B8">
              <w:rPr>
                <w:kern w:val="24"/>
                <w:sz w:val="20"/>
                <w:szCs w:val="20"/>
                <w:lang w:val="en-US"/>
              </w:rPr>
              <w:t>3</w:t>
            </w:r>
          </w:p>
        </w:tc>
      </w:tr>
      <w:tr w:rsidR="00F039B8" w:rsidRPr="00F039B8" w14:paraId="626DEA9B" w14:textId="77777777" w:rsidTr="00F039B8">
        <w:trPr>
          <w:trHeight w:val="102"/>
          <w:jc w:val="center"/>
        </w:trPr>
        <w:tc>
          <w:tcPr>
            <w:tcW w:w="1462" w:type="dxa"/>
            <w:vMerge/>
            <w:shd w:val="clear" w:color="auto" w:fill="auto"/>
            <w:vAlign w:val="center"/>
          </w:tcPr>
          <w:p w14:paraId="4A1917B3" w14:textId="77777777" w:rsidR="00513E70" w:rsidRPr="00F039B8" w:rsidRDefault="00513E70" w:rsidP="008B7723">
            <w:pPr>
              <w:spacing w:after="0" w:line="240" w:lineRule="auto"/>
              <w:jc w:val="center"/>
              <w:rPr>
                <w:rFonts w:ascii="Times New Roman" w:hAnsi="Times New Roman" w:cs="Times New Roman"/>
                <w:b/>
                <w:bCs/>
                <w:sz w:val="20"/>
                <w:szCs w:val="20"/>
                <w:lang w:val="uz-Cyrl-UZ"/>
              </w:rPr>
            </w:pPr>
          </w:p>
        </w:tc>
        <w:tc>
          <w:tcPr>
            <w:tcW w:w="1417" w:type="dxa"/>
            <w:shd w:val="clear" w:color="auto" w:fill="auto"/>
            <w:vAlign w:val="center"/>
          </w:tcPr>
          <w:p w14:paraId="3FAF06BE"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850</w:t>
            </w:r>
          </w:p>
        </w:tc>
        <w:tc>
          <w:tcPr>
            <w:tcW w:w="1985" w:type="dxa"/>
            <w:shd w:val="clear" w:color="auto" w:fill="auto"/>
            <w:vAlign w:val="center"/>
          </w:tcPr>
          <w:p w14:paraId="38A28343"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32</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6</w:t>
            </w:r>
          </w:p>
        </w:tc>
        <w:tc>
          <w:tcPr>
            <w:tcW w:w="1134" w:type="dxa"/>
            <w:shd w:val="clear" w:color="auto" w:fill="auto"/>
            <w:vAlign w:val="center"/>
          </w:tcPr>
          <w:p w14:paraId="4D926BD1"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59</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5</w:t>
            </w:r>
          </w:p>
        </w:tc>
        <w:tc>
          <w:tcPr>
            <w:tcW w:w="1134" w:type="dxa"/>
            <w:shd w:val="clear" w:color="auto" w:fill="auto"/>
            <w:vAlign w:val="center"/>
          </w:tcPr>
          <w:p w14:paraId="053F1FE6"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8</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5</w:t>
            </w:r>
          </w:p>
        </w:tc>
        <w:tc>
          <w:tcPr>
            <w:tcW w:w="1275" w:type="dxa"/>
            <w:shd w:val="clear" w:color="auto" w:fill="auto"/>
            <w:vAlign w:val="center"/>
          </w:tcPr>
          <w:p w14:paraId="61B76E67"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68,0</w:t>
            </w:r>
          </w:p>
        </w:tc>
        <w:tc>
          <w:tcPr>
            <w:tcW w:w="758" w:type="dxa"/>
            <w:shd w:val="clear" w:color="auto" w:fill="auto"/>
            <w:vAlign w:val="center"/>
          </w:tcPr>
          <w:p w14:paraId="551359EE" w14:textId="77777777" w:rsidR="00513E70" w:rsidRPr="00F039B8" w:rsidRDefault="00F039B8"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Pr>
                <w:kern w:val="24"/>
                <w:sz w:val="20"/>
                <w:szCs w:val="20"/>
                <w:lang w:val="en-US"/>
              </w:rPr>
              <w:t>15,</w:t>
            </w:r>
            <w:r w:rsidR="00513E70" w:rsidRPr="00F039B8">
              <w:rPr>
                <w:kern w:val="24"/>
                <w:sz w:val="20"/>
                <w:szCs w:val="20"/>
                <w:lang w:val="en-US"/>
              </w:rPr>
              <w:t>2</w:t>
            </w:r>
          </w:p>
        </w:tc>
      </w:tr>
      <w:tr w:rsidR="00F039B8" w:rsidRPr="00F039B8" w14:paraId="5F11C126" w14:textId="77777777" w:rsidTr="00F039B8">
        <w:trPr>
          <w:trHeight w:val="161"/>
          <w:jc w:val="center"/>
        </w:trPr>
        <w:tc>
          <w:tcPr>
            <w:tcW w:w="1462" w:type="dxa"/>
            <w:vMerge w:val="restart"/>
            <w:shd w:val="clear" w:color="auto" w:fill="auto"/>
            <w:vAlign w:val="center"/>
          </w:tcPr>
          <w:p w14:paraId="2DCE32C6" w14:textId="77777777" w:rsidR="00513E70" w:rsidRPr="00F039B8" w:rsidRDefault="00513E70" w:rsidP="008B7723">
            <w:pPr>
              <w:spacing w:after="0" w:line="240" w:lineRule="auto"/>
              <w:jc w:val="center"/>
              <w:rPr>
                <w:rFonts w:ascii="Times New Roman" w:hAnsi="Times New Roman" w:cs="Times New Roman"/>
                <w:b/>
                <w:bCs/>
                <w:sz w:val="20"/>
                <w:szCs w:val="20"/>
                <w:lang w:val="uz-Cyrl-UZ"/>
              </w:rPr>
            </w:pPr>
            <w:r w:rsidRPr="00F039B8">
              <w:rPr>
                <w:rFonts w:ascii="Times New Roman" w:hAnsi="Times New Roman" w:cs="Times New Roman"/>
                <w:b/>
                <w:bCs/>
                <w:sz w:val="20"/>
                <w:szCs w:val="20"/>
                <w:lang w:val="uz-Cyrl-UZ"/>
              </w:rPr>
              <w:t>0,45</w:t>
            </w:r>
          </w:p>
        </w:tc>
        <w:tc>
          <w:tcPr>
            <w:tcW w:w="1417" w:type="dxa"/>
            <w:shd w:val="clear" w:color="auto" w:fill="auto"/>
            <w:vAlign w:val="center"/>
          </w:tcPr>
          <w:p w14:paraId="5A7E9013"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705</w:t>
            </w:r>
          </w:p>
        </w:tc>
        <w:tc>
          <w:tcPr>
            <w:tcW w:w="1985" w:type="dxa"/>
            <w:shd w:val="clear" w:color="auto" w:fill="auto"/>
            <w:vAlign w:val="center"/>
          </w:tcPr>
          <w:p w14:paraId="446A00F1"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32</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7</w:t>
            </w:r>
          </w:p>
        </w:tc>
        <w:tc>
          <w:tcPr>
            <w:tcW w:w="1134" w:type="dxa"/>
            <w:shd w:val="clear" w:color="auto" w:fill="auto"/>
            <w:vAlign w:val="center"/>
          </w:tcPr>
          <w:p w14:paraId="31B307CD"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57</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0</w:t>
            </w:r>
          </w:p>
        </w:tc>
        <w:tc>
          <w:tcPr>
            <w:tcW w:w="1134" w:type="dxa"/>
            <w:shd w:val="clear" w:color="auto" w:fill="auto"/>
            <w:vAlign w:val="center"/>
          </w:tcPr>
          <w:p w14:paraId="3C3F0CAE"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9</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6</w:t>
            </w:r>
          </w:p>
        </w:tc>
        <w:tc>
          <w:tcPr>
            <w:tcW w:w="1275" w:type="dxa"/>
            <w:shd w:val="clear" w:color="auto" w:fill="auto"/>
            <w:vAlign w:val="center"/>
          </w:tcPr>
          <w:p w14:paraId="59D63472"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66,6</w:t>
            </w:r>
          </w:p>
        </w:tc>
        <w:tc>
          <w:tcPr>
            <w:tcW w:w="758" w:type="dxa"/>
            <w:shd w:val="clear" w:color="auto" w:fill="auto"/>
            <w:vAlign w:val="center"/>
          </w:tcPr>
          <w:p w14:paraId="09A6CCF6" w14:textId="77777777" w:rsidR="00513E70" w:rsidRPr="00F039B8" w:rsidRDefault="00F039B8"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Pr>
                <w:kern w:val="24"/>
                <w:sz w:val="20"/>
                <w:szCs w:val="20"/>
                <w:lang w:val="en-US"/>
              </w:rPr>
              <w:t>15,</w:t>
            </w:r>
            <w:r w:rsidR="00513E70" w:rsidRPr="00F039B8">
              <w:rPr>
                <w:kern w:val="24"/>
                <w:sz w:val="20"/>
                <w:szCs w:val="20"/>
                <w:lang w:val="en-US"/>
              </w:rPr>
              <w:t>0</w:t>
            </w:r>
          </w:p>
        </w:tc>
      </w:tr>
      <w:tr w:rsidR="00F039B8" w:rsidRPr="00F039B8" w14:paraId="320ED2DA" w14:textId="77777777" w:rsidTr="00F039B8">
        <w:trPr>
          <w:trHeight w:val="193"/>
          <w:jc w:val="center"/>
        </w:trPr>
        <w:tc>
          <w:tcPr>
            <w:tcW w:w="1462" w:type="dxa"/>
            <w:vMerge/>
            <w:shd w:val="clear" w:color="auto" w:fill="auto"/>
            <w:vAlign w:val="center"/>
          </w:tcPr>
          <w:p w14:paraId="472BA918"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p>
        </w:tc>
        <w:tc>
          <w:tcPr>
            <w:tcW w:w="1417" w:type="dxa"/>
            <w:shd w:val="clear" w:color="auto" w:fill="auto"/>
            <w:vAlign w:val="center"/>
          </w:tcPr>
          <w:p w14:paraId="7102D2D6"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750</w:t>
            </w:r>
          </w:p>
        </w:tc>
        <w:tc>
          <w:tcPr>
            <w:tcW w:w="1985" w:type="dxa"/>
            <w:shd w:val="clear" w:color="auto" w:fill="auto"/>
            <w:vAlign w:val="center"/>
          </w:tcPr>
          <w:p w14:paraId="145F42C6"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42</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4</w:t>
            </w:r>
          </w:p>
        </w:tc>
        <w:tc>
          <w:tcPr>
            <w:tcW w:w="1134" w:type="dxa"/>
            <w:shd w:val="clear" w:color="auto" w:fill="auto"/>
            <w:vAlign w:val="center"/>
          </w:tcPr>
          <w:p w14:paraId="2591501E"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56</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3</w:t>
            </w:r>
          </w:p>
        </w:tc>
        <w:tc>
          <w:tcPr>
            <w:tcW w:w="1134" w:type="dxa"/>
            <w:shd w:val="clear" w:color="auto" w:fill="auto"/>
            <w:vAlign w:val="center"/>
          </w:tcPr>
          <w:p w14:paraId="52BB4C7D"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9</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7</w:t>
            </w:r>
          </w:p>
        </w:tc>
        <w:tc>
          <w:tcPr>
            <w:tcW w:w="1275" w:type="dxa"/>
            <w:shd w:val="clear" w:color="auto" w:fill="auto"/>
            <w:vAlign w:val="center"/>
          </w:tcPr>
          <w:p w14:paraId="76723D16"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66,0</w:t>
            </w:r>
          </w:p>
        </w:tc>
        <w:tc>
          <w:tcPr>
            <w:tcW w:w="758" w:type="dxa"/>
            <w:shd w:val="clear" w:color="auto" w:fill="auto"/>
            <w:vAlign w:val="center"/>
          </w:tcPr>
          <w:p w14:paraId="179E617E" w14:textId="77777777" w:rsidR="00513E70" w:rsidRPr="00F039B8" w:rsidRDefault="00F039B8"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Pr>
                <w:kern w:val="24"/>
                <w:sz w:val="20"/>
                <w:szCs w:val="20"/>
                <w:lang w:val="en-US"/>
              </w:rPr>
              <w:t>8,</w:t>
            </w:r>
            <w:r w:rsidR="00513E70" w:rsidRPr="00F039B8">
              <w:rPr>
                <w:kern w:val="24"/>
                <w:sz w:val="20"/>
                <w:szCs w:val="20"/>
                <w:lang w:val="en-US"/>
              </w:rPr>
              <w:t>7</w:t>
            </w:r>
          </w:p>
        </w:tc>
      </w:tr>
      <w:tr w:rsidR="00F039B8" w:rsidRPr="00F039B8" w14:paraId="4E562FB4" w14:textId="77777777" w:rsidTr="00F039B8">
        <w:trPr>
          <w:trHeight w:val="97"/>
          <w:jc w:val="center"/>
        </w:trPr>
        <w:tc>
          <w:tcPr>
            <w:tcW w:w="1462" w:type="dxa"/>
            <w:vMerge/>
            <w:shd w:val="clear" w:color="auto" w:fill="auto"/>
            <w:vAlign w:val="center"/>
          </w:tcPr>
          <w:p w14:paraId="7DBBB1E2"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p>
        </w:tc>
        <w:tc>
          <w:tcPr>
            <w:tcW w:w="1417" w:type="dxa"/>
            <w:shd w:val="clear" w:color="auto" w:fill="auto"/>
            <w:vAlign w:val="center"/>
          </w:tcPr>
          <w:p w14:paraId="24A43040"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810</w:t>
            </w:r>
          </w:p>
        </w:tc>
        <w:tc>
          <w:tcPr>
            <w:tcW w:w="1985" w:type="dxa"/>
            <w:shd w:val="clear" w:color="auto" w:fill="auto"/>
            <w:vAlign w:val="center"/>
          </w:tcPr>
          <w:p w14:paraId="49DBD88C"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32</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4</w:t>
            </w:r>
          </w:p>
        </w:tc>
        <w:tc>
          <w:tcPr>
            <w:tcW w:w="1134" w:type="dxa"/>
            <w:shd w:val="clear" w:color="auto" w:fill="auto"/>
            <w:vAlign w:val="center"/>
          </w:tcPr>
          <w:p w14:paraId="120F4FC6"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58</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3</w:t>
            </w:r>
          </w:p>
        </w:tc>
        <w:tc>
          <w:tcPr>
            <w:tcW w:w="1134" w:type="dxa"/>
            <w:shd w:val="clear" w:color="auto" w:fill="auto"/>
            <w:vAlign w:val="center"/>
          </w:tcPr>
          <w:p w14:paraId="70741B65"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8</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8</w:t>
            </w:r>
          </w:p>
        </w:tc>
        <w:tc>
          <w:tcPr>
            <w:tcW w:w="1275" w:type="dxa"/>
            <w:shd w:val="clear" w:color="auto" w:fill="auto"/>
            <w:vAlign w:val="center"/>
          </w:tcPr>
          <w:p w14:paraId="314BE1EF"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67,1</w:t>
            </w:r>
          </w:p>
        </w:tc>
        <w:tc>
          <w:tcPr>
            <w:tcW w:w="758" w:type="dxa"/>
            <w:shd w:val="clear" w:color="auto" w:fill="auto"/>
            <w:vAlign w:val="center"/>
          </w:tcPr>
          <w:p w14:paraId="47276B8F" w14:textId="77777777" w:rsidR="00513E70" w:rsidRPr="00F039B8" w:rsidRDefault="00F039B8"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Pr>
                <w:kern w:val="24"/>
                <w:sz w:val="20"/>
                <w:szCs w:val="20"/>
                <w:lang w:val="en-US"/>
              </w:rPr>
              <w:t>17,</w:t>
            </w:r>
            <w:r w:rsidR="00513E70" w:rsidRPr="00F039B8">
              <w:rPr>
                <w:kern w:val="24"/>
                <w:sz w:val="20"/>
                <w:szCs w:val="20"/>
                <w:lang w:val="en-US"/>
              </w:rPr>
              <w:t>5</w:t>
            </w:r>
          </w:p>
        </w:tc>
      </w:tr>
      <w:tr w:rsidR="00F039B8" w:rsidRPr="00F039B8" w14:paraId="2A17177E" w14:textId="77777777" w:rsidTr="00F039B8">
        <w:trPr>
          <w:trHeight w:val="143"/>
          <w:jc w:val="center"/>
        </w:trPr>
        <w:tc>
          <w:tcPr>
            <w:tcW w:w="1462" w:type="dxa"/>
            <w:vMerge/>
            <w:shd w:val="clear" w:color="auto" w:fill="auto"/>
            <w:vAlign w:val="center"/>
          </w:tcPr>
          <w:p w14:paraId="5B70F5AA"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p>
        </w:tc>
        <w:tc>
          <w:tcPr>
            <w:tcW w:w="1417" w:type="dxa"/>
            <w:shd w:val="clear" w:color="auto" w:fill="auto"/>
            <w:vAlign w:val="center"/>
          </w:tcPr>
          <w:p w14:paraId="178D5C78"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850</w:t>
            </w:r>
          </w:p>
        </w:tc>
        <w:tc>
          <w:tcPr>
            <w:tcW w:w="1985" w:type="dxa"/>
            <w:shd w:val="clear" w:color="auto" w:fill="auto"/>
            <w:vAlign w:val="center"/>
          </w:tcPr>
          <w:p w14:paraId="252115AD"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33</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2</w:t>
            </w:r>
          </w:p>
        </w:tc>
        <w:tc>
          <w:tcPr>
            <w:tcW w:w="1134" w:type="dxa"/>
            <w:shd w:val="clear" w:color="auto" w:fill="auto"/>
            <w:vAlign w:val="center"/>
          </w:tcPr>
          <w:p w14:paraId="01495C87"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51</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3</w:t>
            </w:r>
          </w:p>
        </w:tc>
        <w:tc>
          <w:tcPr>
            <w:tcW w:w="1134" w:type="dxa"/>
            <w:shd w:val="clear" w:color="auto" w:fill="auto"/>
            <w:vAlign w:val="center"/>
          </w:tcPr>
          <w:p w14:paraId="766F4FE0" w14:textId="77777777" w:rsidR="00513E70" w:rsidRPr="00F039B8" w:rsidRDefault="00F039B8" w:rsidP="008B7723">
            <w:pPr>
              <w:spacing w:after="0" w:line="240" w:lineRule="auto"/>
              <w:jc w:val="center"/>
              <w:rPr>
                <w:rFonts w:ascii="Times New Roman" w:hAnsi="Times New Roman" w:cs="Times New Roman"/>
                <w:bCs/>
                <w:sz w:val="20"/>
                <w:szCs w:val="20"/>
                <w:lang w:val="uz-Cyrl-UZ"/>
              </w:rPr>
            </w:pPr>
            <w:r>
              <w:rPr>
                <w:rFonts w:ascii="Times New Roman" w:hAnsi="Times New Roman" w:cs="Times New Roman"/>
                <w:bCs/>
                <w:sz w:val="20"/>
                <w:szCs w:val="20"/>
                <w:lang w:val="uz-Cyrl-UZ"/>
              </w:rPr>
              <w:t>6</w:t>
            </w:r>
            <w:r>
              <w:rPr>
                <w:rFonts w:ascii="Times New Roman" w:hAnsi="Times New Roman" w:cs="Times New Roman"/>
                <w:bCs/>
                <w:sz w:val="20"/>
                <w:szCs w:val="20"/>
                <w:lang w:val="en-US"/>
              </w:rPr>
              <w:t>,</w:t>
            </w:r>
            <w:r w:rsidR="00513E70" w:rsidRPr="00F039B8">
              <w:rPr>
                <w:rFonts w:ascii="Times New Roman" w:hAnsi="Times New Roman" w:cs="Times New Roman"/>
                <w:bCs/>
                <w:sz w:val="20"/>
                <w:szCs w:val="20"/>
                <w:lang w:val="uz-Cyrl-UZ"/>
              </w:rPr>
              <w:t>3</w:t>
            </w:r>
          </w:p>
        </w:tc>
        <w:tc>
          <w:tcPr>
            <w:tcW w:w="1275" w:type="dxa"/>
            <w:shd w:val="clear" w:color="auto" w:fill="auto"/>
            <w:vAlign w:val="center"/>
          </w:tcPr>
          <w:p w14:paraId="2758445B" w14:textId="77777777" w:rsidR="00513E70" w:rsidRPr="00F039B8" w:rsidRDefault="00513E70" w:rsidP="008B7723">
            <w:pPr>
              <w:spacing w:after="0" w:line="240" w:lineRule="auto"/>
              <w:jc w:val="center"/>
              <w:rPr>
                <w:rFonts w:ascii="Times New Roman" w:hAnsi="Times New Roman" w:cs="Times New Roman"/>
                <w:bCs/>
                <w:sz w:val="20"/>
                <w:szCs w:val="20"/>
                <w:lang w:val="uz-Cyrl-UZ"/>
              </w:rPr>
            </w:pPr>
            <w:r w:rsidRPr="00F039B8">
              <w:rPr>
                <w:rFonts w:ascii="Times New Roman" w:hAnsi="Times New Roman" w:cs="Times New Roman"/>
                <w:bCs/>
                <w:sz w:val="20"/>
                <w:szCs w:val="20"/>
                <w:lang w:val="uz-Cyrl-UZ"/>
              </w:rPr>
              <w:t>57,6</w:t>
            </w:r>
          </w:p>
        </w:tc>
        <w:tc>
          <w:tcPr>
            <w:tcW w:w="758" w:type="dxa"/>
            <w:shd w:val="clear" w:color="auto" w:fill="auto"/>
            <w:vAlign w:val="center"/>
          </w:tcPr>
          <w:p w14:paraId="00431F5E" w14:textId="77777777" w:rsidR="00513E70" w:rsidRPr="00F039B8" w:rsidRDefault="00F039B8" w:rsidP="008B7723">
            <w:pPr>
              <w:pStyle w:val="af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sz w:val="20"/>
                <w:szCs w:val="20"/>
              </w:rPr>
            </w:pPr>
            <w:r>
              <w:rPr>
                <w:kern w:val="24"/>
                <w:sz w:val="20"/>
                <w:szCs w:val="20"/>
                <w:lang w:val="en-US"/>
              </w:rPr>
              <w:t>16,</w:t>
            </w:r>
            <w:r w:rsidR="00513E70" w:rsidRPr="00F039B8">
              <w:rPr>
                <w:kern w:val="24"/>
                <w:sz w:val="20"/>
                <w:szCs w:val="20"/>
                <w:lang w:val="en-US"/>
              </w:rPr>
              <w:t>0</w:t>
            </w:r>
          </w:p>
        </w:tc>
      </w:tr>
    </w:tbl>
    <w:p w14:paraId="52ECF50C" w14:textId="77777777" w:rsidR="00513E70" w:rsidRPr="00236B11" w:rsidRDefault="00513E70" w:rsidP="008B7723">
      <w:pPr>
        <w:spacing w:after="0" w:line="240" w:lineRule="auto"/>
        <w:ind w:firstLine="851"/>
        <w:jc w:val="both"/>
        <w:rPr>
          <w:rFonts w:ascii="Times New Roman" w:hAnsi="Times New Roman" w:cs="Times New Roman"/>
          <w:bCs/>
          <w:sz w:val="20"/>
          <w:szCs w:val="20"/>
          <w:lang w:val="uz-Cyrl-UZ"/>
        </w:rPr>
      </w:pPr>
    </w:p>
    <w:p w14:paraId="67819F07" w14:textId="77777777" w:rsidR="008E5B91" w:rsidRPr="00236B11" w:rsidRDefault="00CB6A73"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en-US"/>
        </w:rPr>
        <w:t>The table shows the effect of catalyst particle diameter (0.25 mm; 0.35 mm; 0.45 mm) on the oxidative condensation reaction of methane to ethane and ethylene. For 0.25 mm particles, methane conversion is 41.6% at 705 °C, increases to 52.7% at 750 °C, and then decreases at 810 °C. So, the smaller the catalyst particles, the faster the reaction. Conversion is lower (around 31–43%) for 0.35 mm and 0.45 mm particles.</w:t>
      </w:r>
      <w:r w:rsidRPr="00236B11">
        <w:rPr>
          <w:lang w:val="en-US"/>
        </w:rPr>
        <w:t xml:space="preserve"> </w:t>
      </w:r>
      <w:r w:rsidRPr="00236B11">
        <w:rPr>
          <w:rFonts w:ascii="Times New Roman" w:hAnsi="Times New Roman" w:cs="Times New Roman"/>
          <w:sz w:val="20"/>
          <w:szCs w:val="20"/>
          <w:lang w:val="en-US"/>
        </w:rPr>
        <w:t xml:space="preserve">As the particles get larger, the gas-diffusion limitations increase, so the reaction efficiency decreases. </w:t>
      </w:r>
    </w:p>
    <w:p w14:paraId="72BECF4B" w14:textId="77777777" w:rsidR="00CB6A73" w:rsidRPr="00236B11" w:rsidRDefault="00CB6A73"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en-US"/>
        </w:rPr>
        <w:t>Ethylene se</w:t>
      </w:r>
      <w:r w:rsidR="00F40534">
        <w:rPr>
          <w:rFonts w:ascii="Times New Roman" w:hAnsi="Times New Roman" w:cs="Times New Roman"/>
          <w:sz w:val="20"/>
          <w:szCs w:val="20"/>
          <w:lang w:val="en-US"/>
        </w:rPr>
        <w:t xml:space="preserve">lectivity: the highest values </w:t>
      </w:r>
      <w:r w:rsidRPr="00236B11">
        <w:rPr>
          <w:rFonts w:ascii="Times New Roman" w:hAnsi="Times New Roman" w:cs="Times New Roman"/>
          <w:sz w:val="20"/>
          <w:szCs w:val="20"/>
          <w:lang w:val="en-US"/>
        </w:rPr>
        <w:t xml:space="preserve">were observed for 0.25 mm particles (up to 62.3%); for 0.35 mm and 0.45 mm particles, ethylene selectivity was in the range of 51–59%, decreasing with larger particles. Ethane selectivity: ethane selectivity is high (up to 17.4%) for small particles (0.25 mm); it remains around 6–10% for large particles (0.45 mm). </w:t>
      </w:r>
    </w:p>
    <w:p w14:paraId="1D2364D6" w14:textId="77777777" w:rsidR="00CB6A73" w:rsidRPr="00236B11" w:rsidRDefault="00CB6A73"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en-US"/>
        </w:rPr>
        <w:t>The selectivity for C</w:t>
      </w:r>
      <w:r w:rsidR="00C608E8" w:rsidRPr="00236B11">
        <w:rPr>
          <w:rFonts w:ascii="Times New Roman" w:hAnsi="Times New Roman" w:cs="Times New Roman"/>
          <w:sz w:val="20"/>
          <w:szCs w:val="20"/>
          <w:vertAlign w:val="subscript"/>
          <w:lang w:val="en-US"/>
        </w:rPr>
        <w:t>2</w:t>
      </w:r>
      <w:r w:rsidRPr="00236B11">
        <w:rPr>
          <w:rFonts w:ascii="Times New Roman" w:hAnsi="Times New Roman" w:cs="Times New Roman"/>
          <w:sz w:val="20"/>
          <w:szCs w:val="20"/>
          <w:lang w:val="en-US"/>
        </w:rPr>
        <w:t xml:space="preserve"> hydrocarbons is also highest at 0.25 mm particles (76–78%). The yield of </w:t>
      </w:r>
      <w:r w:rsidR="00C608E8" w:rsidRPr="00236B11">
        <w:rPr>
          <w:rFonts w:ascii="Times New Roman" w:hAnsi="Times New Roman" w:cs="Times New Roman"/>
          <w:sz w:val="20"/>
          <w:szCs w:val="20"/>
          <w:lang w:val="en-US"/>
        </w:rPr>
        <w:t>C</w:t>
      </w:r>
      <w:r w:rsidR="00C608E8" w:rsidRPr="00236B11">
        <w:rPr>
          <w:rFonts w:ascii="Times New Roman" w:hAnsi="Times New Roman" w:cs="Times New Roman"/>
          <w:sz w:val="20"/>
          <w:szCs w:val="20"/>
          <w:vertAlign w:val="subscript"/>
          <w:lang w:val="en-US"/>
        </w:rPr>
        <w:t>2</w:t>
      </w:r>
      <w:r w:rsidRPr="00236B11">
        <w:rPr>
          <w:rFonts w:ascii="Times New Roman" w:hAnsi="Times New Roman" w:cs="Times New Roman"/>
          <w:sz w:val="20"/>
          <w:szCs w:val="20"/>
          <w:lang w:val="en-US"/>
        </w:rPr>
        <w:t xml:space="preserve"> hydrocarbons at 0.25 mm particles has a large variability: 14.8 → 31.7 (increased sharply at 850 °C).</w:t>
      </w:r>
    </w:p>
    <w:p w14:paraId="71E0317E" w14:textId="77777777" w:rsidR="00CB6A73" w:rsidRPr="00236B11" w:rsidRDefault="00CB6A73"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en-US"/>
        </w:rPr>
        <w:t xml:space="preserve">Fine particles (0.25 mm) provide high conversion of methane and high selectivity for S₂ products. This situation indicates high catalyst activity and low diffusion limitations for gas-derived products. </w:t>
      </w:r>
    </w:p>
    <w:p w14:paraId="40D7A11D" w14:textId="77777777" w:rsidR="00CB6A73" w:rsidRPr="00236B11" w:rsidRDefault="00CB6A73"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en-US"/>
        </w:rPr>
        <w:t>In large particles (0.45 mm), the reaction efficiency decreased, both selectivity and yield decreased. This is explained by the increase in internal diffusion resistance.</w:t>
      </w:r>
    </w:p>
    <w:p w14:paraId="2B4CB692" w14:textId="77777777" w:rsidR="00CB6A73" w:rsidRPr="00236B11" w:rsidRDefault="00CB6A73" w:rsidP="008B7723">
      <w:pPr>
        <w:spacing w:after="0" w:line="240" w:lineRule="auto"/>
        <w:ind w:firstLine="284"/>
        <w:jc w:val="both"/>
        <w:rPr>
          <w:rFonts w:ascii="Times New Roman" w:hAnsi="Times New Roman" w:cs="Times New Roman"/>
          <w:sz w:val="20"/>
          <w:szCs w:val="20"/>
          <w:lang w:val="en-US"/>
        </w:rPr>
      </w:pPr>
      <w:r w:rsidRPr="00236B11">
        <w:rPr>
          <w:rFonts w:ascii="Times New Roman" w:hAnsi="Times New Roman" w:cs="Times New Roman"/>
          <w:sz w:val="20"/>
          <w:szCs w:val="20"/>
          <w:lang w:val="en-US"/>
        </w:rPr>
        <w:t>The optimal conditions are observed in the range of 0.25–0.35 mm particles and 750–810 °C</w:t>
      </w:r>
      <w:r w:rsidR="00F40534">
        <w:rPr>
          <w:rFonts w:ascii="Times New Roman" w:hAnsi="Times New Roman" w:cs="Times New Roman"/>
          <w:sz w:val="20"/>
          <w:szCs w:val="20"/>
          <w:lang w:val="en-US"/>
        </w:rPr>
        <w:t xml:space="preserve"> temperatures, as high values </w:t>
      </w:r>
      <w:r w:rsidRPr="00236B11">
        <w:rPr>
          <w:rFonts w:ascii="Times New Roman" w:hAnsi="Times New Roman" w:cs="Times New Roman"/>
          <w:sz w:val="20"/>
          <w:szCs w:val="20"/>
          <w:lang w:val="en-US"/>
        </w:rPr>
        <w:t xml:space="preserve">of </w:t>
      </w:r>
      <w:r w:rsidR="00C608E8" w:rsidRPr="00236B11">
        <w:rPr>
          <w:rFonts w:ascii="Times New Roman" w:hAnsi="Times New Roman" w:cs="Times New Roman"/>
          <w:sz w:val="20"/>
          <w:szCs w:val="20"/>
          <w:lang w:val="en-US"/>
        </w:rPr>
        <w:t>C</w:t>
      </w:r>
      <w:r w:rsidR="00C608E8" w:rsidRPr="00236B11">
        <w:rPr>
          <w:rFonts w:ascii="Times New Roman" w:hAnsi="Times New Roman" w:cs="Times New Roman"/>
          <w:sz w:val="20"/>
          <w:szCs w:val="20"/>
          <w:vertAlign w:val="subscript"/>
          <w:lang w:val="en-US"/>
        </w:rPr>
        <w:t>2</w:t>
      </w:r>
      <w:r w:rsidRPr="00236B11">
        <w:rPr>
          <w:rFonts w:ascii="Times New Roman" w:hAnsi="Times New Roman" w:cs="Times New Roman"/>
          <w:sz w:val="20"/>
          <w:szCs w:val="20"/>
          <w:lang w:val="en-US"/>
        </w:rPr>
        <w:t xml:space="preserve"> selectivity and yield are achieved in this range.</w:t>
      </w:r>
    </w:p>
    <w:p w14:paraId="3904BB22" w14:textId="77777777" w:rsidR="00513E70" w:rsidRPr="00236B11" w:rsidRDefault="00D9706E" w:rsidP="008B7723">
      <w:pPr>
        <w:spacing w:after="0" w:line="240" w:lineRule="auto"/>
        <w:ind w:firstLine="284"/>
        <w:jc w:val="both"/>
        <w:rPr>
          <w:rFonts w:ascii="Times New Roman" w:hAnsi="Times New Roman" w:cs="Times New Roman"/>
          <w:sz w:val="20"/>
          <w:szCs w:val="20"/>
          <w:lang w:val="uz-Cyrl-UZ"/>
        </w:rPr>
      </w:pPr>
      <w:r w:rsidRPr="00236B11">
        <w:rPr>
          <w:rFonts w:ascii="Times New Roman" w:hAnsi="Times New Roman" w:cs="Times New Roman"/>
          <w:sz w:val="20"/>
          <w:szCs w:val="20"/>
          <w:lang w:val="uz-Cyrl-UZ"/>
        </w:rPr>
        <w:t xml:space="preserve">Thus, our investigations lead to the conclusion that the </w:t>
      </w:r>
      <w:r w:rsidR="004918A2" w:rsidRPr="00236B11">
        <w:rPr>
          <w:rFonts w:ascii="Times New Roman" w:hAnsi="Times New Roman" w:cs="Times New Roman"/>
          <w:sz w:val="20"/>
          <w:szCs w:val="20"/>
          <w:lang w:val="en-US"/>
        </w:rPr>
        <w:t>OKM</w:t>
      </w:r>
      <w:r w:rsidRPr="00236B11">
        <w:rPr>
          <w:rFonts w:ascii="Times New Roman" w:hAnsi="Times New Roman" w:cs="Times New Roman"/>
          <w:sz w:val="20"/>
          <w:szCs w:val="20"/>
          <w:lang w:val="uz-Cyrl-UZ"/>
        </w:rPr>
        <w:t xml:space="preserve"> process occurs kinetically. This conclusion is consistent with the data presented in the literature.</w:t>
      </w:r>
    </w:p>
    <w:p w14:paraId="058BD4C2" w14:textId="77777777" w:rsidR="00513E70" w:rsidRPr="00CD1606" w:rsidRDefault="00D9706E" w:rsidP="008B7723">
      <w:pPr>
        <w:spacing w:before="240" w:after="240" w:line="240" w:lineRule="auto"/>
        <w:jc w:val="center"/>
        <w:rPr>
          <w:rFonts w:ascii="Times New Roman" w:hAnsi="Times New Roman" w:cs="Times New Roman"/>
          <w:b/>
          <w:sz w:val="24"/>
          <w:szCs w:val="20"/>
          <w:lang w:val="uz-Cyrl-UZ"/>
        </w:rPr>
      </w:pPr>
      <w:r w:rsidRPr="00CD1606">
        <w:rPr>
          <w:rFonts w:ascii="Times New Roman" w:hAnsi="Times New Roman" w:cs="Times New Roman"/>
          <w:b/>
          <w:sz w:val="24"/>
          <w:szCs w:val="20"/>
          <w:lang w:val="uz-Cyrl-UZ"/>
        </w:rPr>
        <w:t>CONCLUSION</w:t>
      </w:r>
    </w:p>
    <w:p w14:paraId="606DBBF0" w14:textId="77777777" w:rsidR="00513E70" w:rsidRPr="00F039B8" w:rsidRDefault="00D9706E" w:rsidP="008B7723">
      <w:pPr>
        <w:tabs>
          <w:tab w:val="left" w:pos="426"/>
        </w:tabs>
        <w:spacing w:after="0" w:line="240" w:lineRule="auto"/>
        <w:ind w:firstLine="284"/>
        <w:jc w:val="both"/>
        <w:rPr>
          <w:rFonts w:ascii="Times New Roman" w:eastAsia="Times New Roman" w:hAnsi="Times New Roman" w:cs="Times New Roman"/>
          <w:sz w:val="20"/>
          <w:szCs w:val="20"/>
          <w:lang w:val="uz-Cyrl-UZ" w:eastAsia="ru-RU"/>
        </w:rPr>
      </w:pPr>
      <w:r w:rsidRPr="00F039B8">
        <w:rPr>
          <w:rFonts w:ascii="Times New Roman" w:eastAsia="Times New Roman" w:hAnsi="Times New Roman" w:cs="Times New Roman"/>
          <w:sz w:val="20"/>
          <w:szCs w:val="20"/>
          <w:lang w:val="uz-Cyrl-UZ" w:eastAsia="ru-RU"/>
        </w:rPr>
        <w:t xml:space="preserve">Within the framework of this scientific research, the possibility of converting methane contained in natural gas into valuable </w:t>
      </w:r>
      <w:r w:rsidR="003B5048" w:rsidRPr="00F039B8">
        <w:rPr>
          <w:rFonts w:ascii="Times New Roman" w:eastAsia="Times New Roman" w:hAnsi="Times New Roman" w:cs="Times New Roman"/>
          <w:sz w:val="20"/>
          <w:szCs w:val="20"/>
          <w:lang w:val="en-US" w:eastAsia="ru-RU"/>
        </w:rPr>
        <w:t>C</w:t>
      </w:r>
      <w:r w:rsidRPr="00F039B8">
        <w:rPr>
          <w:rFonts w:ascii="Cambria Math" w:eastAsia="Times New Roman" w:hAnsi="Cambria Math" w:cs="Cambria Math"/>
          <w:sz w:val="20"/>
          <w:szCs w:val="20"/>
          <w:lang w:val="uz-Cyrl-UZ" w:eastAsia="ru-RU"/>
        </w:rPr>
        <w:t>₂</w:t>
      </w:r>
      <w:r w:rsidRPr="00F039B8">
        <w:rPr>
          <w:rFonts w:ascii="Times New Roman" w:eastAsia="Times New Roman" w:hAnsi="Times New Roman" w:cs="Times New Roman"/>
          <w:sz w:val="20"/>
          <w:szCs w:val="20"/>
          <w:lang w:val="uz-Cyrl-UZ" w:eastAsia="ru-RU"/>
        </w:rPr>
        <w:t xml:space="preserve"> hydrocarbons such as ethane and ethylene through the process of oxidative condensation (</w:t>
      </w:r>
      <w:r w:rsidR="004918A2" w:rsidRPr="00F039B8">
        <w:rPr>
          <w:rFonts w:ascii="Times New Roman" w:eastAsia="Times New Roman" w:hAnsi="Times New Roman" w:cs="Times New Roman"/>
          <w:sz w:val="20"/>
          <w:szCs w:val="20"/>
          <w:lang w:val="en-US" w:eastAsia="ru-RU"/>
        </w:rPr>
        <w:t>OKM</w:t>
      </w:r>
      <w:r w:rsidRPr="00F039B8">
        <w:rPr>
          <w:rFonts w:ascii="Times New Roman" w:eastAsia="Times New Roman" w:hAnsi="Times New Roman" w:cs="Times New Roman"/>
          <w:sz w:val="20"/>
          <w:szCs w:val="20"/>
          <w:lang w:val="uz-Cyrl-UZ" w:eastAsia="ru-RU"/>
        </w:rPr>
        <w:t>) in the presence of air oxygen was extensively studied.</w:t>
      </w:r>
      <w:r w:rsidR="00513E70" w:rsidRPr="00F039B8">
        <w:rPr>
          <w:rFonts w:ascii="Times New Roman" w:eastAsia="Times New Roman" w:hAnsi="Times New Roman" w:cs="Times New Roman"/>
          <w:sz w:val="20"/>
          <w:szCs w:val="20"/>
          <w:lang w:val="uz-Cyrl-UZ" w:eastAsia="ru-RU"/>
        </w:rPr>
        <w:t xml:space="preserve"> </w:t>
      </w:r>
      <w:r w:rsidRPr="00F039B8">
        <w:rPr>
          <w:rFonts w:ascii="Times New Roman" w:eastAsia="Times New Roman" w:hAnsi="Times New Roman" w:cs="Times New Roman"/>
          <w:sz w:val="20"/>
          <w:szCs w:val="20"/>
          <w:lang w:val="uz-Cyrl-UZ" w:eastAsia="ru-RU"/>
        </w:rPr>
        <w:t xml:space="preserve">The main focus was on the activity, selectivity, and productivity of catalysts based on manganese-molybdate oxides </w:t>
      </w:r>
      <w:r w:rsidR="004918A2" w:rsidRPr="00F039B8">
        <w:rPr>
          <w:rFonts w:ascii="Times New Roman" w:hAnsi="Times New Roman" w:cs="Times New Roman"/>
          <w:sz w:val="20"/>
          <w:szCs w:val="20"/>
          <w:lang w:val="uz-Cyrl-UZ"/>
        </w:rPr>
        <w:t>(Mn</w:t>
      </w:r>
      <w:r w:rsidR="004918A2" w:rsidRPr="00F039B8">
        <w:rPr>
          <w:rFonts w:ascii="Times New Roman" w:hAnsi="Times New Roman" w:cs="Times New Roman"/>
          <w:sz w:val="20"/>
          <w:szCs w:val="20"/>
          <w:vertAlign w:val="subscript"/>
          <w:lang w:val="uz-Cyrl-UZ"/>
        </w:rPr>
        <w:t>2</w:t>
      </w:r>
      <w:r w:rsidR="004918A2" w:rsidRPr="00F039B8">
        <w:rPr>
          <w:rFonts w:ascii="Times New Roman" w:hAnsi="Times New Roman" w:cs="Times New Roman"/>
          <w:sz w:val="20"/>
          <w:szCs w:val="20"/>
          <w:lang w:val="uz-Cyrl-UZ"/>
        </w:rPr>
        <w:t>O</w:t>
      </w:r>
      <w:r w:rsidR="004918A2" w:rsidRPr="00F039B8">
        <w:rPr>
          <w:rFonts w:ascii="Times New Roman" w:hAnsi="Times New Roman" w:cs="Times New Roman"/>
          <w:sz w:val="20"/>
          <w:szCs w:val="20"/>
          <w:vertAlign w:val="subscript"/>
          <w:lang w:val="uz-Cyrl-UZ"/>
        </w:rPr>
        <w:t>3</w:t>
      </w:r>
      <w:r w:rsidR="004918A2" w:rsidRPr="00F039B8">
        <w:rPr>
          <w:rFonts w:ascii="Times New Roman" w:hAnsi="Times New Roman" w:cs="Times New Roman"/>
          <w:sz w:val="20"/>
          <w:szCs w:val="20"/>
          <w:lang w:val="uz-Cyrl-UZ"/>
        </w:rPr>
        <w:t>)</w:t>
      </w:r>
      <w:r w:rsidR="004918A2" w:rsidRPr="00F039B8">
        <w:rPr>
          <w:rFonts w:ascii="Times New Roman" w:hAnsi="Times New Roman" w:cs="Times New Roman"/>
          <w:sz w:val="20"/>
          <w:szCs w:val="20"/>
          <w:vertAlign w:val="subscript"/>
          <w:lang w:val="uz-Cyrl-UZ"/>
        </w:rPr>
        <w:t>x</w:t>
      </w:r>
      <w:r w:rsidR="004918A2" w:rsidRPr="00F039B8">
        <w:rPr>
          <w:rFonts w:ascii="Times New Roman" w:hAnsi="Times New Roman" w:cs="Times New Roman"/>
          <w:sz w:val="20"/>
          <w:szCs w:val="20"/>
          <w:lang w:val="uz-Cyrl-UZ"/>
        </w:rPr>
        <w:t>∙(Na</w:t>
      </w:r>
      <w:r w:rsidR="004918A2" w:rsidRPr="00F039B8">
        <w:rPr>
          <w:rFonts w:ascii="Times New Roman" w:hAnsi="Times New Roman" w:cs="Times New Roman"/>
          <w:sz w:val="20"/>
          <w:szCs w:val="20"/>
          <w:vertAlign w:val="subscript"/>
          <w:lang w:val="uz-Cyrl-UZ"/>
        </w:rPr>
        <w:t>2</w:t>
      </w:r>
      <w:r w:rsidR="004918A2" w:rsidRPr="00F039B8">
        <w:rPr>
          <w:rFonts w:ascii="Times New Roman" w:hAnsi="Times New Roman" w:cs="Times New Roman"/>
          <w:sz w:val="20"/>
          <w:szCs w:val="20"/>
          <w:lang w:val="uz-Cyrl-UZ"/>
        </w:rPr>
        <w:t>MoO</w:t>
      </w:r>
      <w:r w:rsidR="004918A2" w:rsidRPr="00F039B8">
        <w:rPr>
          <w:rFonts w:ascii="Times New Roman" w:hAnsi="Times New Roman" w:cs="Times New Roman"/>
          <w:sz w:val="20"/>
          <w:szCs w:val="20"/>
          <w:vertAlign w:val="subscript"/>
          <w:lang w:val="uz-Cyrl-UZ"/>
        </w:rPr>
        <w:t>4</w:t>
      </w:r>
      <w:r w:rsidR="004918A2" w:rsidRPr="00F039B8">
        <w:rPr>
          <w:rFonts w:ascii="Times New Roman" w:hAnsi="Times New Roman" w:cs="Times New Roman"/>
          <w:sz w:val="20"/>
          <w:szCs w:val="20"/>
          <w:lang w:val="uz-Cyrl-UZ"/>
        </w:rPr>
        <w:t>)</w:t>
      </w:r>
      <w:r w:rsidR="004918A2" w:rsidRPr="00F039B8">
        <w:rPr>
          <w:rFonts w:ascii="Times New Roman" w:hAnsi="Times New Roman" w:cs="Times New Roman"/>
          <w:sz w:val="20"/>
          <w:szCs w:val="20"/>
          <w:vertAlign w:val="subscript"/>
          <w:lang w:val="uz-Cyrl-UZ"/>
        </w:rPr>
        <w:t>y</w:t>
      </w:r>
      <w:r w:rsidR="004918A2" w:rsidRPr="00F039B8">
        <w:rPr>
          <w:rFonts w:ascii="Times New Roman" w:hAnsi="Times New Roman" w:cs="Times New Roman"/>
          <w:sz w:val="20"/>
          <w:szCs w:val="20"/>
          <w:lang w:val="uz-Cyrl-UZ"/>
        </w:rPr>
        <w:t>∙(ZrO</w:t>
      </w:r>
      <w:r w:rsidR="004918A2" w:rsidRPr="00F039B8">
        <w:rPr>
          <w:rFonts w:ascii="Times New Roman" w:hAnsi="Times New Roman" w:cs="Times New Roman"/>
          <w:sz w:val="20"/>
          <w:szCs w:val="20"/>
          <w:vertAlign w:val="subscript"/>
          <w:lang w:val="uz-Cyrl-UZ"/>
        </w:rPr>
        <w:t>2</w:t>
      </w:r>
      <w:r w:rsidR="004918A2" w:rsidRPr="00F039B8">
        <w:rPr>
          <w:rFonts w:ascii="Times New Roman" w:hAnsi="Times New Roman" w:cs="Times New Roman"/>
          <w:sz w:val="20"/>
          <w:szCs w:val="20"/>
          <w:lang w:val="uz-Cyrl-UZ"/>
        </w:rPr>
        <w:t>)</w:t>
      </w:r>
      <w:r w:rsidR="004918A2" w:rsidRPr="00F039B8">
        <w:rPr>
          <w:rFonts w:ascii="Times New Roman" w:hAnsi="Times New Roman" w:cs="Times New Roman"/>
          <w:sz w:val="20"/>
          <w:szCs w:val="20"/>
          <w:vertAlign w:val="subscript"/>
          <w:lang w:val="uz-Cyrl-UZ"/>
        </w:rPr>
        <w:t>z</w:t>
      </w:r>
      <w:r w:rsidRPr="00F039B8">
        <w:rPr>
          <w:rFonts w:ascii="Times New Roman" w:eastAsia="Times New Roman" w:hAnsi="Times New Roman" w:cs="Times New Roman"/>
          <w:sz w:val="20"/>
          <w:szCs w:val="20"/>
          <w:lang w:val="uz-Cyrl-UZ" w:eastAsia="ru-RU"/>
        </w:rPr>
        <w:t xml:space="preserve"> and their various supports (SiO</w:t>
      </w:r>
      <w:r w:rsidR="004918A2" w:rsidRPr="00F039B8">
        <w:rPr>
          <w:rFonts w:ascii="Times New Roman" w:eastAsia="Times New Roman" w:hAnsi="Times New Roman" w:cs="Times New Roman"/>
          <w:sz w:val="20"/>
          <w:szCs w:val="20"/>
          <w:vertAlign w:val="subscript"/>
          <w:lang w:val="en-US" w:eastAsia="ru-RU"/>
        </w:rPr>
        <w:t>2</w:t>
      </w:r>
      <w:r w:rsidRPr="00F039B8">
        <w:rPr>
          <w:rFonts w:ascii="Times New Roman" w:eastAsia="Times New Roman" w:hAnsi="Times New Roman" w:cs="Times New Roman"/>
          <w:sz w:val="20"/>
          <w:szCs w:val="20"/>
          <w:lang w:val="uz-Cyrl-UZ" w:eastAsia="ru-RU"/>
        </w:rPr>
        <w:t xml:space="preserve">, </w:t>
      </w:r>
      <w:r w:rsidR="004918A2" w:rsidRPr="00F039B8">
        <w:rPr>
          <w:rFonts w:ascii="Times New Roman" w:eastAsia="Times New Roman" w:hAnsi="Times New Roman" w:cs="Times New Roman"/>
          <w:sz w:val="20"/>
          <w:szCs w:val="20"/>
          <w:lang w:val="en-US" w:eastAsia="ru-RU"/>
        </w:rPr>
        <w:t>HSZ</w:t>
      </w:r>
      <w:r w:rsidRPr="00F039B8">
        <w:rPr>
          <w:rFonts w:ascii="Times New Roman" w:eastAsia="Times New Roman" w:hAnsi="Times New Roman" w:cs="Times New Roman"/>
          <w:sz w:val="20"/>
          <w:szCs w:val="20"/>
          <w:lang w:val="uz-Cyrl-UZ" w:eastAsia="ru-RU"/>
        </w:rPr>
        <w:t>, Al</w:t>
      </w:r>
      <w:r w:rsidR="004918A2" w:rsidRPr="00F039B8">
        <w:rPr>
          <w:rFonts w:ascii="Times New Roman" w:eastAsia="Times New Roman" w:hAnsi="Times New Roman" w:cs="Times New Roman"/>
          <w:sz w:val="20"/>
          <w:szCs w:val="20"/>
          <w:vertAlign w:val="subscript"/>
          <w:lang w:val="en-US" w:eastAsia="ru-RU"/>
        </w:rPr>
        <w:t>2</w:t>
      </w:r>
      <w:r w:rsidRPr="00F039B8">
        <w:rPr>
          <w:rFonts w:ascii="Times New Roman" w:eastAsia="Times New Roman" w:hAnsi="Times New Roman" w:cs="Times New Roman"/>
          <w:sz w:val="20"/>
          <w:szCs w:val="20"/>
          <w:lang w:val="uz-Cyrl-UZ" w:eastAsia="ru-RU"/>
        </w:rPr>
        <w:t>O</w:t>
      </w:r>
      <w:r w:rsidR="004918A2" w:rsidRPr="00F039B8">
        <w:rPr>
          <w:rFonts w:ascii="Times New Roman" w:eastAsia="Times New Roman" w:hAnsi="Times New Roman" w:cs="Times New Roman"/>
          <w:sz w:val="20"/>
          <w:szCs w:val="20"/>
          <w:vertAlign w:val="subscript"/>
          <w:lang w:val="en-US" w:eastAsia="ru-RU"/>
        </w:rPr>
        <w:t>3</w:t>
      </w:r>
      <w:r w:rsidRPr="00F039B8">
        <w:rPr>
          <w:rFonts w:ascii="Times New Roman" w:eastAsia="Times New Roman" w:hAnsi="Times New Roman" w:cs="Times New Roman"/>
          <w:sz w:val="20"/>
          <w:szCs w:val="20"/>
          <w:lang w:val="uz-Cyrl-UZ" w:eastAsia="ru-RU"/>
        </w:rPr>
        <w:t>), as well as the adsorption purification and processing processes of the products.</w:t>
      </w:r>
    </w:p>
    <w:p w14:paraId="6CCFDF7E" w14:textId="77777777" w:rsidR="00513E70" w:rsidRPr="00F039B8" w:rsidRDefault="00D9706E" w:rsidP="008B772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039B8">
        <w:rPr>
          <w:rFonts w:ascii="Times New Roman" w:eastAsia="Times New Roman" w:hAnsi="Times New Roman" w:cs="Times New Roman"/>
          <w:sz w:val="20"/>
          <w:szCs w:val="20"/>
          <w:lang w:val="en-US" w:eastAsia="ru-RU"/>
        </w:rPr>
        <w:t>The results of the study gave the following main conclusions:</w:t>
      </w:r>
      <w:r w:rsidR="003B5048" w:rsidRPr="00F039B8">
        <w:rPr>
          <w:rFonts w:ascii="Times New Roman" w:eastAsia="Times New Roman" w:hAnsi="Times New Roman" w:cs="Times New Roman"/>
          <w:sz w:val="20"/>
          <w:szCs w:val="20"/>
          <w:lang w:val="en-US" w:eastAsia="ru-RU"/>
        </w:rPr>
        <w:t xml:space="preserve"> </w:t>
      </w:r>
    </w:p>
    <w:p w14:paraId="7DBDE7E5" w14:textId="77777777" w:rsidR="00513E70" w:rsidRPr="00F039B8" w:rsidRDefault="003B5048" w:rsidP="008B772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039B8">
        <w:rPr>
          <w:rFonts w:ascii="Times New Roman" w:eastAsia="Times New Roman" w:hAnsi="Times New Roman" w:cs="Times New Roman"/>
          <w:bCs/>
          <w:sz w:val="20"/>
          <w:szCs w:val="20"/>
          <w:lang w:val="en-US" w:eastAsia="ru-RU"/>
        </w:rPr>
        <w:t xml:space="preserve">Catalyst efficiency: The </w:t>
      </w:r>
      <w:r w:rsidR="004918A2" w:rsidRPr="00F039B8">
        <w:rPr>
          <w:rFonts w:ascii="Times New Roman" w:hAnsi="Times New Roman" w:cs="Times New Roman"/>
          <w:sz w:val="20"/>
          <w:szCs w:val="20"/>
          <w:lang w:val="uz-Cyrl-UZ"/>
        </w:rPr>
        <w:t>(Mn</w:t>
      </w:r>
      <w:r w:rsidR="004918A2" w:rsidRPr="00F039B8">
        <w:rPr>
          <w:rFonts w:ascii="Times New Roman" w:hAnsi="Times New Roman" w:cs="Times New Roman"/>
          <w:sz w:val="20"/>
          <w:szCs w:val="20"/>
          <w:vertAlign w:val="subscript"/>
          <w:lang w:val="uz-Cyrl-UZ"/>
        </w:rPr>
        <w:t>2</w:t>
      </w:r>
      <w:r w:rsidR="004918A2" w:rsidRPr="00F039B8">
        <w:rPr>
          <w:rFonts w:ascii="Times New Roman" w:hAnsi="Times New Roman" w:cs="Times New Roman"/>
          <w:sz w:val="20"/>
          <w:szCs w:val="20"/>
          <w:lang w:val="uz-Cyrl-UZ"/>
        </w:rPr>
        <w:t>O</w:t>
      </w:r>
      <w:proofErr w:type="gramStart"/>
      <w:r w:rsidR="004918A2" w:rsidRPr="00F039B8">
        <w:rPr>
          <w:rFonts w:ascii="Times New Roman" w:hAnsi="Times New Roman" w:cs="Times New Roman"/>
          <w:sz w:val="20"/>
          <w:szCs w:val="20"/>
          <w:vertAlign w:val="subscript"/>
          <w:lang w:val="uz-Cyrl-UZ"/>
        </w:rPr>
        <w:t>3</w:t>
      </w:r>
      <w:r w:rsidR="004918A2" w:rsidRPr="00F039B8">
        <w:rPr>
          <w:rFonts w:ascii="Times New Roman" w:hAnsi="Times New Roman" w:cs="Times New Roman"/>
          <w:sz w:val="20"/>
          <w:szCs w:val="20"/>
          <w:lang w:val="uz-Cyrl-UZ"/>
        </w:rPr>
        <w:t>)</w:t>
      </w:r>
      <w:r w:rsidR="004918A2" w:rsidRPr="00F039B8">
        <w:rPr>
          <w:rFonts w:ascii="Times New Roman" w:hAnsi="Times New Roman" w:cs="Times New Roman"/>
          <w:sz w:val="20"/>
          <w:szCs w:val="20"/>
          <w:vertAlign w:val="subscript"/>
          <w:lang w:val="uz-Cyrl-UZ"/>
        </w:rPr>
        <w:t>x</w:t>
      </w:r>
      <w:proofErr w:type="gramEnd"/>
      <w:r w:rsidR="004918A2" w:rsidRPr="00F039B8">
        <w:rPr>
          <w:rFonts w:ascii="Times New Roman" w:hAnsi="Times New Roman" w:cs="Times New Roman"/>
          <w:sz w:val="20"/>
          <w:szCs w:val="20"/>
          <w:lang w:val="uz-Cyrl-UZ"/>
        </w:rPr>
        <w:t>∙(Na</w:t>
      </w:r>
      <w:r w:rsidR="004918A2" w:rsidRPr="00F039B8">
        <w:rPr>
          <w:rFonts w:ascii="Times New Roman" w:hAnsi="Times New Roman" w:cs="Times New Roman"/>
          <w:sz w:val="20"/>
          <w:szCs w:val="20"/>
          <w:vertAlign w:val="subscript"/>
          <w:lang w:val="uz-Cyrl-UZ"/>
        </w:rPr>
        <w:t>2</w:t>
      </w:r>
      <w:r w:rsidR="004918A2" w:rsidRPr="00F039B8">
        <w:rPr>
          <w:rFonts w:ascii="Times New Roman" w:hAnsi="Times New Roman" w:cs="Times New Roman"/>
          <w:sz w:val="20"/>
          <w:szCs w:val="20"/>
          <w:lang w:val="uz-Cyrl-UZ"/>
        </w:rPr>
        <w:t>MoO</w:t>
      </w:r>
      <w:r w:rsidR="004918A2" w:rsidRPr="00F039B8">
        <w:rPr>
          <w:rFonts w:ascii="Times New Roman" w:hAnsi="Times New Roman" w:cs="Times New Roman"/>
          <w:sz w:val="20"/>
          <w:szCs w:val="20"/>
          <w:vertAlign w:val="subscript"/>
          <w:lang w:val="uz-Cyrl-UZ"/>
        </w:rPr>
        <w:t>4</w:t>
      </w:r>
      <w:r w:rsidR="004918A2" w:rsidRPr="00F039B8">
        <w:rPr>
          <w:rFonts w:ascii="Times New Roman" w:hAnsi="Times New Roman" w:cs="Times New Roman"/>
          <w:sz w:val="20"/>
          <w:szCs w:val="20"/>
          <w:lang w:val="uz-Cyrl-UZ"/>
        </w:rPr>
        <w:t>)</w:t>
      </w:r>
      <w:r w:rsidR="004918A2" w:rsidRPr="00F039B8">
        <w:rPr>
          <w:rFonts w:ascii="Times New Roman" w:hAnsi="Times New Roman" w:cs="Times New Roman"/>
          <w:sz w:val="20"/>
          <w:szCs w:val="20"/>
          <w:vertAlign w:val="subscript"/>
          <w:lang w:val="uz-Cyrl-UZ"/>
        </w:rPr>
        <w:t>y</w:t>
      </w:r>
      <w:r w:rsidR="004918A2" w:rsidRPr="00F039B8">
        <w:rPr>
          <w:rFonts w:ascii="Times New Roman" w:hAnsi="Times New Roman" w:cs="Times New Roman"/>
          <w:sz w:val="20"/>
          <w:szCs w:val="20"/>
          <w:lang w:val="uz-Cyrl-UZ"/>
        </w:rPr>
        <w:t>∙(ZrO</w:t>
      </w:r>
      <w:r w:rsidR="004918A2" w:rsidRPr="00F039B8">
        <w:rPr>
          <w:rFonts w:ascii="Times New Roman" w:hAnsi="Times New Roman" w:cs="Times New Roman"/>
          <w:sz w:val="20"/>
          <w:szCs w:val="20"/>
          <w:vertAlign w:val="subscript"/>
          <w:lang w:val="uz-Cyrl-UZ"/>
        </w:rPr>
        <w:t>2</w:t>
      </w:r>
      <w:r w:rsidR="004918A2" w:rsidRPr="00F039B8">
        <w:rPr>
          <w:rFonts w:ascii="Times New Roman" w:hAnsi="Times New Roman" w:cs="Times New Roman"/>
          <w:sz w:val="20"/>
          <w:szCs w:val="20"/>
          <w:lang w:val="uz-Cyrl-UZ"/>
        </w:rPr>
        <w:t>)</w:t>
      </w:r>
      <w:r w:rsidR="004918A2" w:rsidRPr="00F039B8">
        <w:rPr>
          <w:rFonts w:ascii="Times New Roman" w:hAnsi="Times New Roman" w:cs="Times New Roman"/>
          <w:sz w:val="20"/>
          <w:szCs w:val="20"/>
          <w:vertAlign w:val="subscript"/>
          <w:lang w:val="uz-Cyrl-UZ"/>
        </w:rPr>
        <w:t>z</w:t>
      </w:r>
      <w:r w:rsidRPr="00F039B8">
        <w:rPr>
          <w:rFonts w:ascii="Times New Roman" w:eastAsia="Times New Roman" w:hAnsi="Times New Roman" w:cs="Times New Roman"/>
          <w:bCs/>
          <w:sz w:val="20"/>
          <w:szCs w:val="20"/>
          <w:lang w:val="en-US" w:eastAsia="ru-RU"/>
        </w:rPr>
        <w:t>/HSZ catalyst exhibited high activity and selectivity. At around 750°C, the maximum selectivity for ethylene and ethane reached 81.4%, while the methane conversion was 52.6%.</w:t>
      </w:r>
    </w:p>
    <w:p w14:paraId="79763798" w14:textId="77777777" w:rsidR="00513E70" w:rsidRPr="00F039B8" w:rsidRDefault="003B5048" w:rsidP="008B772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039B8">
        <w:rPr>
          <w:rFonts w:ascii="Times New Roman" w:eastAsia="Times New Roman" w:hAnsi="Times New Roman" w:cs="Times New Roman"/>
          <w:bCs/>
          <w:sz w:val="20"/>
          <w:szCs w:val="20"/>
          <w:lang w:val="en-US" w:eastAsia="ru-RU"/>
        </w:rPr>
        <w:t>Effect of the carrier: It was found that with increasing temperature in the catalysts based on HSZ, the selectivity of C</w:t>
      </w:r>
      <w:r w:rsidR="004918A2" w:rsidRPr="00F039B8">
        <w:rPr>
          <w:rFonts w:ascii="Times New Roman" w:eastAsia="Times New Roman" w:hAnsi="Times New Roman" w:cs="Times New Roman"/>
          <w:bCs/>
          <w:sz w:val="20"/>
          <w:szCs w:val="20"/>
          <w:vertAlign w:val="subscript"/>
          <w:lang w:val="en-US" w:eastAsia="ru-RU"/>
        </w:rPr>
        <w:t>2</w:t>
      </w:r>
      <w:r w:rsidR="004918A2" w:rsidRPr="00F039B8">
        <w:rPr>
          <w:rFonts w:ascii="Times New Roman" w:eastAsia="Times New Roman" w:hAnsi="Times New Roman" w:cs="Times New Roman"/>
          <w:sz w:val="20"/>
          <w:szCs w:val="20"/>
          <w:lang w:val="en-US" w:eastAsia="ru-RU"/>
        </w:rPr>
        <w:t xml:space="preserve"> </w:t>
      </w:r>
      <w:r w:rsidRPr="00F039B8">
        <w:rPr>
          <w:rFonts w:ascii="Times New Roman" w:eastAsia="Times New Roman" w:hAnsi="Times New Roman" w:cs="Times New Roman"/>
          <w:bCs/>
          <w:sz w:val="20"/>
          <w:szCs w:val="20"/>
          <w:lang w:val="en-US" w:eastAsia="ru-RU"/>
        </w:rPr>
        <w:t>products decreased and the formation of deep oxidation (CO, CO</w:t>
      </w:r>
      <w:r w:rsidR="004918A2" w:rsidRPr="00F039B8">
        <w:rPr>
          <w:rFonts w:ascii="Times New Roman" w:eastAsia="Times New Roman" w:hAnsi="Times New Roman" w:cs="Times New Roman"/>
          <w:bCs/>
          <w:sz w:val="20"/>
          <w:szCs w:val="20"/>
          <w:vertAlign w:val="subscript"/>
          <w:lang w:val="en-US" w:eastAsia="ru-RU"/>
        </w:rPr>
        <w:t>2</w:t>
      </w:r>
      <w:r w:rsidRPr="00F039B8">
        <w:rPr>
          <w:rFonts w:ascii="Times New Roman" w:eastAsia="Times New Roman" w:hAnsi="Times New Roman" w:cs="Times New Roman"/>
          <w:bCs/>
          <w:sz w:val="20"/>
          <w:szCs w:val="20"/>
          <w:lang w:val="en-US" w:eastAsia="ru-RU"/>
        </w:rPr>
        <w:t>) increased. The catalyst prepared on silica gel was confirmed to have a more stable and selective activity.</w:t>
      </w:r>
    </w:p>
    <w:p w14:paraId="473FC8B7" w14:textId="77777777" w:rsidR="00513E70" w:rsidRPr="00F039B8" w:rsidRDefault="003B5048" w:rsidP="008B772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039B8">
        <w:rPr>
          <w:rFonts w:ascii="Times New Roman" w:eastAsia="Times New Roman" w:hAnsi="Times New Roman" w:cs="Times New Roman"/>
          <w:bCs/>
          <w:sz w:val="20"/>
          <w:szCs w:val="20"/>
          <w:lang w:val="en-US" w:eastAsia="ru-RU"/>
        </w:rPr>
        <w:t>Adsorption process: Ethylene was collected on zeolite-based adsorbents and desorbed with atmospheric air at 350°C. This process was shown to be important for ethylene recovery and subsequent processing.</w:t>
      </w:r>
    </w:p>
    <w:p w14:paraId="7503F01D" w14:textId="77777777" w:rsidR="00513E70" w:rsidRPr="00F039B8" w:rsidRDefault="003B5048" w:rsidP="008B772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039B8">
        <w:rPr>
          <w:rFonts w:ascii="Times New Roman" w:eastAsia="Times New Roman" w:hAnsi="Times New Roman" w:cs="Times New Roman"/>
          <w:bCs/>
          <w:sz w:val="20"/>
          <w:szCs w:val="20"/>
          <w:lang w:val="en-US" w:eastAsia="ru-RU"/>
        </w:rPr>
        <w:t>Catalyst particle size: High activity and selectivity were observed in experiments with particles with diameters of 0.25–0.5 mm. These results indicate that the OKM process is kinetic in nature and not limited by internal diffusion.</w:t>
      </w:r>
    </w:p>
    <w:p w14:paraId="331F8E5C" w14:textId="77777777" w:rsidR="00513E70" w:rsidRPr="00F039B8" w:rsidRDefault="003B5048" w:rsidP="008B772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039B8">
        <w:rPr>
          <w:rFonts w:ascii="Times New Roman" w:eastAsia="Times New Roman" w:hAnsi="Times New Roman" w:cs="Times New Roman"/>
          <w:bCs/>
          <w:sz w:val="20"/>
          <w:szCs w:val="20"/>
          <w:lang w:val="en-US" w:eastAsia="ru-RU"/>
        </w:rPr>
        <w:t xml:space="preserve"> Catalyst structure: Based on IR spectroscopy and X-ray phase analysis, it was determined that the active phase in the catalyst composition was formed by crystalline or amorphous </w:t>
      </w:r>
      <w:r w:rsidR="004918A2" w:rsidRPr="00F039B8">
        <w:rPr>
          <w:rFonts w:ascii="Times New Roman" w:hAnsi="Times New Roman" w:cs="Times New Roman"/>
          <w:sz w:val="20"/>
          <w:szCs w:val="20"/>
          <w:lang w:val="uz-Cyrl-UZ"/>
        </w:rPr>
        <w:t>Mn</w:t>
      </w:r>
      <w:r w:rsidR="004918A2" w:rsidRPr="00F039B8">
        <w:rPr>
          <w:rFonts w:ascii="Times New Roman" w:hAnsi="Times New Roman" w:cs="Times New Roman"/>
          <w:sz w:val="20"/>
          <w:szCs w:val="20"/>
          <w:vertAlign w:val="subscript"/>
          <w:lang w:val="uz-Cyrl-UZ"/>
        </w:rPr>
        <w:t>2</w:t>
      </w:r>
      <w:r w:rsidR="004918A2" w:rsidRPr="00F039B8">
        <w:rPr>
          <w:rFonts w:ascii="Times New Roman" w:hAnsi="Times New Roman" w:cs="Times New Roman"/>
          <w:sz w:val="20"/>
          <w:szCs w:val="20"/>
          <w:lang w:val="uz-Cyrl-UZ"/>
        </w:rPr>
        <w:t>O</w:t>
      </w:r>
      <w:r w:rsidR="004918A2" w:rsidRPr="00F039B8">
        <w:rPr>
          <w:rFonts w:ascii="Times New Roman" w:hAnsi="Times New Roman" w:cs="Times New Roman"/>
          <w:sz w:val="20"/>
          <w:szCs w:val="20"/>
          <w:vertAlign w:val="subscript"/>
          <w:lang w:val="uz-Cyrl-UZ"/>
        </w:rPr>
        <w:t>3</w:t>
      </w:r>
      <w:r w:rsidRPr="00F039B8">
        <w:rPr>
          <w:rFonts w:ascii="Times New Roman" w:eastAsia="Times New Roman" w:hAnsi="Times New Roman" w:cs="Times New Roman"/>
          <w:bCs/>
          <w:sz w:val="20"/>
          <w:szCs w:val="20"/>
          <w:lang w:val="en-US" w:eastAsia="ru-RU"/>
        </w:rPr>
        <w:t>.</w:t>
      </w:r>
    </w:p>
    <w:p w14:paraId="5CA522C8" w14:textId="77777777" w:rsidR="00513E70" w:rsidRPr="00F039B8" w:rsidRDefault="003B5048" w:rsidP="008B772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039B8">
        <w:rPr>
          <w:rFonts w:ascii="Times New Roman" w:eastAsia="Times New Roman" w:hAnsi="Times New Roman" w:cs="Times New Roman"/>
          <w:bCs/>
          <w:sz w:val="20"/>
          <w:szCs w:val="20"/>
          <w:lang w:val="en-US" w:eastAsia="ru-RU"/>
        </w:rPr>
        <w:t>Porous structure and Si/Al effect: Zeolites with mesoporous structures (Si/Al=10÷25) were distinguished by their high selectivity and capacity. This provides the opportunity to organize the OKM process more efficiently using modified zeolites.</w:t>
      </w:r>
    </w:p>
    <w:p w14:paraId="463437CF" w14:textId="77777777" w:rsidR="00513E70" w:rsidRPr="00F039B8" w:rsidRDefault="003B5048" w:rsidP="008B7723">
      <w:pPr>
        <w:spacing w:after="0" w:line="240" w:lineRule="auto"/>
        <w:ind w:firstLine="284"/>
        <w:jc w:val="both"/>
        <w:rPr>
          <w:rFonts w:ascii="Times New Roman" w:eastAsia="Times New Roman" w:hAnsi="Times New Roman" w:cs="Times New Roman"/>
          <w:sz w:val="20"/>
          <w:szCs w:val="20"/>
          <w:lang w:val="en-US" w:eastAsia="ru-RU"/>
        </w:rPr>
      </w:pPr>
      <w:r w:rsidRPr="00F039B8">
        <w:rPr>
          <w:rFonts w:ascii="Times New Roman" w:eastAsia="Times New Roman" w:hAnsi="Times New Roman" w:cs="Times New Roman"/>
          <w:sz w:val="20"/>
          <w:szCs w:val="20"/>
          <w:lang w:val="en-US" w:eastAsia="ru-RU"/>
        </w:rPr>
        <w:t>In general, this study proved that catalyst composition, carrier type, granule size, reaction parameters, and product adsorption conditions are important for achieving high conversion and selectivity in OKM process. This work serves to develop environmentally safe, energy-efficient and economically acceptable technological solutions for valuable hydrocarbons obtained from methane - ethane and ethylene derivatives.</w:t>
      </w:r>
    </w:p>
    <w:p w14:paraId="5C4DE247" w14:textId="77777777" w:rsidR="00513E70" w:rsidRPr="00CD1606" w:rsidRDefault="00CB6A73" w:rsidP="008B7723">
      <w:pPr>
        <w:spacing w:before="240" w:after="240" w:line="240" w:lineRule="auto"/>
        <w:jc w:val="center"/>
        <w:rPr>
          <w:rFonts w:ascii="Times New Roman" w:hAnsi="Times New Roman" w:cs="Times New Roman"/>
          <w:b/>
          <w:sz w:val="24"/>
          <w:szCs w:val="20"/>
          <w:lang w:val="uz-Cyrl-UZ"/>
        </w:rPr>
      </w:pPr>
      <w:r w:rsidRPr="00CD1606">
        <w:rPr>
          <w:rFonts w:ascii="Times New Roman" w:hAnsi="Times New Roman" w:cs="Times New Roman"/>
          <w:b/>
          <w:sz w:val="24"/>
          <w:szCs w:val="20"/>
          <w:lang w:val="uz-Cyrl-UZ"/>
        </w:rPr>
        <w:t>REFERENCES</w:t>
      </w:r>
    </w:p>
    <w:p w14:paraId="32EEB514" w14:textId="31BA1D21" w:rsidR="00513E70" w:rsidRPr="00532BB9" w:rsidRDefault="008B7723" w:rsidP="00C83712">
      <w:pPr>
        <w:numPr>
          <w:ilvl w:val="0"/>
          <w:numId w:val="38"/>
        </w:numPr>
        <w:shd w:val="clear" w:color="auto" w:fill="FFFFFF"/>
        <w:tabs>
          <w:tab w:val="left" w:pos="426"/>
        </w:tabs>
        <w:spacing w:after="0" w:line="240" w:lineRule="auto"/>
        <w:ind w:left="425" w:hanging="425"/>
        <w:contextualSpacing/>
        <w:jc w:val="both"/>
        <w:rPr>
          <w:rFonts w:ascii="Times New Roman" w:hAnsi="Times New Roman" w:cs="Times New Roman"/>
          <w:color w:val="000000" w:themeColor="text1"/>
          <w:sz w:val="20"/>
          <w:szCs w:val="20"/>
          <w:shd w:val="clear" w:color="auto" w:fill="FFFFFF"/>
          <w:lang w:val="en-US"/>
        </w:rPr>
      </w:pPr>
      <w:r w:rsidRPr="00532BB9">
        <w:rPr>
          <w:rFonts w:ascii="Times New Roman" w:hAnsi="Times New Roman" w:cs="Times New Roman"/>
          <w:color w:val="000000" w:themeColor="text1"/>
          <w:sz w:val="20"/>
          <w:szCs w:val="20"/>
          <w:shd w:val="clear" w:color="auto" w:fill="FFFFFF"/>
          <w:lang w:val="en-US"/>
        </w:rPr>
        <w:t xml:space="preserve">Lomonosov, V. I., &amp; </w:t>
      </w:r>
      <w:proofErr w:type="spellStart"/>
      <w:r w:rsidRPr="00532BB9">
        <w:rPr>
          <w:rFonts w:ascii="Times New Roman" w:hAnsi="Times New Roman" w:cs="Times New Roman"/>
          <w:color w:val="000000" w:themeColor="text1"/>
          <w:sz w:val="20"/>
          <w:szCs w:val="20"/>
          <w:shd w:val="clear" w:color="auto" w:fill="FFFFFF"/>
          <w:lang w:val="en-US"/>
        </w:rPr>
        <w:t>Sinev</w:t>
      </w:r>
      <w:proofErr w:type="spellEnd"/>
      <w:r w:rsidRPr="00532BB9">
        <w:rPr>
          <w:rFonts w:ascii="Times New Roman" w:hAnsi="Times New Roman" w:cs="Times New Roman"/>
          <w:color w:val="000000" w:themeColor="text1"/>
          <w:sz w:val="20"/>
          <w:szCs w:val="20"/>
          <w:shd w:val="clear" w:color="auto" w:fill="FFFFFF"/>
          <w:lang w:val="en-US"/>
        </w:rPr>
        <w:t xml:space="preserve">, M. Y. (2016b). Oxidative coupling of methane: Mechanism and kinetics. Kinetics and Catalysis, 57(5), 647–676. </w:t>
      </w:r>
      <w:hyperlink r:id="rId13" w:history="1">
        <w:r w:rsidRPr="00532BB9">
          <w:rPr>
            <w:rStyle w:val="aff3"/>
            <w:rFonts w:ascii="Times New Roman" w:hAnsi="Times New Roman" w:cs="Times New Roman"/>
            <w:color w:val="000000" w:themeColor="text1"/>
            <w:sz w:val="20"/>
            <w:szCs w:val="20"/>
            <w:u w:val="none"/>
            <w:shd w:val="clear" w:color="auto" w:fill="FFFFFF"/>
            <w:lang w:val="en-US"/>
          </w:rPr>
          <w:t>https://doi.org/10.1134/s0023158416050128</w:t>
        </w:r>
      </w:hyperlink>
      <w:r w:rsidRPr="00532BB9">
        <w:rPr>
          <w:rFonts w:ascii="Times New Roman" w:hAnsi="Times New Roman" w:cs="Times New Roman"/>
          <w:color w:val="000000" w:themeColor="text1"/>
          <w:sz w:val="20"/>
          <w:szCs w:val="20"/>
          <w:shd w:val="clear" w:color="auto" w:fill="FFFFFF"/>
          <w:lang w:val="en-US"/>
        </w:rPr>
        <w:t xml:space="preserve"> </w:t>
      </w:r>
    </w:p>
    <w:p w14:paraId="0AA5A0B4" w14:textId="34C3BF9F" w:rsidR="0079415B" w:rsidRPr="00532BB9" w:rsidRDefault="008B7723"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proofErr w:type="spellStart"/>
      <w:r w:rsidRPr="00532BB9">
        <w:rPr>
          <w:rFonts w:ascii="Times New Roman" w:hAnsi="Times New Roman"/>
          <w:color w:val="000000" w:themeColor="text1"/>
          <w:sz w:val="20"/>
          <w:szCs w:val="20"/>
          <w:shd w:val="clear" w:color="auto" w:fill="FFFFFF"/>
          <w:lang w:val="en-US"/>
        </w:rPr>
        <w:t>Aseem</w:t>
      </w:r>
      <w:proofErr w:type="spellEnd"/>
      <w:r w:rsidRPr="00532BB9">
        <w:rPr>
          <w:rFonts w:ascii="Times New Roman" w:hAnsi="Times New Roman"/>
          <w:color w:val="000000" w:themeColor="text1"/>
          <w:sz w:val="20"/>
          <w:szCs w:val="20"/>
          <w:shd w:val="clear" w:color="auto" w:fill="FFFFFF"/>
          <w:lang w:val="en-US"/>
        </w:rPr>
        <w:t xml:space="preserve">, A., </w:t>
      </w:r>
      <w:proofErr w:type="spellStart"/>
      <w:r w:rsidRPr="00532BB9">
        <w:rPr>
          <w:rFonts w:ascii="Times New Roman" w:hAnsi="Times New Roman"/>
          <w:color w:val="000000" w:themeColor="text1"/>
          <w:sz w:val="20"/>
          <w:szCs w:val="20"/>
          <w:shd w:val="clear" w:color="auto" w:fill="FFFFFF"/>
          <w:lang w:val="en-US"/>
        </w:rPr>
        <w:t>Jeba</w:t>
      </w:r>
      <w:proofErr w:type="spellEnd"/>
      <w:r w:rsidRPr="00532BB9">
        <w:rPr>
          <w:rFonts w:ascii="Times New Roman" w:hAnsi="Times New Roman"/>
          <w:color w:val="000000" w:themeColor="text1"/>
          <w:sz w:val="20"/>
          <w:szCs w:val="20"/>
          <w:shd w:val="clear" w:color="auto" w:fill="FFFFFF"/>
          <w:lang w:val="en-US"/>
        </w:rPr>
        <w:t xml:space="preserve">, G. G., </w:t>
      </w:r>
      <w:proofErr w:type="spellStart"/>
      <w:r w:rsidRPr="00532BB9">
        <w:rPr>
          <w:rFonts w:ascii="Times New Roman" w:hAnsi="Times New Roman"/>
          <w:color w:val="000000" w:themeColor="text1"/>
          <w:sz w:val="20"/>
          <w:szCs w:val="20"/>
          <w:shd w:val="clear" w:color="auto" w:fill="FFFFFF"/>
          <w:lang w:val="en-US"/>
        </w:rPr>
        <w:t>Conato</w:t>
      </w:r>
      <w:proofErr w:type="spellEnd"/>
      <w:r w:rsidRPr="00532BB9">
        <w:rPr>
          <w:rFonts w:ascii="Times New Roman" w:hAnsi="Times New Roman"/>
          <w:color w:val="000000" w:themeColor="text1"/>
          <w:sz w:val="20"/>
          <w:szCs w:val="20"/>
          <w:shd w:val="clear" w:color="auto" w:fill="FFFFFF"/>
          <w:lang w:val="en-US"/>
        </w:rPr>
        <w:t xml:space="preserve">, M. T., Rimer, J. D., &amp; Harold, M. P. (2017). Oxidative coupling of methane over mixed metal oxide catalysts: Steady state multiplicity and catalyst durability. Chemical Engineering Journal, 331, 132–143. </w:t>
      </w:r>
      <w:hyperlink r:id="rId14" w:history="1">
        <w:r w:rsidRPr="00532BB9">
          <w:rPr>
            <w:rStyle w:val="aff3"/>
            <w:rFonts w:ascii="Times New Roman" w:hAnsi="Times New Roman"/>
            <w:color w:val="000000" w:themeColor="text1"/>
            <w:sz w:val="20"/>
            <w:szCs w:val="20"/>
            <w:u w:val="none"/>
            <w:shd w:val="clear" w:color="auto" w:fill="FFFFFF"/>
            <w:lang w:val="en-US"/>
          </w:rPr>
          <w:t>https://doi.org/10.1016/j.cej.2017.08.093</w:t>
        </w:r>
      </w:hyperlink>
      <w:r w:rsidRPr="00532BB9">
        <w:rPr>
          <w:rFonts w:ascii="Times New Roman" w:hAnsi="Times New Roman"/>
          <w:color w:val="000000" w:themeColor="text1"/>
          <w:sz w:val="20"/>
          <w:szCs w:val="20"/>
          <w:shd w:val="clear" w:color="auto" w:fill="FFFFFF"/>
          <w:lang w:val="en-US"/>
        </w:rPr>
        <w:t xml:space="preserve"> </w:t>
      </w:r>
    </w:p>
    <w:p w14:paraId="0F12C41A" w14:textId="046196A3" w:rsidR="0079415B" w:rsidRPr="00532BB9" w:rsidRDefault="008B7723"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proofErr w:type="spellStart"/>
      <w:r w:rsidRPr="00532BB9">
        <w:rPr>
          <w:rFonts w:ascii="Times New Roman" w:hAnsi="Times New Roman"/>
          <w:iCs/>
          <w:color w:val="000000" w:themeColor="text1"/>
          <w:sz w:val="20"/>
          <w:szCs w:val="20"/>
          <w:lang w:val="en-US"/>
        </w:rPr>
        <w:t>Baerns</w:t>
      </w:r>
      <w:proofErr w:type="spellEnd"/>
      <w:r w:rsidRPr="00532BB9">
        <w:rPr>
          <w:rFonts w:ascii="Times New Roman" w:hAnsi="Times New Roman"/>
          <w:iCs/>
          <w:color w:val="000000" w:themeColor="text1"/>
          <w:sz w:val="20"/>
          <w:szCs w:val="20"/>
          <w:lang w:val="en-US"/>
        </w:rPr>
        <w:t xml:space="preserve">, M., &amp; Kondratenko, E. V. (2008). Oxidative coupling of methane. In G. </w:t>
      </w:r>
      <w:proofErr w:type="spellStart"/>
      <w:r w:rsidRPr="00532BB9">
        <w:rPr>
          <w:rFonts w:ascii="Times New Roman" w:hAnsi="Times New Roman"/>
          <w:iCs/>
          <w:color w:val="000000" w:themeColor="text1"/>
          <w:sz w:val="20"/>
          <w:szCs w:val="20"/>
          <w:lang w:val="en-US"/>
        </w:rPr>
        <w:t>Ertl</w:t>
      </w:r>
      <w:proofErr w:type="spellEnd"/>
      <w:r w:rsidRPr="00532BB9">
        <w:rPr>
          <w:rFonts w:ascii="Times New Roman" w:hAnsi="Times New Roman"/>
          <w:iCs/>
          <w:color w:val="000000" w:themeColor="text1"/>
          <w:sz w:val="20"/>
          <w:szCs w:val="20"/>
          <w:lang w:val="en-US"/>
        </w:rPr>
        <w:t xml:space="preserve">, H. </w:t>
      </w:r>
      <w:proofErr w:type="spellStart"/>
      <w:r w:rsidRPr="00532BB9">
        <w:rPr>
          <w:rFonts w:ascii="Times New Roman" w:hAnsi="Times New Roman"/>
          <w:iCs/>
          <w:color w:val="000000" w:themeColor="text1"/>
          <w:sz w:val="20"/>
          <w:szCs w:val="20"/>
          <w:lang w:val="en-US"/>
        </w:rPr>
        <w:t>Knözinger</w:t>
      </w:r>
      <w:proofErr w:type="spellEnd"/>
      <w:r w:rsidRPr="00532BB9">
        <w:rPr>
          <w:rFonts w:ascii="Times New Roman" w:hAnsi="Times New Roman"/>
          <w:iCs/>
          <w:color w:val="000000" w:themeColor="text1"/>
          <w:sz w:val="20"/>
          <w:szCs w:val="20"/>
          <w:lang w:val="en-US"/>
        </w:rPr>
        <w:t xml:space="preserve">, F. </w:t>
      </w:r>
      <w:proofErr w:type="spellStart"/>
      <w:r w:rsidRPr="00532BB9">
        <w:rPr>
          <w:rFonts w:ascii="Times New Roman" w:hAnsi="Times New Roman"/>
          <w:iCs/>
          <w:color w:val="000000" w:themeColor="text1"/>
          <w:sz w:val="20"/>
          <w:szCs w:val="20"/>
          <w:lang w:val="en-US"/>
        </w:rPr>
        <w:t>Schüth</w:t>
      </w:r>
      <w:proofErr w:type="spellEnd"/>
      <w:r w:rsidRPr="00532BB9">
        <w:rPr>
          <w:rFonts w:ascii="Times New Roman" w:hAnsi="Times New Roman"/>
          <w:iCs/>
          <w:color w:val="000000" w:themeColor="text1"/>
          <w:sz w:val="20"/>
          <w:szCs w:val="20"/>
          <w:lang w:val="en-US"/>
        </w:rPr>
        <w:t xml:space="preserve">, &amp; J. </w:t>
      </w:r>
      <w:proofErr w:type="spellStart"/>
      <w:r w:rsidRPr="00532BB9">
        <w:rPr>
          <w:rFonts w:ascii="Times New Roman" w:hAnsi="Times New Roman"/>
          <w:iCs/>
          <w:color w:val="000000" w:themeColor="text1"/>
          <w:sz w:val="20"/>
          <w:szCs w:val="20"/>
          <w:lang w:val="en-US"/>
        </w:rPr>
        <w:t>Weitkamp</w:t>
      </w:r>
      <w:proofErr w:type="spellEnd"/>
      <w:r w:rsidRPr="00532BB9">
        <w:rPr>
          <w:rFonts w:ascii="Times New Roman" w:hAnsi="Times New Roman"/>
          <w:iCs/>
          <w:color w:val="000000" w:themeColor="text1"/>
          <w:sz w:val="20"/>
          <w:szCs w:val="20"/>
          <w:lang w:val="en-US"/>
        </w:rPr>
        <w:t xml:space="preserve"> (Eds.), Handbook of heterogeneous catalysis (pp. 3010–3023). Wiley-VCH. </w:t>
      </w:r>
    </w:p>
    <w:p w14:paraId="5DF9E173" w14:textId="4149DE34" w:rsidR="0079415B" w:rsidRPr="00532BB9" w:rsidRDefault="008B7723" w:rsidP="00C83712">
      <w:pPr>
        <w:pStyle w:val="af2"/>
        <w:numPr>
          <w:ilvl w:val="0"/>
          <w:numId w:val="38"/>
        </w:numPr>
        <w:shd w:val="clear" w:color="auto" w:fill="FFFFFF"/>
        <w:tabs>
          <w:tab w:val="left" w:pos="426"/>
        </w:tabs>
        <w:spacing w:after="0" w:line="240" w:lineRule="auto"/>
        <w:ind w:left="425" w:hanging="425"/>
        <w:jc w:val="both"/>
        <w:rPr>
          <w:rFonts w:ascii="Times New Roman" w:hAnsi="Times New Roman"/>
          <w:color w:val="000000" w:themeColor="text1"/>
          <w:sz w:val="20"/>
          <w:szCs w:val="20"/>
          <w:shd w:val="clear" w:color="auto" w:fill="FFFFFF"/>
          <w:lang w:val="en-US"/>
        </w:rPr>
      </w:pPr>
      <w:proofErr w:type="spellStart"/>
      <w:r w:rsidRPr="00532BB9">
        <w:rPr>
          <w:rFonts w:ascii="Times New Roman" w:hAnsi="Times New Roman"/>
          <w:color w:val="000000" w:themeColor="text1"/>
          <w:sz w:val="20"/>
          <w:szCs w:val="20"/>
          <w:shd w:val="clear" w:color="auto" w:fill="FFFFFF"/>
          <w:lang w:val="en-US"/>
        </w:rPr>
        <w:t>Sarsani</w:t>
      </w:r>
      <w:proofErr w:type="spellEnd"/>
      <w:r w:rsidRPr="00532BB9">
        <w:rPr>
          <w:rFonts w:ascii="Times New Roman" w:hAnsi="Times New Roman"/>
          <w:color w:val="000000" w:themeColor="text1"/>
          <w:sz w:val="20"/>
          <w:szCs w:val="20"/>
          <w:shd w:val="clear" w:color="auto" w:fill="FFFFFF"/>
          <w:lang w:val="en-US"/>
        </w:rPr>
        <w:t xml:space="preserve">, S., West, D., Liang, W., &amp; </w:t>
      </w:r>
      <w:proofErr w:type="spellStart"/>
      <w:r w:rsidRPr="00532BB9">
        <w:rPr>
          <w:rFonts w:ascii="Times New Roman" w:hAnsi="Times New Roman"/>
          <w:color w:val="000000" w:themeColor="text1"/>
          <w:sz w:val="20"/>
          <w:szCs w:val="20"/>
          <w:shd w:val="clear" w:color="auto" w:fill="FFFFFF"/>
          <w:lang w:val="en-US"/>
        </w:rPr>
        <w:t>Balakotaiah</w:t>
      </w:r>
      <w:proofErr w:type="spellEnd"/>
      <w:r w:rsidRPr="00532BB9">
        <w:rPr>
          <w:rFonts w:ascii="Times New Roman" w:hAnsi="Times New Roman"/>
          <w:color w:val="000000" w:themeColor="text1"/>
          <w:sz w:val="20"/>
          <w:szCs w:val="20"/>
          <w:shd w:val="clear" w:color="auto" w:fill="FFFFFF"/>
          <w:lang w:val="en-US"/>
        </w:rPr>
        <w:t xml:space="preserve">, V. (2017b). Autothermal oxidative coupling of methane with ambient feed temperature. Chemical Engineering Journal, 328, 484–496. </w:t>
      </w:r>
      <w:hyperlink r:id="rId15" w:history="1">
        <w:r w:rsidRPr="00532BB9">
          <w:rPr>
            <w:rStyle w:val="aff3"/>
            <w:rFonts w:ascii="Times New Roman" w:hAnsi="Times New Roman"/>
            <w:color w:val="000000" w:themeColor="text1"/>
            <w:sz w:val="20"/>
            <w:szCs w:val="20"/>
            <w:u w:val="none"/>
            <w:shd w:val="clear" w:color="auto" w:fill="FFFFFF"/>
            <w:lang w:val="en-US"/>
          </w:rPr>
          <w:t>https://doi.org/10.1016/j.cej.2017.07.002</w:t>
        </w:r>
      </w:hyperlink>
      <w:r w:rsidRPr="00532BB9">
        <w:rPr>
          <w:rFonts w:ascii="Times New Roman" w:hAnsi="Times New Roman"/>
          <w:color w:val="000000" w:themeColor="text1"/>
          <w:sz w:val="20"/>
          <w:szCs w:val="20"/>
          <w:shd w:val="clear" w:color="auto" w:fill="FFFFFF"/>
          <w:lang w:val="en-US"/>
        </w:rPr>
        <w:t xml:space="preserve"> </w:t>
      </w:r>
    </w:p>
    <w:p w14:paraId="564AE7F8" w14:textId="6F8F6E9A" w:rsidR="0079415B" w:rsidRPr="00532BB9" w:rsidRDefault="008B7723"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shd w:val="clear" w:color="auto" w:fill="FFFFFF"/>
          <w:lang w:val="en-US"/>
        </w:rPr>
        <w:t xml:space="preserve">Schwarz, H. (2015b). Thermal hydrogen-atom transfer from methane: A mechanistic exercise. Chemical Physics Letters, 629, 91–101. </w:t>
      </w:r>
      <w:hyperlink r:id="rId16" w:history="1">
        <w:r w:rsidRPr="00532BB9">
          <w:rPr>
            <w:rStyle w:val="aff3"/>
            <w:rFonts w:ascii="Times New Roman" w:hAnsi="Times New Roman"/>
            <w:color w:val="000000" w:themeColor="text1"/>
            <w:sz w:val="20"/>
            <w:szCs w:val="20"/>
            <w:u w:val="none"/>
            <w:shd w:val="clear" w:color="auto" w:fill="FFFFFF"/>
            <w:lang w:val="en-US"/>
          </w:rPr>
          <w:t>https://doi.org/10.1016/j.cplett.2015.04.022</w:t>
        </w:r>
      </w:hyperlink>
      <w:r w:rsidRPr="00532BB9">
        <w:rPr>
          <w:rFonts w:ascii="Times New Roman" w:hAnsi="Times New Roman"/>
          <w:color w:val="000000" w:themeColor="text1"/>
          <w:sz w:val="20"/>
          <w:szCs w:val="20"/>
          <w:shd w:val="clear" w:color="auto" w:fill="FFFFFF"/>
          <w:lang w:val="en-US"/>
        </w:rPr>
        <w:t xml:space="preserve"> </w:t>
      </w:r>
    </w:p>
    <w:p w14:paraId="12B20437" w14:textId="3AB8A01B" w:rsidR="0079415B" w:rsidRPr="00532BB9" w:rsidRDefault="008B7723"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proofErr w:type="spellStart"/>
      <w:r w:rsidRPr="00532BB9">
        <w:rPr>
          <w:rFonts w:ascii="Times New Roman" w:hAnsi="Times New Roman"/>
          <w:color w:val="000000" w:themeColor="text1"/>
          <w:sz w:val="20"/>
          <w:szCs w:val="20"/>
          <w:lang w:val="en-US"/>
        </w:rPr>
        <w:t>Ogo</w:t>
      </w:r>
      <w:proofErr w:type="spellEnd"/>
      <w:r w:rsidRPr="00532BB9">
        <w:rPr>
          <w:rFonts w:ascii="Times New Roman" w:hAnsi="Times New Roman"/>
          <w:color w:val="000000" w:themeColor="text1"/>
          <w:sz w:val="20"/>
          <w:szCs w:val="20"/>
          <w:lang w:val="en-US"/>
        </w:rPr>
        <w:t xml:space="preserve">, S., Iwasaki, K., </w:t>
      </w:r>
      <w:proofErr w:type="spellStart"/>
      <w:r w:rsidRPr="00532BB9">
        <w:rPr>
          <w:rFonts w:ascii="Times New Roman" w:hAnsi="Times New Roman"/>
          <w:color w:val="000000" w:themeColor="text1"/>
          <w:sz w:val="20"/>
          <w:szCs w:val="20"/>
          <w:lang w:val="en-US"/>
        </w:rPr>
        <w:t>Sugiura</w:t>
      </w:r>
      <w:proofErr w:type="spellEnd"/>
      <w:r w:rsidRPr="00532BB9">
        <w:rPr>
          <w:rFonts w:ascii="Times New Roman" w:hAnsi="Times New Roman"/>
          <w:color w:val="000000" w:themeColor="text1"/>
          <w:sz w:val="20"/>
          <w:szCs w:val="20"/>
          <w:lang w:val="en-US"/>
        </w:rPr>
        <w:t xml:space="preserve">, K., Sato, A., Yabe, T., &amp; </w:t>
      </w:r>
      <w:proofErr w:type="spellStart"/>
      <w:r w:rsidRPr="00532BB9">
        <w:rPr>
          <w:rFonts w:ascii="Times New Roman" w:hAnsi="Times New Roman"/>
          <w:color w:val="000000" w:themeColor="text1"/>
          <w:sz w:val="20"/>
          <w:szCs w:val="20"/>
          <w:lang w:val="en-US"/>
        </w:rPr>
        <w:t>Sekine</w:t>
      </w:r>
      <w:proofErr w:type="spellEnd"/>
      <w:r w:rsidRPr="00532BB9">
        <w:rPr>
          <w:rFonts w:ascii="Times New Roman" w:hAnsi="Times New Roman"/>
          <w:color w:val="000000" w:themeColor="text1"/>
          <w:sz w:val="20"/>
          <w:szCs w:val="20"/>
          <w:lang w:val="en-US"/>
        </w:rPr>
        <w:t xml:space="preserve">, Y. (2017b). Catalytic oxidative conversion of methane and ethane over polyoxometalate-derived catalysts in electric field at low temperature. Catalysis Today, 299, 80–85. </w:t>
      </w:r>
      <w:hyperlink r:id="rId17" w:history="1">
        <w:r w:rsidRPr="00532BB9">
          <w:rPr>
            <w:rStyle w:val="aff3"/>
            <w:rFonts w:ascii="Times New Roman" w:hAnsi="Times New Roman"/>
            <w:color w:val="000000" w:themeColor="text1"/>
            <w:sz w:val="20"/>
            <w:szCs w:val="20"/>
            <w:u w:val="none"/>
            <w:lang w:val="en-US"/>
          </w:rPr>
          <w:t>https://doi.org/10.1016/j.cattod.2017.05.013</w:t>
        </w:r>
      </w:hyperlink>
      <w:r w:rsidRPr="00532BB9">
        <w:rPr>
          <w:rFonts w:ascii="Times New Roman" w:hAnsi="Times New Roman"/>
          <w:color w:val="000000" w:themeColor="text1"/>
          <w:sz w:val="20"/>
          <w:szCs w:val="20"/>
          <w:lang w:val="en-US"/>
        </w:rPr>
        <w:t xml:space="preserve"> </w:t>
      </w:r>
    </w:p>
    <w:p w14:paraId="525873C4" w14:textId="6D51A472" w:rsidR="000861A7" w:rsidRPr="00532BB9" w:rsidRDefault="008B7723"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Pirro, L., Mendes, P. S. F., Vandegehuchte, B. D., Marin, G. B., &amp; Thybaut, J. W. (2020). Catalyst screening for the oxidative coupling of methane: from isothermal to adiabatic operation via microkinetic simulations. Reaction Chemistry &amp; Engineering, 5(3), 584–596.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"https://doi.org/10.1039/c9re00478e"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https://doi.org/10.1039/c9re00478e</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265E127A" w14:textId="630DC17D" w:rsidR="000861A7" w:rsidRPr="00532BB9" w:rsidRDefault="008B7723"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Koerts, T. T., Deelen, M., &amp; Santen, V. R. R. (1992). Hydrocarbon formation from methane by a low-temperature two-step reaction sequence. Journal of Catalysis, 138(1), 101–114.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"https://doi.org/10.1016/0021-9517(92)90010-f"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https://doi.org/10.1016/0021-9517(92)90010-f</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01F797DC" w14:textId="351251C7" w:rsidR="000861A7" w:rsidRPr="00532BB9" w:rsidRDefault="008B7723"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Palmer, M. S., Neurock, M., &amp; Olken, M. M. (2002). Periodic Density Functional Theory Study of Methane Activation over La2O3:  Activity of O2-, O-, O22-, Oxygen Point Defect, and Sr2+-Doped Surface Sites. Journal of the American Chemical Society, 124(28), 8452–8461.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"https://doi.org/10.1021/ja0121235"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https://doi.org/10.1021/ja0121235</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1289759E" w14:textId="7E80B329" w:rsidR="000861A7" w:rsidRPr="00532BB9" w:rsidRDefault="00C83712"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Daneshpayeh, M., Khodadadi, A., Mostoufi, N., Mortazavi, Y., Sotudeh-Gharebagh, R., &amp; Talebizadeh, A. (2009). Kinetic modeling of oxidative coupling of methane over Mn/Na2WO4/SiO2 catalyst. Fuel Processing Technology, 90(3), 403–410.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"https://doi.org/10.1016/j.fuproc.2008.11.001"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https://doi.org/10.1016/j.fuproc.2008.11.001</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3E71E5B3" w14:textId="73FACB82" w:rsidR="000861A7" w:rsidRPr="00532BB9" w:rsidRDefault="00C83712"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Koerts, T. T., Deelen, M., &amp; Santen, V. R. R. (1992b). Hydrocarbon formation from methane by a low-temperature two-step reaction sequence. Journal of Catalysis, 138(1), 101–114.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"https://doi.org/10.1016/0021-9517(92)90010-f"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https://doi.org/10.1016/0021-9517(92)90010-f</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3285D075" w14:textId="4898FD44" w:rsidR="000861A7" w:rsidRPr="00532BB9" w:rsidRDefault="00C83712"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Wegener, E. C., Wu, Z., Tseng, H., Gallagher, J. R., Ren, Y., Diaz, R. E., Ribeiro, F. H., &amp; Miller, J. T. (2017). Structure and reactivity of Pt–In intermetallic alloy nanoparticles: Highly selective catalysts for ethane dehydrogenation. Catalysis Today, 299, 146–153.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"https://doi.org/10.1016/j.cattod.2017.03.054"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https://doi.org/10.1016/j.cattod.2017.03.054</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529AD678" w14:textId="5C0923CF" w:rsidR="000861A7" w:rsidRPr="00532BB9" w:rsidRDefault="00C83712"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Karakaya, C., &amp; Kee, R. J. (2016). Progress in the direct catalytic conversion of methane to fuels and chemicals. Progress in Energy and Combustion Science, 55, 60–97.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"https://doi.org/10.1016/j.pecs.2016.04.003"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https://doi.org/10.1016/j.pecs.2016.04.003</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19229BC1" w14:textId="17A17181" w:rsidR="000861A7" w:rsidRPr="00532BB9" w:rsidRDefault="00C83712"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Galadima, A., &amp; Muraza, O. (2016). Revisiting the oxidative coupling of methane to ethylene in the golden period of shale gas: A review. Journal of Industrial and Engineering Chemistry, 37, 1–13.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"https://doi.org/10.1016/j.jiec.2016.03.027"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https://doi.org/10.1016/j.jiec.2016.03.027</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5FBDECA4" w14:textId="2A903581" w:rsidR="000861A7" w:rsidRPr="00532BB9" w:rsidRDefault="00C83712"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Kondratenko, E. V., Peppel, T., Seeburg, D., Kondratenko, V. A., Kalevaru, N., Martin, A., &amp; Wohlrab, S. (2016). Methane conversion into different hydrocarbons or oxygenates: current status and future perspectives in catalyst development and reactor operation. Catalysis Science &amp; Technology, 7(2), 366–381. </w:t>
      </w:r>
      <w:hyperlink r:id="rId18" w:history="1">
        <w:r w:rsidRPr="00532BB9">
          <w:rPr>
            <w:rStyle w:val="aff3"/>
            <w:rFonts w:ascii="Times New Roman" w:hAnsi="Times New Roman"/>
            <w:color w:val="000000" w:themeColor="text1"/>
            <w:sz w:val="20"/>
            <w:szCs w:val="20"/>
            <w:u w:val="none"/>
            <w:lang w:val="uz-Cyrl-UZ"/>
          </w:rPr>
          <w:t>https://doi.org/10.1039/c6cy01879c</w:t>
        </w:r>
      </w:hyperlink>
      <w:r w:rsidRPr="00532BB9">
        <w:rPr>
          <w:rFonts w:ascii="Times New Roman" w:hAnsi="Times New Roman"/>
          <w:color w:val="000000" w:themeColor="text1"/>
          <w:sz w:val="20"/>
          <w:szCs w:val="20"/>
          <w:lang w:val="en-US"/>
        </w:rPr>
        <w:t xml:space="preserve"> </w:t>
      </w:r>
    </w:p>
    <w:p w14:paraId="142C2BE5" w14:textId="70243BEA" w:rsidR="000861A7" w:rsidRPr="00532BB9" w:rsidRDefault="00C83712"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Vandewalle, L. A., Van De Vijver, R., Van Geem, K. M., &amp; Marin, G. B. (2018). The role of mass and heat transfer in the design of novel reactors for oxidative coupling of methane. Chemical Engineering Science, 198, 268–289.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"https://doi.org/10.1016/j.ces.2018.09.022"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https://doi.org/10.1016/j.ces.2018.09.022</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7D9C9B46" w14:textId="700C2948" w:rsidR="000861A7" w:rsidRPr="00532BB9" w:rsidRDefault="00C83712"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Vandewalle, L. A., Lengyel, I., West, D. H., Van Geem, K. M., &amp; Marin, G. B. (2018). Catalyst ignition and extinction: A microkinetics-based bifurcation study of adiabatic reactors for oxidative coupling of methane. Chemical Engineering Science, 199, 635–651.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"https://doi.org/10.1016/j.ces.2018.08.053"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https://doi.org/10.1016/j.ces.2018.08.053</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7BFDB746" w14:textId="049F5784" w:rsidR="000861A7" w:rsidRPr="00532BB9" w:rsidRDefault="00C83712" w:rsidP="00C83712">
      <w:pPr>
        <w:pStyle w:val="af2"/>
        <w:numPr>
          <w:ilvl w:val="0"/>
          <w:numId w:val="38"/>
        </w:numPr>
        <w:tabs>
          <w:tab w:val="left" w:pos="426"/>
        </w:tabs>
        <w:spacing w:after="0" w:line="240" w:lineRule="auto"/>
        <w:ind w:left="425" w:hanging="425"/>
        <w:jc w:val="both"/>
        <w:rPr>
          <w:rFonts w:ascii="Times New Roman" w:hAnsi="Times New Roman"/>
          <w:color w:val="000000" w:themeColor="text1"/>
          <w:sz w:val="20"/>
          <w:szCs w:val="20"/>
          <w:lang w:val="uz-Cyrl-UZ"/>
        </w:rPr>
      </w:pPr>
      <w:r w:rsidRPr="00532BB9">
        <w:rPr>
          <w:rFonts w:ascii="Times New Roman" w:hAnsi="Times New Roman"/>
          <w:color w:val="000000" w:themeColor="text1"/>
          <w:sz w:val="20"/>
          <w:szCs w:val="20"/>
          <w:lang w:val="uz-Cyrl-UZ"/>
        </w:rPr>
        <w:t xml:space="preserve">Spallina, V., Velarde, I. C., Jimenez, J. a. M., Godini, H. R., Gallucci, F., &amp; Van Sint Annaland, M. (2017). Techno-economic assessment of different routes for olefins production through the oxidative coupling of methane (OCM): Advances in benchmark technologies. Energy Conversion and Management, 154, 244–261. </w:t>
      </w:r>
      <w:r w:rsidRPr="00532BB9">
        <w:rPr>
          <w:rFonts w:ascii="Times New Roman" w:hAnsi="Times New Roman"/>
          <w:color w:val="000000" w:themeColor="text1"/>
          <w:sz w:val="20"/>
          <w:szCs w:val="20"/>
          <w:lang w:val="uz-Cyrl-UZ"/>
        </w:rPr>
        <w:fldChar w:fldCharType="begin"/>
      </w:r>
      <w:r w:rsidRPr="00532BB9">
        <w:rPr>
          <w:rFonts w:ascii="Times New Roman" w:hAnsi="Times New Roman"/>
          <w:color w:val="000000" w:themeColor="text1"/>
          <w:sz w:val="20"/>
          <w:szCs w:val="20"/>
          <w:lang w:val="uz-Cyrl-UZ"/>
        </w:rPr>
        <w:instrText xml:space="preserve"> HYPERLINK "https://doi.org/10.1016/j.enconman.2017.10.061" </w:instrText>
      </w:r>
      <w:r w:rsidRPr="00532BB9">
        <w:rPr>
          <w:rFonts w:ascii="Times New Roman" w:hAnsi="Times New Roman"/>
          <w:color w:val="000000" w:themeColor="text1"/>
          <w:sz w:val="20"/>
          <w:szCs w:val="20"/>
          <w:lang w:val="uz-Cyrl-UZ"/>
        </w:rPr>
        <w:fldChar w:fldCharType="separate"/>
      </w:r>
      <w:r w:rsidRPr="00532BB9">
        <w:rPr>
          <w:rStyle w:val="aff3"/>
          <w:rFonts w:ascii="Times New Roman" w:hAnsi="Times New Roman"/>
          <w:color w:val="000000" w:themeColor="text1"/>
          <w:sz w:val="20"/>
          <w:szCs w:val="20"/>
          <w:u w:val="none"/>
          <w:lang w:val="uz-Cyrl-UZ"/>
        </w:rPr>
        <w:t>https://doi.org/10.1016/j.enconman.2017.10.061</w:t>
      </w:r>
      <w:r w:rsidRPr="00532BB9">
        <w:rPr>
          <w:rFonts w:ascii="Times New Roman" w:hAnsi="Times New Roman"/>
          <w:color w:val="000000" w:themeColor="text1"/>
          <w:sz w:val="20"/>
          <w:szCs w:val="20"/>
          <w:lang w:val="uz-Cyrl-UZ"/>
        </w:rPr>
        <w:fldChar w:fldCharType="end"/>
      </w:r>
      <w:r w:rsidRPr="00532BB9">
        <w:rPr>
          <w:rFonts w:ascii="Times New Roman" w:hAnsi="Times New Roman"/>
          <w:color w:val="000000" w:themeColor="text1"/>
          <w:sz w:val="20"/>
          <w:szCs w:val="20"/>
          <w:lang w:val="en-US"/>
        </w:rPr>
        <w:t xml:space="preserve"> </w:t>
      </w:r>
    </w:p>
    <w:p w14:paraId="4F6CF988" w14:textId="185C2A22" w:rsidR="0079415B" w:rsidRPr="00532BB9" w:rsidRDefault="00C83712" w:rsidP="00C83712">
      <w:pPr>
        <w:numPr>
          <w:ilvl w:val="0"/>
          <w:numId w:val="38"/>
        </w:numPr>
        <w:shd w:val="clear" w:color="auto" w:fill="FFFFFF"/>
        <w:tabs>
          <w:tab w:val="left" w:pos="0"/>
          <w:tab w:val="left" w:pos="426"/>
        </w:tabs>
        <w:spacing w:after="0" w:line="240" w:lineRule="auto"/>
        <w:ind w:left="425" w:hanging="425"/>
        <w:jc w:val="both"/>
        <w:rPr>
          <w:rFonts w:ascii="Times New Roman" w:hAnsi="Times New Roman" w:cs="Times New Roman"/>
          <w:color w:val="000000" w:themeColor="text1"/>
          <w:sz w:val="20"/>
          <w:szCs w:val="20"/>
          <w:lang w:val="uz-Cyrl-UZ"/>
        </w:rPr>
      </w:pPr>
      <w:proofErr w:type="spellStart"/>
      <w:r w:rsidRPr="00532BB9">
        <w:rPr>
          <w:rFonts w:ascii="Times New Roman" w:hAnsi="Times New Roman" w:cs="Times New Roman"/>
          <w:color w:val="000000" w:themeColor="text1"/>
          <w:sz w:val="20"/>
          <w:szCs w:val="20"/>
          <w:shd w:val="clear" w:color="auto" w:fill="FFFFFF"/>
          <w:lang w:val="en-US"/>
        </w:rPr>
        <w:t>Fayzullayev</w:t>
      </w:r>
      <w:proofErr w:type="spellEnd"/>
      <w:r w:rsidRPr="00532BB9">
        <w:rPr>
          <w:rFonts w:ascii="Times New Roman" w:hAnsi="Times New Roman" w:cs="Times New Roman"/>
          <w:color w:val="000000" w:themeColor="text1"/>
          <w:sz w:val="20"/>
          <w:szCs w:val="20"/>
          <w:shd w:val="clear" w:color="auto" w:fill="FFFFFF"/>
          <w:lang w:val="en-US"/>
        </w:rPr>
        <w:t xml:space="preserve">, N., </w:t>
      </w:r>
      <w:proofErr w:type="spellStart"/>
      <w:r w:rsidRPr="00532BB9">
        <w:rPr>
          <w:rFonts w:ascii="Times New Roman" w:hAnsi="Times New Roman" w:cs="Times New Roman"/>
          <w:color w:val="000000" w:themeColor="text1"/>
          <w:sz w:val="20"/>
          <w:szCs w:val="20"/>
          <w:shd w:val="clear" w:color="auto" w:fill="FFFFFF"/>
          <w:lang w:val="en-US"/>
        </w:rPr>
        <w:t>Tursunova</w:t>
      </w:r>
      <w:proofErr w:type="spellEnd"/>
      <w:r w:rsidRPr="00532BB9">
        <w:rPr>
          <w:rFonts w:ascii="Times New Roman" w:hAnsi="Times New Roman" w:cs="Times New Roman"/>
          <w:color w:val="000000" w:themeColor="text1"/>
          <w:sz w:val="20"/>
          <w:szCs w:val="20"/>
          <w:shd w:val="clear" w:color="auto" w:fill="FFFFFF"/>
          <w:lang w:val="en-US"/>
        </w:rPr>
        <w:t xml:space="preserve">, N., </w:t>
      </w:r>
      <w:proofErr w:type="spellStart"/>
      <w:r w:rsidRPr="00532BB9">
        <w:rPr>
          <w:rFonts w:ascii="Times New Roman" w:hAnsi="Times New Roman" w:cs="Times New Roman"/>
          <w:color w:val="000000" w:themeColor="text1"/>
          <w:sz w:val="20"/>
          <w:szCs w:val="20"/>
          <w:shd w:val="clear" w:color="auto" w:fill="FFFFFF"/>
          <w:lang w:val="en-US"/>
        </w:rPr>
        <w:t>Nazarova</w:t>
      </w:r>
      <w:proofErr w:type="spellEnd"/>
      <w:r w:rsidRPr="00532BB9">
        <w:rPr>
          <w:rFonts w:ascii="Times New Roman" w:hAnsi="Times New Roman" w:cs="Times New Roman"/>
          <w:color w:val="000000" w:themeColor="text1"/>
          <w:sz w:val="20"/>
          <w:szCs w:val="20"/>
          <w:shd w:val="clear" w:color="auto" w:fill="FFFFFF"/>
          <w:lang w:val="en-US"/>
        </w:rPr>
        <w:t xml:space="preserve">, N., &amp; </w:t>
      </w:r>
      <w:proofErr w:type="spellStart"/>
      <w:r w:rsidRPr="00532BB9">
        <w:rPr>
          <w:rFonts w:ascii="Times New Roman" w:hAnsi="Times New Roman" w:cs="Times New Roman"/>
          <w:color w:val="000000" w:themeColor="text1"/>
          <w:sz w:val="20"/>
          <w:szCs w:val="20"/>
          <w:shd w:val="clear" w:color="auto" w:fill="FFFFFF"/>
          <w:lang w:val="en-US"/>
        </w:rPr>
        <w:t>Rakhmatov</w:t>
      </w:r>
      <w:proofErr w:type="spellEnd"/>
      <w:r w:rsidRPr="00532BB9">
        <w:rPr>
          <w:rFonts w:ascii="Times New Roman" w:hAnsi="Times New Roman" w:cs="Times New Roman"/>
          <w:color w:val="000000" w:themeColor="text1"/>
          <w:sz w:val="20"/>
          <w:szCs w:val="20"/>
          <w:shd w:val="clear" w:color="auto" w:fill="FFFFFF"/>
          <w:lang w:val="en-US"/>
        </w:rPr>
        <w:t xml:space="preserve">, S. (2023). Study of methane </w:t>
      </w:r>
      <w:proofErr w:type="spellStart"/>
      <w:r w:rsidRPr="00532BB9">
        <w:rPr>
          <w:rFonts w:ascii="Times New Roman" w:hAnsi="Times New Roman" w:cs="Times New Roman"/>
          <w:color w:val="000000" w:themeColor="text1"/>
          <w:sz w:val="20"/>
          <w:szCs w:val="20"/>
          <w:shd w:val="clear" w:color="auto" w:fill="FFFFFF"/>
          <w:lang w:val="en-US"/>
        </w:rPr>
        <w:t>oxycondensation</w:t>
      </w:r>
      <w:proofErr w:type="spellEnd"/>
      <w:r w:rsidRPr="00532BB9">
        <w:rPr>
          <w:rFonts w:ascii="Times New Roman" w:hAnsi="Times New Roman" w:cs="Times New Roman"/>
          <w:color w:val="000000" w:themeColor="text1"/>
          <w:sz w:val="20"/>
          <w:szCs w:val="20"/>
          <w:shd w:val="clear" w:color="auto" w:fill="FFFFFF"/>
          <w:lang w:val="en-US"/>
        </w:rPr>
        <w:t xml:space="preserve"> reaction (mn2o</w:t>
      </w:r>
      <w:proofErr w:type="gramStart"/>
      <w:r w:rsidRPr="00532BB9">
        <w:rPr>
          <w:rFonts w:ascii="Times New Roman" w:hAnsi="Times New Roman" w:cs="Times New Roman"/>
          <w:color w:val="000000" w:themeColor="text1"/>
          <w:sz w:val="20"/>
          <w:szCs w:val="20"/>
          <w:shd w:val="clear" w:color="auto" w:fill="FFFFFF"/>
          <w:lang w:val="en-US"/>
        </w:rPr>
        <w:t>3)x</w:t>
      </w:r>
      <w:proofErr w:type="gramEnd"/>
      <w:r w:rsidRPr="00532BB9">
        <w:rPr>
          <w:rFonts w:ascii="Times New Roman" w:hAnsi="Times New Roman" w:cs="Times New Roman"/>
          <w:color w:val="000000" w:themeColor="text1"/>
          <w:sz w:val="20"/>
          <w:szCs w:val="20"/>
          <w:shd w:val="clear" w:color="auto" w:fill="FFFFFF"/>
          <w:lang w:val="en-US"/>
        </w:rPr>
        <w:t xml:space="preserve">∙ (na2moo4)y ∙ (zro2)z and textural characteristics of the catalyst. E3S Web of Conferences, 452, 02002. </w:t>
      </w:r>
      <w:hyperlink r:id="rId19" w:history="1">
        <w:r w:rsidRPr="00532BB9">
          <w:rPr>
            <w:rStyle w:val="aff3"/>
            <w:rFonts w:ascii="Times New Roman" w:hAnsi="Times New Roman" w:cs="Times New Roman"/>
            <w:color w:val="000000" w:themeColor="text1"/>
            <w:sz w:val="20"/>
            <w:szCs w:val="20"/>
            <w:u w:val="none"/>
            <w:shd w:val="clear" w:color="auto" w:fill="FFFFFF"/>
            <w:lang w:val="en-US"/>
          </w:rPr>
          <w:t>https://doi.org/10.1051/e3sconf/202345202002</w:t>
        </w:r>
      </w:hyperlink>
      <w:r w:rsidRPr="00532BB9">
        <w:rPr>
          <w:rFonts w:ascii="Times New Roman" w:hAnsi="Times New Roman" w:cs="Times New Roman"/>
          <w:color w:val="000000" w:themeColor="text1"/>
          <w:sz w:val="20"/>
          <w:szCs w:val="20"/>
          <w:shd w:val="clear" w:color="auto" w:fill="FFFFFF"/>
          <w:lang w:val="en-US"/>
        </w:rPr>
        <w:t xml:space="preserve"> </w:t>
      </w:r>
    </w:p>
    <w:p w14:paraId="22ADAF0C" w14:textId="2967EF03" w:rsidR="0079415B" w:rsidRPr="00606E86" w:rsidRDefault="00C83712" w:rsidP="00C83712">
      <w:pPr>
        <w:numPr>
          <w:ilvl w:val="0"/>
          <w:numId w:val="38"/>
        </w:numPr>
        <w:shd w:val="clear" w:color="auto" w:fill="FFFFFF"/>
        <w:tabs>
          <w:tab w:val="left" w:pos="0"/>
          <w:tab w:val="left" w:pos="426"/>
        </w:tabs>
        <w:spacing w:after="0" w:line="240" w:lineRule="auto"/>
        <w:ind w:left="425" w:hanging="425"/>
        <w:jc w:val="both"/>
        <w:rPr>
          <w:rFonts w:ascii="Times New Roman" w:hAnsi="Times New Roman" w:cs="Times New Roman"/>
          <w:sz w:val="20"/>
          <w:szCs w:val="20"/>
          <w:lang w:val="uz-Cyrl-UZ"/>
        </w:rPr>
      </w:pPr>
      <w:proofErr w:type="spellStart"/>
      <w:r w:rsidRPr="00532BB9">
        <w:rPr>
          <w:rFonts w:ascii="Times New Roman" w:hAnsi="Times New Roman" w:cs="Times New Roman"/>
          <w:color w:val="000000" w:themeColor="text1"/>
          <w:sz w:val="20"/>
          <w:szCs w:val="20"/>
          <w:shd w:val="clear" w:color="auto" w:fill="FFFFFF"/>
          <w:lang w:val="en-US"/>
        </w:rPr>
        <w:t>Tursunova</w:t>
      </w:r>
      <w:proofErr w:type="spellEnd"/>
      <w:r w:rsidRPr="00532BB9">
        <w:rPr>
          <w:rFonts w:ascii="Times New Roman" w:hAnsi="Times New Roman" w:cs="Times New Roman"/>
          <w:color w:val="000000" w:themeColor="text1"/>
          <w:sz w:val="20"/>
          <w:szCs w:val="20"/>
          <w:shd w:val="clear" w:color="auto" w:fill="FFFFFF"/>
          <w:lang w:val="en-US"/>
        </w:rPr>
        <w:t xml:space="preserve">, N. S. (2025). Selection of optimal catalyst composition for obtaining ethylene by heterogeneous catalytic oxidation of methane. AIP Conference Proceedings, 3304, 040035. </w:t>
      </w:r>
      <w:hyperlink r:id="rId20" w:history="1">
        <w:r w:rsidRPr="00532BB9">
          <w:rPr>
            <w:rStyle w:val="aff3"/>
            <w:rFonts w:ascii="Times New Roman" w:hAnsi="Times New Roman" w:cs="Times New Roman"/>
            <w:color w:val="000000" w:themeColor="text1"/>
            <w:sz w:val="20"/>
            <w:szCs w:val="20"/>
            <w:u w:val="none"/>
            <w:shd w:val="clear" w:color="auto" w:fill="FFFFFF"/>
            <w:lang w:val="en-US"/>
          </w:rPr>
          <w:t>https://doi.org/10.1063/5.0269948</w:t>
        </w:r>
      </w:hyperlink>
      <w:r>
        <w:rPr>
          <w:rFonts w:ascii="Times New Roman" w:hAnsi="Times New Roman" w:cs="Times New Roman"/>
          <w:sz w:val="20"/>
          <w:szCs w:val="20"/>
          <w:shd w:val="clear" w:color="auto" w:fill="FFFFFF"/>
          <w:lang w:val="en-US"/>
        </w:rPr>
        <w:t xml:space="preserve"> </w:t>
      </w:r>
    </w:p>
    <w:sectPr w:rsidR="0079415B" w:rsidRPr="00606E86" w:rsidSect="00532BB9">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 w:name="Times-Italic">
    <w:altName w:val="Times New Roman"/>
    <w:charset w:val="01"/>
    <w:family w:val="roman"/>
    <w:pitch w:val="default"/>
  </w:font>
  <w:font w:name="Helvetica-Bold">
    <w:altName w:val="Times New Roman"/>
    <w:charset w:val="01"/>
    <w:family w:val="swiss"/>
    <w:pitch w:val="default"/>
  </w:font>
  <w:font w:name="Liberation Sans">
    <w:altName w:val="Arial"/>
    <w:charset w:val="01"/>
    <w:family w:val="roman"/>
    <w:pitch w:val="variable"/>
  </w:font>
  <w:font w:name="Noto Sans CJK JP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MingLiU">
    <w:altName w:val="細明體"/>
    <w:panose1 w:val="02010609000101010101"/>
    <w:charset w:val="88"/>
    <w:family w:val="modern"/>
    <w:pitch w:val="fixed"/>
    <w:sig w:usb0="A00002FF" w:usb1="28CFFCFA" w:usb2="00000016" w:usb3="00000000" w:csb0="001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F54CB"/>
    <w:multiLevelType w:val="multilevel"/>
    <w:tmpl w:val="6E88B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137006"/>
    <w:multiLevelType w:val="multilevel"/>
    <w:tmpl w:val="D8700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5524E4"/>
    <w:multiLevelType w:val="multilevel"/>
    <w:tmpl w:val="E292B5F4"/>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D56CAE"/>
    <w:multiLevelType w:val="multilevel"/>
    <w:tmpl w:val="3DAC64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522466"/>
    <w:multiLevelType w:val="multilevel"/>
    <w:tmpl w:val="3806C3C0"/>
    <w:lvl w:ilvl="0">
      <w:start w:val="1"/>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525434"/>
    <w:multiLevelType w:val="hybridMultilevel"/>
    <w:tmpl w:val="B66CDF80"/>
    <w:lvl w:ilvl="0" w:tplc="5594AB1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DA61DD"/>
    <w:multiLevelType w:val="multilevel"/>
    <w:tmpl w:val="3A788590"/>
    <w:lvl w:ilvl="0">
      <w:start w:val="2"/>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DE5264"/>
    <w:multiLevelType w:val="multilevel"/>
    <w:tmpl w:val="043242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501E94"/>
    <w:multiLevelType w:val="multilevel"/>
    <w:tmpl w:val="8CC28828"/>
    <w:lvl w:ilvl="0">
      <w:start w:val="13"/>
      <w:numFmt w:val="decimal"/>
      <w:lvlText w:val="%1."/>
      <w:lvlJc w:val="left"/>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3"/>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11757B"/>
    <w:multiLevelType w:val="multilevel"/>
    <w:tmpl w:val="A2D2E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057296"/>
    <w:multiLevelType w:val="multilevel"/>
    <w:tmpl w:val="5A36390C"/>
    <w:lvl w:ilvl="0">
      <w:start w:val="1"/>
      <w:numFmt w:val="decimal"/>
      <w:lvlText w:val="%1."/>
      <w:lvlJc w:val="left"/>
    </w:lvl>
    <w:lvl w:ilvl="1">
      <w:start w:val="4"/>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5C7AC4"/>
    <w:multiLevelType w:val="hybridMultilevel"/>
    <w:tmpl w:val="3D7AC51C"/>
    <w:lvl w:ilvl="0" w:tplc="14FA12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6D75213"/>
    <w:multiLevelType w:val="multilevel"/>
    <w:tmpl w:val="D716E3D8"/>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374BDA"/>
    <w:multiLevelType w:val="hybridMultilevel"/>
    <w:tmpl w:val="5BF063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B20D39"/>
    <w:multiLevelType w:val="multilevel"/>
    <w:tmpl w:val="D0C25DE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EA7FE1"/>
    <w:multiLevelType w:val="hybridMultilevel"/>
    <w:tmpl w:val="59EAB8D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15:restartNumberingAfterBreak="0">
    <w:nsid w:val="34304244"/>
    <w:multiLevelType w:val="multilevel"/>
    <w:tmpl w:val="BD4C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C865B6"/>
    <w:multiLevelType w:val="multilevel"/>
    <w:tmpl w:val="700AAAF2"/>
    <w:lvl w:ilvl="0">
      <w:start w:val="2"/>
      <w:numFmt w:val="decimal"/>
      <w:lvlText w:val="%1."/>
      <w:lvlJc w:val="left"/>
    </w:lvl>
    <w:lvl w:ilvl="1">
      <w:start w:val="2"/>
      <w:numFmt w:val="decimal"/>
      <w:lvlText w:val="%1.%2."/>
      <w:lvlJc w:val="left"/>
    </w:lvl>
    <w:lvl w:ilvl="2">
      <w:start w:val="3"/>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37019A"/>
    <w:multiLevelType w:val="multilevel"/>
    <w:tmpl w:val="C97E6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E2B4A99"/>
    <w:multiLevelType w:val="hybridMultilevel"/>
    <w:tmpl w:val="2A00B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A4407E"/>
    <w:multiLevelType w:val="hybridMultilevel"/>
    <w:tmpl w:val="FCC80BE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6D368C"/>
    <w:multiLevelType w:val="multilevel"/>
    <w:tmpl w:val="903600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C1476C"/>
    <w:multiLevelType w:val="multilevel"/>
    <w:tmpl w:val="7FAA3AFA"/>
    <w:lvl w:ilvl="0">
      <w:start w:val="3"/>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205A37"/>
    <w:multiLevelType w:val="hybridMultilevel"/>
    <w:tmpl w:val="F71A2C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0766F9"/>
    <w:multiLevelType w:val="multilevel"/>
    <w:tmpl w:val="48822DB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287A66"/>
    <w:multiLevelType w:val="multilevel"/>
    <w:tmpl w:val="C37E75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F409B5"/>
    <w:multiLevelType w:val="multilevel"/>
    <w:tmpl w:val="F65001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140C0E"/>
    <w:multiLevelType w:val="hybridMultilevel"/>
    <w:tmpl w:val="A73295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700B38"/>
    <w:multiLevelType w:val="multilevel"/>
    <w:tmpl w:val="21D40F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413A52"/>
    <w:multiLevelType w:val="multilevel"/>
    <w:tmpl w:val="39FE352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2E3595"/>
    <w:multiLevelType w:val="multilevel"/>
    <w:tmpl w:val="C97E6C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3F172B8"/>
    <w:multiLevelType w:val="multilevel"/>
    <w:tmpl w:val="89AACE30"/>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644CEA"/>
    <w:multiLevelType w:val="hybridMultilevel"/>
    <w:tmpl w:val="296EB7A6"/>
    <w:lvl w:ilvl="0" w:tplc="F3DCE9BE">
      <w:start w:val="1"/>
      <w:numFmt w:val="decimal"/>
      <w:lvlText w:val="%1."/>
      <w:lvlJc w:val="left"/>
      <w:pPr>
        <w:ind w:left="720" w:hanging="360"/>
      </w:pPr>
      <w:rPr>
        <w:b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8943F1"/>
    <w:multiLevelType w:val="multilevel"/>
    <w:tmpl w:val="2ACC31C2"/>
    <w:lvl w:ilvl="0">
      <w:start w:val="1"/>
      <w:numFmt w:val="decimal"/>
      <w:lvlText w:val="%1."/>
      <w:lvlJc w:val="left"/>
      <w:pPr>
        <w:ind w:left="1744" w:hanging="1035"/>
      </w:pPr>
      <w:rPr>
        <w:rFonts w:hint="default"/>
      </w:rPr>
    </w:lvl>
    <w:lvl w:ilvl="1">
      <w:start w:val="3"/>
      <w:numFmt w:val="decimal"/>
      <w:isLgl/>
      <w:lvlText w:val="%1.%2."/>
      <w:lvlJc w:val="left"/>
      <w:pPr>
        <w:ind w:left="2134" w:hanging="1425"/>
      </w:pPr>
      <w:rPr>
        <w:rFonts w:hint="default"/>
      </w:rPr>
    </w:lvl>
    <w:lvl w:ilvl="2">
      <w:start w:val="1"/>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4" w15:restartNumberingAfterBreak="0">
    <w:nsid w:val="7F3D16DC"/>
    <w:multiLevelType w:val="multilevel"/>
    <w:tmpl w:val="6C1E3C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33"/>
  </w:num>
  <w:num w:numId="4">
    <w:abstractNumId w:val="11"/>
  </w:num>
  <w:num w:numId="5">
    <w:abstractNumId w:val="14"/>
  </w:num>
  <w:num w:numId="6">
    <w:abstractNumId w:val="20"/>
  </w:num>
  <w:num w:numId="7">
    <w:abstractNumId w:val="27"/>
  </w:num>
  <w:num w:numId="8">
    <w:abstractNumId w:val="24"/>
  </w:num>
  <w:num w:numId="9">
    <w:abstractNumId w:val="10"/>
  </w:num>
  <w:num w:numId="10">
    <w:abstractNumId w:val="2"/>
  </w:num>
  <w:num w:numId="11">
    <w:abstractNumId w:val="31"/>
  </w:num>
  <w:num w:numId="12">
    <w:abstractNumId w:val="28"/>
  </w:num>
  <w:num w:numId="13">
    <w:abstractNumId w:val="4"/>
  </w:num>
  <w:num w:numId="14">
    <w:abstractNumId w:val="12"/>
  </w:num>
  <w:num w:numId="15">
    <w:abstractNumId w:val="21"/>
  </w:num>
  <w:num w:numId="16">
    <w:abstractNumId w:val="25"/>
  </w:num>
  <w:num w:numId="17">
    <w:abstractNumId w:val="8"/>
  </w:num>
  <w:num w:numId="18">
    <w:abstractNumId w:val="30"/>
  </w:num>
  <w:num w:numId="19">
    <w:abstractNumId w:val="6"/>
  </w:num>
  <w:num w:numId="20">
    <w:abstractNumId w:val="17"/>
  </w:num>
  <w:num w:numId="21">
    <w:abstractNumId w:val="22"/>
  </w:num>
  <w:num w:numId="22">
    <w:abstractNumId w:val="3"/>
  </w:num>
  <w:num w:numId="23">
    <w:abstractNumId w:val="9"/>
  </w:num>
  <w:num w:numId="24">
    <w:abstractNumId w:val="26"/>
  </w:num>
  <w:num w:numId="25">
    <w:abstractNumId w:val="0"/>
  </w:num>
  <w:num w:numId="26">
    <w:abstractNumId w:val="34"/>
  </w:num>
  <w:num w:numId="27">
    <w:abstractNumId w:val="7"/>
  </w:num>
  <w:num w:numId="28">
    <w:abstractNumId w:val="29"/>
  </w:num>
  <w:num w:numId="29">
    <w:abstractNumId w:val="18"/>
  </w:num>
  <w:num w:numId="30">
    <w:abstractNumId w:val="6"/>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17"/>
    <w:lvlOverride w:ilvl="0">
      <w:startOverride w:val="2"/>
    </w:lvlOverride>
    <w:lvlOverride w:ilvl="1">
      <w:startOverride w:val="2"/>
    </w:lvlOverride>
    <w:lvlOverride w:ilvl="2">
      <w:startOverride w:val="3"/>
    </w:lvlOverride>
    <w:lvlOverride w:ilvl="3"/>
    <w:lvlOverride w:ilvl="4"/>
    <w:lvlOverride w:ilvl="5"/>
    <w:lvlOverride w:ilvl="6"/>
    <w:lvlOverride w:ilvl="7"/>
    <w:lvlOverride w:ilvl="8"/>
  </w:num>
  <w:num w:numId="32">
    <w:abstractNumId w:val="22"/>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3"/>
    <w:lvlOverride w:ilvl="0">
      <w:startOverride w:val="1"/>
    </w:lvlOverride>
    <w:lvlOverride w:ilvl="1"/>
    <w:lvlOverride w:ilvl="2"/>
    <w:lvlOverride w:ilvl="3"/>
    <w:lvlOverride w:ilvl="4"/>
    <w:lvlOverride w:ilvl="5"/>
    <w:lvlOverride w:ilvl="6"/>
    <w:lvlOverride w:ilvl="7"/>
    <w:lvlOverride w:ilvl="8"/>
  </w:num>
  <w:num w:numId="34">
    <w:abstractNumId w:val="26"/>
    <w:lvlOverride w:ilvl="0">
      <w:startOverride w:val="1"/>
    </w:lvlOverride>
    <w:lvlOverride w:ilvl="1"/>
    <w:lvlOverride w:ilvl="2"/>
    <w:lvlOverride w:ilvl="3"/>
    <w:lvlOverride w:ilvl="4"/>
    <w:lvlOverride w:ilvl="5"/>
    <w:lvlOverride w:ilvl="6"/>
    <w:lvlOverride w:ilvl="7"/>
    <w:lvlOverride w:ilvl="8"/>
  </w:num>
  <w:num w:numId="35">
    <w:abstractNumId w:val="0"/>
    <w:lvlOverride w:ilvl="0">
      <w:startOverride w:val="1"/>
    </w:lvlOverride>
    <w:lvlOverride w:ilvl="1"/>
    <w:lvlOverride w:ilvl="2"/>
    <w:lvlOverride w:ilvl="3"/>
    <w:lvlOverride w:ilvl="4"/>
    <w:lvlOverride w:ilvl="5"/>
    <w:lvlOverride w:ilvl="6"/>
    <w:lvlOverride w:ilvl="7"/>
    <w:lvlOverride w:ilvl="8"/>
  </w:num>
  <w:num w:numId="36">
    <w:abstractNumId w:val="23"/>
  </w:num>
  <w:num w:numId="37">
    <w:abstractNumId w:val="16"/>
  </w:num>
  <w:num w:numId="38">
    <w:abstractNumId w:val="19"/>
  </w:num>
  <w:num w:numId="39">
    <w:abstractNumId w:val="1"/>
  </w:num>
  <w:num w:numId="40">
    <w:abstractNumId w:val="32"/>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3E70"/>
    <w:rsid w:val="00044794"/>
    <w:rsid w:val="00045D92"/>
    <w:rsid w:val="000861A7"/>
    <w:rsid w:val="000E15EE"/>
    <w:rsid w:val="001525FE"/>
    <w:rsid w:val="00236B11"/>
    <w:rsid w:val="0029150A"/>
    <w:rsid w:val="002B07B0"/>
    <w:rsid w:val="00302986"/>
    <w:rsid w:val="003B5048"/>
    <w:rsid w:val="00401A0F"/>
    <w:rsid w:val="004506CE"/>
    <w:rsid w:val="00452D52"/>
    <w:rsid w:val="004918A2"/>
    <w:rsid w:val="004F4A11"/>
    <w:rsid w:val="00513E70"/>
    <w:rsid w:val="00532BB9"/>
    <w:rsid w:val="005A0869"/>
    <w:rsid w:val="005B080D"/>
    <w:rsid w:val="00606E86"/>
    <w:rsid w:val="006D6F4D"/>
    <w:rsid w:val="00703322"/>
    <w:rsid w:val="007349C8"/>
    <w:rsid w:val="0079415B"/>
    <w:rsid w:val="00835F66"/>
    <w:rsid w:val="00852412"/>
    <w:rsid w:val="00885C60"/>
    <w:rsid w:val="008B7723"/>
    <w:rsid w:val="008E5B91"/>
    <w:rsid w:val="009155A7"/>
    <w:rsid w:val="009276B1"/>
    <w:rsid w:val="009571C1"/>
    <w:rsid w:val="00A204BD"/>
    <w:rsid w:val="00A92DBE"/>
    <w:rsid w:val="00AA756E"/>
    <w:rsid w:val="00AD753C"/>
    <w:rsid w:val="00B0166B"/>
    <w:rsid w:val="00B31A14"/>
    <w:rsid w:val="00B335F1"/>
    <w:rsid w:val="00BD3262"/>
    <w:rsid w:val="00C12BDC"/>
    <w:rsid w:val="00C608E8"/>
    <w:rsid w:val="00C83712"/>
    <w:rsid w:val="00CB6A73"/>
    <w:rsid w:val="00CB7D63"/>
    <w:rsid w:val="00CD1606"/>
    <w:rsid w:val="00D02C5F"/>
    <w:rsid w:val="00D44A3D"/>
    <w:rsid w:val="00D8650A"/>
    <w:rsid w:val="00D9706E"/>
    <w:rsid w:val="00E05369"/>
    <w:rsid w:val="00E32D79"/>
    <w:rsid w:val="00F039B8"/>
    <w:rsid w:val="00F17611"/>
    <w:rsid w:val="00F40534"/>
    <w:rsid w:val="00FD2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B6D59"/>
  <w15:docId w15:val="{02923A60-CEF2-4A4B-B502-6C581820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3E70"/>
    <w:rPr>
      <w:rFonts w:ascii="Calibri" w:eastAsia="Calibri" w:hAnsi="Calibri" w:cs="SimSu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13E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13E70"/>
    <w:rPr>
      <w:rFonts w:ascii="Tahoma" w:eastAsia="Calibri" w:hAnsi="Tahoma" w:cs="Tahoma"/>
      <w:sz w:val="16"/>
      <w:szCs w:val="16"/>
    </w:rPr>
  </w:style>
  <w:style w:type="character" w:customStyle="1" w:styleId="a5">
    <w:name w:val="Основной текст_"/>
    <w:basedOn w:val="a0"/>
    <w:link w:val="1"/>
    <w:rsid w:val="00513E70"/>
    <w:rPr>
      <w:rFonts w:ascii="Times New Roman" w:eastAsia="Times New Roman" w:hAnsi="Times New Roman" w:cs="Times New Roman"/>
      <w:sz w:val="28"/>
      <w:szCs w:val="28"/>
    </w:rPr>
  </w:style>
  <w:style w:type="paragraph" w:customStyle="1" w:styleId="1">
    <w:name w:val="Основной текст1"/>
    <w:basedOn w:val="a"/>
    <w:link w:val="a5"/>
    <w:rsid w:val="00513E70"/>
    <w:pPr>
      <w:widowControl w:val="0"/>
      <w:spacing w:after="0" w:line="360" w:lineRule="auto"/>
      <w:ind w:firstLine="400"/>
    </w:pPr>
    <w:rPr>
      <w:rFonts w:ascii="Times New Roman" w:eastAsia="Times New Roman" w:hAnsi="Times New Roman" w:cs="Times New Roman"/>
      <w:sz w:val="28"/>
      <w:szCs w:val="28"/>
    </w:rPr>
  </w:style>
  <w:style w:type="numbering" w:customStyle="1" w:styleId="10">
    <w:name w:val="Нет списка1"/>
    <w:next w:val="a2"/>
    <w:uiPriority w:val="99"/>
    <w:semiHidden/>
    <w:unhideWhenUsed/>
    <w:rsid w:val="00513E70"/>
  </w:style>
  <w:style w:type="numbering" w:customStyle="1" w:styleId="11">
    <w:name w:val="Нет списка11"/>
    <w:next w:val="a2"/>
    <w:uiPriority w:val="99"/>
    <w:semiHidden/>
    <w:unhideWhenUsed/>
    <w:rsid w:val="00513E70"/>
  </w:style>
  <w:style w:type="table" w:styleId="a6">
    <w:name w:val="Table Grid"/>
    <w:basedOn w:val="a1"/>
    <w:uiPriority w:val="39"/>
    <w:rsid w:val="00513E7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uiPriority w:val="99"/>
    <w:semiHidden/>
    <w:unhideWhenUsed/>
    <w:rsid w:val="00513E70"/>
    <w:rPr>
      <w:sz w:val="16"/>
      <w:szCs w:val="16"/>
    </w:rPr>
  </w:style>
  <w:style w:type="paragraph" w:styleId="a8">
    <w:name w:val="annotation text"/>
    <w:basedOn w:val="a"/>
    <w:link w:val="a9"/>
    <w:uiPriority w:val="99"/>
    <w:semiHidden/>
    <w:unhideWhenUsed/>
    <w:rsid w:val="00513E70"/>
    <w:rPr>
      <w:rFonts w:cs="Times New Roman"/>
      <w:sz w:val="20"/>
      <w:szCs w:val="20"/>
    </w:rPr>
  </w:style>
  <w:style w:type="character" w:customStyle="1" w:styleId="a9">
    <w:name w:val="Текст примечания Знак"/>
    <w:basedOn w:val="a0"/>
    <w:link w:val="a8"/>
    <w:uiPriority w:val="99"/>
    <w:semiHidden/>
    <w:rsid w:val="00513E70"/>
    <w:rPr>
      <w:rFonts w:ascii="Calibri" w:eastAsia="Calibri" w:hAnsi="Calibri" w:cs="Times New Roman"/>
      <w:sz w:val="20"/>
      <w:szCs w:val="20"/>
    </w:rPr>
  </w:style>
  <w:style w:type="paragraph" w:styleId="aa">
    <w:name w:val="annotation subject"/>
    <w:basedOn w:val="a8"/>
    <w:next w:val="a8"/>
    <w:link w:val="ab"/>
    <w:uiPriority w:val="99"/>
    <w:semiHidden/>
    <w:unhideWhenUsed/>
    <w:rsid w:val="00513E70"/>
    <w:rPr>
      <w:b/>
      <w:bCs/>
    </w:rPr>
  </w:style>
  <w:style w:type="character" w:customStyle="1" w:styleId="ab">
    <w:name w:val="Тема примечания Знак"/>
    <w:basedOn w:val="a9"/>
    <w:link w:val="aa"/>
    <w:uiPriority w:val="99"/>
    <w:semiHidden/>
    <w:rsid w:val="00513E70"/>
    <w:rPr>
      <w:rFonts w:ascii="Calibri" w:eastAsia="Calibri" w:hAnsi="Calibri" w:cs="Times New Roman"/>
      <w:b/>
      <w:bCs/>
      <w:sz w:val="20"/>
      <w:szCs w:val="20"/>
    </w:rPr>
  </w:style>
  <w:style w:type="character" w:customStyle="1" w:styleId="WW8Num1z0">
    <w:name w:val="WW8Num1z0"/>
    <w:rsid w:val="00513E70"/>
    <w:rPr>
      <w:sz w:val="26"/>
    </w:rPr>
  </w:style>
  <w:style w:type="character" w:customStyle="1" w:styleId="WW8Num1z1">
    <w:name w:val="WW8Num1z1"/>
    <w:rsid w:val="00513E70"/>
  </w:style>
  <w:style w:type="character" w:customStyle="1" w:styleId="WW8Num1z2">
    <w:name w:val="WW8Num1z2"/>
    <w:rsid w:val="00513E70"/>
  </w:style>
  <w:style w:type="character" w:customStyle="1" w:styleId="WW8Num1z3">
    <w:name w:val="WW8Num1z3"/>
    <w:rsid w:val="00513E70"/>
  </w:style>
  <w:style w:type="character" w:customStyle="1" w:styleId="WW8Num1z4">
    <w:name w:val="WW8Num1z4"/>
    <w:rsid w:val="00513E70"/>
  </w:style>
  <w:style w:type="character" w:customStyle="1" w:styleId="WW8Num1z5">
    <w:name w:val="WW8Num1z5"/>
    <w:rsid w:val="00513E70"/>
  </w:style>
  <w:style w:type="character" w:customStyle="1" w:styleId="WW8Num1z6">
    <w:name w:val="WW8Num1z6"/>
    <w:rsid w:val="00513E70"/>
  </w:style>
  <w:style w:type="character" w:customStyle="1" w:styleId="WW8Num1z7">
    <w:name w:val="WW8Num1z7"/>
    <w:rsid w:val="00513E70"/>
  </w:style>
  <w:style w:type="character" w:customStyle="1" w:styleId="WW8Num1z8">
    <w:name w:val="WW8Num1z8"/>
    <w:rsid w:val="00513E70"/>
  </w:style>
  <w:style w:type="character" w:customStyle="1" w:styleId="WW8Num2z0">
    <w:name w:val="WW8Num2z0"/>
    <w:rsid w:val="00513E70"/>
    <w:rPr>
      <w:rFonts w:ascii="Times New Roman" w:hAnsi="Times New Roman" w:cs="Times New Roman"/>
      <w:sz w:val="28"/>
      <w:szCs w:val="28"/>
      <w:lang w:val="uz-Cyrl-UZ"/>
    </w:rPr>
  </w:style>
  <w:style w:type="character" w:customStyle="1" w:styleId="WW8Num2z1">
    <w:name w:val="WW8Num2z1"/>
    <w:rsid w:val="00513E70"/>
  </w:style>
  <w:style w:type="character" w:customStyle="1" w:styleId="WW8Num2z2">
    <w:name w:val="WW8Num2z2"/>
    <w:rsid w:val="00513E70"/>
  </w:style>
  <w:style w:type="character" w:customStyle="1" w:styleId="WW8Num2z3">
    <w:name w:val="WW8Num2z3"/>
    <w:rsid w:val="00513E70"/>
  </w:style>
  <w:style w:type="character" w:customStyle="1" w:styleId="WW8Num2z4">
    <w:name w:val="WW8Num2z4"/>
    <w:rsid w:val="00513E70"/>
  </w:style>
  <w:style w:type="character" w:customStyle="1" w:styleId="WW8Num2z5">
    <w:name w:val="WW8Num2z5"/>
    <w:rsid w:val="00513E70"/>
  </w:style>
  <w:style w:type="character" w:customStyle="1" w:styleId="WW8Num2z6">
    <w:name w:val="WW8Num2z6"/>
    <w:rsid w:val="00513E70"/>
  </w:style>
  <w:style w:type="character" w:customStyle="1" w:styleId="WW8Num2z7">
    <w:name w:val="WW8Num2z7"/>
    <w:rsid w:val="00513E70"/>
  </w:style>
  <w:style w:type="character" w:customStyle="1" w:styleId="WW8Num2z8">
    <w:name w:val="WW8Num2z8"/>
    <w:rsid w:val="00513E70"/>
  </w:style>
  <w:style w:type="character" w:customStyle="1" w:styleId="12">
    <w:name w:val="Основной шрифт абзаца1"/>
    <w:rsid w:val="00513E70"/>
  </w:style>
  <w:style w:type="character" w:customStyle="1" w:styleId="fontstyle01">
    <w:name w:val="fontstyle01"/>
    <w:rsid w:val="00513E70"/>
    <w:rPr>
      <w:rFonts w:ascii="Times-Roman" w:hAnsi="Times-Roman" w:cs="Times-Roman"/>
      <w:b w:val="0"/>
      <w:bCs w:val="0"/>
      <w:i w:val="0"/>
      <w:iCs w:val="0"/>
      <w:color w:val="000000"/>
      <w:sz w:val="26"/>
      <w:szCs w:val="26"/>
    </w:rPr>
  </w:style>
  <w:style w:type="character" w:customStyle="1" w:styleId="fontstyle21">
    <w:name w:val="fontstyle21"/>
    <w:rsid w:val="00513E70"/>
    <w:rPr>
      <w:rFonts w:ascii="Times-Italic" w:hAnsi="Times-Italic" w:cs="Times-Italic"/>
      <w:b w:val="0"/>
      <w:bCs w:val="0"/>
      <w:i/>
      <w:iCs/>
      <w:color w:val="000000"/>
      <w:sz w:val="26"/>
      <w:szCs w:val="26"/>
    </w:rPr>
  </w:style>
  <w:style w:type="character" w:customStyle="1" w:styleId="fontstyle31">
    <w:name w:val="fontstyle31"/>
    <w:rsid w:val="00513E70"/>
    <w:rPr>
      <w:rFonts w:ascii="Helvetica-Bold" w:hAnsi="Helvetica-Bold" w:cs="Helvetica-Bold"/>
      <w:b/>
      <w:bCs/>
      <w:i w:val="0"/>
      <w:iCs w:val="0"/>
      <w:color w:val="000000"/>
      <w:sz w:val="24"/>
      <w:szCs w:val="24"/>
    </w:rPr>
  </w:style>
  <w:style w:type="paragraph" w:styleId="ac">
    <w:name w:val="Title"/>
    <w:basedOn w:val="a"/>
    <w:next w:val="ad"/>
    <w:link w:val="ae"/>
    <w:rsid w:val="00513E70"/>
    <w:pPr>
      <w:keepNext/>
      <w:spacing w:before="240" w:after="120"/>
    </w:pPr>
    <w:rPr>
      <w:rFonts w:ascii="Liberation Sans" w:eastAsia="Noto Sans CJK JP Regular" w:hAnsi="Liberation Sans" w:cs="FreeSans"/>
      <w:sz w:val="28"/>
      <w:szCs w:val="28"/>
      <w:lang w:eastAsia="zh-CN"/>
    </w:rPr>
  </w:style>
  <w:style w:type="character" w:customStyle="1" w:styleId="ae">
    <w:name w:val="Заголовок Знак"/>
    <w:basedOn w:val="a0"/>
    <w:link w:val="ac"/>
    <w:rsid w:val="00513E70"/>
    <w:rPr>
      <w:rFonts w:ascii="Liberation Sans" w:eastAsia="Noto Sans CJK JP Regular" w:hAnsi="Liberation Sans" w:cs="FreeSans"/>
      <w:sz w:val="28"/>
      <w:szCs w:val="28"/>
      <w:lang w:eastAsia="zh-CN"/>
    </w:rPr>
  </w:style>
  <w:style w:type="paragraph" w:styleId="ad">
    <w:name w:val="Body Text"/>
    <w:basedOn w:val="a"/>
    <w:link w:val="af"/>
    <w:rsid w:val="00513E70"/>
    <w:pPr>
      <w:spacing w:after="140"/>
    </w:pPr>
    <w:rPr>
      <w:rFonts w:cs="Times New Roman"/>
      <w:lang w:eastAsia="zh-CN"/>
    </w:rPr>
  </w:style>
  <w:style w:type="character" w:customStyle="1" w:styleId="af">
    <w:name w:val="Основной текст Знак"/>
    <w:basedOn w:val="a0"/>
    <w:link w:val="ad"/>
    <w:rsid w:val="00513E70"/>
    <w:rPr>
      <w:rFonts w:ascii="Calibri" w:eastAsia="Calibri" w:hAnsi="Calibri" w:cs="Times New Roman"/>
      <w:lang w:eastAsia="zh-CN"/>
    </w:rPr>
  </w:style>
  <w:style w:type="paragraph" w:styleId="af0">
    <w:name w:val="List"/>
    <w:basedOn w:val="ad"/>
    <w:rsid w:val="00513E70"/>
    <w:rPr>
      <w:rFonts w:cs="FreeSans"/>
    </w:rPr>
  </w:style>
  <w:style w:type="paragraph" w:styleId="af1">
    <w:name w:val="caption"/>
    <w:basedOn w:val="a"/>
    <w:qFormat/>
    <w:rsid w:val="00513E70"/>
    <w:pPr>
      <w:suppressLineNumbers/>
      <w:spacing w:before="120" w:after="120"/>
    </w:pPr>
    <w:rPr>
      <w:rFonts w:cs="FreeSans"/>
      <w:i/>
      <w:iCs/>
      <w:sz w:val="24"/>
      <w:szCs w:val="24"/>
      <w:lang w:eastAsia="zh-CN"/>
    </w:rPr>
  </w:style>
  <w:style w:type="paragraph" w:customStyle="1" w:styleId="13">
    <w:name w:val="Указатель1"/>
    <w:basedOn w:val="a"/>
    <w:rsid w:val="00513E70"/>
    <w:pPr>
      <w:suppressLineNumbers/>
    </w:pPr>
    <w:rPr>
      <w:rFonts w:cs="FreeSans"/>
      <w:lang w:eastAsia="zh-CN"/>
    </w:rPr>
  </w:style>
  <w:style w:type="paragraph" w:styleId="af2">
    <w:name w:val="List Paragraph"/>
    <w:basedOn w:val="a"/>
    <w:uiPriority w:val="34"/>
    <w:qFormat/>
    <w:rsid w:val="00513E70"/>
    <w:pPr>
      <w:ind w:left="720"/>
      <w:contextualSpacing/>
    </w:pPr>
    <w:rPr>
      <w:rFonts w:cs="Times New Roman"/>
      <w:lang w:eastAsia="zh-CN"/>
    </w:rPr>
  </w:style>
  <w:style w:type="character" w:customStyle="1" w:styleId="125pt0pt">
    <w:name w:val="Основной текст + 12;5 pt;Полужирный;Интервал 0 pt"/>
    <w:rsid w:val="00513E70"/>
    <w:rPr>
      <w:rFonts w:ascii="Times New Roman" w:eastAsia="Times New Roman" w:hAnsi="Times New Roman" w:cs="Times New Roman"/>
      <w:b/>
      <w:bCs/>
      <w:i w:val="0"/>
      <w:iCs w:val="0"/>
      <w:smallCaps w:val="0"/>
      <w:strike w:val="0"/>
      <w:color w:val="000000"/>
      <w:spacing w:val="-1"/>
      <w:w w:val="100"/>
      <w:position w:val="0"/>
      <w:sz w:val="25"/>
      <w:szCs w:val="25"/>
      <w:u w:val="none"/>
      <w:lang w:val="ru-RU"/>
    </w:rPr>
  </w:style>
  <w:style w:type="character" w:customStyle="1" w:styleId="MingLiU115pt0pt">
    <w:name w:val="Основной текст + MingLiU;11;5 pt;Интервал 0 pt"/>
    <w:rsid w:val="00513E70"/>
    <w:rPr>
      <w:rFonts w:ascii="MingLiU" w:eastAsia="MingLiU" w:hAnsi="MingLiU" w:cs="MingLiU"/>
      <w:b w:val="0"/>
      <w:bCs w:val="0"/>
      <w:i w:val="0"/>
      <w:iCs w:val="0"/>
      <w:smallCaps w:val="0"/>
      <w:strike w:val="0"/>
      <w:color w:val="000000"/>
      <w:spacing w:val="-1"/>
      <w:w w:val="100"/>
      <w:position w:val="0"/>
      <w:sz w:val="23"/>
      <w:szCs w:val="23"/>
      <w:u w:val="none"/>
      <w:lang w:val="ru-RU"/>
    </w:rPr>
  </w:style>
  <w:style w:type="character" w:customStyle="1" w:styleId="Georgia12pt0pt">
    <w:name w:val="Основной текст + Georgia;12 pt;Интервал 0 pt"/>
    <w:rsid w:val="00513E70"/>
    <w:rPr>
      <w:rFonts w:ascii="Georgia" w:eastAsia="Georgia" w:hAnsi="Georgia" w:cs="Georgia"/>
      <w:b w:val="0"/>
      <w:bCs w:val="0"/>
      <w:i w:val="0"/>
      <w:iCs w:val="0"/>
      <w:smallCaps w:val="0"/>
      <w:strike w:val="0"/>
      <w:color w:val="000000"/>
      <w:spacing w:val="-4"/>
      <w:w w:val="100"/>
      <w:position w:val="0"/>
      <w:sz w:val="24"/>
      <w:szCs w:val="24"/>
      <w:u w:val="none"/>
      <w:lang w:val="ru-RU"/>
    </w:rPr>
  </w:style>
  <w:style w:type="character" w:customStyle="1" w:styleId="14pt">
    <w:name w:val="Основной текст + 14 pt"/>
    <w:rsid w:val="00513E70"/>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style>
  <w:style w:type="character" w:customStyle="1" w:styleId="125pt0pt0">
    <w:name w:val="Основной текст + 12;5 pt;Интервал 0 pt"/>
    <w:rsid w:val="00513E70"/>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character" w:customStyle="1" w:styleId="0pt">
    <w:name w:val="Основной текст + Интервал 0 pt"/>
    <w:rsid w:val="00513E70"/>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paragraph" w:customStyle="1" w:styleId="2">
    <w:name w:val="Основной текст2"/>
    <w:basedOn w:val="a"/>
    <w:rsid w:val="00513E70"/>
    <w:pPr>
      <w:widowControl w:val="0"/>
      <w:shd w:val="clear" w:color="auto" w:fill="FFFFFF"/>
      <w:spacing w:before="300" w:after="0" w:line="326" w:lineRule="exact"/>
      <w:jc w:val="both"/>
    </w:pPr>
    <w:rPr>
      <w:rFonts w:cs="Times New Roman"/>
      <w:spacing w:val="-3"/>
      <w:sz w:val="16"/>
      <w:szCs w:val="16"/>
    </w:rPr>
  </w:style>
  <w:style w:type="character" w:customStyle="1" w:styleId="135pt0pt">
    <w:name w:val="Основной текст + 13;5 pt;Интервал 0 pt"/>
    <w:rsid w:val="00513E70"/>
    <w:rPr>
      <w:rFonts w:ascii="Times New Roman" w:eastAsia="Times New Roman" w:hAnsi="Times New Roman" w:cs="Times New Roman"/>
      <w:b w:val="0"/>
      <w:bCs w:val="0"/>
      <w:i w:val="0"/>
      <w:iCs w:val="0"/>
      <w:smallCaps w:val="0"/>
      <w:strike w:val="0"/>
      <w:color w:val="000000"/>
      <w:spacing w:val="-2"/>
      <w:w w:val="100"/>
      <w:position w:val="0"/>
      <w:sz w:val="27"/>
      <w:szCs w:val="27"/>
      <w:u w:val="none"/>
      <w:lang w:val="ru-RU"/>
    </w:rPr>
  </w:style>
  <w:style w:type="character" w:customStyle="1" w:styleId="Georgia115pt0pt">
    <w:name w:val="Основной текст + Georgia;11;5 pt;Интервал 0 pt"/>
    <w:rsid w:val="00513E70"/>
    <w:rPr>
      <w:rFonts w:ascii="Georgia" w:eastAsia="Georgia" w:hAnsi="Georgia" w:cs="Georgia"/>
      <w:b w:val="0"/>
      <w:bCs w:val="0"/>
      <w:i w:val="0"/>
      <w:iCs w:val="0"/>
      <w:smallCaps w:val="0"/>
      <w:strike w:val="0"/>
      <w:color w:val="000000"/>
      <w:spacing w:val="-10"/>
      <w:w w:val="100"/>
      <w:position w:val="0"/>
      <w:sz w:val="23"/>
      <w:szCs w:val="23"/>
      <w:u w:val="none"/>
      <w:lang w:val="ru-RU"/>
    </w:rPr>
  </w:style>
  <w:style w:type="character" w:customStyle="1" w:styleId="125pt0pt1">
    <w:name w:val="Основной текст + 12;5 pt;Курсив;Интервал 0 pt"/>
    <w:rsid w:val="00513E70"/>
    <w:rPr>
      <w:rFonts w:ascii="Times New Roman" w:eastAsia="Times New Roman" w:hAnsi="Times New Roman" w:cs="Times New Roman"/>
      <w:b w:val="0"/>
      <w:bCs w:val="0"/>
      <w:i/>
      <w:iCs/>
      <w:smallCaps w:val="0"/>
      <w:strike w:val="0"/>
      <w:color w:val="000000"/>
      <w:spacing w:val="0"/>
      <w:w w:val="100"/>
      <w:position w:val="0"/>
      <w:sz w:val="25"/>
      <w:szCs w:val="25"/>
      <w:u w:val="none"/>
      <w:lang w:val="ru-RU"/>
    </w:rPr>
  </w:style>
  <w:style w:type="character" w:customStyle="1" w:styleId="Candara12pt0pt">
    <w:name w:val="Основной текст + Candara;12 pt;Курсив;Интервал 0 pt"/>
    <w:rsid w:val="00513E70"/>
    <w:rPr>
      <w:rFonts w:ascii="Candara" w:eastAsia="Candara" w:hAnsi="Candara" w:cs="Candara"/>
      <w:b w:val="0"/>
      <w:bCs w:val="0"/>
      <w:i/>
      <w:iCs/>
      <w:smallCaps w:val="0"/>
      <w:strike w:val="0"/>
      <w:color w:val="000000"/>
      <w:spacing w:val="0"/>
      <w:w w:val="100"/>
      <w:position w:val="0"/>
      <w:sz w:val="24"/>
      <w:szCs w:val="24"/>
      <w:u w:val="none"/>
    </w:rPr>
  </w:style>
  <w:style w:type="character" w:customStyle="1" w:styleId="10pt0pt">
    <w:name w:val="Основной текст + 10 pt;Полужирный;Интервал 0 pt"/>
    <w:rsid w:val="00513E70"/>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13pt0pt">
    <w:name w:val="Основной текст + 13 pt;Интервал 0 pt"/>
    <w:rsid w:val="00513E70"/>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numbering" w:customStyle="1" w:styleId="111">
    <w:name w:val="Нет списка111"/>
    <w:next w:val="a2"/>
    <w:uiPriority w:val="99"/>
    <w:semiHidden/>
    <w:unhideWhenUsed/>
    <w:rsid w:val="00513E70"/>
  </w:style>
  <w:style w:type="character" w:customStyle="1" w:styleId="85pt">
    <w:name w:val="Основной текст + 8;5 pt"/>
    <w:rsid w:val="00513E70"/>
    <w:rPr>
      <w:rFonts w:ascii="Times New Roman" w:eastAsia="Times New Roman" w:hAnsi="Times New Roman" w:cs="Times New Roman"/>
      <w:b w:val="0"/>
      <w:bCs w:val="0"/>
      <w:i w:val="0"/>
      <w:iCs w:val="0"/>
      <w:smallCaps w:val="0"/>
      <w:strike w:val="0"/>
      <w:color w:val="000000"/>
      <w:spacing w:val="-3"/>
      <w:w w:val="100"/>
      <w:position w:val="0"/>
      <w:sz w:val="17"/>
      <w:szCs w:val="17"/>
      <w:u w:val="none"/>
      <w:lang w:val="ru-RU"/>
    </w:rPr>
  </w:style>
  <w:style w:type="character" w:customStyle="1" w:styleId="7pt0pt">
    <w:name w:val="Основной текст + 7 pt;Интервал 0 pt"/>
    <w:rsid w:val="00513E70"/>
    <w:rPr>
      <w:rFonts w:ascii="Times New Roman" w:eastAsia="Times New Roman" w:hAnsi="Times New Roman" w:cs="Times New Roman"/>
      <w:b w:val="0"/>
      <w:bCs w:val="0"/>
      <w:i w:val="0"/>
      <w:iCs w:val="0"/>
      <w:smallCaps w:val="0"/>
      <w:strike w:val="0"/>
      <w:color w:val="000000"/>
      <w:spacing w:val="2"/>
      <w:w w:val="100"/>
      <w:position w:val="0"/>
      <w:sz w:val="14"/>
      <w:szCs w:val="14"/>
      <w:u w:val="none"/>
      <w:lang w:val="ru-RU"/>
    </w:rPr>
  </w:style>
  <w:style w:type="character" w:customStyle="1" w:styleId="65pt0pt">
    <w:name w:val="Основной текст + 6;5 pt;Полужирный;Интервал 0 pt"/>
    <w:rsid w:val="00513E70"/>
    <w:rPr>
      <w:rFonts w:ascii="Times New Roman" w:eastAsia="Times New Roman" w:hAnsi="Times New Roman" w:cs="Times New Roman"/>
      <w:b/>
      <w:bCs/>
      <w:i w:val="0"/>
      <w:iCs w:val="0"/>
      <w:smallCaps w:val="0"/>
      <w:strike w:val="0"/>
      <w:color w:val="000000"/>
      <w:spacing w:val="0"/>
      <w:w w:val="100"/>
      <w:position w:val="0"/>
      <w:sz w:val="13"/>
      <w:szCs w:val="13"/>
      <w:u w:val="none"/>
    </w:rPr>
  </w:style>
  <w:style w:type="character" w:customStyle="1" w:styleId="75pt0pt">
    <w:name w:val="Основной текст + 7;5 pt;Полужирный;Интервал 0 pt"/>
    <w:rsid w:val="00513E70"/>
    <w:rPr>
      <w:rFonts w:ascii="Times New Roman" w:eastAsia="Times New Roman" w:hAnsi="Times New Roman" w:cs="Times New Roman"/>
      <w:b/>
      <w:bCs/>
      <w:i w:val="0"/>
      <w:iCs w:val="0"/>
      <w:smallCaps w:val="0"/>
      <w:strike w:val="0"/>
      <w:color w:val="000000"/>
      <w:spacing w:val="5"/>
      <w:w w:val="100"/>
      <w:position w:val="0"/>
      <w:sz w:val="15"/>
      <w:szCs w:val="15"/>
      <w:u w:val="none"/>
      <w:lang w:val="ru-RU"/>
    </w:rPr>
  </w:style>
  <w:style w:type="character" w:customStyle="1" w:styleId="75pt0pt0">
    <w:name w:val="Основной текст + 7;5 pt;Интервал 0 pt"/>
    <w:rsid w:val="00513E70"/>
    <w:rPr>
      <w:rFonts w:ascii="Times New Roman" w:eastAsia="Times New Roman" w:hAnsi="Times New Roman" w:cs="Times New Roman"/>
      <w:b w:val="0"/>
      <w:bCs w:val="0"/>
      <w:i w:val="0"/>
      <w:iCs w:val="0"/>
      <w:smallCaps w:val="0"/>
      <w:strike w:val="0"/>
      <w:color w:val="000000"/>
      <w:spacing w:val="-2"/>
      <w:w w:val="100"/>
      <w:position w:val="0"/>
      <w:sz w:val="15"/>
      <w:szCs w:val="15"/>
      <w:u w:val="none"/>
      <w:lang w:val="ru-RU"/>
    </w:rPr>
  </w:style>
  <w:style w:type="character" w:customStyle="1" w:styleId="CenturyGothic4pt0pt">
    <w:name w:val="Основной текст + Century Gothic;4 pt;Интервал 0 pt"/>
    <w:rsid w:val="00513E70"/>
    <w:rPr>
      <w:rFonts w:ascii="Century Gothic" w:eastAsia="Century Gothic" w:hAnsi="Century Gothic" w:cs="Century Gothic"/>
      <w:b w:val="0"/>
      <w:bCs w:val="0"/>
      <w:i w:val="0"/>
      <w:iCs w:val="0"/>
      <w:smallCaps w:val="0"/>
      <w:strike w:val="0"/>
      <w:color w:val="000000"/>
      <w:spacing w:val="0"/>
      <w:w w:val="100"/>
      <w:position w:val="0"/>
      <w:sz w:val="8"/>
      <w:szCs w:val="8"/>
      <w:u w:val="none"/>
    </w:rPr>
  </w:style>
  <w:style w:type="character" w:customStyle="1" w:styleId="TrebuchetMS75pt0pt">
    <w:name w:val="Основной текст + Trebuchet MS;7;5 pt;Интервал 0 pt"/>
    <w:rsid w:val="00513E70"/>
    <w:rPr>
      <w:rFonts w:ascii="Trebuchet MS" w:eastAsia="Trebuchet MS" w:hAnsi="Trebuchet MS" w:cs="Trebuchet MS"/>
      <w:b w:val="0"/>
      <w:bCs w:val="0"/>
      <w:i w:val="0"/>
      <w:iCs w:val="0"/>
      <w:smallCaps w:val="0"/>
      <w:strike w:val="0"/>
      <w:color w:val="000000"/>
      <w:spacing w:val="-4"/>
      <w:w w:val="100"/>
      <w:position w:val="0"/>
      <w:sz w:val="15"/>
      <w:szCs w:val="15"/>
      <w:u w:val="none"/>
      <w:lang w:val="ru-RU"/>
    </w:rPr>
  </w:style>
  <w:style w:type="character" w:customStyle="1" w:styleId="0pt0">
    <w:name w:val="Основной текст + Полужирный;Интервал 0 pt"/>
    <w:rsid w:val="00513E70"/>
    <w:rPr>
      <w:rFonts w:ascii="Times New Roman" w:eastAsia="Times New Roman" w:hAnsi="Times New Roman" w:cs="Times New Roman"/>
      <w:b/>
      <w:bCs/>
      <w:i w:val="0"/>
      <w:iCs w:val="0"/>
      <w:smallCaps w:val="0"/>
      <w:strike w:val="0"/>
      <w:color w:val="000000"/>
      <w:spacing w:val="3"/>
      <w:w w:val="100"/>
      <w:position w:val="0"/>
      <w:sz w:val="16"/>
      <w:szCs w:val="16"/>
      <w:u w:val="none"/>
      <w:lang w:val="ru-RU"/>
    </w:rPr>
  </w:style>
  <w:style w:type="character" w:styleId="af3">
    <w:name w:val="Placeholder Text"/>
    <w:basedOn w:val="a0"/>
    <w:uiPriority w:val="99"/>
    <w:semiHidden/>
    <w:rsid w:val="00513E70"/>
    <w:rPr>
      <w:color w:val="808080"/>
    </w:rPr>
  </w:style>
  <w:style w:type="character" w:customStyle="1" w:styleId="85pt0pt">
    <w:name w:val="Основной текст + 8;5 pt;Полужирный;Интервал 0 pt"/>
    <w:rsid w:val="00513E70"/>
    <w:rPr>
      <w:rFonts w:ascii="Times New Roman" w:eastAsia="Times New Roman" w:hAnsi="Times New Roman" w:cs="Times New Roman"/>
      <w:b/>
      <w:bCs/>
      <w:i w:val="0"/>
      <w:iCs w:val="0"/>
      <w:smallCaps w:val="0"/>
      <w:strike w:val="0"/>
      <w:color w:val="000000"/>
      <w:spacing w:val="1"/>
      <w:w w:val="100"/>
      <w:position w:val="0"/>
      <w:sz w:val="17"/>
      <w:szCs w:val="17"/>
      <w:u w:val="none"/>
      <w:lang w:val="ru-RU"/>
    </w:rPr>
  </w:style>
  <w:style w:type="character" w:customStyle="1" w:styleId="3">
    <w:name w:val="Основной текст (3)_"/>
    <w:basedOn w:val="a0"/>
    <w:link w:val="30"/>
    <w:rsid w:val="00513E70"/>
    <w:rPr>
      <w:rFonts w:ascii="Times New Roman" w:eastAsia="Times New Roman" w:hAnsi="Times New Roman"/>
    </w:rPr>
  </w:style>
  <w:style w:type="character" w:customStyle="1" w:styleId="af4">
    <w:name w:val="Подпись к картинке_"/>
    <w:basedOn w:val="a0"/>
    <w:link w:val="af5"/>
    <w:rsid w:val="00513E70"/>
    <w:rPr>
      <w:rFonts w:ascii="Times New Roman" w:eastAsia="Times New Roman" w:hAnsi="Times New Roman"/>
      <w:sz w:val="28"/>
      <w:szCs w:val="28"/>
    </w:rPr>
  </w:style>
  <w:style w:type="paragraph" w:customStyle="1" w:styleId="30">
    <w:name w:val="Основной текст (3)"/>
    <w:basedOn w:val="a"/>
    <w:link w:val="3"/>
    <w:rsid w:val="00513E70"/>
    <w:pPr>
      <w:widowControl w:val="0"/>
      <w:spacing w:after="220" w:line="240" w:lineRule="auto"/>
      <w:ind w:left="1300"/>
    </w:pPr>
    <w:rPr>
      <w:rFonts w:ascii="Times New Roman" w:eastAsia="Times New Roman" w:hAnsi="Times New Roman" w:cstheme="minorBidi"/>
    </w:rPr>
  </w:style>
  <w:style w:type="paragraph" w:customStyle="1" w:styleId="af5">
    <w:name w:val="Подпись к картинке"/>
    <w:basedOn w:val="a"/>
    <w:link w:val="af4"/>
    <w:rsid w:val="00513E70"/>
    <w:pPr>
      <w:widowControl w:val="0"/>
      <w:spacing w:after="0" w:line="300" w:lineRule="auto"/>
      <w:jc w:val="center"/>
    </w:pPr>
    <w:rPr>
      <w:rFonts w:ascii="Times New Roman" w:eastAsia="Times New Roman" w:hAnsi="Times New Roman" w:cstheme="minorBidi"/>
      <w:sz w:val="28"/>
      <w:szCs w:val="28"/>
    </w:rPr>
  </w:style>
  <w:style w:type="character" w:customStyle="1" w:styleId="af6">
    <w:name w:val="Оглавление_"/>
    <w:link w:val="af7"/>
    <w:rsid w:val="00513E70"/>
    <w:rPr>
      <w:rFonts w:ascii="Times New Roman" w:eastAsia="Times New Roman" w:hAnsi="Times New Roman"/>
    </w:rPr>
  </w:style>
  <w:style w:type="character" w:customStyle="1" w:styleId="20">
    <w:name w:val="Колонтитул (2)_"/>
    <w:link w:val="21"/>
    <w:rsid w:val="00513E70"/>
    <w:rPr>
      <w:rFonts w:ascii="Times New Roman" w:eastAsia="Times New Roman" w:hAnsi="Times New Roman"/>
    </w:rPr>
  </w:style>
  <w:style w:type="character" w:customStyle="1" w:styleId="6">
    <w:name w:val="Заголовок №6_"/>
    <w:link w:val="60"/>
    <w:rsid w:val="00513E70"/>
    <w:rPr>
      <w:rFonts w:ascii="Times New Roman" w:eastAsia="Times New Roman" w:hAnsi="Times New Roman"/>
      <w:b/>
      <w:bCs/>
    </w:rPr>
  </w:style>
  <w:style w:type="character" w:customStyle="1" w:styleId="5">
    <w:name w:val="Основной текст (5)_"/>
    <w:link w:val="50"/>
    <w:rsid w:val="00513E70"/>
    <w:rPr>
      <w:rFonts w:ascii="Times New Roman" w:eastAsia="Times New Roman" w:hAnsi="Times New Roman"/>
      <w:sz w:val="16"/>
      <w:szCs w:val="16"/>
      <w:lang w:bidi="en-US"/>
    </w:rPr>
  </w:style>
  <w:style w:type="character" w:customStyle="1" w:styleId="4">
    <w:name w:val="Заголовок №4_"/>
    <w:link w:val="40"/>
    <w:rsid w:val="00513E70"/>
    <w:rPr>
      <w:rFonts w:ascii="Times New Roman" w:eastAsia="Times New Roman" w:hAnsi="Times New Roman"/>
      <w:sz w:val="32"/>
      <w:szCs w:val="32"/>
    </w:rPr>
  </w:style>
  <w:style w:type="character" w:customStyle="1" w:styleId="af8">
    <w:name w:val="Подпись к таблице_"/>
    <w:link w:val="af9"/>
    <w:rsid w:val="00513E70"/>
    <w:rPr>
      <w:rFonts w:ascii="Times New Roman" w:eastAsia="Times New Roman" w:hAnsi="Times New Roman"/>
    </w:rPr>
  </w:style>
  <w:style w:type="character" w:customStyle="1" w:styleId="afa">
    <w:name w:val="Другое_"/>
    <w:link w:val="afb"/>
    <w:rsid w:val="00513E70"/>
    <w:rPr>
      <w:rFonts w:ascii="Times New Roman" w:eastAsia="Times New Roman" w:hAnsi="Times New Roman"/>
    </w:rPr>
  </w:style>
  <w:style w:type="character" w:customStyle="1" w:styleId="41">
    <w:name w:val="Основной текст (4)_"/>
    <w:link w:val="42"/>
    <w:rsid w:val="00513E70"/>
    <w:rPr>
      <w:rFonts w:ascii="Times New Roman" w:eastAsia="Times New Roman" w:hAnsi="Times New Roman"/>
      <w:b/>
      <w:bCs/>
      <w:i/>
      <w:iCs/>
      <w:color w:val="1B1B1B"/>
    </w:rPr>
  </w:style>
  <w:style w:type="character" w:customStyle="1" w:styleId="22">
    <w:name w:val="Основной текст (2)_"/>
    <w:link w:val="23"/>
    <w:rsid w:val="00513E70"/>
    <w:rPr>
      <w:rFonts w:ascii="Times New Roman" w:eastAsia="Times New Roman" w:hAnsi="Times New Roman"/>
      <w:i/>
      <w:iCs/>
      <w:color w:val="1B1B1B"/>
      <w:sz w:val="18"/>
      <w:szCs w:val="18"/>
    </w:rPr>
  </w:style>
  <w:style w:type="character" w:customStyle="1" w:styleId="31">
    <w:name w:val="Заголовок №3_"/>
    <w:link w:val="32"/>
    <w:rsid w:val="00513E70"/>
    <w:rPr>
      <w:rFonts w:ascii="Times New Roman" w:eastAsia="Times New Roman" w:hAnsi="Times New Roman"/>
      <w:sz w:val="32"/>
      <w:szCs w:val="32"/>
    </w:rPr>
  </w:style>
  <w:style w:type="character" w:customStyle="1" w:styleId="14">
    <w:name w:val="Заголовок №1_"/>
    <w:link w:val="15"/>
    <w:rsid w:val="00513E70"/>
    <w:rPr>
      <w:rFonts w:ascii="Times New Roman" w:eastAsia="Times New Roman" w:hAnsi="Times New Roman"/>
      <w:sz w:val="54"/>
      <w:szCs w:val="54"/>
    </w:rPr>
  </w:style>
  <w:style w:type="character" w:customStyle="1" w:styleId="24">
    <w:name w:val="Заголовок №2_"/>
    <w:link w:val="25"/>
    <w:rsid w:val="00513E70"/>
    <w:rPr>
      <w:rFonts w:ascii="Times New Roman" w:eastAsia="Times New Roman" w:hAnsi="Times New Roman"/>
      <w:sz w:val="46"/>
      <w:szCs w:val="46"/>
    </w:rPr>
  </w:style>
  <w:style w:type="character" w:customStyle="1" w:styleId="51">
    <w:name w:val="Заголовок №5_"/>
    <w:link w:val="52"/>
    <w:rsid w:val="00513E70"/>
    <w:rPr>
      <w:rFonts w:ascii="Palatino Linotype" w:eastAsia="Palatino Linotype" w:hAnsi="Palatino Linotype" w:cs="Palatino Linotype"/>
      <w:b/>
      <w:bCs/>
      <w:sz w:val="28"/>
      <w:szCs w:val="28"/>
    </w:rPr>
  </w:style>
  <w:style w:type="character" w:customStyle="1" w:styleId="53">
    <w:name w:val="Номер заголовка №5_"/>
    <w:link w:val="54"/>
    <w:rsid w:val="00513E70"/>
    <w:rPr>
      <w:rFonts w:ascii="Palatino Linotype" w:eastAsia="Palatino Linotype" w:hAnsi="Palatino Linotype" w:cs="Palatino Linotype"/>
      <w:b/>
      <w:bCs/>
      <w:sz w:val="28"/>
      <w:szCs w:val="28"/>
    </w:rPr>
  </w:style>
  <w:style w:type="character" w:customStyle="1" w:styleId="afc">
    <w:name w:val="Колонтитул_"/>
    <w:link w:val="afd"/>
    <w:rsid w:val="00513E70"/>
    <w:rPr>
      <w:rFonts w:ascii="Times New Roman" w:eastAsia="Times New Roman" w:hAnsi="Times New Roman"/>
      <w:lang w:bidi="en-US"/>
    </w:rPr>
  </w:style>
  <w:style w:type="paragraph" w:customStyle="1" w:styleId="af7">
    <w:name w:val="Оглавление"/>
    <w:basedOn w:val="a"/>
    <w:link w:val="af6"/>
    <w:rsid w:val="00513E70"/>
    <w:pPr>
      <w:widowControl w:val="0"/>
      <w:spacing w:after="0" w:line="360" w:lineRule="auto"/>
    </w:pPr>
    <w:rPr>
      <w:rFonts w:ascii="Times New Roman" w:eastAsia="Times New Roman" w:hAnsi="Times New Roman" w:cstheme="minorBidi"/>
    </w:rPr>
  </w:style>
  <w:style w:type="paragraph" w:customStyle="1" w:styleId="21">
    <w:name w:val="Колонтитул (2)"/>
    <w:basedOn w:val="a"/>
    <w:link w:val="20"/>
    <w:rsid w:val="00513E70"/>
    <w:pPr>
      <w:widowControl w:val="0"/>
      <w:spacing w:after="0" w:line="240" w:lineRule="auto"/>
    </w:pPr>
    <w:rPr>
      <w:rFonts w:ascii="Times New Roman" w:eastAsia="Times New Roman" w:hAnsi="Times New Roman" w:cstheme="minorBidi"/>
    </w:rPr>
  </w:style>
  <w:style w:type="paragraph" w:customStyle="1" w:styleId="60">
    <w:name w:val="Заголовок №6"/>
    <w:basedOn w:val="a"/>
    <w:link w:val="6"/>
    <w:rsid w:val="00513E70"/>
    <w:pPr>
      <w:widowControl w:val="0"/>
      <w:spacing w:after="0" w:line="360" w:lineRule="auto"/>
      <w:jc w:val="center"/>
      <w:outlineLvl w:val="5"/>
    </w:pPr>
    <w:rPr>
      <w:rFonts w:ascii="Times New Roman" w:eastAsia="Times New Roman" w:hAnsi="Times New Roman" w:cstheme="minorBidi"/>
      <w:b/>
      <w:bCs/>
    </w:rPr>
  </w:style>
  <w:style w:type="paragraph" w:customStyle="1" w:styleId="50">
    <w:name w:val="Основной текст (5)"/>
    <w:basedOn w:val="a"/>
    <w:link w:val="5"/>
    <w:rsid w:val="00513E70"/>
    <w:pPr>
      <w:widowControl w:val="0"/>
      <w:spacing w:after="120" w:line="240" w:lineRule="auto"/>
      <w:ind w:left="2420"/>
    </w:pPr>
    <w:rPr>
      <w:rFonts w:ascii="Times New Roman" w:eastAsia="Times New Roman" w:hAnsi="Times New Roman" w:cstheme="minorBidi"/>
      <w:sz w:val="16"/>
      <w:szCs w:val="16"/>
      <w:lang w:bidi="en-US"/>
    </w:rPr>
  </w:style>
  <w:style w:type="paragraph" w:customStyle="1" w:styleId="40">
    <w:name w:val="Заголовок №4"/>
    <w:basedOn w:val="a"/>
    <w:link w:val="4"/>
    <w:rsid w:val="00513E70"/>
    <w:pPr>
      <w:widowControl w:val="0"/>
      <w:spacing w:after="0" w:line="240" w:lineRule="auto"/>
      <w:outlineLvl w:val="3"/>
    </w:pPr>
    <w:rPr>
      <w:rFonts w:ascii="Times New Roman" w:eastAsia="Times New Roman" w:hAnsi="Times New Roman" w:cstheme="minorBidi"/>
      <w:sz w:val="32"/>
      <w:szCs w:val="32"/>
    </w:rPr>
  </w:style>
  <w:style w:type="paragraph" w:customStyle="1" w:styleId="af9">
    <w:name w:val="Подпись к таблице"/>
    <w:basedOn w:val="a"/>
    <w:link w:val="af8"/>
    <w:rsid w:val="00513E70"/>
    <w:pPr>
      <w:widowControl w:val="0"/>
      <w:spacing w:after="0" w:line="240" w:lineRule="auto"/>
    </w:pPr>
    <w:rPr>
      <w:rFonts w:ascii="Times New Roman" w:eastAsia="Times New Roman" w:hAnsi="Times New Roman" w:cstheme="minorBidi"/>
    </w:rPr>
  </w:style>
  <w:style w:type="paragraph" w:customStyle="1" w:styleId="afb">
    <w:name w:val="Другое"/>
    <w:basedOn w:val="a"/>
    <w:link w:val="afa"/>
    <w:rsid w:val="00513E70"/>
    <w:pPr>
      <w:widowControl w:val="0"/>
      <w:spacing w:after="0" w:line="360" w:lineRule="auto"/>
      <w:ind w:firstLine="400"/>
    </w:pPr>
    <w:rPr>
      <w:rFonts w:ascii="Times New Roman" w:eastAsia="Times New Roman" w:hAnsi="Times New Roman" w:cstheme="minorBidi"/>
    </w:rPr>
  </w:style>
  <w:style w:type="paragraph" w:customStyle="1" w:styleId="42">
    <w:name w:val="Основной текст (4)"/>
    <w:basedOn w:val="a"/>
    <w:link w:val="41"/>
    <w:rsid w:val="00513E70"/>
    <w:pPr>
      <w:widowControl w:val="0"/>
      <w:spacing w:after="0" w:line="293" w:lineRule="auto"/>
      <w:ind w:firstLine="920"/>
    </w:pPr>
    <w:rPr>
      <w:rFonts w:ascii="Times New Roman" w:eastAsia="Times New Roman" w:hAnsi="Times New Roman" w:cstheme="minorBidi"/>
      <w:b/>
      <w:bCs/>
      <w:i/>
      <w:iCs/>
      <w:color w:val="1B1B1B"/>
    </w:rPr>
  </w:style>
  <w:style w:type="paragraph" w:customStyle="1" w:styleId="23">
    <w:name w:val="Основной текст (2)"/>
    <w:basedOn w:val="a"/>
    <w:link w:val="22"/>
    <w:rsid w:val="00513E70"/>
    <w:pPr>
      <w:widowControl w:val="0"/>
      <w:spacing w:after="180" w:line="269" w:lineRule="auto"/>
      <w:ind w:left="920" w:firstLine="20"/>
    </w:pPr>
    <w:rPr>
      <w:rFonts w:ascii="Times New Roman" w:eastAsia="Times New Roman" w:hAnsi="Times New Roman" w:cstheme="minorBidi"/>
      <w:i/>
      <w:iCs/>
      <w:color w:val="1B1B1B"/>
      <w:sz w:val="18"/>
      <w:szCs w:val="18"/>
    </w:rPr>
  </w:style>
  <w:style w:type="paragraph" w:customStyle="1" w:styleId="32">
    <w:name w:val="Заголовок №3"/>
    <w:basedOn w:val="a"/>
    <w:link w:val="31"/>
    <w:rsid w:val="00513E70"/>
    <w:pPr>
      <w:widowControl w:val="0"/>
      <w:spacing w:after="0" w:line="240" w:lineRule="auto"/>
      <w:ind w:left="2740"/>
      <w:outlineLvl w:val="2"/>
    </w:pPr>
    <w:rPr>
      <w:rFonts w:ascii="Times New Roman" w:eastAsia="Times New Roman" w:hAnsi="Times New Roman" w:cstheme="minorBidi"/>
      <w:sz w:val="32"/>
      <w:szCs w:val="32"/>
    </w:rPr>
  </w:style>
  <w:style w:type="paragraph" w:customStyle="1" w:styleId="15">
    <w:name w:val="Заголовок №1"/>
    <w:basedOn w:val="a"/>
    <w:link w:val="14"/>
    <w:rsid w:val="00513E70"/>
    <w:pPr>
      <w:widowControl w:val="0"/>
      <w:spacing w:after="560" w:line="180" w:lineRule="auto"/>
      <w:ind w:left="2460"/>
      <w:outlineLvl w:val="0"/>
    </w:pPr>
    <w:rPr>
      <w:rFonts w:ascii="Times New Roman" w:eastAsia="Times New Roman" w:hAnsi="Times New Roman" w:cstheme="minorBidi"/>
      <w:sz w:val="54"/>
      <w:szCs w:val="54"/>
    </w:rPr>
  </w:style>
  <w:style w:type="paragraph" w:customStyle="1" w:styleId="25">
    <w:name w:val="Заголовок №2"/>
    <w:basedOn w:val="a"/>
    <w:link w:val="24"/>
    <w:rsid w:val="00513E70"/>
    <w:pPr>
      <w:widowControl w:val="0"/>
      <w:spacing w:after="0" w:line="240" w:lineRule="auto"/>
      <w:outlineLvl w:val="1"/>
    </w:pPr>
    <w:rPr>
      <w:rFonts w:ascii="Times New Roman" w:eastAsia="Times New Roman" w:hAnsi="Times New Roman" w:cstheme="minorBidi"/>
      <w:sz w:val="46"/>
      <w:szCs w:val="46"/>
    </w:rPr>
  </w:style>
  <w:style w:type="paragraph" w:customStyle="1" w:styleId="52">
    <w:name w:val="Заголовок №5"/>
    <w:basedOn w:val="a"/>
    <w:link w:val="51"/>
    <w:rsid w:val="00513E70"/>
    <w:pPr>
      <w:widowControl w:val="0"/>
      <w:spacing w:after="140" w:line="240" w:lineRule="auto"/>
      <w:ind w:left="900"/>
      <w:outlineLvl w:val="4"/>
    </w:pPr>
    <w:rPr>
      <w:rFonts w:ascii="Palatino Linotype" w:eastAsia="Palatino Linotype" w:hAnsi="Palatino Linotype" w:cs="Palatino Linotype"/>
      <w:b/>
      <w:bCs/>
      <w:sz w:val="28"/>
      <w:szCs w:val="28"/>
    </w:rPr>
  </w:style>
  <w:style w:type="paragraph" w:customStyle="1" w:styleId="54">
    <w:name w:val="Номер заголовка №5"/>
    <w:basedOn w:val="a"/>
    <w:link w:val="53"/>
    <w:rsid w:val="00513E70"/>
    <w:pPr>
      <w:widowControl w:val="0"/>
      <w:spacing w:after="220" w:line="240" w:lineRule="auto"/>
      <w:jc w:val="center"/>
      <w:outlineLvl w:val="4"/>
    </w:pPr>
    <w:rPr>
      <w:rFonts w:ascii="Palatino Linotype" w:eastAsia="Palatino Linotype" w:hAnsi="Palatino Linotype" w:cs="Palatino Linotype"/>
      <w:b/>
      <w:bCs/>
      <w:sz w:val="28"/>
      <w:szCs w:val="28"/>
    </w:rPr>
  </w:style>
  <w:style w:type="paragraph" w:customStyle="1" w:styleId="afd">
    <w:name w:val="Колонтитул"/>
    <w:basedOn w:val="a"/>
    <w:link w:val="afc"/>
    <w:rsid w:val="00513E70"/>
    <w:pPr>
      <w:widowControl w:val="0"/>
      <w:spacing w:after="0" w:line="240" w:lineRule="auto"/>
    </w:pPr>
    <w:rPr>
      <w:rFonts w:ascii="Times New Roman" w:eastAsia="Times New Roman" w:hAnsi="Times New Roman" w:cstheme="minorBidi"/>
      <w:lang w:bidi="en-US"/>
    </w:rPr>
  </w:style>
  <w:style w:type="paragraph" w:styleId="afe">
    <w:name w:val="header"/>
    <w:basedOn w:val="a"/>
    <w:link w:val="aff"/>
    <w:uiPriority w:val="99"/>
    <w:unhideWhenUsed/>
    <w:rsid w:val="00513E70"/>
    <w:pPr>
      <w:widowControl w:val="0"/>
      <w:tabs>
        <w:tab w:val="center" w:pos="4677"/>
        <w:tab w:val="right" w:pos="9355"/>
      </w:tabs>
      <w:spacing w:after="0" w:line="240" w:lineRule="auto"/>
    </w:pPr>
    <w:rPr>
      <w:rFonts w:ascii="Courier New" w:eastAsia="Courier New" w:hAnsi="Courier New" w:cs="Times New Roman"/>
      <w:color w:val="000000"/>
      <w:sz w:val="20"/>
      <w:szCs w:val="20"/>
      <w:lang w:val="x-none" w:eastAsia="x-none"/>
    </w:rPr>
  </w:style>
  <w:style w:type="character" w:customStyle="1" w:styleId="aff">
    <w:name w:val="Верхний колонтитул Знак"/>
    <w:basedOn w:val="a0"/>
    <w:link w:val="afe"/>
    <w:uiPriority w:val="99"/>
    <w:rsid w:val="00513E70"/>
    <w:rPr>
      <w:rFonts w:ascii="Courier New" w:eastAsia="Courier New" w:hAnsi="Courier New" w:cs="Times New Roman"/>
      <w:color w:val="000000"/>
      <w:sz w:val="20"/>
      <w:szCs w:val="20"/>
      <w:lang w:val="x-none" w:eastAsia="x-none"/>
    </w:rPr>
  </w:style>
  <w:style w:type="paragraph" w:styleId="aff0">
    <w:name w:val="footer"/>
    <w:basedOn w:val="a"/>
    <w:link w:val="aff1"/>
    <w:uiPriority w:val="99"/>
    <w:unhideWhenUsed/>
    <w:rsid w:val="00513E70"/>
    <w:pPr>
      <w:widowControl w:val="0"/>
      <w:tabs>
        <w:tab w:val="center" w:pos="4677"/>
        <w:tab w:val="right" w:pos="9355"/>
      </w:tabs>
      <w:spacing w:after="0" w:line="240" w:lineRule="auto"/>
    </w:pPr>
    <w:rPr>
      <w:rFonts w:ascii="Courier New" w:eastAsia="Courier New" w:hAnsi="Courier New" w:cs="Times New Roman"/>
      <w:color w:val="000000"/>
      <w:sz w:val="20"/>
      <w:szCs w:val="20"/>
      <w:lang w:val="x-none" w:eastAsia="x-none"/>
    </w:rPr>
  </w:style>
  <w:style w:type="character" w:customStyle="1" w:styleId="aff1">
    <w:name w:val="Нижний колонтитул Знак"/>
    <w:basedOn w:val="a0"/>
    <w:link w:val="aff0"/>
    <w:uiPriority w:val="99"/>
    <w:rsid w:val="00513E70"/>
    <w:rPr>
      <w:rFonts w:ascii="Courier New" w:eastAsia="Courier New" w:hAnsi="Courier New" w:cs="Times New Roman"/>
      <w:color w:val="000000"/>
      <w:sz w:val="20"/>
      <w:szCs w:val="20"/>
      <w:lang w:val="x-none" w:eastAsia="x-none"/>
    </w:rPr>
  </w:style>
  <w:style w:type="paragraph" w:styleId="aff2">
    <w:name w:val="Normal (Web)"/>
    <w:basedOn w:val="a"/>
    <w:uiPriority w:val="99"/>
    <w:unhideWhenUsed/>
    <w:rsid w:val="00513E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rkedcontent">
    <w:name w:val="markedcontent"/>
    <w:rsid w:val="00513E70"/>
  </w:style>
  <w:style w:type="character" w:styleId="aff3">
    <w:name w:val="Hyperlink"/>
    <w:basedOn w:val="a0"/>
    <w:uiPriority w:val="99"/>
    <w:unhideWhenUsed/>
    <w:rsid w:val="008B7723"/>
    <w:rPr>
      <w:color w:val="0000FF" w:themeColor="hyperlink"/>
      <w:u w:val="single"/>
    </w:rPr>
  </w:style>
  <w:style w:type="character" w:styleId="aff4">
    <w:name w:val="Unresolved Mention"/>
    <w:basedOn w:val="a0"/>
    <w:uiPriority w:val="99"/>
    <w:semiHidden/>
    <w:unhideWhenUsed/>
    <w:rsid w:val="008B77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3353">
      <w:bodyDiv w:val="1"/>
      <w:marLeft w:val="0"/>
      <w:marRight w:val="0"/>
      <w:marTop w:val="0"/>
      <w:marBottom w:val="0"/>
      <w:divBdr>
        <w:top w:val="none" w:sz="0" w:space="0" w:color="auto"/>
        <w:left w:val="none" w:sz="0" w:space="0" w:color="auto"/>
        <w:bottom w:val="none" w:sz="0" w:space="0" w:color="auto"/>
        <w:right w:val="none" w:sz="0" w:space="0" w:color="auto"/>
      </w:divBdr>
    </w:div>
    <w:div w:id="60341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134/s0023158416050128" TargetMode="External"/><Relationship Id="rId18" Type="http://schemas.openxmlformats.org/officeDocument/2006/relationships/hyperlink" Target="https://doi.org/10.1039/c6cy01879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microsoft.com/office/2007/relationships/hdphoto" Target="media/hdphoto1.wdp"/><Relationship Id="rId17" Type="http://schemas.openxmlformats.org/officeDocument/2006/relationships/hyperlink" Target="https://doi.org/10.1016/j.cattod.2017.05.013" TargetMode="External"/><Relationship Id="rId2" Type="http://schemas.openxmlformats.org/officeDocument/2006/relationships/numbering" Target="numbering.xml"/><Relationship Id="rId16" Type="http://schemas.openxmlformats.org/officeDocument/2006/relationships/hyperlink" Target="https://doi.org/10.1016/j.cplett.2015.04.022" TargetMode="External"/><Relationship Id="rId20" Type="http://schemas.openxmlformats.org/officeDocument/2006/relationships/hyperlink" Target="https://doi.org/10.1063/5.0269948"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doi.org/10.1016/j.cej.2017.07.002" TargetMode="External"/><Relationship Id="rId10" Type="http://schemas.openxmlformats.org/officeDocument/2006/relationships/image" Target="media/image5.png"/><Relationship Id="rId19" Type="http://schemas.openxmlformats.org/officeDocument/2006/relationships/hyperlink" Target="https://doi.org/10.1051/e3sconf/202345202002"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doi.org/10.1016/j.cej.2017.08.09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CC224-F340-4213-AEBD-3E2D0AD24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3460</Words>
  <Characters>19728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2026-01-17T08:38:00Z</dcterms:created>
  <dcterms:modified xsi:type="dcterms:W3CDTF">2026-01-17T08:38:00Z</dcterms:modified>
</cp:coreProperties>
</file>