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516567" w14:textId="553EAA48" w:rsidR="001D45A0" w:rsidRPr="004636EB" w:rsidRDefault="004636EB" w:rsidP="00926F62">
      <w:pPr>
        <w:spacing w:before="1200"/>
        <w:jc w:val="center"/>
        <w:rPr>
          <w:b/>
          <w:sz w:val="36"/>
          <w:szCs w:val="36"/>
        </w:rPr>
      </w:pPr>
      <w:r>
        <w:rPr>
          <w:b/>
          <w:sz w:val="36"/>
          <w:szCs w:val="36"/>
        </w:rPr>
        <w:t>Optimization of Parameters of Automatic Devices o</w:t>
      </w:r>
      <w:r w:rsidRPr="004636EB">
        <w:rPr>
          <w:b/>
          <w:sz w:val="36"/>
          <w:szCs w:val="36"/>
        </w:rPr>
        <w:t>f F</w:t>
      </w:r>
      <w:r>
        <w:rPr>
          <w:b/>
          <w:sz w:val="36"/>
          <w:szCs w:val="36"/>
        </w:rPr>
        <w:t>inishing and Hardening Processes u</w:t>
      </w:r>
      <w:r w:rsidRPr="004636EB">
        <w:rPr>
          <w:b/>
          <w:sz w:val="36"/>
          <w:szCs w:val="36"/>
        </w:rPr>
        <w:t>sing Aerodynamic Flows</w:t>
      </w:r>
    </w:p>
    <w:p w14:paraId="03ABFE9B" w14:textId="5A4D60B9" w:rsidR="001D45A0" w:rsidRPr="004636EB" w:rsidRDefault="001D45A0" w:rsidP="004636EB">
      <w:pPr>
        <w:spacing w:before="360" w:after="360"/>
        <w:jc w:val="center"/>
        <w:rPr>
          <w:szCs w:val="28"/>
          <w:lang w:val="uz-Cyrl-UZ"/>
        </w:rPr>
      </w:pPr>
      <w:r w:rsidRPr="004636EB">
        <w:rPr>
          <w:szCs w:val="28"/>
          <w:lang w:val="uz-Cyrl-UZ"/>
        </w:rPr>
        <w:t>Shukhrat Fayzimatov</w:t>
      </w:r>
      <w:r w:rsidR="009603BD" w:rsidRPr="009603BD">
        <w:rPr>
          <w:szCs w:val="28"/>
          <w:vertAlign w:val="superscript"/>
          <w:lang w:val="en-US"/>
        </w:rPr>
        <w:t>a)</w:t>
      </w:r>
      <w:r w:rsidRPr="004636EB">
        <w:rPr>
          <w:szCs w:val="28"/>
          <w:lang w:val="uz-Cyrl-UZ"/>
        </w:rPr>
        <w:t xml:space="preserve">, Ruzikhudja Ulugkhodjaev, Yunusali Khusanov, </w:t>
      </w:r>
      <w:r w:rsidR="00382888">
        <w:rPr>
          <w:szCs w:val="28"/>
          <w:lang w:val="uz-Latn-UZ"/>
        </w:rPr>
        <w:t xml:space="preserve">                      </w:t>
      </w:r>
      <w:r w:rsidRPr="004636EB">
        <w:rPr>
          <w:szCs w:val="28"/>
          <w:lang w:val="uz-Cyrl-UZ"/>
        </w:rPr>
        <w:t>Akmal Gafurov, Shokhrukh Sadirov</w:t>
      </w:r>
      <w:r w:rsidR="002845FB" w:rsidRPr="004636EB">
        <w:rPr>
          <w:szCs w:val="28"/>
          <w:lang w:val="uz-Cyrl-UZ"/>
        </w:rPr>
        <w:t xml:space="preserve">, </w:t>
      </w:r>
      <w:r w:rsidR="00382888" w:rsidRPr="004636EB">
        <w:rPr>
          <w:bCs/>
          <w:szCs w:val="28"/>
          <w:lang w:val="uz-Cyrl-UZ"/>
        </w:rPr>
        <w:t>Artur</w:t>
      </w:r>
      <w:r w:rsidR="00382888" w:rsidRPr="004636EB">
        <w:rPr>
          <w:bCs/>
          <w:szCs w:val="28"/>
          <w:lang w:val="uz-Cyrl-UZ"/>
        </w:rPr>
        <w:t xml:space="preserve"> </w:t>
      </w:r>
      <w:r w:rsidR="002845FB" w:rsidRPr="004636EB">
        <w:rPr>
          <w:bCs/>
          <w:szCs w:val="28"/>
          <w:lang w:val="uz-Cyrl-UZ"/>
        </w:rPr>
        <w:t xml:space="preserve">Yakupov </w:t>
      </w:r>
    </w:p>
    <w:p w14:paraId="2CD0C25B" w14:textId="0E94DADC" w:rsidR="001D45A0" w:rsidRPr="009603BD" w:rsidRDefault="001D45A0" w:rsidP="009603BD">
      <w:pPr>
        <w:jc w:val="center"/>
        <w:rPr>
          <w:i/>
          <w:sz w:val="20"/>
          <w:szCs w:val="20"/>
        </w:rPr>
      </w:pPr>
      <w:r w:rsidRPr="009603BD">
        <w:rPr>
          <w:i/>
          <w:sz w:val="20"/>
          <w:szCs w:val="20"/>
        </w:rPr>
        <w:t xml:space="preserve">Fergana </w:t>
      </w:r>
      <w:r w:rsidR="009603BD" w:rsidRPr="009603BD">
        <w:rPr>
          <w:i/>
          <w:sz w:val="20"/>
          <w:szCs w:val="20"/>
        </w:rPr>
        <w:t>State Technical University</w:t>
      </w:r>
      <w:r w:rsidRPr="009603BD">
        <w:rPr>
          <w:i/>
          <w:sz w:val="20"/>
          <w:szCs w:val="20"/>
        </w:rPr>
        <w:t xml:space="preserve">, 150107, </w:t>
      </w:r>
      <w:proofErr w:type="gramStart"/>
      <w:r w:rsidRPr="009603BD">
        <w:rPr>
          <w:i/>
          <w:sz w:val="20"/>
          <w:szCs w:val="20"/>
        </w:rPr>
        <w:t>Fergana street</w:t>
      </w:r>
      <w:proofErr w:type="gramEnd"/>
      <w:r w:rsidRPr="009603BD">
        <w:rPr>
          <w:i/>
          <w:sz w:val="20"/>
          <w:szCs w:val="20"/>
        </w:rPr>
        <w:t xml:space="preserve"> 86, Fergana, Uzbekistan</w:t>
      </w:r>
    </w:p>
    <w:p w14:paraId="7F9CF260" w14:textId="77777777" w:rsidR="009603BD" w:rsidRPr="009603BD" w:rsidRDefault="009603BD" w:rsidP="009603BD">
      <w:pPr>
        <w:jc w:val="center"/>
        <w:rPr>
          <w:i/>
          <w:sz w:val="20"/>
          <w:szCs w:val="20"/>
        </w:rPr>
      </w:pPr>
    </w:p>
    <w:p w14:paraId="430B3F84" w14:textId="1BEAABC6" w:rsidR="009603BD" w:rsidRPr="009603BD" w:rsidRDefault="009603BD" w:rsidP="009603BD">
      <w:pPr>
        <w:jc w:val="center"/>
        <w:rPr>
          <w:i/>
          <w:sz w:val="20"/>
          <w:szCs w:val="20"/>
        </w:rPr>
      </w:pPr>
      <w:proofErr w:type="gramStart"/>
      <w:r w:rsidRPr="009603BD">
        <w:rPr>
          <w:i/>
          <w:sz w:val="20"/>
          <w:szCs w:val="20"/>
          <w:vertAlign w:val="superscript"/>
        </w:rPr>
        <w:t>a)</w:t>
      </w:r>
      <w:r w:rsidRPr="009603BD">
        <w:rPr>
          <w:i/>
          <w:sz w:val="20"/>
          <w:szCs w:val="20"/>
        </w:rPr>
        <w:t>Corresponding</w:t>
      </w:r>
      <w:proofErr w:type="gramEnd"/>
      <w:r w:rsidRPr="009603BD">
        <w:rPr>
          <w:i/>
          <w:sz w:val="20"/>
          <w:szCs w:val="20"/>
        </w:rPr>
        <w:t xml:space="preserve"> author: shuhrat.fayzimatov@fstu.uz</w:t>
      </w:r>
    </w:p>
    <w:p w14:paraId="5FBCDAB9" w14:textId="6FA8D83D" w:rsidR="001D45A0" w:rsidRPr="009603BD" w:rsidRDefault="001D45A0" w:rsidP="009603BD">
      <w:pPr>
        <w:spacing w:before="360" w:after="360"/>
        <w:ind w:left="289" w:right="289"/>
        <w:jc w:val="both"/>
        <w:rPr>
          <w:sz w:val="18"/>
          <w:szCs w:val="20"/>
          <w:lang w:val="uz-Cyrl-UZ"/>
        </w:rPr>
      </w:pPr>
      <w:r w:rsidRPr="009603BD">
        <w:rPr>
          <w:b/>
          <w:sz w:val="18"/>
          <w:szCs w:val="20"/>
          <w:lang w:val="uz-Cyrl-UZ"/>
        </w:rPr>
        <w:t>A</w:t>
      </w:r>
      <w:proofErr w:type="spellStart"/>
      <w:r w:rsidRPr="009603BD">
        <w:rPr>
          <w:b/>
          <w:sz w:val="18"/>
          <w:szCs w:val="20"/>
          <w:lang w:val="en-US"/>
        </w:rPr>
        <w:t>bstract</w:t>
      </w:r>
      <w:proofErr w:type="spellEnd"/>
      <w:r w:rsidR="009603BD" w:rsidRPr="009603BD">
        <w:rPr>
          <w:b/>
          <w:sz w:val="18"/>
          <w:szCs w:val="20"/>
          <w:lang w:val="en-US"/>
        </w:rPr>
        <w:t>.</w:t>
      </w:r>
      <w:r w:rsidRPr="009603BD">
        <w:rPr>
          <w:b/>
          <w:sz w:val="18"/>
          <w:szCs w:val="20"/>
          <w:lang w:val="en-US"/>
        </w:rPr>
        <w:t xml:space="preserve"> </w:t>
      </w:r>
      <w:r w:rsidR="00B3049B" w:rsidRPr="009603BD">
        <w:rPr>
          <w:sz w:val="18"/>
          <w:szCs w:val="20"/>
          <w:lang w:val="uz-Cyrl-UZ"/>
        </w:rPr>
        <w:t>Тhe article describes the development, modelling, and optimization of devices designed for automatic finishing and hardening using aerodynamic action, which uses the energy of vortex airflow. It shows the experimental information about the ball motion in the vortex tube, which work without mechanical drives; it is a simplified design of the device of this kind, there is less friction and users check it less often. The focus</w:t>
      </w:r>
      <w:r w:rsidR="00DA5F82">
        <w:rPr>
          <w:sz w:val="18"/>
          <w:szCs w:val="20"/>
          <w:lang w:val="en-US"/>
        </w:rPr>
        <w:t xml:space="preserve"> </w:t>
      </w:r>
      <w:r w:rsidR="00B3049B" w:rsidRPr="009603BD">
        <w:rPr>
          <w:sz w:val="18"/>
          <w:szCs w:val="20"/>
          <w:lang w:val="uz-Cyrl-UZ"/>
        </w:rPr>
        <w:t>is on several important pneumatic parameters such as pressure and circumferential flow velocity, and their heavenly effects on the efficiency of the processing. T</w:t>
      </w:r>
      <w:r w:rsidR="00DA5F82">
        <w:rPr>
          <w:sz w:val="18"/>
          <w:szCs w:val="20"/>
          <w:lang w:val="uz-Cyrl-UZ"/>
        </w:rPr>
        <w:t>he study</w:t>
      </w:r>
      <w:r w:rsidR="00DA5F82">
        <w:rPr>
          <w:sz w:val="18"/>
          <w:szCs w:val="20"/>
          <w:lang w:val="en-US"/>
        </w:rPr>
        <w:t xml:space="preserve"> </w:t>
      </w:r>
      <w:r w:rsidR="00B3049B" w:rsidRPr="009603BD">
        <w:rPr>
          <w:sz w:val="18"/>
          <w:szCs w:val="20"/>
          <w:lang w:val="uz-Cyrl-UZ"/>
        </w:rPr>
        <w:t>also emphasizes the difficulties associated with the random impact of the ball on the workpiece surface, which can impact processing quality. To this end, methods t</w:t>
      </w:r>
      <w:r w:rsidR="00DA5F82">
        <w:rPr>
          <w:sz w:val="18"/>
          <w:szCs w:val="20"/>
          <w:lang w:val="uz-Cyrl-UZ"/>
        </w:rPr>
        <w:t>o minimize these influences are</w:t>
      </w:r>
      <w:r w:rsidR="00DA5F82">
        <w:rPr>
          <w:sz w:val="18"/>
          <w:szCs w:val="20"/>
          <w:lang w:val="en-US"/>
        </w:rPr>
        <w:t xml:space="preserve"> </w:t>
      </w:r>
      <w:r w:rsidR="00B3049B" w:rsidRPr="009603BD">
        <w:rPr>
          <w:sz w:val="18"/>
          <w:szCs w:val="20"/>
          <w:lang w:val="uz-Cyrl-UZ"/>
        </w:rPr>
        <w:t>suggested, leading to more precise and repetitive surface treatment. Therefore, much of the study is devoted to adjusting vortex flow features to improve productivity and obtain uniform</w:t>
      </w:r>
      <w:r w:rsidR="00DA5F82">
        <w:rPr>
          <w:sz w:val="18"/>
          <w:szCs w:val="20"/>
          <w:lang w:val="en-US"/>
        </w:rPr>
        <w:t xml:space="preserve"> </w:t>
      </w:r>
      <w:r w:rsidR="00B3049B" w:rsidRPr="009603BD">
        <w:rPr>
          <w:sz w:val="18"/>
          <w:szCs w:val="20"/>
          <w:lang w:val="uz-Cyrl-UZ"/>
        </w:rPr>
        <w:t>processing of the material being processed. The suggested system targets increasing efficiency at the same time keeping top quality finishing and hardening together with reworking of the</w:t>
      </w:r>
      <w:r w:rsidR="00DA5F82">
        <w:rPr>
          <w:sz w:val="18"/>
          <w:szCs w:val="20"/>
          <w:lang w:val="uz-Cyrl-UZ"/>
        </w:rPr>
        <w:t xml:space="preserve"> air flows (for constitutional,</w:t>
      </w:r>
      <w:r w:rsidR="00DA5F82">
        <w:rPr>
          <w:sz w:val="18"/>
          <w:szCs w:val="20"/>
          <w:lang w:val="en-US"/>
        </w:rPr>
        <w:t xml:space="preserve"> </w:t>
      </w:r>
      <w:r w:rsidR="00B3049B" w:rsidRPr="009603BD">
        <w:rPr>
          <w:sz w:val="18"/>
          <w:szCs w:val="20"/>
          <w:lang w:val="uz-Cyrl-UZ"/>
        </w:rPr>
        <w:t>quality and precision). These results can potentially lead to exploring better non-co</w:t>
      </w:r>
      <w:r w:rsidR="00DA5F82">
        <w:rPr>
          <w:sz w:val="18"/>
          <w:szCs w:val="20"/>
          <w:lang w:val="uz-Cyrl-UZ"/>
        </w:rPr>
        <w:t>nventional machining techniques</w:t>
      </w:r>
      <w:r w:rsidR="00DA5F82">
        <w:rPr>
          <w:sz w:val="18"/>
          <w:szCs w:val="20"/>
          <w:lang w:val="en-US"/>
        </w:rPr>
        <w:t xml:space="preserve"> </w:t>
      </w:r>
      <w:r w:rsidR="00B3049B" w:rsidRPr="009603BD">
        <w:rPr>
          <w:sz w:val="18"/>
          <w:szCs w:val="20"/>
          <w:lang w:val="uz-Cyrl-UZ"/>
        </w:rPr>
        <w:t>for industries that require precision surface grinding and minimal physical wear. This research overall gives insight into the aerodynamic finishing process, offering p</w:t>
      </w:r>
      <w:r w:rsidR="00DA5F82">
        <w:rPr>
          <w:sz w:val="18"/>
          <w:szCs w:val="20"/>
          <w:lang w:val="uz-Cyrl-UZ"/>
        </w:rPr>
        <w:t>otential for more effective and</w:t>
      </w:r>
      <w:r w:rsidR="00DA5F82">
        <w:rPr>
          <w:sz w:val="18"/>
          <w:szCs w:val="20"/>
          <w:lang w:val="en-US"/>
        </w:rPr>
        <w:t xml:space="preserve"> </w:t>
      </w:r>
      <w:r w:rsidR="00B3049B" w:rsidRPr="009603BD">
        <w:rPr>
          <w:sz w:val="18"/>
          <w:szCs w:val="20"/>
          <w:lang w:val="uz-Cyrl-UZ"/>
        </w:rPr>
        <w:t>long-lasting manufacturing solutions</w:t>
      </w:r>
      <w:r w:rsidRPr="009603BD">
        <w:rPr>
          <w:sz w:val="18"/>
          <w:szCs w:val="20"/>
          <w:lang w:val="uz-Cyrl-UZ"/>
        </w:rPr>
        <w:t>.</w:t>
      </w:r>
    </w:p>
    <w:p w14:paraId="6B1FD7DA" w14:textId="644ECD76" w:rsidR="001D45A0" w:rsidRPr="009603BD" w:rsidRDefault="001D45A0" w:rsidP="009603BD">
      <w:pPr>
        <w:spacing w:before="360" w:after="360"/>
        <w:ind w:left="289" w:right="289"/>
        <w:jc w:val="both"/>
        <w:rPr>
          <w:sz w:val="18"/>
          <w:szCs w:val="20"/>
          <w:lang w:val="en-US"/>
        </w:rPr>
      </w:pPr>
      <w:r w:rsidRPr="009603BD">
        <w:rPr>
          <w:b/>
          <w:sz w:val="18"/>
          <w:szCs w:val="20"/>
          <w:lang w:val="uz-Cyrl-UZ"/>
        </w:rPr>
        <w:t xml:space="preserve">Keywords: </w:t>
      </w:r>
      <w:r w:rsidRPr="009603BD">
        <w:rPr>
          <w:sz w:val="18"/>
          <w:szCs w:val="20"/>
          <w:lang w:val="uz-Cyrl-UZ"/>
        </w:rPr>
        <w:t>automation, optimization, aerodynamic devices, vortex flows, pneumatic systems, finishing and strengthening</w:t>
      </w:r>
      <w:r w:rsidR="00B3049B" w:rsidRPr="009603BD">
        <w:rPr>
          <w:sz w:val="18"/>
          <w:szCs w:val="20"/>
          <w:lang w:val="uz-Cyrl-UZ"/>
        </w:rPr>
        <w:t xml:space="preserve"> treatment, non-driven devices</w:t>
      </w:r>
      <w:r w:rsidR="009603BD" w:rsidRPr="009603BD">
        <w:rPr>
          <w:sz w:val="18"/>
          <w:szCs w:val="20"/>
          <w:lang w:val="en-US"/>
        </w:rPr>
        <w:t>.</w:t>
      </w:r>
    </w:p>
    <w:p w14:paraId="3FA8AE92" w14:textId="7D678F72" w:rsidR="001D45A0" w:rsidRPr="009603BD" w:rsidRDefault="00863BAE" w:rsidP="009603BD">
      <w:pPr>
        <w:spacing w:before="240" w:after="240"/>
        <w:jc w:val="center"/>
        <w:rPr>
          <w:b/>
          <w:sz w:val="24"/>
          <w:szCs w:val="20"/>
          <w:lang w:val="uz-Cyrl-UZ"/>
        </w:rPr>
      </w:pPr>
      <w:r w:rsidRPr="009603BD">
        <w:rPr>
          <w:b/>
          <w:sz w:val="24"/>
          <w:szCs w:val="20"/>
          <w:lang w:val="uz-Cyrl-UZ"/>
        </w:rPr>
        <w:t>INTRODUCTION</w:t>
      </w:r>
    </w:p>
    <w:p w14:paraId="453DF1ED" w14:textId="013C6C56" w:rsidR="001D45A0" w:rsidRPr="004636EB" w:rsidRDefault="001D45A0" w:rsidP="009603BD">
      <w:pPr>
        <w:ind w:firstLine="284"/>
        <w:jc w:val="both"/>
        <w:rPr>
          <w:sz w:val="20"/>
          <w:szCs w:val="20"/>
        </w:rPr>
      </w:pPr>
      <w:r w:rsidRPr="004636EB">
        <w:rPr>
          <w:sz w:val="20"/>
          <w:szCs w:val="20"/>
        </w:rPr>
        <w:t xml:space="preserve">The concepts of automation of mechanical engineering production as the basis of technical policy are determined by the correct understanding of the content and main focus of automation work. As is known, technological processes are the main part of production processes and all potential possibilities of quality and quantity of manufactured products are laid in them. Therefore, automation of production in mechanical engineering is a complex design and technological task of creating new progressive technology, high-intensity technological processes and high-performance means. They, in turn, must be available for direct implementation by a </w:t>
      </w:r>
      <w:r w:rsidRPr="004636EB">
        <w:rPr>
          <w:sz w:val="20"/>
          <w:szCs w:val="20"/>
          <w:lang w:val="en-US"/>
        </w:rPr>
        <w:t>human being</w:t>
      </w:r>
      <w:r w:rsidR="009603BD">
        <w:rPr>
          <w:sz w:val="20"/>
          <w:szCs w:val="20"/>
        </w:rPr>
        <w:t xml:space="preserve"> [</w:t>
      </w:r>
      <w:r w:rsidRPr="004636EB">
        <w:rPr>
          <w:sz w:val="20"/>
          <w:szCs w:val="20"/>
        </w:rPr>
        <w:t>1</w:t>
      </w:r>
      <w:r w:rsidR="00DA5F82">
        <w:rPr>
          <w:sz w:val="20"/>
          <w:szCs w:val="20"/>
        </w:rPr>
        <w:t>-</w:t>
      </w:r>
      <w:r w:rsidRPr="004636EB">
        <w:rPr>
          <w:sz w:val="20"/>
          <w:szCs w:val="20"/>
          <w:lang w:val="uz-Cyrl-UZ"/>
        </w:rPr>
        <w:t>3]</w:t>
      </w:r>
      <w:r w:rsidRPr="004636EB">
        <w:rPr>
          <w:sz w:val="20"/>
          <w:szCs w:val="20"/>
        </w:rPr>
        <w:t>.</w:t>
      </w:r>
    </w:p>
    <w:p w14:paraId="7476F799" w14:textId="77777777" w:rsidR="001D45A0" w:rsidRPr="004636EB" w:rsidRDefault="001D45A0" w:rsidP="009603BD">
      <w:pPr>
        <w:ind w:firstLine="284"/>
        <w:jc w:val="both"/>
        <w:rPr>
          <w:sz w:val="20"/>
          <w:szCs w:val="20"/>
        </w:rPr>
      </w:pPr>
      <w:r w:rsidRPr="004636EB">
        <w:rPr>
          <w:sz w:val="20"/>
          <w:szCs w:val="20"/>
        </w:rPr>
        <w:t>This research was conducted within the advanced manufacturing conditions of “</w:t>
      </w:r>
      <w:proofErr w:type="spellStart"/>
      <w:r w:rsidRPr="004636EB">
        <w:rPr>
          <w:rStyle w:val="a6"/>
          <w:i w:val="0"/>
          <w:sz w:val="20"/>
          <w:szCs w:val="20"/>
        </w:rPr>
        <w:t>Ferpi</w:t>
      </w:r>
      <w:proofErr w:type="spellEnd"/>
      <w:r w:rsidRPr="004636EB">
        <w:rPr>
          <w:rStyle w:val="a6"/>
          <w:i w:val="0"/>
          <w:sz w:val="20"/>
          <w:szCs w:val="20"/>
        </w:rPr>
        <w:t xml:space="preserve"> Mech-Techno”</w:t>
      </w:r>
      <w:r w:rsidRPr="004636EB">
        <w:rPr>
          <w:sz w:val="20"/>
          <w:szCs w:val="20"/>
        </w:rPr>
        <w:t>, a state-of-the-art facility at the Fergana Polytechnic Institute. Equipped with modern CNC machines and designed for applied research in mechanical engineering, “</w:t>
      </w:r>
      <w:proofErr w:type="spellStart"/>
      <w:r w:rsidRPr="004636EB">
        <w:rPr>
          <w:sz w:val="20"/>
          <w:szCs w:val="20"/>
        </w:rPr>
        <w:t>Ferpi</w:t>
      </w:r>
      <w:proofErr w:type="spellEnd"/>
      <w:r w:rsidRPr="004636EB">
        <w:rPr>
          <w:sz w:val="20"/>
          <w:szCs w:val="20"/>
        </w:rPr>
        <w:t xml:space="preserve"> Mech-Techno” provided the ideal environment for experimental validation and optimization of automatic finishing and hardening devices utilizing aerodynamic flows. This setting ensured precise experimentation and data collection, enhancing the reliability of the proposed methodologies.</w:t>
      </w:r>
    </w:p>
    <w:p w14:paraId="13059502" w14:textId="1FFA15BE" w:rsidR="001D45A0" w:rsidRPr="004636EB" w:rsidRDefault="009603BD" w:rsidP="009603BD">
      <w:pPr>
        <w:ind w:firstLine="284"/>
        <w:jc w:val="both"/>
        <w:rPr>
          <w:sz w:val="20"/>
          <w:szCs w:val="20"/>
        </w:rPr>
      </w:pPr>
      <w:r>
        <w:rPr>
          <w:sz w:val="20"/>
          <w:szCs w:val="20"/>
        </w:rPr>
        <w:t xml:space="preserve">At present, aerodynamic flows </w:t>
      </w:r>
      <w:r w:rsidR="001D45A0" w:rsidRPr="004636EB">
        <w:rPr>
          <w:sz w:val="20"/>
          <w:szCs w:val="20"/>
        </w:rPr>
        <w:t>are effectively used to transmit rotational motion to a part while maintaining, if necessary, several degrees of freedom.</w:t>
      </w:r>
    </w:p>
    <w:p w14:paraId="58321AE8" w14:textId="6ACA5C5F" w:rsidR="001D45A0" w:rsidRPr="004636EB" w:rsidRDefault="001D45A0" w:rsidP="009603BD">
      <w:pPr>
        <w:ind w:firstLine="284"/>
        <w:jc w:val="both"/>
        <w:rPr>
          <w:sz w:val="20"/>
          <w:szCs w:val="20"/>
        </w:rPr>
      </w:pPr>
      <w:r w:rsidRPr="004636EB">
        <w:rPr>
          <w:sz w:val="20"/>
          <w:szCs w:val="20"/>
        </w:rPr>
        <w:lastRenderedPageBreak/>
        <w:t>The indicated possibilities of aerodynamic flow</w:t>
      </w:r>
      <w:r w:rsidR="009603BD">
        <w:rPr>
          <w:sz w:val="20"/>
          <w:szCs w:val="20"/>
        </w:rPr>
        <w:t xml:space="preserve">s are the basis </w:t>
      </w:r>
      <w:r w:rsidRPr="004636EB">
        <w:rPr>
          <w:sz w:val="20"/>
          <w:szCs w:val="20"/>
        </w:rPr>
        <w:t>for the development of non-driven automatic finishing and strengthening devices of aerodynamic action.</w:t>
      </w:r>
    </w:p>
    <w:p w14:paraId="153F246E" w14:textId="7F16668C" w:rsidR="001D45A0" w:rsidRPr="004636EB" w:rsidRDefault="001D45A0" w:rsidP="009603BD">
      <w:pPr>
        <w:ind w:firstLine="284"/>
        <w:jc w:val="both"/>
        <w:rPr>
          <w:sz w:val="20"/>
          <w:szCs w:val="20"/>
        </w:rPr>
      </w:pPr>
      <w:r w:rsidRPr="004636EB">
        <w:rPr>
          <w:sz w:val="20"/>
          <w:szCs w:val="20"/>
        </w:rPr>
        <w:t>When selecting a design scheme, it is necess</w:t>
      </w:r>
      <w:r w:rsidR="009603BD">
        <w:rPr>
          <w:sz w:val="20"/>
          <w:szCs w:val="20"/>
        </w:rPr>
        <w:t xml:space="preserve">ary to create a combination of </w:t>
      </w:r>
      <w:r w:rsidRPr="004636EB">
        <w:rPr>
          <w:sz w:val="20"/>
          <w:szCs w:val="20"/>
        </w:rPr>
        <w:t>device parameters that would make it possible to simultaneously impart movement to the ball in the circumferential and axial directions without the presence of any mechanical drive mechanisms.</w:t>
      </w:r>
    </w:p>
    <w:p w14:paraId="326543E3" w14:textId="53A1A58D" w:rsidR="001D45A0" w:rsidRPr="004636EB" w:rsidRDefault="001D45A0" w:rsidP="009603BD">
      <w:pPr>
        <w:ind w:firstLine="284"/>
        <w:jc w:val="both"/>
        <w:rPr>
          <w:sz w:val="20"/>
          <w:szCs w:val="20"/>
        </w:rPr>
      </w:pPr>
      <w:r w:rsidRPr="004636EB">
        <w:rPr>
          <w:sz w:val="20"/>
          <w:szCs w:val="20"/>
        </w:rPr>
        <w:t>An analysis of known developments has shown that a potentially possible method for solving the above problem is the use o</w:t>
      </w:r>
      <w:r w:rsidR="009603BD">
        <w:rPr>
          <w:sz w:val="20"/>
          <w:szCs w:val="20"/>
        </w:rPr>
        <w:t xml:space="preserve">f the energy </w:t>
      </w:r>
      <w:r w:rsidRPr="004636EB">
        <w:rPr>
          <w:sz w:val="20"/>
          <w:szCs w:val="20"/>
        </w:rPr>
        <w:t>of swirling flows.</w:t>
      </w:r>
    </w:p>
    <w:p w14:paraId="71EA3095" w14:textId="2FE80B26" w:rsidR="001D45A0" w:rsidRPr="009603BD" w:rsidRDefault="00863BAE" w:rsidP="009603BD">
      <w:pPr>
        <w:spacing w:before="240" w:after="240"/>
        <w:jc w:val="center"/>
        <w:rPr>
          <w:b/>
          <w:sz w:val="24"/>
          <w:szCs w:val="20"/>
          <w:lang w:val="uz-Cyrl-UZ"/>
        </w:rPr>
      </w:pPr>
      <w:r w:rsidRPr="009603BD">
        <w:rPr>
          <w:b/>
          <w:sz w:val="24"/>
          <w:szCs w:val="20"/>
          <w:lang w:val="uz-Cyrl-UZ"/>
        </w:rPr>
        <w:t>METHOD</w:t>
      </w:r>
      <w:r w:rsidR="003B4D2B" w:rsidRPr="009603BD">
        <w:rPr>
          <w:b/>
          <w:sz w:val="24"/>
          <w:szCs w:val="20"/>
          <w:lang w:val="uz-Cyrl-UZ"/>
        </w:rPr>
        <w:t>S</w:t>
      </w:r>
    </w:p>
    <w:p w14:paraId="4056AB28" w14:textId="32F9E496" w:rsidR="001D45A0" w:rsidRDefault="001D45A0" w:rsidP="009603BD">
      <w:pPr>
        <w:ind w:firstLine="284"/>
        <w:jc w:val="both"/>
        <w:rPr>
          <w:sz w:val="20"/>
          <w:szCs w:val="20"/>
        </w:rPr>
      </w:pPr>
      <w:r w:rsidRPr="004636EB">
        <w:rPr>
          <w:sz w:val="20"/>
          <w:szCs w:val="20"/>
        </w:rPr>
        <w:t>If a vortex tube is installed vertically, its lower end is closed, and a free ball (balls) is placed inside the tube, then we obtain a device where, durin</w:t>
      </w:r>
      <w:r w:rsidR="009603BD">
        <w:rPr>
          <w:sz w:val="20"/>
          <w:szCs w:val="20"/>
        </w:rPr>
        <w:t xml:space="preserve">g the operation of the latter, </w:t>
      </w:r>
      <w:r w:rsidRPr="004636EB">
        <w:rPr>
          <w:sz w:val="20"/>
          <w:szCs w:val="20"/>
        </w:rPr>
        <w:t>the movement of the ball in the circumferential and axial directions is carried out only with the help of compressed air energy (</w:t>
      </w:r>
      <w:r w:rsidR="009603BD">
        <w:rPr>
          <w:sz w:val="20"/>
          <w:szCs w:val="20"/>
        </w:rPr>
        <w:t xml:space="preserve">see </w:t>
      </w:r>
      <w:r w:rsidRPr="004636EB">
        <w:rPr>
          <w:sz w:val="20"/>
          <w:szCs w:val="20"/>
        </w:rPr>
        <w:t>Fig. 1).</w:t>
      </w:r>
    </w:p>
    <w:p w14:paraId="1D7DB9CA" w14:textId="77777777" w:rsidR="009603BD" w:rsidRPr="004636EB" w:rsidRDefault="009603BD" w:rsidP="009603BD">
      <w:pPr>
        <w:ind w:firstLine="284"/>
        <w:jc w:val="both"/>
        <w:rPr>
          <w:sz w:val="20"/>
          <w:szCs w:val="20"/>
        </w:rPr>
      </w:pPr>
    </w:p>
    <w:p w14:paraId="57F0EE14" w14:textId="77777777" w:rsidR="001D45A0" w:rsidRPr="004636EB" w:rsidRDefault="001D45A0" w:rsidP="009603BD">
      <w:pPr>
        <w:jc w:val="center"/>
        <w:rPr>
          <w:sz w:val="20"/>
          <w:szCs w:val="20"/>
        </w:rPr>
      </w:pPr>
      <w:r w:rsidRPr="004636EB">
        <w:rPr>
          <w:noProof/>
          <w:sz w:val="20"/>
          <w:szCs w:val="20"/>
          <w:lang w:val="ru-RU"/>
        </w:rPr>
        <w:drawing>
          <wp:inline distT="0" distB="0" distL="0" distR="0" wp14:anchorId="278A19CB" wp14:editId="2A91CDF8">
            <wp:extent cx="3057098" cy="2305906"/>
            <wp:effectExtent l="0" t="0" r="0" b="0"/>
            <wp:docPr id="33" name="Рисунок 66" descr="расм-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6" descr="расм-8"/>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062417" cy="2309918"/>
                    </a:xfrm>
                    <a:prstGeom prst="rect">
                      <a:avLst/>
                    </a:prstGeom>
                    <a:noFill/>
                    <a:ln>
                      <a:noFill/>
                    </a:ln>
                  </pic:spPr>
                </pic:pic>
              </a:graphicData>
            </a:graphic>
          </wp:inline>
        </w:drawing>
      </w:r>
    </w:p>
    <w:p w14:paraId="50EA5938" w14:textId="1DD83085" w:rsidR="001D45A0" w:rsidRPr="009603BD" w:rsidRDefault="009603BD" w:rsidP="009603BD">
      <w:pPr>
        <w:spacing w:before="120"/>
        <w:jc w:val="center"/>
        <w:rPr>
          <w:sz w:val="18"/>
          <w:szCs w:val="20"/>
        </w:rPr>
      </w:pPr>
      <w:r w:rsidRPr="009603BD">
        <w:rPr>
          <w:b/>
          <w:sz w:val="18"/>
          <w:szCs w:val="20"/>
        </w:rPr>
        <w:t xml:space="preserve">FIGURE </w:t>
      </w:r>
      <w:r w:rsidR="001D45A0" w:rsidRPr="009603BD">
        <w:rPr>
          <w:b/>
          <w:sz w:val="18"/>
          <w:szCs w:val="20"/>
        </w:rPr>
        <w:t xml:space="preserve">1. </w:t>
      </w:r>
      <w:r w:rsidR="001D45A0" w:rsidRPr="009603BD">
        <w:rPr>
          <w:sz w:val="18"/>
          <w:szCs w:val="20"/>
        </w:rPr>
        <w:t>Calculation scheme of the aerodynamic device</w:t>
      </w:r>
    </w:p>
    <w:p w14:paraId="390FC0B7" w14:textId="77777777" w:rsidR="009603BD" w:rsidRDefault="009603BD" w:rsidP="009603BD">
      <w:pPr>
        <w:ind w:firstLine="284"/>
        <w:jc w:val="both"/>
        <w:rPr>
          <w:sz w:val="20"/>
          <w:szCs w:val="20"/>
        </w:rPr>
      </w:pPr>
    </w:p>
    <w:p w14:paraId="496D9F05" w14:textId="2F054FDA" w:rsidR="001D45A0" w:rsidRPr="004636EB" w:rsidRDefault="001D45A0" w:rsidP="009603BD">
      <w:pPr>
        <w:ind w:firstLine="284"/>
        <w:jc w:val="both"/>
        <w:rPr>
          <w:sz w:val="20"/>
          <w:szCs w:val="20"/>
        </w:rPr>
      </w:pPr>
      <w:r w:rsidRPr="004636EB">
        <w:rPr>
          <w:sz w:val="20"/>
          <w:szCs w:val="20"/>
        </w:rPr>
        <w:t>The operating principle of this de</w:t>
      </w:r>
      <w:r w:rsidR="009603BD">
        <w:rPr>
          <w:sz w:val="20"/>
          <w:szCs w:val="20"/>
        </w:rPr>
        <w:t xml:space="preserve">vice is as follows: compressed </w:t>
      </w:r>
      <w:r w:rsidRPr="004636EB">
        <w:rPr>
          <w:sz w:val="20"/>
          <w:szCs w:val="20"/>
        </w:rPr>
        <w:t>air, entering the cylindr</w:t>
      </w:r>
      <w:r w:rsidR="009603BD">
        <w:rPr>
          <w:sz w:val="20"/>
          <w:szCs w:val="20"/>
        </w:rPr>
        <w:t xml:space="preserve">ical pipe 1 through tangential </w:t>
      </w:r>
      <w:r w:rsidRPr="004636EB">
        <w:rPr>
          <w:sz w:val="20"/>
          <w:szCs w:val="20"/>
        </w:rPr>
        <w:t>nozzles 2, acquires rotational and axial motion. As a result of the interaction of the rotating flow with the ball 3 freely placed inside the device, which begins to rotate at a speed proportional to the air flow rate. The presence of axial flow velocities d</w:t>
      </w:r>
      <w:r w:rsidR="009603BD">
        <w:rPr>
          <w:sz w:val="20"/>
          <w:szCs w:val="20"/>
        </w:rPr>
        <w:t xml:space="preserve">irected toward the exit of the </w:t>
      </w:r>
      <w:r w:rsidRPr="004636EB">
        <w:rPr>
          <w:sz w:val="20"/>
          <w:szCs w:val="20"/>
        </w:rPr>
        <w:t>cylindrical pipe creates an axial force for moving the ball along the pipe axis without a</w:t>
      </w:r>
      <w:r w:rsidR="009603BD">
        <w:rPr>
          <w:sz w:val="20"/>
          <w:szCs w:val="20"/>
        </w:rPr>
        <w:t xml:space="preserve">ny mechanical drive mechanisms </w:t>
      </w:r>
      <w:r w:rsidRPr="004636EB">
        <w:rPr>
          <w:sz w:val="20"/>
          <w:szCs w:val="20"/>
        </w:rPr>
        <w:t>[4</w:t>
      </w:r>
      <w:r w:rsidR="00DA5F82">
        <w:rPr>
          <w:sz w:val="20"/>
          <w:szCs w:val="20"/>
        </w:rPr>
        <w:t>-</w:t>
      </w:r>
      <w:r w:rsidRPr="004636EB">
        <w:rPr>
          <w:sz w:val="20"/>
          <w:szCs w:val="20"/>
        </w:rPr>
        <w:t>6].</w:t>
      </w:r>
    </w:p>
    <w:p w14:paraId="0D7A6F51" w14:textId="1992879E" w:rsidR="001D45A0" w:rsidRPr="004636EB" w:rsidRDefault="001D45A0" w:rsidP="009603BD">
      <w:pPr>
        <w:ind w:firstLine="284"/>
        <w:jc w:val="both"/>
        <w:rPr>
          <w:sz w:val="20"/>
          <w:szCs w:val="20"/>
        </w:rPr>
      </w:pPr>
      <w:r w:rsidRPr="004636EB">
        <w:rPr>
          <w:sz w:val="20"/>
          <w:szCs w:val="20"/>
        </w:rPr>
        <w:t>Thus, we have the ability to perform all the above operations: feeding balls into the processing zone, their movement in the circumferential and axial direction only using the</w:t>
      </w:r>
      <w:r w:rsidR="009603BD">
        <w:rPr>
          <w:sz w:val="20"/>
          <w:szCs w:val="20"/>
        </w:rPr>
        <w:t xml:space="preserve"> energy of the vortex rotating </w:t>
      </w:r>
      <w:r w:rsidRPr="004636EB">
        <w:rPr>
          <w:sz w:val="20"/>
          <w:szCs w:val="20"/>
        </w:rPr>
        <w:t>air flow.</w:t>
      </w:r>
      <w:r w:rsidRPr="004636EB">
        <w:rPr>
          <w:sz w:val="20"/>
          <w:szCs w:val="20"/>
        </w:rPr>
        <w:tab/>
      </w:r>
    </w:p>
    <w:p w14:paraId="2D0D2A81" w14:textId="2152B012" w:rsidR="001D45A0" w:rsidRPr="004636EB" w:rsidRDefault="001D45A0" w:rsidP="009603BD">
      <w:pPr>
        <w:ind w:firstLine="284"/>
        <w:jc w:val="both"/>
        <w:rPr>
          <w:sz w:val="20"/>
          <w:szCs w:val="20"/>
        </w:rPr>
      </w:pPr>
      <w:r w:rsidRPr="004636EB">
        <w:rPr>
          <w:sz w:val="20"/>
          <w:szCs w:val="20"/>
        </w:rPr>
        <w:t>If the role of the cylindri</w:t>
      </w:r>
      <w:r w:rsidR="009603BD">
        <w:rPr>
          <w:sz w:val="20"/>
          <w:szCs w:val="20"/>
        </w:rPr>
        <w:t xml:space="preserve">cal vortex tube 1 is played by </w:t>
      </w:r>
      <w:r w:rsidRPr="004636EB">
        <w:rPr>
          <w:sz w:val="20"/>
          <w:szCs w:val="20"/>
        </w:rPr>
        <w:t>the workpiece, then finishing and strengthening treatment of its inner surface occurs.</w:t>
      </w:r>
    </w:p>
    <w:p w14:paraId="6D24538E" w14:textId="42F85756" w:rsidR="001D45A0" w:rsidRPr="004636EB" w:rsidRDefault="001D45A0" w:rsidP="009603BD">
      <w:pPr>
        <w:ind w:firstLine="284"/>
        <w:jc w:val="both"/>
        <w:rPr>
          <w:sz w:val="20"/>
          <w:szCs w:val="20"/>
        </w:rPr>
      </w:pPr>
      <w:r w:rsidRPr="004636EB">
        <w:rPr>
          <w:sz w:val="20"/>
          <w:szCs w:val="20"/>
        </w:rPr>
        <w:t>Due to the absence to dat</w:t>
      </w:r>
      <w:r w:rsidR="009603BD">
        <w:rPr>
          <w:sz w:val="20"/>
          <w:szCs w:val="20"/>
        </w:rPr>
        <w:t xml:space="preserve">e of physical and mathematical </w:t>
      </w:r>
      <w:r w:rsidRPr="004636EB">
        <w:rPr>
          <w:sz w:val="20"/>
          <w:szCs w:val="20"/>
        </w:rPr>
        <w:t>laws of the processes occurring in aerodynamic devices for finishing and strengthening treatment, further research must be carried out in stages.</w:t>
      </w:r>
    </w:p>
    <w:p w14:paraId="34639CFB" w14:textId="77777777" w:rsidR="003B4D2B" w:rsidRPr="009603BD" w:rsidRDefault="003B4D2B" w:rsidP="009603BD">
      <w:pPr>
        <w:spacing w:before="240" w:after="240"/>
        <w:jc w:val="center"/>
        <w:rPr>
          <w:b/>
          <w:sz w:val="24"/>
          <w:szCs w:val="20"/>
          <w:lang w:val="uz-Cyrl-UZ"/>
        </w:rPr>
      </w:pPr>
      <w:r w:rsidRPr="009603BD">
        <w:rPr>
          <w:b/>
          <w:sz w:val="24"/>
          <w:szCs w:val="20"/>
          <w:lang w:val="uz-Cyrl-UZ"/>
        </w:rPr>
        <w:t>RESULTS AND DISCUSSION</w:t>
      </w:r>
    </w:p>
    <w:p w14:paraId="25A64D5F" w14:textId="10364577" w:rsidR="001D45A0" w:rsidRPr="004636EB" w:rsidRDefault="001D45A0" w:rsidP="009603BD">
      <w:pPr>
        <w:ind w:firstLine="284"/>
        <w:jc w:val="both"/>
        <w:rPr>
          <w:sz w:val="20"/>
          <w:szCs w:val="20"/>
        </w:rPr>
      </w:pPr>
      <w:r w:rsidRPr="004636EB">
        <w:rPr>
          <w:sz w:val="20"/>
          <w:szCs w:val="20"/>
        </w:rPr>
        <w:t>At the first stage of the study, it is necessary to determine the pattern of functioning of aerodynamic flows in the chosen calculation scheme and consider th</w:t>
      </w:r>
      <w:r w:rsidR="009603BD">
        <w:rPr>
          <w:sz w:val="20"/>
          <w:szCs w:val="20"/>
        </w:rPr>
        <w:t xml:space="preserve">e interaction of the flow with </w:t>
      </w:r>
      <w:r w:rsidRPr="004636EB">
        <w:rPr>
          <w:sz w:val="20"/>
          <w:szCs w:val="20"/>
        </w:rPr>
        <w:t>a ball freely placed in it. It is also necessary to consider the force action of the ball on the surface. At the second stage of the study, it is necessary to consider possible device options and select a basic option for solving a specific problem - for processing thin-walled cylindrical parts. It should be noted that the theoretical dependencies obtained at the first stage should be acceptable for the analyzed options.</w:t>
      </w:r>
    </w:p>
    <w:p w14:paraId="77F306CE" w14:textId="6CF9E323" w:rsidR="001D45A0" w:rsidRPr="004636EB" w:rsidRDefault="001D45A0" w:rsidP="009603BD">
      <w:pPr>
        <w:ind w:firstLine="284"/>
        <w:jc w:val="both"/>
        <w:rPr>
          <w:sz w:val="20"/>
          <w:szCs w:val="20"/>
        </w:rPr>
      </w:pPr>
      <w:r w:rsidRPr="004636EB">
        <w:rPr>
          <w:sz w:val="20"/>
          <w:szCs w:val="20"/>
        </w:rPr>
        <w:t>Sequential execution of the specified s</w:t>
      </w:r>
      <w:r w:rsidR="009603BD">
        <w:rPr>
          <w:sz w:val="20"/>
          <w:szCs w:val="20"/>
        </w:rPr>
        <w:t xml:space="preserve">tages will allow us to develop </w:t>
      </w:r>
      <w:r w:rsidRPr="004636EB">
        <w:rPr>
          <w:sz w:val="20"/>
          <w:szCs w:val="20"/>
        </w:rPr>
        <w:t xml:space="preserve">unpowered </w:t>
      </w:r>
      <w:r w:rsidR="009603BD">
        <w:rPr>
          <w:sz w:val="20"/>
          <w:szCs w:val="20"/>
        </w:rPr>
        <w:t xml:space="preserve">automatic aerodynamic devices. </w:t>
      </w:r>
      <w:r w:rsidRPr="004636EB">
        <w:rPr>
          <w:sz w:val="20"/>
          <w:szCs w:val="20"/>
        </w:rPr>
        <w:t>In this device, all operations: feeding balls into the processing zone, their m</w:t>
      </w:r>
      <w:r w:rsidR="009603BD">
        <w:rPr>
          <w:sz w:val="20"/>
          <w:szCs w:val="20"/>
        </w:rPr>
        <w:t xml:space="preserve">ovement in the circumferential </w:t>
      </w:r>
      <w:r w:rsidRPr="004636EB">
        <w:rPr>
          <w:sz w:val="20"/>
          <w:szCs w:val="20"/>
        </w:rPr>
        <w:t>and axial directions, i.e. the entire processing process should be carried out automatically without any mechanical drives or rigid connections.</w:t>
      </w:r>
    </w:p>
    <w:p w14:paraId="4159101C" w14:textId="77777777" w:rsidR="001D45A0" w:rsidRPr="004636EB" w:rsidRDefault="001D45A0" w:rsidP="009603BD">
      <w:pPr>
        <w:ind w:firstLine="284"/>
        <w:jc w:val="both"/>
        <w:rPr>
          <w:sz w:val="20"/>
          <w:szCs w:val="20"/>
        </w:rPr>
      </w:pPr>
      <w:r w:rsidRPr="004636EB">
        <w:rPr>
          <w:sz w:val="20"/>
          <w:szCs w:val="20"/>
        </w:rPr>
        <w:t>Before moving on to theoretical descriptions of the processes in the calculation scheme, it is important to consider the phenomena that occur during the operation of the aerodynamic device.</w:t>
      </w:r>
    </w:p>
    <w:p w14:paraId="10CBE501" w14:textId="33808513" w:rsidR="001D45A0" w:rsidRPr="004636EB" w:rsidRDefault="001D45A0" w:rsidP="009603BD">
      <w:pPr>
        <w:ind w:firstLine="284"/>
        <w:jc w:val="both"/>
        <w:rPr>
          <w:sz w:val="20"/>
          <w:szCs w:val="20"/>
        </w:rPr>
      </w:pPr>
      <w:r w:rsidRPr="004636EB">
        <w:rPr>
          <w:sz w:val="20"/>
          <w:szCs w:val="20"/>
        </w:rPr>
        <w:t>The analysis carried out during the study showed that the nature of the processing is primarily influ</w:t>
      </w:r>
      <w:r w:rsidR="009603BD">
        <w:rPr>
          <w:sz w:val="20"/>
          <w:szCs w:val="20"/>
        </w:rPr>
        <w:t xml:space="preserve">enced by aerodynamic phenomena </w:t>
      </w:r>
      <w:r w:rsidRPr="004636EB">
        <w:rPr>
          <w:sz w:val="20"/>
          <w:szCs w:val="20"/>
        </w:rPr>
        <w:t>that create forces. In the process of examining the aerodynamic forces of the flow acting on the ball, we encounter a unique problem that is at the junction of solid mechanics and aerodynamics.</w:t>
      </w:r>
    </w:p>
    <w:p w14:paraId="791D213D" w14:textId="4EB080BC" w:rsidR="001D45A0" w:rsidRPr="004636EB" w:rsidRDefault="001D45A0" w:rsidP="009603BD">
      <w:pPr>
        <w:ind w:firstLine="284"/>
        <w:jc w:val="both"/>
        <w:rPr>
          <w:sz w:val="20"/>
          <w:szCs w:val="20"/>
        </w:rPr>
      </w:pPr>
      <w:r w:rsidRPr="004636EB">
        <w:rPr>
          <w:sz w:val="20"/>
          <w:szCs w:val="20"/>
        </w:rPr>
        <w:t>An analytical description of such</w:t>
      </w:r>
      <w:r w:rsidR="009603BD">
        <w:rPr>
          <w:sz w:val="20"/>
          <w:szCs w:val="20"/>
        </w:rPr>
        <w:t xml:space="preserve"> a problem is possible only if </w:t>
      </w:r>
      <w:r w:rsidRPr="004636EB">
        <w:rPr>
          <w:sz w:val="20"/>
          <w:szCs w:val="20"/>
        </w:rPr>
        <w:t>we have a solution to the equations of gas dynamics in a domain with a variable boundary.</w:t>
      </w:r>
    </w:p>
    <w:p w14:paraId="6D91251B" w14:textId="5A0A3A5B" w:rsidR="001D45A0" w:rsidRPr="004636EB" w:rsidRDefault="001D45A0" w:rsidP="009603BD">
      <w:pPr>
        <w:ind w:firstLine="284"/>
        <w:jc w:val="both"/>
        <w:rPr>
          <w:sz w:val="20"/>
          <w:szCs w:val="20"/>
        </w:rPr>
      </w:pPr>
      <w:r w:rsidRPr="004636EB">
        <w:rPr>
          <w:sz w:val="20"/>
          <w:szCs w:val="20"/>
        </w:rPr>
        <w:t>In addition, it should also be noted that during the operation of the device, due to the heterogeneity and non-station</w:t>
      </w:r>
      <w:r w:rsidR="009603BD">
        <w:rPr>
          <w:sz w:val="20"/>
          <w:szCs w:val="20"/>
        </w:rPr>
        <w:t xml:space="preserve">arity of aerodynamic phenomena </w:t>
      </w:r>
      <w:r w:rsidRPr="004636EB">
        <w:rPr>
          <w:sz w:val="20"/>
          <w:szCs w:val="20"/>
        </w:rPr>
        <w:t>and the presence of micro-roughness of the surface being processed, a series of impacts of the ball on the surface may occur. The mom</w:t>
      </w:r>
      <w:r w:rsidR="009603BD">
        <w:rPr>
          <w:sz w:val="20"/>
          <w:szCs w:val="20"/>
        </w:rPr>
        <w:t xml:space="preserve">ents of impact and their force </w:t>
      </w:r>
      <w:r w:rsidRPr="004636EB">
        <w:rPr>
          <w:sz w:val="20"/>
          <w:szCs w:val="20"/>
        </w:rPr>
        <w:t>are random quantities; an exact quantitative theory describing the processes of such impacts does not currently exist.</w:t>
      </w:r>
    </w:p>
    <w:p w14:paraId="74497810" w14:textId="56F65566" w:rsidR="001D45A0" w:rsidRPr="004636EB" w:rsidRDefault="001D45A0" w:rsidP="009603BD">
      <w:pPr>
        <w:ind w:firstLine="284"/>
        <w:jc w:val="both"/>
        <w:rPr>
          <w:sz w:val="20"/>
          <w:szCs w:val="20"/>
        </w:rPr>
      </w:pPr>
      <w:r w:rsidRPr="004636EB">
        <w:rPr>
          <w:sz w:val="20"/>
          <w:szCs w:val="20"/>
        </w:rPr>
        <w:t>Significant difficulties are also presented by de</w:t>
      </w:r>
      <w:r w:rsidR="009603BD">
        <w:rPr>
          <w:sz w:val="20"/>
          <w:szCs w:val="20"/>
        </w:rPr>
        <w:t xml:space="preserve">termining both the aerodynamic </w:t>
      </w:r>
      <w:r w:rsidRPr="004636EB">
        <w:rPr>
          <w:sz w:val="20"/>
          <w:szCs w:val="20"/>
        </w:rPr>
        <w:t>forces of the flow acting on the ball and calculating the movement of the ball when interacting with the vortex tube.</w:t>
      </w:r>
    </w:p>
    <w:p w14:paraId="418FF65F" w14:textId="7C8CBC70" w:rsidR="001D45A0" w:rsidRPr="004636EB" w:rsidRDefault="001D45A0" w:rsidP="009603BD">
      <w:pPr>
        <w:ind w:firstLine="284"/>
        <w:rPr>
          <w:sz w:val="20"/>
          <w:szCs w:val="20"/>
        </w:rPr>
      </w:pPr>
      <w:r w:rsidRPr="004636EB">
        <w:rPr>
          <w:sz w:val="20"/>
          <w:szCs w:val="20"/>
        </w:rPr>
        <w:t>As is known, a stationary ro</w:t>
      </w:r>
      <w:r w:rsidR="009603BD">
        <w:rPr>
          <w:sz w:val="20"/>
          <w:szCs w:val="20"/>
        </w:rPr>
        <w:t xml:space="preserve">tating flow moving in a hollow </w:t>
      </w:r>
      <w:r w:rsidRPr="004636EB">
        <w:rPr>
          <w:sz w:val="20"/>
          <w:szCs w:val="20"/>
        </w:rPr>
        <w:t xml:space="preserve">cylindrical pipe can be determined at each point in space by its following main parameters: pressure, velocity components (circumferential </w:t>
      </w:r>
      <w:r w:rsidR="00D45B81" w:rsidRPr="004636EB">
        <w:rPr>
          <w:position w:val="-8"/>
          <w:sz w:val="20"/>
          <w:szCs w:val="20"/>
        </w:rPr>
        <w:object w:dxaOrig="360" w:dyaOrig="380" w14:anchorId="23F44F0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05pt;height:15.05pt" o:ole="">
            <v:imagedata r:id="rId6" o:title=""/>
          </v:shape>
          <o:OLEObject Type="Embed" ProgID="Equation.3" ShapeID="_x0000_i1025" DrawAspect="Content" ObjectID="_1830340451" r:id="rId7"/>
        </w:object>
      </w:r>
      <w:r w:rsidRPr="004636EB">
        <w:rPr>
          <w:sz w:val="20"/>
          <w:szCs w:val="20"/>
        </w:rPr>
        <w:t xml:space="preserve">, axial </w:t>
      </w:r>
      <w:r w:rsidR="00D45B81" w:rsidRPr="004636EB">
        <w:rPr>
          <w:position w:val="-8"/>
          <w:sz w:val="20"/>
          <w:szCs w:val="20"/>
        </w:rPr>
        <w:object w:dxaOrig="360" w:dyaOrig="380" w14:anchorId="6E892AF7">
          <v:shape id="_x0000_i1026" type="#_x0000_t75" style="width:15.05pt;height:15.05pt" o:ole="">
            <v:imagedata r:id="rId8" o:title=""/>
          </v:shape>
          <o:OLEObject Type="Embed" ProgID="Equation.3" ShapeID="_x0000_i1026" DrawAspect="Content" ObjectID="_1830340452" r:id="rId9"/>
        </w:object>
      </w:r>
      <w:r w:rsidRPr="004636EB">
        <w:rPr>
          <w:sz w:val="20"/>
          <w:szCs w:val="20"/>
        </w:rPr>
        <w:t xml:space="preserve">, radial </w:t>
      </w:r>
      <w:r w:rsidR="00D45B81" w:rsidRPr="004636EB">
        <w:rPr>
          <w:position w:val="-8"/>
          <w:sz w:val="20"/>
          <w:szCs w:val="20"/>
        </w:rPr>
        <w:object w:dxaOrig="360" w:dyaOrig="380" w14:anchorId="1F423AFF">
          <v:shape id="_x0000_i1027" type="#_x0000_t75" style="width:17.6pt;height:15.05pt" o:ole="">
            <v:imagedata r:id="rId10" o:title=""/>
          </v:shape>
          <o:OLEObject Type="Embed" ProgID="Equation.3" ShapeID="_x0000_i1027" DrawAspect="Content" ObjectID="_1830340453" r:id="rId11"/>
        </w:object>
      </w:r>
      <w:r w:rsidR="009603BD">
        <w:rPr>
          <w:sz w:val="20"/>
          <w:szCs w:val="20"/>
        </w:rPr>
        <w:t>) and flow density ρ</w:t>
      </w:r>
      <w:r w:rsidRPr="004636EB">
        <w:rPr>
          <w:sz w:val="20"/>
          <w:szCs w:val="20"/>
        </w:rPr>
        <w:t>.</w:t>
      </w:r>
    </w:p>
    <w:p w14:paraId="4AEB7E64" w14:textId="3F973145" w:rsidR="001D45A0" w:rsidRPr="004636EB" w:rsidRDefault="001D45A0" w:rsidP="009603BD">
      <w:pPr>
        <w:ind w:firstLine="284"/>
        <w:jc w:val="both"/>
        <w:rPr>
          <w:sz w:val="20"/>
          <w:szCs w:val="20"/>
        </w:rPr>
      </w:pPr>
      <w:r w:rsidRPr="004636EB">
        <w:rPr>
          <w:sz w:val="20"/>
          <w:szCs w:val="20"/>
        </w:rPr>
        <w:t>The specified flow parameters can be determined taking</w:t>
      </w:r>
      <w:r w:rsidR="009603BD">
        <w:rPr>
          <w:sz w:val="20"/>
          <w:szCs w:val="20"/>
        </w:rPr>
        <w:t xml:space="preserve"> into account the dependencies </w:t>
      </w:r>
      <w:r w:rsidR="00DA5F82">
        <w:rPr>
          <w:sz w:val="20"/>
          <w:szCs w:val="20"/>
        </w:rPr>
        <w:t>given in the works [7], [8-</w:t>
      </w:r>
      <w:r w:rsidRPr="004636EB">
        <w:rPr>
          <w:sz w:val="20"/>
          <w:szCs w:val="20"/>
        </w:rPr>
        <w:t>9].</w:t>
      </w:r>
    </w:p>
    <w:p w14:paraId="475CA10A" w14:textId="77777777" w:rsidR="001D45A0" w:rsidRPr="004636EB" w:rsidRDefault="001D45A0" w:rsidP="009603BD">
      <w:pPr>
        <w:ind w:firstLine="284"/>
        <w:jc w:val="both"/>
        <w:rPr>
          <w:sz w:val="20"/>
          <w:szCs w:val="20"/>
        </w:rPr>
      </w:pPr>
      <w:r w:rsidRPr="004636EB">
        <w:rPr>
          <w:sz w:val="20"/>
          <w:szCs w:val="20"/>
        </w:rPr>
        <w:t>Let us make a number of simplifying assumptions:</w:t>
      </w:r>
    </w:p>
    <w:p w14:paraId="479AC6E3" w14:textId="09AADA6D" w:rsidR="001D45A0" w:rsidRPr="004636EB" w:rsidRDefault="001D45A0" w:rsidP="009603BD">
      <w:pPr>
        <w:ind w:firstLine="284"/>
        <w:jc w:val="both"/>
        <w:rPr>
          <w:sz w:val="20"/>
          <w:szCs w:val="20"/>
        </w:rPr>
      </w:pPr>
      <w:r w:rsidRPr="004636EB">
        <w:rPr>
          <w:sz w:val="20"/>
          <w:szCs w:val="20"/>
        </w:rPr>
        <w:t xml:space="preserve">a) the distribution of the circumferential </w:t>
      </w:r>
      <w:r w:rsidR="00D45B81" w:rsidRPr="004636EB">
        <w:rPr>
          <w:position w:val="-8"/>
          <w:sz w:val="20"/>
          <w:szCs w:val="20"/>
        </w:rPr>
        <w:object w:dxaOrig="360" w:dyaOrig="380" w14:anchorId="3594AFCF">
          <v:shape id="_x0000_i1028" type="#_x0000_t75" style="width:15.05pt;height:15.05pt" o:ole="">
            <v:imagedata r:id="rId6" o:title=""/>
          </v:shape>
          <o:OLEObject Type="Embed" ProgID="Equation.3" ShapeID="_x0000_i1028" DrawAspect="Content" ObjectID="_1830340454" r:id="rId12"/>
        </w:object>
      </w:r>
      <w:r w:rsidRPr="004636EB">
        <w:rPr>
          <w:sz w:val="20"/>
          <w:szCs w:val="20"/>
        </w:rPr>
        <w:t xml:space="preserve">flow </w:t>
      </w:r>
      <w:r w:rsidR="009603BD">
        <w:rPr>
          <w:sz w:val="20"/>
          <w:szCs w:val="20"/>
        </w:rPr>
        <w:t xml:space="preserve">velocity in the nozzle section </w:t>
      </w:r>
      <w:r w:rsidRPr="004636EB">
        <w:rPr>
          <w:sz w:val="20"/>
          <w:szCs w:val="20"/>
        </w:rPr>
        <w:t>of the vortex tube is described by the law of a free vortex;</w:t>
      </w:r>
    </w:p>
    <w:p w14:paraId="17CCCC88" w14:textId="6594EA58" w:rsidR="001D45A0" w:rsidRPr="004636EB" w:rsidRDefault="001D45A0" w:rsidP="009603BD">
      <w:pPr>
        <w:ind w:firstLine="284"/>
        <w:jc w:val="both"/>
        <w:rPr>
          <w:sz w:val="20"/>
          <w:szCs w:val="20"/>
        </w:rPr>
      </w:pPr>
      <w:r w:rsidRPr="004636EB">
        <w:rPr>
          <w:sz w:val="20"/>
          <w:szCs w:val="20"/>
        </w:rPr>
        <w:t>b) the distribution of static temperature along t</w:t>
      </w:r>
      <w:r w:rsidR="009603BD">
        <w:rPr>
          <w:sz w:val="20"/>
          <w:szCs w:val="20"/>
        </w:rPr>
        <w:t xml:space="preserve">he radius in the vortex cavity </w:t>
      </w:r>
      <w:r w:rsidRPr="004636EB">
        <w:rPr>
          <w:sz w:val="20"/>
          <w:szCs w:val="20"/>
        </w:rPr>
        <w:t>obeys the adiabatic dependence</w:t>
      </w:r>
    </w:p>
    <w:p w14:paraId="26CF3D9F" w14:textId="77777777" w:rsidR="001D45A0" w:rsidRPr="004636EB" w:rsidRDefault="001D45A0" w:rsidP="009603BD">
      <w:pPr>
        <w:ind w:firstLine="284"/>
        <w:jc w:val="both"/>
        <w:rPr>
          <w:sz w:val="20"/>
          <w:szCs w:val="20"/>
        </w:rPr>
      </w:pPr>
      <w:r w:rsidRPr="004636EB">
        <w:rPr>
          <w:sz w:val="20"/>
          <w:szCs w:val="20"/>
        </w:rPr>
        <w:t>c) the flow of a steady gas stream in a vortex tube is assumed to be isentropic.</w:t>
      </w:r>
    </w:p>
    <w:p w14:paraId="777BC9C9" w14:textId="4337041E" w:rsidR="001D45A0" w:rsidRPr="004636EB" w:rsidRDefault="001D45A0" w:rsidP="009603BD">
      <w:pPr>
        <w:ind w:firstLine="284"/>
        <w:jc w:val="both"/>
        <w:rPr>
          <w:sz w:val="20"/>
          <w:szCs w:val="20"/>
        </w:rPr>
      </w:pPr>
      <w:r w:rsidRPr="004636EB">
        <w:rPr>
          <w:sz w:val="20"/>
          <w:szCs w:val="20"/>
        </w:rPr>
        <w:t xml:space="preserve">In accordance with the accepted assumptions, the circumferential flow velocity </w:t>
      </w:r>
      <w:r w:rsidR="006E28A8" w:rsidRPr="004636EB">
        <w:rPr>
          <w:position w:val="-6"/>
          <w:sz w:val="20"/>
          <w:szCs w:val="20"/>
        </w:rPr>
        <w:object w:dxaOrig="320" w:dyaOrig="340" w14:anchorId="42AA645C">
          <v:shape id="_x0000_i1029" type="#_x0000_t75" style="width:14.25pt;height:15.9pt" o:ole="">
            <v:imagedata r:id="rId13" o:title=""/>
          </v:shape>
          <o:OLEObject Type="Embed" ProgID="Equation.3" ShapeID="_x0000_i1029" DrawAspect="Content" ObjectID="_1830340455" r:id="rId14"/>
        </w:object>
      </w:r>
      <w:r w:rsidRPr="004636EB">
        <w:rPr>
          <w:sz w:val="20"/>
          <w:szCs w:val="20"/>
        </w:rPr>
        <w:t>is represented as a constant in the range (</w:t>
      </w:r>
      <w:r w:rsidR="009603BD">
        <w:rPr>
          <w:sz w:val="20"/>
          <w:szCs w:val="20"/>
        </w:rPr>
        <w:t xml:space="preserve">see </w:t>
      </w:r>
      <w:r w:rsidRPr="004636EB">
        <w:rPr>
          <w:sz w:val="20"/>
          <w:szCs w:val="20"/>
        </w:rPr>
        <w:t>Fig. 2)</w:t>
      </w:r>
    </w:p>
    <w:p w14:paraId="62F919BB" w14:textId="6293BA12" w:rsidR="001D45A0" w:rsidRPr="004636EB" w:rsidRDefault="009603BD" w:rsidP="004636EB">
      <w:pPr>
        <w:ind w:firstLine="567"/>
        <w:jc w:val="center"/>
        <w:rPr>
          <w:sz w:val="20"/>
          <w:szCs w:val="20"/>
        </w:rPr>
      </w:pPr>
      <m:oMath>
        <m:r>
          <w:rPr>
            <w:rFonts w:ascii="Cambria Math" w:hAnsi="Cambria Math"/>
            <w:sz w:val="20"/>
            <w:szCs w:val="20"/>
          </w:rPr>
          <m:t>R – r = r</m:t>
        </m:r>
        <m:r>
          <w:rPr>
            <w:rFonts w:ascii="Cambria Math" w:hAnsi="Cambria Math"/>
            <w:sz w:val="20"/>
            <w:szCs w:val="20"/>
            <w:vertAlign w:val="subscript"/>
          </w:rPr>
          <m:t>b</m:t>
        </m:r>
      </m:oMath>
      <w:r w:rsidR="001D45A0" w:rsidRPr="004636EB">
        <w:rPr>
          <w:i/>
          <w:sz w:val="20"/>
          <w:szCs w:val="20"/>
        </w:rPr>
        <w:t xml:space="preserve"> </w:t>
      </w:r>
    </w:p>
    <w:p w14:paraId="095D0290" w14:textId="1AC6493B" w:rsidR="001D45A0" w:rsidRPr="004636EB" w:rsidRDefault="001D45A0" w:rsidP="009603BD">
      <w:pPr>
        <w:ind w:firstLine="284"/>
        <w:jc w:val="both"/>
        <w:rPr>
          <w:sz w:val="20"/>
          <w:szCs w:val="20"/>
        </w:rPr>
      </w:pPr>
      <w:r w:rsidRPr="004636EB">
        <w:rPr>
          <w:sz w:val="20"/>
          <w:szCs w:val="20"/>
        </w:rPr>
        <w:t xml:space="preserve">When </w:t>
      </w:r>
      <w:r w:rsidR="00D45B81" w:rsidRPr="004636EB">
        <w:rPr>
          <w:position w:val="-8"/>
          <w:sz w:val="20"/>
          <w:szCs w:val="20"/>
        </w:rPr>
        <w:object w:dxaOrig="360" w:dyaOrig="380" w14:anchorId="407FA61D">
          <v:shape id="_x0000_i1030" type="#_x0000_t75" style="width:15.05pt;height:15.05pt" o:ole="">
            <v:imagedata r:id="rId6" o:title=""/>
          </v:shape>
          <o:OLEObject Type="Embed" ProgID="Equation.3" ShapeID="_x0000_i1030" DrawAspect="Content" ObjectID="_1830340456" r:id="rId15"/>
        </w:object>
      </w:r>
      <w:r w:rsidRPr="004636EB">
        <w:rPr>
          <w:sz w:val="20"/>
          <w:szCs w:val="20"/>
        </w:rPr>
        <w:t xml:space="preserve">in the range under consideration is </w:t>
      </w:r>
      <w:r w:rsidR="009603BD">
        <w:rPr>
          <w:sz w:val="20"/>
          <w:szCs w:val="20"/>
        </w:rPr>
        <w:t xml:space="preserve">determined mainly by the speed </w:t>
      </w:r>
      <w:r w:rsidRPr="004636EB">
        <w:rPr>
          <w:sz w:val="20"/>
          <w:szCs w:val="20"/>
        </w:rPr>
        <w:t xml:space="preserve">of air flow from the nozzle holes, </w:t>
      </w:r>
      <w:proofErr w:type="gramStart"/>
      <w:r w:rsidRPr="004636EB">
        <w:rPr>
          <w:sz w:val="20"/>
          <w:szCs w:val="20"/>
        </w:rPr>
        <w:t>i.e.</w:t>
      </w:r>
      <w:proofErr w:type="gramEnd"/>
      <w:r w:rsidRPr="004636EB">
        <w:rPr>
          <w:sz w:val="20"/>
          <w:szCs w:val="20"/>
        </w:rPr>
        <w:t xml:space="preserve"> it is assumed that when </w:t>
      </w:r>
      <m:oMath>
        <m:r>
          <w:rPr>
            <w:rFonts w:ascii="Cambria Math" w:hAnsi="Cambria Math"/>
            <w:sz w:val="20"/>
            <w:szCs w:val="20"/>
          </w:rPr>
          <m:t xml:space="preserve"> </m:t>
        </m:r>
        <m:r>
          <w:rPr>
            <w:rFonts w:ascii="Cambria Math" w:hAnsi="Cambria Math"/>
            <w:sz w:val="20"/>
            <w:szCs w:val="20"/>
            <w:vertAlign w:val="subscript"/>
          </w:rPr>
          <m:t xml:space="preserve">ω </m:t>
        </m:r>
        <m:r>
          <w:rPr>
            <w:rFonts w:ascii="Cambria Math" w:hAnsi="Cambria Math"/>
            <w:sz w:val="20"/>
            <w:szCs w:val="20"/>
          </w:rPr>
          <m:t>≤ r &lt; r</m:t>
        </m:r>
        <m:r>
          <w:rPr>
            <w:rFonts w:ascii="Cambria Math" w:hAnsi="Cambria Math"/>
            <w:sz w:val="20"/>
            <w:szCs w:val="20"/>
            <w:vertAlign w:val="subscript"/>
          </w:rPr>
          <m:t>b</m:t>
        </m:r>
      </m:oMath>
      <w:r w:rsidRPr="004636EB">
        <w:rPr>
          <w:i/>
          <w:sz w:val="20"/>
          <w:szCs w:val="20"/>
          <w:vertAlign w:val="subscript"/>
        </w:rPr>
        <w:t xml:space="preserve"> </w:t>
      </w:r>
      <w:r w:rsidRPr="004636EB">
        <w:rPr>
          <w:sz w:val="20"/>
          <w:szCs w:val="20"/>
        </w:rPr>
        <w:t>,</w:t>
      </w:r>
    </w:p>
    <w:p w14:paraId="503809CE" w14:textId="2D9420EB" w:rsidR="001D45A0" w:rsidRPr="004636EB" w:rsidRDefault="006E28A8" w:rsidP="004636EB">
      <w:pPr>
        <w:ind w:firstLine="567"/>
        <w:jc w:val="center"/>
        <w:rPr>
          <w:sz w:val="20"/>
          <w:szCs w:val="20"/>
        </w:rPr>
      </w:pPr>
      <w:r w:rsidRPr="004636EB">
        <w:rPr>
          <w:position w:val="-12"/>
          <w:sz w:val="20"/>
          <w:szCs w:val="20"/>
        </w:rPr>
        <w:object w:dxaOrig="720" w:dyaOrig="360" w14:anchorId="28840C26">
          <v:shape id="_x0000_i1031" type="#_x0000_t75" style="width:31pt;height:17.6pt" o:ole="">
            <v:imagedata r:id="rId16" o:title=""/>
          </v:shape>
          <o:OLEObject Type="Embed" ProgID="Equation.3" ShapeID="_x0000_i1031" DrawAspect="Content" ObjectID="_1830340457" r:id="rId17"/>
        </w:object>
      </w:r>
    </w:p>
    <w:p w14:paraId="0A4458C8" w14:textId="72B5F845" w:rsidR="001D45A0" w:rsidRPr="004636EB" w:rsidRDefault="001D45A0" w:rsidP="009603BD">
      <w:pPr>
        <w:ind w:firstLine="284"/>
        <w:jc w:val="both"/>
        <w:rPr>
          <w:sz w:val="20"/>
          <w:szCs w:val="20"/>
        </w:rPr>
      </w:pPr>
      <w:r w:rsidRPr="004636EB">
        <w:rPr>
          <w:sz w:val="20"/>
          <w:szCs w:val="20"/>
        </w:rPr>
        <w:t>Taking into account the assumptions, the initial system of equations has the form:</w:t>
      </w:r>
      <w:r w:rsidR="009603BD">
        <w:rPr>
          <w:sz w:val="20"/>
          <w:szCs w:val="20"/>
        </w:rPr>
        <w:t xml:space="preserve"> </w:t>
      </w:r>
      <w:r w:rsidRPr="004636EB">
        <w:rPr>
          <w:sz w:val="20"/>
          <w:szCs w:val="20"/>
        </w:rPr>
        <w:t>Navier -Stokes equation of motion</w:t>
      </w:r>
    </w:p>
    <w:p w14:paraId="7B0E9A3D" w14:textId="6AA92226" w:rsidR="001D45A0" w:rsidRPr="004636EB" w:rsidRDefault="00D429FB" w:rsidP="004636EB">
      <w:pPr>
        <w:ind w:firstLine="567"/>
        <w:jc w:val="right"/>
        <w:rPr>
          <w:sz w:val="20"/>
          <w:szCs w:val="20"/>
        </w:rPr>
      </w:pPr>
      <w:r w:rsidRPr="004636EB">
        <w:rPr>
          <w:position w:val="-32"/>
          <w:sz w:val="20"/>
          <w:szCs w:val="20"/>
        </w:rPr>
        <w:object w:dxaOrig="2500" w:dyaOrig="820" w14:anchorId="6CD2E64B">
          <v:shape id="_x0000_i1032" type="#_x0000_t75" style="width:89.65pt;height:30.15pt" o:ole="">
            <v:imagedata r:id="rId18" o:title=""/>
          </v:shape>
          <o:OLEObject Type="Embed" ProgID="Equation.3" ShapeID="_x0000_i1032" DrawAspect="Content" ObjectID="_1830340458" r:id="rId19"/>
        </w:object>
      </w:r>
      <w:r w:rsidR="001D45A0" w:rsidRPr="004636EB">
        <w:rPr>
          <w:sz w:val="20"/>
          <w:szCs w:val="20"/>
        </w:rPr>
        <w:tab/>
      </w:r>
      <w:r w:rsidR="001D45A0" w:rsidRPr="004636EB">
        <w:rPr>
          <w:sz w:val="20"/>
          <w:szCs w:val="20"/>
        </w:rPr>
        <w:tab/>
      </w:r>
      <w:r w:rsidR="001D45A0" w:rsidRPr="004636EB">
        <w:rPr>
          <w:sz w:val="20"/>
          <w:szCs w:val="20"/>
        </w:rPr>
        <w:tab/>
      </w:r>
      <w:r w:rsidR="001D45A0" w:rsidRPr="004636EB">
        <w:rPr>
          <w:sz w:val="20"/>
          <w:szCs w:val="20"/>
        </w:rPr>
        <w:tab/>
      </w:r>
      <w:r w:rsidR="001D45A0" w:rsidRPr="004636EB">
        <w:rPr>
          <w:sz w:val="20"/>
          <w:szCs w:val="20"/>
        </w:rPr>
        <w:tab/>
        <w:t>(1)</w:t>
      </w:r>
    </w:p>
    <w:p w14:paraId="7A400F17" w14:textId="77777777" w:rsidR="001D45A0" w:rsidRPr="004636EB" w:rsidRDefault="001D45A0" w:rsidP="009603BD">
      <w:pPr>
        <w:jc w:val="center"/>
        <w:rPr>
          <w:sz w:val="20"/>
          <w:szCs w:val="20"/>
        </w:rPr>
      </w:pPr>
      <w:r w:rsidRPr="004636EB">
        <w:rPr>
          <w:noProof/>
          <w:sz w:val="20"/>
          <w:szCs w:val="20"/>
          <w:lang w:val="ru-RU"/>
        </w:rPr>
        <w:drawing>
          <wp:inline distT="0" distB="0" distL="0" distR="0" wp14:anchorId="0A2A7EA1" wp14:editId="4A905A71">
            <wp:extent cx="3951027" cy="2161489"/>
            <wp:effectExtent l="0" t="0" r="0" b="0"/>
            <wp:docPr id="42" name="Рисунок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5"/>
                    <pic:cNvPicPr>
                      <a:picLocks noChangeAspect="1" noChangeArrowheads="1"/>
                    </pic:cNvPicPr>
                  </pic:nvPicPr>
                  <pic:blipFill>
                    <a:blip r:embed="rId20" cstate="print">
                      <a:extLst>
                        <a:ext uri="{28A0092B-C50C-407E-A947-70E740481C1C}">
                          <a14:useLocalDpi xmlns:a14="http://schemas.microsoft.com/office/drawing/2010/main" val="0"/>
                        </a:ext>
                      </a:extLst>
                    </a:blip>
                    <a:srcRect l="11658" r="11528"/>
                    <a:stretch>
                      <a:fillRect/>
                    </a:stretch>
                  </pic:blipFill>
                  <pic:spPr bwMode="auto">
                    <a:xfrm>
                      <a:off x="0" y="0"/>
                      <a:ext cx="3953165" cy="2162659"/>
                    </a:xfrm>
                    <a:prstGeom prst="rect">
                      <a:avLst/>
                    </a:prstGeom>
                    <a:noFill/>
                    <a:ln>
                      <a:noFill/>
                    </a:ln>
                  </pic:spPr>
                </pic:pic>
              </a:graphicData>
            </a:graphic>
          </wp:inline>
        </w:drawing>
      </w:r>
    </w:p>
    <w:p w14:paraId="068FEC28" w14:textId="2565AD6E" w:rsidR="001D45A0" w:rsidRPr="009603BD" w:rsidRDefault="009603BD" w:rsidP="009603BD">
      <w:pPr>
        <w:spacing w:before="120"/>
        <w:jc w:val="center"/>
        <w:rPr>
          <w:sz w:val="18"/>
          <w:szCs w:val="20"/>
        </w:rPr>
      </w:pPr>
      <w:r w:rsidRPr="009603BD">
        <w:rPr>
          <w:b/>
          <w:sz w:val="18"/>
          <w:szCs w:val="20"/>
        </w:rPr>
        <w:t xml:space="preserve">FIGURE </w:t>
      </w:r>
      <w:r w:rsidR="001D45A0" w:rsidRPr="009603BD">
        <w:rPr>
          <w:b/>
          <w:sz w:val="18"/>
          <w:szCs w:val="20"/>
        </w:rPr>
        <w:t xml:space="preserve">2. </w:t>
      </w:r>
      <w:r w:rsidR="001D45A0" w:rsidRPr="009603BD">
        <w:rPr>
          <w:sz w:val="18"/>
          <w:szCs w:val="20"/>
        </w:rPr>
        <w:t>Schematic diagram of the movement of a ball in a hollow vortex tube.</w:t>
      </w:r>
    </w:p>
    <w:p w14:paraId="5A636550" w14:textId="77777777" w:rsidR="001D45A0" w:rsidRPr="004636EB" w:rsidRDefault="001D45A0" w:rsidP="009603BD">
      <w:pPr>
        <w:ind w:firstLine="284"/>
        <w:jc w:val="both"/>
        <w:rPr>
          <w:sz w:val="20"/>
          <w:szCs w:val="20"/>
        </w:rPr>
      </w:pPr>
    </w:p>
    <w:p w14:paraId="3232A367" w14:textId="77777777" w:rsidR="001D45A0" w:rsidRPr="004636EB" w:rsidRDefault="001D45A0" w:rsidP="009603BD">
      <w:pPr>
        <w:ind w:firstLine="284"/>
        <w:rPr>
          <w:sz w:val="20"/>
          <w:szCs w:val="20"/>
        </w:rPr>
      </w:pPr>
      <w:r w:rsidRPr="004636EB">
        <w:rPr>
          <w:sz w:val="20"/>
          <w:szCs w:val="20"/>
        </w:rPr>
        <w:t>Energy equation</w:t>
      </w:r>
    </w:p>
    <w:p w14:paraId="5BB36B20" w14:textId="48BB0EBB" w:rsidR="001D45A0" w:rsidRPr="004636EB" w:rsidRDefault="006E28A8" w:rsidP="004636EB">
      <w:pPr>
        <w:ind w:firstLine="567"/>
        <w:jc w:val="right"/>
        <w:rPr>
          <w:sz w:val="20"/>
          <w:szCs w:val="20"/>
        </w:rPr>
      </w:pPr>
      <w:r w:rsidRPr="004636EB">
        <w:rPr>
          <w:position w:val="-32"/>
          <w:sz w:val="20"/>
          <w:szCs w:val="20"/>
        </w:rPr>
        <w:object w:dxaOrig="1620" w:dyaOrig="700" w14:anchorId="71D9B8F0">
          <v:shape id="_x0000_i1033" type="#_x0000_t75" style="width:67pt;height:30.15pt" o:ole="">
            <v:imagedata r:id="rId21" o:title=""/>
          </v:shape>
          <o:OLEObject Type="Embed" ProgID="Equation.3" ShapeID="_x0000_i1033" DrawAspect="Content" ObjectID="_1830340459" r:id="rId22"/>
        </w:object>
      </w:r>
      <w:r w:rsidR="001D45A0" w:rsidRPr="004636EB">
        <w:rPr>
          <w:sz w:val="20"/>
          <w:szCs w:val="20"/>
        </w:rPr>
        <w:t xml:space="preserve"> </w:t>
      </w:r>
      <w:r w:rsidR="001D45A0" w:rsidRPr="004636EB">
        <w:rPr>
          <w:sz w:val="20"/>
          <w:szCs w:val="20"/>
        </w:rPr>
        <w:tab/>
      </w:r>
      <w:r w:rsidR="001D45A0" w:rsidRPr="004636EB">
        <w:rPr>
          <w:sz w:val="20"/>
          <w:szCs w:val="20"/>
        </w:rPr>
        <w:tab/>
      </w:r>
      <w:r w:rsidR="001D45A0" w:rsidRPr="004636EB">
        <w:rPr>
          <w:sz w:val="20"/>
          <w:szCs w:val="20"/>
        </w:rPr>
        <w:tab/>
      </w:r>
      <w:r w:rsidR="001D45A0" w:rsidRPr="004636EB">
        <w:rPr>
          <w:sz w:val="20"/>
          <w:szCs w:val="20"/>
        </w:rPr>
        <w:tab/>
      </w:r>
      <w:r w:rsidR="009603BD">
        <w:rPr>
          <w:sz w:val="20"/>
          <w:szCs w:val="20"/>
        </w:rPr>
        <w:tab/>
      </w:r>
      <w:r w:rsidR="001D45A0" w:rsidRPr="004636EB">
        <w:rPr>
          <w:sz w:val="20"/>
          <w:szCs w:val="20"/>
        </w:rPr>
        <w:tab/>
        <w:t>(2)</w:t>
      </w:r>
    </w:p>
    <w:p w14:paraId="0D219A1F" w14:textId="77777777" w:rsidR="001D45A0" w:rsidRPr="004636EB" w:rsidRDefault="001D45A0" w:rsidP="009603BD">
      <w:pPr>
        <w:ind w:firstLine="284"/>
        <w:rPr>
          <w:sz w:val="20"/>
          <w:szCs w:val="20"/>
        </w:rPr>
      </w:pPr>
      <w:r w:rsidRPr="004636EB">
        <w:rPr>
          <w:sz w:val="20"/>
          <w:szCs w:val="20"/>
        </w:rPr>
        <w:t>Continuity equation</w:t>
      </w:r>
    </w:p>
    <w:p w14:paraId="5D225587" w14:textId="5A23200D" w:rsidR="001D45A0" w:rsidRPr="004636EB" w:rsidRDefault="006E28A8" w:rsidP="004636EB">
      <w:pPr>
        <w:ind w:firstLine="567"/>
        <w:jc w:val="right"/>
        <w:rPr>
          <w:sz w:val="20"/>
          <w:szCs w:val="20"/>
        </w:rPr>
      </w:pPr>
      <w:r w:rsidRPr="004636EB">
        <w:rPr>
          <w:position w:val="-24"/>
          <w:sz w:val="20"/>
          <w:szCs w:val="20"/>
        </w:rPr>
        <w:object w:dxaOrig="1260" w:dyaOrig="620" w14:anchorId="4898CC64">
          <v:shape id="_x0000_i1034" type="#_x0000_t75" style="width:65.4pt;height:28.2pt" o:ole="">
            <v:imagedata r:id="rId23" o:title=""/>
          </v:shape>
          <o:OLEObject Type="Embed" ProgID="Equation.3" ShapeID="_x0000_i1034" DrawAspect="Content" ObjectID="_1830340460" r:id="rId24"/>
        </w:object>
      </w:r>
      <w:r w:rsidR="001D45A0" w:rsidRPr="004636EB">
        <w:rPr>
          <w:sz w:val="20"/>
          <w:szCs w:val="20"/>
        </w:rPr>
        <w:tab/>
      </w:r>
      <w:r w:rsidR="009603BD">
        <w:rPr>
          <w:sz w:val="20"/>
          <w:szCs w:val="20"/>
        </w:rPr>
        <w:tab/>
      </w:r>
      <w:r w:rsidR="001D45A0" w:rsidRPr="004636EB">
        <w:rPr>
          <w:sz w:val="20"/>
          <w:szCs w:val="20"/>
        </w:rPr>
        <w:tab/>
      </w:r>
      <w:r w:rsidR="001D45A0" w:rsidRPr="004636EB">
        <w:rPr>
          <w:sz w:val="20"/>
          <w:szCs w:val="20"/>
        </w:rPr>
        <w:tab/>
      </w:r>
      <w:r w:rsidR="001D45A0" w:rsidRPr="004636EB">
        <w:rPr>
          <w:sz w:val="20"/>
          <w:szCs w:val="20"/>
        </w:rPr>
        <w:tab/>
      </w:r>
      <w:r w:rsidR="001D45A0" w:rsidRPr="004636EB">
        <w:rPr>
          <w:sz w:val="20"/>
          <w:szCs w:val="20"/>
        </w:rPr>
        <w:tab/>
        <w:t>(3)</w:t>
      </w:r>
    </w:p>
    <w:p w14:paraId="0937F3B6" w14:textId="77777777" w:rsidR="001D45A0" w:rsidRPr="004636EB" w:rsidRDefault="001D45A0" w:rsidP="009603BD">
      <w:pPr>
        <w:ind w:firstLine="284"/>
        <w:rPr>
          <w:sz w:val="20"/>
          <w:szCs w:val="20"/>
        </w:rPr>
      </w:pPr>
      <w:r w:rsidRPr="004636EB">
        <w:rPr>
          <w:sz w:val="20"/>
          <w:szCs w:val="20"/>
        </w:rPr>
        <w:t>Equation of state</w:t>
      </w:r>
    </w:p>
    <w:p w14:paraId="428D5486" w14:textId="361837D8" w:rsidR="001D45A0" w:rsidRPr="004636EB" w:rsidRDefault="00157D26" w:rsidP="009603BD">
      <w:pPr>
        <w:jc w:val="right"/>
        <w:rPr>
          <w:sz w:val="20"/>
          <w:szCs w:val="20"/>
        </w:rPr>
      </w:pPr>
      <w:r w:rsidRPr="004636EB">
        <w:rPr>
          <w:position w:val="-12"/>
          <w:sz w:val="20"/>
          <w:szCs w:val="20"/>
        </w:rPr>
        <w:object w:dxaOrig="1719" w:dyaOrig="360" w14:anchorId="28E60640">
          <v:shape id="_x0000_i1035" type="#_x0000_t75" style="width:54.6pt;height:15pt" o:ole="">
            <v:imagedata r:id="rId25" o:title=""/>
          </v:shape>
          <o:OLEObject Type="Embed" ProgID="Equation.3" ShapeID="_x0000_i1035" DrawAspect="Content" ObjectID="_1830340461" r:id="rId26"/>
        </w:object>
      </w:r>
      <w:r w:rsidR="001D45A0" w:rsidRPr="004636EB">
        <w:rPr>
          <w:sz w:val="20"/>
          <w:szCs w:val="20"/>
        </w:rPr>
        <w:tab/>
      </w:r>
      <w:r w:rsidR="001D45A0" w:rsidRPr="004636EB">
        <w:rPr>
          <w:sz w:val="20"/>
          <w:szCs w:val="20"/>
        </w:rPr>
        <w:tab/>
      </w:r>
      <w:r w:rsidR="009603BD">
        <w:rPr>
          <w:sz w:val="20"/>
          <w:szCs w:val="20"/>
        </w:rPr>
        <w:tab/>
      </w:r>
      <w:r w:rsidR="001D45A0" w:rsidRPr="004636EB">
        <w:rPr>
          <w:sz w:val="20"/>
          <w:szCs w:val="20"/>
        </w:rPr>
        <w:tab/>
      </w:r>
      <w:r w:rsidR="001D45A0" w:rsidRPr="004636EB">
        <w:rPr>
          <w:sz w:val="20"/>
          <w:szCs w:val="20"/>
        </w:rPr>
        <w:tab/>
      </w:r>
      <w:r w:rsidR="009603BD">
        <w:rPr>
          <w:sz w:val="20"/>
          <w:szCs w:val="20"/>
        </w:rPr>
        <w:tab/>
      </w:r>
      <w:r w:rsidR="001D45A0" w:rsidRPr="004636EB">
        <w:rPr>
          <w:sz w:val="20"/>
          <w:szCs w:val="20"/>
        </w:rPr>
        <w:t>(4)</w:t>
      </w:r>
    </w:p>
    <w:p w14:paraId="42F0767D" w14:textId="23A1AD9D" w:rsidR="001D45A0" w:rsidRPr="004636EB" w:rsidRDefault="001D45A0" w:rsidP="009603BD">
      <w:pPr>
        <w:ind w:firstLine="284"/>
        <w:jc w:val="both"/>
        <w:rPr>
          <w:sz w:val="20"/>
          <w:szCs w:val="20"/>
        </w:rPr>
      </w:pPr>
      <w:r w:rsidRPr="004636EB">
        <w:rPr>
          <w:sz w:val="20"/>
          <w:szCs w:val="20"/>
        </w:rPr>
        <w:t>The solution of this system is possible under the given laws of change</w:t>
      </w:r>
      <w:r w:rsidR="00D45B81" w:rsidRPr="004636EB">
        <w:rPr>
          <w:sz w:val="20"/>
          <w:szCs w:val="20"/>
        </w:rPr>
        <w:t xml:space="preserve"> </w:t>
      </w:r>
      <w:r w:rsidR="00D45B81" w:rsidRPr="004636EB">
        <w:rPr>
          <w:position w:val="-8"/>
          <w:sz w:val="20"/>
          <w:szCs w:val="20"/>
        </w:rPr>
        <w:object w:dxaOrig="360" w:dyaOrig="380" w14:anchorId="0FE3C62B">
          <v:shape id="_x0000_i1036" type="#_x0000_t75" style="width:15pt;height:15pt" o:ole="">
            <v:imagedata r:id="rId6" o:title=""/>
          </v:shape>
          <o:OLEObject Type="Embed" ProgID="Equation.3" ShapeID="_x0000_i1036" DrawAspect="Content" ObjectID="_1830340462" r:id="rId27"/>
        </w:object>
      </w:r>
      <w:r w:rsidRPr="004636EB">
        <w:rPr>
          <w:sz w:val="20"/>
          <w:szCs w:val="20"/>
        </w:rPr>
        <w:t>:</w:t>
      </w:r>
    </w:p>
    <w:p w14:paraId="1DFE8323" w14:textId="77777777" w:rsidR="001D45A0" w:rsidRPr="004636EB" w:rsidRDefault="001D45A0" w:rsidP="009603BD">
      <w:pPr>
        <w:ind w:firstLine="284"/>
        <w:jc w:val="both"/>
        <w:rPr>
          <w:sz w:val="20"/>
          <w:szCs w:val="20"/>
        </w:rPr>
      </w:pPr>
      <w:r w:rsidRPr="004636EB">
        <w:rPr>
          <w:sz w:val="20"/>
          <w:szCs w:val="20"/>
        </w:rPr>
        <w:t>- for free vortex;</w:t>
      </w:r>
    </w:p>
    <w:p w14:paraId="47F99481" w14:textId="1091709C" w:rsidR="001D45A0" w:rsidRPr="004636EB" w:rsidRDefault="009603BD" w:rsidP="004636EB">
      <w:pPr>
        <w:ind w:firstLine="567"/>
        <w:jc w:val="right"/>
        <w:rPr>
          <w:sz w:val="20"/>
          <w:szCs w:val="20"/>
        </w:rPr>
      </w:pPr>
      <w:r w:rsidRPr="004636EB">
        <w:rPr>
          <w:position w:val="-12"/>
          <w:sz w:val="20"/>
          <w:szCs w:val="20"/>
        </w:rPr>
        <w:object w:dxaOrig="1500" w:dyaOrig="380" w14:anchorId="2CF54A56">
          <v:shape id="_x0000_i1037" type="#_x0000_t75" style="width:65.4pt;height:15pt" o:ole="">
            <v:imagedata r:id="rId28" o:title=""/>
          </v:shape>
          <o:OLEObject Type="Embed" ProgID="Equation.3" ShapeID="_x0000_i1037" DrawAspect="Content" ObjectID="_1830340463" r:id="rId29"/>
        </w:object>
      </w:r>
      <w:r w:rsidR="001D45A0" w:rsidRPr="004636EB">
        <w:rPr>
          <w:sz w:val="20"/>
          <w:szCs w:val="20"/>
        </w:rPr>
        <w:tab/>
      </w:r>
      <w:r w:rsidR="001D45A0" w:rsidRPr="004636EB">
        <w:rPr>
          <w:sz w:val="20"/>
          <w:szCs w:val="20"/>
        </w:rPr>
        <w:tab/>
      </w:r>
      <w:r>
        <w:rPr>
          <w:sz w:val="20"/>
          <w:szCs w:val="20"/>
        </w:rPr>
        <w:tab/>
      </w:r>
      <w:r w:rsidR="001D45A0" w:rsidRPr="004636EB">
        <w:rPr>
          <w:sz w:val="20"/>
          <w:szCs w:val="20"/>
        </w:rPr>
        <w:tab/>
      </w:r>
      <w:r w:rsidR="001D45A0" w:rsidRPr="004636EB">
        <w:rPr>
          <w:sz w:val="20"/>
          <w:szCs w:val="20"/>
        </w:rPr>
        <w:tab/>
      </w:r>
      <w:r w:rsidR="001D45A0" w:rsidRPr="004636EB">
        <w:rPr>
          <w:sz w:val="20"/>
          <w:szCs w:val="20"/>
        </w:rPr>
        <w:tab/>
        <w:t>(5)</w:t>
      </w:r>
    </w:p>
    <w:p w14:paraId="4CC2FAF2" w14:textId="77777777" w:rsidR="001D45A0" w:rsidRPr="004636EB" w:rsidRDefault="001D45A0" w:rsidP="009603BD">
      <w:pPr>
        <w:ind w:firstLine="284"/>
        <w:jc w:val="both"/>
        <w:rPr>
          <w:sz w:val="20"/>
          <w:szCs w:val="20"/>
        </w:rPr>
      </w:pPr>
      <w:r w:rsidRPr="004636EB">
        <w:rPr>
          <w:sz w:val="20"/>
          <w:szCs w:val="20"/>
        </w:rPr>
        <w:t>- for a forced vortex.</w:t>
      </w:r>
    </w:p>
    <w:p w14:paraId="6F21E6D6" w14:textId="3699DB00" w:rsidR="001D45A0" w:rsidRPr="004636EB" w:rsidRDefault="009603BD" w:rsidP="009603BD">
      <w:pPr>
        <w:jc w:val="right"/>
        <w:rPr>
          <w:sz w:val="20"/>
          <w:szCs w:val="20"/>
        </w:rPr>
      </w:pPr>
      <w:r w:rsidRPr="004636EB">
        <w:rPr>
          <w:position w:val="-26"/>
          <w:sz w:val="20"/>
          <w:szCs w:val="20"/>
        </w:rPr>
        <w:object w:dxaOrig="1740" w:dyaOrig="700" w14:anchorId="593184C8">
          <v:shape id="_x0000_i1038" type="#_x0000_t75" style="width:67.8pt;height:28.2pt" o:ole="">
            <v:imagedata r:id="rId30" o:title=""/>
          </v:shape>
          <o:OLEObject Type="Embed" ProgID="Equation.3" ShapeID="_x0000_i1038" DrawAspect="Content" ObjectID="_1830340464" r:id="rId31"/>
        </w:object>
      </w:r>
      <w:r w:rsidR="00D429FB" w:rsidRPr="004636EB">
        <w:rPr>
          <w:sz w:val="20"/>
          <w:szCs w:val="20"/>
        </w:rPr>
        <w:t xml:space="preserve"> </w:t>
      </w:r>
      <w:r w:rsidR="00D429FB" w:rsidRPr="004636EB">
        <w:rPr>
          <w:sz w:val="20"/>
          <w:szCs w:val="20"/>
        </w:rPr>
        <w:tab/>
      </w:r>
      <w:r w:rsidR="00D429FB" w:rsidRPr="004636EB">
        <w:rPr>
          <w:sz w:val="20"/>
          <w:szCs w:val="20"/>
        </w:rPr>
        <w:tab/>
      </w:r>
      <w:r>
        <w:rPr>
          <w:sz w:val="20"/>
          <w:szCs w:val="20"/>
        </w:rPr>
        <w:tab/>
      </w:r>
      <w:r>
        <w:rPr>
          <w:sz w:val="20"/>
          <w:szCs w:val="20"/>
        </w:rPr>
        <w:tab/>
      </w:r>
      <w:r>
        <w:rPr>
          <w:sz w:val="20"/>
          <w:szCs w:val="20"/>
        </w:rPr>
        <w:tab/>
      </w:r>
      <w:r>
        <w:rPr>
          <w:sz w:val="20"/>
          <w:szCs w:val="20"/>
        </w:rPr>
        <w:tab/>
      </w:r>
      <w:r w:rsidR="001D45A0" w:rsidRPr="004636EB">
        <w:rPr>
          <w:sz w:val="20"/>
          <w:szCs w:val="20"/>
        </w:rPr>
        <w:t>(6)</w:t>
      </w:r>
    </w:p>
    <w:p w14:paraId="02A1802E" w14:textId="334B4EFE" w:rsidR="001D45A0" w:rsidRPr="004636EB" w:rsidRDefault="001D45A0" w:rsidP="009603BD">
      <w:pPr>
        <w:ind w:firstLine="284"/>
        <w:jc w:val="both"/>
        <w:rPr>
          <w:sz w:val="20"/>
          <w:szCs w:val="20"/>
        </w:rPr>
      </w:pPr>
      <w:r w:rsidRPr="004636EB">
        <w:rPr>
          <w:sz w:val="20"/>
          <w:szCs w:val="20"/>
        </w:rPr>
        <w:t>Neglecting the axial velocity of motion, whi</w:t>
      </w:r>
      <w:r w:rsidR="00DA5F82">
        <w:rPr>
          <w:sz w:val="20"/>
          <w:szCs w:val="20"/>
        </w:rPr>
        <w:t xml:space="preserve">ch affects only the perfection </w:t>
      </w:r>
      <w:r w:rsidRPr="004636EB">
        <w:rPr>
          <w:sz w:val="20"/>
          <w:szCs w:val="20"/>
        </w:rPr>
        <w:t>of the energy exchange process and taking into account that in the vortex separation zone it is equal to zero and the interaction of the balls with the flow occurs only in the free vortex zone, from the equations of motion (1), which in our case will take the form</w:t>
      </w:r>
    </w:p>
    <w:p w14:paraId="08BF0F80" w14:textId="329DC55D" w:rsidR="001D45A0" w:rsidRPr="004636EB" w:rsidRDefault="00157D26" w:rsidP="004636EB">
      <w:pPr>
        <w:ind w:firstLine="567"/>
        <w:jc w:val="right"/>
        <w:rPr>
          <w:sz w:val="20"/>
          <w:szCs w:val="20"/>
        </w:rPr>
      </w:pPr>
      <w:r w:rsidRPr="004636EB">
        <w:rPr>
          <w:position w:val="-32"/>
          <w:sz w:val="20"/>
          <w:szCs w:val="20"/>
        </w:rPr>
        <w:object w:dxaOrig="1820" w:dyaOrig="800" w14:anchorId="5BBFC7B1">
          <v:shape id="_x0000_i1039" type="#_x0000_t75" style="width:59.4pt;height:30pt" o:ole="">
            <v:imagedata r:id="rId32" o:title=""/>
          </v:shape>
          <o:OLEObject Type="Embed" ProgID="Equation.3" ShapeID="_x0000_i1039" DrawAspect="Content" ObjectID="_1830340465" r:id="rId33"/>
        </w:object>
      </w:r>
      <w:r w:rsidR="001D45A0" w:rsidRPr="004636EB">
        <w:rPr>
          <w:sz w:val="20"/>
          <w:szCs w:val="20"/>
        </w:rPr>
        <w:t xml:space="preserve"> </w:t>
      </w:r>
      <w:r w:rsidR="001D45A0" w:rsidRPr="004636EB">
        <w:rPr>
          <w:sz w:val="20"/>
          <w:szCs w:val="20"/>
        </w:rPr>
        <w:tab/>
      </w:r>
      <w:r w:rsidR="009603BD">
        <w:rPr>
          <w:sz w:val="20"/>
          <w:szCs w:val="20"/>
        </w:rPr>
        <w:tab/>
      </w:r>
      <w:r w:rsidR="001D45A0" w:rsidRPr="004636EB">
        <w:rPr>
          <w:sz w:val="20"/>
          <w:szCs w:val="20"/>
        </w:rPr>
        <w:tab/>
      </w:r>
      <w:r w:rsidR="001D45A0" w:rsidRPr="004636EB">
        <w:rPr>
          <w:sz w:val="20"/>
          <w:szCs w:val="20"/>
        </w:rPr>
        <w:tab/>
      </w:r>
      <w:r w:rsidR="001D45A0" w:rsidRPr="004636EB">
        <w:rPr>
          <w:sz w:val="20"/>
          <w:szCs w:val="20"/>
        </w:rPr>
        <w:tab/>
      </w:r>
      <w:r w:rsidR="001D45A0" w:rsidRPr="004636EB">
        <w:rPr>
          <w:sz w:val="20"/>
          <w:szCs w:val="20"/>
        </w:rPr>
        <w:tab/>
        <w:t>(7)</w:t>
      </w:r>
    </w:p>
    <w:p w14:paraId="24C24A1E" w14:textId="77777777" w:rsidR="001D45A0" w:rsidRPr="004636EB" w:rsidRDefault="001D45A0" w:rsidP="009603BD">
      <w:pPr>
        <w:ind w:firstLine="284"/>
        <w:jc w:val="both"/>
        <w:rPr>
          <w:sz w:val="20"/>
          <w:szCs w:val="20"/>
        </w:rPr>
      </w:pPr>
      <w:r w:rsidRPr="004636EB">
        <w:rPr>
          <w:sz w:val="20"/>
          <w:szCs w:val="20"/>
        </w:rPr>
        <w:t>and expressions (4) and (5) can be used to determine the distribution of static pressure in a free vortex</w:t>
      </w:r>
    </w:p>
    <w:p w14:paraId="4CA2163D" w14:textId="1F295344" w:rsidR="001D45A0" w:rsidRPr="004636EB" w:rsidRDefault="00157D26" w:rsidP="004636EB">
      <w:pPr>
        <w:ind w:firstLine="567"/>
        <w:jc w:val="right"/>
        <w:rPr>
          <w:sz w:val="20"/>
          <w:szCs w:val="20"/>
        </w:rPr>
      </w:pPr>
      <w:r w:rsidRPr="004636EB">
        <w:rPr>
          <w:position w:val="-34"/>
          <w:sz w:val="20"/>
          <w:szCs w:val="20"/>
        </w:rPr>
        <w:object w:dxaOrig="3739" w:dyaOrig="999" w14:anchorId="675CC5BD">
          <v:shape id="_x0000_i1040" type="#_x0000_t75" style="width:126.6pt;height:33.6pt" o:ole="">
            <v:imagedata r:id="rId34" o:title=""/>
          </v:shape>
          <o:OLEObject Type="Embed" ProgID="Equation.3" ShapeID="_x0000_i1040" DrawAspect="Content" ObjectID="_1830340466" r:id="rId35"/>
        </w:object>
      </w:r>
      <w:r w:rsidR="001D45A0" w:rsidRPr="004636EB">
        <w:rPr>
          <w:sz w:val="20"/>
          <w:szCs w:val="20"/>
        </w:rPr>
        <w:t xml:space="preserve"> </w:t>
      </w:r>
      <w:r w:rsidR="001D45A0" w:rsidRPr="004636EB">
        <w:rPr>
          <w:sz w:val="20"/>
          <w:szCs w:val="20"/>
        </w:rPr>
        <w:tab/>
      </w:r>
      <w:r w:rsidR="009603BD">
        <w:rPr>
          <w:sz w:val="20"/>
          <w:szCs w:val="20"/>
        </w:rPr>
        <w:tab/>
      </w:r>
      <w:r w:rsidR="009603BD">
        <w:rPr>
          <w:sz w:val="20"/>
          <w:szCs w:val="20"/>
        </w:rPr>
        <w:tab/>
      </w:r>
      <w:r w:rsidR="001D45A0" w:rsidRPr="004636EB">
        <w:rPr>
          <w:sz w:val="20"/>
          <w:szCs w:val="20"/>
        </w:rPr>
        <w:tab/>
      </w:r>
      <w:r w:rsidR="001D45A0" w:rsidRPr="004636EB">
        <w:rPr>
          <w:sz w:val="20"/>
          <w:szCs w:val="20"/>
        </w:rPr>
        <w:tab/>
        <w:t>(8)</w:t>
      </w:r>
    </w:p>
    <w:p w14:paraId="013BF958" w14:textId="429C10A8" w:rsidR="001D45A0" w:rsidRPr="004636EB" w:rsidRDefault="001D45A0" w:rsidP="009603BD">
      <w:pPr>
        <w:ind w:firstLine="284"/>
        <w:jc w:val="both"/>
        <w:rPr>
          <w:sz w:val="20"/>
          <w:szCs w:val="20"/>
        </w:rPr>
      </w:pPr>
      <w:r w:rsidRPr="004636EB">
        <w:rPr>
          <w:sz w:val="20"/>
          <w:szCs w:val="20"/>
        </w:rPr>
        <w:t xml:space="preserve">where </w:t>
      </w:r>
      <w:r w:rsidRPr="004636EB">
        <w:rPr>
          <w:i/>
          <w:sz w:val="20"/>
          <w:szCs w:val="20"/>
        </w:rPr>
        <w:t xml:space="preserve">M - </w:t>
      </w:r>
      <w:r w:rsidRPr="004636EB">
        <w:rPr>
          <w:sz w:val="20"/>
          <w:szCs w:val="20"/>
        </w:rPr>
        <w:t xml:space="preserve">the Mach number at the periphery of the free vortex, </w:t>
      </w:r>
      <w:r w:rsidR="00157D26" w:rsidRPr="004636EB">
        <w:rPr>
          <w:position w:val="-26"/>
          <w:sz w:val="20"/>
          <w:szCs w:val="20"/>
        </w:rPr>
        <w:object w:dxaOrig="940" w:dyaOrig="700" w14:anchorId="6D1AC7D6">
          <v:shape id="_x0000_i1041" type="#_x0000_t75" style="width:35.4pt;height:27.6pt" o:ole="">
            <v:imagedata r:id="rId36" o:title=""/>
          </v:shape>
          <o:OLEObject Type="Embed" ProgID="Equation.3" ShapeID="_x0000_i1041" DrawAspect="Content" ObjectID="_1830340467" r:id="rId37"/>
        </w:object>
      </w:r>
      <w:r w:rsidRPr="004636EB">
        <w:rPr>
          <w:sz w:val="20"/>
          <w:szCs w:val="20"/>
        </w:rPr>
        <w:t>;</w:t>
      </w:r>
    </w:p>
    <w:p w14:paraId="74D95239" w14:textId="77777777" w:rsidR="001D45A0" w:rsidRPr="004636EB" w:rsidRDefault="001D45A0" w:rsidP="009603BD">
      <w:pPr>
        <w:ind w:firstLine="284"/>
        <w:jc w:val="both"/>
        <w:rPr>
          <w:sz w:val="20"/>
          <w:szCs w:val="20"/>
        </w:rPr>
      </w:pPr>
      <w:r w:rsidRPr="004636EB">
        <w:rPr>
          <w:i/>
          <w:sz w:val="20"/>
          <w:szCs w:val="20"/>
        </w:rPr>
        <w:t xml:space="preserve">P </w:t>
      </w:r>
      <w:r w:rsidRPr="004636EB">
        <w:rPr>
          <w:i/>
          <w:sz w:val="20"/>
          <w:szCs w:val="20"/>
          <w:vertAlign w:val="subscript"/>
        </w:rPr>
        <w:t xml:space="preserve">1 </w:t>
      </w:r>
      <w:r w:rsidRPr="004636EB">
        <w:rPr>
          <w:i/>
          <w:sz w:val="20"/>
          <w:szCs w:val="20"/>
        </w:rPr>
        <w:t xml:space="preserve">– </w:t>
      </w:r>
      <w:r w:rsidRPr="004636EB">
        <w:rPr>
          <w:sz w:val="20"/>
          <w:szCs w:val="20"/>
        </w:rPr>
        <w:t xml:space="preserve">static pressure at the periphery of the free vortex in the nozzle section equal to </w:t>
      </w:r>
      <w:r w:rsidRPr="004636EB">
        <w:rPr>
          <w:i/>
          <w:sz w:val="20"/>
          <w:szCs w:val="20"/>
        </w:rPr>
        <w:t>P</w:t>
      </w:r>
      <w:r w:rsidRPr="004636EB">
        <w:rPr>
          <w:sz w:val="20"/>
          <w:szCs w:val="20"/>
          <w:vertAlign w:val="subscript"/>
        </w:rPr>
        <w:t xml:space="preserve">1 </w:t>
      </w:r>
      <w:r w:rsidRPr="004636EB">
        <w:rPr>
          <w:sz w:val="20"/>
          <w:szCs w:val="20"/>
        </w:rPr>
        <w:t xml:space="preserve">= (0.55÷0.60) </w:t>
      </w:r>
      <w:proofErr w:type="spellStart"/>
      <w:r w:rsidRPr="004636EB">
        <w:rPr>
          <w:i/>
          <w:sz w:val="20"/>
          <w:szCs w:val="20"/>
        </w:rPr>
        <w:t>P</w:t>
      </w:r>
      <w:r w:rsidRPr="004636EB">
        <w:rPr>
          <w:sz w:val="20"/>
          <w:szCs w:val="20"/>
          <w:vertAlign w:val="subscript"/>
        </w:rPr>
        <w:t>n</w:t>
      </w:r>
      <w:proofErr w:type="spellEnd"/>
      <w:r w:rsidRPr="004636EB">
        <w:rPr>
          <w:sz w:val="20"/>
          <w:szCs w:val="20"/>
          <w:vertAlign w:val="subscript"/>
        </w:rPr>
        <w:t>;</w:t>
      </w:r>
    </w:p>
    <w:p w14:paraId="503449D2" w14:textId="77777777" w:rsidR="001D45A0" w:rsidRPr="004636EB" w:rsidRDefault="001D45A0" w:rsidP="009603BD">
      <w:pPr>
        <w:ind w:firstLine="284"/>
        <w:jc w:val="both"/>
        <w:rPr>
          <w:sz w:val="20"/>
          <w:szCs w:val="20"/>
        </w:rPr>
      </w:pPr>
      <w:r w:rsidRPr="004636EB">
        <w:rPr>
          <w:i/>
          <w:sz w:val="20"/>
          <w:szCs w:val="20"/>
        </w:rPr>
        <w:t xml:space="preserve">R - </w:t>
      </w:r>
      <w:r w:rsidRPr="004636EB">
        <w:rPr>
          <w:sz w:val="20"/>
          <w:szCs w:val="20"/>
        </w:rPr>
        <w:t>current radius in the section under consideration;</w:t>
      </w:r>
    </w:p>
    <w:p w14:paraId="0100DF13" w14:textId="77777777" w:rsidR="001D45A0" w:rsidRPr="004636EB" w:rsidRDefault="001D45A0" w:rsidP="009603BD">
      <w:pPr>
        <w:ind w:firstLine="284"/>
        <w:jc w:val="both"/>
        <w:rPr>
          <w:sz w:val="20"/>
          <w:szCs w:val="20"/>
        </w:rPr>
      </w:pPr>
      <w:r w:rsidRPr="004636EB">
        <w:rPr>
          <w:i/>
          <w:sz w:val="20"/>
          <w:szCs w:val="20"/>
        </w:rPr>
        <w:t xml:space="preserve">K - </w:t>
      </w:r>
      <w:r w:rsidRPr="004636EB">
        <w:rPr>
          <w:sz w:val="20"/>
          <w:szCs w:val="20"/>
        </w:rPr>
        <w:t xml:space="preserve">the adiabatic coefficient (for air </w:t>
      </w:r>
      <w:r w:rsidRPr="004636EB">
        <w:rPr>
          <w:i/>
          <w:sz w:val="20"/>
          <w:szCs w:val="20"/>
        </w:rPr>
        <w:t xml:space="preserve">K </w:t>
      </w:r>
      <w:r w:rsidRPr="004636EB">
        <w:rPr>
          <w:sz w:val="20"/>
          <w:szCs w:val="20"/>
        </w:rPr>
        <w:t>= 1.2);</w:t>
      </w:r>
    </w:p>
    <w:p w14:paraId="197A90F4" w14:textId="1992E037" w:rsidR="001D45A0" w:rsidRPr="004636EB" w:rsidRDefault="00157D26" w:rsidP="009603BD">
      <w:pPr>
        <w:ind w:firstLine="284"/>
        <w:jc w:val="both"/>
        <w:rPr>
          <w:sz w:val="20"/>
          <w:szCs w:val="20"/>
        </w:rPr>
      </w:pPr>
      <w:r w:rsidRPr="004636EB">
        <w:rPr>
          <w:position w:val="-12"/>
          <w:sz w:val="20"/>
          <w:szCs w:val="20"/>
        </w:rPr>
        <w:object w:dxaOrig="1660" w:dyaOrig="400" w14:anchorId="37715753">
          <v:shape id="_x0000_i1042" type="#_x0000_t75" style="width:71.4pt;height:18.6pt" o:ole="">
            <v:imagedata r:id="rId38" o:title=""/>
          </v:shape>
          <o:OLEObject Type="Embed" ProgID="Equation.3" ShapeID="_x0000_i1042" DrawAspect="Content" ObjectID="_1830340468" r:id="rId39"/>
        </w:object>
      </w:r>
      <w:r w:rsidR="001D45A0" w:rsidRPr="004636EB">
        <w:rPr>
          <w:sz w:val="20"/>
          <w:szCs w:val="20"/>
        </w:rPr>
        <w:t>- critical flow vel</w:t>
      </w:r>
      <w:r w:rsidR="00DA5F82">
        <w:rPr>
          <w:sz w:val="20"/>
          <w:szCs w:val="20"/>
        </w:rPr>
        <w:t xml:space="preserve">ocity, equal to the local </w:t>
      </w:r>
      <w:r w:rsidR="001D45A0" w:rsidRPr="004636EB">
        <w:rPr>
          <w:sz w:val="20"/>
          <w:szCs w:val="20"/>
        </w:rPr>
        <w:t>flow velocity;</w:t>
      </w:r>
    </w:p>
    <w:p w14:paraId="0E17AB33" w14:textId="77777777" w:rsidR="001D45A0" w:rsidRPr="004636EB" w:rsidRDefault="001D45A0" w:rsidP="009603BD">
      <w:pPr>
        <w:ind w:firstLine="284"/>
        <w:jc w:val="both"/>
        <w:rPr>
          <w:sz w:val="20"/>
          <w:szCs w:val="20"/>
        </w:rPr>
      </w:pPr>
      <w:proofErr w:type="spellStart"/>
      <w:r w:rsidRPr="004636EB">
        <w:rPr>
          <w:i/>
          <w:sz w:val="20"/>
          <w:szCs w:val="20"/>
        </w:rPr>
        <w:t>V</w:t>
      </w:r>
      <w:r w:rsidRPr="004636EB">
        <w:rPr>
          <w:i/>
          <w:sz w:val="20"/>
          <w:szCs w:val="20"/>
          <w:vertAlign w:val="subscript"/>
        </w:rPr>
        <w:t>n</w:t>
      </w:r>
      <w:proofErr w:type="spellEnd"/>
      <w:r w:rsidRPr="004636EB">
        <w:rPr>
          <w:i/>
          <w:sz w:val="20"/>
          <w:szCs w:val="20"/>
          <w:vertAlign w:val="subscript"/>
        </w:rPr>
        <w:t xml:space="preserve"> </w:t>
      </w:r>
      <w:r w:rsidRPr="004636EB">
        <w:rPr>
          <w:i/>
          <w:sz w:val="20"/>
          <w:szCs w:val="20"/>
        </w:rPr>
        <w:t xml:space="preserve">- </w:t>
      </w:r>
      <w:r w:rsidRPr="004636EB">
        <w:rPr>
          <w:sz w:val="20"/>
          <w:szCs w:val="20"/>
        </w:rPr>
        <w:t>air velocity from the nozzle holes;</w:t>
      </w:r>
    </w:p>
    <w:p w14:paraId="3D0F783D" w14:textId="77777777" w:rsidR="001D45A0" w:rsidRPr="004636EB" w:rsidRDefault="001D45A0" w:rsidP="009603BD">
      <w:pPr>
        <w:ind w:firstLine="284"/>
        <w:jc w:val="both"/>
        <w:rPr>
          <w:i/>
          <w:sz w:val="20"/>
          <w:szCs w:val="20"/>
        </w:rPr>
      </w:pPr>
      <w:r w:rsidRPr="004636EB">
        <w:rPr>
          <w:i/>
          <w:sz w:val="20"/>
          <w:szCs w:val="20"/>
        </w:rPr>
        <w:t xml:space="preserve">q - </w:t>
      </w:r>
      <w:r w:rsidRPr="004636EB">
        <w:rPr>
          <w:sz w:val="20"/>
          <w:szCs w:val="20"/>
        </w:rPr>
        <w:t xml:space="preserve">gas constant; </w:t>
      </w:r>
      <w:r w:rsidRPr="004636EB">
        <w:rPr>
          <w:i/>
          <w:sz w:val="20"/>
          <w:szCs w:val="20"/>
        </w:rPr>
        <w:t>T</w:t>
      </w:r>
      <w:r w:rsidRPr="004636EB">
        <w:rPr>
          <w:i/>
          <w:sz w:val="20"/>
          <w:szCs w:val="20"/>
          <w:vertAlign w:val="subscript"/>
        </w:rPr>
        <w:t xml:space="preserve">r </w:t>
      </w:r>
      <w:r w:rsidRPr="004636EB">
        <w:rPr>
          <w:i/>
          <w:sz w:val="20"/>
          <w:szCs w:val="20"/>
        </w:rPr>
        <w:t xml:space="preserve">– </w:t>
      </w:r>
      <w:r w:rsidRPr="004636EB">
        <w:rPr>
          <w:sz w:val="20"/>
          <w:szCs w:val="20"/>
        </w:rPr>
        <w:t xml:space="preserve">flow temperature in section </w:t>
      </w:r>
      <w:r w:rsidRPr="004636EB">
        <w:rPr>
          <w:i/>
          <w:sz w:val="20"/>
          <w:szCs w:val="20"/>
        </w:rPr>
        <w:t>R - r.</w:t>
      </w:r>
    </w:p>
    <w:p w14:paraId="1584A0E7" w14:textId="73B86440" w:rsidR="001D45A0" w:rsidRPr="004636EB" w:rsidRDefault="001D45A0" w:rsidP="009603BD">
      <w:pPr>
        <w:ind w:firstLine="284"/>
        <w:jc w:val="both"/>
        <w:rPr>
          <w:sz w:val="20"/>
          <w:szCs w:val="20"/>
        </w:rPr>
      </w:pPr>
      <w:r w:rsidRPr="004636EB">
        <w:rPr>
          <w:sz w:val="20"/>
          <w:szCs w:val="20"/>
        </w:rPr>
        <w:t>For a known value of static pressur</w:t>
      </w:r>
      <w:r w:rsidR="009603BD">
        <w:rPr>
          <w:sz w:val="20"/>
          <w:szCs w:val="20"/>
        </w:rPr>
        <w:t>e in the section we have chosen</w:t>
      </w:r>
      <w:r w:rsidRPr="004636EB">
        <w:rPr>
          <w:sz w:val="20"/>
          <w:szCs w:val="20"/>
        </w:rPr>
        <w:t>, the corresponding flow density is found taking into account the equation of state of the gas and the adiabaticity of the flow and is expressed in the form:</w:t>
      </w:r>
    </w:p>
    <w:p w14:paraId="1C1D8CE5" w14:textId="0F6C2AA7" w:rsidR="001D45A0" w:rsidRPr="004636EB" w:rsidRDefault="00662B50" w:rsidP="004636EB">
      <w:pPr>
        <w:ind w:firstLine="567"/>
        <w:jc w:val="right"/>
        <w:rPr>
          <w:sz w:val="20"/>
          <w:szCs w:val="20"/>
        </w:rPr>
      </w:pPr>
      <w:r w:rsidRPr="004636EB">
        <w:rPr>
          <w:position w:val="-38"/>
          <w:sz w:val="20"/>
          <w:szCs w:val="20"/>
        </w:rPr>
        <w:object w:dxaOrig="5560" w:dyaOrig="1080" w14:anchorId="122FEB4A">
          <v:shape id="_x0000_i1043" type="#_x0000_t75" style="width:196.8pt;height:40.8pt" o:ole="">
            <v:imagedata r:id="rId40" o:title=""/>
          </v:shape>
          <o:OLEObject Type="Embed" ProgID="Equation.3" ShapeID="_x0000_i1043" DrawAspect="Content" ObjectID="_1830340469" r:id="rId41"/>
        </w:object>
      </w:r>
      <w:r w:rsidR="001D45A0" w:rsidRPr="004636EB">
        <w:rPr>
          <w:sz w:val="20"/>
          <w:szCs w:val="20"/>
        </w:rPr>
        <w:tab/>
      </w:r>
      <w:r w:rsidR="009603BD">
        <w:rPr>
          <w:sz w:val="20"/>
          <w:szCs w:val="20"/>
        </w:rPr>
        <w:tab/>
      </w:r>
      <w:r w:rsidR="001D45A0" w:rsidRPr="004636EB">
        <w:rPr>
          <w:sz w:val="20"/>
          <w:szCs w:val="20"/>
        </w:rPr>
        <w:tab/>
      </w:r>
      <w:r w:rsidR="001D45A0" w:rsidRPr="004636EB">
        <w:rPr>
          <w:sz w:val="20"/>
          <w:szCs w:val="20"/>
        </w:rPr>
        <w:tab/>
        <w:t>(9)</w:t>
      </w:r>
    </w:p>
    <w:p w14:paraId="34B2F1E7" w14:textId="37D39F71" w:rsidR="001D45A0" w:rsidRPr="004636EB" w:rsidRDefault="001D45A0" w:rsidP="009603BD">
      <w:pPr>
        <w:ind w:firstLine="284"/>
        <w:jc w:val="both"/>
        <w:rPr>
          <w:sz w:val="20"/>
          <w:szCs w:val="20"/>
        </w:rPr>
      </w:pPr>
      <w:r w:rsidRPr="004636EB">
        <w:rPr>
          <w:sz w:val="20"/>
          <w:szCs w:val="20"/>
        </w:rPr>
        <w:t>In accordance with the accepted assumptions, the pe</w:t>
      </w:r>
      <w:r w:rsidR="009603BD">
        <w:rPr>
          <w:sz w:val="20"/>
          <w:szCs w:val="20"/>
        </w:rPr>
        <w:t xml:space="preserve">ripheral velocity is presented </w:t>
      </w:r>
      <w:r w:rsidRPr="004636EB">
        <w:rPr>
          <w:sz w:val="20"/>
          <w:szCs w:val="20"/>
        </w:rPr>
        <w:t xml:space="preserve">as a constant in the range of the gap </w:t>
      </w:r>
      <w:r w:rsidRPr="004636EB">
        <w:rPr>
          <w:i/>
          <w:sz w:val="20"/>
          <w:szCs w:val="20"/>
        </w:rPr>
        <w:t xml:space="preserve">R - r. </w:t>
      </w:r>
      <w:r w:rsidR="009603BD">
        <w:rPr>
          <w:sz w:val="20"/>
          <w:szCs w:val="20"/>
        </w:rPr>
        <w:t xml:space="preserve">In the selected calculation </w:t>
      </w:r>
      <w:r w:rsidRPr="004636EB">
        <w:rPr>
          <w:sz w:val="20"/>
          <w:szCs w:val="20"/>
        </w:rPr>
        <w:t xml:space="preserve">scheme, the number of nozzles is three, therefore, it can be assumed that the velocity </w:t>
      </w:r>
      <w:r w:rsidR="00D45B81" w:rsidRPr="004636EB">
        <w:rPr>
          <w:position w:val="-8"/>
          <w:sz w:val="20"/>
          <w:szCs w:val="20"/>
        </w:rPr>
        <w:object w:dxaOrig="360" w:dyaOrig="380" w14:anchorId="426130D2">
          <v:shape id="_x0000_i1044" type="#_x0000_t75" style="width:15pt;height:15pt" o:ole="">
            <v:imagedata r:id="rId6" o:title=""/>
          </v:shape>
          <o:OLEObject Type="Embed" ProgID="Equation.3" ShapeID="_x0000_i1044" DrawAspect="Content" ObjectID="_1830340470" r:id="rId42"/>
        </w:object>
      </w:r>
      <w:r w:rsidRPr="004636EB">
        <w:rPr>
          <w:sz w:val="20"/>
          <w:szCs w:val="20"/>
        </w:rPr>
        <w:t xml:space="preserve">in the considered range </w:t>
      </w:r>
      <w:r w:rsidRPr="004636EB">
        <w:rPr>
          <w:i/>
          <w:sz w:val="20"/>
          <w:szCs w:val="20"/>
        </w:rPr>
        <w:t xml:space="preserve">R - r </w:t>
      </w:r>
      <w:r w:rsidRPr="004636EB">
        <w:rPr>
          <w:sz w:val="20"/>
          <w:szCs w:val="20"/>
        </w:rPr>
        <w:t>is det</w:t>
      </w:r>
      <w:r w:rsidR="009603BD">
        <w:rPr>
          <w:sz w:val="20"/>
          <w:szCs w:val="20"/>
        </w:rPr>
        <w:t xml:space="preserve">ermined mainly by the velocity </w:t>
      </w:r>
      <w:r w:rsidRPr="004636EB">
        <w:rPr>
          <w:sz w:val="20"/>
          <w:szCs w:val="20"/>
        </w:rPr>
        <w:t>of the air flow from the holes - nozzles.</w:t>
      </w:r>
    </w:p>
    <w:p w14:paraId="4FF6F40C" w14:textId="5EC20411" w:rsidR="001D45A0" w:rsidRPr="004636EB" w:rsidRDefault="001D45A0" w:rsidP="009603BD">
      <w:pPr>
        <w:ind w:firstLine="284"/>
        <w:jc w:val="both"/>
        <w:rPr>
          <w:sz w:val="20"/>
          <w:szCs w:val="20"/>
        </w:rPr>
      </w:pPr>
      <w:r w:rsidRPr="004636EB">
        <w:rPr>
          <w:sz w:val="20"/>
          <w:szCs w:val="20"/>
        </w:rPr>
        <w:t>According to [7], the speed of air flow from the holes – nozzles is equal to:</w:t>
      </w:r>
    </w:p>
    <w:p w14:paraId="4FFD54FD" w14:textId="17399126" w:rsidR="001D45A0" w:rsidRPr="004636EB" w:rsidRDefault="00662B50" w:rsidP="004636EB">
      <w:pPr>
        <w:ind w:firstLine="567"/>
        <w:jc w:val="right"/>
        <w:rPr>
          <w:sz w:val="20"/>
          <w:szCs w:val="20"/>
        </w:rPr>
      </w:pPr>
      <w:r w:rsidRPr="004636EB">
        <w:rPr>
          <w:position w:val="-50"/>
          <w:sz w:val="20"/>
          <w:szCs w:val="20"/>
        </w:rPr>
        <w:object w:dxaOrig="3760" w:dyaOrig="1140" w14:anchorId="781B9D1E">
          <v:shape id="_x0000_i1045" type="#_x0000_t75" style="width:150.6pt;height:46.2pt" o:ole="">
            <v:imagedata r:id="rId43" o:title=""/>
          </v:shape>
          <o:OLEObject Type="Embed" ProgID="Equation.3" ShapeID="_x0000_i1045" DrawAspect="Content" ObjectID="_1830340471" r:id="rId44"/>
        </w:object>
      </w:r>
      <w:r w:rsidR="001D45A0" w:rsidRPr="004636EB">
        <w:rPr>
          <w:sz w:val="20"/>
          <w:szCs w:val="20"/>
        </w:rPr>
        <w:t xml:space="preserve"> </w:t>
      </w:r>
      <w:r w:rsidR="001D45A0" w:rsidRPr="004636EB">
        <w:rPr>
          <w:sz w:val="20"/>
          <w:szCs w:val="20"/>
        </w:rPr>
        <w:tab/>
      </w:r>
      <w:r w:rsidR="001D45A0" w:rsidRPr="004636EB">
        <w:rPr>
          <w:sz w:val="20"/>
          <w:szCs w:val="20"/>
        </w:rPr>
        <w:tab/>
      </w:r>
      <w:r w:rsidR="001D45A0" w:rsidRPr="004636EB">
        <w:rPr>
          <w:sz w:val="20"/>
          <w:szCs w:val="20"/>
        </w:rPr>
        <w:tab/>
        <w:t>(10)</w:t>
      </w:r>
    </w:p>
    <w:p w14:paraId="44B24594" w14:textId="77777777" w:rsidR="001D45A0" w:rsidRPr="004636EB" w:rsidRDefault="001D45A0" w:rsidP="00DA5F82">
      <w:pPr>
        <w:ind w:firstLine="284"/>
        <w:rPr>
          <w:sz w:val="20"/>
          <w:szCs w:val="20"/>
        </w:rPr>
      </w:pPr>
      <w:r w:rsidRPr="004636EB">
        <w:rPr>
          <w:sz w:val="20"/>
          <w:szCs w:val="20"/>
        </w:rPr>
        <w:t xml:space="preserve">where </w:t>
      </w:r>
      <w:r w:rsidRPr="004636EB">
        <w:rPr>
          <w:i/>
          <w:sz w:val="20"/>
          <w:szCs w:val="20"/>
        </w:rPr>
        <w:t>P</w:t>
      </w:r>
      <w:r w:rsidRPr="004636EB">
        <w:rPr>
          <w:i/>
          <w:sz w:val="20"/>
          <w:szCs w:val="20"/>
          <w:vertAlign w:val="subscript"/>
        </w:rPr>
        <w:t>out</w:t>
      </w:r>
      <w:r w:rsidRPr="004636EB">
        <w:rPr>
          <w:sz w:val="20"/>
          <w:szCs w:val="20"/>
        </w:rPr>
        <w:t xml:space="preserve"> - pressure at the outlet of the pipe;</w:t>
      </w:r>
    </w:p>
    <w:p w14:paraId="0624062D" w14:textId="77777777" w:rsidR="001D45A0" w:rsidRPr="004636EB" w:rsidRDefault="001D45A0" w:rsidP="00DA5F82">
      <w:pPr>
        <w:ind w:firstLine="284"/>
        <w:rPr>
          <w:sz w:val="20"/>
          <w:szCs w:val="20"/>
        </w:rPr>
      </w:pPr>
      <w:r w:rsidRPr="004636EB">
        <w:rPr>
          <w:i/>
          <w:sz w:val="20"/>
          <w:szCs w:val="20"/>
        </w:rPr>
        <w:t>P</w:t>
      </w:r>
      <w:r w:rsidRPr="004636EB">
        <w:rPr>
          <w:i/>
          <w:sz w:val="20"/>
          <w:szCs w:val="20"/>
          <w:vertAlign w:val="subscript"/>
        </w:rPr>
        <w:t xml:space="preserve">in </w:t>
      </w:r>
      <w:r w:rsidRPr="004636EB">
        <w:rPr>
          <w:sz w:val="20"/>
          <w:szCs w:val="20"/>
        </w:rPr>
        <w:t>- pressure at the entrance to the vortex tube.</w:t>
      </w:r>
    </w:p>
    <w:p w14:paraId="2F0DA3CC" w14:textId="3BA509B2" w:rsidR="001D45A0" w:rsidRPr="004636EB" w:rsidRDefault="001D45A0" w:rsidP="00DA5F82">
      <w:pPr>
        <w:ind w:firstLine="284"/>
        <w:jc w:val="both"/>
        <w:rPr>
          <w:sz w:val="20"/>
          <w:szCs w:val="20"/>
        </w:rPr>
      </w:pPr>
      <w:r w:rsidRPr="004636EB">
        <w:rPr>
          <w:sz w:val="20"/>
          <w:szCs w:val="20"/>
        </w:rPr>
        <w:t>Considering that the rotation frequency of the ball in the device mainly depends on the peripheral velocity of the flow, we will find the law of distribut</w:t>
      </w:r>
      <w:r w:rsidR="00DA5F82">
        <w:rPr>
          <w:sz w:val="20"/>
          <w:szCs w:val="20"/>
        </w:rPr>
        <w:t xml:space="preserve">ion of the peripheral velocity </w:t>
      </w:r>
      <w:r w:rsidRPr="004636EB">
        <w:rPr>
          <w:sz w:val="20"/>
          <w:szCs w:val="20"/>
        </w:rPr>
        <w:t>in the rotating flow.</w:t>
      </w:r>
    </w:p>
    <w:p w14:paraId="39518C78" w14:textId="1B6FD0CE" w:rsidR="001D45A0" w:rsidRPr="004636EB" w:rsidRDefault="001D45A0" w:rsidP="00DA5F82">
      <w:pPr>
        <w:ind w:firstLine="284"/>
        <w:rPr>
          <w:sz w:val="20"/>
          <w:szCs w:val="20"/>
        </w:rPr>
      </w:pPr>
      <w:r w:rsidRPr="004636EB">
        <w:rPr>
          <w:sz w:val="20"/>
          <w:szCs w:val="20"/>
        </w:rPr>
        <w:t>Taking into account the assumptions, the peripheral velocity in the nozzle section of the vortex tube in the range under consideration can be represented as:</w:t>
      </w:r>
    </w:p>
    <w:p w14:paraId="0886BCC0" w14:textId="62D26A91" w:rsidR="001D45A0" w:rsidRPr="004636EB" w:rsidRDefault="00662B50" w:rsidP="004636EB">
      <w:pPr>
        <w:ind w:firstLine="567"/>
        <w:jc w:val="right"/>
        <w:rPr>
          <w:sz w:val="20"/>
          <w:szCs w:val="20"/>
        </w:rPr>
      </w:pPr>
      <w:r w:rsidRPr="004636EB">
        <w:rPr>
          <w:position w:val="-24"/>
          <w:sz w:val="20"/>
          <w:szCs w:val="20"/>
        </w:rPr>
        <w:object w:dxaOrig="1080" w:dyaOrig="620" w14:anchorId="56677598">
          <v:shape id="_x0000_i1046" type="#_x0000_t75" style="width:43.8pt;height:27.6pt" o:ole="">
            <v:imagedata r:id="rId45" o:title=""/>
          </v:shape>
          <o:OLEObject Type="Embed" ProgID="Equation.3" ShapeID="_x0000_i1046" DrawAspect="Content" ObjectID="_1830340472" r:id="rId46"/>
        </w:object>
      </w:r>
      <w:r w:rsidR="001D45A0" w:rsidRPr="004636EB">
        <w:rPr>
          <w:sz w:val="20"/>
          <w:szCs w:val="20"/>
        </w:rPr>
        <w:tab/>
      </w:r>
      <w:r w:rsidR="001D45A0" w:rsidRPr="004636EB">
        <w:rPr>
          <w:sz w:val="20"/>
          <w:szCs w:val="20"/>
        </w:rPr>
        <w:tab/>
      </w:r>
      <w:r w:rsidR="001D45A0" w:rsidRPr="004636EB">
        <w:rPr>
          <w:sz w:val="20"/>
          <w:szCs w:val="20"/>
        </w:rPr>
        <w:tab/>
      </w:r>
      <w:r w:rsidR="001D45A0" w:rsidRPr="004636EB">
        <w:rPr>
          <w:sz w:val="20"/>
          <w:szCs w:val="20"/>
        </w:rPr>
        <w:tab/>
      </w:r>
      <w:r w:rsidR="001D45A0" w:rsidRPr="004636EB">
        <w:rPr>
          <w:sz w:val="20"/>
          <w:szCs w:val="20"/>
        </w:rPr>
        <w:tab/>
      </w:r>
      <w:r w:rsidRPr="004636EB">
        <w:rPr>
          <w:sz w:val="20"/>
          <w:szCs w:val="20"/>
        </w:rPr>
        <w:t>(11</w:t>
      </w:r>
      <w:r w:rsidR="001D45A0" w:rsidRPr="004636EB">
        <w:rPr>
          <w:sz w:val="20"/>
          <w:szCs w:val="20"/>
        </w:rPr>
        <w:t>)</w:t>
      </w:r>
    </w:p>
    <w:p w14:paraId="3403CD78" w14:textId="22558721" w:rsidR="001D45A0" w:rsidRPr="004636EB" w:rsidRDefault="001D45A0" w:rsidP="00DA5F82">
      <w:pPr>
        <w:ind w:firstLine="284"/>
        <w:jc w:val="both"/>
        <w:rPr>
          <w:sz w:val="20"/>
          <w:szCs w:val="20"/>
        </w:rPr>
      </w:pPr>
      <w:r w:rsidRPr="004636EB">
        <w:rPr>
          <w:sz w:val="20"/>
          <w:szCs w:val="20"/>
        </w:rPr>
        <w:t xml:space="preserve">Due to the fact that </w:t>
      </w:r>
      <w:r w:rsidR="00D45B81" w:rsidRPr="004636EB">
        <w:rPr>
          <w:position w:val="-8"/>
          <w:sz w:val="20"/>
          <w:szCs w:val="20"/>
        </w:rPr>
        <w:object w:dxaOrig="360" w:dyaOrig="380" w14:anchorId="67E95B95">
          <v:shape id="_x0000_i1047" type="#_x0000_t75" style="width:15pt;height:15pt" o:ole="">
            <v:imagedata r:id="rId6" o:title=""/>
          </v:shape>
          <o:OLEObject Type="Embed" ProgID="Equation.3" ShapeID="_x0000_i1047" DrawAspect="Content" ObjectID="_1830340473" r:id="rId47"/>
        </w:object>
      </w:r>
      <w:r w:rsidRPr="004636EB">
        <w:rPr>
          <w:sz w:val="20"/>
          <w:szCs w:val="20"/>
        </w:rPr>
        <w:t xml:space="preserve">the constant in the range of gaps </w:t>
      </w:r>
      <w:r w:rsidRPr="004636EB">
        <w:rPr>
          <w:i/>
          <w:sz w:val="20"/>
          <w:szCs w:val="20"/>
        </w:rPr>
        <w:t xml:space="preserve">R-r </w:t>
      </w:r>
      <w:r w:rsidR="00DA5F82">
        <w:rPr>
          <w:sz w:val="20"/>
          <w:szCs w:val="20"/>
        </w:rPr>
        <w:t xml:space="preserve">is adopted, expressions </w:t>
      </w:r>
      <w:proofErr w:type="gramStart"/>
      <w:r w:rsidRPr="004636EB">
        <w:rPr>
          <w:sz w:val="20"/>
          <w:szCs w:val="20"/>
        </w:rPr>
        <w:t>( 5</w:t>
      </w:r>
      <w:proofErr w:type="gramEnd"/>
      <w:r w:rsidRPr="004636EB">
        <w:rPr>
          <w:sz w:val="20"/>
          <w:szCs w:val="20"/>
        </w:rPr>
        <w:t>) can be written</w:t>
      </w:r>
    </w:p>
    <w:p w14:paraId="10EE4585" w14:textId="18D0F50F" w:rsidR="001D45A0" w:rsidRPr="004636EB" w:rsidRDefault="00662B50" w:rsidP="00DA5F82">
      <w:pPr>
        <w:ind w:firstLine="567"/>
        <w:jc w:val="right"/>
        <w:rPr>
          <w:sz w:val="20"/>
          <w:szCs w:val="20"/>
        </w:rPr>
      </w:pPr>
      <w:r w:rsidRPr="004636EB">
        <w:rPr>
          <w:position w:val="-24"/>
          <w:sz w:val="20"/>
          <w:szCs w:val="20"/>
        </w:rPr>
        <w:object w:dxaOrig="3660" w:dyaOrig="1440" w14:anchorId="440F704B">
          <v:shape id="_x0000_i1048" type="#_x0000_t75" style="width:145.2pt;height:57.6pt" o:ole="">
            <v:imagedata r:id="rId48" o:title=""/>
          </v:shape>
          <o:OLEObject Type="Embed" ProgID="Equation.3" ShapeID="_x0000_i1048" DrawAspect="Content" ObjectID="_1830340474" r:id="rId49"/>
        </w:object>
      </w:r>
      <w:r w:rsidR="001D45A0" w:rsidRPr="004636EB">
        <w:rPr>
          <w:sz w:val="20"/>
          <w:szCs w:val="20"/>
        </w:rPr>
        <w:tab/>
      </w:r>
      <w:r w:rsidR="001D45A0" w:rsidRPr="004636EB">
        <w:rPr>
          <w:sz w:val="20"/>
          <w:szCs w:val="20"/>
        </w:rPr>
        <w:tab/>
      </w:r>
      <w:r w:rsidR="00DA5F82">
        <w:rPr>
          <w:sz w:val="20"/>
          <w:szCs w:val="20"/>
        </w:rPr>
        <w:tab/>
      </w:r>
      <w:r w:rsidR="00DA5F82">
        <w:rPr>
          <w:sz w:val="20"/>
          <w:szCs w:val="20"/>
        </w:rPr>
        <w:tab/>
      </w:r>
      <w:r w:rsidR="00DA5F82">
        <w:rPr>
          <w:sz w:val="20"/>
          <w:szCs w:val="20"/>
        </w:rPr>
        <w:tab/>
      </w:r>
      <w:r w:rsidRPr="004636EB">
        <w:rPr>
          <w:sz w:val="20"/>
          <w:szCs w:val="20"/>
        </w:rPr>
        <w:t>(12</w:t>
      </w:r>
      <w:r w:rsidR="001D45A0" w:rsidRPr="004636EB">
        <w:rPr>
          <w:sz w:val="20"/>
          <w:szCs w:val="20"/>
        </w:rPr>
        <w:t>)</w:t>
      </w:r>
    </w:p>
    <w:p w14:paraId="1FEDB963" w14:textId="1CE2E76A" w:rsidR="001D45A0" w:rsidRPr="004636EB" w:rsidRDefault="001D45A0" w:rsidP="00DA5F82">
      <w:pPr>
        <w:ind w:firstLine="284"/>
        <w:jc w:val="both"/>
        <w:rPr>
          <w:sz w:val="20"/>
          <w:szCs w:val="20"/>
        </w:rPr>
      </w:pPr>
      <w:r w:rsidRPr="004636EB">
        <w:rPr>
          <w:sz w:val="20"/>
          <w:szCs w:val="20"/>
        </w:rPr>
        <w:t xml:space="preserve">Analysis of the obtained dependencies shows that in order to find </w:t>
      </w:r>
      <w:r w:rsidR="00D45B81" w:rsidRPr="004636EB">
        <w:rPr>
          <w:position w:val="-8"/>
          <w:sz w:val="20"/>
          <w:szCs w:val="20"/>
        </w:rPr>
        <w:object w:dxaOrig="360" w:dyaOrig="380" w14:anchorId="5D9583B0">
          <v:shape id="_x0000_i1049" type="#_x0000_t75" style="width:15pt;height:15pt" o:ole="">
            <v:imagedata r:id="rId6" o:title=""/>
          </v:shape>
          <o:OLEObject Type="Embed" ProgID="Equation.3" ShapeID="_x0000_i1049" DrawAspect="Content" ObjectID="_1830340475" r:id="rId50"/>
        </w:object>
      </w:r>
      <w:r w:rsidRPr="004636EB">
        <w:rPr>
          <w:sz w:val="20"/>
          <w:szCs w:val="20"/>
        </w:rPr>
        <w:t>a vortex tube in a specific nozzle section, it is necessary to specify not only the pneumatic parameters of the flow, but also the desig</w:t>
      </w:r>
      <w:r w:rsidR="00DA5F82">
        <w:rPr>
          <w:sz w:val="20"/>
          <w:szCs w:val="20"/>
        </w:rPr>
        <w:t xml:space="preserve">n </w:t>
      </w:r>
      <w:r w:rsidR="009D2F4D" w:rsidRPr="004636EB">
        <w:rPr>
          <w:sz w:val="20"/>
          <w:szCs w:val="20"/>
        </w:rPr>
        <w:t>parameters of the device</w:t>
      </w:r>
      <w:r w:rsidRPr="004636EB">
        <w:rPr>
          <w:sz w:val="20"/>
          <w:szCs w:val="20"/>
        </w:rPr>
        <w:t>.</w:t>
      </w:r>
    </w:p>
    <w:p w14:paraId="7DEDDC09" w14:textId="7E70902A" w:rsidR="001D45A0" w:rsidRDefault="001D45A0" w:rsidP="00DA5F82">
      <w:pPr>
        <w:ind w:firstLine="284"/>
        <w:jc w:val="both"/>
        <w:rPr>
          <w:sz w:val="20"/>
          <w:szCs w:val="20"/>
        </w:rPr>
      </w:pPr>
      <w:r w:rsidRPr="004636EB">
        <w:rPr>
          <w:sz w:val="20"/>
          <w:szCs w:val="20"/>
        </w:rPr>
        <w:t xml:space="preserve">Formula (3) shows the calculated value </w:t>
      </w:r>
      <w:r w:rsidR="00D45B81" w:rsidRPr="004636EB">
        <w:rPr>
          <w:position w:val="-8"/>
          <w:sz w:val="20"/>
          <w:szCs w:val="20"/>
        </w:rPr>
        <w:object w:dxaOrig="360" w:dyaOrig="380" w14:anchorId="3CBA1050">
          <v:shape id="_x0000_i1050" type="#_x0000_t75" style="width:15pt;height:15pt" o:ole="">
            <v:imagedata r:id="rId6" o:title=""/>
          </v:shape>
          <o:OLEObject Type="Embed" ProgID="Equation.3" ShapeID="_x0000_i1050" DrawAspect="Content" ObjectID="_1830340476" r:id="rId51"/>
        </w:object>
      </w:r>
      <w:r w:rsidRPr="004636EB">
        <w:rPr>
          <w:sz w:val="20"/>
          <w:szCs w:val="20"/>
          <w:vertAlign w:val="subscript"/>
        </w:rPr>
        <w:t xml:space="preserve"> </w:t>
      </w:r>
      <w:r w:rsidR="00DA5F82">
        <w:rPr>
          <w:sz w:val="20"/>
          <w:szCs w:val="20"/>
        </w:rPr>
        <w:t xml:space="preserve">in the nozzle section </w:t>
      </w:r>
      <w:r w:rsidRPr="004636EB">
        <w:rPr>
          <w:sz w:val="20"/>
          <w:szCs w:val="20"/>
        </w:rPr>
        <w:t xml:space="preserve">of the vortex tube from the relative radius of the vortex tube with a diameter of the vortex chamber </w:t>
      </w:r>
      <w:r w:rsidRPr="004636EB">
        <w:rPr>
          <w:i/>
          <w:sz w:val="20"/>
          <w:szCs w:val="20"/>
        </w:rPr>
        <w:t>D</w:t>
      </w:r>
      <w:r w:rsidRPr="004636EB">
        <w:rPr>
          <w:i/>
          <w:sz w:val="20"/>
          <w:szCs w:val="20"/>
          <w:vertAlign w:val="subscript"/>
        </w:rPr>
        <w:t xml:space="preserve">c </w:t>
      </w:r>
      <w:r w:rsidRPr="004636EB">
        <w:rPr>
          <w:sz w:val="20"/>
          <w:szCs w:val="20"/>
        </w:rPr>
        <w:t xml:space="preserve">= 19 mm, nozzle openings </w:t>
      </w:r>
      <w:proofErr w:type="spellStart"/>
      <w:r w:rsidRPr="004636EB">
        <w:rPr>
          <w:i/>
          <w:sz w:val="20"/>
          <w:szCs w:val="20"/>
        </w:rPr>
        <w:t>d</w:t>
      </w:r>
      <w:r w:rsidRPr="004636EB">
        <w:rPr>
          <w:i/>
          <w:sz w:val="20"/>
          <w:szCs w:val="20"/>
          <w:vertAlign w:val="subscript"/>
        </w:rPr>
        <w:t>n</w:t>
      </w:r>
      <w:proofErr w:type="spellEnd"/>
      <w:r w:rsidRPr="004636EB">
        <w:rPr>
          <w:i/>
          <w:sz w:val="20"/>
          <w:szCs w:val="20"/>
          <w:vertAlign w:val="subscript"/>
        </w:rPr>
        <w:t xml:space="preserve"> </w:t>
      </w:r>
      <w:r w:rsidRPr="004636EB">
        <w:rPr>
          <w:sz w:val="20"/>
          <w:szCs w:val="20"/>
        </w:rPr>
        <w:t>= 3 × 3.0 mm.</w:t>
      </w:r>
      <w:r w:rsidR="00DA5F82">
        <w:rPr>
          <w:sz w:val="20"/>
          <w:szCs w:val="20"/>
        </w:rPr>
        <w:t xml:space="preserve"> As can be seen from the graph </w:t>
      </w:r>
      <w:r w:rsidRPr="004636EB">
        <w:rPr>
          <w:sz w:val="20"/>
          <w:szCs w:val="20"/>
        </w:rPr>
        <w:t>(</w:t>
      </w:r>
      <w:r w:rsidR="00DA5F82">
        <w:rPr>
          <w:sz w:val="20"/>
          <w:szCs w:val="20"/>
        </w:rPr>
        <w:t xml:space="preserve">see </w:t>
      </w:r>
      <w:r w:rsidRPr="004636EB">
        <w:rPr>
          <w:sz w:val="20"/>
          <w:szCs w:val="20"/>
        </w:rPr>
        <w:t>Fig. 3), the circumferential flow velocity increases wi</w:t>
      </w:r>
      <w:r w:rsidR="00DA5F82">
        <w:rPr>
          <w:sz w:val="20"/>
          <w:szCs w:val="20"/>
        </w:rPr>
        <w:t xml:space="preserve">th an increase in the relative </w:t>
      </w:r>
      <w:r w:rsidRPr="004636EB">
        <w:rPr>
          <w:sz w:val="20"/>
          <w:szCs w:val="20"/>
        </w:rPr>
        <w:t xml:space="preserve">radius of the vortex tube </w:t>
      </w:r>
      <w:r w:rsidR="00662B50" w:rsidRPr="004636EB">
        <w:rPr>
          <w:position w:val="-4"/>
          <w:sz w:val="20"/>
          <w:szCs w:val="20"/>
        </w:rPr>
        <w:object w:dxaOrig="200" w:dyaOrig="340" w14:anchorId="24297F30">
          <v:shape id="_x0000_i1051" type="#_x0000_t75" style="width:8.4pt;height:14.4pt" o:ole="">
            <v:imagedata r:id="rId52" o:title=""/>
          </v:shape>
          <o:OLEObject Type="Embed" ProgID="Equation.3" ShapeID="_x0000_i1051" DrawAspect="Content" ObjectID="_1830340477" r:id="rId53"/>
        </w:object>
      </w:r>
      <w:r w:rsidRPr="004636EB">
        <w:rPr>
          <w:sz w:val="20"/>
          <w:szCs w:val="20"/>
        </w:rPr>
        <w:t>up</w:t>
      </w:r>
      <w:r w:rsidR="00DA5F82">
        <w:rPr>
          <w:sz w:val="20"/>
          <w:szCs w:val="20"/>
        </w:rPr>
        <w:t xml:space="preserve"> to a certain value. A further </w:t>
      </w:r>
      <w:r w:rsidRPr="004636EB">
        <w:rPr>
          <w:sz w:val="20"/>
          <w:szCs w:val="20"/>
        </w:rPr>
        <w:t xml:space="preserve">increase </w:t>
      </w:r>
      <w:r w:rsidR="00662B50" w:rsidRPr="004636EB">
        <w:rPr>
          <w:position w:val="-4"/>
          <w:sz w:val="20"/>
          <w:szCs w:val="20"/>
        </w:rPr>
        <w:object w:dxaOrig="200" w:dyaOrig="340" w14:anchorId="1C7E2046">
          <v:shape id="_x0000_i1052" type="#_x0000_t75" style="width:8.4pt;height:14.4pt" o:ole="">
            <v:imagedata r:id="rId52" o:title=""/>
          </v:shape>
          <o:OLEObject Type="Embed" ProgID="Equation.3" ShapeID="_x0000_i1052" DrawAspect="Content" ObjectID="_1830340478" r:id="rId54"/>
        </w:object>
      </w:r>
      <w:r w:rsidRPr="004636EB">
        <w:rPr>
          <w:sz w:val="20"/>
          <w:szCs w:val="20"/>
        </w:rPr>
        <w:t>does not lead to a significant i</w:t>
      </w:r>
      <w:r w:rsidR="00DA5F82">
        <w:rPr>
          <w:sz w:val="20"/>
          <w:szCs w:val="20"/>
        </w:rPr>
        <w:t xml:space="preserve">ncrease in the circumferential </w:t>
      </w:r>
      <w:r w:rsidRPr="004636EB">
        <w:rPr>
          <w:sz w:val="20"/>
          <w:szCs w:val="20"/>
        </w:rPr>
        <w:t>flow velocity.</w:t>
      </w:r>
    </w:p>
    <w:p w14:paraId="7080F6C0" w14:textId="77777777" w:rsidR="00DA5F82" w:rsidRPr="004636EB" w:rsidRDefault="00DA5F82" w:rsidP="00DA5F82">
      <w:pPr>
        <w:ind w:firstLine="284"/>
        <w:jc w:val="both"/>
        <w:rPr>
          <w:sz w:val="20"/>
          <w:szCs w:val="20"/>
        </w:rPr>
      </w:pPr>
    </w:p>
    <w:p w14:paraId="291F33A4" w14:textId="77777777" w:rsidR="001D45A0" w:rsidRPr="004636EB" w:rsidRDefault="001D45A0" w:rsidP="00DA5F82">
      <w:pPr>
        <w:jc w:val="center"/>
        <w:rPr>
          <w:sz w:val="20"/>
          <w:szCs w:val="20"/>
        </w:rPr>
      </w:pPr>
      <w:r w:rsidRPr="004636EB">
        <w:rPr>
          <w:noProof/>
          <w:sz w:val="20"/>
          <w:szCs w:val="20"/>
          <w:lang w:val="ru-RU"/>
        </w:rPr>
        <w:drawing>
          <wp:inline distT="0" distB="0" distL="0" distR="0" wp14:anchorId="4B026D81" wp14:editId="1626FB3C">
            <wp:extent cx="1774209" cy="1656219"/>
            <wp:effectExtent l="0" t="0" r="0" b="127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1790665" cy="1671581"/>
                    </a:xfrm>
                    <a:prstGeom prst="rect">
                      <a:avLst/>
                    </a:prstGeom>
                    <a:noFill/>
                    <a:ln>
                      <a:noFill/>
                    </a:ln>
                  </pic:spPr>
                </pic:pic>
              </a:graphicData>
            </a:graphic>
          </wp:inline>
        </w:drawing>
      </w:r>
    </w:p>
    <w:p w14:paraId="6533CBDD" w14:textId="2EA331D6" w:rsidR="001D45A0" w:rsidRPr="00DA5F82" w:rsidRDefault="00DA5F82" w:rsidP="00DA5F82">
      <w:pPr>
        <w:spacing w:before="120"/>
        <w:jc w:val="center"/>
        <w:rPr>
          <w:b/>
          <w:sz w:val="18"/>
          <w:szCs w:val="20"/>
        </w:rPr>
      </w:pPr>
      <w:r w:rsidRPr="00DA5F82">
        <w:rPr>
          <w:b/>
          <w:sz w:val="18"/>
          <w:szCs w:val="20"/>
        </w:rPr>
        <w:t xml:space="preserve">FIGURE </w:t>
      </w:r>
      <w:r w:rsidR="001D45A0" w:rsidRPr="00DA5F82">
        <w:rPr>
          <w:b/>
          <w:sz w:val="18"/>
          <w:szCs w:val="20"/>
        </w:rPr>
        <w:t xml:space="preserve">3. </w:t>
      </w:r>
      <w:r w:rsidR="001D45A0" w:rsidRPr="00DA5F82">
        <w:rPr>
          <w:sz w:val="18"/>
          <w:szCs w:val="20"/>
        </w:rPr>
        <w:t>Dependence of the circumferential flow velocity on</w:t>
      </w:r>
      <w:r w:rsidRPr="00DA5F82">
        <w:rPr>
          <w:sz w:val="18"/>
          <w:szCs w:val="20"/>
        </w:rPr>
        <w:t xml:space="preserve"> </w:t>
      </w:r>
      <w:r w:rsidR="001D45A0" w:rsidRPr="00DA5F82">
        <w:rPr>
          <w:sz w:val="18"/>
          <w:szCs w:val="20"/>
        </w:rPr>
        <w:t>rel</w:t>
      </w:r>
      <w:r w:rsidRPr="00DA5F82">
        <w:rPr>
          <w:sz w:val="18"/>
          <w:szCs w:val="20"/>
        </w:rPr>
        <w:t>ative radius of the vortex tube:</w:t>
      </w:r>
      <w:r w:rsidRPr="00DA5F82">
        <w:rPr>
          <w:b/>
          <w:sz w:val="18"/>
          <w:szCs w:val="20"/>
        </w:rPr>
        <w:t xml:space="preserve"> </w:t>
      </w:r>
      <w:r w:rsidR="001D45A0" w:rsidRPr="00DA5F82">
        <w:rPr>
          <w:sz w:val="18"/>
          <w:szCs w:val="20"/>
        </w:rPr>
        <w:sym w:font="Wingdings 2" w:char="F0A3"/>
      </w:r>
      <w:r w:rsidR="001D45A0" w:rsidRPr="00DA5F82">
        <w:rPr>
          <w:sz w:val="18"/>
          <w:szCs w:val="20"/>
        </w:rPr>
        <w:t xml:space="preserve">- at input pressure </w:t>
      </w:r>
      <w:r w:rsidR="001D45A0" w:rsidRPr="00DA5F82">
        <w:rPr>
          <w:i/>
          <w:sz w:val="18"/>
          <w:szCs w:val="20"/>
        </w:rPr>
        <w:t xml:space="preserve">P </w:t>
      </w:r>
      <w:r w:rsidR="001D45A0" w:rsidRPr="00DA5F82">
        <w:rPr>
          <w:sz w:val="18"/>
          <w:szCs w:val="20"/>
        </w:rPr>
        <w:t>= 0.2 MPa;</w:t>
      </w:r>
      <w:r w:rsidRPr="00DA5F82">
        <w:rPr>
          <w:sz w:val="18"/>
          <w:szCs w:val="20"/>
        </w:rPr>
        <w:t xml:space="preserve"> </w:t>
      </w:r>
      <w:r w:rsidR="001D45A0" w:rsidRPr="00DA5F82">
        <w:rPr>
          <w:sz w:val="18"/>
          <w:szCs w:val="20"/>
        </w:rPr>
        <w:sym w:font="Wingdings 2" w:char="F081"/>
      </w:r>
      <w:r w:rsidR="001D45A0" w:rsidRPr="00DA5F82">
        <w:rPr>
          <w:sz w:val="18"/>
          <w:szCs w:val="20"/>
        </w:rPr>
        <w:t xml:space="preserve">- at input pressure </w:t>
      </w:r>
      <w:r w:rsidR="001D45A0" w:rsidRPr="00DA5F82">
        <w:rPr>
          <w:i/>
          <w:sz w:val="18"/>
          <w:szCs w:val="20"/>
        </w:rPr>
        <w:t xml:space="preserve">P </w:t>
      </w:r>
      <w:r w:rsidR="001D45A0" w:rsidRPr="00DA5F82">
        <w:rPr>
          <w:sz w:val="18"/>
          <w:szCs w:val="20"/>
        </w:rPr>
        <w:t>= 0.3 MPa</w:t>
      </w:r>
    </w:p>
    <w:p w14:paraId="45BB9DC2" w14:textId="77777777" w:rsidR="00DA5F82" w:rsidRDefault="00DA5F82" w:rsidP="00DA5F82">
      <w:pPr>
        <w:ind w:firstLine="284"/>
        <w:jc w:val="both"/>
        <w:rPr>
          <w:sz w:val="20"/>
          <w:szCs w:val="20"/>
        </w:rPr>
      </w:pPr>
    </w:p>
    <w:p w14:paraId="0F20C5AA" w14:textId="03856781" w:rsidR="001D45A0" w:rsidRPr="004636EB" w:rsidRDefault="001D45A0" w:rsidP="00DA5F82">
      <w:pPr>
        <w:ind w:firstLine="284"/>
        <w:jc w:val="both"/>
        <w:rPr>
          <w:sz w:val="20"/>
          <w:szCs w:val="20"/>
        </w:rPr>
      </w:pPr>
      <w:r w:rsidRPr="004636EB">
        <w:rPr>
          <w:sz w:val="20"/>
          <w:szCs w:val="20"/>
        </w:rPr>
        <w:t>Thus, the analysis of the depende</w:t>
      </w:r>
      <w:r w:rsidR="00DA5F82">
        <w:rPr>
          <w:sz w:val="20"/>
          <w:szCs w:val="20"/>
        </w:rPr>
        <w:t xml:space="preserve">ncies obtained above allows us </w:t>
      </w:r>
      <w:r w:rsidRPr="004636EB">
        <w:rPr>
          <w:sz w:val="20"/>
          <w:szCs w:val="20"/>
        </w:rPr>
        <w:t>to conclude that by varying the design parameters of the device and the pneumatic parameters of the flow, it is possible to obtain such a relationship between them that the maximum circumferential flow velocities can be in the range indicated above.</w:t>
      </w:r>
    </w:p>
    <w:p w14:paraId="2FF333CA" w14:textId="260CC53E" w:rsidR="001D45A0" w:rsidRPr="004636EB" w:rsidRDefault="001D45A0" w:rsidP="00DA5F82">
      <w:pPr>
        <w:ind w:firstLine="284"/>
        <w:jc w:val="both"/>
        <w:rPr>
          <w:sz w:val="20"/>
          <w:szCs w:val="20"/>
        </w:rPr>
      </w:pPr>
      <w:r w:rsidRPr="004636EB">
        <w:rPr>
          <w:sz w:val="20"/>
          <w:szCs w:val="20"/>
        </w:rPr>
        <w:t xml:space="preserve">To obtain a specific dependence that takes into </w:t>
      </w:r>
      <w:r w:rsidR="00DA5F82">
        <w:rPr>
          <w:sz w:val="20"/>
          <w:szCs w:val="20"/>
        </w:rPr>
        <w:t xml:space="preserve">account the influence of other </w:t>
      </w:r>
      <w:r w:rsidRPr="004636EB">
        <w:rPr>
          <w:sz w:val="20"/>
          <w:szCs w:val="20"/>
        </w:rPr>
        <w:t>factors on the rotation frequency of the ball, as well as its force impact on the surface, taking into account the specifics of rotating flows, we will consider the interaction of the ball with the flow during the operation of the device.</w:t>
      </w:r>
    </w:p>
    <w:p w14:paraId="201696A4" w14:textId="77777777" w:rsidR="001D45A0" w:rsidRPr="004636EB" w:rsidRDefault="001D45A0" w:rsidP="00DA5F82">
      <w:pPr>
        <w:ind w:firstLine="284"/>
        <w:jc w:val="both"/>
        <w:rPr>
          <w:sz w:val="20"/>
          <w:szCs w:val="20"/>
        </w:rPr>
      </w:pPr>
      <w:r w:rsidRPr="004636EB">
        <w:rPr>
          <w:sz w:val="20"/>
          <w:szCs w:val="20"/>
        </w:rPr>
        <w:t>In this study, a method for automatic finishing and strengthening devices of aerodynamic action was developed and experimentally tested, using the energy of swirling air flows to set a ball in motion inside a cylindrical tube. During the experiments, it was confirmed that aerodynamic flows can effectively transmit rotational and axial motion to the ball without using mechanical drives.</w:t>
      </w:r>
    </w:p>
    <w:p w14:paraId="553746F7" w14:textId="5594C107" w:rsidR="003B4D2B" w:rsidRPr="009603BD" w:rsidRDefault="003B4D2B" w:rsidP="009603BD">
      <w:pPr>
        <w:spacing w:before="240" w:after="240"/>
        <w:jc w:val="center"/>
        <w:rPr>
          <w:b/>
          <w:sz w:val="24"/>
          <w:szCs w:val="20"/>
          <w:lang w:val="uz-Cyrl-UZ"/>
        </w:rPr>
      </w:pPr>
      <w:r w:rsidRPr="009603BD">
        <w:rPr>
          <w:b/>
          <w:sz w:val="24"/>
          <w:szCs w:val="20"/>
          <w:lang w:val="uz-Cyrl-UZ"/>
        </w:rPr>
        <w:t>CONCLUSION</w:t>
      </w:r>
    </w:p>
    <w:p w14:paraId="556D56B3" w14:textId="44ED0DCD" w:rsidR="001D45A0" w:rsidRPr="004636EB" w:rsidRDefault="001D45A0" w:rsidP="00DA5F82">
      <w:pPr>
        <w:ind w:firstLine="284"/>
        <w:jc w:val="both"/>
        <w:rPr>
          <w:sz w:val="20"/>
          <w:szCs w:val="20"/>
        </w:rPr>
      </w:pPr>
      <w:r w:rsidRPr="004636EB">
        <w:rPr>
          <w:sz w:val="20"/>
          <w:szCs w:val="20"/>
        </w:rPr>
        <w:t>The study showed that the use of aerodynamic flows in automatic finishing and hardening devices has significant potential for application in mechanical engineering, especially in the processing of thin-walled cylindrical parts. The use of swirling air flows to create rotational and axial movement of the ball opens up new possibilities in the field of automation of finishing processes, eliminating the need for mechanical drives and reducing equipment wear.</w:t>
      </w:r>
    </w:p>
    <w:p w14:paraId="5EA3F61B" w14:textId="77777777" w:rsidR="001D45A0" w:rsidRPr="004636EB" w:rsidRDefault="001D45A0" w:rsidP="00DA5F82">
      <w:pPr>
        <w:ind w:firstLine="284"/>
        <w:jc w:val="both"/>
        <w:rPr>
          <w:sz w:val="20"/>
          <w:szCs w:val="20"/>
        </w:rPr>
      </w:pPr>
      <w:r w:rsidRPr="004636EB">
        <w:rPr>
          <w:sz w:val="20"/>
          <w:szCs w:val="20"/>
        </w:rPr>
        <w:t>The key findings of the work are:</w:t>
      </w:r>
    </w:p>
    <w:p w14:paraId="532544EC" w14:textId="77777777" w:rsidR="001D45A0" w:rsidRPr="004636EB" w:rsidRDefault="001D45A0" w:rsidP="00DA5F82">
      <w:pPr>
        <w:numPr>
          <w:ilvl w:val="0"/>
          <w:numId w:val="5"/>
        </w:numPr>
        <w:ind w:left="0" w:firstLine="284"/>
        <w:jc w:val="both"/>
        <w:rPr>
          <w:sz w:val="20"/>
          <w:szCs w:val="20"/>
        </w:rPr>
      </w:pPr>
      <w:r w:rsidRPr="004636EB">
        <w:rPr>
          <w:sz w:val="20"/>
          <w:szCs w:val="20"/>
        </w:rPr>
        <w:t>Vortex flows are capable of effectively transferring energy to moving particles, ensuring the required speed and uniformity of processing.</w:t>
      </w:r>
    </w:p>
    <w:p w14:paraId="57D1E6C7" w14:textId="77777777" w:rsidR="001D45A0" w:rsidRPr="004636EB" w:rsidRDefault="001D45A0" w:rsidP="00DA5F82">
      <w:pPr>
        <w:numPr>
          <w:ilvl w:val="0"/>
          <w:numId w:val="5"/>
        </w:numPr>
        <w:ind w:left="0" w:firstLine="284"/>
        <w:jc w:val="both"/>
        <w:rPr>
          <w:sz w:val="20"/>
          <w:szCs w:val="20"/>
        </w:rPr>
      </w:pPr>
      <w:r w:rsidRPr="004636EB">
        <w:rPr>
          <w:sz w:val="20"/>
          <w:szCs w:val="20"/>
        </w:rPr>
        <w:t>Control of pneumatic parameters (pressure, flow rate) allows the process to be adapted to different types of materials and part configurations.</w:t>
      </w:r>
    </w:p>
    <w:p w14:paraId="2A8F405A" w14:textId="77777777" w:rsidR="001D45A0" w:rsidRPr="004636EB" w:rsidRDefault="001D45A0" w:rsidP="00DA5F82">
      <w:pPr>
        <w:numPr>
          <w:ilvl w:val="0"/>
          <w:numId w:val="5"/>
        </w:numPr>
        <w:ind w:left="0" w:firstLine="284"/>
        <w:jc w:val="both"/>
        <w:rPr>
          <w:sz w:val="20"/>
          <w:szCs w:val="20"/>
        </w:rPr>
      </w:pPr>
      <w:r w:rsidRPr="004636EB">
        <w:rPr>
          <w:sz w:val="20"/>
          <w:szCs w:val="20"/>
        </w:rPr>
        <w:t>Current limitations associated with accidental ball impacts can be eliminated by improving the design of the device and optimizing the air flow parameters.</w:t>
      </w:r>
    </w:p>
    <w:p w14:paraId="2B0C4615" w14:textId="7C7CB568" w:rsidR="001D45A0" w:rsidRPr="009603BD" w:rsidRDefault="003B4D2B" w:rsidP="009603BD">
      <w:pPr>
        <w:spacing w:before="240" w:after="240"/>
        <w:jc w:val="center"/>
        <w:rPr>
          <w:b/>
          <w:sz w:val="24"/>
          <w:szCs w:val="20"/>
          <w:lang w:val="uz-Cyrl-UZ"/>
        </w:rPr>
      </w:pPr>
      <w:r w:rsidRPr="009603BD">
        <w:rPr>
          <w:b/>
          <w:sz w:val="24"/>
          <w:szCs w:val="20"/>
          <w:lang w:val="uz-Cyrl-UZ"/>
        </w:rPr>
        <w:t>REFERENCES</w:t>
      </w:r>
    </w:p>
    <w:p w14:paraId="2016ACAF" w14:textId="133FFF1F" w:rsidR="00C21759" w:rsidRPr="00382888" w:rsidRDefault="00935050" w:rsidP="00935050">
      <w:pPr>
        <w:pStyle w:val="a4"/>
        <w:numPr>
          <w:ilvl w:val="0"/>
          <w:numId w:val="10"/>
        </w:numPr>
        <w:tabs>
          <w:tab w:val="clear" w:pos="720"/>
          <w:tab w:val="num" w:pos="426"/>
        </w:tabs>
        <w:spacing w:after="0" w:line="240" w:lineRule="auto"/>
        <w:ind w:left="426" w:hanging="426"/>
        <w:jc w:val="both"/>
        <w:rPr>
          <w:rFonts w:ascii="Times New Roman" w:hAnsi="Times New Roman"/>
          <w:color w:val="000000" w:themeColor="text1"/>
          <w:sz w:val="20"/>
          <w:szCs w:val="20"/>
          <w:lang w:val="en-US"/>
        </w:rPr>
      </w:pPr>
      <w:proofErr w:type="spellStart"/>
      <w:r w:rsidRPr="00382888">
        <w:rPr>
          <w:rFonts w:ascii="Times New Roman" w:hAnsi="Times New Roman"/>
          <w:color w:val="000000" w:themeColor="text1"/>
          <w:sz w:val="20"/>
          <w:szCs w:val="20"/>
          <w:lang w:val="en-US"/>
        </w:rPr>
        <w:t>Volchkevich</w:t>
      </w:r>
      <w:proofErr w:type="spellEnd"/>
      <w:r w:rsidRPr="00382888">
        <w:rPr>
          <w:rFonts w:ascii="Times New Roman" w:hAnsi="Times New Roman"/>
          <w:color w:val="000000" w:themeColor="text1"/>
          <w:sz w:val="20"/>
          <w:szCs w:val="20"/>
          <w:lang w:val="en-US"/>
        </w:rPr>
        <w:t xml:space="preserve">, L. I. (2007). </w:t>
      </w:r>
      <w:r w:rsidRPr="00382888">
        <w:rPr>
          <w:rFonts w:ascii="Times New Roman" w:hAnsi="Times New Roman"/>
          <w:i/>
          <w:color w:val="000000" w:themeColor="text1"/>
          <w:sz w:val="20"/>
          <w:szCs w:val="20"/>
          <w:lang w:val="en-US"/>
        </w:rPr>
        <w:t>Automation of manufacturing processes</w:t>
      </w:r>
      <w:r w:rsidRPr="00382888">
        <w:rPr>
          <w:rFonts w:ascii="Times New Roman" w:hAnsi="Times New Roman"/>
          <w:color w:val="000000" w:themeColor="text1"/>
          <w:sz w:val="20"/>
          <w:szCs w:val="20"/>
          <w:lang w:val="en-US"/>
        </w:rPr>
        <w:t xml:space="preserve"> (2nd ed.). </w:t>
      </w:r>
      <w:proofErr w:type="spellStart"/>
      <w:r w:rsidRPr="00382888">
        <w:rPr>
          <w:rFonts w:ascii="Times New Roman" w:hAnsi="Times New Roman"/>
          <w:color w:val="000000" w:themeColor="text1"/>
          <w:sz w:val="20"/>
          <w:szCs w:val="20"/>
          <w:lang w:val="en-US"/>
        </w:rPr>
        <w:t>Mashinostroenie</w:t>
      </w:r>
      <w:proofErr w:type="spellEnd"/>
    </w:p>
    <w:p w14:paraId="027A65C7" w14:textId="32BCCC24" w:rsidR="00C21759" w:rsidRPr="00382888" w:rsidRDefault="00935050" w:rsidP="00935050">
      <w:pPr>
        <w:pStyle w:val="a4"/>
        <w:numPr>
          <w:ilvl w:val="0"/>
          <w:numId w:val="10"/>
        </w:numPr>
        <w:tabs>
          <w:tab w:val="clear" w:pos="720"/>
          <w:tab w:val="num" w:pos="426"/>
        </w:tabs>
        <w:spacing w:after="0" w:line="240" w:lineRule="auto"/>
        <w:ind w:left="426" w:hanging="426"/>
        <w:jc w:val="both"/>
        <w:rPr>
          <w:rFonts w:ascii="Times New Roman" w:hAnsi="Times New Roman"/>
          <w:color w:val="000000" w:themeColor="text1"/>
          <w:sz w:val="20"/>
          <w:szCs w:val="20"/>
          <w:lang w:val="en-US"/>
        </w:rPr>
      </w:pPr>
      <w:proofErr w:type="spellStart"/>
      <w:r w:rsidRPr="00382888">
        <w:rPr>
          <w:rFonts w:ascii="Times New Roman" w:hAnsi="Times New Roman"/>
          <w:color w:val="000000" w:themeColor="text1"/>
          <w:sz w:val="20"/>
          <w:szCs w:val="20"/>
          <w:lang w:val="en-US"/>
        </w:rPr>
        <w:t>Fayzimatov</w:t>
      </w:r>
      <w:proofErr w:type="spellEnd"/>
      <w:r w:rsidRPr="00382888">
        <w:rPr>
          <w:rFonts w:ascii="Times New Roman" w:hAnsi="Times New Roman"/>
          <w:color w:val="000000" w:themeColor="text1"/>
          <w:sz w:val="20"/>
          <w:szCs w:val="20"/>
          <w:lang w:val="en-US"/>
        </w:rPr>
        <w:t>, S. N. (2014, April). Methodology, scientific foundations, and formalized methods for the design of automated technological processes and production systems [Conference presentation]. III International Conference “Optical and Photoelectrical Phenomena in Semiconductive Micro- and Nanostructures”, Fergana, Uzbekistan.</w:t>
      </w:r>
    </w:p>
    <w:p w14:paraId="2C9F3605" w14:textId="20BDE002" w:rsidR="00C21759" w:rsidRPr="00382888" w:rsidRDefault="00935050" w:rsidP="00935050">
      <w:pPr>
        <w:pStyle w:val="a4"/>
        <w:numPr>
          <w:ilvl w:val="0"/>
          <w:numId w:val="10"/>
        </w:numPr>
        <w:tabs>
          <w:tab w:val="clear" w:pos="720"/>
          <w:tab w:val="num" w:pos="426"/>
        </w:tabs>
        <w:spacing w:after="0" w:line="240" w:lineRule="auto"/>
        <w:ind w:left="426" w:hanging="426"/>
        <w:jc w:val="both"/>
        <w:rPr>
          <w:rFonts w:ascii="Times New Roman" w:hAnsi="Times New Roman"/>
          <w:color w:val="000000" w:themeColor="text1"/>
          <w:sz w:val="20"/>
          <w:szCs w:val="20"/>
          <w:lang w:val="en-US"/>
        </w:rPr>
      </w:pPr>
      <w:r w:rsidRPr="00382888">
        <w:rPr>
          <w:rFonts w:ascii="Times New Roman" w:hAnsi="Times New Roman"/>
          <w:color w:val="000000" w:themeColor="text1"/>
          <w:sz w:val="20"/>
          <w:szCs w:val="20"/>
          <w:lang w:val="en-US"/>
        </w:rPr>
        <w:t xml:space="preserve">Wang, L., Wang, C., Lan, X., Sun, G., You, B., Zhong, Y., &amp; Hu, Y. (2022). High-fidelity surface flow data-driven aerodynamic solution strategy for non-smooth configurations: Study of compressor cascade with micro riblet surface. </w:t>
      </w:r>
      <w:r w:rsidRPr="00382888">
        <w:rPr>
          <w:rFonts w:ascii="Times New Roman" w:hAnsi="Times New Roman"/>
          <w:i/>
          <w:color w:val="000000" w:themeColor="text1"/>
          <w:sz w:val="20"/>
          <w:szCs w:val="20"/>
          <w:lang w:val="en-US"/>
        </w:rPr>
        <w:t>Physics of Fluids, 34(12)</w:t>
      </w:r>
      <w:r w:rsidRPr="00382888">
        <w:rPr>
          <w:rFonts w:ascii="Times New Roman" w:hAnsi="Times New Roman"/>
          <w:color w:val="000000" w:themeColor="text1"/>
          <w:sz w:val="20"/>
          <w:szCs w:val="20"/>
          <w:lang w:val="en-US"/>
        </w:rPr>
        <w:t xml:space="preserve">. </w:t>
      </w:r>
      <w:hyperlink r:id="rId56" w:history="1">
        <w:r w:rsidRPr="00382888">
          <w:rPr>
            <w:rStyle w:val="a5"/>
            <w:rFonts w:ascii="Times New Roman" w:hAnsi="Times New Roman"/>
            <w:color w:val="000000" w:themeColor="text1"/>
            <w:sz w:val="20"/>
            <w:szCs w:val="20"/>
            <w:u w:val="none"/>
            <w:lang w:val="en-US"/>
          </w:rPr>
          <w:t>https://doi.org/10.1063/5.0130692</w:t>
        </w:r>
      </w:hyperlink>
    </w:p>
    <w:p w14:paraId="72E83688" w14:textId="3624E5D7" w:rsidR="00C21759" w:rsidRPr="00382888" w:rsidRDefault="00935050" w:rsidP="00935050">
      <w:pPr>
        <w:pStyle w:val="a4"/>
        <w:numPr>
          <w:ilvl w:val="0"/>
          <w:numId w:val="10"/>
        </w:numPr>
        <w:tabs>
          <w:tab w:val="clear" w:pos="720"/>
          <w:tab w:val="num" w:pos="426"/>
        </w:tabs>
        <w:spacing w:after="0" w:line="240" w:lineRule="auto"/>
        <w:ind w:left="426" w:hanging="426"/>
        <w:jc w:val="both"/>
        <w:rPr>
          <w:rFonts w:ascii="Times New Roman" w:hAnsi="Times New Roman"/>
          <w:color w:val="000000" w:themeColor="text1"/>
          <w:sz w:val="20"/>
          <w:szCs w:val="20"/>
          <w:lang w:val="en-US"/>
        </w:rPr>
      </w:pPr>
      <w:proofErr w:type="spellStart"/>
      <w:r w:rsidRPr="00382888">
        <w:rPr>
          <w:rFonts w:ascii="Times New Roman" w:hAnsi="Times New Roman"/>
          <w:color w:val="000000" w:themeColor="text1"/>
          <w:sz w:val="20"/>
          <w:szCs w:val="20"/>
          <w:lang w:val="en-US"/>
        </w:rPr>
        <w:t>Fayzimatov</w:t>
      </w:r>
      <w:proofErr w:type="spellEnd"/>
      <w:r w:rsidRPr="00382888">
        <w:rPr>
          <w:rFonts w:ascii="Times New Roman" w:hAnsi="Times New Roman"/>
          <w:color w:val="000000" w:themeColor="text1"/>
          <w:sz w:val="20"/>
          <w:szCs w:val="20"/>
          <w:lang w:val="en-US"/>
        </w:rPr>
        <w:t xml:space="preserve">, S. N. (2011). Machining of cylindrical parts based on the effect of swirling air flows. </w:t>
      </w:r>
      <w:r w:rsidRPr="00382888">
        <w:rPr>
          <w:rFonts w:ascii="Times New Roman" w:hAnsi="Times New Roman"/>
          <w:i/>
          <w:color w:val="000000" w:themeColor="text1"/>
          <w:sz w:val="20"/>
          <w:szCs w:val="20"/>
          <w:lang w:val="en-US"/>
        </w:rPr>
        <w:t>Scientific and Technical Journal of Fergana Polytechnic Institute</w:t>
      </w:r>
      <w:r w:rsidRPr="00382888">
        <w:rPr>
          <w:rFonts w:ascii="Times New Roman" w:hAnsi="Times New Roman"/>
          <w:color w:val="000000" w:themeColor="text1"/>
          <w:sz w:val="20"/>
          <w:szCs w:val="20"/>
          <w:lang w:val="en-US"/>
        </w:rPr>
        <w:t>, (1), 17–20.</w:t>
      </w:r>
    </w:p>
    <w:p w14:paraId="41E96E07" w14:textId="77777777" w:rsidR="00935050" w:rsidRPr="00382888" w:rsidRDefault="00935050" w:rsidP="00935050">
      <w:pPr>
        <w:pStyle w:val="a4"/>
        <w:numPr>
          <w:ilvl w:val="0"/>
          <w:numId w:val="10"/>
        </w:numPr>
        <w:tabs>
          <w:tab w:val="clear" w:pos="720"/>
          <w:tab w:val="num" w:pos="426"/>
        </w:tabs>
        <w:spacing w:after="0"/>
        <w:ind w:left="426" w:hanging="426"/>
        <w:jc w:val="both"/>
        <w:rPr>
          <w:rFonts w:ascii="Times New Roman" w:hAnsi="Times New Roman"/>
          <w:color w:val="000000" w:themeColor="text1"/>
          <w:sz w:val="20"/>
          <w:szCs w:val="20"/>
          <w:lang w:val="en-US"/>
        </w:rPr>
      </w:pPr>
      <w:proofErr w:type="spellStart"/>
      <w:r w:rsidRPr="00382888">
        <w:rPr>
          <w:rFonts w:ascii="Times New Roman" w:hAnsi="Times New Roman"/>
          <w:color w:val="000000" w:themeColor="text1"/>
          <w:sz w:val="20"/>
          <w:szCs w:val="20"/>
          <w:lang w:val="en-US"/>
        </w:rPr>
        <w:t>Kuznetsov</w:t>
      </w:r>
      <w:proofErr w:type="spellEnd"/>
      <w:r w:rsidRPr="00382888">
        <w:rPr>
          <w:rFonts w:ascii="Times New Roman" w:hAnsi="Times New Roman"/>
          <w:color w:val="000000" w:themeColor="text1"/>
          <w:sz w:val="20"/>
          <w:szCs w:val="20"/>
          <w:lang w:val="en-US"/>
        </w:rPr>
        <w:t xml:space="preserve">, V. I. (1995). Theory and calculation of the </w:t>
      </w:r>
      <w:proofErr w:type="spellStart"/>
      <w:r w:rsidRPr="00382888">
        <w:rPr>
          <w:rFonts w:ascii="Times New Roman" w:hAnsi="Times New Roman"/>
          <w:color w:val="000000" w:themeColor="text1"/>
          <w:sz w:val="20"/>
          <w:szCs w:val="20"/>
          <w:lang w:val="en-US"/>
        </w:rPr>
        <w:t>Ranque</w:t>
      </w:r>
      <w:proofErr w:type="spellEnd"/>
      <w:r w:rsidRPr="00382888">
        <w:rPr>
          <w:rFonts w:ascii="Times New Roman" w:hAnsi="Times New Roman"/>
          <w:color w:val="000000" w:themeColor="text1"/>
          <w:sz w:val="20"/>
          <w:szCs w:val="20"/>
          <w:lang w:val="en-US"/>
        </w:rPr>
        <w:t xml:space="preserve"> effect. Omsk State Technical University.</w:t>
      </w:r>
    </w:p>
    <w:p w14:paraId="26C0F92C" w14:textId="77777777" w:rsidR="00935050" w:rsidRPr="00382888" w:rsidRDefault="00935050" w:rsidP="00935050">
      <w:pPr>
        <w:pStyle w:val="a4"/>
        <w:numPr>
          <w:ilvl w:val="0"/>
          <w:numId w:val="10"/>
        </w:numPr>
        <w:tabs>
          <w:tab w:val="clear" w:pos="720"/>
          <w:tab w:val="num" w:pos="426"/>
        </w:tabs>
        <w:spacing w:after="0"/>
        <w:ind w:left="426" w:hanging="426"/>
        <w:jc w:val="both"/>
        <w:rPr>
          <w:rFonts w:ascii="Times New Roman" w:hAnsi="Times New Roman"/>
          <w:color w:val="000000" w:themeColor="text1"/>
          <w:sz w:val="20"/>
          <w:szCs w:val="20"/>
          <w:lang w:val="en-US"/>
        </w:rPr>
      </w:pPr>
      <w:proofErr w:type="spellStart"/>
      <w:r w:rsidRPr="00382888">
        <w:rPr>
          <w:rFonts w:ascii="Times New Roman" w:hAnsi="Times New Roman"/>
          <w:color w:val="000000" w:themeColor="text1"/>
          <w:sz w:val="20"/>
          <w:szCs w:val="20"/>
          <w:lang w:val="en-US"/>
        </w:rPr>
        <w:t>Merkulov</w:t>
      </w:r>
      <w:proofErr w:type="spellEnd"/>
      <w:r w:rsidRPr="00382888">
        <w:rPr>
          <w:rFonts w:ascii="Times New Roman" w:hAnsi="Times New Roman"/>
          <w:color w:val="000000" w:themeColor="text1"/>
          <w:sz w:val="20"/>
          <w:szCs w:val="20"/>
          <w:lang w:val="en-US"/>
        </w:rPr>
        <w:t>, A. P. (1997). The vortex effect and its application in engineering. Optima Publishing House.</w:t>
      </w:r>
    </w:p>
    <w:p w14:paraId="6167B064" w14:textId="03C6F933" w:rsidR="001D45A0" w:rsidRPr="00382888" w:rsidRDefault="00935050" w:rsidP="00935050">
      <w:pPr>
        <w:pStyle w:val="a4"/>
        <w:numPr>
          <w:ilvl w:val="0"/>
          <w:numId w:val="10"/>
        </w:numPr>
        <w:tabs>
          <w:tab w:val="clear" w:pos="720"/>
          <w:tab w:val="num" w:pos="426"/>
        </w:tabs>
        <w:spacing w:after="0" w:line="240" w:lineRule="auto"/>
        <w:ind w:left="426" w:hanging="426"/>
        <w:jc w:val="both"/>
        <w:rPr>
          <w:rFonts w:ascii="Times New Roman" w:hAnsi="Times New Roman"/>
          <w:color w:val="000000" w:themeColor="text1"/>
          <w:sz w:val="20"/>
          <w:szCs w:val="20"/>
          <w:lang w:val="en-US"/>
        </w:rPr>
      </w:pPr>
      <w:r w:rsidRPr="00382888">
        <w:rPr>
          <w:rFonts w:ascii="Times New Roman" w:hAnsi="Times New Roman"/>
          <w:color w:val="000000" w:themeColor="text1"/>
          <w:sz w:val="20"/>
          <w:szCs w:val="20"/>
          <w:lang w:val="en-US"/>
        </w:rPr>
        <w:t xml:space="preserve">Abdullah, M., </w:t>
      </w:r>
      <w:proofErr w:type="spellStart"/>
      <w:r w:rsidRPr="00382888">
        <w:rPr>
          <w:rFonts w:ascii="Times New Roman" w:hAnsi="Times New Roman"/>
          <w:color w:val="000000" w:themeColor="text1"/>
          <w:sz w:val="20"/>
          <w:szCs w:val="20"/>
          <w:lang w:val="en-US"/>
        </w:rPr>
        <w:t>Galib</w:t>
      </w:r>
      <w:proofErr w:type="spellEnd"/>
      <w:r w:rsidRPr="00382888">
        <w:rPr>
          <w:rFonts w:ascii="Times New Roman" w:hAnsi="Times New Roman"/>
          <w:color w:val="000000" w:themeColor="text1"/>
          <w:sz w:val="20"/>
          <w:szCs w:val="20"/>
          <w:lang w:val="en-US"/>
        </w:rPr>
        <w:t xml:space="preserve">, M. T., Khan, M. S. A., Rahman, T., &amp; Hossain, M. M. (2024). Recent advancements in flow control using plasma actuators and plasma vortex generators. </w:t>
      </w:r>
      <w:r w:rsidRPr="00382888">
        <w:rPr>
          <w:rFonts w:ascii="Times New Roman" w:hAnsi="Times New Roman"/>
          <w:i/>
          <w:color w:val="000000" w:themeColor="text1"/>
          <w:sz w:val="20"/>
          <w:szCs w:val="20"/>
          <w:lang w:val="en-US"/>
        </w:rPr>
        <w:t>Heat Transfer, 53(8)</w:t>
      </w:r>
      <w:r w:rsidRPr="00382888">
        <w:rPr>
          <w:rFonts w:ascii="Times New Roman" w:hAnsi="Times New Roman"/>
          <w:color w:val="000000" w:themeColor="text1"/>
          <w:sz w:val="20"/>
          <w:szCs w:val="20"/>
          <w:lang w:val="en-US"/>
        </w:rPr>
        <w:t xml:space="preserve">, 4244–4267. </w:t>
      </w:r>
      <w:hyperlink r:id="rId57" w:history="1">
        <w:r w:rsidRPr="00382888">
          <w:rPr>
            <w:rStyle w:val="a5"/>
            <w:rFonts w:ascii="Times New Roman" w:hAnsi="Times New Roman"/>
            <w:color w:val="000000" w:themeColor="text1"/>
            <w:sz w:val="20"/>
            <w:szCs w:val="20"/>
            <w:u w:val="none"/>
            <w:lang w:val="en-US"/>
          </w:rPr>
          <w:t>https://doi.org/10.1002/htj.23131</w:t>
        </w:r>
      </w:hyperlink>
    </w:p>
    <w:sectPr w:rsidR="001D45A0" w:rsidRPr="00382888" w:rsidSect="00382888">
      <w:pgSz w:w="12242" w:h="15842"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410454"/>
    <w:multiLevelType w:val="hybridMultilevel"/>
    <w:tmpl w:val="40B60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2A14415"/>
    <w:multiLevelType w:val="multilevel"/>
    <w:tmpl w:val="54C2E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2C79D6"/>
    <w:multiLevelType w:val="hybridMultilevel"/>
    <w:tmpl w:val="9A2E47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BE770FA"/>
    <w:multiLevelType w:val="multilevel"/>
    <w:tmpl w:val="D73C9E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2482A34"/>
    <w:multiLevelType w:val="multilevel"/>
    <w:tmpl w:val="6C649D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7061D7F"/>
    <w:multiLevelType w:val="multilevel"/>
    <w:tmpl w:val="719C01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FD5061B"/>
    <w:multiLevelType w:val="hybridMultilevel"/>
    <w:tmpl w:val="B6FEC6C4"/>
    <w:lvl w:ilvl="0" w:tplc="5C0CA644">
      <w:start w:val="1"/>
      <w:numFmt w:val="decimal"/>
      <w:lvlText w:val="%1."/>
      <w:lvlJc w:val="left"/>
      <w:pPr>
        <w:tabs>
          <w:tab w:val="num" w:pos="720"/>
        </w:tabs>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2763864"/>
    <w:multiLevelType w:val="hybridMultilevel"/>
    <w:tmpl w:val="4B00A9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644B6DC8"/>
    <w:multiLevelType w:val="hybridMultilevel"/>
    <w:tmpl w:val="B148C774"/>
    <w:lvl w:ilvl="0" w:tplc="5C0CA644">
      <w:start w:val="1"/>
      <w:numFmt w:val="decimal"/>
      <w:lvlText w:val="%1."/>
      <w:lvlJc w:val="left"/>
      <w:pPr>
        <w:tabs>
          <w:tab w:val="num" w:pos="720"/>
        </w:tabs>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3206A15"/>
    <w:multiLevelType w:val="multilevel"/>
    <w:tmpl w:val="C6623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9"/>
  </w:num>
  <w:num w:numId="4">
    <w:abstractNumId w:val="1"/>
  </w:num>
  <w:num w:numId="5">
    <w:abstractNumId w:val="5"/>
  </w:num>
  <w:num w:numId="6">
    <w:abstractNumId w:val="8"/>
  </w:num>
  <w:num w:numId="7">
    <w:abstractNumId w:val="2"/>
  </w:num>
  <w:num w:numId="8">
    <w:abstractNumId w:val="7"/>
  </w:num>
  <w:num w:numId="9">
    <w:abstractNumId w:val="4"/>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069E"/>
    <w:rsid w:val="000102BE"/>
    <w:rsid w:val="00094317"/>
    <w:rsid w:val="000D6AA0"/>
    <w:rsid w:val="001221E5"/>
    <w:rsid w:val="00157D26"/>
    <w:rsid w:val="001D45A0"/>
    <w:rsid w:val="002609DC"/>
    <w:rsid w:val="002845FB"/>
    <w:rsid w:val="002C05EE"/>
    <w:rsid w:val="00373AB2"/>
    <w:rsid w:val="00382888"/>
    <w:rsid w:val="003856D1"/>
    <w:rsid w:val="003A10DA"/>
    <w:rsid w:val="003B4D2B"/>
    <w:rsid w:val="0042069E"/>
    <w:rsid w:val="00444409"/>
    <w:rsid w:val="004636EB"/>
    <w:rsid w:val="00494633"/>
    <w:rsid w:val="004A6108"/>
    <w:rsid w:val="004B53F6"/>
    <w:rsid w:val="004C3C1E"/>
    <w:rsid w:val="004E4A75"/>
    <w:rsid w:val="005043FD"/>
    <w:rsid w:val="00564BBC"/>
    <w:rsid w:val="005A7C11"/>
    <w:rsid w:val="00617D0C"/>
    <w:rsid w:val="0064294C"/>
    <w:rsid w:val="00662B50"/>
    <w:rsid w:val="00673A9A"/>
    <w:rsid w:val="006B6ECF"/>
    <w:rsid w:val="006C1209"/>
    <w:rsid w:val="006C1D42"/>
    <w:rsid w:val="006C232D"/>
    <w:rsid w:val="006E28A8"/>
    <w:rsid w:val="00703191"/>
    <w:rsid w:val="007040EE"/>
    <w:rsid w:val="00711763"/>
    <w:rsid w:val="0079536E"/>
    <w:rsid w:val="00797946"/>
    <w:rsid w:val="007B07C4"/>
    <w:rsid w:val="007D5068"/>
    <w:rsid w:val="007F42CB"/>
    <w:rsid w:val="007F49EB"/>
    <w:rsid w:val="00822FAA"/>
    <w:rsid w:val="00863BAE"/>
    <w:rsid w:val="008E6679"/>
    <w:rsid w:val="00907D21"/>
    <w:rsid w:val="00920E44"/>
    <w:rsid w:val="00926F62"/>
    <w:rsid w:val="009333CD"/>
    <w:rsid w:val="00935050"/>
    <w:rsid w:val="009603BD"/>
    <w:rsid w:val="00960CC5"/>
    <w:rsid w:val="00961EF6"/>
    <w:rsid w:val="00976E3F"/>
    <w:rsid w:val="0097711E"/>
    <w:rsid w:val="00980531"/>
    <w:rsid w:val="009938CE"/>
    <w:rsid w:val="009A79AB"/>
    <w:rsid w:val="009C5F6C"/>
    <w:rsid w:val="009D2F4D"/>
    <w:rsid w:val="00AD3F68"/>
    <w:rsid w:val="00AE3FE7"/>
    <w:rsid w:val="00AF78F8"/>
    <w:rsid w:val="00B3049B"/>
    <w:rsid w:val="00B5304E"/>
    <w:rsid w:val="00B70DCE"/>
    <w:rsid w:val="00B77C16"/>
    <w:rsid w:val="00B82D36"/>
    <w:rsid w:val="00BD7991"/>
    <w:rsid w:val="00BF0F01"/>
    <w:rsid w:val="00C00E12"/>
    <w:rsid w:val="00C21759"/>
    <w:rsid w:val="00C4442D"/>
    <w:rsid w:val="00C519D0"/>
    <w:rsid w:val="00C565C4"/>
    <w:rsid w:val="00C56D67"/>
    <w:rsid w:val="00C57AD4"/>
    <w:rsid w:val="00C70300"/>
    <w:rsid w:val="00C828EF"/>
    <w:rsid w:val="00CB3200"/>
    <w:rsid w:val="00D3575B"/>
    <w:rsid w:val="00D373EB"/>
    <w:rsid w:val="00D429FB"/>
    <w:rsid w:val="00D45B81"/>
    <w:rsid w:val="00D722AF"/>
    <w:rsid w:val="00DA5F82"/>
    <w:rsid w:val="00DC7051"/>
    <w:rsid w:val="00E0273F"/>
    <w:rsid w:val="00E4558D"/>
    <w:rsid w:val="00E5020D"/>
    <w:rsid w:val="00E554EA"/>
    <w:rsid w:val="00E96157"/>
    <w:rsid w:val="00EC2062"/>
    <w:rsid w:val="00EC7CC7"/>
    <w:rsid w:val="00F079C2"/>
    <w:rsid w:val="00F36679"/>
    <w:rsid w:val="00F75A51"/>
    <w:rsid w:val="00FC37A5"/>
    <w:rsid w:val="00FF28BF"/>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DC7A40"/>
  <w15:docId w15:val="{960202EA-565C-4183-9ED3-0C5FF018E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069E"/>
    <w:pPr>
      <w:spacing w:after="0" w:line="240" w:lineRule="auto"/>
    </w:pPr>
    <w:rPr>
      <w:rFonts w:ascii="Times New Roman" w:eastAsia="Times New Roman" w:hAnsi="Times New Roman" w:cs="Times New Roman"/>
      <w:sz w:val="28"/>
      <w:szCs w:val="24"/>
      <w:lang w:eastAsia="ru-RU"/>
    </w:rPr>
  </w:style>
  <w:style w:type="paragraph" w:styleId="3">
    <w:name w:val="heading 3"/>
    <w:basedOn w:val="a"/>
    <w:link w:val="30"/>
    <w:uiPriority w:val="9"/>
    <w:qFormat/>
    <w:rsid w:val="00FC37A5"/>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C37A5"/>
    <w:rPr>
      <w:rFonts w:ascii="Times New Roman" w:eastAsia="Times New Roman" w:hAnsi="Times New Roman" w:cs="Times New Roman"/>
      <w:b/>
      <w:bCs/>
      <w:sz w:val="27"/>
      <w:szCs w:val="27"/>
      <w:lang w:val="en" w:eastAsia="ru-RU"/>
    </w:rPr>
  </w:style>
  <w:style w:type="paragraph" w:styleId="a3">
    <w:name w:val="Normal (Web)"/>
    <w:basedOn w:val="a"/>
    <w:uiPriority w:val="99"/>
    <w:semiHidden/>
    <w:unhideWhenUsed/>
    <w:rsid w:val="00FC37A5"/>
    <w:pPr>
      <w:spacing w:before="100" w:beforeAutospacing="1" w:after="100" w:afterAutospacing="1"/>
    </w:pPr>
    <w:rPr>
      <w:sz w:val="24"/>
    </w:rPr>
  </w:style>
  <w:style w:type="paragraph" w:styleId="a4">
    <w:name w:val="List Paragraph"/>
    <w:basedOn w:val="a"/>
    <w:uiPriority w:val="34"/>
    <w:qFormat/>
    <w:rsid w:val="009333CD"/>
    <w:pPr>
      <w:spacing w:after="200" w:line="276" w:lineRule="auto"/>
      <w:ind w:left="720"/>
      <w:contextualSpacing/>
    </w:pPr>
    <w:rPr>
      <w:rFonts w:ascii="Calibri" w:eastAsia="Calibri" w:hAnsi="Calibri"/>
      <w:sz w:val="22"/>
      <w:szCs w:val="22"/>
      <w:lang w:eastAsia="en-US"/>
    </w:rPr>
  </w:style>
  <w:style w:type="character" w:styleId="a5">
    <w:name w:val="Hyperlink"/>
    <w:basedOn w:val="a0"/>
    <w:uiPriority w:val="99"/>
    <w:unhideWhenUsed/>
    <w:rsid w:val="00C519D0"/>
    <w:rPr>
      <w:color w:val="0563C1" w:themeColor="hyperlink"/>
      <w:u w:val="single"/>
    </w:rPr>
  </w:style>
  <w:style w:type="character" w:styleId="a6">
    <w:name w:val="Emphasis"/>
    <w:basedOn w:val="a0"/>
    <w:uiPriority w:val="20"/>
    <w:qFormat/>
    <w:rsid w:val="00444409"/>
    <w:rPr>
      <w:i/>
      <w:iCs/>
    </w:rPr>
  </w:style>
  <w:style w:type="character" w:customStyle="1" w:styleId="UnresolvedMention1">
    <w:name w:val="Unresolved Mention1"/>
    <w:basedOn w:val="a0"/>
    <w:uiPriority w:val="99"/>
    <w:semiHidden/>
    <w:unhideWhenUsed/>
    <w:rsid w:val="00E554EA"/>
    <w:rPr>
      <w:color w:val="605E5C"/>
      <w:shd w:val="clear" w:color="auto" w:fill="E1DFDD"/>
    </w:rPr>
  </w:style>
  <w:style w:type="paragraph" w:styleId="a7">
    <w:name w:val="Balloon Text"/>
    <w:basedOn w:val="a"/>
    <w:link w:val="a8"/>
    <w:uiPriority w:val="99"/>
    <w:semiHidden/>
    <w:unhideWhenUsed/>
    <w:rsid w:val="00961EF6"/>
    <w:rPr>
      <w:rFonts w:ascii="Tahoma" w:hAnsi="Tahoma" w:cs="Tahoma"/>
      <w:sz w:val="16"/>
      <w:szCs w:val="16"/>
    </w:rPr>
  </w:style>
  <w:style w:type="character" w:customStyle="1" w:styleId="a8">
    <w:name w:val="Текст выноски Знак"/>
    <w:basedOn w:val="a0"/>
    <w:link w:val="a7"/>
    <w:uiPriority w:val="99"/>
    <w:semiHidden/>
    <w:rsid w:val="00961EF6"/>
    <w:rPr>
      <w:rFonts w:ascii="Tahoma" w:eastAsia="Times New Roman" w:hAnsi="Tahoma" w:cs="Tahoma"/>
      <w:sz w:val="16"/>
      <w:szCs w:val="16"/>
      <w:lang w:eastAsia="ru-RU"/>
    </w:rPr>
  </w:style>
  <w:style w:type="character" w:styleId="a9">
    <w:name w:val="annotation reference"/>
    <w:basedOn w:val="a0"/>
    <w:uiPriority w:val="99"/>
    <w:semiHidden/>
    <w:unhideWhenUsed/>
    <w:rsid w:val="00961EF6"/>
    <w:rPr>
      <w:sz w:val="16"/>
      <w:szCs w:val="16"/>
    </w:rPr>
  </w:style>
  <w:style w:type="paragraph" w:styleId="aa">
    <w:name w:val="annotation text"/>
    <w:basedOn w:val="a"/>
    <w:link w:val="ab"/>
    <w:uiPriority w:val="99"/>
    <w:semiHidden/>
    <w:unhideWhenUsed/>
    <w:rsid w:val="00961EF6"/>
    <w:rPr>
      <w:sz w:val="20"/>
      <w:szCs w:val="20"/>
    </w:rPr>
  </w:style>
  <w:style w:type="character" w:customStyle="1" w:styleId="ab">
    <w:name w:val="Текст примечания Знак"/>
    <w:basedOn w:val="a0"/>
    <w:link w:val="aa"/>
    <w:uiPriority w:val="99"/>
    <w:semiHidden/>
    <w:rsid w:val="00961EF6"/>
    <w:rPr>
      <w:rFonts w:ascii="Times New Roman" w:eastAsia="Times New Roman" w:hAnsi="Times New Roman" w:cs="Times New Roman"/>
      <w:sz w:val="20"/>
      <w:szCs w:val="20"/>
      <w:lang w:eastAsia="ru-RU"/>
    </w:rPr>
  </w:style>
  <w:style w:type="paragraph" w:styleId="ac">
    <w:name w:val="annotation subject"/>
    <w:basedOn w:val="aa"/>
    <w:next w:val="aa"/>
    <w:link w:val="ad"/>
    <w:uiPriority w:val="99"/>
    <w:semiHidden/>
    <w:unhideWhenUsed/>
    <w:rsid w:val="00961EF6"/>
    <w:rPr>
      <w:b/>
      <w:bCs/>
    </w:rPr>
  </w:style>
  <w:style w:type="character" w:customStyle="1" w:styleId="ad">
    <w:name w:val="Тема примечания Знак"/>
    <w:basedOn w:val="ab"/>
    <w:link w:val="ac"/>
    <w:uiPriority w:val="99"/>
    <w:semiHidden/>
    <w:rsid w:val="00961EF6"/>
    <w:rPr>
      <w:rFonts w:ascii="Times New Roman" w:eastAsia="Times New Roman" w:hAnsi="Times New Roman" w:cs="Times New Roman"/>
      <w:b/>
      <w:bCs/>
      <w:sz w:val="20"/>
      <w:szCs w:val="20"/>
      <w:lang w:eastAsia="ru-RU"/>
    </w:rPr>
  </w:style>
  <w:style w:type="character" w:customStyle="1" w:styleId="1">
    <w:name w:val="Неразрешенное упоминание1"/>
    <w:basedOn w:val="a0"/>
    <w:uiPriority w:val="99"/>
    <w:semiHidden/>
    <w:unhideWhenUsed/>
    <w:rsid w:val="00C217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2935117">
      <w:bodyDiv w:val="1"/>
      <w:marLeft w:val="0"/>
      <w:marRight w:val="0"/>
      <w:marTop w:val="0"/>
      <w:marBottom w:val="0"/>
      <w:divBdr>
        <w:top w:val="none" w:sz="0" w:space="0" w:color="auto"/>
        <w:left w:val="none" w:sz="0" w:space="0" w:color="auto"/>
        <w:bottom w:val="none" w:sz="0" w:space="0" w:color="auto"/>
        <w:right w:val="none" w:sz="0" w:space="0" w:color="auto"/>
      </w:divBdr>
    </w:div>
    <w:div w:id="2017492625">
      <w:bodyDiv w:val="1"/>
      <w:marLeft w:val="0"/>
      <w:marRight w:val="0"/>
      <w:marTop w:val="0"/>
      <w:marBottom w:val="0"/>
      <w:divBdr>
        <w:top w:val="none" w:sz="0" w:space="0" w:color="auto"/>
        <w:left w:val="none" w:sz="0" w:space="0" w:color="auto"/>
        <w:bottom w:val="none" w:sz="0" w:space="0" w:color="auto"/>
        <w:right w:val="none" w:sz="0" w:space="0" w:color="auto"/>
      </w:divBdr>
    </w:div>
    <w:div w:id="2112703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image" Target="media/image7.wmf"/><Relationship Id="rId26" Type="http://schemas.openxmlformats.org/officeDocument/2006/relationships/oleObject" Target="embeddings/oleObject11.bin"/><Relationship Id="rId39" Type="http://schemas.openxmlformats.org/officeDocument/2006/relationships/oleObject" Target="embeddings/oleObject18.bin"/><Relationship Id="rId21" Type="http://schemas.openxmlformats.org/officeDocument/2006/relationships/image" Target="media/image9.wmf"/><Relationship Id="rId34" Type="http://schemas.openxmlformats.org/officeDocument/2006/relationships/image" Target="media/image15.wmf"/><Relationship Id="rId42" Type="http://schemas.openxmlformats.org/officeDocument/2006/relationships/oleObject" Target="embeddings/oleObject20.bin"/><Relationship Id="rId47" Type="http://schemas.openxmlformats.org/officeDocument/2006/relationships/oleObject" Target="embeddings/oleObject23.bin"/><Relationship Id="rId50" Type="http://schemas.openxmlformats.org/officeDocument/2006/relationships/oleObject" Target="embeddings/oleObject25.bin"/><Relationship Id="rId55" Type="http://schemas.openxmlformats.org/officeDocument/2006/relationships/image" Target="media/image23.png"/><Relationship Id="rId7" Type="http://schemas.openxmlformats.org/officeDocument/2006/relationships/oleObject" Target="embeddings/oleObject1.bin"/><Relationship Id="rId2" Type="http://schemas.openxmlformats.org/officeDocument/2006/relationships/styles" Target="styles.xml"/><Relationship Id="rId16" Type="http://schemas.openxmlformats.org/officeDocument/2006/relationships/image" Target="media/image6.wmf"/><Relationship Id="rId29" Type="http://schemas.openxmlformats.org/officeDocument/2006/relationships/oleObject" Target="embeddings/oleObject13.bin"/><Relationship Id="rId11" Type="http://schemas.openxmlformats.org/officeDocument/2006/relationships/oleObject" Target="embeddings/oleObject3.bin"/><Relationship Id="rId24" Type="http://schemas.openxmlformats.org/officeDocument/2006/relationships/oleObject" Target="embeddings/oleObject10.bin"/><Relationship Id="rId32" Type="http://schemas.openxmlformats.org/officeDocument/2006/relationships/image" Target="media/image14.wmf"/><Relationship Id="rId37" Type="http://schemas.openxmlformats.org/officeDocument/2006/relationships/oleObject" Target="embeddings/oleObject17.bin"/><Relationship Id="rId40" Type="http://schemas.openxmlformats.org/officeDocument/2006/relationships/image" Target="media/image18.wmf"/><Relationship Id="rId45" Type="http://schemas.openxmlformats.org/officeDocument/2006/relationships/image" Target="media/image20.wmf"/><Relationship Id="rId53" Type="http://schemas.openxmlformats.org/officeDocument/2006/relationships/oleObject" Target="embeddings/oleObject27.bin"/><Relationship Id="rId58" Type="http://schemas.openxmlformats.org/officeDocument/2006/relationships/fontTable" Target="fontTable.xml"/><Relationship Id="rId5" Type="http://schemas.openxmlformats.org/officeDocument/2006/relationships/image" Target="media/image1.jpeg"/><Relationship Id="rId19" Type="http://schemas.openxmlformats.org/officeDocument/2006/relationships/oleObject" Target="embeddings/oleObject8.bin"/><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oleObject" Target="embeddings/oleObject12.bin"/><Relationship Id="rId30" Type="http://schemas.openxmlformats.org/officeDocument/2006/relationships/image" Target="media/image13.wmf"/><Relationship Id="rId35" Type="http://schemas.openxmlformats.org/officeDocument/2006/relationships/oleObject" Target="embeddings/oleObject16.bin"/><Relationship Id="rId43" Type="http://schemas.openxmlformats.org/officeDocument/2006/relationships/image" Target="media/image19.wmf"/><Relationship Id="rId48" Type="http://schemas.openxmlformats.org/officeDocument/2006/relationships/image" Target="media/image21.wmf"/><Relationship Id="rId56" Type="http://schemas.openxmlformats.org/officeDocument/2006/relationships/hyperlink" Target="https://doi.org/10.1063/5.0130692" TargetMode="External"/><Relationship Id="rId8" Type="http://schemas.openxmlformats.org/officeDocument/2006/relationships/image" Target="media/image3.wmf"/><Relationship Id="rId51" Type="http://schemas.openxmlformats.org/officeDocument/2006/relationships/oleObject" Target="embeddings/oleObject26.bin"/><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oleObject" Target="embeddings/oleObject7.bin"/><Relationship Id="rId25" Type="http://schemas.openxmlformats.org/officeDocument/2006/relationships/image" Target="media/image11.wmf"/><Relationship Id="rId33" Type="http://schemas.openxmlformats.org/officeDocument/2006/relationships/oleObject" Target="embeddings/oleObject15.bin"/><Relationship Id="rId38" Type="http://schemas.openxmlformats.org/officeDocument/2006/relationships/image" Target="media/image17.wmf"/><Relationship Id="rId46" Type="http://schemas.openxmlformats.org/officeDocument/2006/relationships/oleObject" Target="embeddings/oleObject22.bin"/><Relationship Id="rId59" Type="http://schemas.openxmlformats.org/officeDocument/2006/relationships/theme" Target="theme/theme1.xml"/><Relationship Id="rId20" Type="http://schemas.openxmlformats.org/officeDocument/2006/relationships/image" Target="media/image8.wmf"/><Relationship Id="rId41" Type="http://schemas.openxmlformats.org/officeDocument/2006/relationships/oleObject" Target="embeddings/oleObject19.bin"/><Relationship Id="rId54" Type="http://schemas.openxmlformats.org/officeDocument/2006/relationships/oleObject" Target="embeddings/oleObject28.bin"/><Relationship Id="rId1" Type="http://schemas.openxmlformats.org/officeDocument/2006/relationships/numbering" Target="numbering.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image" Target="media/image10.wmf"/><Relationship Id="rId28" Type="http://schemas.openxmlformats.org/officeDocument/2006/relationships/image" Target="media/image12.wmf"/><Relationship Id="rId36" Type="http://schemas.openxmlformats.org/officeDocument/2006/relationships/image" Target="media/image16.wmf"/><Relationship Id="rId49" Type="http://schemas.openxmlformats.org/officeDocument/2006/relationships/oleObject" Target="embeddings/oleObject24.bin"/><Relationship Id="rId57" Type="http://schemas.openxmlformats.org/officeDocument/2006/relationships/hyperlink" Target="https://doi.org/10.1002/htj.23131" TargetMode="External"/><Relationship Id="rId10" Type="http://schemas.openxmlformats.org/officeDocument/2006/relationships/image" Target="media/image4.wmf"/><Relationship Id="rId31" Type="http://schemas.openxmlformats.org/officeDocument/2006/relationships/oleObject" Target="embeddings/oleObject14.bin"/><Relationship Id="rId44" Type="http://schemas.openxmlformats.org/officeDocument/2006/relationships/oleObject" Target="embeddings/oleObject21.bin"/><Relationship Id="rId52" Type="http://schemas.openxmlformats.org/officeDocument/2006/relationships/image" Target="media/image2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6</Pages>
  <Words>2446</Words>
  <Characters>13945</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Victus</dc:creator>
  <cp:lastModifiedBy>User</cp:lastModifiedBy>
  <cp:revision>2</cp:revision>
  <dcterms:created xsi:type="dcterms:W3CDTF">2026-01-19T10:07:00Z</dcterms:created>
  <dcterms:modified xsi:type="dcterms:W3CDTF">2026-01-19T10:07:00Z</dcterms:modified>
</cp:coreProperties>
</file>