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2DB57" w14:textId="7CFD4C5F" w:rsidR="00236CD7" w:rsidRPr="00236CD7" w:rsidRDefault="00892EE4" w:rsidP="00892EE4">
      <w:pPr>
        <w:pStyle w:val="PaperTitle"/>
      </w:pPr>
      <w:r w:rsidRPr="00236CD7">
        <w:t xml:space="preserve">Effect </w:t>
      </w:r>
      <w:r>
        <w:t>o</w:t>
      </w:r>
      <w:r w:rsidRPr="00236CD7">
        <w:t xml:space="preserve">f Zno </w:t>
      </w:r>
      <w:r>
        <w:t>a</w:t>
      </w:r>
      <w:r w:rsidRPr="00236CD7">
        <w:t xml:space="preserve">nd Cdzno Thin Film Transistors </w:t>
      </w:r>
      <w:r>
        <w:t>o</w:t>
      </w:r>
      <w:r w:rsidRPr="00236CD7">
        <w:t xml:space="preserve">n </w:t>
      </w:r>
      <w:r w:rsidRPr="00892EE4">
        <w:t>Solar</w:t>
      </w:r>
      <w:r w:rsidRPr="00236CD7">
        <w:t xml:space="preserve"> Electrical </w:t>
      </w:r>
      <w:r>
        <w:t>a</w:t>
      </w:r>
      <w:r w:rsidRPr="00236CD7">
        <w:t>nd Optical Behaviour Characteristics Study</w:t>
      </w:r>
    </w:p>
    <w:p w14:paraId="2D457272" w14:textId="289B16BA" w:rsidR="00193F70" w:rsidRPr="00193F70" w:rsidRDefault="00892EE4" w:rsidP="00892EE4">
      <w:pPr>
        <w:pStyle w:val="AuthorName"/>
      </w:pPr>
      <w:r>
        <w:t xml:space="preserve">S L </w:t>
      </w:r>
      <w:r w:rsidR="00193F70" w:rsidRPr="00193F70">
        <w:t>Lingeshwaran</w:t>
      </w:r>
      <w:r w:rsidR="00193F70" w:rsidRPr="00193F70">
        <w:rPr>
          <w:vertAlign w:val="superscript"/>
        </w:rPr>
        <w:t>1</w:t>
      </w:r>
      <w:r w:rsidR="00193F70" w:rsidRPr="00193F70">
        <w:t xml:space="preserve">, </w:t>
      </w:r>
      <w:r>
        <w:t xml:space="preserve">S </w:t>
      </w:r>
      <w:r w:rsidR="00193F70" w:rsidRPr="00193F70">
        <w:t>Rajesh Kumar</w:t>
      </w:r>
      <w:r w:rsidR="00193F70" w:rsidRPr="00193F70">
        <w:rPr>
          <w:vertAlign w:val="superscript"/>
        </w:rPr>
        <w:t>1</w:t>
      </w:r>
      <w:r w:rsidR="00193F70" w:rsidRPr="00193F70">
        <w:t xml:space="preserve">, </w:t>
      </w:r>
      <w:r>
        <w:t xml:space="preserve">P </w:t>
      </w:r>
      <w:r w:rsidR="00193F70" w:rsidRPr="00193F70">
        <w:t>Prakash</w:t>
      </w:r>
      <w:r w:rsidR="00193F70" w:rsidRPr="00193F70">
        <w:rPr>
          <w:vertAlign w:val="superscript"/>
        </w:rPr>
        <w:t>1</w:t>
      </w:r>
      <w:r w:rsidR="00193F70" w:rsidRPr="00193F70">
        <w:t xml:space="preserve">, </w:t>
      </w:r>
      <w:r>
        <w:t xml:space="preserve">C </w:t>
      </w:r>
      <w:r w:rsidR="00193F70" w:rsidRPr="00193F70">
        <w:t>Ramesh</w:t>
      </w:r>
      <w:r w:rsidR="00193F70" w:rsidRPr="00193F70">
        <w:rPr>
          <w:vertAlign w:val="superscript"/>
        </w:rPr>
        <w:t>1</w:t>
      </w:r>
      <w:r w:rsidR="00193F70" w:rsidRPr="00193F70">
        <w:t xml:space="preserve">, </w:t>
      </w:r>
      <w:r>
        <w:t xml:space="preserve">M </w:t>
      </w:r>
      <w:r w:rsidR="00193F70" w:rsidRPr="00193F70">
        <w:t>Karthick</w:t>
      </w:r>
      <w:r w:rsidR="00193F70" w:rsidRPr="00193F70">
        <w:rPr>
          <w:vertAlign w:val="superscript"/>
        </w:rPr>
        <w:t>2</w:t>
      </w:r>
      <w:r>
        <w:rPr>
          <w:vertAlign w:val="superscript"/>
        </w:rPr>
        <w:t>,a)</w:t>
      </w:r>
      <w:r w:rsidR="00193F70" w:rsidRPr="00193F70">
        <w:t xml:space="preserve">, </w:t>
      </w:r>
      <w:r>
        <w:t xml:space="preserve">V </w:t>
      </w:r>
      <w:r w:rsidR="00193F70" w:rsidRPr="00193F70">
        <w:t>Kaviarasan</w:t>
      </w:r>
      <w:r w:rsidR="00193F70" w:rsidRPr="00193F70">
        <w:rPr>
          <w:vertAlign w:val="superscript"/>
        </w:rPr>
        <w:t>3</w:t>
      </w:r>
      <w:r w:rsidR="00193F70" w:rsidRPr="00193F70">
        <w:t xml:space="preserve">, </w:t>
      </w:r>
      <w:r w:rsidR="00193F70" w:rsidRPr="00193F70">
        <w:rPr>
          <w:bCs/>
        </w:rPr>
        <w:t>R Girimurugan</w:t>
      </w:r>
      <w:r w:rsidR="00193F70" w:rsidRPr="00193F70">
        <w:rPr>
          <w:bCs/>
          <w:vertAlign w:val="superscript"/>
        </w:rPr>
        <w:t>4</w:t>
      </w:r>
      <w:r w:rsidR="00193F70" w:rsidRPr="00193F70">
        <w:rPr>
          <w:bCs/>
        </w:rPr>
        <w:t xml:space="preserve">, </w:t>
      </w:r>
      <w:r>
        <w:rPr>
          <w:bCs/>
        </w:rPr>
        <w:t xml:space="preserve">T </w:t>
      </w:r>
      <w:r w:rsidR="00012D35">
        <w:rPr>
          <w:bCs/>
        </w:rPr>
        <w:t>Sathish</w:t>
      </w:r>
      <w:r w:rsidR="00193F70" w:rsidRPr="00193F70">
        <w:rPr>
          <w:bCs/>
          <w:vertAlign w:val="superscript"/>
        </w:rPr>
        <w:t>5</w:t>
      </w:r>
      <w:r w:rsidR="00193F70" w:rsidRPr="00193F70">
        <w:rPr>
          <w:bCs/>
        </w:rPr>
        <w:t xml:space="preserve">, </w:t>
      </w:r>
      <w:r w:rsidR="00DE28FB" w:rsidRPr="00DE28FB">
        <w:rPr>
          <w:bCs/>
        </w:rPr>
        <w:t>V Mohanavel</w:t>
      </w:r>
      <w:r w:rsidR="00193F70" w:rsidRPr="00DE28FB">
        <w:rPr>
          <w:bCs/>
          <w:vertAlign w:val="superscript"/>
        </w:rPr>
        <w:t>6</w:t>
      </w:r>
    </w:p>
    <w:p w14:paraId="5C445116" w14:textId="77777777" w:rsidR="00A6219F" w:rsidRPr="00A6219F" w:rsidRDefault="00554290" w:rsidP="00892EE4">
      <w:pPr>
        <w:pStyle w:val="AuthorAffiliation"/>
      </w:pPr>
      <w:r>
        <w:rPr>
          <w:vertAlign w:val="superscript"/>
        </w:rPr>
        <w:t>1</w:t>
      </w:r>
      <w:r w:rsidR="00A6219F" w:rsidRPr="00A6219F">
        <w:t xml:space="preserve">Department of Mechanical Engineering, K.S.Rangasamy College of Technology, Tiruchengode, </w:t>
      </w:r>
    </w:p>
    <w:p w14:paraId="43E79262" w14:textId="77777777" w:rsidR="00A6219F" w:rsidRPr="00A6219F" w:rsidRDefault="00A6219F" w:rsidP="00892EE4">
      <w:pPr>
        <w:pStyle w:val="AuthorAffiliation"/>
      </w:pPr>
      <w:r w:rsidRPr="00A6219F">
        <w:t xml:space="preserve">  637215, Tamil Nadu, India. </w:t>
      </w:r>
    </w:p>
    <w:p w14:paraId="25E787D4" w14:textId="77777777" w:rsidR="00A6219F" w:rsidRPr="00A6219F" w:rsidRDefault="00A6219F" w:rsidP="00892EE4">
      <w:pPr>
        <w:pStyle w:val="AuthorAffiliation"/>
      </w:pPr>
      <w:r w:rsidRPr="00A6219F">
        <w:rPr>
          <w:vertAlign w:val="superscript"/>
        </w:rPr>
        <w:t xml:space="preserve">2 </w:t>
      </w:r>
      <w:r w:rsidRPr="00A6219F">
        <w:t xml:space="preserve">Department of Mechanical Engineering, Erode Sengunthar Engineering College, Thuduppathi, </w:t>
      </w:r>
    </w:p>
    <w:p w14:paraId="3E529BC5" w14:textId="77777777" w:rsidR="00A6219F" w:rsidRPr="00A6219F" w:rsidRDefault="00A6219F" w:rsidP="00892EE4">
      <w:pPr>
        <w:pStyle w:val="AuthorAffiliation"/>
      </w:pPr>
      <w:r w:rsidRPr="00A6219F">
        <w:t xml:space="preserve">  638057, Tamilnadu, India.</w:t>
      </w:r>
    </w:p>
    <w:p w14:paraId="022EA08C" w14:textId="77777777" w:rsidR="00A6219F" w:rsidRPr="00A6219F" w:rsidRDefault="00A6219F" w:rsidP="00892EE4">
      <w:pPr>
        <w:pStyle w:val="AuthorAffiliation"/>
      </w:pPr>
      <w:r w:rsidRPr="00A6219F">
        <w:rPr>
          <w:bCs/>
          <w:vertAlign w:val="superscript"/>
        </w:rPr>
        <w:t xml:space="preserve">3 </w:t>
      </w:r>
      <w:r w:rsidRPr="00A6219F">
        <w:rPr>
          <w:bCs/>
        </w:rPr>
        <w:t xml:space="preserve">Department of Mechanical Engineering, Sona College of Technology, </w:t>
      </w:r>
      <w:r w:rsidRPr="00A6219F">
        <w:t xml:space="preserve">Salem,   </w:t>
      </w:r>
    </w:p>
    <w:p w14:paraId="51D1D561" w14:textId="77777777" w:rsidR="00A6219F" w:rsidRPr="00A6219F" w:rsidRDefault="00A6219F" w:rsidP="00892EE4">
      <w:pPr>
        <w:pStyle w:val="AuthorAffiliation"/>
        <w:rPr>
          <w:bCs/>
        </w:rPr>
      </w:pPr>
      <w:r w:rsidRPr="00A6219F">
        <w:t xml:space="preserve">  636005, Tamil Nadu, India.</w:t>
      </w:r>
    </w:p>
    <w:p w14:paraId="79F3BEC2" w14:textId="77777777" w:rsidR="00A6219F" w:rsidRPr="00A6219F" w:rsidRDefault="00A6219F" w:rsidP="00892EE4">
      <w:pPr>
        <w:pStyle w:val="AuthorAffiliation"/>
      </w:pPr>
      <w:r w:rsidRPr="00A6219F">
        <w:rPr>
          <w:vertAlign w:val="superscript"/>
        </w:rPr>
        <w:t xml:space="preserve">4 </w:t>
      </w:r>
      <w:r w:rsidRPr="00A6219F">
        <w:t xml:space="preserve">Department of Mechanical Engineering, Nandha College of Technology, Vailkaalmedu, Tamil </w:t>
      </w:r>
    </w:p>
    <w:p w14:paraId="16EA0520" w14:textId="77777777" w:rsidR="00A6219F" w:rsidRPr="00A6219F" w:rsidRDefault="00A6219F" w:rsidP="00892EE4">
      <w:pPr>
        <w:pStyle w:val="AuthorAffiliation"/>
      </w:pPr>
      <w:r w:rsidRPr="00A6219F">
        <w:t xml:space="preserve">  Nadu 638052, India.</w:t>
      </w:r>
    </w:p>
    <w:p w14:paraId="2AD35ECA" w14:textId="77777777" w:rsidR="00A6219F" w:rsidRPr="00A6219F" w:rsidRDefault="00A6219F" w:rsidP="00892EE4">
      <w:pPr>
        <w:pStyle w:val="AuthorAffiliation"/>
        <w:rPr>
          <w:bCs/>
        </w:rPr>
      </w:pPr>
      <w:r w:rsidRPr="00A6219F">
        <w:rPr>
          <w:bCs/>
          <w:vertAlign w:val="superscript"/>
        </w:rPr>
        <w:t xml:space="preserve">5 </w:t>
      </w:r>
      <w:r w:rsidRPr="00A6219F">
        <w:rPr>
          <w:bCs/>
        </w:rPr>
        <w:t>Department of Mechanical Engineering, Vel Tech Multi Tech Dr.RangarajanDr.Sakunthala</w:t>
      </w:r>
    </w:p>
    <w:p w14:paraId="09E82DC6" w14:textId="77777777" w:rsidR="00A6219F" w:rsidRPr="00A6219F" w:rsidRDefault="00A6219F" w:rsidP="00892EE4">
      <w:pPr>
        <w:pStyle w:val="AuthorAffiliation"/>
      </w:pPr>
      <w:r w:rsidRPr="00A6219F">
        <w:rPr>
          <w:bCs/>
        </w:rPr>
        <w:t xml:space="preserve">  Engineering College, Chennai, Tamil Nadu 600062, </w:t>
      </w:r>
      <w:r w:rsidRPr="00A6219F">
        <w:t>India.</w:t>
      </w:r>
    </w:p>
    <w:p w14:paraId="2B30B5DC" w14:textId="77777777" w:rsidR="00DE28FB" w:rsidRPr="005D4676" w:rsidRDefault="00DE28FB" w:rsidP="00892EE4">
      <w:pPr>
        <w:pStyle w:val="AuthorAffiliation"/>
      </w:pPr>
      <w:r>
        <w:rPr>
          <w:bCs/>
          <w:vertAlign w:val="superscript"/>
        </w:rPr>
        <w:t>6</w:t>
      </w:r>
      <w:r w:rsidRPr="008A4C40">
        <w:t>Department of Mechanical Engineering, Chandigarh University, Mohali 140413, Punjab, India</w:t>
      </w:r>
    </w:p>
    <w:p w14:paraId="2F780E40" w14:textId="02A52C50" w:rsidR="00A6219F" w:rsidRPr="00A6219F" w:rsidRDefault="00A6219F" w:rsidP="00892EE4">
      <w:pPr>
        <w:pStyle w:val="AuthorEmail"/>
      </w:pPr>
      <w:r w:rsidRPr="008D3262">
        <w:rPr>
          <w:b/>
        </w:rPr>
        <w:t xml:space="preserve">  Correspond</w:t>
      </w:r>
      <w:r w:rsidR="00892EE4">
        <w:rPr>
          <w:b/>
        </w:rPr>
        <w:t xml:space="preserve">ing author: </w:t>
      </w:r>
      <w:r w:rsidR="00892EE4">
        <w:rPr>
          <w:b/>
          <w:vertAlign w:val="superscript"/>
        </w:rPr>
        <w:t>a)</w:t>
      </w:r>
      <w:r w:rsidR="000D7BAE" w:rsidRPr="00106C95">
        <w:rPr>
          <w:rStyle w:val="Hyperlink"/>
          <w:i/>
        </w:rPr>
        <w:t>mkarthickmech1992@gmail.com</w:t>
      </w:r>
    </w:p>
    <w:p w14:paraId="41FE2A78" w14:textId="6CF114B0" w:rsidR="00AF6B9B" w:rsidRPr="00AF6B9B" w:rsidRDefault="0016385D" w:rsidP="00892EE4">
      <w:pPr>
        <w:pStyle w:val="Abstract"/>
      </w:pPr>
      <w:r w:rsidRPr="00075EA6">
        <w:rPr>
          <w:b/>
        </w:rPr>
        <w:t>Abstract.</w:t>
      </w:r>
      <w:r w:rsidR="00892EE4">
        <w:rPr>
          <w:b/>
        </w:rPr>
        <w:t xml:space="preserve"> </w:t>
      </w:r>
      <w:r w:rsidR="00A6219F" w:rsidRPr="00A6219F">
        <w:t>The ZnO-based thin film transistors found significance in solar applications and developed via SCT (spin coating technique) found poor crystallized structure leads to low solar optical and electrical (O/E) properties. Due to this reason, this investigation is to prepare the cadmium (Cd) doped ZnO thin film transistor via plasma chemical vapour deposition route and its structure was evaluated by scanning electron microscope. The XRD tool records the variations in Cd doping over the ZnO. An Influence of the Cd layer on optical and electrical behaviour was evaluated and related to the ZnO film thin layer. The structure of Cd showed a uniform crystallized structure with homogenous particle distribution, and an X-ray diffraction pattern identified the Cd layer at 34.4º. The Cd-doped ZnO layer found a maximum current density of 2.04mA/cm</w:t>
      </w:r>
      <w:r w:rsidR="00A6219F" w:rsidRPr="00A6219F">
        <w:rPr>
          <w:vertAlign w:val="superscript"/>
        </w:rPr>
        <w:t>2</w:t>
      </w:r>
      <w:r w:rsidR="00A6219F" w:rsidRPr="00A6219F">
        <w:t xml:space="preserve">. Introducing a Cd layer over the ZnO film thin layer increases the transmittance and absorptance range.  </w:t>
      </w:r>
    </w:p>
    <w:p w14:paraId="4EB00526" w14:textId="77777777" w:rsidR="003A287B" w:rsidRPr="00075EA6" w:rsidRDefault="000F3FD2" w:rsidP="00003D7C">
      <w:pPr>
        <w:pStyle w:val="Heading1"/>
        <w:rPr>
          <w:b w:val="0"/>
          <w:caps w:val="0"/>
          <w:sz w:val="20"/>
        </w:rPr>
      </w:pPr>
      <w:r w:rsidRPr="000F3FD2">
        <w:t>Introduction</w:t>
      </w:r>
    </w:p>
    <w:p w14:paraId="51C26E8D" w14:textId="77777777" w:rsidR="00A6219F" w:rsidRPr="00A6219F" w:rsidRDefault="00A6219F" w:rsidP="00A6219F">
      <w:pPr>
        <w:pStyle w:val="Paragraph"/>
      </w:pPr>
      <w:r w:rsidRPr="00A6219F">
        <w:t>In future, renewable energy will be the backbone for various applications due to its availability. Solar-based renewable energy was significant in various household, industrial, electrical vehicle, and heating/cooling applications due to their superior solar power conversion. The ZnO film enhanced made a transistor. The action of the ZnO thin film transistor, which enhanced thermal conductivity with increased heat flex, results in better solar power conversion. The Al and Mg-based composite materials were found to have good thermal behaviour. Based on this, researchers searched advanced doping materials like copper, Gallium, aluminium, magnesium, and cadmium [1]. Accordingly, solar collector, the thermal performance of solar was varied [2]. The non-fullerene polymer-based solar cell quality has to be enriched via zinc oxide introduction and prepared by the sol-gel process. Its structure observed by coarse uniform particle distributed crystallization structure results in improved solar cell performance [3]. Computational fluid dynamics analysis noted Effective solar thermal distribution [4].</w:t>
      </w:r>
    </w:p>
    <w:p w14:paraId="2B17F8B5" w14:textId="77777777" w:rsidR="00A6219F" w:rsidRPr="00A6219F" w:rsidRDefault="00A6219F" w:rsidP="00A6219F">
      <w:pPr>
        <w:pStyle w:val="Paragraph"/>
      </w:pPr>
      <w:r w:rsidRPr="00A6219F">
        <w:t xml:space="preserve">The dye-prepared gallium-doped ZnO thin film and carbon monoxide (Co) thermal and electrical behaviours were experimentally evaluated and compared. The results showed that the Ga-doped ZnO significantly improved current density [5]. Most recently, the sol-gel derived bi and tri-layer film coatings (thin) were studied in various applications and found to increase current density compared to others [6]. Moreover, Al-doped ZnO and Cu-doped ZnO film were synthesized for solar applications and found to enhance solar power conversion compared to the layer of ZnO [7]. Yttrium doping over ITO film made via sol-gel spin coating. The yttrium ion offered lower </w:t>
      </w:r>
      <w:r w:rsidRPr="00A6219F">
        <w:lastRenderedPageBreak/>
        <w:t>electrogravity with an increased current rating [8]. The chemical vapour deposition developed ZnO film (thin) transistor behaviour was studied and found that the ZnCl</w:t>
      </w:r>
      <w:r w:rsidRPr="00A6219F">
        <w:rPr>
          <w:vertAlign w:val="subscript"/>
        </w:rPr>
        <w:t>2</w:t>
      </w:r>
      <w:r w:rsidRPr="00A6219F">
        <w:t xml:space="preserve"> precursor has high transmittance behaviour [9]. Recently, the solar thermal prepared Cd doped ZnO solar layer structure was analyzed by XRD &amp; FESEM and UV-visible techniques and showed the even distribution of Cd particles over the ZnO layer [10</w:t>
      </w:r>
      <w:r w:rsidR="005D2CB5">
        <w:t>-14</w:t>
      </w:r>
      <w:r w:rsidRPr="00A6219F">
        <w:t>]. However, the CVD method was suitable for thin film doping for solar thin film transistor applications [1</w:t>
      </w:r>
      <w:r w:rsidR="005D2CB5">
        <w:t>5-18</w:t>
      </w:r>
      <w:r w:rsidRPr="00A6219F">
        <w:t>]. Laser-assisted chemical vapour deposition developed Fe</w:t>
      </w:r>
      <w:r w:rsidRPr="00A6219F">
        <w:rPr>
          <w:vertAlign w:val="subscript"/>
        </w:rPr>
        <w:t>2</w:t>
      </w:r>
      <w:r w:rsidRPr="00A6219F">
        <w:t>O</w:t>
      </w:r>
      <w:r w:rsidRPr="00A6219F">
        <w:rPr>
          <w:vertAlign w:val="subscript"/>
        </w:rPr>
        <w:t>3</w:t>
      </w:r>
      <w:r w:rsidRPr="00A6219F">
        <w:t xml:space="preserve"> film in the solar application was studied, and its results showed homogenous particle distribution and good optical and electrical properties [</w:t>
      </w:r>
      <w:r w:rsidR="005D2CB5">
        <w:t>19-22</w:t>
      </w:r>
      <w:r w:rsidRPr="00A6219F">
        <w:t>]. The chemical vapour technique formed the CdO, ZnO, and CdZnO doping layers, and it found that the SEM structure was distributed uniformly on the ZnO layer and offered good O/E behaviour related to the ZnO layer without doping material [</w:t>
      </w:r>
      <w:r w:rsidR="005D2CB5">
        <w:t>23-27</w:t>
      </w:r>
      <w:r w:rsidRPr="00A6219F">
        <w:t xml:space="preserve">].  </w:t>
      </w:r>
    </w:p>
    <w:p w14:paraId="51ACF74B" w14:textId="77777777" w:rsidR="00A6219F" w:rsidRPr="00A6219F" w:rsidRDefault="00A6219F" w:rsidP="00A6219F">
      <w:pPr>
        <w:pStyle w:val="Paragraph"/>
      </w:pPr>
      <w:r w:rsidRPr="00A6219F">
        <w:t>Much literature on this investigation and poor crystallized structure during the SCT were addressed. This investigation prepares the Cd-doped ZnO film thin transistor to overcome the drawback via the PCVD technique. A Cd covered over the ZnO layer structure was studied and recorded by even-distributed particles with reduced particle distance and increased optical behaviour. The output behaviour was related to the conventional ZnO layer without doping material. Finally, the enhanced behaviour of the film was suggested for solar PV cell applications.</w:t>
      </w:r>
    </w:p>
    <w:p w14:paraId="22916599" w14:textId="77777777" w:rsidR="000F3FD2" w:rsidRPr="00075EA6" w:rsidRDefault="000F3FD2" w:rsidP="000F3FD2">
      <w:pPr>
        <w:pStyle w:val="Heading1"/>
        <w:rPr>
          <w:b w:val="0"/>
          <w:caps w:val="0"/>
          <w:sz w:val="20"/>
        </w:rPr>
      </w:pPr>
      <w:r w:rsidRPr="000F3FD2">
        <w:t>Materials and Methods</w:t>
      </w:r>
    </w:p>
    <w:p w14:paraId="3EF35C8C" w14:textId="77777777" w:rsidR="00210B10" w:rsidRPr="00210B10" w:rsidRDefault="00210B10" w:rsidP="00210B10">
      <w:pPr>
        <w:pStyle w:val="Paragraph"/>
      </w:pPr>
      <w:r w:rsidRPr="00210B10">
        <w:t>Figure 1 illustrates the plasma chemical vapour deposition (PCVD) setup for Cd-integrated ZnO film preparation. It includes plasma coupler, gun, holding table, and control panel. Before the PCVD process, the structure of ZnO was studied and evaluated in the Cd doping process. In the cathode terminal, 25nm film thickness Cd was kept over the ZnO layer under 15 MHz voltages with applied sputtering pressure of 6x10</w:t>
      </w:r>
      <w:r w:rsidRPr="00210B10">
        <w:rPr>
          <w:vertAlign w:val="superscript"/>
        </w:rPr>
        <w:t xml:space="preserve">-6 </w:t>
      </w:r>
      <w:r w:rsidRPr="00210B10">
        <w:t>Mbar. This process helps to eliminate dust and other irrelevant particle over the ZnO layer. During the layer formation, a plasma gun focused on ZnO with effective particle distribution was made over the ZnO layer</w:t>
      </w:r>
      <w:r w:rsidR="005D2CB5">
        <w:t xml:space="preserve"> [28-30]</w:t>
      </w:r>
      <w:r w:rsidRPr="00210B10">
        <w:t xml:space="preserve">.  </w:t>
      </w:r>
    </w:p>
    <w:p w14:paraId="19324905" w14:textId="77777777" w:rsidR="00210B10" w:rsidRPr="00210B10" w:rsidRDefault="00210B10" w:rsidP="00892EE4">
      <w:pPr>
        <w:pStyle w:val="Figure"/>
      </w:pPr>
      <w:r w:rsidRPr="00210B10">
        <w:rPr>
          <w:noProof/>
        </w:rPr>
        <w:drawing>
          <wp:inline distT="0" distB="0" distL="0" distR="0" wp14:anchorId="073E17F5" wp14:editId="7429BCEF">
            <wp:extent cx="2971800" cy="2377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2377440"/>
                    </a:xfrm>
                    <a:prstGeom prst="rect">
                      <a:avLst/>
                    </a:prstGeom>
                    <a:noFill/>
                    <a:ln>
                      <a:noFill/>
                    </a:ln>
                  </pic:spPr>
                </pic:pic>
              </a:graphicData>
            </a:graphic>
          </wp:inline>
        </w:drawing>
      </w:r>
    </w:p>
    <w:p w14:paraId="3927F658" w14:textId="77777777" w:rsidR="00210B10" w:rsidRDefault="00210B10" w:rsidP="00892EE4">
      <w:pPr>
        <w:pStyle w:val="FigureCaption"/>
      </w:pPr>
      <w:r w:rsidRPr="00210B10">
        <w:t>Fig. 1 Plasma chemical vapour deposition machine</w:t>
      </w:r>
    </w:p>
    <w:p w14:paraId="4D226A48" w14:textId="77777777" w:rsidR="00210B10" w:rsidRPr="00210B10" w:rsidRDefault="00210B10" w:rsidP="00210B10">
      <w:pPr>
        <w:pStyle w:val="Paragraph"/>
        <w:jc w:val="center"/>
        <w:rPr>
          <w:b/>
        </w:rPr>
      </w:pPr>
    </w:p>
    <w:p w14:paraId="3C541D9B" w14:textId="77777777" w:rsidR="00210B10" w:rsidRPr="00210B10" w:rsidRDefault="00210B10" w:rsidP="00892EE4">
      <w:pPr>
        <w:pStyle w:val="Paragraph"/>
      </w:pPr>
      <w:r w:rsidRPr="00210B10">
        <w:t xml:space="preserve">It was formed and subjected to a structure analysis study to layer sequence. The sequence of layers is </w:t>
      </w:r>
      <w:r w:rsidRPr="00892EE4">
        <w:t>presented</w:t>
      </w:r>
      <w:r w:rsidRPr="00210B10">
        <w:t xml:space="preserve"> in Figure 2.</w:t>
      </w:r>
    </w:p>
    <w:p w14:paraId="020087CC" w14:textId="77777777" w:rsidR="00210B10" w:rsidRPr="00210B10" w:rsidRDefault="00210B10" w:rsidP="00892EE4">
      <w:pPr>
        <w:pStyle w:val="Figure"/>
      </w:pPr>
      <w:r w:rsidRPr="00210B10">
        <w:rPr>
          <w:noProof/>
        </w:rPr>
        <w:drawing>
          <wp:inline distT="0" distB="0" distL="0" distR="0" wp14:anchorId="0042201A" wp14:editId="03D641EB">
            <wp:extent cx="2971800" cy="1432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1432560"/>
                    </a:xfrm>
                    <a:prstGeom prst="rect">
                      <a:avLst/>
                    </a:prstGeom>
                    <a:noFill/>
                    <a:ln>
                      <a:noFill/>
                    </a:ln>
                  </pic:spPr>
                </pic:pic>
              </a:graphicData>
            </a:graphic>
          </wp:inline>
        </w:drawing>
      </w:r>
    </w:p>
    <w:p w14:paraId="69665155" w14:textId="77777777" w:rsidR="00210B10" w:rsidRPr="00210B10" w:rsidRDefault="00210B10" w:rsidP="00892EE4">
      <w:pPr>
        <w:pStyle w:val="FigureCaption"/>
      </w:pPr>
      <w:r w:rsidRPr="00210B10">
        <w:t>Fig. 2 Sequence of solar layer formation</w:t>
      </w:r>
    </w:p>
    <w:p w14:paraId="154B1AE0" w14:textId="77777777" w:rsidR="00210B10" w:rsidRDefault="00210B10" w:rsidP="00E617C8">
      <w:pPr>
        <w:pStyle w:val="Paragraph"/>
        <w:jc w:val="center"/>
      </w:pPr>
    </w:p>
    <w:p w14:paraId="6C3198DA" w14:textId="77777777" w:rsidR="000F3FD2" w:rsidRDefault="000F3FD2" w:rsidP="00892EE4">
      <w:pPr>
        <w:pStyle w:val="Heading1"/>
      </w:pPr>
      <w:r>
        <w:lastRenderedPageBreak/>
        <w:t>Results and Discussion</w:t>
      </w:r>
    </w:p>
    <w:p w14:paraId="45C1D95B" w14:textId="77777777" w:rsidR="00D23B86" w:rsidRPr="00D23B86" w:rsidRDefault="00D23B86" w:rsidP="00892EE4">
      <w:pPr>
        <w:pStyle w:val="Heading2"/>
      </w:pPr>
      <w:r w:rsidRPr="00D23B86">
        <w:t>Structure of ZnO and Cd-ZnO thin film</w:t>
      </w:r>
    </w:p>
    <w:p w14:paraId="38BC6322" w14:textId="77777777" w:rsidR="00D23B86" w:rsidRPr="00D23B86" w:rsidRDefault="00D23B86" w:rsidP="00892EE4">
      <w:pPr>
        <w:pStyle w:val="Paragraph"/>
      </w:pPr>
      <w:r w:rsidRPr="00D23B86">
        <w:t>ZESIS make SEM adopted to identify the microstructure of the developed thin film. Fig. 3 and Fig. 4 show the SEM microstructure of ZnO &amp; Cd integrated ZnO films. It was noted from Figure. 3(a) that the microstructure of ZnO showed cluster particle distribution with aggregated grain structure. It leads to variations in solar optical performance because of the impact of process parameters on the synthesis technique. The image was recorded by 3000X magnification and found a 50nm grain structure. The variations of grains were due to the effect of temperature difference and spin [</w:t>
      </w:r>
      <w:r w:rsidR="00323563">
        <w:t>31-34</w:t>
      </w:r>
      <w:r w:rsidRPr="00D23B86">
        <w:t xml:space="preserve">].     </w:t>
      </w:r>
    </w:p>
    <w:p w14:paraId="2E33D87C" w14:textId="77777777" w:rsidR="00D23B86" w:rsidRPr="00D23B86" w:rsidRDefault="00D23B86" w:rsidP="00892EE4">
      <w:pPr>
        <w:pStyle w:val="Figure"/>
      </w:pPr>
      <w:r w:rsidRPr="00D23B86">
        <w:rPr>
          <w:noProof/>
        </w:rPr>
        <w:drawing>
          <wp:inline distT="0" distB="0" distL="0" distR="0" wp14:anchorId="4DAB77E3" wp14:editId="3A6EF5EC">
            <wp:extent cx="2114803" cy="27584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3576" cy="2769883"/>
                    </a:xfrm>
                    <a:prstGeom prst="rect">
                      <a:avLst/>
                    </a:prstGeom>
                    <a:noFill/>
                    <a:ln>
                      <a:noFill/>
                    </a:ln>
                  </pic:spPr>
                </pic:pic>
              </a:graphicData>
            </a:graphic>
          </wp:inline>
        </w:drawing>
      </w:r>
    </w:p>
    <w:p w14:paraId="1604CB51" w14:textId="77777777" w:rsidR="00D23B86" w:rsidRPr="00D23B86" w:rsidRDefault="00D23B86" w:rsidP="00892EE4">
      <w:pPr>
        <w:pStyle w:val="FigureCaption"/>
      </w:pPr>
      <w:r w:rsidRPr="00D23B86">
        <w:t>Fig. 3 Scanning electron microscope a) ZnO layer b) Cross-sectional SEM image ZnO thin film surface</w:t>
      </w:r>
    </w:p>
    <w:p w14:paraId="50F893BA" w14:textId="77777777" w:rsidR="00D23B86" w:rsidRPr="00D23B86" w:rsidRDefault="00D23B86" w:rsidP="00892EE4">
      <w:pPr>
        <w:pStyle w:val="Paragraph"/>
      </w:pPr>
      <w:r w:rsidRPr="00D23B86">
        <w:t xml:space="preserve">Fig. 3(b) illustrates the cross-sectional microstructure view of the ZnO layer. It showed the variations in grains concerning layer formations. The waviness of the above surface of ZnO found small gas between the particles makes the cluster particle during the varied temperature process. The maximum temperature facilitates segregating the particle from the structure.   </w:t>
      </w:r>
    </w:p>
    <w:p w14:paraId="57BE3B96" w14:textId="77777777" w:rsidR="00D23B86" w:rsidRPr="00D23B86" w:rsidRDefault="00D23B86" w:rsidP="00892EE4">
      <w:pPr>
        <w:pStyle w:val="Figure"/>
      </w:pPr>
      <w:r w:rsidRPr="00D23B86">
        <w:rPr>
          <w:noProof/>
        </w:rPr>
        <w:drawing>
          <wp:inline distT="0" distB="0" distL="0" distR="0" wp14:anchorId="4E45ADC4" wp14:editId="002A5854">
            <wp:extent cx="2084156" cy="27584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6375" cy="2774612"/>
                    </a:xfrm>
                    <a:prstGeom prst="rect">
                      <a:avLst/>
                    </a:prstGeom>
                    <a:noFill/>
                    <a:ln>
                      <a:noFill/>
                    </a:ln>
                  </pic:spPr>
                </pic:pic>
              </a:graphicData>
            </a:graphic>
          </wp:inline>
        </w:drawing>
      </w:r>
    </w:p>
    <w:p w14:paraId="3800CB93" w14:textId="77777777" w:rsidR="00D23B86" w:rsidRDefault="00D23B86" w:rsidP="00892EE4">
      <w:pPr>
        <w:pStyle w:val="FigureCaption"/>
      </w:pPr>
      <w:r w:rsidRPr="00457B2D">
        <w:t>Fig. 4 Scanning electron microscope a) Cd-ZnO layer b) Cross-sectional SEM image Cd-ZnO thin film surface</w:t>
      </w:r>
    </w:p>
    <w:p w14:paraId="717B5E9E" w14:textId="77777777" w:rsidR="00892EE4" w:rsidRPr="00D23B86" w:rsidRDefault="00892EE4" w:rsidP="00892EE4">
      <w:pPr>
        <w:pStyle w:val="Paragraph"/>
      </w:pPr>
      <w:r w:rsidRPr="00D23B86">
        <w:lastRenderedPageBreak/>
        <w:t>Fig. 4(a-b) represents the Cd-doped ZnO layer microstructure and its cross-sectional view. From Fig. 4(a), the particles were distributed homogenously with a reduced band gap, offering enhanced optical and electrical characteristics compared to an enlarged band gap. Moreover, the solar performance fixed the particle distribution area, like the system's heat flux and thermal conductivity [</w:t>
      </w:r>
      <w:r>
        <w:t>35-39</w:t>
      </w:r>
      <w:r w:rsidRPr="00D23B86">
        <w:t>].</w:t>
      </w:r>
    </w:p>
    <w:p w14:paraId="24E9CC69" w14:textId="77777777" w:rsidR="00892EE4" w:rsidRPr="00D23B86" w:rsidRDefault="00892EE4" w:rsidP="00892EE4">
      <w:pPr>
        <w:pStyle w:val="Paragraph"/>
      </w:pPr>
      <w:r w:rsidRPr="00D23B86">
        <w:t xml:space="preserve">The PCVD-prepared Cd doped ZnO layer proved their presence in Fig. 4(b) and showed the fine bonded microstructure. It results in improved solar cell performance. Moreover, the effective plasma chemical vapour deposition showed enhanced particle distribution with good inertial bonding strength.  </w:t>
      </w:r>
    </w:p>
    <w:p w14:paraId="118E9754" w14:textId="77777777" w:rsidR="00D23B86" w:rsidRPr="00457B2D" w:rsidRDefault="00D23B86" w:rsidP="00892EE4">
      <w:pPr>
        <w:pStyle w:val="Heading2"/>
      </w:pPr>
      <w:r w:rsidRPr="00457B2D">
        <w:t>X-ray diffraction pattern for ZnO &amp; Cd integrated ZnO film.</w:t>
      </w:r>
    </w:p>
    <w:p w14:paraId="26502B96" w14:textId="77777777" w:rsidR="00D23B86" w:rsidRPr="00D23B86" w:rsidRDefault="00D23B86" w:rsidP="00892EE4">
      <w:pPr>
        <w:pStyle w:val="Paragraph"/>
      </w:pPr>
      <w:r w:rsidRPr="00D23B86">
        <w:t>Fig. 5 presents the XRD of different layers with highlighted ZnO and Cd integrated ZnO layers. According to the PCVD process, Cd-doped ZnO shows the variation in peaks and represents (100), (101), and (002). Moreover, the glass substrate showed a linear line with a slightly deviated structure</w:t>
      </w:r>
      <w:r w:rsidR="00323563">
        <w:t xml:space="preserve"> [40-44]</w:t>
      </w:r>
      <w:r w:rsidRPr="00D23B86">
        <w:t xml:space="preserve">. This curve is represented in yellow, black, red, and green as a glass substrate, ITO, ZnO, and Cd-ZnO layers. The peaks (100, 101, and 002) showed equal space distribution. It results in improved optical performance.  </w:t>
      </w:r>
    </w:p>
    <w:p w14:paraId="6CA4EA90" w14:textId="77777777" w:rsidR="00D23B86" w:rsidRPr="00D23B86" w:rsidRDefault="00D23B86" w:rsidP="00892EE4">
      <w:pPr>
        <w:pStyle w:val="TableCaption"/>
        <w:rPr>
          <w:sz w:val="20"/>
        </w:rPr>
      </w:pPr>
      <w:r w:rsidRPr="00D23B86">
        <w:rPr>
          <w:noProof/>
          <w:sz w:val="20"/>
        </w:rPr>
        <w:drawing>
          <wp:inline distT="0" distB="0" distL="0" distR="0" wp14:anchorId="39AFFA7C" wp14:editId="5A2EC6E4">
            <wp:extent cx="3368040" cy="17094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77494" cy="1714218"/>
                    </a:xfrm>
                    <a:prstGeom prst="rect">
                      <a:avLst/>
                    </a:prstGeom>
                    <a:noFill/>
                    <a:ln>
                      <a:noFill/>
                    </a:ln>
                  </pic:spPr>
                </pic:pic>
              </a:graphicData>
            </a:graphic>
          </wp:inline>
        </w:drawing>
      </w:r>
    </w:p>
    <w:p w14:paraId="0DC784AF" w14:textId="77777777" w:rsidR="00D23B86" w:rsidRPr="002F70F3" w:rsidRDefault="00D23B86" w:rsidP="00892EE4">
      <w:pPr>
        <w:pStyle w:val="FigureCaption"/>
      </w:pPr>
      <w:r w:rsidRPr="002F70F3">
        <w:t>Fig. 5 X-ray diffraction pattern for ZnO, Al-ZnO, and Mg-ZnO layer</w:t>
      </w:r>
    </w:p>
    <w:p w14:paraId="3A39F67B" w14:textId="77777777" w:rsidR="00D23B86" w:rsidRPr="00D23B86" w:rsidRDefault="00D23B86" w:rsidP="00892EE4">
      <w:pPr>
        <w:pStyle w:val="Paragraph"/>
      </w:pPr>
      <w:r w:rsidRPr="00D23B86">
        <w:t xml:space="preserve">Based on the PVCD formed, Cd thin has proved its presence and distributed evenly. The effect of thin structure enhanced solar cell performance [3]. The efficient doped thin layer facilitated high current density [10]. However, the Cd was effectively doped with ZnO and found enhanced optical and electrical behaviour. </w:t>
      </w:r>
    </w:p>
    <w:p w14:paraId="5CB19C68" w14:textId="77777777" w:rsidR="00D23B86" w:rsidRPr="00ED5765" w:rsidRDefault="00D23B86" w:rsidP="00892EE4">
      <w:pPr>
        <w:pStyle w:val="Heading2"/>
      </w:pPr>
      <w:r w:rsidRPr="00ED5765">
        <w:t>Effect of Cd layer over the ZnO on the current density</w:t>
      </w:r>
    </w:p>
    <w:p w14:paraId="24CA25D0" w14:textId="77777777" w:rsidR="00D23B86" w:rsidRPr="00D23B86" w:rsidRDefault="00D23B86" w:rsidP="00892EE4">
      <w:pPr>
        <w:pStyle w:val="Paragraph"/>
      </w:pPr>
      <w:r w:rsidRPr="00D23B86">
        <w:t>The influence of the Cd thin layer over the ZnO on the current density of solar film is displayed in Figure 6. The current density of Cd-doped ZnO was superior to ZnO film. Current density of the ZnO film showed gradual improvement with an improved voltage from 0 to 0.72 volts. In the meantime, the implementations of the Cd thin layer over the ZnO recorded a higher value of 2.04mA/cm</w:t>
      </w:r>
      <w:r w:rsidRPr="00D23B86">
        <w:rPr>
          <w:vertAlign w:val="superscript"/>
        </w:rPr>
        <w:t>2</w:t>
      </w:r>
      <w:r w:rsidRPr="00D23B86">
        <w:t xml:space="preserve"> and improved by 41% compared to the ZnO thin film layer.  </w:t>
      </w:r>
    </w:p>
    <w:p w14:paraId="3AF1E0D8" w14:textId="77777777" w:rsidR="00D23B86" w:rsidRPr="00D23B86" w:rsidRDefault="00D23B86" w:rsidP="00D23B86">
      <w:pPr>
        <w:pStyle w:val="TableCaption"/>
        <w:rPr>
          <w:sz w:val="20"/>
        </w:rPr>
      </w:pPr>
      <w:r w:rsidRPr="00D23B86">
        <w:rPr>
          <w:noProof/>
          <w:sz w:val="20"/>
        </w:rPr>
        <w:drawing>
          <wp:inline distT="0" distB="0" distL="0" distR="0" wp14:anchorId="59721B41" wp14:editId="0C4F59DF">
            <wp:extent cx="3627120" cy="1568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2156" cy="1574952"/>
                    </a:xfrm>
                    <a:prstGeom prst="rect">
                      <a:avLst/>
                    </a:prstGeom>
                    <a:noFill/>
                    <a:ln>
                      <a:noFill/>
                    </a:ln>
                  </pic:spPr>
                </pic:pic>
              </a:graphicData>
            </a:graphic>
          </wp:inline>
        </w:drawing>
      </w:r>
    </w:p>
    <w:p w14:paraId="6C4B995B" w14:textId="77777777" w:rsidR="00D23B86" w:rsidRDefault="00D23B86" w:rsidP="00892EE4">
      <w:pPr>
        <w:pStyle w:val="FigureCaption"/>
      </w:pPr>
      <w:r w:rsidRPr="00ED5765">
        <w:t>Fig. 6 Current density Cd doped ZnO thin film</w:t>
      </w:r>
    </w:p>
    <w:p w14:paraId="24B598A3" w14:textId="77777777" w:rsidR="00892EE4" w:rsidRPr="00D23B86" w:rsidRDefault="00892EE4" w:rsidP="00892EE4">
      <w:pPr>
        <w:pStyle w:val="Paragraph"/>
      </w:pPr>
      <w:r w:rsidRPr="00D23B86">
        <w:t>The prime reason for enriching current density enhancement was the homogenous distribution of Cd particles over the ZnO layer. The uniform particle distribution with reduced particle space was found to have high solar thermal performance [11]. Based on the thin film processing, it was varied [</w:t>
      </w:r>
      <w:r>
        <w:t>49</w:t>
      </w:r>
      <w:r w:rsidRPr="00D23B86">
        <w:t xml:space="preserve">]. However, the enhancement of the </w:t>
      </w:r>
      <w:r w:rsidRPr="00D23B86">
        <w:lastRenderedPageBreak/>
        <w:t>ZnO layer with the Cd thin layer has shown superior current density. It results in high solar power conversion efficiency. In addition, the Cd has good thermal stability and offers superior heat absorption performance [</w:t>
      </w:r>
      <w:r>
        <w:t>45-48</w:t>
      </w:r>
      <w:r w:rsidRPr="00D23B86">
        <w:t xml:space="preserve">]. </w:t>
      </w:r>
    </w:p>
    <w:p w14:paraId="2B471E90" w14:textId="77777777" w:rsidR="00D23B86" w:rsidRPr="00ED5765" w:rsidRDefault="00D23B86" w:rsidP="00892EE4">
      <w:pPr>
        <w:pStyle w:val="Heading2"/>
      </w:pPr>
      <w:r w:rsidRPr="00ED5765">
        <w:t>Effect of Cd layer over the ZnO on optical behaviour of thin film</w:t>
      </w:r>
    </w:p>
    <w:p w14:paraId="6A7F375C" w14:textId="7825B8C8" w:rsidR="00D23B86" w:rsidRPr="00D23B86" w:rsidRDefault="00D23B86" w:rsidP="00892EE4">
      <w:pPr>
        <w:pStyle w:val="Paragraph"/>
      </w:pPr>
      <w:r w:rsidRPr="00D23B86">
        <w:t xml:space="preserve">Fig. 7 and Fig. 8 illustrate the influences of the Cd thin layer over the ZnO on the optical behaviour of solar thin film. The transmittance range percentages on ZnO with and without the Cd thin layer are presented in Figure 7 and revealed progressive improvement in transmittance percentage. The cd-doped ZnO thin layer had a higher transmittance percentage than the thin layer. It was due to the effect of self-heating under varied solar radiations. Similarly, the Cd thin layer has better thermal </w:t>
      </w:r>
      <w:r w:rsidR="005D0502">
        <w:t xml:space="preserve">behaviour than the ZnO material </w:t>
      </w:r>
      <w:r w:rsidR="005D0502" w:rsidRPr="00D23B86">
        <w:t>[5</w:t>
      </w:r>
      <w:r w:rsidR="005D0502">
        <w:t>4</w:t>
      </w:r>
      <w:r w:rsidR="005D0502" w:rsidRPr="00D23B86">
        <w:t xml:space="preserve">].  </w:t>
      </w:r>
      <w:r w:rsidRPr="00D23B86">
        <w:t>The transmittance percentage of ZnO was increased from 5 to 72% on an increased wavelength of solar film. Meanwhile, the Cd-ZnO thin film facilitates higher transmittance value due to its enhanced particle distribution, reduced particle space, and increased spread area. A similar mode of report was noted during the optical evaluation of Cd-ZnO prepared by sol-gel spin rotating [5</w:t>
      </w:r>
      <w:r w:rsidR="0018419C">
        <w:t>0-52</w:t>
      </w:r>
      <w:r w:rsidRPr="00D23B86">
        <w:t xml:space="preserve">].  Moreover, the transmittance of Cd-ZnO was found to be maximum and improved by 8% on 1350nm wavelength compared to ZnO film. </w:t>
      </w:r>
    </w:p>
    <w:p w14:paraId="2D7BA2E8" w14:textId="77777777" w:rsidR="00D23B86" w:rsidRPr="00D23B86" w:rsidRDefault="00D23B86" w:rsidP="00892EE4">
      <w:pPr>
        <w:pStyle w:val="Figure"/>
      </w:pPr>
      <w:r w:rsidRPr="00D23B86">
        <w:rPr>
          <w:noProof/>
        </w:rPr>
        <w:drawing>
          <wp:inline distT="0" distB="0" distL="0" distR="0" wp14:anchorId="6937EDD6" wp14:editId="4AC8471A">
            <wp:extent cx="3406140" cy="15824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4036" cy="1586088"/>
                    </a:xfrm>
                    <a:prstGeom prst="rect">
                      <a:avLst/>
                    </a:prstGeom>
                    <a:noFill/>
                    <a:ln>
                      <a:noFill/>
                    </a:ln>
                  </pic:spPr>
                </pic:pic>
              </a:graphicData>
            </a:graphic>
          </wp:inline>
        </w:drawing>
      </w:r>
    </w:p>
    <w:p w14:paraId="7B2579FD" w14:textId="77777777" w:rsidR="00D23B86" w:rsidRPr="00E1763D" w:rsidRDefault="00D23B86" w:rsidP="00892EE4">
      <w:pPr>
        <w:pStyle w:val="FigureCaption"/>
      </w:pPr>
      <w:r w:rsidRPr="00E1763D">
        <w:t>Fig. 7 Transmittance percentage of Cd doped ZnO thin film</w:t>
      </w:r>
    </w:p>
    <w:p w14:paraId="67C5EBB3" w14:textId="77777777" w:rsidR="00D23B86" w:rsidRPr="00D23B86" w:rsidRDefault="00D23B86" w:rsidP="00892EE4">
      <w:pPr>
        <w:pStyle w:val="Paragraph"/>
      </w:pPr>
      <w:r w:rsidRPr="00D23B86">
        <w:t xml:space="preserve">Fig. 8 indicates the absorptance percentages of the ZnO layer doped with Cd thin film found to improve absorptance percentage. The Cd-ZnO thin film found higher absorptance than the ZnO thin film. It gradually decreased with an increase in wavelength. </w:t>
      </w:r>
    </w:p>
    <w:p w14:paraId="2EF0178E" w14:textId="77777777" w:rsidR="00D23B86" w:rsidRPr="00D23B86" w:rsidRDefault="00D23B86" w:rsidP="00892EE4">
      <w:pPr>
        <w:pStyle w:val="Figure"/>
      </w:pPr>
      <w:r w:rsidRPr="00D23B86">
        <w:rPr>
          <w:noProof/>
        </w:rPr>
        <w:drawing>
          <wp:inline distT="0" distB="0" distL="0" distR="0" wp14:anchorId="64D8B902" wp14:editId="365ED95E">
            <wp:extent cx="3360420" cy="17030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73632" cy="1709766"/>
                    </a:xfrm>
                    <a:prstGeom prst="rect">
                      <a:avLst/>
                    </a:prstGeom>
                    <a:noFill/>
                    <a:ln>
                      <a:noFill/>
                    </a:ln>
                  </pic:spPr>
                </pic:pic>
              </a:graphicData>
            </a:graphic>
          </wp:inline>
        </w:drawing>
      </w:r>
    </w:p>
    <w:p w14:paraId="4BC48125" w14:textId="77777777" w:rsidR="00D23B86" w:rsidRPr="00D05ECB" w:rsidRDefault="00D23B86" w:rsidP="00892EE4">
      <w:pPr>
        <w:pStyle w:val="FigureCaption"/>
      </w:pPr>
      <w:r w:rsidRPr="00D05ECB">
        <w:t xml:space="preserve">Fig. 8 Absorptance percentage of Cd integrated ZnO </w:t>
      </w:r>
    </w:p>
    <w:p w14:paraId="4C9B4B1F" w14:textId="77777777" w:rsidR="00D23B86" w:rsidRPr="00D23B86" w:rsidRDefault="00D23B86" w:rsidP="00892EE4">
      <w:pPr>
        <w:pStyle w:val="Paragraph"/>
      </w:pPr>
      <w:r w:rsidRPr="00D23B86">
        <w:t xml:space="preserve">It was noted from Fig. 8 that the Cd-doped ZnO layer was under a steady state between 400 to 800nm. In this limit, there was no major deviation. </w:t>
      </w:r>
    </w:p>
    <w:p w14:paraId="7C9DC690" w14:textId="77777777" w:rsidR="00D23B86" w:rsidRPr="00D23B86" w:rsidRDefault="00D23B86" w:rsidP="00892EE4">
      <w:pPr>
        <w:pStyle w:val="Paragraph"/>
      </w:pPr>
      <w:r w:rsidRPr="00D23B86">
        <w:t>ZnO's absorptance percentage gradually dressed 74% to 19% due to the cluster particle leading to poor heat dissipation. The cluster-phased ZnO layer is represented in Fig. 3(a). The implementations of the Cd layer over the ZnO film recorded a higher absorptance range of 30% for 1350nm. It was improved by 58% compared to the ZnO layer without a coat for the film as thin. Moreover, the enhancement of ZnO introduced a Cd thin layer and enhanced current density, resulting in better solar optical and electrical properties [5</w:t>
      </w:r>
      <w:r w:rsidR="0018419C">
        <w:t>3</w:t>
      </w:r>
      <w:r w:rsidR="005D0502">
        <w:t>, 55</w:t>
      </w:r>
      <w:r w:rsidRPr="00D23B86">
        <w:t xml:space="preserve">].    </w:t>
      </w:r>
    </w:p>
    <w:p w14:paraId="2782BF02" w14:textId="77777777" w:rsidR="00D163FF" w:rsidRDefault="00D163FF" w:rsidP="00D163FF">
      <w:pPr>
        <w:pStyle w:val="Heading1"/>
      </w:pPr>
      <w:r>
        <w:t>Conclusion</w:t>
      </w:r>
    </w:p>
    <w:p w14:paraId="5DE688E4" w14:textId="77777777" w:rsidR="00C67FC7" w:rsidRPr="00C67FC7" w:rsidRDefault="00C67FC7" w:rsidP="00892EE4">
      <w:pPr>
        <w:pStyle w:val="Paragraph"/>
      </w:pPr>
      <w:r w:rsidRPr="00C67FC7">
        <w:t xml:space="preserve">The plasma chemical vapour tool used Cd thin film successfully made over the ZnO and its structure was evaluated effectively. The structure revealed that the ZnO found cluster particle with varied particle space and Cd </w:t>
      </w:r>
      <w:r w:rsidRPr="00C67FC7">
        <w:lastRenderedPageBreak/>
        <w:t xml:space="preserve">doped ZnO thin layer showed the even particle distribution offered good optical and electrical behaviour. Meanwhile, the view for a cross-sectional developed structure </w:t>
      </w:r>
      <w:r w:rsidRPr="00892EE4">
        <w:t>proved</w:t>
      </w:r>
      <w:r w:rsidRPr="00C67FC7">
        <w:t xml:space="preserve"> the Cd presence and has better solar thermal optical properties. The Cd-doped ZnO had the maximum current density and improved by 41% compared to the ZnO thin film without any coating material. Similarly, the Cd enhances the optical behaviour, such as transmittance and absorptance of ZnO solar film, using increased solar cell performance on varied current densities. The transmittance range of Cd doped thin film showed an 8% improvement at 1350nm wavelength, and its absorptance percentage was hiked by 58% compared to ZnO thin film without coating material.   </w:t>
      </w:r>
    </w:p>
    <w:p w14:paraId="701E7282" w14:textId="77777777" w:rsidR="00613B4D" w:rsidRDefault="0016385D" w:rsidP="00045CED">
      <w:pPr>
        <w:pStyle w:val="Heading1"/>
      </w:pPr>
      <w:r w:rsidRPr="00075EA6">
        <w:rPr>
          <w:rFonts w:asciiTheme="majorBidi" w:hAnsiTheme="majorBidi" w:cstheme="majorBidi"/>
        </w:rPr>
        <w:t>References</w:t>
      </w:r>
    </w:p>
    <w:p w14:paraId="5B1BE3B4" w14:textId="77777777" w:rsidR="00396483" w:rsidRPr="00396483" w:rsidRDefault="00396483" w:rsidP="00892EE4">
      <w:pPr>
        <w:pStyle w:val="Reference"/>
      </w:pPr>
      <w:r w:rsidRPr="00396483">
        <w:t>J. Zheng, Y. Luo, X. Wen, and Z. Xie., "Induced crystallization of sol–gel-derived zinc oxide for efficient non-fullerene polymer solar cells", J. Mater. Chem., vol.9, pp. 9616-9623, March 2021.</w:t>
      </w:r>
    </w:p>
    <w:p w14:paraId="57FB619B" w14:textId="77777777" w:rsidR="00396483" w:rsidRPr="00396483" w:rsidRDefault="00396483" w:rsidP="00892EE4">
      <w:pPr>
        <w:pStyle w:val="Reference"/>
      </w:pPr>
      <w:r w:rsidRPr="00396483">
        <w:t>R. Venkatesh., "Performance Analysis of Solar Water Heater in Multipurpose Solar Heating System", Appl. Mech. Mater., vol. 592-594, pp. 1706-1713. 2014.</w:t>
      </w:r>
    </w:p>
    <w:p w14:paraId="61DC62C1" w14:textId="77777777" w:rsidR="00396483" w:rsidRPr="00396483" w:rsidRDefault="00396483" w:rsidP="00892EE4">
      <w:pPr>
        <w:pStyle w:val="Reference"/>
      </w:pPr>
      <w:r w:rsidRPr="00396483">
        <w:t xml:space="preserve">T. Maridurai, R. Arivazhagan, and S. Sivachandran. "Thermal Management of Solar Thermoelectric Power Generation", AIP Conference Proceedings, Volume 2473, July 2022. </w:t>
      </w:r>
    </w:p>
    <w:p w14:paraId="5EC57215" w14:textId="77777777" w:rsidR="00396483" w:rsidRPr="00396483" w:rsidRDefault="00396483" w:rsidP="00892EE4">
      <w:pPr>
        <w:pStyle w:val="Reference"/>
      </w:pPr>
      <w:r w:rsidRPr="00396483">
        <w:rPr>
          <w:bCs/>
        </w:rPr>
        <w:t>W.Christraj., "Experimental Investigation of Multipurpose Solar Heating System", J. Energy Eng., Sep 2013 (10.1061/ (ASCE) EY.1943-7897).</w:t>
      </w:r>
    </w:p>
    <w:p w14:paraId="57B68604" w14:textId="77777777" w:rsidR="00396483" w:rsidRPr="00396483" w:rsidRDefault="00396483" w:rsidP="00892EE4">
      <w:pPr>
        <w:pStyle w:val="Reference"/>
      </w:pPr>
      <w:r w:rsidRPr="00396483">
        <w:t>R. Karthick, K. Gopalakrishnan, and S. Marimuthu., "Influence of stir casting parameters in mechanical strength analysis of Aluminium Metal Matrix Composites (AMMCs)", Mater. Today: Proc. Vol.62, pp.1965-1968, June 2022.</w:t>
      </w:r>
    </w:p>
    <w:p w14:paraId="104020FF" w14:textId="77777777" w:rsidR="00396483" w:rsidRPr="00396483" w:rsidRDefault="00396483" w:rsidP="00892EE4">
      <w:pPr>
        <w:pStyle w:val="Reference"/>
      </w:pPr>
      <w:r w:rsidRPr="00396483">
        <w:rPr>
          <w:bCs/>
        </w:rPr>
        <w:t>R Venkatesh</w:t>
      </w:r>
      <w:r w:rsidRPr="00396483">
        <w:t>, and P. Raja Sekaran, "Adsorption and Photocatalytic Degradation Properties of Bimetallic Ag/MgO/Biochar Nanocomposites", Adsorpt. Sci. Technol., Volume 2022, Article ID 3631584, 14 pages. October 2022.</w:t>
      </w:r>
    </w:p>
    <w:p w14:paraId="073E8C70" w14:textId="77777777" w:rsidR="00396483" w:rsidRPr="00396483" w:rsidRDefault="00396483" w:rsidP="00892EE4">
      <w:pPr>
        <w:pStyle w:val="Reference"/>
      </w:pPr>
      <w:r w:rsidRPr="00396483">
        <w:t>M.Vivekanandan, M.premalatha, N. Anantharaman, and V.vijayan. "Hydrodynamic studies of CFBC boiler with three types of air distributor nozzles: experimental and CFD analysis", J. Therm. Anal. Calorim. 148, pp.405-415, October 2022</w:t>
      </w:r>
    </w:p>
    <w:p w14:paraId="059E6834" w14:textId="77777777" w:rsidR="00396483" w:rsidRPr="00396483" w:rsidRDefault="00396483" w:rsidP="00892EE4">
      <w:pPr>
        <w:pStyle w:val="Reference"/>
      </w:pPr>
      <w:r w:rsidRPr="00396483">
        <w:t>R. Periyasamy, and L. Devakumar "Experimental and CFD Investigation of Helical Coil Heat Exchanger With Flower Baffle", Mater. Today: Proc, vol. 37, Part 2, pp. 2174–2182, February 2021.</w:t>
      </w:r>
    </w:p>
    <w:p w14:paraId="29103941" w14:textId="77777777" w:rsidR="00396483" w:rsidRPr="00396483" w:rsidRDefault="00396483" w:rsidP="00892EE4">
      <w:pPr>
        <w:pStyle w:val="Reference"/>
      </w:pPr>
      <w:r w:rsidRPr="00396483">
        <w:t>S.Siva Chandran. "'Magnesium Alloy Machining and its Methodology: A Systematic Review and Analyses",  AIP Conference Proceedings, vol. 2473, Issue 1, July 2022.</w:t>
      </w:r>
    </w:p>
    <w:p w14:paraId="6E714C73" w14:textId="77777777" w:rsidR="00396483" w:rsidRPr="00396483" w:rsidRDefault="00396483" w:rsidP="00892EE4">
      <w:pPr>
        <w:pStyle w:val="Reference"/>
      </w:pPr>
      <w:bookmarkStart w:id="0" w:name="_Hlk145258919"/>
      <w:bookmarkStart w:id="1" w:name="_Hlk145260353"/>
      <w:bookmarkStart w:id="2" w:name="_Hlk145260638"/>
      <w:bookmarkStart w:id="3" w:name="_Hlk145260223"/>
      <w:r w:rsidRPr="00396483">
        <w:t>P.R. Sekaran, and H. Ramakrishnan, “Mechanical and physical characterization studies of nano ceramic reinforced Al–Mg hybrid nanocomposites”, Silicon, vol. 15, No. 10, pp. 1-13, Apr 2023.</w:t>
      </w:r>
    </w:p>
    <w:p w14:paraId="0B8ECFD1" w14:textId="77777777" w:rsidR="00396483" w:rsidRPr="00396483" w:rsidRDefault="00396483" w:rsidP="00892EE4">
      <w:pPr>
        <w:pStyle w:val="Reference"/>
      </w:pPr>
      <w:bookmarkStart w:id="4" w:name="_Hlk145259002"/>
      <w:bookmarkEnd w:id="0"/>
      <w:r w:rsidRPr="00396483">
        <w:t>S Manivannan, “Studies on Corrosion Behavior of Mg-Al- Zn- RE Cast alloy with a powder coated Al and CED Mg by salt spray Test, Immersion Test and Electrochemical Test”, Int. J. Chem. Eng., vol.2022, Article ID 1891419, pp. 11, Jul 2022.</w:t>
      </w:r>
    </w:p>
    <w:p w14:paraId="00C7381B" w14:textId="77777777" w:rsidR="00396483" w:rsidRPr="00396483" w:rsidRDefault="00396483" w:rsidP="00892EE4">
      <w:pPr>
        <w:pStyle w:val="Reference"/>
      </w:pPr>
      <w:bookmarkStart w:id="5" w:name="_Hlk145260069"/>
      <w:bookmarkEnd w:id="4"/>
      <w:r w:rsidRPr="00396483">
        <w:t>I. Kantharaj, and R. Sasikumar, “Thermal Adsorption and Mechanical Behaviour of Polypropylene Hybrid Composite Synthesized by Glass/Hemp Fibre via an Injection Moulding Process”, Adsorpt. Sci. Technol., vol. 2023, Article ID 450085, pp. 7 pages, Apr 2023.</w:t>
      </w:r>
    </w:p>
    <w:bookmarkEnd w:id="5"/>
    <w:p w14:paraId="75C0199B" w14:textId="77777777" w:rsidR="00396483" w:rsidRPr="00396483" w:rsidRDefault="00396483" w:rsidP="00892EE4">
      <w:pPr>
        <w:pStyle w:val="Reference"/>
      </w:pPr>
      <w:r w:rsidRPr="00396483">
        <w:t>S. Raghuvaran, and M. Vivekanandan, “Evaluation of Thermal Adsorption and Mechanical Behaviour of Intralaminar Jute/Sisal/E-Glass Fibre-Bonded Epoxy Hybrid Composite as an Insulator”, Adsorpt. Sci. Technol., vol. 2023, Article ID 222562, pp. 6, Apr 2023.</w:t>
      </w:r>
      <w:bookmarkEnd w:id="1"/>
      <w:bookmarkEnd w:id="2"/>
      <w:bookmarkEnd w:id="3"/>
    </w:p>
    <w:p w14:paraId="3A44FA44" w14:textId="77777777" w:rsidR="004D2718" w:rsidRPr="004D2718" w:rsidRDefault="004D2718" w:rsidP="00892EE4">
      <w:pPr>
        <w:pStyle w:val="Reference"/>
      </w:pPr>
      <w:r w:rsidRPr="004D2718">
        <w:t>Chukka, N. D. K. R.,  S., Balaji, V., Ross, N. S.,  (2025). An integrated Artificial neural network technique to optimize the various parameters of Pineapple/SiO2/epoxy-based nanocomposites under NaOH treatment. Results in Engineering, 26, 104737.</w:t>
      </w:r>
    </w:p>
    <w:p w14:paraId="0341E1CB" w14:textId="77777777" w:rsidR="004D2718" w:rsidRPr="004D2718" w:rsidRDefault="004D2718" w:rsidP="00892EE4">
      <w:pPr>
        <w:pStyle w:val="Reference"/>
      </w:pPr>
      <w:r w:rsidRPr="004D2718">
        <w:t xml:space="preserve">Seeniappan, K. (2024). Effectiveness of titanium dioxide nano fillers on sisal fiber for enhanced mechanical properties and occupant protection in hybrid nanocomposites (No. 2023-01-5114). SAE Technical Paper. </w:t>
      </w:r>
      <w:hyperlink r:id="rId19" w:history="1">
        <w:r w:rsidRPr="004D2718">
          <w:t> https://doi.org/10.4271/2023-01-5114</w:t>
        </w:r>
      </w:hyperlink>
    </w:p>
    <w:p w14:paraId="117FC91E" w14:textId="77777777" w:rsidR="004D2718" w:rsidRPr="004D2718" w:rsidRDefault="004D2718" w:rsidP="00892EE4">
      <w:pPr>
        <w:pStyle w:val="Reference"/>
      </w:pPr>
      <w:r w:rsidRPr="004D2718">
        <w:t xml:space="preserve">Janardhan, G., Nadh, V. S., Srinivas, C., &amp; Velmurugan, G. (2024). Eco-friendly zinc oxide nanoparticles from Moringa oleifera leaf extract for photocatalytic and antibacterial applications. Clean Technologies and Environmental Policy, 1-13.  </w:t>
      </w:r>
      <w:hyperlink r:id="rId20" w:history="1">
        <w:r w:rsidRPr="004D2718">
          <w:t>https://doi.org/10.1007/s10098-024-02814-1</w:t>
        </w:r>
      </w:hyperlink>
    </w:p>
    <w:p w14:paraId="6E53495B" w14:textId="77777777" w:rsidR="004D2718" w:rsidRPr="004D2718" w:rsidRDefault="004D2718" w:rsidP="00892EE4">
      <w:pPr>
        <w:pStyle w:val="Reference"/>
      </w:pPr>
      <w:r w:rsidRPr="004D2718">
        <w:t>Shah, Ronit, Arockia Selvakumar Arockia Doss. Advancements in AI-Enhanced Collaborative Robotics: Towards Safer, Smarter, and Human-Centric Industrial Automation. Results in Engineering (2025): 105704.</w:t>
      </w:r>
    </w:p>
    <w:p w14:paraId="0C322784" w14:textId="77777777" w:rsidR="004D2718" w:rsidRPr="004D2718" w:rsidRDefault="004D2718" w:rsidP="00892EE4">
      <w:pPr>
        <w:pStyle w:val="Reference"/>
      </w:pPr>
      <w:r w:rsidRPr="004D2718">
        <w:t>Chinta, N. D., Gogulamudi, B., Swamy Nadh, V., Muthu, G., Kaliappan, S., &amp; Srinivas, C. (2024). Investigation on mechanical properties of the green synthesis bamboo fiber/eggshell/coconut shell powder-</w:t>
      </w:r>
      <w:r w:rsidRPr="004D2718">
        <w:lastRenderedPageBreak/>
        <w:t xml:space="preserve">based hybrid biocomposites under NaOH conditions. Green Processing and Synthesis, 13(1), 20230185. </w:t>
      </w:r>
      <w:hyperlink r:id="rId21" w:tgtFrame="_blank" w:history="1">
        <w:r w:rsidRPr="004D2718">
          <w:t>https://doi.org/10.1515/gps-2023-0185</w:t>
        </w:r>
      </w:hyperlink>
    </w:p>
    <w:p w14:paraId="7B22A560" w14:textId="77777777" w:rsidR="004D2718" w:rsidRPr="004D2718" w:rsidRDefault="004D2718" w:rsidP="00892EE4">
      <w:pPr>
        <w:pStyle w:val="Reference"/>
      </w:pPr>
      <w:r w:rsidRPr="004D2718">
        <w:t xml:space="preserve">P. P. Singh et al. Hybrid Thin Film Coating Performance and Functional Characteristics of Silicon Nitride (SiNx) Layer for Solar Cell Application. J. Electron. Mater. (2025). </w:t>
      </w:r>
      <w:hyperlink r:id="rId22" w:history="1">
        <w:r w:rsidRPr="004D2718">
          <w:t>https://doi.org/10.1007/s11664-025-11888-6</w:t>
        </w:r>
      </w:hyperlink>
    </w:p>
    <w:p w14:paraId="7B2F5D71" w14:textId="77777777" w:rsidR="004D2718" w:rsidRPr="004D2718" w:rsidRDefault="004D2718" w:rsidP="00892EE4">
      <w:pPr>
        <w:pStyle w:val="Reference"/>
      </w:pPr>
      <w:r w:rsidRPr="004D2718">
        <w:t xml:space="preserve">Jothi Arunachalam et al. Integration of nanographene and action of fiber sequences on functional behaviour of composite laminates" International Polymer Processing, 2025. </w:t>
      </w:r>
      <w:hyperlink r:id="rId23" w:history="1">
        <w:r w:rsidRPr="004D2718">
          <w:t>https://doi.org/10.1515/ipp-2024-0149</w:t>
        </w:r>
      </w:hyperlink>
    </w:p>
    <w:p w14:paraId="6320A4C5" w14:textId="77777777" w:rsidR="004D2718" w:rsidRPr="004D2718" w:rsidRDefault="004D2718" w:rsidP="00892EE4">
      <w:pPr>
        <w:pStyle w:val="Reference"/>
      </w:pPr>
      <w:r w:rsidRPr="004D2718">
        <w:t xml:space="preserve">A. Sharma et al. Structural Modification and Enhancement of Optoelectronic Behaviour of ZnO Nanofilms Featuring Cu and Ti Particles. J. Electron. Mater. (2025). </w:t>
      </w:r>
      <w:hyperlink r:id="rId24" w:history="1">
        <w:r w:rsidRPr="004D2718">
          <w:t>https://doi.org/10.1007/s11664-025-11951-2</w:t>
        </w:r>
      </w:hyperlink>
    </w:p>
    <w:p w14:paraId="765E08FB" w14:textId="77777777" w:rsidR="004D2718" w:rsidRPr="004D2718" w:rsidRDefault="004D2718" w:rsidP="00892EE4">
      <w:pPr>
        <w:pStyle w:val="Reference"/>
      </w:pPr>
      <w:r w:rsidRPr="004D2718">
        <w:t xml:space="preserve">M.E.M. Soudagar et al. Exploration and thermal characteristics analysis of hybrid TiO2/SiO2 nanofluids passing through heavy-duty automotive radiators for intensive cooling system. J Therm Anal Calorim (2025). </w:t>
      </w:r>
      <w:hyperlink r:id="rId25" w:history="1">
        <w:r w:rsidRPr="004D2718">
          <w:t>https://doi.org/10.1007/s10973-025-14305-6</w:t>
        </w:r>
      </w:hyperlink>
    </w:p>
    <w:p w14:paraId="108B8936" w14:textId="77777777" w:rsidR="004D2718" w:rsidRPr="004D2718" w:rsidRDefault="004D2718" w:rsidP="00892EE4">
      <w:pPr>
        <w:pStyle w:val="Reference"/>
      </w:pPr>
      <w:r w:rsidRPr="004D2718">
        <w:t xml:space="preserve">A. Sharma et al. Featuring of Formamidinium lead halide and enrichment of optoelectronic behaviour of SnO2/FAPbI3/NiOx with PCBM layer. J Mater Sci: Mater Electron 36, 1124 (2025). </w:t>
      </w:r>
      <w:hyperlink r:id="rId26" w:history="1">
        <w:r w:rsidRPr="004D2718">
          <w:t>https://doi.org/10.1007/s10854-025-15203-1</w:t>
        </w:r>
      </w:hyperlink>
    </w:p>
    <w:p w14:paraId="541B9231" w14:textId="77777777" w:rsidR="004D2718" w:rsidRPr="004D2718" w:rsidRDefault="004D2718" w:rsidP="00892EE4">
      <w:pPr>
        <w:pStyle w:val="Reference"/>
      </w:pPr>
      <w:r w:rsidRPr="004D2718">
        <w:t>Raja et al., (2025). Sustainable High-Strength Composites: Hybrid Bamboo and Cellulose Reinforced Polyester for Automotive Engineering. Journal of Bio-and Tribo-Corrosion, 11(3), 85.</w:t>
      </w:r>
    </w:p>
    <w:p w14:paraId="40C436C5" w14:textId="77777777" w:rsidR="004D2718" w:rsidRPr="004D2718" w:rsidRDefault="004D2718" w:rsidP="00892EE4">
      <w:pPr>
        <w:pStyle w:val="Reference"/>
      </w:pPr>
      <w:r w:rsidRPr="004D2718">
        <w:t>Jain, Akshay, et al. Conversion of water hyacinth biomass to biofuel with TiO2 nanoparticle blending: Exergy and statistical analysis. Case Studies in Thermal Engineering 67 (2025): 105771.</w:t>
      </w:r>
    </w:p>
    <w:p w14:paraId="4275FCA8" w14:textId="77777777" w:rsidR="004D2718" w:rsidRPr="004D2718" w:rsidRDefault="004D2718" w:rsidP="00892EE4">
      <w:pPr>
        <w:pStyle w:val="Reference"/>
      </w:pPr>
      <w:r w:rsidRPr="004D2718">
        <w:t>Seeniappan, K. (2024). Optimizing Carbon Monoxide Emission Reduction Using Rice Husk Activated Carbon in Automobile Exhaust Systems (No. 2024-01-5054). SAE Technical Paper.</w:t>
      </w:r>
      <w:hyperlink r:id="rId27" w:history="1">
        <w:r w:rsidRPr="004D2718">
          <w:t> https://doi.org/10.4271/2024-01-5054</w:t>
        </w:r>
      </w:hyperlink>
    </w:p>
    <w:p w14:paraId="436A91BF" w14:textId="77777777" w:rsidR="004D2718" w:rsidRPr="004D2718" w:rsidRDefault="004D2718" w:rsidP="00892EE4">
      <w:pPr>
        <w:pStyle w:val="Reference"/>
      </w:pPr>
      <w:r w:rsidRPr="004D2718">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6A66289F" w14:textId="77777777" w:rsidR="004D2718" w:rsidRPr="004D2718" w:rsidRDefault="004D2718" w:rsidP="00892EE4">
      <w:pPr>
        <w:pStyle w:val="Reference"/>
      </w:pPr>
      <w:r w:rsidRPr="004D2718">
        <w:t xml:space="preserve">Ameen, F., Chinta, N. D., Teja, N. B., Muthu, G., Kaliappan, S., ... &amp;Vadiveloo, A. (2024). Antibacterial and dynamical behaviour of silicon nanoparticles influenced sustainable waste flax fibre-reinforced epoxy composite for biomedical application. Green processing and synthesis, 13(1), 20230214.   </w:t>
      </w:r>
      <w:hyperlink r:id="rId28" w:tgtFrame="_blank" w:history="1">
        <w:r w:rsidRPr="004D2718">
          <w:t>https://doi.org/10.1515/gps-2023-0214</w:t>
        </w:r>
      </w:hyperlink>
    </w:p>
    <w:p w14:paraId="6C314C9A" w14:textId="77777777" w:rsidR="004D2718" w:rsidRPr="004D2718" w:rsidRDefault="004D2718" w:rsidP="00892EE4">
      <w:pPr>
        <w:pStyle w:val="Reference"/>
      </w:pPr>
      <w:r w:rsidRPr="004D2718">
        <w:t xml:space="preserve">A. Sharma et al. Semisolid stir casting and effect of hybrid fillers on functional properties of aluminium alloy composites. J Mech Sci Technol (2025). </w:t>
      </w:r>
      <w:hyperlink r:id="rId29" w:history="1">
        <w:r w:rsidRPr="004D2718">
          <w:t>https://doi.org/10.1007/s12206-025-0620-8</w:t>
        </w:r>
      </w:hyperlink>
    </w:p>
    <w:p w14:paraId="3A549EEA" w14:textId="77777777" w:rsidR="004D2718" w:rsidRPr="004D2718" w:rsidRDefault="004D2718" w:rsidP="00892EE4">
      <w:pPr>
        <w:pStyle w:val="Reference"/>
      </w:pPr>
      <w:r w:rsidRPr="004D2718">
        <w:t xml:space="preserve">M. A. Babu et al. Effect of Surfactants and Hybrid Filler on Microstructural and Mechanical Properties of Al7075/TiC/Graphene Alloy Composite via Additive Manufacturing. J. of Materi Eng and Perform (2025). </w:t>
      </w:r>
      <w:hyperlink r:id="rId30" w:history="1">
        <w:r w:rsidRPr="004D2718">
          <w:t>https://doi.org/10.1007/s11665-025-11873-4</w:t>
        </w:r>
      </w:hyperlink>
    </w:p>
    <w:p w14:paraId="5B61514C" w14:textId="77777777" w:rsidR="004D2718" w:rsidRPr="004D2718" w:rsidRDefault="004D2718" w:rsidP="00892EE4">
      <w:pPr>
        <w:pStyle w:val="Reference"/>
      </w:pPr>
      <w:r w:rsidRPr="004D2718">
        <w:t xml:space="preserve">N. Basavegowda et al. Influence of Silver Nanowire Concentration on Electrical and Optical Properties of Polyaniline for Transparent Conductive Sensors. J. Electron. Mater. (2025). </w:t>
      </w:r>
      <w:hyperlink r:id="rId31" w:history="1">
        <w:r w:rsidRPr="004D2718">
          <w:t>https://doi.org/10.1007/s11664-025-12174-1</w:t>
        </w:r>
      </w:hyperlink>
    </w:p>
    <w:p w14:paraId="3F78A5BA" w14:textId="77777777" w:rsidR="004D2718" w:rsidRPr="004D2718" w:rsidRDefault="004D2718" w:rsidP="00892EE4">
      <w:pPr>
        <w:pStyle w:val="Reference"/>
      </w:pPr>
      <w:r w:rsidRPr="004D2718">
        <w:t xml:space="preserve">P. K. Singh et al. Integration of phase change material for enriching the solar collector featured with dryer configuration enhanced via alumina/titanium dioxide nanoparticle: performance study. J Therm Anal Calorim (2025). </w:t>
      </w:r>
      <w:hyperlink r:id="rId32" w:history="1">
        <w:r w:rsidRPr="004D2718">
          <w:t>https://doi.org/10.1007/s10973-025-14302-9</w:t>
        </w:r>
      </w:hyperlink>
    </w:p>
    <w:p w14:paraId="127AB79A" w14:textId="77777777" w:rsidR="004D2718" w:rsidRPr="004D2718" w:rsidRDefault="004D2718" w:rsidP="00892EE4">
      <w:pPr>
        <w:pStyle w:val="Reference"/>
      </w:pPr>
      <w:r w:rsidRPr="004D2718">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33" w:history="1">
        <w:r w:rsidRPr="004D2718">
          <w:t>https://doi.org/10.1016/j.ces.2025.121704</w:t>
        </w:r>
      </w:hyperlink>
    </w:p>
    <w:p w14:paraId="08E2390F" w14:textId="77777777" w:rsidR="004D2718" w:rsidRPr="004D2718" w:rsidRDefault="004D2718" w:rsidP="00892EE4">
      <w:pPr>
        <w:pStyle w:val="Reference"/>
      </w:pPr>
      <w:r w:rsidRPr="004D2718">
        <w:t xml:space="preserve">Manzoore Elahi M. Soudagar et al. Higher performance solar air dryer functioned with palmitic acid phase change material and hybrid nanofluid: Thermal performance evaluation, Applied Thermal Engineering (2025). Volume 272, 2025,126413, </w:t>
      </w:r>
      <w:hyperlink r:id="rId34" w:history="1">
        <w:r w:rsidRPr="004D2718">
          <w:t>https://doi.org/10.1016/j.applthermaleng.2025.126413</w:t>
        </w:r>
      </w:hyperlink>
    </w:p>
    <w:p w14:paraId="69B3AB12" w14:textId="77777777" w:rsidR="004D2718" w:rsidRPr="004D2718" w:rsidRDefault="004D2718" w:rsidP="00892EE4">
      <w:pPr>
        <w:pStyle w:val="Reference"/>
      </w:pPr>
      <w:r w:rsidRPr="004D2718">
        <w:t>Neelashetty, K., et al. Energy Management for PV-Powered EV Charging With Grid Integration and Battery Energy Storage System using Dung Beetle Optimizer. 2025 5th International Conference on Trends in Material Science and Inventive Materials (ICTMIM). IEEE, 2025.</w:t>
      </w:r>
    </w:p>
    <w:p w14:paraId="2CB6BB57" w14:textId="77777777" w:rsidR="004D2718" w:rsidRPr="004D2718" w:rsidRDefault="004D2718" w:rsidP="00892EE4">
      <w:pPr>
        <w:pStyle w:val="Reference"/>
      </w:pPr>
      <w:r w:rsidRPr="004D2718">
        <w:t>Vinodh et al., (2025). Integration of ceramic reinforcements in AA5083 composites for enhanced mechanical and thermal properties in friction stir welding. Engineering Research Express, 7(3), 035519.</w:t>
      </w:r>
    </w:p>
    <w:p w14:paraId="793DBE5C" w14:textId="77777777" w:rsidR="004D2718" w:rsidRPr="004D2718" w:rsidRDefault="004D2718" w:rsidP="00892EE4">
      <w:pPr>
        <w:pStyle w:val="Reference"/>
      </w:pPr>
      <w:r w:rsidRPr="004D2718">
        <w:t>Udhayakumar et al.,  (2025). Multi-functional natural fiber composites using flaxseed and cotton: tailoring acoustic, mechanical, and thermal properties for eco-friendly applications. Discover Applied Sciences, 7(8), 906.</w:t>
      </w:r>
    </w:p>
    <w:p w14:paraId="50BCD3BF" w14:textId="77777777" w:rsidR="004D2718" w:rsidRPr="004D2718" w:rsidRDefault="004D2718" w:rsidP="00892EE4">
      <w:pPr>
        <w:pStyle w:val="Reference"/>
      </w:pPr>
      <w:r w:rsidRPr="004D2718">
        <w:lastRenderedPageBreak/>
        <w:t xml:space="preserve">Seeniappan, K., &amp; Sree, G. V. (2024). Enhancing the mechanical and thermal properties of Kevlar composites for advanced vehicle components using montmorillonite nano clay integration (No. 2023-01-5113). SAE Technical Paper.  </w:t>
      </w:r>
      <w:hyperlink r:id="rId35" w:history="1">
        <w:r w:rsidRPr="004D2718">
          <w:t> https://doi.org/10.4271/2023-01-5113</w:t>
        </w:r>
      </w:hyperlink>
    </w:p>
    <w:p w14:paraId="771417D5" w14:textId="77777777" w:rsidR="004D2718" w:rsidRPr="004D2718" w:rsidRDefault="004D2718" w:rsidP="00892EE4">
      <w:pPr>
        <w:pStyle w:val="Reference"/>
      </w:pPr>
      <w:r w:rsidRPr="004D2718">
        <w:t>Chinta, N. D., Teja, N. B., Muthu, G.., Kirubanandan, S., &amp; Paramasivam, P. (2024). Evaluating mechanical, thermal, and water absorption properties of biocomposites with Opuntia cladode fiber and palm flower biochar for industrial applications. Discover Applied Sciences, 6(2), 30.</w:t>
      </w:r>
    </w:p>
    <w:p w14:paraId="58E3313A" w14:textId="77777777" w:rsidR="004D2718" w:rsidRPr="004D2718" w:rsidRDefault="004D2718" w:rsidP="00892EE4">
      <w:pPr>
        <w:pStyle w:val="Reference"/>
      </w:pPr>
      <w:r w:rsidRPr="004D2718">
        <w:t xml:space="preserve">V. Mohanavel et al. Tribological characteristics and optimization of ZrB2 configured magnesium alloy composite via squeeze casting technique. J Mech Sci Technol. 39(5), 2025. </w:t>
      </w:r>
      <w:hyperlink r:id="rId36" w:history="1">
        <w:r w:rsidRPr="004D2718">
          <w:t>https://doi.org/10.1007/s12206-025-0425-9</w:t>
        </w:r>
      </w:hyperlink>
    </w:p>
    <w:p w14:paraId="1EE458D0" w14:textId="77777777" w:rsidR="004D2718" w:rsidRPr="004D2718" w:rsidRDefault="004D2718" w:rsidP="00892EE4">
      <w:pPr>
        <w:pStyle w:val="Reference"/>
      </w:pPr>
      <w:r w:rsidRPr="004D2718">
        <w:t xml:space="preserve">M. Aruna et al. Integration of Magnesium Fluoride and Nano Alumina–Silicon Carbide Actions on Properties of AZ91 Alloy Hybrid Nanocomposites. Inter Metalcast (2025). </w:t>
      </w:r>
      <w:hyperlink r:id="rId37" w:history="1">
        <w:r w:rsidRPr="004D2718">
          <w:t>https://doi.org/10.1007/s40962-025-01617-4</w:t>
        </w:r>
      </w:hyperlink>
    </w:p>
    <w:p w14:paraId="392FD5C4" w14:textId="77777777" w:rsidR="004D2718" w:rsidRPr="004D2718" w:rsidRDefault="004D2718" w:rsidP="00892EE4">
      <w:pPr>
        <w:pStyle w:val="Reference"/>
      </w:pPr>
      <w:r w:rsidRPr="004D2718">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38" w:history="1">
        <w:r w:rsidRPr="004D2718">
          <w:t>https://doi.org/10.1515/ipp-2024-0152</w:t>
        </w:r>
      </w:hyperlink>
    </w:p>
    <w:p w14:paraId="7B288E80" w14:textId="77777777" w:rsidR="004D2718" w:rsidRPr="004D2718" w:rsidRDefault="004D2718" w:rsidP="00892EE4">
      <w:pPr>
        <w:pStyle w:val="Reference"/>
      </w:pPr>
      <w:r w:rsidRPr="004D2718">
        <w:t xml:space="preserve">V. Mohanavel et al. Exploration of photovoltaic thermal collector performance enhancement by the accumulations of hybrid nanofluid and phase change material. J Therm Anal Calorim (2025). </w:t>
      </w:r>
      <w:hyperlink r:id="rId39" w:history="1">
        <w:r w:rsidRPr="004D2718">
          <w:t>https://doi.org/10.1007/s10973-025-14427-x</w:t>
        </w:r>
      </w:hyperlink>
    </w:p>
    <w:p w14:paraId="5DEFBD95" w14:textId="77777777" w:rsidR="004D2718" w:rsidRPr="004D2718" w:rsidRDefault="004D2718" w:rsidP="00892EE4">
      <w:pPr>
        <w:pStyle w:val="Reference"/>
      </w:pPr>
      <w:r w:rsidRPr="004D2718">
        <w:t xml:space="preserve">V. V. Upadhyay et al. Hexachloroethane fluxing mechanism and actions of hybrid fillers on functional behaviour of AZ31B alloy composites. J Mech Sci Technol (2025). </w:t>
      </w:r>
      <w:hyperlink r:id="rId40" w:history="1">
        <w:r w:rsidRPr="004D2718">
          <w:t>https://doi.org/10.1007/s12206-025-0622-6</w:t>
        </w:r>
      </w:hyperlink>
    </w:p>
    <w:p w14:paraId="5148EB59" w14:textId="77777777" w:rsidR="004D2718" w:rsidRPr="004D2718" w:rsidRDefault="004D2718" w:rsidP="00892EE4">
      <w:pPr>
        <w:pStyle w:val="Reference"/>
      </w:pPr>
      <w:r w:rsidRPr="004D2718">
        <w:t xml:space="preserve">S. Ravi et al. Processing and SiC content on functional behaviour of aluminium alloy composite. J Mech Sci Technol (2025). </w:t>
      </w:r>
      <w:hyperlink r:id="rId41" w:history="1">
        <w:r w:rsidRPr="004D2718">
          <w:t>https://doi.org/10.1007/s12206-025-0723-2</w:t>
        </w:r>
      </w:hyperlink>
    </w:p>
    <w:p w14:paraId="75799696" w14:textId="77777777" w:rsidR="004D2718" w:rsidRPr="004D2718" w:rsidRDefault="004D2718" w:rsidP="00892EE4">
      <w:pPr>
        <w:pStyle w:val="Reference"/>
      </w:pPr>
      <w:r w:rsidRPr="004D2718">
        <w:t xml:space="preserve">Kaliappan, S., Balaji, V., &amp; Mahesh, V. (2024). Effects of Injection Molding on Linum usitatissimum Fiber Polyvinyl Chloride Composites for Automotive Underbody Shields and Floor Trays (No. 2024-01-5053). SAE Technical Paper. </w:t>
      </w:r>
      <w:hyperlink r:id="rId42" w:history="1">
        <w:r w:rsidRPr="004D2718">
          <w:t>https://doi.org/10.4271/2024-01-5053</w:t>
        </w:r>
      </w:hyperlink>
    </w:p>
    <w:p w14:paraId="5492EFDA" w14:textId="77777777" w:rsidR="004D2718" w:rsidRPr="004D2718" w:rsidRDefault="004D2718" w:rsidP="00892EE4">
      <w:pPr>
        <w:pStyle w:val="Reference"/>
      </w:pPr>
      <w:r w:rsidRPr="004D2718">
        <w:t>K. Vijetha, Arockia Selvakumar Arockia Doss, KJN Sai Nitesh, Nimel Sworna Ross, Dual-Scale Evaluation of Hybrid Al-SiC/Graphene Composites: Mechanical Properties and Deep Learning-Driven Machinability Insights. Results in Engineering (2025): 105742.</w:t>
      </w:r>
    </w:p>
    <w:p w14:paraId="240865AC" w14:textId="77777777" w:rsidR="004D2718" w:rsidRPr="004D2718" w:rsidRDefault="004D2718" w:rsidP="00892EE4">
      <w:pPr>
        <w:pStyle w:val="Reference"/>
      </w:pPr>
      <w:r w:rsidRPr="004D2718">
        <w:t>Neelakandan Aagashram et al., Computational design exploration of rocket nozzle using deep reinforcement learning. Results in Engineering 25 (2025): 104439.</w:t>
      </w:r>
    </w:p>
    <w:p w14:paraId="71314B67" w14:textId="77777777" w:rsidR="004D2718" w:rsidRPr="004D2718" w:rsidRDefault="004D2718" w:rsidP="00892EE4">
      <w:pPr>
        <w:pStyle w:val="Reference"/>
      </w:pPr>
      <w:r w:rsidRPr="004D2718">
        <w:t>Karthick et al., (2025). Experimental investigation of photocatalytic degradation and antioxidant activities of biosynthesized gold nanoparticles from royal poinciana tree leaves. Discover Applied Sciences, 7(8), 838.</w:t>
      </w:r>
    </w:p>
    <w:p w14:paraId="0B26990B" w14:textId="77777777" w:rsidR="004D2718" w:rsidRPr="004D2718" w:rsidRDefault="004D2718" w:rsidP="00892EE4">
      <w:pPr>
        <w:pStyle w:val="Reference"/>
      </w:pPr>
      <w:r w:rsidRPr="004D2718">
        <w:t xml:space="preserve">K. K. Ilavenil et al. Enrichment of monolithic aluminium alloy characteristics by nano ceramic: Solid state process. J Mech Sci Technol (2025). </w:t>
      </w:r>
      <w:hyperlink r:id="rId43" w:history="1">
        <w:r w:rsidRPr="004D2718">
          <w:t>https://doi.org/10.1007/s12206-025-0513-x</w:t>
        </w:r>
      </w:hyperlink>
    </w:p>
    <w:p w14:paraId="62CA00C1" w14:textId="77777777" w:rsidR="004D2718" w:rsidRPr="004D2718" w:rsidRDefault="004D2718" w:rsidP="00892EE4">
      <w:pPr>
        <w:pStyle w:val="Reference"/>
      </w:pPr>
      <w:r w:rsidRPr="004D2718">
        <w:t xml:space="preserve">N. Nagarajan et al. Hybrid Stir Cast Featured with Wettability Agent and Ultrasonic Action of Magnesium Alloy Composite Composed with Nanofiller: Study Characteristics. Inter Metalcast (2025). </w:t>
      </w:r>
      <w:hyperlink r:id="rId44" w:history="1">
        <w:r w:rsidRPr="004D2718">
          <w:t>https://doi.org/10.1007/s40962-025-01603-w</w:t>
        </w:r>
      </w:hyperlink>
    </w:p>
    <w:p w14:paraId="7A8BCA12" w14:textId="77777777" w:rsidR="004D2718" w:rsidRPr="004D2718" w:rsidRDefault="004D2718" w:rsidP="00892EE4">
      <w:pPr>
        <w:pStyle w:val="Reference"/>
      </w:pPr>
      <w:r w:rsidRPr="004D2718">
        <w:t xml:space="preserve">P. Sharma et al. Effect of paraffin with salt hydrates PCM and hybrid Al2O3/Tio2 nanofluid on thermal and energy storage characteristics of solar thermal heat exchanger. J Therm Anal Calorim (2025). </w:t>
      </w:r>
      <w:hyperlink r:id="rId45" w:history="1">
        <w:r w:rsidRPr="004D2718">
          <w:t>https://doi.org/10.1007/s10973-025-14224-6</w:t>
        </w:r>
      </w:hyperlink>
    </w:p>
    <w:p w14:paraId="5FD40C33" w14:textId="77777777" w:rsidR="004D2718" w:rsidRDefault="004D2718" w:rsidP="00892EE4">
      <w:pPr>
        <w:pStyle w:val="Reference"/>
      </w:pPr>
      <w:r w:rsidRPr="004D2718">
        <w:t>Naga Dheeraj Kumar Reddy Chukka, M. Karthick, Nimel Sworna Ross. Optimization of thermal efficiency in double pass solar air heating systems with emphasis on collector design parameters and operating conditions. Results in Engineering 26 (2025): 104948.</w:t>
      </w:r>
    </w:p>
    <w:p w14:paraId="64E4DD83" w14:textId="77777777" w:rsidR="00444528" w:rsidRPr="001074B8" w:rsidRDefault="00444528" w:rsidP="00892EE4">
      <w:pPr>
        <w:pStyle w:val="Reference"/>
      </w:pPr>
      <w:r w:rsidRPr="001074B8">
        <w:t>Reddy, R. M. R., Chirag, S., Anu, T., Venkataramanan, A. R., Karthikeyan, S., Palaniswamy, D., Venugopal Goud, E., Dineshbabu, N., &amp; Thirugnanasambandham, T. (2025). Boosting power efficiency in polycrystalline silicon solar cells: antimony selenide sputter coating with advanced optical, electrical, and thermal insights. </w:t>
      </w:r>
      <w:r w:rsidRPr="001074B8">
        <w:rPr>
          <w:i/>
          <w:iCs/>
        </w:rPr>
        <w:t>Chalcogenide Letters, 22</w:t>
      </w:r>
      <w:r w:rsidRPr="001074B8">
        <w:t>(7), 615–624.</w:t>
      </w:r>
    </w:p>
    <w:p w14:paraId="3B12D464" w14:textId="77777777" w:rsidR="00444528" w:rsidRPr="004D2718" w:rsidRDefault="00444528" w:rsidP="00892EE4">
      <w:pPr>
        <w:pStyle w:val="Reference"/>
      </w:pPr>
      <w:r w:rsidRPr="001074B8">
        <w:t>Muthugounder, P., Kumar, R. D., Ganesan, S., Gowrishankar, A., Karthikeyan, S., &amp; Jebasingh, B. E. (2025). Featuring of boron nitride on high density polyethylene/sisal fiber composite: Characteristics evaluation. In </w:t>
      </w:r>
      <w:r w:rsidRPr="001074B8">
        <w:rPr>
          <w:i/>
          <w:iCs/>
        </w:rPr>
        <w:t>AIP Conference Proceedings</w:t>
      </w:r>
      <w:r w:rsidRPr="001074B8">
        <w:t> (Vol. 3267, No. 1, p. 020246). AIP Publishing LLC.</w:t>
      </w:r>
    </w:p>
    <w:p w14:paraId="5C6AC616" w14:textId="77777777" w:rsidR="004D2718" w:rsidRDefault="004D2718" w:rsidP="00892EE4">
      <w:pPr>
        <w:pStyle w:val="Reference"/>
        <w:numPr>
          <w:ilvl w:val="0"/>
          <w:numId w:val="0"/>
        </w:numPr>
        <w:ind w:left="426"/>
      </w:pPr>
    </w:p>
    <w:sectPr w:rsidR="004D2718" w:rsidSect="00892EE4">
      <w:headerReference w:type="even" r:id="rId46"/>
      <w:headerReference w:type="default" r:id="rId47"/>
      <w:footerReference w:type="even" r:id="rId48"/>
      <w:footerReference w:type="default" r:id="rId49"/>
      <w:headerReference w:type="first" r:id="rId50"/>
      <w:footerReference w:type="first" r:id="rId51"/>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862E9" w14:textId="77777777" w:rsidR="000C1CBF" w:rsidRDefault="000C1CBF">
      <w:r>
        <w:separator/>
      </w:r>
    </w:p>
  </w:endnote>
  <w:endnote w:type="continuationSeparator" w:id="0">
    <w:p w14:paraId="071CEA02" w14:textId="77777777" w:rsidR="000C1CBF" w:rsidRDefault="000C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A21F9"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AE2ED"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7A20"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02ED01BC"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74A01" w14:textId="77777777" w:rsidR="000C1CBF" w:rsidRDefault="000C1CBF">
      <w:r>
        <w:separator/>
      </w:r>
    </w:p>
  </w:footnote>
  <w:footnote w:type="continuationSeparator" w:id="0">
    <w:p w14:paraId="1D8BB78B" w14:textId="77777777" w:rsidR="000C1CBF" w:rsidRDefault="000C1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941BC"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D9B40"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7E1D"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98674584">
    <w:abstractNumId w:val="4"/>
  </w:num>
  <w:num w:numId="2" w16cid:durableId="1843424353">
    <w:abstractNumId w:val="2"/>
  </w:num>
  <w:num w:numId="3" w16cid:durableId="476653283">
    <w:abstractNumId w:val="5"/>
  </w:num>
  <w:num w:numId="4" w16cid:durableId="50544173">
    <w:abstractNumId w:val="3"/>
  </w:num>
  <w:num w:numId="5" w16cid:durableId="11213479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2D35"/>
    <w:rsid w:val="00014140"/>
    <w:rsid w:val="00027428"/>
    <w:rsid w:val="00031EC9"/>
    <w:rsid w:val="00032646"/>
    <w:rsid w:val="00045CED"/>
    <w:rsid w:val="00057AEC"/>
    <w:rsid w:val="00065445"/>
    <w:rsid w:val="00065E22"/>
    <w:rsid w:val="00066FED"/>
    <w:rsid w:val="00075EA6"/>
    <w:rsid w:val="0007709F"/>
    <w:rsid w:val="00084D33"/>
    <w:rsid w:val="0008553C"/>
    <w:rsid w:val="00086F62"/>
    <w:rsid w:val="00090674"/>
    <w:rsid w:val="0009320B"/>
    <w:rsid w:val="00096AE0"/>
    <w:rsid w:val="000B1B74"/>
    <w:rsid w:val="000B3A2D"/>
    <w:rsid w:val="000B49C0"/>
    <w:rsid w:val="000C1CBF"/>
    <w:rsid w:val="000D7BAE"/>
    <w:rsid w:val="000E382F"/>
    <w:rsid w:val="000E75CD"/>
    <w:rsid w:val="000F3FD2"/>
    <w:rsid w:val="000F418F"/>
    <w:rsid w:val="000F77D3"/>
    <w:rsid w:val="001036BA"/>
    <w:rsid w:val="00107CDD"/>
    <w:rsid w:val="001146DC"/>
    <w:rsid w:val="00114AB1"/>
    <w:rsid w:val="001230FF"/>
    <w:rsid w:val="00130BD7"/>
    <w:rsid w:val="00155B67"/>
    <w:rsid w:val="001562AF"/>
    <w:rsid w:val="00161A5B"/>
    <w:rsid w:val="0016385D"/>
    <w:rsid w:val="00165617"/>
    <w:rsid w:val="0016613C"/>
    <w:rsid w:val="0016782F"/>
    <w:rsid w:val="0018419C"/>
    <w:rsid w:val="001937E9"/>
    <w:rsid w:val="00193F70"/>
    <w:rsid w:val="001964E5"/>
    <w:rsid w:val="001A34A8"/>
    <w:rsid w:val="001B263B"/>
    <w:rsid w:val="001B476A"/>
    <w:rsid w:val="001C252F"/>
    <w:rsid w:val="001C764F"/>
    <w:rsid w:val="001C7811"/>
    <w:rsid w:val="001C7BB3"/>
    <w:rsid w:val="001D469C"/>
    <w:rsid w:val="001F0D5D"/>
    <w:rsid w:val="00202827"/>
    <w:rsid w:val="00210B10"/>
    <w:rsid w:val="0021619E"/>
    <w:rsid w:val="00230290"/>
    <w:rsid w:val="0023171B"/>
    <w:rsid w:val="00231ADD"/>
    <w:rsid w:val="00236BFC"/>
    <w:rsid w:val="00236CD7"/>
    <w:rsid w:val="00237437"/>
    <w:rsid w:val="00243F8D"/>
    <w:rsid w:val="00243FE5"/>
    <w:rsid w:val="002502FD"/>
    <w:rsid w:val="00261E58"/>
    <w:rsid w:val="002621CA"/>
    <w:rsid w:val="00274622"/>
    <w:rsid w:val="00285D24"/>
    <w:rsid w:val="00290390"/>
    <w:rsid w:val="002915D3"/>
    <w:rsid w:val="002924DB"/>
    <w:rsid w:val="002941DA"/>
    <w:rsid w:val="002B5648"/>
    <w:rsid w:val="002C297D"/>
    <w:rsid w:val="002E162E"/>
    <w:rsid w:val="002E3C35"/>
    <w:rsid w:val="002F5298"/>
    <w:rsid w:val="002F70F3"/>
    <w:rsid w:val="00323563"/>
    <w:rsid w:val="00323A43"/>
    <w:rsid w:val="00326AE0"/>
    <w:rsid w:val="003326D6"/>
    <w:rsid w:val="00337E4F"/>
    <w:rsid w:val="00340C36"/>
    <w:rsid w:val="00346A9D"/>
    <w:rsid w:val="00370291"/>
    <w:rsid w:val="0039376F"/>
    <w:rsid w:val="00396483"/>
    <w:rsid w:val="003A287B"/>
    <w:rsid w:val="003A3EFA"/>
    <w:rsid w:val="003A5C85"/>
    <w:rsid w:val="003A61B1"/>
    <w:rsid w:val="003A69CC"/>
    <w:rsid w:val="003B0050"/>
    <w:rsid w:val="003D626E"/>
    <w:rsid w:val="003D6312"/>
    <w:rsid w:val="003E5A4F"/>
    <w:rsid w:val="003E7C74"/>
    <w:rsid w:val="003F31C6"/>
    <w:rsid w:val="0040225B"/>
    <w:rsid w:val="00402DA2"/>
    <w:rsid w:val="004119D6"/>
    <w:rsid w:val="004220A2"/>
    <w:rsid w:val="00425AC2"/>
    <w:rsid w:val="00434A3B"/>
    <w:rsid w:val="00440F52"/>
    <w:rsid w:val="00444528"/>
    <w:rsid w:val="0044771F"/>
    <w:rsid w:val="00457B2D"/>
    <w:rsid w:val="0046134C"/>
    <w:rsid w:val="00470C9F"/>
    <w:rsid w:val="004A492D"/>
    <w:rsid w:val="004B151D"/>
    <w:rsid w:val="004C7243"/>
    <w:rsid w:val="004D2718"/>
    <w:rsid w:val="004D6080"/>
    <w:rsid w:val="004E015F"/>
    <w:rsid w:val="004E21DE"/>
    <w:rsid w:val="004E3C57"/>
    <w:rsid w:val="004E3CB2"/>
    <w:rsid w:val="004E41F6"/>
    <w:rsid w:val="005021C7"/>
    <w:rsid w:val="00525813"/>
    <w:rsid w:val="005307EE"/>
    <w:rsid w:val="0053513F"/>
    <w:rsid w:val="00553812"/>
    <w:rsid w:val="00554290"/>
    <w:rsid w:val="00567E55"/>
    <w:rsid w:val="00567ECD"/>
    <w:rsid w:val="00572643"/>
    <w:rsid w:val="00573E44"/>
    <w:rsid w:val="00574405"/>
    <w:rsid w:val="00581BE7"/>
    <w:rsid w:val="0058493E"/>
    <w:rsid w:val="005854B0"/>
    <w:rsid w:val="00586BD6"/>
    <w:rsid w:val="005918DF"/>
    <w:rsid w:val="00592FA9"/>
    <w:rsid w:val="00594F86"/>
    <w:rsid w:val="005A0E21"/>
    <w:rsid w:val="005B3A34"/>
    <w:rsid w:val="005B6B57"/>
    <w:rsid w:val="005C3A84"/>
    <w:rsid w:val="005D0502"/>
    <w:rsid w:val="005D2CB5"/>
    <w:rsid w:val="005D4676"/>
    <w:rsid w:val="005D49AF"/>
    <w:rsid w:val="005E415C"/>
    <w:rsid w:val="005E4EED"/>
    <w:rsid w:val="005E71ED"/>
    <w:rsid w:val="005E7946"/>
    <w:rsid w:val="005F7475"/>
    <w:rsid w:val="00611265"/>
    <w:rsid w:val="00611299"/>
    <w:rsid w:val="00613B4D"/>
    <w:rsid w:val="00614027"/>
    <w:rsid w:val="0061564C"/>
    <w:rsid w:val="00616365"/>
    <w:rsid w:val="00616F3B"/>
    <w:rsid w:val="00622057"/>
    <w:rsid w:val="00624229"/>
    <w:rsid w:val="006249A7"/>
    <w:rsid w:val="0064225B"/>
    <w:rsid w:val="00646F47"/>
    <w:rsid w:val="006763F9"/>
    <w:rsid w:val="00683EF1"/>
    <w:rsid w:val="006949BC"/>
    <w:rsid w:val="006B3367"/>
    <w:rsid w:val="006B529A"/>
    <w:rsid w:val="006C4D0D"/>
    <w:rsid w:val="006D1109"/>
    <w:rsid w:val="006D1229"/>
    <w:rsid w:val="006D372F"/>
    <w:rsid w:val="006D7A18"/>
    <w:rsid w:val="006E4474"/>
    <w:rsid w:val="006E76EF"/>
    <w:rsid w:val="00701388"/>
    <w:rsid w:val="00701ACF"/>
    <w:rsid w:val="00714E26"/>
    <w:rsid w:val="00723B7F"/>
    <w:rsid w:val="00725861"/>
    <w:rsid w:val="00726B88"/>
    <w:rsid w:val="0073324D"/>
    <w:rsid w:val="0073393A"/>
    <w:rsid w:val="0073539D"/>
    <w:rsid w:val="00742315"/>
    <w:rsid w:val="007438C4"/>
    <w:rsid w:val="00754083"/>
    <w:rsid w:val="00767B8A"/>
    <w:rsid w:val="007752A5"/>
    <w:rsid w:val="00775481"/>
    <w:rsid w:val="00776588"/>
    <w:rsid w:val="0079783A"/>
    <w:rsid w:val="007A233B"/>
    <w:rsid w:val="007B4863"/>
    <w:rsid w:val="007C65E6"/>
    <w:rsid w:val="007D3F8D"/>
    <w:rsid w:val="007D406B"/>
    <w:rsid w:val="007D4407"/>
    <w:rsid w:val="007E1275"/>
    <w:rsid w:val="007E1CA3"/>
    <w:rsid w:val="007F1A89"/>
    <w:rsid w:val="00812D62"/>
    <w:rsid w:val="00812F29"/>
    <w:rsid w:val="00821713"/>
    <w:rsid w:val="008266B5"/>
    <w:rsid w:val="00826DAD"/>
    <w:rsid w:val="00826E0A"/>
    <w:rsid w:val="00827050"/>
    <w:rsid w:val="0083076C"/>
    <w:rsid w:val="0083278B"/>
    <w:rsid w:val="00834538"/>
    <w:rsid w:val="00850E89"/>
    <w:rsid w:val="008569A7"/>
    <w:rsid w:val="00881D02"/>
    <w:rsid w:val="00892EE4"/>
    <w:rsid w:val="008930E4"/>
    <w:rsid w:val="008937E0"/>
    <w:rsid w:val="00893821"/>
    <w:rsid w:val="008A7B9C"/>
    <w:rsid w:val="008B2DDD"/>
    <w:rsid w:val="008B32FB"/>
    <w:rsid w:val="008B39FA"/>
    <w:rsid w:val="008B4754"/>
    <w:rsid w:val="008D0306"/>
    <w:rsid w:val="008D3262"/>
    <w:rsid w:val="008E6A7A"/>
    <w:rsid w:val="008E7F8F"/>
    <w:rsid w:val="008F1038"/>
    <w:rsid w:val="008F2AC3"/>
    <w:rsid w:val="008F7046"/>
    <w:rsid w:val="009005FC"/>
    <w:rsid w:val="00922E5A"/>
    <w:rsid w:val="00925DDE"/>
    <w:rsid w:val="00943315"/>
    <w:rsid w:val="00946C27"/>
    <w:rsid w:val="00956C9E"/>
    <w:rsid w:val="00986120"/>
    <w:rsid w:val="00993DD0"/>
    <w:rsid w:val="009A12F2"/>
    <w:rsid w:val="009A4F3D"/>
    <w:rsid w:val="009B696B"/>
    <w:rsid w:val="009B7671"/>
    <w:rsid w:val="009E5BA1"/>
    <w:rsid w:val="009F056E"/>
    <w:rsid w:val="00A076F7"/>
    <w:rsid w:val="00A24F3D"/>
    <w:rsid w:val="00A26DCD"/>
    <w:rsid w:val="00A314BB"/>
    <w:rsid w:val="00A32B7D"/>
    <w:rsid w:val="00A3533A"/>
    <w:rsid w:val="00A3645F"/>
    <w:rsid w:val="00A53E46"/>
    <w:rsid w:val="00A5596B"/>
    <w:rsid w:val="00A6219F"/>
    <w:rsid w:val="00A646B3"/>
    <w:rsid w:val="00A6739B"/>
    <w:rsid w:val="00A67C51"/>
    <w:rsid w:val="00A90413"/>
    <w:rsid w:val="00AA1291"/>
    <w:rsid w:val="00AA728C"/>
    <w:rsid w:val="00AB0A9C"/>
    <w:rsid w:val="00AB2CFC"/>
    <w:rsid w:val="00AB7119"/>
    <w:rsid w:val="00AC03E5"/>
    <w:rsid w:val="00AD30E7"/>
    <w:rsid w:val="00AD5855"/>
    <w:rsid w:val="00AE7500"/>
    <w:rsid w:val="00AE7F87"/>
    <w:rsid w:val="00AF3542"/>
    <w:rsid w:val="00AF5ABE"/>
    <w:rsid w:val="00AF6B9B"/>
    <w:rsid w:val="00B00415"/>
    <w:rsid w:val="00B03C2A"/>
    <w:rsid w:val="00B062F7"/>
    <w:rsid w:val="00B1000D"/>
    <w:rsid w:val="00B10134"/>
    <w:rsid w:val="00B143C3"/>
    <w:rsid w:val="00B16BFE"/>
    <w:rsid w:val="00B500E5"/>
    <w:rsid w:val="00B77363"/>
    <w:rsid w:val="00B86FDF"/>
    <w:rsid w:val="00BA235F"/>
    <w:rsid w:val="00BA39BB"/>
    <w:rsid w:val="00BA3B3D"/>
    <w:rsid w:val="00BB24A1"/>
    <w:rsid w:val="00BB318D"/>
    <w:rsid w:val="00BB7EEA"/>
    <w:rsid w:val="00BC4B92"/>
    <w:rsid w:val="00BD1909"/>
    <w:rsid w:val="00BE3D9D"/>
    <w:rsid w:val="00BE5E16"/>
    <w:rsid w:val="00BE5FD1"/>
    <w:rsid w:val="00BF581F"/>
    <w:rsid w:val="00C06E05"/>
    <w:rsid w:val="00C13D94"/>
    <w:rsid w:val="00C14B14"/>
    <w:rsid w:val="00C17370"/>
    <w:rsid w:val="00C2054D"/>
    <w:rsid w:val="00C252EB"/>
    <w:rsid w:val="00C26EC0"/>
    <w:rsid w:val="00C40D7C"/>
    <w:rsid w:val="00C44550"/>
    <w:rsid w:val="00C56C77"/>
    <w:rsid w:val="00C67FC7"/>
    <w:rsid w:val="00C84923"/>
    <w:rsid w:val="00C96D5F"/>
    <w:rsid w:val="00CB7B3E"/>
    <w:rsid w:val="00CC739D"/>
    <w:rsid w:val="00CF5FDE"/>
    <w:rsid w:val="00D04468"/>
    <w:rsid w:val="00D05ECB"/>
    <w:rsid w:val="00D163FF"/>
    <w:rsid w:val="00D23B86"/>
    <w:rsid w:val="00D30640"/>
    <w:rsid w:val="00D36257"/>
    <w:rsid w:val="00D4687E"/>
    <w:rsid w:val="00D53A12"/>
    <w:rsid w:val="00D561E0"/>
    <w:rsid w:val="00D56664"/>
    <w:rsid w:val="00D65233"/>
    <w:rsid w:val="00D7632A"/>
    <w:rsid w:val="00D87E2A"/>
    <w:rsid w:val="00D90D03"/>
    <w:rsid w:val="00D93719"/>
    <w:rsid w:val="00DB0C43"/>
    <w:rsid w:val="00DB7BB8"/>
    <w:rsid w:val="00DC44B0"/>
    <w:rsid w:val="00DC7D29"/>
    <w:rsid w:val="00DD0DEA"/>
    <w:rsid w:val="00DD337E"/>
    <w:rsid w:val="00DE16D0"/>
    <w:rsid w:val="00DE28FB"/>
    <w:rsid w:val="00DE3354"/>
    <w:rsid w:val="00DF7DCD"/>
    <w:rsid w:val="00E1763D"/>
    <w:rsid w:val="00E26810"/>
    <w:rsid w:val="00E349D4"/>
    <w:rsid w:val="00E459F3"/>
    <w:rsid w:val="00E50B7D"/>
    <w:rsid w:val="00E617C8"/>
    <w:rsid w:val="00E75FE2"/>
    <w:rsid w:val="00E86485"/>
    <w:rsid w:val="00E904A1"/>
    <w:rsid w:val="00E90791"/>
    <w:rsid w:val="00EA42C9"/>
    <w:rsid w:val="00EA5153"/>
    <w:rsid w:val="00EA661C"/>
    <w:rsid w:val="00EB2474"/>
    <w:rsid w:val="00EB50E6"/>
    <w:rsid w:val="00EB5799"/>
    <w:rsid w:val="00EB7D28"/>
    <w:rsid w:val="00EC0D0C"/>
    <w:rsid w:val="00ED1C0D"/>
    <w:rsid w:val="00ED4A2C"/>
    <w:rsid w:val="00ED5255"/>
    <w:rsid w:val="00ED5765"/>
    <w:rsid w:val="00EE0323"/>
    <w:rsid w:val="00EF6940"/>
    <w:rsid w:val="00F06D61"/>
    <w:rsid w:val="00F2044A"/>
    <w:rsid w:val="00F20BFC"/>
    <w:rsid w:val="00F2302E"/>
    <w:rsid w:val="00F24D5F"/>
    <w:rsid w:val="00F300E8"/>
    <w:rsid w:val="00F320D7"/>
    <w:rsid w:val="00F461AC"/>
    <w:rsid w:val="00F46341"/>
    <w:rsid w:val="00F6130D"/>
    <w:rsid w:val="00F70C28"/>
    <w:rsid w:val="00F726C3"/>
    <w:rsid w:val="00F820CA"/>
    <w:rsid w:val="00F8554C"/>
    <w:rsid w:val="00F95F82"/>
    <w:rsid w:val="00F97A90"/>
    <w:rsid w:val="00FB52F8"/>
    <w:rsid w:val="00FB61E4"/>
    <w:rsid w:val="00FC2F35"/>
    <w:rsid w:val="00FC3FD7"/>
    <w:rsid w:val="00FD1FC6"/>
    <w:rsid w:val="00FD3441"/>
    <w:rsid w:val="00FE3FBD"/>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0F1B3"/>
  <w15:docId w15:val="{1E151729-12B6-4AE9-BA9C-4A22DA36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3326D6"/>
    <w:pPr>
      <w:keepNext/>
      <w:spacing w:before="240" w:after="240"/>
      <w:jc w:val="center"/>
      <w:outlineLvl w:val="0"/>
    </w:pPr>
    <w:rPr>
      <w:b/>
      <w:caps/>
    </w:rPr>
  </w:style>
  <w:style w:type="paragraph" w:styleId="Heading2">
    <w:name w:val="heading 2"/>
    <w:basedOn w:val="Normal"/>
    <w:next w:val="Paragraph"/>
    <w:qFormat/>
    <w:rsid w:val="003326D6"/>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3326D6"/>
    <w:rPr>
      <w:sz w:val="16"/>
    </w:rPr>
  </w:style>
  <w:style w:type="paragraph" w:customStyle="1" w:styleId="PaperTitle">
    <w:name w:val="Paper Title"/>
    <w:basedOn w:val="Normal"/>
    <w:next w:val="AuthorName"/>
    <w:rsid w:val="003326D6"/>
    <w:pPr>
      <w:spacing w:before="1200"/>
      <w:jc w:val="center"/>
    </w:pPr>
    <w:rPr>
      <w:b/>
      <w:sz w:val="36"/>
    </w:rPr>
  </w:style>
  <w:style w:type="paragraph" w:customStyle="1" w:styleId="AuthorName">
    <w:name w:val="Author Name"/>
    <w:basedOn w:val="Normal"/>
    <w:next w:val="AuthorAffiliation"/>
    <w:rsid w:val="003326D6"/>
    <w:pPr>
      <w:spacing w:before="360" w:after="360"/>
      <w:jc w:val="center"/>
    </w:pPr>
    <w:rPr>
      <w:sz w:val="28"/>
    </w:rPr>
  </w:style>
  <w:style w:type="paragraph" w:customStyle="1" w:styleId="AuthorAffiliation">
    <w:name w:val="Author Affiliation"/>
    <w:basedOn w:val="Normal"/>
    <w:rsid w:val="003326D6"/>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3326D6"/>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3326D6"/>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3326D6"/>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4D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doi.org/10.1007/s10854-025-15203-1" TargetMode="External"/><Relationship Id="rId39" Type="http://schemas.openxmlformats.org/officeDocument/2006/relationships/hyperlink" Target="https://doi.org/10.1007/s10973-025-14427-x" TargetMode="External"/><Relationship Id="rId21" Type="http://schemas.openxmlformats.org/officeDocument/2006/relationships/hyperlink" Target="https://doi.org/10.1515/gps-2023-0185" TargetMode="External"/><Relationship Id="rId34" Type="http://schemas.openxmlformats.org/officeDocument/2006/relationships/hyperlink" Target="https://doi.org/10.1016/j.applthermaleng.2025.126413" TargetMode="External"/><Relationship Id="rId42" Type="http://schemas.openxmlformats.org/officeDocument/2006/relationships/hyperlink" Target="https://doi.org/10.4271/2024-01-5053"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doi.org/10.1007/s12206-025-0620-8" TargetMode="External"/><Relationship Id="rId11" Type="http://schemas.openxmlformats.org/officeDocument/2006/relationships/image" Target="media/image1.png"/><Relationship Id="rId24" Type="http://schemas.openxmlformats.org/officeDocument/2006/relationships/hyperlink" Target="https://doi.org/10.1007/s11664-025-11951-2" TargetMode="External"/><Relationship Id="rId32" Type="http://schemas.openxmlformats.org/officeDocument/2006/relationships/hyperlink" Target="https://doi.org/10.1007/s10973-025-14302-9" TargetMode="External"/><Relationship Id="rId37" Type="http://schemas.openxmlformats.org/officeDocument/2006/relationships/hyperlink" Target="https://doi.org/10.1007/s40962-025-01617-4" TargetMode="External"/><Relationship Id="rId40" Type="http://schemas.openxmlformats.org/officeDocument/2006/relationships/hyperlink" Target="https://doi.org/10.1007/s12206-025-0622-6" TargetMode="External"/><Relationship Id="rId45" Type="http://schemas.openxmlformats.org/officeDocument/2006/relationships/hyperlink" Target="https://doi.org/10.1007/s10973-025-14224-6"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oi.org/10.4271/2023-01-5114" TargetMode="External"/><Relationship Id="rId31" Type="http://schemas.openxmlformats.org/officeDocument/2006/relationships/hyperlink" Target="https://doi.org/10.1007/s11664-025-12174-1" TargetMode="External"/><Relationship Id="rId44" Type="http://schemas.openxmlformats.org/officeDocument/2006/relationships/hyperlink" Target="https://doi.org/10.1007/s40962-025-01603-w"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doi.org/10.1007/s11664-025-11888-6" TargetMode="External"/><Relationship Id="rId27" Type="http://schemas.openxmlformats.org/officeDocument/2006/relationships/hyperlink" Target="https://doi.org/10.4271/2024-01-5054" TargetMode="External"/><Relationship Id="rId30" Type="http://schemas.openxmlformats.org/officeDocument/2006/relationships/hyperlink" Target="https://doi.org/10.1007/s11665-025-11873-4" TargetMode="External"/><Relationship Id="rId35" Type="http://schemas.openxmlformats.org/officeDocument/2006/relationships/hyperlink" Target="https://doi.org/10.4271/2023-01-5113" TargetMode="External"/><Relationship Id="rId43" Type="http://schemas.openxmlformats.org/officeDocument/2006/relationships/hyperlink" Target="https://doi.org/10.1007/s12206-025-0513-x"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doi.org/10.1007/s10973-025-14305-6" TargetMode="External"/><Relationship Id="rId33" Type="http://schemas.openxmlformats.org/officeDocument/2006/relationships/hyperlink" Target="https://doi.org/10.1016/j.ces.2025.121704" TargetMode="External"/><Relationship Id="rId38" Type="http://schemas.openxmlformats.org/officeDocument/2006/relationships/hyperlink" Target="https://doi.org/10.1515/ipp-2024-0152" TargetMode="External"/><Relationship Id="rId46" Type="http://schemas.openxmlformats.org/officeDocument/2006/relationships/header" Target="header1.xml"/><Relationship Id="rId20" Type="http://schemas.openxmlformats.org/officeDocument/2006/relationships/hyperlink" Target="https://doi.org/10.1007/s10098-024-02814-1" TargetMode="External"/><Relationship Id="rId41" Type="http://schemas.openxmlformats.org/officeDocument/2006/relationships/hyperlink" Target="https://doi.org/10.1007/s12206-025-0723-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doi.org/10.1515/ipp-2024-0149" TargetMode="External"/><Relationship Id="rId28" Type="http://schemas.openxmlformats.org/officeDocument/2006/relationships/hyperlink" Target="https://doi.org/10.1515/gps-2023-0214" TargetMode="External"/><Relationship Id="rId36" Type="http://schemas.openxmlformats.org/officeDocument/2006/relationships/hyperlink" Target="https://doi.org/10.1007/s12206-025-0425-9" TargetMode="External"/><Relationship Id="rId4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1CB54-052B-4B2C-A56B-E000FF7BEE60}">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537</TotalTime>
  <Pages>8</Pages>
  <Words>4136</Words>
  <Characters>23580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165</cp:revision>
  <cp:lastPrinted>2011-03-03T08:29:00Z</cp:lastPrinted>
  <dcterms:created xsi:type="dcterms:W3CDTF">2023-09-01T14:34:00Z</dcterms:created>
  <dcterms:modified xsi:type="dcterms:W3CDTF">2025-09-06T11:32:00Z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793cf887-3527-49df-9c26-68e8188edee7</vt:lpwstr>
  </property>
</Properties>
</file>