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BA3710" w14:textId="4AAE9C1D" w:rsidR="001B7BED" w:rsidRDefault="00666217" w:rsidP="00F7381F">
      <w:pPr>
        <w:pStyle w:val="PaperTitle"/>
      </w:pPr>
      <w:bookmarkStart w:id="0" w:name="_gjdgxs" w:colFirst="0" w:colLast="0"/>
      <w:bookmarkEnd w:id="0"/>
      <w:r>
        <w:t xml:space="preserve">Lysine </w:t>
      </w:r>
      <w:r w:rsidR="00FE0682">
        <w:t xml:space="preserve">Crosslinked Hyaluronic Acid Gel Promotes Epithelial Attachment </w:t>
      </w:r>
      <w:r w:rsidR="00F7381F">
        <w:t>o</w:t>
      </w:r>
      <w:r w:rsidR="00FE0682">
        <w:t xml:space="preserve">f Oral Keratinocytes </w:t>
      </w:r>
      <w:r w:rsidR="00F7381F">
        <w:t>i</w:t>
      </w:r>
      <w:r w:rsidR="00FE0682">
        <w:t xml:space="preserve">n Periodontal Regeneration - an </w:t>
      </w:r>
      <w:r w:rsidR="00FE0682" w:rsidRPr="00FE0682">
        <w:rPr>
          <w:iCs/>
        </w:rPr>
        <w:t>Invitro</w:t>
      </w:r>
      <w:r w:rsidR="00FE0682">
        <w:t xml:space="preserve"> Study</w:t>
      </w:r>
    </w:p>
    <w:p w14:paraId="0FDF4E5C" w14:textId="65EA7D0D" w:rsidR="001B7BED" w:rsidRPr="00AA3D9D" w:rsidRDefault="00F7381F" w:rsidP="00AA3D9D">
      <w:pPr>
        <w:pStyle w:val="AuthorName"/>
        <w:rPr>
          <w:rFonts w:ascii="Cambria" w:hAnsi="Cambria"/>
          <w:color w:val="000000"/>
          <w:szCs w:val="28"/>
          <w:vertAlign w:val="superscript"/>
          <w:lang w:val="en-IN" w:eastAsia="en-IN"/>
        </w:rPr>
      </w:pPr>
      <w:bookmarkStart w:id="1" w:name="_30j0zll" w:colFirst="0" w:colLast="0"/>
      <w:bookmarkEnd w:id="1"/>
      <w:proofErr w:type="spellStart"/>
      <w:r>
        <w:t>Yathin</w:t>
      </w:r>
      <w:proofErr w:type="spellEnd"/>
      <w:r>
        <w:t xml:space="preserve"> Reddy Putta</w:t>
      </w:r>
      <w:r w:rsidR="00116843">
        <w:rPr>
          <w:vertAlign w:val="superscript"/>
        </w:rPr>
        <w:t>1</w:t>
      </w:r>
      <w:r w:rsidR="00AA3D9D">
        <w:t xml:space="preserve">, </w:t>
      </w:r>
      <w:r w:rsidR="00AA3D9D" w:rsidRPr="00AA3D9D">
        <w:rPr>
          <w:rFonts w:ascii="Cambria" w:hAnsi="Cambria"/>
          <w:color w:val="000000"/>
          <w:szCs w:val="28"/>
          <w:lang w:val="en-IN" w:eastAsia="en-IN"/>
        </w:rPr>
        <w:t>J.Spatika</w:t>
      </w:r>
      <w:r w:rsidR="00AA3D9D">
        <w:rPr>
          <w:rFonts w:ascii="Cambria" w:hAnsi="Cambria"/>
          <w:color w:val="000000"/>
          <w:szCs w:val="28"/>
          <w:vertAlign w:val="superscript"/>
          <w:lang w:val="en-IN" w:eastAsia="en-IN"/>
        </w:rPr>
        <w:t>1,a)</w:t>
      </w:r>
    </w:p>
    <w:p w14:paraId="04CDE87B" w14:textId="1FC0C005" w:rsidR="001B7BED" w:rsidRDefault="00AA3D9D" w:rsidP="00F7381F">
      <w:pPr>
        <w:pStyle w:val="AuthorAffiliation"/>
        <w:rPr>
          <w:sz w:val="24"/>
        </w:rPr>
      </w:pPr>
      <w:bookmarkStart w:id="2" w:name="_huz69i1mwaz7" w:colFirst="0" w:colLast="0"/>
      <w:bookmarkEnd w:id="2"/>
      <w:r>
        <w:rPr>
          <w:vertAlign w:val="superscript"/>
        </w:rPr>
        <w:t>1</w:t>
      </w:r>
      <w:r w:rsidR="00F7381F">
        <w:t xml:space="preserve">Yathin </w:t>
      </w:r>
      <w:proofErr w:type="spellStart"/>
      <w:r w:rsidR="00F7381F">
        <w:t>Speciality</w:t>
      </w:r>
      <w:proofErr w:type="spellEnd"/>
      <w:r w:rsidR="00F7381F">
        <w:t xml:space="preserve"> Clinic, Guntur, Andhra Pradesh, India</w:t>
      </w:r>
    </w:p>
    <w:p w14:paraId="6A5C6DFA" w14:textId="32619BDC" w:rsidR="001B7BED" w:rsidRPr="00AA3D9D" w:rsidRDefault="00F7381F" w:rsidP="00AA3D9D">
      <w:pPr>
        <w:pStyle w:val="AuthorEmail"/>
        <w:rPr>
          <w:rFonts w:ascii="Cambria" w:hAnsi="Cambria"/>
          <w:color w:val="000000"/>
          <w:sz w:val="18"/>
          <w:szCs w:val="18"/>
          <w:lang w:val="en-IN" w:eastAsia="en-IN"/>
        </w:rPr>
      </w:pPr>
      <w:r>
        <w:t>Corresponding author:</w:t>
      </w:r>
      <w:r w:rsidR="00A4011C">
        <w:t xml:space="preserve"> </w:t>
      </w:r>
      <w:r w:rsidR="00116843">
        <w:rPr>
          <w:vertAlign w:val="superscript"/>
        </w:rPr>
        <w:t>a)</w:t>
      </w:r>
      <w:r w:rsidR="00AA3D9D">
        <w:t xml:space="preserve"> </w:t>
      </w:r>
      <w:hyperlink r:id="rId7" w:history="1">
        <w:r w:rsidR="00A11D32" w:rsidRPr="00865B9F">
          <w:rPr>
            <w:rStyle w:val="Hyperlink"/>
            <w:rFonts w:ascii="Cambria" w:hAnsi="Cambria"/>
            <w:sz w:val="18"/>
            <w:szCs w:val="18"/>
            <w:lang w:val="en-IN" w:eastAsia="en-IN"/>
          </w:rPr>
          <w:t>spatika001@gmail.com</w:t>
        </w:r>
      </w:hyperlink>
      <w:r w:rsidR="00A11D32">
        <w:rPr>
          <w:rFonts w:ascii="Cambria" w:hAnsi="Cambria"/>
          <w:color w:val="000000"/>
          <w:sz w:val="18"/>
          <w:szCs w:val="18"/>
          <w:lang w:val="en-IN" w:eastAsia="en-IN"/>
        </w:rPr>
        <w:t xml:space="preserve"> </w:t>
      </w:r>
    </w:p>
    <w:p w14:paraId="0E004DCB" w14:textId="77777777" w:rsidR="00F7381F" w:rsidRDefault="00666217" w:rsidP="00F7381F">
      <w:pPr>
        <w:pStyle w:val="Abstract"/>
      </w:pPr>
      <w:r>
        <w:rPr>
          <w:b/>
        </w:rPr>
        <w:t>Abstract</w:t>
      </w:r>
      <w:r w:rsidR="00F7381F">
        <w:rPr>
          <w:b/>
        </w:rPr>
        <w:t>:</w:t>
      </w:r>
      <w:r>
        <w:t xml:space="preserve"> Periodontitis, a chronic inflammatory condition, results in the gradual deterioration of tooth-supporting structures. Current therapies focus on managing inflammation but cannot restore epithelial attachment, necessitating innovative approaches for periodontal regeneration. This research aims to assess the potential of an L-lysine crosslinked hydrogel in fostering the attachment of oral keratinocytes to tooth surfaces, with a specific focus on periodontal regeneration.</w:t>
      </w:r>
      <w:r w:rsidR="00F7381F">
        <w:t xml:space="preserve"> </w:t>
      </w:r>
      <w:r>
        <w:t>The hydrogel was synthesized using a 1:2 ratio of hyaluronic acid (HA) to L-lysine and characterized using FTIR analysis. Oral keratinocytes were cultured, and the compatibility of the hydrogel was assessed using an MTT assay. These cells were then seeded onto tooth surfaces coated with the hydrogel. Subsequent scanning electron microscopy and confocal imaging were employed to examine the attachment of the oral keratinocytes.</w:t>
      </w:r>
      <w:r w:rsidR="00F7381F">
        <w:t xml:space="preserve"> </w:t>
      </w:r>
      <w:r>
        <w:t>The presence of the peak at 1559.04 cm</w:t>
      </w:r>
      <w:r>
        <w:rPr>
          <w:vertAlign w:val="superscript"/>
        </w:rPr>
        <w:t>-1</w:t>
      </w:r>
      <w:r>
        <w:t xml:space="preserve"> in the FTIR spectrum </w:t>
      </w:r>
      <w:r>
        <w:rPr>
          <w:vertAlign w:val="superscript"/>
        </w:rPr>
        <w:t xml:space="preserve"> </w:t>
      </w:r>
      <w:r>
        <w:t>confirmed the successful crosslinking of HA and L-lysine within the synthesized hydrogel. The compatibility of the prepared hydrogel analyzed through the MTT assay showed more than 70% cell viability. Observations through scanning electron microscopy and confocal imaging illustrated the attachment of oral keratinocytes to the hydrogel-coated tooth surfaces.</w:t>
      </w:r>
      <w:r w:rsidR="00F7381F">
        <w:t xml:space="preserve"> </w:t>
      </w:r>
      <w:r>
        <w:t>This study demonstrates promising outcomes in promoting epithelial attachment using the L-Lysine crosslinked hydrogel on tooth surfaces, suggesting its potential as a novel strategy for advancing periodontal regeneration approaches.</w:t>
      </w:r>
      <w:r w:rsidR="00F7381F">
        <w:t xml:space="preserve"> </w:t>
      </w:r>
    </w:p>
    <w:p w14:paraId="057EE7FA" w14:textId="49CE1A64" w:rsidR="001B7BED" w:rsidRPr="00F7381F" w:rsidRDefault="00666217" w:rsidP="00F7381F">
      <w:pPr>
        <w:pStyle w:val="Abstract"/>
      </w:pPr>
      <w:r>
        <w:rPr>
          <w:b/>
        </w:rPr>
        <w:t>Keywords:</w:t>
      </w:r>
      <w:r>
        <w:t xml:space="preserve"> Periodontitis, Epithelial Attachment, Hydrogel, L-Lysine, Oral Keratinocytes, Periodontal Regeneration.</w:t>
      </w:r>
      <w:bookmarkStart w:id="3" w:name="_3znysh7" w:colFirst="0" w:colLast="0"/>
      <w:bookmarkEnd w:id="3"/>
    </w:p>
    <w:p w14:paraId="70961ECF" w14:textId="77777777" w:rsidR="001B7BED" w:rsidRPr="00F7381F" w:rsidRDefault="00666217" w:rsidP="00F7381F">
      <w:pPr>
        <w:pStyle w:val="Heading1"/>
      </w:pPr>
      <w:r>
        <w:t>Introduction</w:t>
      </w:r>
    </w:p>
    <w:p w14:paraId="4A28E5DB" w14:textId="77777777" w:rsidR="001B7BED" w:rsidRDefault="00666217" w:rsidP="00F7381F">
      <w:pPr>
        <w:pStyle w:val="Paragraph"/>
      </w:pPr>
      <w:r>
        <w:t xml:space="preserve">Periodontitis is a chronic, multifactorial inflammatory condition that is brought on by the buildup of dental plaque (also known as dental biofilm or biofilm), and it is characterized by the gradual destruction of the structures that support the teeth, such as the periodontal ligament and alveolar bone. Complex dynamic interactions between particular bacterial infections, harmful host immune responses, and environmental variables like smoking are involved in the disease. Loss of clinical attachment, mobility, gingival inflammation, bleeding on probing, radiographic evidence of alveolar bone loss, and pathologic migration are common signs of periodontitis. About 11% of the global population may be suffering from severe periodontitis. Moreover, extensive scholarly research has identified plausible correlations between periodontitis and specific non-communicable chronic ailments. Furthermore, there was a notable decline in masticatory performance linked to the loss of periodontal support. Periodontal pathogens, especially the red complex, a particular collection of gram-negative anaerobic bacteria found mostly in deep periodontal pockets, can cause chronic inflammation in a susceptible host by infecting the subgingival dental biofilm. </w:t>
      </w:r>
    </w:p>
    <w:p w14:paraId="1E06E9BD" w14:textId="77777777" w:rsidR="001B7BED" w:rsidRPr="00F7381F" w:rsidRDefault="00666217" w:rsidP="00F7381F">
      <w:pPr>
        <w:pStyle w:val="Paragraph"/>
      </w:pPr>
      <w:r w:rsidRPr="00F7381F">
        <w:t>The term clinical attachment loss (CAL) is used to describe the measurement of the extent to which the gum tissue (gingiva) and the underlying connective tissue have detached from the root surface of a tooth</w:t>
      </w:r>
      <w:hyperlink r:id="rId8">
        <w:r w:rsidRPr="00F7381F">
          <w:t>(Aparna et al., 2021; Poornima et al., 2021; Verma &amp; Muthuswamy Pandian, 2021)</w:t>
        </w:r>
      </w:hyperlink>
      <w:r w:rsidRPr="00F7381F">
        <w:t xml:space="preserve">. The major cause of clinical attachment loss (CAL) is periodontal disease, particularly periodontitis. Clinical attachment loss was also found to increase in patients with diabetes. Clinical therapies for periodontitis, such as scaling and root </w:t>
      </w:r>
      <w:proofErr w:type="spellStart"/>
      <w:r w:rsidRPr="00F7381F">
        <w:t>planing</w:t>
      </w:r>
      <w:proofErr w:type="spellEnd"/>
      <w:r w:rsidRPr="00F7381F">
        <w:t xml:space="preserve">, and other surgical procedures focus on plaque removal and inflammation control </w:t>
      </w:r>
      <w:hyperlink r:id="rId9">
        <w:r w:rsidRPr="00F7381F">
          <w:t>(Bansal et al., 2010)</w:t>
        </w:r>
      </w:hyperlink>
      <w:r w:rsidRPr="00F7381F">
        <w:t xml:space="preserve">. These treatments have been </w:t>
      </w:r>
      <w:r w:rsidRPr="00F7381F">
        <w:lastRenderedPageBreak/>
        <w:t xml:space="preserve">successful in decreasing symptoms and preventing disease progression, but they fail to restore epithelial attachment to teeth and the original periodontal tissues </w:t>
      </w:r>
      <w:hyperlink r:id="rId10">
        <w:r w:rsidRPr="00F7381F">
          <w:t>(Merchant et al., 2022; Pandiyan et al., 2022)</w:t>
        </w:r>
      </w:hyperlink>
      <w:r w:rsidRPr="00F7381F">
        <w:t>;</w:t>
      </w:r>
      <w:hyperlink r:id="rId11">
        <w:r w:rsidRPr="00F7381F">
          <w:t>(</w:t>
        </w:r>
        <w:proofErr w:type="spellStart"/>
        <w:r w:rsidRPr="00F7381F">
          <w:t>Chokkattu</w:t>
        </w:r>
        <w:proofErr w:type="spellEnd"/>
        <w:r w:rsidRPr="00F7381F">
          <w:t xml:space="preserve"> et al., 2022; Ramamurthy et al., 2022)</w:t>
        </w:r>
      </w:hyperlink>
      <w:r w:rsidRPr="00F7381F">
        <w:t xml:space="preserve">. </w:t>
      </w:r>
    </w:p>
    <w:p w14:paraId="0A41AFB6" w14:textId="77777777" w:rsidR="001B7BED" w:rsidRPr="00F7381F" w:rsidRDefault="00666217" w:rsidP="00F7381F">
      <w:pPr>
        <w:pStyle w:val="Paragraph"/>
      </w:pPr>
      <w:r w:rsidRPr="00F7381F">
        <w:t>Biomaterial-based approaches have shown promise in promoting periodontal regeneration. Hydrogels crosslinked with L-lysine constitute one such method</w:t>
      </w:r>
      <w:hyperlink r:id="rId12">
        <w:r w:rsidRPr="00F7381F">
          <w:t>(Marya et al., 2022)</w:t>
        </w:r>
      </w:hyperlink>
      <w:r w:rsidRPr="00F7381F">
        <w:t xml:space="preserve"> </w:t>
      </w:r>
      <w:hyperlink r:id="rId13">
        <w:r w:rsidRPr="00F7381F">
          <w:t>(Jain &amp; Verma, 2022; Marya et al., 2022)</w:t>
        </w:r>
      </w:hyperlink>
      <w:r w:rsidRPr="00F7381F">
        <w:rPr>
          <w:rFonts w:eastAsia="Arial"/>
        </w:rPr>
        <w:t xml:space="preserve"> </w:t>
      </w:r>
      <w:hyperlink r:id="rId14">
        <w:r w:rsidRPr="00F7381F">
          <w:rPr>
            <w:rFonts w:eastAsia="Arial"/>
          </w:rPr>
          <w:t>(Wadhwani et al., 2022)</w:t>
        </w:r>
      </w:hyperlink>
      <w:r w:rsidRPr="00F7381F">
        <w:t xml:space="preserve">. These hydrogels provide a structure that resembles the natural extracellular matrix, enable controlled administration of bioactive chemicals, promote tissue development, migration, and cell adhesion, and have also proven to be completely biodegradable. An important amino acid, lysine, is required for tissue repair, cell development, and protein synthesis, is a building block for proteins in the body, and is involved in several physiological functions. As hydroxylysine, an amino acid necessary for collagen crosslinking, is derived from L-lysine, it is known to affect the production of collagen </w:t>
      </w:r>
      <w:hyperlink r:id="rId15">
        <w:r w:rsidRPr="00F7381F">
          <w:t>(Adel et al., 2023)</w:t>
        </w:r>
      </w:hyperlink>
      <w:hyperlink r:id="rId16">
        <w:r w:rsidRPr="00F7381F">
          <w:t>(Subramanian &amp; Harikrishnan, 2023)</w:t>
        </w:r>
      </w:hyperlink>
      <w:hyperlink r:id="rId17">
        <w:r w:rsidRPr="00F7381F">
          <w:t>(Solanki et al., 2023)</w:t>
        </w:r>
      </w:hyperlink>
      <w:r w:rsidRPr="00F7381F">
        <w:t xml:space="preserve">. Collagen is an essential part of the extracellular matrix that gives tissues structural stability and promotes wound healing and tissue repair. Because it is involved in the formation of collagen, L-lysine plays a particularly important function in tissue regeneration. Hyaluronic acid (HA), also called hyaluronan, is an inherent linear polysaccharide found in the extracellular matrix of synovial fluid, connective tissue, and various other tissues </w:t>
      </w:r>
      <w:r w:rsidRPr="00F7381F">
        <w:rPr>
          <w:rFonts w:eastAsia="Arial"/>
        </w:rPr>
        <w:t xml:space="preserve"> </w:t>
      </w:r>
      <w:hyperlink r:id="rId18">
        <w:r w:rsidRPr="00F7381F">
          <w:rPr>
            <w:rFonts w:eastAsia="Arial"/>
          </w:rPr>
          <w:t>(</w:t>
        </w:r>
        <w:proofErr w:type="spellStart"/>
        <w:r w:rsidRPr="00F7381F">
          <w:rPr>
            <w:rFonts w:eastAsia="Arial"/>
          </w:rPr>
          <w:t>Chokkattu</w:t>
        </w:r>
        <w:proofErr w:type="spellEnd"/>
        <w:r w:rsidRPr="00F7381F">
          <w:rPr>
            <w:rFonts w:eastAsia="Arial"/>
          </w:rPr>
          <w:t xml:space="preserve"> et al., 2023)</w:t>
        </w:r>
      </w:hyperlink>
      <w:hyperlink r:id="rId19">
        <w:r w:rsidRPr="00F7381F">
          <w:rPr>
            <w:rFonts w:eastAsia="Arial"/>
          </w:rPr>
          <w:t>(Laghari et al., 2023; Ramakrishnan et al., 2023)</w:t>
        </w:r>
      </w:hyperlink>
      <w:r w:rsidRPr="00F7381F">
        <w:t xml:space="preserve">. In-depth investigations into the chemical and physicochemical characteristics of hyaluronic acid (HA) and its role in the human body have demonstrated its suitability as an excellent biomaterial for use in medicine, pharmaceuticals, and cosmetics </w:t>
      </w:r>
      <w:hyperlink r:id="rId20">
        <w:r w:rsidRPr="00F7381F">
          <w:t>(Muthuswamy Pandian et al., 2022)</w:t>
        </w:r>
      </w:hyperlink>
      <w:hyperlink r:id="rId21">
        <w:r w:rsidRPr="00F7381F">
          <w:t>(Merchant et al., 2022)</w:t>
        </w:r>
      </w:hyperlink>
      <w:hyperlink r:id="rId22">
        <w:r w:rsidRPr="00F7381F">
          <w:t>(</w:t>
        </w:r>
        <w:proofErr w:type="spellStart"/>
        <w:r w:rsidRPr="00F7381F">
          <w:t>Sreevarun</w:t>
        </w:r>
        <w:proofErr w:type="spellEnd"/>
        <w:r w:rsidRPr="00F7381F">
          <w:t xml:space="preserve"> et al., 2023)</w:t>
        </w:r>
      </w:hyperlink>
      <w:r w:rsidRPr="00F7381F">
        <w:t xml:space="preserve">. High concentrations of medium and lower molecular weight hyaluronic acid (HA) have a noticeable bacteriostatic effect, particularly against strains of </w:t>
      </w:r>
      <w:proofErr w:type="spellStart"/>
      <w:r w:rsidRPr="00F7381F">
        <w:t>Aggregatibacter</w:t>
      </w:r>
      <w:proofErr w:type="spellEnd"/>
      <w:r w:rsidRPr="00F7381F">
        <w:t xml:space="preserve"> </w:t>
      </w:r>
      <w:proofErr w:type="spellStart"/>
      <w:r w:rsidRPr="00F7381F">
        <w:t>actinomycetemcomitans</w:t>
      </w:r>
      <w:proofErr w:type="spellEnd"/>
      <w:r w:rsidRPr="00F7381F">
        <w:t xml:space="preserve">, </w:t>
      </w:r>
      <w:proofErr w:type="spellStart"/>
      <w:r w:rsidRPr="00F7381F">
        <w:t>Prevotella</w:t>
      </w:r>
      <w:proofErr w:type="spellEnd"/>
      <w:r w:rsidRPr="00F7381F">
        <w:t xml:space="preserve"> </w:t>
      </w:r>
      <w:proofErr w:type="spellStart"/>
      <w:r w:rsidRPr="00F7381F">
        <w:t>oris</w:t>
      </w:r>
      <w:proofErr w:type="spellEnd"/>
      <w:r w:rsidRPr="00F7381F">
        <w:t>, and Staphylococcus aureus. These strains are commonly encountered in oral gingival lesions and periodontal wounds.</w:t>
      </w:r>
    </w:p>
    <w:p w14:paraId="14FE8780" w14:textId="77777777" w:rsidR="001B7BED" w:rsidRDefault="00666217" w:rsidP="00F7381F">
      <w:pPr>
        <w:pStyle w:val="Paragraph"/>
      </w:pPr>
      <w:r>
        <w:t xml:space="preserve">HA membranes, gels, and sponges can reduce bacterial contamination at the surgical wound site during surgical therapy, which can reduce the risk of post-surgical infections and improve the predictability of the regeneration process. Hyaluronic acid (HA) exhibits anti-inflammatory properties, potentially attributed to exogenous Hyaluronan acting as a scavenger whose action involves the removal of metalloproteinases, prostaglandins, and other bioactive molecules. It has been established that the use of topical hyaluronic acid (HA) as a complement to both non-surgical and surgical periodontal treatments may offer additional clinical advantages </w:t>
      </w:r>
      <w:hyperlink r:id="rId23">
        <w:r>
          <w:rPr>
            <w:color w:val="000000"/>
          </w:rPr>
          <w:t>(Miglani et al., 2023)</w:t>
        </w:r>
      </w:hyperlink>
      <w:r>
        <w:t>. In this study, we evaluate the combined efficacy of an HA-L-lysine hydrogel in boosting epithelial attachment of oral keratinocytes on the root surface of extracted molars. This study aims to evaluate the attachment of oral keratinocytes on the root surface using an L-lysine crosslinked hydrogel.</w:t>
      </w:r>
    </w:p>
    <w:p w14:paraId="523107A7" w14:textId="77777777" w:rsidR="001B7BED" w:rsidRDefault="00666217" w:rsidP="00F7381F">
      <w:pPr>
        <w:pStyle w:val="Heading1"/>
      </w:pPr>
      <w:bookmarkStart w:id="4" w:name="_2et92p0" w:colFirst="0" w:colLast="0"/>
      <w:bookmarkEnd w:id="4"/>
      <w:r>
        <w:t>Materials and Method</w:t>
      </w:r>
    </w:p>
    <w:p w14:paraId="3DFF6CC8" w14:textId="77777777" w:rsidR="001B7BED" w:rsidRDefault="00666217" w:rsidP="00F7381F">
      <w:pPr>
        <w:pStyle w:val="Heading2"/>
      </w:pPr>
      <w:bookmarkStart w:id="5" w:name="_tv2asvw3yxwr" w:colFirst="0" w:colLast="0"/>
      <w:bookmarkEnd w:id="5"/>
      <w:r>
        <w:t>Preparation of L - lysine crosslinked hydrogel</w:t>
      </w:r>
    </w:p>
    <w:p w14:paraId="0AFD09B4" w14:textId="77777777" w:rsidR="001B7BED" w:rsidRDefault="00666217" w:rsidP="00F7381F">
      <w:pPr>
        <w:pStyle w:val="Paragraph"/>
      </w:pPr>
      <w:r>
        <w:t>We prepared a stock solution of 1% high molecular weight hyaluronic acid (HA). We crosslinked L-lysine (L-Lys) with HA by adding L-Lys to the 1% HA solution at a ratio of 2:1. We subjected the mixture to continuous stirring to obtain a homogeneous solution. We then performed crosslinking using the EDC-NHS crosslinker (Sigma-Aldrich, Merck KGaA, Darmstadt, Germany). We stored the resulting hydrogel at -80 °C overnight and lyophilized it for 24 hours. Finally, we stored the L-Lys crosslinked hydrogel at 4 °C until further use.</w:t>
      </w:r>
    </w:p>
    <w:p w14:paraId="2869F816" w14:textId="77777777" w:rsidR="001B7BED" w:rsidRDefault="00666217" w:rsidP="00F7381F">
      <w:pPr>
        <w:pStyle w:val="Heading2"/>
      </w:pPr>
      <w:bookmarkStart w:id="6" w:name="_3qt9xmzf2m9u" w:colFirst="0" w:colLast="0"/>
      <w:bookmarkEnd w:id="6"/>
      <w:r>
        <w:t>Attenuated Total Reflectance - Fourier Transform Infrared Spectroscopy (ATR - FTIR) Analysis</w:t>
      </w:r>
    </w:p>
    <w:p w14:paraId="045F3897" w14:textId="77777777" w:rsidR="001B7BED" w:rsidRDefault="00666217" w:rsidP="00F7381F">
      <w:pPr>
        <w:pStyle w:val="Paragraph"/>
      </w:pPr>
      <w:r>
        <w:t>The synthesized HA-Lys crosslinked hydrogel was characterized using Fourier-transform infrared (FTIR) spectroscopy. Attenuated Total Reflectance Fourier Transform Infrared Spectroscopy (ATR-FTIR) aids in studying the chemical bond interaction between the structures. The Bruker ATR infrared spectrometer was utilized for the ATR-FTIR spectroscopic analysis. The FTIR spectra of the crosslinked hydrogel were compared with HA and L-lysine.</w:t>
      </w:r>
    </w:p>
    <w:p w14:paraId="540AAF1A" w14:textId="77777777" w:rsidR="001B7BED" w:rsidRDefault="00666217" w:rsidP="00F7381F">
      <w:pPr>
        <w:pStyle w:val="Heading2"/>
      </w:pPr>
      <w:bookmarkStart w:id="7" w:name="_slgeuu1eom0w" w:colFirst="0" w:colLast="0"/>
      <w:bookmarkEnd w:id="7"/>
      <w:r>
        <w:t>Cell viability assay (MTT analysis) using cultured oral keratinocytes</w:t>
      </w:r>
    </w:p>
    <w:p w14:paraId="38EC65C4" w14:textId="77777777" w:rsidR="001B7BED" w:rsidRDefault="00666217" w:rsidP="00F7381F">
      <w:pPr>
        <w:pStyle w:val="Paragraph"/>
      </w:pPr>
      <w:r>
        <w:t xml:space="preserve">The oral keratinocytes were obtained from the gingival biopsy of male patients (n=5) who underwent third molar extraction, following approval from the SIMATS ethics committee (IHEC/SDC/DT/UG-2204/22/OBIO/028) and </w:t>
      </w:r>
      <w:r>
        <w:lastRenderedPageBreak/>
        <w:t>obtaining informed consent. The cells were isolated through enzymatic digestion of the tissue, utilizing collagenase-</w:t>
      </w:r>
      <w:proofErr w:type="spellStart"/>
      <w:r>
        <w:t>dispase</w:t>
      </w:r>
      <w:proofErr w:type="spellEnd"/>
      <w:r>
        <w:t xml:space="preserve"> at concentrations of 3 mg/ml and 4 mg/ml, respectively. The isolated cells underwent culture and expansion in Dulbecco's modified Eagle's medium/Nutrient Mixture F-12 (DMEM/F-12, Sigma-Aldrich, Tokyo, Japan) with 10% heat-inactivated fetal bovine serum (FBS) and 1% penicillin-streptomycin, under standard conditions of 37°C and 5% CO</w:t>
      </w:r>
      <w:r>
        <w:rPr>
          <w:vertAlign w:val="subscript"/>
        </w:rPr>
        <w:t>2</w:t>
      </w:r>
      <w:r>
        <w:t>. For the in vitro analysis, cells in passage 3 were employed.</w:t>
      </w:r>
    </w:p>
    <w:p w14:paraId="6008EA91" w14:textId="77777777" w:rsidR="001B7BED" w:rsidRDefault="00666217" w:rsidP="00F7381F">
      <w:pPr>
        <w:pStyle w:val="Paragraph"/>
      </w:pPr>
      <w:r>
        <w:t>The compatibility of the prepared hydrogel was analyzed using an MTT assay. For the assay, 0.03 x 10</w:t>
      </w:r>
      <w:r>
        <w:rPr>
          <w:vertAlign w:val="superscript"/>
        </w:rPr>
        <w:t>6</w:t>
      </w:r>
      <w:r>
        <w:t xml:space="preserve"> cells per well were seeded in the 48-well plate. The cells were treated with 1% HA-Lys crosslinked hydrogel after it reached 80% confluence. Following a 24-hour culture period, 10 </w:t>
      </w:r>
      <w:proofErr w:type="spellStart"/>
      <w:r>
        <w:t>μL</w:t>
      </w:r>
      <w:proofErr w:type="spellEnd"/>
      <w:r>
        <w:t xml:space="preserve">/100 mL of MTT reagent (from a 5 mg/mL stock) was introduced to the cultured cells and subsequently incubated for 4 hours to facilitate formazan dye formation at 37°C. The medium was replaced with 200 </w:t>
      </w:r>
      <w:proofErr w:type="spellStart"/>
      <w:r>
        <w:t>μL</w:t>
      </w:r>
      <w:proofErr w:type="spellEnd"/>
      <w:r>
        <w:t xml:space="preserve"> of DMSO, and allowed to stand for 10 minutes. The resulting reaction product was transferred to a 96-well ELISA plate (Biotech, Beijing, China), and the absorbance at 590 nm (A590) was measured using an ELISA plate reader.</w:t>
      </w:r>
    </w:p>
    <w:p w14:paraId="511B98C3" w14:textId="77777777" w:rsidR="001B7BED" w:rsidRDefault="00666217" w:rsidP="00F7381F">
      <w:pPr>
        <w:pStyle w:val="Paragraph"/>
      </w:pPr>
      <w:r>
        <w:t xml:space="preserve">Freshly extracted permanent molar teeth (n=6) with healthy roots were collected and washed three times with phosphate-buffered saline (PBS). The crowns were then sectioned, and the roots were rinsed again with PBS. The prepared tooth samples were subsequently used for cell attachment </w:t>
      </w:r>
      <w:proofErr w:type="spellStart"/>
      <w:r>
        <w:t>studies.Half</w:t>
      </w:r>
      <w:proofErr w:type="spellEnd"/>
      <w:r>
        <w:t xml:space="preserve"> of the prepared tooth samples were coated with 1% HA-Lys hydrogel (n=4) and dried at 50 °C for 3 hours (Figure </w:t>
      </w:r>
      <w:r>
        <w:rPr>
          <w:i/>
        </w:rPr>
        <w:t>1</w:t>
      </w:r>
      <w:r>
        <w:t>), while the other half remained uncoated (n=3). Keratinocyte cells were seeded at a density of 0.03 × 10⁶ cells on the surface of both coated and uncoated tooth samples. After 24 hours of incubation, the teeth were fixed with 10% glutaraldehyde (</w:t>
      </w:r>
      <w:proofErr w:type="spellStart"/>
      <w:r>
        <w:t>HiMedia</w:t>
      </w:r>
      <w:proofErr w:type="spellEnd"/>
      <w:r>
        <w:t xml:space="preserve"> Labs, Maharashtra, India) for scanning electron microscopy and immunocytochemistry using a confocal laser microscope (Leica Microsystem CMS GmbH - DMI8, Germany).</w:t>
      </w:r>
    </w:p>
    <w:p w14:paraId="2AC053BF" w14:textId="77777777" w:rsidR="001B7BED" w:rsidRDefault="00666217" w:rsidP="00F7381F">
      <w:pPr>
        <w:pStyle w:val="Paragraph"/>
      </w:pPr>
      <w:r>
        <w:t xml:space="preserve">To visualize cell viability, the tooth surfaces were stained with live/dead stains using acridine orange and propidium iodide. The surfaces were treated with 5 </w:t>
      </w:r>
      <w:proofErr w:type="spellStart"/>
      <w:r>
        <w:t>μg</w:t>
      </w:r>
      <w:proofErr w:type="spellEnd"/>
      <w:r>
        <w:t xml:space="preserve">/ml acridine orange (SRL Chemicals, Maharashtra, India) and </w:t>
      </w:r>
      <w:r w:rsidRPr="00F7381F">
        <w:t>incubated</w:t>
      </w:r>
      <w:r>
        <w:t xml:space="preserve"> for 20 minutes at 4 °C. The samples were then washed with PBS and imaged under a confocal microscope.</w:t>
      </w:r>
    </w:p>
    <w:p w14:paraId="2F59973C" w14:textId="77777777" w:rsidR="001B7BED" w:rsidRDefault="00666217" w:rsidP="00F7381F">
      <w:pPr>
        <w:pStyle w:val="Heading2"/>
      </w:pPr>
      <w:bookmarkStart w:id="8" w:name="_isu612up84gy" w:colFirst="0" w:colLast="0"/>
      <w:bookmarkEnd w:id="8"/>
      <w:r>
        <w:t>Statistical analysis</w:t>
      </w:r>
    </w:p>
    <w:p w14:paraId="1B0BB244" w14:textId="77777777" w:rsidR="001B7BED" w:rsidRDefault="00666217" w:rsidP="00F7381F">
      <w:pPr>
        <w:pStyle w:val="Paragraph"/>
      </w:pPr>
      <w:r>
        <w:t>Values are presented as the mean ± standard error of the mean (SEM) based on a minimum of three independent experiments. Significance testing involved a one-way ANOVA, with Scheffe’s method used for multiple comparisons. Statistical significance was established at p &lt; 0.05.</w:t>
      </w:r>
    </w:p>
    <w:p w14:paraId="73D754A3" w14:textId="77777777" w:rsidR="00F7381F" w:rsidRDefault="00666217" w:rsidP="00F7381F">
      <w:pPr>
        <w:jc w:val="center"/>
        <w:rPr>
          <w:color w:val="000000"/>
          <w:sz w:val="20"/>
        </w:rPr>
      </w:pPr>
      <w:r>
        <w:rPr>
          <w:noProof/>
          <w:sz w:val="20"/>
        </w:rPr>
        <w:drawing>
          <wp:inline distT="114300" distB="114300" distL="114300" distR="114300" wp14:anchorId="791E28CD" wp14:editId="3EAF7EB9">
            <wp:extent cx="2499360" cy="3268980"/>
            <wp:effectExtent l="0" t="0" r="0" b="762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4"/>
                    <a:srcRect/>
                    <a:stretch>
                      <a:fillRect/>
                    </a:stretch>
                  </pic:blipFill>
                  <pic:spPr>
                    <a:xfrm>
                      <a:off x="0" y="0"/>
                      <a:ext cx="2499620" cy="3269320"/>
                    </a:xfrm>
                    <a:prstGeom prst="rect">
                      <a:avLst/>
                    </a:prstGeom>
                    <a:ln/>
                  </pic:spPr>
                </pic:pic>
              </a:graphicData>
            </a:graphic>
          </wp:inline>
        </w:drawing>
      </w:r>
      <w:bookmarkStart w:id="9" w:name="_9619wzqul1is" w:colFirst="0" w:colLast="0"/>
      <w:bookmarkEnd w:id="9"/>
    </w:p>
    <w:p w14:paraId="50D27FC5" w14:textId="6615F7FB" w:rsidR="001B7BED" w:rsidRDefault="00666217" w:rsidP="00F7381F">
      <w:pPr>
        <w:pStyle w:val="FigureCaption"/>
      </w:pPr>
      <w:r>
        <w:t xml:space="preserve">Figure 1: 1% HA-Lys Hydrogel Coating on Extracted Human Molar Roots :Representative image showing freshly extracted human molar roots (crowns removed) placed in a multi-well plate following three washes with PBS. The roots were then coated with 1% HA-Lys hydrogel and dried at 50 °C for 3 hours. </w:t>
      </w:r>
    </w:p>
    <w:p w14:paraId="622ABB5F" w14:textId="77777777" w:rsidR="001B7BED" w:rsidRDefault="00666217" w:rsidP="00F7381F">
      <w:pPr>
        <w:pStyle w:val="Heading1"/>
      </w:pPr>
      <w:bookmarkStart w:id="10" w:name="_26in1rg" w:colFirst="0" w:colLast="0"/>
      <w:bookmarkEnd w:id="10"/>
      <w:r>
        <w:lastRenderedPageBreak/>
        <w:t>RESULTS</w:t>
      </w:r>
    </w:p>
    <w:p w14:paraId="1C632965" w14:textId="77777777" w:rsidR="001B7BED" w:rsidRPr="00F7381F" w:rsidRDefault="00666217" w:rsidP="00F7381F">
      <w:pPr>
        <w:pStyle w:val="Heading2"/>
      </w:pPr>
      <w:bookmarkStart w:id="11" w:name="_3lxhfo6lxeoy" w:colFirst="0" w:colLast="0"/>
      <w:bookmarkEnd w:id="11"/>
      <w:r>
        <w:t>Characterization of L-Lys-HA crosslinked hydrogel using FTIR analysis</w:t>
      </w:r>
    </w:p>
    <w:p w14:paraId="2337C12A" w14:textId="77777777" w:rsidR="001B7BED" w:rsidRDefault="00666217" w:rsidP="00F7381F">
      <w:pPr>
        <w:pStyle w:val="Paragraph"/>
      </w:pPr>
      <w:r>
        <w:t>The cross-linking of L-Lys and HA was confirmed using Fourier transform infrared spectra (FTIR). Fig. 2 shows the FTIR spectra of HA-Lys, raw HA, and lysine. The HA peak at 3361.63 cm</w:t>
      </w:r>
      <w:r>
        <w:rPr>
          <w:vertAlign w:val="superscript"/>
        </w:rPr>
        <w:t>-1</w:t>
      </w:r>
      <w:r>
        <w:t xml:space="preserve"> corresponds to the -OH group. The peaks at 1407.88 cm</w:t>
      </w:r>
      <w:r>
        <w:rPr>
          <w:vertAlign w:val="superscript"/>
        </w:rPr>
        <w:t xml:space="preserve">-1 </w:t>
      </w:r>
      <w:r>
        <w:t>and 1607.71 cm</w:t>
      </w:r>
      <w:r>
        <w:rPr>
          <w:vertAlign w:val="superscript"/>
        </w:rPr>
        <w:t>-1</w:t>
      </w:r>
      <w:r>
        <w:t xml:space="preserve"> correspond to the symmetric bending (C-O) and asymmetric bending (C=O) of the carboxyl group. The peak at 1039 cm</w:t>
      </w:r>
      <w:r>
        <w:rPr>
          <w:vertAlign w:val="superscript"/>
        </w:rPr>
        <w:t>-1</w:t>
      </w:r>
      <w:r>
        <w:t xml:space="preserve"> corresponds to the reactive amide and carboxyl groups. The characteristic peaks of lysine observed at 2836.50 cm</w:t>
      </w:r>
      <w:r>
        <w:rPr>
          <w:vertAlign w:val="superscript"/>
        </w:rPr>
        <w:t>-1</w:t>
      </w:r>
      <w:r>
        <w:t xml:space="preserve"> and 1517.76  cm</w:t>
      </w:r>
      <w:r>
        <w:rPr>
          <w:vertAlign w:val="superscript"/>
        </w:rPr>
        <w:t>-1</w:t>
      </w:r>
      <w:r>
        <w:t xml:space="preserve"> correspond to the -NH</w:t>
      </w:r>
      <w:r>
        <w:rPr>
          <w:vertAlign w:val="subscript"/>
        </w:rPr>
        <w:t>2</w:t>
      </w:r>
      <w:r>
        <w:t xml:space="preserve"> and -C=O groups, respectively. The EDC-NHS crosslinker was used to crosslink the HA and lysine by the formation of an amide bond between the carboxyl group of HA and the amine group of lysine. This is confirmed by the amide peak at 1559.04 cm</w:t>
      </w:r>
      <w:r>
        <w:rPr>
          <w:vertAlign w:val="superscript"/>
        </w:rPr>
        <w:t>-1</w:t>
      </w:r>
      <w:r>
        <w:t xml:space="preserve"> in the crosslinked hydrogel.</w:t>
      </w:r>
    </w:p>
    <w:p w14:paraId="2CFA27F3" w14:textId="77777777" w:rsidR="001B7BED" w:rsidRDefault="001B7BED">
      <w:pPr>
        <w:rPr>
          <w:sz w:val="20"/>
        </w:rPr>
      </w:pPr>
    </w:p>
    <w:p w14:paraId="13DB57E4" w14:textId="77777777" w:rsidR="001B7BED" w:rsidRDefault="00666217" w:rsidP="00F7381F">
      <w:pPr>
        <w:pStyle w:val="Figure"/>
      </w:pPr>
      <w:r>
        <w:rPr>
          <w:noProof/>
        </w:rPr>
        <w:drawing>
          <wp:inline distT="114300" distB="114300" distL="114300" distR="114300" wp14:anchorId="2A6BABBC" wp14:editId="3EED4FB3">
            <wp:extent cx="4411980" cy="2087880"/>
            <wp:effectExtent l="0" t="0" r="7620" b="762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5"/>
                    <a:srcRect/>
                    <a:stretch>
                      <a:fillRect/>
                    </a:stretch>
                  </pic:blipFill>
                  <pic:spPr>
                    <a:xfrm>
                      <a:off x="0" y="0"/>
                      <a:ext cx="4411980" cy="2087880"/>
                    </a:xfrm>
                    <a:prstGeom prst="rect">
                      <a:avLst/>
                    </a:prstGeom>
                    <a:ln/>
                  </pic:spPr>
                </pic:pic>
              </a:graphicData>
            </a:graphic>
          </wp:inline>
        </w:drawing>
      </w:r>
    </w:p>
    <w:p w14:paraId="60C78BA9" w14:textId="77777777" w:rsidR="001B7BED" w:rsidRDefault="00666217" w:rsidP="00F7381F">
      <w:pPr>
        <w:pStyle w:val="FigureCaption"/>
      </w:pPr>
      <w:bookmarkStart w:id="12" w:name="_p56ixt7rr1w4" w:colFirst="0" w:colLast="0"/>
      <w:bookmarkEnd w:id="12"/>
      <w:r>
        <w:t>Figure 2: Fourier Transform Infrared Spectra of HA, L-Lys, and HA-Lys to confirm the crosslinking in the hydrogel.</w:t>
      </w:r>
    </w:p>
    <w:p w14:paraId="6245B752" w14:textId="77777777" w:rsidR="001B7BED" w:rsidRDefault="001B7BED">
      <w:pPr>
        <w:jc w:val="center"/>
        <w:rPr>
          <w:b/>
          <w:sz w:val="20"/>
        </w:rPr>
      </w:pPr>
    </w:p>
    <w:p w14:paraId="5C2A4BCD" w14:textId="77777777" w:rsidR="001B7BED" w:rsidRDefault="00666217" w:rsidP="00F7381F">
      <w:pPr>
        <w:pStyle w:val="Heading2"/>
      </w:pPr>
      <w:bookmarkStart w:id="13" w:name="_35nkun2" w:colFirst="0" w:colLast="0"/>
      <w:bookmarkStart w:id="14" w:name="_1ksv4uv" w:colFirst="0" w:colLast="0"/>
      <w:bookmarkEnd w:id="13"/>
      <w:bookmarkEnd w:id="14"/>
      <w:r>
        <w:t>Invitro cell behavior on the crosslinked hydrogel</w:t>
      </w:r>
    </w:p>
    <w:p w14:paraId="7DFE924A" w14:textId="77777777" w:rsidR="001B7BED" w:rsidRDefault="00666217" w:rsidP="00F7381F">
      <w:pPr>
        <w:jc w:val="center"/>
        <w:rPr>
          <w:sz w:val="20"/>
        </w:rPr>
      </w:pPr>
      <w:r>
        <w:rPr>
          <w:noProof/>
          <w:sz w:val="20"/>
        </w:rPr>
        <w:drawing>
          <wp:inline distT="114300" distB="114300" distL="114300" distR="114300" wp14:anchorId="6C0DD647" wp14:editId="105ABF90">
            <wp:extent cx="4937760" cy="236982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6"/>
                    <a:srcRect/>
                    <a:stretch>
                      <a:fillRect/>
                    </a:stretch>
                  </pic:blipFill>
                  <pic:spPr>
                    <a:xfrm>
                      <a:off x="0" y="0"/>
                      <a:ext cx="4937760" cy="2369820"/>
                    </a:xfrm>
                    <a:prstGeom prst="rect">
                      <a:avLst/>
                    </a:prstGeom>
                    <a:ln/>
                  </pic:spPr>
                </pic:pic>
              </a:graphicData>
            </a:graphic>
          </wp:inline>
        </w:drawing>
      </w:r>
    </w:p>
    <w:p w14:paraId="2A3F26B5" w14:textId="77777777" w:rsidR="001B7BED" w:rsidRDefault="00666217" w:rsidP="00F7381F">
      <w:pPr>
        <w:pStyle w:val="FigureCaption"/>
      </w:pPr>
      <w:bookmarkStart w:id="15" w:name="_t0a15oqg8sq2" w:colFirst="0" w:colLast="0"/>
      <w:bookmarkEnd w:id="15"/>
      <w:r>
        <w:t>Figure 3: MTT assay showing the percentage of cell viability in two groups: HA-Lys hydrogel-treated tooth and untreated tooth. The untreated tooth group exhibits higher cell viability (100%) compared to the HA-Lys-treated group (80%), though the reduction in cell viability in the treated group is minimal. Statistical analysis was performed using ANOVA (F = 6.944, p = 0.015), indicating a significant difference between the groups.</w:t>
      </w:r>
    </w:p>
    <w:p w14:paraId="2EF60351" w14:textId="77777777" w:rsidR="00F7381F" w:rsidRDefault="00F7381F" w:rsidP="00F7381F">
      <w:pPr>
        <w:pStyle w:val="Paragraph"/>
      </w:pPr>
      <w:r>
        <w:t xml:space="preserve">The MTT assay was performed to study the compatibility of the prepared hydrogel against oral keratinocytes. The MTT assay showed 80% cell viability when compared to that of the untreated group (100%), indicating the </w:t>
      </w:r>
      <w:r>
        <w:lastRenderedPageBreak/>
        <w:t xml:space="preserve">treatment may have caused a mild reduction in cell viability, but the cells remain largely viable (Figure </w:t>
      </w:r>
      <w:r>
        <w:rPr>
          <w:i/>
        </w:rPr>
        <w:t>3</w:t>
      </w:r>
      <w:r>
        <w:t>). Cells in the untreated group have high viability, serving as the control and showing normal, healthy cell growth.</w:t>
      </w:r>
      <w:r>
        <w:br/>
        <w:t xml:space="preserve">The cell compatibility results, as assessed by the MTT assay, showed statistically significant </w:t>
      </w:r>
      <w:r w:rsidRPr="00F7381F">
        <w:t>differences</w:t>
      </w:r>
      <w:r>
        <w:t xml:space="preserve"> between the HA-Lys treated and untreated groups (ANOVA: F=6.944, p=0.015), indicating that HA-Lys hydrogel exhibits good cell compatibility with minimal impact on cell viability.</w:t>
      </w:r>
    </w:p>
    <w:p w14:paraId="08E38AB1" w14:textId="77777777" w:rsidR="001B7BED" w:rsidRDefault="001B7BED">
      <w:pPr>
        <w:jc w:val="center"/>
        <w:rPr>
          <w:b/>
          <w:sz w:val="20"/>
        </w:rPr>
      </w:pPr>
    </w:p>
    <w:p w14:paraId="1C4C6405" w14:textId="77777777" w:rsidR="001B7BED" w:rsidRDefault="00666217" w:rsidP="00F7381F">
      <w:pPr>
        <w:pStyle w:val="Paragraph"/>
      </w:pPr>
      <w:r>
        <w:t xml:space="preserve">The attachment of oral keratinocytes to the tooth surface was studied using SEM analysis and confocal microscopy. Figure </w:t>
      </w:r>
      <w:r>
        <w:rPr>
          <w:i/>
        </w:rPr>
        <w:t>4</w:t>
      </w:r>
      <w:r>
        <w:t xml:space="preserve"> shows the attachment of keratinocytes to the tooth coated with 1% HA-Lys hydrogel after one day. The micrograph shows the cell attachment on the coated tooth surface. Most of the cells that are adhered to the coated tooth surface are found to be accumulated.</w:t>
      </w:r>
    </w:p>
    <w:p w14:paraId="39A5E4BD" w14:textId="77777777" w:rsidR="001B7BED" w:rsidRDefault="001B7BED">
      <w:pPr>
        <w:rPr>
          <w:sz w:val="20"/>
        </w:rPr>
      </w:pPr>
    </w:p>
    <w:p w14:paraId="2C450718" w14:textId="77777777" w:rsidR="001B7BED" w:rsidRDefault="00666217">
      <w:pPr>
        <w:rPr>
          <w:sz w:val="20"/>
        </w:rPr>
      </w:pPr>
      <w:r>
        <w:rPr>
          <w:noProof/>
          <w:sz w:val="20"/>
        </w:rPr>
        <w:drawing>
          <wp:inline distT="114300" distB="114300" distL="114300" distR="114300" wp14:anchorId="2C690A4D" wp14:editId="486FF100">
            <wp:extent cx="5806440" cy="4632960"/>
            <wp:effectExtent l="0" t="0" r="381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7"/>
                    <a:srcRect/>
                    <a:stretch>
                      <a:fillRect/>
                    </a:stretch>
                  </pic:blipFill>
                  <pic:spPr>
                    <a:xfrm>
                      <a:off x="0" y="0"/>
                      <a:ext cx="5806440" cy="4632960"/>
                    </a:xfrm>
                    <a:prstGeom prst="rect">
                      <a:avLst/>
                    </a:prstGeom>
                    <a:ln/>
                  </pic:spPr>
                </pic:pic>
              </a:graphicData>
            </a:graphic>
          </wp:inline>
        </w:drawing>
      </w:r>
    </w:p>
    <w:p w14:paraId="6F2DF4CA" w14:textId="77777777" w:rsidR="001B7BED" w:rsidRDefault="00666217" w:rsidP="00F7381F">
      <w:pPr>
        <w:pStyle w:val="FigureCaption"/>
      </w:pPr>
      <w:bookmarkStart w:id="16" w:name="_pxnf7k50iyrs" w:colFirst="0" w:colLast="0"/>
      <w:bookmarkEnd w:id="16"/>
      <w:r>
        <w:t>Figure 4: SEM micrograph at different magnifications showing cell attachment on hydrogel treated tooth surface (A) random attachment of cells to the hydrogel coated tooth surface at 1 k magnification (b) denser structure of hydrogel coating with more visible cell clusters in 1.5k magnification. The cells are nestled within the hydrogel matrix, suggesting that the coating provides a supportive environment for cell adhesion. (C) Higher magnification at 3K showing Interaction of the cells with the hydrogel surface, displaying the typical attachment morphology (flattened or rounded). Hydrogel surface shows a rough, textured landscape enhancing cell adhesion. (D) Higher magnification at 5 K showing the cell-hydrogel interface. The detailed surface textures of both hydrogel and cells at this magnification highlight the intimate contact between them, suggesting successful integration and biocompatibility.</w:t>
      </w:r>
    </w:p>
    <w:p w14:paraId="5114D7C0" w14:textId="77777777" w:rsidR="001B7BED" w:rsidRDefault="001B7BED">
      <w:pPr>
        <w:jc w:val="center"/>
        <w:rPr>
          <w:b/>
          <w:sz w:val="20"/>
        </w:rPr>
      </w:pPr>
    </w:p>
    <w:p w14:paraId="27A5D005" w14:textId="77777777" w:rsidR="001B7BED" w:rsidRDefault="00666217" w:rsidP="00F7381F">
      <w:pPr>
        <w:pStyle w:val="Paragraph"/>
      </w:pPr>
      <w:r>
        <w:t xml:space="preserve">The viability of the attached cells was analyzed by staining the cells with acridine orange. Fig. 4 shows the live cells attached to the tooth surface. It is observed that no cell attachment was observed in the uncoated tooth sample, whereas in the tooth coated with the 1% HA-Lys hydrogel, cell attachment was observed. Further, as observed in the </w:t>
      </w:r>
      <w:r>
        <w:lastRenderedPageBreak/>
        <w:t>SEM micrograph, in the coated tooth samples, an accumulation of adhered cells is seen. These results suggest that the Lys crosslinked hydrogel aids in the epithelial cell attachment on the tooth surface.</w:t>
      </w:r>
    </w:p>
    <w:p w14:paraId="1F2A1F8B" w14:textId="77777777" w:rsidR="001B7BED" w:rsidRDefault="00666217" w:rsidP="00F7381F">
      <w:pPr>
        <w:pStyle w:val="Figure"/>
      </w:pPr>
      <w:r>
        <w:rPr>
          <w:noProof/>
        </w:rPr>
        <w:drawing>
          <wp:inline distT="114300" distB="114300" distL="114300" distR="114300" wp14:anchorId="6E47DFC3" wp14:editId="56604110">
            <wp:extent cx="5943600" cy="5905500"/>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8"/>
                    <a:srcRect/>
                    <a:stretch>
                      <a:fillRect/>
                    </a:stretch>
                  </pic:blipFill>
                  <pic:spPr>
                    <a:xfrm>
                      <a:off x="0" y="0"/>
                      <a:ext cx="5943600" cy="5905500"/>
                    </a:xfrm>
                    <a:prstGeom prst="rect">
                      <a:avLst/>
                    </a:prstGeom>
                    <a:ln/>
                  </pic:spPr>
                </pic:pic>
              </a:graphicData>
            </a:graphic>
          </wp:inline>
        </w:drawing>
      </w:r>
    </w:p>
    <w:p w14:paraId="2E08D52A" w14:textId="77777777" w:rsidR="001B7BED" w:rsidRDefault="00666217" w:rsidP="00F7381F">
      <w:pPr>
        <w:pStyle w:val="FigureCaption"/>
      </w:pPr>
      <w:bookmarkStart w:id="17" w:name="_ichhto9njui7" w:colFirst="0" w:colLast="0"/>
      <w:bookmarkEnd w:id="17"/>
      <w:r>
        <w:t xml:space="preserve">Figure 5: Confocal image showing untreated and hydrogel treated tooth surface A) uncoated tooth surface with no cell attachment (lack of fluorescent signals); B) Another region of uncoated tooth surface with minimal or no detected fluorescence, indicating very poor or no cell attachment. The lack of interaction between cells and the bare surface suggests </w:t>
      </w:r>
      <w:proofErr w:type="spellStart"/>
      <w:r>
        <w:t>unfavourable</w:t>
      </w:r>
      <w:proofErr w:type="spellEnd"/>
      <w:r>
        <w:t xml:space="preserve"> environment for cellular </w:t>
      </w:r>
      <w:proofErr w:type="spellStart"/>
      <w:r>
        <w:t>adherence;C</w:t>
      </w:r>
      <w:proofErr w:type="spellEnd"/>
      <w:r>
        <w:t xml:space="preserve">) Tooth surface coated with hydrogel with presence of scattered green fluorescent signals indicating live cells attached to the hydrogel coated </w:t>
      </w:r>
      <w:proofErr w:type="spellStart"/>
      <w:r>
        <w:t>surface;D</w:t>
      </w:r>
      <w:proofErr w:type="spellEnd"/>
      <w:r>
        <w:t>)Another region of hydrogel coated tooth surface with more pronounced distribution of bright green fluorescent cells, indicating strong cell attachment and viability.</w:t>
      </w:r>
    </w:p>
    <w:p w14:paraId="5AC50082" w14:textId="77777777" w:rsidR="001B7BED" w:rsidRDefault="00666217" w:rsidP="00F7381F">
      <w:pPr>
        <w:pStyle w:val="Heading1"/>
      </w:pPr>
      <w:bookmarkStart w:id="18" w:name="_44sinio" w:colFirst="0" w:colLast="0"/>
      <w:bookmarkEnd w:id="18"/>
      <w:r>
        <w:t>Discussion</w:t>
      </w:r>
    </w:p>
    <w:p w14:paraId="52B1560A" w14:textId="77777777" w:rsidR="001B7BED" w:rsidRDefault="00666217" w:rsidP="00F7381F">
      <w:pPr>
        <w:pStyle w:val="Paragraph"/>
      </w:pPr>
      <w:r>
        <w:t xml:space="preserve"> The junctional epithelium plays a vital role as a strategic interface positioned between the gingival sulcus, where bacteria reside, and the periodontal connective tissues, encompassing both soft and mineralized components. Its primary function is to protect these connective tissues from potential exposure to bacteria and their byproducts [20]. Its location between the periodontium's underlying soft and mineralized connective tissues indicates the significance </w:t>
      </w:r>
      <w:r>
        <w:lastRenderedPageBreak/>
        <w:t xml:space="preserve">of its functions in maintaining tissue homeostasis and protecting the body from microorganisms and their byproducts. Periodontitis is a persistent microbial infection marked by inflammation in the tooth-supporting tissues, including the alveolar bone, periodontal ligament, and cementum </w:t>
      </w:r>
      <w:hyperlink r:id="rId29">
        <w:r>
          <w:rPr>
            <w:color w:val="000000"/>
          </w:rPr>
          <w:t xml:space="preserve">(Ganapathy </w:t>
        </w:r>
      </w:hyperlink>
      <w:hyperlink r:id="rId30">
        <w:r>
          <w:t>et al.</w:t>
        </w:r>
      </w:hyperlink>
      <w:hyperlink r:id="rId31">
        <w:r>
          <w:rPr>
            <w:color w:val="000000"/>
          </w:rPr>
          <w:t>, 2021)</w:t>
        </w:r>
      </w:hyperlink>
      <w:r>
        <w:t xml:space="preserve">. A characteristic feature of periodontal disease is the detachment between the epithelial cells lining the gingival tissues and the tooth surface. Studies have consistently demonstrated a correlation between attachment loss and increased tooth mortality due to periodontal disease. In a seminal study by Ramfjord et al., employing four conventional treatments-periodontal pocket elimination or reduction surgery, modified Widman flap surgery, subgingival curettage, and scaling and root planing-18% of treated deep pocket sites exhibited additional breakdown </w:t>
      </w:r>
      <w:hyperlink r:id="rId32">
        <w:r>
          <w:rPr>
            <w:color w:val="000000"/>
          </w:rPr>
          <w:t>(Bosshardt &amp; Lang, 2005)</w:t>
        </w:r>
      </w:hyperlink>
      <w:r>
        <w:t>. This raises questions about the efficacy of both pure non-surgical and mechanical surgical approaches in periodontal treatments.</w:t>
      </w:r>
    </w:p>
    <w:p w14:paraId="783E9D2A" w14:textId="77777777" w:rsidR="001B7BED" w:rsidRDefault="00666217" w:rsidP="00F7381F">
      <w:pPr>
        <w:pStyle w:val="Paragraph"/>
      </w:pPr>
      <w:r>
        <w:t>The extracellular matrix (ECM) plays a major role in cell adhesion</w:t>
      </w:r>
      <w:r w:rsidR="001C2108" w:rsidRPr="001C2108">
        <w:t>(</w:t>
      </w:r>
      <w:proofErr w:type="spellStart"/>
      <w:r w:rsidR="001C2108" w:rsidRPr="001C2108">
        <w:t>Chehelgerdi</w:t>
      </w:r>
      <w:proofErr w:type="spellEnd"/>
      <w:r w:rsidR="001C2108" w:rsidRPr="001C2108">
        <w:t xml:space="preserve"> et al., 2023)</w:t>
      </w:r>
      <w:r>
        <w:t xml:space="preserve">. Ever since the discovery of the RGD domain of fibronectin, various cell adhesion peptides and small molecules have been investigated for their potential for cell attachment </w:t>
      </w:r>
      <w:hyperlink r:id="rId33">
        <w:r>
          <w:rPr>
            <w:color w:val="000000"/>
          </w:rPr>
          <w:t>(Singh et al., 2010)</w:t>
        </w:r>
      </w:hyperlink>
      <w:r>
        <w:t xml:space="preserve">. A study by </w:t>
      </w:r>
      <w:proofErr w:type="spellStart"/>
      <w:r>
        <w:t>Gjorevski</w:t>
      </w:r>
      <w:proofErr w:type="spellEnd"/>
      <w:r>
        <w:t xml:space="preserve"> et al., achieved the adhesion of intestinal stem cells using an RGB peptide hydrogel (Arg-Gly-Asp) . </w:t>
      </w:r>
      <w:proofErr w:type="spellStart"/>
      <w:r>
        <w:t>Studenovska</w:t>
      </w:r>
      <w:proofErr w:type="spellEnd"/>
      <w:r>
        <w:t xml:space="preserve"> ́ and others performed a study on hydrogels carrying biomimetic peptides, which were prepared using </w:t>
      </w:r>
      <w:proofErr w:type="spellStart"/>
      <w:r>
        <w:t>methacrylated</w:t>
      </w:r>
      <w:proofErr w:type="spellEnd"/>
      <w:r>
        <w:t xml:space="preserve"> peptides and found that the incorporation of adhesive peptides significantly improved the adhesion and viability of seeded cells . Studies on the protein-GAG investigation have shown that the negatively charged sulfated and </w:t>
      </w:r>
      <w:proofErr w:type="spellStart"/>
      <w:r>
        <w:t>carboxylated</w:t>
      </w:r>
      <w:proofErr w:type="spellEnd"/>
      <w:r>
        <w:t xml:space="preserve"> group of glycosaminoglycan (GAG) on the cell surface binds to the positively charged basic amino acid residues (such as arginine, and lysine) on the protein molecule </w:t>
      </w:r>
      <w:hyperlink r:id="rId34">
        <w:r>
          <w:rPr>
            <w:color w:val="000000"/>
          </w:rPr>
          <w:t>(</w:t>
        </w:r>
        <w:proofErr w:type="spellStart"/>
        <w:r>
          <w:rPr>
            <w:color w:val="000000"/>
          </w:rPr>
          <w:t>Schuurs</w:t>
        </w:r>
        <w:proofErr w:type="spellEnd"/>
        <w:r>
          <w:rPr>
            <w:color w:val="000000"/>
          </w:rPr>
          <w:t xml:space="preserve"> et al., 2021)</w:t>
        </w:r>
      </w:hyperlink>
      <w:r>
        <w:t xml:space="preserve">. Moreover, enhanced cell adhesion and proliferation of fibroblast were observed in the substrates-coated polymers of basic amino acids. In a study by Rahman et al., the amino acid Glycine was used to obtain firm cell-substrate attachment. </w:t>
      </w:r>
      <w:proofErr w:type="spellStart"/>
      <w:r>
        <w:t>Polylysine</w:t>
      </w:r>
      <w:proofErr w:type="spellEnd"/>
      <w:r>
        <w:t xml:space="preserve"> is known to promote cell adhesion, however, the ability of individual amino acids in cell adhesion is not yet well studied. </w:t>
      </w:r>
    </w:p>
    <w:p w14:paraId="152044CE" w14:textId="77777777" w:rsidR="001B7BED" w:rsidRDefault="00666217" w:rsidP="00F7381F">
      <w:pPr>
        <w:pStyle w:val="Paragraph"/>
      </w:pPr>
      <w:r>
        <w:t>Moreover, it is important to effectively deliver the amino acid to the target site. In a study conducted by Solitaire et al., it was determined that a polyethylene glycol-based hydrogel effectively guided the spatial distribution of RGDs. The study suggested that hydrogel scaffolds could potentially enhance cellularity and tissue organization through directed cell migration</w:t>
      </w:r>
      <w:hyperlink r:id="rId35">
        <w:r>
          <w:rPr>
            <w:color w:val="000000"/>
          </w:rPr>
          <w:t>(DeLong et al., 2005)</w:t>
        </w:r>
      </w:hyperlink>
      <w:r>
        <w:t xml:space="preserve">. The evolving landscape of advanced biomaterials, encompassing hydrogels, films, micro/nanofibers, and particles, holds significant promise as biomimetic scaffolds for treating periodontal disease and as carriers for local medication delivery </w:t>
      </w:r>
      <w:hyperlink r:id="rId36">
        <w:r>
          <w:rPr>
            <w:color w:val="000000"/>
          </w:rPr>
          <w:t>(Chen et al., 2016)</w:t>
        </w:r>
      </w:hyperlink>
      <w:r>
        <w:t>. These biomaterials, when combined with traditional procedures, have the potential to enhance treatment outcomes. Hydrogels derived from natural polymers such as collagen, alginate, chitosan, gelatin, and fibrin are particularly utilized, providing a native cellular environment that is biocompatible and biodegradable</w:t>
      </w:r>
      <w:hyperlink r:id="rId37">
        <w:r>
          <w:rPr>
            <w:color w:val="000000"/>
          </w:rPr>
          <w:t xml:space="preserve">(Ganapathy </w:t>
        </w:r>
      </w:hyperlink>
      <w:hyperlink r:id="rId38">
        <w:r>
          <w:t xml:space="preserve">et al., </w:t>
        </w:r>
      </w:hyperlink>
      <w:hyperlink r:id="rId39">
        <w:r>
          <w:rPr>
            <w:color w:val="000000"/>
          </w:rPr>
          <w:t>2021)</w:t>
        </w:r>
      </w:hyperlink>
      <w:r>
        <w:t xml:space="preserve">. This regulation of cellular processes, including migration, proliferation, and differentiation, contributes to the effective regeneration of periodontal tissue </w:t>
      </w:r>
      <w:hyperlink r:id="rId40">
        <w:r>
          <w:rPr>
            <w:color w:val="000000"/>
          </w:rPr>
          <w:t>(</w:t>
        </w:r>
        <w:proofErr w:type="spellStart"/>
        <w:r>
          <w:rPr>
            <w:color w:val="000000"/>
          </w:rPr>
          <w:t>Altunbas</w:t>
        </w:r>
        <w:proofErr w:type="spellEnd"/>
        <w:r>
          <w:rPr>
            <w:color w:val="000000"/>
          </w:rPr>
          <w:t xml:space="preserve"> et al., 2011; Lee et al., 2013)</w:t>
        </w:r>
      </w:hyperlink>
      <w:r>
        <w:t xml:space="preserve">. The available evidence suggests that topical HA administration when combined with non-surgical and surgical periodontal care, may result in further clinical improvements. A randomized clinical trial conducted by Briguglio et al. used hyaluronic acid along with surgical periodontal therapy which showed an additional benefit </w:t>
      </w:r>
      <w:hyperlink r:id="rId41">
        <w:r>
          <w:rPr>
            <w:color w:val="000000"/>
          </w:rPr>
          <w:t>(Briguglio et al., 2013)</w:t>
        </w:r>
      </w:hyperlink>
      <w:r>
        <w:t xml:space="preserve">  . This was mainly due to the anti-inflammatory effect of hyaluronic acid, which was also seen in a study by Pistorius et. al., where 40 patients with gingivitis were treated with a topical application of hyaluronic acid and they observed a reduction in inflammation . </w:t>
      </w:r>
    </w:p>
    <w:p w14:paraId="11FC3FB9" w14:textId="77777777" w:rsidR="001B7BED" w:rsidRPr="001C2108" w:rsidRDefault="00666217" w:rsidP="001C2108">
      <w:r>
        <w:rPr>
          <w:sz w:val="20"/>
        </w:rPr>
        <w:t xml:space="preserve">In the present study, the L-Lys cross-linked hyaluronic acid hydrogel is used for the epithelial attachment of oral keratinocytes. </w:t>
      </w:r>
      <w:proofErr w:type="spellStart"/>
      <w:r>
        <w:rPr>
          <w:sz w:val="20"/>
        </w:rPr>
        <w:t>Polylysine</w:t>
      </w:r>
      <w:proofErr w:type="spellEnd"/>
      <w:r>
        <w:rPr>
          <w:sz w:val="20"/>
        </w:rPr>
        <w:t xml:space="preserve">-treated solid surfaces have long been used for cell attachment. It is based on the principle that the polycationic </w:t>
      </w:r>
      <w:proofErr w:type="spellStart"/>
      <w:r>
        <w:rPr>
          <w:sz w:val="20"/>
        </w:rPr>
        <w:t>polylysine</w:t>
      </w:r>
      <w:proofErr w:type="spellEnd"/>
      <w:r>
        <w:rPr>
          <w:sz w:val="20"/>
        </w:rPr>
        <w:t xml:space="preserve"> attaches to the anionic sites on th</w:t>
      </w:r>
      <w:r w:rsidRPr="001C2108">
        <w:rPr>
          <w:sz w:val="20"/>
        </w:rPr>
        <w:t>e cell surface</w:t>
      </w:r>
      <w:r w:rsidR="001C2108" w:rsidRPr="001C2108">
        <w:rPr>
          <w:sz w:val="20"/>
        </w:rPr>
        <w:t xml:space="preserve"> (</w:t>
      </w:r>
      <w:proofErr w:type="spellStart"/>
      <w:r w:rsidR="001C2108" w:rsidRPr="001C2108">
        <w:rPr>
          <w:sz w:val="20"/>
        </w:rPr>
        <w:t>Saadh</w:t>
      </w:r>
      <w:proofErr w:type="spellEnd"/>
      <w:r w:rsidR="001C2108" w:rsidRPr="001C2108">
        <w:rPr>
          <w:sz w:val="20"/>
        </w:rPr>
        <w:t xml:space="preserve"> et al., 2024)</w:t>
      </w:r>
      <w:r w:rsidRPr="001C2108">
        <w:rPr>
          <w:sz w:val="20"/>
        </w:rPr>
        <w:t xml:space="preserve"> . This study is </w:t>
      </w:r>
      <w:proofErr w:type="spellStart"/>
      <w:r w:rsidRPr="001C2108">
        <w:rPr>
          <w:sz w:val="20"/>
        </w:rPr>
        <w:t>hypothesised</w:t>
      </w:r>
      <w:proofErr w:type="spellEnd"/>
      <w:r w:rsidRPr="001C2108">
        <w:rPr>
          <w:sz w:val="20"/>
        </w:rPr>
        <w:t xml:space="preserve"> based on the interaction of cationic amino acid</w:t>
      </w:r>
      <w:r>
        <w:rPr>
          <w:sz w:val="20"/>
        </w:rPr>
        <w:t xml:space="preserve"> with the anionic cell surface. The in-vitro cell attachment was studied using SEM analysis and confocal microscopy. To our knowledge, this is the first study that analyses the influence of amino acids in cell attachment through the confocal microscope. Cell attachment study conducted through SEM and confocal microscopy showed aggregation of oral keratinocytes after 24 hours in the tooth coated with the HA-Lys hydrogel. HA is a natural glycosaminoglycan extensively studied for its role in chondrogenesis. Studies have shown that the HA molecules are involved in the aggregation of cells during chondrogenesis via multivalent cross-bridging. The cell aggregation observed in the present study can be due to the use of HA in the hydrogel. </w:t>
      </w:r>
    </w:p>
    <w:p w14:paraId="1525481E" w14:textId="77777777" w:rsidR="001B7BED" w:rsidRDefault="00666217" w:rsidP="00F7381F">
      <w:pPr>
        <w:pStyle w:val="Paragraph"/>
      </w:pPr>
      <w:r>
        <w:t xml:space="preserve">The small sample size of the study is one of its limitations, restricting the </w:t>
      </w:r>
      <w:proofErr w:type="spellStart"/>
      <w:r>
        <w:t>generalisability</w:t>
      </w:r>
      <w:proofErr w:type="spellEnd"/>
      <w:r>
        <w:t xml:space="preserve"> of the results. The brief observation period also overlooks potential long-term effects of HA-Lys hydrogel on cell survival and compatibility. Additionally, using only one cell type limits insights into how different cell lines or tissues might respond to the hydrogel. The study's scope is further constrained by the lack of a comparative analysis with other established biocompatible materials. These limitations suggest that further research is required to validate and expand upon these findings under in vivo conditions to establish their direct clinical relevance.</w:t>
      </w:r>
    </w:p>
    <w:p w14:paraId="524C6B4F" w14:textId="77777777" w:rsidR="001B7BED" w:rsidRPr="00F7381F" w:rsidRDefault="00666217" w:rsidP="00F7381F">
      <w:pPr>
        <w:pStyle w:val="Heading1"/>
      </w:pPr>
      <w:bookmarkStart w:id="19" w:name="_2jxsxqh" w:colFirst="0" w:colLast="0"/>
      <w:bookmarkEnd w:id="19"/>
      <w:r>
        <w:lastRenderedPageBreak/>
        <w:t>Conclusion</w:t>
      </w:r>
    </w:p>
    <w:p w14:paraId="58BD8951" w14:textId="77777777" w:rsidR="001B7BED" w:rsidRDefault="00666217" w:rsidP="00F7381F">
      <w:pPr>
        <w:pStyle w:val="Paragraph"/>
      </w:pPr>
      <w:r>
        <w:t>In this study, we demonstrated that the lysine crosslinked HA hydrogel can promote epithelial cell attachment on the tooth surface. Hyaluronic acid is a natural polysaccharide that acts as a carrier for amino acids. The cross-linking of L-Lys with the HA was confirmed using FTIR and the SEM and confocal microscopy shows the attachment of oral keratinocytes on the tooth surface. This shows that the L-Lys crosslinked hydrogel can be used to minimize the clinical attachment loss in periodontitis.</w:t>
      </w:r>
    </w:p>
    <w:p w14:paraId="7A49DD89" w14:textId="77777777" w:rsidR="001B7BED" w:rsidRDefault="00666217" w:rsidP="00F7381F">
      <w:pPr>
        <w:pStyle w:val="Heading1"/>
      </w:pPr>
      <w:bookmarkStart w:id="20" w:name="_z337ya" w:colFirst="0" w:colLast="0"/>
      <w:bookmarkEnd w:id="20"/>
      <w:r w:rsidRPr="00F7381F">
        <w:t>References</w:t>
      </w:r>
    </w:p>
    <w:p w14:paraId="7EC4CD4C" w14:textId="77777777" w:rsidR="001B7BED" w:rsidRDefault="00666217" w:rsidP="00F7381F">
      <w:pPr>
        <w:pStyle w:val="Reference"/>
      </w:pPr>
      <w:hyperlink r:id="rId42">
        <w:r>
          <w:t xml:space="preserve">Adel, S. M., El-Harouni, N., &amp; Vaid, N. R. (2023). White Spot lesions: State of the art biomaterials and workflows used in prevention, progression and treatment. </w:t>
        </w:r>
      </w:hyperlink>
      <w:hyperlink r:id="rId43">
        <w:r>
          <w:rPr>
            <w:i/>
          </w:rPr>
          <w:t>Seminars in Orthodontics</w:t>
        </w:r>
      </w:hyperlink>
      <w:hyperlink r:id="rId44">
        <w:r>
          <w:t>. https://doi.org/</w:t>
        </w:r>
      </w:hyperlink>
      <w:hyperlink r:id="rId45">
        <w:r>
          <w:t>10.1053/j.sodo.2023.01.002</w:t>
        </w:r>
      </w:hyperlink>
    </w:p>
    <w:p w14:paraId="5F04D89D" w14:textId="77777777" w:rsidR="001B7BED" w:rsidRDefault="00666217" w:rsidP="00F7381F">
      <w:pPr>
        <w:pStyle w:val="Reference"/>
      </w:pPr>
      <w:hyperlink r:id="rId46">
        <w:proofErr w:type="spellStart"/>
        <w:r>
          <w:t>Altunbas</w:t>
        </w:r>
        <w:proofErr w:type="spellEnd"/>
        <w:r>
          <w:t xml:space="preserve">, A., Lee, S. J., Rajasekaran, S. A., Schneider, J. P., &amp; </w:t>
        </w:r>
        <w:proofErr w:type="spellStart"/>
        <w:r>
          <w:t>Pochan</w:t>
        </w:r>
        <w:proofErr w:type="spellEnd"/>
        <w:r>
          <w:t xml:space="preserve">, D. J. (2011). Encapsulation of curcumin in self-assembling peptide hydrogels as injectable drug delivery vehicles. </w:t>
        </w:r>
      </w:hyperlink>
      <w:hyperlink r:id="rId47">
        <w:r>
          <w:rPr>
            <w:i/>
          </w:rPr>
          <w:t>Biomaterials</w:t>
        </w:r>
      </w:hyperlink>
      <w:hyperlink r:id="rId48">
        <w:r>
          <w:t xml:space="preserve">, </w:t>
        </w:r>
      </w:hyperlink>
      <w:hyperlink r:id="rId49">
        <w:r>
          <w:rPr>
            <w:i/>
          </w:rPr>
          <w:t>32</w:t>
        </w:r>
      </w:hyperlink>
      <w:hyperlink r:id="rId50">
        <w:r>
          <w:t>(25), 5906–5914.</w:t>
        </w:r>
      </w:hyperlink>
    </w:p>
    <w:p w14:paraId="57F6F08D" w14:textId="77777777" w:rsidR="001B7BED" w:rsidRDefault="00666217" w:rsidP="00F7381F">
      <w:pPr>
        <w:pStyle w:val="Reference"/>
      </w:pPr>
      <w:hyperlink r:id="rId51">
        <w:r>
          <w:t xml:space="preserve">Aparna, J., Maiti, S., &amp; Jessy, P. (2021). Polyether ether ketone - As an alternative biomaterial for Metal Richmond crown-3-dimensional finite element analysis. </w:t>
        </w:r>
      </w:hyperlink>
      <w:hyperlink r:id="rId52">
        <w:r>
          <w:rPr>
            <w:i/>
          </w:rPr>
          <w:t>Journal of Conservative Dentistry : JCD</w:t>
        </w:r>
      </w:hyperlink>
      <w:hyperlink r:id="rId53">
        <w:r>
          <w:t xml:space="preserve">, </w:t>
        </w:r>
      </w:hyperlink>
      <w:hyperlink r:id="rId54">
        <w:r>
          <w:rPr>
            <w:i/>
          </w:rPr>
          <w:t>24</w:t>
        </w:r>
      </w:hyperlink>
      <w:hyperlink r:id="rId55">
        <w:r>
          <w:t>(6), 553–557.</w:t>
        </w:r>
      </w:hyperlink>
    </w:p>
    <w:p w14:paraId="3777322E" w14:textId="77777777" w:rsidR="001B7BED" w:rsidRDefault="00666217" w:rsidP="00F7381F">
      <w:pPr>
        <w:pStyle w:val="Reference"/>
      </w:pPr>
      <w:hyperlink r:id="rId56">
        <w:r>
          <w:t xml:space="preserve">Bansal, J., </w:t>
        </w:r>
        <w:proofErr w:type="spellStart"/>
        <w:r>
          <w:t>Kedige</w:t>
        </w:r>
        <w:proofErr w:type="spellEnd"/>
        <w:r>
          <w:t xml:space="preserve">, S. D., &amp; Anand, S. (2010). Hyaluronic acid: a promising mediator for periodontal regeneration. </w:t>
        </w:r>
      </w:hyperlink>
      <w:hyperlink r:id="rId57">
        <w:r>
          <w:rPr>
            <w:i/>
          </w:rPr>
          <w:t>Indian Journal of Dental Research : Official Publication of Indian Society for Dental Research</w:t>
        </w:r>
      </w:hyperlink>
      <w:hyperlink r:id="rId58">
        <w:r>
          <w:t xml:space="preserve">, </w:t>
        </w:r>
      </w:hyperlink>
      <w:hyperlink r:id="rId59">
        <w:r>
          <w:rPr>
            <w:i/>
          </w:rPr>
          <w:t>21</w:t>
        </w:r>
      </w:hyperlink>
      <w:hyperlink r:id="rId60">
        <w:r>
          <w:t>(4), 575–578.</w:t>
        </w:r>
      </w:hyperlink>
    </w:p>
    <w:p w14:paraId="72CCEA32" w14:textId="77777777" w:rsidR="001B7BED" w:rsidRDefault="00666217" w:rsidP="00F7381F">
      <w:pPr>
        <w:pStyle w:val="Reference"/>
      </w:pPr>
      <w:hyperlink r:id="rId61">
        <w:r>
          <w:t xml:space="preserve">Bosshardt, D. D., &amp; Lang, N. P. (2005). The junctional epithelium: from health to disease. </w:t>
        </w:r>
      </w:hyperlink>
      <w:hyperlink r:id="rId62">
        <w:r>
          <w:rPr>
            <w:i/>
          </w:rPr>
          <w:t>Journal of Dental Research</w:t>
        </w:r>
      </w:hyperlink>
      <w:hyperlink r:id="rId63">
        <w:r>
          <w:t xml:space="preserve">, </w:t>
        </w:r>
      </w:hyperlink>
      <w:hyperlink r:id="rId64">
        <w:r>
          <w:rPr>
            <w:i/>
          </w:rPr>
          <w:t>84</w:t>
        </w:r>
      </w:hyperlink>
      <w:hyperlink r:id="rId65">
        <w:r>
          <w:t>(1), 9–20.</w:t>
        </w:r>
      </w:hyperlink>
    </w:p>
    <w:p w14:paraId="3A41780D" w14:textId="77777777" w:rsidR="001B7BED" w:rsidRDefault="00666217" w:rsidP="00F7381F">
      <w:pPr>
        <w:pStyle w:val="Reference"/>
      </w:pPr>
      <w:hyperlink r:id="rId66">
        <w:r>
          <w:t xml:space="preserve">Briguglio, F., Briguglio, E., Briguglio, R., Cafiero, C., &amp; Isola, G. (2013). Treatment of </w:t>
        </w:r>
        <w:proofErr w:type="spellStart"/>
        <w:r>
          <w:t>infrabony</w:t>
        </w:r>
        <w:proofErr w:type="spellEnd"/>
        <w:r>
          <w:t xml:space="preserve"> periodontal defects using a resorbable biopolymer of hyaluronic acid: a randomized clinical trial. </w:t>
        </w:r>
      </w:hyperlink>
      <w:hyperlink r:id="rId67">
        <w:r>
          <w:rPr>
            <w:i/>
          </w:rPr>
          <w:t>Quintessence International (Berlin, Germany : 1985)</w:t>
        </w:r>
      </w:hyperlink>
      <w:hyperlink r:id="rId68">
        <w:r>
          <w:t xml:space="preserve">, </w:t>
        </w:r>
      </w:hyperlink>
      <w:hyperlink r:id="rId69">
        <w:r>
          <w:rPr>
            <w:i/>
          </w:rPr>
          <w:t>44</w:t>
        </w:r>
      </w:hyperlink>
      <w:hyperlink r:id="rId70">
        <w:r>
          <w:t>(3), 231–240.</w:t>
        </w:r>
      </w:hyperlink>
    </w:p>
    <w:p w14:paraId="7CA7562C" w14:textId="77777777" w:rsidR="001C2108" w:rsidRPr="00C0492B" w:rsidRDefault="001C2108" w:rsidP="00F7381F">
      <w:pPr>
        <w:pStyle w:val="Reference"/>
      </w:pPr>
      <w:proofErr w:type="spellStart"/>
      <w:r w:rsidRPr="00C0492B">
        <w:t>Chehelgerdi</w:t>
      </w:r>
      <w:proofErr w:type="spellEnd"/>
      <w:r w:rsidRPr="00C0492B">
        <w:t xml:space="preserve"> M., Chehelgerdi, M., Allela, O. Q. B., Pecho, R. D. C., Jayasankar, N., Rao, D. P. &amp; Akhavan-Sigari, R. (2023). Progressing nanotechnology to improve targeted cancer treatment: overcoming hurdles in its clinical implementation. Molecular cancer, 22(1), 169. </w:t>
      </w:r>
    </w:p>
    <w:p w14:paraId="3AA1D2D1" w14:textId="77777777" w:rsidR="001B7BED" w:rsidRDefault="00666217" w:rsidP="00F7381F">
      <w:pPr>
        <w:pStyle w:val="Reference"/>
      </w:pPr>
      <w:hyperlink r:id="rId71">
        <w:r>
          <w:t xml:space="preserve">Chen, X., Wu, G., Feng, Z., Dong, Y., Zhou, W., Li, B., Bai, S., &amp; Zhao, Y. (2016). Advanced biomaterials and their potential applications in the treatment of periodontal disease. </w:t>
        </w:r>
      </w:hyperlink>
      <w:hyperlink r:id="rId72">
        <w:r>
          <w:rPr>
            <w:i/>
          </w:rPr>
          <w:t>Critical Reviews in Biotechnology</w:t>
        </w:r>
      </w:hyperlink>
      <w:hyperlink r:id="rId73">
        <w:r>
          <w:t xml:space="preserve">, </w:t>
        </w:r>
      </w:hyperlink>
      <w:hyperlink r:id="rId74">
        <w:r>
          <w:rPr>
            <w:i/>
          </w:rPr>
          <w:t>36</w:t>
        </w:r>
      </w:hyperlink>
      <w:hyperlink r:id="rId75">
        <w:r>
          <w:t>(4), 760–775.</w:t>
        </w:r>
      </w:hyperlink>
    </w:p>
    <w:p w14:paraId="6D216714" w14:textId="77777777" w:rsidR="001B7BED" w:rsidRDefault="00666217" w:rsidP="00F7381F">
      <w:pPr>
        <w:pStyle w:val="Reference"/>
      </w:pPr>
      <w:hyperlink r:id="rId76">
        <w:proofErr w:type="spellStart"/>
        <w:r>
          <w:t>Chokkattu</w:t>
        </w:r>
        <w:proofErr w:type="spellEnd"/>
        <w:r>
          <w:t xml:space="preserve">, J. J., Mary, D. J., Shanmugam, R., &amp; Neeharika, S. (2022). Embryonic Toxicology Evaluation of Ginger- and Clove-mediated Titanium Oxide Nanoparticles-based Dental Varnish with Zebrafish. </w:t>
        </w:r>
      </w:hyperlink>
      <w:hyperlink r:id="rId77">
        <w:r>
          <w:rPr>
            <w:i/>
          </w:rPr>
          <w:t>The Journal of Contemporary Dental Practice</w:t>
        </w:r>
      </w:hyperlink>
      <w:hyperlink r:id="rId78">
        <w:r>
          <w:t xml:space="preserve">, </w:t>
        </w:r>
      </w:hyperlink>
      <w:hyperlink r:id="rId79">
        <w:r>
          <w:rPr>
            <w:i/>
          </w:rPr>
          <w:t>23</w:t>
        </w:r>
      </w:hyperlink>
      <w:hyperlink r:id="rId80">
        <w:r>
          <w:t>(11), 1157–1162.</w:t>
        </w:r>
      </w:hyperlink>
    </w:p>
    <w:p w14:paraId="357C4B39" w14:textId="77777777" w:rsidR="001B7BED" w:rsidRDefault="00666217" w:rsidP="00F7381F">
      <w:pPr>
        <w:pStyle w:val="Reference"/>
      </w:pPr>
      <w:hyperlink r:id="rId81">
        <w:proofErr w:type="spellStart"/>
        <w:r>
          <w:t>Chokkattu</w:t>
        </w:r>
        <w:proofErr w:type="spellEnd"/>
        <w:r>
          <w:t xml:space="preserve">, J. J., Neeharika, S., &amp; </w:t>
        </w:r>
        <w:proofErr w:type="spellStart"/>
        <w:r>
          <w:t>Rameshkrishnan</w:t>
        </w:r>
        <w:proofErr w:type="spellEnd"/>
        <w:r>
          <w:t xml:space="preserve">, M. (2023). Applications of Nanomaterials in Dentistry: A Review. </w:t>
        </w:r>
      </w:hyperlink>
      <w:hyperlink r:id="rId82">
        <w:r>
          <w:rPr>
            <w:i/>
          </w:rPr>
          <w:t>Journal of International Society of Preventive &amp; Community Dentistry</w:t>
        </w:r>
      </w:hyperlink>
      <w:hyperlink r:id="rId83">
        <w:r>
          <w:t xml:space="preserve">, </w:t>
        </w:r>
      </w:hyperlink>
      <w:hyperlink r:id="rId84">
        <w:r>
          <w:rPr>
            <w:i/>
          </w:rPr>
          <w:t>13</w:t>
        </w:r>
      </w:hyperlink>
      <w:hyperlink r:id="rId85">
        <w:r>
          <w:t>(1), 32–41.</w:t>
        </w:r>
      </w:hyperlink>
    </w:p>
    <w:p w14:paraId="7C5EA557" w14:textId="77777777" w:rsidR="001B7BED" w:rsidRDefault="00666217" w:rsidP="00F7381F">
      <w:pPr>
        <w:pStyle w:val="Reference"/>
      </w:pPr>
      <w:hyperlink r:id="rId86">
        <w:r>
          <w:t xml:space="preserve">DeLong, S. A., Gobin, A. S., &amp; West, J. L. (2005). Covalent immobilization of RGDS on hydrogel surfaces to direct cell alignment and migration. </w:t>
        </w:r>
      </w:hyperlink>
      <w:hyperlink r:id="rId87">
        <w:r>
          <w:rPr>
            <w:i/>
          </w:rPr>
          <w:t>Journal of Controlled Release : Official Journal of the Controlled Release Society</w:t>
        </w:r>
      </w:hyperlink>
      <w:hyperlink r:id="rId88">
        <w:r>
          <w:t xml:space="preserve">, </w:t>
        </w:r>
      </w:hyperlink>
      <w:hyperlink r:id="rId89">
        <w:r>
          <w:rPr>
            <w:i/>
          </w:rPr>
          <w:t>109</w:t>
        </w:r>
      </w:hyperlink>
      <w:hyperlink r:id="rId90">
        <w:r>
          <w:t>(1-3), 139–148.</w:t>
        </w:r>
      </w:hyperlink>
    </w:p>
    <w:p w14:paraId="55FA006D" w14:textId="77777777" w:rsidR="001B7BED" w:rsidRDefault="00666217" w:rsidP="00F7381F">
      <w:pPr>
        <w:pStyle w:val="Reference"/>
      </w:pPr>
      <w:hyperlink r:id="rId91">
        <w:r>
          <w:t xml:space="preserve">Ganapathy, </w:t>
        </w:r>
        <w:proofErr w:type="spellStart"/>
        <w:r>
          <w:t>D.,</w:t>
        </w:r>
      </w:hyperlink>
      <w:hyperlink r:id="rId92">
        <w:r>
          <w:t>et</w:t>
        </w:r>
        <w:proofErr w:type="spellEnd"/>
        <w:r>
          <w:t xml:space="preserve"> al.</w:t>
        </w:r>
      </w:hyperlink>
      <w:hyperlink r:id="rId93">
        <w:r>
          <w:t xml:space="preserve">(2021). Health benefits of Annona muricata - A review. </w:t>
        </w:r>
      </w:hyperlink>
      <w:hyperlink r:id="rId94">
        <w:r>
          <w:rPr>
            <w:i/>
          </w:rPr>
          <w:t>International Journal of Dentistry and Oral Science</w:t>
        </w:r>
      </w:hyperlink>
      <w:hyperlink r:id="rId95">
        <w:r>
          <w:t>, 2965–2967.</w:t>
        </w:r>
      </w:hyperlink>
    </w:p>
    <w:p w14:paraId="72EF3F52" w14:textId="77777777" w:rsidR="001B7BED" w:rsidRDefault="00666217" w:rsidP="00F7381F">
      <w:pPr>
        <w:pStyle w:val="Reference"/>
      </w:pPr>
      <w:hyperlink r:id="rId96">
        <w:r>
          <w:t>Ganapathy, D</w:t>
        </w:r>
      </w:hyperlink>
      <w:hyperlink r:id="rId97">
        <w:r>
          <w:t xml:space="preserve"> et al., </w:t>
        </w:r>
      </w:hyperlink>
      <w:hyperlink r:id="rId98">
        <w:r>
          <w:t xml:space="preserve">(2021). Awareness of hazards caused by long-term usage of polyethylene terephthalate (PET) bottles. </w:t>
        </w:r>
      </w:hyperlink>
      <w:hyperlink r:id="rId99">
        <w:r>
          <w:rPr>
            <w:i/>
          </w:rPr>
          <w:t>International Journal of Dentistry and Oral Science</w:t>
        </w:r>
      </w:hyperlink>
      <w:hyperlink r:id="rId100">
        <w:r>
          <w:t>, 2976–2980.</w:t>
        </w:r>
      </w:hyperlink>
    </w:p>
    <w:p w14:paraId="5F5D11F1" w14:textId="77777777" w:rsidR="001B7BED" w:rsidRDefault="00666217" w:rsidP="00F7381F">
      <w:pPr>
        <w:pStyle w:val="Reference"/>
      </w:pPr>
      <w:hyperlink r:id="rId101">
        <w:r>
          <w:t xml:space="preserve">Jain, R. K., &amp; Verma, P. (2022). Visual assessment of extent of White Spot lesions in subjects treated with fixed orthodontic appliances: A retrospective study. </w:t>
        </w:r>
      </w:hyperlink>
      <w:hyperlink r:id="rId102">
        <w:r>
          <w:rPr>
            <w:i/>
          </w:rPr>
          <w:t>World Journal of Dentistry</w:t>
        </w:r>
      </w:hyperlink>
      <w:hyperlink r:id="rId103">
        <w:r>
          <w:t xml:space="preserve">, </w:t>
        </w:r>
      </w:hyperlink>
      <w:hyperlink r:id="rId104">
        <w:r>
          <w:rPr>
            <w:i/>
          </w:rPr>
          <w:t>13</w:t>
        </w:r>
      </w:hyperlink>
      <w:hyperlink r:id="rId105">
        <w:r>
          <w:t>(3), 245–249.</w:t>
        </w:r>
      </w:hyperlink>
    </w:p>
    <w:p w14:paraId="10862CC9" w14:textId="77777777" w:rsidR="001B7BED" w:rsidRDefault="00666217" w:rsidP="00F7381F">
      <w:pPr>
        <w:pStyle w:val="Reference"/>
      </w:pPr>
      <w:hyperlink r:id="rId106">
        <w:r>
          <w:t xml:space="preserve">Laghari, I. A., Pandey, A. K., </w:t>
        </w:r>
        <w:proofErr w:type="spellStart"/>
        <w:r>
          <w:t>Samykano</w:t>
        </w:r>
        <w:proofErr w:type="spellEnd"/>
        <w:r>
          <w:t xml:space="preserve">, M., </w:t>
        </w:r>
        <w:proofErr w:type="spellStart"/>
        <w:r>
          <w:t>Aljafari</w:t>
        </w:r>
        <w:proofErr w:type="spellEnd"/>
        <w:r>
          <w:t xml:space="preserve">, B., </w:t>
        </w:r>
        <w:proofErr w:type="spellStart"/>
        <w:r>
          <w:t>Kadirgama</w:t>
        </w:r>
        <w:proofErr w:type="spellEnd"/>
        <w:r>
          <w:t xml:space="preserve">, K., Sharma, K., &amp; Tyagi, V. V. (2023). Thermal energy harvesting of highly conductive graphene-enhanced paraffin phase change material. </w:t>
        </w:r>
      </w:hyperlink>
      <w:hyperlink r:id="rId107">
        <w:r>
          <w:rPr>
            <w:i/>
          </w:rPr>
          <w:t>Journal of Thermal Analysis and Calorimetry</w:t>
        </w:r>
      </w:hyperlink>
      <w:hyperlink r:id="rId108">
        <w:r>
          <w:t xml:space="preserve">, </w:t>
        </w:r>
      </w:hyperlink>
      <w:hyperlink r:id="rId109">
        <w:r>
          <w:rPr>
            <w:i/>
          </w:rPr>
          <w:t>148</w:t>
        </w:r>
      </w:hyperlink>
      <w:hyperlink r:id="rId110">
        <w:r>
          <w:t>(18), 9391–9402.</w:t>
        </w:r>
      </w:hyperlink>
    </w:p>
    <w:p w14:paraId="0670D385" w14:textId="77777777" w:rsidR="001B7BED" w:rsidRDefault="00666217" w:rsidP="00F7381F">
      <w:pPr>
        <w:pStyle w:val="Reference"/>
      </w:pPr>
      <w:hyperlink r:id="rId111">
        <w:r>
          <w:t xml:space="preserve">Lee, S. C., Kwon, I. K., &amp; Park, K. (2013). Hydrogels for delivery of bioactive agents: a historical perspective. </w:t>
        </w:r>
      </w:hyperlink>
      <w:hyperlink r:id="rId112">
        <w:r>
          <w:rPr>
            <w:i/>
          </w:rPr>
          <w:t>Advanced Drug Delivery Reviews</w:t>
        </w:r>
      </w:hyperlink>
      <w:hyperlink r:id="rId113">
        <w:r>
          <w:t xml:space="preserve">, </w:t>
        </w:r>
      </w:hyperlink>
      <w:hyperlink r:id="rId114">
        <w:r>
          <w:rPr>
            <w:i/>
          </w:rPr>
          <w:t>65</w:t>
        </w:r>
      </w:hyperlink>
      <w:hyperlink r:id="rId115">
        <w:r>
          <w:t>(1), 17–20.</w:t>
        </w:r>
      </w:hyperlink>
    </w:p>
    <w:p w14:paraId="316F4725" w14:textId="77777777" w:rsidR="001B7BED" w:rsidRDefault="00666217" w:rsidP="00F7381F">
      <w:pPr>
        <w:pStyle w:val="Reference"/>
      </w:pPr>
      <w:hyperlink r:id="rId116">
        <w:r>
          <w:t xml:space="preserve">Marya, A., Venugopal, A., Karobari, M. I., &amp; Rokaya, D. (2022). White Spot lesions: A serious but often ignored complication of orthodontic treatment. </w:t>
        </w:r>
      </w:hyperlink>
      <w:hyperlink r:id="rId117">
        <w:r>
          <w:rPr>
            <w:i/>
          </w:rPr>
          <w:t>The Open Dentistry Journal</w:t>
        </w:r>
      </w:hyperlink>
      <w:hyperlink r:id="rId118">
        <w:r>
          <w:t xml:space="preserve">, </w:t>
        </w:r>
      </w:hyperlink>
      <w:hyperlink r:id="rId119">
        <w:r>
          <w:rPr>
            <w:i/>
          </w:rPr>
          <w:t>16</w:t>
        </w:r>
      </w:hyperlink>
      <w:hyperlink r:id="rId120">
        <w:r>
          <w:t>(1). https://doi.org/</w:t>
        </w:r>
      </w:hyperlink>
      <w:hyperlink r:id="rId121">
        <w:r>
          <w:t>10.2174/18742106-v16-e2202230</w:t>
        </w:r>
      </w:hyperlink>
    </w:p>
    <w:p w14:paraId="15092844" w14:textId="77777777" w:rsidR="001B7BED" w:rsidRDefault="00666217" w:rsidP="00F7381F">
      <w:pPr>
        <w:pStyle w:val="Reference"/>
      </w:pPr>
      <w:hyperlink r:id="rId122">
        <w:r>
          <w:t xml:space="preserve">Merchant, A., Ganapathy, D. M., &amp; Maiti, S. (2022). Effectiveness of local and topical anesthesia during gingival retraction. </w:t>
        </w:r>
      </w:hyperlink>
      <w:hyperlink r:id="rId123">
        <w:r>
          <w:rPr>
            <w:i/>
          </w:rPr>
          <w:t>Brazilian Dental Science</w:t>
        </w:r>
      </w:hyperlink>
      <w:hyperlink r:id="rId124">
        <w:r>
          <w:t xml:space="preserve">, </w:t>
        </w:r>
      </w:hyperlink>
      <w:hyperlink r:id="rId125">
        <w:r>
          <w:rPr>
            <w:i/>
          </w:rPr>
          <w:t>25</w:t>
        </w:r>
      </w:hyperlink>
      <w:hyperlink r:id="rId126">
        <w:r>
          <w:t>(1), e2591.</w:t>
        </w:r>
      </w:hyperlink>
    </w:p>
    <w:p w14:paraId="1B5A79AB" w14:textId="77777777" w:rsidR="001B7BED" w:rsidRDefault="00666217" w:rsidP="00F7381F">
      <w:pPr>
        <w:pStyle w:val="Reference"/>
      </w:pPr>
      <w:hyperlink r:id="rId127">
        <w:r>
          <w:t xml:space="preserve">Miglani, A., </w:t>
        </w:r>
        <w:proofErr w:type="spellStart"/>
        <w:r>
          <w:t>Vishnani</w:t>
        </w:r>
        <w:proofErr w:type="spellEnd"/>
        <w:r>
          <w:t xml:space="preserve">, R., Reche, A., </w:t>
        </w:r>
        <w:proofErr w:type="spellStart"/>
        <w:r>
          <w:t>Buldeo</w:t>
        </w:r>
        <w:proofErr w:type="spellEnd"/>
        <w:r>
          <w:t xml:space="preserve">, J., &amp; </w:t>
        </w:r>
        <w:proofErr w:type="spellStart"/>
        <w:r>
          <w:t>Wadher</w:t>
        </w:r>
        <w:proofErr w:type="spellEnd"/>
        <w:r>
          <w:t xml:space="preserve">, B. (2023). Hyaluronic Acid: Exploring Its Versatile Applications in Dentistry. </w:t>
        </w:r>
      </w:hyperlink>
      <w:hyperlink r:id="rId128">
        <w:r>
          <w:rPr>
            <w:i/>
          </w:rPr>
          <w:t>Cureus</w:t>
        </w:r>
      </w:hyperlink>
      <w:hyperlink r:id="rId129">
        <w:r>
          <w:t xml:space="preserve">, </w:t>
        </w:r>
      </w:hyperlink>
      <w:hyperlink r:id="rId130">
        <w:r>
          <w:rPr>
            <w:i/>
          </w:rPr>
          <w:t>15</w:t>
        </w:r>
      </w:hyperlink>
      <w:hyperlink r:id="rId131">
        <w:r>
          <w:t>(10), e46349.</w:t>
        </w:r>
      </w:hyperlink>
    </w:p>
    <w:p w14:paraId="78FA5B1A" w14:textId="77777777" w:rsidR="001B7BED" w:rsidRDefault="00666217" w:rsidP="00F7381F">
      <w:pPr>
        <w:pStyle w:val="Reference"/>
      </w:pPr>
      <w:hyperlink r:id="rId132">
        <w:r>
          <w:t xml:space="preserve">Muthuswamy Pandian, S., Subramanian, A. K., Ravikumar, P. A., &amp; Adel, S. M. (2022). Biomaterial testing in contemporary orthodontics: Scope, protocol and testing apparatus. </w:t>
        </w:r>
      </w:hyperlink>
      <w:hyperlink r:id="rId133">
        <w:r>
          <w:rPr>
            <w:i/>
          </w:rPr>
          <w:t>Seminars in Orthodontics</w:t>
        </w:r>
      </w:hyperlink>
      <w:hyperlink r:id="rId134">
        <w:r>
          <w:t>. https://doi.org/</w:t>
        </w:r>
      </w:hyperlink>
      <w:hyperlink r:id="rId135">
        <w:r>
          <w:t>10.1053/j.sodo.2022.12.011</w:t>
        </w:r>
      </w:hyperlink>
    </w:p>
    <w:p w14:paraId="3785E750" w14:textId="77777777" w:rsidR="001B7BED" w:rsidRDefault="00666217" w:rsidP="00F7381F">
      <w:pPr>
        <w:pStyle w:val="Reference"/>
      </w:pPr>
      <w:hyperlink r:id="rId136">
        <w:r>
          <w:t xml:space="preserve">Pandiyan, I., Sri, S. D., </w:t>
        </w:r>
        <w:proofErr w:type="spellStart"/>
        <w:r>
          <w:t>Indiran</w:t>
        </w:r>
        <w:proofErr w:type="spellEnd"/>
        <w:r>
          <w:t xml:space="preserve">, M. A., </w:t>
        </w:r>
        <w:proofErr w:type="spellStart"/>
        <w:r>
          <w:t>Rathinavelu</w:t>
        </w:r>
        <w:proofErr w:type="spellEnd"/>
        <w:r>
          <w:t xml:space="preserve">, P. K., Prabakar, J., &amp; Rajeshkumar, S. (2022). Antioxidant, anti-inflammatory activity of -mediated selenium nanoparticles: An study. </w:t>
        </w:r>
      </w:hyperlink>
      <w:hyperlink r:id="rId137">
        <w:r>
          <w:rPr>
            <w:i/>
          </w:rPr>
          <w:t>Journal of Conservative Dentistry : JCD</w:t>
        </w:r>
      </w:hyperlink>
      <w:hyperlink r:id="rId138">
        <w:r>
          <w:t xml:space="preserve">, </w:t>
        </w:r>
      </w:hyperlink>
      <w:hyperlink r:id="rId139">
        <w:r>
          <w:rPr>
            <w:i/>
          </w:rPr>
          <w:t>25</w:t>
        </w:r>
      </w:hyperlink>
      <w:hyperlink r:id="rId140">
        <w:r>
          <w:t>(3), 241–245.</w:t>
        </w:r>
      </w:hyperlink>
    </w:p>
    <w:p w14:paraId="2707AD13" w14:textId="77777777" w:rsidR="001B7BED" w:rsidRDefault="00666217" w:rsidP="00F7381F">
      <w:pPr>
        <w:pStyle w:val="Reference"/>
      </w:pPr>
      <w:hyperlink r:id="rId141">
        <w:r>
          <w:t xml:space="preserve">Poornima, P., </w:t>
        </w:r>
        <w:proofErr w:type="spellStart"/>
        <w:r>
          <w:t>Krithikadatta</w:t>
        </w:r>
        <w:proofErr w:type="spellEnd"/>
        <w:r>
          <w:t xml:space="preserve">, J., Ponraj, R. R., Velmurugan, N., &amp; Kishen, A. (2021). Biofilm formation following chitosan-based varnish or chlorhexidine-fluoride varnish application in patients undergoing fixed orthodontic treatment: a double blinded </w:t>
        </w:r>
        <w:proofErr w:type="spellStart"/>
        <w:r>
          <w:t>randomised</w:t>
        </w:r>
        <w:proofErr w:type="spellEnd"/>
        <w:r>
          <w:t xml:space="preserve"> controlled trial. </w:t>
        </w:r>
      </w:hyperlink>
      <w:hyperlink r:id="rId142">
        <w:r>
          <w:rPr>
            <w:i/>
          </w:rPr>
          <w:t>BMC Oral Health</w:t>
        </w:r>
      </w:hyperlink>
      <w:hyperlink r:id="rId143">
        <w:r>
          <w:t xml:space="preserve">, </w:t>
        </w:r>
      </w:hyperlink>
      <w:hyperlink r:id="rId144">
        <w:r>
          <w:rPr>
            <w:i/>
          </w:rPr>
          <w:t>21</w:t>
        </w:r>
      </w:hyperlink>
      <w:hyperlink r:id="rId145">
        <w:r>
          <w:t>(1), 465.</w:t>
        </w:r>
      </w:hyperlink>
    </w:p>
    <w:p w14:paraId="6C87708A" w14:textId="77777777" w:rsidR="001B7BED" w:rsidRDefault="00666217" w:rsidP="00F7381F">
      <w:pPr>
        <w:pStyle w:val="Reference"/>
      </w:pPr>
      <w:hyperlink r:id="rId146">
        <w:r>
          <w:t xml:space="preserve">Ramakrishnan, M., Shanmugam, R., Neeharika, S., Selvaraj, S., </w:t>
        </w:r>
        <w:proofErr w:type="spellStart"/>
        <w:r>
          <w:t>Chokkattu</w:t>
        </w:r>
        <w:proofErr w:type="spellEnd"/>
        <w:r>
          <w:t xml:space="preserve">, J. J., &amp; Thangavelu, L. (2023). Anti-inflammatory potential of a mouthwash formulated using clove and ginger mediated by zinc oxide nanoparticles: An in vitro study. </w:t>
        </w:r>
      </w:hyperlink>
      <w:hyperlink r:id="rId147">
        <w:r>
          <w:rPr>
            <w:i/>
          </w:rPr>
          <w:t>World Journal of Dentistry</w:t>
        </w:r>
      </w:hyperlink>
      <w:hyperlink r:id="rId148">
        <w:r>
          <w:t xml:space="preserve">, </w:t>
        </w:r>
      </w:hyperlink>
      <w:hyperlink r:id="rId149">
        <w:r>
          <w:rPr>
            <w:i/>
          </w:rPr>
          <w:t>14</w:t>
        </w:r>
      </w:hyperlink>
      <w:hyperlink r:id="rId150">
        <w:r>
          <w:t>(5), 394–401.</w:t>
        </w:r>
      </w:hyperlink>
    </w:p>
    <w:p w14:paraId="22F558A5" w14:textId="77777777" w:rsidR="001B7BED" w:rsidRDefault="00666217" w:rsidP="00F7381F">
      <w:pPr>
        <w:pStyle w:val="Reference"/>
      </w:pPr>
      <w:hyperlink r:id="rId151">
        <w:r>
          <w:t xml:space="preserve">Ramamurthy, S., Thiagarajan, K., Varghese, S., Kumar, R., Karthick, B. P., Varadarajan, S., &amp; Balaji, T. M. (2022). Assessing the in vitro antioxidant and anti-inflammatory activity of Moringa oleifera crude extract. </w:t>
        </w:r>
      </w:hyperlink>
      <w:hyperlink r:id="rId152">
        <w:r>
          <w:rPr>
            <w:i/>
          </w:rPr>
          <w:t>The Journal of Contemporary Dental Practice</w:t>
        </w:r>
      </w:hyperlink>
      <w:hyperlink r:id="rId153">
        <w:r>
          <w:t xml:space="preserve">, </w:t>
        </w:r>
      </w:hyperlink>
      <w:hyperlink r:id="rId154">
        <w:r>
          <w:rPr>
            <w:i/>
          </w:rPr>
          <w:t>23</w:t>
        </w:r>
      </w:hyperlink>
      <w:hyperlink r:id="rId155">
        <w:r>
          <w:t>(4), 437–442.</w:t>
        </w:r>
      </w:hyperlink>
    </w:p>
    <w:p w14:paraId="395664D2" w14:textId="77777777" w:rsidR="001C2108" w:rsidRPr="00C0492B" w:rsidRDefault="001C2108" w:rsidP="00F7381F">
      <w:pPr>
        <w:pStyle w:val="Reference"/>
      </w:pPr>
      <w:proofErr w:type="spellStart"/>
      <w:r w:rsidRPr="00C0492B">
        <w:t>Saadh</w:t>
      </w:r>
      <w:proofErr w:type="spellEnd"/>
      <w:r w:rsidRPr="00C0492B">
        <w:t xml:space="preserve">, M. J., Rasulova, I., </w:t>
      </w:r>
      <w:proofErr w:type="spellStart"/>
      <w:r w:rsidRPr="00C0492B">
        <w:t>Almoyad</w:t>
      </w:r>
      <w:proofErr w:type="spellEnd"/>
      <w:r w:rsidRPr="00C0492B">
        <w:t xml:space="preserve">, M. A. A., </w:t>
      </w:r>
      <w:proofErr w:type="spellStart"/>
      <w:r w:rsidRPr="00C0492B">
        <w:t>Kiasari</w:t>
      </w:r>
      <w:proofErr w:type="spellEnd"/>
      <w:r w:rsidRPr="00C0492B">
        <w:t xml:space="preserve">, B. A., Ali, R. T., Rasheed, T. &amp; </w:t>
      </w:r>
      <w:proofErr w:type="spellStart"/>
      <w:r w:rsidRPr="00C0492B">
        <w:t>Ciongradi</w:t>
      </w:r>
      <w:proofErr w:type="spellEnd"/>
      <w:r w:rsidRPr="00C0492B">
        <w:t xml:space="preserve">, C. I. (2024). Recent progress and the emerging role of </w:t>
      </w:r>
      <w:proofErr w:type="spellStart"/>
      <w:r w:rsidRPr="00C0492B">
        <w:t>lncRNAs</w:t>
      </w:r>
      <w:proofErr w:type="spellEnd"/>
      <w:r w:rsidRPr="00C0492B">
        <w:t xml:space="preserve"> in cancer drug resistance; focusing on signaling pathways. Pathology-Research and Practice, 253, 154999.</w:t>
      </w:r>
    </w:p>
    <w:p w14:paraId="42668C94" w14:textId="77777777" w:rsidR="001B7BED" w:rsidRDefault="00666217" w:rsidP="00F7381F">
      <w:pPr>
        <w:pStyle w:val="Reference"/>
      </w:pPr>
      <w:hyperlink r:id="rId156">
        <w:proofErr w:type="spellStart"/>
        <w:r>
          <w:t>Schuurs</w:t>
        </w:r>
        <w:proofErr w:type="spellEnd"/>
        <w:r>
          <w:t xml:space="preserve">, Z. P., Hammond, E., Elli, S., Rudd, T. R., Mycroft-West, C. J., Lima, M. A., Skidmore, M. A., Karlsson, R., Chen, Y.-H., </w:t>
        </w:r>
        <w:proofErr w:type="spellStart"/>
        <w:r>
          <w:t>Bagdonaite</w:t>
        </w:r>
        <w:proofErr w:type="spellEnd"/>
        <w:r>
          <w:t xml:space="preserve">, I., Yang, Z., Ahmed, Y. A., Richard, D. J., Turnbull, J., Ferro, V., Coombe, D. R., &amp; Gandhi, N. S. (2021). Evidence of a putative glycosaminoglycan binding site on the glycosylated SARS-CoV-2 spike protein N-terminal domain. </w:t>
        </w:r>
      </w:hyperlink>
      <w:hyperlink r:id="rId157">
        <w:r>
          <w:rPr>
            <w:i/>
          </w:rPr>
          <w:t>Computational and Structural Biotechnology Journal</w:t>
        </w:r>
      </w:hyperlink>
      <w:hyperlink r:id="rId158">
        <w:r>
          <w:t xml:space="preserve">, </w:t>
        </w:r>
      </w:hyperlink>
      <w:hyperlink r:id="rId159">
        <w:r>
          <w:rPr>
            <w:i/>
          </w:rPr>
          <w:t>19</w:t>
        </w:r>
      </w:hyperlink>
      <w:hyperlink r:id="rId160">
        <w:r>
          <w:t>, 2806–2818.</w:t>
        </w:r>
      </w:hyperlink>
    </w:p>
    <w:p w14:paraId="732BDDC2" w14:textId="77777777" w:rsidR="001B7BED" w:rsidRDefault="00666217" w:rsidP="00F7381F">
      <w:pPr>
        <w:pStyle w:val="Reference"/>
      </w:pPr>
      <w:hyperlink r:id="rId161">
        <w:r>
          <w:t xml:space="preserve">Singh, P., Carraher, C., &amp; Schwarzbauer, J. E. (2010). Assembly of fibronectin extracellular matrix. </w:t>
        </w:r>
      </w:hyperlink>
      <w:hyperlink r:id="rId162">
        <w:r>
          <w:rPr>
            <w:i/>
          </w:rPr>
          <w:t>Annual Review of Cell and Developmental Biology</w:t>
        </w:r>
      </w:hyperlink>
      <w:hyperlink r:id="rId163">
        <w:r>
          <w:t xml:space="preserve">, </w:t>
        </w:r>
      </w:hyperlink>
      <w:hyperlink r:id="rId164">
        <w:r>
          <w:rPr>
            <w:i/>
          </w:rPr>
          <w:t>26</w:t>
        </w:r>
      </w:hyperlink>
      <w:hyperlink r:id="rId165">
        <w:r>
          <w:t>, 397–419.</w:t>
        </w:r>
      </w:hyperlink>
    </w:p>
    <w:p w14:paraId="74E74D11" w14:textId="77777777" w:rsidR="001B7BED" w:rsidRDefault="00666217" w:rsidP="00F7381F">
      <w:pPr>
        <w:pStyle w:val="Reference"/>
      </w:pPr>
      <w:hyperlink r:id="rId166">
        <w:r>
          <w:t xml:space="preserve">Solanki, L. A., Dinesh, S. P. S., Jain, R. K., &amp; Balasubramaniam, A. (2023). Effects of titanium oxide coating on the antimicrobial properties, surface characteristics, and cytotoxicity of orthodontic brackets - A systematic review and </w:t>
        </w:r>
        <w:proofErr w:type="spellStart"/>
        <w:r>
          <w:t>meta analysis</w:t>
        </w:r>
        <w:proofErr w:type="spellEnd"/>
        <w:r>
          <w:t xml:space="preserve"> of in-vitro studies. </w:t>
        </w:r>
      </w:hyperlink>
      <w:hyperlink r:id="rId167">
        <w:r>
          <w:rPr>
            <w:i/>
          </w:rPr>
          <w:t>Journal of Oral Biology and Craniofacial Research</w:t>
        </w:r>
      </w:hyperlink>
      <w:hyperlink r:id="rId168">
        <w:r>
          <w:t xml:space="preserve">, </w:t>
        </w:r>
      </w:hyperlink>
      <w:hyperlink r:id="rId169">
        <w:r>
          <w:rPr>
            <w:i/>
          </w:rPr>
          <w:t>13</w:t>
        </w:r>
      </w:hyperlink>
      <w:hyperlink r:id="rId170">
        <w:r>
          <w:t>(5), 553–562.</w:t>
        </w:r>
      </w:hyperlink>
    </w:p>
    <w:p w14:paraId="68846D19" w14:textId="77777777" w:rsidR="001B7BED" w:rsidRDefault="00666217" w:rsidP="00F7381F">
      <w:pPr>
        <w:pStyle w:val="Reference"/>
      </w:pPr>
      <w:hyperlink r:id="rId171">
        <w:r>
          <w:t xml:space="preserve">Sreevarun, M., Ajay, R., Suganya, G., </w:t>
        </w:r>
        <w:proofErr w:type="spellStart"/>
        <w:r>
          <w:t>Rakshagan</w:t>
        </w:r>
        <w:proofErr w:type="spellEnd"/>
        <w:r>
          <w:t xml:space="preserve">, V., Bhanuchander, V., &amp; Suma, K. (2023). Formulation, Configuration, and Physical Properties of Dental Composite Resin Containing a Novel 2π + 2π </w:t>
        </w:r>
        <w:proofErr w:type="spellStart"/>
        <w:r>
          <w:t>Photodimerized</w:t>
        </w:r>
        <w:proofErr w:type="spellEnd"/>
        <w:r>
          <w:t xml:space="preserve"> Crosslinker - Cinnamyl Methacrylate: An Research. </w:t>
        </w:r>
      </w:hyperlink>
      <w:hyperlink r:id="rId172">
        <w:r>
          <w:rPr>
            <w:i/>
          </w:rPr>
          <w:t>The Journal of Contemporary Dental Practice</w:t>
        </w:r>
      </w:hyperlink>
      <w:hyperlink r:id="rId173">
        <w:r>
          <w:t xml:space="preserve">, </w:t>
        </w:r>
      </w:hyperlink>
      <w:hyperlink r:id="rId174">
        <w:r>
          <w:rPr>
            <w:i/>
          </w:rPr>
          <w:t>24</w:t>
        </w:r>
      </w:hyperlink>
      <w:hyperlink r:id="rId175">
        <w:r>
          <w:t>(6), 364–371.</w:t>
        </w:r>
      </w:hyperlink>
    </w:p>
    <w:p w14:paraId="3B5A55E3" w14:textId="77777777" w:rsidR="001B7BED" w:rsidRDefault="00666217" w:rsidP="00F7381F">
      <w:pPr>
        <w:pStyle w:val="Reference"/>
      </w:pPr>
      <w:hyperlink r:id="rId176">
        <w:r>
          <w:t xml:space="preserve">Subramanian, A., &amp; Harikrishnan, S. (2023). 3D printing in orthodontics: A narrative review. </w:t>
        </w:r>
      </w:hyperlink>
      <w:hyperlink r:id="rId177">
        <w:r>
          <w:rPr>
            <w:i/>
          </w:rPr>
          <w:t>Journal of International Oral Health: JIOH</w:t>
        </w:r>
      </w:hyperlink>
      <w:hyperlink r:id="rId178">
        <w:r>
          <w:t xml:space="preserve">, </w:t>
        </w:r>
      </w:hyperlink>
      <w:hyperlink r:id="rId179">
        <w:r>
          <w:rPr>
            <w:i/>
          </w:rPr>
          <w:t>15</w:t>
        </w:r>
      </w:hyperlink>
      <w:hyperlink r:id="rId180">
        <w:r>
          <w:t>(1), 15.</w:t>
        </w:r>
      </w:hyperlink>
    </w:p>
    <w:p w14:paraId="139DBE55" w14:textId="77777777" w:rsidR="001B7BED" w:rsidRDefault="00666217" w:rsidP="00F7381F">
      <w:pPr>
        <w:pStyle w:val="Reference"/>
      </w:pPr>
      <w:hyperlink r:id="rId181">
        <w:r>
          <w:t xml:space="preserve">Verma, P., &amp; Muthuswamy Pandian, S. (2021). Bionic effects of nano hydroxyapatite dentifrice on </w:t>
        </w:r>
        <w:proofErr w:type="spellStart"/>
        <w:r>
          <w:t>demineralised</w:t>
        </w:r>
        <w:proofErr w:type="spellEnd"/>
        <w:r>
          <w:t xml:space="preserve"> surface of enamel post orthodontic debonding: in-vivo split mouth study. </w:t>
        </w:r>
      </w:hyperlink>
      <w:hyperlink r:id="rId182">
        <w:r>
          <w:rPr>
            <w:i/>
          </w:rPr>
          <w:t>Progress in Orthodontics</w:t>
        </w:r>
      </w:hyperlink>
      <w:hyperlink r:id="rId183">
        <w:r>
          <w:t xml:space="preserve">, </w:t>
        </w:r>
      </w:hyperlink>
      <w:hyperlink r:id="rId184">
        <w:r>
          <w:rPr>
            <w:i/>
          </w:rPr>
          <w:t>22</w:t>
        </w:r>
      </w:hyperlink>
      <w:hyperlink r:id="rId185">
        <w:r>
          <w:t>(1), 39.</w:t>
        </w:r>
      </w:hyperlink>
    </w:p>
    <w:p w14:paraId="259B86B1" w14:textId="77777777" w:rsidR="001B7BED" w:rsidRDefault="00666217" w:rsidP="00F7381F">
      <w:pPr>
        <w:pStyle w:val="Reference"/>
      </w:pPr>
      <w:hyperlink r:id="rId186">
        <w:r>
          <w:t xml:space="preserve">Wadhwani, V., Sivaswamy, V., &amp; Rajaraman, V. (2022). Surface roughness and marginal adaptation of stereolithography versus digital light processing three-dimensional printed resins: An study. </w:t>
        </w:r>
      </w:hyperlink>
      <w:hyperlink r:id="rId187">
        <w:r>
          <w:rPr>
            <w:i/>
          </w:rPr>
          <w:t>Journal of Indian Prosthodontic Society</w:t>
        </w:r>
      </w:hyperlink>
      <w:hyperlink r:id="rId188">
        <w:r>
          <w:t xml:space="preserve">, </w:t>
        </w:r>
      </w:hyperlink>
      <w:hyperlink r:id="rId189">
        <w:r>
          <w:rPr>
            <w:i/>
          </w:rPr>
          <w:t>22</w:t>
        </w:r>
      </w:hyperlink>
      <w:hyperlink r:id="rId190">
        <w:r>
          <w:t>(4), 377–381.</w:t>
        </w:r>
      </w:hyperlink>
    </w:p>
    <w:p w14:paraId="5A8AF689" w14:textId="77777777" w:rsidR="001B7BED" w:rsidRDefault="001B7BED">
      <w:pPr>
        <w:widowControl w:val="0"/>
        <w:pBdr>
          <w:top w:val="nil"/>
          <w:left w:val="nil"/>
          <w:bottom w:val="nil"/>
          <w:right w:val="nil"/>
          <w:between w:val="nil"/>
        </w:pBdr>
        <w:spacing w:after="220"/>
        <w:ind w:left="440" w:hanging="440"/>
        <w:rPr>
          <w:sz w:val="20"/>
        </w:rPr>
      </w:pPr>
    </w:p>
    <w:p w14:paraId="2020D57D" w14:textId="77777777" w:rsidR="001B7BED" w:rsidRDefault="001B7BED">
      <w:pPr>
        <w:widowControl w:val="0"/>
        <w:pBdr>
          <w:top w:val="nil"/>
          <w:left w:val="nil"/>
          <w:bottom w:val="nil"/>
          <w:right w:val="nil"/>
          <w:between w:val="nil"/>
        </w:pBdr>
        <w:spacing w:after="220"/>
        <w:ind w:left="440" w:hanging="440"/>
        <w:rPr>
          <w:sz w:val="20"/>
        </w:rPr>
      </w:pPr>
    </w:p>
    <w:p w14:paraId="26AAEF95" w14:textId="77777777" w:rsidR="001B7BED" w:rsidRDefault="001B7BED">
      <w:pPr>
        <w:widowControl w:val="0"/>
        <w:pBdr>
          <w:top w:val="nil"/>
          <w:left w:val="nil"/>
          <w:bottom w:val="nil"/>
          <w:right w:val="nil"/>
          <w:between w:val="nil"/>
        </w:pBdr>
        <w:spacing w:after="220"/>
        <w:ind w:left="440" w:hanging="440"/>
        <w:rPr>
          <w:sz w:val="20"/>
        </w:rPr>
      </w:pPr>
    </w:p>
    <w:p w14:paraId="06B5F270" w14:textId="77777777" w:rsidR="001B7BED" w:rsidRDefault="001B7BED">
      <w:pPr>
        <w:widowControl w:val="0"/>
        <w:spacing w:before="240" w:after="240"/>
        <w:rPr>
          <w:b/>
          <w:sz w:val="20"/>
        </w:rPr>
      </w:pPr>
    </w:p>
    <w:p w14:paraId="0D2254DC" w14:textId="77777777" w:rsidR="001B7BED" w:rsidRDefault="001B7BED">
      <w:pPr>
        <w:widowControl w:val="0"/>
        <w:pBdr>
          <w:top w:val="nil"/>
          <w:left w:val="nil"/>
          <w:bottom w:val="nil"/>
          <w:right w:val="nil"/>
          <w:between w:val="nil"/>
        </w:pBdr>
        <w:rPr>
          <w:b/>
          <w:sz w:val="20"/>
        </w:rPr>
      </w:pPr>
    </w:p>
    <w:sectPr w:rsidR="001B7BED" w:rsidSect="00F7381F">
      <w:headerReference w:type="default" r:id="rId191"/>
      <w:footerReference w:type="default" r:id="rId19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89D6FA" w14:textId="77777777" w:rsidR="00734063" w:rsidRDefault="00734063">
      <w:r>
        <w:separator/>
      </w:r>
    </w:p>
  </w:endnote>
  <w:endnote w:type="continuationSeparator" w:id="0">
    <w:p w14:paraId="1D64100D" w14:textId="77777777" w:rsidR="00734063" w:rsidRDefault="007340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B5224" w14:textId="77777777" w:rsidR="001B7BED" w:rsidRDefault="001B7BE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7C5B1F" w14:textId="77777777" w:rsidR="00734063" w:rsidRDefault="00734063">
      <w:r>
        <w:separator/>
      </w:r>
    </w:p>
  </w:footnote>
  <w:footnote w:type="continuationSeparator" w:id="0">
    <w:p w14:paraId="005D4A04" w14:textId="77777777" w:rsidR="00734063" w:rsidRDefault="007340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A40B6" w14:textId="77777777" w:rsidR="001B7BED" w:rsidRDefault="001B7BE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4"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3"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1925844975">
    <w:abstractNumId w:val="15"/>
  </w:num>
  <w:num w:numId="2" w16cid:durableId="1623537524">
    <w:abstractNumId w:val="3"/>
  </w:num>
  <w:num w:numId="3" w16cid:durableId="333149680">
    <w:abstractNumId w:val="12"/>
  </w:num>
  <w:num w:numId="4" w16cid:durableId="1958750756">
    <w:abstractNumId w:val="7"/>
  </w:num>
  <w:num w:numId="5" w16cid:durableId="1466237890">
    <w:abstractNumId w:val="11"/>
  </w:num>
  <w:num w:numId="6" w16cid:durableId="846751398">
    <w:abstractNumId w:val="4"/>
  </w:num>
  <w:num w:numId="7" w16cid:durableId="982584711">
    <w:abstractNumId w:val="6"/>
  </w:num>
  <w:num w:numId="8" w16cid:durableId="247734440">
    <w:abstractNumId w:val="1"/>
  </w:num>
  <w:num w:numId="9" w16cid:durableId="1514879319">
    <w:abstractNumId w:val="14"/>
  </w:num>
  <w:num w:numId="10" w16cid:durableId="1383210328">
    <w:abstractNumId w:val="9"/>
  </w:num>
  <w:num w:numId="11" w16cid:durableId="1513061117">
    <w:abstractNumId w:val="13"/>
  </w:num>
  <w:num w:numId="12" w16cid:durableId="958226418">
    <w:abstractNumId w:val="10"/>
  </w:num>
  <w:num w:numId="13" w16cid:durableId="771170886">
    <w:abstractNumId w:val="5"/>
  </w:num>
  <w:num w:numId="14" w16cid:durableId="1726029251">
    <w:abstractNumId w:val="8"/>
  </w:num>
  <w:num w:numId="15" w16cid:durableId="1939214429">
    <w:abstractNumId w:val="11"/>
    <w:lvlOverride w:ilvl="0">
      <w:startOverride w:val="1"/>
    </w:lvlOverride>
  </w:num>
  <w:num w:numId="16" w16cid:durableId="957906086">
    <w:abstractNumId w:val="11"/>
    <w:lvlOverride w:ilvl="0">
      <w:startOverride w:val="1"/>
    </w:lvlOverride>
  </w:num>
  <w:num w:numId="17" w16cid:durableId="1087652185">
    <w:abstractNumId w:val="11"/>
    <w:lvlOverride w:ilvl="0">
      <w:startOverride w:val="1"/>
    </w:lvlOverride>
  </w:num>
  <w:num w:numId="18" w16cid:durableId="1054889863">
    <w:abstractNumId w:val="12"/>
    <w:lvlOverride w:ilvl="0">
      <w:startOverride w:val="1"/>
    </w:lvlOverride>
  </w:num>
  <w:num w:numId="19" w16cid:durableId="1903178079">
    <w:abstractNumId w:val="12"/>
    <w:lvlOverride w:ilvl="0">
      <w:startOverride w:val="1"/>
    </w:lvlOverride>
  </w:num>
  <w:num w:numId="20" w16cid:durableId="874267395">
    <w:abstractNumId w:val="12"/>
    <w:lvlOverride w:ilvl="0">
      <w:startOverride w:val="1"/>
    </w:lvlOverride>
  </w:num>
  <w:num w:numId="21" w16cid:durableId="1368025285">
    <w:abstractNumId w:val="12"/>
    <w:lvlOverride w:ilvl="0">
      <w:startOverride w:val="1"/>
    </w:lvlOverride>
  </w:num>
  <w:num w:numId="22" w16cid:durableId="944078796">
    <w:abstractNumId w:val="12"/>
    <w:lvlOverride w:ilvl="0">
      <w:startOverride w:val="1"/>
    </w:lvlOverride>
  </w:num>
  <w:num w:numId="23" w16cid:durableId="1653829719">
    <w:abstractNumId w:val="2"/>
  </w:num>
  <w:num w:numId="24" w16cid:durableId="17754420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linkStyle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1B7BED"/>
    <w:rsid w:val="000034A6"/>
    <w:rsid w:val="000B7547"/>
    <w:rsid w:val="00116843"/>
    <w:rsid w:val="001B7BED"/>
    <w:rsid w:val="001C2108"/>
    <w:rsid w:val="005D7BCC"/>
    <w:rsid w:val="0064327B"/>
    <w:rsid w:val="00666217"/>
    <w:rsid w:val="00734063"/>
    <w:rsid w:val="00A11D32"/>
    <w:rsid w:val="00A4011C"/>
    <w:rsid w:val="00AA3D9D"/>
    <w:rsid w:val="00AC6038"/>
    <w:rsid w:val="00C906C0"/>
    <w:rsid w:val="00CD53D3"/>
    <w:rsid w:val="00F7381F"/>
    <w:rsid w:val="00FC5FD6"/>
    <w:rsid w:val="00FE06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46A580"/>
  <w15:docId w15:val="{36935BBF-465C-487E-AF91-6B5C44EEB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A3D9D"/>
    <w:pPr>
      <w:spacing w:after="0" w:line="240" w:lineRule="auto"/>
      <w:jc w:val="left"/>
    </w:pPr>
    <w:rPr>
      <w:szCs w:val="20"/>
      <w:lang w:val="en-US"/>
    </w:rPr>
  </w:style>
  <w:style w:type="paragraph" w:styleId="Heading1">
    <w:name w:val="heading 1"/>
    <w:basedOn w:val="Normal"/>
    <w:next w:val="Paragraph"/>
    <w:qFormat/>
    <w:rsid w:val="00AA3D9D"/>
    <w:pPr>
      <w:keepNext/>
      <w:spacing w:before="240" w:after="240"/>
      <w:jc w:val="center"/>
      <w:outlineLvl w:val="0"/>
    </w:pPr>
    <w:rPr>
      <w:b/>
      <w:caps/>
    </w:rPr>
  </w:style>
  <w:style w:type="paragraph" w:styleId="Heading2">
    <w:name w:val="heading 2"/>
    <w:basedOn w:val="Normal"/>
    <w:next w:val="Paragraph"/>
    <w:qFormat/>
    <w:rsid w:val="00AA3D9D"/>
    <w:pPr>
      <w:keepNext/>
      <w:spacing w:before="240" w:after="240"/>
      <w:jc w:val="center"/>
      <w:outlineLvl w:val="1"/>
    </w:pPr>
    <w:rPr>
      <w:b/>
    </w:rPr>
  </w:style>
  <w:style w:type="paragraph" w:styleId="Heading3">
    <w:name w:val="heading 3"/>
    <w:basedOn w:val="Normal"/>
    <w:next w:val="Normal"/>
    <w:qFormat/>
    <w:rsid w:val="00AA3D9D"/>
    <w:pPr>
      <w:keepNext/>
      <w:spacing w:before="240" w:after="240"/>
      <w:jc w:val="center"/>
      <w:outlineLvl w:val="2"/>
    </w:pPr>
    <w:rPr>
      <w:i/>
      <w:iCs/>
      <w:sz w:val="20"/>
      <w:lang w:val="en-GB" w:eastAsia="en-GB"/>
    </w:rPr>
  </w:style>
  <w:style w:type="paragraph" w:styleId="Heading4">
    <w:name w:val="heading 4"/>
    <w:basedOn w:val="Normal"/>
    <w:next w:val="Normal"/>
    <w:pPr>
      <w:keepNext/>
      <w:keepLines/>
      <w:spacing w:before="280" w:after="80"/>
      <w:outlineLvl w:val="3"/>
    </w:pPr>
    <w:rPr>
      <w:color w:val="666666"/>
    </w:rPr>
  </w:style>
  <w:style w:type="paragraph" w:styleId="Heading5">
    <w:name w:val="heading 5"/>
    <w:basedOn w:val="Normal"/>
    <w:next w:val="Normal"/>
    <w:pPr>
      <w:keepNext/>
      <w:keepLines/>
      <w:spacing w:before="240" w:after="80"/>
      <w:outlineLvl w:val="4"/>
    </w:pPr>
    <w:rPr>
      <w:color w:val="666666"/>
      <w:sz w:val="22"/>
      <w:szCs w:val="22"/>
    </w:rPr>
  </w:style>
  <w:style w:type="paragraph" w:styleId="Heading6">
    <w:name w:val="heading 6"/>
    <w:basedOn w:val="Normal"/>
    <w:next w:val="Normal"/>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rsid w:val="00AA3D9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A3D9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pPr>
      <w:keepNext/>
      <w:keepLines/>
      <w:spacing w:after="60"/>
    </w:pPr>
    <w:rPr>
      <w:b/>
      <w:sz w:val="28"/>
      <w:szCs w:val="28"/>
    </w:rPr>
  </w:style>
  <w:style w:type="paragraph" w:styleId="Subtitle">
    <w:name w:val="Subtitle"/>
    <w:basedOn w:val="Normal"/>
    <w:next w:val="Normal"/>
    <w:pPr>
      <w:keepNext/>
      <w:keepLines/>
      <w:spacing w:after="320"/>
    </w:pPr>
    <w:rPr>
      <w:rFonts w:ascii="Arial" w:eastAsia="Arial" w:hAnsi="Arial" w:cs="Arial"/>
      <w:color w:val="666666"/>
      <w:sz w:val="30"/>
      <w:szCs w:val="30"/>
    </w:rPr>
  </w:style>
  <w:style w:type="paragraph" w:styleId="BalloonText">
    <w:name w:val="Balloon Text"/>
    <w:basedOn w:val="Normal"/>
    <w:link w:val="BalloonTextChar"/>
    <w:rsid w:val="00AA3D9D"/>
    <w:rPr>
      <w:rFonts w:ascii="Tahoma" w:hAnsi="Tahoma" w:cs="Tahoma"/>
      <w:sz w:val="16"/>
      <w:szCs w:val="16"/>
    </w:rPr>
  </w:style>
  <w:style w:type="character" w:customStyle="1" w:styleId="BalloonTextChar">
    <w:name w:val="Balloon Text Char"/>
    <w:basedOn w:val="DefaultParagraphFont"/>
    <w:link w:val="BalloonText"/>
    <w:rsid w:val="00AA3D9D"/>
    <w:rPr>
      <w:rFonts w:ascii="Tahoma" w:hAnsi="Tahoma" w:cs="Tahoma"/>
      <w:sz w:val="16"/>
      <w:szCs w:val="16"/>
      <w:lang w:val="en-US"/>
    </w:rPr>
  </w:style>
  <w:style w:type="paragraph" w:styleId="FootnoteText">
    <w:name w:val="footnote text"/>
    <w:basedOn w:val="Normal"/>
    <w:link w:val="FootnoteTextChar"/>
    <w:semiHidden/>
    <w:rsid w:val="00AA3D9D"/>
    <w:rPr>
      <w:sz w:val="16"/>
    </w:rPr>
  </w:style>
  <w:style w:type="character" w:customStyle="1" w:styleId="FootnoteTextChar">
    <w:name w:val="Footnote Text Char"/>
    <w:basedOn w:val="DefaultParagraphFont"/>
    <w:link w:val="FootnoteText"/>
    <w:semiHidden/>
    <w:rsid w:val="00F7381F"/>
    <w:rPr>
      <w:sz w:val="16"/>
      <w:szCs w:val="20"/>
      <w:lang w:val="en-US"/>
    </w:rPr>
  </w:style>
  <w:style w:type="paragraph" w:customStyle="1" w:styleId="PaperTitle">
    <w:name w:val="Paper Title"/>
    <w:basedOn w:val="Normal"/>
    <w:next w:val="AuthorName"/>
    <w:rsid w:val="00AA3D9D"/>
    <w:pPr>
      <w:spacing w:before="1200"/>
      <w:jc w:val="center"/>
    </w:pPr>
    <w:rPr>
      <w:b/>
      <w:sz w:val="36"/>
    </w:rPr>
  </w:style>
  <w:style w:type="paragraph" w:customStyle="1" w:styleId="AuthorName">
    <w:name w:val="Author Name"/>
    <w:basedOn w:val="Normal"/>
    <w:next w:val="AuthorAffiliation"/>
    <w:rsid w:val="00AA3D9D"/>
    <w:pPr>
      <w:spacing w:before="360" w:after="360"/>
      <w:jc w:val="center"/>
    </w:pPr>
    <w:rPr>
      <w:sz w:val="28"/>
    </w:rPr>
  </w:style>
  <w:style w:type="paragraph" w:customStyle="1" w:styleId="AuthorAffiliation">
    <w:name w:val="Author Affiliation"/>
    <w:basedOn w:val="Normal"/>
    <w:rsid w:val="00AA3D9D"/>
    <w:pPr>
      <w:jc w:val="center"/>
    </w:pPr>
    <w:rPr>
      <w:i/>
      <w:sz w:val="20"/>
    </w:rPr>
  </w:style>
  <w:style w:type="paragraph" w:customStyle="1" w:styleId="Abstract">
    <w:name w:val="Abstract"/>
    <w:basedOn w:val="Normal"/>
    <w:next w:val="Heading1"/>
    <w:rsid w:val="00AA3D9D"/>
    <w:pPr>
      <w:spacing w:before="360" w:after="360"/>
      <w:ind w:left="289" w:right="289"/>
      <w:jc w:val="both"/>
    </w:pPr>
    <w:rPr>
      <w:sz w:val="18"/>
    </w:rPr>
  </w:style>
  <w:style w:type="paragraph" w:customStyle="1" w:styleId="Paragraph">
    <w:name w:val="Paragraph"/>
    <w:basedOn w:val="Normal"/>
    <w:rsid w:val="00AA3D9D"/>
    <w:pPr>
      <w:ind w:firstLine="284"/>
      <w:jc w:val="both"/>
    </w:pPr>
    <w:rPr>
      <w:sz w:val="20"/>
    </w:rPr>
  </w:style>
  <w:style w:type="character" w:styleId="FootnoteReference">
    <w:name w:val="footnote reference"/>
    <w:semiHidden/>
    <w:rsid w:val="00AA3D9D"/>
    <w:rPr>
      <w:vertAlign w:val="superscript"/>
    </w:rPr>
  </w:style>
  <w:style w:type="paragraph" w:customStyle="1" w:styleId="Reference">
    <w:name w:val="Reference"/>
    <w:basedOn w:val="Paragraph"/>
    <w:rsid w:val="00AA3D9D"/>
    <w:pPr>
      <w:numPr>
        <w:numId w:val="14"/>
      </w:numPr>
      <w:ind w:left="426" w:hanging="426"/>
    </w:pPr>
  </w:style>
  <w:style w:type="paragraph" w:customStyle="1" w:styleId="FigureCaption">
    <w:name w:val="Figure Caption"/>
    <w:next w:val="Paragraph"/>
    <w:rsid w:val="00AA3D9D"/>
    <w:pPr>
      <w:spacing w:before="120" w:after="0" w:line="240" w:lineRule="auto"/>
      <w:jc w:val="center"/>
    </w:pPr>
    <w:rPr>
      <w:sz w:val="18"/>
      <w:szCs w:val="20"/>
      <w:lang w:val="en-US"/>
    </w:rPr>
  </w:style>
  <w:style w:type="paragraph" w:customStyle="1" w:styleId="Figure">
    <w:name w:val="Figure"/>
    <w:basedOn w:val="Paragraph"/>
    <w:rsid w:val="00AA3D9D"/>
    <w:pPr>
      <w:keepNext/>
      <w:ind w:firstLine="0"/>
      <w:jc w:val="center"/>
    </w:pPr>
  </w:style>
  <w:style w:type="paragraph" w:customStyle="1" w:styleId="Equation">
    <w:name w:val="Equation"/>
    <w:basedOn w:val="Paragraph"/>
    <w:rsid w:val="00AA3D9D"/>
    <w:pPr>
      <w:tabs>
        <w:tab w:val="center" w:pos="4320"/>
        <w:tab w:val="right" w:pos="9242"/>
      </w:tabs>
      <w:ind w:firstLine="0"/>
      <w:jc w:val="center"/>
    </w:pPr>
  </w:style>
  <w:style w:type="character" w:styleId="Hyperlink">
    <w:name w:val="Hyperlink"/>
    <w:rsid w:val="00AA3D9D"/>
    <w:rPr>
      <w:color w:val="0000FF"/>
      <w:u w:val="single"/>
    </w:rPr>
  </w:style>
  <w:style w:type="table" w:styleId="TableGrid">
    <w:name w:val="Table Grid"/>
    <w:basedOn w:val="TableNormal"/>
    <w:rsid w:val="00AA3D9D"/>
    <w:pPr>
      <w:spacing w:after="0" w:line="240" w:lineRule="auto"/>
      <w:jc w:val="left"/>
    </w:pPr>
    <w:rPr>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AA3D9D"/>
    <w:pPr>
      <w:numPr>
        <w:numId w:val="13"/>
      </w:numPr>
      <w:ind w:left="641" w:hanging="357"/>
    </w:pPr>
  </w:style>
  <w:style w:type="paragraph" w:customStyle="1" w:styleId="AuthorEmail">
    <w:name w:val="Author Email"/>
    <w:basedOn w:val="Normal"/>
    <w:qFormat/>
    <w:rsid w:val="00AA3D9D"/>
    <w:pPr>
      <w:jc w:val="center"/>
    </w:pPr>
    <w:rPr>
      <w:sz w:val="20"/>
    </w:rPr>
  </w:style>
  <w:style w:type="paragraph" w:styleId="NormalWeb">
    <w:name w:val="Normal (Web)"/>
    <w:basedOn w:val="Normal"/>
    <w:uiPriority w:val="99"/>
    <w:unhideWhenUsed/>
    <w:rsid w:val="00AA3D9D"/>
    <w:pPr>
      <w:spacing w:before="100" w:beforeAutospacing="1" w:after="100" w:afterAutospacing="1"/>
    </w:pPr>
    <w:rPr>
      <w:szCs w:val="24"/>
      <w:lang w:val="en-GB" w:eastAsia="en-GB"/>
    </w:rPr>
  </w:style>
  <w:style w:type="character" w:styleId="Strong">
    <w:name w:val="Strong"/>
    <w:basedOn w:val="DefaultParagraphFont"/>
    <w:uiPriority w:val="22"/>
    <w:qFormat/>
    <w:rsid w:val="00AA3D9D"/>
    <w:rPr>
      <w:b/>
      <w:bCs/>
    </w:rPr>
  </w:style>
  <w:style w:type="character" w:styleId="Emphasis">
    <w:name w:val="Emphasis"/>
    <w:basedOn w:val="DefaultParagraphFont"/>
    <w:uiPriority w:val="20"/>
    <w:qFormat/>
    <w:rsid w:val="00AA3D9D"/>
    <w:rPr>
      <w:i/>
      <w:iCs/>
    </w:rPr>
  </w:style>
  <w:style w:type="paragraph" w:customStyle="1" w:styleId="TableCaption">
    <w:name w:val="Table Caption"/>
    <w:basedOn w:val="FigureCaption"/>
    <w:qFormat/>
    <w:rsid w:val="00AA3D9D"/>
    <w:rPr>
      <w:szCs w:val="18"/>
    </w:rPr>
  </w:style>
  <w:style w:type="paragraph" w:customStyle="1" w:styleId="Paragraphnumbered">
    <w:name w:val="Paragraph (numbered)"/>
    <w:rsid w:val="00AA3D9D"/>
    <w:pPr>
      <w:numPr>
        <w:numId w:val="3"/>
      </w:numPr>
      <w:spacing w:after="0" w:line="240" w:lineRule="auto"/>
    </w:pPr>
    <w:rPr>
      <w:sz w:val="20"/>
      <w:szCs w:val="20"/>
      <w:lang w:val="en-US"/>
    </w:rPr>
  </w:style>
  <w:style w:type="character" w:styleId="UnresolvedMention">
    <w:name w:val="Unresolved Mention"/>
    <w:basedOn w:val="DefaultParagraphFont"/>
    <w:uiPriority w:val="99"/>
    <w:semiHidden/>
    <w:unhideWhenUsed/>
    <w:rsid w:val="00AA3D9D"/>
    <w:rPr>
      <w:color w:val="808080"/>
      <w:shd w:val="clear" w:color="auto" w:fill="E6E6E6"/>
    </w:rPr>
  </w:style>
  <w:style w:type="paragraph" w:styleId="ListParagraph">
    <w:name w:val="List Paragraph"/>
    <w:basedOn w:val="Normal"/>
    <w:uiPriority w:val="34"/>
    <w:rsid w:val="00AA3D9D"/>
    <w:pPr>
      <w:ind w:left="720"/>
      <w:contextualSpacing/>
    </w:pPr>
  </w:style>
  <w:style w:type="character" w:styleId="CommentReference">
    <w:name w:val="annotation reference"/>
    <w:basedOn w:val="DefaultParagraphFont"/>
    <w:semiHidden/>
    <w:unhideWhenUsed/>
    <w:rsid w:val="00AA3D9D"/>
    <w:rPr>
      <w:sz w:val="16"/>
      <w:szCs w:val="16"/>
    </w:rPr>
  </w:style>
  <w:style w:type="paragraph" w:styleId="CommentText">
    <w:name w:val="annotation text"/>
    <w:basedOn w:val="Normal"/>
    <w:link w:val="CommentTextChar"/>
    <w:semiHidden/>
    <w:unhideWhenUsed/>
    <w:rsid w:val="00AA3D9D"/>
    <w:rPr>
      <w:sz w:val="20"/>
    </w:rPr>
  </w:style>
  <w:style w:type="character" w:customStyle="1" w:styleId="CommentTextChar">
    <w:name w:val="Comment Text Char"/>
    <w:basedOn w:val="DefaultParagraphFont"/>
    <w:link w:val="CommentText"/>
    <w:semiHidden/>
    <w:rsid w:val="00AA3D9D"/>
    <w:rPr>
      <w:sz w:val="20"/>
      <w:szCs w:val="20"/>
      <w:lang w:val="en-US"/>
    </w:rPr>
  </w:style>
  <w:style w:type="paragraph" w:styleId="CommentSubject">
    <w:name w:val="annotation subject"/>
    <w:basedOn w:val="CommentText"/>
    <w:next w:val="CommentText"/>
    <w:link w:val="CommentSubjectChar"/>
    <w:semiHidden/>
    <w:unhideWhenUsed/>
    <w:rsid w:val="00AA3D9D"/>
    <w:rPr>
      <w:b/>
      <w:bCs/>
    </w:rPr>
  </w:style>
  <w:style w:type="character" w:customStyle="1" w:styleId="CommentSubjectChar">
    <w:name w:val="Comment Subject Char"/>
    <w:basedOn w:val="CommentTextChar"/>
    <w:link w:val="CommentSubject"/>
    <w:semiHidden/>
    <w:rsid w:val="00AA3D9D"/>
    <w:rPr>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aperpile.com/b/MpH9Ee/CyPc1" TargetMode="External"/><Relationship Id="rId21" Type="http://schemas.openxmlformats.org/officeDocument/2006/relationships/hyperlink" Target="https://paperpile.com/c/MpH9Ee/E9WVq" TargetMode="External"/><Relationship Id="rId42" Type="http://schemas.openxmlformats.org/officeDocument/2006/relationships/hyperlink" Target="http://paperpile.com/b/MpH9Ee/6e3Bj" TargetMode="External"/><Relationship Id="rId63" Type="http://schemas.openxmlformats.org/officeDocument/2006/relationships/hyperlink" Target="http://paperpile.com/b/MpH9Ee/okBW" TargetMode="External"/><Relationship Id="rId84" Type="http://schemas.openxmlformats.org/officeDocument/2006/relationships/hyperlink" Target="http://paperpile.com/b/MpH9Ee/3QZWM" TargetMode="External"/><Relationship Id="rId138" Type="http://schemas.openxmlformats.org/officeDocument/2006/relationships/hyperlink" Target="http://paperpile.com/b/MpH9Ee/KVObW" TargetMode="External"/><Relationship Id="rId159" Type="http://schemas.openxmlformats.org/officeDocument/2006/relationships/hyperlink" Target="http://paperpile.com/b/MpH9Ee/gjkD" TargetMode="External"/><Relationship Id="rId170" Type="http://schemas.openxmlformats.org/officeDocument/2006/relationships/hyperlink" Target="http://paperpile.com/b/MpH9Ee/nJe9U" TargetMode="External"/><Relationship Id="rId191" Type="http://schemas.openxmlformats.org/officeDocument/2006/relationships/header" Target="header1.xml"/><Relationship Id="rId107" Type="http://schemas.openxmlformats.org/officeDocument/2006/relationships/hyperlink" Target="http://paperpile.com/b/MpH9Ee/nXzDi" TargetMode="External"/><Relationship Id="rId11" Type="http://schemas.openxmlformats.org/officeDocument/2006/relationships/hyperlink" Target="https://paperpile.com/c/MpH9Ee/MBW7D+rTPJl" TargetMode="External"/><Relationship Id="rId32" Type="http://schemas.openxmlformats.org/officeDocument/2006/relationships/hyperlink" Target="https://paperpile.com/c/MpH9Ee/okBW" TargetMode="External"/><Relationship Id="rId53" Type="http://schemas.openxmlformats.org/officeDocument/2006/relationships/hyperlink" Target="http://paperpile.com/b/MpH9Ee/sWgB5" TargetMode="External"/><Relationship Id="rId74" Type="http://schemas.openxmlformats.org/officeDocument/2006/relationships/hyperlink" Target="http://paperpile.com/b/MpH9Ee/U9mT" TargetMode="External"/><Relationship Id="rId128" Type="http://schemas.openxmlformats.org/officeDocument/2006/relationships/hyperlink" Target="http://paperpile.com/b/MpH9Ee/Wy73" TargetMode="External"/><Relationship Id="rId149" Type="http://schemas.openxmlformats.org/officeDocument/2006/relationships/hyperlink" Target="http://paperpile.com/b/MpH9Ee/8ivMR" TargetMode="External"/><Relationship Id="rId5" Type="http://schemas.openxmlformats.org/officeDocument/2006/relationships/footnotes" Target="footnotes.xml"/><Relationship Id="rId95" Type="http://schemas.openxmlformats.org/officeDocument/2006/relationships/hyperlink" Target="http://paperpile.com/b/MpH9Ee/5H4h" TargetMode="External"/><Relationship Id="rId160" Type="http://schemas.openxmlformats.org/officeDocument/2006/relationships/hyperlink" Target="http://paperpile.com/b/MpH9Ee/gjkD" TargetMode="External"/><Relationship Id="rId181" Type="http://schemas.openxmlformats.org/officeDocument/2006/relationships/hyperlink" Target="http://paperpile.com/b/MpH9Ee/9X2wP" TargetMode="External"/><Relationship Id="rId22" Type="http://schemas.openxmlformats.org/officeDocument/2006/relationships/hyperlink" Target="https://paperpile.com/c/MpH9Ee/QeKqb" TargetMode="External"/><Relationship Id="rId43" Type="http://schemas.openxmlformats.org/officeDocument/2006/relationships/hyperlink" Target="http://paperpile.com/b/MpH9Ee/6e3Bj" TargetMode="External"/><Relationship Id="rId64" Type="http://schemas.openxmlformats.org/officeDocument/2006/relationships/hyperlink" Target="http://paperpile.com/b/MpH9Ee/okBW" TargetMode="External"/><Relationship Id="rId118" Type="http://schemas.openxmlformats.org/officeDocument/2006/relationships/hyperlink" Target="http://paperpile.com/b/MpH9Ee/CyPc1" TargetMode="External"/><Relationship Id="rId139" Type="http://schemas.openxmlformats.org/officeDocument/2006/relationships/hyperlink" Target="http://paperpile.com/b/MpH9Ee/KVObW" TargetMode="External"/><Relationship Id="rId85" Type="http://schemas.openxmlformats.org/officeDocument/2006/relationships/hyperlink" Target="http://paperpile.com/b/MpH9Ee/3QZWM" TargetMode="External"/><Relationship Id="rId150" Type="http://schemas.openxmlformats.org/officeDocument/2006/relationships/hyperlink" Target="http://paperpile.com/b/MpH9Ee/8ivMR" TargetMode="External"/><Relationship Id="rId171" Type="http://schemas.openxmlformats.org/officeDocument/2006/relationships/hyperlink" Target="http://paperpile.com/b/MpH9Ee/QeKqb" TargetMode="External"/><Relationship Id="rId192" Type="http://schemas.openxmlformats.org/officeDocument/2006/relationships/footer" Target="footer1.xml"/><Relationship Id="rId12" Type="http://schemas.openxmlformats.org/officeDocument/2006/relationships/hyperlink" Target="https://paperpile.com/c/MpH9Ee/CyPc1" TargetMode="External"/><Relationship Id="rId33" Type="http://schemas.openxmlformats.org/officeDocument/2006/relationships/hyperlink" Target="https://paperpile.com/c/MpH9Ee/Fkwh" TargetMode="External"/><Relationship Id="rId108" Type="http://schemas.openxmlformats.org/officeDocument/2006/relationships/hyperlink" Target="http://paperpile.com/b/MpH9Ee/nXzDi" TargetMode="External"/><Relationship Id="rId129" Type="http://schemas.openxmlformats.org/officeDocument/2006/relationships/hyperlink" Target="http://paperpile.com/b/MpH9Ee/Wy73" TargetMode="External"/><Relationship Id="rId54" Type="http://schemas.openxmlformats.org/officeDocument/2006/relationships/hyperlink" Target="http://paperpile.com/b/MpH9Ee/sWgB5" TargetMode="External"/><Relationship Id="rId75" Type="http://schemas.openxmlformats.org/officeDocument/2006/relationships/hyperlink" Target="http://paperpile.com/b/MpH9Ee/U9mT" TargetMode="External"/><Relationship Id="rId96" Type="http://schemas.openxmlformats.org/officeDocument/2006/relationships/hyperlink" Target="http://paperpile.com/b/MpH9Ee/ch66y" TargetMode="External"/><Relationship Id="rId140" Type="http://schemas.openxmlformats.org/officeDocument/2006/relationships/hyperlink" Target="http://paperpile.com/b/MpH9Ee/KVObW" TargetMode="External"/><Relationship Id="rId161" Type="http://schemas.openxmlformats.org/officeDocument/2006/relationships/hyperlink" Target="http://paperpile.com/b/MpH9Ee/Fkwh" TargetMode="External"/><Relationship Id="rId182" Type="http://schemas.openxmlformats.org/officeDocument/2006/relationships/hyperlink" Target="http://paperpile.com/b/MpH9Ee/9X2wP" TargetMode="External"/><Relationship Id="rId6" Type="http://schemas.openxmlformats.org/officeDocument/2006/relationships/endnotes" Target="endnotes.xml"/><Relationship Id="rId23" Type="http://schemas.openxmlformats.org/officeDocument/2006/relationships/hyperlink" Target="https://paperpile.com/c/MpH9Ee/Wy73" TargetMode="External"/><Relationship Id="rId119" Type="http://schemas.openxmlformats.org/officeDocument/2006/relationships/hyperlink" Target="http://paperpile.com/b/MpH9Ee/CyPc1" TargetMode="External"/><Relationship Id="rId44" Type="http://schemas.openxmlformats.org/officeDocument/2006/relationships/hyperlink" Target="http://paperpile.com/b/MpH9Ee/6e3Bj" TargetMode="External"/><Relationship Id="rId65" Type="http://schemas.openxmlformats.org/officeDocument/2006/relationships/hyperlink" Target="http://paperpile.com/b/MpH9Ee/okBW" TargetMode="External"/><Relationship Id="rId86" Type="http://schemas.openxmlformats.org/officeDocument/2006/relationships/hyperlink" Target="http://paperpile.com/b/MpH9Ee/F0T4" TargetMode="External"/><Relationship Id="rId130" Type="http://schemas.openxmlformats.org/officeDocument/2006/relationships/hyperlink" Target="http://paperpile.com/b/MpH9Ee/Wy73" TargetMode="External"/><Relationship Id="rId151" Type="http://schemas.openxmlformats.org/officeDocument/2006/relationships/hyperlink" Target="http://paperpile.com/b/MpH9Ee/rTPJl" TargetMode="External"/><Relationship Id="rId172" Type="http://schemas.openxmlformats.org/officeDocument/2006/relationships/hyperlink" Target="http://paperpile.com/b/MpH9Ee/QeKqb" TargetMode="External"/><Relationship Id="rId193" Type="http://schemas.openxmlformats.org/officeDocument/2006/relationships/fontTable" Target="fontTable.xml"/><Relationship Id="rId13" Type="http://schemas.openxmlformats.org/officeDocument/2006/relationships/hyperlink" Target="https://paperpile.com/c/MpH9Ee/CyPc1+syG52" TargetMode="External"/><Relationship Id="rId109" Type="http://schemas.openxmlformats.org/officeDocument/2006/relationships/hyperlink" Target="http://paperpile.com/b/MpH9Ee/nXzDi" TargetMode="External"/><Relationship Id="rId34" Type="http://schemas.openxmlformats.org/officeDocument/2006/relationships/hyperlink" Target="https://paperpile.com/c/MpH9Ee/gjkD" TargetMode="External"/><Relationship Id="rId50" Type="http://schemas.openxmlformats.org/officeDocument/2006/relationships/hyperlink" Target="http://paperpile.com/b/MpH9Ee/ushk" TargetMode="External"/><Relationship Id="rId55" Type="http://schemas.openxmlformats.org/officeDocument/2006/relationships/hyperlink" Target="http://paperpile.com/b/MpH9Ee/sWgB5" TargetMode="External"/><Relationship Id="rId76" Type="http://schemas.openxmlformats.org/officeDocument/2006/relationships/hyperlink" Target="http://paperpile.com/b/MpH9Ee/MBW7D" TargetMode="External"/><Relationship Id="rId97" Type="http://schemas.openxmlformats.org/officeDocument/2006/relationships/hyperlink" Target="http://paperpile.com/b/MpH9Ee/ch66y" TargetMode="External"/><Relationship Id="rId104" Type="http://schemas.openxmlformats.org/officeDocument/2006/relationships/hyperlink" Target="http://paperpile.com/b/MpH9Ee/syG52" TargetMode="External"/><Relationship Id="rId120" Type="http://schemas.openxmlformats.org/officeDocument/2006/relationships/hyperlink" Target="http://paperpile.com/b/MpH9Ee/CyPc1" TargetMode="External"/><Relationship Id="rId125" Type="http://schemas.openxmlformats.org/officeDocument/2006/relationships/hyperlink" Target="http://paperpile.com/b/MpH9Ee/E9WVq" TargetMode="External"/><Relationship Id="rId141" Type="http://schemas.openxmlformats.org/officeDocument/2006/relationships/hyperlink" Target="http://paperpile.com/b/MpH9Ee/ULEFI" TargetMode="External"/><Relationship Id="rId146" Type="http://schemas.openxmlformats.org/officeDocument/2006/relationships/hyperlink" Target="http://paperpile.com/b/MpH9Ee/8ivMR" TargetMode="External"/><Relationship Id="rId167" Type="http://schemas.openxmlformats.org/officeDocument/2006/relationships/hyperlink" Target="http://paperpile.com/b/MpH9Ee/nJe9U" TargetMode="External"/><Relationship Id="rId188" Type="http://schemas.openxmlformats.org/officeDocument/2006/relationships/hyperlink" Target="http://paperpile.com/b/MpH9Ee/c9lsa" TargetMode="External"/><Relationship Id="rId7" Type="http://schemas.openxmlformats.org/officeDocument/2006/relationships/hyperlink" Target="mailto:spatika001@gmail.com" TargetMode="External"/><Relationship Id="rId71" Type="http://schemas.openxmlformats.org/officeDocument/2006/relationships/hyperlink" Target="http://paperpile.com/b/MpH9Ee/U9mT" TargetMode="External"/><Relationship Id="rId92" Type="http://schemas.openxmlformats.org/officeDocument/2006/relationships/hyperlink" Target="http://paperpile.com/b/MpH9Ee/5H4h" TargetMode="External"/><Relationship Id="rId162" Type="http://schemas.openxmlformats.org/officeDocument/2006/relationships/hyperlink" Target="http://paperpile.com/b/MpH9Ee/Fkwh" TargetMode="External"/><Relationship Id="rId183" Type="http://schemas.openxmlformats.org/officeDocument/2006/relationships/hyperlink" Target="http://paperpile.com/b/MpH9Ee/9X2wP" TargetMode="External"/><Relationship Id="rId2" Type="http://schemas.openxmlformats.org/officeDocument/2006/relationships/styles" Target="styles.xml"/><Relationship Id="rId29" Type="http://schemas.openxmlformats.org/officeDocument/2006/relationships/hyperlink" Target="https://paperpile.com/c/MpH9Ee/5H4h" TargetMode="External"/><Relationship Id="rId24" Type="http://schemas.openxmlformats.org/officeDocument/2006/relationships/image" Target="media/image1.png"/><Relationship Id="rId40" Type="http://schemas.openxmlformats.org/officeDocument/2006/relationships/hyperlink" Target="https://paperpile.com/c/MpH9Ee/ushk+si8Q" TargetMode="External"/><Relationship Id="rId45" Type="http://schemas.openxmlformats.org/officeDocument/2006/relationships/hyperlink" Target="http://dx.doi.org/10.1053/j.sodo.2023.01.002" TargetMode="External"/><Relationship Id="rId66" Type="http://schemas.openxmlformats.org/officeDocument/2006/relationships/hyperlink" Target="http://paperpile.com/b/MpH9Ee/VQ0l" TargetMode="External"/><Relationship Id="rId87" Type="http://schemas.openxmlformats.org/officeDocument/2006/relationships/hyperlink" Target="http://paperpile.com/b/MpH9Ee/F0T4" TargetMode="External"/><Relationship Id="rId110" Type="http://schemas.openxmlformats.org/officeDocument/2006/relationships/hyperlink" Target="http://paperpile.com/b/MpH9Ee/nXzDi" TargetMode="External"/><Relationship Id="rId115" Type="http://schemas.openxmlformats.org/officeDocument/2006/relationships/hyperlink" Target="http://paperpile.com/b/MpH9Ee/si8Q" TargetMode="External"/><Relationship Id="rId131" Type="http://schemas.openxmlformats.org/officeDocument/2006/relationships/hyperlink" Target="http://paperpile.com/b/MpH9Ee/Wy73" TargetMode="External"/><Relationship Id="rId136" Type="http://schemas.openxmlformats.org/officeDocument/2006/relationships/hyperlink" Target="http://paperpile.com/b/MpH9Ee/KVObW" TargetMode="External"/><Relationship Id="rId157" Type="http://schemas.openxmlformats.org/officeDocument/2006/relationships/hyperlink" Target="http://paperpile.com/b/MpH9Ee/gjkD" TargetMode="External"/><Relationship Id="rId178" Type="http://schemas.openxmlformats.org/officeDocument/2006/relationships/hyperlink" Target="http://paperpile.com/b/MpH9Ee/nOtuY" TargetMode="External"/><Relationship Id="rId61" Type="http://schemas.openxmlformats.org/officeDocument/2006/relationships/hyperlink" Target="http://paperpile.com/b/MpH9Ee/okBW" TargetMode="External"/><Relationship Id="rId82" Type="http://schemas.openxmlformats.org/officeDocument/2006/relationships/hyperlink" Target="http://paperpile.com/b/MpH9Ee/3QZWM" TargetMode="External"/><Relationship Id="rId152" Type="http://schemas.openxmlformats.org/officeDocument/2006/relationships/hyperlink" Target="http://paperpile.com/b/MpH9Ee/rTPJl" TargetMode="External"/><Relationship Id="rId173" Type="http://schemas.openxmlformats.org/officeDocument/2006/relationships/hyperlink" Target="http://paperpile.com/b/MpH9Ee/QeKqb" TargetMode="External"/><Relationship Id="rId194" Type="http://schemas.openxmlformats.org/officeDocument/2006/relationships/theme" Target="theme/theme1.xml"/><Relationship Id="rId19" Type="http://schemas.openxmlformats.org/officeDocument/2006/relationships/hyperlink" Target="https://paperpile.com/c/MpH9Ee/8ivMR+nXzDi" TargetMode="External"/><Relationship Id="rId14" Type="http://schemas.openxmlformats.org/officeDocument/2006/relationships/hyperlink" Target="https://paperpile.com/c/MpH9Ee/c9lsa" TargetMode="External"/><Relationship Id="rId30" Type="http://schemas.openxmlformats.org/officeDocument/2006/relationships/hyperlink" Target="https://paperpile.com/c/MpH9Ee/5H4h" TargetMode="External"/><Relationship Id="rId35" Type="http://schemas.openxmlformats.org/officeDocument/2006/relationships/hyperlink" Target="https://paperpile.com/c/MpH9Ee/F0T4" TargetMode="External"/><Relationship Id="rId56" Type="http://schemas.openxmlformats.org/officeDocument/2006/relationships/hyperlink" Target="http://paperpile.com/b/MpH9Ee/5CcC" TargetMode="External"/><Relationship Id="rId77" Type="http://schemas.openxmlformats.org/officeDocument/2006/relationships/hyperlink" Target="http://paperpile.com/b/MpH9Ee/MBW7D" TargetMode="External"/><Relationship Id="rId100" Type="http://schemas.openxmlformats.org/officeDocument/2006/relationships/hyperlink" Target="http://paperpile.com/b/MpH9Ee/ch66y" TargetMode="External"/><Relationship Id="rId105" Type="http://schemas.openxmlformats.org/officeDocument/2006/relationships/hyperlink" Target="http://paperpile.com/b/MpH9Ee/syG52" TargetMode="External"/><Relationship Id="rId126" Type="http://schemas.openxmlformats.org/officeDocument/2006/relationships/hyperlink" Target="http://paperpile.com/b/MpH9Ee/E9WVq" TargetMode="External"/><Relationship Id="rId147" Type="http://schemas.openxmlformats.org/officeDocument/2006/relationships/hyperlink" Target="http://paperpile.com/b/MpH9Ee/8ivMR" TargetMode="External"/><Relationship Id="rId168" Type="http://schemas.openxmlformats.org/officeDocument/2006/relationships/hyperlink" Target="http://paperpile.com/b/MpH9Ee/nJe9U" TargetMode="External"/><Relationship Id="rId8" Type="http://schemas.openxmlformats.org/officeDocument/2006/relationships/hyperlink" Target="https://paperpile.com/c/MpH9Ee/sWgB5+9X2wP+ULEFI" TargetMode="External"/><Relationship Id="rId51" Type="http://schemas.openxmlformats.org/officeDocument/2006/relationships/hyperlink" Target="http://paperpile.com/b/MpH9Ee/sWgB5" TargetMode="External"/><Relationship Id="rId72" Type="http://schemas.openxmlformats.org/officeDocument/2006/relationships/hyperlink" Target="http://paperpile.com/b/MpH9Ee/U9mT" TargetMode="External"/><Relationship Id="rId93" Type="http://schemas.openxmlformats.org/officeDocument/2006/relationships/hyperlink" Target="http://paperpile.com/b/MpH9Ee/5H4h" TargetMode="External"/><Relationship Id="rId98" Type="http://schemas.openxmlformats.org/officeDocument/2006/relationships/hyperlink" Target="http://paperpile.com/b/MpH9Ee/ch66y" TargetMode="External"/><Relationship Id="rId121" Type="http://schemas.openxmlformats.org/officeDocument/2006/relationships/hyperlink" Target="http://dx.doi.org/10.2174/18742106-v16-e2202230" TargetMode="External"/><Relationship Id="rId142" Type="http://schemas.openxmlformats.org/officeDocument/2006/relationships/hyperlink" Target="http://paperpile.com/b/MpH9Ee/ULEFI" TargetMode="External"/><Relationship Id="rId163" Type="http://schemas.openxmlformats.org/officeDocument/2006/relationships/hyperlink" Target="http://paperpile.com/b/MpH9Ee/Fkwh" TargetMode="External"/><Relationship Id="rId184" Type="http://schemas.openxmlformats.org/officeDocument/2006/relationships/hyperlink" Target="http://paperpile.com/b/MpH9Ee/9X2wP" TargetMode="External"/><Relationship Id="rId189" Type="http://schemas.openxmlformats.org/officeDocument/2006/relationships/hyperlink" Target="http://paperpile.com/b/MpH9Ee/c9lsa" TargetMode="External"/><Relationship Id="rId3" Type="http://schemas.openxmlformats.org/officeDocument/2006/relationships/settings" Target="settings.xml"/><Relationship Id="rId25" Type="http://schemas.openxmlformats.org/officeDocument/2006/relationships/image" Target="media/image2.png"/><Relationship Id="rId46" Type="http://schemas.openxmlformats.org/officeDocument/2006/relationships/hyperlink" Target="http://paperpile.com/b/MpH9Ee/ushk" TargetMode="External"/><Relationship Id="rId67" Type="http://schemas.openxmlformats.org/officeDocument/2006/relationships/hyperlink" Target="http://paperpile.com/b/MpH9Ee/VQ0l" TargetMode="External"/><Relationship Id="rId116" Type="http://schemas.openxmlformats.org/officeDocument/2006/relationships/hyperlink" Target="http://paperpile.com/b/MpH9Ee/CyPc1" TargetMode="External"/><Relationship Id="rId137" Type="http://schemas.openxmlformats.org/officeDocument/2006/relationships/hyperlink" Target="http://paperpile.com/b/MpH9Ee/KVObW" TargetMode="External"/><Relationship Id="rId158" Type="http://schemas.openxmlformats.org/officeDocument/2006/relationships/hyperlink" Target="http://paperpile.com/b/MpH9Ee/gjkD" TargetMode="External"/><Relationship Id="rId20" Type="http://schemas.openxmlformats.org/officeDocument/2006/relationships/hyperlink" Target="https://paperpile.com/c/MpH9Ee/u8g6c" TargetMode="External"/><Relationship Id="rId41" Type="http://schemas.openxmlformats.org/officeDocument/2006/relationships/hyperlink" Target="https://paperpile.com/c/MpH9Ee/VQ0l" TargetMode="External"/><Relationship Id="rId62" Type="http://schemas.openxmlformats.org/officeDocument/2006/relationships/hyperlink" Target="http://paperpile.com/b/MpH9Ee/okBW" TargetMode="External"/><Relationship Id="rId83" Type="http://schemas.openxmlformats.org/officeDocument/2006/relationships/hyperlink" Target="http://paperpile.com/b/MpH9Ee/3QZWM" TargetMode="External"/><Relationship Id="rId88" Type="http://schemas.openxmlformats.org/officeDocument/2006/relationships/hyperlink" Target="http://paperpile.com/b/MpH9Ee/F0T4" TargetMode="External"/><Relationship Id="rId111" Type="http://schemas.openxmlformats.org/officeDocument/2006/relationships/hyperlink" Target="http://paperpile.com/b/MpH9Ee/si8Q" TargetMode="External"/><Relationship Id="rId132" Type="http://schemas.openxmlformats.org/officeDocument/2006/relationships/hyperlink" Target="http://paperpile.com/b/MpH9Ee/u8g6c" TargetMode="External"/><Relationship Id="rId153" Type="http://schemas.openxmlformats.org/officeDocument/2006/relationships/hyperlink" Target="http://paperpile.com/b/MpH9Ee/rTPJl" TargetMode="External"/><Relationship Id="rId174" Type="http://schemas.openxmlformats.org/officeDocument/2006/relationships/hyperlink" Target="http://paperpile.com/b/MpH9Ee/QeKqb" TargetMode="External"/><Relationship Id="rId179" Type="http://schemas.openxmlformats.org/officeDocument/2006/relationships/hyperlink" Target="http://paperpile.com/b/MpH9Ee/nOtuY" TargetMode="External"/><Relationship Id="rId190" Type="http://schemas.openxmlformats.org/officeDocument/2006/relationships/hyperlink" Target="http://paperpile.com/b/MpH9Ee/c9lsa" TargetMode="External"/><Relationship Id="rId15" Type="http://schemas.openxmlformats.org/officeDocument/2006/relationships/hyperlink" Target="https://paperpile.com/c/MpH9Ee/6e3Bj" TargetMode="External"/><Relationship Id="rId36" Type="http://schemas.openxmlformats.org/officeDocument/2006/relationships/hyperlink" Target="https://paperpile.com/c/MpH9Ee/U9mT" TargetMode="External"/><Relationship Id="rId57" Type="http://schemas.openxmlformats.org/officeDocument/2006/relationships/hyperlink" Target="http://paperpile.com/b/MpH9Ee/5CcC" TargetMode="External"/><Relationship Id="rId106" Type="http://schemas.openxmlformats.org/officeDocument/2006/relationships/hyperlink" Target="http://paperpile.com/b/MpH9Ee/nXzDi" TargetMode="External"/><Relationship Id="rId127" Type="http://schemas.openxmlformats.org/officeDocument/2006/relationships/hyperlink" Target="http://paperpile.com/b/MpH9Ee/Wy73" TargetMode="External"/><Relationship Id="rId10" Type="http://schemas.openxmlformats.org/officeDocument/2006/relationships/hyperlink" Target="https://paperpile.com/c/MpH9Ee/KVObW+E9WVq" TargetMode="External"/><Relationship Id="rId31" Type="http://schemas.openxmlformats.org/officeDocument/2006/relationships/hyperlink" Target="https://paperpile.com/c/MpH9Ee/5H4h" TargetMode="External"/><Relationship Id="rId52" Type="http://schemas.openxmlformats.org/officeDocument/2006/relationships/hyperlink" Target="http://paperpile.com/b/MpH9Ee/sWgB5" TargetMode="External"/><Relationship Id="rId73" Type="http://schemas.openxmlformats.org/officeDocument/2006/relationships/hyperlink" Target="http://paperpile.com/b/MpH9Ee/U9mT" TargetMode="External"/><Relationship Id="rId78" Type="http://schemas.openxmlformats.org/officeDocument/2006/relationships/hyperlink" Target="http://paperpile.com/b/MpH9Ee/MBW7D" TargetMode="External"/><Relationship Id="rId94" Type="http://schemas.openxmlformats.org/officeDocument/2006/relationships/hyperlink" Target="http://paperpile.com/b/MpH9Ee/5H4h" TargetMode="External"/><Relationship Id="rId99" Type="http://schemas.openxmlformats.org/officeDocument/2006/relationships/hyperlink" Target="http://paperpile.com/b/MpH9Ee/ch66y" TargetMode="External"/><Relationship Id="rId101" Type="http://schemas.openxmlformats.org/officeDocument/2006/relationships/hyperlink" Target="http://paperpile.com/b/MpH9Ee/syG52" TargetMode="External"/><Relationship Id="rId122" Type="http://schemas.openxmlformats.org/officeDocument/2006/relationships/hyperlink" Target="http://paperpile.com/b/MpH9Ee/E9WVq" TargetMode="External"/><Relationship Id="rId143" Type="http://schemas.openxmlformats.org/officeDocument/2006/relationships/hyperlink" Target="http://paperpile.com/b/MpH9Ee/ULEFI" TargetMode="External"/><Relationship Id="rId148" Type="http://schemas.openxmlformats.org/officeDocument/2006/relationships/hyperlink" Target="http://paperpile.com/b/MpH9Ee/8ivMR" TargetMode="External"/><Relationship Id="rId164" Type="http://schemas.openxmlformats.org/officeDocument/2006/relationships/hyperlink" Target="http://paperpile.com/b/MpH9Ee/Fkwh" TargetMode="External"/><Relationship Id="rId169" Type="http://schemas.openxmlformats.org/officeDocument/2006/relationships/hyperlink" Target="http://paperpile.com/b/MpH9Ee/nJe9U" TargetMode="External"/><Relationship Id="rId185" Type="http://schemas.openxmlformats.org/officeDocument/2006/relationships/hyperlink" Target="http://paperpile.com/b/MpH9Ee/9X2wP" TargetMode="External"/><Relationship Id="rId4" Type="http://schemas.openxmlformats.org/officeDocument/2006/relationships/webSettings" Target="webSettings.xml"/><Relationship Id="rId9" Type="http://schemas.openxmlformats.org/officeDocument/2006/relationships/hyperlink" Target="https://paperpile.com/c/MpH9Ee/5CcC" TargetMode="External"/><Relationship Id="rId180" Type="http://schemas.openxmlformats.org/officeDocument/2006/relationships/hyperlink" Target="http://paperpile.com/b/MpH9Ee/nOtuY" TargetMode="External"/><Relationship Id="rId26" Type="http://schemas.openxmlformats.org/officeDocument/2006/relationships/image" Target="media/image3.png"/><Relationship Id="rId47" Type="http://schemas.openxmlformats.org/officeDocument/2006/relationships/hyperlink" Target="http://paperpile.com/b/MpH9Ee/ushk" TargetMode="External"/><Relationship Id="rId68" Type="http://schemas.openxmlformats.org/officeDocument/2006/relationships/hyperlink" Target="http://paperpile.com/b/MpH9Ee/VQ0l" TargetMode="External"/><Relationship Id="rId89" Type="http://schemas.openxmlformats.org/officeDocument/2006/relationships/hyperlink" Target="http://paperpile.com/b/MpH9Ee/F0T4" TargetMode="External"/><Relationship Id="rId112" Type="http://schemas.openxmlformats.org/officeDocument/2006/relationships/hyperlink" Target="http://paperpile.com/b/MpH9Ee/si8Q" TargetMode="External"/><Relationship Id="rId133" Type="http://schemas.openxmlformats.org/officeDocument/2006/relationships/hyperlink" Target="http://paperpile.com/b/MpH9Ee/u8g6c" TargetMode="External"/><Relationship Id="rId154" Type="http://schemas.openxmlformats.org/officeDocument/2006/relationships/hyperlink" Target="http://paperpile.com/b/MpH9Ee/rTPJl" TargetMode="External"/><Relationship Id="rId175" Type="http://schemas.openxmlformats.org/officeDocument/2006/relationships/hyperlink" Target="http://paperpile.com/b/MpH9Ee/QeKqb" TargetMode="External"/><Relationship Id="rId16" Type="http://schemas.openxmlformats.org/officeDocument/2006/relationships/hyperlink" Target="https://paperpile.com/c/MpH9Ee/nOtuY" TargetMode="External"/><Relationship Id="rId37" Type="http://schemas.openxmlformats.org/officeDocument/2006/relationships/hyperlink" Target="https://paperpile.com/c/MpH9Ee/ch66y" TargetMode="External"/><Relationship Id="rId58" Type="http://schemas.openxmlformats.org/officeDocument/2006/relationships/hyperlink" Target="http://paperpile.com/b/MpH9Ee/5CcC" TargetMode="External"/><Relationship Id="rId79" Type="http://schemas.openxmlformats.org/officeDocument/2006/relationships/hyperlink" Target="http://paperpile.com/b/MpH9Ee/MBW7D" TargetMode="External"/><Relationship Id="rId102" Type="http://schemas.openxmlformats.org/officeDocument/2006/relationships/hyperlink" Target="http://paperpile.com/b/MpH9Ee/syG52" TargetMode="External"/><Relationship Id="rId123" Type="http://schemas.openxmlformats.org/officeDocument/2006/relationships/hyperlink" Target="http://paperpile.com/b/MpH9Ee/E9WVq" TargetMode="External"/><Relationship Id="rId144" Type="http://schemas.openxmlformats.org/officeDocument/2006/relationships/hyperlink" Target="http://paperpile.com/b/MpH9Ee/ULEFI" TargetMode="External"/><Relationship Id="rId90" Type="http://schemas.openxmlformats.org/officeDocument/2006/relationships/hyperlink" Target="http://paperpile.com/b/MpH9Ee/F0T4" TargetMode="External"/><Relationship Id="rId165" Type="http://schemas.openxmlformats.org/officeDocument/2006/relationships/hyperlink" Target="http://paperpile.com/b/MpH9Ee/Fkwh" TargetMode="External"/><Relationship Id="rId186" Type="http://schemas.openxmlformats.org/officeDocument/2006/relationships/hyperlink" Target="http://paperpile.com/b/MpH9Ee/c9lsa" TargetMode="External"/><Relationship Id="rId27" Type="http://schemas.openxmlformats.org/officeDocument/2006/relationships/image" Target="media/image4.png"/><Relationship Id="rId48" Type="http://schemas.openxmlformats.org/officeDocument/2006/relationships/hyperlink" Target="http://paperpile.com/b/MpH9Ee/ushk" TargetMode="External"/><Relationship Id="rId69" Type="http://schemas.openxmlformats.org/officeDocument/2006/relationships/hyperlink" Target="http://paperpile.com/b/MpH9Ee/VQ0l" TargetMode="External"/><Relationship Id="rId113" Type="http://schemas.openxmlformats.org/officeDocument/2006/relationships/hyperlink" Target="http://paperpile.com/b/MpH9Ee/si8Q" TargetMode="External"/><Relationship Id="rId134" Type="http://schemas.openxmlformats.org/officeDocument/2006/relationships/hyperlink" Target="http://paperpile.com/b/MpH9Ee/u8g6c" TargetMode="External"/><Relationship Id="rId80" Type="http://schemas.openxmlformats.org/officeDocument/2006/relationships/hyperlink" Target="http://paperpile.com/b/MpH9Ee/MBW7D" TargetMode="External"/><Relationship Id="rId155" Type="http://schemas.openxmlformats.org/officeDocument/2006/relationships/hyperlink" Target="http://paperpile.com/b/MpH9Ee/rTPJl" TargetMode="External"/><Relationship Id="rId176" Type="http://schemas.openxmlformats.org/officeDocument/2006/relationships/hyperlink" Target="http://paperpile.com/b/MpH9Ee/nOtuY" TargetMode="External"/><Relationship Id="rId17" Type="http://schemas.openxmlformats.org/officeDocument/2006/relationships/hyperlink" Target="https://paperpile.com/c/MpH9Ee/nJe9U" TargetMode="External"/><Relationship Id="rId38" Type="http://schemas.openxmlformats.org/officeDocument/2006/relationships/hyperlink" Target="https://paperpile.com/c/MpH9Ee/ch66y" TargetMode="External"/><Relationship Id="rId59" Type="http://schemas.openxmlformats.org/officeDocument/2006/relationships/hyperlink" Target="http://paperpile.com/b/MpH9Ee/5CcC" TargetMode="External"/><Relationship Id="rId103" Type="http://schemas.openxmlformats.org/officeDocument/2006/relationships/hyperlink" Target="http://paperpile.com/b/MpH9Ee/syG52" TargetMode="External"/><Relationship Id="rId124" Type="http://schemas.openxmlformats.org/officeDocument/2006/relationships/hyperlink" Target="http://paperpile.com/b/MpH9Ee/E9WVq" TargetMode="External"/><Relationship Id="rId70" Type="http://schemas.openxmlformats.org/officeDocument/2006/relationships/hyperlink" Target="http://paperpile.com/b/MpH9Ee/VQ0l" TargetMode="External"/><Relationship Id="rId91" Type="http://schemas.openxmlformats.org/officeDocument/2006/relationships/hyperlink" Target="http://paperpile.com/b/MpH9Ee/5H4h" TargetMode="External"/><Relationship Id="rId145" Type="http://schemas.openxmlformats.org/officeDocument/2006/relationships/hyperlink" Target="http://paperpile.com/b/MpH9Ee/ULEFI" TargetMode="External"/><Relationship Id="rId166" Type="http://schemas.openxmlformats.org/officeDocument/2006/relationships/hyperlink" Target="http://paperpile.com/b/MpH9Ee/nJe9U" TargetMode="External"/><Relationship Id="rId187" Type="http://schemas.openxmlformats.org/officeDocument/2006/relationships/hyperlink" Target="http://paperpile.com/b/MpH9Ee/c9lsa" TargetMode="External"/><Relationship Id="rId1" Type="http://schemas.openxmlformats.org/officeDocument/2006/relationships/numbering" Target="numbering.xml"/><Relationship Id="rId28" Type="http://schemas.openxmlformats.org/officeDocument/2006/relationships/image" Target="media/image5.png"/><Relationship Id="rId49" Type="http://schemas.openxmlformats.org/officeDocument/2006/relationships/hyperlink" Target="http://paperpile.com/b/MpH9Ee/ushk" TargetMode="External"/><Relationship Id="rId114" Type="http://schemas.openxmlformats.org/officeDocument/2006/relationships/hyperlink" Target="http://paperpile.com/b/MpH9Ee/si8Q" TargetMode="External"/><Relationship Id="rId60" Type="http://schemas.openxmlformats.org/officeDocument/2006/relationships/hyperlink" Target="http://paperpile.com/b/MpH9Ee/5CcC" TargetMode="External"/><Relationship Id="rId81" Type="http://schemas.openxmlformats.org/officeDocument/2006/relationships/hyperlink" Target="http://paperpile.com/b/MpH9Ee/3QZWM" TargetMode="External"/><Relationship Id="rId135" Type="http://schemas.openxmlformats.org/officeDocument/2006/relationships/hyperlink" Target="http://dx.doi.org/10.1053/j.sodo.2022.12.011" TargetMode="External"/><Relationship Id="rId156" Type="http://schemas.openxmlformats.org/officeDocument/2006/relationships/hyperlink" Target="http://paperpile.com/b/MpH9Ee/gjkD" TargetMode="External"/><Relationship Id="rId177" Type="http://schemas.openxmlformats.org/officeDocument/2006/relationships/hyperlink" Target="http://paperpile.com/b/MpH9Ee/nOtuY" TargetMode="External"/><Relationship Id="rId18" Type="http://schemas.openxmlformats.org/officeDocument/2006/relationships/hyperlink" Target="https://paperpile.com/c/MpH9Ee/3QZWM" TargetMode="External"/><Relationship Id="rId39" Type="http://schemas.openxmlformats.org/officeDocument/2006/relationships/hyperlink" Target="https://paperpile.com/c/MpH9Ee/ch66y"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AIPCP%20Article%20Template_Sept1_202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AIPCP Article Template_Sept1_2023</Template>
  <TotalTime>11</TotalTime>
  <Pages>9</Pages>
  <Words>6068</Words>
  <Characters>34591</Characters>
  <Application>Microsoft Office Word</Application>
  <DocSecurity>0</DocSecurity>
  <Lines>288</Lines>
  <Paragraphs>81</Paragraphs>
  <ScaleCrop>false</ScaleCrop>
  <Company>home</Company>
  <LinksUpToDate>false</LinksUpToDate>
  <CharactersWithSpaces>40578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Shankar</dc:creator>
  <cp:lastModifiedBy>Shankara Narayanan V R</cp:lastModifiedBy>
  <cp:revision>10</cp:revision>
  <cp:lastPrinted>2025-09-14T17:47:00Z</cp:lastPrinted>
  <dcterms:created xsi:type="dcterms:W3CDTF">2025-06-20T04:02:00Z</dcterms:created>
  <dcterms:modified xsi:type="dcterms:W3CDTF">2025-10-23T13:40:00Z</dcterms:modified>
</cp:coreProperties>
</file>