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F87F3" w14:textId="71C0C272" w:rsidR="00A02D42" w:rsidRDefault="00EE3E4A" w:rsidP="00CF7F53">
      <w:pPr>
        <w:pStyle w:val="PaperTitle"/>
        <w:rPr>
          <w:sz w:val="24"/>
          <w:szCs w:val="24"/>
        </w:rPr>
      </w:pPr>
      <w:r>
        <w:t xml:space="preserve">In Silico Evaluation of Nostophycin as an Antibiofilm Agent Against Biofilm-Inducing Proteins of Streptococcus </w:t>
      </w:r>
      <w:r w:rsidR="00462D69">
        <w:t>M</w:t>
      </w:r>
      <w:r>
        <w:t>utans</w:t>
      </w:r>
    </w:p>
    <w:p w14:paraId="665F60A6" w14:textId="58FECC46" w:rsidR="00A02D42" w:rsidRPr="00D6100E" w:rsidRDefault="00EE3E4A" w:rsidP="00D6100E">
      <w:pPr>
        <w:pStyle w:val="AuthorName"/>
        <w:rPr>
          <w:vertAlign w:val="superscript"/>
          <w:lang w:val="en-IN" w:eastAsia="en-IN"/>
        </w:rPr>
      </w:pPr>
      <w:r>
        <w:t>Kailash</w:t>
      </w:r>
      <w:r w:rsidR="00D6100E">
        <w:rPr>
          <w:vertAlign w:val="superscript"/>
        </w:rPr>
        <w:t>1</w:t>
      </w:r>
      <w:r w:rsidR="00D6100E">
        <w:t xml:space="preserve"> ,</w:t>
      </w:r>
      <w:r w:rsidR="00D6100E" w:rsidRPr="00D6100E">
        <w:t xml:space="preserve"> </w:t>
      </w:r>
      <w:r w:rsidR="00D6100E" w:rsidRPr="00D6100E">
        <w:rPr>
          <w:lang w:val="en-IN" w:eastAsia="en-IN"/>
        </w:rPr>
        <w:t>K.Sanjay</w:t>
      </w:r>
      <w:r w:rsidR="00D6100E">
        <w:rPr>
          <w:vertAlign w:val="superscript"/>
          <w:lang w:val="en-IN" w:eastAsia="en-IN"/>
        </w:rPr>
        <w:t>1,a)</w:t>
      </w:r>
    </w:p>
    <w:p w14:paraId="740BA54E" w14:textId="56EFAA00" w:rsidR="00A02D42" w:rsidRDefault="00D6100E" w:rsidP="00CF7F53">
      <w:pPr>
        <w:pStyle w:val="AuthorAffiliation"/>
      </w:pPr>
      <w:r>
        <w:rPr>
          <w:vertAlign w:val="superscript"/>
        </w:rPr>
        <w:t>1</w:t>
      </w:r>
      <w:r w:rsidR="00EE3E4A">
        <w:t>Kailash Hospitals, Kolkata, West Bengal, India</w:t>
      </w:r>
    </w:p>
    <w:p w14:paraId="6D5486B5" w14:textId="4D07F3FF" w:rsidR="00A02D42" w:rsidRPr="00D6100E" w:rsidRDefault="00CF7F53" w:rsidP="00D6100E">
      <w:pPr>
        <w:pStyle w:val="AuthorEmail"/>
        <w:rPr>
          <w:lang w:val="en-IN" w:eastAsia="en-IN"/>
        </w:rPr>
      </w:pPr>
      <w:r w:rsidRPr="00CF7F53">
        <w:rPr>
          <w:b/>
          <w:bCs/>
        </w:rPr>
        <w:t>Corresponding Author:</w:t>
      </w:r>
      <w:r w:rsidR="00D6100E">
        <w:rPr>
          <w:b/>
          <w:bCs/>
        </w:rPr>
        <w:t xml:space="preserve"> </w:t>
      </w:r>
      <w:r w:rsidR="00D6100E">
        <w:rPr>
          <w:vertAlign w:val="superscript"/>
        </w:rPr>
        <w:t>a)</w:t>
      </w:r>
      <w:hyperlink r:id="rId5" w:history="1">
        <w:r w:rsidR="00D6100E" w:rsidRPr="008015DA">
          <w:rPr>
            <w:rStyle w:val="Hyperlink"/>
            <w:rFonts w:ascii="Cambria" w:hAnsi="Cambria"/>
            <w:sz w:val="26"/>
            <w:szCs w:val="26"/>
            <w:lang w:val="en-IN" w:eastAsia="en-IN"/>
          </w:rPr>
          <w:t>sanjay532252@gmail.com</w:t>
        </w:r>
      </w:hyperlink>
      <w:r w:rsidR="00D6100E">
        <w:rPr>
          <w:lang w:val="en-IN" w:eastAsia="en-IN"/>
        </w:rPr>
        <w:t xml:space="preserve"> </w:t>
      </w:r>
    </w:p>
    <w:p w14:paraId="108D6049" w14:textId="50314BF8" w:rsidR="00A02D42" w:rsidRDefault="00EE3E4A" w:rsidP="00CF7F53">
      <w:pPr>
        <w:pStyle w:val="Abstract"/>
        <w:rPr>
          <w:b/>
          <w:color w:val="000000"/>
          <w:sz w:val="24"/>
          <w:szCs w:val="24"/>
        </w:rPr>
      </w:pPr>
      <w:r>
        <w:rPr>
          <w:b/>
        </w:rPr>
        <w:t>Abstract</w:t>
      </w:r>
      <w:r w:rsidR="00CF7F53">
        <w:rPr>
          <w:b/>
        </w:rPr>
        <w:t>:</w:t>
      </w:r>
      <w:r>
        <w:t>Biofilms formed by Streptococcus mutans are significant contributors to dental caries, posing challenges due to their resistance to conventional treatments. This study explores the potential of Nostophycin, a cyanobacterial polyketide, as an anti-biofilm agent targeting two key biofilm-inducing proteins: Glucan-binding protein C (GbpC) and Glucosyltransferase-I (GtfB). Using in silico molecular docking, we evaluated the interactions between Nostophycin and these proteins. Nostophycin exhibited a strong binding affinity to GbpC with a binding energy of -9.6 kcal/mol, forming multiple interactions including three van der Waals bonds, seven hydrogen bonds, and two π-π-stacked interactions. These interactions suggest that Nostophycin can significantly disrupt the function of GbpC, inhibiting the adhesion and accumulation of S. mutans within the biofilm matrix. Similarly, Nostophycin showed a binding affinity of -8.5 kcal/mol to GtfB, forming interactions such as five van der Waals bonds and two hydrogen bonds. By inhibiting GtfB, Nostophycin can impede glucan synthesis, weakening the biofilm structure. These findings highlight the potential of Nostophycin to prevent biofilm formation and destabilize existing biofilms. Future studies should validate these results in vitro and in vivo to confirm Nostophycin's efficacy and explore its application in dental care. This research underscores the potential of natural products like Nostophycin in developing innovative anti-biofilm strategies to combat dental caries and other biofilm-associated infections.</w:t>
      </w:r>
    </w:p>
    <w:p w14:paraId="75684D75" w14:textId="2B6619D3" w:rsidR="00A02D42" w:rsidRDefault="00EE3E4A" w:rsidP="00CF7F53">
      <w:pPr>
        <w:pStyle w:val="Abstract"/>
      </w:pPr>
      <w:r w:rsidRPr="00CF7F53">
        <w:rPr>
          <w:b/>
          <w:bCs/>
        </w:rPr>
        <w:t>Keywords</w:t>
      </w:r>
      <w:r w:rsidR="00CF7F53" w:rsidRPr="00CF7F53">
        <w:rPr>
          <w:b/>
          <w:bCs/>
        </w:rPr>
        <w:t>:</w:t>
      </w:r>
      <w:r>
        <w:t>Nostophycin, Streptococcus mutans, biofilm, molecular docking, anti-biofilm agent</w:t>
      </w:r>
    </w:p>
    <w:p w14:paraId="3D708800" w14:textId="77777777" w:rsidR="00A02D42" w:rsidRDefault="00EE3E4A" w:rsidP="00CF7F53">
      <w:pPr>
        <w:pStyle w:val="Heading1"/>
      </w:pPr>
      <w:r>
        <w:t>Introduction</w:t>
      </w:r>
    </w:p>
    <w:p w14:paraId="11B3C062" w14:textId="7174E147" w:rsidR="00A02D42" w:rsidRPr="00CF7F53" w:rsidRDefault="00EE3E4A" w:rsidP="00CF7F53">
      <w:pPr>
        <w:pStyle w:val="Paragraph"/>
      </w:pPr>
      <w:r>
        <w:t xml:space="preserve">Biofilms are complex microbial communities embedded within a self-produced extracellular matrix, adhering to both biotic and abiotic surfaces </w:t>
      </w:r>
      <w:hyperlink r:id="rId6">
        <w:r>
          <w:t>(Ramsundar et al., 2023; Rieshy et al., 2023; Singh et al., 2023)</w:t>
        </w:r>
      </w:hyperlink>
      <w:r>
        <w:t xml:space="preserve">. These structures confer significant advantages to the resident microorganisms, including enhanced resistance to antibiotics and immune responses, which complicates treatment strategies and contributes to chronic infections </w:t>
      </w:r>
      <w:hyperlink r:id="rId7">
        <w:r>
          <w:t>(Flemming et al., 2016)</w:t>
        </w:r>
      </w:hyperlink>
      <w:r>
        <w:t xml:space="preserve">. One of the primary pathogens implicated in biofilm-related dental diseases is Streptococcus mutans, a major causative agent of dental caries </w:t>
      </w:r>
      <w:hyperlink r:id="rId8">
        <w:r>
          <w:t>(Bowen et al., 2018)</w:t>
        </w:r>
      </w:hyperlink>
      <w:r>
        <w:t xml:space="preserve">. </w:t>
      </w:r>
      <w:r>
        <w:rPr>
          <w:i/>
        </w:rPr>
        <w:t>Helicobacter pylori</w:t>
      </w:r>
      <w:r>
        <w:t xml:space="preserve"> was detected in 70% of children with severe carious lesions and was associated with higher caries status. Cavitated carious lesions may serve as a reservoir for </w:t>
      </w:r>
      <w:r>
        <w:rPr>
          <w:i/>
        </w:rPr>
        <w:t>H. pylori</w:t>
      </w:r>
      <w:r>
        <w:t xml:space="preserve">, contributing to increased caries severity </w:t>
      </w:r>
      <w:hyperlink r:id="rId9">
        <w:r>
          <w:t>(Sruthi et al., 2023)</w:t>
        </w:r>
      </w:hyperlink>
      <w:r>
        <w:t xml:space="preserve">. For example, dental caries remains highly </w:t>
      </w:r>
      <w:r w:rsidRPr="00CF7F53">
        <w:t xml:space="preserve">prevalent among 5- to 12-year-old school children in Chandigarh, with 46.9% affected </w:t>
      </w:r>
      <w:hyperlink r:id="rId10">
        <w:r w:rsidRPr="00CF7F53">
          <w:t>(Prabakar et al., 2020)</w:t>
        </w:r>
      </w:hyperlink>
      <w:r w:rsidRPr="00CF7F53">
        <w:t xml:space="preserve">. A systematic review revealed significant genetic polymorphism among S. mutans strains, indicating variations between caries-active and caries-free children </w:t>
      </w:r>
      <w:hyperlink r:id="rId11">
        <w:r w:rsidRPr="00CF7F53">
          <w:t>(Ravikumar et al., 2021)</w:t>
        </w:r>
      </w:hyperlink>
      <w:r w:rsidRPr="00CF7F53">
        <w:t xml:space="preserve">. The ability of S. mutans to form robust biofilms is facilitated by specific proteins, notably Glucan-binding protein C (GbpC) and Glucosyltransferase-I (GtfB). Targeting these proteins could offer a promising approach to mitigating biofilm formation and subsequent dental pathologies </w:t>
      </w:r>
      <w:hyperlink r:id="rId12">
        <w:r w:rsidRPr="00CF7F53">
          <w:t>(Pavithra et al., 2023; Shenoy, Maiti, et al., 2023; Thomas &amp; Jain, 2023)</w:t>
        </w:r>
      </w:hyperlink>
      <w:r w:rsidRPr="00CF7F53">
        <w:t xml:space="preserve">.S. mutans initiates biofilm formation by adhering to the tooth surface and producing extracellular polysaccharides (EPS), which serve as a scaffold for further microbial colonization and biofilm maturation </w:t>
      </w:r>
      <w:hyperlink r:id="rId13">
        <w:r w:rsidRPr="00CF7F53">
          <w:t>(Koo et al., 2013)</w:t>
        </w:r>
      </w:hyperlink>
      <w:r w:rsidRPr="00CF7F53">
        <w:t xml:space="preserve">. GbpC and GtfB are critical to this process. GbpC binds to glucans, facilitating the accumulation of S. mutans on tooth surfaces, while GtfB synthesizes insoluble glucans from sucrose, providing a matrix that anchors bacterial cells </w:t>
      </w:r>
      <w:hyperlink r:id="rId14">
        <w:r w:rsidRPr="00CF7F53">
          <w:t>(Banas &amp; Vickerman, 2003)</w:t>
        </w:r>
      </w:hyperlink>
      <w:r w:rsidRPr="00CF7F53">
        <w:t xml:space="preserve">.Natural products have been a rich source of antimicrobial agents, and cyanobacteria have gained attention for their diverse bioactive compounds </w:t>
      </w:r>
      <w:hyperlink r:id="rId15">
        <w:r w:rsidRPr="00CF7F53">
          <w:t>(Burja et al., 2001)</w:t>
        </w:r>
      </w:hyperlink>
      <w:r w:rsidRPr="00CF7F53">
        <w:t xml:space="preserve">. Nostophycin, a polyketide derived from cyanobacteria, has exhibited promising antimicrobial properties </w:t>
      </w:r>
      <w:hyperlink r:id="rId16">
        <w:r w:rsidRPr="00CF7F53">
          <w:t>(Fewer et al., 2011)</w:t>
        </w:r>
      </w:hyperlink>
      <w:r w:rsidRPr="00CF7F53">
        <w:t xml:space="preserve">. Polyketides are a class of secondary </w:t>
      </w:r>
      <w:r w:rsidRPr="00CF7F53">
        <w:lastRenderedPageBreak/>
        <w:t xml:space="preserve">metabolites known for their structural diversity and potent biological activities, including antibacterial, antifungal, and anticancer effects </w:t>
      </w:r>
      <w:hyperlink r:id="rId17">
        <w:r w:rsidRPr="00CF7F53">
          <w:t>(Weissman &amp; Leadlay, 2005)</w:t>
        </w:r>
      </w:hyperlink>
      <w:r w:rsidRPr="00CF7F53">
        <w:t xml:space="preserve">. Nostophycin’s unique chemical structure and bioactivity suggest potential as an antibiofilm agent, warranting further investigation into its interactions with key biofilm-inducing proteins of S. mutans.In silico molecular docking is a powerful tool used to predict the binding affinity and interaction patterns between small molecules and target proteins </w:t>
      </w:r>
      <w:hyperlink r:id="rId18">
        <w:r w:rsidRPr="00CF7F53">
          <w:t>(Pagadala et al., 2017)</w:t>
        </w:r>
      </w:hyperlink>
      <w:r w:rsidRPr="00CF7F53">
        <w:t xml:space="preserve">. This computational approach enables the identification of potential inhibitory compounds by simulating their interaction with protein targets at the molecular level </w:t>
      </w:r>
      <w:hyperlink r:id="rId19">
        <w:r w:rsidRPr="00CF7F53">
          <w:t>(Doshi et al., 2023; Lampl et al., 2023; Pandiyan et al., 2023)</w:t>
        </w:r>
      </w:hyperlink>
      <w:r w:rsidRPr="00CF7F53">
        <w:t xml:space="preserve">. In this study, we employed molecular docking to explore the antibiofilm activity of Nostophycin against GbpC (PDB: 6CAM) and GtfB (PDB: 8FKL) of S. mutans. The objective was to elucidate the binding mechanisms and predict the efficacy of Nostophycin in disrupting biofilm formation.GbpC is a surface-associated protein that plays a pivotal role in the adherence and accumulation of S. mutans within the dental biofilm </w:t>
      </w:r>
      <w:hyperlink r:id="rId20">
        <w:r w:rsidRPr="00CF7F53">
          <w:t>(Ajdić et al., 2002)</w:t>
        </w:r>
      </w:hyperlink>
      <w:r w:rsidRPr="00CF7F53">
        <w:t xml:space="preserve">. The binding of GbpC to glucans, synthesized by glucosyltransferases, facilitates the cohesion and stabilization of the biofilm matrix. Targeting GbpC could disrupt this crucial interaction, thereby hindering biofilm formation and maintenance.GtfB is an enzyme that catalyzes the synthesis of insoluble glucans from dietary sucrose, contributing to the EPS matrix of the biofilm </w:t>
      </w:r>
      <w:hyperlink r:id="rId21">
        <w:r w:rsidRPr="00CF7F53">
          <w:t>(Hanada &amp; Kuramitsu, 1989)</w:t>
        </w:r>
      </w:hyperlink>
      <w:r w:rsidRPr="00CF7F53">
        <w:t xml:space="preserve">. These glucans enhance the adhesion of S. mutans to tooth surfaces and provide a scaffold for biofilm architecture. Inhibiting GtfB activity would reduce glucan synthesis, weakening the biofilm structure and impairing the bacterium's ability to colonize and persist on the tooth surface.The primary aim of this study is to investigate the potential of Nostophycin as an anti-biofilm agent against Streptococcus mutans through in silico molecular docking studies. Specifically, we seek to:Determine the binding affinity and interaction patterns between Nostophycin and the biofilm-inducing proteins GbpC and GtfB.Evaluate the potential inhibitory effects of Nostophycin on biofilm formation by assessing its binding stability with these target proteins.Provide a molecular basis for the development of Nostophycin as a novel therapeutic agent for the prevention and treatment of dental cariesTo achieve these objectives, we employed the following methodological steps:The three-dimensional structures of GbpC (PDB: 6CAM) and GtfB (PDB: 8FKL) were obtained from the Protein Data Bank. The molecular structure of Nostophycin was prepared using cheminformatics tools(Saadh et al., 2024).The docking studies were performed using AutoDock Vina, which provides predictions of binding affinity and identifies key interaction residues </w:t>
      </w:r>
      <w:hyperlink r:id="rId22">
        <w:r w:rsidRPr="00CF7F53">
          <w:t>(Dallakyan &amp; Olson, 2015; Morris et al., 2009; Morris &amp; Lim-Wilby, 2008; Trott &amp; Olson, 2010)</w:t>
        </w:r>
      </w:hyperlink>
      <w:r w:rsidRPr="00CF7F53">
        <w:t>.Analysis and Validation: The docking results were analyzed to determine the binding energy and interaction patterns, followed by validation using molecular dynamics simulations to assess the stability of the Nostophycin-protein complexes (Almatrafi et al., 2024).</w:t>
      </w:r>
    </w:p>
    <w:p w14:paraId="235B1238" w14:textId="448FAED0" w:rsidR="00A02D42" w:rsidRDefault="00EE3E4A" w:rsidP="00CF7F53">
      <w:pPr>
        <w:pStyle w:val="Paragraph"/>
        <w:rPr>
          <w:color w:val="000000"/>
          <w:sz w:val="24"/>
          <w:szCs w:val="24"/>
        </w:rPr>
      </w:pPr>
      <w:r w:rsidRPr="00CF7F53">
        <w:t xml:space="preserve">Understanding the interactions between Nostophycin and biofilm-inducing proteins of S. mutans can offer valuable insights into the development of new strategies for preventing and treating biofilm-associated dental diseases </w:t>
      </w:r>
      <w:hyperlink r:id="rId23">
        <w:r w:rsidRPr="00CF7F53">
          <w:t>(Janani et al., 2021; Kachhara et al., 2021; Subramanian et al., 2023)</w:t>
        </w:r>
      </w:hyperlink>
      <w:r w:rsidRPr="00CF7F53">
        <w:t xml:space="preserve">. If Nostophycin demonstrates strong binding affinity and effective inhibition of GbpC and GtfB, it could be developed into a potent anti-biofilm agent, providing an alternative to traditional antimicrobial treatments and addressing the growing issue of antibiotic resistance </w:t>
      </w:r>
      <w:hyperlink r:id="rId24">
        <w:r w:rsidRPr="00CF7F53">
          <w:t>(Shenoy, Ahmed, et al., 2022; Shenoy, Maiti, et al., 2023; Shenoy, Rajaraman, et al., 2022)</w:t>
        </w:r>
      </w:hyperlink>
      <w:r w:rsidRPr="00CF7F53">
        <w:t>.This study aims to explore the antibiofilm potential of Nostophycin against Streptococcus mutans through in silico molecular docking. By targeting the biofilm-inducing proteins GbpC and GtfB, Nostophycin could disrupt biofilm formation and offer a novel approach to managing dental caries. The findings of this research may pave the way for new therapeutic strategies that leverage natural products to combat biofilm-associated infections.</w:t>
      </w:r>
    </w:p>
    <w:p w14:paraId="77D6C183" w14:textId="77777777" w:rsidR="00A02D42" w:rsidRDefault="00EE3E4A" w:rsidP="00CF7F53">
      <w:pPr>
        <w:pStyle w:val="Heading1"/>
      </w:pPr>
      <w:r>
        <w:t>Materials and Methods</w:t>
      </w:r>
    </w:p>
    <w:p w14:paraId="04CAB043" w14:textId="77777777" w:rsidR="00A02D42" w:rsidRDefault="00EE3E4A" w:rsidP="00CF7F53">
      <w:pPr>
        <w:pStyle w:val="Paragraph"/>
      </w:pPr>
      <w:bookmarkStart w:id="0" w:name="_q3zlj1jd33l" w:colFirst="0" w:colLast="0"/>
      <w:bookmarkEnd w:id="0"/>
      <w:r>
        <w:tab/>
        <w:t>Nostophycin (C</w:t>
      </w:r>
      <w:r>
        <w:rPr>
          <w:vertAlign w:val="subscript"/>
        </w:rPr>
        <w:t>46</w:t>
      </w:r>
      <w:r>
        <w:t>H</w:t>
      </w:r>
      <w:r>
        <w:rPr>
          <w:vertAlign w:val="subscript"/>
        </w:rPr>
        <w:t>64</w:t>
      </w:r>
      <w:r>
        <w:t>N</w:t>
      </w:r>
      <w:r>
        <w:rPr>
          <w:vertAlign w:val="subscript"/>
        </w:rPr>
        <w:t>8</w:t>
      </w:r>
      <w:r>
        <w:t>O</w:t>
      </w:r>
      <w:r>
        <w:rPr>
          <w:vertAlign w:val="subscript"/>
        </w:rPr>
        <w:t>10</w:t>
      </w:r>
      <w:r>
        <w:t xml:space="preserve">) is a cyanobacterial polyketide with a molecular weight of 889 g/mol. For this study, Nostophycin was used as the ligand, with its structure obtained from PubChem (PubChem CID: 10724374) provided by the National Library of Medicine, NCBI, and NIH. Two key biofilm-inducing marker proteins, Glucan-binding protein C (GbpC) (PDB: 6CAM) </w:t>
      </w:r>
      <w:hyperlink r:id="rId25">
        <w:r>
          <w:rPr>
            <w:color w:val="000000"/>
          </w:rPr>
          <w:t>(Mieher et al., 2018)</w:t>
        </w:r>
      </w:hyperlink>
      <w:r>
        <w:t xml:space="preserve"> and Glucosyltransferase-I (GtfB) (PDB: 8FKL) </w:t>
      </w:r>
      <w:hyperlink r:id="rId26">
        <w:r>
          <w:rPr>
            <w:color w:val="000000"/>
          </w:rPr>
          <w:t>(Schormann et al., 2023)</w:t>
        </w:r>
      </w:hyperlink>
      <w:r>
        <w:t xml:space="preserve"> from Streptococcus mutans, were selected for the study. The molecular structures of these proteins were retrieved from the RCSB Protein Data Bank. The structures were processed to remove unwanted ligands, chains, and water molecules, and polar charges were added using BIOVIA Discovery Studio Visualizer 2024 (v24.1.0.23298) by Dassault Systems Biovia Corp. Molecular docking was conducted between Nostophycin and the biofilm-inducing proteins GbpC and GtfB using PyRx-Python Prescription 0.8 with AutoDock Vina as the docking engine (14,17–20). The grid center and dimensions were adjusted, and the coordinates were recorded and summarized in Table 1. The best-fit model, based on the lowest binding affinity, was derived, and the bond interactions between Nostophycin and the proteins were visualized, analyzed, and documented using BIOVIA Discovery Studio Visualizer 2024.</w:t>
      </w:r>
    </w:p>
    <w:p w14:paraId="7BB7294B" w14:textId="77777777" w:rsidR="00297EDC" w:rsidRDefault="00297EDC" w:rsidP="00CF7F53">
      <w:pPr>
        <w:pStyle w:val="TableCaption"/>
        <w:rPr>
          <w:b/>
          <w:bCs/>
        </w:rPr>
      </w:pPr>
    </w:p>
    <w:p w14:paraId="06FBDA59" w14:textId="4E826706" w:rsidR="00A02D42" w:rsidRDefault="00EE3E4A" w:rsidP="00CF7F53">
      <w:pPr>
        <w:pStyle w:val="TableCaption"/>
      </w:pPr>
      <w:r w:rsidRPr="00CF7F53">
        <w:rPr>
          <w:b/>
          <w:bCs/>
        </w:rPr>
        <w:lastRenderedPageBreak/>
        <w:t>Table 1.</w:t>
      </w:r>
      <w:r>
        <w:t xml:space="preserve"> The grid centre and dimension parameters set for Glucan-binding protein C (GbpC) and Glucosyltransferase-I (GtfB)</w:t>
      </w:r>
    </w:p>
    <w:tbl>
      <w:tblPr>
        <w:tblStyle w:val="a"/>
        <w:tblW w:w="9476"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233"/>
        <w:gridCol w:w="910"/>
        <w:gridCol w:w="965"/>
        <w:gridCol w:w="875"/>
        <w:gridCol w:w="985"/>
        <w:gridCol w:w="756"/>
        <w:gridCol w:w="876"/>
        <w:gridCol w:w="876"/>
      </w:tblGrid>
      <w:tr w:rsidR="00A02D42" w14:paraId="40C4923D" w14:textId="77777777" w:rsidTr="00CF7F53">
        <w:trPr>
          <w:trHeight w:val="300"/>
          <w:jc w:val="center"/>
        </w:trPr>
        <w:tc>
          <w:tcPr>
            <w:tcW w:w="3233" w:type="dxa"/>
          </w:tcPr>
          <w:p w14:paraId="06F4301F" w14:textId="77777777" w:rsidR="00A02D42" w:rsidRDefault="00A02D42" w:rsidP="00CF7F53">
            <w:pPr>
              <w:pStyle w:val="Paragraph"/>
            </w:pPr>
          </w:p>
        </w:tc>
        <w:tc>
          <w:tcPr>
            <w:tcW w:w="910" w:type="dxa"/>
          </w:tcPr>
          <w:p w14:paraId="60E6DA0B" w14:textId="77777777" w:rsidR="00A02D42" w:rsidRDefault="00A02D42" w:rsidP="00CF7F53">
            <w:pPr>
              <w:pStyle w:val="Paragraph"/>
            </w:pPr>
          </w:p>
        </w:tc>
        <w:tc>
          <w:tcPr>
            <w:tcW w:w="1840" w:type="dxa"/>
            <w:gridSpan w:val="2"/>
          </w:tcPr>
          <w:p w14:paraId="1347CE76" w14:textId="77777777" w:rsidR="00A02D42" w:rsidRPr="00CF7F53" w:rsidRDefault="00EE3E4A" w:rsidP="00CF7F53">
            <w:pPr>
              <w:pStyle w:val="Paragraph"/>
              <w:jc w:val="center"/>
              <w:rPr>
                <w:b/>
                <w:bCs/>
              </w:rPr>
            </w:pPr>
            <w:r w:rsidRPr="00CF7F53">
              <w:rPr>
                <w:b/>
                <w:bCs/>
              </w:rPr>
              <w:t>Grid Centre</w:t>
            </w:r>
          </w:p>
        </w:tc>
        <w:tc>
          <w:tcPr>
            <w:tcW w:w="985" w:type="dxa"/>
          </w:tcPr>
          <w:p w14:paraId="44C83F03" w14:textId="77777777" w:rsidR="00A02D42" w:rsidRPr="00CF7F53" w:rsidRDefault="00A02D42" w:rsidP="00CF7F53">
            <w:pPr>
              <w:pStyle w:val="Paragraph"/>
              <w:jc w:val="center"/>
              <w:rPr>
                <w:b/>
                <w:bCs/>
              </w:rPr>
            </w:pPr>
          </w:p>
        </w:tc>
        <w:tc>
          <w:tcPr>
            <w:tcW w:w="2508" w:type="dxa"/>
            <w:gridSpan w:val="3"/>
          </w:tcPr>
          <w:p w14:paraId="51262E21" w14:textId="77777777" w:rsidR="00A02D42" w:rsidRPr="00CF7F53" w:rsidRDefault="00EE3E4A" w:rsidP="00CF7F53">
            <w:pPr>
              <w:pStyle w:val="Paragraph"/>
              <w:jc w:val="center"/>
              <w:rPr>
                <w:b/>
                <w:bCs/>
              </w:rPr>
            </w:pPr>
            <w:r w:rsidRPr="00CF7F53">
              <w:rPr>
                <w:b/>
                <w:bCs/>
              </w:rPr>
              <w:t>Dimensions (Å)</w:t>
            </w:r>
          </w:p>
        </w:tc>
      </w:tr>
      <w:tr w:rsidR="00A02D42" w14:paraId="4F4B854E" w14:textId="77777777" w:rsidTr="00CF7F53">
        <w:trPr>
          <w:trHeight w:val="300"/>
          <w:jc w:val="center"/>
        </w:trPr>
        <w:tc>
          <w:tcPr>
            <w:tcW w:w="3233" w:type="dxa"/>
          </w:tcPr>
          <w:p w14:paraId="502AF75D" w14:textId="77777777" w:rsidR="00A02D42" w:rsidRDefault="00EE3E4A" w:rsidP="00CF7F53">
            <w:pPr>
              <w:pStyle w:val="Paragraph"/>
            </w:pPr>
            <w:r>
              <w:t>Protein</w:t>
            </w:r>
          </w:p>
        </w:tc>
        <w:tc>
          <w:tcPr>
            <w:tcW w:w="910" w:type="dxa"/>
          </w:tcPr>
          <w:p w14:paraId="1B609662" w14:textId="77777777" w:rsidR="00A02D42" w:rsidRDefault="00EE3E4A" w:rsidP="00CF7F53">
            <w:pPr>
              <w:pStyle w:val="Paragraph"/>
            </w:pPr>
            <w:r>
              <w:t>PDB</w:t>
            </w:r>
          </w:p>
        </w:tc>
        <w:tc>
          <w:tcPr>
            <w:tcW w:w="965" w:type="dxa"/>
          </w:tcPr>
          <w:p w14:paraId="63760125" w14:textId="77777777" w:rsidR="00A02D42" w:rsidRDefault="00EE3E4A" w:rsidP="00CF7F53">
            <w:pPr>
              <w:pStyle w:val="Paragraph"/>
            </w:pPr>
            <w:r>
              <w:t>X</w:t>
            </w:r>
          </w:p>
        </w:tc>
        <w:tc>
          <w:tcPr>
            <w:tcW w:w="875" w:type="dxa"/>
          </w:tcPr>
          <w:p w14:paraId="4116D696" w14:textId="77777777" w:rsidR="00A02D42" w:rsidRDefault="00EE3E4A" w:rsidP="00CF7F53">
            <w:pPr>
              <w:pStyle w:val="Paragraph"/>
            </w:pPr>
            <w:r>
              <w:t>Y</w:t>
            </w:r>
          </w:p>
        </w:tc>
        <w:tc>
          <w:tcPr>
            <w:tcW w:w="985" w:type="dxa"/>
          </w:tcPr>
          <w:p w14:paraId="243312C8" w14:textId="77777777" w:rsidR="00A02D42" w:rsidRDefault="00EE3E4A" w:rsidP="00CF7F53">
            <w:pPr>
              <w:pStyle w:val="Paragraph"/>
            </w:pPr>
            <w:r>
              <w:t>Z</w:t>
            </w:r>
          </w:p>
        </w:tc>
        <w:tc>
          <w:tcPr>
            <w:tcW w:w="756" w:type="dxa"/>
          </w:tcPr>
          <w:p w14:paraId="566457C6" w14:textId="77777777" w:rsidR="00A02D42" w:rsidRDefault="00EE3E4A" w:rsidP="00CF7F53">
            <w:pPr>
              <w:pStyle w:val="Paragraph"/>
            </w:pPr>
            <w:r>
              <w:t>X</w:t>
            </w:r>
          </w:p>
        </w:tc>
        <w:tc>
          <w:tcPr>
            <w:tcW w:w="876" w:type="dxa"/>
          </w:tcPr>
          <w:p w14:paraId="62882DF4" w14:textId="77777777" w:rsidR="00A02D42" w:rsidRDefault="00EE3E4A" w:rsidP="00CF7F53">
            <w:pPr>
              <w:pStyle w:val="Paragraph"/>
            </w:pPr>
            <w:r>
              <w:t>Y</w:t>
            </w:r>
          </w:p>
        </w:tc>
        <w:tc>
          <w:tcPr>
            <w:tcW w:w="876" w:type="dxa"/>
          </w:tcPr>
          <w:p w14:paraId="1D57E07B" w14:textId="77777777" w:rsidR="00A02D42" w:rsidRDefault="00EE3E4A" w:rsidP="00CF7F53">
            <w:pPr>
              <w:pStyle w:val="Paragraph"/>
            </w:pPr>
            <w:r>
              <w:t>Z</w:t>
            </w:r>
          </w:p>
        </w:tc>
      </w:tr>
      <w:tr w:rsidR="00A02D42" w14:paraId="631E308D" w14:textId="77777777" w:rsidTr="00CF7F53">
        <w:trPr>
          <w:trHeight w:val="300"/>
          <w:jc w:val="center"/>
        </w:trPr>
        <w:tc>
          <w:tcPr>
            <w:tcW w:w="3233" w:type="dxa"/>
          </w:tcPr>
          <w:p w14:paraId="1F45EB23" w14:textId="77777777" w:rsidR="00A02D42" w:rsidRDefault="00EE3E4A" w:rsidP="00CF7F53">
            <w:pPr>
              <w:pStyle w:val="Paragraph"/>
            </w:pPr>
            <w:r>
              <w:t>Glucan-binding protein C (GbpC)</w:t>
            </w:r>
          </w:p>
        </w:tc>
        <w:tc>
          <w:tcPr>
            <w:tcW w:w="910" w:type="dxa"/>
          </w:tcPr>
          <w:p w14:paraId="585A6379" w14:textId="77777777" w:rsidR="00A02D42" w:rsidRDefault="00EE3E4A" w:rsidP="00CF7F53">
            <w:pPr>
              <w:pStyle w:val="Paragraph"/>
            </w:pPr>
            <w:r>
              <w:t>6CAM</w:t>
            </w:r>
          </w:p>
        </w:tc>
        <w:tc>
          <w:tcPr>
            <w:tcW w:w="965" w:type="dxa"/>
          </w:tcPr>
          <w:p w14:paraId="1EA6F6EB" w14:textId="77777777" w:rsidR="00A02D42" w:rsidRDefault="00EE3E4A" w:rsidP="00CF7F53">
            <w:pPr>
              <w:pStyle w:val="Paragraph"/>
            </w:pPr>
            <w:r>
              <w:t>235.49</w:t>
            </w:r>
          </w:p>
        </w:tc>
        <w:tc>
          <w:tcPr>
            <w:tcW w:w="875" w:type="dxa"/>
          </w:tcPr>
          <w:p w14:paraId="065B66AC" w14:textId="77777777" w:rsidR="00A02D42" w:rsidRDefault="00EE3E4A" w:rsidP="00CF7F53">
            <w:pPr>
              <w:pStyle w:val="Paragraph"/>
            </w:pPr>
            <w:r>
              <w:t>-24.96</w:t>
            </w:r>
          </w:p>
        </w:tc>
        <w:tc>
          <w:tcPr>
            <w:tcW w:w="985" w:type="dxa"/>
          </w:tcPr>
          <w:p w14:paraId="7B7E8B07" w14:textId="77777777" w:rsidR="00A02D42" w:rsidRDefault="00EE3E4A" w:rsidP="00CF7F53">
            <w:pPr>
              <w:pStyle w:val="Paragraph"/>
            </w:pPr>
            <w:r>
              <w:t>8.07</w:t>
            </w:r>
          </w:p>
        </w:tc>
        <w:tc>
          <w:tcPr>
            <w:tcW w:w="756" w:type="dxa"/>
          </w:tcPr>
          <w:p w14:paraId="40A894BD" w14:textId="77777777" w:rsidR="00A02D42" w:rsidRDefault="00EE3E4A" w:rsidP="00CF7F53">
            <w:pPr>
              <w:pStyle w:val="Paragraph"/>
            </w:pPr>
            <w:r>
              <w:t>95.38</w:t>
            </w:r>
          </w:p>
        </w:tc>
        <w:tc>
          <w:tcPr>
            <w:tcW w:w="876" w:type="dxa"/>
          </w:tcPr>
          <w:p w14:paraId="1E5EE09E" w14:textId="77777777" w:rsidR="00A02D42" w:rsidRDefault="00EE3E4A" w:rsidP="00CF7F53">
            <w:pPr>
              <w:pStyle w:val="Paragraph"/>
            </w:pPr>
            <w:r>
              <w:t>75.53</w:t>
            </w:r>
          </w:p>
        </w:tc>
        <w:tc>
          <w:tcPr>
            <w:tcW w:w="876" w:type="dxa"/>
          </w:tcPr>
          <w:p w14:paraId="38DBCB97" w14:textId="77777777" w:rsidR="00A02D42" w:rsidRDefault="00EE3E4A" w:rsidP="00CF7F53">
            <w:pPr>
              <w:pStyle w:val="Paragraph"/>
            </w:pPr>
            <w:r>
              <w:t>79.65</w:t>
            </w:r>
          </w:p>
        </w:tc>
      </w:tr>
      <w:tr w:rsidR="00A02D42" w14:paraId="6255447A" w14:textId="77777777" w:rsidTr="00CF7F53">
        <w:trPr>
          <w:trHeight w:val="300"/>
          <w:jc w:val="center"/>
        </w:trPr>
        <w:tc>
          <w:tcPr>
            <w:tcW w:w="3233" w:type="dxa"/>
          </w:tcPr>
          <w:p w14:paraId="1839831E" w14:textId="77777777" w:rsidR="00A02D42" w:rsidRDefault="00EE3E4A" w:rsidP="00CF7F53">
            <w:pPr>
              <w:pStyle w:val="Paragraph"/>
            </w:pPr>
            <w:r>
              <w:t>Glucosyltransferase-I (GtfB)</w:t>
            </w:r>
          </w:p>
        </w:tc>
        <w:tc>
          <w:tcPr>
            <w:tcW w:w="910" w:type="dxa"/>
          </w:tcPr>
          <w:p w14:paraId="7167CCF8" w14:textId="77777777" w:rsidR="00A02D42" w:rsidRDefault="00EE3E4A" w:rsidP="00CF7F53">
            <w:pPr>
              <w:pStyle w:val="Paragraph"/>
            </w:pPr>
            <w:r>
              <w:t>8FKL</w:t>
            </w:r>
          </w:p>
        </w:tc>
        <w:tc>
          <w:tcPr>
            <w:tcW w:w="965" w:type="dxa"/>
          </w:tcPr>
          <w:p w14:paraId="362F3357" w14:textId="77777777" w:rsidR="00A02D42" w:rsidRDefault="00EE3E4A" w:rsidP="00CF7F53">
            <w:pPr>
              <w:pStyle w:val="Paragraph"/>
            </w:pPr>
            <w:r>
              <w:t>-10.82</w:t>
            </w:r>
          </w:p>
        </w:tc>
        <w:tc>
          <w:tcPr>
            <w:tcW w:w="875" w:type="dxa"/>
          </w:tcPr>
          <w:p w14:paraId="4BD16426" w14:textId="77777777" w:rsidR="00A02D42" w:rsidRDefault="00EE3E4A" w:rsidP="00CF7F53">
            <w:pPr>
              <w:pStyle w:val="Paragraph"/>
            </w:pPr>
            <w:r>
              <w:t>-21.33</w:t>
            </w:r>
          </w:p>
        </w:tc>
        <w:tc>
          <w:tcPr>
            <w:tcW w:w="985" w:type="dxa"/>
          </w:tcPr>
          <w:p w14:paraId="3AFBF3F3" w14:textId="77777777" w:rsidR="00A02D42" w:rsidRDefault="00EE3E4A" w:rsidP="00CF7F53">
            <w:pPr>
              <w:pStyle w:val="Paragraph"/>
            </w:pPr>
            <w:r>
              <w:t>17.5</w:t>
            </w:r>
          </w:p>
        </w:tc>
        <w:tc>
          <w:tcPr>
            <w:tcW w:w="756" w:type="dxa"/>
          </w:tcPr>
          <w:p w14:paraId="6ECA8B90" w14:textId="77777777" w:rsidR="00A02D42" w:rsidRDefault="00EE3E4A" w:rsidP="00CF7F53">
            <w:pPr>
              <w:pStyle w:val="Paragraph"/>
            </w:pPr>
            <w:r>
              <w:t>79.4</w:t>
            </w:r>
          </w:p>
        </w:tc>
        <w:tc>
          <w:tcPr>
            <w:tcW w:w="876" w:type="dxa"/>
          </w:tcPr>
          <w:p w14:paraId="6B590ECB" w14:textId="77777777" w:rsidR="00A02D42" w:rsidRDefault="00EE3E4A" w:rsidP="00CF7F53">
            <w:pPr>
              <w:pStyle w:val="Paragraph"/>
            </w:pPr>
            <w:r>
              <w:t>96.49</w:t>
            </w:r>
          </w:p>
        </w:tc>
        <w:tc>
          <w:tcPr>
            <w:tcW w:w="876" w:type="dxa"/>
          </w:tcPr>
          <w:p w14:paraId="529968C6" w14:textId="77777777" w:rsidR="00A02D42" w:rsidRDefault="00EE3E4A" w:rsidP="00CF7F53">
            <w:pPr>
              <w:pStyle w:val="Paragraph"/>
            </w:pPr>
            <w:r>
              <w:t>88.57</w:t>
            </w:r>
          </w:p>
        </w:tc>
      </w:tr>
    </w:tbl>
    <w:p w14:paraId="7A18C31B" w14:textId="77777777" w:rsidR="00A02D42" w:rsidRDefault="00EE3E4A" w:rsidP="00CF7F53">
      <w:pPr>
        <w:pStyle w:val="Heading1"/>
      </w:pPr>
      <w:r>
        <w:t>Results and Discussion</w:t>
      </w:r>
    </w:p>
    <w:p w14:paraId="177D9DB9" w14:textId="35C29F8D" w:rsidR="00A02D42" w:rsidRDefault="00EE3E4A" w:rsidP="00CF7F53">
      <w:pPr>
        <w:pStyle w:val="Paragraph"/>
        <w:rPr>
          <w:color w:val="000000"/>
          <w:sz w:val="24"/>
          <w:szCs w:val="24"/>
        </w:rPr>
      </w:pPr>
      <w:r>
        <w:t>The molecular structure of Nostophycin is illustrated in Figure 1. The molecular docking results revealed that the lowest binding affinity between Nostophycin and Glucan-binding protein C (GbpC) was -9.6 kcal/mol (Table 2). Nostophycin interacted with GbpC through three van der Waals interactions (GLY401, LEU220, GLN391), seven conventional hydrogen bonds (ASP408, ASP402, THR449, TRP451, SER347, GLU360, ASN349), three π-alkyl interactions (TRP351, ALA453, VAL410), two π-π-stacked interactions (both with TRP451), one attractive charge (ASP402), and one alkyl interaction (LEU446) (Fig. 2 and Table 4). The binding affinity between Nostophycin and Glucosyltransferase-I (GtfB) was -8.5 kcal/mol (Table 3). The interactions with GtfB included five van der Waals interactions (SER690, ILE401, LYS402, GLY451, GLN452), two conventional hydrogen bonds (PHE650, ASP688), two carbon-hydrogen bonds (GLU689, ALA649), and two π-alkyl interactions (PHE405, ALA649) (Fig. 3 and Table 5).</w:t>
      </w:r>
    </w:p>
    <w:p w14:paraId="491881BF" w14:textId="77777777" w:rsidR="00A02D42" w:rsidRDefault="00EE3E4A">
      <w:pPr>
        <w:pBdr>
          <w:top w:val="nil"/>
          <w:left w:val="nil"/>
          <w:bottom w:val="nil"/>
          <w:right w:val="nil"/>
          <w:between w:val="nil"/>
        </w:pBdr>
        <w:spacing w:line="360" w:lineRule="auto"/>
        <w:jc w:val="center"/>
        <w:rPr>
          <w:b/>
          <w:color w:val="000000"/>
          <w:szCs w:val="24"/>
        </w:rPr>
      </w:pPr>
      <w:r>
        <w:rPr>
          <w:rFonts w:ascii="Calibri" w:eastAsia="Calibri" w:hAnsi="Calibri" w:cs="Calibri"/>
          <w:noProof/>
          <w:color w:val="000000"/>
        </w:rPr>
        <w:drawing>
          <wp:inline distT="0" distB="0" distL="0" distR="0" wp14:anchorId="67D88BEA" wp14:editId="797C875E">
            <wp:extent cx="4016296" cy="2967516"/>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7"/>
                    <a:srcRect t="11162" b="14951"/>
                    <a:stretch>
                      <a:fillRect/>
                    </a:stretch>
                  </pic:blipFill>
                  <pic:spPr>
                    <a:xfrm>
                      <a:off x="0" y="0"/>
                      <a:ext cx="4016296" cy="2967516"/>
                    </a:xfrm>
                    <a:prstGeom prst="rect">
                      <a:avLst/>
                    </a:prstGeom>
                    <a:ln/>
                  </pic:spPr>
                </pic:pic>
              </a:graphicData>
            </a:graphic>
          </wp:inline>
        </w:drawing>
      </w:r>
    </w:p>
    <w:p w14:paraId="4C36576D" w14:textId="77777777" w:rsidR="00A02D42" w:rsidRDefault="00EE3E4A" w:rsidP="00CF7F53">
      <w:pPr>
        <w:pStyle w:val="FigureCaption"/>
      </w:pPr>
      <w:r w:rsidRPr="00CF7F53">
        <w:rPr>
          <w:b/>
          <w:bCs/>
        </w:rPr>
        <w:t>Figure 1.</w:t>
      </w:r>
      <w:r>
        <w:t xml:space="preserve"> Molecular structure of a cyanobacterial polyketide Nostophycin</w:t>
      </w:r>
    </w:p>
    <w:p w14:paraId="5BC4BEAC" w14:textId="77777777" w:rsidR="00A02D42" w:rsidRDefault="00EE3E4A" w:rsidP="00CF7F53">
      <w:pPr>
        <w:pStyle w:val="Figure"/>
        <w:rPr>
          <w:b/>
          <w:sz w:val="24"/>
          <w:szCs w:val="24"/>
        </w:rPr>
      </w:pPr>
      <w:r>
        <w:rPr>
          <w:rFonts w:eastAsia="Calibri"/>
          <w:noProof/>
        </w:rPr>
        <w:lastRenderedPageBreak/>
        <w:drawing>
          <wp:inline distT="0" distB="0" distL="0" distR="0" wp14:anchorId="3962088D" wp14:editId="00EED62E">
            <wp:extent cx="4688224" cy="7133101"/>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srcRect/>
                    <a:stretch>
                      <a:fillRect/>
                    </a:stretch>
                  </pic:blipFill>
                  <pic:spPr>
                    <a:xfrm>
                      <a:off x="0" y="0"/>
                      <a:ext cx="4688224" cy="7133101"/>
                    </a:xfrm>
                    <a:prstGeom prst="rect">
                      <a:avLst/>
                    </a:prstGeom>
                    <a:ln/>
                  </pic:spPr>
                </pic:pic>
              </a:graphicData>
            </a:graphic>
          </wp:inline>
        </w:drawing>
      </w:r>
    </w:p>
    <w:p w14:paraId="25D3B0AA" w14:textId="77777777" w:rsidR="00A02D42" w:rsidRDefault="00EE3E4A" w:rsidP="00CF7F53">
      <w:pPr>
        <w:pStyle w:val="FigureCaption"/>
      </w:pPr>
      <w:r w:rsidRPr="00CF7F53">
        <w:rPr>
          <w:b/>
          <w:bCs/>
        </w:rPr>
        <w:t>Figure 2.</w:t>
      </w:r>
      <w:r>
        <w:t xml:space="preserve"> Molecular interactions between the ligand Nostophycin and Glucan-binding protein C (GbpC) showing three van der Waals interactions (GLY401; Ley220; GLN391), seven conventional hydrogen bonds (ASP408; ASP402; THR449; TRP451; SER347; GLU360; ASN349), three π-alkyl interactions (TRP351; ALA453; VAL410), two π-π-stacked interactions (two for TRP451), one attractive charge (ASP402), and one alkyl interactions (LEU446); A) Three-dimensional view, B) Two-dimensional view. </w:t>
      </w:r>
    </w:p>
    <w:p w14:paraId="452D3DFA" w14:textId="77777777" w:rsidR="00A02D42" w:rsidRDefault="00EE3E4A" w:rsidP="00CF7F53">
      <w:pPr>
        <w:pStyle w:val="Figure"/>
        <w:rPr>
          <w:b/>
          <w:sz w:val="24"/>
          <w:szCs w:val="24"/>
        </w:rPr>
      </w:pPr>
      <w:r>
        <w:rPr>
          <w:rFonts w:eastAsia="Calibri"/>
          <w:noProof/>
        </w:rPr>
        <w:lastRenderedPageBreak/>
        <w:drawing>
          <wp:inline distT="0" distB="0" distL="0" distR="0" wp14:anchorId="659B44BA" wp14:editId="10A87F3F">
            <wp:extent cx="5491808" cy="697032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9"/>
                    <a:srcRect/>
                    <a:stretch>
                      <a:fillRect/>
                    </a:stretch>
                  </pic:blipFill>
                  <pic:spPr>
                    <a:xfrm>
                      <a:off x="0" y="0"/>
                      <a:ext cx="5491808" cy="6970325"/>
                    </a:xfrm>
                    <a:prstGeom prst="rect">
                      <a:avLst/>
                    </a:prstGeom>
                    <a:ln/>
                  </pic:spPr>
                </pic:pic>
              </a:graphicData>
            </a:graphic>
          </wp:inline>
        </w:drawing>
      </w:r>
    </w:p>
    <w:p w14:paraId="2ECC8F34" w14:textId="5858D524" w:rsidR="00A02D42" w:rsidRDefault="00EE3E4A" w:rsidP="00CF7F53">
      <w:pPr>
        <w:pStyle w:val="FigureCaption"/>
        <w:rPr>
          <w:b/>
          <w:color w:val="000000"/>
          <w:sz w:val="24"/>
          <w:szCs w:val="24"/>
        </w:rPr>
      </w:pPr>
      <w:r w:rsidRPr="00CF7F53">
        <w:rPr>
          <w:b/>
          <w:bCs/>
        </w:rPr>
        <w:t>Figure 3.</w:t>
      </w:r>
      <w:r>
        <w:t xml:space="preserve"> Molecular interactions between the ligand Nostophycin and Glucosyltransferase-I (GtfB) showing include five van der Waals interactions (SER690; ILE401; LYS402; GLY451; GLN452), two conventional hydrogen bonds (PHE650; ASP688), two carbon-hydrogen bonds (GLU689; ALA649), and two π-alkyl interactions (PHE405; ALA649); A) Three-dimensional view, B) Two-dimensional view.</w:t>
      </w:r>
    </w:p>
    <w:p w14:paraId="789E9687" w14:textId="77777777" w:rsidR="00A02D42" w:rsidRDefault="00EE3E4A" w:rsidP="00CF7F53">
      <w:pPr>
        <w:pStyle w:val="TableCaption"/>
      </w:pPr>
      <w:r w:rsidRPr="00CF7F53">
        <w:rPr>
          <w:b/>
          <w:bCs/>
        </w:rPr>
        <w:t>Table 2.</w:t>
      </w:r>
      <w:r>
        <w:t xml:space="preserve"> The table retrieved after molecular docking between Nostophycin and Glucan-binding protein C (GbpC) showing binding affinity.</w:t>
      </w:r>
    </w:p>
    <w:tbl>
      <w:tblPr>
        <w:tblStyle w:val="a0"/>
        <w:tblW w:w="7083" w:type="dxa"/>
        <w:jc w:val="center"/>
        <w:tblInd w:w="0" w:type="dxa"/>
        <w:tblBorders>
          <w:top w:val="single" w:sz="4" w:space="0" w:color="auto"/>
        </w:tblBorders>
        <w:tblLayout w:type="fixed"/>
        <w:tblLook w:val="0400" w:firstRow="0" w:lastRow="0" w:firstColumn="0" w:lastColumn="0" w:noHBand="0" w:noVBand="1"/>
      </w:tblPr>
      <w:tblGrid>
        <w:gridCol w:w="3821"/>
        <w:gridCol w:w="1030"/>
        <w:gridCol w:w="1083"/>
        <w:gridCol w:w="1149"/>
      </w:tblGrid>
      <w:tr w:rsidR="00A02D42" w14:paraId="0A309CEC" w14:textId="77777777" w:rsidTr="00CF7F53">
        <w:trPr>
          <w:trHeight w:val="300"/>
          <w:jc w:val="center"/>
        </w:trPr>
        <w:tc>
          <w:tcPr>
            <w:tcW w:w="3821" w:type="dxa"/>
          </w:tcPr>
          <w:p w14:paraId="7701B4AC" w14:textId="77777777" w:rsidR="00A02D42" w:rsidRPr="00CF7F53" w:rsidRDefault="00EE3E4A" w:rsidP="00CF7F53">
            <w:pPr>
              <w:pStyle w:val="Paragraph"/>
              <w:jc w:val="center"/>
              <w:rPr>
                <w:b/>
                <w:bCs/>
              </w:rPr>
            </w:pPr>
            <w:r w:rsidRPr="00CF7F53">
              <w:rPr>
                <w:b/>
                <w:bCs/>
              </w:rPr>
              <w:t>Ligand</w:t>
            </w:r>
          </w:p>
        </w:tc>
        <w:tc>
          <w:tcPr>
            <w:tcW w:w="1030" w:type="dxa"/>
          </w:tcPr>
          <w:p w14:paraId="177D1F9A" w14:textId="77777777" w:rsidR="00A02D42" w:rsidRPr="00CF7F53" w:rsidRDefault="00EE3E4A" w:rsidP="00CF7F53">
            <w:pPr>
              <w:pStyle w:val="Paragraph"/>
              <w:jc w:val="center"/>
              <w:rPr>
                <w:b/>
                <w:bCs/>
              </w:rPr>
            </w:pPr>
            <w:r w:rsidRPr="00CF7F53">
              <w:rPr>
                <w:b/>
                <w:bCs/>
              </w:rPr>
              <w:t>Binding Affinity</w:t>
            </w:r>
          </w:p>
        </w:tc>
        <w:tc>
          <w:tcPr>
            <w:tcW w:w="1083" w:type="dxa"/>
          </w:tcPr>
          <w:p w14:paraId="363206D3" w14:textId="77777777" w:rsidR="00A02D42" w:rsidRPr="00CF7F53" w:rsidRDefault="00EE3E4A" w:rsidP="00CF7F53">
            <w:pPr>
              <w:pStyle w:val="Paragraph"/>
              <w:jc w:val="center"/>
              <w:rPr>
                <w:b/>
                <w:bCs/>
              </w:rPr>
            </w:pPr>
            <w:r w:rsidRPr="00CF7F53">
              <w:rPr>
                <w:b/>
                <w:bCs/>
              </w:rPr>
              <w:t>rmsd/ub</w:t>
            </w:r>
          </w:p>
        </w:tc>
        <w:tc>
          <w:tcPr>
            <w:tcW w:w="1149" w:type="dxa"/>
          </w:tcPr>
          <w:p w14:paraId="383CA91D" w14:textId="091E471D" w:rsidR="00A02D42" w:rsidRPr="00CF7F53" w:rsidRDefault="00EE3E4A" w:rsidP="00CF7F53">
            <w:pPr>
              <w:pStyle w:val="Paragraph"/>
              <w:jc w:val="center"/>
              <w:rPr>
                <w:b/>
                <w:bCs/>
              </w:rPr>
            </w:pPr>
            <w:r w:rsidRPr="00CF7F53">
              <w:rPr>
                <w:b/>
                <w:bCs/>
              </w:rPr>
              <w:t>rmsd/lb</w:t>
            </w:r>
          </w:p>
        </w:tc>
      </w:tr>
      <w:tr w:rsidR="00A02D42" w14:paraId="2C51EFF5" w14:textId="77777777" w:rsidTr="00CF7F53">
        <w:trPr>
          <w:trHeight w:val="300"/>
          <w:jc w:val="center"/>
        </w:trPr>
        <w:tc>
          <w:tcPr>
            <w:tcW w:w="3821" w:type="dxa"/>
          </w:tcPr>
          <w:p w14:paraId="0600C5FB" w14:textId="77777777" w:rsidR="00A02D42" w:rsidRDefault="00EE3E4A" w:rsidP="00CF7F53">
            <w:pPr>
              <w:pStyle w:val="Paragraph"/>
            </w:pPr>
            <w:r>
              <w:t>6cam-1_10724374_uff_E=1975.62</w:t>
            </w:r>
          </w:p>
        </w:tc>
        <w:tc>
          <w:tcPr>
            <w:tcW w:w="1030" w:type="dxa"/>
          </w:tcPr>
          <w:p w14:paraId="66B7E328" w14:textId="77777777" w:rsidR="00A02D42" w:rsidRDefault="00EE3E4A" w:rsidP="00CF7F53">
            <w:pPr>
              <w:pStyle w:val="Paragraph"/>
            </w:pPr>
            <w:r>
              <w:t>-9.6</w:t>
            </w:r>
          </w:p>
        </w:tc>
        <w:tc>
          <w:tcPr>
            <w:tcW w:w="1083" w:type="dxa"/>
          </w:tcPr>
          <w:p w14:paraId="37925F7B" w14:textId="77777777" w:rsidR="00A02D42" w:rsidRDefault="00EE3E4A" w:rsidP="00CF7F53">
            <w:pPr>
              <w:pStyle w:val="Paragraph"/>
            </w:pPr>
            <w:r>
              <w:t>0</w:t>
            </w:r>
          </w:p>
        </w:tc>
        <w:tc>
          <w:tcPr>
            <w:tcW w:w="1149" w:type="dxa"/>
          </w:tcPr>
          <w:p w14:paraId="0565C562" w14:textId="77777777" w:rsidR="00A02D42" w:rsidRDefault="00EE3E4A" w:rsidP="00CF7F53">
            <w:pPr>
              <w:pStyle w:val="Paragraph"/>
            </w:pPr>
            <w:r>
              <w:t>0</w:t>
            </w:r>
          </w:p>
        </w:tc>
      </w:tr>
      <w:tr w:rsidR="00A02D42" w14:paraId="001C1B8A" w14:textId="77777777" w:rsidTr="00297EDC">
        <w:trPr>
          <w:trHeight w:val="300"/>
          <w:jc w:val="center"/>
        </w:trPr>
        <w:tc>
          <w:tcPr>
            <w:tcW w:w="3821" w:type="dxa"/>
            <w:tcBorders>
              <w:bottom w:val="single" w:sz="4" w:space="0" w:color="auto"/>
            </w:tcBorders>
          </w:tcPr>
          <w:p w14:paraId="5E6F5C0D" w14:textId="77777777" w:rsidR="00A02D42" w:rsidRDefault="00EE3E4A" w:rsidP="00CF7F53">
            <w:pPr>
              <w:pStyle w:val="Paragraph"/>
            </w:pPr>
            <w:r>
              <w:t>6cam-1_10724374_uff_E=1975.62</w:t>
            </w:r>
          </w:p>
        </w:tc>
        <w:tc>
          <w:tcPr>
            <w:tcW w:w="1030" w:type="dxa"/>
            <w:tcBorders>
              <w:bottom w:val="single" w:sz="4" w:space="0" w:color="auto"/>
            </w:tcBorders>
          </w:tcPr>
          <w:p w14:paraId="712B3496" w14:textId="77777777" w:rsidR="00A02D42" w:rsidRDefault="00EE3E4A" w:rsidP="00CF7F53">
            <w:pPr>
              <w:pStyle w:val="Paragraph"/>
            </w:pPr>
            <w:r>
              <w:t>-9.6</w:t>
            </w:r>
          </w:p>
        </w:tc>
        <w:tc>
          <w:tcPr>
            <w:tcW w:w="1083" w:type="dxa"/>
            <w:tcBorders>
              <w:bottom w:val="single" w:sz="4" w:space="0" w:color="auto"/>
            </w:tcBorders>
          </w:tcPr>
          <w:p w14:paraId="218D64D7" w14:textId="77777777" w:rsidR="00A02D42" w:rsidRDefault="00EE3E4A" w:rsidP="00CF7F53">
            <w:pPr>
              <w:pStyle w:val="Paragraph"/>
            </w:pPr>
            <w:r>
              <w:t>2.497</w:t>
            </w:r>
          </w:p>
        </w:tc>
        <w:tc>
          <w:tcPr>
            <w:tcW w:w="1149" w:type="dxa"/>
            <w:tcBorders>
              <w:bottom w:val="single" w:sz="4" w:space="0" w:color="auto"/>
            </w:tcBorders>
          </w:tcPr>
          <w:p w14:paraId="486259CE" w14:textId="77777777" w:rsidR="00A02D42" w:rsidRDefault="00EE3E4A" w:rsidP="00CF7F53">
            <w:pPr>
              <w:pStyle w:val="Paragraph"/>
            </w:pPr>
            <w:r>
              <w:t>1.479</w:t>
            </w:r>
          </w:p>
        </w:tc>
      </w:tr>
      <w:tr w:rsidR="00297EDC" w14:paraId="23738BD0" w14:textId="77777777" w:rsidTr="00297EDC">
        <w:trPr>
          <w:trHeight w:val="300"/>
          <w:jc w:val="center"/>
        </w:trPr>
        <w:tc>
          <w:tcPr>
            <w:tcW w:w="7083" w:type="dxa"/>
            <w:gridSpan w:val="4"/>
            <w:tcBorders>
              <w:top w:val="single" w:sz="4" w:space="0" w:color="auto"/>
              <w:bottom w:val="single" w:sz="4" w:space="0" w:color="auto"/>
            </w:tcBorders>
          </w:tcPr>
          <w:p w14:paraId="3046B3FC" w14:textId="7BD69300" w:rsidR="00297EDC" w:rsidRDefault="00297EDC" w:rsidP="00CF7F53">
            <w:pPr>
              <w:pStyle w:val="Paragraph"/>
            </w:pPr>
            <w:r>
              <w:lastRenderedPageBreak/>
              <w:t>Table 2: continued</w:t>
            </w:r>
          </w:p>
        </w:tc>
      </w:tr>
      <w:tr w:rsidR="00A02D42" w14:paraId="50AB6EDD" w14:textId="77777777" w:rsidTr="00297EDC">
        <w:trPr>
          <w:trHeight w:val="300"/>
          <w:jc w:val="center"/>
        </w:trPr>
        <w:tc>
          <w:tcPr>
            <w:tcW w:w="3821" w:type="dxa"/>
            <w:tcBorders>
              <w:top w:val="single" w:sz="4" w:space="0" w:color="auto"/>
            </w:tcBorders>
          </w:tcPr>
          <w:p w14:paraId="51593F98" w14:textId="77777777" w:rsidR="00A02D42" w:rsidRDefault="00EE3E4A" w:rsidP="00CF7F53">
            <w:pPr>
              <w:pStyle w:val="Paragraph"/>
            </w:pPr>
            <w:r>
              <w:t>6cam-1_10724374_uff_E=1975.62</w:t>
            </w:r>
          </w:p>
        </w:tc>
        <w:tc>
          <w:tcPr>
            <w:tcW w:w="1030" w:type="dxa"/>
            <w:tcBorders>
              <w:top w:val="single" w:sz="4" w:space="0" w:color="auto"/>
            </w:tcBorders>
          </w:tcPr>
          <w:p w14:paraId="67E9887A" w14:textId="77777777" w:rsidR="00A02D42" w:rsidRDefault="00EE3E4A" w:rsidP="00CF7F53">
            <w:pPr>
              <w:pStyle w:val="Paragraph"/>
            </w:pPr>
            <w:r>
              <w:t>-9.4</w:t>
            </w:r>
          </w:p>
        </w:tc>
        <w:tc>
          <w:tcPr>
            <w:tcW w:w="1083" w:type="dxa"/>
            <w:tcBorders>
              <w:top w:val="single" w:sz="4" w:space="0" w:color="auto"/>
            </w:tcBorders>
          </w:tcPr>
          <w:p w14:paraId="0525ABE2" w14:textId="77777777" w:rsidR="00A02D42" w:rsidRDefault="00EE3E4A" w:rsidP="00CF7F53">
            <w:pPr>
              <w:pStyle w:val="Paragraph"/>
            </w:pPr>
            <w:r>
              <w:t>7.527</w:t>
            </w:r>
          </w:p>
        </w:tc>
        <w:tc>
          <w:tcPr>
            <w:tcW w:w="1149" w:type="dxa"/>
            <w:tcBorders>
              <w:top w:val="single" w:sz="4" w:space="0" w:color="auto"/>
            </w:tcBorders>
          </w:tcPr>
          <w:p w14:paraId="113F9E5F" w14:textId="77777777" w:rsidR="00A02D42" w:rsidRDefault="00EE3E4A" w:rsidP="00CF7F53">
            <w:pPr>
              <w:pStyle w:val="Paragraph"/>
            </w:pPr>
            <w:r>
              <w:t>2.06</w:t>
            </w:r>
          </w:p>
        </w:tc>
      </w:tr>
      <w:tr w:rsidR="00A02D42" w14:paraId="72B5212A" w14:textId="77777777" w:rsidTr="00CF7F53">
        <w:trPr>
          <w:trHeight w:val="300"/>
          <w:jc w:val="center"/>
        </w:trPr>
        <w:tc>
          <w:tcPr>
            <w:tcW w:w="3821" w:type="dxa"/>
          </w:tcPr>
          <w:p w14:paraId="5BC8F1A5" w14:textId="77777777" w:rsidR="00A02D42" w:rsidRDefault="00EE3E4A" w:rsidP="00CF7F53">
            <w:pPr>
              <w:pStyle w:val="Paragraph"/>
            </w:pPr>
            <w:r>
              <w:t>6cam-1_10724374_uff_E=1975.62</w:t>
            </w:r>
          </w:p>
        </w:tc>
        <w:tc>
          <w:tcPr>
            <w:tcW w:w="1030" w:type="dxa"/>
          </w:tcPr>
          <w:p w14:paraId="46EB2D38" w14:textId="77777777" w:rsidR="00A02D42" w:rsidRDefault="00EE3E4A" w:rsidP="00CF7F53">
            <w:pPr>
              <w:pStyle w:val="Paragraph"/>
            </w:pPr>
            <w:r>
              <w:t>-9.4</w:t>
            </w:r>
          </w:p>
        </w:tc>
        <w:tc>
          <w:tcPr>
            <w:tcW w:w="1083" w:type="dxa"/>
          </w:tcPr>
          <w:p w14:paraId="473294DC" w14:textId="77777777" w:rsidR="00A02D42" w:rsidRDefault="00EE3E4A" w:rsidP="00CF7F53">
            <w:pPr>
              <w:pStyle w:val="Paragraph"/>
            </w:pPr>
            <w:r>
              <w:t>11.58</w:t>
            </w:r>
          </w:p>
        </w:tc>
        <w:tc>
          <w:tcPr>
            <w:tcW w:w="1149" w:type="dxa"/>
          </w:tcPr>
          <w:p w14:paraId="7A859BC0" w14:textId="77777777" w:rsidR="00A02D42" w:rsidRDefault="00EE3E4A" w:rsidP="00CF7F53">
            <w:pPr>
              <w:pStyle w:val="Paragraph"/>
            </w:pPr>
            <w:r>
              <w:t>2.61</w:t>
            </w:r>
          </w:p>
        </w:tc>
      </w:tr>
      <w:tr w:rsidR="00A02D42" w14:paraId="65E62395" w14:textId="77777777" w:rsidTr="00CF7F53">
        <w:trPr>
          <w:trHeight w:val="300"/>
          <w:jc w:val="center"/>
        </w:trPr>
        <w:tc>
          <w:tcPr>
            <w:tcW w:w="3821" w:type="dxa"/>
          </w:tcPr>
          <w:p w14:paraId="29C63162" w14:textId="77777777" w:rsidR="00A02D42" w:rsidRDefault="00EE3E4A" w:rsidP="00CF7F53">
            <w:pPr>
              <w:pStyle w:val="Paragraph"/>
            </w:pPr>
            <w:r>
              <w:t>6cam-1_10724374_uff_E=1975.62</w:t>
            </w:r>
          </w:p>
        </w:tc>
        <w:tc>
          <w:tcPr>
            <w:tcW w:w="1030" w:type="dxa"/>
          </w:tcPr>
          <w:p w14:paraId="33615073" w14:textId="77777777" w:rsidR="00A02D42" w:rsidRDefault="00EE3E4A" w:rsidP="00CF7F53">
            <w:pPr>
              <w:pStyle w:val="Paragraph"/>
            </w:pPr>
            <w:r>
              <w:t>-9</w:t>
            </w:r>
          </w:p>
        </w:tc>
        <w:tc>
          <w:tcPr>
            <w:tcW w:w="1083" w:type="dxa"/>
          </w:tcPr>
          <w:p w14:paraId="37580912" w14:textId="77777777" w:rsidR="00A02D42" w:rsidRDefault="00EE3E4A" w:rsidP="00CF7F53">
            <w:pPr>
              <w:pStyle w:val="Paragraph"/>
            </w:pPr>
            <w:r>
              <w:t>25.919</w:t>
            </w:r>
          </w:p>
        </w:tc>
        <w:tc>
          <w:tcPr>
            <w:tcW w:w="1149" w:type="dxa"/>
          </w:tcPr>
          <w:p w14:paraId="4760C158" w14:textId="77777777" w:rsidR="00A02D42" w:rsidRDefault="00EE3E4A" w:rsidP="00CF7F53">
            <w:pPr>
              <w:pStyle w:val="Paragraph"/>
            </w:pPr>
            <w:r>
              <w:t>21.592</w:t>
            </w:r>
          </w:p>
        </w:tc>
      </w:tr>
      <w:tr w:rsidR="00A02D42" w14:paraId="7E72A9A9" w14:textId="77777777" w:rsidTr="00CF7F53">
        <w:trPr>
          <w:trHeight w:val="300"/>
          <w:jc w:val="center"/>
        </w:trPr>
        <w:tc>
          <w:tcPr>
            <w:tcW w:w="3821" w:type="dxa"/>
          </w:tcPr>
          <w:p w14:paraId="48F00A6F" w14:textId="77777777" w:rsidR="00A02D42" w:rsidRDefault="00EE3E4A" w:rsidP="00CF7F53">
            <w:pPr>
              <w:pStyle w:val="Paragraph"/>
            </w:pPr>
            <w:r>
              <w:t>6cam-1_10724374_uff_E=1975.62</w:t>
            </w:r>
          </w:p>
        </w:tc>
        <w:tc>
          <w:tcPr>
            <w:tcW w:w="1030" w:type="dxa"/>
          </w:tcPr>
          <w:p w14:paraId="3BCD0F1A" w14:textId="77777777" w:rsidR="00A02D42" w:rsidRDefault="00EE3E4A" w:rsidP="00CF7F53">
            <w:pPr>
              <w:pStyle w:val="Paragraph"/>
            </w:pPr>
            <w:r>
              <w:t>-8.9</w:t>
            </w:r>
          </w:p>
        </w:tc>
        <w:tc>
          <w:tcPr>
            <w:tcW w:w="1083" w:type="dxa"/>
          </w:tcPr>
          <w:p w14:paraId="44C93CED" w14:textId="77777777" w:rsidR="00A02D42" w:rsidRDefault="00EE3E4A" w:rsidP="00CF7F53">
            <w:pPr>
              <w:pStyle w:val="Paragraph"/>
            </w:pPr>
            <w:r>
              <w:t>11.368</w:t>
            </w:r>
          </w:p>
        </w:tc>
        <w:tc>
          <w:tcPr>
            <w:tcW w:w="1149" w:type="dxa"/>
          </w:tcPr>
          <w:p w14:paraId="773319D3" w14:textId="77777777" w:rsidR="00A02D42" w:rsidRDefault="00EE3E4A" w:rsidP="00CF7F53">
            <w:pPr>
              <w:pStyle w:val="Paragraph"/>
            </w:pPr>
            <w:r>
              <w:t>4.623</w:t>
            </w:r>
          </w:p>
        </w:tc>
      </w:tr>
      <w:tr w:rsidR="00A02D42" w14:paraId="1714E70D" w14:textId="77777777" w:rsidTr="00CF7F53">
        <w:trPr>
          <w:trHeight w:val="300"/>
          <w:jc w:val="center"/>
        </w:trPr>
        <w:tc>
          <w:tcPr>
            <w:tcW w:w="3821" w:type="dxa"/>
          </w:tcPr>
          <w:p w14:paraId="0FE3BBE6" w14:textId="77777777" w:rsidR="00A02D42" w:rsidRDefault="00EE3E4A" w:rsidP="00CF7F53">
            <w:pPr>
              <w:pStyle w:val="Paragraph"/>
            </w:pPr>
            <w:r>
              <w:t>6cam-1_10724374_uff_E=1975.62</w:t>
            </w:r>
          </w:p>
        </w:tc>
        <w:tc>
          <w:tcPr>
            <w:tcW w:w="1030" w:type="dxa"/>
          </w:tcPr>
          <w:p w14:paraId="2EAC11A4" w14:textId="77777777" w:rsidR="00A02D42" w:rsidRDefault="00EE3E4A" w:rsidP="00CF7F53">
            <w:pPr>
              <w:pStyle w:val="Paragraph"/>
            </w:pPr>
            <w:r>
              <w:t>-8.9</w:t>
            </w:r>
          </w:p>
        </w:tc>
        <w:tc>
          <w:tcPr>
            <w:tcW w:w="1083" w:type="dxa"/>
          </w:tcPr>
          <w:p w14:paraId="1A2D8511" w14:textId="77777777" w:rsidR="00A02D42" w:rsidRDefault="00EE3E4A" w:rsidP="00CF7F53">
            <w:pPr>
              <w:pStyle w:val="Paragraph"/>
            </w:pPr>
            <w:r>
              <w:t>7.581</w:t>
            </w:r>
          </w:p>
        </w:tc>
        <w:tc>
          <w:tcPr>
            <w:tcW w:w="1149" w:type="dxa"/>
          </w:tcPr>
          <w:p w14:paraId="5F569166" w14:textId="77777777" w:rsidR="00A02D42" w:rsidRDefault="00EE3E4A" w:rsidP="00CF7F53">
            <w:pPr>
              <w:pStyle w:val="Paragraph"/>
            </w:pPr>
            <w:r>
              <w:t>2.881</w:t>
            </w:r>
          </w:p>
        </w:tc>
      </w:tr>
      <w:tr w:rsidR="00A02D42" w14:paraId="5A61711A" w14:textId="77777777" w:rsidTr="00CF7F53">
        <w:trPr>
          <w:trHeight w:val="300"/>
          <w:jc w:val="center"/>
        </w:trPr>
        <w:tc>
          <w:tcPr>
            <w:tcW w:w="3821" w:type="dxa"/>
          </w:tcPr>
          <w:p w14:paraId="17F08DE8" w14:textId="77777777" w:rsidR="00A02D42" w:rsidRDefault="00EE3E4A" w:rsidP="00CF7F53">
            <w:pPr>
              <w:pStyle w:val="Paragraph"/>
            </w:pPr>
            <w:r>
              <w:t>6cam-1_10724374_uff_E=1975.62</w:t>
            </w:r>
          </w:p>
        </w:tc>
        <w:tc>
          <w:tcPr>
            <w:tcW w:w="1030" w:type="dxa"/>
          </w:tcPr>
          <w:p w14:paraId="0280A8E5" w14:textId="77777777" w:rsidR="00A02D42" w:rsidRDefault="00EE3E4A" w:rsidP="00CF7F53">
            <w:pPr>
              <w:pStyle w:val="Paragraph"/>
            </w:pPr>
            <w:r>
              <w:t>-8.9</w:t>
            </w:r>
          </w:p>
        </w:tc>
        <w:tc>
          <w:tcPr>
            <w:tcW w:w="1083" w:type="dxa"/>
          </w:tcPr>
          <w:p w14:paraId="1CDC01BB" w14:textId="77777777" w:rsidR="00A02D42" w:rsidRDefault="00EE3E4A" w:rsidP="00CF7F53">
            <w:pPr>
              <w:pStyle w:val="Paragraph"/>
            </w:pPr>
            <w:r>
              <w:t>11.239</w:t>
            </w:r>
          </w:p>
        </w:tc>
        <w:tc>
          <w:tcPr>
            <w:tcW w:w="1149" w:type="dxa"/>
          </w:tcPr>
          <w:p w14:paraId="3F3B20AD" w14:textId="77777777" w:rsidR="00A02D42" w:rsidRDefault="00EE3E4A" w:rsidP="00CF7F53">
            <w:pPr>
              <w:pStyle w:val="Paragraph"/>
            </w:pPr>
            <w:r>
              <w:t>4.026</w:t>
            </w:r>
          </w:p>
        </w:tc>
      </w:tr>
      <w:tr w:rsidR="00A02D42" w14:paraId="5C1799F0" w14:textId="77777777" w:rsidTr="00CF7F53">
        <w:trPr>
          <w:trHeight w:val="300"/>
          <w:jc w:val="center"/>
        </w:trPr>
        <w:tc>
          <w:tcPr>
            <w:tcW w:w="3821" w:type="dxa"/>
          </w:tcPr>
          <w:p w14:paraId="673CCDA2" w14:textId="77777777" w:rsidR="00A02D42" w:rsidRDefault="00EE3E4A" w:rsidP="00CF7F53">
            <w:pPr>
              <w:pStyle w:val="Paragraph"/>
            </w:pPr>
            <w:r>
              <w:t>6cam-1_10724374_uff_E=1975.62</w:t>
            </w:r>
          </w:p>
        </w:tc>
        <w:tc>
          <w:tcPr>
            <w:tcW w:w="1030" w:type="dxa"/>
          </w:tcPr>
          <w:p w14:paraId="22A99BDE" w14:textId="77777777" w:rsidR="00A02D42" w:rsidRDefault="00EE3E4A" w:rsidP="00CF7F53">
            <w:pPr>
              <w:pStyle w:val="Paragraph"/>
            </w:pPr>
            <w:r>
              <w:t>-8.8</w:t>
            </w:r>
          </w:p>
        </w:tc>
        <w:tc>
          <w:tcPr>
            <w:tcW w:w="1083" w:type="dxa"/>
          </w:tcPr>
          <w:p w14:paraId="5FCD4938" w14:textId="77777777" w:rsidR="00A02D42" w:rsidRDefault="00EE3E4A" w:rsidP="00CF7F53">
            <w:pPr>
              <w:pStyle w:val="Paragraph"/>
            </w:pPr>
            <w:r>
              <w:t>8.442</w:t>
            </w:r>
          </w:p>
        </w:tc>
        <w:tc>
          <w:tcPr>
            <w:tcW w:w="1149" w:type="dxa"/>
          </w:tcPr>
          <w:p w14:paraId="617EE4AD" w14:textId="77777777" w:rsidR="00A02D42" w:rsidRDefault="00EE3E4A" w:rsidP="00CF7F53">
            <w:pPr>
              <w:pStyle w:val="Paragraph"/>
            </w:pPr>
            <w:r>
              <w:t>4.963</w:t>
            </w:r>
          </w:p>
        </w:tc>
      </w:tr>
    </w:tbl>
    <w:p w14:paraId="1C20CE28" w14:textId="77777777" w:rsidR="00A02D42" w:rsidRDefault="00EE3E4A" w:rsidP="00CF7F53">
      <w:pPr>
        <w:pStyle w:val="TableCaption"/>
      </w:pPr>
      <w:r w:rsidRPr="00CF7F53">
        <w:t>Table 3.</w:t>
      </w:r>
      <w:r>
        <w:t xml:space="preserve"> The table retrieved after molecular docking between Nostophycin and Glucosyltransferase-I (GtfB) showing binding affinity. </w:t>
      </w:r>
    </w:p>
    <w:tbl>
      <w:tblPr>
        <w:tblStyle w:val="a1"/>
        <w:tblW w:w="6778"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70"/>
        <w:gridCol w:w="1030"/>
        <w:gridCol w:w="1083"/>
        <w:gridCol w:w="1095"/>
      </w:tblGrid>
      <w:tr w:rsidR="00A02D42" w14:paraId="49FF6CB0" w14:textId="77777777" w:rsidTr="00CF7F53">
        <w:trPr>
          <w:trHeight w:val="300"/>
          <w:jc w:val="center"/>
        </w:trPr>
        <w:tc>
          <w:tcPr>
            <w:tcW w:w="3570" w:type="dxa"/>
          </w:tcPr>
          <w:p w14:paraId="31919F03" w14:textId="77777777" w:rsidR="00A02D42" w:rsidRPr="00CF7F53" w:rsidRDefault="00EE3E4A" w:rsidP="00CF7F53">
            <w:pPr>
              <w:pStyle w:val="Paragraph"/>
              <w:jc w:val="center"/>
              <w:rPr>
                <w:b/>
                <w:bCs/>
              </w:rPr>
            </w:pPr>
            <w:r w:rsidRPr="00CF7F53">
              <w:rPr>
                <w:b/>
                <w:bCs/>
              </w:rPr>
              <w:t>Ligand</w:t>
            </w:r>
          </w:p>
        </w:tc>
        <w:tc>
          <w:tcPr>
            <w:tcW w:w="1030" w:type="dxa"/>
          </w:tcPr>
          <w:p w14:paraId="3A8DFEB2" w14:textId="77777777" w:rsidR="00A02D42" w:rsidRPr="00CF7F53" w:rsidRDefault="00EE3E4A" w:rsidP="00CF7F53">
            <w:pPr>
              <w:pStyle w:val="Paragraph"/>
              <w:jc w:val="center"/>
              <w:rPr>
                <w:b/>
                <w:bCs/>
              </w:rPr>
            </w:pPr>
            <w:r w:rsidRPr="00CF7F53">
              <w:rPr>
                <w:b/>
                <w:bCs/>
              </w:rPr>
              <w:t>Binding Affinity</w:t>
            </w:r>
          </w:p>
        </w:tc>
        <w:tc>
          <w:tcPr>
            <w:tcW w:w="1083" w:type="dxa"/>
          </w:tcPr>
          <w:p w14:paraId="7470CCE0" w14:textId="77777777" w:rsidR="00A02D42" w:rsidRPr="00CF7F53" w:rsidRDefault="00EE3E4A" w:rsidP="00CF7F53">
            <w:pPr>
              <w:pStyle w:val="Paragraph"/>
              <w:jc w:val="center"/>
              <w:rPr>
                <w:b/>
                <w:bCs/>
              </w:rPr>
            </w:pPr>
            <w:r w:rsidRPr="00CF7F53">
              <w:rPr>
                <w:b/>
                <w:bCs/>
              </w:rPr>
              <w:t>rmsd/ub</w:t>
            </w:r>
          </w:p>
        </w:tc>
        <w:tc>
          <w:tcPr>
            <w:tcW w:w="1095" w:type="dxa"/>
          </w:tcPr>
          <w:p w14:paraId="2670A1E4" w14:textId="2A13AC51" w:rsidR="00A02D42" w:rsidRPr="00CF7F53" w:rsidRDefault="00EE3E4A" w:rsidP="00CF7F53">
            <w:pPr>
              <w:pStyle w:val="Paragraph"/>
              <w:jc w:val="center"/>
              <w:rPr>
                <w:b/>
                <w:bCs/>
              </w:rPr>
            </w:pPr>
            <w:r w:rsidRPr="00CF7F53">
              <w:rPr>
                <w:b/>
                <w:bCs/>
              </w:rPr>
              <w:t>rmsd/lb</w:t>
            </w:r>
          </w:p>
        </w:tc>
      </w:tr>
      <w:tr w:rsidR="00A02D42" w14:paraId="5F816682" w14:textId="77777777" w:rsidTr="00CF7F53">
        <w:trPr>
          <w:trHeight w:val="300"/>
          <w:jc w:val="center"/>
        </w:trPr>
        <w:tc>
          <w:tcPr>
            <w:tcW w:w="3570" w:type="dxa"/>
          </w:tcPr>
          <w:p w14:paraId="66F97301" w14:textId="77777777" w:rsidR="00A02D42" w:rsidRDefault="00EE3E4A" w:rsidP="00CF7F53">
            <w:pPr>
              <w:pStyle w:val="Paragraph"/>
            </w:pPr>
            <w:r>
              <w:t>8fkl-1_10724374_uff_E=1975.62</w:t>
            </w:r>
          </w:p>
        </w:tc>
        <w:tc>
          <w:tcPr>
            <w:tcW w:w="1030" w:type="dxa"/>
          </w:tcPr>
          <w:p w14:paraId="0ABDC9C1" w14:textId="77777777" w:rsidR="00A02D42" w:rsidRDefault="00EE3E4A" w:rsidP="00CF7F53">
            <w:pPr>
              <w:pStyle w:val="Paragraph"/>
            </w:pPr>
            <w:r>
              <w:t>-8.5</w:t>
            </w:r>
          </w:p>
        </w:tc>
        <w:tc>
          <w:tcPr>
            <w:tcW w:w="1083" w:type="dxa"/>
          </w:tcPr>
          <w:p w14:paraId="2DF1A32B" w14:textId="77777777" w:rsidR="00A02D42" w:rsidRDefault="00EE3E4A" w:rsidP="00CF7F53">
            <w:pPr>
              <w:pStyle w:val="Paragraph"/>
            </w:pPr>
            <w:r>
              <w:t>0</w:t>
            </w:r>
          </w:p>
        </w:tc>
        <w:tc>
          <w:tcPr>
            <w:tcW w:w="1095" w:type="dxa"/>
          </w:tcPr>
          <w:p w14:paraId="2A0D68FC" w14:textId="77777777" w:rsidR="00A02D42" w:rsidRDefault="00EE3E4A" w:rsidP="00CF7F53">
            <w:pPr>
              <w:pStyle w:val="Paragraph"/>
            </w:pPr>
            <w:r>
              <w:t>0</w:t>
            </w:r>
          </w:p>
        </w:tc>
      </w:tr>
      <w:tr w:rsidR="00A02D42" w14:paraId="1C55E98E" w14:textId="77777777" w:rsidTr="00CF7F53">
        <w:trPr>
          <w:trHeight w:val="300"/>
          <w:jc w:val="center"/>
        </w:trPr>
        <w:tc>
          <w:tcPr>
            <w:tcW w:w="3570" w:type="dxa"/>
          </w:tcPr>
          <w:p w14:paraId="024676B3" w14:textId="77777777" w:rsidR="00A02D42" w:rsidRDefault="00EE3E4A" w:rsidP="00CF7F53">
            <w:pPr>
              <w:pStyle w:val="Paragraph"/>
            </w:pPr>
            <w:r>
              <w:t>8fkl-1_10724374_uff_E=1975.62</w:t>
            </w:r>
          </w:p>
        </w:tc>
        <w:tc>
          <w:tcPr>
            <w:tcW w:w="1030" w:type="dxa"/>
          </w:tcPr>
          <w:p w14:paraId="644472F6" w14:textId="77777777" w:rsidR="00A02D42" w:rsidRDefault="00EE3E4A" w:rsidP="00CF7F53">
            <w:pPr>
              <w:pStyle w:val="Paragraph"/>
            </w:pPr>
            <w:r>
              <w:t>-8.3</w:t>
            </w:r>
          </w:p>
        </w:tc>
        <w:tc>
          <w:tcPr>
            <w:tcW w:w="1083" w:type="dxa"/>
          </w:tcPr>
          <w:p w14:paraId="30FB4194" w14:textId="77777777" w:rsidR="00A02D42" w:rsidRDefault="00EE3E4A" w:rsidP="00CF7F53">
            <w:pPr>
              <w:pStyle w:val="Paragraph"/>
            </w:pPr>
            <w:r>
              <w:t>3.455</w:t>
            </w:r>
          </w:p>
        </w:tc>
        <w:tc>
          <w:tcPr>
            <w:tcW w:w="1095" w:type="dxa"/>
          </w:tcPr>
          <w:p w14:paraId="320F9F10" w14:textId="77777777" w:rsidR="00A02D42" w:rsidRDefault="00EE3E4A" w:rsidP="00CF7F53">
            <w:pPr>
              <w:pStyle w:val="Paragraph"/>
            </w:pPr>
            <w:r>
              <w:t>1.839</w:t>
            </w:r>
          </w:p>
        </w:tc>
      </w:tr>
      <w:tr w:rsidR="00A02D42" w14:paraId="399F7FF4" w14:textId="77777777" w:rsidTr="00CF7F53">
        <w:trPr>
          <w:trHeight w:val="300"/>
          <w:jc w:val="center"/>
        </w:trPr>
        <w:tc>
          <w:tcPr>
            <w:tcW w:w="3570" w:type="dxa"/>
          </w:tcPr>
          <w:p w14:paraId="26ED9DAA" w14:textId="77777777" w:rsidR="00A02D42" w:rsidRDefault="00EE3E4A" w:rsidP="00CF7F53">
            <w:pPr>
              <w:pStyle w:val="Paragraph"/>
            </w:pPr>
            <w:r>
              <w:t>8fkl-1_10724374_uff_E=1975.62</w:t>
            </w:r>
          </w:p>
        </w:tc>
        <w:tc>
          <w:tcPr>
            <w:tcW w:w="1030" w:type="dxa"/>
          </w:tcPr>
          <w:p w14:paraId="04C65BA0" w14:textId="77777777" w:rsidR="00A02D42" w:rsidRDefault="00EE3E4A" w:rsidP="00CF7F53">
            <w:pPr>
              <w:pStyle w:val="Paragraph"/>
            </w:pPr>
            <w:r>
              <w:t>-8.2</w:t>
            </w:r>
          </w:p>
        </w:tc>
        <w:tc>
          <w:tcPr>
            <w:tcW w:w="1083" w:type="dxa"/>
          </w:tcPr>
          <w:p w14:paraId="48B5CCEF" w14:textId="77777777" w:rsidR="00A02D42" w:rsidRDefault="00EE3E4A" w:rsidP="00CF7F53">
            <w:pPr>
              <w:pStyle w:val="Paragraph"/>
            </w:pPr>
            <w:r>
              <w:t>11.837</w:t>
            </w:r>
          </w:p>
        </w:tc>
        <w:tc>
          <w:tcPr>
            <w:tcW w:w="1095" w:type="dxa"/>
          </w:tcPr>
          <w:p w14:paraId="0183D56E" w14:textId="77777777" w:rsidR="00A02D42" w:rsidRDefault="00EE3E4A" w:rsidP="00CF7F53">
            <w:pPr>
              <w:pStyle w:val="Paragraph"/>
            </w:pPr>
            <w:r>
              <w:t>4.955</w:t>
            </w:r>
          </w:p>
        </w:tc>
      </w:tr>
      <w:tr w:rsidR="00A02D42" w14:paraId="41015C4C" w14:textId="77777777" w:rsidTr="00CF7F53">
        <w:trPr>
          <w:trHeight w:val="300"/>
          <w:jc w:val="center"/>
        </w:trPr>
        <w:tc>
          <w:tcPr>
            <w:tcW w:w="3570" w:type="dxa"/>
          </w:tcPr>
          <w:p w14:paraId="36FC86D0" w14:textId="77777777" w:rsidR="00A02D42" w:rsidRDefault="00EE3E4A" w:rsidP="00CF7F53">
            <w:pPr>
              <w:pStyle w:val="Paragraph"/>
            </w:pPr>
            <w:r>
              <w:t>8fkl-1_10724374_uff_E=1975.62</w:t>
            </w:r>
          </w:p>
        </w:tc>
        <w:tc>
          <w:tcPr>
            <w:tcW w:w="1030" w:type="dxa"/>
          </w:tcPr>
          <w:p w14:paraId="10CCB055" w14:textId="77777777" w:rsidR="00A02D42" w:rsidRDefault="00EE3E4A" w:rsidP="00CF7F53">
            <w:pPr>
              <w:pStyle w:val="Paragraph"/>
            </w:pPr>
            <w:r>
              <w:t>-8</w:t>
            </w:r>
          </w:p>
        </w:tc>
        <w:tc>
          <w:tcPr>
            <w:tcW w:w="1083" w:type="dxa"/>
          </w:tcPr>
          <w:p w14:paraId="17956D65" w14:textId="77777777" w:rsidR="00A02D42" w:rsidRDefault="00EE3E4A" w:rsidP="00CF7F53">
            <w:pPr>
              <w:pStyle w:val="Paragraph"/>
            </w:pPr>
            <w:r>
              <w:t>30.086</w:t>
            </w:r>
          </w:p>
        </w:tc>
        <w:tc>
          <w:tcPr>
            <w:tcW w:w="1095" w:type="dxa"/>
          </w:tcPr>
          <w:p w14:paraId="5A927E3A" w14:textId="77777777" w:rsidR="00A02D42" w:rsidRDefault="00EE3E4A" w:rsidP="00CF7F53">
            <w:pPr>
              <w:pStyle w:val="Paragraph"/>
            </w:pPr>
            <w:r>
              <w:t>23.224</w:t>
            </w:r>
          </w:p>
        </w:tc>
      </w:tr>
      <w:tr w:rsidR="00A02D42" w14:paraId="155B1C62" w14:textId="77777777" w:rsidTr="00CF7F53">
        <w:trPr>
          <w:trHeight w:val="300"/>
          <w:jc w:val="center"/>
        </w:trPr>
        <w:tc>
          <w:tcPr>
            <w:tcW w:w="3570" w:type="dxa"/>
          </w:tcPr>
          <w:p w14:paraId="6C3EB8A8" w14:textId="77777777" w:rsidR="00A02D42" w:rsidRDefault="00EE3E4A" w:rsidP="00CF7F53">
            <w:pPr>
              <w:pStyle w:val="Paragraph"/>
            </w:pPr>
            <w:r>
              <w:t>8fkl-1_10724374_uff_E=1975.62</w:t>
            </w:r>
          </w:p>
        </w:tc>
        <w:tc>
          <w:tcPr>
            <w:tcW w:w="1030" w:type="dxa"/>
          </w:tcPr>
          <w:p w14:paraId="3D3EF832" w14:textId="77777777" w:rsidR="00A02D42" w:rsidRDefault="00EE3E4A" w:rsidP="00CF7F53">
            <w:pPr>
              <w:pStyle w:val="Paragraph"/>
            </w:pPr>
            <w:r>
              <w:t>-8</w:t>
            </w:r>
          </w:p>
        </w:tc>
        <w:tc>
          <w:tcPr>
            <w:tcW w:w="1083" w:type="dxa"/>
          </w:tcPr>
          <w:p w14:paraId="33C4770C" w14:textId="77777777" w:rsidR="00A02D42" w:rsidRDefault="00EE3E4A" w:rsidP="00CF7F53">
            <w:pPr>
              <w:pStyle w:val="Paragraph"/>
            </w:pPr>
            <w:r>
              <w:t>11.926</w:t>
            </w:r>
          </w:p>
        </w:tc>
        <w:tc>
          <w:tcPr>
            <w:tcW w:w="1095" w:type="dxa"/>
          </w:tcPr>
          <w:p w14:paraId="1317DBE2" w14:textId="77777777" w:rsidR="00A02D42" w:rsidRDefault="00EE3E4A" w:rsidP="00CF7F53">
            <w:pPr>
              <w:pStyle w:val="Paragraph"/>
            </w:pPr>
            <w:r>
              <w:t>5.741</w:t>
            </w:r>
          </w:p>
        </w:tc>
      </w:tr>
      <w:tr w:rsidR="00A02D42" w14:paraId="70DF2B42" w14:textId="77777777" w:rsidTr="00CF7F53">
        <w:trPr>
          <w:trHeight w:val="300"/>
          <w:jc w:val="center"/>
        </w:trPr>
        <w:tc>
          <w:tcPr>
            <w:tcW w:w="3570" w:type="dxa"/>
          </w:tcPr>
          <w:p w14:paraId="635CA6AE" w14:textId="77777777" w:rsidR="00A02D42" w:rsidRDefault="00EE3E4A" w:rsidP="00CF7F53">
            <w:pPr>
              <w:pStyle w:val="Paragraph"/>
            </w:pPr>
            <w:r>
              <w:t>8fkl-1_10724374_uff_E=1975.62</w:t>
            </w:r>
          </w:p>
        </w:tc>
        <w:tc>
          <w:tcPr>
            <w:tcW w:w="1030" w:type="dxa"/>
          </w:tcPr>
          <w:p w14:paraId="74733B32" w14:textId="77777777" w:rsidR="00A02D42" w:rsidRDefault="00EE3E4A" w:rsidP="00CF7F53">
            <w:pPr>
              <w:pStyle w:val="Paragraph"/>
            </w:pPr>
            <w:r>
              <w:t>-7.8</w:t>
            </w:r>
          </w:p>
        </w:tc>
        <w:tc>
          <w:tcPr>
            <w:tcW w:w="1083" w:type="dxa"/>
          </w:tcPr>
          <w:p w14:paraId="03B2F324" w14:textId="77777777" w:rsidR="00A02D42" w:rsidRDefault="00EE3E4A" w:rsidP="00CF7F53">
            <w:pPr>
              <w:pStyle w:val="Paragraph"/>
            </w:pPr>
            <w:r>
              <w:t>12.439</w:t>
            </w:r>
          </w:p>
        </w:tc>
        <w:tc>
          <w:tcPr>
            <w:tcW w:w="1095" w:type="dxa"/>
          </w:tcPr>
          <w:p w14:paraId="032656DE" w14:textId="77777777" w:rsidR="00A02D42" w:rsidRDefault="00EE3E4A" w:rsidP="00CF7F53">
            <w:pPr>
              <w:pStyle w:val="Paragraph"/>
            </w:pPr>
            <w:r>
              <w:t>5.361</w:t>
            </w:r>
          </w:p>
        </w:tc>
      </w:tr>
      <w:tr w:rsidR="00A02D42" w14:paraId="2418D972" w14:textId="77777777" w:rsidTr="00CF7F53">
        <w:trPr>
          <w:trHeight w:val="300"/>
          <w:jc w:val="center"/>
        </w:trPr>
        <w:tc>
          <w:tcPr>
            <w:tcW w:w="3570" w:type="dxa"/>
          </w:tcPr>
          <w:p w14:paraId="3C8B6E0D" w14:textId="77777777" w:rsidR="00A02D42" w:rsidRDefault="00EE3E4A" w:rsidP="00CF7F53">
            <w:pPr>
              <w:pStyle w:val="Paragraph"/>
            </w:pPr>
            <w:r>
              <w:t>8fkl-1_10724374_uff_E=1975.62</w:t>
            </w:r>
          </w:p>
        </w:tc>
        <w:tc>
          <w:tcPr>
            <w:tcW w:w="1030" w:type="dxa"/>
          </w:tcPr>
          <w:p w14:paraId="4C09C8DB" w14:textId="77777777" w:rsidR="00A02D42" w:rsidRDefault="00EE3E4A" w:rsidP="00CF7F53">
            <w:pPr>
              <w:pStyle w:val="Paragraph"/>
            </w:pPr>
            <w:r>
              <w:t>-7.7</w:t>
            </w:r>
          </w:p>
        </w:tc>
        <w:tc>
          <w:tcPr>
            <w:tcW w:w="1083" w:type="dxa"/>
          </w:tcPr>
          <w:p w14:paraId="2E6B551F" w14:textId="77777777" w:rsidR="00A02D42" w:rsidRDefault="00EE3E4A" w:rsidP="00CF7F53">
            <w:pPr>
              <w:pStyle w:val="Paragraph"/>
            </w:pPr>
            <w:r>
              <w:t>29.594</w:t>
            </w:r>
          </w:p>
        </w:tc>
        <w:tc>
          <w:tcPr>
            <w:tcW w:w="1095" w:type="dxa"/>
          </w:tcPr>
          <w:p w14:paraId="66AD5EC0" w14:textId="77777777" w:rsidR="00A02D42" w:rsidRDefault="00EE3E4A" w:rsidP="00CF7F53">
            <w:pPr>
              <w:pStyle w:val="Paragraph"/>
            </w:pPr>
            <w:r>
              <w:t>25.012</w:t>
            </w:r>
          </w:p>
        </w:tc>
      </w:tr>
      <w:tr w:rsidR="00A02D42" w14:paraId="0EE5E7E1" w14:textId="77777777" w:rsidTr="00CF7F53">
        <w:trPr>
          <w:trHeight w:val="300"/>
          <w:jc w:val="center"/>
        </w:trPr>
        <w:tc>
          <w:tcPr>
            <w:tcW w:w="3570" w:type="dxa"/>
          </w:tcPr>
          <w:p w14:paraId="685AC141" w14:textId="77777777" w:rsidR="00A02D42" w:rsidRDefault="00EE3E4A" w:rsidP="00CF7F53">
            <w:pPr>
              <w:pStyle w:val="Paragraph"/>
            </w:pPr>
            <w:r>
              <w:t>8fkl-1_10724374_uff_E=1975.62</w:t>
            </w:r>
          </w:p>
        </w:tc>
        <w:tc>
          <w:tcPr>
            <w:tcW w:w="1030" w:type="dxa"/>
          </w:tcPr>
          <w:p w14:paraId="7CB4C874" w14:textId="77777777" w:rsidR="00A02D42" w:rsidRDefault="00EE3E4A" w:rsidP="00CF7F53">
            <w:pPr>
              <w:pStyle w:val="Paragraph"/>
            </w:pPr>
            <w:r>
              <w:t>-7.7</w:t>
            </w:r>
          </w:p>
        </w:tc>
        <w:tc>
          <w:tcPr>
            <w:tcW w:w="1083" w:type="dxa"/>
          </w:tcPr>
          <w:p w14:paraId="3E7B1548" w14:textId="77777777" w:rsidR="00A02D42" w:rsidRDefault="00EE3E4A" w:rsidP="00CF7F53">
            <w:pPr>
              <w:pStyle w:val="Paragraph"/>
            </w:pPr>
            <w:r>
              <w:t>12.985</w:t>
            </w:r>
          </w:p>
        </w:tc>
        <w:tc>
          <w:tcPr>
            <w:tcW w:w="1095" w:type="dxa"/>
          </w:tcPr>
          <w:p w14:paraId="12EC50D6" w14:textId="77777777" w:rsidR="00A02D42" w:rsidRDefault="00EE3E4A" w:rsidP="00CF7F53">
            <w:pPr>
              <w:pStyle w:val="Paragraph"/>
            </w:pPr>
            <w:r>
              <w:t>5.999</w:t>
            </w:r>
          </w:p>
        </w:tc>
      </w:tr>
      <w:tr w:rsidR="00A02D42" w14:paraId="003E8D8E" w14:textId="77777777" w:rsidTr="00CF7F53">
        <w:trPr>
          <w:trHeight w:val="300"/>
          <w:jc w:val="center"/>
        </w:trPr>
        <w:tc>
          <w:tcPr>
            <w:tcW w:w="3570" w:type="dxa"/>
          </w:tcPr>
          <w:p w14:paraId="24FD56D1" w14:textId="77777777" w:rsidR="00A02D42" w:rsidRDefault="00EE3E4A" w:rsidP="00CF7F53">
            <w:pPr>
              <w:pStyle w:val="Paragraph"/>
            </w:pPr>
            <w:r>
              <w:t>8fkl-1_10724374_uff_E=1975.62</w:t>
            </w:r>
          </w:p>
        </w:tc>
        <w:tc>
          <w:tcPr>
            <w:tcW w:w="1030" w:type="dxa"/>
          </w:tcPr>
          <w:p w14:paraId="25F84C9F" w14:textId="77777777" w:rsidR="00A02D42" w:rsidRDefault="00EE3E4A" w:rsidP="00CF7F53">
            <w:pPr>
              <w:pStyle w:val="Paragraph"/>
            </w:pPr>
            <w:r>
              <w:t>-7.6</w:t>
            </w:r>
          </w:p>
        </w:tc>
        <w:tc>
          <w:tcPr>
            <w:tcW w:w="1083" w:type="dxa"/>
          </w:tcPr>
          <w:p w14:paraId="41A0282F" w14:textId="77777777" w:rsidR="00A02D42" w:rsidRDefault="00EE3E4A" w:rsidP="00CF7F53">
            <w:pPr>
              <w:pStyle w:val="Paragraph"/>
            </w:pPr>
            <w:r>
              <w:t>40.778</w:t>
            </w:r>
          </w:p>
        </w:tc>
        <w:tc>
          <w:tcPr>
            <w:tcW w:w="1095" w:type="dxa"/>
          </w:tcPr>
          <w:p w14:paraId="3832644C" w14:textId="77777777" w:rsidR="00A02D42" w:rsidRDefault="00EE3E4A" w:rsidP="00CF7F53">
            <w:pPr>
              <w:pStyle w:val="Paragraph"/>
            </w:pPr>
            <w:r>
              <w:t>36.293</w:t>
            </w:r>
          </w:p>
        </w:tc>
      </w:tr>
    </w:tbl>
    <w:p w14:paraId="5350AEC3" w14:textId="77777777" w:rsidR="00A02D42" w:rsidRDefault="00EE3E4A" w:rsidP="00CF7F53">
      <w:pPr>
        <w:pStyle w:val="TableCaption"/>
      </w:pPr>
      <w:r w:rsidRPr="00CF7F53">
        <w:rPr>
          <w:b/>
          <w:bCs/>
        </w:rPr>
        <w:t>Table 4.</w:t>
      </w:r>
      <w:r>
        <w:t xml:space="preserve"> The table showing bond interactions and its length between Nostophycin and Glucan-binding protein C (GbpC) showing amino acid residues involves in it</w:t>
      </w:r>
    </w:p>
    <w:tbl>
      <w:tblPr>
        <w:tblStyle w:val="a2"/>
        <w:tblW w:w="722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794"/>
        <w:gridCol w:w="960"/>
        <w:gridCol w:w="960"/>
        <w:gridCol w:w="1511"/>
      </w:tblGrid>
      <w:tr w:rsidR="00A02D42" w14:paraId="00520935" w14:textId="77777777" w:rsidTr="00CF7F53">
        <w:trPr>
          <w:trHeight w:val="234"/>
          <w:jc w:val="center"/>
        </w:trPr>
        <w:tc>
          <w:tcPr>
            <w:tcW w:w="3794" w:type="dxa"/>
          </w:tcPr>
          <w:p w14:paraId="594D5A70" w14:textId="77777777" w:rsidR="00A02D42" w:rsidRPr="00CF7F53" w:rsidRDefault="00EE3E4A" w:rsidP="00CF7F53">
            <w:pPr>
              <w:pStyle w:val="Paragraph"/>
              <w:jc w:val="center"/>
              <w:rPr>
                <w:b/>
                <w:bCs/>
                <w:color w:val="000000"/>
              </w:rPr>
            </w:pPr>
            <w:r w:rsidRPr="00CF7F53">
              <w:rPr>
                <w:b/>
                <w:bCs/>
              </w:rPr>
              <w:t>Bond Interactions</w:t>
            </w:r>
          </w:p>
        </w:tc>
        <w:tc>
          <w:tcPr>
            <w:tcW w:w="960" w:type="dxa"/>
          </w:tcPr>
          <w:p w14:paraId="07934E3C" w14:textId="77777777" w:rsidR="00A02D42" w:rsidRPr="00CF7F53" w:rsidRDefault="00EE3E4A" w:rsidP="00CF7F53">
            <w:pPr>
              <w:pStyle w:val="Paragraph"/>
              <w:jc w:val="center"/>
              <w:rPr>
                <w:b/>
                <w:bCs/>
                <w:color w:val="000000"/>
              </w:rPr>
            </w:pPr>
            <w:r w:rsidRPr="00CF7F53">
              <w:rPr>
                <w:b/>
                <w:bCs/>
                <w:color w:val="000000"/>
              </w:rPr>
              <w:t>No. of bonds</w:t>
            </w:r>
          </w:p>
        </w:tc>
        <w:tc>
          <w:tcPr>
            <w:tcW w:w="960" w:type="dxa"/>
          </w:tcPr>
          <w:p w14:paraId="392D1B94" w14:textId="77777777" w:rsidR="00A02D42" w:rsidRPr="00CF7F53" w:rsidRDefault="00EE3E4A" w:rsidP="00CF7F53">
            <w:pPr>
              <w:pStyle w:val="Paragraph"/>
              <w:jc w:val="center"/>
              <w:rPr>
                <w:b/>
                <w:bCs/>
                <w:color w:val="000000"/>
              </w:rPr>
            </w:pPr>
            <w:r w:rsidRPr="00CF7F53">
              <w:rPr>
                <w:b/>
                <w:bCs/>
                <w:color w:val="000000"/>
              </w:rPr>
              <w:t>Bond length (Å)</w:t>
            </w:r>
          </w:p>
        </w:tc>
        <w:tc>
          <w:tcPr>
            <w:tcW w:w="1511" w:type="dxa"/>
          </w:tcPr>
          <w:p w14:paraId="1287D70F" w14:textId="77777777" w:rsidR="00A02D42" w:rsidRPr="00CF7F53" w:rsidRDefault="00EE3E4A" w:rsidP="00CF7F53">
            <w:pPr>
              <w:pStyle w:val="Paragraph"/>
              <w:jc w:val="center"/>
              <w:rPr>
                <w:b/>
                <w:bCs/>
                <w:color w:val="000000"/>
              </w:rPr>
            </w:pPr>
            <w:r w:rsidRPr="00CF7F53">
              <w:rPr>
                <w:b/>
                <w:bCs/>
                <w:color w:val="000000"/>
              </w:rPr>
              <w:t>Amino acid residue</w:t>
            </w:r>
          </w:p>
        </w:tc>
      </w:tr>
      <w:tr w:rsidR="00A02D42" w14:paraId="1E3D6DB1" w14:textId="77777777" w:rsidTr="00CF7F53">
        <w:trPr>
          <w:trHeight w:val="204"/>
          <w:jc w:val="center"/>
        </w:trPr>
        <w:tc>
          <w:tcPr>
            <w:tcW w:w="3794" w:type="dxa"/>
          </w:tcPr>
          <w:p w14:paraId="6637F6EA" w14:textId="77777777" w:rsidR="00A02D42" w:rsidRDefault="00EE3E4A" w:rsidP="00CF7F53">
            <w:pPr>
              <w:pStyle w:val="Paragraph"/>
              <w:rPr>
                <w:color w:val="000000"/>
              </w:rPr>
            </w:pPr>
            <w:r>
              <w:rPr>
                <w:color w:val="000000"/>
              </w:rPr>
              <w:t>Van der Waals interactions</w:t>
            </w:r>
          </w:p>
        </w:tc>
        <w:tc>
          <w:tcPr>
            <w:tcW w:w="960" w:type="dxa"/>
          </w:tcPr>
          <w:p w14:paraId="0C0865D9" w14:textId="77777777" w:rsidR="00A02D42" w:rsidRDefault="00EE3E4A" w:rsidP="00CF7F53">
            <w:pPr>
              <w:pStyle w:val="Paragraph"/>
              <w:rPr>
                <w:color w:val="000000"/>
              </w:rPr>
            </w:pPr>
            <w:r>
              <w:rPr>
                <w:color w:val="000000"/>
              </w:rPr>
              <w:t>3</w:t>
            </w:r>
          </w:p>
        </w:tc>
        <w:tc>
          <w:tcPr>
            <w:tcW w:w="960" w:type="dxa"/>
          </w:tcPr>
          <w:p w14:paraId="3937FAD7" w14:textId="77777777" w:rsidR="00A02D42" w:rsidRDefault="00A02D42" w:rsidP="00CF7F53">
            <w:pPr>
              <w:pStyle w:val="Paragraph"/>
              <w:rPr>
                <w:color w:val="000000"/>
              </w:rPr>
            </w:pPr>
          </w:p>
        </w:tc>
        <w:tc>
          <w:tcPr>
            <w:tcW w:w="1511" w:type="dxa"/>
          </w:tcPr>
          <w:p w14:paraId="339EEF1C" w14:textId="77777777" w:rsidR="00A02D42" w:rsidRDefault="00EE3E4A" w:rsidP="00CF7F53">
            <w:pPr>
              <w:pStyle w:val="Paragraph"/>
              <w:rPr>
                <w:color w:val="000000"/>
              </w:rPr>
            </w:pPr>
            <w:r>
              <w:rPr>
                <w:color w:val="000000"/>
              </w:rPr>
              <w:t>GLY401</w:t>
            </w:r>
          </w:p>
          <w:p w14:paraId="7347D950" w14:textId="77777777" w:rsidR="00A02D42" w:rsidRDefault="00EE3E4A" w:rsidP="00CF7F53">
            <w:pPr>
              <w:pStyle w:val="Paragraph"/>
              <w:rPr>
                <w:color w:val="000000"/>
              </w:rPr>
            </w:pPr>
            <w:r>
              <w:rPr>
                <w:color w:val="000000"/>
              </w:rPr>
              <w:t>LEU220</w:t>
            </w:r>
          </w:p>
          <w:p w14:paraId="2668D198" w14:textId="77777777" w:rsidR="00A02D42" w:rsidRDefault="00EE3E4A" w:rsidP="00CF7F53">
            <w:pPr>
              <w:pStyle w:val="Paragraph"/>
              <w:rPr>
                <w:color w:val="000000"/>
              </w:rPr>
            </w:pPr>
            <w:r>
              <w:rPr>
                <w:color w:val="000000"/>
              </w:rPr>
              <w:t>GLN391</w:t>
            </w:r>
          </w:p>
        </w:tc>
      </w:tr>
      <w:tr w:rsidR="00A02D42" w14:paraId="414C954F" w14:textId="77777777" w:rsidTr="00CF7F53">
        <w:trPr>
          <w:trHeight w:val="300"/>
          <w:jc w:val="center"/>
        </w:trPr>
        <w:tc>
          <w:tcPr>
            <w:tcW w:w="3794" w:type="dxa"/>
            <w:vMerge w:val="restart"/>
          </w:tcPr>
          <w:p w14:paraId="35A5DEFE" w14:textId="77777777" w:rsidR="00A02D42" w:rsidRDefault="00EE3E4A" w:rsidP="00CF7F53">
            <w:pPr>
              <w:pStyle w:val="Paragraph"/>
              <w:rPr>
                <w:color w:val="000000"/>
              </w:rPr>
            </w:pPr>
            <w:r>
              <w:rPr>
                <w:color w:val="000000"/>
              </w:rPr>
              <w:t>Conventional hydrogen bonds</w:t>
            </w:r>
          </w:p>
        </w:tc>
        <w:tc>
          <w:tcPr>
            <w:tcW w:w="960" w:type="dxa"/>
            <w:vMerge w:val="restart"/>
          </w:tcPr>
          <w:p w14:paraId="376878E3" w14:textId="77777777" w:rsidR="00A02D42" w:rsidRDefault="00EE3E4A" w:rsidP="00CF7F53">
            <w:pPr>
              <w:pStyle w:val="Paragraph"/>
            </w:pPr>
            <w:r>
              <w:t>7</w:t>
            </w:r>
          </w:p>
        </w:tc>
        <w:tc>
          <w:tcPr>
            <w:tcW w:w="960" w:type="dxa"/>
          </w:tcPr>
          <w:p w14:paraId="3DF2624C" w14:textId="77777777" w:rsidR="00A02D42" w:rsidRDefault="00EE3E4A" w:rsidP="00CF7F53">
            <w:pPr>
              <w:pStyle w:val="Paragraph"/>
              <w:rPr>
                <w:color w:val="000000"/>
              </w:rPr>
            </w:pPr>
            <w:r>
              <w:rPr>
                <w:color w:val="000000"/>
              </w:rPr>
              <w:t>2.22</w:t>
            </w:r>
          </w:p>
        </w:tc>
        <w:tc>
          <w:tcPr>
            <w:tcW w:w="1511" w:type="dxa"/>
          </w:tcPr>
          <w:p w14:paraId="16B1E28A" w14:textId="77777777" w:rsidR="00A02D42" w:rsidRDefault="00EE3E4A" w:rsidP="00CF7F53">
            <w:pPr>
              <w:pStyle w:val="Paragraph"/>
              <w:rPr>
                <w:color w:val="000000"/>
              </w:rPr>
            </w:pPr>
            <w:r>
              <w:rPr>
                <w:color w:val="000000"/>
              </w:rPr>
              <w:t>ASP408</w:t>
            </w:r>
          </w:p>
        </w:tc>
      </w:tr>
      <w:tr w:rsidR="00A02D42" w14:paraId="1CFC997D" w14:textId="77777777" w:rsidTr="00CF7F53">
        <w:trPr>
          <w:trHeight w:val="300"/>
          <w:jc w:val="center"/>
        </w:trPr>
        <w:tc>
          <w:tcPr>
            <w:tcW w:w="3794" w:type="dxa"/>
            <w:vMerge/>
          </w:tcPr>
          <w:p w14:paraId="3208D4FC" w14:textId="77777777" w:rsidR="00A02D42" w:rsidRDefault="00A02D42" w:rsidP="00CF7F53">
            <w:pPr>
              <w:pStyle w:val="Paragraph"/>
              <w:rPr>
                <w:color w:val="000000"/>
              </w:rPr>
            </w:pPr>
          </w:p>
        </w:tc>
        <w:tc>
          <w:tcPr>
            <w:tcW w:w="960" w:type="dxa"/>
            <w:vMerge/>
          </w:tcPr>
          <w:p w14:paraId="17DFA6DC" w14:textId="77777777" w:rsidR="00A02D42" w:rsidRDefault="00A02D42" w:rsidP="00CF7F53">
            <w:pPr>
              <w:pStyle w:val="Paragraph"/>
              <w:rPr>
                <w:color w:val="000000"/>
              </w:rPr>
            </w:pPr>
          </w:p>
        </w:tc>
        <w:tc>
          <w:tcPr>
            <w:tcW w:w="960" w:type="dxa"/>
          </w:tcPr>
          <w:p w14:paraId="7A10FB31" w14:textId="77777777" w:rsidR="00A02D42" w:rsidRDefault="00EE3E4A" w:rsidP="00CF7F53">
            <w:pPr>
              <w:pStyle w:val="Paragraph"/>
              <w:rPr>
                <w:color w:val="000000"/>
              </w:rPr>
            </w:pPr>
            <w:r>
              <w:rPr>
                <w:color w:val="000000"/>
              </w:rPr>
              <w:t>2.91</w:t>
            </w:r>
          </w:p>
        </w:tc>
        <w:tc>
          <w:tcPr>
            <w:tcW w:w="1511" w:type="dxa"/>
          </w:tcPr>
          <w:p w14:paraId="78818C9F" w14:textId="77777777" w:rsidR="00A02D42" w:rsidRDefault="00EE3E4A" w:rsidP="00CF7F53">
            <w:pPr>
              <w:pStyle w:val="Paragraph"/>
              <w:rPr>
                <w:color w:val="000000"/>
              </w:rPr>
            </w:pPr>
            <w:r>
              <w:rPr>
                <w:color w:val="000000"/>
              </w:rPr>
              <w:t>ASP402</w:t>
            </w:r>
          </w:p>
        </w:tc>
      </w:tr>
      <w:tr w:rsidR="00A02D42" w14:paraId="4430B01C" w14:textId="77777777" w:rsidTr="00CF7F53">
        <w:trPr>
          <w:trHeight w:val="301"/>
          <w:jc w:val="center"/>
        </w:trPr>
        <w:tc>
          <w:tcPr>
            <w:tcW w:w="3794" w:type="dxa"/>
            <w:vMerge/>
          </w:tcPr>
          <w:p w14:paraId="21990F47" w14:textId="77777777" w:rsidR="00A02D42" w:rsidRDefault="00A02D42" w:rsidP="00CF7F53">
            <w:pPr>
              <w:pStyle w:val="Paragraph"/>
              <w:rPr>
                <w:color w:val="000000"/>
              </w:rPr>
            </w:pPr>
          </w:p>
        </w:tc>
        <w:tc>
          <w:tcPr>
            <w:tcW w:w="960" w:type="dxa"/>
            <w:vMerge/>
          </w:tcPr>
          <w:p w14:paraId="07EBD97C" w14:textId="77777777" w:rsidR="00A02D42" w:rsidRDefault="00A02D42" w:rsidP="00CF7F53">
            <w:pPr>
              <w:pStyle w:val="Paragraph"/>
              <w:rPr>
                <w:color w:val="000000"/>
              </w:rPr>
            </w:pPr>
          </w:p>
        </w:tc>
        <w:tc>
          <w:tcPr>
            <w:tcW w:w="960" w:type="dxa"/>
          </w:tcPr>
          <w:p w14:paraId="7E03107B" w14:textId="77777777" w:rsidR="00A02D42" w:rsidRDefault="00EE3E4A" w:rsidP="00CF7F53">
            <w:pPr>
              <w:pStyle w:val="Paragraph"/>
              <w:rPr>
                <w:color w:val="000000"/>
              </w:rPr>
            </w:pPr>
            <w:r>
              <w:rPr>
                <w:color w:val="000000"/>
              </w:rPr>
              <w:t>2.54</w:t>
            </w:r>
          </w:p>
        </w:tc>
        <w:tc>
          <w:tcPr>
            <w:tcW w:w="1511" w:type="dxa"/>
          </w:tcPr>
          <w:p w14:paraId="569C45DA" w14:textId="77777777" w:rsidR="00A02D42" w:rsidRDefault="00EE3E4A" w:rsidP="00CF7F53">
            <w:pPr>
              <w:pStyle w:val="Paragraph"/>
              <w:rPr>
                <w:color w:val="000000"/>
              </w:rPr>
            </w:pPr>
            <w:r>
              <w:rPr>
                <w:color w:val="000000"/>
              </w:rPr>
              <w:t>THR449</w:t>
            </w:r>
          </w:p>
        </w:tc>
      </w:tr>
      <w:tr w:rsidR="00A02D42" w14:paraId="5AA66AC7" w14:textId="77777777" w:rsidTr="00CF7F53">
        <w:trPr>
          <w:trHeight w:val="292"/>
          <w:jc w:val="center"/>
        </w:trPr>
        <w:tc>
          <w:tcPr>
            <w:tcW w:w="3794" w:type="dxa"/>
            <w:vMerge/>
          </w:tcPr>
          <w:p w14:paraId="1AE0FBF0" w14:textId="77777777" w:rsidR="00A02D42" w:rsidRDefault="00A02D42" w:rsidP="00CF7F53">
            <w:pPr>
              <w:pStyle w:val="Paragraph"/>
              <w:rPr>
                <w:color w:val="000000"/>
              </w:rPr>
            </w:pPr>
          </w:p>
        </w:tc>
        <w:tc>
          <w:tcPr>
            <w:tcW w:w="960" w:type="dxa"/>
            <w:vMerge/>
          </w:tcPr>
          <w:p w14:paraId="442DF0E4" w14:textId="77777777" w:rsidR="00A02D42" w:rsidRDefault="00A02D42" w:rsidP="00CF7F53">
            <w:pPr>
              <w:pStyle w:val="Paragraph"/>
              <w:rPr>
                <w:color w:val="000000"/>
              </w:rPr>
            </w:pPr>
          </w:p>
        </w:tc>
        <w:tc>
          <w:tcPr>
            <w:tcW w:w="960" w:type="dxa"/>
          </w:tcPr>
          <w:p w14:paraId="317F3857" w14:textId="77777777" w:rsidR="00A02D42" w:rsidRDefault="00EE3E4A" w:rsidP="00CF7F53">
            <w:pPr>
              <w:pStyle w:val="Paragraph"/>
              <w:rPr>
                <w:color w:val="000000"/>
              </w:rPr>
            </w:pPr>
            <w:r>
              <w:rPr>
                <w:color w:val="000000"/>
              </w:rPr>
              <w:t>1.78</w:t>
            </w:r>
          </w:p>
        </w:tc>
        <w:tc>
          <w:tcPr>
            <w:tcW w:w="1511" w:type="dxa"/>
          </w:tcPr>
          <w:p w14:paraId="78A12F74" w14:textId="77777777" w:rsidR="00A02D42" w:rsidRDefault="00EE3E4A" w:rsidP="00CF7F53">
            <w:pPr>
              <w:pStyle w:val="Paragraph"/>
              <w:rPr>
                <w:color w:val="000000"/>
              </w:rPr>
            </w:pPr>
            <w:r>
              <w:rPr>
                <w:color w:val="000000"/>
              </w:rPr>
              <w:t>TRP451</w:t>
            </w:r>
          </w:p>
        </w:tc>
      </w:tr>
      <w:tr w:rsidR="00A02D42" w14:paraId="4E64EC46" w14:textId="77777777" w:rsidTr="00CF7F53">
        <w:trPr>
          <w:trHeight w:val="234"/>
          <w:jc w:val="center"/>
        </w:trPr>
        <w:tc>
          <w:tcPr>
            <w:tcW w:w="3794" w:type="dxa"/>
            <w:vMerge/>
          </w:tcPr>
          <w:p w14:paraId="3D5B3507" w14:textId="77777777" w:rsidR="00A02D42" w:rsidRDefault="00A02D42" w:rsidP="00CF7F53">
            <w:pPr>
              <w:pStyle w:val="Paragraph"/>
              <w:rPr>
                <w:color w:val="000000"/>
              </w:rPr>
            </w:pPr>
          </w:p>
        </w:tc>
        <w:tc>
          <w:tcPr>
            <w:tcW w:w="960" w:type="dxa"/>
            <w:vMerge/>
          </w:tcPr>
          <w:p w14:paraId="6F0E141F" w14:textId="77777777" w:rsidR="00A02D42" w:rsidRDefault="00A02D42" w:rsidP="00CF7F53">
            <w:pPr>
              <w:pStyle w:val="Paragraph"/>
              <w:rPr>
                <w:color w:val="000000"/>
              </w:rPr>
            </w:pPr>
          </w:p>
        </w:tc>
        <w:tc>
          <w:tcPr>
            <w:tcW w:w="960" w:type="dxa"/>
          </w:tcPr>
          <w:p w14:paraId="0A26ED84" w14:textId="77777777" w:rsidR="00A02D42" w:rsidRDefault="00EE3E4A" w:rsidP="00CF7F53">
            <w:pPr>
              <w:pStyle w:val="Paragraph"/>
              <w:rPr>
                <w:color w:val="000000"/>
              </w:rPr>
            </w:pPr>
            <w:r>
              <w:rPr>
                <w:color w:val="000000"/>
              </w:rPr>
              <w:t>2.88</w:t>
            </w:r>
          </w:p>
        </w:tc>
        <w:tc>
          <w:tcPr>
            <w:tcW w:w="1511" w:type="dxa"/>
          </w:tcPr>
          <w:p w14:paraId="127284FF" w14:textId="77777777" w:rsidR="00A02D42" w:rsidRDefault="00EE3E4A" w:rsidP="00CF7F53">
            <w:pPr>
              <w:pStyle w:val="Paragraph"/>
              <w:rPr>
                <w:color w:val="000000"/>
              </w:rPr>
            </w:pPr>
            <w:r>
              <w:rPr>
                <w:color w:val="000000"/>
              </w:rPr>
              <w:t>SER347</w:t>
            </w:r>
          </w:p>
        </w:tc>
      </w:tr>
      <w:tr w:rsidR="00A02D42" w14:paraId="4C10472B" w14:textId="77777777" w:rsidTr="00CF7F53">
        <w:trPr>
          <w:trHeight w:val="217"/>
          <w:jc w:val="center"/>
        </w:trPr>
        <w:tc>
          <w:tcPr>
            <w:tcW w:w="3794" w:type="dxa"/>
            <w:vMerge/>
          </w:tcPr>
          <w:p w14:paraId="10C917C5" w14:textId="77777777" w:rsidR="00A02D42" w:rsidRDefault="00A02D42" w:rsidP="00CF7F53">
            <w:pPr>
              <w:pStyle w:val="Paragraph"/>
              <w:rPr>
                <w:color w:val="000000"/>
              </w:rPr>
            </w:pPr>
          </w:p>
        </w:tc>
        <w:tc>
          <w:tcPr>
            <w:tcW w:w="960" w:type="dxa"/>
            <w:vMerge/>
          </w:tcPr>
          <w:p w14:paraId="0DA187FB" w14:textId="77777777" w:rsidR="00A02D42" w:rsidRDefault="00A02D42" w:rsidP="00CF7F53">
            <w:pPr>
              <w:pStyle w:val="Paragraph"/>
              <w:rPr>
                <w:color w:val="000000"/>
              </w:rPr>
            </w:pPr>
          </w:p>
        </w:tc>
        <w:tc>
          <w:tcPr>
            <w:tcW w:w="960" w:type="dxa"/>
          </w:tcPr>
          <w:p w14:paraId="08EA707E" w14:textId="77777777" w:rsidR="00A02D42" w:rsidRDefault="00EE3E4A" w:rsidP="00CF7F53">
            <w:pPr>
              <w:pStyle w:val="Paragraph"/>
              <w:rPr>
                <w:color w:val="000000"/>
              </w:rPr>
            </w:pPr>
            <w:r>
              <w:rPr>
                <w:color w:val="000000"/>
              </w:rPr>
              <w:t>2.63</w:t>
            </w:r>
          </w:p>
        </w:tc>
        <w:tc>
          <w:tcPr>
            <w:tcW w:w="1511" w:type="dxa"/>
          </w:tcPr>
          <w:p w14:paraId="24EA501E" w14:textId="77777777" w:rsidR="00A02D42" w:rsidRDefault="00EE3E4A" w:rsidP="00CF7F53">
            <w:pPr>
              <w:pStyle w:val="Paragraph"/>
              <w:rPr>
                <w:color w:val="000000"/>
              </w:rPr>
            </w:pPr>
            <w:r>
              <w:rPr>
                <w:color w:val="000000"/>
              </w:rPr>
              <w:t>GLU360</w:t>
            </w:r>
          </w:p>
        </w:tc>
      </w:tr>
      <w:tr w:rsidR="00A02D42" w14:paraId="4FF8A1E4" w14:textId="77777777" w:rsidTr="00CF7F53">
        <w:trPr>
          <w:trHeight w:val="318"/>
          <w:jc w:val="center"/>
        </w:trPr>
        <w:tc>
          <w:tcPr>
            <w:tcW w:w="3794" w:type="dxa"/>
            <w:vMerge/>
          </w:tcPr>
          <w:p w14:paraId="27872646" w14:textId="77777777" w:rsidR="00A02D42" w:rsidRDefault="00A02D42" w:rsidP="00CF7F53">
            <w:pPr>
              <w:pStyle w:val="Paragraph"/>
              <w:rPr>
                <w:color w:val="000000"/>
              </w:rPr>
            </w:pPr>
          </w:p>
        </w:tc>
        <w:tc>
          <w:tcPr>
            <w:tcW w:w="960" w:type="dxa"/>
            <w:vMerge/>
          </w:tcPr>
          <w:p w14:paraId="06D40341" w14:textId="77777777" w:rsidR="00A02D42" w:rsidRDefault="00A02D42" w:rsidP="00CF7F53">
            <w:pPr>
              <w:pStyle w:val="Paragraph"/>
              <w:rPr>
                <w:color w:val="000000"/>
              </w:rPr>
            </w:pPr>
          </w:p>
        </w:tc>
        <w:tc>
          <w:tcPr>
            <w:tcW w:w="960" w:type="dxa"/>
          </w:tcPr>
          <w:p w14:paraId="0E8D9475" w14:textId="77777777" w:rsidR="00A02D42" w:rsidRDefault="00EE3E4A" w:rsidP="00CF7F53">
            <w:pPr>
              <w:pStyle w:val="Paragraph"/>
              <w:rPr>
                <w:color w:val="000000"/>
              </w:rPr>
            </w:pPr>
            <w:r>
              <w:rPr>
                <w:color w:val="000000"/>
              </w:rPr>
              <w:t>1.95</w:t>
            </w:r>
          </w:p>
        </w:tc>
        <w:tc>
          <w:tcPr>
            <w:tcW w:w="1511" w:type="dxa"/>
          </w:tcPr>
          <w:p w14:paraId="6884F6B0" w14:textId="77777777" w:rsidR="00A02D42" w:rsidRDefault="00EE3E4A" w:rsidP="00CF7F53">
            <w:pPr>
              <w:pStyle w:val="Paragraph"/>
              <w:rPr>
                <w:color w:val="000000"/>
              </w:rPr>
            </w:pPr>
            <w:r>
              <w:rPr>
                <w:color w:val="000000"/>
              </w:rPr>
              <w:t>ASN349</w:t>
            </w:r>
          </w:p>
        </w:tc>
      </w:tr>
      <w:tr w:rsidR="00A02D42" w14:paraId="5428C479" w14:textId="77777777" w:rsidTr="00CF7F53">
        <w:trPr>
          <w:trHeight w:val="274"/>
          <w:jc w:val="center"/>
        </w:trPr>
        <w:tc>
          <w:tcPr>
            <w:tcW w:w="3794" w:type="dxa"/>
          </w:tcPr>
          <w:p w14:paraId="10678D82" w14:textId="77777777" w:rsidR="00A02D42" w:rsidRDefault="00EE3E4A" w:rsidP="00CF7F53">
            <w:pPr>
              <w:pStyle w:val="Paragraph"/>
              <w:rPr>
                <w:color w:val="000000"/>
              </w:rPr>
            </w:pPr>
            <w:r>
              <w:rPr>
                <w:color w:val="000000"/>
              </w:rPr>
              <w:t>Attractive charge</w:t>
            </w:r>
          </w:p>
        </w:tc>
        <w:tc>
          <w:tcPr>
            <w:tcW w:w="960" w:type="dxa"/>
          </w:tcPr>
          <w:p w14:paraId="6FAC7A5B" w14:textId="77777777" w:rsidR="00A02D42" w:rsidRDefault="00EE3E4A" w:rsidP="00CF7F53">
            <w:pPr>
              <w:pStyle w:val="Paragraph"/>
              <w:rPr>
                <w:color w:val="000000"/>
              </w:rPr>
            </w:pPr>
            <w:r>
              <w:rPr>
                <w:color w:val="000000"/>
              </w:rPr>
              <w:t>1</w:t>
            </w:r>
          </w:p>
        </w:tc>
        <w:tc>
          <w:tcPr>
            <w:tcW w:w="960" w:type="dxa"/>
          </w:tcPr>
          <w:p w14:paraId="46DEF5DC" w14:textId="77777777" w:rsidR="00A02D42" w:rsidRDefault="00EE3E4A" w:rsidP="00CF7F53">
            <w:pPr>
              <w:pStyle w:val="Paragraph"/>
              <w:rPr>
                <w:color w:val="000000"/>
              </w:rPr>
            </w:pPr>
            <w:r>
              <w:rPr>
                <w:color w:val="000000"/>
              </w:rPr>
              <w:t>4.36</w:t>
            </w:r>
          </w:p>
        </w:tc>
        <w:tc>
          <w:tcPr>
            <w:tcW w:w="1511" w:type="dxa"/>
          </w:tcPr>
          <w:p w14:paraId="728ADC0D" w14:textId="77777777" w:rsidR="00A02D42" w:rsidRDefault="00EE3E4A" w:rsidP="00CF7F53">
            <w:pPr>
              <w:pStyle w:val="Paragraph"/>
              <w:rPr>
                <w:color w:val="000000"/>
              </w:rPr>
            </w:pPr>
            <w:r>
              <w:rPr>
                <w:color w:val="000000"/>
              </w:rPr>
              <w:t>ASP402</w:t>
            </w:r>
          </w:p>
        </w:tc>
      </w:tr>
      <w:tr w:rsidR="00A02D42" w14:paraId="3540AF0D" w14:textId="77777777" w:rsidTr="00CF7F53">
        <w:trPr>
          <w:trHeight w:val="335"/>
          <w:jc w:val="center"/>
        </w:trPr>
        <w:tc>
          <w:tcPr>
            <w:tcW w:w="3794" w:type="dxa"/>
            <w:vMerge w:val="restart"/>
          </w:tcPr>
          <w:p w14:paraId="3B064992" w14:textId="77777777" w:rsidR="00A02D42" w:rsidRDefault="00EE3E4A" w:rsidP="00CF7F53">
            <w:pPr>
              <w:pStyle w:val="Paragraph"/>
              <w:rPr>
                <w:color w:val="000000"/>
              </w:rPr>
            </w:pPr>
            <w:r>
              <w:rPr>
                <w:color w:val="000000"/>
              </w:rPr>
              <w:t>π- π Stacked</w:t>
            </w:r>
          </w:p>
        </w:tc>
        <w:tc>
          <w:tcPr>
            <w:tcW w:w="960" w:type="dxa"/>
            <w:vMerge w:val="restart"/>
          </w:tcPr>
          <w:p w14:paraId="7B414A4A" w14:textId="77777777" w:rsidR="00A02D42" w:rsidRDefault="00EE3E4A" w:rsidP="00CF7F53">
            <w:pPr>
              <w:pStyle w:val="Paragraph"/>
              <w:rPr>
                <w:color w:val="000000"/>
              </w:rPr>
            </w:pPr>
            <w:r>
              <w:rPr>
                <w:color w:val="000000"/>
              </w:rPr>
              <w:t>2</w:t>
            </w:r>
          </w:p>
        </w:tc>
        <w:tc>
          <w:tcPr>
            <w:tcW w:w="960" w:type="dxa"/>
          </w:tcPr>
          <w:p w14:paraId="12CBFA70" w14:textId="77777777" w:rsidR="00A02D42" w:rsidRDefault="00EE3E4A" w:rsidP="00CF7F53">
            <w:pPr>
              <w:pStyle w:val="Paragraph"/>
              <w:rPr>
                <w:color w:val="000000"/>
              </w:rPr>
            </w:pPr>
            <w:r>
              <w:rPr>
                <w:color w:val="000000"/>
              </w:rPr>
              <w:t>4.33</w:t>
            </w:r>
          </w:p>
        </w:tc>
        <w:tc>
          <w:tcPr>
            <w:tcW w:w="1511" w:type="dxa"/>
          </w:tcPr>
          <w:p w14:paraId="36535069" w14:textId="77777777" w:rsidR="00A02D42" w:rsidRDefault="00EE3E4A" w:rsidP="00CF7F53">
            <w:pPr>
              <w:pStyle w:val="Paragraph"/>
              <w:rPr>
                <w:color w:val="000000"/>
              </w:rPr>
            </w:pPr>
            <w:r>
              <w:rPr>
                <w:color w:val="000000"/>
              </w:rPr>
              <w:t>TRP451</w:t>
            </w:r>
          </w:p>
        </w:tc>
      </w:tr>
      <w:tr w:rsidR="00A02D42" w14:paraId="29B84EFC" w14:textId="77777777" w:rsidTr="00CF7F53">
        <w:trPr>
          <w:trHeight w:val="200"/>
          <w:jc w:val="center"/>
        </w:trPr>
        <w:tc>
          <w:tcPr>
            <w:tcW w:w="3794" w:type="dxa"/>
            <w:vMerge/>
          </w:tcPr>
          <w:p w14:paraId="0D885693" w14:textId="77777777" w:rsidR="00A02D42" w:rsidRDefault="00A02D42" w:rsidP="00CF7F53">
            <w:pPr>
              <w:pStyle w:val="Paragraph"/>
              <w:rPr>
                <w:color w:val="000000"/>
              </w:rPr>
            </w:pPr>
          </w:p>
        </w:tc>
        <w:tc>
          <w:tcPr>
            <w:tcW w:w="960" w:type="dxa"/>
            <w:vMerge/>
          </w:tcPr>
          <w:p w14:paraId="426DF881" w14:textId="77777777" w:rsidR="00A02D42" w:rsidRDefault="00A02D42" w:rsidP="00CF7F53">
            <w:pPr>
              <w:pStyle w:val="Paragraph"/>
              <w:rPr>
                <w:color w:val="000000"/>
              </w:rPr>
            </w:pPr>
          </w:p>
        </w:tc>
        <w:tc>
          <w:tcPr>
            <w:tcW w:w="960" w:type="dxa"/>
          </w:tcPr>
          <w:p w14:paraId="0FE3420F" w14:textId="77777777" w:rsidR="00A02D42" w:rsidRDefault="00EE3E4A" w:rsidP="00CF7F53">
            <w:pPr>
              <w:pStyle w:val="Paragraph"/>
              <w:rPr>
                <w:color w:val="000000"/>
              </w:rPr>
            </w:pPr>
            <w:r>
              <w:rPr>
                <w:color w:val="000000"/>
              </w:rPr>
              <w:t>3.98</w:t>
            </w:r>
          </w:p>
        </w:tc>
        <w:tc>
          <w:tcPr>
            <w:tcW w:w="1511" w:type="dxa"/>
          </w:tcPr>
          <w:p w14:paraId="1C6A0115" w14:textId="77777777" w:rsidR="00A02D42" w:rsidRDefault="00EE3E4A" w:rsidP="00CF7F53">
            <w:pPr>
              <w:pStyle w:val="Paragraph"/>
              <w:rPr>
                <w:color w:val="000000"/>
              </w:rPr>
            </w:pPr>
            <w:r>
              <w:rPr>
                <w:color w:val="000000"/>
              </w:rPr>
              <w:t>TRP451</w:t>
            </w:r>
          </w:p>
        </w:tc>
      </w:tr>
      <w:tr w:rsidR="00A02D42" w14:paraId="4A9AA4F0" w14:textId="77777777" w:rsidTr="00CF7F53">
        <w:trPr>
          <w:trHeight w:val="191"/>
          <w:jc w:val="center"/>
        </w:trPr>
        <w:tc>
          <w:tcPr>
            <w:tcW w:w="3794" w:type="dxa"/>
            <w:vMerge w:val="restart"/>
          </w:tcPr>
          <w:p w14:paraId="1EBAD08C" w14:textId="77777777" w:rsidR="00A02D42" w:rsidRDefault="00EE3E4A" w:rsidP="00CF7F53">
            <w:pPr>
              <w:pStyle w:val="Paragraph"/>
              <w:rPr>
                <w:color w:val="000000"/>
              </w:rPr>
            </w:pPr>
            <w:r>
              <w:rPr>
                <w:color w:val="000000"/>
              </w:rPr>
              <w:t>π-alkyl</w:t>
            </w:r>
          </w:p>
        </w:tc>
        <w:tc>
          <w:tcPr>
            <w:tcW w:w="960" w:type="dxa"/>
            <w:vMerge w:val="restart"/>
          </w:tcPr>
          <w:p w14:paraId="7FDF4AC5" w14:textId="77777777" w:rsidR="00A02D42" w:rsidRDefault="00EE3E4A" w:rsidP="00CF7F53">
            <w:pPr>
              <w:pStyle w:val="Paragraph"/>
              <w:rPr>
                <w:color w:val="000000"/>
              </w:rPr>
            </w:pPr>
            <w:r>
              <w:rPr>
                <w:color w:val="000000"/>
              </w:rPr>
              <w:t>3</w:t>
            </w:r>
          </w:p>
        </w:tc>
        <w:tc>
          <w:tcPr>
            <w:tcW w:w="960" w:type="dxa"/>
          </w:tcPr>
          <w:p w14:paraId="34446572" w14:textId="77777777" w:rsidR="00A02D42" w:rsidRDefault="00EE3E4A" w:rsidP="00CF7F53">
            <w:pPr>
              <w:pStyle w:val="Paragraph"/>
              <w:rPr>
                <w:color w:val="000000"/>
              </w:rPr>
            </w:pPr>
            <w:r>
              <w:rPr>
                <w:color w:val="000000"/>
              </w:rPr>
              <w:t>4.75</w:t>
            </w:r>
          </w:p>
        </w:tc>
        <w:tc>
          <w:tcPr>
            <w:tcW w:w="1511" w:type="dxa"/>
          </w:tcPr>
          <w:p w14:paraId="3EF4A63F" w14:textId="77777777" w:rsidR="00A02D42" w:rsidRDefault="00EE3E4A" w:rsidP="00CF7F53">
            <w:pPr>
              <w:pStyle w:val="Paragraph"/>
              <w:rPr>
                <w:color w:val="000000"/>
              </w:rPr>
            </w:pPr>
            <w:r>
              <w:rPr>
                <w:color w:val="000000"/>
              </w:rPr>
              <w:t>TRP351</w:t>
            </w:r>
          </w:p>
        </w:tc>
      </w:tr>
      <w:tr w:rsidR="00A02D42" w14:paraId="182C8AF4" w14:textId="77777777" w:rsidTr="00CF7F53">
        <w:trPr>
          <w:trHeight w:val="268"/>
          <w:jc w:val="center"/>
        </w:trPr>
        <w:tc>
          <w:tcPr>
            <w:tcW w:w="3794" w:type="dxa"/>
            <w:vMerge/>
          </w:tcPr>
          <w:p w14:paraId="29B6742A" w14:textId="77777777" w:rsidR="00A02D42" w:rsidRDefault="00A02D42" w:rsidP="00CF7F53">
            <w:pPr>
              <w:pStyle w:val="Paragraph"/>
              <w:rPr>
                <w:color w:val="000000"/>
              </w:rPr>
            </w:pPr>
          </w:p>
        </w:tc>
        <w:tc>
          <w:tcPr>
            <w:tcW w:w="960" w:type="dxa"/>
            <w:vMerge/>
          </w:tcPr>
          <w:p w14:paraId="57933517" w14:textId="77777777" w:rsidR="00A02D42" w:rsidRDefault="00A02D42" w:rsidP="00CF7F53">
            <w:pPr>
              <w:pStyle w:val="Paragraph"/>
              <w:rPr>
                <w:color w:val="000000"/>
              </w:rPr>
            </w:pPr>
          </w:p>
        </w:tc>
        <w:tc>
          <w:tcPr>
            <w:tcW w:w="960" w:type="dxa"/>
          </w:tcPr>
          <w:p w14:paraId="45689849" w14:textId="77777777" w:rsidR="00A02D42" w:rsidRDefault="00EE3E4A" w:rsidP="00CF7F53">
            <w:pPr>
              <w:pStyle w:val="Paragraph"/>
              <w:rPr>
                <w:color w:val="000000"/>
              </w:rPr>
            </w:pPr>
            <w:r>
              <w:rPr>
                <w:color w:val="000000"/>
              </w:rPr>
              <w:t>4.50</w:t>
            </w:r>
          </w:p>
        </w:tc>
        <w:tc>
          <w:tcPr>
            <w:tcW w:w="1511" w:type="dxa"/>
          </w:tcPr>
          <w:p w14:paraId="58A6F5B2" w14:textId="77777777" w:rsidR="00A02D42" w:rsidRDefault="00EE3E4A" w:rsidP="00CF7F53">
            <w:pPr>
              <w:pStyle w:val="Paragraph"/>
              <w:rPr>
                <w:color w:val="000000"/>
              </w:rPr>
            </w:pPr>
            <w:r>
              <w:rPr>
                <w:color w:val="000000"/>
              </w:rPr>
              <w:t>ALA453</w:t>
            </w:r>
          </w:p>
        </w:tc>
      </w:tr>
      <w:tr w:rsidR="00A02D42" w14:paraId="3D6C932B" w14:textId="77777777" w:rsidTr="00CF7F53">
        <w:trPr>
          <w:trHeight w:val="335"/>
          <w:jc w:val="center"/>
        </w:trPr>
        <w:tc>
          <w:tcPr>
            <w:tcW w:w="3794" w:type="dxa"/>
            <w:vMerge/>
          </w:tcPr>
          <w:p w14:paraId="7FDB6B95" w14:textId="77777777" w:rsidR="00A02D42" w:rsidRDefault="00A02D42" w:rsidP="00CF7F53">
            <w:pPr>
              <w:pStyle w:val="Paragraph"/>
              <w:rPr>
                <w:color w:val="000000"/>
              </w:rPr>
            </w:pPr>
          </w:p>
        </w:tc>
        <w:tc>
          <w:tcPr>
            <w:tcW w:w="960" w:type="dxa"/>
            <w:vMerge/>
          </w:tcPr>
          <w:p w14:paraId="1FBB3522" w14:textId="77777777" w:rsidR="00A02D42" w:rsidRDefault="00A02D42" w:rsidP="00CF7F53">
            <w:pPr>
              <w:pStyle w:val="Paragraph"/>
              <w:rPr>
                <w:color w:val="000000"/>
              </w:rPr>
            </w:pPr>
          </w:p>
        </w:tc>
        <w:tc>
          <w:tcPr>
            <w:tcW w:w="960" w:type="dxa"/>
          </w:tcPr>
          <w:p w14:paraId="6BF21285" w14:textId="77777777" w:rsidR="00A02D42" w:rsidRDefault="00EE3E4A" w:rsidP="00CF7F53">
            <w:pPr>
              <w:pStyle w:val="Paragraph"/>
              <w:rPr>
                <w:color w:val="000000"/>
              </w:rPr>
            </w:pPr>
            <w:r>
              <w:rPr>
                <w:color w:val="000000"/>
              </w:rPr>
              <w:t>4.85</w:t>
            </w:r>
          </w:p>
        </w:tc>
        <w:tc>
          <w:tcPr>
            <w:tcW w:w="1511" w:type="dxa"/>
          </w:tcPr>
          <w:p w14:paraId="40BD68DC" w14:textId="77777777" w:rsidR="00A02D42" w:rsidRDefault="00EE3E4A" w:rsidP="00CF7F53">
            <w:pPr>
              <w:pStyle w:val="Paragraph"/>
              <w:rPr>
                <w:color w:val="000000"/>
              </w:rPr>
            </w:pPr>
            <w:r>
              <w:rPr>
                <w:color w:val="000000"/>
              </w:rPr>
              <w:t>VAL410</w:t>
            </w:r>
          </w:p>
        </w:tc>
      </w:tr>
      <w:tr w:rsidR="00A02D42" w14:paraId="1E3482C5" w14:textId="77777777" w:rsidTr="00CF7F53">
        <w:trPr>
          <w:trHeight w:val="300"/>
          <w:jc w:val="center"/>
        </w:trPr>
        <w:tc>
          <w:tcPr>
            <w:tcW w:w="3794" w:type="dxa"/>
          </w:tcPr>
          <w:p w14:paraId="0956AAE5" w14:textId="77777777" w:rsidR="00A02D42" w:rsidRDefault="00EE3E4A" w:rsidP="00CF7F53">
            <w:pPr>
              <w:pStyle w:val="Paragraph"/>
              <w:rPr>
                <w:color w:val="000000"/>
              </w:rPr>
            </w:pPr>
            <w:r>
              <w:rPr>
                <w:color w:val="000000"/>
              </w:rPr>
              <w:t>Total number of interactions</w:t>
            </w:r>
          </w:p>
        </w:tc>
        <w:tc>
          <w:tcPr>
            <w:tcW w:w="960" w:type="dxa"/>
          </w:tcPr>
          <w:p w14:paraId="5CE6D799" w14:textId="77777777" w:rsidR="00A02D42" w:rsidRDefault="00EE3E4A" w:rsidP="00CF7F53">
            <w:pPr>
              <w:pStyle w:val="Paragraph"/>
              <w:rPr>
                <w:color w:val="000000"/>
              </w:rPr>
            </w:pPr>
            <w:r>
              <w:rPr>
                <w:color w:val="000000"/>
              </w:rPr>
              <w:t>16</w:t>
            </w:r>
          </w:p>
        </w:tc>
        <w:tc>
          <w:tcPr>
            <w:tcW w:w="960" w:type="dxa"/>
          </w:tcPr>
          <w:p w14:paraId="1EEA0291" w14:textId="77777777" w:rsidR="00A02D42" w:rsidRDefault="00A02D42" w:rsidP="00CF7F53">
            <w:pPr>
              <w:pStyle w:val="Paragraph"/>
              <w:rPr>
                <w:color w:val="000000"/>
              </w:rPr>
            </w:pPr>
          </w:p>
        </w:tc>
        <w:tc>
          <w:tcPr>
            <w:tcW w:w="1511" w:type="dxa"/>
          </w:tcPr>
          <w:p w14:paraId="1271436E" w14:textId="77777777" w:rsidR="00A02D42" w:rsidRDefault="00A02D42" w:rsidP="00CF7F53">
            <w:pPr>
              <w:pStyle w:val="Paragraph"/>
              <w:rPr>
                <w:color w:val="000000"/>
              </w:rPr>
            </w:pPr>
          </w:p>
        </w:tc>
      </w:tr>
    </w:tbl>
    <w:p w14:paraId="5EEEDEF9" w14:textId="77777777" w:rsidR="00297EDC" w:rsidRDefault="00297EDC" w:rsidP="00CF7F53">
      <w:pPr>
        <w:pStyle w:val="TableCaption"/>
        <w:rPr>
          <w:b/>
          <w:bCs/>
        </w:rPr>
      </w:pPr>
    </w:p>
    <w:p w14:paraId="7860D2D7" w14:textId="77777777" w:rsidR="00297EDC" w:rsidRDefault="00297EDC" w:rsidP="00CF7F53">
      <w:pPr>
        <w:pStyle w:val="TableCaption"/>
        <w:rPr>
          <w:b/>
          <w:bCs/>
        </w:rPr>
      </w:pPr>
    </w:p>
    <w:p w14:paraId="5E6EDC3D" w14:textId="77777777" w:rsidR="00297EDC" w:rsidRDefault="00297EDC" w:rsidP="00CF7F53">
      <w:pPr>
        <w:pStyle w:val="TableCaption"/>
        <w:rPr>
          <w:b/>
          <w:bCs/>
        </w:rPr>
      </w:pPr>
    </w:p>
    <w:p w14:paraId="5748F2C4" w14:textId="77777777" w:rsidR="00297EDC" w:rsidRDefault="00297EDC" w:rsidP="00CF7F53">
      <w:pPr>
        <w:pStyle w:val="TableCaption"/>
        <w:rPr>
          <w:b/>
          <w:bCs/>
        </w:rPr>
      </w:pPr>
    </w:p>
    <w:p w14:paraId="3668862B" w14:textId="5E03EA86" w:rsidR="00A02D42" w:rsidRDefault="00EE3E4A" w:rsidP="00CF7F53">
      <w:pPr>
        <w:pStyle w:val="TableCaption"/>
      </w:pPr>
      <w:r w:rsidRPr="00CF7F53">
        <w:rPr>
          <w:b/>
          <w:bCs/>
        </w:rPr>
        <w:lastRenderedPageBreak/>
        <w:t>Table 5</w:t>
      </w:r>
      <w:r>
        <w:t>. The table showing bond interactions and its length between Nostophycin and Glucosyltransferase-I (GtfB) showing amino acid residues involves in it</w:t>
      </w:r>
    </w:p>
    <w:tbl>
      <w:tblPr>
        <w:tblStyle w:val="a3"/>
        <w:tblW w:w="680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22"/>
        <w:gridCol w:w="960"/>
        <w:gridCol w:w="960"/>
        <w:gridCol w:w="1363"/>
      </w:tblGrid>
      <w:tr w:rsidR="00A02D42" w14:paraId="53BBAB5C" w14:textId="77777777" w:rsidTr="00CF7F53">
        <w:trPr>
          <w:trHeight w:val="100"/>
          <w:jc w:val="center"/>
        </w:trPr>
        <w:tc>
          <w:tcPr>
            <w:tcW w:w="3522" w:type="dxa"/>
          </w:tcPr>
          <w:p w14:paraId="62F001DA" w14:textId="77777777" w:rsidR="00A02D42" w:rsidRPr="00CF7F53" w:rsidRDefault="00EE3E4A" w:rsidP="00CF7F53">
            <w:pPr>
              <w:pStyle w:val="Paragraph"/>
              <w:jc w:val="center"/>
              <w:rPr>
                <w:b/>
                <w:bCs/>
                <w:color w:val="000000"/>
              </w:rPr>
            </w:pPr>
            <w:r w:rsidRPr="00CF7F53">
              <w:rPr>
                <w:b/>
                <w:bCs/>
              </w:rPr>
              <w:t>Bond Interactions</w:t>
            </w:r>
          </w:p>
        </w:tc>
        <w:tc>
          <w:tcPr>
            <w:tcW w:w="960" w:type="dxa"/>
          </w:tcPr>
          <w:p w14:paraId="2C83E70E" w14:textId="77777777" w:rsidR="00A02D42" w:rsidRPr="00CF7F53" w:rsidRDefault="00EE3E4A" w:rsidP="00CF7F53">
            <w:pPr>
              <w:pStyle w:val="Paragraph"/>
              <w:jc w:val="center"/>
              <w:rPr>
                <w:b/>
                <w:bCs/>
                <w:color w:val="000000"/>
              </w:rPr>
            </w:pPr>
            <w:r w:rsidRPr="00CF7F53">
              <w:rPr>
                <w:b/>
                <w:bCs/>
                <w:color w:val="000000"/>
              </w:rPr>
              <w:t>No. of bonds</w:t>
            </w:r>
          </w:p>
        </w:tc>
        <w:tc>
          <w:tcPr>
            <w:tcW w:w="960" w:type="dxa"/>
          </w:tcPr>
          <w:p w14:paraId="5B43DC46" w14:textId="77777777" w:rsidR="00A02D42" w:rsidRPr="00CF7F53" w:rsidRDefault="00EE3E4A" w:rsidP="00CF7F53">
            <w:pPr>
              <w:pStyle w:val="Paragraph"/>
              <w:jc w:val="center"/>
              <w:rPr>
                <w:b/>
                <w:bCs/>
                <w:color w:val="000000"/>
              </w:rPr>
            </w:pPr>
            <w:r w:rsidRPr="00CF7F53">
              <w:rPr>
                <w:b/>
                <w:bCs/>
                <w:color w:val="000000"/>
              </w:rPr>
              <w:t>Bond length (Å)</w:t>
            </w:r>
          </w:p>
        </w:tc>
        <w:tc>
          <w:tcPr>
            <w:tcW w:w="1363" w:type="dxa"/>
          </w:tcPr>
          <w:p w14:paraId="5566619D" w14:textId="77777777" w:rsidR="00A02D42" w:rsidRPr="00CF7F53" w:rsidRDefault="00EE3E4A" w:rsidP="00CF7F53">
            <w:pPr>
              <w:pStyle w:val="Paragraph"/>
              <w:jc w:val="center"/>
              <w:rPr>
                <w:b/>
                <w:bCs/>
                <w:color w:val="000000"/>
              </w:rPr>
            </w:pPr>
            <w:r w:rsidRPr="00CF7F53">
              <w:rPr>
                <w:b/>
                <w:bCs/>
                <w:color w:val="000000"/>
              </w:rPr>
              <w:t>Amino acid residue</w:t>
            </w:r>
          </w:p>
        </w:tc>
      </w:tr>
      <w:tr w:rsidR="00A02D42" w14:paraId="444407FE" w14:textId="77777777" w:rsidTr="00CF7F53">
        <w:trPr>
          <w:trHeight w:val="566"/>
          <w:jc w:val="center"/>
        </w:trPr>
        <w:tc>
          <w:tcPr>
            <w:tcW w:w="3522" w:type="dxa"/>
          </w:tcPr>
          <w:p w14:paraId="61A9D4C4" w14:textId="77777777" w:rsidR="00A02D42" w:rsidRDefault="00EE3E4A" w:rsidP="00CF7F53">
            <w:pPr>
              <w:pStyle w:val="Paragraph"/>
              <w:rPr>
                <w:color w:val="000000"/>
              </w:rPr>
            </w:pPr>
            <w:r>
              <w:rPr>
                <w:color w:val="000000"/>
              </w:rPr>
              <w:t>Van der Waals interactions</w:t>
            </w:r>
          </w:p>
        </w:tc>
        <w:tc>
          <w:tcPr>
            <w:tcW w:w="960" w:type="dxa"/>
          </w:tcPr>
          <w:p w14:paraId="4B545611" w14:textId="77777777" w:rsidR="00A02D42" w:rsidRDefault="00EE3E4A" w:rsidP="00CF7F53">
            <w:pPr>
              <w:pStyle w:val="Paragraph"/>
              <w:rPr>
                <w:color w:val="000000"/>
              </w:rPr>
            </w:pPr>
            <w:r>
              <w:rPr>
                <w:color w:val="000000"/>
              </w:rPr>
              <w:t>5</w:t>
            </w:r>
          </w:p>
        </w:tc>
        <w:tc>
          <w:tcPr>
            <w:tcW w:w="960" w:type="dxa"/>
          </w:tcPr>
          <w:p w14:paraId="7D76B578" w14:textId="77777777" w:rsidR="00A02D42" w:rsidRDefault="00A02D42" w:rsidP="00CF7F53">
            <w:pPr>
              <w:pStyle w:val="Paragraph"/>
              <w:rPr>
                <w:color w:val="000000"/>
              </w:rPr>
            </w:pPr>
          </w:p>
        </w:tc>
        <w:tc>
          <w:tcPr>
            <w:tcW w:w="1363" w:type="dxa"/>
          </w:tcPr>
          <w:p w14:paraId="4E1CC0FE" w14:textId="77777777" w:rsidR="00A02D42" w:rsidRDefault="00EE3E4A" w:rsidP="00CF7F53">
            <w:pPr>
              <w:pStyle w:val="Paragraph"/>
              <w:rPr>
                <w:color w:val="000000"/>
              </w:rPr>
            </w:pPr>
            <w:r>
              <w:rPr>
                <w:color w:val="000000"/>
              </w:rPr>
              <w:t>SER690</w:t>
            </w:r>
          </w:p>
          <w:p w14:paraId="4024A89D" w14:textId="77777777" w:rsidR="00A02D42" w:rsidRDefault="00EE3E4A" w:rsidP="00CF7F53">
            <w:pPr>
              <w:pStyle w:val="Paragraph"/>
              <w:rPr>
                <w:color w:val="000000"/>
              </w:rPr>
            </w:pPr>
            <w:r>
              <w:rPr>
                <w:color w:val="000000"/>
              </w:rPr>
              <w:t>ILE401</w:t>
            </w:r>
          </w:p>
          <w:p w14:paraId="59656ECB" w14:textId="77777777" w:rsidR="00A02D42" w:rsidRDefault="00EE3E4A" w:rsidP="00CF7F53">
            <w:pPr>
              <w:pStyle w:val="Paragraph"/>
              <w:rPr>
                <w:color w:val="000000"/>
              </w:rPr>
            </w:pPr>
            <w:r>
              <w:rPr>
                <w:color w:val="000000"/>
              </w:rPr>
              <w:t>LYS402</w:t>
            </w:r>
          </w:p>
          <w:p w14:paraId="235840D5" w14:textId="77777777" w:rsidR="00A02D42" w:rsidRDefault="00EE3E4A" w:rsidP="00CF7F53">
            <w:pPr>
              <w:pStyle w:val="Paragraph"/>
              <w:rPr>
                <w:color w:val="000000"/>
              </w:rPr>
            </w:pPr>
            <w:r>
              <w:rPr>
                <w:color w:val="000000"/>
              </w:rPr>
              <w:t>GLY451</w:t>
            </w:r>
          </w:p>
          <w:p w14:paraId="0BBBF21D" w14:textId="77777777" w:rsidR="00A02D42" w:rsidRDefault="00EE3E4A" w:rsidP="00CF7F53">
            <w:pPr>
              <w:pStyle w:val="Paragraph"/>
              <w:rPr>
                <w:color w:val="000000"/>
              </w:rPr>
            </w:pPr>
            <w:r>
              <w:rPr>
                <w:color w:val="000000"/>
              </w:rPr>
              <w:t>GLN452</w:t>
            </w:r>
          </w:p>
        </w:tc>
      </w:tr>
      <w:tr w:rsidR="00A02D42" w14:paraId="5392DF83" w14:textId="77777777" w:rsidTr="00CF7F53">
        <w:trPr>
          <w:trHeight w:val="301"/>
          <w:jc w:val="center"/>
        </w:trPr>
        <w:tc>
          <w:tcPr>
            <w:tcW w:w="3522" w:type="dxa"/>
          </w:tcPr>
          <w:p w14:paraId="00F383BA" w14:textId="77777777" w:rsidR="00A02D42" w:rsidRDefault="00EE3E4A" w:rsidP="00CF7F53">
            <w:pPr>
              <w:pStyle w:val="Paragraph"/>
              <w:rPr>
                <w:color w:val="000000"/>
              </w:rPr>
            </w:pPr>
            <w:r>
              <w:rPr>
                <w:color w:val="000000"/>
              </w:rPr>
              <w:t>Conventional hydrogen bonds</w:t>
            </w:r>
          </w:p>
        </w:tc>
        <w:tc>
          <w:tcPr>
            <w:tcW w:w="960" w:type="dxa"/>
          </w:tcPr>
          <w:p w14:paraId="191131FE" w14:textId="77777777" w:rsidR="00A02D42" w:rsidRDefault="00EE3E4A" w:rsidP="00CF7F53">
            <w:pPr>
              <w:pStyle w:val="Paragraph"/>
              <w:rPr>
                <w:color w:val="000000"/>
              </w:rPr>
            </w:pPr>
            <w:r>
              <w:rPr>
                <w:color w:val="000000"/>
              </w:rPr>
              <w:t>2</w:t>
            </w:r>
          </w:p>
        </w:tc>
        <w:tc>
          <w:tcPr>
            <w:tcW w:w="960" w:type="dxa"/>
          </w:tcPr>
          <w:p w14:paraId="43B79253" w14:textId="77777777" w:rsidR="00A02D42" w:rsidRDefault="00EE3E4A" w:rsidP="00CF7F53">
            <w:pPr>
              <w:pStyle w:val="Paragraph"/>
              <w:rPr>
                <w:color w:val="000000"/>
              </w:rPr>
            </w:pPr>
            <w:r>
              <w:rPr>
                <w:color w:val="000000"/>
              </w:rPr>
              <w:t>2.43</w:t>
            </w:r>
          </w:p>
        </w:tc>
        <w:tc>
          <w:tcPr>
            <w:tcW w:w="1363" w:type="dxa"/>
          </w:tcPr>
          <w:p w14:paraId="74755034" w14:textId="77777777" w:rsidR="00A02D42" w:rsidRDefault="00EE3E4A" w:rsidP="00CF7F53">
            <w:pPr>
              <w:pStyle w:val="Paragraph"/>
              <w:rPr>
                <w:color w:val="000000"/>
              </w:rPr>
            </w:pPr>
            <w:r>
              <w:rPr>
                <w:color w:val="000000"/>
              </w:rPr>
              <w:t>PHE650</w:t>
            </w:r>
          </w:p>
        </w:tc>
      </w:tr>
      <w:tr w:rsidR="00A02D42" w14:paraId="54598471" w14:textId="77777777" w:rsidTr="00CF7F53">
        <w:trPr>
          <w:trHeight w:val="244"/>
          <w:jc w:val="center"/>
        </w:trPr>
        <w:tc>
          <w:tcPr>
            <w:tcW w:w="3522" w:type="dxa"/>
          </w:tcPr>
          <w:p w14:paraId="449591E9" w14:textId="77777777" w:rsidR="00A02D42" w:rsidRDefault="00A02D42" w:rsidP="00CF7F53">
            <w:pPr>
              <w:pStyle w:val="Paragraph"/>
              <w:rPr>
                <w:color w:val="000000"/>
              </w:rPr>
            </w:pPr>
          </w:p>
        </w:tc>
        <w:tc>
          <w:tcPr>
            <w:tcW w:w="960" w:type="dxa"/>
          </w:tcPr>
          <w:p w14:paraId="390B7202" w14:textId="77777777" w:rsidR="00A02D42" w:rsidRDefault="00A02D42" w:rsidP="00CF7F53">
            <w:pPr>
              <w:pStyle w:val="Paragraph"/>
              <w:rPr>
                <w:color w:val="000000"/>
              </w:rPr>
            </w:pPr>
          </w:p>
        </w:tc>
        <w:tc>
          <w:tcPr>
            <w:tcW w:w="960" w:type="dxa"/>
          </w:tcPr>
          <w:p w14:paraId="072192D1" w14:textId="77777777" w:rsidR="00A02D42" w:rsidRDefault="00EE3E4A" w:rsidP="00CF7F53">
            <w:pPr>
              <w:pStyle w:val="Paragraph"/>
              <w:rPr>
                <w:color w:val="000000"/>
              </w:rPr>
            </w:pPr>
            <w:r>
              <w:rPr>
                <w:color w:val="000000"/>
              </w:rPr>
              <w:t>2.38</w:t>
            </w:r>
          </w:p>
        </w:tc>
        <w:tc>
          <w:tcPr>
            <w:tcW w:w="1363" w:type="dxa"/>
          </w:tcPr>
          <w:p w14:paraId="2E0A1878" w14:textId="77777777" w:rsidR="00A02D42" w:rsidRDefault="00EE3E4A" w:rsidP="00CF7F53">
            <w:pPr>
              <w:pStyle w:val="Paragraph"/>
              <w:rPr>
                <w:color w:val="000000"/>
              </w:rPr>
            </w:pPr>
            <w:r>
              <w:rPr>
                <w:color w:val="000000"/>
              </w:rPr>
              <w:t>ASP688</w:t>
            </w:r>
          </w:p>
        </w:tc>
      </w:tr>
      <w:tr w:rsidR="00A02D42" w14:paraId="18A40BFF" w14:textId="77777777" w:rsidTr="00CF7F53">
        <w:trPr>
          <w:trHeight w:val="342"/>
          <w:jc w:val="center"/>
        </w:trPr>
        <w:tc>
          <w:tcPr>
            <w:tcW w:w="3522" w:type="dxa"/>
          </w:tcPr>
          <w:p w14:paraId="093ABC85" w14:textId="77777777" w:rsidR="00A02D42" w:rsidRDefault="00EE3E4A" w:rsidP="00CF7F53">
            <w:pPr>
              <w:pStyle w:val="Paragraph"/>
              <w:rPr>
                <w:color w:val="000000"/>
              </w:rPr>
            </w:pPr>
            <w:r>
              <w:rPr>
                <w:color w:val="000000"/>
              </w:rPr>
              <w:t>π-alkyl</w:t>
            </w:r>
          </w:p>
        </w:tc>
        <w:tc>
          <w:tcPr>
            <w:tcW w:w="960" w:type="dxa"/>
          </w:tcPr>
          <w:p w14:paraId="2D5EE926" w14:textId="77777777" w:rsidR="00A02D42" w:rsidRDefault="00EE3E4A" w:rsidP="00CF7F53">
            <w:pPr>
              <w:pStyle w:val="Paragraph"/>
              <w:rPr>
                <w:color w:val="000000"/>
              </w:rPr>
            </w:pPr>
            <w:r>
              <w:rPr>
                <w:color w:val="000000"/>
              </w:rPr>
              <w:t>2</w:t>
            </w:r>
          </w:p>
        </w:tc>
        <w:tc>
          <w:tcPr>
            <w:tcW w:w="960" w:type="dxa"/>
          </w:tcPr>
          <w:p w14:paraId="2D231E70" w14:textId="77777777" w:rsidR="00A02D42" w:rsidRDefault="00EE3E4A" w:rsidP="00CF7F53">
            <w:pPr>
              <w:pStyle w:val="Paragraph"/>
              <w:rPr>
                <w:color w:val="000000"/>
              </w:rPr>
            </w:pPr>
            <w:r>
              <w:rPr>
                <w:color w:val="000000"/>
              </w:rPr>
              <w:t>5.02</w:t>
            </w:r>
          </w:p>
        </w:tc>
        <w:tc>
          <w:tcPr>
            <w:tcW w:w="1363" w:type="dxa"/>
          </w:tcPr>
          <w:p w14:paraId="37537B0A" w14:textId="77777777" w:rsidR="00A02D42" w:rsidRDefault="00EE3E4A" w:rsidP="00CF7F53">
            <w:pPr>
              <w:pStyle w:val="Paragraph"/>
              <w:rPr>
                <w:color w:val="000000"/>
              </w:rPr>
            </w:pPr>
            <w:r>
              <w:rPr>
                <w:color w:val="000000"/>
              </w:rPr>
              <w:t>PHE405</w:t>
            </w:r>
          </w:p>
        </w:tc>
      </w:tr>
      <w:tr w:rsidR="00A02D42" w14:paraId="6974F1A0" w14:textId="77777777" w:rsidTr="00CF7F53">
        <w:trPr>
          <w:trHeight w:val="300"/>
          <w:jc w:val="center"/>
        </w:trPr>
        <w:tc>
          <w:tcPr>
            <w:tcW w:w="3522" w:type="dxa"/>
          </w:tcPr>
          <w:p w14:paraId="686CF58C" w14:textId="77777777" w:rsidR="00A02D42" w:rsidRDefault="00A02D42" w:rsidP="00CF7F53">
            <w:pPr>
              <w:pStyle w:val="Paragraph"/>
              <w:rPr>
                <w:color w:val="000000"/>
              </w:rPr>
            </w:pPr>
          </w:p>
        </w:tc>
        <w:tc>
          <w:tcPr>
            <w:tcW w:w="960" w:type="dxa"/>
          </w:tcPr>
          <w:p w14:paraId="3714F9BD" w14:textId="77777777" w:rsidR="00A02D42" w:rsidRDefault="00A02D42" w:rsidP="00CF7F53">
            <w:pPr>
              <w:pStyle w:val="Paragraph"/>
              <w:rPr>
                <w:color w:val="000000"/>
              </w:rPr>
            </w:pPr>
          </w:p>
        </w:tc>
        <w:tc>
          <w:tcPr>
            <w:tcW w:w="960" w:type="dxa"/>
          </w:tcPr>
          <w:p w14:paraId="3ABDA77E" w14:textId="77777777" w:rsidR="00A02D42" w:rsidRDefault="00EE3E4A" w:rsidP="00CF7F53">
            <w:pPr>
              <w:pStyle w:val="Paragraph"/>
              <w:rPr>
                <w:color w:val="000000"/>
              </w:rPr>
            </w:pPr>
            <w:r>
              <w:rPr>
                <w:color w:val="000000"/>
              </w:rPr>
              <w:t>4.40</w:t>
            </w:r>
          </w:p>
        </w:tc>
        <w:tc>
          <w:tcPr>
            <w:tcW w:w="1363" w:type="dxa"/>
          </w:tcPr>
          <w:p w14:paraId="18CF72D4" w14:textId="77777777" w:rsidR="00A02D42" w:rsidRDefault="00EE3E4A" w:rsidP="00CF7F53">
            <w:pPr>
              <w:pStyle w:val="Paragraph"/>
              <w:rPr>
                <w:color w:val="000000"/>
              </w:rPr>
            </w:pPr>
            <w:r>
              <w:rPr>
                <w:color w:val="000000"/>
              </w:rPr>
              <w:t>ALA649</w:t>
            </w:r>
          </w:p>
        </w:tc>
      </w:tr>
      <w:tr w:rsidR="00A02D42" w14:paraId="653AF6C1" w14:textId="77777777" w:rsidTr="00CF7F53">
        <w:trPr>
          <w:trHeight w:val="300"/>
          <w:jc w:val="center"/>
        </w:trPr>
        <w:tc>
          <w:tcPr>
            <w:tcW w:w="3522" w:type="dxa"/>
          </w:tcPr>
          <w:p w14:paraId="46667352" w14:textId="77777777" w:rsidR="00A02D42" w:rsidRDefault="00EE3E4A" w:rsidP="00CF7F53">
            <w:pPr>
              <w:pStyle w:val="Paragraph"/>
              <w:rPr>
                <w:color w:val="000000"/>
              </w:rPr>
            </w:pPr>
            <w:r>
              <w:rPr>
                <w:color w:val="000000"/>
              </w:rPr>
              <w:t>Carbon-hydrogen bond</w:t>
            </w:r>
          </w:p>
        </w:tc>
        <w:tc>
          <w:tcPr>
            <w:tcW w:w="960" w:type="dxa"/>
          </w:tcPr>
          <w:p w14:paraId="6362F5B7" w14:textId="77777777" w:rsidR="00A02D42" w:rsidRDefault="00EE3E4A" w:rsidP="00CF7F53">
            <w:pPr>
              <w:pStyle w:val="Paragraph"/>
              <w:rPr>
                <w:color w:val="000000"/>
              </w:rPr>
            </w:pPr>
            <w:r>
              <w:rPr>
                <w:color w:val="000000"/>
              </w:rPr>
              <w:t>2</w:t>
            </w:r>
          </w:p>
        </w:tc>
        <w:tc>
          <w:tcPr>
            <w:tcW w:w="960" w:type="dxa"/>
          </w:tcPr>
          <w:p w14:paraId="66796105" w14:textId="77777777" w:rsidR="00A02D42" w:rsidRDefault="00EE3E4A" w:rsidP="00CF7F53">
            <w:pPr>
              <w:pStyle w:val="Paragraph"/>
              <w:rPr>
                <w:color w:val="000000"/>
              </w:rPr>
            </w:pPr>
            <w:r>
              <w:rPr>
                <w:color w:val="000000"/>
              </w:rPr>
              <w:t>3.52</w:t>
            </w:r>
          </w:p>
        </w:tc>
        <w:tc>
          <w:tcPr>
            <w:tcW w:w="1363" w:type="dxa"/>
          </w:tcPr>
          <w:p w14:paraId="598BDA1A" w14:textId="77777777" w:rsidR="00A02D42" w:rsidRDefault="00EE3E4A" w:rsidP="00CF7F53">
            <w:pPr>
              <w:pStyle w:val="Paragraph"/>
              <w:rPr>
                <w:color w:val="000000"/>
              </w:rPr>
            </w:pPr>
            <w:r>
              <w:rPr>
                <w:color w:val="000000"/>
              </w:rPr>
              <w:t>GLY689</w:t>
            </w:r>
          </w:p>
        </w:tc>
      </w:tr>
      <w:tr w:rsidR="00A02D42" w14:paraId="0BE605C3" w14:textId="77777777" w:rsidTr="00CF7F53">
        <w:trPr>
          <w:trHeight w:val="300"/>
          <w:jc w:val="center"/>
        </w:trPr>
        <w:tc>
          <w:tcPr>
            <w:tcW w:w="3522" w:type="dxa"/>
          </w:tcPr>
          <w:p w14:paraId="221925C1" w14:textId="77777777" w:rsidR="00A02D42" w:rsidRDefault="00A02D42" w:rsidP="00CF7F53">
            <w:pPr>
              <w:pStyle w:val="Paragraph"/>
              <w:rPr>
                <w:color w:val="000000"/>
              </w:rPr>
            </w:pPr>
          </w:p>
        </w:tc>
        <w:tc>
          <w:tcPr>
            <w:tcW w:w="960" w:type="dxa"/>
          </w:tcPr>
          <w:p w14:paraId="39CA1636" w14:textId="77777777" w:rsidR="00A02D42" w:rsidRDefault="00A02D42" w:rsidP="00CF7F53">
            <w:pPr>
              <w:pStyle w:val="Paragraph"/>
              <w:rPr>
                <w:color w:val="000000"/>
              </w:rPr>
            </w:pPr>
          </w:p>
        </w:tc>
        <w:tc>
          <w:tcPr>
            <w:tcW w:w="960" w:type="dxa"/>
          </w:tcPr>
          <w:p w14:paraId="18C2D8D5" w14:textId="77777777" w:rsidR="00A02D42" w:rsidRDefault="00EE3E4A" w:rsidP="00CF7F53">
            <w:pPr>
              <w:pStyle w:val="Paragraph"/>
              <w:rPr>
                <w:color w:val="000000"/>
              </w:rPr>
            </w:pPr>
            <w:r>
              <w:rPr>
                <w:color w:val="000000"/>
              </w:rPr>
              <w:t>3.08</w:t>
            </w:r>
          </w:p>
        </w:tc>
        <w:tc>
          <w:tcPr>
            <w:tcW w:w="1363" w:type="dxa"/>
          </w:tcPr>
          <w:p w14:paraId="0605143C" w14:textId="77777777" w:rsidR="00A02D42" w:rsidRDefault="00EE3E4A" w:rsidP="00CF7F53">
            <w:pPr>
              <w:pStyle w:val="Paragraph"/>
              <w:rPr>
                <w:color w:val="000000"/>
              </w:rPr>
            </w:pPr>
            <w:r>
              <w:rPr>
                <w:color w:val="000000"/>
              </w:rPr>
              <w:t>ALA649</w:t>
            </w:r>
          </w:p>
        </w:tc>
      </w:tr>
      <w:tr w:rsidR="00A02D42" w14:paraId="74D4EE4C" w14:textId="77777777" w:rsidTr="00CF7F53">
        <w:trPr>
          <w:trHeight w:val="300"/>
          <w:jc w:val="center"/>
        </w:trPr>
        <w:tc>
          <w:tcPr>
            <w:tcW w:w="3522" w:type="dxa"/>
          </w:tcPr>
          <w:p w14:paraId="1277B3A7" w14:textId="77777777" w:rsidR="00A02D42" w:rsidRDefault="00EE3E4A" w:rsidP="00CF7F53">
            <w:pPr>
              <w:pStyle w:val="Paragraph"/>
              <w:rPr>
                <w:color w:val="000000"/>
              </w:rPr>
            </w:pPr>
            <w:r>
              <w:rPr>
                <w:color w:val="000000"/>
              </w:rPr>
              <w:t>Total number of interactions</w:t>
            </w:r>
          </w:p>
        </w:tc>
        <w:tc>
          <w:tcPr>
            <w:tcW w:w="960" w:type="dxa"/>
          </w:tcPr>
          <w:p w14:paraId="1533CEC9" w14:textId="77777777" w:rsidR="00A02D42" w:rsidRDefault="00EE3E4A" w:rsidP="00CF7F53">
            <w:pPr>
              <w:pStyle w:val="Paragraph"/>
              <w:rPr>
                <w:color w:val="000000"/>
              </w:rPr>
            </w:pPr>
            <w:r>
              <w:rPr>
                <w:color w:val="000000"/>
              </w:rPr>
              <w:t>11</w:t>
            </w:r>
          </w:p>
        </w:tc>
        <w:tc>
          <w:tcPr>
            <w:tcW w:w="960" w:type="dxa"/>
          </w:tcPr>
          <w:p w14:paraId="7F90A293" w14:textId="77777777" w:rsidR="00A02D42" w:rsidRDefault="00A02D42" w:rsidP="00CF7F53">
            <w:pPr>
              <w:pStyle w:val="Paragraph"/>
              <w:rPr>
                <w:color w:val="000000"/>
              </w:rPr>
            </w:pPr>
          </w:p>
        </w:tc>
        <w:tc>
          <w:tcPr>
            <w:tcW w:w="1363" w:type="dxa"/>
          </w:tcPr>
          <w:p w14:paraId="6AB9CC06" w14:textId="77777777" w:rsidR="00A02D42" w:rsidRDefault="00A02D42" w:rsidP="00CF7F53">
            <w:pPr>
              <w:pStyle w:val="Paragraph"/>
              <w:rPr>
                <w:color w:val="000000"/>
              </w:rPr>
            </w:pPr>
          </w:p>
        </w:tc>
      </w:tr>
    </w:tbl>
    <w:p w14:paraId="133CEB46" w14:textId="77777777" w:rsidR="00A02D42" w:rsidRDefault="00EE3E4A" w:rsidP="00CF7F53">
      <w:pPr>
        <w:pStyle w:val="Heading1"/>
      </w:pPr>
      <w:r>
        <w:t>Discussion</w:t>
      </w:r>
    </w:p>
    <w:p w14:paraId="286988BF" w14:textId="637371D5" w:rsidR="00A02D42" w:rsidRDefault="00EE3E4A" w:rsidP="00CF7F53">
      <w:pPr>
        <w:pStyle w:val="Paragraph"/>
        <w:rPr>
          <w:b/>
          <w:color w:val="000000"/>
          <w:sz w:val="24"/>
          <w:szCs w:val="24"/>
        </w:rPr>
      </w:pPr>
      <w:r>
        <w:t xml:space="preserve">The study of Nostophycin, a cyanobacterial polyketide, as an antibiofilm agent against Streptococcus mutans through in silico molecular docking has provided compelling insights into its potential efficacy. The docking results indicate significant interactions between Nostophycin and two critical biofilm-inducing proteins, Glucan-binding protein C (GbpC) and Glucosyltransferase-I (GtfB), suggesting that Nostophycin could effectively disrupt biofilm formation and stability.The molecular docking results showed that Nostophycin exhibits a strong binding affinity to GbpC, with a binding energy of -9.6 kcal/mol (Table 2). This high affinity indicates a robust interaction, which is crucial for the potential inhibition of GbpC’s function in biofilm formation. The detailed interaction analysis revealed that Nostophycin forms three van der Waals interactions (GLY401, LEY220, GLN391) and seven conventional hydrogen bonds (ASP408, ASP402, THR449, TRP451, SER347, GLU360, ASN349). These hydrogen bonds are particularly significant as they contribute to the stability of the Nostophycin-GbpC complex </w:t>
      </w:r>
      <w:hyperlink r:id="rId30">
        <w:r>
          <w:t>(Gandhi et al., 2021; Katyal et al., 2023; Priyadharshini et al., 2023)</w:t>
        </w:r>
      </w:hyperlink>
      <w:r>
        <w:t xml:space="preserve">.Additionally, the presence of three π-alkyl interactions (TRP351, ALA453, VAL410) and two π-π-stacked interactions with TRP451 suggests that aromatic and hydrophobic interactions play a vital role in the binding mechanism (Figure 2 and Table 4). The attractive charge interaction with ASP402 and the alkyl interaction with LEU446 further stabilize the complex, highlighting the multifaceted nature of the interaction between Nostophycin and GbpC.The inhibition of GbpC by Nostophycin could prevent the adhesion of S. mutans to the tooth surface, thereby disrupting the initial stages of biofilm formation. GbpC is known to bind glucans, facilitating the accumulation of S. mutans within the biofilm matrix </w:t>
      </w:r>
      <w:hyperlink r:id="rId31">
        <w:r>
          <w:t>(Banas &amp; Vickerman, 2003)</w:t>
        </w:r>
      </w:hyperlink>
      <w:r>
        <w:t xml:space="preserve">. By interfering with GbpC, Nostophycin may reduce the bacterial load on tooth surfaces, thereby mitigating the progression of dental caries.Nostophycin also showed a significant binding affinity to Glucosyltransferase-I (GtfB), with a binding energy of -8.5 kcal/mol (Table 3). This interaction is characterized by five van der Waals interactions (SER690, ILE401, LYS402, GLY451, GLN452) and two conventional hydrogen bonds (PHE650, ASP688). The formation of hydrogen bonds with residues like ASP688 and PHE650 is essential for the stabilization of the Nostophycin-GtfB complex, which could inhibit the enzyme’s activity </w:t>
      </w:r>
      <w:hyperlink r:id="rId32">
        <w:r>
          <w:t>(Chokkattu et al., 2023; Dharman et al., 2023; Govindaraj &amp; Shanmugam, 2023)</w:t>
        </w:r>
      </w:hyperlink>
      <w:r>
        <w:t xml:space="preserve">.The docking results also identified two carbon-hydrogen bonds (GLU689, ALA649) and two π-alkyl interactions (PHE405, ALA649), further supporting the stability and specificity of the interaction (Figure 3 and Table 5). These interactions suggest that Nostophycin can effectively bind to GtfB, potentially hindering its glucosyltransferase activity </w:t>
      </w:r>
      <w:hyperlink r:id="rId33">
        <w:r>
          <w:t>(Rajeshkumar &amp; Lakshmi, 2021; Sivakumar et al., 2021)</w:t>
        </w:r>
      </w:hyperlink>
      <w:r>
        <w:t xml:space="preserve">. GtfB is crucial for synthesizing insoluble glucans from sucrose, which form the backbone of the EPS matrix in S. mutans biofilms </w:t>
      </w:r>
      <w:hyperlink r:id="rId34">
        <w:r>
          <w:t>(Hanada &amp; Kuramitsu, 1989)</w:t>
        </w:r>
      </w:hyperlink>
      <w:r>
        <w:t xml:space="preserve">. By inhibiting GtfB, Nostophycin may reduce the structural integrity of the biofilm, making it more susceptible to mechanical removal and antimicrobial agents.The molecular interactions between Nostophycin and the biofilm-inducing proteins GbpC and GtfB suggest multiple mechanisms by which Nostophycin could exert its anti-biofilm effects. The strong binding affinities and diverse interactions, including hydrogen bonds, van der Waals forces, π-alkyl, and π-π-stacked interactions, indicate that Nostophycin can effectively disrupt the function of these proteins.By targeting GbpC, Nostophycin may prevent the initial adhesion of S. mutans to tooth surfaces, thereby inhibiting biofilm formation at its earliest stages. In contrast, the inhibition of GtfB could impede the synthesis of the glucan matrix, essential for the structural stability and maturation of the biofilm </w:t>
      </w:r>
      <w:hyperlink r:id="rId35">
        <w:r>
          <w:t xml:space="preserve">(Maheshwaran et al., 2024; Merchant </w:t>
        </w:r>
        <w:r>
          <w:lastRenderedPageBreak/>
          <w:t>et al., 2025; Shenoy, Rohinikumar, et al., 2023)</w:t>
        </w:r>
      </w:hyperlink>
      <w:r>
        <w:t>. These dual mechanisms highlight the potential of Nostophycin to both prevent biofilm formation and destabilize existing biofilms, offering a comprehensive approach to managing S. mutans infections.The in silico findings of this study provide a strong foundation for further research into Nostophycin as an anti-biofilm agent. Future work should focus on validating these results through in vitro and in vivo studies, assessing the efficacy of Nostophycin in disrupting S. mutans biofilms under realistic conditions. Additionally, exploring the synergistic effects of Nostophycin with existing antimicrobial agents could enhance its therapeutic potential and help overcome the challenges associated with biofilm-associated infections.</w:t>
      </w:r>
    </w:p>
    <w:p w14:paraId="73AFDF46" w14:textId="77777777" w:rsidR="00A02D42" w:rsidRDefault="00EE3E4A" w:rsidP="00CF7F53">
      <w:pPr>
        <w:pStyle w:val="Heading1"/>
      </w:pPr>
      <w:r>
        <w:t>Conclusion</w:t>
      </w:r>
    </w:p>
    <w:p w14:paraId="7D537441" w14:textId="4187299D" w:rsidR="00A02D42" w:rsidRDefault="00EE3E4A" w:rsidP="00CF7F53">
      <w:pPr>
        <w:pStyle w:val="Paragraph"/>
        <w:rPr>
          <w:color w:val="000000"/>
          <w:sz w:val="24"/>
          <w:szCs w:val="24"/>
        </w:rPr>
      </w:pPr>
      <w:r>
        <w:t>This study demonstrates the potential of Nostophycin as a powerful anti-biofilm agent against Streptococcus mutans. The strong binding affinities and diverse interactions with GbpC and GtfB suggest that Nostophycin can effectively disrupt biofilm formation and stability. These findings pave the way for developing novel therapeutic strategies leveraging natural products to combat biofilm-associated infections, addressing the critical need for innovative antimicrobial approaches.</w:t>
      </w:r>
      <w:r>
        <w:rPr>
          <w:b/>
          <w:color w:val="000000"/>
          <w:sz w:val="24"/>
          <w:szCs w:val="24"/>
        </w:rPr>
        <w:tab/>
      </w:r>
    </w:p>
    <w:p w14:paraId="5E73A59B" w14:textId="724BC76B" w:rsidR="00A02D42" w:rsidRDefault="00EE3E4A" w:rsidP="00CF7F53">
      <w:pPr>
        <w:pStyle w:val="Heading1"/>
      </w:pPr>
      <w:r>
        <w:t>References</w:t>
      </w:r>
    </w:p>
    <w:p w14:paraId="15A503E0" w14:textId="77777777" w:rsidR="00EE3E4A" w:rsidRPr="00CF7F53" w:rsidRDefault="00EE3E4A" w:rsidP="00CF7F53">
      <w:pPr>
        <w:pStyle w:val="Reference"/>
      </w:pPr>
      <w:r w:rsidRPr="00CF7F53">
        <w:t xml:space="preserve">Almatrafi, T. A.,  Almohaimeed, H. M., Chakravarthi, S., Amin, A. H., Jafer, A.,  &amp; Akhavan-Sigari, R. (2024). Reducing metastasis ability of gastric cancer cell line by targeting MMP16 using miR-193a-5p and 5-FU. Advances in Medical Sciences, 69(2), 463-473. </w:t>
      </w:r>
    </w:p>
    <w:p w14:paraId="769276AC" w14:textId="77777777" w:rsidR="00A02D42" w:rsidRPr="00CF7F53" w:rsidRDefault="00EE3E4A" w:rsidP="00CF7F53">
      <w:pPr>
        <w:pStyle w:val="Reference"/>
      </w:pPr>
      <w:hyperlink r:id="rId36">
        <w:r w:rsidRPr="00CF7F53">
          <w:t xml:space="preserve">Ajdić, D., McShan, W. M., McLaughlin, R. E., Savić, G., Chang, J., Carson, M. B., Primeaux, C., Tian, R., Kenton, S., Jia, H., Lin, S., Qian, Y., Li, S., Zhu, H., Najar, F., Lai, H., White, J., Roe, B. A., &amp; Ferretti, J. J. (2002). Genome sequence of Streptococcus mutans UA159, a cariogenic dental pathogen. </w:t>
        </w:r>
      </w:hyperlink>
      <w:hyperlink r:id="rId37">
        <w:r w:rsidRPr="00CF7F53">
          <w:t>Proceedings of the National Academy of Sciences of the United States of America</w:t>
        </w:r>
      </w:hyperlink>
      <w:hyperlink r:id="rId38">
        <w:r w:rsidRPr="00CF7F53">
          <w:t xml:space="preserve">, </w:t>
        </w:r>
      </w:hyperlink>
      <w:hyperlink r:id="rId39">
        <w:r w:rsidRPr="00CF7F53">
          <w:t>99</w:t>
        </w:r>
      </w:hyperlink>
      <w:hyperlink r:id="rId40">
        <w:r w:rsidRPr="00CF7F53">
          <w:t>(22), 14434–14439.</w:t>
        </w:r>
      </w:hyperlink>
    </w:p>
    <w:p w14:paraId="6BDF9D91" w14:textId="77777777" w:rsidR="00A02D42" w:rsidRPr="00CF7F53" w:rsidRDefault="00EE3E4A" w:rsidP="00CF7F53">
      <w:pPr>
        <w:pStyle w:val="Reference"/>
      </w:pPr>
      <w:hyperlink r:id="rId41">
        <w:r w:rsidRPr="00CF7F53">
          <w:t xml:space="preserve">Banas, J. A., &amp; Vickerman, M. M. (2003). Glucan-binding proteins of the oral streptococci. </w:t>
        </w:r>
      </w:hyperlink>
      <w:hyperlink r:id="rId42">
        <w:r w:rsidRPr="00CF7F53">
          <w:t>Critical Reviews in Oral Biology and Medicine: An Official Publication of the American Association of Oral Biologists</w:t>
        </w:r>
      </w:hyperlink>
      <w:hyperlink r:id="rId43">
        <w:r w:rsidRPr="00CF7F53">
          <w:t xml:space="preserve">, </w:t>
        </w:r>
      </w:hyperlink>
      <w:hyperlink r:id="rId44">
        <w:r w:rsidRPr="00CF7F53">
          <w:t>14</w:t>
        </w:r>
      </w:hyperlink>
      <w:hyperlink r:id="rId45">
        <w:r w:rsidRPr="00CF7F53">
          <w:t>(2), 89–99.</w:t>
        </w:r>
      </w:hyperlink>
    </w:p>
    <w:p w14:paraId="7CACB1E4" w14:textId="77777777" w:rsidR="00A02D42" w:rsidRPr="00CF7F53" w:rsidRDefault="00EE3E4A" w:rsidP="00CF7F53">
      <w:pPr>
        <w:pStyle w:val="Reference"/>
      </w:pPr>
      <w:hyperlink r:id="rId46">
        <w:r w:rsidRPr="00CF7F53">
          <w:t xml:space="preserve">Bowen, W. H., Burne, R. A., Wu, H., &amp; Koo, H. (2018). Oral biofilms: Pathogens, matrix, and polymicrobial interactions in microenvironments. </w:t>
        </w:r>
      </w:hyperlink>
      <w:hyperlink r:id="rId47">
        <w:r w:rsidRPr="00CF7F53">
          <w:t>Trends in Microbiology</w:t>
        </w:r>
      </w:hyperlink>
      <w:hyperlink r:id="rId48">
        <w:r w:rsidRPr="00CF7F53">
          <w:t xml:space="preserve">, </w:t>
        </w:r>
      </w:hyperlink>
      <w:hyperlink r:id="rId49">
        <w:r w:rsidRPr="00CF7F53">
          <w:t>26</w:t>
        </w:r>
      </w:hyperlink>
      <w:hyperlink r:id="rId50">
        <w:r w:rsidRPr="00CF7F53">
          <w:t>(3), 229–242.</w:t>
        </w:r>
      </w:hyperlink>
    </w:p>
    <w:p w14:paraId="08317F87" w14:textId="77777777" w:rsidR="00A02D42" w:rsidRPr="00CF7F53" w:rsidRDefault="00EE3E4A" w:rsidP="00CF7F53">
      <w:pPr>
        <w:pStyle w:val="Reference"/>
      </w:pPr>
      <w:hyperlink r:id="rId51">
        <w:r w:rsidRPr="00CF7F53">
          <w:t xml:space="preserve">Burja, A. M., Banaigs, B., Abou-Mansour, E., Grant Burgess, J., &amp; Wright, P. C. (2001). Marine cyanobacteria—a prolific source of natural products. </w:t>
        </w:r>
      </w:hyperlink>
      <w:hyperlink r:id="rId52">
        <w:r w:rsidRPr="00CF7F53">
          <w:t>Tetrahedron</w:t>
        </w:r>
      </w:hyperlink>
      <w:hyperlink r:id="rId53">
        <w:r w:rsidRPr="00CF7F53">
          <w:t xml:space="preserve">, </w:t>
        </w:r>
      </w:hyperlink>
      <w:hyperlink r:id="rId54">
        <w:r w:rsidRPr="00CF7F53">
          <w:t>57</w:t>
        </w:r>
      </w:hyperlink>
      <w:hyperlink r:id="rId55">
        <w:r w:rsidRPr="00CF7F53">
          <w:t>(46), 9347–9377.</w:t>
        </w:r>
      </w:hyperlink>
    </w:p>
    <w:p w14:paraId="6DF60FB8" w14:textId="77777777" w:rsidR="00A02D42" w:rsidRPr="00CF7F53" w:rsidRDefault="00EE3E4A" w:rsidP="00CF7F53">
      <w:pPr>
        <w:pStyle w:val="Reference"/>
      </w:pPr>
      <w:hyperlink r:id="rId56">
        <w:r w:rsidRPr="00CF7F53">
          <w:t xml:space="preserve">Chokkattu, J. J., Neeharika, S., Brahmajosyula, I. P., &amp; Thangavelu, L. (2023). Comparative Evaluation Cellular Toxicity Three Heat Polymerized Acrylic Resins: Vitro Study. </w:t>
        </w:r>
      </w:hyperlink>
      <w:hyperlink r:id="rId57">
        <w:r w:rsidRPr="00CF7F53">
          <w:t>World</w:t>
        </w:r>
      </w:hyperlink>
      <w:hyperlink r:id="rId58">
        <w:r w:rsidRPr="00CF7F53">
          <w:t xml:space="preserve">, </w:t>
        </w:r>
      </w:hyperlink>
      <w:hyperlink r:id="rId59">
        <w:r w:rsidRPr="00CF7F53">
          <w:t>14</w:t>
        </w:r>
      </w:hyperlink>
      <w:hyperlink r:id="rId60">
        <w:r w:rsidRPr="00CF7F53">
          <w:t>(6).</w:t>
        </w:r>
      </w:hyperlink>
    </w:p>
    <w:p w14:paraId="13C5F018" w14:textId="77777777" w:rsidR="00A02D42" w:rsidRPr="00CF7F53" w:rsidRDefault="00EE3E4A" w:rsidP="00CF7F53">
      <w:pPr>
        <w:pStyle w:val="Reference"/>
      </w:pPr>
      <w:hyperlink r:id="rId61">
        <w:r w:rsidRPr="00CF7F53">
          <w:t xml:space="preserve">Dallakyan, S., &amp; Olson, A. J. (2015). Small-molecule library screening by docking with PyRx. </w:t>
        </w:r>
      </w:hyperlink>
      <w:hyperlink r:id="rId62">
        <w:r w:rsidRPr="00CF7F53">
          <w:t>Methods in Molecular Biology (Clifton, N.J.)</w:t>
        </w:r>
      </w:hyperlink>
      <w:hyperlink r:id="rId63">
        <w:r w:rsidRPr="00CF7F53">
          <w:t xml:space="preserve">, </w:t>
        </w:r>
      </w:hyperlink>
      <w:hyperlink r:id="rId64">
        <w:r w:rsidRPr="00CF7F53">
          <w:t>1263</w:t>
        </w:r>
      </w:hyperlink>
      <w:hyperlink r:id="rId65">
        <w:r w:rsidRPr="00CF7F53">
          <w:t>, 243–250.</w:t>
        </w:r>
      </w:hyperlink>
    </w:p>
    <w:p w14:paraId="2B989213" w14:textId="77777777" w:rsidR="00A02D42" w:rsidRPr="00CF7F53" w:rsidRDefault="00EE3E4A" w:rsidP="00CF7F53">
      <w:pPr>
        <w:pStyle w:val="Reference"/>
      </w:pPr>
      <w:hyperlink r:id="rId66">
        <w:r w:rsidRPr="00CF7F53">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67">
        <w:r w:rsidRPr="00CF7F53">
          <w:t>Journal Indian Academy Oral Medicine Radiology</w:t>
        </w:r>
      </w:hyperlink>
      <w:hyperlink r:id="rId68">
        <w:r w:rsidRPr="00CF7F53">
          <w:t xml:space="preserve">, </w:t>
        </w:r>
      </w:hyperlink>
      <w:hyperlink r:id="rId69">
        <w:r w:rsidRPr="00CF7F53">
          <w:t>35</w:t>
        </w:r>
      </w:hyperlink>
      <w:hyperlink r:id="rId70">
        <w:r w:rsidRPr="00CF7F53">
          <w:t>(3), 299–305.</w:t>
        </w:r>
      </w:hyperlink>
    </w:p>
    <w:p w14:paraId="1728B613" w14:textId="77777777" w:rsidR="00A02D42" w:rsidRPr="00CF7F53" w:rsidRDefault="00EE3E4A" w:rsidP="00CF7F53">
      <w:pPr>
        <w:pStyle w:val="Reference"/>
      </w:pPr>
      <w:hyperlink r:id="rId71">
        <w:r w:rsidRPr="00CF7F53">
          <w:t xml:space="preserve">Doshi, K., Nivedhitha, M. S., Solete, P., Dp, S., Jacob, B., &amp; Siddique, R. (2023). </w:t>
        </w:r>
      </w:hyperlink>
      <w:hyperlink r:id="rId72">
        <w:r w:rsidRPr="00CF7F53">
          <w:t>Effect adhesive strategy universal adhesives noncarious cervical lesions-an updated systematic review meta-analysis. BDJ open</w:t>
        </w:r>
      </w:hyperlink>
      <w:hyperlink r:id="rId73">
        <w:r w:rsidRPr="00CF7F53">
          <w:t xml:space="preserve">. </w:t>
        </w:r>
      </w:hyperlink>
      <w:hyperlink r:id="rId74">
        <w:r w:rsidRPr="00CF7F53">
          <w:t>9</w:t>
        </w:r>
      </w:hyperlink>
      <w:hyperlink r:id="rId75">
        <w:r w:rsidRPr="00CF7F53">
          <w:t>.</w:t>
        </w:r>
      </w:hyperlink>
    </w:p>
    <w:p w14:paraId="0FDDC235" w14:textId="77777777" w:rsidR="00A02D42" w:rsidRPr="00CF7F53" w:rsidRDefault="00EE3E4A" w:rsidP="00CF7F53">
      <w:pPr>
        <w:pStyle w:val="Reference"/>
      </w:pPr>
      <w:hyperlink r:id="rId76">
        <w:r w:rsidRPr="00CF7F53">
          <w:t xml:space="preserve">Fewer, D. P., Osterholm, J., Rouhiainen, L., Jokela, J., Wahlsten, M., &amp; Sivonen, K. (2011). Nostophycin biosynthesis is directed by a hybrid polyketide synthase-nonribosomal peptide synthetase in the toxic cyanobacterium Nostoc sp. strain 152. </w:t>
        </w:r>
      </w:hyperlink>
      <w:hyperlink r:id="rId77">
        <w:r w:rsidRPr="00CF7F53">
          <w:t>Applied and Environmental Microbiology</w:t>
        </w:r>
      </w:hyperlink>
      <w:hyperlink r:id="rId78">
        <w:r w:rsidRPr="00CF7F53">
          <w:t xml:space="preserve">, </w:t>
        </w:r>
      </w:hyperlink>
      <w:hyperlink r:id="rId79">
        <w:r w:rsidRPr="00CF7F53">
          <w:t>77</w:t>
        </w:r>
      </w:hyperlink>
      <w:hyperlink r:id="rId80">
        <w:r w:rsidRPr="00CF7F53">
          <w:t>(22), 8034–8040.</w:t>
        </w:r>
      </w:hyperlink>
    </w:p>
    <w:p w14:paraId="497033C9" w14:textId="77777777" w:rsidR="00A02D42" w:rsidRPr="00CF7F53" w:rsidRDefault="00EE3E4A" w:rsidP="00CF7F53">
      <w:pPr>
        <w:pStyle w:val="Reference"/>
      </w:pPr>
      <w:hyperlink r:id="rId81">
        <w:r w:rsidRPr="00CF7F53">
          <w:t xml:space="preserve">Flemming, H.-C., Wingender, J., Szewzyk, U., Steinberg, P., Rice, S. A., &amp; Kjelleberg, S. (2016). Biofilms: an emergent form of bacterial life. </w:t>
        </w:r>
      </w:hyperlink>
      <w:hyperlink r:id="rId82">
        <w:r w:rsidRPr="00CF7F53">
          <w:t>Nature Reviews. Microbiology</w:t>
        </w:r>
      </w:hyperlink>
      <w:hyperlink r:id="rId83">
        <w:r w:rsidRPr="00CF7F53">
          <w:t xml:space="preserve">, </w:t>
        </w:r>
      </w:hyperlink>
      <w:hyperlink r:id="rId84">
        <w:r w:rsidRPr="00CF7F53">
          <w:t>14</w:t>
        </w:r>
      </w:hyperlink>
      <w:hyperlink r:id="rId85">
        <w:r w:rsidRPr="00CF7F53">
          <w:t>(9), 563–575.</w:t>
        </w:r>
      </w:hyperlink>
    </w:p>
    <w:p w14:paraId="707F7943" w14:textId="77777777" w:rsidR="00A02D42" w:rsidRPr="00CF7F53" w:rsidRDefault="00EE3E4A" w:rsidP="00CF7F53">
      <w:pPr>
        <w:pStyle w:val="Reference"/>
      </w:pPr>
      <w:hyperlink r:id="rId86">
        <w:r w:rsidRPr="00CF7F53">
          <w:t xml:space="preserve">Gandhi, J. M., Gurunathan, D., Doraikannan, S., &amp; Balasubramaniam, A. (2021). Oral health status for primary dentition - A pilot study. </w:t>
        </w:r>
      </w:hyperlink>
      <w:hyperlink r:id="rId87">
        <w:r w:rsidRPr="00CF7F53">
          <w:t>Journal of the Indian Society of Pedodontics and Preventive Dentistry</w:t>
        </w:r>
      </w:hyperlink>
      <w:hyperlink r:id="rId88">
        <w:r w:rsidRPr="00CF7F53">
          <w:t xml:space="preserve">, </w:t>
        </w:r>
      </w:hyperlink>
      <w:hyperlink r:id="rId89">
        <w:r w:rsidRPr="00CF7F53">
          <w:t>39</w:t>
        </w:r>
      </w:hyperlink>
      <w:hyperlink r:id="rId90">
        <w:r w:rsidRPr="00CF7F53">
          <w:t>(4), 369–372.</w:t>
        </w:r>
      </w:hyperlink>
    </w:p>
    <w:p w14:paraId="655BF7F9" w14:textId="77777777" w:rsidR="00A02D42" w:rsidRPr="00CF7F53" w:rsidRDefault="00EE3E4A" w:rsidP="00CF7F53">
      <w:pPr>
        <w:pStyle w:val="Reference"/>
      </w:pPr>
      <w:hyperlink r:id="rId91">
        <w:r w:rsidRPr="00CF7F53">
          <w:t xml:space="preserve">Govindaraj, P., &amp; Shanmugam, R. (2023). Effect chlorhexidine fluoride varnish incidence white spot lesion orthodontic patients. </w:t>
        </w:r>
      </w:hyperlink>
      <w:hyperlink r:id="rId92">
        <w:r w:rsidRPr="00CF7F53">
          <w:t>Annals Dental Specialty</w:t>
        </w:r>
      </w:hyperlink>
      <w:hyperlink r:id="rId93">
        <w:r w:rsidRPr="00CF7F53">
          <w:t xml:space="preserve">, </w:t>
        </w:r>
      </w:hyperlink>
      <w:hyperlink r:id="rId94">
        <w:r w:rsidRPr="00CF7F53">
          <w:t>11</w:t>
        </w:r>
      </w:hyperlink>
      <w:hyperlink r:id="rId95">
        <w:r w:rsidRPr="00CF7F53">
          <w:t>(1-2023), 35–39.</w:t>
        </w:r>
      </w:hyperlink>
    </w:p>
    <w:p w14:paraId="1444F662" w14:textId="77777777" w:rsidR="00A02D42" w:rsidRPr="00CF7F53" w:rsidRDefault="00EE3E4A" w:rsidP="00CF7F53">
      <w:pPr>
        <w:pStyle w:val="Reference"/>
      </w:pPr>
      <w:hyperlink r:id="rId96">
        <w:r w:rsidRPr="00CF7F53">
          <w:t xml:space="preserve">Hanada, N., &amp; Kuramitsu, H. K. (1989). Isolation and characterization of the Streptococcus mutans gtfD gene, coding for primer-dependent soluble glucan synthesis. </w:t>
        </w:r>
      </w:hyperlink>
      <w:hyperlink r:id="rId97">
        <w:r w:rsidRPr="00CF7F53">
          <w:t>Infection and Immunity</w:t>
        </w:r>
      </w:hyperlink>
      <w:hyperlink r:id="rId98">
        <w:r w:rsidRPr="00CF7F53">
          <w:t xml:space="preserve">, </w:t>
        </w:r>
      </w:hyperlink>
      <w:hyperlink r:id="rId99">
        <w:r w:rsidRPr="00CF7F53">
          <w:t>57</w:t>
        </w:r>
      </w:hyperlink>
      <w:hyperlink r:id="rId100">
        <w:r w:rsidRPr="00CF7F53">
          <w:t>(7), 2079–2085.</w:t>
        </w:r>
      </w:hyperlink>
    </w:p>
    <w:p w14:paraId="34ACC8CC" w14:textId="77777777" w:rsidR="00A02D42" w:rsidRPr="00CF7F53" w:rsidRDefault="00EE3E4A" w:rsidP="00CF7F53">
      <w:pPr>
        <w:pStyle w:val="Reference"/>
      </w:pPr>
      <w:hyperlink r:id="rId101">
        <w:r w:rsidRPr="00CF7F53">
          <w:t xml:space="preserve">Janani, K., Teja, K. V., &amp; Ajitha, P. (2021). Cytotoxicity of oregano essential oil and calcium hydroxide on L929 fibroblast cell: A molecular level study. </w:t>
        </w:r>
      </w:hyperlink>
      <w:hyperlink r:id="rId102">
        <w:r w:rsidRPr="00CF7F53">
          <w:t>Journal of Conservative Dentistry: JCD</w:t>
        </w:r>
      </w:hyperlink>
      <w:hyperlink r:id="rId103">
        <w:r w:rsidRPr="00CF7F53">
          <w:t xml:space="preserve">, </w:t>
        </w:r>
      </w:hyperlink>
      <w:hyperlink r:id="rId104">
        <w:r w:rsidRPr="00CF7F53">
          <w:t>24</w:t>
        </w:r>
      </w:hyperlink>
      <w:hyperlink r:id="rId105">
        <w:r w:rsidRPr="00CF7F53">
          <w:t>(5), 457–463.</w:t>
        </w:r>
      </w:hyperlink>
    </w:p>
    <w:p w14:paraId="63A0009D" w14:textId="77777777" w:rsidR="00A02D42" w:rsidRPr="00CF7F53" w:rsidRDefault="00EE3E4A" w:rsidP="00CF7F53">
      <w:pPr>
        <w:pStyle w:val="Reference"/>
      </w:pPr>
      <w:hyperlink r:id="rId106">
        <w:r w:rsidRPr="00CF7F53">
          <w:t xml:space="preserve">Kachhara, S., Nallaswamy, D., Ganapathy, D., &amp; Ariga, P. (2021). Comparison of the CBCT, CT, 3D printing, and CAD-CAM milling options for the most accurate root form duplication required for the root </w:t>
        </w:r>
        <w:r w:rsidRPr="00CF7F53">
          <w:lastRenderedPageBreak/>
          <w:t xml:space="preserve">analogue implant (RAI) protocol. </w:t>
        </w:r>
      </w:hyperlink>
      <w:hyperlink r:id="rId107">
        <w:r w:rsidRPr="00CF7F53">
          <w:t>Journal of Indian Academy of Oral Medicine and Radiology</w:t>
        </w:r>
      </w:hyperlink>
      <w:hyperlink r:id="rId108">
        <w:r w:rsidRPr="00CF7F53">
          <w:t xml:space="preserve">, </w:t>
        </w:r>
      </w:hyperlink>
      <w:hyperlink r:id="rId109">
        <w:r w:rsidRPr="00CF7F53">
          <w:t>33</w:t>
        </w:r>
      </w:hyperlink>
      <w:hyperlink r:id="rId110">
        <w:r w:rsidRPr="00CF7F53">
          <w:t>(2), 141–145.</w:t>
        </w:r>
      </w:hyperlink>
    </w:p>
    <w:p w14:paraId="0C448452" w14:textId="77777777" w:rsidR="00A02D42" w:rsidRPr="00CF7F53" w:rsidRDefault="00EE3E4A" w:rsidP="00CF7F53">
      <w:pPr>
        <w:pStyle w:val="Reference"/>
      </w:pPr>
      <w:hyperlink r:id="rId111">
        <w:r w:rsidRPr="00CF7F53">
          <w:t xml:space="preserve">Katyal, D., Jain, R. K., Sankar, G. P., &amp; Prasad, S. (2023). Antibacterial, Cytotoxic, Mechanical Characteristics Novel Chitosan-Modified Orthodontic Primer: : In-Vitro: Study. </w:t>
        </w:r>
      </w:hyperlink>
      <w:hyperlink r:id="rId112">
        <w:r w:rsidRPr="00CF7F53">
          <w:t>Journal International Oral Health</w:t>
        </w:r>
      </w:hyperlink>
      <w:hyperlink r:id="rId113">
        <w:r w:rsidRPr="00CF7F53">
          <w:t xml:space="preserve">, </w:t>
        </w:r>
      </w:hyperlink>
      <w:hyperlink r:id="rId114">
        <w:r w:rsidRPr="00CF7F53">
          <w:t>15</w:t>
        </w:r>
      </w:hyperlink>
      <w:hyperlink r:id="rId115">
        <w:r w:rsidRPr="00CF7F53">
          <w:t>(3), 284–289.</w:t>
        </w:r>
      </w:hyperlink>
    </w:p>
    <w:p w14:paraId="3B94E5E0" w14:textId="77777777" w:rsidR="00A02D42" w:rsidRPr="00CF7F53" w:rsidRDefault="00EE3E4A" w:rsidP="00CF7F53">
      <w:pPr>
        <w:pStyle w:val="Reference"/>
      </w:pPr>
      <w:hyperlink r:id="rId116">
        <w:r w:rsidRPr="00CF7F53">
          <w:t xml:space="preserve">Koo, H., Falsetta, M. L., &amp; Klein, M. I. (2013). The exopolysaccharide matrix: a virulence determinant of cariogenic biofilm: A virulence determinant of cariogenic biofilm. </w:t>
        </w:r>
      </w:hyperlink>
      <w:hyperlink r:id="rId117">
        <w:r w:rsidRPr="00CF7F53">
          <w:t>Journal of Dental Research</w:t>
        </w:r>
      </w:hyperlink>
      <w:hyperlink r:id="rId118">
        <w:r w:rsidRPr="00CF7F53">
          <w:t xml:space="preserve">, </w:t>
        </w:r>
      </w:hyperlink>
      <w:hyperlink r:id="rId119">
        <w:r w:rsidRPr="00CF7F53">
          <w:t>92</w:t>
        </w:r>
      </w:hyperlink>
      <w:hyperlink r:id="rId120">
        <w:r w:rsidRPr="00CF7F53">
          <w:t>(12), 1065–1073.</w:t>
        </w:r>
      </w:hyperlink>
    </w:p>
    <w:p w14:paraId="5A43A308" w14:textId="77777777" w:rsidR="00A02D42" w:rsidRPr="00CF7F53" w:rsidRDefault="00EE3E4A" w:rsidP="00CF7F53">
      <w:pPr>
        <w:pStyle w:val="Reference"/>
      </w:pPr>
      <w:hyperlink r:id="rId121">
        <w:r w:rsidRPr="00CF7F53">
          <w:t xml:space="preserve">Lampl, S., Gurunathan, D., Krithikadatta, J., Mehta, D., &amp; Moodley, D. (2023). Reasons for Failure of CAD/CAM Restorations in Clinical Studies: A Systematic Review and Meta-analysis. </w:t>
        </w:r>
      </w:hyperlink>
      <w:hyperlink r:id="rId122">
        <w:r w:rsidRPr="00CF7F53">
          <w:t>The Journal of Contemporary Dental Practice</w:t>
        </w:r>
      </w:hyperlink>
      <w:hyperlink r:id="rId123">
        <w:r w:rsidRPr="00CF7F53">
          <w:t xml:space="preserve">, </w:t>
        </w:r>
      </w:hyperlink>
      <w:hyperlink r:id="rId124">
        <w:r w:rsidRPr="00CF7F53">
          <w:t>24</w:t>
        </w:r>
      </w:hyperlink>
      <w:hyperlink r:id="rId125">
        <w:r w:rsidRPr="00CF7F53">
          <w:t>(2), 129–136.</w:t>
        </w:r>
      </w:hyperlink>
    </w:p>
    <w:p w14:paraId="6FD24FE2" w14:textId="77777777" w:rsidR="00A02D42" w:rsidRPr="00CF7F53" w:rsidRDefault="00EE3E4A" w:rsidP="00CF7F53">
      <w:pPr>
        <w:pStyle w:val="Reference"/>
      </w:pPr>
      <w:hyperlink r:id="rId126">
        <w:r w:rsidRPr="00CF7F53">
          <w:t xml:space="preserve">Maheshwaran, B., Chokkatt, J. J., Shenoy, A., Ganapathy, D., Yadalam, P. K., Marrapodi, M. M., Cicciù, M., &amp; Minervini, G. (2024). Therapeutic evaluation of titanium dioxide nanoparticles based herbal dental varnish derived from rosemary and ginger extracts:A comprehensive investigation into anti-inflammatory and antioxidant properties. </w:t>
        </w:r>
      </w:hyperlink>
      <w:hyperlink r:id="rId127">
        <w:r w:rsidRPr="00CF7F53">
          <w:t>Technology and Health Care : Official Journal of the European Society for Engineering and Medicine</w:t>
        </w:r>
      </w:hyperlink>
      <w:hyperlink r:id="rId128">
        <w:r w:rsidRPr="00CF7F53">
          <w:t xml:space="preserve">, </w:t>
        </w:r>
      </w:hyperlink>
      <w:hyperlink r:id="rId129">
        <w:r w:rsidRPr="00CF7F53">
          <w:t>32</w:t>
        </w:r>
      </w:hyperlink>
      <w:hyperlink r:id="rId130">
        <w:r w:rsidRPr="00CF7F53">
          <w:t>(4), 2783–2792.</w:t>
        </w:r>
      </w:hyperlink>
    </w:p>
    <w:p w14:paraId="724F731B" w14:textId="77777777" w:rsidR="00A02D42" w:rsidRPr="00CF7F53" w:rsidRDefault="00EE3E4A" w:rsidP="00CF7F53">
      <w:pPr>
        <w:pStyle w:val="Reference"/>
      </w:pPr>
      <w:hyperlink r:id="rId131">
        <w:r w:rsidRPr="00CF7F53">
          <w:t xml:space="preserve">Merchant, A., Pandurangan, K. K., Shenoy, A. D., Nallaswamy, D., &amp; Singh, P. N. (2025). Comparison of marginal fit between milled and three-dimensional printed polymethylmethacrylate prostheses for single crowns, anterior bridges, and pier abutment bridges: An in vitro study. </w:t>
        </w:r>
      </w:hyperlink>
      <w:hyperlink r:id="rId132">
        <w:r w:rsidRPr="00CF7F53">
          <w:t>Journal of Indian Prosthodontic Society</w:t>
        </w:r>
      </w:hyperlink>
      <w:hyperlink r:id="rId133">
        <w:r w:rsidRPr="00CF7F53">
          <w:t xml:space="preserve">, </w:t>
        </w:r>
      </w:hyperlink>
      <w:hyperlink r:id="rId134">
        <w:r w:rsidRPr="00CF7F53">
          <w:t>25</w:t>
        </w:r>
      </w:hyperlink>
      <w:hyperlink r:id="rId135">
        <w:r w:rsidRPr="00CF7F53">
          <w:t>(1), 67–73.</w:t>
        </w:r>
      </w:hyperlink>
    </w:p>
    <w:p w14:paraId="6CFFC320" w14:textId="77777777" w:rsidR="00A02D42" w:rsidRPr="00CF7F53" w:rsidRDefault="00EE3E4A" w:rsidP="00CF7F53">
      <w:pPr>
        <w:pStyle w:val="Reference"/>
      </w:pPr>
      <w:hyperlink r:id="rId136">
        <w:r w:rsidRPr="00CF7F53">
          <w:t xml:space="preserve">Mieher, J. L., Larson, M. R., Schormann, N., Purushotham, S., Wu, R., Rajashankar, K. R., Wu, H., &amp; Deivanayagam, C. (2018). Glucan Binding Protein C of Streptococcus mutans Mediates both Sucrose-Independent and Sucrose-Dependent Adherence. </w:t>
        </w:r>
      </w:hyperlink>
      <w:hyperlink r:id="rId137">
        <w:r w:rsidRPr="00CF7F53">
          <w:t>Infection and Immunity</w:t>
        </w:r>
      </w:hyperlink>
      <w:hyperlink r:id="rId138">
        <w:r w:rsidRPr="00CF7F53">
          <w:t xml:space="preserve">, </w:t>
        </w:r>
      </w:hyperlink>
      <w:hyperlink r:id="rId139">
        <w:r w:rsidRPr="00CF7F53">
          <w:t>86</w:t>
        </w:r>
      </w:hyperlink>
      <w:hyperlink r:id="rId140">
        <w:r w:rsidRPr="00CF7F53">
          <w:t>(7). https://doi.org/</w:t>
        </w:r>
      </w:hyperlink>
      <w:hyperlink r:id="rId141">
        <w:r w:rsidRPr="00CF7F53">
          <w:t>10.1128/IAI.00146-18</w:t>
        </w:r>
      </w:hyperlink>
    </w:p>
    <w:p w14:paraId="2AED8741" w14:textId="77777777" w:rsidR="00A02D42" w:rsidRPr="00CF7F53" w:rsidRDefault="00EE3E4A" w:rsidP="00CF7F53">
      <w:pPr>
        <w:pStyle w:val="Reference"/>
      </w:pPr>
      <w:hyperlink r:id="rId142">
        <w:r w:rsidRPr="00CF7F53">
          <w:t xml:space="preserve">Morris, G. M., Huey, R., Lindstrom, W., Sanner, M. F., Belew, R. K., Goodsell, D. S., &amp; Olson, A. J. (2009). AutoDock4 and AutoDockTools4: Automated docking with selective receptor flexibility. </w:t>
        </w:r>
      </w:hyperlink>
      <w:hyperlink r:id="rId143">
        <w:r w:rsidRPr="00CF7F53">
          <w:t>Journal of Computational Chemistry</w:t>
        </w:r>
      </w:hyperlink>
      <w:hyperlink r:id="rId144">
        <w:r w:rsidRPr="00CF7F53">
          <w:t xml:space="preserve">, </w:t>
        </w:r>
      </w:hyperlink>
      <w:hyperlink r:id="rId145">
        <w:r w:rsidRPr="00CF7F53">
          <w:t>30</w:t>
        </w:r>
      </w:hyperlink>
      <w:hyperlink r:id="rId146">
        <w:r w:rsidRPr="00CF7F53">
          <w:t>(16), 2785–2791.</w:t>
        </w:r>
      </w:hyperlink>
    </w:p>
    <w:p w14:paraId="756AA05A" w14:textId="77777777" w:rsidR="00A02D42" w:rsidRPr="00CF7F53" w:rsidRDefault="00EE3E4A" w:rsidP="00CF7F53">
      <w:pPr>
        <w:pStyle w:val="Reference"/>
      </w:pPr>
      <w:hyperlink r:id="rId147">
        <w:r w:rsidRPr="00CF7F53">
          <w:t xml:space="preserve">Morris, G. M., &amp; Lim-Wilby, M. (2008). Molecular docking. </w:t>
        </w:r>
      </w:hyperlink>
      <w:hyperlink r:id="rId148">
        <w:r w:rsidRPr="00CF7F53">
          <w:t>Methods in Molecular Biology (Clifton, N.J.)</w:t>
        </w:r>
      </w:hyperlink>
      <w:hyperlink r:id="rId149">
        <w:r w:rsidRPr="00CF7F53">
          <w:t xml:space="preserve">, </w:t>
        </w:r>
      </w:hyperlink>
      <w:hyperlink r:id="rId150">
        <w:r w:rsidRPr="00CF7F53">
          <w:t>443</w:t>
        </w:r>
      </w:hyperlink>
      <w:hyperlink r:id="rId151">
        <w:r w:rsidRPr="00CF7F53">
          <w:t>, 365–382.</w:t>
        </w:r>
      </w:hyperlink>
    </w:p>
    <w:p w14:paraId="16969170" w14:textId="77777777" w:rsidR="00A02D42" w:rsidRPr="00CF7F53" w:rsidRDefault="00EE3E4A" w:rsidP="00CF7F53">
      <w:pPr>
        <w:pStyle w:val="Reference"/>
      </w:pPr>
      <w:hyperlink r:id="rId152">
        <w:r w:rsidRPr="00CF7F53">
          <w:t xml:space="preserve">Pagadala, N. S., Syed, K., &amp; Tuszynski, J. (2017). Software for molecular docking: a review. </w:t>
        </w:r>
      </w:hyperlink>
      <w:hyperlink r:id="rId153">
        <w:r w:rsidRPr="00CF7F53">
          <w:t>Biophysical Reviews</w:t>
        </w:r>
      </w:hyperlink>
      <w:hyperlink r:id="rId154">
        <w:r w:rsidRPr="00CF7F53">
          <w:t xml:space="preserve">, </w:t>
        </w:r>
      </w:hyperlink>
      <w:hyperlink r:id="rId155">
        <w:r w:rsidRPr="00CF7F53">
          <w:t>9</w:t>
        </w:r>
      </w:hyperlink>
      <w:hyperlink r:id="rId156">
        <w:r w:rsidRPr="00CF7F53">
          <w:t>(2), 91–102.</w:t>
        </w:r>
      </w:hyperlink>
    </w:p>
    <w:p w14:paraId="2956292A" w14:textId="77777777" w:rsidR="00A02D42" w:rsidRPr="00CF7F53" w:rsidRDefault="00EE3E4A" w:rsidP="00CF7F53">
      <w:pPr>
        <w:pStyle w:val="Reference"/>
      </w:pPr>
      <w:hyperlink r:id="rId157">
        <w:r w:rsidRPr="00CF7F53">
          <w:t xml:space="preserve">Pandiyan, I., Arumugham, M. I., Doraikannan, S. S., Rathinavelu, P. K., Prabakar, J., &amp; Rajeshkumar, S. (2023). Antimicrobial and Cytotoxic Activity of Ocimum tenuiflorum and Stevia rebaudiana-Mediated Silver Nanoparticles - An In vitro Study. </w:t>
        </w:r>
      </w:hyperlink>
      <w:hyperlink r:id="rId158">
        <w:r w:rsidRPr="00CF7F53">
          <w:t>Contemporary Clinical Dentistry</w:t>
        </w:r>
      </w:hyperlink>
      <w:hyperlink r:id="rId159">
        <w:r w:rsidRPr="00CF7F53">
          <w:t xml:space="preserve">, </w:t>
        </w:r>
      </w:hyperlink>
      <w:hyperlink r:id="rId160">
        <w:r w:rsidRPr="00CF7F53">
          <w:t>14</w:t>
        </w:r>
      </w:hyperlink>
      <w:hyperlink r:id="rId161">
        <w:r w:rsidRPr="00CF7F53">
          <w:t>(2), 109–114.</w:t>
        </w:r>
      </w:hyperlink>
    </w:p>
    <w:p w14:paraId="697601ED" w14:textId="77777777" w:rsidR="00A02D42" w:rsidRPr="00CF7F53" w:rsidRDefault="00EE3E4A" w:rsidP="00CF7F53">
      <w:pPr>
        <w:pStyle w:val="Reference"/>
      </w:pPr>
      <w:hyperlink r:id="rId162">
        <w:r w:rsidRPr="00CF7F53">
          <w:t xml:space="preserve">Pavithra, S., Paulraj, J., Rajeshkumar, S., &amp; Maiti, S. (2023). Comparative evaluation antimicrobial activity compressive strength conventional thyme-modified glass ionomer cement. </w:t>
        </w:r>
      </w:hyperlink>
      <w:hyperlink r:id="rId163">
        <w:r w:rsidRPr="00CF7F53">
          <w:t>Annals Dental Specialty</w:t>
        </w:r>
      </w:hyperlink>
      <w:hyperlink r:id="rId164">
        <w:r w:rsidRPr="00CF7F53">
          <w:t xml:space="preserve">, </w:t>
        </w:r>
      </w:hyperlink>
      <w:hyperlink r:id="rId165">
        <w:r w:rsidRPr="00CF7F53">
          <w:t>11</w:t>
        </w:r>
      </w:hyperlink>
      <w:hyperlink r:id="rId166">
        <w:r w:rsidRPr="00CF7F53">
          <w:t>(1-2023), 70–77.</w:t>
        </w:r>
      </w:hyperlink>
    </w:p>
    <w:p w14:paraId="6F34E0D9" w14:textId="77777777" w:rsidR="00A02D42" w:rsidRPr="00CF7F53" w:rsidRDefault="00EE3E4A" w:rsidP="00CF7F53">
      <w:pPr>
        <w:pStyle w:val="Reference"/>
      </w:pPr>
      <w:hyperlink r:id="rId167">
        <w:r w:rsidRPr="00CF7F53">
          <w:t xml:space="preserve">Prabakar, J., Arumugham, I. M., Sri Sakthi, D., Kumar, R. P., &amp; Leelavathi, L. (2020). Prevalence and Comparison of Dental Caries experience among 5 to 12 year old school children of Chandigarh using dft/ DMFT and SiC Index: A Cross-sectional study. </w:t>
        </w:r>
      </w:hyperlink>
      <w:hyperlink r:id="rId168">
        <w:r w:rsidRPr="00CF7F53">
          <w:t>Journal of Family Medicine and Primary Care</w:t>
        </w:r>
      </w:hyperlink>
      <w:hyperlink r:id="rId169">
        <w:r w:rsidRPr="00CF7F53">
          <w:t xml:space="preserve">, </w:t>
        </w:r>
      </w:hyperlink>
      <w:hyperlink r:id="rId170">
        <w:r w:rsidRPr="00CF7F53">
          <w:t>9</w:t>
        </w:r>
      </w:hyperlink>
      <w:hyperlink r:id="rId171">
        <w:r w:rsidRPr="00CF7F53">
          <w:t>(2), 819–825.</w:t>
        </w:r>
      </w:hyperlink>
    </w:p>
    <w:p w14:paraId="5AA2D96B" w14:textId="77777777" w:rsidR="00A02D42" w:rsidRPr="00CF7F53" w:rsidRDefault="00EE3E4A" w:rsidP="00CF7F53">
      <w:pPr>
        <w:pStyle w:val="Reference"/>
      </w:pPr>
      <w:hyperlink r:id="rId172">
        <w:r w:rsidRPr="00CF7F53">
          <w:t xml:space="preserve">Priyadharshini, G., Gheena, S., Ramani, P., Rajeshkumar, S., &amp; Ramalingam, K. (2023). Assessment antimicrobial efficacy cytotoxicity Cocos nucifera Triticum aestivum combination gel formulation therapeutic use. </w:t>
        </w:r>
      </w:hyperlink>
      <w:hyperlink r:id="rId173">
        <w:r w:rsidRPr="00CF7F53">
          <w:t>World Journal Dentistry</w:t>
        </w:r>
      </w:hyperlink>
      <w:hyperlink r:id="rId174">
        <w:r w:rsidRPr="00CF7F53">
          <w:t xml:space="preserve">, </w:t>
        </w:r>
      </w:hyperlink>
      <w:hyperlink r:id="rId175">
        <w:r w:rsidRPr="00CF7F53">
          <w:t>14</w:t>
        </w:r>
      </w:hyperlink>
      <w:hyperlink r:id="rId176">
        <w:r w:rsidRPr="00CF7F53">
          <w:t>(5), 414–418.</w:t>
        </w:r>
      </w:hyperlink>
    </w:p>
    <w:p w14:paraId="347BCFFD" w14:textId="77777777" w:rsidR="00A02D42" w:rsidRPr="00CF7F53" w:rsidRDefault="00EE3E4A" w:rsidP="00CF7F53">
      <w:pPr>
        <w:pStyle w:val="Reference"/>
      </w:pPr>
      <w:hyperlink r:id="rId177">
        <w:r w:rsidRPr="00CF7F53">
          <w:t xml:space="preserve">Rajeshkumar, S., &amp; Lakshmi, T. (2021). Green synthesis gold nanoparticles using kalanchoe pinnata its free radical scavenging activity. </w:t>
        </w:r>
      </w:hyperlink>
      <w:hyperlink r:id="rId178">
        <w:r w:rsidRPr="00CF7F53">
          <w:t>Int J Dentistry Oral Sci</w:t>
        </w:r>
      </w:hyperlink>
      <w:hyperlink r:id="rId179">
        <w:r w:rsidRPr="00CF7F53">
          <w:t xml:space="preserve">, </w:t>
        </w:r>
      </w:hyperlink>
      <w:hyperlink r:id="rId180">
        <w:r w:rsidRPr="00CF7F53">
          <w:t>8</w:t>
        </w:r>
      </w:hyperlink>
      <w:hyperlink r:id="rId181">
        <w:r w:rsidRPr="00CF7F53">
          <w:t>(7), 2981–2984.</w:t>
        </w:r>
      </w:hyperlink>
    </w:p>
    <w:p w14:paraId="0CE6E8E4" w14:textId="77777777" w:rsidR="00A02D42" w:rsidRPr="00CF7F53" w:rsidRDefault="00EE3E4A" w:rsidP="00CF7F53">
      <w:pPr>
        <w:pStyle w:val="Reference"/>
      </w:pPr>
      <w:hyperlink r:id="rId182">
        <w:r w:rsidRPr="00CF7F53">
          <w:t xml:space="preserve">Ramsundar, K., Jain, R. K., Balakrishnan, N., &amp; Vikramsimha, B. (2023). Comparative evaluation bracket bond failure rates novel non-primer adhesive conventional primer-based orthodontic adhesive-a pilot study. </w:t>
        </w:r>
      </w:hyperlink>
      <w:hyperlink r:id="rId183">
        <w:r w:rsidRPr="00CF7F53">
          <w:t>Journal Dental Research</w:t>
        </w:r>
      </w:hyperlink>
      <w:hyperlink r:id="rId184">
        <w:r w:rsidRPr="00CF7F53">
          <w:t xml:space="preserve">, </w:t>
        </w:r>
      </w:hyperlink>
      <w:hyperlink r:id="rId185">
        <w:r w:rsidRPr="00CF7F53">
          <w:t>17</w:t>
        </w:r>
      </w:hyperlink>
      <w:hyperlink r:id="rId186">
        <w:r w:rsidRPr="00CF7F53">
          <w:t>(1).</w:t>
        </w:r>
      </w:hyperlink>
    </w:p>
    <w:p w14:paraId="11812D5A" w14:textId="77777777" w:rsidR="00A02D42" w:rsidRPr="00CF7F53" w:rsidRDefault="00EE3E4A" w:rsidP="00CF7F53">
      <w:pPr>
        <w:pStyle w:val="Reference"/>
      </w:pPr>
      <w:hyperlink r:id="rId187">
        <w:r w:rsidRPr="00CF7F53">
          <w:t xml:space="preserve">Ravikumar, D., Ramani, P., &amp; Gayathri, R. (2021). Genotypic diversity of Streptococcus mutans in children with and without early childhood caries- A systematic review. </w:t>
        </w:r>
      </w:hyperlink>
      <w:hyperlink r:id="rId188">
        <w:r w:rsidRPr="00CF7F53">
          <w:t>Journal of Oral Biology and Craniofacial Research</w:t>
        </w:r>
      </w:hyperlink>
      <w:hyperlink r:id="rId189">
        <w:r w:rsidRPr="00CF7F53">
          <w:t xml:space="preserve">, </w:t>
        </w:r>
      </w:hyperlink>
      <w:hyperlink r:id="rId190">
        <w:r w:rsidRPr="00CF7F53">
          <w:t>11</w:t>
        </w:r>
      </w:hyperlink>
      <w:hyperlink r:id="rId191">
        <w:r w:rsidRPr="00CF7F53">
          <w:t>(2), 308–312.</w:t>
        </w:r>
      </w:hyperlink>
    </w:p>
    <w:p w14:paraId="23B583DA" w14:textId="77777777" w:rsidR="00A02D42" w:rsidRPr="00CF7F53" w:rsidRDefault="00EE3E4A" w:rsidP="00CF7F53">
      <w:pPr>
        <w:pStyle w:val="Reference"/>
      </w:pPr>
      <w:hyperlink r:id="rId192">
        <w:r w:rsidRPr="00CF7F53">
          <w:t xml:space="preserve">Rieshy, V., Chokkattu, J. J., Rajeshkumar, S., &amp; Neeharika, S. (2023). Mechanism action clove ginger herbal formulation-mediated TiO2 nanoparticles against lactobacillus species: vitro study. </w:t>
        </w:r>
      </w:hyperlink>
      <w:hyperlink r:id="rId193">
        <w:r w:rsidRPr="00CF7F53">
          <w:t>Journal Advanced Oral Research</w:t>
        </w:r>
      </w:hyperlink>
      <w:hyperlink r:id="rId194">
        <w:r w:rsidRPr="00CF7F53">
          <w:t xml:space="preserve">, </w:t>
        </w:r>
      </w:hyperlink>
      <w:hyperlink r:id="rId195">
        <w:r w:rsidRPr="00CF7F53">
          <w:t>14</w:t>
        </w:r>
      </w:hyperlink>
      <w:hyperlink r:id="rId196">
        <w:r w:rsidRPr="00CF7F53">
          <w:t>(1), 61–66.</w:t>
        </w:r>
      </w:hyperlink>
    </w:p>
    <w:p w14:paraId="059017D8" w14:textId="77777777" w:rsidR="00A02D42" w:rsidRPr="00CF7F53" w:rsidRDefault="00EE3E4A" w:rsidP="00CF7F53">
      <w:pPr>
        <w:pStyle w:val="Reference"/>
      </w:pPr>
      <w:hyperlink r:id="rId197">
        <w:r w:rsidRPr="00CF7F53">
          <w:t xml:space="preserve">Schormann, N., Patel, M., Thannickal, L., Purushotham, S., Wu, R., Mieher, J. L., Wu, H., &amp; Deivanayagam, C. (2023). The catalytic domains of Streptococcus mutans glucosyltransferases: a structural analysis. </w:t>
        </w:r>
      </w:hyperlink>
      <w:hyperlink r:id="rId198">
        <w:r w:rsidRPr="00CF7F53">
          <w:t>Acta Crystallographica. Section F, Structural Biology Communications</w:t>
        </w:r>
      </w:hyperlink>
      <w:hyperlink r:id="rId199">
        <w:r w:rsidRPr="00CF7F53">
          <w:t xml:space="preserve">, </w:t>
        </w:r>
      </w:hyperlink>
      <w:hyperlink r:id="rId200">
        <w:r w:rsidRPr="00CF7F53">
          <w:t>79</w:t>
        </w:r>
      </w:hyperlink>
      <w:hyperlink r:id="rId201">
        <w:r w:rsidRPr="00CF7F53">
          <w:t>(Pt 5), 119–127.</w:t>
        </w:r>
      </w:hyperlink>
    </w:p>
    <w:p w14:paraId="03EF5E30" w14:textId="77777777" w:rsidR="00EE3E4A" w:rsidRPr="00CF7F53" w:rsidRDefault="00EE3E4A" w:rsidP="00CF7F53">
      <w:pPr>
        <w:pStyle w:val="Reference"/>
      </w:pPr>
      <w:r w:rsidRPr="00CF7F53">
        <w:lastRenderedPageBreak/>
        <w:t xml:space="preserve">Saadh, M. J., Rasulova, I., Khalil, M., Farahim, F., Sârbu, I., Ciongradi, C. I.  (2024). Natural killer cell-mediated immune surveillance in cancer: Role of tumor microenvironment. Pathology-Research and Practice, 254, 155120. </w:t>
      </w:r>
    </w:p>
    <w:p w14:paraId="10FD0B11" w14:textId="77777777" w:rsidR="00A02D42" w:rsidRPr="00CF7F53" w:rsidRDefault="00EE3E4A" w:rsidP="00CF7F53">
      <w:pPr>
        <w:pStyle w:val="Reference"/>
      </w:pPr>
      <w:hyperlink r:id="rId202">
        <w:r w:rsidRPr="00CF7F53">
          <w:t xml:space="preserve">Shenoy, A., Ahmed, N., Rajaraman, V., Maiti, S., &amp; Ganapathy, D. M. (2022). Comparative analysis of weld strength of nickel-chromium and cobalt-chromium base metal alloys when submitted to tungsten inert gas welding. </w:t>
        </w:r>
      </w:hyperlink>
      <w:hyperlink r:id="rId203">
        <w:r w:rsidRPr="00CF7F53">
          <w:t>Journal of Advanced Pharmaceutical Technology &amp; Research</w:t>
        </w:r>
      </w:hyperlink>
      <w:hyperlink r:id="rId204">
        <w:r w:rsidRPr="00CF7F53">
          <w:t xml:space="preserve">, </w:t>
        </w:r>
      </w:hyperlink>
      <w:hyperlink r:id="rId205">
        <w:r w:rsidRPr="00CF7F53">
          <w:t>13</w:t>
        </w:r>
      </w:hyperlink>
      <w:hyperlink r:id="rId206">
        <w:r w:rsidRPr="00CF7F53">
          <w:t>(Suppl 2), S442–S446.</w:t>
        </w:r>
      </w:hyperlink>
    </w:p>
    <w:p w14:paraId="569E446C" w14:textId="77777777" w:rsidR="00A02D42" w:rsidRPr="00CF7F53" w:rsidRDefault="00EE3E4A" w:rsidP="00CF7F53">
      <w:pPr>
        <w:pStyle w:val="Reference"/>
      </w:pPr>
      <w:hyperlink r:id="rId207">
        <w:r w:rsidRPr="00CF7F53">
          <w:t xml:space="preserve">Shenoy, A., Maiti, S., Nallaswamy, D., &amp; Keskar, V. (2023). An comparison of the marginal fit of provisional crowns using the virtual tooth preparation workflow against the traditional technique. </w:t>
        </w:r>
      </w:hyperlink>
      <w:hyperlink r:id="rId208">
        <w:r w:rsidRPr="00CF7F53">
          <w:t>Journal of Indian Prosthodontic Society</w:t>
        </w:r>
      </w:hyperlink>
      <w:hyperlink r:id="rId209">
        <w:r w:rsidRPr="00CF7F53">
          <w:t xml:space="preserve">, </w:t>
        </w:r>
      </w:hyperlink>
      <w:hyperlink r:id="rId210">
        <w:r w:rsidRPr="00CF7F53">
          <w:t>23</w:t>
        </w:r>
      </w:hyperlink>
      <w:hyperlink r:id="rId211">
        <w:r w:rsidRPr="00CF7F53">
          <w:t>(4), 391–397.</w:t>
        </w:r>
      </w:hyperlink>
    </w:p>
    <w:p w14:paraId="10B3B463" w14:textId="77777777" w:rsidR="00A02D42" w:rsidRPr="00CF7F53" w:rsidRDefault="00EE3E4A" w:rsidP="00CF7F53">
      <w:pPr>
        <w:pStyle w:val="Reference"/>
      </w:pPr>
      <w:hyperlink r:id="rId212">
        <w:r w:rsidRPr="00CF7F53">
          <w:t xml:space="preserve">Shenoy, A., Rajaraman, V., &amp; Maiti, S. (2022). Comparative analysis of various temporary computer-aided design/computer-aided manufacturing polymethyl methacrylate crown materials based on color stability, flexural strength, and surface roughness: An study. </w:t>
        </w:r>
      </w:hyperlink>
      <w:hyperlink r:id="rId213">
        <w:r w:rsidRPr="00CF7F53">
          <w:t>Journal of Advanced Pharmaceutical Technology &amp; Research</w:t>
        </w:r>
      </w:hyperlink>
      <w:hyperlink r:id="rId214">
        <w:r w:rsidRPr="00CF7F53">
          <w:t xml:space="preserve">, </w:t>
        </w:r>
      </w:hyperlink>
      <w:hyperlink r:id="rId215">
        <w:r w:rsidRPr="00CF7F53">
          <w:t>13</w:t>
        </w:r>
      </w:hyperlink>
      <w:hyperlink r:id="rId216">
        <w:r w:rsidRPr="00CF7F53">
          <w:t>(Suppl 1), S130–S135.</w:t>
        </w:r>
      </w:hyperlink>
    </w:p>
    <w:p w14:paraId="591BE293" w14:textId="77777777" w:rsidR="00A02D42" w:rsidRPr="00CF7F53" w:rsidRDefault="00EE3E4A" w:rsidP="00CF7F53">
      <w:pPr>
        <w:pStyle w:val="Reference"/>
      </w:pPr>
      <w:hyperlink r:id="rId217">
        <w:r w:rsidRPr="00CF7F53">
          <w:t xml:space="preserve">Shenoy, A., Rohinikumar, S., Maiti, S., Sivaswamy, V., &amp; Rajaraman, V. (2023). Evaluation of Peri-Implant Crestal Bone Loss with Different Implant Systems, Primary Stability, Bone Density and Soft Tissue Thickness: A Retrospective Study. </w:t>
        </w:r>
      </w:hyperlink>
      <w:hyperlink r:id="rId218">
        <w:r w:rsidRPr="00CF7F53">
          <w:t>Journal of Long-Term Effects of Medical Implants</w:t>
        </w:r>
      </w:hyperlink>
      <w:hyperlink r:id="rId219">
        <w:r w:rsidRPr="00CF7F53">
          <w:t xml:space="preserve">, </w:t>
        </w:r>
      </w:hyperlink>
      <w:hyperlink r:id="rId220">
        <w:r w:rsidRPr="00CF7F53">
          <w:t>33</w:t>
        </w:r>
      </w:hyperlink>
      <w:hyperlink r:id="rId221">
        <w:r w:rsidRPr="00CF7F53">
          <w:t>(4), 53–58.</w:t>
        </w:r>
      </w:hyperlink>
    </w:p>
    <w:p w14:paraId="1DD00C7A" w14:textId="77777777" w:rsidR="00A02D42" w:rsidRPr="00CF7F53" w:rsidRDefault="00EE3E4A" w:rsidP="00CF7F53">
      <w:pPr>
        <w:pStyle w:val="Reference"/>
      </w:pPr>
      <w:hyperlink r:id="rId222">
        <w:r w:rsidRPr="00CF7F53">
          <w:t xml:space="preserve">Singh, S., Prasad, A. S., &amp; Rajeshkumar, S. (2023). Cytotoxicity, antimicrobial, anti-inflammatory and antioxidant activity of camellia sinensis and citrus mediated copper oxide nanoparticle-an in vitro study. </w:t>
        </w:r>
      </w:hyperlink>
      <w:hyperlink r:id="rId223">
        <w:r w:rsidRPr="00CF7F53">
          <w:t>Journal of International Society of Preventive &amp; Community Dentistry</w:t>
        </w:r>
      </w:hyperlink>
      <w:hyperlink r:id="rId224">
        <w:r w:rsidRPr="00CF7F53">
          <w:t xml:space="preserve">, </w:t>
        </w:r>
      </w:hyperlink>
      <w:hyperlink r:id="rId225">
        <w:r w:rsidRPr="00CF7F53">
          <w:t>13</w:t>
        </w:r>
      </w:hyperlink>
      <w:hyperlink r:id="rId226">
        <w:r w:rsidRPr="00CF7F53">
          <w:t>(6), 450–457.</w:t>
        </w:r>
      </w:hyperlink>
    </w:p>
    <w:p w14:paraId="517B6D73" w14:textId="77777777" w:rsidR="00A02D42" w:rsidRPr="00CF7F53" w:rsidRDefault="00EE3E4A" w:rsidP="00CF7F53">
      <w:pPr>
        <w:pStyle w:val="Reference"/>
      </w:pPr>
      <w:hyperlink r:id="rId227">
        <w:r w:rsidRPr="00CF7F53">
          <w:t xml:space="preserve">Sivakumar, N., Geetha, R. V., Priya, V., Gayathri, R., &amp; Ganapathy, D. (2021). Targeted phytotherapy forreactive oxygen species linked oral cancer. </w:t>
        </w:r>
      </w:hyperlink>
      <w:hyperlink r:id="rId228">
        <w:r w:rsidRPr="00CF7F53">
          <w:t>Int J Dent Oral Sci</w:t>
        </w:r>
      </w:hyperlink>
      <w:hyperlink r:id="rId229">
        <w:r w:rsidRPr="00CF7F53">
          <w:t xml:space="preserve">, </w:t>
        </w:r>
      </w:hyperlink>
      <w:hyperlink r:id="rId230">
        <w:r w:rsidRPr="00CF7F53">
          <w:t>8</w:t>
        </w:r>
      </w:hyperlink>
      <w:hyperlink r:id="rId231">
        <w:r w:rsidRPr="00CF7F53">
          <w:t>.</w:t>
        </w:r>
      </w:hyperlink>
    </w:p>
    <w:p w14:paraId="0722B969" w14:textId="77777777" w:rsidR="00A02D42" w:rsidRPr="00CF7F53" w:rsidRDefault="00EE3E4A" w:rsidP="00CF7F53">
      <w:pPr>
        <w:pStyle w:val="Reference"/>
      </w:pPr>
      <w:hyperlink r:id="rId232">
        <w:r w:rsidRPr="00CF7F53">
          <w:t xml:space="preserve">Sruthi, M. A., Mani, G., Ramakrishnan, M., &amp; Selvaraj, J. (2023). Dental caries as a source of Helicobacter pylori infection in children: An RT-PCR study. </w:t>
        </w:r>
      </w:hyperlink>
      <w:hyperlink r:id="rId233">
        <w:r w:rsidRPr="00CF7F53">
          <w:t>International Journal of Paediatric Dentistry</w:t>
        </w:r>
      </w:hyperlink>
      <w:hyperlink r:id="rId234">
        <w:r w:rsidRPr="00CF7F53">
          <w:t xml:space="preserve">, </w:t>
        </w:r>
      </w:hyperlink>
      <w:hyperlink r:id="rId235">
        <w:r w:rsidRPr="00CF7F53">
          <w:t>33</w:t>
        </w:r>
      </w:hyperlink>
      <w:hyperlink r:id="rId236">
        <w:r w:rsidRPr="00CF7F53">
          <w:t>(1), 82–88.</w:t>
        </w:r>
      </w:hyperlink>
    </w:p>
    <w:p w14:paraId="5A2FA272" w14:textId="77777777" w:rsidR="00A02D42" w:rsidRPr="00CF7F53" w:rsidRDefault="00EE3E4A" w:rsidP="00CF7F53">
      <w:pPr>
        <w:pStyle w:val="Reference"/>
      </w:pPr>
      <w:hyperlink r:id="rId237">
        <w:r w:rsidRPr="00CF7F53">
          <w:t xml:space="preserve">Subramanian, A. K., Lalit, H., &amp; Sivashanmugam, P. (2023). Preparation, characterization, and evaluation of cytotoxic activity of a novel titanium dioxide nanoparticle-infiltrated orthodontic adhesive: An in vitro study. </w:t>
        </w:r>
      </w:hyperlink>
      <w:hyperlink r:id="rId238">
        <w:r w:rsidRPr="00CF7F53">
          <w:t>World Journal of Dentistry</w:t>
        </w:r>
      </w:hyperlink>
      <w:hyperlink r:id="rId239">
        <w:r w:rsidRPr="00CF7F53">
          <w:t xml:space="preserve">, </w:t>
        </w:r>
      </w:hyperlink>
      <w:hyperlink r:id="rId240">
        <w:r w:rsidRPr="00CF7F53">
          <w:t>14</w:t>
        </w:r>
      </w:hyperlink>
      <w:hyperlink r:id="rId241">
        <w:r w:rsidRPr="00CF7F53">
          <w:t>(10), 882–887.</w:t>
        </w:r>
      </w:hyperlink>
    </w:p>
    <w:p w14:paraId="7077DD2E" w14:textId="77777777" w:rsidR="00A02D42" w:rsidRPr="00CF7F53" w:rsidRDefault="00EE3E4A" w:rsidP="00CF7F53">
      <w:pPr>
        <w:pStyle w:val="Reference"/>
      </w:pPr>
      <w:hyperlink r:id="rId242">
        <w:r w:rsidRPr="00CF7F53">
          <w:t xml:space="preserve">Thomas, &amp; Jain, R. K. (2023). Influence operator experience scanning time accuracy two different intraoral scanners-a prospective clinical trial. </w:t>
        </w:r>
      </w:hyperlink>
      <w:hyperlink r:id="rId243">
        <w:r w:rsidRPr="00CF7F53">
          <w:t>Turkish Journal Orthodontics</w:t>
        </w:r>
      </w:hyperlink>
      <w:hyperlink r:id="rId244">
        <w:r w:rsidRPr="00CF7F53">
          <w:t xml:space="preserve">, </w:t>
        </w:r>
      </w:hyperlink>
      <w:hyperlink r:id="rId245">
        <w:r w:rsidRPr="00CF7F53">
          <w:t>36</w:t>
        </w:r>
      </w:hyperlink>
      <w:hyperlink r:id="rId246">
        <w:r w:rsidRPr="00CF7F53">
          <w:t>(1).</w:t>
        </w:r>
      </w:hyperlink>
    </w:p>
    <w:p w14:paraId="416D31E2" w14:textId="77777777" w:rsidR="00A02D42" w:rsidRPr="00CF7F53" w:rsidRDefault="00EE3E4A" w:rsidP="00CF7F53">
      <w:pPr>
        <w:pStyle w:val="Reference"/>
      </w:pPr>
      <w:hyperlink r:id="rId247">
        <w:r w:rsidRPr="00CF7F53">
          <w:t xml:space="preserve">Trott, O., &amp; Olson, A. J. (2010). AutoDock Vina: improving the speed and accuracy of docking with a new scoring function, efficient optimization, and multithreading. </w:t>
        </w:r>
      </w:hyperlink>
      <w:hyperlink r:id="rId248">
        <w:r w:rsidRPr="00CF7F53">
          <w:t>Journal of Computational Chemistry</w:t>
        </w:r>
      </w:hyperlink>
      <w:hyperlink r:id="rId249">
        <w:r w:rsidRPr="00CF7F53">
          <w:t xml:space="preserve">, </w:t>
        </w:r>
      </w:hyperlink>
      <w:hyperlink r:id="rId250">
        <w:r w:rsidRPr="00CF7F53">
          <w:t>31</w:t>
        </w:r>
      </w:hyperlink>
      <w:hyperlink r:id="rId251">
        <w:r w:rsidRPr="00CF7F53">
          <w:t>(2), 455–461.</w:t>
        </w:r>
      </w:hyperlink>
    </w:p>
    <w:p w14:paraId="151F94D4" w14:textId="77777777" w:rsidR="00A02D42" w:rsidRPr="00CF7F53" w:rsidRDefault="00EE3E4A" w:rsidP="00CF7F53">
      <w:pPr>
        <w:pStyle w:val="Reference"/>
      </w:pPr>
      <w:hyperlink r:id="rId252">
        <w:r w:rsidRPr="00CF7F53">
          <w:t xml:space="preserve">Weissman, K. J., &amp; Leadlay, P. F. (2005). Combinatorial biosynthesis of reduced polyketides. </w:t>
        </w:r>
      </w:hyperlink>
      <w:hyperlink r:id="rId253">
        <w:r w:rsidRPr="00CF7F53">
          <w:t>Nature Reviews. Microbiology</w:t>
        </w:r>
      </w:hyperlink>
      <w:hyperlink r:id="rId254">
        <w:r w:rsidRPr="00CF7F53">
          <w:t xml:space="preserve">, </w:t>
        </w:r>
      </w:hyperlink>
      <w:hyperlink r:id="rId255">
        <w:r w:rsidRPr="00CF7F53">
          <w:t>3</w:t>
        </w:r>
      </w:hyperlink>
      <w:hyperlink r:id="rId256">
        <w:r w:rsidRPr="00CF7F53">
          <w:t>(12), 925–936.</w:t>
        </w:r>
      </w:hyperlink>
    </w:p>
    <w:p w14:paraId="779D47CD" w14:textId="77777777" w:rsidR="00A02D42" w:rsidRDefault="00A02D42">
      <w:pPr>
        <w:widowControl w:val="0"/>
        <w:pBdr>
          <w:top w:val="nil"/>
          <w:left w:val="nil"/>
          <w:bottom w:val="nil"/>
          <w:right w:val="nil"/>
          <w:between w:val="nil"/>
        </w:pBdr>
      </w:pPr>
    </w:p>
    <w:sectPr w:rsidR="00A02D42">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02D42"/>
    <w:rsid w:val="00297694"/>
    <w:rsid w:val="00297EDC"/>
    <w:rsid w:val="00462D69"/>
    <w:rsid w:val="0084575D"/>
    <w:rsid w:val="00A02D42"/>
    <w:rsid w:val="00CF7F53"/>
    <w:rsid w:val="00D6100E"/>
    <w:rsid w:val="00E637B1"/>
    <w:rsid w:val="00EC07F5"/>
    <w:rsid w:val="00EE3E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9F0957"/>
  <w15:docId w15:val="{B850CBB8-57C3-423C-BE4A-48651B301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6100E"/>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D6100E"/>
    <w:pPr>
      <w:keepNext/>
      <w:spacing w:before="240" w:after="240"/>
      <w:jc w:val="center"/>
      <w:outlineLvl w:val="0"/>
    </w:pPr>
    <w:rPr>
      <w:b/>
      <w:caps/>
    </w:rPr>
  </w:style>
  <w:style w:type="paragraph" w:styleId="Heading2">
    <w:name w:val="heading 2"/>
    <w:basedOn w:val="Normal"/>
    <w:next w:val="Paragraph"/>
    <w:qFormat/>
    <w:rsid w:val="00D6100E"/>
    <w:pPr>
      <w:keepNext/>
      <w:spacing w:before="240" w:after="240"/>
      <w:jc w:val="center"/>
      <w:outlineLvl w:val="1"/>
    </w:pPr>
    <w:rPr>
      <w:b/>
    </w:rPr>
  </w:style>
  <w:style w:type="paragraph" w:styleId="Heading3">
    <w:name w:val="heading 3"/>
    <w:basedOn w:val="Normal"/>
    <w:next w:val="Normal"/>
    <w:qFormat/>
    <w:rsid w:val="00D6100E"/>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D610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100E"/>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D6100E"/>
    <w:rPr>
      <w:rFonts w:ascii="Tahoma" w:hAnsi="Tahoma" w:cs="Tahoma"/>
      <w:sz w:val="16"/>
      <w:szCs w:val="16"/>
    </w:rPr>
  </w:style>
  <w:style w:type="character" w:customStyle="1" w:styleId="BalloonTextChar">
    <w:name w:val="Balloon Text Char"/>
    <w:basedOn w:val="DefaultParagraphFont"/>
    <w:link w:val="BalloonText"/>
    <w:rsid w:val="00D6100E"/>
    <w:rPr>
      <w:rFonts w:ascii="Tahoma" w:eastAsia="Times New Roman" w:hAnsi="Tahoma" w:cs="Tahoma"/>
      <w:sz w:val="16"/>
      <w:szCs w:val="16"/>
    </w:rPr>
  </w:style>
  <w:style w:type="paragraph" w:styleId="FootnoteText">
    <w:name w:val="footnote text"/>
    <w:basedOn w:val="Normal"/>
    <w:link w:val="FootnoteTextChar"/>
    <w:semiHidden/>
    <w:rsid w:val="00D6100E"/>
    <w:rPr>
      <w:sz w:val="16"/>
    </w:rPr>
  </w:style>
  <w:style w:type="character" w:customStyle="1" w:styleId="FootnoteTextChar">
    <w:name w:val="Footnote Text Char"/>
    <w:basedOn w:val="DefaultParagraphFont"/>
    <w:link w:val="FootnoteText"/>
    <w:semiHidden/>
    <w:rsid w:val="00CF7F53"/>
    <w:rPr>
      <w:rFonts w:ascii="Times New Roman" w:eastAsia="Times New Roman" w:hAnsi="Times New Roman" w:cs="Times New Roman"/>
      <w:sz w:val="16"/>
      <w:szCs w:val="20"/>
    </w:rPr>
  </w:style>
  <w:style w:type="paragraph" w:customStyle="1" w:styleId="PaperTitle">
    <w:name w:val="Paper Title"/>
    <w:basedOn w:val="Normal"/>
    <w:next w:val="AuthorName"/>
    <w:rsid w:val="00D6100E"/>
    <w:pPr>
      <w:spacing w:before="1200"/>
      <w:jc w:val="center"/>
    </w:pPr>
    <w:rPr>
      <w:b/>
      <w:sz w:val="36"/>
    </w:rPr>
  </w:style>
  <w:style w:type="paragraph" w:customStyle="1" w:styleId="AuthorName">
    <w:name w:val="Author Name"/>
    <w:basedOn w:val="Normal"/>
    <w:next w:val="AuthorAffiliation"/>
    <w:rsid w:val="00D6100E"/>
    <w:pPr>
      <w:spacing w:before="360" w:after="360"/>
      <w:jc w:val="center"/>
    </w:pPr>
    <w:rPr>
      <w:sz w:val="28"/>
    </w:rPr>
  </w:style>
  <w:style w:type="paragraph" w:customStyle="1" w:styleId="AuthorAffiliation">
    <w:name w:val="Author Affiliation"/>
    <w:basedOn w:val="Normal"/>
    <w:rsid w:val="00D6100E"/>
    <w:pPr>
      <w:jc w:val="center"/>
    </w:pPr>
    <w:rPr>
      <w:i/>
      <w:sz w:val="20"/>
    </w:rPr>
  </w:style>
  <w:style w:type="paragraph" w:customStyle="1" w:styleId="Abstract">
    <w:name w:val="Abstract"/>
    <w:basedOn w:val="Normal"/>
    <w:next w:val="Heading1"/>
    <w:rsid w:val="00D6100E"/>
    <w:pPr>
      <w:spacing w:before="360" w:after="360"/>
      <w:ind w:left="289" w:right="289"/>
      <w:jc w:val="both"/>
    </w:pPr>
    <w:rPr>
      <w:sz w:val="18"/>
    </w:rPr>
  </w:style>
  <w:style w:type="paragraph" w:customStyle="1" w:styleId="Paragraph">
    <w:name w:val="Paragraph"/>
    <w:basedOn w:val="Normal"/>
    <w:rsid w:val="00D6100E"/>
    <w:pPr>
      <w:ind w:firstLine="284"/>
      <w:jc w:val="both"/>
    </w:pPr>
    <w:rPr>
      <w:sz w:val="20"/>
    </w:rPr>
  </w:style>
  <w:style w:type="character" w:styleId="FootnoteReference">
    <w:name w:val="footnote reference"/>
    <w:semiHidden/>
    <w:rsid w:val="00D6100E"/>
    <w:rPr>
      <w:vertAlign w:val="superscript"/>
    </w:rPr>
  </w:style>
  <w:style w:type="paragraph" w:customStyle="1" w:styleId="Reference">
    <w:name w:val="Reference"/>
    <w:basedOn w:val="Paragraph"/>
    <w:rsid w:val="00D6100E"/>
    <w:pPr>
      <w:numPr>
        <w:numId w:val="14"/>
      </w:numPr>
      <w:ind w:left="426" w:hanging="426"/>
    </w:pPr>
  </w:style>
  <w:style w:type="paragraph" w:customStyle="1" w:styleId="FigureCaption">
    <w:name w:val="Figure Caption"/>
    <w:next w:val="Paragraph"/>
    <w:rsid w:val="00D6100E"/>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D6100E"/>
    <w:pPr>
      <w:keepNext/>
      <w:ind w:firstLine="0"/>
      <w:jc w:val="center"/>
    </w:pPr>
  </w:style>
  <w:style w:type="paragraph" w:customStyle="1" w:styleId="Equation">
    <w:name w:val="Equation"/>
    <w:basedOn w:val="Paragraph"/>
    <w:rsid w:val="00D6100E"/>
    <w:pPr>
      <w:tabs>
        <w:tab w:val="center" w:pos="4320"/>
        <w:tab w:val="right" w:pos="9242"/>
      </w:tabs>
      <w:ind w:firstLine="0"/>
      <w:jc w:val="center"/>
    </w:pPr>
  </w:style>
  <w:style w:type="character" w:styleId="Hyperlink">
    <w:name w:val="Hyperlink"/>
    <w:rsid w:val="00D6100E"/>
    <w:rPr>
      <w:color w:val="0000FF"/>
      <w:u w:val="single"/>
    </w:rPr>
  </w:style>
  <w:style w:type="table" w:styleId="TableGrid">
    <w:name w:val="Table Grid"/>
    <w:basedOn w:val="TableNormal"/>
    <w:rsid w:val="00D6100E"/>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D6100E"/>
    <w:pPr>
      <w:numPr>
        <w:numId w:val="13"/>
      </w:numPr>
      <w:ind w:left="641" w:hanging="357"/>
    </w:pPr>
  </w:style>
  <w:style w:type="paragraph" w:customStyle="1" w:styleId="AuthorEmail">
    <w:name w:val="Author Email"/>
    <w:basedOn w:val="Normal"/>
    <w:qFormat/>
    <w:rsid w:val="00D6100E"/>
    <w:pPr>
      <w:jc w:val="center"/>
    </w:pPr>
    <w:rPr>
      <w:sz w:val="20"/>
    </w:rPr>
  </w:style>
  <w:style w:type="paragraph" w:styleId="NormalWeb">
    <w:name w:val="Normal (Web)"/>
    <w:basedOn w:val="Normal"/>
    <w:uiPriority w:val="99"/>
    <w:unhideWhenUsed/>
    <w:rsid w:val="00D6100E"/>
    <w:pPr>
      <w:spacing w:before="100" w:beforeAutospacing="1" w:after="100" w:afterAutospacing="1"/>
    </w:pPr>
    <w:rPr>
      <w:szCs w:val="24"/>
      <w:lang w:val="en-GB" w:eastAsia="en-GB"/>
    </w:rPr>
  </w:style>
  <w:style w:type="character" w:styleId="Strong">
    <w:name w:val="Strong"/>
    <w:basedOn w:val="DefaultParagraphFont"/>
    <w:uiPriority w:val="22"/>
    <w:qFormat/>
    <w:rsid w:val="00D6100E"/>
    <w:rPr>
      <w:b/>
      <w:bCs/>
    </w:rPr>
  </w:style>
  <w:style w:type="character" w:styleId="Emphasis">
    <w:name w:val="Emphasis"/>
    <w:basedOn w:val="DefaultParagraphFont"/>
    <w:uiPriority w:val="20"/>
    <w:qFormat/>
    <w:rsid w:val="00D6100E"/>
    <w:rPr>
      <w:i/>
      <w:iCs/>
    </w:rPr>
  </w:style>
  <w:style w:type="paragraph" w:customStyle="1" w:styleId="TableCaption">
    <w:name w:val="Table Caption"/>
    <w:basedOn w:val="FigureCaption"/>
    <w:qFormat/>
    <w:rsid w:val="00D6100E"/>
    <w:rPr>
      <w:szCs w:val="18"/>
    </w:rPr>
  </w:style>
  <w:style w:type="paragraph" w:customStyle="1" w:styleId="Paragraphnumbered">
    <w:name w:val="Paragraph (numbered)"/>
    <w:rsid w:val="00D6100E"/>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D6100E"/>
    <w:rPr>
      <w:color w:val="808080"/>
      <w:shd w:val="clear" w:color="auto" w:fill="E6E6E6"/>
    </w:rPr>
  </w:style>
  <w:style w:type="paragraph" w:styleId="ListParagraph">
    <w:name w:val="List Paragraph"/>
    <w:basedOn w:val="Normal"/>
    <w:uiPriority w:val="34"/>
    <w:rsid w:val="00D6100E"/>
    <w:pPr>
      <w:ind w:left="720"/>
      <w:contextualSpacing/>
    </w:pPr>
  </w:style>
  <w:style w:type="character" w:styleId="CommentReference">
    <w:name w:val="annotation reference"/>
    <w:basedOn w:val="DefaultParagraphFont"/>
    <w:semiHidden/>
    <w:unhideWhenUsed/>
    <w:rsid w:val="00D6100E"/>
    <w:rPr>
      <w:sz w:val="16"/>
      <w:szCs w:val="16"/>
    </w:rPr>
  </w:style>
  <w:style w:type="paragraph" w:styleId="CommentText">
    <w:name w:val="annotation text"/>
    <w:basedOn w:val="Normal"/>
    <w:link w:val="CommentTextChar"/>
    <w:semiHidden/>
    <w:unhideWhenUsed/>
    <w:rsid w:val="00D6100E"/>
    <w:rPr>
      <w:sz w:val="20"/>
    </w:rPr>
  </w:style>
  <w:style w:type="character" w:customStyle="1" w:styleId="CommentTextChar">
    <w:name w:val="Comment Text Char"/>
    <w:basedOn w:val="DefaultParagraphFont"/>
    <w:link w:val="CommentText"/>
    <w:semiHidden/>
    <w:rsid w:val="00D6100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6100E"/>
    <w:rPr>
      <w:b/>
      <w:bCs/>
    </w:rPr>
  </w:style>
  <w:style w:type="character" w:customStyle="1" w:styleId="CommentSubjectChar">
    <w:name w:val="Comment Subject Char"/>
    <w:basedOn w:val="CommentTextChar"/>
    <w:link w:val="CommentSubject"/>
    <w:semiHidden/>
    <w:rsid w:val="00D6100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5QA48N/lfwR" TargetMode="External"/><Relationship Id="rId21" Type="http://schemas.openxmlformats.org/officeDocument/2006/relationships/hyperlink" Target="https://paperpile.com/c/5QA48N/K7Ya" TargetMode="External"/><Relationship Id="rId42" Type="http://schemas.openxmlformats.org/officeDocument/2006/relationships/hyperlink" Target="http://paperpile.com/b/5QA48N/cD0k" TargetMode="External"/><Relationship Id="rId63" Type="http://schemas.openxmlformats.org/officeDocument/2006/relationships/hyperlink" Target="http://paperpile.com/b/5QA48N/dp74" TargetMode="External"/><Relationship Id="rId84" Type="http://schemas.openxmlformats.org/officeDocument/2006/relationships/hyperlink" Target="http://paperpile.com/b/5QA48N/NtHv" TargetMode="External"/><Relationship Id="rId138" Type="http://schemas.openxmlformats.org/officeDocument/2006/relationships/hyperlink" Target="http://paperpile.com/b/5QA48N/J0VA" TargetMode="External"/><Relationship Id="rId159" Type="http://schemas.openxmlformats.org/officeDocument/2006/relationships/hyperlink" Target="http://paperpile.com/b/5QA48N/rRKOp" TargetMode="External"/><Relationship Id="rId170" Type="http://schemas.openxmlformats.org/officeDocument/2006/relationships/hyperlink" Target="http://paperpile.com/b/5QA48N/yd1O" TargetMode="External"/><Relationship Id="rId191" Type="http://schemas.openxmlformats.org/officeDocument/2006/relationships/hyperlink" Target="http://paperpile.com/b/5QA48N/sKBa" TargetMode="External"/><Relationship Id="rId205" Type="http://schemas.openxmlformats.org/officeDocument/2006/relationships/hyperlink" Target="http://paperpile.com/b/5QA48N/kQ846" TargetMode="External"/><Relationship Id="rId226" Type="http://schemas.openxmlformats.org/officeDocument/2006/relationships/hyperlink" Target="http://paperpile.com/b/5QA48N/asdqN" TargetMode="External"/><Relationship Id="rId247" Type="http://schemas.openxmlformats.org/officeDocument/2006/relationships/hyperlink" Target="http://paperpile.com/b/5QA48N/iUel" TargetMode="External"/><Relationship Id="rId107" Type="http://schemas.openxmlformats.org/officeDocument/2006/relationships/hyperlink" Target="http://paperpile.com/b/5QA48N/K5dFV" TargetMode="External"/><Relationship Id="rId11" Type="http://schemas.openxmlformats.org/officeDocument/2006/relationships/hyperlink" Target="https://paperpile.com/c/5QA48N/sKBa" TargetMode="External"/><Relationship Id="rId32" Type="http://schemas.openxmlformats.org/officeDocument/2006/relationships/hyperlink" Target="https://paperpile.com/c/5QA48N/cGLFM+KVww7+9SUE7" TargetMode="External"/><Relationship Id="rId53" Type="http://schemas.openxmlformats.org/officeDocument/2006/relationships/hyperlink" Target="http://paperpile.com/b/5QA48N/arqc" TargetMode="External"/><Relationship Id="rId74" Type="http://schemas.openxmlformats.org/officeDocument/2006/relationships/hyperlink" Target="http://paperpile.com/b/5QA48N/VPs4G" TargetMode="External"/><Relationship Id="rId128" Type="http://schemas.openxmlformats.org/officeDocument/2006/relationships/hyperlink" Target="http://paperpile.com/b/5QA48N/VuKQe" TargetMode="External"/><Relationship Id="rId149" Type="http://schemas.openxmlformats.org/officeDocument/2006/relationships/hyperlink" Target="http://paperpile.com/b/5QA48N/IG8E" TargetMode="External"/><Relationship Id="rId5" Type="http://schemas.openxmlformats.org/officeDocument/2006/relationships/hyperlink" Target="mailto:sanjay532252@gmail.com" TargetMode="External"/><Relationship Id="rId95" Type="http://schemas.openxmlformats.org/officeDocument/2006/relationships/hyperlink" Target="http://paperpile.com/b/5QA48N/9SUE7" TargetMode="External"/><Relationship Id="rId160" Type="http://schemas.openxmlformats.org/officeDocument/2006/relationships/hyperlink" Target="http://paperpile.com/b/5QA48N/rRKOp" TargetMode="External"/><Relationship Id="rId181" Type="http://schemas.openxmlformats.org/officeDocument/2006/relationships/hyperlink" Target="http://paperpile.com/b/5QA48N/TkJGG" TargetMode="External"/><Relationship Id="rId216" Type="http://schemas.openxmlformats.org/officeDocument/2006/relationships/hyperlink" Target="http://paperpile.com/b/5QA48N/gngMW" TargetMode="External"/><Relationship Id="rId237" Type="http://schemas.openxmlformats.org/officeDocument/2006/relationships/hyperlink" Target="http://paperpile.com/b/5QA48N/G6PWF" TargetMode="External"/><Relationship Id="rId258" Type="http://schemas.openxmlformats.org/officeDocument/2006/relationships/theme" Target="theme/theme1.xml"/><Relationship Id="rId22" Type="http://schemas.openxmlformats.org/officeDocument/2006/relationships/hyperlink" Target="https://paperpile.com/c/5QA48N/iUel+dp74+IG8E+pcii" TargetMode="External"/><Relationship Id="rId43" Type="http://schemas.openxmlformats.org/officeDocument/2006/relationships/hyperlink" Target="http://paperpile.com/b/5QA48N/cD0k" TargetMode="External"/><Relationship Id="rId64" Type="http://schemas.openxmlformats.org/officeDocument/2006/relationships/hyperlink" Target="http://paperpile.com/b/5QA48N/dp74" TargetMode="External"/><Relationship Id="rId118" Type="http://schemas.openxmlformats.org/officeDocument/2006/relationships/hyperlink" Target="http://paperpile.com/b/5QA48N/lfwR" TargetMode="External"/><Relationship Id="rId139" Type="http://schemas.openxmlformats.org/officeDocument/2006/relationships/hyperlink" Target="http://paperpile.com/b/5QA48N/J0VA" TargetMode="External"/><Relationship Id="rId85" Type="http://schemas.openxmlformats.org/officeDocument/2006/relationships/hyperlink" Target="http://paperpile.com/b/5QA48N/NtHv" TargetMode="External"/><Relationship Id="rId150" Type="http://schemas.openxmlformats.org/officeDocument/2006/relationships/hyperlink" Target="http://paperpile.com/b/5QA48N/IG8E" TargetMode="External"/><Relationship Id="rId171" Type="http://schemas.openxmlformats.org/officeDocument/2006/relationships/hyperlink" Target="http://paperpile.com/b/5QA48N/yd1O" TargetMode="External"/><Relationship Id="rId192" Type="http://schemas.openxmlformats.org/officeDocument/2006/relationships/hyperlink" Target="http://paperpile.com/b/5QA48N/pt3m0" TargetMode="External"/><Relationship Id="rId206" Type="http://schemas.openxmlformats.org/officeDocument/2006/relationships/hyperlink" Target="http://paperpile.com/b/5QA48N/kQ846" TargetMode="External"/><Relationship Id="rId227" Type="http://schemas.openxmlformats.org/officeDocument/2006/relationships/hyperlink" Target="http://paperpile.com/b/5QA48N/StnR3" TargetMode="External"/><Relationship Id="rId248" Type="http://schemas.openxmlformats.org/officeDocument/2006/relationships/hyperlink" Target="http://paperpile.com/b/5QA48N/iUel" TargetMode="External"/><Relationship Id="rId12" Type="http://schemas.openxmlformats.org/officeDocument/2006/relationships/hyperlink" Target="https://paperpile.com/c/5QA48N/ppuU+5hox+Ta5c" TargetMode="External"/><Relationship Id="rId33" Type="http://schemas.openxmlformats.org/officeDocument/2006/relationships/hyperlink" Target="https://paperpile.com/c/5QA48N/StnR3+TkJGG" TargetMode="External"/><Relationship Id="rId108" Type="http://schemas.openxmlformats.org/officeDocument/2006/relationships/hyperlink" Target="http://paperpile.com/b/5QA48N/K5dFV" TargetMode="External"/><Relationship Id="rId129" Type="http://schemas.openxmlformats.org/officeDocument/2006/relationships/hyperlink" Target="http://paperpile.com/b/5QA48N/VuKQe" TargetMode="External"/><Relationship Id="rId54" Type="http://schemas.openxmlformats.org/officeDocument/2006/relationships/hyperlink" Target="http://paperpile.com/b/5QA48N/arqc" TargetMode="External"/><Relationship Id="rId75" Type="http://schemas.openxmlformats.org/officeDocument/2006/relationships/hyperlink" Target="http://paperpile.com/b/5QA48N/VPs4G" TargetMode="External"/><Relationship Id="rId96" Type="http://schemas.openxmlformats.org/officeDocument/2006/relationships/hyperlink" Target="http://paperpile.com/b/5QA48N/K7Ya" TargetMode="External"/><Relationship Id="rId140" Type="http://schemas.openxmlformats.org/officeDocument/2006/relationships/hyperlink" Target="http://paperpile.com/b/5QA48N/J0VA" TargetMode="External"/><Relationship Id="rId161" Type="http://schemas.openxmlformats.org/officeDocument/2006/relationships/hyperlink" Target="http://paperpile.com/b/5QA48N/rRKOp" TargetMode="External"/><Relationship Id="rId182" Type="http://schemas.openxmlformats.org/officeDocument/2006/relationships/hyperlink" Target="http://paperpile.com/b/5QA48N/FcJP5" TargetMode="External"/><Relationship Id="rId217" Type="http://schemas.openxmlformats.org/officeDocument/2006/relationships/hyperlink" Target="http://paperpile.com/b/5QA48N/PdGsg" TargetMode="External"/><Relationship Id="rId6" Type="http://schemas.openxmlformats.org/officeDocument/2006/relationships/hyperlink" Target="https://paperpile.com/c/5QA48N/FcJP5+asdqN+pt3m0" TargetMode="External"/><Relationship Id="rId238" Type="http://schemas.openxmlformats.org/officeDocument/2006/relationships/hyperlink" Target="http://paperpile.com/b/5QA48N/G6PWF" TargetMode="External"/><Relationship Id="rId23" Type="http://schemas.openxmlformats.org/officeDocument/2006/relationships/hyperlink" Target="https://paperpile.com/c/5QA48N/G6PWF+K5dFV+b5BWo" TargetMode="External"/><Relationship Id="rId119" Type="http://schemas.openxmlformats.org/officeDocument/2006/relationships/hyperlink" Target="http://paperpile.com/b/5QA48N/lfwR" TargetMode="External"/><Relationship Id="rId44" Type="http://schemas.openxmlformats.org/officeDocument/2006/relationships/hyperlink" Target="http://paperpile.com/b/5QA48N/cD0k" TargetMode="External"/><Relationship Id="rId65" Type="http://schemas.openxmlformats.org/officeDocument/2006/relationships/hyperlink" Target="http://paperpile.com/b/5QA48N/dp74" TargetMode="External"/><Relationship Id="rId86" Type="http://schemas.openxmlformats.org/officeDocument/2006/relationships/hyperlink" Target="http://paperpile.com/b/5QA48N/ck75y" TargetMode="External"/><Relationship Id="rId130" Type="http://schemas.openxmlformats.org/officeDocument/2006/relationships/hyperlink" Target="http://paperpile.com/b/5QA48N/VuKQe" TargetMode="External"/><Relationship Id="rId151" Type="http://schemas.openxmlformats.org/officeDocument/2006/relationships/hyperlink" Target="http://paperpile.com/b/5QA48N/IG8E" TargetMode="External"/><Relationship Id="rId172" Type="http://schemas.openxmlformats.org/officeDocument/2006/relationships/hyperlink" Target="http://paperpile.com/b/5QA48N/Xyqiq" TargetMode="External"/><Relationship Id="rId193" Type="http://schemas.openxmlformats.org/officeDocument/2006/relationships/hyperlink" Target="http://paperpile.com/b/5QA48N/pt3m0" TargetMode="External"/><Relationship Id="rId207" Type="http://schemas.openxmlformats.org/officeDocument/2006/relationships/hyperlink" Target="http://paperpile.com/b/5QA48N/5hox" TargetMode="External"/><Relationship Id="rId228" Type="http://schemas.openxmlformats.org/officeDocument/2006/relationships/hyperlink" Target="http://paperpile.com/b/5QA48N/StnR3" TargetMode="External"/><Relationship Id="rId249" Type="http://schemas.openxmlformats.org/officeDocument/2006/relationships/hyperlink" Target="http://paperpile.com/b/5QA48N/iUel" TargetMode="External"/><Relationship Id="rId13" Type="http://schemas.openxmlformats.org/officeDocument/2006/relationships/hyperlink" Target="https://paperpile.com/c/5QA48N/lfwR" TargetMode="External"/><Relationship Id="rId109" Type="http://schemas.openxmlformats.org/officeDocument/2006/relationships/hyperlink" Target="http://paperpile.com/b/5QA48N/K5dFV" TargetMode="External"/><Relationship Id="rId34" Type="http://schemas.openxmlformats.org/officeDocument/2006/relationships/hyperlink" Target="https://paperpile.com/c/5QA48N/K7Ya" TargetMode="External"/><Relationship Id="rId55" Type="http://schemas.openxmlformats.org/officeDocument/2006/relationships/hyperlink" Target="http://paperpile.com/b/5QA48N/arqc" TargetMode="External"/><Relationship Id="rId76" Type="http://schemas.openxmlformats.org/officeDocument/2006/relationships/hyperlink" Target="http://paperpile.com/b/5QA48N/cRwX" TargetMode="External"/><Relationship Id="rId97" Type="http://schemas.openxmlformats.org/officeDocument/2006/relationships/hyperlink" Target="http://paperpile.com/b/5QA48N/K7Ya" TargetMode="External"/><Relationship Id="rId120" Type="http://schemas.openxmlformats.org/officeDocument/2006/relationships/hyperlink" Target="http://paperpile.com/b/5QA48N/lfwR" TargetMode="External"/><Relationship Id="rId141" Type="http://schemas.openxmlformats.org/officeDocument/2006/relationships/hyperlink" Target="http://dx.doi.org/10.1128/IAI.00146-18" TargetMode="External"/><Relationship Id="rId7" Type="http://schemas.openxmlformats.org/officeDocument/2006/relationships/hyperlink" Target="https://paperpile.com/c/5QA48N/NtHv" TargetMode="External"/><Relationship Id="rId162" Type="http://schemas.openxmlformats.org/officeDocument/2006/relationships/hyperlink" Target="http://paperpile.com/b/5QA48N/Ta5c" TargetMode="External"/><Relationship Id="rId183" Type="http://schemas.openxmlformats.org/officeDocument/2006/relationships/hyperlink" Target="http://paperpile.com/b/5QA48N/FcJP5" TargetMode="External"/><Relationship Id="rId218" Type="http://schemas.openxmlformats.org/officeDocument/2006/relationships/hyperlink" Target="http://paperpile.com/b/5QA48N/PdGsg" TargetMode="External"/><Relationship Id="rId239" Type="http://schemas.openxmlformats.org/officeDocument/2006/relationships/hyperlink" Target="http://paperpile.com/b/5QA48N/G6PWF" TargetMode="External"/><Relationship Id="rId250" Type="http://schemas.openxmlformats.org/officeDocument/2006/relationships/hyperlink" Target="http://paperpile.com/b/5QA48N/iUel" TargetMode="External"/><Relationship Id="rId24" Type="http://schemas.openxmlformats.org/officeDocument/2006/relationships/hyperlink" Target="https://paperpile.com/c/5QA48N/5hox+kQ846+gngMW" TargetMode="External"/><Relationship Id="rId45" Type="http://schemas.openxmlformats.org/officeDocument/2006/relationships/hyperlink" Target="http://paperpile.com/b/5QA48N/cD0k" TargetMode="External"/><Relationship Id="rId66" Type="http://schemas.openxmlformats.org/officeDocument/2006/relationships/hyperlink" Target="http://paperpile.com/b/5QA48N/cGLFM" TargetMode="External"/><Relationship Id="rId87" Type="http://schemas.openxmlformats.org/officeDocument/2006/relationships/hyperlink" Target="http://paperpile.com/b/5QA48N/ck75y" TargetMode="External"/><Relationship Id="rId110" Type="http://schemas.openxmlformats.org/officeDocument/2006/relationships/hyperlink" Target="http://paperpile.com/b/5QA48N/K5dFV" TargetMode="External"/><Relationship Id="rId131" Type="http://schemas.openxmlformats.org/officeDocument/2006/relationships/hyperlink" Target="http://paperpile.com/b/5QA48N/zbkmY" TargetMode="External"/><Relationship Id="rId152" Type="http://schemas.openxmlformats.org/officeDocument/2006/relationships/hyperlink" Target="http://paperpile.com/b/5QA48N/v8XD" TargetMode="External"/><Relationship Id="rId173" Type="http://schemas.openxmlformats.org/officeDocument/2006/relationships/hyperlink" Target="http://paperpile.com/b/5QA48N/Xyqiq" TargetMode="External"/><Relationship Id="rId194" Type="http://schemas.openxmlformats.org/officeDocument/2006/relationships/hyperlink" Target="http://paperpile.com/b/5QA48N/pt3m0" TargetMode="External"/><Relationship Id="rId208" Type="http://schemas.openxmlformats.org/officeDocument/2006/relationships/hyperlink" Target="http://paperpile.com/b/5QA48N/5hox" TargetMode="External"/><Relationship Id="rId229" Type="http://schemas.openxmlformats.org/officeDocument/2006/relationships/hyperlink" Target="http://paperpile.com/b/5QA48N/StnR3" TargetMode="External"/><Relationship Id="rId240" Type="http://schemas.openxmlformats.org/officeDocument/2006/relationships/hyperlink" Target="http://paperpile.com/b/5QA48N/G6PWF" TargetMode="External"/><Relationship Id="rId14" Type="http://schemas.openxmlformats.org/officeDocument/2006/relationships/hyperlink" Target="https://paperpile.com/c/5QA48N/cD0k" TargetMode="External"/><Relationship Id="rId35" Type="http://schemas.openxmlformats.org/officeDocument/2006/relationships/hyperlink" Target="https://paperpile.com/c/5QA48N/zbkmY+VuKQe+PdGsg" TargetMode="External"/><Relationship Id="rId56" Type="http://schemas.openxmlformats.org/officeDocument/2006/relationships/hyperlink" Target="http://paperpile.com/b/5QA48N/KVww7" TargetMode="External"/><Relationship Id="rId77" Type="http://schemas.openxmlformats.org/officeDocument/2006/relationships/hyperlink" Target="http://paperpile.com/b/5QA48N/cRwX" TargetMode="External"/><Relationship Id="rId100" Type="http://schemas.openxmlformats.org/officeDocument/2006/relationships/hyperlink" Target="http://paperpile.com/b/5QA48N/K7Ya" TargetMode="External"/><Relationship Id="rId8" Type="http://schemas.openxmlformats.org/officeDocument/2006/relationships/hyperlink" Target="https://paperpile.com/c/5QA48N/QcXt" TargetMode="External"/><Relationship Id="rId98" Type="http://schemas.openxmlformats.org/officeDocument/2006/relationships/hyperlink" Target="http://paperpile.com/b/5QA48N/K7Ya" TargetMode="External"/><Relationship Id="rId121" Type="http://schemas.openxmlformats.org/officeDocument/2006/relationships/hyperlink" Target="http://paperpile.com/b/5QA48N/yZEYw" TargetMode="External"/><Relationship Id="rId142" Type="http://schemas.openxmlformats.org/officeDocument/2006/relationships/hyperlink" Target="http://paperpile.com/b/5QA48N/pcii" TargetMode="External"/><Relationship Id="rId163" Type="http://schemas.openxmlformats.org/officeDocument/2006/relationships/hyperlink" Target="http://paperpile.com/b/5QA48N/Ta5c" TargetMode="External"/><Relationship Id="rId184" Type="http://schemas.openxmlformats.org/officeDocument/2006/relationships/hyperlink" Target="http://paperpile.com/b/5QA48N/FcJP5" TargetMode="External"/><Relationship Id="rId219" Type="http://schemas.openxmlformats.org/officeDocument/2006/relationships/hyperlink" Target="http://paperpile.com/b/5QA48N/PdGsg" TargetMode="External"/><Relationship Id="rId230" Type="http://schemas.openxmlformats.org/officeDocument/2006/relationships/hyperlink" Target="http://paperpile.com/b/5QA48N/StnR3" TargetMode="External"/><Relationship Id="rId251" Type="http://schemas.openxmlformats.org/officeDocument/2006/relationships/hyperlink" Target="http://paperpile.com/b/5QA48N/iUel" TargetMode="External"/><Relationship Id="rId25" Type="http://schemas.openxmlformats.org/officeDocument/2006/relationships/hyperlink" Target="https://paperpile.com/c/5QA48N/J0VA" TargetMode="External"/><Relationship Id="rId46" Type="http://schemas.openxmlformats.org/officeDocument/2006/relationships/hyperlink" Target="http://paperpile.com/b/5QA48N/QcXt" TargetMode="External"/><Relationship Id="rId67" Type="http://schemas.openxmlformats.org/officeDocument/2006/relationships/hyperlink" Target="http://paperpile.com/b/5QA48N/cGLFM" TargetMode="External"/><Relationship Id="rId88" Type="http://schemas.openxmlformats.org/officeDocument/2006/relationships/hyperlink" Target="http://paperpile.com/b/5QA48N/ck75y" TargetMode="External"/><Relationship Id="rId111" Type="http://schemas.openxmlformats.org/officeDocument/2006/relationships/hyperlink" Target="http://paperpile.com/b/5QA48N/mvAQY" TargetMode="External"/><Relationship Id="rId132" Type="http://schemas.openxmlformats.org/officeDocument/2006/relationships/hyperlink" Target="http://paperpile.com/b/5QA48N/zbkmY" TargetMode="External"/><Relationship Id="rId153" Type="http://schemas.openxmlformats.org/officeDocument/2006/relationships/hyperlink" Target="http://paperpile.com/b/5QA48N/v8XD" TargetMode="External"/><Relationship Id="rId174" Type="http://schemas.openxmlformats.org/officeDocument/2006/relationships/hyperlink" Target="http://paperpile.com/b/5QA48N/Xyqiq" TargetMode="External"/><Relationship Id="rId195" Type="http://schemas.openxmlformats.org/officeDocument/2006/relationships/hyperlink" Target="http://paperpile.com/b/5QA48N/pt3m0" TargetMode="External"/><Relationship Id="rId209" Type="http://schemas.openxmlformats.org/officeDocument/2006/relationships/hyperlink" Target="http://paperpile.com/b/5QA48N/5hox" TargetMode="External"/><Relationship Id="rId220" Type="http://schemas.openxmlformats.org/officeDocument/2006/relationships/hyperlink" Target="http://paperpile.com/b/5QA48N/PdGsg" TargetMode="External"/><Relationship Id="rId241" Type="http://schemas.openxmlformats.org/officeDocument/2006/relationships/hyperlink" Target="http://paperpile.com/b/5QA48N/G6PWF" TargetMode="External"/><Relationship Id="rId15" Type="http://schemas.openxmlformats.org/officeDocument/2006/relationships/hyperlink" Target="https://paperpile.com/c/5QA48N/arqc" TargetMode="External"/><Relationship Id="rId36" Type="http://schemas.openxmlformats.org/officeDocument/2006/relationships/hyperlink" Target="http://paperpile.com/b/5QA48N/Kees" TargetMode="External"/><Relationship Id="rId57" Type="http://schemas.openxmlformats.org/officeDocument/2006/relationships/hyperlink" Target="http://paperpile.com/b/5QA48N/KVww7" TargetMode="External"/><Relationship Id="rId78" Type="http://schemas.openxmlformats.org/officeDocument/2006/relationships/hyperlink" Target="http://paperpile.com/b/5QA48N/cRwX" TargetMode="External"/><Relationship Id="rId99" Type="http://schemas.openxmlformats.org/officeDocument/2006/relationships/hyperlink" Target="http://paperpile.com/b/5QA48N/K7Ya" TargetMode="External"/><Relationship Id="rId101" Type="http://schemas.openxmlformats.org/officeDocument/2006/relationships/hyperlink" Target="http://paperpile.com/b/5QA48N/b5BWo" TargetMode="External"/><Relationship Id="rId122" Type="http://schemas.openxmlformats.org/officeDocument/2006/relationships/hyperlink" Target="http://paperpile.com/b/5QA48N/yZEYw" TargetMode="External"/><Relationship Id="rId143" Type="http://schemas.openxmlformats.org/officeDocument/2006/relationships/hyperlink" Target="http://paperpile.com/b/5QA48N/pcii" TargetMode="External"/><Relationship Id="rId164" Type="http://schemas.openxmlformats.org/officeDocument/2006/relationships/hyperlink" Target="http://paperpile.com/b/5QA48N/Ta5c" TargetMode="External"/><Relationship Id="rId185" Type="http://schemas.openxmlformats.org/officeDocument/2006/relationships/hyperlink" Target="http://paperpile.com/b/5QA48N/FcJP5" TargetMode="External"/><Relationship Id="rId9" Type="http://schemas.openxmlformats.org/officeDocument/2006/relationships/hyperlink" Target="https://paperpile.com/c/5QA48N/u4t7" TargetMode="External"/><Relationship Id="rId210" Type="http://schemas.openxmlformats.org/officeDocument/2006/relationships/hyperlink" Target="http://paperpile.com/b/5QA48N/5hox" TargetMode="External"/><Relationship Id="rId26" Type="http://schemas.openxmlformats.org/officeDocument/2006/relationships/hyperlink" Target="https://paperpile.com/c/5QA48N/9tsk" TargetMode="External"/><Relationship Id="rId231" Type="http://schemas.openxmlformats.org/officeDocument/2006/relationships/hyperlink" Target="http://paperpile.com/b/5QA48N/StnR3" TargetMode="External"/><Relationship Id="rId252" Type="http://schemas.openxmlformats.org/officeDocument/2006/relationships/hyperlink" Target="http://paperpile.com/b/5QA48N/5vyq" TargetMode="External"/><Relationship Id="rId47" Type="http://schemas.openxmlformats.org/officeDocument/2006/relationships/hyperlink" Target="http://paperpile.com/b/5QA48N/QcXt" TargetMode="External"/><Relationship Id="rId68" Type="http://schemas.openxmlformats.org/officeDocument/2006/relationships/hyperlink" Target="http://paperpile.com/b/5QA48N/cGLFM" TargetMode="External"/><Relationship Id="rId89" Type="http://schemas.openxmlformats.org/officeDocument/2006/relationships/hyperlink" Target="http://paperpile.com/b/5QA48N/ck75y" TargetMode="External"/><Relationship Id="rId112" Type="http://schemas.openxmlformats.org/officeDocument/2006/relationships/hyperlink" Target="http://paperpile.com/b/5QA48N/mvAQY" TargetMode="External"/><Relationship Id="rId133" Type="http://schemas.openxmlformats.org/officeDocument/2006/relationships/hyperlink" Target="http://paperpile.com/b/5QA48N/zbkmY" TargetMode="External"/><Relationship Id="rId154" Type="http://schemas.openxmlformats.org/officeDocument/2006/relationships/hyperlink" Target="http://paperpile.com/b/5QA48N/v8XD" TargetMode="External"/><Relationship Id="rId175" Type="http://schemas.openxmlformats.org/officeDocument/2006/relationships/hyperlink" Target="http://paperpile.com/b/5QA48N/Xyqiq" TargetMode="External"/><Relationship Id="rId196" Type="http://schemas.openxmlformats.org/officeDocument/2006/relationships/hyperlink" Target="http://paperpile.com/b/5QA48N/pt3m0" TargetMode="External"/><Relationship Id="rId200" Type="http://schemas.openxmlformats.org/officeDocument/2006/relationships/hyperlink" Target="http://paperpile.com/b/5QA48N/9tsk" TargetMode="External"/><Relationship Id="rId16" Type="http://schemas.openxmlformats.org/officeDocument/2006/relationships/hyperlink" Target="https://paperpile.com/c/5QA48N/cRwX" TargetMode="External"/><Relationship Id="rId221" Type="http://schemas.openxmlformats.org/officeDocument/2006/relationships/hyperlink" Target="http://paperpile.com/b/5QA48N/PdGsg" TargetMode="External"/><Relationship Id="rId242" Type="http://schemas.openxmlformats.org/officeDocument/2006/relationships/hyperlink" Target="http://paperpile.com/b/5QA48N/ppuU" TargetMode="External"/><Relationship Id="rId37" Type="http://schemas.openxmlformats.org/officeDocument/2006/relationships/hyperlink" Target="http://paperpile.com/b/5QA48N/Kees" TargetMode="External"/><Relationship Id="rId58" Type="http://schemas.openxmlformats.org/officeDocument/2006/relationships/hyperlink" Target="http://paperpile.com/b/5QA48N/KVww7" TargetMode="External"/><Relationship Id="rId79" Type="http://schemas.openxmlformats.org/officeDocument/2006/relationships/hyperlink" Target="http://paperpile.com/b/5QA48N/cRwX" TargetMode="External"/><Relationship Id="rId102" Type="http://schemas.openxmlformats.org/officeDocument/2006/relationships/hyperlink" Target="http://paperpile.com/b/5QA48N/b5BWo" TargetMode="External"/><Relationship Id="rId123" Type="http://schemas.openxmlformats.org/officeDocument/2006/relationships/hyperlink" Target="http://paperpile.com/b/5QA48N/yZEYw" TargetMode="External"/><Relationship Id="rId144" Type="http://schemas.openxmlformats.org/officeDocument/2006/relationships/hyperlink" Target="http://paperpile.com/b/5QA48N/pcii" TargetMode="External"/><Relationship Id="rId90" Type="http://schemas.openxmlformats.org/officeDocument/2006/relationships/hyperlink" Target="http://paperpile.com/b/5QA48N/ck75y" TargetMode="External"/><Relationship Id="rId165" Type="http://schemas.openxmlformats.org/officeDocument/2006/relationships/hyperlink" Target="http://paperpile.com/b/5QA48N/Ta5c" TargetMode="External"/><Relationship Id="rId186" Type="http://schemas.openxmlformats.org/officeDocument/2006/relationships/hyperlink" Target="http://paperpile.com/b/5QA48N/FcJP5" TargetMode="External"/><Relationship Id="rId211" Type="http://schemas.openxmlformats.org/officeDocument/2006/relationships/hyperlink" Target="http://paperpile.com/b/5QA48N/5hox" TargetMode="External"/><Relationship Id="rId232" Type="http://schemas.openxmlformats.org/officeDocument/2006/relationships/hyperlink" Target="http://paperpile.com/b/5QA48N/u4t7" TargetMode="External"/><Relationship Id="rId253" Type="http://schemas.openxmlformats.org/officeDocument/2006/relationships/hyperlink" Target="http://paperpile.com/b/5QA48N/5vyq" TargetMode="External"/><Relationship Id="rId27" Type="http://schemas.openxmlformats.org/officeDocument/2006/relationships/image" Target="media/image1.png"/><Relationship Id="rId48" Type="http://schemas.openxmlformats.org/officeDocument/2006/relationships/hyperlink" Target="http://paperpile.com/b/5QA48N/QcXt" TargetMode="External"/><Relationship Id="rId69" Type="http://schemas.openxmlformats.org/officeDocument/2006/relationships/hyperlink" Target="http://paperpile.com/b/5QA48N/cGLFM" TargetMode="External"/><Relationship Id="rId113" Type="http://schemas.openxmlformats.org/officeDocument/2006/relationships/hyperlink" Target="http://paperpile.com/b/5QA48N/mvAQY" TargetMode="External"/><Relationship Id="rId134" Type="http://schemas.openxmlformats.org/officeDocument/2006/relationships/hyperlink" Target="http://paperpile.com/b/5QA48N/zbkmY" TargetMode="External"/><Relationship Id="rId80" Type="http://schemas.openxmlformats.org/officeDocument/2006/relationships/hyperlink" Target="http://paperpile.com/b/5QA48N/cRwX" TargetMode="External"/><Relationship Id="rId155" Type="http://schemas.openxmlformats.org/officeDocument/2006/relationships/hyperlink" Target="http://paperpile.com/b/5QA48N/v8XD" TargetMode="External"/><Relationship Id="rId176" Type="http://schemas.openxmlformats.org/officeDocument/2006/relationships/hyperlink" Target="http://paperpile.com/b/5QA48N/Xyqiq" TargetMode="External"/><Relationship Id="rId197" Type="http://schemas.openxmlformats.org/officeDocument/2006/relationships/hyperlink" Target="http://paperpile.com/b/5QA48N/9tsk" TargetMode="External"/><Relationship Id="rId201" Type="http://schemas.openxmlformats.org/officeDocument/2006/relationships/hyperlink" Target="http://paperpile.com/b/5QA48N/9tsk" TargetMode="External"/><Relationship Id="rId222" Type="http://schemas.openxmlformats.org/officeDocument/2006/relationships/hyperlink" Target="http://paperpile.com/b/5QA48N/asdqN" TargetMode="External"/><Relationship Id="rId243" Type="http://schemas.openxmlformats.org/officeDocument/2006/relationships/hyperlink" Target="http://paperpile.com/b/5QA48N/ppuU" TargetMode="External"/><Relationship Id="rId17" Type="http://schemas.openxmlformats.org/officeDocument/2006/relationships/hyperlink" Target="https://paperpile.com/c/5QA48N/5vyq" TargetMode="External"/><Relationship Id="rId38" Type="http://schemas.openxmlformats.org/officeDocument/2006/relationships/hyperlink" Target="http://paperpile.com/b/5QA48N/Kees" TargetMode="External"/><Relationship Id="rId59" Type="http://schemas.openxmlformats.org/officeDocument/2006/relationships/hyperlink" Target="http://paperpile.com/b/5QA48N/KVww7" TargetMode="External"/><Relationship Id="rId103" Type="http://schemas.openxmlformats.org/officeDocument/2006/relationships/hyperlink" Target="http://paperpile.com/b/5QA48N/b5BWo" TargetMode="External"/><Relationship Id="rId124" Type="http://schemas.openxmlformats.org/officeDocument/2006/relationships/hyperlink" Target="http://paperpile.com/b/5QA48N/yZEYw" TargetMode="External"/><Relationship Id="rId70" Type="http://schemas.openxmlformats.org/officeDocument/2006/relationships/hyperlink" Target="http://paperpile.com/b/5QA48N/cGLFM" TargetMode="External"/><Relationship Id="rId91" Type="http://schemas.openxmlformats.org/officeDocument/2006/relationships/hyperlink" Target="http://paperpile.com/b/5QA48N/9SUE7" TargetMode="External"/><Relationship Id="rId145" Type="http://schemas.openxmlformats.org/officeDocument/2006/relationships/hyperlink" Target="http://paperpile.com/b/5QA48N/pcii" TargetMode="External"/><Relationship Id="rId166" Type="http://schemas.openxmlformats.org/officeDocument/2006/relationships/hyperlink" Target="http://paperpile.com/b/5QA48N/Ta5c" TargetMode="External"/><Relationship Id="rId187" Type="http://schemas.openxmlformats.org/officeDocument/2006/relationships/hyperlink" Target="http://paperpile.com/b/5QA48N/sKBa" TargetMode="External"/><Relationship Id="rId1" Type="http://schemas.openxmlformats.org/officeDocument/2006/relationships/numbering" Target="numbering.xml"/><Relationship Id="rId212" Type="http://schemas.openxmlformats.org/officeDocument/2006/relationships/hyperlink" Target="http://paperpile.com/b/5QA48N/gngMW" TargetMode="External"/><Relationship Id="rId233" Type="http://schemas.openxmlformats.org/officeDocument/2006/relationships/hyperlink" Target="http://paperpile.com/b/5QA48N/u4t7" TargetMode="External"/><Relationship Id="rId254" Type="http://schemas.openxmlformats.org/officeDocument/2006/relationships/hyperlink" Target="http://paperpile.com/b/5QA48N/5vyq" TargetMode="External"/><Relationship Id="rId28" Type="http://schemas.openxmlformats.org/officeDocument/2006/relationships/image" Target="media/image2.png"/><Relationship Id="rId49" Type="http://schemas.openxmlformats.org/officeDocument/2006/relationships/hyperlink" Target="http://paperpile.com/b/5QA48N/QcXt" TargetMode="External"/><Relationship Id="rId114" Type="http://schemas.openxmlformats.org/officeDocument/2006/relationships/hyperlink" Target="http://paperpile.com/b/5QA48N/mvAQY" TargetMode="External"/><Relationship Id="rId60" Type="http://schemas.openxmlformats.org/officeDocument/2006/relationships/hyperlink" Target="http://paperpile.com/b/5QA48N/KVww7" TargetMode="External"/><Relationship Id="rId81" Type="http://schemas.openxmlformats.org/officeDocument/2006/relationships/hyperlink" Target="http://paperpile.com/b/5QA48N/NtHv" TargetMode="External"/><Relationship Id="rId135" Type="http://schemas.openxmlformats.org/officeDocument/2006/relationships/hyperlink" Target="http://paperpile.com/b/5QA48N/zbkmY" TargetMode="External"/><Relationship Id="rId156" Type="http://schemas.openxmlformats.org/officeDocument/2006/relationships/hyperlink" Target="http://paperpile.com/b/5QA48N/v8XD" TargetMode="External"/><Relationship Id="rId177" Type="http://schemas.openxmlformats.org/officeDocument/2006/relationships/hyperlink" Target="http://paperpile.com/b/5QA48N/TkJGG" TargetMode="External"/><Relationship Id="rId198" Type="http://schemas.openxmlformats.org/officeDocument/2006/relationships/hyperlink" Target="http://paperpile.com/b/5QA48N/9tsk" TargetMode="External"/><Relationship Id="rId202" Type="http://schemas.openxmlformats.org/officeDocument/2006/relationships/hyperlink" Target="http://paperpile.com/b/5QA48N/kQ846" TargetMode="External"/><Relationship Id="rId223" Type="http://schemas.openxmlformats.org/officeDocument/2006/relationships/hyperlink" Target="http://paperpile.com/b/5QA48N/asdqN" TargetMode="External"/><Relationship Id="rId244" Type="http://schemas.openxmlformats.org/officeDocument/2006/relationships/hyperlink" Target="http://paperpile.com/b/5QA48N/ppuU" TargetMode="External"/><Relationship Id="rId18" Type="http://schemas.openxmlformats.org/officeDocument/2006/relationships/hyperlink" Target="https://paperpile.com/c/5QA48N/v8XD" TargetMode="External"/><Relationship Id="rId39" Type="http://schemas.openxmlformats.org/officeDocument/2006/relationships/hyperlink" Target="http://paperpile.com/b/5QA48N/Kees" TargetMode="External"/><Relationship Id="rId50" Type="http://schemas.openxmlformats.org/officeDocument/2006/relationships/hyperlink" Target="http://paperpile.com/b/5QA48N/QcXt" TargetMode="External"/><Relationship Id="rId104" Type="http://schemas.openxmlformats.org/officeDocument/2006/relationships/hyperlink" Target="http://paperpile.com/b/5QA48N/b5BWo" TargetMode="External"/><Relationship Id="rId125" Type="http://schemas.openxmlformats.org/officeDocument/2006/relationships/hyperlink" Target="http://paperpile.com/b/5QA48N/yZEYw" TargetMode="External"/><Relationship Id="rId146" Type="http://schemas.openxmlformats.org/officeDocument/2006/relationships/hyperlink" Target="http://paperpile.com/b/5QA48N/pcii" TargetMode="External"/><Relationship Id="rId167" Type="http://schemas.openxmlformats.org/officeDocument/2006/relationships/hyperlink" Target="http://paperpile.com/b/5QA48N/yd1O" TargetMode="External"/><Relationship Id="rId188" Type="http://schemas.openxmlformats.org/officeDocument/2006/relationships/hyperlink" Target="http://paperpile.com/b/5QA48N/sKBa" TargetMode="External"/><Relationship Id="rId71" Type="http://schemas.openxmlformats.org/officeDocument/2006/relationships/hyperlink" Target="http://paperpile.com/b/5QA48N/VPs4G" TargetMode="External"/><Relationship Id="rId92" Type="http://schemas.openxmlformats.org/officeDocument/2006/relationships/hyperlink" Target="http://paperpile.com/b/5QA48N/9SUE7" TargetMode="External"/><Relationship Id="rId213" Type="http://schemas.openxmlformats.org/officeDocument/2006/relationships/hyperlink" Target="http://paperpile.com/b/5QA48N/gngMW" TargetMode="External"/><Relationship Id="rId234" Type="http://schemas.openxmlformats.org/officeDocument/2006/relationships/hyperlink" Target="http://paperpile.com/b/5QA48N/u4t7" TargetMode="External"/><Relationship Id="rId2" Type="http://schemas.openxmlformats.org/officeDocument/2006/relationships/styles" Target="styles.xml"/><Relationship Id="rId29" Type="http://schemas.openxmlformats.org/officeDocument/2006/relationships/image" Target="media/image3.png"/><Relationship Id="rId255" Type="http://schemas.openxmlformats.org/officeDocument/2006/relationships/hyperlink" Target="http://paperpile.com/b/5QA48N/5vyq" TargetMode="External"/><Relationship Id="rId40" Type="http://schemas.openxmlformats.org/officeDocument/2006/relationships/hyperlink" Target="http://paperpile.com/b/5QA48N/Kees" TargetMode="External"/><Relationship Id="rId115" Type="http://schemas.openxmlformats.org/officeDocument/2006/relationships/hyperlink" Target="http://paperpile.com/b/5QA48N/mvAQY" TargetMode="External"/><Relationship Id="rId136" Type="http://schemas.openxmlformats.org/officeDocument/2006/relationships/hyperlink" Target="http://paperpile.com/b/5QA48N/J0VA" TargetMode="External"/><Relationship Id="rId157" Type="http://schemas.openxmlformats.org/officeDocument/2006/relationships/hyperlink" Target="http://paperpile.com/b/5QA48N/rRKOp" TargetMode="External"/><Relationship Id="rId178" Type="http://schemas.openxmlformats.org/officeDocument/2006/relationships/hyperlink" Target="http://paperpile.com/b/5QA48N/TkJGG" TargetMode="External"/><Relationship Id="rId61" Type="http://schemas.openxmlformats.org/officeDocument/2006/relationships/hyperlink" Target="http://paperpile.com/b/5QA48N/dp74" TargetMode="External"/><Relationship Id="rId82" Type="http://schemas.openxmlformats.org/officeDocument/2006/relationships/hyperlink" Target="http://paperpile.com/b/5QA48N/NtHv" TargetMode="External"/><Relationship Id="rId199" Type="http://schemas.openxmlformats.org/officeDocument/2006/relationships/hyperlink" Target="http://paperpile.com/b/5QA48N/9tsk" TargetMode="External"/><Relationship Id="rId203" Type="http://schemas.openxmlformats.org/officeDocument/2006/relationships/hyperlink" Target="http://paperpile.com/b/5QA48N/kQ846" TargetMode="External"/><Relationship Id="rId19" Type="http://schemas.openxmlformats.org/officeDocument/2006/relationships/hyperlink" Target="https://paperpile.com/c/5QA48N/VPs4G+rRKOp+yZEYw" TargetMode="External"/><Relationship Id="rId224" Type="http://schemas.openxmlformats.org/officeDocument/2006/relationships/hyperlink" Target="http://paperpile.com/b/5QA48N/asdqN" TargetMode="External"/><Relationship Id="rId245" Type="http://schemas.openxmlformats.org/officeDocument/2006/relationships/hyperlink" Target="http://paperpile.com/b/5QA48N/ppuU" TargetMode="External"/><Relationship Id="rId30" Type="http://schemas.openxmlformats.org/officeDocument/2006/relationships/hyperlink" Target="https://paperpile.com/c/5QA48N/ck75y+Xyqiq+mvAQY" TargetMode="External"/><Relationship Id="rId105" Type="http://schemas.openxmlformats.org/officeDocument/2006/relationships/hyperlink" Target="http://paperpile.com/b/5QA48N/b5BWo" TargetMode="External"/><Relationship Id="rId126" Type="http://schemas.openxmlformats.org/officeDocument/2006/relationships/hyperlink" Target="http://paperpile.com/b/5QA48N/VuKQe" TargetMode="External"/><Relationship Id="rId147" Type="http://schemas.openxmlformats.org/officeDocument/2006/relationships/hyperlink" Target="http://paperpile.com/b/5QA48N/IG8E" TargetMode="External"/><Relationship Id="rId168" Type="http://schemas.openxmlformats.org/officeDocument/2006/relationships/hyperlink" Target="http://paperpile.com/b/5QA48N/yd1O" TargetMode="External"/><Relationship Id="rId51" Type="http://schemas.openxmlformats.org/officeDocument/2006/relationships/hyperlink" Target="http://paperpile.com/b/5QA48N/arqc" TargetMode="External"/><Relationship Id="rId72" Type="http://schemas.openxmlformats.org/officeDocument/2006/relationships/hyperlink" Target="http://paperpile.com/b/5QA48N/VPs4G" TargetMode="External"/><Relationship Id="rId93" Type="http://schemas.openxmlformats.org/officeDocument/2006/relationships/hyperlink" Target="http://paperpile.com/b/5QA48N/9SUE7" TargetMode="External"/><Relationship Id="rId189" Type="http://schemas.openxmlformats.org/officeDocument/2006/relationships/hyperlink" Target="http://paperpile.com/b/5QA48N/sKBa" TargetMode="External"/><Relationship Id="rId3" Type="http://schemas.openxmlformats.org/officeDocument/2006/relationships/settings" Target="settings.xml"/><Relationship Id="rId214" Type="http://schemas.openxmlformats.org/officeDocument/2006/relationships/hyperlink" Target="http://paperpile.com/b/5QA48N/gngMW" TargetMode="External"/><Relationship Id="rId235" Type="http://schemas.openxmlformats.org/officeDocument/2006/relationships/hyperlink" Target="http://paperpile.com/b/5QA48N/u4t7" TargetMode="External"/><Relationship Id="rId256" Type="http://schemas.openxmlformats.org/officeDocument/2006/relationships/hyperlink" Target="http://paperpile.com/b/5QA48N/5vyq" TargetMode="External"/><Relationship Id="rId116" Type="http://schemas.openxmlformats.org/officeDocument/2006/relationships/hyperlink" Target="http://paperpile.com/b/5QA48N/lfwR" TargetMode="External"/><Relationship Id="rId137" Type="http://schemas.openxmlformats.org/officeDocument/2006/relationships/hyperlink" Target="http://paperpile.com/b/5QA48N/J0VA" TargetMode="External"/><Relationship Id="rId158" Type="http://schemas.openxmlformats.org/officeDocument/2006/relationships/hyperlink" Target="http://paperpile.com/b/5QA48N/rRKOp" TargetMode="External"/><Relationship Id="rId20" Type="http://schemas.openxmlformats.org/officeDocument/2006/relationships/hyperlink" Target="https://paperpile.com/c/5QA48N/Kees" TargetMode="External"/><Relationship Id="rId41" Type="http://schemas.openxmlformats.org/officeDocument/2006/relationships/hyperlink" Target="http://paperpile.com/b/5QA48N/cD0k" TargetMode="External"/><Relationship Id="rId62" Type="http://schemas.openxmlformats.org/officeDocument/2006/relationships/hyperlink" Target="http://paperpile.com/b/5QA48N/dp74" TargetMode="External"/><Relationship Id="rId83" Type="http://schemas.openxmlformats.org/officeDocument/2006/relationships/hyperlink" Target="http://paperpile.com/b/5QA48N/NtHv" TargetMode="External"/><Relationship Id="rId179" Type="http://schemas.openxmlformats.org/officeDocument/2006/relationships/hyperlink" Target="http://paperpile.com/b/5QA48N/TkJGG" TargetMode="External"/><Relationship Id="rId190" Type="http://schemas.openxmlformats.org/officeDocument/2006/relationships/hyperlink" Target="http://paperpile.com/b/5QA48N/sKBa" TargetMode="External"/><Relationship Id="rId204" Type="http://schemas.openxmlformats.org/officeDocument/2006/relationships/hyperlink" Target="http://paperpile.com/b/5QA48N/kQ846" TargetMode="External"/><Relationship Id="rId225" Type="http://schemas.openxmlformats.org/officeDocument/2006/relationships/hyperlink" Target="http://paperpile.com/b/5QA48N/asdqN" TargetMode="External"/><Relationship Id="rId246" Type="http://schemas.openxmlformats.org/officeDocument/2006/relationships/hyperlink" Target="http://paperpile.com/b/5QA48N/ppuU" TargetMode="External"/><Relationship Id="rId106" Type="http://schemas.openxmlformats.org/officeDocument/2006/relationships/hyperlink" Target="http://paperpile.com/b/5QA48N/K5dFV" TargetMode="External"/><Relationship Id="rId127" Type="http://schemas.openxmlformats.org/officeDocument/2006/relationships/hyperlink" Target="http://paperpile.com/b/5QA48N/VuKQe" TargetMode="External"/><Relationship Id="rId10" Type="http://schemas.openxmlformats.org/officeDocument/2006/relationships/hyperlink" Target="https://paperpile.com/c/5QA48N/yd1O" TargetMode="External"/><Relationship Id="rId31" Type="http://schemas.openxmlformats.org/officeDocument/2006/relationships/hyperlink" Target="https://paperpile.com/c/5QA48N/cD0k" TargetMode="External"/><Relationship Id="rId52" Type="http://schemas.openxmlformats.org/officeDocument/2006/relationships/hyperlink" Target="http://paperpile.com/b/5QA48N/arqc" TargetMode="External"/><Relationship Id="rId73" Type="http://schemas.openxmlformats.org/officeDocument/2006/relationships/hyperlink" Target="http://paperpile.com/b/5QA48N/VPs4G" TargetMode="External"/><Relationship Id="rId94" Type="http://schemas.openxmlformats.org/officeDocument/2006/relationships/hyperlink" Target="http://paperpile.com/b/5QA48N/9SUE7" TargetMode="External"/><Relationship Id="rId148" Type="http://schemas.openxmlformats.org/officeDocument/2006/relationships/hyperlink" Target="http://paperpile.com/b/5QA48N/IG8E" TargetMode="External"/><Relationship Id="rId169" Type="http://schemas.openxmlformats.org/officeDocument/2006/relationships/hyperlink" Target="http://paperpile.com/b/5QA48N/yd1O" TargetMode="External"/><Relationship Id="rId4" Type="http://schemas.openxmlformats.org/officeDocument/2006/relationships/webSettings" Target="webSettings.xml"/><Relationship Id="rId180" Type="http://schemas.openxmlformats.org/officeDocument/2006/relationships/hyperlink" Target="http://paperpile.com/b/5QA48N/TkJGG" TargetMode="External"/><Relationship Id="rId215" Type="http://schemas.openxmlformats.org/officeDocument/2006/relationships/hyperlink" Target="http://paperpile.com/b/5QA48N/gngMW" TargetMode="External"/><Relationship Id="rId236" Type="http://schemas.openxmlformats.org/officeDocument/2006/relationships/hyperlink" Target="http://paperpile.com/b/5QA48N/u4t7" TargetMode="External"/><Relationship Id="rId25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10</Pages>
  <Words>6662</Words>
  <Characters>37976</Characters>
  <Application>Microsoft Office Word</Application>
  <DocSecurity>0</DocSecurity>
  <Lines>316</Lines>
  <Paragraphs>89</Paragraphs>
  <ScaleCrop>false</ScaleCrop>
  <Company>home</Company>
  <LinksUpToDate>false</LinksUpToDate>
  <CharactersWithSpaces>44549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2025-06-21T08:09:00Z</dcterms:created>
  <dcterms:modified xsi:type="dcterms:W3CDTF">2025-10-28T10:39:00Z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id="vJMV5tia"/&gt;&lt;style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y fmtid="{D5CDD505-2E9C-101B-9397-08002B2CF9AE}" pid="4" name="GrammarlyDocumentId">
    <vt:lpwstr>ccdb51c5-d254-4837-a094-073ceeeb7928</vt:lpwstr>
  </property>
</Properties>
</file>