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93523" w14:textId="3EB658B4" w:rsidR="00940240" w:rsidRDefault="00A62813" w:rsidP="00E24322">
      <w:pPr>
        <w:pStyle w:val="PaperTitle"/>
      </w:pPr>
      <w:r>
        <w:t xml:space="preserve">The </w:t>
      </w:r>
      <w:r w:rsidR="00C05ED7">
        <w:t xml:space="preserve">Effect of </w:t>
      </w:r>
      <w:r>
        <w:t xml:space="preserve">Magnesium </w:t>
      </w:r>
      <w:r w:rsidR="00C05ED7">
        <w:t xml:space="preserve">Calcium Silicate Composites on Mechanical and Viscoelastic Properties of </w:t>
      </w:r>
      <w:r>
        <w:t xml:space="preserve">PMMA </w:t>
      </w:r>
      <w:r w:rsidR="00C05ED7">
        <w:t>Acrylic Resins</w:t>
      </w:r>
    </w:p>
    <w:p w14:paraId="5B773D76" w14:textId="2CA1FCAB" w:rsidR="00940240" w:rsidRPr="00976683" w:rsidRDefault="00E24322" w:rsidP="00976683">
      <w:pPr>
        <w:pStyle w:val="AuthorName"/>
        <w:rPr>
          <w:vertAlign w:val="superscript"/>
          <w:lang w:val="en-IN" w:eastAsia="en-IN"/>
        </w:rPr>
      </w:pPr>
      <w:r>
        <w:t xml:space="preserve">S </w:t>
      </w:r>
      <w:r w:rsidR="00A62813">
        <w:t>Kavishri</w:t>
      </w:r>
      <w:r w:rsidR="00976683">
        <w:rPr>
          <w:vertAlign w:val="superscript"/>
        </w:rPr>
        <w:t>1</w:t>
      </w:r>
      <w:r w:rsidR="00976683">
        <w:t xml:space="preserve"> ,</w:t>
      </w:r>
      <w:r w:rsidR="00A62813">
        <w:t xml:space="preserve"> </w:t>
      </w:r>
      <w:r w:rsidR="00976683" w:rsidRPr="00976683">
        <w:rPr>
          <w:lang w:val="en-IN" w:eastAsia="en-IN"/>
        </w:rPr>
        <w:t>Santhosh Kumar</w:t>
      </w:r>
      <w:r w:rsidR="00976683">
        <w:rPr>
          <w:vertAlign w:val="superscript"/>
          <w:lang w:val="en-IN" w:eastAsia="en-IN"/>
        </w:rPr>
        <w:t>1,a)</w:t>
      </w:r>
    </w:p>
    <w:p w14:paraId="087DB95A" w14:textId="2EABE8A5" w:rsidR="00940240" w:rsidRDefault="00976683" w:rsidP="00E24322">
      <w:pPr>
        <w:pStyle w:val="AuthorAffiliation"/>
      </w:pPr>
      <w:r>
        <w:rPr>
          <w:vertAlign w:val="superscript"/>
        </w:rPr>
        <w:t>1</w:t>
      </w:r>
      <w:r w:rsidR="00A62813">
        <w:t>Kavi Medical Centre, Vellore, Tamilnadu, India</w:t>
      </w:r>
    </w:p>
    <w:p w14:paraId="7533B69B" w14:textId="067282C8" w:rsidR="00940240" w:rsidRPr="00976683" w:rsidRDefault="00E24322" w:rsidP="00976683">
      <w:pPr>
        <w:jc w:val="center"/>
        <w:rPr>
          <w:color w:val="0563C1"/>
          <w:sz w:val="20"/>
          <w:u w:val="single"/>
          <w:lang w:val="en-IN" w:eastAsia="en-IN"/>
        </w:rPr>
      </w:pPr>
      <w:r w:rsidRPr="00E24322">
        <w:rPr>
          <w:b/>
          <w:bCs/>
        </w:rPr>
        <w:t>Corresponding Author:</w:t>
      </w:r>
      <w:r w:rsidRPr="00E24322">
        <w:t xml:space="preserve"> </w:t>
      </w:r>
      <w:r w:rsidR="00976683">
        <w:rPr>
          <w:vertAlign w:val="superscript"/>
        </w:rPr>
        <w:t>a)</w:t>
      </w:r>
      <w:hyperlink r:id="rId7" w:history="1">
        <w:r w:rsidR="00976683" w:rsidRPr="00B21E97">
          <w:rPr>
            <w:rStyle w:val="Hyperlink"/>
            <w:sz w:val="20"/>
            <w:lang w:val="en-IN" w:eastAsia="en-IN"/>
          </w:rPr>
          <w:t>im245sand@gmail.com</w:t>
        </w:r>
      </w:hyperlink>
    </w:p>
    <w:p w14:paraId="169C1415" w14:textId="77777777" w:rsidR="00E24322" w:rsidRDefault="00A62813" w:rsidP="00E24322">
      <w:pPr>
        <w:pStyle w:val="Abstract"/>
      </w:pPr>
      <w:r>
        <w:rPr>
          <w:b/>
        </w:rPr>
        <w:t xml:space="preserve">Abstract </w:t>
      </w:r>
      <w:r w:rsidR="00E24322">
        <w:rPr>
          <w:b/>
        </w:rPr>
        <w:t>:</w:t>
      </w:r>
      <w:r>
        <w:t>The blend of calcium (Ca), silicon (Si), phosphate (P), and Magnesium (Mg) offers the potential for enhanced mechanical performance and improved biological response. PMMA is used  as a base polymer to increase the strength of the scaffold and has well-established biocompatibility, ease of fabrication, and desirable mechanical properties. Blending PMMA with the Ca-Si-P-Mg components, gives synergistic effects of these elements, which are known for their osteogenic and angiogenic potential. The mesoporous nature of the scaffold provides a favorable environment for cell adhesion, proliferation, and differentiation, promoting tissue regeneration processes. Transparent bio glass solution was prepared by SOL GEL METHOD. Dissolve Ca-Si-P-Mg powder in acetone &amp; 15% PMMA was dissolved in acetone ,Equal volumes of the transparent bio glass solution and the polymer mixture were added to obtain the scaffold material. The heat treatment was essential since the dissolubility of PMMA in these solvent mixture at room temperature is very low. The aim of this study is  to analyze the mechanical biological properties of mesoporous Ca- Si-P-Mg incorporated with PMMA hybrid scaffolds.</w:t>
      </w:r>
    </w:p>
    <w:p w14:paraId="40884D3B" w14:textId="60E0335A" w:rsidR="00940240" w:rsidRDefault="00A62813" w:rsidP="00E24322">
      <w:pPr>
        <w:pStyle w:val="Abstract"/>
        <w:rPr>
          <w:b/>
          <w:sz w:val="24"/>
          <w:szCs w:val="24"/>
        </w:rPr>
      </w:pPr>
      <w:r>
        <w:rPr>
          <w:b/>
        </w:rPr>
        <w:t>Keywords:</w:t>
      </w:r>
      <w:r>
        <w:t xml:space="preserve"> Bioglass, PMMA,Ca-Si-P-Mg, mesoporous composite, scaffold, bone regeneration, Solgel method.</w:t>
      </w:r>
    </w:p>
    <w:p w14:paraId="48079F68" w14:textId="77777777" w:rsidR="00940240" w:rsidRDefault="00A62813" w:rsidP="00E24322">
      <w:pPr>
        <w:pStyle w:val="Heading1"/>
      </w:pPr>
      <w:r>
        <w:t>Introduction</w:t>
      </w:r>
    </w:p>
    <w:p w14:paraId="7CD2D190" w14:textId="586DF5BE" w:rsidR="00940240" w:rsidRPr="00AB2501" w:rsidRDefault="00A62813" w:rsidP="00E24322">
      <w:pPr>
        <w:pStyle w:val="Paragraph"/>
        <w:rPr>
          <w:sz w:val="24"/>
          <w:szCs w:val="24"/>
        </w:rPr>
      </w:pPr>
      <w:r>
        <w:t xml:space="preserve">Bioglass, also known as bioactive glass, is a type of glass that has been specially formulated to interact with biological tissues when implanted in the body mainly in bone regeneration </w:t>
      </w:r>
      <w:hyperlink r:id="rId8">
        <w:r>
          <w:rPr>
            <w:color w:val="000000"/>
          </w:rPr>
          <w:t>(Rylski et al., 2023)</w:t>
        </w:r>
      </w:hyperlink>
      <w:r>
        <w:t xml:space="preserve">.The remarkable biocompatibility of bioglass is one of its most important characteristics </w:t>
      </w:r>
      <w:hyperlink r:id="rId9">
        <w:r>
          <w:rPr>
            <w:color w:val="000000"/>
          </w:rPr>
          <w:t>(</w:t>
        </w:r>
      </w:hyperlink>
      <w:hyperlink r:id="rId10">
        <w:r>
          <w:rPr>
            <w:i/>
            <w:color w:val="000000"/>
          </w:rPr>
          <w:t>Website</w:t>
        </w:r>
      </w:hyperlink>
      <w:hyperlink r:id="rId11">
        <w:r>
          <w:rPr>
            <w:color w:val="000000"/>
          </w:rPr>
          <w:t>, n.d.-a)</w:t>
        </w:r>
      </w:hyperlink>
      <w:r>
        <w:t xml:space="preserve">. It solidifies a link with bone when in touch with live tissues.Promotes the development of bone tissue </w:t>
      </w:r>
      <w:hyperlink r:id="rId12">
        <w:r>
          <w:rPr>
            <w:color w:val="000000"/>
          </w:rPr>
          <w:t xml:space="preserve">(Shanmugam et al., 2013; </w:t>
        </w:r>
      </w:hyperlink>
      <w:hyperlink r:id="rId13">
        <w:r>
          <w:rPr>
            <w:i/>
            <w:color w:val="000000"/>
          </w:rPr>
          <w:t>Website</w:t>
        </w:r>
      </w:hyperlink>
      <w:hyperlink r:id="rId14">
        <w:r>
          <w:rPr>
            <w:color w:val="000000"/>
          </w:rPr>
          <w:t>, n.d.-b)</w:t>
        </w:r>
      </w:hyperlink>
      <w:hyperlink r:id="rId15">
        <w:r>
          <w:rPr>
            <w:color w:val="000000"/>
          </w:rPr>
          <w:t>(Ajay et al., 2023; Chokkattu et al., 2023; Padarthi et al., 2023)</w:t>
        </w:r>
      </w:hyperlink>
      <w:hyperlink r:id="rId16">
        <w:r>
          <w:rPr>
            <w:color w:val="000000"/>
          </w:rPr>
          <w:t>(Dharman et al., 2023; S. Sindhu et al., 2023; Sreenivasagan et al., 2023)</w:t>
        </w:r>
      </w:hyperlink>
      <w:hyperlink r:id="rId17">
        <w:r>
          <w:rPr>
            <w:color w:val="000000"/>
          </w:rPr>
          <w:t>(Ramakrishnan et al., 2023; Shenoy &amp; Maiti, 2023; J. S. Sindhu et al., 2023)</w:t>
        </w:r>
      </w:hyperlink>
      <w:hyperlink r:id="rId18">
        <w:r>
          <w:rPr>
            <w:color w:val="000000"/>
          </w:rPr>
          <w:t>(Kasabwala et al., 2021; Rajeshkumar &amp; Lakshmi, 2021; Varghese et al., 2023)</w:t>
        </w:r>
      </w:hyperlink>
      <w:r>
        <w:t xml:space="preserve">. It facilitates the attachment and proliferation of bone cells, assisting in the regeneration of broken or missing bone.Drug distribution can be carried out using it. Its porous design makes it excellent for localized drug administration at specific locations within the body because it enables the regulated release of medications </w:t>
      </w:r>
      <w:hyperlink r:id="rId19">
        <w:r>
          <w:rPr>
            <w:color w:val="000000"/>
          </w:rPr>
          <w:t>(</w:t>
        </w:r>
      </w:hyperlink>
      <w:hyperlink r:id="rId20">
        <w:r>
          <w:rPr>
            <w:i/>
            <w:color w:val="000000"/>
          </w:rPr>
          <w:t>Website</w:t>
        </w:r>
      </w:hyperlink>
      <w:hyperlink r:id="rId21">
        <w:r>
          <w:rPr>
            <w:color w:val="000000"/>
          </w:rPr>
          <w:t>, n.d.-c)</w:t>
        </w:r>
      </w:hyperlink>
      <w:r>
        <w:t xml:space="preserve">]. A typical composition of bioglass consists of  Silica (45%),Sodium Oxide (24.5%), Calcium Oxide (24.5%),Phosphorus Pentoxide (6%) </w:t>
      </w:r>
      <w:hyperlink r:id="rId22">
        <w:r>
          <w:rPr>
            <w:color w:val="000000"/>
          </w:rPr>
          <w:t xml:space="preserve">(Viishaal Srikanth Srivatsa &amp; Manogaran, 2024; </w:t>
        </w:r>
      </w:hyperlink>
      <w:hyperlink r:id="rId23">
        <w:r>
          <w:rPr>
            <w:i/>
            <w:color w:val="000000"/>
          </w:rPr>
          <w:t>Website</w:t>
        </w:r>
      </w:hyperlink>
      <w:hyperlink r:id="rId24">
        <w:r>
          <w:rPr>
            <w:color w:val="000000"/>
          </w:rPr>
          <w:t>, n.d.-d)</w:t>
        </w:r>
      </w:hyperlink>
      <w:r>
        <w:t xml:space="preserve">. However, 3D BG scaffolds in </w:t>
      </w:r>
      <w:r w:rsidRPr="00E24322">
        <w:t xml:space="preserve">bone tissue engineering are often impeded by its brittleness, low fracture toughness and less osteoinductivity </w:t>
      </w:r>
      <w:hyperlink r:id="rId25">
        <w:r w:rsidRPr="00E24322">
          <w:t>(</w:t>
        </w:r>
      </w:hyperlink>
      <w:hyperlink r:id="rId26">
        <w:r w:rsidRPr="00E24322">
          <w:t>Website</w:t>
        </w:r>
      </w:hyperlink>
      <w:hyperlink r:id="rId27">
        <w:r w:rsidRPr="00E24322">
          <w:t>, n.d.-e)</w:t>
        </w:r>
      </w:hyperlink>
      <w:r w:rsidRPr="00E24322">
        <w:t xml:space="preserve">, adding a nanoparticle like magnesium and PMMA is an effective way of increasing bone regeneration capacity </w:t>
      </w:r>
      <w:hyperlink r:id="rId28">
        <w:r w:rsidRPr="00E24322">
          <w:t>(</w:t>
        </w:r>
      </w:hyperlink>
      <w:hyperlink r:id="rId29">
        <w:r w:rsidRPr="00E24322">
          <w:t>Website</w:t>
        </w:r>
      </w:hyperlink>
      <w:hyperlink r:id="rId30">
        <w:r w:rsidRPr="00E24322">
          <w:t>, n.d.-f)</w:t>
        </w:r>
      </w:hyperlink>
      <w:hyperlink r:id="rId31">
        <w:r w:rsidRPr="00E24322">
          <w:t>(Keerthana &amp; Ramesh, 2021; Murugesan, 2021; Tiwari &amp; Jain, 2021)</w:t>
        </w:r>
      </w:hyperlink>
      <w:hyperlink r:id="rId32">
        <w:r w:rsidRPr="00E24322">
          <w:t>(Keerthana &amp; Ramesh, 2021; Murugesan, 2021; Subramanian et al., 2021; Tiwari &amp; Jain, 2021)</w:t>
        </w:r>
      </w:hyperlink>
      <w:hyperlink r:id="rId33">
        <w:r w:rsidRPr="00E24322">
          <w:t>(</w:t>
        </w:r>
      </w:hyperlink>
      <w:hyperlink r:id="rId34">
        <w:r w:rsidRPr="00E24322">
          <w:t>Evaluation Composite Restoration Posterior Teeth Proanthocyanidin Pretreatment Liner Using Fédération Dentaire Internationale Criteria: Split-Mouth Randomized Controlled Trial</w:t>
        </w:r>
      </w:hyperlink>
      <w:hyperlink r:id="rId35">
        <w:r w:rsidRPr="00E24322">
          <w:t>, n.d.; Pranati et al., 2021; Sakthi 2021)</w:t>
        </w:r>
      </w:hyperlink>
      <w:hyperlink r:id="rId36">
        <w:r w:rsidRPr="00E24322">
          <w:t>(G. &amp; Ganapathy, 2022; Kumar &amp; Ramesh, 2021)</w:t>
        </w:r>
      </w:hyperlink>
      <w:r w:rsidRPr="00E24322">
        <w:t xml:space="preserve">)A synthetic polymer poly methyl methacrylate (PPMA)is created by polymerizing methyl methacrylate monomers.Medical equipment made of PMMA includes dental prostheses, and orthopedic implants </w:t>
      </w:r>
      <w:hyperlink r:id="rId37">
        <w:r w:rsidRPr="00E24322">
          <w:t xml:space="preserve">(Sathya et al., 2024; </w:t>
        </w:r>
      </w:hyperlink>
      <w:hyperlink r:id="rId38">
        <w:r w:rsidRPr="00E24322">
          <w:t>Website</w:t>
        </w:r>
      </w:hyperlink>
      <w:hyperlink r:id="rId39">
        <w:r w:rsidRPr="00E24322">
          <w:t>, n.d.-g)</w:t>
        </w:r>
      </w:hyperlink>
      <w:r w:rsidRPr="00E24322">
        <w:t xml:space="preserve">. Compared to glass, PMMA has a higher impact resistance. In some situations, it is a safer alternative because it is less prone to break on impact </w:t>
      </w:r>
      <w:hyperlink r:id="rId40">
        <w:r w:rsidRPr="00E24322">
          <w:t xml:space="preserve">(Thiripelu et al., 2024; </w:t>
        </w:r>
      </w:hyperlink>
      <w:hyperlink r:id="rId41">
        <w:r w:rsidRPr="00E24322">
          <w:t>Website</w:t>
        </w:r>
      </w:hyperlink>
      <w:hyperlink r:id="rId42">
        <w:r w:rsidRPr="00E24322">
          <w:t>, n.d.-h)</w:t>
        </w:r>
      </w:hyperlink>
      <w:r w:rsidRPr="00E24322">
        <w:t xml:space="preserve">.The ability of  PMMA bone cement's bioactivity encourages better integration with the surrounding bone tissue by adding bioglass particles to it. Ions that are released by bioglass particles enhance  bone formation and lower the chance of implant loosening </w:t>
      </w:r>
      <w:hyperlink r:id="rId43">
        <w:r w:rsidRPr="00E24322">
          <w:t>(</w:t>
        </w:r>
      </w:hyperlink>
      <w:hyperlink r:id="rId44">
        <w:r w:rsidRPr="00E24322">
          <w:t>Website</w:t>
        </w:r>
      </w:hyperlink>
      <w:hyperlink r:id="rId45">
        <w:r w:rsidRPr="00E24322">
          <w:t xml:space="preserve">, n.d.-h, </w:t>
        </w:r>
      </w:hyperlink>
      <w:hyperlink r:id="rId46">
        <w:r w:rsidRPr="00E24322">
          <w:t>Website</w:t>
        </w:r>
      </w:hyperlink>
      <w:hyperlink r:id="rId47">
        <w:r w:rsidRPr="00E24322">
          <w:t>, n.d.-i)</w:t>
        </w:r>
      </w:hyperlink>
      <w:r w:rsidRPr="00E24322">
        <w:t xml:space="preserve">. Dentures, bridges, and dental crowns are all made of PMMA-based materials; these materials' biocompatibility can be increased by adding bioglass particles, which could decrease the possibility of bacterial colonization </w:t>
      </w:r>
      <w:hyperlink r:id="rId48">
        <w:r w:rsidRPr="00E24322">
          <w:t xml:space="preserve">(Paramasivam et al., 2023; </w:t>
        </w:r>
      </w:hyperlink>
      <w:hyperlink r:id="rId49">
        <w:r w:rsidRPr="00E24322">
          <w:t>Website</w:t>
        </w:r>
      </w:hyperlink>
      <w:hyperlink r:id="rId50">
        <w:r w:rsidRPr="00E24322">
          <w:t>, n.d.-j)</w:t>
        </w:r>
      </w:hyperlink>
      <w:r w:rsidRPr="00E24322">
        <w:t xml:space="preserve">.It has been demonstrated that magnesium has a beneficial effect on bone regrowth. It can encourage the production of hydroxyapatite, a mineral that makes up natural bone, and enhance osteoblast activity </w:t>
      </w:r>
      <w:hyperlink r:id="rId51">
        <w:r w:rsidRPr="00E24322">
          <w:t>(</w:t>
        </w:r>
      </w:hyperlink>
      <w:hyperlink r:id="rId52">
        <w:r w:rsidRPr="00E24322">
          <w:t>Website</w:t>
        </w:r>
      </w:hyperlink>
      <w:hyperlink r:id="rId53">
        <w:r w:rsidRPr="00E24322">
          <w:t>, n.d.-k)</w:t>
        </w:r>
      </w:hyperlink>
      <w:r w:rsidRPr="00E24322">
        <w:t>. Inclusion of magnesium may increase the scaffold's bioactivity and promote better host tissue integration</w:t>
      </w:r>
      <w:r w:rsidR="00AB2501" w:rsidRPr="00E24322">
        <w:t>(Saadh et al., 2024)</w:t>
      </w:r>
      <w:r w:rsidRPr="00E24322">
        <w:t>.Anti-inflammatory properties are seen in magnesium</w:t>
      </w:r>
      <w:r w:rsidR="00AB2501" w:rsidRPr="00E24322">
        <w:t>(Almatrafi et al., 2024)</w:t>
      </w:r>
      <w:r w:rsidRPr="00E24322">
        <w:t xml:space="preserve">. Its inclusion can lessen implant-site inflammation, which is crucial for tissue repair and integration </w:t>
      </w:r>
      <w:hyperlink r:id="rId54">
        <w:r w:rsidRPr="00E24322">
          <w:t>(</w:t>
        </w:r>
      </w:hyperlink>
      <w:hyperlink r:id="rId55">
        <w:r w:rsidRPr="00E24322">
          <w:t>Website</w:t>
        </w:r>
      </w:hyperlink>
      <w:hyperlink r:id="rId56">
        <w:r w:rsidRPr="00E24322">
          <w:t>, n.d.-l)</w:t>
        </w:r>
      </w:hyperlink>
      <w:r w:rsidRPr="00E24322">
        <w:t xml:space="preserve">. Mesoporous scaffolds can act as a support structure for the formation of bone tissue and blood vessels. They promote osteoconduction, allowing bone cells to move and develop new bone tissue inside the porous framework of the scaffold </w:t>
      </w:r>
      <w:hyperlink r:id="rId57">
        <w:r w:rsidRPr="00E24322">
          <w:t>(</w:t>
        </w:r>
      </w:hyperlink>
      <w:hyperlink r:id="rId58">
        <w:r w:rsidRPr="00E24322">
          <w:t>Website</w:t>
        </w:r>
      </w:hyperlink>
      <w:hyperlink r:id="rId59">
        <w:r w:rsidRPr="00E24322">
          <w:t>, n.d.-m)</w:t>
        </w:r>
      </w:hyperlink>
      <w:r w:rsidRPr="00E24322">
        <w:t>. The aim of the study is to analyze the mechanical biological properties of mesoporous Ca- Si-P-Mg incorporated with PMMA hybrid scaffolds.</w:t>
      </w:r>
    </w:p>
    <w:p w14:paraId="3EBE7F6B" w14:textId="77777777" w:rsidR="00940240" w:rsidRDefault="00A62813" w:rsidP="00E24322">
      <w:pPr>
        <w:pStyle w:val="Heading1"/>
      </w:pPr>
      <w:r>
        <w:t>Materials and methods</w:t>
      </w:r>
    </w:p>
    <w:p w14:paraId="66CE8764" w14:textId="6A18E3C0" w:rsidR="00940240" w:rsidRPr="00E24322" w:rsidRDefault="00A62813" w:rsidP="00E24322">
      <w:pPr>
        <w:pStyle w:val="Paragraph"/>
      </w:pPr>
      <w:r>
        <w:t>Transpar</w:t>
      </w:r>
      <w:r w:rsidRPr="00E24322">
        <w:t>ent bio glass solution was prepared by SOL GEL METHOD. Dissolve Ca-Si-P-Mg powder in acetone &amp; 15% PMMA was dissolved in acetone ,Equal volumes of the transparent bio glass solution and the polymer mixture were added to obtain the scaffold material.The heat treatment was essential since the dissolubility of PMMA in these solvent mixture at room temperature is very low. Commercially available PMMA denture base powder and monomer were used. Fabrication was Magnesium calcium silicate.14.25 grams of PMMA denture base powder and 0.75 grams were mixed with 5 ml of monomer.</w:t>
      </w:r>
    </w:p>
    <w:p w14:paraId="02005233" w14:textId="57E63A54" w:rsidR="00940240" w:rsidRPr="00E24322" w:rsidRDefault="00A62813" w:rsidP="00E24322">
      <w:pPr>
        <w:pStyle w:val="Paragraph"/>
      </w:pPr>
      <w:r w:rsidRPr="00E24322">
        <w:t>The cast was poured and placed in the hot air oven for 3 hours and the denture base was obtained. Flexural strength was evaluated using a 3 point bend test in a universal testing machine</w:t>
      </w:r>
    </w:p>
    <w:p w14:paraId="74E65F8A" w14:textId="365892D7" w:rsidR="00940240" w:rsidRPr="00E24322" w:rsidRDefault="00A62813" w:rsidP="00E24322">
      <w:pPr>
        <w:pStyle w:val="Paragraph"/>
      </w:pPr>
      <w:r w:rsidRPr="00E24322">
        <w:t xml:space="preserve"> Fracture toughness test were conducted using a single edge  no ch bend test Hardness was measured using a micro hardness testing machine</w:t>
      </w:r>
    </w:p>
    <w:p w14:paraId="374D5D28" w14:textId="77777777" w:rsidR="007054A7" w:rsidRDefault="00A62813" w:rsidP="007054A7">
      <w:pPr>
        <w:pStyle w:val="Paragraph"/>
      </w:pPr>
      <w:r w:rsidRPr="00E24322">
        <w:t>Size and shape of PMMA and strontium calcium silicate was analyzed using a Scanning Electron Microscope</w:t>
      </w:r>
    </w:p>
    <w:p w14:paraId="6059787B" w14:textId="77777777" w:rsidR="007054A7" w:rsidRDefault="00A62813" w:rsidP="007054A7">
      <w:pPr>
        <w:pStyle w:val="Heading1"/>
      </w:pPr>
      <w:r>
        <w:t>Results</w:t>
      </w:r>
    </w:p>
    <w:p w14:paraId="48C8A296" w14:textId="2606723E" w:rsidR="00940240" w:rsidRDefault="00A62813" w:rsidP="007054A7">
      <w:pPr>
        <w:pStyle w:val="Paragraph"/>
        <w:jc w:val="center"/>
      </w:pPr>
      <w:r>
        <w:rPr>
          <w:noProof/>
        </w:rPr>
        <w:drawing>
          <wp:inline distT="114300" distB="114300" distL="114300" distR="114300" wp14:anchorId="7431533C" wp14:editId="36013B5F">
            <wp:extent cx="4168140" cy="3154680"/>
            <wp:effectExtent l="0" t="0" r="3810" b="7620"/>
            <wp:docPr id="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60"/>
                    <a:srcRect/>
                    <a:stretch>
                      <a:fillRect/>
                    </a:stretch>
                  </pic:blipFill>
                  <pic:spPr>
                    <a:xfrm>
                      <a:off x="0" y="0"/>
                      <a:ext cx="4168805" cy="3155183"/>
                    </a:xfrm>
                    <a:prstGeom prst="rect">
                      <a:avLst/>
                    </a:prstGeom>
                    <a:ln/>
                  </pic:spPr>
                </pic:pic>
              </a:graphicData>
            </a:graphic>
          </wp:inline>
        </w:drawing>
      </w:r>
    </w:p>
    <w:p w14:paraId="1AA9BE9E" w14:textId="77777777" w:rsidR="007054A7" w:rsidRDefault="007054A7" w:rsidP="007054A7">
      <w:pPr>
        <w:pStyle w:val="FigureCaption"/>
      </w:pPr>
      <w:r>
        <w:t>Fig 1: BIOGLASS under SEM</w:t>
      </w:r>
    </w:p>
    <w:p w14:paraId="6C24B1BD" w14:textId="11A23E9B" w:rsidR="007054A7" w:rsidRDefault="007054A7" w:rsidP="007054A7">
      <w:pPr>
        <w:pStyle w:val="Paragraph"/>
        <w:jc w:val="center"/>
      </w:pPr>
    </w:p>
    <w:p w14:paraId="56F016EA" w14:textId="77777777" w:rsidR="00940240" w:rsidRDefault="00A62813">
      <w:pPr>
        <w:spacing w:line="480" w:lineRule="auto"/>
        <w:jc w:val="center"/>
        <w:rPr>
          <w:szCs w:val="24"/>
        </w:rPr>
      </w:pPr>
      <w:r>
        <w:rPr>
          <w:noProof/>
          <w:szCs w:val="24"/>
        </w:rPr>
        <w:lastRenderedPageBreak/>
        <w:drawing>
          <wp:inline distT="114300" distB="114300" distL="114300" distR="114300" wp14:anchorId="443B8B4D" wp14:editId="3B5BE1D7">
            <wp:extent cx="4067175" cy="30861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1"/>
                    <a:srcRect l="15705" t="17131" r="15865" b="13675"/>
                    <a:stretch>
                      <a:fillRect/>
                    </a:stretch>
                  </pic:blipFill>
                  <pic:spPr>
                    <a:xfrm>
                      <a:off x="0" y="0"/>
                      <a:ext cx="4067175" cy="3086100"/>
                    </a:xfrm>
                    <a:prstGeom prst="rect">
                      <a:avLst/>
                    </a:prstGeom>
                    <a:ln/>
                  </pic:spPr>
                </pic:pic>
              </a:graphicData>
            </a:graphic>
          </wp:inline>
        </w:drawing>
      </w:r>
    </w:p>
    <w:p w14:paraId="53ABF223" w14:textId="441FD55E" w:rsidR="00940240" w:rsidRDefault="007054A7" w:rsidP="007054A7">
      <w:pPr>
        <w:pStyle w:val="FigureCaption"/>
      </w:pPr>
      <w:r>
        <w:t xml:space="preserve">Fig 2: </w:t>
      </w:r>
      <w:r w:rsidR="00A62813">
        <w:t>Hemocompatibility Test</w:t>
      </w:r>
    </w:p>
    <w:p w14:paraId="06750E79" w14:textId="77777777" w:rsidR="00940240" w:rsidRDefault="00A62813">
      <w:pPr>
        <w:spacing w:line="480" w:lineRule="auto"/>
        <w:jc w:val="center"/>
        <w:rPr>
          <w:b/>
          <w:szCs w:val="24"/>
        </w:rPr>
      </w:pPr>
      <w:r>
        <w:rPr>
          <w:b/>
          <w:noProof/>
          <w:szCs w:val="24"/>
        </w:rPr>
        <w:drawing>
          <wp:inline distT="114300" distB="114300" distL="114300" distR="114300" wp14:anchorId="4EF3B8EA" wp14:editId="7709D19B">
            <wp:extent cx="4633913" cy="3753298"/>
            <wp:effectExtent l="0" t="0" r="0" b="0"/>
            <wp:docPr id="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62"/>
                    <a:srcRect/>
                    <a:stretch>
                      <a:fillRect/>
                    </a:stretch>
                  </pic:blipFill>
                  <pic:spPr>
                    <a:xfrm>
                      <a:off x="0" y="0"/>
                      <a:ext cx="4633913" cy="3753298"/>
                    </a:xfrm>
                    <a:prstGeom prst="rect">
                      <a:avLst/>
                    </a:prstGeom>
                    <a:ln/>
                  </pic:spPr>
                </pic:pic>
              </a:graphicData>
            </a:graphic>
          </wp:inline>
        </w:drawing>
      </w:r>
    </w:p>
    <w:p w14:paraId="151B784C" w14:textId="21B22D4F" w:rsidR="007054A7" w:rsidRDefault="007054A7" w:rsidP="007054A7">
      <w:pPr>
        <w:pStyle w:val="FigureCaption"/>
      </w:pPr>
      <w:r>
        <w:t>Fig 3: Graph for Hemocompatibility Analysis</w:t>
      </w:r>
    </w:p>
    <w:p w14:paraId="1FE7A7C2" w14:textId="77777777" w:rsidR="007054A7" w:rsidRDefault="007054A7">
      <w:pPr>
        <w:spacing w:line="480" w:lineRule="auto"/>
        <w:jc w:val="center"/>
        <w:rPr>
          <w:b/>
          <w:szCs w:val="24"/>
        </w:rPr>
      </w:pPr>
    </w:p>
    <w:p w14:paraId="2FE5089D" w14:textId="77777777" w:rsidR="00940240" w:rsidRDefault="00A62813" w:rsidP="00E24322">
      <w:pPr>
        <w:pStyle w:val="Figure"/>
      </w:pPr>
      <w:r>
        <w:rPr>
          <w:noProof/>
        </w:rPr>
        <w:lastRenderedPageBreak/>
        <w:drawing>
          <wp:inline distT="114300" distB="114300" distL="114300" distR="114300" wp14:anchorId="4EBB1707" wp14:editId="75138FED">
            <wp:extent cx="4610100" cy="2049780"/>
            <wp:effectExtent l="0" t="0" r="0" b="7620"/>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63"/>
                    <a:srcRect/>
                    <a:stretch>
                      <a:fillRect/>
                    </a:stretch>
                  </pic:blipFill>
                  <pic:spPr>
                    <a:xfrm>
                      <a:off x="0" y="0"/>
                      <a:ext cx="4610718" cy="2050055"/>
                    </a:xfrm>
                    <a:prstGeom prst="rect">
                      <a:avLst/>
                    </a:prstGeom>
                    <a:ln/>
                  </pic:spPr>
                </pic:pic>
              </a:graphicData>
            </a:graphic>
          </wp:inline>
        </w:drawing>
      </w:r>
    </w:p>
    <w:p w14:paraId="4978BA3C" w14:textId="77777777" w:rsidR="007054A7" w:rsidRPr="00E24322" w:rsidRDefault="007054A7" w:rsidP="007054A7">
      <w:pPr>
        <w:pStyle w:val="FigureCaption"/>
        <w:rPr>
          <w:b/>
          <w:bCs/>
        </w:rPr>
      </w:pPr>
      <w:r>
        <w:t xml:space="preserve">Fig 4: </w:t>
      </w:r>
      <w:r w:rsidRPr="00E24322">
        <w:rPr>
          <w:b/>
          <w:bCs/>
        </w:rPr>
        <w:t>EDX for Ca-S-P-Mg</w:t>
      </w:r>
    </w:p>
    <w:p w14:paraId="3B436A90" w14:textId="77777777" w:rsidR="00940240" w:rsidRDefault="00A62813" w:rsidP="00E24322">
      <w:pPr>
        <w:pStyle w:val="Figure"/>
      </w:pPr>
      <w:r w:rsidRPr="00E24322">
        <w:rPr>
          <w:noProof/>
        </w:rPr>
        <w:drawing>
          <wp:inline distT="114300" distB="114300" distL="114300" distR="114300" wp14:anchorId="182F29A8" wp14:editId="645DD697">
            <wp:extent cx="5438775" cy="28575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4"/>
                    <a:srcRect l="10906" t="19044" r="10906" b="14129"/>
                    <a:stretch>
                      <a:fillRect/>
                    </a:stretch>
                  </pic:blipFill>
                  <pic:spPr>
                    <a:xfrm>
                      <a:off x="0" y="0"/>
                      <a:ext cx="5438775" cy="2857500"/>
                    </a:xfrm>
                    <a:prstGeom prst="rect">
                      <a:avLst/>
                    </a:prstGeom>
                    <a:ln/>
                  </pic:spPr>
                </pic:pic>
              </a:graphicData>
            </a:graphic>
          </wp:inline>
        </w:drawing>
      </w:r>
    </w:p>
    <w:p w14:paraId="245BF789" w14:textId="20112AF0" w:rsidR="00940240" w:rsidRPr="00E24322" w:rsidRDefault="007054A7" w:rsidP="00E24322">
      <w:pPr>
        <w:pStyle w:val="FigureCaption"/>
        <w:rPr>
          <w:b/>
          <w:bCs/>
        </w:rPr>
      </w:pPr>
      <w:r>
        <w:rPr>
          <w:b/>
          <w:bCs/>
        </w:rPr>
        <w:t xml:space="preserve">Fig 5: </w:t>
      </w:r>
      <w:r w:rsidR="00A62813" w:rsidRPr="00E24322">
        <w:rPr>
          <w:b/>
          <w:bCs/>
        </w:rPr>
        <w:t>FTIR for Ca-S-P-Mg</w:t>
      </w:r>
    </w:p>
    <w:p w14:paraId="7733FD10" w14:textId="77777777" w:rsidR="00940240" w:rsidRDefault="00A62813">
      <w:pPr>
        <w:spacing w:line="480" w:lineRule="auto"/>
        <w:jc w:val="center"/>
        <w:rPr>
          <w:b/>
          <w:szCs w:val="24"/>
        </w:rPr>
      </w:pPr>
      <w:r>
        <w:rPr>
          <w:b/>
          <w:noProof/>
          <w:szCs w:val="24"/>
        </w:rPr>
        <w:drawing>
          <wp:inline distT="114300" distB="114300" distL="114300" distR="114300" wp14:anchorId="7EFE4069" wp14:editId="33571011">
            <wp:extent cx="3825240" cy="2377440"/>
            <wp:effectExtent l="0" t="0" r="3810" b="3810"/>
            <wp:docPr id="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65"/>
                    <a:srcRect t="-8602" b="8602"/>
                    <a:stretch>
                      <a:fillRect/>
                    </a:stretch>
                  </pic:blipFill>
                  <pic:spPr>
                    <a:xfrm>
                      <a:off x="0" y="0"/>
                      <a:ext cx="3825655" cy="2377698"/>
                    </a:xfrm>
                    <a:prstGeom prst="rect">
                      <a:avLst/>
                    </a:prstGeom>
                    <a:ln/>
                  </pic:spPr>
                </pic:pic>
              </a:graphicData>
            </a:graphic>
          </wp:inline>
        </w:drawing>
      </w:r>
    </w:p>
    <w:p w14:paraId="208034CB" w14:textId="04BDB58F" w:rsidR="00940240" w:rsidRDefault="007054A7" w:rsidP="00E24322">
      <w:pPr>
        <w:pStyle w:val="FigureCaption"/>
      </w:pPr>
      <w:r>
        <w:t xml:space="preserve">Fig 6: </w:t>
      </w:r>
      <w:r w:rsidR="00A62813">
        <w:t>Contact angle,Hardness and flexural strength</w:t>
      </w:r>
    </w:p>
    <w:p w14:paraId="71760B76" w14:textId="77777777" w:rsidR="00940240" w:rsidRDefault="00A62813">
      <w:pPr>
        <w:spacing w:line="480" w:lineRule="auto"/>
        <w:jc w:val="center"/>
        <w:rPr>
          <w:b/>
          <w:szCs w:val="24"/>
        </w:rPr>
      </w:pPr>
      <w:r>
        <w:rPr>
          <w:b/>
          <w:noProof/>
          <w:szCs w:val="24"/>
        </w:rPr>
        <w:lastRenderedPageBreak/>
        <w:drawing>
          <wp:inline distT="114300" distB="114300" distL="114300" distR="114300" wp14:anchorId="606D1571" wp14:editId="75D896B0">
            <wp:extent cx="4206240" cy="5943600"/>
            <wp:effectExtent l="0" t="0" r="381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6"/>
                    <a:srcRect l="60576" t="32532" b="24839"/>
                    <a:stretch>
                      <a:fillRect/>
                    </a:stretch>
                  </pic:blipFill>
                  <pic:spPr>
                    <a:xfrm>
                      <a:off x="0" y="0"/>
                      <a:ext cx="4206240" cy="5943600"/>
                    </a:xfrm>
                    <a:prstGeom prst="rect">
                      <a:avLst/>
                    </a:prstGeom>
                    <a:ln/>
                  </pic:spPr>
                </pic:pic>
              </a:graphicData>
            </a:graphic>
          </wp:inline>
        </w:drawing>
      </w:r>
    </w:p>
    <w:p w14:paraId="58A2A527" w14:textId="65E746DE" w:rsidR="00940240" w:rsidRDefault="007054A7" w:rsidP="007054A7">
      <w:pPr>
        <w:pStyle w:val="FigureCaption"/>
      </w:pPr>
      <w:r>
        <w:t>Fig 7: Study on zebra fish</w:t>
      </w:r>
    </w:p>
    <w:p w14:paraId="72A6A999" w14:textId="77777777" w:rsidR="00940240" w:rsidRDefault="00A62813" w:rsidP="00E24322">
      <w:pPr>
        <w:pStyle w:val="Heading1"/>
      </w:pPr>
      <w:r>
        <w:t>Discussion</w:t>
      </w:r>
    </w:p>
    <w:p w14:paraId="7EC54A04" w14:textId="77777777" w:rsidR="00940240" w:rsidRDefault="00A62813" w:rsidP="00E24322">
      <w:pPr>
        <w:pStyle w:val="Paragraph"/>
      </w:pPr>
      <w:r>
        <w:t>Biocompatibility: For testing the biocompatibility of my sample,we have grown zebra fish normally and under medium added with Ca-S-P-Mg nanoparticles. The growth was checked between different time intervals ( from egg till hatching state)and the growth was similar for both the groups and the mortality rate was very less(&lt;10%). Hence  we conclude that  Ca-S-P-Mg nanoparticles are highly biocompatible and suitable for human application.</w:t>
      </w:r>
    </w:p>
    <w:p w14:paraId="71B569F8" w14:textId="77777777" w:rsidR="00940240" w:rsidRDefault="00A62813" w:rsidP="00E24322">
      <w:pPr>
        <w:pStyle w:val="Paragraphbulleted"/>
      </w:pPr>
      <w:r>
        <w:t>Haemocompatibility: Hemocompatibility test was performed, the results conclude that Ca-S-P-Mg nanoparticles have 5% OD value. Hence  Ca-S-P-Mg nanoparticles are highly hemocompatible and suitable for human application.</w:t>
      </w:r>
    </w:p>
    <w:p w14:paraId="57AF4C4C" w14:textId="77777777" w:rsidR="00940240" w:rsidRDefault="00A62813" w:rsidP="00E24322">
      <w:pPr>
        <w:pStyle w:val="Paragraphbulleted"/>
      </w:pPr>
      <w:r>
        <w:lastRenderedPageBreak/>
        <w:t xml:space="preserve">FTIR study: This study was carried out to check whether the synthesized nanoparticles were Ca-S-P-Mg and the Ca-S-P-Mg nanoparticles were observed at 550 - 800 nm. (checks the functional groups present in Ca-S-P-Mg nanoparticles. </w:t>
      </w:r>
    </w:p>
    <w:p w14:paraId="7B0EED87" w14:textId="77777777" w:rsidR="00940240" w:rsidRDefault="00A62813" w:rsidP="00E24322">
      <w:pPr>
        <w:pStyle w:val="Paragraphbulleted"/>
      </w:pPr>
      <w:r>
        <w:t>SEM analysis: In SEM analysis, Ca-S-P-Mg nanoparticles were needle- like shaped and amorphous in nature. (checks the morphology of Ca-S-P-Mg nanoparticles)</w:t>
      </w:r>
    </w:p>
    <w:p w14:paraId="06BB3FCB" w14:textId="77777777" w:rsidR="00940240" w:rsidRDefault="00A62813" w:rsidP="00E24322">
      <w:pPr>
        <w:pStyle w:val="Paragraphbulleted"/>
      </w:pPr>
      <w:r>
        <w:t>EDX :This study was carried out for checking the chemical composition of Ca-S-P-Mg nanoparticles.</w:t>
      </w:r>
    </w:p>
    <w:p w14:paraId="588B0A03" w14:textId="77777777" w:rsidR="00940240" w:rsidRDefault="00A62813" w:rsidP="00E24322">
      <w:pPr>
        <w:pStyle w:val="Paragraph"/>
      </w:pPr>
      <w:r>
        <w:rPr>
          <w:rFonts w:eastAsia="Gungsuh"/>
        </w:rPr>
        <w:t xml:space="preserve">ZnO and MgO were doped into the 45S5 BG scaffolds by Cao et al. to demonstrate improved compressive strength and fracture toughness. The 2D Nano Silicate (Laponite®, XLS), a magnesium silicate (Na+0.7[(Si8Mg5.5Li0.3)O20(OH)4]−0.7), has been shown to greatly improve the mechanical characteristics of polymeric matrix because XLS nanosheet may function as the filler and physical crosslinker to the polymer </w:t>
      </w:r>
      <w:hyperlink r:id="rId67">
        <w:r>
          <w:rPr>
            <w:color w:val="000000"/>
          </w:rPr>
          <w:t>(</w:t>
        </w:r>
      </w:hyperlink>
      <w:hyperlink r:id="rId68">
        <w:r>
          <w:rPr>
            <w:i/>
            <w:color w:val="000000"/>
          </w:rPr>
          <w:t>Website</w:t>
        </w:r>
      </w:hyperlink>
      <w:hyperlink r:id="rId69">
        <w:r>
          <w:rPr>
            <w:color w:val="000000"/>
          </w:rPr>
          <w:t xml:space="preserve">, n.d.-n, </w:t>
        </w:r>
      </w:hyperlink>
      <w:hyperlink r:id="rId70">
        <w:r>
          <w:rPr>
            <w:i/>
            <w:color w:val="000000"/>
          </w:rPr>
          <w:t>Website</w:t>
        </w:r>
      </w:hyperlink>
      <w:hyperlink r:id="rId71">
        <w:r>
          <w:rPr>
            <w:color w:val="000000"/>
          </w:rPr>
          <w:t>, n.d.-o)</w:t>
        </w:r>
      </w:hyperlink>
      <w:r>
        <w:t>.</w:t>
      </w:r>
    </w:p>
    <w:p w14:paraId="690C08ED" w14:textId="77777777" w:rsidR="00940240" w:rsidRDefault="00A62813" w:rsidP="00E24322">
      <w:pPr>
        <w:pStyle w:val="Paragraph"/>
      </w:pPr>
      <w:r>
        <w:t>Future studies can be carried out by optimisation of composite composition and also by assessing long term performance. The synergistic effects of bio active factors with Ca-Si-P-an composite can be investigated to develop scaffolds with additional functionality.Analysing the biodegradability of the scaffold whether it stays forever and help in remineralization of the bone or only till the bone gets healed by animal models. Future advancement in this area can significantly impact the field of dental tissue engineering and regenerative medicine.</w:t>
      </w:r>
    </w:p>
    <w:p w14:paraId="0DBF6543" w14:textId="77777777" w:rsidR="00940240" w:rsidRDefault="00A62813" w:rsidP="00E24322">
      <w:pPr>
        <w:pStyle w:val="Heading1"/>
      </w:pPr>
      <w:r>
        <w:t>Conclusion</w:t>
      </w:r>
    </w:p>
    <w:p w14:paraId="50F80E0C" w14:textId="26EFFDE7" w:rsidR="00940240" w:rsidRDefault="00A62813" w:rsidP="00E24322">
      <w:pPr>
        <w:pStyle w:val="Paragraph"/>
        <w:rPr>
          <w:b/>
          <w:sz w:val="24"/>
          <w:szCs w:val="24"/>
        </w:rPr>
      </w:pPr>
      <w:r>
        <w:t>From this research we conclude that, Ca-S-P-Mg nanoparticles can be used for human application and the incorporation of Ca-S-P-Mg composites can influence the viscoelastic properties of Pmma acrylic resins by altering their creep resistance, stress relaxation, and dynamic mechanical behavior. The addition of Ca-S-P-Mg  composites to Pmma acrylic resins can enhance their mechanical strength, stiffness, and hardness.As Ca-S-P-Mg composites have good viscoelastic and mechanical properties this can be introduced in Pmma acrylic resins. As Ca-S-P-Mg composites have good biocompatibility  and hemocompatibility, these Ca-S-P-Mg composites can be applicable for human use.</w:t>
      </w:r>
    </w:p>
    <w:p w14:paraId="573FB6E1" w14:textId="77777777" w:rsidR="00940240" w:rsidRDefault="00A62813" w:rsidP="00E24322">
      <w:pPr>
        <w:pStyle w:val="Heading1"/>
      </w:pPr>
      <w:r>
        <w:t>References</w:t>
      </w:r>
    </w:p>
    <w:p w14:paraId="4257AB62" w14:textId="77777777" w:rsidR="00AB2501" w:rsidRPr="00E24322" w:rsidRDefault="00AB2501" w:rsidP="00E24322">
      <w:pPr>
        <w:pStyle w:val="Reference"/>
      </w:pPr>
      <w:r w:rsidRPr="00E24322">
        <w:t xml:space="preserve">Almatrafi, T. A.,  Almohaimeed, H. M., Chakravarthi, S., Amin, A. H., Jafer, A.,  &amp; Akhavan-Sigari, R. (2024). Reducing metastasis ability of gastric cancer cell line by targeting MMP16 using miR-193a-5p and 5-FU. Advances in Medical Sciences, 69(2), 463-473. </w:t>
      </w:r>
    </w:p>
    <w:p w14:paraId="385699AE" w14:textId="77777777" w:rsidR="00940240" w:rsidRPr="00E24322" w:rsidRDefault="00A62813" w:rsidP="00E24322">
      <w:pPr>
        <w:pStyle w:val="Reference"/>
      </w:pPr>
      <w:hyperlink r:id="rId72">
        <w:r w:rsidRPr="00E24322">
          <w:t xml:space="preserve">Ajay, R., JafarAbdulla, M. U., Sivakumar, J. S., Baburajan, K., Rakshagan, V., &amp; Eyeswarya, J. (2023). Dental alloy adhesive primers and bond strength at alloy-resin interface: A systematic review and meta-analyses. </w:t>
        </w:r>
      </w:hyperlink>
      <w:hyperlink r:id="rId73">
        <w:r w:rsidRPr="00E24322">
          <w:t>The Journal of Contemporary Dental Practice</w:t>
        </w:r>
      </w:hyperlink>
      <w:hyperlink r:id="rId74">
        <w:r w:rsidRPr="00E24322">
          <w:t xml:space="preserve">, </w:t>
        </w:r>
      </w:hyperlink>
      <w:hyperlink r:id="rId75">
        <w:r w:rsidRPr="00E24322">
          <w:t>24</w:t>
        </w:r>
      </w:hyperlink>
      <w:hyperlink r:id="rId76">
        <w:r w:rsidRPr="00E24322">
          <w:t>(8), 521–544.</w:t>
        </w:r>
      </w:hyperlink>
    </w:p>
    <w:p w14:paraId="6D528233" w14:textId="77777777" w:rsidR="00940240" w:rsidRPr="00E24322" w:rsidRDefault="00A62813" w:rsidP="00E24322">
      <w:pPr>
        <w:pStyle w:val="Reference"/>
      </w:pPr>
      <w:hyperlink r:id="rId77">
        <w:r w:rsidRPr="00E24322">
          <w:t xml:space="preserve">Chokkattu, J. J., Mary, D. J., Shanmugam, R., &amp; Neeharika, S. (2023). Evaluation clove ginger-mediated titanium oxide nanoparticles-based dental varnish against Streptococcus mutans Lactobacillus Species: vitro study. </w:t>
        </w:r>
      </w:hyperlink>
      <w:hyperlink r:id="rId78">
        <w:r w:rsidRPr="00E24322">
          <w:t>World J Dent</w:t>
        </w:r>
      </w:hyperlink>
      <w:hyperlink r:id="rId79">
        <w:r w:rsidRPr="00E24322">
          <w:t xml:space="preserve">, </w:t>
        </w:r>
      </w:hyperlink>
      <w:hyperlink r:id="rId80">
        <w:r w:rsidRPr="00E24322">
          <w:t>14</w:t>
        </w:r>
      </w:hyperlink>
      <w:hyperlink r:id="rId81">
        <w:r w:rsidRPr="00E24322">
          <w:t>(3), 233–237.</w:t>
        </w:r>
      </w:hyperlink>
    </w:p>
    <w:p w14:paraId="1159BE24" w14:textId="77777777" w:rsidR="00940240" w:rsidRPr="00E24322" w:rsidRDefault="00A62813" w:rsidP="00E24322">
      <w:pPr>
        <w:pStyle w:val="Reference"/>
      </w:pPr>
      <w:hyperlink r:id="rId82">
        <w:r w:rsidRPr="00E24322">
          <w:t xml:space="preserve">Dharman, S., Maragathavalli, G., Shanmugam, R., &amp; Shanmugasundaram, K. (2023). Curcumin mediated gold nanoparticles analysis its antioxidant, anti-inflammatory, antimicrobial activity against oral pathogens. </w:t>
        </w:r>
      </w:hyperlink>
      <w:hyperlink r:id="rId83">
        <w:r w:rsidRPr="00E24322">
          <w:t>Pesquisa Brasileira Em Odontopediatria E Clínica Integrada</w:t>
        </w:r>
      </w:hyperlink>
      <w:hyperlink r:id="rId84">
        <w:r w:rsidRPr="00E24322">
          <w:t xml:space="preserve">, </w:t>
        </w:r>
      </w:hyperlink>
      <w:hyperlink r:id="rId85">
        <w:r w:rsidRPr="00E24322">
          <w:t>23</w:t>
        </w:r>
      </w:hyperlink>
      <w:hyperlink r:id="rId86">
        <w:r w:rsidRPr="00E24322">
          <w:t>.</w:t>
        </w:r>
      </w:hyperlink>
    </w:p>
    <w:p w14:paraId="3AE015DD" w14:textId="77777777" w:rsidR="00940240" w:rsidRPr="00E24322" w:rsidRDefault="00A62813" w:rsidP="00E24322">
      <w:pPr>
        <w:pStyle w:val="Reference"/>
      </w:pPr>
      <w:hyperlink r:id="rId87">
        <w:r w:rsidRPr="00E24322">
          <w:t>Evaluation Composite Restoration Posterior Teeth Proanthocyanidin Pretreatment Liner Using Fédération Dentaire Internationale Criteria: Split-mouth Randomized Controlled Trial</w:t>
        </w:r>
      </w:hyperlink>
      <w:hyperlink r:id="rId88">
        <w:r w:rsidRPr="00E24322">
          <w:t>. (n.d.).</w:t>
        </w:r>
      </w:hyperlink>
    </w:p>
    <w:p w14:paraId="41B38E43" w14:textId="77777777" w:rsidR="00940240" w:rsidRPr="00E24322" w:rsidRDefault="00A62813" w:rsidP="00E24322">
      <w:pPr>
        <w:pStyle w:val="Reference"/>
      </w:pPr>
      <w:hyperlink r:id="rId89">
        <w:r w:rsidRPr="00E24322">
          <w:t xml:space="preserve">G., K. E. V., &amp; Ganapathy, D. (2022). Operator errors in failed composite restoration-A review. </w:t>
        </w:r>
      </w:hyperlink>
      <w:hyperlink r:id="rId90">
        <w:r w:rsidRPr="00E24322">
          <w:t>Int J Dent Oral Sci</w:t>
        </w:r>
      </w:hyperlink>
      <w:hyperlink r:id="rId91">
        <w:r w:rsidRPr="00E24322">
          <w:t xml:space="preserve">, </w:t>
        </w:r>
      </w:hyperlink>
      <w:hyperlink r:id="rId92">
        <w:r w:rsidRPr="00E24322">
          <w:t>8</w:t>
        </w:r>
      </w:hyperlink>
      <w:hyperlink r:id="rId93">
        <w:r w:rsidRPr="00E24322">
          <w:t>(7), 2941–2944.</w:t>
        </w:r>
      </w:hyperlink>
    </w:p>
    <w:p w14:paraId="2065650D" w14:textId="77777777" w:rsidR="00940240" w:rsidRPr="00E24322" w:rsidRDefault="00A62813" w:rsidP="00E24322">
      <w:pPr>
        <w:pStyle w:val="Reference"/>
      </w:pPr>
      <w:hyperlink r:id="rId94">
        <w:r w:rsidRPr="00E24322">
          <w:t xml:space="preserve">Kasabwala, H., Nallaswamy, D., Subhashree, R., &amp; Ahmed, N. (2021). Evaluation Of Overall Marginal Accuracy Of DMLS Copings Fabricated Using 3 Different DMLS Printing Machines. </w:t>
        </w:r>
      </w:hyperlink>
      <w:hyperlink r:id="rId95">
        <w:r w:rsidRPr="00E24322">
          <w:t>Int J Dentistry Oral Sci</w:t>
        </w:r>
      </w:hyperlink>
      <w:hyperlink r:id="rId96">
        <w:r w:rsidRPr="00E24322">
          <w:t xml:space="preserve">, </w:t>
        </w:r>
      </w:hyperlink>
      <w:hyperlink r:id="rId97">
        <w:r w:rsidRPr="00E24322">
          <w:t>8</w:t>
        </w:r>
      </w:hyperlink>
      <w:hyperlink r:id="rId98">
        <w:r w:rsidRPr="00E24322">
          <w:t>(7), 3335–3340.</w:t>
        </w:r>
      </w:hyperlink>
    </w:p>
    <w:p w14:paraId="6CE26CDA" w14:textId="77777777" w:rsidR="00940240" w:rsidRPr="00E24322" w:rsidRDefault="00A62813" w:rsidP="00E24322">
      <w:pPr>
        <w:pStyle w:val="Reference"/>
      </w:pPr>
      <w:hyperlink r:id="rId99">
        <w:r w:rsidRPr="00E24322">
          <w:t xml:space="preserve">Keerthana, T., &amp; Ramesh, S. (2021). Knowledge, attitude and practice survey on awareness of the association between diet and dental erosion. </w:t>
        </w:r>
      </w:hyperlink>
      <w:hyperlink r:id="rId100">
        <w:r w:rsidRPr="00E24322">
          <w:t>International Journal of Dentistry and Oral Science</w:t>
        </w:r>
      </w:hyperlink>
      <w:hyperlink r:id="rId101">
        <w:r w:rsidRPr="00E24322">
          <w:t xml:space="preserve">, </w:t>
        </w:r>
      </w:hyperlink>
      <w:hyperlink r:id="rId102">
        <w:r w:rsidRPr="00E24322">
          <w:t>8</w:t>
        </w:r>
      </w:hyperlink>
      <w:hyperlink r:id="rId103">
        <w:r w:rsidRPr="00E24322">
          <w:t>(2), 1533–1540.</w:t>
        </w:r>
      </w:hyperlink>
    </w:p>
    <w:p w14:paraId="4576CBD3" w14:textId="77777777" w:rsidR="00940240" w:rsidRPr="00E24322" w:rsidRDefault="00A62813" w:rsidP="00E24322">
      <w:pPr>
        <w:pStyle w:val="Reference"/>
      </w:pPr>
      <w:hyperlink r:id="rId104">
        <w:r w:rsidRPr="00E24322">
          <w:t xml:space="preserve">Kumar, I. L., &amp; Ramesh, S. (2021). Knowledge, Attitude and Practices (KAP) survey of shade selection for indirect veneers. </w:t>
        </w:r>
      </w:hyperlink>
      <w:hyperlink r:id="rId105">
        <w:r w:rsidRPr="00E24322">
          <w:t>Int J Dent Oral Sci</w:t>
        </w:r>
      </w:hyperlink>
      <w:hyperlink r:id="rId106">
        <w:r w:rsidRPr="00E24322">
          <w:t xml:space="preserve">, </w:t>
        </w:r>
      </w:hyperlink>
      <w:hyperlink r:id="rId107">
        <w:r w:rsidRPr="00E24322">
          <w:t>26</w:t>
        </w:r>
      </w:hyperlink>
      <w:hyperlink r:id="rId108">
        <w:r w:rsidRPr="00E24322">
          <w:t>, 2856–2864.</w:t>
        </w:r>
      </w:hyperlink>
    </w:p>
    <w:p w14:paraId="79763564" w14:textId="77777777" w:rsidR="00940240" w:rsidRPr="00E24322" w:rsidRDefault="00A62813" w:rsidP="00E24322">
      <w:pPr>
        <w:pStyle w:val="Reference"/>
      </w:pPr>
      <w:hyperlink r:id="rId109">
        <w:r w:rsidRPr="00E24322">
          <w:t xml:space="preserve">Murugesan, A. (2021). Saravana Dinesh SP evaluation of shear bond strength of ceramic brackets with two different base designs: An in-vitro study. </w:t>
        </w:r>
      </w:hyperlink>
      <w:hyperlink r:id="rId110">
        <w:r w:rsidRPr="00E24322">
          <w:t>Int J Dentistry Oral Sci</w:t>
        </w:r>
      </w:hyperlink>
      <w:hyperlink r:id="rId111">
        <w:r w:rsidRPr="00E24322">
          <w:t xml:space="preserve">. </w:t>
        </w:r>
      </w:hyperlink>
      <w:hyperlink r:id="rId112">
        <w:r w:rsidRPr="00E24322">
          <w:t>https://www.academia.edu/download/72981941/IJDOS_2377_8075_08_304.pdf</w:t>
        </w:r>
      </w:hyperlink>
    </w:p>
    <w:p w14:paraId="46EB3211" w14:textId="77777777" w:rsidR="00940240" w:rsidRPr="00E24322" w:rsidRDefault="00A62813" w:rsidP="00E24322">
      <w:pPr>
        <w:pStyle w:val="Reference"/>
      </w:pPr>
      <w:hyperlink r:id="rId113">
        <w:r w:rsidRPr="00E24322">
          <w:t xml:space="preserve">Padarthi, L. C., Anumula, L., Chinni, S. K., Sannapureddy, S., &amp; Govula, K. (2023). Evaluation Composite Restoration Posterior Teeth Proanthocyanidin Pretreatment Liner Using Fédération Dentaire Internationale Criteria: Split-mouth Randomized Controlled Trial. </w:t>
        </w:r>
      </w:hyperlink>
      <w:hyperlink r:id="rId114">
        <w:r w:rsidRPr="00E24322">
          <w:t>International Journal Prosthodontics Restorative Dentistry</w:t>
        </w:r>
      </w:hyperlink>
      <w:hyperlink r:id="rId115">
        <w:r w:rsidRPr="00E24322">
          <w:t xml:space="preserve">, </w:t>
        </w:r>
      </w:hyperlink>
      <w:hyperlink r:id="rId116">
        <w:r w:rsidRPr="00E24322">
          <w:t>13</w:t>
        </w:r>
      </w:hyperlink>
      <w:hyperlink r:id="rId117">
        <w:r w:rsidRPr="00E24322">
          <w:t>(4), 191–200.</w:t>
        </w:r>
      </w:hyperlink>
    </w:p>
    <w:p w14:paraId="47EC9004" w14:textId="77777777" w:rsidR="00940240" w:rsidRPr="00E24322" w:rsidRDefault="00A62813" w:rsidP="00E24322">
      <w:pPr>
        <w:pStyle w:val="Reference"/>
      </w:pPr>
      <w:hyperlink r:id="rId118">
        <w:r w:rsidRPr="00E24322">
          <w:t xml:space="preserve">Paramasivam, S., Ramkumar, B., Chinnaiyan, U., Polaki, S., Rao Vegulada, D., Ranganathan, P., &amp; Ramasamy, P. (2023). Bioactive peptides from goat colostrum: isolation, identification and in-silico 1 characterization. </w:t>
        </w:r>
      </w:hyperlink>
      <w:hyperlink r:id="rId119">
        <w:r w:rsidRPr="00E24322">
          <w:t>Journal of Food Measurement and Characterization</w:t>
        </w:r>
      </w:hyperlink>
      <w:hyperlink r:id="rId120">
        <w:r w:rsidRPr="00E24322">
          <w:t xml:space="preserve">, </w:t>
        </w:r>
      </w:hyperlink>
      <w:hyperlink r:id="rId121">
        <w:r w:rsidRPr="00E24322">
          <w:t>17</w:t>
        </w:r>
      </w:hyperlink>
      <w:hyperlink r:id="rId122">
        <w:r w:rsidRPr="00E24322">
          <w:t>(5), 5247–5255.</w:t>
        </w:r>
      </w:hyperlink>
    </w:p>
    <w:p w14:paraId="595DBB20" w14:textId="77777777" w:rsidR="00940240" w:rsidRPr="00E24322" w:rsidRDefault="00A62813" w:rsidP="00E24322">
      <w:pPr>
        <w:pStyle w:val="Reference"/>
      </w:pPr>
      <w:hyperlink r:id="rId123">
        <w:r w:rsidRPr="00E24322">
          <w:t xml:space="preserve">Pranati, T., Ranjan, M., &amp; Sandeep, A. H. (2021). Marginal adaptability custom made cast post made different techniques-a literature review. </w:t>
        </w:r>
      </w:hyperlink>
      <w:hyperlink r:id="rId124">
        <w:r w:rsidRPr="00E24322">
          <w:t>Int J Dentistry Oral Sci</w:t>
        </w:r>
      </w:hyperlink>
      <w:hyperlink r:id="rId125">
        <w:r w:rsidRPr="00E24322">
          <w:t xml:space="preserve">, </w:t>
        </w:r>
      </w:hyperlink>
      <w:hyperlink r:id="rId126">
        <w:r w:rsidRPr="00E24322">
          <w:t>8</w:t>
        </w:r>
      </w:hyperlink>
      <w:hyperlink r:id="rId127">
        <w:r w:rsidRPr="00E24322">
          <w:t>(8), 3954–3959.</w:t>
        </w:r>
      </w:hyperlink>
    </w:p>
    <w:p w14:paraId="7BE09403" w14:textId="77777777" w:rsidR="00940240" w:rsidRPr="00E24322" w:rsidRDefault="00A62813" w:rsidP="00E24322">
      <w:pPr>
        <w:pStyle w:val="Reference"/>
      </w:pPr>
      <w:hyperlink r:id="rId128">
        <w:r w:rsidRPr="00E24322">
          <w:t xml:space="preserve">Rajeshkumar, S., &amp; Lakshmi, T. (2021). Biomedical potential of zinc oxide nanoparticles synthesized using plant extracts. </w:t>
        </w:r>
      </w:hyperlink>
      <w:hyperlink r:id="rId129">
        <w:r w:rsidRPr="00E24322">
          <w:t>Int J Dent Oral Sci</w:t>
        </w:r>
      </w:hyperlink>
      <w:hyperlink r:id="rId130">
        <w:r w:rsidRPr="00E24322">
          <w:t xml:space="preserve">, </w:t>
        </w:r>
      </w:hyperlink>
      <w:hyperlink r:id="rId131">
        <w:r w:rsidRPr="00E24322">
          <w:t>8</w:t>
        </w:r>
      </w:hyperlink>
      <w:hyperlink r:id="rId132">
        <w:r w:rsidRPr="00E24322">
          <w:t>, 4160–4163.</w:t>
        </w:r>
      </w:hyperlink>
    </w:p>
    <w:p w14:paraId="719B2BAD" w14:textId="77777777" w:rsidR="00940240" w:rsidRPr="00E24322" w:rsidRDefault="00A62813" w:rsidP="00E24322">
      <w:pPr>
        <w:pStyle w:val="Reference"/>
      </w:pPr>
      <w:hyperlink r:id="rId133">
        <w:r w:rsidRPr="00E24322">
          <w:t xml:space="preserve">Ramakrishnan, M., Shanmugam, R., Neeharika, S., Chokkattu, J. J., Thangavelu, L., &amp; Khanna, N. (2023). Anti-inflammatory activity and cytotoxic effect of ginger and Rosemary-mediated titanium oxide nanoparticles-based dental varnish. </w:t>
        </w:r>
      </w:hyperlink>
      <w:hyperlink r:id="rId134">
        <w:r w:rsidRPr="00E24322">
          <w:t>World Journal of Dentistry</w:t>
        </w:r>
      </w:hyperlink>
      <w:hyperlink r:id="rId135">
        <w:r w:rsidRPr="00E24322">
          <w:t xml:space="preserve">, </w:t>
        </w:r>
      </w:hyperlink>
      <w:hyperlink r:id="rId136">
        <w:r w:rsidRPr="00E24322">
          <w:t>14</w:t>
        </w:r>
      </w:hyperlink>
      <w:hyperlink r:id="rId137">
        <w:r w:rsidRPr="00E24322">
          <w:t>(9), 761–765.</w:t>
        </w:r>
      </w:hyperlink>
    </w:p>
    <w:p w14:paraId="68E77DF6" w14:textId="77777777" w:rsidR="00940240" w:rsidRPr="00E24322" w:rsidRDefault="00A62813" w:rsidP="00E24322">
      <w:pPr>
        <w:pStyle w:val="Reference"/>
      </w:pPr>
      <w:hyperlink r:id="rId138">
        <w:r w:rsidRPr="00E24322">
          <w:t xml:space="preserve">Rylski, A. K., Maraliga, T., Wu, Y., Recker, E. A., Arrowood, A. J., Sanoja, G. E., &amp; Page, Z. A. (2023). Digital Light Processing 3D Printing of Soft Semicrystalline Acrylates with Localized Shape Memory and Stiffness Control. </w:t>
        </w:r>
      </w:hyperlink>
      <w:hyperlink r:id="rId139">
        <w:r w:rsidRPr="00E24322">
          <w:t>ACS Applied Materials &amp; Interfaces</w:t>
        </w:r>
      </w:hyperlink>
      <w:hyperlink r:id="rId140">
        <w:r w:rsidRPr="00E24322">
          <w:t xml:space="preserve">, </w:t>
        </w:r>
      </w:hyperlink>
      <w:hyperlink r:id="rId141">
        <w:r w:rsidRPr="00E24322">
          <w:t>15</w:t>
        </w:r>
      </w:hyperlink>
      <w:hyperlink r:id="rId142">
        <w:r w:rsidRPr="00E24322">
          <w:t>(28), 34097–34107.</w:t>
        </w:r>
      </w:hyperlink>
    </w:p>
    <w:p w14:paraId="13D838C9" w14:textId="77777777" w:rsidR="00AB2501" w:rsidRPr="00E24322" w:rsidRDefault="00AB2501" w:rsidP="00E24322">
      <w:pPr>
        <w:pStyle w:val="Reference"/>
      </w:pPr>
      <w:r w:rsidRPr="00E24322">
        <w:t xml:space="preserve">Saadh, M. J., Rasulova, I., Khalil, M., Farahim, F., Sârbu, I., Ciongradi, C. I.  (2024). Natural killer cell-mediated immune surveillance in cancer: Role of tumor microenvironment. Pathology-Research and Practice, 254, 155120. </w:t>
      </w:r>
    </w:p>
    <w:p w14:paraId="69073881" w14:textId="77777777" w:rsidR="00940240" w:rsidRPr="00E24322" w:rsidRDefault="00A62813" w:rsidP="00E24322">
      <w:pPr>
        <w:pStyle w:val="Reference"/>
      </w:pPr>
      <w:hyperlink r:id="rId143">
        <w:r w:rsidRPr="00E24322">
          <w:t>Sakthi, S</w:t>
        </w:r>
      </w:hyperlink>
      <w:hyperlink r:id="rId144">
        <w:r w:rsidRPr="00E24322">
          <w:t xml:space="preserve"> </w:t>
        </w:r>
      </w:hyperlink>
      <w:hyperlink r:id="rId145">
        <w:r w:rsidRPr="00E24322">
          <w:t xml:space="preserve">(2021). Thymus vulgaris mediated selenium nanoparticles, characterization and its antimicrobial activity - an in vitro study. </w:t>
        </w:r>
      </w:hyperlink>
      <w:hyperlink r:id="rId146">
        <w:r w:rsidRPr="00E24322">
          <w:t>International Journal of Dentistry and Oral Science</w:t>
        </w:r>
      </w:hyperlink>
      <w:hyperlink r:id="rId147">
        <w:r w:rsidRPr="00E24322">
          <w:t>, 3516–3521.</w:t>
        </w:r>
      </w:hyperlink>
    </w:p>
    <w:p w14:paraId="550FA3A0" w14:textId="77777777" w:rsidR="00940240" w:rsidRPr="00E24322" w:rsidRDefault="00A62813" w:rsidP="00E24322">
      <w:pPr>
        <w:pStyle w:val="Reference"/>
      </w:pPr>
      <w:hyperlink r:id="rId148">
        <w:r w:rsidRPr="00E24322">
          <w:t xml:space="preserve">Sathya, I., Pitchai, A., Subhapradha, N., &amp; Ramasamy, P. (2024). Chitosan from gladius of Doryteuthis sibogae and their capability to inhibit the blood clotting and its antibacterial effect against human pathogens. </w:t>
        </w:r>
      </w:hyperlink>
      <w:hyperlink r:id="rId149">
        <w:r w:rsidRPr="00E24322">
          <w:t>Process Biochemistry (Barking, London, England)</w:t>
        </w:r>
      </w:hyperlink>
      <w:hyperlink r:id="rId150">
        <w:r w:rsidRPr="00E24322">
          <w:t xml:space="preserve">, </w:t>
        </w:r>
      </w:hyperlink>
      <w:hyperlink r:id="rId151">
        <w:r w:rsidRPr="00E24322">
          <w:t>146</w:t>
        </w:r>
      </w:hyperlink>
      <w:hyperlink r:id="rId152">
        <w:r w:rsidRPr="00E24322">
          <w:t>, 109–114.</w:t>
        </w:r>
      </w:hyperlink>
    </w:p>
    <w:p w14:paraId="54050724" w14:textId="77777777" w:rsidR="00940240" w:rsidRPr="00E24322" w:rsidRDefault="00A62813" w:rsidP="00E24322">
      <w:pPr>
        <w:pStyle w:val="Reference"/>
      </w:pPr>
      <w:hyperlink r:id="rId153">
        <w:r w:rsidRPr="00E24322">
          <w:t xml:space="preserve">Shanmugam, V., Subhapradha, N., Ramasamy, P., Raveendran, S., Srinivasan, A., &amp; Shanmugam, A. (2013). Physico-chemical characteristics and antioxidant efficacy of chitosan from the internal shell of spineless cuttlefish Sepiella inermis. </w:t>
        </w:r>
      </w:hyperlink>
      <w:hyperlink r:id="rId154">
        <w:r w:rsidRPr="00E24322">
          <w:t>Preparative Biochemistry and Biotechnology</w:t>
        </w:r>
      </w:hyperlink>
      <w:hyperlink r:id="rId155">
        <w:r w:rsidRPr="00E24322">
          <w:t xml:space="preserve">, </w:t>
        </w:r>
      </w:hyperlink>
      <w:hyperlink r:id="rId156">
        <w:r w:rsidRPr="00E24322">
          <w:t>43</w:t>
        </w:r>
      </w:hyperlink>
      <w:hyperlink r:id="rId157">
        <w:r w:rsidRPr="00E24322">
          <w:t>, 696–716.</w:t>
        </w:r>
      </w:hyperlink>
    </w:p>
    <w:p w14:paraId="5FEFDDFF" w14:textId="77777777" w:rsidR="00940240" w:rsidRPr="00E24322" w:rsidRDefault="00A62813" w:rsidP="00E24322">
      <w:pPr>
        <w:pStyle w:val="Reference"/>
      </w:pPr>
      <w:hyperlink r:id="rId158">
        <w:r w:rsidRPr="00E24322">
          <w:t xml:space="preserve">Shenoy, N. D., &amp; Maiti, S. (2023). Evaluation marginal fit CAD/CAM crowns using CBCT digital scanners. </w:t>
        </w:r>
      </w:hyperlink>
      <w:hyperlink r:id="rId159">
        <w:r w:rsidRPr="00E24322">
          <w:t>Annals Dental Specialty</w:t>
        </w:r>
      </w:hyperlink>
      <w:hyperlink r:id="rId160">
        <w:r w:rsidRPr="00E24322">
          <w:t xml:space="preserve">, </w:t>
        </w:r>
      </w:hyperlink>
      <w:hyperlink r:id="rId161">
        <w:r w:rsidRPr="00E24322">
          <w:t>11</w:t>
        </w:r>
      </w:hyperlink>
      <w:hyperlink r:id="rId162">
        <w:r w:rsidRPr="00E24322">
          <w:t>(3-2023), 37–44.</w:t>
        </w:r>
      </w:hyperlink>
    </w:p>
    <w:p w14:paraId="10246B63" w14:textId="77777777" w:rsidR="00940240" w:rsidRPr="00E24322" w:rsidRDefault="00A62813" w:rsidP="00E24322">
      <w:pPr>
        <w:pStyle w:val="Reference"/>
      </w:pPr>
      <w:hyperlink r:id="rId163">
        <w:r w:rsidRPr="00E24322">
          <w:t xml:space="preserve">Sindhu, J. S., Maiti, S., &amp; Nallaswamy, D. (2023). Comparative analysis on efficiency and accuracy of parallel confocal microscopy and three-dimensional in motion video with triangulation technology-based intraoral scanner under influence of moisture and mouth opening - A crossover clinical trial. </w:t>
        </w:r>
      </w:hyperlink>
      <w:hyperlink r:id="rId164">
        <w:r w:rsidRPr="00E24322">
          <w:t>Journal of Indian Prosthodontic Society</w:t>
        </w:r>
      </w:hyperlink>
      <w:hyperlink r:id="rId165">
        <w:r w:rsidRPr="00E24322">
          <w:t xml:space="preserve">, </w:t>
        </w:r>
      </w:hyperlink>
      <w:hyperlink r:id="rId166">
        <w:r w:rsidRPr="00E24322">
          <w:t>23</w:t>
        </w:r>
      </w:hyperlink>
      <w:hyperlink r:id="rId167">
        <w:r w:rsidRPr="00E24322">
          <w:t>(3), 234–243.</w:t>
        </w:r>
      </w:hyperlink>
    </w:p>
    <w:p w14:paraId="60387015" w14:textId="77777777" w:rsidR="00940240" w:rsidRPr="00E24322" w:rsidRDefault="00A62813" w:rsidP="00E24322">
      <w:pPr>
        <w:pStyle w:val="Reference"/>
      </w:pPr>
      <w:hyperlink r:id="rId168">
        <w:r w:rsidRPr="00E24322">
          <w:t xml:space="preserve">Sindhu, S., Maiti, S., &amp; Nallaswamy, D. (2023). Factors affecting accuracy intraoral scanners-a systematic review. </w:t>
        </w:r>
      </w:hyperlink>
      <w:hyperlink r:id="rId169">
        <w:r w:rsidRPr="00E24322">
          <w:t>Annals Dental Specialty</w:t>
        </w:r>
      </w:hyperlink>
      <w:hyperlink r:id="rId170">
        <w:r w:rsidRPr="00E24322">
          <w:t xml:space="preserve">, </w:t>
        </w:r>
      </w:hyperlink>
      <w:hyperlink r:id="rId171">
        <w:r w:rsidRPr="00E24322">
          <w:t>11</w:t>
        </w:r>
      </w:hyperlink>
      <w:hyperlink r:id="rId172">
        <w:r w:rsidRPr="00E24322">
          <w:t>(1-2023), 40–52.</w:t>
        </w:r>
      </w:hyperlink>
    </w:p>
    <w:p w14:paraId="7030BB87" w14:textId="77777777" w:rsidR="00940240" w:rsidRPr="00E24322" w:rsidRDefault="00A62813" w:rsidP="00E24322">
      <w:pPr>
        <w:pStyle w:val="Reference"/>
      </w:pPr>
      <w:hyperlink r:id="rId173">
        <w:r w:rsidRPr="00E24322">
          <w:t xml:space="preserve">Sreenivasagan, S., Subramanian, A. K., Mohanraj, K. G., &amp; Kumar, R. S. (2023). Assessment of toxicity of Green Synthesized Silver Nanoparticle-coated Titanium Mini-implants with Uncoated Mini-implants: Comparison in an Animal Model Study. </w:t>
        </w:r>
      </w:hyperlink>
      <w:hyperlink r:id="rId174">
        <w:r w:rsidRPr="00E24322">
          <w:t>The Journal of Contemporary Dental Practice</w:t>
        </w:r>
      </w:hyperlink>
      <w:hyperlink r:id="rId175">
        <w:r w:rsidRPr="00E24322">
          <w:t xml:space="preserve">, </w:t>
        </w:r>
      </w:hyperlink>
      <w:hyperlink r:id="rId176">
        <w:r w:rsidRPr="00E24322">
          <w:t>24</w:t>
        </w:r>
      </w:hyperlink>
      <w:hyperlink r:id="rId177">
        <w:r w:rsidRPr="00E24322">
          <w:t>(12), 944–950.</w:t>
        </w:r>
      </w:hyperlink>
    </w:p>
    <w:p w14:paraId="18972B72" w14:textId="77777777" w:rsidR="00940240" w:rsidRPr="00E24322" w:rsidRDefault="00A62813" w:rsidP="00E24322">
      <w:pPr>
        <w:pStyle w:val="Reference"/>
      </w:pPr>
      <w:hyperlink r:id="rId178">
        <w:r w:rsidRPr="00E24322">
          <w:t xml:space="preserve">Subramanian, E., Ravindran, V., &amp; Jeevanandan, G. (2021). Comparison of amount of tooth reduction in primary first molar for stainless steel, zirconia and fibre-glass crowns–in-vitro study. </w:t>
        </w:r>
      </w:hyperlink>
      <w:hyperlink r:id="rId179">
        <w:r w:rsidRPr="00E24322">
          <w:t>International Journal of Dentistry and Oral Science</w:t>
        </w:r>
      </w:hyperlink>
      <w:hyperlink r:id="rId180">
        <w:r w:rsidRPr="00E24322">
          <w:t xml:space="preserve">, </w:t>
        </w:r>
      </w:hyperlink>
      <w:hyperlink r:id="rId181">
        <w:r w:rsidRPr="00E24322">
          <w:t>8</w:t>
        </w:r>
      </w:hyperlink>
      <w:hyperlink r:id="rId182">
        <w:r w:rsidRPr="00E24322">
          <w:t>(7), 3427–3430.</w:t>
        </w:r>
      </w:hyperlink>
    </w:p>
    <w:p w14:paraId="7A6A8290" w14:textId="77777777" w:rsidR="00940240" w:rsidRPr="00E24322" w:rsidRDefault="00A62813" w:rsidP="00E24322">
      <w:pPr>
        <w:pStyle w:val="Reference"/>
      </w:pPr>
      <w:hyperlink r:id="rId183">
        <w:r w:rsidRPr="00E24322">
          <w:t xml:space="preserve">Thiripelu, P., Manjunathan, J., Revathi, M., &amp; Ramasamy, P. (2024). Removal of hexavalent chromium from electroplating wastewater by ion-exchange in presence of Ni(II) and Zn(II) ions. </w:t>
        </w:r>
      </w:hyperlink>
      <w:hyperlink r:id="rId184">
        <w:r w:rsidRPr="00E24322">
          <w:t>Journal of Water Process Engineering</w:t>
        </w:r>
      </w:hyperlink>
      <w:hyperlink r:id="rId185">
        <w:r w:rsidRPr="00E24322">
          <w:t xml:space="preserve">, </w:t>
        </w:r>
      </w:hyperlink>
      <w:hyperlink r:id="rId186">
        <w:r w:rsidRPr="00E24322">
          <w:t>58</w:t>
        </w:r>
      </w:hyperlink>
      <w:hyperlink r:id="rId187">
        <w:r w:rsidRPr="00E24322">
          <w:t>(104815), 104815.</w:t>
        </w:r>
      </w:hyperlink>
    </w:p>
    <w:p w14:paraId="631FB975" w14:textId="77777777" w:rsidR="00940240" w:rsidRPr="00E24322" w:rsidRDefault="00A62813" w:rsidP="00E24322">
      <w:pPr>
        <w:pStyle w:val="Reference"/>
      </w:pPr>
      <w:hyperlink r:id="rId188">
        <w:r w:rsidRPr="00E24322">
          <w:t xml:space="preserve">Tiwari, A., &amp; Jain, R. K. (2021). The effect of motivational and reminder therapy on the compliance of patients wearing fixed appliances. </w:t>
        </w:r>
      </w:hyperlink>
      <w:hyperlink r:id="rId189">
        <w:r w:rsidRPr="00E24322">
          <w:t>Int J Dent Oral Sci</w:t>
        </w:r>
      </w:hyperlink>
      <w:hyperlink r:id="rId190">
        <w:r w:rsidRPr="00E24322">
          <w:t xml:space="preserve">, </w:t>
        </w:r>
      </w:hyperlink>
      <w:hyperlink r:id="rId191">
        <w:r w:rsidRPr="00E24322">
          <w:t>8</w:t>
        </w:r>
      </w:hyperlink>
      <w:hyperlink r:id="rId192">
        <w:r w:rsidRPr="00E24322">
          <w:t>(7), 3303–3305.</w:t>
        </w:r>
      </w:hyperlink>
    </w:p>
    <w:p w14:paraId="531AB41D" w14:textId="77777777" w:rsidR="00940240" w:rsidRPr="00E24322" w:rsidRDefault="00A62813" w:rsidP="00E24322">
      <w:pPr>
        <w:pStyle w:val="Reference"/>
      </w:pPr>
      <w:hyperlink r:id="rId193">
        <w:r w:rsidRPr="00E24322">
          <w:t xml:space="preserve">Varghese, R., Maliael, M., &amp; Subramanian, A. (2023). Antibacterial activity of nanoparticle-coated orthodontic archwires: A systematic review. </w:t>
        </w:r>
      </w:hyperlink>
      <w:hyperlink r:id="rId194">
        <w:r w:rsidRPr="00E24322">
          <w:t>Journal of International Oral Health: JIOH</w:t>
        </w:r>
      </w:hyperlink>
      <w:hyperlink r:id="rId195">
        <w:r w:rsidRPr="00E24322">
          <w:t xml:space="preserve">, </w:t>
        </w:r>
      </w:hyperlink>
      <w:hyperlink r:id="rId196">
        <w:r w:rsidRPr="00E24322">
          <w:t>15</w:t>
        </w:r>
      </w:hyperlink>
      <w:hyperlink r:id="rId197">
        <w:r w:rsidRPr="00E24322">
          <w:t>(1), 1.</w:t>
        </w:r>
      </w:hyperlink>
    </w:p>
    <w:p w14:paraId="427CAAFB" w14:textId="77777777" w:rsidR="00940240" w:rsidRPr="00E24322" w:rsidRDefault="00A62813" w:rsidP="00E24322">
      <w:pPr>
        <w:pStyle w:val="Reference"/>
      </w:pPr>
      <w:hyperlink r:id="rId198">
        <w:r w:rsidRPr="00E24322">
          <w:t xml:space="preserve">Viishaal Srikanth Srivatsa, Y., &amp; Manogaran, P. (2024). Unlocking antimicrobial potentials of Sepiella inermis cuttlebone derived phosphorylated chitosan. </w:t>
        </w:r>
      </w:hyperlink>
      <w:hyperlink r:id="rId199">
        <w:r w:rsidRPr="00E24322">
          <w:t>The Microbe</w:t>
        </w:r>
      </w:hyperlink>
      <w:hyperlink r:id="rId200">
        <w:r w:rsidRPr="00E24322">
          <w:t xml:space="preserve">, </w:t>
        </w:r>
      </w:hyperlink>
      <w:hyperlink r:id="rId201">
        <w:r w:rsidRPr="00E24322">
          <w:t>5</w:t>
        </w:r>
      </w:hyperlink>
      <w:hyperlink r:id="rId202">
        <w:r w:rsidRPr="00E24322">
          <w:t>.</w:t>
        </w:r>
      </w:hyperlink>
    </w:p>
    <w:sectPr w:rsidR="00940240" w:rsidRPr="00E24322" w:rsidSect="00E04826">
      <w:headerReference w:type="default" r:id="rId203"/>
      <w:pgSz w:w="12240" w:h="15840" w:code="1"/>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AFE3C" w14:textId="77777777" w:rsidR="006963A6" w:rsidRDefault="006963A6">
      <w:r>
        <w:separator/>
      </w:r>
    </w:p>
  </w:endnote>
  <w:endnote w:type="continuationSeparator" w:id="0">
    <w:p w14:paraId="50B6233B" w14:textId="77777777" w:rsidR="006963A6" w:rsidRDefault="006963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ungsuh">
    <w:altName w:val="Times New Roman"/>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Latha">
    <w:panose1 w:val="02000400000000000000"/>
    <w:charset w:val="00"/>
    <w:family w:val="swiss"/>
    <w:pitch w:val="variable"/>
    <w:sig w:usb0="001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86EEA2" w14:textId="77777777" w:rsidR="006963A6" w:rsidRDefault="006963A6">
      <w:r>
        <w:separator/>
      </w:r>
    </w:p>
  </w:footnote>
  <w:footnote w:type="continuationSeparator" w:id="0">
    <w:p w14:paraId="55ABFA3D" w14:textId="77777777" w:rsidR="006963A6" w:rsidRDefault="006963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DC15C" w14:textId="77777777" w:rsidR="00940240" w:rsidRDefault="00940240">
    <w:pPr>
      <w:rPr>
        <w:b/>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F949A7"/>
    <w:multiLevelType w:val="multilevel"/>
    <w:tmpl w:val="8D461A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5"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9"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4"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240021456">
    <w:abstractNumId w:val="1"/>
  </w:num>
  <w:num w:numId="2" w16cid:durableId="1925844975">
    <w:abstractNumId w:val="16"/>
  </w:num>
  <w:num w:numId="3" w16cid:durableId="1623537524">
    <w:abstractNumId w:val="4"/>
  </w:num>
  <w:num w:numId="4" w16cid:durableId="333149680">
    <w:abstractNumId w:val="13"/>
  </w:num>
  <w:num w:numId="5" w16cid:durableId="1958750756">
    <w:abstractNumId w:val="8"/>
  </w:num>
  <w:num w:numId="6" w16cid:durableId="1466237890">
    <w:abstractNumId w:val="12"/>
  </w:num>
  <w:num w:numId="7" w16cid:durableId="846751398">
    <w:abstractNumId w:val="5"/>
  </w:num>
  <w:num w:numId="8" w16cid:durableId="982584711">
    <w:abstractNumId w:val="7"/>
  </w:num>
  <w:num w:numId="9" w16cid:durableId="247734440">
    <w:abstractNumId w:val="2"/>
  </w:num>
  <w:num w:numId="10" w16cid:durableId="1514879319">
    <w:abstractNumId w:val="15"/>
  </w:num>
  <w:num w:numId="11" w16cid:durableId="1383210328">
    <w:abstractNumId w:val="10"/>
  </w:num>
  <w:num w:numId="12" w16cid:durableId="1513061117">
    <w:abstractNumId w:val="14"/>
  </w:num>
  <w:num w:numId="13" w16cid:durableId="958226418">
    <w:abstractNumId w:val="11"/>
  </w:num>
  <w:num w:numId="14" w16cid:durableId="771170886">
    <w:abstractNumId w:val="6"/>
  </w:num>
  <w:num w:numId="15" w16cid:durableId="1726029251">
    <w:abstractNumId w:val="9"/>
  </w:num>
  <w:num w:numId="16" w16cid:durableId="1939214429">
    <w:abstractNumId w:val="12"/>
    <w:lvlOverride w:ilvl="0">
      <w:startOverride w:val="1"/>
    </w:lvlOverride>
  </w:num>
  <w:num w:numId="17" w16cid:durableId="957906086">
    <w:abstractNumId w:val="12"/>
    <w:lvlOverride w:ilvl="0">
      <w:startOverride w:val="1"/>
    </w:lvlOverride>
  </w:num>
  <w:num w:numId="18" w16cid:durableId="1087652185">
    <w:abstractNumId w:val="12"/>
    <w:lvlOverride w:ilvl="0">
      <w:startOverride w:val="1"/>
    </w:lvlOverride>
  </w:num>
  <w:num w:numId="19" w16cid:durableId="1054889863">
    <w:abstractNumId w:val="13"/>
    <w:lvlOverride w:ilvl="0">
      <w:startOverride w:val="1"/>
    </w:lvlOverride>
  </w:num>
  <w:num w:numId="20" w16cid:durableId="1903178079">
    <w:abstractNumId w:val="13"/>
    <w:lvlOverride w:ilvl="0">
      <w:startOverride w:val="1"/>
    </w:lvlOverride>
  </w:num>
  <w:num w:numId="21" w16cid:durableId="874267395">
    <w:abstractNumId w:val="13"/>
    <w:lvlOverride w:ilvl="0">
      <w:startOverride w:val="1"/>
    </w:lvlOverride>
  </w:num>
  <w:num w:numId="22" w16cid:durableId="1368025285">
    <w:abstractNumId w:val="13"/>
    <w:lvlOverride w:ilvl="0">
      <w:startOverride w:val="1"/>
    </w:lvlOverride>
  </w:num>
  <w:num w:numId="23" w16cid:durableId="944078796">
    <w:abstractNumId w:val="13"/>
    <w:lvlOverride w:ilvl="0">
      <w:startOverride w:val="1"/>
    </w:lvlOverride>
  </w:num>
  <w:num w:numId="24" w16cid:durableId="1653829719">
    <w:abstractNumId w:val="3"/>
  </w:num>
  <w:num w:numId="25"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940240"/>
    <w:rsid w:val="0003726E"/>
    <w:rsid w:val="000C0F8A"/>
    <w:rsid w:val="0026285B"/>
    <w:rsid w:val="002C4429"/>
    <w:rsid w:val="00351AE0"/>
    <w:rsid w:val="006963A6"/>
    <w:rsid w:val="006D6F3F"/>
    <w:rsid w:val="007054A7"/>
    <w:rsid w:val="007646AB"/>
    <w:rsid w:val="008D52B4"/>
    <w:rsid w:val="00940240"/>
    <w:rsid w:val="00976683"/>
    <w:rsid w:val="00A62813"/>
    <w:rsid w:val="00AB2501"/>
    <w:rsid w:val="00C05ED7"/>
    <w:rsid w:val="00E04826"/>
    <w:rsid w:val="00E24322"/>
    <w:rsid w:val="00E733D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EF566B"/>
  <w15:docId w15:val="{14657668-F011-4511-B078-B1EFBB9A5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76683"/>
    <w:pPr>
      <w:spacing w:line="240" w:lineRule="auto"/>
    </w:pPr>
    <w:rPr>
      <w:rFonts w:ascii="Times New Roman" w:eastAsia="Times New Roman" w:hAnsi="Times New Roman" w:cs="Times New Roman"/>
      <w:sz w:val="24"/>
      <w:szCs w:val="20"/>
      <w:lang w:val="en-US"/>
    </w:rPr>
  </w:style>
  <w:style w:type="paragraph" w:styleId="Heading1">
    <w:name w:val="heading 1"/>
    <w:basedOn w:val="Normal"/>
    <w:next w:val="Paragraph"/>
    <w:qFormat/>
    <w:rsid w:val="00976683"/>
    <w:pPr>
      <w:keepNext/>
      <w:spacing w:before="240" w:after="240"/>
      <w:jc w:val="center"/>
      <w:outlineLvl w:val="0"/>
    </w:pPr>
    <w:rPr>
      <w:b/>
      <w:caps/>
    </w:rPr>
  </w:style>
  <w:style w:type="paragraph" w:styleId="Heading2">
    <w:name w:val="heading 2"/>
    <w:basedOn w:val="Normal"/>
    <w:next w:val="Paragraph"/>
    <w:qFormat/>
    <w:rsid w:val="00976683"/>
    <w:pPr>
      <w:keepNext/>
      <w:spacing w:before="240" w:after="240"/>
      <w:jc w:val="center"/>
      <w:outlineLvl w:val="1"/>
    </w:pPr>
    <w:rPr>
      <w:b/>
    </w:rPr>
  </w:style>
  <w:style w:type="paragraph" w:styleId="Heading3">
    <w:name w:val="heading 3"/>
    <w:basedOn w:val="Normal"/>
    <w:next w:val="Normal"/>
    <w:qFormat/>
    <w:rsid w:val="00976683"/>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97668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6683"/>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BalloonText">
    <w:name w:val="Balloon Text"/>
    <w:basedOn w:val="Normal"/>
    <w:link w:val="BalloonTextChar"/>
    <w:rsid w:val="00976683"/>
    <w:rPr>
      <w:rFonts w:ascii="Tahoma" w:hAnsi="Tahoma" w:cs="Tahoma"/>
      <w:sz w:val="16"/>
      <w:szCs w:val="16"/>
    </w:rPr>
  </w:style>
  <w:style w:type="character" w:customStyle="1" w:styleId="BalloonTextChar">
    <w:name w:val="Balloon Text Char"/>
    <w:basedOn w:val="DefaultParagraphFont"/>
    <w:link w:val="BalloonText"/>
    <w:rsid w:val="00976683"/>
    <w:rPr>
      <w:rFonts w:ascii="Tahoma" w:eastAsia="Times New Roman" w:hAnsi="Tahoma" w:cs="Tahoma"/>
      <w:sz w:val="16"/>
      <w:szCs w:val="16"/>
      <w:lang w:val="en-US"/>
    </w:rPr>
  </w:style>
  <w:style w:type="paragraph" w:styleId="FootnoteText">
    <w:name w:val="footnote text"/>
    <w:basedOn w:val="Normal"/>
    <w:link w:val="FootnoteTextChar"/>
    <w:semiHidden/>
    <w:rsid w:val="00976683"/>
    <w:rPr>
      <w:sz w:val="16"/>
    </w:rPr>
  </w:style>
  <w:style w:type="character" w:customStyle="1" w:styleId="FootnoteTextChar">
    <w:name w:val="Footnote Text Char"/>
    <w:basedOn w:val="DefaultParagraphFont"/>
    <w:link w:val="FootnoteText"/>
    <w:semiHidden/>
    <w:rsid w:val="00E24322"/>
    <w:rPr>
      <w:rFonts w:ascii="Times New Roman" w:eastAsia="Times New Roman" w:hAnsi="Times New Roman" w:cs="Times New Roman"/>
      <w:sz w:val="16"/>
      <w:szCs w:val="20"/>
      <w:lang w:val="en-US"/>
    </w:rPr>
  </w:style>
  <w:style w:type="paragraph" w:customStyle="1" w:styleId="PaperTitle">
    <w:name w:val="Paper Title"/>
    <w:basedOn w:val="Normal"/>
    <w:next w:val="AuthorName"/>
    <w:rsid w:val="00976683"/>
    <w:pPr>
      <w:spacing w:before="1200"/>
      <w:jc w:val="center"/>
    </w:pPr>
    <w:rPr>
      <w:b/>
      <w:sz w:val="36"/>
    </w:rPr>
  </w:style>
  <w:style w:type="paragraph" w:customStyle="1" w:styleId="AuthorName">
    <w:name w:val="Author Name"/>
    <w:basedOn w:val="Normal"/>
    <w:next w:val="AuthorAffiliation"/>
    <w:rsid w:val="00976683"/>
    <w:pPr>
      <w:spacing w:before="360" w:after="360"/>
      <w:jc w:val="center"/>
    </w:pPr>
    <w:rPr>
      <w:sz w:val="28"/>
    </w:rPr>
  </w:style>
  <w:style w:type="paragraph" w:customStyle="1" w:styleId="AuthorAffiliation">
    <w:name w:val="Author Affiliation"/>
    <w:basedOn w:val="Normal"/>
    <w:rsid w:val="00976683"/>
    <w:pPr>
      <w:jc w:val="center"/>
    </w:pPr>
    <w:rPr>
      <w:i/>
      <w:sz w:val="20"/>
    </w:rPr>
  </w:style>
  <w:style w:type="paragraph" w:customStyle="1" w:styleId="Abstract">
    <w:name w:val="Abstract"/>
    <w:basedOn w:val="Normal"/>
    <w:next w:val="Heading1"/>
    <w:rsid w:val="00976683"/>
    <w:pPr>
      <w:spacing w:before="360" w:after="360"/>
      <w:ind w:left="289" w:right="289"/>
      <w:jc w:val="both"/>
    </w:pPr>
    <w:rPr>
      <w:sz w:val="18"/>
    </w:rPr>
  </w:style>
  <w:style w:type="paragraph" w:customStyle="1" w:styleId="Paragraph">
    <w:name w:val="Paragraph"/>
    <w:basedOn w:val="Normal"/>
    <w:rsid w:val="00976683"/>
    <w:pPr>
      <w:ind w:firstLine="284"/>
      <w:jc w:val="both"/>
    </w:pPr>
    <w:rPr>
      <w:sz w:val="20"/>
    </w:rPr>
  </w:style>
  <w:style w:type="character" w:styleId="FootnoteReference">
    <w:name w:val="footnote reference"/>
    <w:semiHidden/>
    <w:rsid w:val="00976683"/>
    <w:rPr>
      <w:vertAlign w:val="superscript"/>
    </w:rPr>
  </w:style>
  <w:style w:type="paragraph" w:customStyle="1" w:styleId="Reference">
    <w:name w:val="Reference"/>
    <w:basedOn w:val="Paragraph"/>
    <w:rsid w:val="00976683"/>
    <w:pPr>
      <w:numPr>
        <w:numId w:val="15"/>
      </w:numPr>
      <w:ind w:left="426" w:hanging="426"/>
    </w:pPr>
  </w:style>
  <w:style w:type="paragraph" w:customStyle="1" w:styleId="FigureCaption">
    <w:name w:val="Figure Caption"/>
    <w:next w:val="Paragraph"/>
    <w:rsid w:val="00976683"/>
    <w:pPr>
      <w:spacing w:before="120" w:line="240" w:lineRule="auto"/>
      <w:jc w:val="center"/>
    </w:pPr>
    <w:rPr>
      <w:rFonts w:ascii="Times New Roman" w:eastAsia="Times New Roman" w:hAnsi="Times New Roman" w:cs="Times New Roman"/>
      <w:sz w:val="18"/>
      <w:szCs w:val="20"/>
      <w:lang w:val="en-US"/>
    </w:rPr>
  </w:style>
  <w:style w:type="paragraph" w:customStyle="1" w:styleId="Figure">
    <w:name w:val="Figure"/>
    <w:basedOn w:val="Paragraph"/>
    <w:rsid w:val="00976683"/>
    <w:pPr>
      <w:keepNext/>
      <w:ind w:firstLine="0"/>
      <w:jc w:val="center"/>
    </w:pPr>
  </w:style>
  <w:style w:type="paragraph" w:customStyle="1" w:styleId="Equation">
    <w:name w:val="Equation"/>
    <w:basedOn w:val="Paragraph"/>
    <w:rsid w:val="00976683"/>
    <w:pPr>
      <w:tabs>
        <w:tab w:val="center" w:pos="4320"/>
        <w:tab w:val="right" w:pos="9242"/>
      </w:tabs>
      <w:ind w:firstLine="0"/>
      <w:jc w:val="center"/>
    </w:pPr>
  </w:style>
  <w:style w:type="character" w:styleId="Hyperlink">
    <w:name w:val="Hyperlink"/>
    <w:rsid w:val="00976683"/>
    <w:rPr>
      <w:color w:val="0000FF"/>
      <w:u w:val="single"/>
    </w:rPr>
  </w:style>
  <w:style w:type="table" w:styleId="TableGrid">
    <w:name w:val="Table Grid"/>
    <w:basedOn w:val="TableNormal"/>
    <w:rsid w:val="00976683"/>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976683"/>
    <w:pPr>
      <w:numPr>
        <w:numId w:val="14"/>
      </w:numPr>
      <w:ind w:left="641" w:hanging="357"/>
    </w:pPr>
  </w:style>
  <w:style w:type="paragraph" w:customStyle="1" w:styleId="AuthorEmail">
    <w:name w:val="Author Email"/>
    <w:basedOn w:val="Normal"/>
    <w:qFormat/>
    <w:rsid w:val="00976683"/>
    <w:pPr>
      <w:jc w:val="center"/>
    </w:pPr>
    <w:rPr>
      <w:sz w:val="20"/>
    </w:rPr>
  </w:style>
  <w:style w:type="paragraph" w:styleId="NormalWeb">
    <w:name w:val="Normal (Web)"/>
    <w:basedOn w:val="Normal"/>
    <w:uiPriority w:val="99"/>
    <w:unhideWhenUsed/>
    <w:rsid w:val="00976683"/>
    <w:pPr>
      <w:spacing w:before="100" w:beforeAutospacing="1" w:after="100" w:afterAutospacing="1"/>
    </w:pPr>
    <w:rPr>
      <w:szCs w:val="24"/>
      <w:lang w:val="en-GB" w:eastAsia="en-GB"/>
    </w:rPr>
  </w:style>
  <w:style w:type="character" w:styleId="Strong">
    <w:name w:val="Strong"/>
    <w:basedOn w:val="DefaultParagraphFont"/>
    <w:uiPriority w:val="22"/>
    <w:qFormat/>
    <w:rsid w:val="00976683"/>
    <w:rPr>
      <w:b/>
      <w:bCs/>
    </w:rPr>
  </w:style>
  <w:style w:type="character" w:styleId="Emphasis">
    <w:name w:val="Emphasis"/>
    <w:basedOn w:val="DefaultParagraphFont"/>
    <w:uiPriority w:val="20"/>
    <w:qFormat/>
    <w:rsid w:val="00976683"/>
    <w:rPr>
      <w:i/>
      <w:iCs/>
    </w:rPr>
  </w:style>
  <w:style w:type="paragraph" w:customStyle="1" w:styleId="TableCaption">
    <w:name w:val="Table Caption"/>
    <w:basedOn w:val="FigureCaption"/>
    <w:qFormat/>
    <w:rsid w:val="00976683"/>
    <w:rPr>
      <w:szCs w:val="18"/>
    </w:rPr>
  </w:style>
  <w:style w:type="paragraph" w:customStyle="1" w:styleId="Paragraphnumbered">
    <w:name w:val="Paragraph (numbered)"/>
    <w:rsid w:val="00976683"/>
    <w:pPr>
      <w:numPr>
        <w:numId w:val="4"/>
      </w:numPr>
      <w:spacing w:line="240" w:lineRule="auto"/>
      <w:jc w:val="both"/>
    </w:pPr>
    <w:rPr>
      <w:rFonts w:ascii="Times New Roman" w:eastAsia="Times New Roman" w:hAnsi="Times New Roman" w:cs="Times New Roman"/>
      <w:sz w:val="20"/>
      <w:szCs w:val="20"/>
      <w:lang w:val="en-US"/>
    </w:rPr>
  </w:style>
  <w:style w:type="character" w:styleId="UnresolvedMention">
    <w:name w:val="Unresolved Mention"/>
    <w:basedOn w:val="DefaultParagraphFont"/>
    <w:uiPriority w:val="99"/>
    <w:semiHidden/>
    <w:unhideWhenUsed/>
    <w:rsid w:val="00976683"/>
    <w:rPr>
      <w:color w:val="808080"/>
      <w:shd w:val="clear" w:color="auto" w:fill="E6E6E6"/>
    </w:rPr>
  </w:style>
  <w:style w:type="paragraph" w:styleId="ListParagraph">
    <w:name w:val="List Paragraph"/>
    <w:basedOn w:val="Normal"/>
    <w:uiPriority w:val="34"/>
    <w:rsid w:val="00976683"/>
    <w:pPr>
      <w:ind w:left="720"/>
      <w:contextualSpacing/>
    </w:pPr>
  </w:style>
  <w:style w:type="character" w:styleId="CommentReference">
    <w:name w:val="annotation reference"/>
    <w:basedOn w:val="DefaultParagraphFont"/>
    <w:semiHidden/>
    <w:unhideWhenUsed/>
    <w:rsid w:val="00976683"/>
    <w:rPr>
      <w:sz w:val="16"/>
      <w:szCs w:val="16"/>
    </w:rPr>
  </w:style>
  <w:style w:type="paragraph" w:styleId="CommentText">
    <w:name w:val="annotation text"/>
    <w:basedOn w:val="Normal"/>
    <w:link w:val="CommentTextChar"/>
    <w:semiHidden/>
    <w:unhideWhenUsed/>
    <w:rsid w:val="00976683"/>
    <w:rPr>
      <w:sz w:val="20"/>
    </w:rPr>
  </w:style>
  <w:style w:type="character" w:customStyle="1" w:styleId="CommentTextChar">
    <w:name w:val="Comment Text Char"/>
    <w:basedOn w:val="DefaultParagraphFont"/>
    <w:link w:val="CommentText"/>
    <w:semiHidden/>
    <w:rsid w:val="00976683"/>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semiHidden/>
    <w:unhideWhenUsed/>
    <w:rsid w:val="00976683"/>
    <w:rPr>
      <w:b/>
      <w:bCs/>
    </w:rPr>
  </w:style>
  <w:style w:type="character" w:customStyle="1" w:styleId="CommentSubjectChar">
    <w:name w:val="Comment Subject Char"/>
    <w:basedOn w:val="CommentTextChar"/>
    <w:link w:val="CommentSubject"/>
    <w:semiHidden/>
    <w:rsid w:val="00976683"/>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perpile.com/b/F2rdS3/UGBEZ" TargetMode="External"/><Relationship Id="rId21" Type="http://schemas.openxmlformats.org/officeDocument/2006/relationships/hyperlink" Target="https://paperpile.com/c/F2rdS3/HCyx" TargetMode="External"/><Relationship Id="rId42" Type="http://schemas.openxmlformats.org/officeDocument/2006/relationships/hyperlink" Target="https://paperpile.com/c/F2rdS3/0Bkn+jqxV" TargetMode="External"/><Relationship Id="rId63" Type="http://schemas.openxmlformats.org/officeDocument/2006/relationships/image" Target="media/image4.jpg"/><Relationship Id="rId84" Type="http://schemas.openxmlformats.org/officeDocument/2006/relationships/hyperlink" Target="http://paperpile.com/b/F2rdS3/yMMtD" TargetMode="External"/><Relationship Id="rId138" Type="http://schemas.openxmlformats.org/officeDocument/2006/relationships/hyperlink" Target="http://paperpile.com/b/F2rdS3/UpaR" TargetMode="External"/><Relationship Id="rId159" Type="http://schemas.openxmlformats.org/officeDocument/2006/relationships/hyperlink" Target="http://paperpile.com/b/F2rdS3/K5xtR" TargetMode="External"/><Relationship Id="rId170" Type="http://schemas.openxmlformats.org/officeDocument/2006/relationships/hyperlink" Target="http://paperpile.com/b/F2rdS3/IHssq" TargetMode="External"/><Relationship Id="rId191" Type="http://schemas.openxmlformats.org/officeDocument/2006/relationships/hyperlink" Target="http://paperpile.com/b/F2rdS3/JQVI0" TargetMode="External"/><Relationship Id="rId205" Type="http://schemas.openxmlformats.org/officeDocument/2006/relationships/theme" Target="theme/theme1.xml"/><Relationship Id="rId107" Type="http://schemas.openxmlformats.org/officeDocument/2006/relationships/hyperlink" Target="http://paperpile.com/b/F2rdS3/M5Opv" TargetMode="External"/><Relationship Id="rId11" Type="http://schemas.openxmlformats.org/officeDocument/2006/relationships/hyperlink" Target="https://paperpile.com/c/F2rdS3/wvIL" TargetMode="External"/><Relationship Id="rId32" Type="http://schemas.openxmlformats.org/officeDocument/2006/relationships/hyperlink" Target="https://paperpile.com/c/F2rdS3/JQVI0+5N1m2+Tnhu9+p0Qqt" TargetMode="External"/><Relationship Id="rId53" Type="http://schemas.openxmlformats.org/officeDocument/2006/relationships/hyperlink" Target="https://paperpile.com/c/F2rdS3/21e2" TargetMode="External"/><Relationship Id="rId74" Type="http://schemas.openxmlformats.org/officeDocument/2006/relationships/hyperlink" Target="http://paperpile.com/b/F2rdS3/ZSbsN" TargetMode="External"/><Relationship Id="rId128" Type="http://schemas.openxmlformats.org/officeDocument/2006/relationships/hyperlink" Target="http://paperpile.com/b/F2rdS3/qmTkE" TargetMode="External"/><Relationship Id="rId149" Type="http://schemas.openxmlformats.org/officeDocument/2006/relationships/hyperlink" Target="http://paperpile.com/b/F2rdS3/qmfd" TargetMode="External"/><Relationship Id="rId5" Type="http://schemas.openxmlformats.org/officeDocument/2006/relationships/footnotes" Target="footnotes.xml"/><Relationship Id="rId95" Type="http://schemas.openxmlformats.org/officeDocument/2006/relationships/hyperlink" Target="http://paperpile.com/b/F2rdS3/k8Wpq" TargetMode="External"/><Relationship Id="rId160" Type="http://schemas.openxmlformats.org/officeDocument/2006/relationships/hyperlink" Target="http://paperpile.com/b/F2rdS3/K5xtR" TargetMode="External"/><Relationship Id="rId181" Type="http://schemas.openxmlformats.org/officeDocument/2006/relationships/hyperlink" Target="http://paperpile.com/b/F2rdS3/p0Qqt" TargetMode="External"/><Relationship Id="rId22" Type="http://schemas.openxmlformats.org/officeDocument/2006/relationships/hyperlink" Target="https://paperpile.com/c/F2rdS3/s00X+9x7k" TargetMode="External"/><Relationship Id="rId43" Type="http://schemas.openxmlformats.org/officeDocument/2006/relationships/hyperlink" Target="https://paperpile.com/c/F2rdS3/0Bkn+zpX5" TargetMode="External"/><Relationship Id="rId64" Type="http://schemas.openxmlformats.org/officeDocument/2006/relationships/image" Target="media/image5.png"/><Relationship Id="rId118" Type="http://schemas.openxmlformats.org/officeDocument/2006/relationships/hyperlink" Target="http://paperpile.com/b/F2rdS3/eCAg" TargetMode="External"/><Relationship Id="rId139" Type="http://schemas.openxmlformats.org/officeDocument/2006/relationships/hyperlink" Target="http://paperpile.com/b/F2rdS3/UpaR" TargetMode="External"/><Relationship Id="rId85" Type="http://schemas.openxmlformats.org/officeDocument/2006/relationships/hyperlink" Target="http://paperpile.com/b/F2rdS3/yMMtD" TargetMode="External"/><Relationship Id="rId150" Type="http://schemas.openxmlformats.org/officeDocument/2006/relationships/hyperlink" Target="http://paperpile.com/b/F2rdS3/qmfd" TargetMode="External"/><Relationship Id="rId171" Type="http://schemas.openxmlformats.org/officeDocument/2006/relationships/hyperlink" Target="http://paperpile.com/b/F2rdS3/IHssq" TargetMode="External"/><Relationship Id="rId192" Type="http://schemas.openxmlformats.org/officeDocument/2006/relationships/hyperlink" Target="http://paperpile.com/b/F2rdS3/JQVI0" TargetMode="External"/><Relationship Id="rId12" Type="http://schemas.openxmlformats.org/officeDocument/2006/relationships/hyperlink" Target="https://paperpile.com/c/F2rdS3/riob+jtL7" TargetMode="External"/><Relationship Id="rId33" Type="http://schemas.openxmlformats.org/officeDocument/2006/relationships/hyperlink" Target="https://paperpile.com/c/F2rdS3/41B35+udQAB+36FNz" TargetMode="External"/><Relationship Id="rId108" Type="http://schemas.openxmlformats.org/officeDocument/2006/relationships/hyperlink" Target="http://paperpile.com/b/F2rdS3/M5Opv" TargetMode="External"/><Relationship Id="rId129" Type="http://schemas.openxmlformats.org/officeDocument/2006/relationships/hyperlink" Target="http://paperpile.com/b/F2rdS3/qmTkE" TargetMode="External"/><Relationship Id="rId54" Type="http://schemas.openxmlformats.org/officeDocument/2006/relationships/hyperlink" Target="https://paperpile.com/c/F2rdS3/wZPq" TargetMode="External"/><Relationship Id="rId75" Type="http://schemas.openxmlformats.org/officeDocument/2006/relationships/hyperlink" Target="http://paperpile.com/b/F2rdS3/ZSbsN" TargetMode="External"/><Relationship Id="rId96" Type="http://schemas.openxmlformats.org/officeDocument/2006/relationships/hyperlink" Target="http://paperpile.com/b/F2rdS3/k8Wpq" TargetMode="External"/><Relationship Id="rId140" Type="http://schemas.openxmlformats.org/officeDocument/2006/relationships/hyperlink" Target="http://paperpile.com/b/F2rdS3/UpaR" TargetMode="External"/><Relationship Id="rId161" Type="http://schemas.openxmlformats.org/officeDocument/2006/relationships/hyperlink" Target="http://paperpile.com/b/F2rdS3/K5xtR" TargetMode="External"/><Relationship Id="rId182" Type="http://schemas.openxmlformats.org/officeDocument/2006/relationships/hyperlink" Target="http://paperpile.com/b/F2rdS3/p0Qqt" TargetMode="External"/><Relationship Id="rId6" Type="http://schemas.openxmlformats.org/officeDocument/2006/relationships/endnotes" Target="endnotes.xml"/><Relationship Id="rId23" Type="http://schemas.openxmlformats.org/officeDocument/2006/relationships/hyperlink" Target="https://paperpile.com/c/F2rdS3/s00X+9x7k" TargetMode="External"/><Relationship Id="rId119" Type="http://schemas.openxmlformats.org/officeDocument/2006/relationships/hyperlink" Target="http://paperpile.com/b/F2rdS3/eCAg" TargetMode="External"/><Relationship Id="rId44" Type="http://schemas.openxmlformats.org/officeDocument/2006/relationships/hyperlink" Target="https://paperpile.com/c/F2rdS3/0Bkn+zpX5" TargetMode="External"/><Relationship Id="rId65" Type="http://schemas.openxmlformats.org/officeDocument/2006/relationships/image" Target="media/image6.jpg"/><Relationship Id="rId86" Type="http://schemas.openxmlformats.org/officeDocument/2006/relationships/hyperlink" Target="http://paperpile.com/b/F2rdS3/yMMtD" TargetMode="External"/><Relationship Id="rId130" Type="http://schemas.openxmlformats.org/officeDocument/2006/relationships/hyperlink" Target="http://paperpile.com/b/F2rdS3/qmTkE" TargetMode="External"/><Relationship Id="rId151" Type="http://schemas.openxmlformats.org/officeDocument/2006/relationships/hyperlink" Target="http://paperpile.com/b/F2rdS3/qmfd" TargetMode="External"/><Relationship Id="rId172" Type="http://schemas.openxmlformats.org/officeDocument/2006/relationships/hyperlink" Target="http://paperpile.com/b/F2rdS3/IHssq" TargetMode="External"/><Relationship Id="rId193" Type="http://schemas.openxmlformats.org/officeDocument/2006/relationships/hyperlink" Target="http://paperpile.com/b/F2rdS3/QjVkm" TargetMode="External"/><Relationship Id="rId13" Type="http://schemas.openxmlformats.org/officeDocument/2006/relationships/hyperlink" Target="https://paperpile.com/c/F2rdS3/riob+jtL7" TargetMode="External"/><Relationship Id="rId109" Type="http://schemas.openxmlformats.org/officeDocument/2006/relationships/hyperlink" Target="http://paperpile.com/b/F2rdS3/Tnhu9" TargetMode="External"/><Relationship Id="rId34" Type="http://schemas.openxmlformats.org/officeDocument/2006/relationships/hyperlink" Target="https://paperpile.com/c/F2rdS3/41B35+udQAB+36FNz" TargetMode="External"/><Relationship Id="rId55" Type="http://schemas.openxmlformats.org/officeDocument/2006/relationships/hyperlink" Target="https://paperpile.com/c/F2rdS3/wZPq" TargetMode="External"/><Relationship Id="rId76" Type="http://schemas.openxmlformats.org/officeDocument/2006/relationships/hyperlink" Target="http://paperpile.com/b/F2rdS3/ZSbsN" TargetMode="External"/><Relationship Id="rId97" Type="http://schemas.openxmlformats.org/officeDocument/2006/relationships/hyperlink" Target="http://paperpile.com/b/F2rdS3/k8Wpq" TargetMode="External"/><Relationship Id="rId120" Type="http://schemas.openxmlformats.org/officeDocument/2006/relationships/hyperlink" Target="http://paperpile.com/b/F2rdS3/eCAg" TargetMode="External"/><Relationship Id="rId141" Type="http://schemas.openxmlformats.org/officeDocument/2006/relationships/hyperlink" Target="http://paperpile.com/b/F2rdS3/UpaR" TargetMode="External"/><Relationship Id="rId7" Type="http://schemas.openxmlformats.org/officeDocument/2006/relationships/hyperlink" Target="mailto:im245sand@gmail.com" TargetMode="External"/><Relationship Id="rId162" Type="http://schemas.openxmlformats.org/officeDocument/2006/relationships/hyperlink" Target="http://paperpile.com/b/F2rdS3/K5xtR" TargetMode="External"/><Relationship Id="rId183" Type="http://schemas.openxmlformats.org/officeDocument/2006/relationships/hyperlink" Target="http://paperpile.com/b/F2rdS3/jqxV" TargetMode="External"/><Relationship Id="rId24" Type="http://schemas.openxmlformats.org/officeDocument/2006/relationships/hyperlink" Target="https://paperpile.com/c/F2rdS3/s00X+9x7k" TargetMode="External"/><Relationship Id="rId40" Type="http://schemas.openxmlformats.org/officeDocument/2006/relationships/hyperlink" Target="https://paperpile.com/c/F2rdS3/0Bkn+jqxV" TargetMode="External"/><Relationship Id="rId45" Type="http://schemas.openxmlformats.org/officeDocument/2006/relationships/hyperlink" Target="https://paperpile.com/c/F2rdS3/0Bkn+zpX5" TargetMode="External"/><Relationship Id="rId66" Type="http://schemas.openxmlformats.org/officeDocument/2006/relationships/image" Target="media/image7.png"/><Relationship Id="rId87" Type="http://schemas.openxmlformats.org/officeDocument/2006/relationships/hyperlink" Target="http://paperpile.com/b/F2rdS3/36FNz" TargetMode="External"/><Relationship Id="rId110" Type="http://schemas.openxmlformats.org/officeDocument/2006/relationships/hyperlink" Target="http://paperpile.com/b/F2rdS3/Tnhu9" TargetMode="External"/><Relationship Id="rId115" Type="http://schemas.openxmlformats.org/officeDocument/2006/relationships/hyperlink" Target="http://paperpile.com/b/F2rdS3/UGBEZ" TargetMode="External"/><Relationship Id="rId131" Type="http://schemas.openxmlformats.org/officeDocument/2006/relationships/hyperlink" Target="http://paperpile.com/b/F2rdS3/qmTkE" TargetMode="External"/><Relationship Id="rId136" Type="http://schemas.openxmlformats.org/officeDocument/2006/relationships/hyperlink" Target="http://paperpile.com/b/F2rdS3/VXkic" TargetMode="External"/><Relationship Id="rId157" Type="http://schemas.openxmlformats.org/officeDocument/2006/relationships/hyperlink" Target="http://paperpile.com/b/F2rdS3/jtL7" TargetMode="External"/><Relationship Id="rId178" Type="http://schemas.openxmlformats.org/officeDocument/2006/relationships/hyperlink" Target="http://paperpile.com/b/F2rdS3/p0Qqt" TargetMode="External"/><Relationship Id="rId61" Type="http://schemas.openxmlformats.org/officeDocument/2006/relationships/image" Target="media/image2.png"/><Relationship Id="rId82" Type="http://schemas.openxmlformats.org/officeDocument/2006/relationships/hyperlink" Target="http://paperpile.com/b/F2rdS3/yMMtD" TargetMode="External"/><Relationship Id="rId152" Type="http://schemas.openxmlformats.org/officeDocument/2006/relationships/hyperlink" Target="http://paperpile.com/b/F2rdS3/qmfd" TargetMode="External"/><Relationship Id="rId173" Type="http://schemas.openxmlformats.org/officeDocument/2006/relationships/hyperlink" Target="http://paperpile.com/b/F2rdS3/EEggI" TargetMode="External"/><Relationship Id="rId194" Type="http://schemas.openxmlformats.org/officeDocument/2006/relationships/hyperlink" Target="http://paperpile.com/b/F2rdS3/QjVkm" TargetMode="External"/><Relationship Id="rId199" Type="http://schemas.openxmlformats.org/officeDocument/2006/relationships/hyperlink" Target="http://paperpile.com/b/F2rdS3/9x7k" TargetMode="External"/><Relationship Id="rId203" Type="http://schemas.openxmlformats.org/officeDocument/2006/relationships/header" Target="header1.xml"/><Relationship Id="rId19" Type="http://schemas.openxmlformats.org/officeDocument/2006/relationships/hyperlink" Target="https://paperpile.com/c/F2rdS3/HCyx" TargetMode="External"/><Relationship Id="rId14" Type="http://schemas.openxmlformats.org/officeDocument/2006/relationships/hyperlink" Target="https://paperpile.com/c/F2rdS3/riob+jtL7" TargetMode="External"/><Relationship Id="rId30" Type="http://schemas.openxmlformats.org/officeDocument/2006/relationships/hyperlink" Target="https://paperpile.com/c/F2rdS3/GaOI" TargetMode="External"/><Relationship Id="rId35" Type="http://schemas.openxmlformats.org/officeDocument/2006/relationships/hyperlink" Target="https://paperpile.com/c/F2rdS3/41B35+udQAB+36FNz" TargetMode="External"/><Relationship Id="rId56" Type="http://schemas.openxmlformats.org/officeDocument/2006/relationships/hyperlink" Target="https://paperpile.com/c/F2rdS3/wZPq" TargetMode="External"/><Relationship Id="rId77" Type="http://schemas.openxmlformats.org/officeDocument/2006/relationships/hyperlink" Target="http://paperpile.com/b/F2rdS3/gEZ3J" TargetMode="External"/><Relationship Id="rId100" Type="http://schemas.openxmlformats.org/officeDocument/2006/relationships/hyperlink" Target="http://paperpile.com/b/F2rdS3/5N1m2" TargetMode="External"/><Relationship Id="rId105" Type="http://schemas.openxmlformats.org/officeDocument/2006/relationships/hyperlink" Target="http://paperpile.com/b/F2rdS3/M5Opv" TargetMode="External"/><Relationship Id="rId126" Type="http://schemas.openxmlformats.org/officeDocument/2006/relationships/hyperlink" Target="http://paperpile.com/b/F2rdS3/41B35" TargetMode="External"/><Relationship Id="rId147" Type="http://schemas.openxmlformats.org/officeDocument/2006/relationships/hyperlink" Target="http://paperpile.com/b/F2rdS3/udQAB" TargetMode="External"/><Relationship Id="rId168" Type="http://schemas.openxmlformats.org/officeDocument/2006/relationships/hyperlink" Target="http://paperpile.com/b/F2rdS3/IHssq" TargetMode="External"/><Relationship Id="rId8" Type="http://schemas.openxmlformats.org/officeDocument/2006/relationships/hyperlink" Target="https://paperpile.com/c/F2rdS3/UpaR" TargetMode="External"/><Relationship Id="rId51" Type="http://schemas.openxmlformats.org/officeDocument/2006/relationships/hyperlink" Target="https://paperpile.com/c/F2rdS3/21e2" TargetMode="External"/><Relationship Id="rId72" Type="http://schemas.openxmlformats.org/officeDocument/2006/relationships/hyperlink" Target="http://paperpile.com/b/F2rdS3/ZSbsN" TargetMode="External"/><Relationship Id="rId93" Type="http://schemas.openxmlformats.org/officeDocument/2006/relationships/hyperlink" Target="http://paperpile.com/b/F2rdS3/qIHu3" TargetMode="External"/><Relationship Id="rId98" Type="http://schemas.openxmlformats.org/officeDocument/2006/relationships/hyperlink" Target="http://paperpile.com/b/F2rdS3/k8Wpq" TargetMode="External"/><Relationship Id="rId121" Type="http://schemas.openxmlformats.org/officeDocument/2006/relationships/hyperlink" Target="http://paperpile.com/b/F2rdS3/eCAg" TargetMode="External"/><Relationship Id="rId142" Type="http://schemas.openxmlformats.org/officeDocument/2006/relationships/hyperlink" Target="http://paperpile.com/b/F2rdS3/UpaR" TargetMode="External"/><Relationship Id="rId163" Type="http://schemas.openxmlformats.org/officeDocument/2006/relationships/hyperlink" Target="http://paperpile.com/b/F2rdS3/Z1ILS" TargetMode="External"/><Relationship Id="rId184" Type="http://schemas.openxmlformats.org/officeDocument/2006/relationships/hyperlink" Target="http://paperpile.com/b/F2rdS3/jqxV" TargetMode="External"/><Relationship Id="rId189" Type="http://schemas.openxmlformats.org/officeDocument/2006/relationships/hyperlink" Target="http://paperpile.com/b/F2rdS3/JQVI0" TargetMode="External"/><Relationship Id="rId3" Type="http://schemas.openxmlformats.org/officeDocument/2006/relationships/settings" Target="settings.xml"/><Relationship Id="rId25" Type="http://schemas.openxmlformats.org/officeDocument/2006/relationships/hyperlink" Target="https://paperpile.com/c/F2rdS3/uYb3" TargetMode="External"/><Relationship Id="rId46" Type="http://schemas.openxmlformats.org/officeDocument/2006/relationships/hyperlink" Target="https://paperpile.com/c/F2rdS3/0Bkn+zpX5" TargetMode="External"/><Relationship Id="rId67" Type="http://schemas.openxmlformats.org/officeDocument/2006/relationships/hyperlink" Target="https://paperpile.com/c/F2rdS3/6dpc+BGQv" TargetMode="External"/><Relationship Id="rId116" Type="http://schemas.openxmlformats.org/officeDocument/2006/relationships/hyperlink" Target="http://paperpile.com/b/F2rdS3/UGBEZ" TargetMode="External"/><Relationship Id="rId137" Type="http://schemas.openxmlformats.org/officeDocument/2006/relationships/hyperlink" Target="http://paperpile.com/b/F2rdS3/VXkic" TargetMode="External"/><Relationship Id="rId158" Type="http://schemas.openxmlformats.org/officeDocument/2006/relationships/hyperlink" Target="http://paperpile.com/b/F2rdS3/K5xtR" TargetMode="External"/><Relationship Id="rId20" Type="http://schemas.openxmlformats.org/officeDocument/2006/relationships/hyperlink" Target="https://paperpile.com/c/F2rdS3/HCyx" TargetMode="External"/><Relationship Id="rId41" Type="http://schemas.openxmlformats.org/officeDocument/2006/relationships/hyperlink" Target="https://paperpile.com/c/F2rdS3/0Bkn+jqxV" TargetMode="External"/><Relationship Id="rId62" Type="http://schemas.openxmlformats.org/officeDocument/2006/relationships/image" Target="media/image3.jpg"/><Relationship Id="rId83" Type="http://schemas.openxmlformats.org/officeDocument/2006/relationships/hyperlink" Target="http://paperpile.com/b/F2rdS3/yMMtD" TargetMode="External"/><Relationship Id="rId88" Type="http://schemas.openxmlformats.org/officeDocument/2006/relationships/hyperlink" Target="http://paperpile.com/b/F2rdS3/36FNz" TargetMode="External"/><Relationship Id="rId111" Type="http://schemas.openxmlformats.org/officeDocument/2006/relationships/hyperlink" Target="http://paperpile.com/b/F2rdS3/Tnhu9" TargetMode="External"/><Relationship Id="rId132" Type="http://schemas.openxmlformats.org/officeDocument/2006/relationships/hyperlink" Target="http://paperpile.com/b/F2rdS3/qmTkE" TargetMode="External"/><Relationship Id="rId153" Type="http://schemas.openxmlformats.org/officeDocument/2006/relationships/hyperlink" Target="http://paperpile.com/b/F2rdS3/jtL7" TargetMode="External"/><Relationship Id="rId174" Type="http://schemas.openxmlformats.org/officeDocument/2006/relationships/hyperlink" Target="http://paperpile.com/b/F2rdS3/EEggI" TargetMode="External"/><Relationship Id="rId179" Type="http://schemas.openxmlformats.org/officeDocument/2006/relationships/hyperlink" Target="http://paperpile.com/b/F2rdS3/p0Qqt" TargetMode="External"/><Relationship Id="rId195" Type="http://schemas.openxmlformats.org/officeDocument/2006/relationships/hyperlink" Target="http://paperpile.com/b/F2rdS3/QjVkm" TargetMode="External"/><Relationship Id="rId190" Type="http://schemas.openxmlformats.org/officeDocument/2006/relationships/hyperlink" Target="http://paperpile.com/b/F2rdS3/JQVI0" TargetMode="External"/><Relationship Id="rId204" Type="http://schemas.openxmlformats.org/officeDocument/2006/relationships/fontTable" Target="fontTable.xml"/><Relationship Id="rId15" Type="http://schemas.openxmlformats.org/officeDocument/2006/relationships/hyperlink" Target="https://paperpile.com/c/F2rdS3/UGBEZ+ZSbsN+gEZ3J" TargetMode="External"/><Relationship Id="rId36" Type="http://schemas.openxmlformats.org/officeDocument/2006/relationships/hyperlink" Target="https://paperpile.com/c/F2rdS3/M5Opv+qIHu3" TargetMode="External"/><Relationship Id="rId57" Type="http://schemas.openxmlformats.org/officeDocument/2006/relationships/hyperlink" Target="https://paperpile.com/c/F2rdS3/fSwW" TargetMode="External"/><Relationship Id="rId106" Type="http://schemas.openxmlformats.org/officeDocument/2006/relationships/hyperlink" Target="http://paperpile.com/b/F2rdS3/M5Opv" TargetMode="External"/><Relationship Id="rId127" Type="http://schemas.openxmlformats.org/officeDocument/2006/relationships/hyperlink" Target="http://paperpile.com/b/F2rdS3/41B35" TargetMode="External"/><Relationship Id="rId10" Type="http://schemas.openxmlformats.org/officeDocument/2006/relationships/hyperlink" Target="https://paperpile.com/c/F2rdS3/wvIL" TargetMode="External"/><Relationship Id="rId31" Type="http://schemas.openxmlformats.org/officeDocument/2006/relationships/hyperlink" Target="https://paperpile.com/c/F2rdS3/JQVI0+5N1m2+Tnhu9" TargetMode="External"/><Relationship Id="rId52" Type="http://schemas.openxmlformats.org/officeDocument/2006/relationships/hyperlink" Target="https://paperpile.com/c/F2rdS3/21e2" TargetMode="External"/><Relationship Id="rId73" Type="http://schemas.openxmlformats.org/officeDocument/2006/relationships/hyperlink" Target="http://paperpile.com/b/F2rdS3/ZSbsN" TargetMode="External"/><Relationship Id="rId78" Type="http://schemas.openxmlformats.org/officeDocument/2006/relationships/hyperlink" Target="http://paperpile.com/b/F2rdS3/gEZ3J" TargetMode="External"/><Relationship Id="rId94" Type="http://schemas.openxmlformats.org/officeDocument/2006/relationships/hyperlink" Target="http://paperpile.com/b/F2rdS3/k8Wpq" TargetMode="External"/><Relationship Id="rId99" Type="http://schemas.openxmlformats.org/officeDocument/2006/relationships/hyperlink" Target="http://paperpile.com/b/F2rdS3/5N1m2" TargetMode="External"/><Relationship Id="rId101" Type="http://schemas.openxmlformats.org/officeDocument/2006/relationships/hyperlink" Target="http://paperpile.com/b/F2rdS3/5N1m2" TargetMode="External"/><Relationship Id="rId122" Type="http://schemas.openxmlformats.org/officeDocument/2006/relationships/hyperlink" Target="http://paperpile.com/b/F2rdS3/eCAg" TargetMode="External"/><Relationship Id="rId143" Type="http://schemas.openxmlformats.org/officeDocument/2006/relationships/hyperlink" Target="http://paperpile.com/b/F2rdS3/udQAB" TargetMode="External"/><Relationship Id="rId148" Type="http://schemas.openxmlformats.org/officeDocument/2006/relationships/hyperlink" Target="http://paperpile.com/b/F2rdS3/qmfd" TargetMode="External"/><Relationship Id="rId164" Type="http://schemas.openxmlformats.org/officeDocument/2006/relationships/hyperlink" Target="http://paperpile.com/b/F2rdS3/Z1ILS" TargetMode="External"/><Relationship Id="rId169" Type="http://schemas.openxmlformats.org/officeDocument/2006/relationships/hyperlink" Target="http://paperpile.com/b/F2rdS3/IHssq" TargetMode="External"/><Relationship Id="rId185" Type="http://schemas.openxmlformats.org/officeDocument/2006/relationships/hyperlink" Target="http://paperpile.com/b/F2rdS3/jqxV" TargetMode="External"/><Relationship Id="rId4" Type="http://schemas.openxmlformats.org/officeDocument/2006/relationships/webSettings" Target="webSettings.xml"/><Relationship Id="rId9" Type="http://schemas.openxmlformats.org/officeDocument/2006/relationships/hyperlink" Target="https://paperpile.com/c/F2rdS3/wvIL" TargetMode="External"/><Relationship Id="rId180" Type="http://schemas.openxmlformats.org/officeDocument/2006/relationships/hyperlink" Target="http://paperpile.com/b/F2rdS3/p0Qqt" TargetMode="External"/><Relationship Id="rId26" Type="http://schemas.openxmlformats.org/officeDocument/2006/relationships/hyperlink" Target="https://paperpile.com/c/F2rdS3/uYb3" TargetMode="External"/><Relationship Id="rId47" Type="http://schemas.openxmlformats.org/officeDocument/2006/relationships/hyperlink" Target="https://paperpile.com/c/F2rdS3/0Bkn+zpX5" TargetMode="External"/><Relationship Id="rId68" Type="http://schemas.openxmlformats.org/officeDocument/2006/relationships/hyperlink" Target="https://paperpile.com/c/F2rdS3/6dpc+BGQv" TargetMode="External"/><Relationship Id="rId89" Type="http://schemas.openxmlformats.org/officeDocument/2006/relationships/hyperlink" Target="http://paperpile.com/b/F2rdS3/qIHu3" TargetMode="External"/><Relationship Id="rId112" Type="http://schemas.openxmlformats.org/officeDocument/2006/relationships/hyperlink" Target="https://www.academia.edu/download/72981941/IJDOS_2377_8075_08_304.pdf" TargetMode="External"/><Relationship Id="rId133" Type="http://schemas.openxmlformats.org/officeDocument/2006/relationships/hyperlink" Target="http://paperpile.com/b/F2rdS3/VXkic" TargetMode="External"/><Relationship Id="rId154" Type="http://schemas.openxmlformats.org/officeDocument/2006/relationships/hyperlink" Target="http://paperpile.com/b/F2rdS3/jtL7" TargetMode="External"/><Relationship Id="rId175" Type="http://schemas.openxmlformats.org/officeDocument/2006/relationships/hyperlink" Target="http://paperpile.com/b/F2rdS3/EEggI" TargetMode="External"/><Relationship Id="rId196" Type="http://schemas.openxmlformats.org/officeDocument/2006/relationships/hyperlink" Target="http://paperpile.com/b/F2rdS3/QjVkm" TargetMode="External"/><Relationship Id="rId200" Type="http://schemas.openxmlformats.org/officeDocument/2006/relationships/hyperlink" Target="http://paperpile.com/b/F2rdS3/9x7k" TargetMode="External"/><Relationship Id="rId16" Type="http://schemas.openxmlformats.org/officeDocument/2006/relationships/hyperlink" Target="https://paperpile.com/c/F2rdS3/IHssq+yMMtD+EEggI" TargetMode="External"/><Relationship Id="rId37" Type="http://schemas.openxmlformats.org/officeDocument/2006/relationships/hyperlink" Target="https://paperpile.com/c/F2rdS3/PLeP+qmfd" TargetMode="External"/><Relationship Id="rId58" Type="http://schemas.openxmlformats.org/officeDocument/2006/relationships/hyperlink" Target="https://paperpile.com/c/F2rdS3/fSwW" TargetMode="External"/><Relationship Id="rId79" Type="http://schemas.openxmlformats.org/officeDocument/2006/relationships/hyperlink" Target="http://paperpile.com/b/F2rdS3/gEZ3J" TargetMode="External"/><Relationship Id="rId102" Type="http://schemas.openxmlformats.org/officeDocument/2006/relationships/hyperlink" Target="http://paperpile.com/b/F2rdS3/5N1m2" TargetMode="External"/><Relationship Id="rId123" Type="http://schemas.openxmlformats.org/officeDocument/2006/relationships/hyperlink" Target="http://paperpile.com/b/F2rdS3/41B35" TargetMode="External"/><Relationship Id="rId144" Type="http://schemas.openxmlformats.org/officeDocument/2006/relationships/hyperlink" Target="http://paperpile.com/b/F2rdS3/udQAB" TargetMode="External"/><Relationship Id="rId90" Type="http://schemas.openxmlformats.org/officeDocument/2006/relationships/hyperlink" Target="http://paperpile.com/b/F2rdS3/qIHu3" TargetMode="External"/><Relationship Id="rId165" Type="http://schemas.openxmlformats.org/officeDocument/2006/relationships/hyperlink" Target="http://paperpile.com/b/F2rdS3/Z1ILS" TargetMode="External"/><Relationship Id="rId186" Type="http://schemas.openxmlformats.org/officeDocument/2006/relationships/hyperlink" Target="http://paperpile.com/b/F2rdS3/jqxV" TargetMode="External"/><Relationship Id="rId27" Type="http://schemas.openxmlformats.org/officeDocument/2006/relationships/hyperlink" Target="https://paperpile.com/c/F2rdS3/uYb3" TargetMode="External"/><Relationship Id="rId48" Type="http://schemas.openxmlformats.org/officeDocument/2006/relationships/hyperlink" Target="https://paperpile.com/c/F2rdS3/VjoK+eCAg" TargetMode="External"/><Relationship Id="rId69" Type="http://schemas.openxmlformats.org/officeDocument/2006/relationships/hyperlink" Target="https://paperpile.com/c/F2rdS3/6dpc+BGQv" TargetMode="External"/><Relationship Id="rId113" Type="http://schemas.openxmlformats.org/officeDocument/2006/relationships/hyperlink" Target="http://paperpile.com/b/F2rdS3/UGBEZ" TargetMode="External"/><Relationship Id="rId134" Type="http://schemas.openxmlformats.org/officeDocument/2006/relationships/hyperlink" Target="http://paperpile.com/b/F2rdS3/VXkic" TargetMode="External"/><Relationship Id="rId80" Type="http://schemas.openxmlformats.org/officeDocument/2006/relationships/hyperlink" Target="http://paperpile.com/b/F2rdS3/gEZ3J" TargetMode="External"/><Relationship Id="rId155" Type="http://schemas.openxmlformats.org/officeDocument/2006/relationships/hyperlink" Target="http://paperpile.com/b/F2rdS3/jtL7" TargetMode="External"/><Relationship Id="rId176" Type="http://schemas.openxmlformats.org/officeDocument/2006/relationships/hyperlink" Target="http://paperpile.com/b/F2rdS3/EEggI" TargetMode="External"/><Relationship Id="rId197" Type="http://schemas.openxmlformats.org/officeDocument/2006/relationships/hyperlink" Target="http://paperpile.com/b/F2rdS3/QjVkm" TargetMode="External"/><Relationship Id="rId201" Type="http://schemas.openxmlformats.org/officeDocument/2006/relationships/hyperlink" Target="http://paperpile.com/b/F2rdS3/9x7k" TargetMode="External"/><Relationship Id="rId17" Type="http://schemas.openxmlformats.org/officeDocument/2006/relationships/hyperlink" Target="https://paperpile.com/c/F2rdS3/K5xtR+VXkic+Z1ILS" TargetMode="External"/><Relationship Id="rId38" Type="http://schemas.openxmlformats.org/officeDocument/2006/relationships/hyperlink" Target="https://paperpile.com/c/F2rdS3/PLeP+qmfd" TargetMode="External"/><Relationship Id="rId59" Type="http://schemas.openxmlformats.org/officeDocument/2006/relationships/hyperlink" Target="https://paperpile.com/c/F2rdS3/fSwW" TargetMode="External"/><Relationship Id="rId103" Type="http://schemas.openxmlformats.org/officeDocument/2006/relationships/hyperlink" Target="http://paperpile.com/b/F2rdS3/5N1m2" TargetMode="External"/><Relationship Id="rId124" Type="http://schemas.openxmlformats.org/officeDocument/2006/relationships/hyperlink" Target="http://paperpile.com/b/F2rdS3/41B35" TargetMode="External"/><Relationship Id="rId70" Type="http://schemas.openxmlformats.org/officeDocument/2006/relationships/hyperlink" Target="https://paperpile.com/c/F2rdS3/6dpc+BGQv" TargetMode="External"/><Relationship Id="rId91" Type="http://schemas.openxmlformats.org/officeDocument/2006/relationships/hyperlink" Target="http://paperpile.com/b/F2rdS3/qIHu3" TargetMode="External"/><Relationship Id="rId145" Type="http://schemas.openxmlformats.org/officeDocument/2006/relationships/hyperlink" Target="http://paperpile.com/b/F2rdS3/udQAB" TargetMode="External"/><Relationship Id="rId166" Type="http://schemas.openxmlformats.org/officeDocument/2006/relationships/hyperlink" Target="http://paperpile.com/b/F2rdS3/Z1ILS" TargetMode="External"/><Relationship Id="rId187" Type="http://schemas.openxmlformats.org/officeDocument/2006/relationships/hyperlink" Target="http://paperpile.com/b/F2rdS3/jqxV" TargetMode="External"/><Relationship Id="rId1" Type="http://schemas.openxmlformats.org/officeDocument/2006/relationships/numbering" Target="numbering.xml"/><Relationship Id="rId28" Type="http://schemas.openxmlformats.org/officeDocument/2006/relationships/hyperlink" Target="https://paperpile.com/c/F2rdS3/GaOI" TargetMode="External"/><Relationship Id="rId49" Type="http://schemas.openxmlformats.org/officeDocument/2006/relationships/hyperlink" Target="https://paperpile.com/c/F2rdS3/VjoK+eCAg" TargetMode="External"/><Relationship Id="rId114" Type="http://schemas.openxmlformats.org/officeDocument/2006/relationships/hyperlink" Target="http://paperpile.com/b/F2rdS3/UGBEZ" TargetMode="External"/><Relationship Id="rId60" Type="http://schemas.openxmlformats.org/officeDocument/2006/relationships/image" Target="media/image1.jpg"/><Relationship Id="rId81" Type="http://schemas.openxmlformats.org/officeDocument/2006/relationships/hyperlink" Target="http://paperpile.com/b/F2rdS3/gEZ3J" TargetMode="External"/><Relationship Id="rId135" Type="http://schemas.openxmlformats.org/officeDocument/2006/relationships/hyperlink" Target="http://paperpile.com/b/F2rdS3/VXkic" TargetMode="External"/><Relationship Id="rId156" Type="http://schemas.openxmlformats.org/officeDocument/2006/relationships/hyperlink" Target="http://paperpile.com/b/F2rdS3/jtL7" TargetMode="External"/><Relationship Id="rId177" Type="http://schemas.openxmlformats.org/officeDocument/2006/relationships/hyperlink" Target="http://paperpile.com/b/F2rdS3/EEggI" TargetMode="External"/><Relationship Id="rId198" Type="http://schemas.openxmlformats.org/officeDocument/2006/relationships/hyperlink" Target="http://paperpile.com/b/F2rdS3/9x7k" TargetMode="External"/><Relationship Id="rId202" Type="http://schemas.openxmlformats.org/officeDocument/2006/relationships/hyperlink" Target="http://paperpile.com/b/F2rdS3/9x7k" TargetMode="External"/><Relationship Id="rId18" Type="http://schemas.openxmlformats.org/officeDocument/2006/relationships/hyperlink" Target="https://paperpile.com/c/F2rdS3/QjVkm+k8Wpq+qmTkE" TargetMode="External"/><Relationship Id="rId39" Type="http://schemas.openxmlformats.org/officeDocument/2006/relationships/hyperlink" Target="https://paperpile.com/c/F2rdS3/PLeP+qmfd" TargetMode="External"/><Relationship Id="rId50" Type="http://schemas.openxmlformats.org/officeDocument/2006/relationships/hyperlink" Target="https://paperpile.com/c/F2rdS3/VjoK+eCAg" TargetMode="External"/><Relationship Id="rId104" Type="http://schemas.openxmlformats.org/officeDocument/2006/relationships/hyperlink" Target="http://paperpile.com/b/F2rdS3/M5Opv" TargetMode="External"/><Relationship Id="rId125" Type="http://schemas.openxmlformats.org/officeDocument/2006/relationships/hyperlink" Target="http://paperpile.com/b/F2rdS3/41B35" TargetMode="External"/><Relationship Id="rId146" Type="http://schemas.openxmlformats.org/officeDocument/2006/relationships/hyperlink" Target="http://paperpile.com/b/F2rdS3/udQAB" TargetMode="External"/><Relationship Id="rId167" Type="http://schemas.openxmlformats.org/officeDocument/2006/relationships/hyperlink" Target="http://paperpile.com/b/F2rdS3/Z1ILS" TargetMode="External"/><Relationship Id="rId188" Type="http://schemas.openxmlformats.org/officeDocument/2006/relationships/hyperlink" Target="http://paperpile.com/b/F2rdS3/JQVI0" TargetMode="External"/><Relationship Id="rId71" Type="http://schemas.openxmlformats.org/officeDocument/2006/relationships/hyperlink" Target="https://paperpile.com/c/F2rdS3/6dpc+BGQv" TargetMode="External"/><Relationship Id="rId92" Type="http://schemas.openxmlformats.org/officeDocument/2006/relationships/hyperlink" Target="http://paperpile.com/b/F2rdS3/qIHu3" TargetMode="External"/><Relationship Id="rId2" Type="http://schemas.openxmlformats.org/officeDocument/2006/relationships/styles" Target="styles.xml"/><Relationship Id="rId29" Type="http://schemas.openxmlformats.org/officeDocument/2006/relationships/hyperlink" Target="https://paperpile.com/c/F2rdS3/GaO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14</TotalTime>
  <Pages>7</Pages>
  <Words>3998</Words>
  <Characters>22792</Characters>
  <Application>Microsoft Office Word</Application>
  <DocSecurity>0</DocSecurity>
  <Lines>189</Lines>
  <Paragraphs>53</Paragraphs>
  <ScaleCrop>false</ScaleCrop>
  <Company>home</Company>
  <LinksUpToDate>false</LinksUpToDate>
  <CharactersWithSpaces>26737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8</cp:revision>
  <dcterms:created xsi:type="dcterms:W3CDTF">2025-06-21T08:56:00Z</dcterms:created>
  <dcterms:modified xsi:type="dcterms:W3CDTF">2025-10-28T11:01:00Z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02aa510a-f3a8-42b3-a2f8-d316097a1660</vt:lpwstr>
  </property>
</Properties>
</file>