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E9A66" w14:textId="6B2BC234" w:rsidR="0016385D" w:rsidRPr="00075EA6" w:rsidRDefault="00D22E4C" w:rsidP="003B2736">
      <w:pPr>
        <w:pStyle w:val="PaperTitle"/>
        <w:rPr>
          <w:b w:val="0"/>
          <w:bCs/>
          <w:sz w:val="24"/>
          <w:szCs w:val="24"/>
        </w:rPr>
      </w:pPr>
      <w:r w:rsidRPr="00BD66F5">
        <w:t xml:space="preserve">Featuring </w:t>
      </w:r>
      <w:r>
        <w:t>o</w:t>
      </w:r>
      <w:r w:rsidRPr="00BD66F5">
        <w:t xml:space="preserve">f Nano Silicon Carbide </w:t>
      </w:r>
      <w:r>
        <w:t>a</w:t>
      </w:r>
      <w:r w:rsidRPr="00BD66F5">
        <w:t xml:space="preserve">nd Alumina Particles </w:t>
      </w:r>
      <w:r>
        <w:t>a</w:t>
      </w:r>
      <w:r w:rsidRPr="00BD66F5">
        <w:t xml:space="preserve">nd Tribo-Wear Behaviour </w:t>
      </w:r>
      <w:r>
        <w:t>o</w:t>
      </w:r>
      <w:r w:rsidRPr="00BD66F5">
        <w:t xml:space="preserve">f Magnesium Alloy </w:t>
      </w:r>
      <w:r w:rsidRPr="003B2736">
        <w:t>Composites</w:t>
      </w:r>
    </w:p>
    <w:p w14:paraId="2C65F4C0" w14:textId="6C11CF94" w:rsidR="00101DF9" w:rsidRPr="004C4F9D" w:rsidRDefault="00D22E4C" w:rsidP="00101DF9">
      <w:pPr>
        <w:pStyle w:val="AuthorName"/>
      </w:pPr>
      <w:r>
        <w:t xml:space="preserve">S </w:t>
      </w:r>
      <w:r w:rsidR="00101DF9" w:rsidRPr="004C4F9D">
        <w:t>Vinoth Kumar</w:t>
      </w:r>
      <w:r w:rsidR="00101DF9" w:rsidRPr="004C4F9D">
        <w:rPr>
          <w:vertAlign w:val="superscript"/>
        </w:rPr>
        <w:t>1</w:t>
      </w:r>
      <w:r w:rsidR="00101DF9" w:rsidRPr="004C4F9D">
        <w:t>, Gurushanth B Vaggar</w:t>
      </w:r>
      <w:r w:rsidR="00101DF9" w:rsidRPr="004C4F9D">
        <w:rPr>
          <w:vertAlign w:val="superscript"/>
        </w:rPr>
        <w:t>2</w:t>
      </w:r>
      <w:r w:rsidR="00101DF9" w:rsidRPr="004C4F9D">
        <w:t xml:space="preserve">, </w:t>
      </w:r>
      <w:r w:rsidR="004A5105" w:rsidRPr="004C4F9D">
        <w:t>M Maran</w:t>
      </w:r>
      <w:r w:rsidR="00101DF9" w:rsidRPr="004C4F9D">
        <w:rPr>
          <w:vertAlign w:val="superscript"/>
        </w:rPr>
        <w:t>3</w:t>
      </w:r>
      <w:r w:rsidR="00101DF9" w:rsidRPr="004C4F9D">
        <w:t>,</w:t>
      </w:r>
      <w:r>
        <w:t xml:space="preserve"> </w:t>
      </w:r>
      <w:r w:rsidR="004A5105" w:rsidRPr="004C4F9D">
        <w:t>R</w:t>
      </w:r>
      <w:r>
        <w:t xml:space="preserve"> </w:t>
      </w:r>
      <w:r w:rsidR="004A5105" w:rsidRPr="004C4F9D">
        <w:t>Ashok kumar</w:t>
      </w:r>
      <w:r w:rsidR="004A5105" w:rsidRPr="004C4F9D">
        <w:rPr>
          <w:vertAlign w:val="superscript"/>
        </w:rPr>
        <w:t>4</w:t>
      </w:r>
      <w:r w:rsidR="004A5105" w:rsidRPr="004C4F9D">
        <w:t>, T</w:t>
      </w:r>
      <w:r>
        <w:t xml:space="preserve"> </w:t>
      </w:r>
      <w:r w:rsidR="004A5105" w:rsidRPr="004C4F9D">
        <w:t>Prabhu</w:t>
      </w:r>
      <w:r w:rsidR="00101DF9" w:rsidRPr="004C4F9D">
        <w:rPr>
          <w:vertAlign w:val="superscript"/>
        </w:rPr>
        <w:t>5</w:t>
      </w:r>
      <w:r w:rsidR="00101DF9" w:rsidRPr="004C4F9D">
        <w:t xml:space="preserve">, </w:t>
      </w:r>
      <w:r w:rsidR="004A5105" w:rsidRPr="004C4F9D">
        <w:t>D</w:t>
      </w:r>
      <w:r>
        <w:t xml:space="preserve"> </w:t>
      </w:r>
      <w:r w:rsidR="004A5105" w:rsidRPr="004C4F9D">
        <w:t>Palaniswamy</w:t>
      </w:r>
      <w:r w:rsidR="00101DF9" w:rsidRPr="004C4F9D">
        <w:rPr>
          <w:vertAlign w:val="superscript"/>
        </w:rPr>
        <w:t>6</w:t>
      </w:r>
      <w:r w:rsidR="00101DF9" w:rsidRPr="004C4F9D">
        <w:t>, Jonnala Subba Reddy</w:t>
      </w:r>
      <w:r w:rsidR="00101DF9" w:rsidRPr="004C4F9D">
        <w:rPr>
          <w:vertAlign w:val="superscript"/>
        </w:rPr>
        <w:t>7</w:t>
      </w:r>
      <w:r w:rsidR="004A5105" w:rsidRPr="004C4F9D">
        <w:t>, A Thanikasalam</w:t>
      </w:r>
      <w:r w:rsidR="004A5105" w:rsidRPr="004C4F9D">
        <w:rPr>
          <w:vertAlign w:val="superscript"/>
        </w:rPr>
        <w:t>8</w:t>
      </w:r>
      <w:r w:rsidR="004A5105" w:rsidRPr="004C4F9D">
        <w:t xml:space="preserve">, </w:t>
      </w:r>
      <w:r w:rsidR="00806EF6">
        <w:t>G</w:t>
      </w:r>
      <w:r>
        <w:t xml:space="preserve"> </w:t>
      </w:r>
      <w:r w:rsidR="00806EF6">
        <w:t>Dhayanithi</w:t>
      </w:r>
      <w:r w:rsidR="004A5105" w:rsidRPr="004C4F9D">
        <w:rPr>
          <w:vertAlign w:val="superscript"/>
        </w:rPr>
        <w:t>9</w:t>
      </w:r>
      <w:r w:rsidR="003B2736">
        <w:rPr>
          <w:vertAlign w:val="superscript"/>
        </w:rPr>
        <w:t>,a)</w:t>
      </w:r>
    </w:p>
    <w:p w14:paraId="5E6B3E58" w14:textId="77777777" w:rsidR="00C71625" w:rsidRPr="004C4F9D" w:rsidRDefault="00C71625" w:rsidP="00C71625">
      <w:pPr>
        <w:pStyle w:val="AuthorAffiliation"/>
      </w:pPr>
      <w:r w:rsidRPr="004C4F9D">
        <w:rPr>
          <w:vertAlign w:val="superscript"/>
        </w:rPr>
        <w:t>1</w:t>
      </w:r>
      <w:r w:rsidRPr="004C4F9D">
        <w:t xml:space="preserve">Department of Mechanical Engineering, Vel Tech Multi Tech Dr.RangarajanDr.Sakunthala Engineering College, </w:t>
      </w:r>
      <w:r w:rsidRPr="004C4F9D">
        <w:rPr>
          <w:bCs/>
        </w:rPr>
        <w:t>Avadi, Chennai,</w:t>
      </w:r>
      <w:r w:rsidRPr="004C4F9D">
        <w:t xml:space="preserve"> 600062, Tamil Nadu, India.</w:t>
      </w:r>
    </w:p>
    <w:p w14:paraId="53439294" w14:textId="77777777" w:rsidR="00C71625" w:rsidRPr="004C4F9D" w:rsidRDefault="00C71625" w:rsidP="00C71625">
      <w:pPr>
        <w:pStyle w:val="AuthorAffiliation"/>
      </w:pPr>
      <w:r w:rsidRPr="004C4F9D">
        <w:rPr>
          <w:bCs/>
          <w:vertAlign w:val="superscript"/>
        </w:rPr>
        <w:t xml:space="preserve">2 </w:t>
      </w:r>
      <w:r w:rsidRPr="004C4F9D">
        <w:rPr>
          <w:bCs/>
        </w:rPr>
        <w:t>Department of Mechanical Engineering, Alva's Institute of Engineering and Technology,  Moodbidri, 574225,Karnataka, India.</w:t>
      </w:r>
    </w:p>
    <w:p w14:paraId="625B2516" w14:textId="77777777" w:rsidR="004A5105" w:rsidRPr="004C4F9D" w:rsidRDefault="00C71625" w:rsidP="004A5105">
      <w:pPr>
        <w:pStyle w:val="AuthorAffiliation"/>
        <w:rPr>
          <w:bCs/>
        </w:rPr>
      </w:pPr>
      <w:r w:rsidRPr="004C4F9D">
        <w:rPr>
          <w:bCs/>
          <w:vertAlign w:val="superscript"/>
        </w:rPr>
        <w:t>3</w:t>
      </w:r>
      <w:r w:rsidR="004A5105" w:rsidRPr="004C4F9D">
        <w:rPr>
          <w:bCs/>
        </w:rPr>
        <w:t xml:space="preserve">Department of Mechanical Engineering, Mechanical Engineering, Velammal College of Engineering and Technology, Madurai, </w:t>
      </w:r>
      <w:r w:rsidR="004A5105" w:rsidRPr="004C4F9D">
        <w:t>Tamil Nadu</w:t>
      </w:r>
      <w:r w:rsidR="004A5105" w:rsidRPr="004C4F9D">
        <w:rPr>
          <w:bCs/>
        </w:rPr>
        <w:t xml:space="preserve"> India.</w:t>
      </w:r>
    </w:p>
    <w:p w14:paraId="5DAA975B" w14:textId="77777777" w:rsidR="004A5105" w:rsidRPr="004C4F9D" w:rsidRDefault="004A5105" w:rsidP="004A5105">
      <w:pPr>
        <w:pStyle w:val="AuthorAffiliation"/>
      </w:pPr>
      <w:r w:rsidRPr="004C4F9D">
        <w:rPr>
          <w:bCs/>
          <w:vertAlign w:val="superscript"/>
        </w:rPr>
        <w:t>4</w:t>
      </w:r>
      <w:r w:rsidRPr="004C4F9D">
        <w:rPr>
          <w:bCs/>
        </w:rPr>
        <w:t>Department ofSafety and fire Engineering, KSR College of Engineering, Tiruchengode</w:t>
      </w:r>
      <w:r w:rsidRPr="004C4F9D">
        <w:t>637215, Tamil Nadu, India.</w:t>
      </w:r>
    </w:p>
    <w:p w14:paraId="747D5A25" w14:textId="77777777" w:rsidR="00C71625" w:rsidRPr="004C4F9D" w:rsidRDefault="00C71625" w:rsidP="004A5105">
      <w:pPr>
        <w:pStyle w:val="AuthorAffiliation"/>
      </w:pPr>
      <w:r w:rsidRPr="004C4F9D">
        <w:rPr>
          <w:vertAlign w:val="superscript"/>
        </w:rPr>
        <w:t>5</w:t>
      </w:r>
      <w:r w:rsidRPr="004C4F9D">
        <w:rPr>
          <w:bCs/>
        </w:rPr>
        <w:t xml:space="preserve"> Department of </w:t>
      </w:r>
      <w:r w:rsidR="004A5105" w:rsidRPr="004C4F9D">
        <w:rPr>
          <w:bCs/>
        </w:rPr>
        <w:t>Agricultural Engineering, Rathinam Technical Campus,Coimbatore, Tamilnadu 641021</w:t>
      </w:r>
      <w:r w:rsidRPr="004C4F9D">
        <w:t xml:space="preserve"> India.</w:t>
      </w:r>
    </w:p>
    <w:p w14:paraId="07F8205A" w14:textId="77777777" w:rsidR="004A5105" w:rsidRPr="004C4F9D" w:rsidRDefault="004A5105" w:rsidP="004A5105">
      <w:pPr>
        <w:pStyle w:val="AuthorAffiliation"/>
        <w:rPr>
          <w:bCs/>
        </w:rPr>
      </w:pPr>
      <w:r w:rsidRPr="004C4F9D">
        <w:rPr>
          <w:vertAlign w:val="superscript"/>
        </w:rPr>
        <w:t xml:space="preserve">6 </w:t>
      </w:r>
      <w:r w:rsidRPr="004C4F9D">
        <w:rPr>
          <w:bCs/>
        </w:rPr>
        <w:t xml:space="preserve">Department of Mechanical Engineering,Adithya Institute of Technology,Coimbatore -641107, </w:t>
      </w:r>
      <w:r w:rsidRPr="004C4F9D">
        <w:t>India.</w:t>
      </w:r>
    </w:p>
    <w:p w14:paraId="54FDC72E" w14:textId="77777777" w:rsidR="00C71625" w:rsidRPr="004C4F9D" w:rsidRDefault="00C71625" w:rsidP="00C71625">
      <w:pPr>
        <w:pStyle w:val="AuthorAffiliation"/>
      </w:pPr>
      <w:r w:rsidRPr="004C4F9D">
        <w:rPr>
          <w:bCs/>
          <w:vertAlign w:val="superscript"/>
        </w:rPr>
        <w:t>7</w:t>
      </w:r>
      <w:r w:rsidRPr="004C4F9D">
        <w:rPr>
          <w:bCs/>
        </w:rPr>
        <w:t xml:space="preserve">Department of Mechanical Engineering, </w:t>
      </w:r>
      <w:r w:rsidRPr="004C4F9D">
        <w:t>Lakireddy Bali Reddy College of Engineering, Mylavaram, Andhra Pradesh, 521230, India</w:t>
      </w:r>
    </w:p>
    <w:p w14:paraId="26CF092D" w14:textId="77777777" w:rsidR="004A5105" w:rsidRPr="004C4F9D" w:rsidRDefault="004A5105" w:rsidP="004A5105">
      <w:pPr>
        <w:pStyle w:val="AuthorAffiliation"/>
      </w:pPr>
      <w:r w:rsidRPr="004C4F9D">
        <w:rPr>
          <w:vertAlign w:val="superscript"/>
        </w:rPr>
        <w:t>8</w:t>
      </w:r>
      <w:r w:rsidRPr="004C4F9D">
        <w:t xml:space="preserve"> Department of Marine Engineering Academy of Maritime Education and Training (AMET) Deemed to be University 135, East Coast Road, Kanathur, Chennai – 603112, India.</w:t>
      </w:r>
    </w:p>
    <w:p w14:paraId="6F9FD88A" w14:textId="77777777" w:rsidR="004A5105" w:rsidRPr="00C71625" w:rsidRDefault="004A5105" w:rsidP="004A5105">
      <w:pPr>
        <w:pStyle w:val="AuthorAffiliation"/>
      </w:pPr>
      <w:r w:rsidRPr="004C4F9D">
        <w:rPr>
          <w:bCs/>
          <w:vertAlign w:val="superscript"/>
        </w:rPr>
        <w:t>9</w:t>
      </w:r>
      <w:r w:rsidRPr="004C4F9D">
        <w:rPr>
          <w:bCs/>
        </w:rPr>
        <w:t xml:space="preserve"> Department of </w:t>
      </w:r>
      <w:r w:rsidRPr="004C4F9D">
        <w:t>Mechanical</w:t>
      </w:r>
      <w:r w:rsidRPr="004C4F9D">
        <w:rPr>
          <w:bCs/>
        </w:rPr>
        <w:t xml:space="preserve"> Engineering, Erode Sengunthar Engineering College, </w:t>
      </w:r>
      <w:r w:rsidRPr="004C4F9D">
        <w:t>Thuduppathi, 638057, Tamil Nadu, India.</w:t>
      </w:r>
      <w:r w:rsidR="00F711F4">
        <w:tab/>
      </w:r>
    </w:p>
    <w:p w14:paraId="2B2EA0F8" w14:textId="51095E1E" w:rsidR="00C71625" w:rsidRDefault="00C71625" w:rsidP="003B2736">
      <w:pPr>
        <w:pStyle w:val="AuthorEmail"/>
      </w:pPr>
      <w:r w:rsidRPr="00C71625">
        <w:t>Correspond</w:t>
      </w:r>
      <w:r w:rsidR="003B2736">
        <w:t xml:space="preserve">ing author: </w:t>
      </w:r>
      <w:r w:rsidR="003B2736">
        <w:rPr>
          <w:vertAlign w:val="superscript"/>
        </w:rPr>
        <w:t>a)</w:t>
      </w:r>
      <w:hyperlink r:id="rId9" w:history="1">
        <w:r w:rsidR="003B2736" w:rsidRPr="009B3FD8">
          <w:rPr>
            <w:rStyle w:val="Hyperlink"/>
          </w:rPr>
          <w:t>gnanadhaya@gmail.com</w:t>
        </w:r>
      </w:hyperlink>
      <w:r w:rsidR="003B2736">
        <w:rPr>
          <w:u w:val="single"/>
        </w:rPr>
        <w:t xml:space="preserve"> </w:t>
      </w:r>
    </w:p>
    <w:p w14:paraId="36E20A02" w14:textId="77777777" w:rsidR="00C71625" w:rsidRDefault="00C71625" w:rsidP="00C71625">
      <w:pPr>
        <w:pStyle w:val="AuthorAffiliation"/>
      </w:pPr>
    </w:p>
    <w:p w14:paraId="18A6C63F" w14:textId="48A180A5" w:rsidR="00BD66F5" w:rsidRPr="00BD66F5" w:rsidRDefault="003B2736" w:rsidP="00DF7E98">
      <w:pPr>
        <w:jc w:val="both"/>
        <w:rPr>
          <w:sz w:val="18"/>
        </w:rPr>
      </w:pPr>
      <w:r>
        <w:rPr>
          <w:sz w:val="18"/>
        </w:rPr>
        <w:t>Abstract: The</w:t>
      </w:r>
      <w:r w:rsidR="00FA4A8C" w:rsidRPr="00FA4A8C">
        <w:rPr>
          <w:sz w:val="18"/>
        </w:rPr>
        <w:t xml:space="preserve"> purpose of this </w:t>
      </w:r>
      <w:r w:rsidR="00E706FB">
        <w:rPr>
          <w:sz w:val="18"/>
        </w:rPr>
        <w:t>work</w:t>
      </w:r>
      <w:r w:rsidR="00FA4A8C" w:rsidRPr="00FA4A8C">
        <w:rPr>
          <w:sz w:val="18"/>
        </w:rPr>
        <w:t xml:space="preserve"> is to analyze the mechanical and tribological performance of AZ91D magnesium alloy that has been reinforced with nano sized particles of silicon carbide and alumina (Al2O3).  In order to create five composite samples a two step stir casting approach was utilized. The Al2O3 content of the samples ranged from 0 to 2 weight % while the SiC percentage remained at 1.5 weight % throughout the process.  The Vickers hardness, wear rate and coefficient of friction were all components of the comprehensive testing that were carried out under sliding wear conditions. The tests were </w:t>
      </w:r>
      <w:r w:rsidR="00E706FB">
        <w:rPr>
          <w:sz w:val="18"/>
        </w:rPr>
        <w:t>done</w:t>
      </w:r>
      <w:r w:rsidR="00FA4A8C" w:rsidRPr="00FA4A8C">
        <w:rPr>
          <w:sz w:val="18"/>
        </w:rPr>
        <w:t xml:space="preserve"> at a constant speed of 1 meter per second, with variable loads of 10 N, 20 N and 30 N.  According to the findings there is a</w:t>
      </w:r>
      <w:r w:rsidR="00E706FB" w:rsidRPr="00FA4A8C">
        <w:rPr>
          <w:sz w:val="18"/>
        </w:rPr>
        <w:t>importantrise</w:t>
      </w:r>
      <w:r w:rsidR="00FA4A8C" w:rsidRPr="00FA4A8C">
        <w:rPr>
          <w:sz w:val="18"/>
        </w:rPr>
        <w:t xml:space="preserve"> in hardness and wear resistance with increasing Al2O3 content. This can be due to the action of reinforcements and uniform dispersion that is accomplished through ultrasonic-assisted stirring.  The hybrid nanocomposite that was developed is good contender for high performance, lightweight applications such as brake pads for automobiles, where both wear resistance and thermal stability are essential.</w:t>
      </w:r>
    </w:p>
    <w:p w14:paraId="5110185B" w14:textId="7699DE0E" w:rsidR="003A287B" w:rsidRPr="00075EA6" w:rsidRDefault="000F3FD2" w:rsidP="00003D7C">
      <w:pPr>
        <w:pStyle w:val="Heading1"/>
        <w:rPr>
          <w:b w:val="0"/>
          <w:caps w:val="0"/>
          <w:sz w:val="20"/>
        </w:rPr>
      </w:pPr>
      <w:r w:rsidRPr="000F3FD2">
        <w:t>Introduction</w:t>
      </w:r>
    </w:p>
    <w:p w14:paraId="7183411C" w14:textId="77777777" w:rsidR="00871AF5" w:rsidRDefault="00240869" w:rsidP="00FB52F8">
      <w:pPr>
        <w:pStyle w:val="Paragraph"/>
      </w:pPr>
      <w:r w:rsidRPr="00240869">
        <w:t>Because the automotive industry needs lightweight, high performance materials more and more for brake systems and interest in magnesium based metal matrix composites has grown. The magnesium alloy AZ91D is quite popular because it has a strong strength to weight ratio and can be cast easily. Its direct application in dynamic contact situations, like brake pads, is limited by its natural poor wear resistance and the way its surface breaks down when it is under frictional stress</w:t>
      </w:r>
      <w:r w:rsidR="00F1093A">
        <w:t xml:space="preserve"> [1-3]</w:t>
      </w:r>
      <w:r w:rsidRPr="00240869">
        <w:t xml:space="preserve">. Recent advances in nano reinforcement technology show that adding ceramic nanoparticles like silicon carbide and alumina can greatly improve the hardness, load bearing capacity and wear behavior of light alloys. The goal is to find and use the synergistic effects of these two reinforcements to improve the tribological properties of the material system, specifically its hardness, wear resistance and coefficient of friction, so that it can be used in high friction, thermally demanding automotive brake pad applications. </w:t>
      </w:r>
      <w:r w:rsidR="00F1093A">
        <w:t xml:space="preserve">They </w:t>
      </w:r>
      <w:r w:rsidRPr="00240869">
        <w:t>studied the effect of reinforcements on the mechanical and tribological performance of magnesium based composites and focused onbehaviour of  nanoparticles can improve tensile strength, hardness and wear resistance</w:t>
      </w:r>
      <w:r w:rsidR="00F1093A">
        <w:t xml:space="preserve"> [4-9]</w:t>
      </w:r>
      <w:r w:rsidRPr="00240869">
        <w:t xml:space="preserve">. </w:t>
      </w:r>
      <w:r w:rsidR="003027CE">
        <w:t>T</w:t>
      </w:r>
      <w:r w:rsidRPr="00240869">
        <w:t xml:space="preserve">he impact of  load and sliding speed that affects the dry sliding wear behavior of AZ91E nanocomposites. They discovered that </w:t>
      </w:r>
      <w:r w:rsidRPr="00240869">
        <w:lastRenderedPageBreak/>
        <w:t>greater loads and speeds made wear resistance worse</w:t>
      </w:r>
      <w:r w:rsidR="003027CE">
        <w:t xml:space="preserve"> [10-11]</w:t>
      </w:r>
      <w:r w:rsidRPr="00240869">
        <w:t xml:space="preserve">. </w:t>
      </w:r>
      <w:r w:rsidR="003027CE">
        <w:t>It</w:t>
      </w:r>
      <w:r w:rsidRPr="00240869">
        <w:t xml:space="preserve"> also made AZ91 Mg₂SiSiC hybrid composites and observed improvements in tribological and microstructure properties because of the reinforcement activities. </w:t>
      </w:r>
      <w:r w:rsidR="003027CE">
        <w:t>The</w:t>
      </w:r>
      <w:r w:rsidRPr="00240869">
        <w:t xml:space="preserve"> roles of graphene and AlO₃ in AZ91 alloy and found that better hardness and wear resistance came from a more even distribution of reinforcement and finer grain structures</w:t>
      </w:r>
      <w:r w:rsidR="003027CE">
        <w:t xml:space="preserve"> [12-13]. A</w:t>
      </w:r>
      <w:r w:rsidRPr="00240869">
        <w:t xml:space="preserve"> sustainability focused approach by using materials to make functionally graded magnesium matrix composites. These composites demonstrated promising mechanical properties</w:t>
      </w:r>
      <w:r w:rsidR="003027CE">
        <w:t xml:space="preserve"> [14-16]</w:t>
      </w:r>
      <w:r w:rsidRPr="00240869">
        <w:t xml:space="preserve">. </w:t>
      </w:r>
      <w:r w:rsidR="00857768">
        <w:t>The</w:t>
      </w:r>
      <w:r w:rsidRPr="00240869">
        <w:t xml:space="preserve"> AZ91D/AlO₃/SiC nanocomposites using friction stir processing and multi response methods to find the best process parameters</w:t>
      </w:r>
      <w:r w:rsidR="00857768">
        <w:t xml:space="preserve"> [17-19]</w:t>
      </w:r>
      <w:r w:rsidRPr="00240869">
        <w:t xml:space="preserve">. </w:t>
      </w:r>
      <w:r w:rsidR="00644142">
        <w:t>It</w:t>
      </w:r>
      <w:r w:rsidRPr="00240869">
        <w:t xml:space="preserve"> used stir casting to make AZ91D composites with tricalcium phosphate (TCP) as a reinforcement. They found that the composites were harder and less likely to corrode</w:t>
      </w:r>
      <w:r w:rsidR="00644142">
        <w:t xml:space="preserve"> [20]</w:t>
      </w:r>
      <w:r w:rsidRPr="00240869">
        <w:t>. A study compared micro and nano SiC reinforced Al 5052 utilizing FSP</w:t>
      </w:r>
      <w:r w:rsidR="00644142">
        <w:t xml:space="preserve"> [21]</w:t>
      </w:r>
      <w:r w:rsidRPr="00240869">
        <w:t xml:space="preserve">. </w:t>
      </w:r>
      <w:r w:rsidR="00644142">
        <w:t xml:space="preserve">It </w:t>
      </w:r>
      <w:r w:rsidRPr="00240869">
        <w:t>shed light on what the scale of reinforcement means, with nano reinforcements demonstrating better tribological benefits. In the advanced machining</w:t>
      </w:r>
      <w:r w:rsidR="00644142">
        <w:t xml:space="preserve"> [23-25]</w:t>
      </w:r>
      <w:r w:rsidRPr="00240869">
        <w:t>, employed the Box–Behnken Design and NSGA II algorithms to WEDM Ti6Al4V alloy and used optimization approaches to make it easier to work with biocompatible materials</w:t>
      </w:r>
      <w:r w:rsidR="00F51AA0">
        <w:t xml:space="preserve"> [26-27]</w:t>
      </w:r>
      <w:r w:rsidRPr="00240869">
        <w:t>. This made the interfacial bonding stronger and the yield and tensile strengths higher</w:t>
      </w:r>
      <w:r w:rsidR="007B01F9">
        <w:t xml:space="preserve"> [28-30]</w:t>
      </w:r>
      <w:r w:rsidRPr="00240869">
        <w:t xml:space="preserve">. </w:t>
      </w:r>
      <w:r w:rsidR="00987DCA">
        <w:t>They</w:t>
      </w:r>
      <w:r w:rsidRPr="00240869">
        <w:t xml:space="preserve"> looked at rutile and silver as reinforcements in magnesium composites with FSP and </w:t>
      </w:r>
      <w:r w:rsidR="00E706FB" w:rsidRPr="00240869">
        <w:t>establish</w:t>
      </w:r>
      <w:r w:rsidRPr="00240869">
        <w:t xml:space="preserve"> that the surface hardness and wear resistance improved significantly</w:t>
      </w:r>
      <w:r w:rsidR="00987DCA">
        <w:t xml:space="preserve"> [31-33]</w:t>
      </w:r>
      <w:r w:rsidRPr="00240869">
        <w:t xml:space="preserve">. </w:t>
      </w:r>
      <w:r w:rsidR="00616A7D">
        <w:t>It was</w:t>
      </w:r>
      <w:r w:rsidRPr="00240869">
        <w:t xml:space="preserve"> compared different combinations of reinforcements, such as Y₂O₃/HA, HA/ZrO₂ and Y₂O₃/ZrO₂ and found that AZ91D surface composites produced by FSP had better bio tribological behavior that was suitable for biomedical applications</w:t>
      </w:r>
      <w:r w:rsidR="00616A7D">
        <w:t xml:space="preserve"> [34-35]</w:t>
      </w:r>
      <w:r w:rsidRPr="00240869">
        <w:t xml:space="preserve">. </w:t>
      </w:r>
      <w:r w:rsidR="00921D58">
        <w:t>It was</w:t>
      </w:r>
      <w:r w:rsidRPr="00240869">
        <w:t xml:space="preserve"> found that AZ91D composites that were lubricated with tungsten disulphide (WS₂) had a longer wear life and less friction when they were put under a range of loads</w:t>
      </w:r>
      <w:r w:rsidR="00921D58">
        <w:t xml:space="preserve"> [36-39]</w:t>
      </w:r>
      <w:r w:rsidRPr="00240869">
        <w:t xml:space="preserve">. </w:t>
      </w:r>
      <w:r w:rsidR="005741F3">
        <w:t>It</w:t>
      </w:r>
      <w:r w:rsidRPr="00240869">
        <w:t xml:space="preserve"> employed gray relational analysis and Taguchi design to test how easy it is to machine AZ61A composites. This showed how important it is to optimize process parameters</w:t>
      </w:r>
      <w:r w:rsidR="005741F3">
        <w:t xml:space="preserve"> [40-42]</w:t>
      </w:r>
      <w:r w:rsidRPr="00240869">
        <w:t>.</w:t>
      </w:r>
      <w:r w:rsidR="005741F3">
        <w:t xml:space="preserve"> It</w:t>
      </w:r>
      <w:r w:rsidRPr="00240869">
        <w:t xml:space="preserve"> talked about how reliable FSP is when used with statistical optimization to customize composite behavior for engineering purposes. They also talked about their results on AZ91D/AlO₃/SiC nanocomposites again</w:t>
      </w:r>
      <w:r w:rsidR="005741F3">
        <w:t xml:space="preserve"> [43]</w:t>
      </w:r>
      <w:r w:rsidRPr="00240869">
        <w:t>.</w:t>
      </w:r>
    </w:p>
    <w:p w14:paraId="5365B825" w14:textId="07E8BB05" w:rsidR="000F3FD2" w:rsidRPr="00075EA6" w:rsidRDefault="000F3FD2" w:rsidP="000F3FD2">
      <w:pPr>
        <w:pStyle w:val="Heading1"/>
        <w:rPr>
          <w:b w:val="0"/>
          <w:caps w:val="0"/>
          <w:sz w:val="20"/>
        </w:rPr>
      </w:pPr>
      <w:r w:rsidRPr="000F3FD2">
        <w:t>Materials and Methods</w:t>
      </w:r>
    </w:p>
    <w:p w14:paraId="00564FB8" w14:textId="77777777" w:rsidR="000F3FD2" w:rsidRDefault="000F3FD2" w:rsidP="00725861">
      <w:pPr>
        <w:pStyle w:val="Heading2"/>
      </w:pPr>
      <w:r>
        <w:t>Materials</w:t>
      </w:r>
    </w:p>
    <w:p w14:paraId="46802050" w14:textId="77777777" w:rsidR="001C7811" w:rsidRDefault="004119D6" w:rsidP="004119D6">
      <w:pPr>
        <w:pStyle w:val="TableCaption"/>
      </w:pPr>
      <w:r w:rsidRPr="00075EA6">
        <w:rPr>
          <w:b/>
        </w:rPr>
        <w:t xml:space="preserve">TABLE 1. </w:t>
      </w:r>
      <w:r w:rsidRPr="004119D6">
        <w:t>Mechanical Composite Formulations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8"/>
        <w:gridCol w:w="6486"/>
      </w:tblGrid>
      <w:tr w:rsidR="00200063" w:rsidRPr="00200063" w14:paraId="33317458" w14:textId="77777777" w:rsidTr="00CC433B">
        <w:trPr>
          <w:trHeight w:val="373"/>
          <w:jc w:val="center"/>
        </w:trPr>
        <w:tc>
          <w:tcPr>
            <w:tcW w:w="0" w:type="auto"/>
            <w:tcBorders>
              <w:top w:val="single" w:sz="4" w:space="0" w:color="auto"/>
              <w:bottom w:val="single" w:sz="4" w:space="0" w:color="auto"/>
            </w:tcBorders>
            <w:hideMark/>
          </w:tcPr>
          <w:p w14:paraId="743558F8" w14:textId="77777777" w:rsidR="00200063" w:rsidRPr="00200063" w:rsidRDefault="00200063" w:rsidP="00CC433B">
            <w:pPr>
              <w:jc w:val="center"/>
              <w:rPr>
                <w:b/>
                <w:sz w:val="18"/>
                <w:szCs w:val="18"/>
              </w:rPr>
            </w:pPr>
            <w:r w:rsidRPr="00200063">
              <w:rPr>
                <w:b/>
                <w:sz w:val="18"/>
                <w:szCs w:val="18"/>
              </w:rPr>
              <w:t>Sample ID</w:t>
            </w:r>
          </w:p>
        </w:tc>
        <w:tc>
          <w:tcPr>
            <w:tcW w:w="0" w:type="auto"/>
            <w:tcBorders>
              <w:top w:val="single" w:sz="4" w:space="0" w:color="auto"/>
              <w:bottom w:val="single" w:sz="4" w:space="0" w:color="auto"/>
            </w:tcBorders>
            <w:hideMark/>
          </w:tcPr>
          <w:p w14:paraId="3DA30CDE" w14:textId="77777777" w:rsidR="00200063" w:rsidRPr="00200063" w:rsidRDefault="00200063" w:rsidP="00CC433B">
            <w:pPr>
              <w:jc w:val="center"/>
              <w:rPr>
                <w:b/>
                <w:sz w:val="18"/>
                <w:szCs w:val="18"/>
              </w:rPr>
            </w:pPr>
            <w:r w:rsidRPr="00200063">
              <w:rPr>
                <w:b/>
                <w:sz w:val="18"/>
                <w:szCs w:val="18"/>
              </w:rPr>
              <w:t>Composition</w:t>
            </w:r>
          </w:p>
        </w:tc>
      </w:tr>
      <w:tr w:rsidR="00021BC4" w:rsidRPr="00200063" w14:paraId="406B976A" w14:textId="77777777" w:rsidTr="00CC433B">
        <w:trPr>
          <w:trHeight w:val="373"/>
          <w:jc w:val="center"/>
        </w:trPr>
        <w:tc>
          <w:tcPr>
            <w:tcW w:w="0" w:type="auto"/>
            <w:tcBorders>
              <w:top w:val="single" w:sz="4" w:space="0" w:color="auto"/>
            </w:tcBorders>
            <w:hideMark/>
          </w:tcPr>
          <w:p w14:paraId="0B4929B1" w14:textId="77777777" w:rsidR="00021BC4" w:rsidRPr="00200063" w:rsidRDefault="00021BC4" w:rsidP="00021BC4">
            <w:pPr>
              <w:pStyle w:val="Paragraph"/>
              <w:jc w:val="center"/>
            </w:pPr>
            <w:r w:rsidRPr="00200063">
              <w:t>Sample 1</w:t>
            </w:r>
          </w:p>
        </w:tc>
        <w:tc>
          <w:tcPr>
            <w:tcW w:w="0" w:type="auto"/>
            <w:tcBorders>
              <w:top w:val="single" w:sz="4" w:space="0" w:color="auto"/>
            </w:tcBorders>
            <w:hideMark/>
          </w:tcPr>
          <w:p w14:paraId="10D116FD" w14:textId="77777777" w:rsidR="00021BC4" w:rsidRPr="00200063" w:rsidRDefault="00021BC4" w:rsidP="00021BC4">
            <w:pPr>
              <w:pStyle w:val="Paragraph"/>
              <w:jc w:val="center"/>
            </w:pPr>
            <w:r w:rsidRPr="00895A32">
              <w:t>AZ91D (Unreinforced)</w:t>
            </w:r>
          </w:p>
        </w:tc>
      </w:tr>
      <w:tr w:rsidR="00021BC4" w:rsidRPr="00200063" w14:paraId="317901CA" w14:textId="77777777" w:rsidTr="00CC433B">
        <w:trPr>
          <w:trHeight w:val="373"/>
          <w:jc w:val="center"/>
        </w:trPr>
        <w:tc>
          <w:tcPr>
            <w:tcW w:w="0" w:type="auto"/>
            <w:hideMark/>
          </w:tcPr>
          <w:p w14:paraId="7A9C9D7D" w14:textId="77777777" w:rsidR="00021BC4" w:rsidRPr="00200063" w:rsidRDefault="00021BC4" w:rsidP="00021BC4">
            <w:pPr>
              <w:pStyle w:val="Paragraph"/>
              <w:jc w:val="center"/>
            </w:pPr>
            <w:r w:rsidRPr="00200063">
              <w:t>Sample 2</w:t>
            </w:r>
          </w:p>
        </w:tc>
        <w:tc>
          <w:tcPr>
            <w:tcW w:w="0" w:type="auto"/>
            <w:hideMark/>
          </w:tcPr>
          <w:p w14:paraId="6552B866" w14:textId="77777777" w:rsidR="00021BC4" w:rsidRPr="00200063" w:rsidRDefault="00021BC4" w:rsidP="00021BC4">
            <w:pPr>
              <w:pStyle w:val="Paragraph"/>
              <w:jc w:val="center"/>
            </w:pPr>
            <w:r w:rsidRPr="00895A32">
              <w:t>AZ91D + 1.5 wt% SiC</w:t>
            </w:r>
          </w:p>
        </w:tc>
      </w:tr>
      <w:tr w:rsidR="00021BC4" w:rsidRPr="00200063" w14:paraId="07B8DCBB" w14:textId="77777777" w:rsidTr="00CC433B">
        <w:trPr>
          <w:trHeight w:val="373"/>
          <w:jc w:val="center"/>
        </w:trPr>
        <w:tc>
          <w:tcPr>
            <w:tcW w:w="0" w:type="auto"/>
            <w:hideMark/>
          </w:tcPr>
          <w:p w14:paraId="0A4668F8" w14:textId="77777777" w:rsidR="00021BC4" w:rsidRPr="00200063" w:rsidRDefault="00021BC4" w:rsidP="00021BC4">
            <w:pPr>
              <w:pStyle w:val="Paragraph"/>
              <w:jc w:val="center"/>
            </w:pPr>
            <w:r w:rsidRPr="00200063">
              <w:t>Sample 3</w:t>
            </w:r>
          </w:p>
        </w:tc>
        <w:tc>
          <w:tcPr>
            <w:tcW w:w="0" w:type="auto"/>
            <w:hideMark/>
          </w:tcPr>
          <w:p w14:paraId="4A35A99E" w14:textId="77777777" w:rsidR="00021BC4" w:rsidRPr="00200063" w:rsidRDefault="00021BC4" w:rsidP="00021BC4">
            <w:pPr>
              <w:pStyle w:val="Paragraph"/>
              <w:jc w:val="center"/>
            </w:pPr>
            <w:r w:rsidRPr="00895A32">
              <w:t>AZ91D + 1.5 wt% SiC + 2 wt% Al₂O₃</w:t>
            </w:r>
          </w:p>
        </w:tc>
      </w:tr>
      <w:tr w:rsidR="00021BC4" w:rsidRPr="00200063" w14:paraId="5CEBA6D1" w14:textId="77777777" w:rsidTr="00CC433B">
        <w:trPr>
          <w:trHeight w:val="373"/>
          <w:jc w:val="center"/>
        </w:trPr>
        <w:tc>
          <w:tcPr>
            <w:tcW w:w="0" w:type="auto"/>
            <w:hideMark/>
          </w:tcPr>
          <w:p w14:paraId="59F8AC9A" w14:textId="77777777" w:rsidR="00021BC4" w:rsidRPr="00200063" w:rsidRDefault="00021BC4" w:rsidP="00021BC4">
            <w:pPr>
              <w:pStyle w:val="Paragraph"/>
              <w:jc w:val="center"/>
            </w:pPr>
            <w:r w:rsidRPr="00200063">
              <w:t>Sample 4</w:t>
            </w:r>
          </w:p>
        </w:tc>
        <w:tc>
          <w:tcPr>
            <w:tcW w:w="0" w:type="auto"/>
            <w:hideMark/>
          </w:tcPr>
          <w:p w14:paraId="34027267" w14:textId="77777777" w:rsidR="00021BC4" w:rsidRPr="00200063" w:rsidRDefault="00021BC4" w:rsidP="00021BC4">
            <w:pPr>
              <w:pStyle w:val="Paragraph"/>
              <w:jc w:val="center"/>
            </w:pPr>
            <w:r w:rsidRPr="00895A32">
              <w:t>AZ91D + 1.5 wt% SiC + 4 wt% Al₂O₃</w:t>
            </w:r>
          </w:p>
        </w:tc>
      </w:tr>
      <w:tr w:rsidR="00021BC4" w:rsidRPr="00200063" w14:paraId="7EBD4A3A" w14:textId="77777777" w:rsidTr="00CC433B">
        <w:trPr>
          <w:trHeight w:val="373"/>
          <w:jc w:val="center"/>
        </w:trPr>
        <w:tc>
          <w:tcPr>
            <w:tcW w:w="0" w:type="auto"/>
            <w:tcBorders>
              <w:bottom w:val="single" w:sz="4" w:space="0" w:color="auto"/>
            </w:tcBorders>
            <w:hideMark/>
          </w:tcPr>
          <w:p w14:paraId="576B921E" w14:textId="77777777" w:rsidR="00021BC4" w:rsidRPr="00200063" w:rsidRDefault="00021BC4" w:rsidP="00021BC4">
            <w:pPr>
              <w:pStyle w:val="Paragraph"/>
              <w:jc w:val="center"/>
            </w:pPr>
            <w:r w:rsidRPr="00200063">
              <w:t>Sample 5</w:t>
            </w:r>
          </w:p>
        </w:tc>
        <w:tc>
          <w:tcPr>
            <w:tcW w:w="0" w:type="auto"/>
            <w:tcBorders>
              <w:bottom w:val="single" w:sz="4" w:space="0" w:color="auto"/>
            </w:tcBorders>
            <w:hideMark/>
          </w:tcPr>
          <w:p w14:paraId="54D15BD8" w14:textId="77777777" w:rsidR="00021BC4" w:rsidRPr="00200063" w:rsidRDefault="00021BC4" w:rsidP="00021BC4">
            <w:pPr>
              <w:pStyle w:val="Paragraph"/>
              <w:jc w:val="center"/>
            </w:pPr>
            <w:r w:rsidRPr="00895A32">
              <w:t>AZ91D + 1.5 wt% SiC + 6 wt% Al₂O₃</w:t>
            </w:r>
          </w:p>
        </w:tc>
      </w:tr>
    </w:tbl>
    <w:p w14:paraId="2DFBD371" w14:textId="77777777" w:rsidR="003B2736" w:rsidRDefault="003B2736" w:rsidP="003B2736">
      <w:pPr>
        <w:pStyle w:val="Paragraph"/>
      </w:pPr>
      <w:r>
        <w:t>Due to its low density and castability the AZ91D magnesium alloy was selected because it is an excellent choice for applications that require a lightweight material.  Reinforcements consisting of nano sized SiC particles (50 nm) and Al2O3 particles (30 nm) were utilized in order to enhance the mechanical and tribological performance of the material and to improve dispersion, both were pre dried at a temperature of 150 degrees Celsius.  Two-step stir casting was used to process the alloy after it was melted at 720 degrees Celsius, cooled to 600 degrees and then processed.  During the stirring stage nanoparticles were added and then a second stirring stage was performed to verify that the mixture was evenly mixed. The molten composite was then cast into steel molds that had been heated beforehand [44-48].  As shown in Table 1, five samples were generated with a constant SiC content of 1.5 weight % and a variable Al2O3 content ranging from 0 to 6 weight % in order to investigate the impact of these two factors on the behavior of composites.</w:t>
      </w:r>
    </w:p>
    <w:p w14:paraId="2A556FEC" w14:textId="77777777" w:rsidR="000F3FD2" w:rsidRDefault="000F3FD2" w:rsidP="000F3FD2">
      <w:pPr>
        <w:pStyle w:val="Heading1"/>
      </w:pPr>
      <w:r>
        <w:t>Results and Discussion</w:t>
      </w:r>
    </w:p>
    <w:p w14:paraId="2AB3887A" w14:textId="77777777" w:rsidR="004119D6" w:rsidRPr="004119D6" w:rsidRDefault="0000213D" w:rsidP="004119D6">
      <w:pPr>
        <w:pStyle w:val="Heading2"/>
      </w:pPr>
      <w:r w:rsidRPr="0000213D">
        <w:t>Vickers Hardness Number (VHN)</w:t>
      </w:r>
    </w:p>
    <w:p w14:paraId="44877EB2" w14:textId="77777777" w:rsidR="00DE16D0" w:rsidRDefault="00FA4A8C" w:rsidP="00DE16D0">
      <w:pPr>
        <w:pStyle w:val="Paragraph"/>
      </w:pPr>
      <w:r w:rsidRPr="00FA4A8C">
        <w:t xml:space="preserve">An upward trend in the hardness of the composites based on AZ91D was observed and this tendency was commensurate with an increase in the reinforcing content. Not only can nano-sized SiC and Al2O3 particles operate </w:t>
      </w:r>
      <w:r w:rsidRPr="00FA4A8C">
        <w:lastRenderedPageBreak/>
        <w:t>as strong load-bearing elements, but they also contribute to grain refinement by effectively pinning grain boundaries during the solidification process. This enhancement can be due to the dual impact of these particles. Sample 5 with greatest Al2O3 concentration (six weight percent) recorded the highest VHN of 94. This indicates that it has greater resistance to surface deformation and has the potential to improve wear life which is essential for components such as brake pads that are subjected to repetitive frictional loads</w:t>
      </w:r>
      <w:r w:rsidR="00860207">
        <w:t xml:space="preserve"> [49-51]</w:t>
      </w:r>
      <w:r w:rsidRPr="00FA4A8C">
        <w:t>.</w:t>
      </w:r>
    </w:p>
    <w:p w14:paraId="1D144C5B" w14:textId="77777777" w:rsidR="004119D6" w:rsidRPr="00B12289" w:rsidRDefault="004119D6" w:rsidP="004119D6">
      <w:pPr>
        <w:pStyle w:val="TableCaption"/>
      </w:pPr>
      <w:r w:rsidRPr="00075EA6">
        <w:rPr>
          <w:b/>
        </w:rPr>
        <w:t xml:space="preserve">TABLE </w:t>
      </w:r>
      <w:r>
        <w:rPr>
          <w:b/>
        </w:rPr>
        <w:t>2</w:t>
      </w:r>
      <w:r w:rsidR="00B12289" w:rsidRPr="00B12289">
        <w:t xml:space="preserve"> Vickers Hardness Number</w:t>
      </w:r>
    </w:p>
    <w:tbl>
      <w:tblPr>
        <w:tblW w:w="4741" w:type="dxa"/>
        <w:jc w:val="center"/>
        <w:tblBorders>
          <w:bottom w:val="single" w:sz="4" w:space="0" w:color="auto"/>
        </w:tblBorders>
        <w:tblLook w:val="04A0" w:firstRow="1" w:lastRow="0" w:firstColumn="1" w:lastColumn="0" w:noHBand="0" w:noVBand="1"/>
      </w:tblPr>
      <w:tblGrid>
        <w:gridCol w:w="2161"/>
        <w:gridCol w:w="2580"/>
      </w:tblGrid>
      <w:tr w:rsidR="004119D6" w:rsidRPr="004119D6" w14:paraId="5711E1B7" w14:textId="77777777" w:rsidTr="004119D6">
        <w:trPr>
          <w:trHeight w:val="319"/>
          <w:jc w:val="center"/>
        </w:trPr>
        <w:tc>
          <w:tcPr>
            <w:tcW w:w="2161" w:type="dxa"/>
            <w:tcBorders>
              <w:top w:val="single" w:sz="4" w:space="0" w:color="auto"/>
              <w:bottom w:val="single" w:sz="4" w:space="0" w:color="auto"/>
            </w:tcBorders>
            <w:vAlign w:val="center"/>
            <w:hideMark/>
          </w:tcPr>
          <w:p w14:paraId="2EC202CC" w14:textId="77777777" w:rsidR="004119D6" w:rsidRPr="004119D6" w:rsidRDefault="004119D6" w:rsidP="004119D6">
            <w:pPr>
              <w:jc w:val="center"/>
              <w:rPr>
                <w:b/>
                <w:sz w:val="18"/>
                <w:szCs w:val="18"/>
              </w:rPr>
            </w:pPr>
            <w:r w:rsidRPr="004119D6">
              <w:rPr>
                <w:b/>
                <w:sz w:val="18"/>
                <w:szCs w:val="18"/>
              </w:rPr>
              <w:t>Sample</w:t>
            </w:r>
          </w:p>
        </w:tc>
        <w:tc>
          <w:tcPr>
            <w:tcW w:w="2580" w:type="dxa"/>
            <w:tcBorders>
              <w:top w:val="single" w:sz="4" w:space="0" w:color="auto"/>
              <w:bottom w:val="single" w:sz="4" w:space="0" w:color="auto"/>
            </w:tcBorders>
            <w:vAlign w:val="center"/>
            <w:hideMark/>
          </w:tcPr>
          <w:p w14:paraId="63F20760" w14:textId="77777777" w:rsidR="004119D6" w:rsidRPr="004119D6" w:rsidRDefault="009F031B" w:rsidP="004119D6">
            <w:pPr>
              <w:jc w:val="center"/>
              <w:rPr>
                <w:b/>
                <w:sz w:val="18"/>
                <w:szCs w:val="18"/>
              </w:rPr>
            </w:pPr>
            <w:r>
              <w:rPr>
                <w:b/>
                <w:sz w:val="18"/>
                <w:szCs w:val="18"/>
              </w:rPr>
              <w:t>VHN</w:t>
            </w:r>
          </w:p>
        </w:tc>
      </w:tr>
      <w:tr w:rsidR="00021BC4" w:rsidRPr="004119D6" w14:paraId="15D2D08A" w14:textId="77777777" w:rsidTr="009B7777">
        <w:trPr>
          <w:trHeight w:val="319"/>
          <w:jc w:val="center"/>
        </w:trPr>
        <w:tc>
          <w:tcPr>
            <w:tcW w:w="2161" w:type="dxa"/>
            <w:tcBorders>
              <w:top w:val="single" w:sz="4" w:space="0" w:color="auto"/>
            </w:tcBorders>
            <w:hideMark/>
          </w:tcPr>
          <w:p w14:paraId="640CFC46" w14:textId="77777777" w:rsidR="00021BC4" w:rsidRPr="004119D6" w:rsidRDefault="00021BC4" w:rsidP="00021BC4">
            <w:pPr>
              <w:pStyle w:val="Paragraph"/>
            </w:pPr>
            <w:r w:rsidRPr="00051AC3">
              <w:t>Sample 1</w:t>
            </w:r>
          </w:p>
        </w:tc>
        <w:tc>
          <w:tcPr>
            <w:tcW w:w="2580" w:type="dxa"/>
            <w:tcBorders>
              <w:top w:val="single" w:sz="4" w:space="0" w:color="auto"/>
            </w:tcBorders>
            <w:hideMark/>
          </w:tcPr>
          <w:p w14:paraId="6136FE9E" w14:textId="77777777" w:rsidR="00021BC4" w:rsidRPr="00021BC4" w:rsidRDefault="00021BC4" w:rsidP="00021BC4">
            <w:pPr>
              <w:jc w:val="center"/>
              <w:rPr>
                <w:sz w:val="20"/>
              </w:rPr>
            </w:pPr>
            <w:r w:rsidRPr="00021BC4">
              <w:rPr>
                <w:sz w:val="20"/>
              </w:rPr>
              <w:t>72</w:t>
            </w:r>
          </w:p>
        </w:tc>
      </w:tr>
      <w:tr w:rsidR="00021BC4" w:rsidRPr="004119D6" w14:paraId="0A07AEB8" w14:textId="77777777" w:rsidTr="009B7777">
        <w:trPr>
          <w:trHeight w:val="319"/>
          <w:jc w:val="center"/>
        </w:trPr>
        <w:tc>
          <w:tcPr>
            <w:tcW w:w="2161" w:type="dxa"/>
            <w:hideMark/>
          </w:tcPr>
          <w:p w14:paraId="5396E924" w14:textId="77777777" w:rsidR="00021BC4" w:rsidRPr="004119D6" w:rsidRDefault="00021BC4" w:rsidP="00021BC4">
            <w:pPr>
              <w:pStyle w:val="Paragraph"/>
            </w:pPr>
            <w:r w:rsidRPr="00051AC3">
              <w:t>Sample 2</w:t>
            </w:r>
          </w:p>
        </w:tc>
        <w:tc>
          <w:tcPr>
            <w:tcW w:w="2580" w:type="dxa"/>
            <w:hideMark/>
          </w:tcPr>
          <w:p w14:paraId="5F7AEDF5" w14:textId="77777777" w:rsidR="00021BC4" w:rsidRPr="00021BC4" w:rsidRDefault="00021BC4" w:rsidP="00021BC4">
            <w:pPr>
              <w:jc w:val="center"/>
              <w:rPr>
                <w:sz w:val="20"/>
              </w:rPr>
            </w:pPr>
            <w:r w:rsidRPr="00021BC4">
              <w:rPr>
                <w:sz w:val="20"/>
              </w:rPr>
              <w:t>81</w:t>
            </w:r>
          </w:p>
        </w:tc>
      </w:tr>
      <w:tr w:rsidR="00021BC4" w:rsidRPr="004119D6" w14:paraId="786CA9FF" w14:textId="77777777" w:rsidTr="009B7777">
        <w:trPr>
          <w:trHeight w:val="319"/>
          <w:jc w:val="center"/>
        </w:trPr>
        <w:tc>
          <w:tcPr>
            <w:tcW w:w="2161" w:type="dxa"/>
            <w:hideMark/>
          </w:tcPr>
          <w:p w14:paraId="63C66CBC" w14:textId="77777777" w:rsidR="00021BC4" w:rsidRPr="004119D6" w:rsidRDefault="00021BC4" w:rsidP="00021BC4">
            <w:pPr>
              <w:pStyle w:val="Paragraph"/>
            </w:pPr>
            <w:r w:rsidRPr="00051AC3">
              <w:t>Sample 3</w:t>
            </w:r>
          </w:p>
        </w:tc>
        <w:tc>
          <w:tcPr>
            <w:tcW w:w="2580" w:type="dxa"/>
            <w:hideMark/>
          </w:tcPr>
          <w:p w14:paraId="4E46425C" w14:textId="77777777" w:rsidR="00021BC4" w:rsidRPr="00021BC4" w:rsidRDefault="00021BC4" w:rsidP="00021BC4">
            <w:pPr>
              <w:jc w:val="center"/>
              <w:rPr>
                <w:sz w:val="20"/>
              </w:rPr>
            </w:pPr>
            <w:r w:rsidRPr="00021BC4">
              <w:rPr>
                <w:sz w:val="20"/>
              </w:rPr>
              <w:t>86</w:t>
            </w:r>
          </w:p>
        </w:tc>
      </w:tr>
      <w:tr w:rsidR="00021BC4" w:rsidRPr="004119D6" w14:paraId="7E0EE873" w14:textId="77777777" w:rsidTr="009B7777">
        <w:trPr>
          <w:trHeight w:val="319"/>
          <w:jc w:val="center"/>
        </w:trPr>
        <w:tc>
          <w:tcPr>
            <w:tcW w:w="2161" w:type="dxa"/>
            <w:hideMark/>
          </w:tcPr>
          <w:p w14:paraId="7BC28F06" w14:textId="77777777" w:rsidR="00021BC4" w:rsidRPr="004119D6" w:rsidRDefault="00021BC4" w:rsidP="00021BC4">
            <w:pPr>
              <w:pStyle w:val="Paragraph"/>
            </w:pPr>
            <w:r w:rsidRPr="00051AC3">
              <w:t>Sample 4</w:t>
            </w:r>
          </w:p>
        </w:tc>
        <w:tc>
          <w:tcPr>
            <w:tcW w:w="2580" w:type="dxa"/>
            <w:hideMark/>
          </w:tcPr>
          <w:p w14:paraId="71F5CEE4" w14:textId="77777777" w:rsidR="00021BC4" w:rsidRPr="00021BC4" w:rsidRDefault="00021BC4" w:rsidP="00021BC4">
            <w:pPr>
              <w:jc w:val="center"/>
              <w:rPr>
                <w:sz w:val="20"/>
              </w:rPr>
            </w:pPr>
            <w:r w:rsidRPr="00021BC4">
              <w:rPr>
                <w:sz w:val="20"/>
              </w:rPr>
              <w:t>91</w:t>
            </w:r>
          </w:p>
        </w:tc>
      </w:tr>
      <w:tr w:rsidR="00021BC4" w:rsidRPr="004119D6" w14:paraId="73610802" w14:textId="77777777" w:rsidTr="009B7777">
        <w:trPr>
          <w:trHeight w:val="319"/>
          <w:jc w:val="center"/>
        </w:trPr>
        <w:tc>
          <w:tcPr>
            <w:tcW w:w="2161" w:type="dxa"/>
            <w:hideMark/>
          </w:tcPr>
          <w:p w14:paraId="1CF88C13" w14:textId="77777777" w:rsidR="00021BC4" w:rsidRPr="004119D6" w:rsidRDefault="00021BC4" w:rsidP="00021BC4">
            <w:pPr>
              <w:pStyle w:val="Paragraph"/>
            </w:pPr>
            <w:r w:rsidRPr="00051AC3">
              <w:t>Sample 5</w:t>
            </w:r>
          </w:p>
        </w:tc>
        <w:tc>
          <w:tcPr>
            <w:tcW w:w="2580" w:type="dxa"/>
            <w:hideMark/>
          </w:tcPr>
          <w:p w14:paraId="062277F8" w14:textId="77777777" w:rsidR="00021BC4" w:rsidRPr="00021BC4" w:rsidRDefault="00021BC4" w:rsidP="00021BC4">
            <w:pPr>
              <w:jc w:val="center"/>
              <w:rPr>
                <w:sz w:val="20"/>
              </w:rPr>
            </w:pPr>
            <w:r w:rsidRPr="00021BC4">
              <w:rPr>
                <w:sz w:val="20"/>
              </w:rPr>
              <w:t>94</w:t>
            </w:r>
          </w:p>
        </w:tc>
      </w:tr>
    </w:tbl>
    <w:p w14:paraId="242B791C" w14:textId="77777777" w:rsidR="00D163FF" w:rsidRDefault="00D163FF" w:rsidP="00611265">
      <w:pPr>
        <w:pStyle w:val="Paragraph"/>
      </w:pPr>
    </w:p>
    <w:p w14:paraId="32D1E3F1" w14:textId="77777777" w:rsidR="00D163FF" w:rsidRDefault="00B12289" w:rsidP="00045CED">
      <w:pPr>
        <w:pStyle w:val="Paragraph"/>
        <w:jc w:val="center"/>
        <w:rPr>
          <w:noProof/>
        </w:rPr>
      </w:pPr>
      <w:r>
        <w:rPr>
          <w:noProof/>
        </w:rPr>
        <w:drawing>
          <wp:inline distT="0" distB="0" distL="0" distR="0" wp14:anchorId="51D578E4" wp14:editId="59BF24C6">
            <wp:extent cx="3688080" cy="221693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22961" cy="2237901"/>
                    </a:xfrm>
                    <a:prstGeom prst="rect">
                      <a:avLst/>
                    </a:prstGeom>
                    <a:noFill/>
                  </pic:spPr>
                </pic:pic>
              </a:graphicData>
            </a:graphic>
          </wp:inline>
        </w:drawing>
      </w:r>
    </w:p>
    <w:p w14:paraId="392253F1" w14:textId="77777777" w:rsidR="004119D6" w:rsidRDefault="004119D6" w:rsidP="00045CED">
      <w:pPr>
        <w:pStyle w:val="Paragraph"/>
        <w:jc w:val="center"/>
        <w:rPr>
          <w:noProof/>
        </w:rPr>
      </w:pPr>
    </w:p>
    <w:p w14:paraId="5EE109FC" w14:textId="14F2A5FC" w:rsidR="00D163FF" w:rsidRDefault="00D163FF" w:rsidP="00045CED">
      <w:pPr>
        <w:pStyle w:val="Paragraph"/>
        <w:jc w:val="center"/>
      </w:pPr>
      <w:r>
        <w:rPr>
          <w:b/>
          <w:caps/>
        </w:rPr>
        <w:t>Figure 1.</w:t>
      </w:r>
      <w:r w:rsidR="003B2736">
        <w:rPr>
          <w:b/>
          <w:caps/>
        </w:rPr>
        <w:t xml:space="preserve"> </w:t>
      </w:r>
      <w:r w:rsidR="004119D6" w:rsidRPr="004119D6">
        <w:t>Shore D Hardness</w:t>
      </w:r>
    </w:p>
    <w:p w14:paraId="7A48EBF9" w14:textId="77777777" w:rsidR="004119D6" w:rsidRPr="004119D6" w:rsidRDefault="00021BC4" w:rsidP="004119D6">
      <w:pPr>
        <w:pStyle w:val="Heading2"/>
      </w:pPr>
      <w:r w:rsidRPr="00021BC4">
        <w:t>Wear Rate (mm³/N·m) at Sliding Speed = 1 m/s</w:t>
      </w:r>
    </w:p>
    <w:p w14:paraId="5A91B115" w14:textId="77777777" w:rsidR="009F031B" w:rsidRDefault="00FA4A8C" w:rsidP="003B2736">
      <w:pPr>
        <w:pStyle w:val="Paragraph"/>
      </w:pPr>
      <w:r w:rsidRPr="00FA4A8C">
        <w:t>Because SiC and alumina nanoparticles work together to harden materials the wear resistance of AZ91D composites significantly improved as the AlO₃ content increased. Under sliding conditions the composites showed reduced material loss as reinforcement levels rose. The advantages of improved surface hardness and uniform particle dispersion were highlighted by Sample 5  had the lowest wear rate across all applied loads (10, 20 and 30 N) with 1.5 weight % SiC and 6 weight % AlO₃. Brake pad systems and other applications involving constant friction benefit most from these advancements.</w:t>
      </w:r>
    </w:p>
    <w:p w14:paraId="224355C3" w14:textId="77777777" w:rsidR="004119D6" w:rsidRDefault="004119D6" w:rsidP="004119D6">
      <w:pPr>
        <w:pStyle w:val="TableCaption"/>
      </w:pPr>
      <w:r w:rsidRPr="00075EA6">
        <w:rPr>
          <w:b/>
        </w:rPr>
        <w:t xml:space="preserve">TABLE </w:t>
      </w:r>
      <w:r>
        <w:rPr>
          <w:b/>
        </w:rPr>
        <w:t>3</w:t>
      </w:r>
      <w:r w:rsidRPr="00075EA6">
        <w:rPr>
          <w:b/>
        </w:rPr>
        <w:t xml:space="preserve">. </w:t>
      </w:r>
      <w:r w:rsidR="00B12289" w:rsidRPr="00B12289">
        <w:t>Wear Rate</w:t>
      </w:r>
    </w:p>
    <w:tbl>
      <w:tblPr>
        <w:tblW w:w="7290" w:type="dxa"/>
        <w:jc w:val="center"/>
        <w:tblBorders>
          <w:bottom w:val="single" w:sz="4" w:space="0" w:color="auto"/>
        </w:tblBorders>
        <w:tblLook w:val="04A0" w:firstRow="1" w:lastRow="0" w:firstColumn="1" w:lastColumn="0" w:noHBand="0" w:noVBand="1"/>
      </w:tblPr>
      <w:tblGrid>
        <w:gridCol w:w="1327"/>
        <w:gridCol w:w="1946"/>
        <w:gridCol w:w="2123"/>
        <w:gridCol w:w="1894"/>
      </w:tblGrid>
      <w:tr w:rsidR="00B1796E" w:rsidRPr="009F031B" w14:paraId="04EA4880" w14:textId="77777777" w:rsidTr="009F031B">
        <w:trPr>
          <w:trHeight w:val="295"/>
          <w:jc w:val="center"/>
        </w:trPr>
        <w:tc>
          <w:tcPr>
            <w:tcW w:w="1327" w:type="dxa"/>
            <w:tcBorders>
              <w:top w:val="single" w:sz="4" w:space="0" w:color="auto"/>
              <w:bottom w:val="single" w:sz="4" w:space="0" w:color="auto"/>
            </w:tcBorders>
            <w:hideMark/>
          </w:tcPr>
          <w:p w14:paraId="0C3DD93C" w14:textId="77777777" w:rsidR="00B1796E" w:rsidRPr="00B1796E" w:rsidRDefault="00B1796E" w:rsidP="00B1796E">
            <w:pPr>
              <w:jc w:val="center"/>
              <w:rPr>
                <w:b/>
                <w:sz w:val="20"/>
              </w:rPr>
            </w:pPr>
            <w:bookmarkStart w:id="0" w:name="OLE_LINK1"/>
            <w:r w:rsidRPr="00B1796E">
              <w:rPr>
                <w:b/>
                <w:sz w:val="20"/>
              </w:rPr>
              <w:t>Load (N)</w:t>
            </w:r>
          </w:p>
        </w:tc>
        <w:tc>
          <w:tcPr>
            <w:tcW w:w="1946" w:type="dxa"/>
            <w:tcBorders>
              <w:top w:val="single" w:sz="4" w:space="0" w:color="auto"/>
              <w:bottom w:val="single" w:sz="4" w:space="0" w:color="auto"/>
            </w:tcBorders>
            <w:hideMark/>
          </w:tcPr>
          <w:p w14:paraId="3BC37989" w14:textId="77777777" w:rsidR="00B1796E" w:rsidRPr="00B1796E" w:rsidRDefault="00B1796E" w:rsidP="00B1796E">
            <w:pPr>
              <w:jc w:val="center"/>
              <w:rPr>
                <w:b/>
                <w:sz w:val="20"/>
              </w:rPr>
            </w:pPr>
            <w:r w:rsidRPr="00B1796E">
              <w:rPr>
                <w:b/>
                <w:sz w:val="20"/>
              </w:rPr>
              <w:t>10 N</w:t>
            </w:r>
          </w:p>
        </w:tc>
        <w:tc>
          <w:tcPr>
            <w:tcW w:w="2123" w:type="dxa"/>
            <w:tcBorders>
              <w:top w:val="single" w:sz="4" w:space="0" w:color="auto"/>
              <w:bottom w:val="single" w:sz="4" w:space="0" w:color="auto"/>
            </w:tcBorders>
          </w:tcPr>
          <w:p w14:paraId="551A5316" w14:textId="77777777" w:rsidR="00B1796E" w:rsidRPr="00B1796E" w:rsidRDefault="00B1796E" w:rsidP="00B1796E">
            <w:pPr>
              <w:jc w:val="center"/>
              <w:rPr>
                <w:b/>
                <w:sz w:val="20"/>
              </w:rPr>
            </w:pPr>
            <w:r w:rsidRPr="00B1796E">
              <w:rPr>
                <w:b/>
                <w:sz w:val="20"/>
              </w:rPr>
              <w:t>20 N</w:t>
            </w:r>
          </w:p>
        </w:tc>
        <w:tc>
          <w:tcPr>
            <w:tcW w:w="1894" w:type="dxa"/>
            <w:tcBorders>
              <w:top w:val="single" w:sz="4" w:space="0" w:color="auto"/>
              <w:bottom w:val="single" w:sz="4" w:space="0" w:color="auto"/>
            </w:tcBorders>
          </w:tcPr>
          <w:p w14:paraId="6DF2566B" w14:textId="77777777" w:rsidR="00B1796E" w:rsidRPr="00B1796E" w:rsidRDefault="00B1796E" w:rsidP="00B1796E">
            <w:pPr>
              <w:jc w:val="center"/>
              <w:rPr>
                <w:b/>
                <w:sz w:val="20"/>
              </w:rPr>
            </w:pPr>
            <w:r w:rsidRPr="00B1796E">
              <w:rPr>
                <w:b/>
                <w:sz w:val="20"/>
              </w:rPr>
              <w:t>30 N</w:t>
            </w:r>
          </w:p>
        </w:tc>
      </w:tr>
      <w:tr w:rsidR="00B1796E" w:rsidRPr="009F031B" w14:paraId="05345B8F" w14:textId="77777777" w:rsidTr="009F031B">
        <w:trPr>
          <w:trHeight w:val="295"/>
          <w:jc w:val="center"/>
        </w:trPr>
        <w:tc>
          <w:tcPr>
            <w:tcW w:w="1327" w:type="dxa"/>
            <w:tcBorders>
              <w:top w:val="single" w:sz="4" w:space="0" w:color="auto"/>
            </w:tcBorders>
            <w:hideMark/>
          </w:tcPr>
          <w:p w14:paraId="2AEC1345" w14:textId="77777777" w:rsidR="00B1796E" w:rsidRPr="009F031B" w:rsidRDefault="00B1796E" w:rsidP="00B1796E">
            <w:pPr>
              <w:pStyle w:val="Paragraph"/>
            </w:pPr>
            <w:r w:rsidRPr="00EE206F">
              <w:t>S1</w:t>
            </w:r>
          </w:p>
        </w:tc>
        <w:tc>
          <w:tcPr>
            <w:tcW w:w="1946" w:type="dxa"/>
            <w:tcBorders>
              <w:top w:val="single" w:sz="4" w:space="0" w:color="auto"/>
            </w:tcBorders>
            <w:hideMark/>
          </w:tcPr>
          <w:p w14:paraId="3DABFD75" w14:textId="77777777" w:rsidR="00B1796E" w:rsidRPr="009F031B" w:rsidRDefault="00B1796E" w:rsidP="00B1796E">
            <w:pPr>
              <w:jc w:val="center"/>
              <w:rPr>
                <w:sz w:val="20"/>
              </w:rPr>
            </w:pPr>
            <w:r w:rsidRPr="00B1796E">
              <w:rPr>
                <w:sz w:val="20"/>
              </w:rPr>
              <w:t>4.32</w:t>
            </w:r>
          </w:p>
        </w:tc>
        <w:tc>
          <w:tcPr>
            <w:tcW w:w="2123" w:type="dxa"/>
            <w:tcBorders>
              <w:top w:val="single" w:sz="4" w:space="0" w:color="auto"/>
            </w:tcBorders>
          </w:tcPr>
          <w:p w14:paraId="0A273E9C" w14:textId="77777777" w:rsidR="00B1796E" w:rsidRPr="009F031B" w:rsidRDefault="00B1796E" w:rsidP="00B1796E">
            <w:pPr>
              <w:jc w:val="center"/>
              <w:rPr>
                <w:sz w:val="20"/>
              </w:rPr>
            </w:pPr>
            <w:r w:rsidRPr="00B1796E">
              <w:rPr>
                <w:sz w:val="20"/>
              </w:rPr>
              <w:t>5.89</w:t>
            </w:r>
          </w:p>
        </w:tc>
        <w:tc>
          <w:tcPr>
            <w:tcW w:w="1894" w:type="dxa"/>
            <w:tcBorders>
              <w:top w:val="single" w:sz="4" w:space="0" w:color="auto"/>
            </w:tcBorders>
          </w:tcPr>
          <w:p w14:paraId="1E9996A1" w14:textId="77777777" w:rsidR="00B1796E" w:rsidRPr="009F031B" w:rsidRDefault="00B1796E" w:rsidP="00B1796E">
            <w:pPr>
              <w:jc w:val="center"/>
              <w:rPr>
                <w:sz w:val="20"/>
              </w:rPr>
            </w:pPr>
            <w:r w:rsidRPr="00B1796E">
              <w:rPr>
                <w:sz w:val="20"/>
              </w:rPr>
              <w:t>6.78</w:t>
            </w:r>
          </w:p>
        </w:tc>
      </w:tr>
      <w:tr w:rsidR="00B1796E" w:rsidRPr="009F031B" w14:paraId="3B00AEB3" w14:textId="77777777" w:rsidTr="009F031B">
        <w:trPr>
          <w:trHeight w:val="295"/>
          <w:jc w:val="center"/>
        </w:trPr>
        <w:tc>
          <w:tcPr>
            <w:tcW w:w="1327" w:type="dxa"/>
            <w:hideMark/>
          </w:tcPr>
          <w:p w14:paraId="44A931D9" w14:textId="77777777" w:rsidR="00B1796E" w:rsidRPr="009F031B" w:rsidRDefault="00B1796E" w:rsidP="00B1796E">
            <w:pPr>
              <w:pStyle w:val="Paragraph"/>
            </w:pPr>
            <w:r w:rsidRPr="00EE206F">
              <w:t>S2</w:t>
            </w:r>
          </w:p>
        </w:tc>
        <w:tc>
          <w:tcPr>
            <w:tcW w:w="1946" w:type="dxa"/>
            <w:hideMark/>
          </w:tcPr>
          <w:p w14:paraId="29EA34D0" w14:textId="77777777" w:rsidR="00B1796E" w:rsidRPr="009F031B" w:rsidRDefault="00B1796E" w:rsidP="00B1796E">
            <w:pPr>
              <w:jc w:val="center"/>
              <w:rPr>
                <w:sz w:val="20"/>
              </w:rPr>
            </w:pPr>
            <w:r w:rsidRPr="00B1796E">
              <w:rPr>
                <w:sz w:val="20"/>
              </w:rPr>
              <w:t>3.2</w:t>
            </w:r>
          </w:p>
        </w:tc>
        <w:tc>
          <w:tcPr>
            <w:tcW w:w="2123" w:type="dxa"/>
          </w:tcPr>
          <w:p w14:paraId="18F8E762" w14:textId="77777777" w:rsidR="00B1796E" w:rsidRPr="009F031B" w:rsidRDefault="00B1796E" w:rsidP="00B1796E">
            <w:pPr>
              <w:jc w:val="center"/>
              <w:rPr>
                <w:sz w:val="20"/>
              </w:rPr>
            </w:pPr>
            <w:r w:rsidRPr="00B1796E">
              <w:rPr>
                <w:sz w:val="20"/>
              </w:rPr>
              <w:t>4.62</w:t>
            </w:r>
          </w:p>
        </w:tc>
        <w:tc>
          <w:tcPr>
            <w:tcW w:w="1894" w:type="dxa"/>
          </w:tcPr>
          <w:p w14:paraId="1FD14995" w14:textId="77777777" w:rsidR="00B1796E" w:rsidRPr="009F031B" w:rsidRDefault="00B1796E" w:rsidP="00B1796E">
            <w:pPr>
              <w:jc w:val="center"/>
              <w:rPr>
                <w:sz w:val="20"/>
              </w:rPr>
            </w:pPr>
            <w:r w:rsidRPr="00B1796E">
              <w:rPr>
                <w:sz w:val="20"/>
              </w:rPr>
              <w:t>5.3</w:t>
            </w:r>
          </w:p>
        </w:tc>
      </w:tr>
      <w:tr w:rsidR="00B1796E" w:rsidRPr="009F031B" w14:paraId="7E3DBEE0" w14:textId="77777777" w:rsidTr="009F031B">
        <w:trPr>
          <w:trHeight w:val="295"/>
          <w:jc w:val="center"/>
        </w:trPr>
        <w:tc>
          <w:tcPr>
            <w:tcW w:w="1327" w:type="dxa"/>
            <w:hideMark/>
          </w:tcPr>
          <w:p w14:paraId="243ACD24" w14:textId="77777777" w:rsidR="00B1796E" w:rsidRPr="009F031B" w:rsidRDefault="00B1796E" w:rsidP="00B1796E">
            <w:pPr>
              <w:pStyle w:val="Paragraph"/>
            </w:pPr>
            <w:r w:rsidRPr="00EE206F">
              <w:t>S3</w:t>
            </w:r>
          </w:p>
        </w:tc>
        <w:tc>
          <w:tcPr>
            <w:tcW w:w="1946" w:type="dxa"/>
            <w:hideMark/>
          </w:tcPr>
          <w:p w14:paraId="7EDC95D2" w14:textId="77777777" w:rsidR="00B1796E" w:rsidRPr="009F031B" w:rsidRDefault="00B1796E" w:rsidP="00B1796E">
            <w:pPr>
              <w:jc w:val="center"/>
              <w:rPr>
                <w:sz w:val="20"/>
              </w:rPr>
            </w:pPr>
            <w:r w:rsidRPr="00B1796E">
              <w:rPr>
                <w:sz w:val="20"/>
              </w:rPr>
              <w:t>2.76</w:t>
            </w:r>
          </w:p>
        </w:tc>
        <w:tc>
          <w:tcPr>
            <w:tcW w:w="2123" w:type="dxa"/>
          </w:tcPr>
          <w:p w14:paraId="6F6C9EE2" w14:textId="77777777" w:rsidR="00B1796E" w:rsidRPr="009F031B" w:rsidRDefault="00B1796E" w:rsidP="00B1796E">
            <w:pPr>
              <w:jc w:val="center"/>
              <w:rPr>
                <w:sz w:val="20"/>
              </w:rPr>
            </w:pPr>
            <w:r w:rsidRPr="00B1796E">
              <w:rPr>
                <w:sz w:val="20"/>
              </w:rPr>
              <w:t>3.85</w:t>
            </w:r>
          </w:p>
        </w:tc>
        <w:tc>
          <w:tcPr>
            <w:tcW w:w="1894" w:type="dxa"/>
          </w:tcPr>
          <w:p w14:paraId="35183F36" w14:textId="77777777" w:rsidR="00B1796E" w:rsidRPr="009F031B" w:rsidRDefault="00B1796E" w:rsidP="00B1796E">
            <w:pPr>
              <w:jc w:val="center"/>
              <w:rPr>
                <w:sz w:val="20"/>
              </w:rPr>
            </w:pPr>
            <w:r w:rsidRPr="00B1796E">
              <w:rPr>
                <w:sz w:val="20"/>
              </w:rPr>
              <w:t>4.69</w:t>
            </w:r>
          </w:p>
        </w:tc>
      </w:tr>
      <w:tr w:rsidR="00B1796E" w:rsidRPr="009F031B" w14:paraId="54B2ECBF" w14:textId="77777777" w:rsidTr="009F031B">
        <w:trPr>
          <w:trHeight w:val="295"/>
          <w:jc w:val="center"/>
        </w:trPr>
        <w:tc>
          <w:tcPr>
            <w:tcW w:w="1327" w:type="dxa"/>
            <w:hideMark/>
          </w:tcPr>
          <w:p w14:paraId="21D0836C" w14:textId="77777777" w:rsidR="00B1796E" w:rsidRPr="009F031B" w:rsidRDefault="00B1796E" w:rsidP="00B1796E">
            <w:pPr>
              <w:pStyle w:val="Paragraph"/>
            </w:pPr>
            <w:r w:rsidRPr="00EE206F">
              <w:t>S4</w:t>
            </w:r>
          </w:p>
        </w:tc>
        <w:tc>
          <w:tcPr>
            <w:tcW w:w="1946" w:type="dxa"/>
            <w:hideMark/>
          </w:tcPr>
          <w:p w14:paraId="574E9D60" w14:textId="77777777" w:rsidR="00B1796E" w:rsidRPr="009F031B" w:rsidRDefault="00B1796E" w:rsidP="00B1796E">
            <w:pPr>
              <w:jc w:val="center"/>
              <w:rPr>
                <w:sz w:val="20"/>
              </w:rPr>
            </w:pPr>
            <w:r w:rsidRPr="00B1796E">
              <w:rPr>
                <w:sz w:val="20"/>
              </w:rPr>
              <w:t>2.42</w:t>
            </w:r>
          </w:p>
        </w:tc>
        <w:tc>
          <w:tcPr>
            <w:tcW w:w="2123" w:type="dxa"/>
          </w:tcPr>
          <w:p w14:paraId="7DF84F3A" w14:textId="77777777" w:rsidR="00B1796E" w:rsidRPr="009F031B" w:rsidRDefault="00B1796E" w:rsidP="00B1796E">
            <w:pPr>
              <w:jc w:val="center"/>
              <w:rPr>
                <w:sz w:val="20"/>
              </w:rPr>
            </w:pPr>
            <w:r w:rsidRPr="00B1796E">
              <w:rPr>
                <w:sz w:val="20"/>
              </w:rPr>
              <w:t>3.41</w:t>
            </w:r>
          </w:p>
        </w:tc>
        <w:tc>
          <w:tcPr>
            <w:tcW w:w="1894" w:type="dxa"/>
          </w:tcPr>
          <w:p w14:paraId="3A045EBB" w14:textId="77777777" w:rsidR="00B1796E" w:rsidRPr="009F031B" w:rsidRDefault="00B1796E" w:rsidP="00B1796E">
            <w:pPr>
              <w:jc w:val="center"/>
              <w:rPr>
                <w:sz w:val="20"/>
              </w:rPr>
            </w:pPr>
            <w:r w:rsidRPr="00B1796E">
              <w:rPr>
                <w:sz w:val="20"/>
              </w:rPr>
              <w:t>4.1</w:t>
            </w:r>
          </w:p>
        </w:tc>
      </w:tr>
      <w:tr w:rsidR="00B1796E" w:rsidRPr="009F031B" w14:paraId="6AC4D472" w14:textId="77777777" w:rsidTr="009F031B">
        <w:trPr>
          <w:trHeight w:val="295"/>
          <w:jc w:val="center"/>
        </w:trPr>
        <w:tc>
          <w:tcPr>
            <w:tcW w:w="1327" w:type="dxa"/>
            <w:hideMark/>
          </w:tcPr>
          <w:p w14:paraId="6F3139CB" w14:textId="77777777" w:rsidR="00B1796E" w:rsidRPr="009F031B" w:rsidRDefault="00B1796E" w:rsidP="00B1796E">
            <w:pPr>
              <w:pStyle w:val="Paragraph"/>
            </w:pPr>
            <w:r w:rsidRPr="00EE206F">
              <w:t>S5</w:t>
            </w:r>
          </w:p>
        </w:tc>
        <w:tc>
          <w:tcPr>
            <w:tcW w:w="1946" w:type="dxa"/>
            <w:hideMark/>
          </w:tcPr>
          <w:p w14:paraId="4E831BDA" w14:textId="77777777" w:rsidR="00B1796E" w:rsidRPr="009F031B" w:rsidRDefault="00B1796E" w:rsidP="00B1796E">
            <w:pPr>
              <w:jc w:val="center"/>
              <w:rPr>
                <w:sz w:val="20"/>
              </w:rPr>
            </w:pPr>
            <w:r w:rsidRPr="00B1796E">
              <w:rPr>
                <w:sz w:val="20"/>
              </w:rPr>
              <w:t>2.28</w:t>
            </w:r>
          </w:p>
        </w:tc>
        <w:tc>
          <w:tcPr>
            <w:tcW w:w="2123" w:type="dxa"/>
          </w:tcPr>
          <w:p w14:paraId="16D064D2" w14:textId="77777777" w:rsidR="00B1796E" w:rsidRPr="009F031B" w:rsidRDefault="00B1796E" w:rsidP="00B1796E">
            <w:pPr>
              <w:jc w:val="center"/>
              <w:rPr>
                <w:sz w:val="20"/>
              </w:rPr>
            </w:pPr>
            <w:r w:rsidRPr="00B1796E">
              <w:rPr>
                <w:sz w:val="20"/>
              </w:rPr>
              <w:t>3.22</w:t>
            </w:r>
          </w:p>
        </w:tc>
        <w:tc>
          <w:tcPr>
            <w:tcW w:w="1894" w:type="dxa"/>
          </w:tcPr>
          <w:p w14:paraId="53B891F9" w14:textId="77777777" w:rsidR="00B1796E" w:rsidRPr="009F031B" w:rsidRDefault="00B1796E" w:rsidP="00B1796E">
            <w:pPr>
              <w:jc w:val="center"/>
              <w:rPr>
                <w:sz w:val="20"/>
              </w:rPr>
            </w:pPr>
            <w:r w:rsidRPr="00B1796E">
              <w:rPr>
                <w:sz w:val="20"/>
              </w:rPr>
              <w:t>3.91</w:t>
            </w:r>
          </w:p>
        </w:tc>
      </w:tr>
      <w:bookmarkEnd w:id="0"/>
    </w:tbl>
    <w:p w14:paraId="1C171533" w14:textId="77777777" w:rsidR="004119D6" w:rsidRDefault="004119D6" w:rsidP="00DE16D0">
      <w:pPr>
        <w:pStyle w:val="Paragraph"/>
      </w:pPr>
    </w:p>
    <w:p w14:paraId="3C94FBB3" w14:textId="77777777" w:rsidR="004119D6" w:rsidRDefault="004119D6" w:rsidP="00DE16D0">
      <w:pPr>
        <w:pStyle w:val="Paragraph"/>
      </w:pPr>
    </w:p>
    <w:p w14:paraId="3A88E861" w14:textId="77777777" w:rsidR="00567E55" w:rsidRDefault="00567E55" w:rsidP="00DE16D0">
      <w:pPr>
        <w:pStyle w:val="Paragraph"/>
      </w:pPr>
    </w:p>
    <w:p w14:paraId="3147AFB9" w14:textId="77777777" w:rsidR="009F031B" w:rsidRDefault="009F031B" w:rsidP="00DE16D0">
      <w:pPr>
        <w:pStyle w:val="Paragraph"/>
      </w:pPr>
    </w:p>
    <w:p w14:paraId="262D27EC" w14:textId="77777777" w:rsidR="00611265" w:rsidRDefault="00B12289" w:rsidP="00045CED">
      <w:pPr>
        <w:pStyle w:val="Paragraph"/>
        <w:jc w:val="center"/>
        <w:rPr>
          <w:noProof/>
        </w:rPr>
      </w:pPr>
      <w:r>
        <w:rPr>
          <w:noProof/>
        </w:rPr>
        <w:lastRenderedPageBreak/>
        <w:drawing>
          <wp:inline distT="0" distB="0" distL="0" distR="0" wp14:anchorId="57EF2D36" wp14:editId="1F219B97">
            <wp:extent cx="3558540" cy="213906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0024" cy="2145970"/>
                    </a:xfrm>
                    <a:prstGeom prst="rect">
                      <a:avLst/>
                    </a:prstGeom>
                    <a:noFill/>
                  </pic:spPr>
                </pic:pic>
              </a:graphicData>
            </a:graphic>
          </wp:inline>
        </w:drawing>
      </w:r>
    </w:p>
    <w:p w14:paraId="2D6148CD" w14:textId="675AC233" w:rsidR="00045CED" w:rsidRDefault="00045CED" w:rsidP="00045CED">
      <w:pPr>
        <w:pStyle w:val="Paragraph"/>
        <w:jc w:val="center"/>
      </w:pPr>
      <w:r>
        <w:rPr>
          <w:b/>
          <w:caps/>
        </w:rPr>
        <w:t>Figure 2.</w:t>
      </w:r>
      <w:r w:rsidR="003B2736">
        <w:rPr>
          <w:b/>
          <w:caps/>
        </w:rPr>
        <w:t xml:space="preserve"> </w:t>
      </w:r>
      <w:r w:rsidR="00B12289" w:rsidRPr="00B12289">
        <w:t>Wear Rate</w:t>
      </w:r>
    </w:p>
    <w:p w14:paraId="02B43AB9" w14:textId="77777777" w:rsidR="004119D6" w:rsidRPr="004119D6" w:rsidRDefault="00B1796E" w:rsidP="004119D6">
      <w:pPr>
        <w:pStyle w:val="Heading2"/>
      </w:pPr>
      <w:r w:rsidRPr="00B1796E">
        <w:t>Coefficient of Friction (COF)</w:t>
      </w:r>
    </w:p>
    <w:p w14:paraId="573D86C6" w14:textId="77777777" w:rsidR="00567E55" w:rsidRDefault="00FA4A8C" w:rsidP="00DF7E98">
      <w:pPr>
        <w:pStyle w:val="Paragraph"/>
      </w:pPr>
      <w:r w:rsidRPr="00FA4A8C">
        <w:t xml:space="preserve">When nano SiC and AlO₃ particles were added, the coefficient of friction  gradually dropped.  The increased tribo-layer formation and the solid lubricant-like behavior of hard ceramic particles reduced adhesive and abrasive interactions during sliding, are mainly responsible for this reduction.  Well placed reinforcements reduced ploughing forces and surface adhesion by suppressing metal-to-metal contact.  The composites ability to absorb energy improved as well, reaching its maximum at Sample 4. The sample with the highest value (36.9 MJ/m2) reinforced with 1.5 weight % SiC and 4 weight % AlO₃ demonstrated the best possible balance between strength and ductility.  </w:t>
      </w:r>
      <w:r w:rsidR="00DF7E98">
        <w:t>.</w:t>
      </w:r>
    </w:p>
    <w:p w14:paraId="6E684347" w14:textId="77777777" w:rsidR="004119D6" w:rsidRDefault="004119D6" w:rsidP="004119D6">
      <w:pPr>
        <w:pStyle w:val="TableCaption"/>
      </w:pPr>
      <w:r w:rsidRPr="00075EA6">
        <w:rPr>
          <w:b/>
        </w:rPr>
        <w:t xml:space="preserve">TABLE </w:t>
      </w:r>
      <w:r>
        <w:rPr>
          <w:b/>
        </w:rPr>
        <w:t>4</w:t>
      </w:r>
      <w:r w:rsidRPr="00075EA6">
        <w:rPr>
          <w:b/>
        </w:rPr>
        <w:t xml:space="preserve">. </w:t>
      </w:r>
      <w:r w:rsidR="00836334" w:rsidRPr="00836334">
        <w:t>Coefficient of Friction (COF)</w:t>
      </w:r>
    </w:p>
    <w:tbl>
      <w:tblPr>
        <w:tblW w:w="7434" w:type="dxa"/>
        <w:jc w:val="center"/>
        <w:tblBorders>
          <w:bottom w:val="single" w:sz="4" w:space="0" w:color="auto"/>
        </w:tblBorders>
        <w:tblLook w:val="04A0" w:firstRow="1" w:lastRow="0" w:firstColumn="1" w:lastColumn="0" w:noHBand="0" w:noVBand="1"/>
      </w:tblPr>
      <w:tblGrid>
        <w:gridCol w:w="1763"/>
        <w:gridCol w:w="1935"/>
        <w:gridCol w:w="1868"/>
        <w:gridCol w:w="1868"/>
      </w:tblGrid>
      <w:tr w:rsidR="00836334" w:rsidRPr="004119D6" w14:paraId="4C50EE4C" w14:textId="77777777" w:rsidTr="00836334">
        <w:trPr>
          <w:trHeight w:val="286"/>
          <w:jc w:val="center"/>
        </w:trPr>
        <w:tc>
          <w:tcPr>
            <w:tcW w:w="1763" w:type="dxa"/>
            <w:tcBorders>
              <w:top w:val="single" w:sz="4" w:space="0" w:color="auto"/>
              <w:bottom w:val="single" w:sz="4" w:space="0" w:color="auto"/>
            </w:tcBorders>
            <w:vAlign w:val="center"/>
            <w:hideMark/>
          </w:tcPr>
          <w:p w14:paraId="30E9FA79" w14:textId="77777777" w:rsidR="00836334" w:rsidRPr="00836334" w:rsidRDefault="00836334" w:rsidP="00836334">
            <w:pPr>
              <w:jc w:val="center"/>
              <w:rPr>
                <w:b/>
                <w:sz w:val="20"/>
                <w:szCs w:val="18"/>
              </w:rPr>
            </w:pPr>
            <w:r w:rsidRPr="00836334">
              <w:rPr>
                <w:b/>
                <w:bCs/>
                <w:color w:val="000000"/>
                <w:sz w:val="20"/>
                <w:szCs w:val="22"/>
              </w:rPr>
              <w:t>Load (N)</w:t>
            </w:r>
          </w:p>
        </w:tc>
        <w:tc>
          <w:tcPr>
            <w:tcW w:w="1935" w:type="dxa"/>
            <w:tcBorders>
              <w:top w:val="single" w:sz="4" w:space="0" w:color="auto"/>
              <w:bottom w:val="single" w:sz="4" w:space="0" w:color="auto"/>
            </w:tcBorders>
            <w:vAlign w:val="center"/>
            <w:hideMark/>
          </w:tcPr>
          <w:p w14:paraId="1B3ABB37" w14:textId="77777777" w:rsidR="00836334" w:rsidRPr="00836334" w:rsidRDefault="00836334" w:rsidP="00836334">
            <w:pPr>
              <w:jc w:val="center"/>
              <w:rPr>
                <w:b/>
                <w:sz w:val="20"/>
                <w:szCs w:val="18"/>
              </w:rPr>
            </w:pPr>
            <w:r w:rsidRPr="00836334">
              <w:rPr>
                <w:b/>
                <w:color w:val="000000"/>
                <w:sz w:val="20"/>
                <w:szCs w:val="22"/>
              </w:rPr>
              <w:t>10 N</w:t>
            </w:r>
          </w:p>
        </w:tc>
        <w:tc>
          <w:tcPr>
            <w:tcW w:w="1868" w:type="dxa"/>
            <w:tcBorders>
              <w:top w:val="single" w:sz="4" w:space="0" w:color="auto"/>
              <w:bottom w:val="single" w:sz="4" w:space="0" w:color="auto"/>
            </w:tcBorders>
            <w:vAlign w:val="center"/>
          </w:tcPr>
          <w:p w14:paraId="372CFCDB" w14:textId="77777777" w:rsidR="00836334" w:rsidRPr="00836334" w:rsidRDefault="00836334" w:rsidP="00836334">
            <w:pPr>
              <w:jc w:val="center"/>
              <w:rPr>
                <w:b/>
                <w:sz w:val="20"/>
                <w:szCs w:val="18"/>
              </w:rPr>
            </w:pPr>
            <w:r w:rsidRPr="00836334">
              <w:rPr>
                <w:b/>
                <w:color w:val="000000"/>
                <w:sz w:val="20"/>
                <w:szCs w:val="22"/>
              </w:rPr>
              <w:t>20 N</w:t>
            </w:r>
          </w:p>
        </w:tc>
        <w:tc>
          <w:tcPr>
            <w:tcW w:w="1868" w:type="dxa"/>
            <w:tcBorders>
              <w:top w:val="single" w:sz="4" w:space="0" w:color="auto"/>
              <w:bottom w:val="single" w:sz="4" w:space="0" w:color="auto"/>
            </w:tcBorders>
            <w:vAlign w:val="center"/>
          </w:tcPr>
          <w:p w14:paraId="53ED2929" w14:textId="77777777" w:rsidR="00836334" w:rsidRPr="00836334" w:rsidRDefault="00836334" w:rsidP="00836334">
            <w:pPr>
              <w:jc w:val="center"/>
              <w:rPr>
                <w:b/>
                <w:sz w:val="20"/>
                <w:szCs w:val="18"/>
              </w:rPr>
            </w:pPr>
            <w:r w:rsidRPr="00836334">
              <w:rPr>
                <w:b/>
                <w:color w:val="000000"/>
                <w:sz w:val="20"/>
                <w:szCs w:val="22"/>
              </w:rPr>
              <w:t>30 N</w:t>
            </w:r>
          </w:p>
        </w:tc>
      </w:tr>
      <w:tr w:rsidR="00836334" w:rsidRPr="004119D6" w14:paraId="5197B3DC" w14:textId="77777777" w:rsidTr="00836334">
        <w:trPr>
          <w:trHeight w:val="286"/>
          <w:jc w:val="center"/>
        </w:trPr>
        <w:tc>
          <w:tcPr>
            <w:tcW w:w="1763" w:type="dxa"/>
            <w:tcBorders>
              <w:top w:val="single" w:sz="4" w:space="0" w:color="auto"/>
            </w:tcBorders>
            <w:vAlign w:val="center"/>
            <w:hideMark/>
          </w:tcPr>
          <w:p w14:paraId="57D2C2BC" w14:textId="77777777" w:rsidR="00836334" w:rsidRPr="00836334" w:rsidRDefault="00836334" w:rsidP="00836334">
            <w:pPr>
              <w:jc w:val="center"/>
              <w:rPr>
                <w:sz w:val="20"/>
              </w:rPr>
            </w:pPr>
            <w:r w:rsidRPr="00836334">
              <w:rPr>
                <w:sz w:val="20"/>
              </w:rPr>
              <w:t>S1</w:t>
            </w:r>
          </w:p>
        </w:tc>
        <w:tc>
          <w:tcPr>
            <w:tcW w:w="1935" w:type="dxa"/>
            <w:tcBorders>
              <w:top w:val="single" w:sz="4" w:space="0" w:color="auto"/>
            </w:tcBorders>
            <w:vAlign w:val="center"/>
            <w:hideMark/>
          </w:tcPr>
          <w:p w14:paraId="4B857A11" w14:textId="77777777" w:rsidR="00836334" w:rsidRPr="009F031B" w:rsidRDefault="00836334" w:rsidP="00836334">
            <w:pPr>
              <w:jc w:val="center"/>
              <w:rPr>
                <w:sz w:val="20"/>
              </w:rPr>
            </w:pPr>
            <w:r w:rsidRPr="00836334">
              <w:rPr>
                <w:sz w:val="20"/>
              </w:rPr>
              <w:t>0.43</w:t>
            </w:r>
          </w:p>
        </w:tc>
        <w:tc>
          <w:tcPr>
            <w:tcW w:w="1868" w:type="dxa"/>
            <w:tcBorders>
              <w:top w:val="single" w:sz="4" w:space="0" w:color="auto"/>
            </w:tcBorders>
            <w:vAlign w:val="center"/>
          </w:tcPr>
          <w:p w14:paraId="5AA8BADC" w14:textId="77777777" w:rsidR="00836334" w:rsidRPr="009F031B" w:rsidRDefault="00836334" w:rsidP="00836334">
            <w:pPr>
              <w:jc w:val="center"/>
              <w:rPr>
                <w:sz w:val="20"/>
              </w:rPr>
            </w:pPr>
            <w:r w:rsidRPr="00836334">
              <w:rPr>
                <w:sz w:val="20"/>
              </w:rPr>
              <w:t>0.46</w:t>
            </w:r>
          </w:p>
        </w:tc>
        <w:tc>
          <w:tcPr>
            <w:tcW w:w="1868" w:type="dxa"/>
            <w:tcBorders>
              <w:top w:val="single" w:sz="4" w:space="0" w:color="auto"/>
            </w:tcBorders>
            <w:vAlign w:val="center"/>
          </w:tcPr>
          <w:p w14:paraId="16157E37" w14:textId="77777777" w:rsidR="00836334" w:rsidRPr="009F031B" w:rsidRDefault="00836334" w:rsidP="00836334">
            <w:pPr>
              <w:jc w:val="center"/>
              <w:rPr>
                <w:sz w:val="20"/>
              </w:rPr>
            </w:pPr>
            <w:r w:rsidRPr="00836334">
              <w:rPr>
                <w:sz w:val="20"/>
              </w:rPr>
              <w:t>0.48</w:t>
            </w:r>
          </w:p>
        </w:tc>
      </w:tr>
      <w:tr w:rsidR="00836334" w:rsidRPr="004119D6" w14:paraId="24E42CD0" w14:textId="77777777" w:rsidTr="00836334">
        <w:trPr>
          <w:trHeight w:val="286"/>
          <w:jc w:val="center"/>
        </w:trPr>
        <w:tc>
          <w:tcPr>
            <w:tcW w:w="1763" w:type="dxa"/>
            <w:vAlign w:val="center"/>
            <w:hideMark/>
          </w:tcPr>
          <w:p w14:paraId="43DBDB62" w14:textId="77777777" w:rsidR="00836334" w:rsidRPr="00836334" w:rsidRDefault="00836334" w:rsidP="00836334">
            <w:pPr>
              <w:jc w:val="center"/>
              <w:rPr>
                <w:sz w:val="20"/>
              </w:rPr>
            </w:pPr>
            <w:r w:rsidRPr="00836334">
              <w:rPr>
                <w:sz w:val="20"/>
              </w:rPr>
              <w:t>S2</w:t>
            </w:r>
          </w:p>
        </w:tc>
        <w:tc>
          <w:tcPr>
            <w:tcW w:w="1935" w:type="dxa"/>
            <w:vAlign w:val="center"/>
            <w:hideMark/>
          </w:tcPr>
          <w:p w14:paraId="647C1DFC" w14:textId="77777777" w:rsidR="00836334" w:rsidRPr="009F031B" w:rsidRDefault="00836334" w:rsidP="00836334">
            <w:pPr>
              <w:jc w:val="center"/>
              <w:rPr>
                <w:sz w:val="20"/>
              </w:rPr>
            </w:pPr>
            <w:r w:rsidRPr="00836334">
              <w:rPr>
                <w:sz w:val="20"/>
              </w:rPr>
              <w:t>0.39</w:t>
            </w:r>
          </w:p>
        </w:tc>
        <w:tc>
          <w:tcPr>
            <w:tcW w:w="1868" w:type="dxa"/>
            <w:vAlign w:val="center"/>
          </w:tcPr>
          <w:p w14:paraId="08972F28" w14:textId="77777777" w:rsidR="00836334" w:rsidRPr="009F031B" w:rsidRDefault="00836334" w:rsidP="00836334">
            <w:pPr>
              <w:jc w:val="center"/>
              <w:rPr>
                <w:sz w:val="20"/>
              </w:rPr>
            </w:pPr>
            <w:r w:rsidRPr="00836334">
              <w:rPr>
                <w:sz w:val="20"/>
              </w:rPr>
              <w:t>0.42</w:t>
            </w:r>
          </w:p>
        </w:tc>
        <w:tc>
          <w:tcPr>
            <w:tcW w:w="1868" w:type="dxa"/>
            <w:vAlign w:val="center"/>
          </w:tcPr>
          <w:p w14:paraId="2AF8C682" w14:textId="77777777" w:rsidR="00836334" w:rsidRPr="009F031B" w:rsidRDefault="00836334" w:rsidP="00836334">
            <w:pPr>
              <w:jc w:val="center"/>
              <w:rPr>
                <w:sz w:val="20"/>
              </w:rPr>
            </w:pPr>
            <w:r w:rsidRPr="00836334">
              <w:rPr>
                <w:sz w:val="20"/>
              </w:rPr>
              <w:t>0.44</w:t>
            </w:r>
          </w:p>
        </w:tc>
      </w:tr>
      <w:tr w:rsidR="00836334" w:rsidRPr="004119D6" w14:paraId="0DD8E889" w14:textId="77777777" w:rsidTr="00836334">
        <w:trPr>
          <w:trHeight w:val="286"/>
          <w:jc w:val="center"/>
        </w:trPr>
        <w:tc>
          <w:tcPr>
            <w:tcW w:w="1763" w:type="dxa"/>
            <w:vAlign w:val="center"/>
            <w:hideMark/>
          </w:tcPr>
          <w:p w14:paraId="6097FB41" w14:textId="77777777" w:rsidR="00836334" w:rsidRPr="00836334" w:rsidRDefault="00836334" w:rsidP="00836334">
            <w:pPr>
              <w:jc w:val="center"/>
              <w:rPr>
                <w:sz w:val="20"/>
              </w:rPr>
            </w:pPr>
            <w:r w:rsidRPr="00836334">
              <w:rPr>
                <w:sz w:val="20"/>
              </w:rPr>
              <w:t>S3</w:t>
            </w:r>
          </w:p>
        </w:tc>
        <w:tc>
          <w:tcPr>
            <w:tcW w:w="1935" w:type="dxa"/>
            <w:vAlign w:val="center"/>
            <w:hideMark/>
          </w:tcPr>
          <w:p w14:paraId="418EE8B2" w14:textId="77777777" w:rsidR="00836334" w:rsidRPr="009F031B" w:rsidRDefault="00836334" w:rsidP="00836334">
            <w:pPr>
              <w:jc w:val="center"/>
              <w:rPr>
                <w:sz w:val="20"/>
              </w:rPr>
            </w:pPr>
            <w:r w:rsidRPr="00836334">
              <w:rPr>
                <w:sz w:val="20"/>
              </w:rPr>
              <w:t>0.35</w:t>
            </w:r>
          </w:p>
        </w:tc>
        <w:tc>
          <w:tcPr>
            <w:tcW w:w="1868" w:type="dxa"/>
            <w:vAlign w:val="center"/>
          </w:tcPr>
          <w:p w14:paraId="2281C6B6" w14:textId="77777777" w:rsidR="00836334" w:rsidRPr="009F031B" w:rsidRDefault="00836334" w:rsidP="00836334">
            <w:pPr>
              <w:jc w:val="center"/>
              <w:rPr>
                <w:sz w:val="20"/>
              </w:rPr>
            </w:pPr>
            <w:r w:rsidRPr="00836334">
              <w:rPr>
                <w:sz w:val="20"/>
              </w:rPr>
              <w:t>0.37</w:t>
            </w:r>
          </w:p>
        </w:tc>
        <w:tc>
          <w:tcPr>
            <w:tcW w:w="1868" w:type="dxa"/>
            <w:vAlign w:val="center"/>
          </w:tcPr>
          <w:p w14:paraId="67B109FC" w14:textId="77777777" w:rsidR="00836334" w:rsidRPr="009F031B" w:rsidRDefault="00836334" w:rsidP="00836334">
            <w:pPr>
              <w:jc w:val="center"/>
              <w:rPr>
                <w:sz w:val="20"/>
              </w:rPr>
            </w:pPr>
            <w:r w:rsidRPr="00836334">
              <w:rPr>
                <w:sz w:val="20"/>
              </w:rPr>
              <w:t>0.39</w:t>
            </w:r>
          </w:p>
        </w:tc>
      </w:tr>
      <w:tr w:rsidR="00836334" w:rsidRPr="004119D6" w14:paraId="28776CBA" w14:textId="77777777" w:rsidTr="00836334">
        <w:trPr>
          <w:trHeight w:val="286"/>
          <w:jc w:val="center"/>
        </w:trPr>
        <w:tc>
          <w:tcPr>
            <w:tcW w:w="1763" w:type="dxa"/>
            <w:vAlign w:val="center"/>
            <w:hideMark/>
          </w:tcPr>
          <w:p w14:paraId="555D7708" w14:textId="77777777" w:rsidR="00836334" w:rsidRPr="00836334" w:rsidRDefault="00836334" w:rsidP="00836334">
            <w:pPr>
              <w:jc w:val="center"/>
              <w:rPr>
                <w:sz w:val="20"/>
              </w:rPr>
            </w:pPr>
            <w:r w:rsidRPr="00836334">
              <w:rPr>
                <w:sz w:val="20"/>
              </w:rPr>
              <w:t>S4</w:t>
            </w:r>
          </w:p>
        </w:tc>
        <w:tc>
          <w:tcPr>
            <w:tcW w:w="1935" w:type="dxa"/>
            <w:vAlign w:val="center"/>
            <w:hideMark/>
          </w:tcPr>
          <w:p w14:paraId="7DAC4EA3" w14:textId="77777777" w:rsidR="00836334" w:rsidRPr="009F031B" w:rsidRDefault="00836334" w:rsidP="00836334">
            <w:pPr>
              <w:jc w:val="center"/>
              <w:rPr>
                <w:sz w:val="20"/>
              </w:rPr>
            </w:pPr>
            <w:r w:rsidRPr="00836334">
              <w:rPr>
                <w:sz w:val="20"/>
              </w:rPr>
              <w:t>0.32</w:t>
            </w:r>
          </w:p>
        </w:tc>
        <w:tc>
          <w:tcPr>
            <w:tcW w:w="1868" w:type="dxa"/>
            <w:vAlign w:val="center"/>
          </w:tcPr>
          <w:p w14:paraId="5651B029" w14:textId="77777777" w:rsidR="00836334" w:rsidRPr="009F031B" w:rsidRDefault="00836334" w:rsidP="00836334">
            <w:pPr>
              <w:jc w:val="center"/>
              <w:rPr>
                <w:sz w:val="20"/>
              </w:rPr>
            </w:pPr>
            <w:r w:rsidRPr="00836334">
              <w:rPr>
                <w:sz w:val="20"/>
              </w:rPr>
              <w:t>0.35</w:t>
            </w:r>
          </w:p>
        </w:tc>
        <w:tc>
          <w:tcPr>
            <w:tcW w:w="1868" w:type="dxa"/>
            <w:vAlign w:val="center"/>
          </w:tcPr>
          <w:p w14:paraId="16DFF2EF" w14:textId="77777777" w:rsidR="00836334" w:rsidRPr="009F031B" w:rsidRDefault="00836334" w:rsidP="00836334">
            <w:pPr>
              <w:jc w:val="center"/>
              <w:rPr>
                <w:sz w:val="20"/>
              </w:rPr>
            </w:pPr>
            <w:r w:rsidRPr="00836334">
              <w:rPr>
                <w:sz w:val="20"/>
              </w:rPr>
              <w:t>0.36</w:t>
            </w:r>
          </w:p>
        </w:tc>
      </w:tr>
      <w:tr w:rsidR="00836334" w:rsidRPr="004119D6" w14:paraId="1DE02142" w14:textId="77777777" w:rsidTr="00836334">
        <w:trPr>
          <w:trHeight w:val="286"/>
          <w:jc w:val="center"/>
        </w:trPr>
        <w:tc>
          <w:tcPr>
            <w:tcW w:w="1763" w:type="dxa"/>
            <w:vAlign w:val="center"/>
            <w:hideMark/>
          </w:tcPr>
          <w:p w14:paraId="0892F45D" w14:textId="77777777" w:rsidR="00836334" w:rsidRPr="00836334" w:rsidRDefault="00836334" w:rsidP="00836334">
            <w:pPr>
              <w:jc w:val="center"/>
              <w:rPr>
                <w:sz w:val="20"/>
              </w:rPr>
            </w:pPr>
            <w:r w:rsidRPr="00836334">
              <w:rPr>
                <w:sz w:val="20"/>
              </w:rPr>
              <w:t>S5</w:t>
            </w:r>
          </w:p>
        </w:tc>
        <w:tc>
          <w:tcPr>
            <w:tcW w:w="1935" w:type="dxa"/>
            <w:vAlign w:val="center"/>
            <w:hideMark/>
          </w:tcPr>
          <w:p w14:paraId="08B550A1" w14:textId="77777777" w:rsidR="00836334" w:rsidRPr="009F031B" w:rsidRDefault="00836334" w:rsidP="00836334">
            <w:pPr>
              <w:jc w:val="center"/>
              <w:rPr>
                <w:sz w:val="20"/>
              </w:rPr>
            </w:pPr>
            <w:r w:rsidRPr="00836334">
              <w:rPr>
                <w:sz w:val="20"/>
              </w:rPr>
              <w:t>0.3</w:t>
            </w:r>
          </w:p>
        </w:tc>
        <w:tc>
          <w:tcPr>
            <w:tcW w:w="1868" w:type="dxa"/>
            <w:vAlign w:val="center"/>
          </w:tcPr>
          <w:p w14:paraId="2EE2F6D9" w14:textId="77777777" w:rsidR="00836334" w:rsidRPr="009F031B" w:rsidRDefault="00836334" w:rsidP="00836334">
            <w:pPr>
              <w:jc w:val="center"/>
              <w:rPr>
                <w:sz w:val="20"/>
              </w:rPr>
            </w:pPr>
            <w:r w:rsidRPr="00836334">
              <w:rPr>
                <w:sz w:val="20"/>
              </w:rPr>
              <w:t>0.33</w:t>
            </w:r>
          </w:p>
        </w:tc>
        <w:tc>
          <w:tcPr>
            <w:tcW w:w="1868" w:type="dxa"/>
            <w:vAlign w:val="center"/>
          </w:tcPr>
          <w:p w14:paraId="5424ABD0" w14:textId="77777777" w:rsidR="00836334" w:rsidRPr="009F031B" w:rsidRDefault="00836334" w:rsidP="00836334">
            <w:pPr>
              <w:jc w:val="center"/>
              <w:rPr>
                <w:sz w:val="20"/>
              </w:rPr>
            </w:pPr>
            <w:r w:rsidRPr="00836334">
              <w:rPr>
                <w:sz w:val="20"/>
              </w:rPr>
              <w:t>0.34</w:t>
            </w:r>
          </w:p>
        </w:tc>
      </w:tr>
    </w:tbl>
    <w:p w14:paraId="3A689A86" w14:textId="77777777" w:rsidR="004119D6" w:rsidRDefault="004119D6" w:rsidP="00BF581F">
      <w:pPr>
        <w:pStyle w:val="Paragraph"/>
      </w:pPr>
    </w:p>
    <w:p w14:paraId="59FCCD56" w14:textId="77777777" w:rsidR="00BF581F" w:rsidRDefault="00836334" w:rsidP="00FB61E4">
      <w:pPr>
        <w:pStyle w:val="Paragraph"/>
        <w:jc w:val="center"/>
      </w:pPr>
      <w:r>
        <w:rPr>
          <w:noProof/>
        </w:rPr>
        <w:drawing>
          <wp:inline distT="0" distB="0" distL="0" distR="0" wp14:anchorId="43AACC53" wp14:editId="1C84DE37">
            <wp:extent cx="3993126" cy="2400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28651" cy="2421654"/>
                    </a:xfrm>
                    <a:prstGeom prst="rect">
                      <a:avLst/>
                    </a:prstGeom>
                    <a:noFill/>
                  </pic:spPr>
                </pic:pic>
              </a:graphicData>
            </a:graphic>
          </wp:inline>
        </w:drawing>
      </w:r>
    </w:p>
    <w:p w14:paraId="525E4118" w14:textId="77777777" w:rsidR="00611265" w:rsidRDefault="00611265" w:rsidP="00045CED">
      <w:pPr>
        <w:pStyle w:val="Paragraph"/>
        <w:jc w:val="center"/>
      </w:pPr>
    </w:p>
    <w:p w14:paraId="04F4224B" w14:textId="304D9F7A" w:rsidR="00045CED" w:rsidRDefault="00045CED" w:rsidP="00045CED">
      <w:pPr>
        <w:pStyle w:val="Paragraph"/>
        <w:jc w:val="center"/>
      </w:pPr>
      <w:r>
        <w:rPr>
          <w:b/>
          <w:caps/>
        </w:rPr>
        <w:t xml:space="preserve">Figure </w:t>
      </w:r>
      <w:r w:rsidR="004119D6">
        <w:rPr>
          <w:b/>
          <w:caps/>
        </w:rPr>
        <w:t>3</w:t>
      </w:r>
      <w:r>
        <w:rPr>
          <w:b/>
          <w:caps/>
        </w:rPr>
        <w:t>.</w:t>
      </w:r>
      <w:r w:rsidR="003B2736">
        <w:rPr>
          <w:b/>
          <w:caps/>
        </w:rPr>
        <w:t xml:space="preserve"> </w:t>
      </w:r>
      <w:r w:rsidR="00836334" w:rsidRPr="00836334">
        <w:t>Coefficient of Friction (COF)</w:t>
      </w:r>
    </w:p>
    <w:p w14:paraId="24D4524B" w14:textId="77777777" w:rsidR="0073324D" w:rsidRDefault="0073324D" w:rsidP="00045CED">
      <w:pPr>
        <w:pStyle w:val="Paragraph"/>
        <w:jc w:val="center"/>
      </w:pPr>
    </w:p>
    <w:p w14:paraId="5A7C9415" w14:textId="77777777" w:rsidR="0073324D" w:rsidRDefault="00836334" w:rsidP="0073324D">
      <w:pPr>
        <w:pStyle w:val="Heading1"/>
      </w:pPr>
      <w:r w:rsidRPr="00836334">
        <w:lastRenderedPageBreak/>
        <w:t>Applications in Brake Pads</w:t>
      </w:r>
    </w:p>
    <w:p w14:paraId="44CAC563" w14:textId="77777777" w:rsidR="00DB7BB8" w:rsidRPr="009F031B" w:rsidRDefault="00FA4A8C" w:rsidP="003B2736">
      <w:pPr>
        <w:pStyle w:val="Paragraph"/>
      </w:pPr>
      <w:r w:rsidRPr="00FA4A8C">
        <w:t>In contemporary automobiles, brake pad systems endure high levels of frictional heat, cyclic mechanical stress and frequent start-stop operations.  Excellent wear resistance, dimensional stability and a constant coefficient of friction across a broad range of loads are requirements under such harsh conditions and by reducing material loss from abrasive wear, the AZ91D based composites supplemented with nanosized silicon carbide and alumina showed a notable improvement in surface hardness.  The COF was stabilized and dependable and predictable braking performance was ensured by uniformly distributed hard ceramic phases.  These composites with improved tribological behavior and magnesium alloy low density make them ideal for lightweight vehicle brake pad applications where fuel econ</w:t>
      </w:r>
      <w:r w:rsidR="005E1CC0">
        <w:t>omy and performance are crucial [52-54</w:t>
      </w:r>
      <w:r w:rsidR="005E1CC0" w:rsidRPr="005E1CC0">
        <w:t>].</w:t>
      </w:r>
    </w:p>
    <w:p w14:paraId="4360DEEB" w14:textId="77777777" w:rsidR="00D163FF" w:rsidRDefault="00D163FF" w:rsidP="00D163FF">
      <w:pPr>
        <w:pStyle w:val="Heading1"/>
      </w:pPr>
      <w:r>
        <w:t>Conclusion</w:t>
      </w:r>
    </w:p>
    <w:p w14:paraId="2D330B34" w14:textId="77777777" w:rsidR="00836334" w:rsidRPr="00836334" w:rsidRDefault="009F20E1" w:rsidP="003B2736">
      <w:pPr>
        <w:pStyle w:val="Paragraph"/>
      </w:pPr>
      <w:r w:rsidRPr="009F20E1">
        <w:t xml:space="preserve">The present investigation demonstrated the noteworthy benefits of hybrid nano reinforcements namely silicon carbide and alumina in increasing the mechanical and tribological properties of composites made of magnesium alloy AZ91D.  The composites were designed to produce uniform dispersion of ceramic fillers using a two step stir casting technique leading to </w:t>
      </w:r>
      <w:r w:rsidR="00E706FB" w:rsidRPr="009F20E1">
        <w:t>improvements</w:t>
      </w:r>
      <w:r w:rsidRPr="009F20E1">
        <w:t xml:space="preserve"> in hardness, wear resistance, and frictional behavior. Sample 5  of AZ91D + 1.5 wt% SiC + 6 wt% Al₂O₃ outperformed all other manufactured samples in terms of overall performance showing the highest Vickers hardness, the lowest wear rate and a stable COF under various load situations (10 N to 30 N).  These results demonstrate the promise of these nano-engineered magnesium matrix composites as a practical and long term solution for lightweight, high performance brake pad components in the transportation and automotive sectors.</w:t>
      </w:r>
    </w:p>
    <w:p w14:paraId="5E4DC6FD" w14:textId="24591AF7" w:rsidR="00613B4D" w:rsidRPr="00A24F3D" w:rsidRDefault="0016385D" w:rsidP="00045CED">
      <w:pPr>
        <w:pStyle w:val="Heading1"/>
      </w:pPr>
      <w:r w:rsidRPr="00075EA6">
        <w:rPr>
          <w:rFonts w:asciiTheme="majorBidi" w:hAnsiTheme="majorBidi" w:cstheme="majorBidi"/>
        </w:rPr>
        <w:t>References</w:t>
      </w:r>
    </w:p>
    <w:p w14:paraId="68D7D15E" w14:textId="77777777" w:rsidR="00025DB2" w:rsidRPr="007C6C47" w:rsidRDefault="00025DB2" w:rsidP="00025DB2">
      <w:pPr>
        <w:pStyle w:val="Reference"/>
      </w:pPr>
      <w:r w:rsidRPr="007C6C47">
        <w:t>Kumar, Dinesh, Satnam Singh, and Surjit Angra. "Effect of reinforcements on mechanical and tribological behavior of magnesium-based composites: a review." Mater. Phys. Mech 50, no. 3 (2022): 439-458.</w:t>
      </w:r>
    </w:p>
    <w:p w14:paraId="3A87EDD9" w14:textId="77777777" w:rsidR="00BB318D" w:rsidRPr="007C6C47" w:rsidRDefault="00C71625" w:rsidP="00025DB2">
      <w:pPr>
        <w:pStyle w:val="Reference"/>
      </w:pPr>
      <w:r w:rsidRPr="007C6C47">
        <w:t xml:space="preserve">T. </w:t>
      </w:r>
      <w:r w:rsidR="00025DB2" w:rsidRPr="007C6C47">
        <w:t>Thirugnanasambandham</w:t>
      </w:r>
      <w:r w:rsidRPr="007C6C47">
        <w:t xml:space="preserve"> et al. </w:t>
      </w:r>
      <w:r w:rsidR="00025DB2" w:rsidRPr="007C6C47">
        <w:t>"Influence of load and sliding speed on wear behavior of AZ91E magnesium alloy nanocomposite by dry sliding." Materials Today: Proceedings 45 (2021): 6553-6557.</w:t>
      </w:r>
    </w:p>
    <w:p w14:paraId="0BBC6A7D" w14:textId="77777777" w:rsidR="00025DB2" w:rsidRPr="007C6C47" w:rsidRDefault="00025DB2" w:rsidP="00025DB2">
      <w:pPr>
        <w:pStyle w:val="Reference"/>
      </w:pPr>
      <w:r w:rsidRPr="007C6C47">
        <w:t>Zarghami, Mohammad, Massoud Emamy, and Mehdi Malekan. "Microstructure, mechanical properties and wear behaviour of the AZ91–Mg2Si–SiC hybrid composites." Materials Science and Technology 37, no. 16 (2021): 1333-1341.</w:t>
      </w:r>
    </w:p>
    <w:p w14:paraId="564DE9EB" w14:textId="77777777" w:rsidR="00025DB2" w:rsidRPr="007C6C47" w:rsidRDefault="00025DB2" w:rsidP="00025DB2">
      <w:pPr>
        <w:pStyle w:val="Reference"/>
      </w:pPr>
      <w:r w:rsidRPr="007C6C47">
        <w:t>Ammisetti, Dhanunjay Kumar, and SS Harish Kruthiventi. "Experimental Investigation on the effect of graphene/Al2O3 reinforcements on the Microstructural, Mechanical, and Tribological Characteristics of AZ91 Alloy." Journal of Tribology 148, no. 1 (2026): 011401.</w:t>
      </w:r>
    </w:p>
    <w:p w14:paraId="0613B22B" w14:textId="77777777" w:rsidR="00025DB2" w:rsidRPr="007C6C47" w:rsidRDefault="00025DB2" w:rsidP="00025DB2">
      <w:pPr>
        <w:pStyle w:val="Reference"/>
      </w:pPr>
      <w:r w:rsidRPr="007C6C47">
        <w:t>Fathi, Reham, Minghe Chen, Mohammed Abdallah, Adnan Saifan, and Bassiouny Saleh. "Characterization of functionally graded magnesium matrix composites synthesized from waste materials." Archives of Civil and Mechanical Engineering 25, no. 4 (2025): 226.</w:t>
      </w:r>
    </w:p>
    <w:p w14:paraId="3CA6CE46" w14:textId="77777777" w:rsidR="00025DB2" w:rsidRPr="007C6C47" w:rsidRDefault="00025DB2" w:rsidP="00025DB2">
      <w:pPr>
        <w:pStyle w:val="Reference"/>
      </w:pPr>
      <w:r w:rsidRPr="007C6C47">
        <w:t>Chaudhary, Vikas, Rajeev Verma, and Varun Sharma. "Multi-Response Optimization of Process Parameters of Nanocomposite AZ91D/Al2O3/SiC Fabricated by Friction Stir Processing." Journal of Advanced Manufacturing Systems (2025): 1-23.</w:t>
      </w:r>
    </w:p>
    <w:p w14:paraId="6644252D" w14:textId="77777777" w:rsidR="00025DB2" w:rsidRPr="007C6C47" w:rsidRDefault="00025DB2" w:rsidP="00025DB2">
      <w:pPr>
        <w:pStyle w:val="Reference"/>
      </w:pPr>
      <w:r w:rsidRPr="007C6C47">
        <w:t>Vinitha, M., Vijaykumar Bommala, and M. Gopi Krishna. "Fabrication and characterisation of AZ91D/TCP reinforced composites by stir casting method." Advances in Materials and Processing Technologies 11, no. 1 (2025): 558-575.</w:t>
      </w:r>
    </w:p>
    <w:p w14:paraId="5F530FB4" w14:textId="77777777" w:rsidR="00025DB2" w:rsidRPr="007C6C47" w:rsidRDefault="00025DB2" w:rsidP="00025DB2">
      <w:pPr>
        <w:pStyle w:val="Reference"/>
      </w:pPr>
      <w:r w:rsidRPr="007C6C47">
        <w:t>Nabi, Shazman, Sandeep Rathee, and Mohammad Farooq Wani. "Friction Stir Processing of Aluminium 5052 Surface Composites Reinforced with Micro and Nano SiC Particles: A Comparative Analysis." Silicon (2025): 1-22.</w:t>
      </w:r>
    </w:p>
    <w:p w14:paraId="108E5CDC" w14:textId="77777777" w:rsidR="00871AF5" w:rsidRPr="007C6C47" w:rsidRDefault="00871AF5" w:rsidP="00871AF5">
      <w:pPr>
        <w:pStyle w:val="Reference"/>
      </w:pPr>
      <w:r w:rsidRPr="007C6C47">
        <w:t>Nagadeepan, Anbazhagan, Govindarajalu Jayaprakash, and Vagheesan Senthilkumar. 2023. "Advanced Optimization of Surface Characteristics and Material Removal Rate for Biocompatible Ti6Al4V Using WEDM Process with BBD and NSGA II" Materials 16, no. 14: 4915. https://doi.org/10.3390/ma16144915</w:t>
      </w:r>
    </w:p>
    <w:p w14:paraId="408D300D" w14:textId="77777777" w:rsidR="00025DB2" w:rsidRPr="007C6C47" w:rsidRDefault="00025DB2" w:rsidP="00025DB2">
      <w:pPr>
        <w:pStyle w:val="Reference"/>
      </w:pPr>
      <w:r w:rsidRPr="007C6C47">
        <w:t>Venkatesh, R., Aman Sharma, K. Karthik, Rakesh Kumar, Pradeep Kumar Khatokar Vivekananda, Mohanavel Vinayagam, Manzoore Elahi M. Soudagar, Sami Al Obaid, and Sulaiman Ali Alharbi. "Hybrid Reinforcement Actions on Microstructural, Physical and Mechanical Properties of Magnesium Alloy Composite by Two-Step Stir Casting Process." International Journal of Metalcasting (2025): 1-12.</w:t>
      </w:r>
    </w:p>
    <w:p w14:paraId="03792B2F" w14:textId="77777777" w:rsidR="00025DB2" w:rsidRPr="007C6C47" w:rsidRDefault="00025DB2" w:rsidP="00025DB2">
      <w:pPr>
        <w:pStyle w:val="Reference"/>
      </w:pPr>
      <w:r w:rsidRPr="007C6C47">
        <w:lastRenderedPageBreak/>
        <w:t>Kumar, Vikas. "Exploring hardness and tribological performance of Rutile/Silver reinforced magnesium composites fabricated by Friction Stir Processing." Ceramics International (2025).</w:t>
      </w:r>
    </w:p>
    <w:p w14:paraId="5A7A4FFD" w14:textId="77777777" w:rsidR="007C6C47" w:rsidRPr="007C6C47" w:rsidRDefault="007C6C47" w:rsidP="007C6C47">
      <w:pPr>
        <w:pStyle w:val="Reference"/>
        <w:rPr>
          <w:shd w:val="clear" w:color="auto" w:fill="FFFFFF"/>
        </w:rPr>
      </w:pPr>
      <w:r w:rsidRPr="007C6C47">
        <w:rPr>
          <w:shd w:val="clear" w:color="auto" w:fill="FFFFFF"/>
        </w:rPr>
        <w:t xml:space="preserve">R.P. Singh et al. Alumina-silicon dioxide hybrid nanofluid action on functional characteristics of photovoltaic thermal collector featured with spiral coil. J Therm Anal Calorim (2025). </w:t>
      </w:r>
      <w:hyperlink r:id="rId13" w:history="1">
        <w:r w:rsidRPr="007C6C47">
          <w:rPr>
            <w:rStyle w:val="Hyperlink"/>
            <w:color w:val="auto"/>
            <w:u w:val="none"/>
            <w:shd w:val="clear" w:color="auto" w:fill="FFFFFF"/>
          </w:rPr>
          <w:t>https://doi.org/10.1007/s10973-024-13973-0</w:t>
        </w:r>
      </w:hyperlink>
    </w:p>
    <w:p w14:paraId="215B734E" w14:textId="77777777" w:rsidR="007C6C47" w:rsidRPr="007C6C47" w:rsidRDefault="007C6C47" w:rsidP="007C6C47">
      <w:pPr>
        <w:pStyle w:val="Reference"/>
        <w:rPr>
          <w:shd w:val="clear" w:color="auto" w:fill="FFFFFF"/>
        </w:rPr>
      </w:pPr>
      <w:r w:rsidRPr="007C6C47">
        <w:rPr>
          <w:shd w:val="clear" w:color="auto" w:fill="FFFFFF"/>
        </w:rPr>
        <w:t>Anitha, Cuddapah, G. Vipashi Kansal, Swapnil Uttamrao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4C633B5F" w14:textId="77777777" w:rsidR="007C6C47" w:rsidRPr="007C6C47" w:rsidRDefault="007C6C47" w:rsidP="007C6C47">
      <w:pPr>
        <w:pStyle w:val="Reference"/>
        <w:rPr>
          <w:shd w:val="clear" w:color="auto" w:fill="FFFFFF"/>
        </w:rPr>
      </w:pPr>
      <w:r w:rsidRPr="007C6C47">
        <w:rPr>
          <w:shd w:val="clear" w:color="auto" w:fill="FFFFFF"/>
        </w:rPr>
        <w:t xml:space="preserve">Manzoore Elahi M. Soudagar, et al. Enrichment of Solar Heat Exchanger Thermal Performance by the Integration of Beeswax and Hybrid Nanofluid (ZnO/MgO). ASME. J. Thermal Sci. Eng. Appl. (2025) </w:t>
      </w:r>
      <w:hyperlink r:id="rId14" w:history="1">
        <w:r w:rsidRPr="007C6C47">
          <w:rPr>
            <w:rStyle w:val="Hyperlink"/>
            <w:color w:val="auto"/>
            <w:u w:val="none"/>
            <w:shd w:val="clear" w:color="auto" w:fill="FFFFFF"/>
          </w:rPr>
          <w:t>https://doi.org/10.1115/1.4067929</w:t>
        </w:r>
      </w:hyperlink>
    </w:p>
    <w:p w14:paraId="15E982A8" w14:textId="77777777" w:rsidR="007C6C47" w:rsidRPr="007C6C47" w:rsidRDefault="007C6C47" w:rsidP="007C6C47">
      <w:pPr>
        <w:pStyle w:val="Reference"/>
        <w:rPr>
          <w:shd w:val="clear" w:color="auto" w:fill="FFFFFF"/>
        </w:rPr>
      </w:pPr>
      <w:r w:rsidRPr="007C6C47">
        <w:rPr>
          <w:shd w:val="clear" w:color="auto" w:fill="FFFFFF"/>
        </w:rPr>
        <w:t xml:space="preserve">A. Sharma et al. Hybrid Reinforcement Actions on Microstructural, Physical and Mechanical Properties of Magnesium Alloy Composite by Two-Step Stir Casting Process. Inter Metalcast (2025). </w:t>
      </w:r>
      <w:hyperlink r:id="rId15" w:history="1">
        <w:r w:rsidRPr="007C6C47">
          <w:rPr>
            <w:rStyle w:val="Hyperlink"/>
            <w:color w:val="auto"/>
            <w:u w:val="none"/>
            <w:shd w:val="clear" w:color="auto" w:fill="FFFFFF"/>
          </w:rPr>
          <w:t>https://doi.org/10.1007/s40962-024-01537-9</w:t>
        </w:r>
      </w:hyperlink>
    </w:p>
    <w:p w14:paraId="3A462406" w14:textId="77777777" w:rsidR="007C6C47" w:rsidRPr="007C6C47" w:rsidRDefault="007C6C47" w:rsidP="007C6C47">
      <w:pPr>
        <w:pStyle w:val="Reference"/>
        <w:rPr>
          <w:shd w:val="clear" w:color="auto" w:fill="FFFFFF"/>
        </w:rPr>
      </w:pPr>
      <w:r w:rsidRPr="007C6C47">
        <w:rPr>
          <w:shd w:val="clear" w:color="auto" w:fill="FFFFFF"/>
        </w:rPr>
        <w:t>Prasad, P. Venkata, and Chrispin Jiji. Spiking Deep Residual Network Optimized Using Pied Kingfisher Optimizer for Renewable Energy Forecasting in Microgrids. In 2025 International Conference on Inventive Computation Technologies (ICICT), pp. 1-7. IEEE, 2025.</w:t>
      </w:r>
    </w:p>
    <w:p w14:paraId="2FE0CE7A" w14:textId="77777777" w:rsidR="007C6C47" w:rsidRPr="007C6C47" w:rsidRDefault="007C6C47" w:rsidP="007C6C47">
      <w:pPr>
        <w:pStyle w:val="Reference"/>
        <w:rPr>
          <w:rStyle w:val="Hyperlink"/>
          <w:color w:val="auto"/>
          <w:u w:val="none"/>
        </w:rPr>
      </w:pPr>
      <w:r w:rsidRPr="007C6C47">
        <w:rPr>
          <w:shd w:val="clear" w:color="auto" w:fill="FFFFFF"/>
        </w:rPr>
        <w:t>Mariya Louis et al.,  Multiresponse optimization and network-based prediction modelling for the WEDM of AM60B biomedical material.</w:t>
      </w:r>
      <w:r w:rsidRPr="007C6C47">
        <w:rPr>
          <w:rStyle w:val="apple-converted-space"/>
          <w:shd w:val="clear" w:color="auto" w:fill="FFFFFF"/>
        </w:rPr>
        <w:t> </w:t>
      </w:r>
      <w:r w:rsidRPr="007C6C47">
        <w:t>Proceedings of the Institution of Mechanical Engineers, Part C: Journal of Mechanical Engineering Science</w:t>
      </w:r>
      <w:r w:rsidRPr="007C6C47">
        <w:rPr>
          <w:shd w:val="clear" w:color="auto" w:fill="FFFFFF"/>
        </w:rPr>
        <w:t>,</w:t>
      </w:r>
      <w:r w:rsidRPr="007C6C47">
        <w:rPr>
          <w:rStyle w:val="apple-converted-space"/>
          <w:shd w:val="clear" w:color="auto" w:fill="FFFFFF"/>
        </w:rPr>
        <w:t> </w:t>
      </w:r>
      <w:r w:rsidRPr="007C6C47">
        <w:t>238</w:t>
      </w:r>
      <w:r w:rsidRPr="007C6C47">
        <w:rPr>
          <w:shd w:val="clear" w:color="auto" w:fill="FFFFFF"/>
        </w:rPr>
        <w:t xml:space="preserve">(20), 10045-10066. </w:t>
      </w:r>
      <w:hyperlink r:id="rId16" w:history="1">
        <w:r w:rsidRPr="007C6C47">
          <w:rPr>
            <w:rStyle w:val="Hyperlink"/>
            <w:color w:val="auto"/>
            <w:u w:val="none"/>
          </w:rPr>
          <w:t>https://doi.org/10.1177/09544062241264</w:t>
        </w:r>
      </w:hyperlink>
    </w:p>
    <w:p w14:paraId="5E5DDF0F" w14:textId="77777777" w:rsidR="007C6C47" w:rsidRPr="007C6C47" w:rsidRDefault="007C6C47" w:rsidP="007C6C47">
      <w:pPr>
        <w:pStyle w:val="Reference"/>
      </w:pPr>
      <w:r w:rsidRPr="007C6C47">
        <w:rPr>
          <w:shd w:val="clear" w:color="auto" w:fill="FFFFFF"/>
        </w:rPr>
        <w:t>Muda et al., (2024). Innovative Blockchain Protocol for Enhancing Transaction Security and Integrity in Decentralized Financial Ecosystems. In</w:t>
      </w:r>
      <w:r w:rsidRPr="007C6C47">
        <w:rPr>
          <w:rStyle w:val="apple-converted-space"/>
          <w:shd w:val="clear" w:color="auto" w:fill="FFFFFF"/>
        </w:rPr>
        <w:t> </w:t>
      </w:r>
      <w:r w:rsidRPr="007C6C47">
        <w:t>2024 International Conference on Data Science and Network Security (ICDSNS)</w:t>
      </w:r>
      <w:r w:rsidRPr="007C6C47">
        <w:rPr>
          <w:shd w:val="clear" w:color="auto" w:fill="FFFFFF"/>
        </w:rPr>
        <w:t xml:space="preserve">(pp. 1-6). IEEE. </w:t>
      </w:r>
      <w:r w:rsidRPr="007C6C47">
        <w:rPr>
          <w:rStyle w:val="Strong"/>
          <w:b w:val="0"/>
        </w:rPr>
        <w:t>https://doi.org/10.1109/ICDSNS62112.2024.10691288</w:t>
      </w:r>
    </w:p>
    <w:p w14:paraId="524319E4" w14:textId="77777777" w:rsidR="007C6C47" w:rsidRPr="007C6C47" w:rsidRDefault="007C6C47" w:rsidP="007C6C47">
      <w:pPr>
        <w:pStyle w:val="Reference"/>
      </w:pPr>
      <w:r w:rsidRPr="007C6C47">
        <w:rPr>
          <w:shd w:val="clear" w:color="auto" w:fill="FFFFFF"/>
        </w:rPr>
        <w:t>Lakshmaiya et al., (2024). Mechanical and thermal characteristics of coir powder-filled epoxy composites for industrial application.</w:t>
      </w:r>
      <w:r w:rsidRPr="007C6C47">
        <w:rPr>
          <w:rStyle w:val="apple-converted-space"/>
          <w:shd w:val="clear" w:color="auto" w:fill="FFFFFF"/>
        </w:rPr>
        <w:t> </w:t>
      </w:r>
      <w:r w:rsidRPr="007C6C47">
        <w:t>Engineering Proceedings</w:t>
      </w:r>
      <w:r w:rsidRPr="007C6C47">
        <w:rPr>
          <w:shd w:val="clear" w:color="auto" w:fill="FFFFFF"/>
        </w:rPr>
        <w:t>,</w:t>
      </w:r>
      <w:r w:rsidRPr="007C6C47">
        <w:rPr>
          <w:rStyle w:val="apple-converted-space"/>
          <w:shd w:val="clear" w:color="auto" w:fill="FFFFFF"/>
        </w:rPr>
        <w:t> </w:t>
      </w:r>
      <w:r w:rsidRPr="007C6C47">
        <w:t>61</w:t>
      </w:r>
      <w:r w:rsidRPr="007C6C47">
        <w:rPr>
          <w:shd w:val="clear" w:color="auto" w:fill="FFFFFF"/>
        </w:rPr>
        <w:t xml:space="preserve">(1), 13. </w:t>
      </w:r>
      <w:hyperlink r:id="rId17" w:history="1">
        <w:r w:rsidRPr="007C6C47">
          <w:rPr>
            <w:rStyle w:val="Hyperlink"/>
            <w:bCs/>
            <w:color w:val="auto"/>
            <w:u w:val="none"/>
          </w:rPr>
          <w:t>https://doi.org/10.3390/engproc2024061013</w:t>
        </w:r>
      </w:hyperlink>
    </w:p>
    <w:p w14:paraId="734518B1" w14:textId="77777777" w:rsidR="007C6C47" w:rsidRPr="007C6C47" w:rsidRDefault="007C6C47" w:rsidP="007C6C47">
      <w:pPr>
        <w:pStyle w:val="Reference"/>
        <w:rPr>
          <w:rStyle w:val="Hyperlink"/>
          <w:color w:val="auto"/>
          <w:u w:val="none"/>
        </w:rPr>
      </w:pPr>
      <w:r w:rsidRPr="007C6C47">
        <w:rPr>
          <w:shd w:val="clear" w:color="auto" w:fill="FFFFFF"/>
        </w:rPr>
        <w:t>Stalin et al., (2024). Innovative cinque rib-roughened stimulators on performance improvement in triangular channel solar air heater.</w:t>
      </w:r>
      <w:r w:rsidRPr="007C6C47">
        <w:rPr>
          <w:rStyle w:val="apple-converted-space"/>
          <w:shd w:val="clear" w:color="auto" w:fill="FFFFFF"/>
        </w:rPr>
        <w:t> </w:t>
      </w:r>
      <w:r w:rsidRPr="007C6C47">
        <w:t>International Journal of Low-Carbon Technologies</w:t>
      </w:r>
      <w:r w:rsidRPr="007C6C47">
        <w:rPr>
          <w:shd w:val="clear" w:color="auto" w:fill="FFFFFF"/>
        </w:rPr>
        <w:t>,</w:t>
      </w:r>
      <w:r w:rsidRPr="007C6C47">
        <w:rPr>
          <w:rStyle w:val="apple-converted-space"/>
          <w:shd w:val="clear" w:color="auto" w:fill="FFFFFF"/>
        </w:rPr>
        <w:t> </w:t>
      </w:r>
      <w:r w:rsidRPr="007C6C47">
        <w:t>19</w:t>
      </w:r>
      <w:r w:rsidRPr="007C6C47">
        <w:rPr>
          <w:shd w:val="clear" w:color="auto" w:fill="FFFFFF"/>
        </w:rPr>
        <w:t xml:space="preserve">, 227-235. </w:t>
      </w:r>
      <w:hyperlink r:id="rId18" w:history="1">
        <w:r w:rsidRPr="007C6C47">
          <w:rPr>
            <w:rStyle w:val="Hyperlink"/>
            <w:color w:val="auto"/>
            <w:u w:val="none"/>
          </w:rPr>
          <w:t>https://doi.org/10.1093/ijlct/ctae002</w:t>
        </w:r>
      </w:hyperlink>
    </w:p>
    <w:p w14:paraId="3CD1287A" w14:textId="77777777" w:rsidR="007C6C47" w:rsidRPr="007C6C47" w:rsidRDefault="007C6C47" w:rsidP="007C6C47">
      <w:pPr>
        <w:pStyle w:val="Reference"/>
        <w:rPr>
          <w:shd w:val="clear" w:color="auto" w:fill="FFFFFF"/>
        </w:rPr>
      </w:pPr>
      <w:r w:rsidRPr="007C6C47">
        <w:rPr>
          <w:shd w:val="clear" w:color="auto" w:fill="FFFFFF"/>
        </w:rPr>
        <w:t xml:space="preserve">Ravindra Pratap Singh et al. Enhancement and thermal performance evaluation of parabolic trough solar collector with the integration of innovative snail porous material. ASME. J. Thermal Sci. Eng. Appl. (2025) 1-23.  </w:t>
      </w:r>
      <w:hyperlink r:id="rId19" w:history="1">
        <w:r w:rsidRPr="007C6C47">
          <w:rPr>
            <w:rStyle w:val="Hyperlink"/>
            <w:color w:val="auto"/>
            <w:u w:val="none"/>
            <w:shd w:val="clear" w:color="auto" w:fill="FFFFFF"/>
          </w:rPr>
          <w:t>https://doi.org/10.1115/1.4067588</w:t>
        </w:r>
      </w:hyperlink>
    </w:p>
    <w:p w14:paraId="3F0A92A2" w14:textId="77777777" w:rsidR="007C6C47" w:rsidRPr="007C6C47" w:rsidRDefault="007C6C47" w:rsidP="007C6C47">
      <w:pPr>
        <w:pStyle w:val="Reference"/>
      </w:pPr>
      <w:r w:rsidRPr="007C6C47">
        <w:t>Chaturvedi, Abhay, Mudit Mittal, Swapnil Uttamrao Deokar, Rachit Adhvaryu, and G. Satish. Dual Active Bridge Converter Output Current Ripple Prediction in EV Battery Chargers Through Multimodal Adaptive Spatio-Temporal Graph Neural Network. In 2025 5th International Conference on Trends in Material Science and Inventive Materials (ICTMIM), pp. 32-37. IEEE, 2025.</w:t>
      </w:r>
    </w:p>
    <w:p w14:paraId="13A8212D" w14:textId="77777777" w:rsidR="007C6C47" w:rsidRPr="007C6C47" w:rsidRDefault="007C6C47" w:rsidP="007C6C47">
      <w:pPr>
        <w:pStyle w:val="Reference"/>
      </w:pPr>
      <w:r w:rsidRPr="007C6C47">
        <w:rPr>
          <w:shd w:val="clear" w:color="auto" w:fill="FFFFFF"/>
        </w:rPr>
        <w:t>Balaji, N., &amp; Mahesh, V. (2024).</w:t>
      </w:r>
      <w:r w:rsidRPr="007C6C47">
        <w:rPr>
          <w:rStyle w:val="apple-converted-space"/>
          <w:shd w:val="clear" w:color="auto" w:fill="FFFFFF"/>
        </w:rPr>
        <w:t> </w:t>
      </w:r>
      <w:r w:rsidRPr="007C6C47">
        <w:t>Dynamic Mechanical and    Thermal Properties of Polymer-Coated Jute Fibers for Enhanced Automotive Parts</w:t>
      </w:r>
      <w:r w:rsidRPr="007C6C47">
        <w:rPr>
          <w:rStyle w:val="apple-converted-space"/>
          <w:shd w:val="clear" w:color="auto" w:fill="FFFFFF"/>
        </w:rPr>
        <w:t> </w:t>
      </w:r>
      <w:r w:rsidRPr="007C6C47">
        <w:rPr>
          <w:shd w:val="clear" w:color="auto" w:fill="FFFFFF"/>
        </w:rPr>
        <w:t xml:space="preserve">(No. 2024-01-5019). SAE Technical Paper.  </w:t>
      </w:r>
      <w:hyperlink r:id="rId20" w:history="1">
        <w:r w:rsidRPr="007C6C47">
          <w:rPr>
            <w:rStyle w:val="apple-converted-space"/>
          </w:rPr>
          <w:t> </w:t>
        </w:r>
        <w:r w:rsidRPr="007C6C47">
          <w:rPr>
            <w:rStyle w:val="Hyperlink"/>
            <w:color w:val="auto"/>
            <w:u w:val="none"/>
          </w:rPr>
          <w:t>https://doi.org/10.4271/2024-01-5019</w:t>
        </w:r>
      </w:hyperlink>
    </w:p>
    <w:p w14:paraId="340D8A66" w14:textId="77777777" w:rsidR="007C6C47" w:rsidRPr="007C6C47" w:rsidRDefault="007C6C47" w:rsidP="007C6C47">
      <w:pPr>
        <w:pStyle w:val="Reference"/>
      </w:pPr>
      <w:r w:rsidRPr="007C6C47">
        <w:rPr>
          <w:shd w:val="clear" w:color="auto" w:fill="FFFFFF"/>
        </w:rPr>
        <w:t>Surakasi, R., Muthu, G., Paramasivam, P., &amp; Shanmugam, K. (2024). Effectiveness of natural dye adsorption on ILSS and optical properties of bio synthesised TiO2 nano particles and reinforced with flax seed fiber/epoxy based hybrid composites.</w:t>
      </w:r>
      <w:r w:rsidRPr="007C6C47">
        <w:rPr>
          <w:rStyle w:val="apple-converted-space"/>
          <w:shd w:val="clear" w:color="auto" w:fill="FFFFFF"/>
        </w:rPr>
        <w:t> </w:t>
      </w:r>
      <w:r w:rsidRPr="007C6C47">
        <w:t>Discover Applied Sciences</w:t>
      </w:r>
      <w:r w:rsidRPr="007C6C47">
        <w:rPr>
          <w:shd w:val="clear" w:color="auto" w:fill="FFFFFF"/>
        </w:rPr>
        <w:t>,</w:t>
      </w:r>
      <w:r w:rsidRPr="007C6C47">
        <w:rPr>
          <w:rStyle w:val="apple-converted-space"/>
          <w:shd w:val="clear" w:color="auto" w:fill="FFFFFF"/>
        </w:rPr>
        <w:t> </w:t>
      </w:r>
      <w:r w:rsidRPr="007C6C47">
        <w:t>6</w:t>
      </w:r>
      <w:r w:rsidRPr="007C6C47">
        <w:rPr>
          <w:shd w:val="clear" w:color="auto" w:fill="FFFFFF"/>
        </w:rPr>
        <w:t xml:space="preserve">(3), 125. </w:t>
      </w:r>
      <w:hyperlink r:id="rId21" w:history="1">
        <w:r w:rsidRPr="007C6C47">
          <w:rPr>
            <w:rStyle w:val="Hyperlink"/>
            <w:color w:val="auto"/>
            <w:u w:val="none"/>
          </w:rPr>
          <w:t>https://doi.org/10.1007/s42452-024-05758-9</w:t>
        </w:r>
      </w:hyperlink>
    </w:p>
    <w:p w14:paraId="068336BC" w14:textId="77777777" w:rsidR="007C6C47" w:rsidRPr="007C6C47" w:rsidRDefault="007C6C47" w:rsidP="007C6C47">
      <w:pPr>
        <w:pStyle w:val="Reference"/>
        <w:rPr>
          <w:shd w:val="clear" w:color="auto" w:fill="FFFFFF"/>
        </w:rPr>
      </w:pPr>
      <w:r w:rsidRPr="007C6C47">
        <w:rPr>
          <w:shd w:val="clear" w:color="auto" w:fill="FFFFFF"/>
        </w:rPr>
        <w:t xml:space="preserve">R.K. Singh et al. Exposure of Cu on microstructural and functional performance of Cadmium telluride solar cell. Opt Quant Electron 57, 112 (2025). </w:t>
      </w:r>
      <w:hyperlink r:id="rId22" w:history="1">
        <w:r w:rsidRPr="007C6C47">
          <w:rPr>
            <w:rStyle w:val="Hyperlink"/>
            <w:color w:val="auto"/>
            <w:u w:val="none"/>
            <w:shd w:val="clear" w:color="auto" w:fill="FFFFFF"/>
          </w:rPr>
          <w:t>https://doi.org/10.1007/s11082-024-08027-6</w:t>
        </w:r>
      </w:hyperlink>
    </w:p>
    <w:p w14:paraId="72D78F4E" w14:textId="77777777" w:rsidR="007C6C47" w:rsidRPr="007C6C47" w:rsidRDefault="007C6C47" w:rsidP="007C6C47">
      <w:pPr>
        <w:pStyle w:val="Reference"/>
      </w:pPr>
      <w:r w:rsidRPr="007C6C47">
        <w:rPr>
          <w:shd w:val="clear" w:color="auto" w:fill="FFFFFF"/>
        </w:rPr>
        <w:t>Mehta et al., (2024). Twisted tape inserts in parabolic trough solar collectors: Assessment of Energy, Exergy, and Environmental impacts.</w:t>
      </w:r>
      <w:r w:rsidRPr="007C6C47">
        <w:rPr>
          <w:rStyle w:val="apple-converted-space"/>
          <w:shd w:val="clear" w:color="auto" w:fill="FFFFFF"/>
        </w:rPr>
        <w:t> </w:t>
      </w:r>
      <w:r w:rsidRPr="007C6C47">
        <w:t>Applied Thermal Engineering</w:t>
      </w:r>
      <w:r w:rsidRPr="007C6C47">
        <w:rPr>
          <w:shd w:val="clear" w:color="auto" w:fill="FFFFFF"/>
        </w:rPr>
        <w:t>,</w:t>
      </w:r>
      <w:r w:rsidRPr="007C6C47">
        <w:rPr>
          <w:rStyle w:val="apple-converted-space"/>
          <w:shd w:val="clear" w:color="auto" w:fill="FFFFFF"/>
        </w:rPr>
        <w:t> </w:t>
      </w:r>
      <w:r w:rsidRPr="007C6C47">
        <w:t>250</w:t>
      </w:r>
      <w:r w:rsidRPr="007C6C47">
        <w:rPr>
          <w:shd w:val="clear" w:color="auto" w:fill="FFFFFF"/>
        </w:rPr>
        <w:t xml:space="preserve">, 123566.  </w:t>
      </w:r>
      <w:hyperlink r:id="rId23" w:history="1">
        <w:r w:rsidRPr="007C6C47">
          <w:rPr>
            <w:rStyle w:val="Hyperlink"/>
            <w:rFonts w:eastAsia="Trebuchet MS"/>
            <w:color w:val="auto"/>
            <w:u w:val="none"/>
          </w:rPr>
          <w:t>https://doi.org/10.1016/j.applthermaleng.2024.123566</w:t>
        </w:r>
      </w:hyperlink>
    </w:p>
    <w:p w14:paraId="52A18857" w14:textId="77777777" w:rsidR="007C6C47" w:rsidRPr="007C6C47" w:rsidRDefault="007C6C47" w:rsidP="007C6C47">
      <w:pPr>
        <w:pStyle w:val="Reference"/>
        <w:rPr>
          <w:shd w:val="clear" w:color="auto" w:fill="FFFFFF"/>
        </w:rPr>
      </w:pPr>
      <w:r w:rsidRPr="007C6C47">
        <w:rPr>
          <w:shd w:val="clear" w:color="auto" w:fill="FFFFFF"/>
        </w:rPr>
        <w:t>Dutt, Sudershan, et al. Emerging EM wave sensors for non-invasive glucose monitoring: review, techniques and developments. Sensors and Actuators Reports 9 (2025): 100282.</w:t>
      </w:r>
    </w:p>
    <w:p w14:paraId="19F845C1" w14:textId="77777777" w:rsidR="007C6C47" w:rsidRPr="007C6C47" w:rsidRDefault="007C6C47" w:rsidP="007C6C47">
      <w:pPr>
        <w:pStyle w:val="Reference"/>
        <w:rPr>
          <w:shd w:val="clear" w:color="auto" w:fill="FFFFFF"/>
        </w:rPr>
      </w:pPr>
      <w:r w:rsidRPr="007C6C47">
        <w:rPr>
          <w:shd w:val="clear" w:color="auto" w:fill="FFFFFF"/>
        </w:rPr>
        <w:t xml:space="preserve">V.V. Upadhyay et al. Trapezoidal fin featured heat exchanger performance enriched by using alumina/GNP hybrid nanofluid: thermal characteristics study. J Therm Anal Calorim (2025). </w:t>
      </w:r>
      <w:hyperlink r:id="rId24" w:history="1">
        <w:r w:rsidRPr="007C6C47">
          <w:rPr>
            <w:rStyle w:val="Hyperlink"/>
            <w:color w:val="auto"/>
            <w:u w:val="none"/>
            <w:shd w:val="clear" w:color="auto" w:fill="FFFFFF"/>
          </w:rPr>
          <w:t>https://doi.org/10.1007/s10973-025-13997-0</w:t>
        </w:r>
      </w:hyperlink>
    </w:p>
    <w:p w14:paraId="6498AFEA" w14:textId="77777777" w:rsidR="007C6C47" w:rsidRPr="007C6C47" w:rsidRDefault="007C6C47" w:rsidP="007C6C47">
      <w:pPr>
        <w:pStyle w:val="Reference"/>
        <w:rPr>
          <w:shd w:val="clear" w:color="auto" w:fill="FFFFFF"/>
        </w:rPr>
      </w:pPr>
      <w:r w:rsidRPr="007C6C47">
        <w:rPr>
          <w:shd w:val="clear" w:color="auto" w:fill="FFFFFF"/>
        </w:rPr>
        <w:t xml:space="preserve">Venkatesh, R., "Synthesis and Machining Characteristics Evaluation of Silicon Nitride Made Magnesium Alloy Composites," SAE Int. J. Mater. Manf. 18(3), 2025, </w:t>
      </w:r>
      <w:hyperlink r:id="rId25" w:history="1">
        <w:r w:rsidRPr="007C6C47">
          <w:rPr>
            <w:rStyle w:val="Hyperlink"/>
            <w:color w:val="auto"/>
            <w:u w:val="none"/>
            <w:shd w:val="clear" w:color="auto" w:fill="FFFFFF"/>
          </w:rPr>
          <w:t>https://doi.org/10.4271/05-18-03-0017</w:t>
        </w:r>
      </w:hyperlink>
      <w:r w:rsidRPr="007C6C47">
        <w:rPr>
          <w:shd w:val="clear" w:color="auto" w:fill="FFFFFF"/>
        </w:rPr>
        <w:t>.</w:t>
      </w:r>
    </w:p>
    <w:p w14:paraId="50A183B1" w14:textId="77777777" w:rsidR="007C6C47" w:rsidRPr="007C6C47" w:rsidRDefault="007C6C47" w:rsidP="007C6C47">
      <w:pPr>
        <w:pStyle w:val="Reference"/>
        <w:rPr>
          <w:shd w:val="clear" w:color="auto" w:fill="FFFFFF"/>
        </w:rPr>
      </w:pPr>
      <w:r w:rsidRPr="007C6C47">
        <w:rPr>
          <w:shd w:val="clear" w:color="auto" w:fill="FFFFFF"/>
        </w:rPr>
        <w:lastRenderedPageBreak/>
        <w:t xml:space="preserve">Melvin Victor De Poures et al. Influences of Zinc Oxide Doping on Functional Characteristics Study of Thin Film Solar Cell for Hybrid Solar Electric Vehicle Utilization" SAE Technical Paper 2024-01-5256, 2024, </w:t>
      </w:r>
      <w:hyperlink r:id="rId26" w:history="1">
        <w:r w:rsidRPr="007C6C47">
          <w:rPr>
            <w:rStyle w:val="Hyperlink"/>
            <w:color w:val="auto"/>
            <w:u w:val="none"/>
            <w:shd w:val="clear" w:color="auto" w:fill="FFFFFF"/>
          </w:rPr>
          <w:t>https://doi.org/10.4271/2024-01-5256</w:t>
        </w:r>
      </w:hyperlink>
    </w:p>
    <w:p w14:paraId="5F45F56A" w14:textId="77777777" w:rsidR="007C6C47" w:rsidRPr="007C6C47" w:rsidRDefault="007C6C47" w:rsidP="007C6C47">
      <w:pPr>
        <w:pStyle w:val="Reference"/>
      </w:pPr>
      <w:r w:rsidRPr="007C6C47">
        <w:t>Chaturvedi, Abhay, Mudit Mittal, Swapnil Uttamrao Deokar, Rachit Adhvaryu, and G. Satish. Dual Active Bridge Converter Output Current Ripple Prediction in EV Battery Chargers Through Multimodal Adaptive Spatio-Temporal Graph Neural Network. In 2025 5th International Conference on Trends in Material Science and Inventive Materials (ICTMIM), pp. 32-37. IEEE, 2025.</w:t>
      </w:r>
    </w:p>
    <w:p w14:paraId="19E4D4BA" w14:textId="77777777" w:rsidR="007C6C47" w:rsidRPr="007C6C47" w:rsidRDefault="007C6C47" w:rsidP="007C6C47">
      <w:pPr>
        <w:pStyle w:val="Reference"/>
      </w:pPr>
      <w:r w:rsidRPr="007C6C47">
        <w:rPr>
          <w:shd w:val="clear" w:color="auto" w:fill="FFFFFF"/>
        </w:rPr>
        <w:t>Pandian et al., (2024).</w:t>
      </w:r>
      <w:r w:rsidRPr="007C6C47">
        <w:rPr>
          <w:rStyle w:val="apple-converted-space"/>
          <w:shd w:val="clear" w:color="auto" w:fill="FFFFFF"/>
        </w:rPr>
        <w:t> </w:t>
      </w:r>
      <w:r w:rsidRPr="007C6C47">
        <w:t>Analyzing the Moisture and Chemical Retention Behavior of Flax Fiber–Ceramic Hybrid Composites for Automotive Underbody Shields</w:t>
      </w:r>
      <w:r w:rsidRPr="007C6C47">
        <w:rPr>
          <w:rStyle w:val="apple-converted-space"/>
          <w:shd w:val="clear" w:color="auto" w:fill="FFFFFF"/>
        </w:rPr>
        <w:t> </w:t>
      </w:r>
      <w:r w:rsidRPr="007C6C47">
        <w:rPr>
          <w:shd w:val="clear" w:color="auto" w:fill="FFFFFF"/>
        </w:rPr>
        <w:t>(No. 2024-01-5006). SAE Technical Paper.</w:t>
      </w:r>
      <w:hyperlink r:id="rId27" w:history="1">
        <w:r w:rsidRPr="007C6C47">
          <w:rPr>
            <w:rStyle w:val="apple-converted-space"/>
            <w:rFonts w:eastAsia="Trebuchet MS"/>
          </w:rPr>
          <w:t> </w:t>
        </w:r>
        <w:r w:rsidRPr="007C6C47">
          <w:rPr>
            <w:rStyle w:val="Hyperlink"/>
            <w:color w:val="auto"/>
            <w:u w:val="none"/>
          </w:rPr>
          <w:t>https://doi.org/10.4271/2024-01-5006</w:t>
        </w:r>
      </w:hyperlink>
    </w:p>
    <w:p w14:paraId="7AC1A8A7" w14:textId="77777777" w:rsidR="007C6C47" w:rsidRPr="007C6C47" w:rsidRDefault="007C6C47" w:rsidP="007C6C47">
      <w:pPr>
        <w:pStyle w:val="Reference"/>
        <w:rPr>
          <w:shd w:val="clear" w:color="auto" w:fill="FFFFFF"/>
        </w:rPr>
      </w:pPr>
      <w:r w:rsidRPr="007C6C47">
        <w:rPr>
          <w:shd w:val="clear" w:color="auto" w:fill="FFFFFF"/>
        </w:rPr>
        <w:t>Al-Safi, JehanKadhim Shareef, Tanusha Mittal, Najmuddin Aamer, and Harshal Patil. Smart Grids: AI-Enabled Energy Management and Demand Forecasting. In 2025 International Conference on Frontier Technologies and Solutions (ICFTS), pp. 1-6. IEEE, 2025.</w:t>
      </w:r>
    </w:p>
    <w:p w14:paraId="726FFAA3" w14:textId="77777777" w:rsidR="007C6C47" w:rsidRPr="007C6C47" w:rsidRDefault="007C6C47" w:rsidP="007C6C47">
      <w:pPr>
        <w:pStyle w:val="Reference"/>
      </w:pPr>
      <w:r w:rsidRPr="007C6C47">
        <w:rPr>
          <w:shd w:val="clear" w:color="auto" w:fill="FFFFFF"/>
        </w:rPr>
        <w:t>Seeniappan et al., (2024).</w:t>
      </w:r>
      <w:r w:rsidRPr="007C6C47">
        <w:rPr>
          <w:rStyle w:val="apple-converted-space"/>
          <w:shd w:val="clear" w:color="auto" w:fill="FFFFFF"/>
        </w:rPr>
        <w:t> </w:t>
      </w:r>
      <w:r w:rsidRPr="007C6C47">
        <w:t>Surface Modification of Henequen Fibers with Catalyst for Improving Mechanical and Thermal Properties in Phenolic Composites for Automotive Uses</w:t>
      </w:r>
      <w:r w:rsidRPr="007C6C47">
        <w:rPr>
          <w:rStyle w:val="apple-converted-space"/>
          <w:shd w:val="clear" w:color="auto" w:fill="FFFFFF"/>
        </w:rPr>
        <w:t> </w:t>
      </w:r>
      <w:r w:rsidRPr="007C6C47">
        <w:rPr>
          <w:shd w:val="clear" w:color="auto" w:fill="FFFFFF"/>
        </w:rPr>
        <w:t>(No. 2024-01-5029). SAE Technical Paper.</w:t>
      </w:r>
      <w:hyperlink r:id="rId28" w:history="1">
        <w:r w:rsidRPr="007C6C47">
          <w:rPr>
            <w:rStyle w:val="apple-converted-space"/>
          </w:rPr>
          <w:t> </w:t>
        </w:r>
        <w:r w:rsidRPr="007C6C47">
          <w:rPr>
            <w:rStyle w:val="Hyperlink"/>
            <w:color w:val="auto"/>
            <w:u w:val="none"/>
          </w:rPr>
          <w:t>https://doi.org/10.4271/2024-01-5029</w:t>
        </w:r>
      </w:hyperlink>
    </w:p>
    <w:p w14:paraId="4CEF35AD" w14:textId="77777777" w:rsidR="007C6C47" w:rsidRPr="007C6C47" w:rsidRDefault="007C6C47" w:rsidP="007C6C47">
      <w:pPr>
        <w:pStyle w:val="Reference"/>
        <w:rPr>
          <w:shd w:val="clear" w:color="auto" w:fill="FFFFFF"/>
        </w:rPr>
      </w:pPr>
      <w:r w:rsidRPr="007C6C47">
        <w:rPr>
          <w:shd w:val="clear" w:color="auto" w:fill="FFFFFF"/>
        </w:rPr>
        <w:t xml:space="preserve">Melvin Victor De Poures et al. Effect of Gasification Temperature on Biohydrogen Derived from Waste Agro Products for Alternative Fuel Application " SAE Technical Paper 2024-01-5260, 2024, </w:t>
      </w:r>
      <w:hyperlink r:id="rId29" w:history="1">
        <w:r w:rsidRPr="007C6C47">
          <w:rPr>
            <w:rStyle w:val="Hyperlink"/>
            <w:color w:val="auto"/>
            <w:u w:val="none"/>
            <w:shd w:val="clear" w:color="auto" w:fill="FFFFFF"/>
          </w:rPr>
          <w:t>https://doi.org/10.4271/2024-01-5260</w:t>
        </w:r>
      </w:hyperlink>
    </w:p>
    <w:p w14:paraId="0FEB0E6F" w14:textId="77777777" w:rsidR="007C6C47" w:rsidRPr="007C6C47" w:rsidRDefault="007C6C47" w:rsidP="007C6C47">
      <w:pPr>
        <w:pStyle w:val="Reference"/>
        <w:rPr>
          <w:shd w:val="clear" w:color="auto" w:fill="FFFFFF"/>
        </w:rPr>
      </w:pPr>
      <w:r w:rsidRPr="007C6C47">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30" w:history="1">
        <w:r w:rsidRPr="007C6C47">
          <w:rPr>
            <w:rStyle w:val="Hyperlink"/>
            <w:color w:val="auto"/>
            <w:u w:val="none"/>
            <w:shd w:val="clear" w:color="auto" w:fill="FFFFFF"/>
          </w:rPr>
          <w:t>https://doi.org/10.1115/1.4067631</w:t>
        </w:r>
      </w:hyperlink>
    </w:p>
    <w:p w14:paraId="479570F8" w14:textId="77777777" w:rsidR="007C6C47" w:rsidRPr="007C6C47" w:rsidRDefault="007C6C47" w:rsidP="007C6C47">
      <w:pPr>
        <w:pStyle w:val="Reference"/>
        <w:rPr>
          <w:shd w:val="clear" w:color="auto" w:fill="FFFFFF"/>
        </w:rPr>
      </w:pPr>
      <w:r w:rsidRPr="007C6C47">
        <w:rPr>
          <w:shd w:val="clear" w:color="auto" w:fill="FFFFFF"/>
        </w:rPr>
        <w:t xml:space="preserve">M. Aruna et al. Vacuum Die Casting Process and Microstructure/Mechanical Characteristics Study of Magnesium Alloy Composite Hybridize with Zirconium Dioxide and Silicon Nitride. Inter Metalcast (2025). </w:t>
      </w:r>
      <w:hyperlink r:id="rId31" w:history="1">
        <w:r w:rsidRPr="007C6C47">
          <w:rPr>
            <w:rStyle w:val="Hyperlink"/>
            <w:color w:val="auto"/>
            <w:u w:val="none"/>
            <w:shd w:val="clear" w:color="auto" w:fill="FFFFFF"/>
          </w:rPr>
          <w:t>https://doi.org/10.1007/s40962-025-01550-6</w:t>
        </w:r>
      </w:hyperlink>
    </w:p>
    <w:p w14:paraId="4B1BC038" w14:textId="77777777" w:rsidR="007C6C47" w:rsidRPr="007C6C47" w:rsidRDefault="007C6C47" w:rsidP="007C6C47">
      <w:pPr>
        <w:pStyle w:val="Reference"/>
        <w:rPr>
          <w:rStyle w:val="Hyperlink"/>
          <w:color w:val="auto"/>
          <w:u w:val="none"/>
        </w:rPr>
      </w:pPr>
      <w:r w:rsidRPr="007C6C47">
        <w:rPr>
          <w:shd w:val="clear" w:color="auto" w:fill="FFFFFF"/>
        </w:rPr>
        <w:t>Ashok et al., (2024).</w:t>
      </w:r>
      <w:r w:rsidRPr="007C6C47">
        <w:rPr>
          <w:rStyle w:val="apple-converted-space"/>
          <w:shd w:val="clear" w:color="auto" w:fill="FFFFFF"/>
        </w:rPr>
        <w:t> </w:t>
      </w:r>
      <w:r w:rsidRPr="007C6C47">
        <w:t>Effect of Stacking Sequence on Mechanical Properties of Bamboo/Bagasse Composite Fiber for Automobile Seat Cushions and Upholstery Application</w:t>
      </w:r>
      <w:r w:rsidRPr="007C6C47">
        <w:rPr>
          <w:rStyle w:val="apple-converted-space"/>
          <w:shd w:val="clear" w:color="auto" w:fill="FFFFFF"/>
        </w:rPr>
        <w:t> </w:t>
      </w:r>
      <w:r w:rsidRPr="007C6C47">
        <w:rPr>
          <w:shd w:val="clear" w:color="auto" w:fill="FFFFFF"/>
        </w:rPr>
        <w:t>(No. 2024-01-5013). SAE Technical Paper.</w:t>
      </w:r>
      <w:hyperlink r:id="rId32" w:history="1">
        <w:r w:rsidRPr="007C6C47">
          <w:rPr>
            <w:rStyle w:val="apple-converted-space"/>
          </w:rPr>
          <w:t> </w:t>
        </w:r>
        <w:r w:rsidRPr="007C6C47">
          <w:rPr>
            <w:rStyle w:val="Hyperlink"/>
            <w:color w:val="auto"/>
            <w:u w:val="none"/>
          </w:rPr>
          <w:t>https://doi.org/10.4271/2024-01-5013</w:t>
        </w:r>
      </w:hyperlink>
    </w:p>
    <w:p w14:paraId="02AA144A" w14:textId="77777777" w:rsidR="007C6C47" w:rsidRPr="007C6C47" w:rsidRDefault="007C6C47" w:rsidP="007C6C47">
      <w:pPr>
        <w:pStyle w:val="Reference"/>
      </w:pPr>
      <w:r w:rsidRPr="007C6C47">
        <w:rPr>
          <w:shd w:val="clear" w:color="auto" w:fill="FFFFFF"/>
        </w:rPr>
        <w:t>Malladi et al., (2024).</w:t>
      </w:r>
      <w:r w:rsidRPr="007C6C47">
        <w:rPr>
          <w:rStyle w:val="apple-converted-space"/>
          <w:shd w:val="clear" w:color="auto" w:fill="FFFFFF"/>
        </w:rPr>
        <w:t> </w:t>
      </w:r>
      <w:r w:rsidRPr="007C6C47">
        <w:t>Effectiveness of thermal and mechanical properties of jute fibers under different chemical treatment for automotive interior trim</w:t>
      </w:r>
      <w:r w:rsidRPr="007C6C47">
        <w:rPr>
          <w:rStyle w:val="apple-converted-space"/>
          <w:shd w:val="clear" w:color="auto" w:fill="FFFFFF"/>
        </w:rPr>
        <w:t> </w:t>
      </w:r>
      <w:r w:rsidRPr="007C6C47">
        <w:rPr>
          <w:shd w:val="clear" w:color="auto" w:fill="FFFFFF"/>
        </w:rPr>
        <w:t>(No. 2024-01-5008). SAE Technical Paper.</w:t>
      </w:r>
      <w:hyperlink r:id="rId33" w:history="1">
        <w:r w:rsidRPr="007C6C47">
          <w:rPr>
            <w:rStyle w:val="apple-converted-space"/>
            <w:rFonts w:eastAsia="Trebuchet MS"/>
          </w:rPr>
          <w:t> </w:t>
        </w:r>
        <w:r w:rsidRPr="007C6C47">
          <w:rPr>
            <w:rStyle w:val="Hyperlink"/>
            <w:color w:val="auto"/>
            <w:u w:val="none"/>
          </w:rPr>
          <w:t>https://doi.org/10.4271/2024-01-5008</w:t>
        </w:r>
      </w:hyperlink>
    </w:p>
    <w:p w14:paraId="51D91C98" w14:textId="77777777" w:rsidR="007C6C47" w:rsidRPr="007C6C47" w:rsidRDefault="007C6C47" w:rsidP="007C6C47">
      <w:pPr>
        <w:pStyle w:val="Reference"/>
        <w:rPr>
          <w:shd w:val="clear" w:color="auto" w:fill="FFFFFF"/>
        </w:rPr>
      </w:pPr>
      <w:r w:rsidRPr="007C6C47">
        <w:rPr>
          <w:shd w:val="clear" w:color="auto" w:fill="FFFFFF"/>
        </w:rPr>
        <w:t xml:space="preserve">Melvin Victor De Poures et al., Processing and Characteristics Study of Hydrogen from Sewage and Waste Municipal Water via Gasification Process" SAE Technical Paper 2024-01-5257, 2024, </w:t>
      </w:r>
      <w:hyperlink r:id="rId34" w:history="1">
        <w:r w:rsidRPr="007C6C47">
          <w:rPr>
            <w:rStyle w:val="Hyperlink"/>
            <w:color w:val="auto"/>
            <w:u w:val="none"/>
            <w:shd w:val="clear" w:color="auto" w:fill="FFFFFF"/>
          </w:rPr>
          <w:t>https://doi.org/10.4271/2024-01-5257</w:t>
        </w:r>
      </w:hyperlink>
    </w:p>
    <w:p w14:paraId="112AD887" w14:textId="77777777" w:rsidR="007C6C47" w:rsidRPr="007C6C47" w:rsidRDefault="007C6C47" w:rsidP="007C6C47">
      <w:pPr>
        <w:pStyle w:val="Reference"/>
        <w:rPr>
          <w:shd w:val="clear" w:color="auto" w:fill="FFFFFF"/>
        </w:rPr>
      </w:pPr>
      <w:r w:rsidRPr="007C6C47">
        <w:rPr>
          <w:shd w:val="clear" w:color="auto" w:fill="FFFFFF"/>
        </w:rPr>
        <w:t xml:space="preserve">N. Nagarajan. et al. Thermal performance assessment of dish collector-integrated cooking application using TiO2/SiO2 hybrid nano-enhanced coated receiver. J Braz. Soc. Mech. Sci. Eng. 47, 148 (2025). </w:t>
      </w:r>
      <w:hyperlink r:id="rId35" w:history="1">
        <w:r w:rsidRPr="007C6C47">
          <w:rPr>
            <w:rStyle w:val="Hyperlink"/>
            <w:color w:val="auto"/>
            <w:u w:val="none"/>
            <w:shd w:val="clear" w:color="auto" w:fill="FFFFFF"/>
          </w:rPr>
          <w:t>https://doi.org/10.1007/s40430-025-05454-8</w:t>
        </w:r>
      </w:hyperlink>
    </w:p>
    <w:p w14:paraId="33C16D57" w14:textId="77777777" w:rsidR="007C6C47" w:rsidRPr="007C6C47" w:rsidRDefault="007C6C47" w:rsidP="007C6C47">
      <w:pPr>
        <w:pStyle w:val="Reference"/>
        <w:rPr>
          <w:shd w:val="clear" w:color="auto" w:fill="FFFFFF"/>
        </w:rPr>
      </w:pPr>
      <w:r w:rsidRPr="007C6C47">
        <w:rPr>
          <w:shd w:val="clear" w:color="auto" w:fill="FFFFFF"/>
        </w:rPr>
        <w:t xml:space="preserve">I.  Hossain et al. (2025). Enriching performance of Al-Mg composites by incorporating nano-alumina and SiC via semi-solid stir processing. International Journal of Cast Metals Research, 1–11. </w:t>
      </w:r>
      <w:hyperlink r:id="rId36" w:history="1">
        <w:r w:rsidRPr="007C6C47">
          <w:rPr>
            <w:rStyle w:val="Hyperlink"/>
            <w:color w:val="auto"/>
            <w:u w:val="none"/>
            <w:shd w:val="clear" w:color="auto" w:fill="FFFFFF"/>
          </w:rPr>
          <w:t>https://doi.org/10.1080/13640461.2025.2476826</w:t>
        </w:r>
      </w:hyperlink>
    </w:p>
    <w:p w14:paraId="1E8C6239" w14:textId="77777777" w:rsidR="007C6C47" w:rsidRPr="007C6C47" w:rsidRDefault="007C6C47" w:rsidP="007C6C47">
      <w:pPr>
        <w:pStyle w:val="Reference"/>
        <w:rPr>
          <w:shd w:val="clear" w:color="auto" w:fill="FFFFFF"/>
        </w:rPr>
      </w:pPr>
      <w:r w:rsidRPr="007C6C47">
        <w:rPr>
          <w:shd w:val="clear" w:color="auto" w:fill="FFFFFF"/>
        </w:rPr>
        <w:t xml:space="preserve">N. Nagabhooshanam et al. Influences of Potassium Fluoride and Ultrasonic Vibration on Functional Performance of AZ91 Alloy Hybrid Nanocomposite with Nano-SiC/TiO2. Inter Metalcast (2025). </w:t>
      </w:r>
      <w:hyperlink r:id="rId37" w:history="1">
        <w:r w:rsidRPr="007C6C47">
          <w:rPr>
            <w:rStyle w:val="Hyperlink"/>
            <w:color w:val="auto"/>
            <w:u w:val="none"/>
            <w:shd w:val="clear" w:color="auto" w:fill="FFFFFF"/>
          </w:rPr>
          <w:t>https://doi.org/10.1007/s40962-025-01552-4</w:t>
        </w:r>
      </w:hyperlink>
    </w:p>
    <w:p w14:paraId="0AA0E05B" w14:textId="77777777" w:rsidR="007C6C47" w:rsidRPr="007C6C47" w:rsidRDefault="007C6C47" w:rsidP="007C6C47">
      <w:pPr>
        <w:pStyle w:val="Reference"/>
        <w:rPr>
          <w:shd w:val="clear" w:color="auto" w:fill="FFFFFF"/>
        </w:rPr>
      </w:pPr>
      <w:r w:rsidRPr="007C6C47">
        <w:rPr>
          <w:shd w:val="clear" w:color="auto" w:fill="FFFFFF"/>
        </w:rPr>
        <w:t xml:space="preserve">Soudagar, M. Manzoore Elahi et al. Effect of electron transport layer thickness and characteristics behaviour of hybrid copper indium gallium selenide thin film solar cells, Journal of Power Sources (2025). Volume 639, 2025,236657, </w:t>
      </w:r>
      <w:hyperlink r:id="rId38" w:history="1">
        <w:r w:rsidRPr="007C6C47">
          <w:rPr>
            <w:rStyle w:val="Hyperlink"/>
            <w:color w:val="auto"/>
            <w:u w:val="none"/>
            <w:shd w:val="clear" w:color="auto" w:fill="FFFFFF"/>
          </w:rPr>
          <w:t>https://doi.org/10.1016/j.jpowsour.2025.236657</w:t>
        </w:r>
      </w:hyperlink>
    </w:p>
    <w:p w14:paraId="58CBA6A6" w14:textId="77777777" w:rsidR="007C6C47" w:rsidRPr="007C6C47" w:rsidRDefault="007C6C47" w:rsidP="007C6C47">
      <w:pPr>
        <w:pStyle w:val="Reference"/>
        <w:rPr>
          <w:shd w:val="clear" w:color="auto" w:fill="FFFFFF"/>
        </w:rPr>
      </w:pPr>
      <w:r w:rsidRPr="007C6C47">
        <w:rPr>
          <w:shd w:val="clear" w:color="auto" w:fill="FFFFFF"/>
        </w:rPr>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39" w:history="1">
        <w:r w:rsidRPr="007C6C47">
          <w:rPr>
            <w:rStyle w:val="Hyperlink"/>
            <w:color w:val="auto"/>
            <w:u w:val="none"/>
            <w:shd w:val="clear" w:color="auto" w:fill="FFFFFF"/>
          </w:rPr>
          <w:t>https://doi.org/10.1080/13640461.2025.2467611</w:t>
        </w:r>
      </w:hyperlink>
    </w:p>
    <w:p w14:paraId="17C512DC" w14:textId="77777777" w:rsidR="007C6C47" w:rsidRPr="007C6C47" w:rsidRDefault="007C6C47" w:rsidP="007C6C47">
      <w:pPr>
        <w:pStyle w:val="Reference"/>
        <w:rPr>
          <w:shd w:val="clear" w:color="auto" w:fill="FFFFFF"/>
        </w:rPr>
      </w:pPr>
      <w:r w:rsidRPr="007C6C47">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40" w:history="1">
        <w:r w:rsidRPr="007C6C47">
          <w:rPr>
            <w:rStyle w:val="Hyperlink"/>
            <w:color w:val="auto"/>
            <w:u w:val="none"/>
            <w:shd w:val="clear" w:color="auto" w:fill="FFFFFF"/>
          </w:rPr>
          <w:t>https://doi.org/10.1007/s10854-025-14326-9</w:t>
        </w:r>
      </w:hyperlink>
    </w:p>
    <w:p w14:paraId="7E71529E" w14:textId="77777777" w:rsidR="007C6C47" w:rsidRPr="007C6C47" w:rsidRDefault="007C6C47" w:rsidP="007C6C47">
      <w:pPr>
        <w:pStyle w:val="Reference"/>
        <w:rPr>
          <w:shd w:val="clear" w:color="auto" w:fill="FFFFFF"/>
        </w:rPr>
      </w:pPr>
      <w:r w:rsidRPr="007C6C47">
        <w:rPr>
          <w:shd w:val="clear" w:color="auto" w:fill="FFFFFF"/>
        </w:rPr>
        <w:lastRenderedPageBreak/>
        <w:t xml:space="preserve">M.E.M. Soudagar et al. Integration and heat performance evaluation of NaNO3–KNO3 PCM and hybrid nanofluid configured solar thermal heat exchanger. J Therm Anal Calorim (2025). </w:t>
      </w:r>
      <w:hyperlink r:id="rId41" w:history="1">
        <w:r w:rsidRPr="007C6C47">
          <w:rPr>
            <w:rStyle w:val="Hyperlink"/>
            <w:color w:val="auto"/>
            <w:u w:val="none"/>
            <w:shd w:val="clear" w:color="auto" w:fill="FFFFFF"/>
          </w:rPr>
          <w:t>https://doi.org/10.1007/s10973-024-13970-3</w:t>
        </w:r>
      </w:hyperlink>
    </w:p>
    <w:p w14:paraId="5C7B694A" w14:textId="77777777" w:rsidR="007C6C47" w:rsidRPr="007C6C47" w:rsidRDefault="007C6C47" w:rsidP="007C6C47">
      <w:pPr>
        <w:pStyle w:val="Reference"/>
      </w:pPr>
      <w:r w:rsidRPr="007C6C47">
        <w:t>Karthick, M., Bhaskar, K., Chukka, N. D. K. R. (2025). Development of eco friendly hybrid nanocomposites with improved antibacterial and mechanical properties through NaOH treated natural fibers. Results in Engineering, 104996.</w:t>
      </w:r>
    </w:p>
    <w:p w14:paraId="05831953" w14:textId="77777777" w:rsidR="007C6C47" w:rsidRPr="007C6C47" w:rsidRDefault="007C6C47" w:rsidP="007C6C47">
      <w:pPr>
        <w:pStyle w:val="Reference"/>
      </w:pPr>
      <w:r w:rsidRPr="007C6C47">
        <w:rPr>
          <w:shd w:val="clear" w:color="auto" w:fill="FFFFFF"/>
        </w:rPr>
        <w:t>Anand et al., (2024). A comprehensive analysis of small-scale building integrated photovoltaic system for residential buildings: Techno-economic benefits and greenhouse gas mitigation potential.</w:t>
      </w:r>
      <w:r w:rsidRPr="007C6C47">
        <w:rPr>
          <w:rStyle w:val="apple-converted-space"/>
          <w:shd w:val="clear" w:color="auto" w:fill="FFFFFF"/>
        </w:rPr>
        <w:t> </w:t>
      </w:r>
      <w:r w:rsidRPr="007C6C47">
        <w:t>Journal of Building Engineering</w:t>
      </w:r>
      <w:r w:rsidRPr="007C6C47">
        <w:rPr>
          <w:shd w:val="clear" w:color="auto" w:fill="FFFFFF"/>
        </w:rPr>
        <w:t>,</w:t>
      </w:r>
      <w:r w:rsidRPr="007C6C47">
        <w:rPr>
          <w:rStyle w:val="apple-converted-space"/>
          <w:shd w:val="clear" w:color="auto" w:fill="FFFFFF"/>
        </w:rPr>
        <w:t> </w:t>
      </w:r>
      <w:r w:rsidRPr="007C6C47">
        <w:t>82</w:t>
      </w:r>
      <w:r w:rsidRPr="007C6C47">
        <w:rPr>
          <w:shd w:val="clear" w:color="auto" w:fill="FFFFFF"/>
        </w:rPr>
        <w:t xml:space="preserve">, 108232. </w:t>
      </w:r>
      <w:hyperlink r:id="rId42" w:tgtFrame="_blank" w:tooltip="Persistent link using digital object identifier" w:history="1">
        <w:r w:rsidRPr="007C6C47">
          <w:rPr>
            <w:rStyle w:val="anchor-text"/>
            <w:rFonts w:eastAsia="Trebuchet MS"/>
          </w:rPr>
          <w:t>https://doi.org/10.1016/j.jobe.2023.108232</w:t>
        </w:r>
      </w:hyperlink>
    </w:p>
    <w:p w14:paraId="116F25AD" w14:textId="77777777" w:rsidR="007C6C47" w:rsidRPr="007C6C47" w:rsidRDefault="007C6C47" w:rsidP="007C6C47">
      <w:pPr>
        <w:pStyle w:val="Reference"/>
        <w:rPr>
          <w:shd w:val="clear" w:color="auto" w:fill="FFFFFF"/>
        </w:rPr>
      </w:pPr>
      <w:r w:rsidRPr="007C6C47">
        <w:rPr>
          <w:shd w:val="clear" w:color="auto" w:fill="FFFFFF"/>
        </w:rPr>
        <w:t xml:space="preserve">V. Mohanvel et al. Ferric oxide nanofluid on functional properties of parabolic trough solar collector under different flow rate, Applied Thermal Engineering (2025). Volume 265, 2025,125608, </w:t>
      </w:r>
      <w:hyperlink r:id="rId43" w:history="1">
        <w:r w:rsidRPr="007C6C47">
          <w:rPr>
            <w:rStyle w:val="Hyperlink"/>
            <w:color w:val="auto"/>
            <w:u w:val="none"/>
            <w:shd w:val="clear" w:color="auto" w:fill="FFFFFF"/>
          </w:rPr>
          <w:t>https://doi.org/10.1016/j.applthermaleng.2025.125608R</w:t>
        </w:r>
      </w:hyperlink>
      <w:r w:rsidRPr="007C6C47">
        <w:rPr>
          <w:shd w:val="clear" w:color="auto" w:fill="FFFFFF"/>
        </w:rPr>
        <w:t xml:space="preserve">. </w:t>
      </w:r>
    </w:p>
    <w:p w14:paraId="70050AE1" w14:textId="77777777" w:rsidR="007C6C47" w:rsidRDefault="007C6C47" w:rsidP="007C6C47">
      <w:pPr>
        <w:pStyle w:val="Reference"/>
      </w:pPr>
      <w:r w:rsidRPr="007C6C47">
        <w:rPr>
          <w:shd w:val="clear" w:color="auto" w:fill="FFFFFF"/>
        </w:rPr>
        <w:t>Kaliappan et al., (2024).</w:t>
      </w:r>
      <w:r w:rsidRPr="007C6C47">
        <w:rPr>
          <w:rStyle w:val="apple-converted-space"/>
          <w:shd w:val="clear" w:color="auto" w:fill="FFFFFF"/>
        </w:rPr>
        <w:t> </w:t>
      </w:r>
      <w:r w:rsidRPr="007C6C47">
        <w:t>Polypropylene Composite Materials with Natural Fiber Reinforcement: An Acoustic and Mechanical Analysis for Automotive Implementations</w:t>
      </w:r>
      <w:r w:rsidRPr="007C6C47">
        <w:rPr>
          <w:rStyle w:val="apple-converted-space"/>
          <w:shd w:val="clear" w:color="auto" w:fill="FFFFFF"/>
        </w:rPr>
        <w:t> </w:t>
      </w:r>
      <w:r w:rsidRPr="007C6C47">
        <w:rPr>
          <w:shd w:val="clear" w:color="auto" w:fill="FFFFFF"/>
        </w:rPr>
        <w:t xml:space="preserve">(No. 2023-01-5130). SAE Technical Paper.  </w:t>
      </w:r>
      <w:hyperlink r:id="rId44" w:history="1">
        <w:r w:rsidRPr="007C6C47">
          <w:rPr>
            <w:rStyle w:val="apple-converted-space"/>
            <w:rFonts w:eastAsia="Trebuchet MS"/>
          </w:rPr>
          <w:t> </w:t>
        </w:r>
        <w:r w:rsidRPr="007C6C47">
          <w:rPr>
            <w:rStyle w:val="Hyperlink"/>
            <w:color w:val="auto"/>
            <w:u w:val="none"/>
          </w:rPr>
          <w:t>https://doi.org/10.4271/2023-01-5130</w:t>
        </w:r>
      </w:hyperlink>
    </w:p>
    <w:p w14:paraId="0C7F39F3" w14:textId="77777777" w:rsidR="009905C1" w:rsidRDefault="009905C1" w:rsidP="009905C1">
      <w:pPr>
        <w:pStyle w:val="Reference"/>
      </w:pPr>
      <w:r w:rsidRPr="001074B8">
        <w:t>Karthikeyan, S., Jagadheeswari, A. S., Murali, J. G., Kaliannan, G., Marimuthu, S., &amp; Kalaiarasan, S. (2025). Hot compression actions on functional behavior of polyester composite configured with basalt fiber. In </w:t>
      </w:r>
      <w:r w:rsidRPr="001074B8">
        <w:rPr>
          <w:i/>
          <w:iCs/>
        </w:rPr>
        <w:t>AIP Conference Proceedings</w:t>
      </w:r>
      <w:r w:rsidRPr="001074B8">
        <w:t> (Vol. 3267, No. 1, p. 020294). AIP Publishing LLC.</w:t>
      </w:r>
    </w:p>
    <w:p w14:paraId="07DEDB73" w14:textId="77777777" w:rsidR="005E1CC0" w:rsidRPr="001074B8" w:rsidRDefault="005E1CC0" w:rsidP="005E1CC0">
      <w:pPr>
        <w:pStyle w:val="Reference"/>
      </w:pPr>
      <w:r w:rsidRPr="001074B8">
        <w:t>Karthikeyan, S., Karthick, M., Munipalli, M., Sankar, N., Suriyaprakash, L., &amp; Muthugounder, P. (2025). Effect of roselle fiber on physical and thermal behaviour of polypropylene nanocomposite developed by conventional route. In </w:t>
      </w:r>
      <w:r w:rsidRPr="001074B8">
        <w:rPr>
          <w:i/>
          <w:iCs/>
        </w:rPr>
        <w:t>AIP Conference Proceedings</w:t>
      </w:r>
      <w:r w:rsidRPr="001074B8">
        <w:t> (Vol. 3252, No. 1, p. 020223). AIP Publishing LLC.</w:t>
      </w:r>
    </w:p>
    <w:p w14:paraId="0B9578C9" w14:textId="77777777" w:rsidR="005E1CC0" w:rsidRPr="007C6C47" w:rsidRDefault="005E1CC0" w:rsidP="005E1CC0">
      <w:pPr>
        <w:pStyle w:val="Reference"/>
      </w:pPr>
      <w:r w:rsidRPr="001074B8">
        <w:t>Karthikeyan, S., Manivannan, S., Venkatesh, R., Karthikeyan, S., Anand, R., &amp; Sasikaran, S. V. (2024). Optimization and characteristics of multimodal binder on polymer nanocomposite for lightweight applications. </w:t>
      </w:r>
      <w:r w:rsidRPr="001074B8">
        <w:rPr>
          <w:i/>
          <w:iCs/>
        </w:rPr>
        <w:t>Journal of Environmental Nanotechnology, 13</w:t>
      </w:r>
      <w:r w:rsidRPr="001074B8">
        <w:t>(3), 207–216.</w:t>
      </w:r>
    </w:p>
    <w:p w14:paraId="00477EBB" w14:textId="77777777" w:rsidR="007C6C47" w:rsidRPr="007C6C47" w:rsidRDefault="007C6C47" w:rsidP="007C6C47">
      <w:pPr>
        <w:pStyle w:val="Reference"/>
        <w:numPr>
          <w:ilvl w:val="0"/>
          <w:numId w:val="0"/>
        </w:numPr>
        <w:ind w:left="426"/>
      </w:pPr>
    </w:p>
    <w:sectPr w:rsidR="007C6C47" w:rsidRPr="007C6C47" w:rsidSect="003B2736">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41331348">
    <w:abstractNumId w:val="17"/>
  </w:num>
  <w:num w:numId="2" w16cid:durableId="413163626">
    <w:abstractNumId w:val="3"/>
  </w:num>
  <w:num w:numId="3" w16cid:durableId="1270240160">
    <w:abstractNumId w:val="14"/>
  </w:num>
  <w:num w:numId="4" w16cid:durableId="330377533">
    <w:abstractNumId w:val="8"/>
  </w:num>
  <w:num w:numId="5" w16cid:durableId="86581924">
    <w:abstractNumId w:val="13"/>
  </w:num>
  <w:num w:numId="6" w16cid:durableId="1017931202">
    <w:abstractNumId w:val="5"/>
  </w:num>
  <w:num w:numId="7" w16cid:durableId="1812016938">
    <w:abstractNumId w:val="7"/>
  </w:num>
  <w:num w:numId="8" w16cid:durableId="1128084737">
    <w:abstractNumId w:val="1"/>
  </w:num>
  <w:num w:numId="9" w16cid:durableId="891310503">
    <w:abstractNumId w:val="16"/>
  </w:num>
  <w:num w:numId="10" w16cid:durableId="899244284">
    <w:abstractNumId w:val="10"/>
  </w:num>
  <w:num w:numId="11" w16cid:durableId="124784175">
    <w:abstractNumId w:val="15"/>
  </w:num>
  <w:num w:numId="12" w16cid:durableId="2020886745">
    <w:abstractNumId w:val="12"/>
  </w:num>
  <w:num w:numId="13" w16cid:durableId="1759014234">
    <w:abstractNumId w:val="6"/>
  </w:num>
  <w:num w:numId="14" w16cid:durableId="35785341">
    <w:abstractNumId w:val="16"/>
  </w:num>
  <w:num w:numId="15" w16cid:durableId="1051927641">
    <w:abstractNumId w:val="9"/>
  </w:num>
  <w:num w:numId="16" w16cid:durableId="1845590826">
    <w:abstractNumId w:val="6"/>
  </w:num>
  <w:num w:numId="17" w16cid:durableId="347949913">
    <w:abstractNumId w:val="6"/>
  </w:num>
  <w:num w:numId="18" w16cid:durableId="937375334">
    <w:abstractNumId w:val="6"/>
  </w:num>
  <w:num w:numId="19" w16cid:durableId="1667956">
    <w:abstractNumId w:val="6"/>
  </w:num>
  <w:num w:numId="20" w16cid:durableId="234513766">
    <w:abstractNumId w:val="6"/>
  </w:num>
  <w:num w:numId="21" w16cid:durableId="913124106">
    <w:abstractNumId w:val="6"/>
  </w:num>
  <w:num w:numId="22" w16cid:durableId="417216368">
    <w:abstractNumId w:val="6"/>
  </w:num>
  <w:num w:numId="23" w16cid:durableId="850801081">
    <w:abstractNumId w:val="6"/>
  </w:num>
  <w:num w:numId="24" w16cid:durableId="607539924">
    <w:abstractNumId w:val="6"/>
  </w:num>
  <w:num w:numId="25" w16cid:durableId="1503010483">
    <w:abstractNumId w:val="6"/>
  </w:num>
  <w:num w:numId="26" w16cid:durableId="1604678920">
    <w:abstractNumId w:val="6"/>
  </w:num>
  <w:num w:numId="27" w16cid:durableId="633947692">
    <w:abstractNumId w:val="6"/>
  </w:num>
  <w:num w:numId="28" w16cid:durableId="1657298062">
    <w:abstractNumId w:val="6"/>
  </w:num>
  <w:num w:numId="29" w16cid:durableId="1063873318">
    <w:abstractNumId w:val="13"/>
  </w:num>
  <w:num w:numId="30" w16cid:durableId="73012084">
    <w:abstractNumId w:val="13"/>
  </w:num>
  <w:num w:numId="31" w16cid:durableId="2138374683">
    <w:abstractNumId w:val="13"/>
    <w:lvlOverride w:ilvl="0">
      <w:startOverride w:val="1"/>
    </w:lvlOverride>
  </w:num>
  <w:num w:numId="32" w16cid:durableId="202911919">
    <w:abstractNumId w:val="13"/>
  </w:num>
  <w:num w:numId="33" w16cid:durableId="534081346">
    <w:abstractNumId w:val="13"/>
    <w:lvlOverride w:ilvl="0">
      <w:startOverride w:val="1"/>
    </w:lvlOverride>
  </w:num>
  <w:num w:numId="34" w16cid:durableId="1729497521">
    <w:abstractNumId w:val="13"/>
    <w:lvlOverride w:ilvl="0">
      <w:startOverride w:val="1"/>
    </w:lvlOverride>
  </w:num>
  <w:num w:numId="35" w16cid:durableId="1917665387">
    <w:abstractNumId w:val="14"/>
    <w:lvlOverride w:ilvl="0">
      <w:startOverride w:val="1"/>
    </w:lvlOverride>
  </w:num>
  <w:num w:numId="36" w16cid:durableId="1744833256">
    <w:abstractNumId w:val="14"/>
  </w:num>
  <w:num w:numId="37" w16cid:durableId="1331371784">
    <w:abstractNumId w:val="14"/>
    <w:lvlOverride w:ilvl="0">
      <w:startOverride w:val="1"/>
    </w:lvlOverride>
  </w:num>
  <w:num w:numId="38" w16cid:durableId="395858687">
    <w:abstractNumId w:val="14"/>
  </w:num>
  <w:num w:numId="39" w16cid:durableId="1919636529">
    <w:abstractNumId w:val="14"/>
    <w:lvlOverride w:ilvl="0">
      <w:startOverride w:val="1"/>
    </w:lvlOverride>
  </w:num>
  <w:num w:numId="40" w16cid:durableId="1358309554">
    <w:abstractNumId w:val="14"/>
    <w:lvlOverride w:ilvl="0">
      <w:startOverride w:val="1"/>
    </w:lvlOverride>
  </w:num>
  <w:num w:numId="41" w16cid:durableId="475875756">
    <w:abstractNumId w:val="14"/>
    <w:lvlOverride w:ilvl="0">
      <w:startOverride w:val="1"/>
    </w:lvlOverride>
  </w:num>
  <w:num w:numId="42" w16cid:durableId="280458572">
    <w:abstractNumId w:val="14"/>
  </w:num>
  <w:num w:numId="43" w16cid:durableId="2041274785">
    <w:abstractNumId w:val="14"/>
  </w:num>
  <w:num w:numId="44" w16cid:durableId="156847123">
    <w:abstractNumId w:val="2"/>
  </w:num>
  <w:num w:numId="45" w16cid:durableId="1898398911">
    <w:abstractNumId w:val="0"/>
  </w:num>
  <w:num w:numId="46" w16cid:durableId="1827238633">
    <w:abstractNumId w:val="11"/>
  </w:num>
  <w:num w:numId="47" w16cid:durableId="7585222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213D"/>
    <w:rsid w:val="00003D7C"/>
    <w:rsid w:val="00014140"/>
    <w:rsid w:val="00021BC4"/>
    <w:rsid w:val="00025DB2"/>
    <w:rsid w:val="00027428"/>
    <w:rsid w:val="00031EC9"/>
    <w:rsid w:val="00045CED"/>
    <w:rsid w:val="00066FED"/>
    <w:rsid w:val="00075EA6"/>
    <w:rsid w:val="0007709F"/>
    <w:rsid w:val="00084D33"/>
    <w:rsid w:val="0008553C"/>
    <w:rsid w:val="00086F62"/>
    <w:rsid w:val="00090674"/>
    <w:rsid w:val="0009320B"/>
    <w:rsid w:val="00096AE0"/>
    <w:rsid w:val="000B1B74"/>
    <w:rsid w:val="000B3A2D"/>
    <w:rsid w:val="000B49C0"/>
    <w:rsid w:val="000E382F"/>
    <w:rsid w:val="000E75CD"/>
    <w:rsid w:val="000F3FD2"/>
    <w:rsid w:val="00101DF9"/>
    <w:rsid w:val="001036BA"/>
    <w:rsid w:val="001146DC"/>
    <w:rsid w:val="00114AB1"/>
    <w:rsid w:val="001230FF"/>
    <w:rsid w:val="00130BD7"/>
    <w:rsid w:val="0014150B"/>
    <w:rsid w:val="00155B67"/>
    <w:rsid w:val="001562AF"/>
    <w:rsid w:val="00161A5B"/>
    <w:rsid w:val="0016385D"/>
    <w:rsid w:val="0016782F"/>
    <w:rsid w:val="001937E9"/>
    <w:rsid w:val="001964E5"/>
    <w:rsid w:val="001B263B"/>
    <w:rsid w:val="001B476A"/>
    <w:rsid w:val="001C764F"/>
    <w:rsid w:val="001C7811"/>
    <w:rsid w:val="001C7BB3"/>
    <w:rsid w:val="001D469C"/>
    <w:rsid w:val="00200063"/>
    <w:rsid w:val="0021619E"/>
    <w:rsid w:val="0023171B"/>
    <w:rsid w:val="00236BFC"/>
    <w:rsid w:val="00237437"/>
    <w:rsid w:val="00240869"/>
    <w:rsid w:val="002502FD"/>
    <w:rsid w:val="00261E58"/>
    <w:rsid w:val="00271770"/>
    <w:rsid w:val="00274622"/>
    <w:rsid w:val="00285D24"/>
    <w:rsid w:val="00290390"/>
    <w:rsid w:val="002915D3"/>
    <w:rsid w:val="002924DB"/>
    <w:rsid w:val="002941DA"/>
    <w:rsid w:val="002B5648"/>
    <w:rsid w:val="002E3C35"/>
    <w:rsid w:val="002F5298"/>
    <w:rsid w:val="003027CE"/>
    <w:rsid w:val="00326AE0"/>
    <w:rsid w:val="00330804"/>
    <w:rsid w:val="00337E4F"/>
    <w:rsid w:val="00340C36"/>
    <w:rsid w:val="00346A9D"/>
    <w:rsid w:val="0039376F"/>
    <w:rsid w:val="003A287B"/>
    <w:rsid w:val="003A5C85"/>
    <w:rsid w:val="003A61B1"/>
    <w:rsid w:val="003B0050"/>
    <w:rsid w:val="003B2736"/>
    <w:rsid w:val="003D6312"/>
    <w:rsid w:val="003E5A4F"/>
    <w:rsid w:val="003E7C74"/>
    <w:rsid w:val="003F31C6"/>
    <w:rsid w:val="0040225B"/>
    <w:rsid w:val="00402DA2"/>
    <w:rsid w:val="004119D6"/>
    <w:rsid w:val="00425AC2"/>
    <w:rsid w:val="0044771F"/>
    <w:rsid w:val="004A5105"/>
    <w:rsid w:val="004B151D"/>
    <w:rsid w:val="004C4F9D"/>
    <w:rsid w:val="004C7243"/>
    <w:rsid w:val="004D6080"/>
    <w:rsid w:val="004E21DE"/>
    <w:rsid w:val="004E3C57"/>
    <w:rsid w:val="004E3CB2"/>
    <w:rsid w:val="00525813"/>
    <w:rsid w:val="0053513F"/>
    <w:rsid w:val="00567E55"/>
    <w:rsid w:val="005741F3"/>
    <w:rsid w:val="00574405"/>
    <w:rsid w:val="005854B0"/>
    <w:rsid w:val="00594F86"/>
    <w:rsid w:val="005A0E21"/>
    <w:rsid w:val="005B3A34"/>
    <w:rsid w:val="005C0E14"/>
    <w:rsid w:val="005C4110"/>
    <w:rsid w:val="005D49AF"/>
    <w:rsid w:val="005E1CC0"/>
    <w:rsid w:val="005E415C"/>
    <w:rsid w:val="005E71ED"/>
    <w:rsid w:val="005E7946"/>
    <w:rsid w:val="005F7475"/>
    <w:rsid w:val="00611265"/>
    <w:rsid w:val="00611299"/>
    <w:rsid w:val="00613B4D"/>
    <w:rsid w:val="00616365"/>
    <w:rsid w:val="00616A7D"/>
    <w:rsid w:val="00616F3B"/>
    <w:rsid w:val="006249A7"/>
    <w:rsid w:val="0064225B"/>
    <w:rsid w:val="00644142"/>
    <w:rsid w:val="006763F9"/>
    <w:rsid w:val="006949BC"/>
    <w:rsid w:val="006D1229"/>
    <w:rsid w:val="006D372F"/>
    <w:rsid w:val="006D7A18"/>
    <w:rsid w:val="006E4474"/>
    <w:rsid w:val="00701388"/>
    <w:rsid w:val="00723B7F"/>
    <w:rsid w:val="00725861"/>
    <w:rsid w:val="0073324D"/>
    <w:rsid w:val="0073393A"/>
    <w:rsid w:val="0073539D"/>
    <w:rsid w:val="007438C4"/>
    <w:rsid w:val="00767B8A"/>
    <w:rsid w:val="00775481"/>
    <w:rsid w:val="007A233B"/>
    <w:rsid w:val="007B01F9"/>
    <w:rsid w:val="007B4863"/>
    <w:rsid w:val="007C65E6"/>
    <w:rsid w:val="007C6C47"/>
    <w:rsid w:val="007D3F8D"/>
    <w:rsid w:val="007D406B"/>
    <w:rsid w:val="007D4407"/>
    <w:rsid w:val="007E1CA3"/>
    <w:rsid w:val="007E5B63"/>
    <w:rsid w:val="00806EF6"/>
    <w:rsid w:val="00812D62"/>
    <w:rsid w:val="00812F29"/>
    <w:rsid w:val="00814855"/>
    <w:rsid w:val="00821713"/>
    <w:rsid w:val="00827050"/>
    <w:rsid w:val="0083278B"/>
    <w:rsid w:val="00834538"/>
    <w:rsid w:val="00836334"/>
    <w:rsid w:val="00850E89"/>
    <w:rsid w:val="008569A7"/>
    <w:rsid w:val="00857768"/>
    <w:rsid w:val="00860207"/>
    <w:rsid w:val="00871AF5"/>
    <w:rsid w:val="008930E4"/>
    <w:rsid w:val="00893821"/>
    <w:rsid w:val="008A7B9C"/>
    <w:rsid w:val="008B39FA"/>
    <w:rsid w:val="008B4754"/>
    <w:rsid w:val="008D550B"/>
    <w:rsid w:val="008E6A7A"/>
    <w:rsid w:val="008F1038"/>
    <w:rsid w:val="008F7046"/>
    <w:rsid w:val="009005FC"/>
    <w:rsid w:val="00921D58"/>
    <w:rsid w:val="00922E5A"/>
    <w:rsid w:val="00943315"/>
    <w:rsid w:val="00946C27"/>
    <w:rsid w:val="00987DCA"/>
    <w:rsid w:val="009905C1"/>
    <w:rsid w:val="009A4F3D"/>
    <w:rsid w:val="009B31C1"/>
    <w:rsid w:val="009B696B"/>
    <w:rsid w:val="009B7671"/>
    <w:rsid w:val="009E5BA1"/>
    <w:rsid w:val="009F031B"/>
    <w:rsid w:val="009F056E"/>
    <w:rsid w:val="009F20E1"/>
    <w:rsid w:val="00A24F3D"/>
    <w:rsid w:val="00A26DCD"/>
    <w:rsid w:val="00A314BB"/>
    <w:rsid w:val="00A32B7D"/>
    <w:rsid w:val="00A3645F"/>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2289"/>
    <w:rsid w:val="00B16BFE"/>
    <w:rsid w:val="00B1796E"/>
    <w:rsid w:val="00B500E5"/>
    <w:rsid w:val="00B62193"/>
    <w:rsid w:val="00B71217"/>
    <w:rsid w:val="00B85090"/>
    <w:rsid w:val="00BA39BB"/>
    <w:rsid w:val="00BA3B3D"/>
    <w:rsid w:val="00BB318D"/>
    <w:rsid w:val="00BB7EEA"/>
    <w:rsid w:val="00BD1909"/>
    <w:rsid w:val="00BD66F5"/>
    <w:rsid w:val="00BE5E16"/>
    <w:rsid w:val="00BE5FD1"/>
    <w:rsid w:val="00BF581F"/>
    <w:rsid w:val="00BF5D70"/>
    <w:rsid w:val="00C06E05"/>
    <w:rsid w:val="00C14B14"/>
    <w:rsid w:val="00C17370"/>
    <w:rsid w:val="00C2054D"/>
    <w:rsid w:val="00C252EB"/>
    <w:rsid w:val="00C26EC0"/>
    <w:rsid w:val="00C40D7C"/>
    <w:rsid w:val="00C56C77"/>
    <w:rsid w:val="00C71625"/>
    <w:rsid w:val="00C84923"/>
    <w:rsid w:val="00CB7B3E"/>
    <w:rsid w:val="00CC739D"/>
    <w:rsid w:val="00D04468"/>
    <w:rsid w:val="00D163FF"/>
    <w:rsid w:val="00D22E4C"/>
    <w:rsid w:val="00D30640"/>
    <w:rsid w:val="00D36257"/>
    <w:rsid w:val="00D4687E"/>
    <w:rsid w:val="00D53A12"/>
    <w:rsid w:val="00D87E2A"/>
    <w:rsid w:val="00D90D03"/>
    <w:rsid w:val="00DB0C43"/>
    <w:rsid w:val="00DB7BB8"/>
    <w:rsid w:val="00DC44B0"/>
    <w:rsid w:val="00DC7D29"/>
    <w:rsid w:val="00DE16D0"/>
    <w:rsid w:val="00DE3354"/>
    <w:rsid w:val="00DF7DCD"/>
    <w:rsid w:val="00DF7E98"/>
    <w:rsid w:val="00E50B7D"/>
    <w:rsid w:val="00E706FB"/>
    <w:rsid w:val="00E86485"/>
    <w:rsid w:val="00E904A1"/>
    <w:rsid w:val="00EB7D28"/>
    <w:rsid w:val="00EC0D0C"/>
    <w:rsid w:val="00ED4A2C"/>
    <w:rsid w:val="00EF6940"/>
    <w:rsid w:val="00EF7583"/>
    <w:rsid w:val="00F1093A"/>
    <w:rsid w:val="00F2044A"/>
    <w:rsid w:val="00F20BFC"/>
    <w:rsid w:val="00F24D5F"/>
    <w:rsid w:val="00F51AA0"/>
    <w:rsid w:val="00F6130D"/>
    <w:rsid w:val="00F711F4"/>
    <w:rsid w:val="00F726C3"/>
    <w:rsid w:val="00F820CA"/>
    <w:rsid w:val="00F8554C"/>
    <w:rsid w:val="00F95F82"/>
    <w:rsid w:val="00F97A90"/>
    <w:rsid w:val="00FA4A8C"/>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616D1"/>
  <w15:docId w15:val="{6C180AB3-3078-4742-9B71-96354356A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14150B"/>
    <w:pPr>
      <w:keepNext/>
      <w:spacing w:before="240" w:after="240"/>
      <w:jc w:val="center"/>
      <w:outlineLvl w:val="0"/>
    </w:pPr>
    <w:rPr>
      <w:b/>
      <w:caps/>
    </w:rPr>
  </w:style>
  <w:style w:type="paragraph" w:styleId="Heading2">
    <w:name w:val="heading 2"/>
    <w:basedOn w:val="Normal"/>
    <w:next w:val="Paragraph"/>
    <w:qFormat/>
    <w:rsid w:val="0014150B"/>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4150B"/>
    <w:rPr>
      <w:sz w:val="16"/>
    </w:rPr>
  </w:style>
  <w:style w:type="paragraph" w:customStyle="1" w:styleId="PaperTitle">
    <w:name w:val="Paper Title"/>
    <w:basedOn w:val="Normal"/>
    <w:next w:val="AuthorName"/>
    <w:rsid w:val="0014150B"/>
    <w:pPr>
      <w:spacing w:before="1200"/>
      <w:jc w:val="center"/>
    </w:pPr>
    <w:rPr>
      <w:b/>
      <w:sz w:val="36"/>
    </w:rPr>
  </w:style>
  <w:style w:type="paragraph" w:customStyle="1" w:styleId="AuthorName">
    <w:name w:val="Author Name"/>
    <w:basedOn w:val="Normal"/>
    <w:next w:val="AuthorAffiliation"/>
    <w:rsid w:val="0014150B"/>
    <w:pPr>
      <w:spacing w:before="360" w:after="360"/>
      <w:jc w:val="center"/>
    </w:pPr>
    <w:rPr>
      <w:sz w:val="28"/>
    </w:rPr>
  </w:style>
  <w:style w:type="paragraph" w:customStyle="1" w:styleId="AuthorAffiliation">
    <w:name w:val="Author Affiliation"/>
    <w:basedOn w:val="Normal"/>
    <w:rsid w:val="0014150B"/>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14150B"/>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14150B"/>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14150B"/>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7C6C47"/>
  </w:style>
  <w:style w:type="character" w:customStyle="1" w:styleId="anchor-text">
    <w:name w:val="anchor-text"/>
    <w:basedOn w:val="DefaultParagraphFont"/>
    <w:rsid w:val="007C6C47"/>
  </w:style>
  <w:style w:type="character" w:customStyle="1" w:styleId="c-bibliographic-informationvalue">
    <w:name w:val="c-bibliographic-information__value"/>
    <w:basedOn w:val="DefaultParagraphFont"/>
    <w:rsid w:val="007C6C47"/>
  </w:style>
  <w:style w:type="character" w:styleId="UnresolvedMention">
    <w:name w:val="Unresolved Mention"/>
    <w:basedOn w:val="DefaultParagraphFont"/>
    <w:uiPriority w:val="99"/>
    <w:semiHidden/>
    <w:unhideWhenUsed/>
    <w:rsid w:val="003B2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7132986">
      <w:bodyDiv w:val="1"/>
      <w:marLeft w:val="0"/>
      <w:marRight w:val="0"/>
      <w:marTop w:val="0"/>
      <w:marBottom w:val="0"/>
      <w:divBdr>
        <w:top w:val="none" w:sz="0" w:space="0" w:color="auto"/>
        <w:left w:val="none" w:sz="0" w:space="0" w:color="auto"/>
        <w:bottom w:val="none" w:sz="0" w:space="0" w:color="auto"/>
        <w:right w:val="none" w:sz="0" w:space="0" w:color="auto"/>
      </w:divBdr>
    </w:div>
    <w:div w:id="148219227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0973-024-13973-0" TargetMode="External"/><Relationship Id="rId18" Type="http://schemas.openxmlformats.org/officeDocument/2006/relationships/hyperlink" Target="https://doi.org/10.1093/ijlct/ctae002" TargetMode="External"/><Relationship Id="rId26" Type="http://schemas.openxmlformats.org/officeDocument/2006/relationships/hyperlink" Target="https://doi.org/10.4271/2024-01-5256" TargetMode="External"/><Relationship Id="rId39" Type="http://schemas.openxmlformats.org/officeDocument/2006/relationships/hyperlink" Target="https://doi.org/10.1080/13640461.2025.2467611" TargetMode="External"/><Relationship Id="rId21" Type="http://schemas.openxmlformats.org/officeDocument/2006/relationships/hyperlink" Target="https://doi.org/10.1007/s42452-024-05758-9" TargetMode="External"/><Relationship Id="rId34" Type="http://schemas.openxmlformats.org/officeDocument/2006/relationships/hyperlink" Target="https://doi.org/10.4271/2024-01-5257" TargetMode="External"/><Relationship Id="rId42" Type="http://schemas.openxmlformats.org/officeDocument/2006/relationships/hyperlink" Target="https://doi.org/10.1016/j.jobe.2023.10823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177/09544062241264939" TargetMode="External"/><Relationship Id="rId29" Type="http://schemas.openxmlformats.org/officeDocument/2006/relationships/hyperlink" Target="https://doi.org/10.4271/2024-01-52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0973-025-13997-0" TargetMode="External"/><Relationship Id="rId32" Type="http://schemas.openxmlformats.org/officeDocument/2006/relationships/hyperlink" Target="https://doi.org/10.4271/2024-01-5013" TargetMode="External"/><Relationship Id="rId37" Type="http://schemas.openxmlformats.org/officeDocument/2006/relationships/hyperlink" Target="https://doi.org/10.1007/s40962-025-01552-4" TargetMode="External"/><Relationship Id="rId40" Type="http://schemas.openxmlformats.org/officeDocument/2006/relationships/hyperlink" Target="https://doi.org/10.1007/s10854-025-14326-9"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07/s40962-024-01537-9" TargetMode="External"/><Relationship Id="rId23" Type="http://schemas.openxmlformats.org/officeDocument/2006/relationships/hyperlink" Target="https://doi.org/10.1016/j.applthermaleng.2024.123566" TargetMode="External"/><Relationship Id="rId28" Type="http://schemas.openxmlformats.org/officeDocument/2006/relationships/hyperlink" Target="https://doi.org/10.4271/2024-01-5029" TargetMode="External"/><Relationship Id="rId36" Type="http://schemas.openxmlformats.org/officeDocument/2006/relationships/hyperlink" Target="https://doi.org/10.1080/13640461.2025.2476826" TargetMode="External"/><Relationship Id="rId10" Type="http://schemas.openxmlformats.org/officeDocument/2006/relationships/image" Target="media/image1.png"/><Relationship Id="rId19" Type="http://schemas.openxmlformats.org/officeDocument/2006/relationships/hyperlink" Target="https://doi.org/10.1115/1.4067588" TargetMode="External"/><Relationship Id="rId31" Type="http://schemas.openxmlformats.org/officeDocument/2006/relationships/hyperlink" Target="https://doi.org/10.1007/s40962-025-01550-6" TargetMode="External"/><Relationship Id="rId44" Type="http://schemas.openxmlformats.org/officeDocument/2006/relationships/hyperlink" Target="https://doi.org/10.4271/2023-01-5130" TargetMode="External"/><Relationship Id="rId4" Type="http://schemas.openxmlformats.org/officeDocument/2006/relationships/customXml" Target="../customXml/item4.xml"/><Relationship Id="rId9" Type="http://schemas.openxmlformats.org/officeDocument/2006/relationships/hyperlink" Target="mailto:gnanadhaya@gmail.com" TargetMode="External"/><Relationship Id="rId14" Type="http://schemas.openxmlformats.org/officeDocument/2006/relationships/hyperlink" Target="https://doi.org/10.1115/1.4067929" TargetMode="External"/><Relationship Id="rId22" Type="http://schemas.openxmlformats.org/officeDocument/2006/relationships/hyperlink" Target="https://doi.org/10.1007/s11082-024-08027-6" TargetMode="External"/><Relationship Id="rId27" Type="http://schemas.openxmlformats.org/officeDocument/2006/relationships/hyperlink" Target="https://doi.org/10.4271/2024-01-5006" TargetMode="External"/><Relationship Id="rId30" Type="http://schemas.openxmlformats.org/officeDocument/2006/relationships/hyperlink" Target="https://doi.org/10.1115/1.4067631" TargetMode="External"/><Relationship Id="rId35" Type="http://schemas.openxmlformats.org/officeDocument/2006/relationships/hyperlink" Target="https://doi.org/10.1007/s40430-025-05454-8" TargetMode="External"/><Relationship Id="rId43" Type="http://schemas.openxmlformats.org/officeDocument/2006/relationships/hyperlink" Target="https://doi.org/10.1016/j.applthermaleng.2025.125608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doi.org/10.3390/engproc2024061013" TargetMode="External"/><Relationship Id="rId25" Type="http://schemas.openxmlformats.org/officeDocument/2006/relationships/hyperlink" Target="https://doi.org/10.4271/05-18-03-0017" TargetMode="External"/><Relationship Id="rId33" Type="http://schemas.openxmlformats.org/officeDocument/2006/relationships/hyperlink" Target="https://doi.org/10.4271/2024-01-5008" TargetMode="External"/><Relationship Id="rId38" Type="http://schemas.openxmlformats.org/officeDocument/2006/relationships/hyperlink" Target="https://doi.org/10.1016/j.jpowsour.2025.236657" TargetMode="External"/><Relationship Id="rId46" Type="http://schemas.openxmlformats.org/officeDocument/2006/relationships/theme" Target="theme/theme1.xml"/><Relationship Id="rId20" Type="http://schemas.openxmlformats.org/officeDocument/2006/relationships/hyperlink" Target="https://doi.org/10.4271/2024-01-5019" TargetMode="External"/><Relationship Id="rId41" Type="http://schemas.openxmlformats.org/officeDocument/2006/relationships/hyperlink" Target="https://doi.org/10.1007/s10973-024-1397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4A2C57-34CD-4083-9D2B-A0FE64AC4136}">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415</TotalTime>
  <Pages>8</Pages>
  <Words>4134</Words>
  <Characters>23566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61</cp:revision>
  <cp:lastPrinted>2011-03-03T08:29:00Z</cp:lastPrinted>
  <dcterms:created xsi:type="dcterms:W3CDTF">2023-09-01T14:34:00Z</dcterms:created>
  <dcterms:modified xsi:type="dcterms:W3CDTF">2025-09-14T04:24:00Z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f0678267-19e8-4c02-b3ea-33582977a5e4</vt:lpwstr>
  </property>
</Properties>
</file>