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572A9BC9" w:rsidR="0016385D" w:rsidRPr="00322208" w:rsidRDefault="00B76279" w:rsidP="00956814">
      <w:pPr>
        <w:pStyle w:val="PaperTitle"/>
        <w:rPr>
          <w:b w:val="0"/>
          <w:bCs/>
          <w:sz w:val="24"/>
          <w:szCs w:val="24"/>
        </w:rPr>
      </w:pPr>
      <w:r w:rsidRPr="00322208">
        <w:t>Multi-Perspective Characteristics Studies on Various Polymer Fibers based Advanced Nanocomposites for Complicated Real-Time Applications through Coupled and Validated Engineering Approaches</w:t>
      </w:r>
      <w:r w:rsidR="00BE5FD1" w:rsidRPr="00322208">
        <w:t xml:space="preserve"> </w:t>
      </w:r>
    </w:p>
    <w:p w14:paraId="2B052E73" w14:textId="53D12EC9" w:rsidR="00454412" w:rsidRPr="00322208" w:rsidRDefault="00454412" w:rsidP="00454412">
      <w:pPr>
        <w:pStyle w:val="AuthorName"/>
        <w:rPr>
          <w:sz w:val="20"/>
          <w:lang w:val="en-GB" w:eastAsia="en-GB"/>
        </w:rPr>
      </w:pPr>
      <w:bookmarkStart w:id="0" w:name="_Hlk201767469"/>
      <w:r>
        <w:t xml:space="preserve"> </w:t>
      </w:r>
      <w:r w:rsidRPr="00322208">
        <w:t>Gopinath Vinayagam</w:t>
      </w:r>
      <w:r w:rsidRPr="00322208">
        <w:rPr>
          <w:vertAlign w:val="superscript"/>
        </w:rPr>
        <w:t>1</w:t>
      </w:r>
      <w:r w:rsidRPr="00322208">
        <w:t>, Rajkumar Rajapandi</w:t>
      </w:r>
      <w:r w:rsidRPr="00322208">
        <w:rPr>
          <w:vertAlign w:val="superscript"/>
        </w:rPr>
        <w:t>2</w:t>
      </w:r>
      <w:r w:rsidRPr="00322208">
        <w:t>, Ramanan G</w:t>
      </w:r>
      <w:r w:rsidRPr="00322208">
        <w:rPr>
          <w:vertAlign w:val="superscript"/>
        </w:rPr>
        <w:t>3</w:t>
      </w:r>
      <w:r w:rsidRPr="00322208">
        <w:t>, Balaji Ganesan</w:t>
      </w:r>
      <w:r w:rsidRPr="00322208">
        <w:rPr>
          <w:vertAlign w:val="superscript"/>
        </w:rPr>
        <w:t>4</w:t>
      </w:r>
      <w:r w:rsidRPr="00322208">
        <w:t xml:space="preserve">, </w:t>
      </w:r>
      <w:proofErr w:type="spellStart"/>
      <w:r w:rsidRPr="00CB3AB8">
        <w:t>Subhav</w:t>
      </w:r>
      <w:proofErr w:type="spellEnd"/>
      <w:r w:rsidRPr="00CB3AB8">
        <w:t xml:space="preserve"> Singh</w:t>
      </w:r>
      <w:r w:rsidRPr="00CB3AB8">
        <w:rPr>
          <w:vertAlign w:val="superscript"/>
        </w:rPr>
        <w:t>5,6</w:t>
      </w:r>
      <w:r>
        <w:rPr>
          <w:vertAlign w:val="superscript"/>
        </w:rPr>
        <w:t>,7</w:t>
      </w:r>
      <w:r w:rsidRPr="00CB3AB8">
        <w:t>, Deekshant Varshney</w:t>
      </w:r>
      <w:r>
        <w:rPr>
          <w:vertAlign w:val="superscript"/>
        </w:rPr>
        <w:t>8</w:t>
      </w:r>
      <w:r w:rsidRPr="00CB3AB8">
        <w:rPr>
          <w:vertAlign w:val="superscript"/>
        </w:rPr>
        <w:t>,</w:t>
      </w:r>
      <w:r>
        <w:rPr>
          <w:vertAlign w:val="superscript"/>
        </w:rPr>
        <w:t>9</w:t>
      </w:r>
      <w:r w:rsidRPr="00CB3AB8">
        <w:t xml:space="preserve">, </w:t>
      </w:r>
      <w:proofErr w:type="spellStart"/>
      <w:r w:rsidRPr="00322208">
        <w:t>Vijayanandh</w:t>
      </w:r>
      <w:proofErr w:type="spellEnd"/>
      <w:r w:rsidRPr="00322208">
        <w:t xml:space="preserve"> Raja</w:t>
      </w:r>
      <w:r w:rsidRPr="00322208">
        <w:rPr>
          <w:vertAlign w:val="superscript"/>
        </w:rPr>
        <w:t>1, a)</w:t>
      </w:r>
    </w:p>
    <w:p w14:paraId="00D3C34E" w14:textId="77777777" w:rsidR="00454412" w:rsidRPr="00322208" w:rsidRDefault="00454412" w:rsidP="00454412">
      <w:pPr>
        <w:pStyle w:val="AuthorAffiliation"/>
      </w:pPr>
      <w:r w:rsidRPr="00322208">
        <w:rPr>
          <w:i w:val="0"/>
          <w:iCs/>
          <w:vertAlign w:val="superscript"/>
        </w:rPr>
        <w:t>1</w:t>
      </w:r>
      <w:r w:rsidRPr="00322208">
        <w:t xml:space="preserve">Department of Aeronautical Engineering, Kumaraguru College of Technology, Coimbatore-641049, Tamil Nadu, India </w:t>
      </w:r>
    </w:p>
    <w:p w14:paraId="56F82C6D" w14:textId="77777777" w:rsidR="00454412" w:rsidRPr="00322208" w:rsidRDefault="00454412" w:rsidP="00454412">
      <w:pPr>
        <w:pStyle w:val="AuthorAffiliation"/>
      </w:pPr>
      <w:r w:rsidRPr="00322208">
        <w:rPr>
          <w:i w:val="0"/>
          <w:iCs/>
          <w:vertAlign w:val="superscript"/>
        </w:rPr>
        <w:t>2</w:t>
      </w:r>
      <w:r w:rsidRPr="00322208">
        <w:t>Department of Mathematics, Kumaraguru College of Technology, Coimbatore-641049, Tamil Nadu, India</w:t>
      </w:r>
    </w:p>
    <w:p w14:paraId="09CD2812" w14:textId="77777777" w:rsidR="00454412" w:rsidRPr="00322208" w:rsidRDefault="00454412" w:rsidP="00454412">
      <w:pPr>
        <w:pStyle w:val="AuthorAffiliation"/>
      </w:pPr>
      <w:r w:rsidRPr="00322208">
        <w:rPr>
          <w:i w:val="0"/>
          <w:iCs/>
          <w:vertAlign w:val="superscript"/>
        </w:rPr>
        <w:t>3</w:t>
      </w:r>
      <w:r w:rsidRPr="00322208">
        <w:t>Department of Aeronautical Engineering, ACS College of Engineering, Bangalore</w:t>
      </w:r>
      <w:r>
        <w:t>-</w:t>
      </w:r>
      <w:r w:rsidRPr="00322208">
        <w:t>560074, India</w:t>
      </w:r>
    </w:p>
    <w:p w14:paraId="1E86EAA5" w14:textId="77777777" w:rsidR="00454412" w:rsidRPr="00322208" w:rsidRDefault="00454412" w:rsidP="00454412">
      <w:pPr>
        <w:pStyle w:val="AuthorAffiliation"/>
      </w:pPr>
      <w:r w:rsidRPr="00322208">
        <w:rPr>
          <w:i w:val="0"/>
          <w:iCs/>
          <w:vertAlign w:val="superscript"/>
        </w:rPr>
        <w:t>4</w:t>
      </w:r>
      <w:r w:rsidRPr="00322208">
        <w:t xml:space="preserve">Department of Aerospace Engineering, Hindustan Institute of Technology and Science, </w:t>
      </w:r>
      <w:r w:rsidRPr="00CB3AB8">
        <w:t>Chennai</w:t>
      </w:r>
      <w:r>
        <w:t>-</w:t>
      </w:r>
      <w:r w:rsidRPr="00CB3AB8">
        <w:t>603103, Tamil Nadu, India</w:t>
      </w:r>
    </w:p>
    <w:p w14:paraId="38E486F2" w14:textId="77777777" w:rsidR="00454412" w:rsidRPr="00405211" w:rsidRDefault="00454412" w:rsidP="00454412">
      <w:pPr>
        <w:pStyle w:val="AuthorAffiliation"/>
      </w:pPr>
      <w:r w:rsidRPr="00405211">
        <w:rPr>
          <w:vertAlign w:val="superscript"/>
        </w:rPr>
        <w:t>5</w:t>
      </w:r>
      <w:r w:rsidRPr="00405211">
        <w:t>Centre for Promotion of Research, Graphic Era (Deemed to be University), Uttarakhand, Dehradun, India</w:t>
      </w:r>
    </w:p>
    <w:p w14:paraId="3219C4F0" w14:textId="77777777" w:rsidR="00454412" w:rsidRPr="00405211" w:rsidRDefault="00454412" w:rsidP="00454412">
      <w:pPr>
        <w:pStyle w:val="AuthorAffiliation"/>
      </w:pPr>
      <w:r w:rsidRPr="00405211">
        <w:rPr>
          <w:vertAlign w:val="superscript"/>
        </w:rPr>
        <w:t>6</w:t>
      </w:r>
      <w:r w:rsidRPr="00405211">
        <w:t>Division of research and development, Lovely Professional University, Phagwara, Punjab, India</w:t>
      </w:r>
    </w:p>
    <w:p w14:paraId="21A4E88E" w14:textId="77777777" w:rsidR="00454412" w:rsidRPr="00405211" w:rsidRDefault="00454412" w:rsidP="00454412">
      <w:pPr>
        <w:pStyle w:val="AuthorAffiliation"/>
      </w:pPr>
      <w:r w:rsidRPr="00405211">
        <w:rPr>
          <w:vertAlign w:val="superscript"/>
        </w:rPr>
        <w:t>7</w:t>
      </w:r>
      <w:r w:rsidRPr="00405211">
        <w:t>Chitkara Centre for Research and Development, Chitkara University, Himachal Pradesh-174103, India</w:t>
      </w:r>
    </w:p>
    <w:p w14:paraId="4E7A605C" w14:textId="77777777" w:rsidR="00454412" w:rsidRPr="00405211" w:rsidRDefault="00454412" w:rsidP="00454412">
      <w:pPr>
        <w:pStyle w:val="AuthorAffiliation"/>
      </w:pPr>
      <w:r w:rsidRPr="00405211">
        <w:rPr>
          <w:vertAlign w:val="superscript"/>
        </w:rPr>
        <w:t>8</w:t>
      </w:r>
      <w:r w:rsidRPr="00405211">
        <w:t>Division of Research &amp; innovation, Uttaranchal University, Dehradun, Uttarakhand, India</w:t>
      </w:r>
    </w:p>
    <w:p w14:paraId="47CF7BEB" w14:textId="77777777" w:rsidR="00454412" w:rsidRPr="00322208" w:rsidRDefault="00454412" w:rsidP="00454412">
      <w:pPr>
        <w:pStyle w:val="AuthorAffiliation"/>
      </w:pPr>
      <w:r w:rsidRPr="00405211">
        <w:rPr>
          <w:vertAlign w:val="superscript"/>
        </w:rPr>
        <w:t>9</w:t>
      </w:r>
      <w:r w:rsidRPr="00405211">
        <w:t>Centre of Research Impact and Outcome, Chitkara University, Rajpura-140417, Punjab, India</w:t>
      </w:r>
    </w:p>
    <w:p w14:paraId="7DD1BFAF" w14:textId="28FA1DCF" w:rsidR="00454412" w:rsidRPr="00322208" w:rsidRDefault="00454412" w:rsidP="00956814">
      <w:pPr>
        <w:pStyle w:val="AuthorEmail"/>
      </w:pPr>
      <w:r w:rsidRPr="00322208">
        <w:t xml:space="preserve">Corresponding author: </w:t>
      </w:r>
      <w:r w:rsidR="00956814" w:rsidRPr="00322208">
        <w:rPr>
          <w:szCs w:val="28"/>
          <w:vertAlign w:val="superscript"/>
        </w:rPr>
        <w:t>a)</w:t>
      </w:r>
      <w:hyperlink r:id="rId11" w:history="1">
        <w:r w:rsidR="00956814" w:rsidRPr="00CE2F98">
          <w:rPr>
            <w:rStyle w:val="Hyperlink"/>
          </w:rPr>
          <w:t>vijayanandh.raja@gmail.com</w:t>
        </w:r>
      </w:hyperlink>
      <w:r w:rsidR="00956814">
        <w:t xml:space="preserve"> </w:t>
      </w:r>
    </w:p>
    <w:bookmarkEnd w:id="0"/>
    <w:p w14:paraId="262B6735" w14:textId="5476763E" w:rsidR="00CF6E37" w:rsidRPr="00322208" w:rsidRDefault="0016385D" w:rsidP="00CF6E37">
      <w:pPr>
        <w:pStyle w:val="Abstract"/>
      </w:pPr>
      <w:r w:rsidRPr="00322208">
        <w:rPr>
          <w:b/>
          <w:bCs/>
        </w:rPr>
        <w:t>Abstract.</w:t>
      </w:r>
      <w:r w:rsidRPr="00322208">
        <w:t xml:space="preserve"> </w:t>
      </w:r>
      <w:r w:rsidR="00CF6E37" w:rsidRPr="00322208">
        <w:t xml:space="preserve">Robust flexural strength, load-bearing capacity, and design resilience are critical for complex real-time structural applications, particularly in aerospace components such as propellers, fuselage, and wings. This study presents a dual experimental–computational investigation into the performance of advanced polymer matrix composites reinforced with and without Multi-Wall Carbon Nanotubes (MWCNTs). Utilizing ASTM D7264 standards, test specimens </w:t>
      </w:r>
      <w:r w:rsidR="008C08F2" w:rsidRPr="00322208">
        <w:t>a</w:t>
      </w:r>
      <w:r w:rsidR="00CF6E37" w:rsidRPr="00322208">
        <w:t xml:space="preserve">re virtually modeled using ANSYS Build </w:t>
      </w:r>
      <w:proofErr w:type="spellStart"/>
      <w:r w:rsidR="00CF6E37" w:rsidRPr="00322208">
        <w:t>Modeller</w:t>
      </w:r>
      <w:proofErr w:type="spellEnd"/>
      <w:r w:rsidR="00CF6E37" w:rsidRPr="00322208">
        <w:t xml:space="preserve">, with meshing and composite lamination handled through ANSYS Mesh Tool and ANSYS ACP, respectively. Structural simulations </w:t>
      </w:r>
      <w:r w:rsidR="008C08F2" w:rsidRPr="00322208">
        <w:t>a</w:t>
      </w:r>
      <w:r w:rsidR="00CF6E37" w:rsidRPr="00322208">
        <w:t xml:space="preserve">re performed on various composite configurations, followed by analytical validation, yielding an impressively low error margin of just 0.3% compared to the simulated results. Among the tested materials, HMS carbon epoxy demonstrated superior flexural performance in the absence of MWCNTs. When MWCNTs </w:t>
      </w:r>
      <w:r w:rsidR="008C08F2" w:rsidRPr="00322208">
        <w:t>a</w:t>
      </w:r>
      <w:r w:rsidR="00CF6E37" w:rsidRPr="00322208">
        <w:t>re incorporated, both HMS carbon epoxy and AS carbon epoxy composites exhibited enhanced structural characteristics. The findings affirm that MWCNT-reinforced composites offer promising potential for high-strength, lightweight solutions in structural problem-based aerospace and engineering applications.</w:t>
      </w:r>
    </w:p>
    <w:p w14:paraId="1150BDFD" w14:textId="77777777" w:rsidR="00AF5C41" w:rsidRPr="00322208" w:rsidRDefault="00B76279" w:rsidP="006116E7">
      <w:pPr>
        <w:pStyle w:val="Heading1"/>
      </w:pPr>
      <w:r w:rsidRPr="00322208">
        <w:t>INTRODUCTION</w:t>
      </w:r>
    </w:p>
    <w:p w14:paraId="7D64A980" w14:textId="77777777" w:rsidR="00FF78AB" w:rsidRPr="00FF78AB" w:rsidRDefault="00FF78AB" w:rsidP="00FF78AB">
      <w:pPr>
        <w:pStyle w:val="Paragraph"/>
      </w:pPr>
      <w:r w:rsidRPr="00FF78AB">
        <w:t>Carbon Nanotubes (CNTs) are nanoscale cylindrical structures composed of carbon atoms, known for their exceptional ability to enhance the properties of composite materials. This study focuses on evaluating the flexural behavior of nanocomposites through numerical simulations using Finite Element Analysis (FEA). The composite system in this structural analysis is reinforced with carbon fibers and epoxy resin, while Multi-Walled Carbon Nanotubes (MWCNTs) are incorporated for comparative performance assessment.</w:t>
      </w:r>
    </w:p>
    <w:p w14:paraId="19C78E63" w14:textId="77777777" w:rsidR="00FF78AB" w:rsidRPr="00FF78AB" w:rsidRDefault="00FF78AB" w:rsidP="00FF78AB">
      <w:pPr>
        <w:pStyle w:val="Paragraph"/>
      </w:pPr>
      <w:r w:rsidRPr="00FF78AB">
        <w:t>The ever-evolving mechanical characteristics of composite materials are largely influenced by the matrix, which not only holds the reinforcing fibers in place but also enhances the overall material strength by ensuring effective bonding. In this investigation, five types of nanocomposites are fabricated by blending varying concentrations of MWCNTs. Among these, four advanced nanocomposites are subjected to flexural testing under typical loading scenarios to evaluate their potential as structural materials.</w:t>
      </w:r>
    </w:p>
    <w:p w14:paraId="17AE1B3F" w14:textId="77777777" w:rsidR="00FF78AB" w:rsidRPr="00FF78AB" w:rsidRDefault="00FF78AB" w:rsidP="00FF78AB">
      <w:pPr>
        <w:pStyle w:val="Paragraph"/>
      </w:pPr>
      <w:r w:rsidRPr="00FF78AB">
        <w:lastRenderedPageBreak/>
        <w:t>To identify the optimal configuration, the study concludes by estimating and comparing the strain energy of each nanocomposite variant. Ten distinct MWCNT reinforcement levels are explored to understand their impact on mechanical performance, offering a comprehensive insight into the role of nanotube concentration in material optimization.</w:t>
      </w:r>
    </w:p>
    <w:p w14:paraId="4024EC21" w14:textId="3EBA061C" w:rsidR="00155B67" w:rsidRPr="00322208" w:rsidRDefault="00B76279" w:rsidP="00274622">
      <w:pPr>
        <w:pStyle w:val="Heading2"/>
      </w:pPr>
      <w:r w:rsidRPr="00322208">
        <w:t>Literature Survey</w:t>
      </w:r>
    </w:p>
    <w:p w14:paraId="0D483606" w14:textId="77777777" w:rsidR="000457CA" w:rsidRPr="000457CA" w:rsidRDefault="000457CA" w:rsidP="000457CA">
      <w:pPr>
        <w:pStyle w:val="Paragraph"/>
      </w:pPr>
      <w:r w:rsidRPr="000457CA">
        <w:t>Raj Kumar G et al. (2019) emphasized that the stiffness of a laminate primarily stems from the reinforcing fibers, which contribute to the composite's notably high stiffness-to-weight ratio [1]. As noted by Zhou et al. (2016), accurate evaluation of fiber orientation is critical, as the load-bearing capacity is significantly influenced by how loads are transmitted through the fibers [2]. According to Prakash et al. (2016), fibers can be arranged in unidirectional, bidirectional, or multidirectional patterns, each impacting structural behavior differently [3]. Zhao et al. (2011) further highlighted that the durability and efficiency of a composite laminate largely depend on the quality of its fiber foundation [4].</w:t>
      </w:r>
    </w:p>
    <w:p w14:paraId="264D430C" w14:textId="77777777" w:rsidR="000457CA" w:rsidRPr="000457CA" w:rsidRDefault="000457CA" w:rsidP="000457CA">
      <w:pPr>
        <w:pStyle w:val="Paragraph"/>
      </w:pPr>
      <w:r w:rsidRPr="000457CA">
        <w:t xml:space="preserve">Raj Kumar G et al. (2018) supported their numerical results with experimental validation, reinforcing the reliability of their computational approach [5]. </w:t>
      </w:r>
      <w:proofErr w:type="spellStart"/>
      <w:r w:rsidRPr="000457CA">
        <w:t>Yengejeh</w:t>
      </w:r>
      <w:proofErr w:type="spellEnd"/>
      <w:r w:rsidRPr="000457CA">
        <w:t xml:space="preserve"> et al. (2017) pointed out the importance of incorporating secondary reinforcements that aid both direct and indirect strengthening mechanisms in order to enhance laminate efficiency [6]. M. S. Kumar et al. (2017) underscored that the internal chemical bonding between matrix and fibers is vital for achieving long-lasting composite laminates [7]. </w:t>
      </w:r>
      <w:proofErr w:type="spellStart"/>
      <w:r w:rsidRPr="000457CA">
        <w:t>Gojny</w:t>
      </w:r>
      <w:proofErr w:type="spellEnd"/>
      <w:r w:rsidRPr="000457CA">
        <w:t xml:space="preserve"> et al. (2005) identified epoxy resin as an optimal matrix material due to its compatibility, strength, and bonding capabilities with various fiber types [8].</w:t>
      </w:r>
    </w:p>
    <w:p w14:paraId="7D11E60B" w14:textId="77777777" w:rsidR="000457CA" w:rsidRPr="000457CA" w:rsidRDefault="000457CA" w:rsidP="000457CA">
      <w:pPr>
        <w:pStyle w:val="Paragraph"/>
      </w:pPr>
      <w:r w:rsidRPr="000457CA">
        <w:t xml:space="preserve">In a comprehensive finite element analysis (FEA) study, A.K. Gupta et al. (2014) provided strong evidence supporting the mechanical modeling of CNT-reinforced polymer composites, detailing mesh configuration, material properties, and element data [9]. </w:t>
      </w:r>
      <w:proofErr w:type="spellStart"/>
      <w:r w:rsidRPr="000457CA">
        <w:t>Kulmani</w:t>
      </w:r>
      <w:proofErr w:type="spellEnd"/>
      <w:r w:rsidRPr="000457CA">
        <w:t xml:space="preserve"> Mehar et al. (2017) expanded on this by using ANSYS Workbench 17.2 to model the tensile performance of nanocomposites, offering deep insights into the structural behavior under load [10]. J-H Du et al. (2007) outlined the multi-functional benefits of CNT-based nanocomposites, such as enhanced electrical conductivity, tensile strength, thermal conductivity, and superior strength-to-weight characteristics [11].</w:t>
      </w:r>
    </w:p>
    <w:p w14:paraId="0C7FD0E5" w14:textId="24497D77" w:rsidR="000457CA" w:rsidRPr="00322208" w:rsidRDefault="000457CA" w:rsidP="000457CA">
      <w:pPr>
        <w:pStyle w:val="Paragraph"/>
      </w:pPr>
      <w:r w:rsidRPr="000457CA">
        <w:t xml:space="preserve">Robiul Islam Rubel et al. (2019) addressed the challenge of CNT agglomeration, showing how it adversely impacts the matrix-reinforcement interface and diminishes mechanical efficiency [12]. Several studies [13–17] have examined flexural performance from different disciplinary perspectives, highlighting that the quantity and proportion of constituents can either enhance or compromise laminate behavior [18]. Kulkarni et al. (2010) noted that although composite thickness may vary with testing conditions, a 10 mm thickness is generally optimal for maximizing the mechanical advantages of nanocomposites [19]. Lastly, M. </w:t>
      </w:r>
      <w:proofErr w:type="spellStart"/>
      <w:r w:rsidRPr="000457CA">
        <w:t>Rajagurunathan</w:t>
      </w:r>
      <w:proofErr w:type="spellEnd"/>
      <w:r w:rsidRPr="000457CA">
        <w:t xml:space="preserve"> et al. (2018) stressed that a rigorous modeling process</w:t>
      </w:r>
      <w:r w:rsidR="00B85F82">
        <w:t xml:space="preserve"> </w:t>
      </w:r>
      <w:r w:rsidRPr="000457CA">
        <w:t>encompassing geometry definition, mesh generation, boundary condition assignment, and validation</w:t>
      </w:r>
      <w:r w:rsidR="00B85F82">
        <w:t xml:space="preserve"> </w:t>
      </w:r>
      <w:r w:rsidRPr="000457CA">
        <w:t>is essential for producing accurate and reliable flexural analysis results [20].</w:t>
      </w:r>
    </w:p>
    <w:p w14:paraId="19496C26" w14:textId="1061844B" w:rsidR="00BA3B3D" w:rsidRPr="00322208" w:rsidRDefault="00B76279" w:rsidP="00A646B3">
      <w:pPr>
        <w:pStyle w:val="Heading1"/>
        <w:rPr>
          <w:b w:val="0"/>
          <w:caps w:val="0"/>
          <w:sz w:val="20"/>
        </w:rPr>
      </w:pPr>
      <w:r w:rsidRPr="00322208">
        <w:t>Computational Methodology</w:t>
      </w:r>
    </w:p>
    <w:p w14:paraId="30C6BB5B" w14:textId="23CC3E8B" w:rsidR="00A646B3" w:rsidRPr="00322208" w:rsidRDefault="003F2845" w:rsidP="00346A9D">
      <w:pPr>
        <w:pStyle w:val="Paragraph"/>
      </w:pPr>
      <w:r w:rsidRPr="00322208">
        <w:t xml:space="preserve">Computational structural analyses </w:t>
      </w:r>
      <w:r w:rsidR="008C08F2" w:rsidRPr="00322208">
        <w:t>a</w:t>
      </w:r>
      <w:r w:rsidRPr="00322208">
        <w:t>re carried out using FEA</w:t>
      </w:r>
      <w:r w:rsidR="002E209A" w:rsidRPr="00322208">
        <w:t xml:space="preserve"> [21-23]</w:t>
      </w:r>
      <w:r w:rsidRPr="00322208">
        <w:t>, a method that utilizes preloaded numerical codes. The structural analysis and composite preparation tools in ANSYS Workbench made significant contributions to this work</w:t>
      </w:r>
      <w:r w:rsidR="002E209A" w:rsidRPr="00322208">
        <w:t xml:space="preserve"> [</w:t>
      </w:r>
      <w:r w:rsidR="00AD53E5">
        <w:t>21-23</w:t>
      </w:r>
      <w:r w:rsidR="002E209A" w:rsidRPr="00322208">
        <w:t>]</w:t>
      </w:r>
      <w:r w:rsidRPr="00322208">
        <w:t>.</w:t>
      </w:r>
      <w:r w:rsidR="00346A9D" w:rsidRPr="00322208">
        <w:t xml:space="preserve"> </w:t>
      </w:r>
    </w:p>
    <w:p w14:paraId="530E6BD2" w14:textId="7023CD6D" w:rsidR="00BA3B3D" w:rsidRPr="00322208" w:rsidRDefault="003F2845" w:rsidP="00A646B3">
      <w:pPr>
        <w:pStyle w:val="Heading2"/>
      </w:pPr>
      <w:r w:rsidRPr="00322208">
        <w:t>Computational Model</w:t>
      </w:r>
    </w:p>
    <w:p w14:paraId="4223A892" w14:textId="287B9DE1" w:rsidR="00BA3B3D" w:rsidRPr="00322208" w:rsidRDefault="003F2845" w:rsidP="00BA3B3D">
      <w:pPr>
        <w:pStyle w:val="Paragraph"/>
      </w:pPr>
      <w:r w:rsidRPr="00322208">
        <w:t>When studying fundamental properties, ASTM standards provide universal design parameters to make it easier to build a numerical model depending on the nature of the test and the properties of the material. The ASTM D7264 design specifications of 100 m span, 20 mm width, and 7 mm thickness are used in this study. Ten layers are permitted for multi-dimensional composite fiber research</w:t>
      </w:r>
      <w:r w:rsidR="002E209A" w:rsidRPr="00322208">
        <w:t xml:space="preserve"> [</w:t>
      </w:r>
      <w:r w:rsidR="00AD53E5">
        <w:t>24-26</w:t>
      </w:r>
      <w:r w:rsidR="0042290A">
        <w:t>, 71-74</w:t>
      </w:r>
      <w:r w:rsidR="002E209A" w:rsidRPr="00322208">
        <w:t>]</w:t>
      </w:r>
      <w:r w:rsidRPr="00322208">
        <w:t>.</w:t>
      </w:r>
    </w:p>
    <w:p w14:paraId="77E82821" w14:textId="2738902E" w:rsidR="00BA3B3D" w:rsidRPr="00322208" w:rsidRDefault="003F2845" w:rsidP="009B696B">
      <w:pPr>
        <w:pStyle w:val="Heading2"/>
      </w:pPr>
      <w:r w:rsidRPr="00322208">
        <w:t>Discretization</w:t>
      </w:r>
    </w:p>
    <w:p w14:paraId="20586AAF" w14:textId="34E21F1F" w:rsidR="00BA3B3D" w:rsidRPr="00322208" w:rsidRDefault="003F2845" w:rsidP="009B7671">
      <w:pPr>
        <w:pStyle w:val="Paragraph"/>
      </w:pPr>
      <w:r w:rsidRPr="00322208">
        <w:t xml:space="preserve">The 3-D brick pieces used in this piece </w:t>
      </w:r>
      <w:r w:rsidR="001E6BA7" w:rsidRPr="00322208">
        <w:t>are discretized</w:t>
      </w:r>
      <w:r w:rsidRPr="00322208">
        <w:t>. The structural formation is the reason why this mesh's quality is greater than 90%</w:t>
      </w:r>
      <w:r w:rsidR="002E209A" w:rsidRPr="00322208">
        <w:t xml:space="preserve"> [</w:t>
      </w:r>
      <w:r w:rsidR="00AD53E5">
        <w:t>27-29</w:t>
      </w:r>
      <w:r w:rsidR="002E209A" w:rsidRPr="00322208">
        <w:t>]</w:t>
      </w:r>
      <w:r w:rsidRPr="00322208">
        <w:t>. Test specimen discretization is shown in Figure 1.</w:t>
      </w:r>
    </w:p>
    <w:p w14:paraId="515F0444" w14:textId="1BEA6A0E" w:rsidR="003F2845" w:rsidRPr="00322208" w:rsidRDefault="003F2845" w:rsidP="003F2845">
      <w:pPr>
        <w:pStyle w:val="Paragraph"/>
        <w:ind w:firstLine="0"/>
        <w:jc w:val="center"/>
      </w:pPr>
      <w:r w:rsidRPr="00322208">
        <w:rPr>
          <w:noProof/>
        </w:rPr>
        <w:lastRenderedPageBreak/>
        <w:drawing>
          <wp:inline distT="0" distB="0" distL="0" distR="0" wp14:anchorId="0AF36EA2" wp14:editId="1AFCB887">
            <wp:extent cx="5600700" cy="2169777"/>
            <wp:effectExtent l="0" t="0" r="0" b="2540"/>
            <wp:docPr id="30" name="Picture 30" descr="E:\D AND BOUNDARY\D AND BOUNDARY\FLEXURAL D\D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 AND BOUNDARY\D AND BOUNDARY\FLEXURAL D\D 3.p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tretch/>
                  </pic:blipFill>
                  <pic:spPr bwMode="auto">
                    <a:xfrm>
                      <a:off x="0" y="0"/>
                      <a:ext cx="5606288" cy="2171942"/>
                    </a:xfrm>
                    <a:prstGeom prst="rect">
                      <a:avLst/>
                    </a:prstGeom>
                    <a:extLst>
                      <a:ext uri="{53640926-AAD7-44D8-BBD7-CCE9431645EC}">
                        <a14:shadowObscured xmlns:a14="http://schemas.microsoft.com/office/drawing/2010/main"/>
                      </a:ext>
                    </a:extLst>
                  </pic:spPr>
                </pic:pic>
              </a:graphicData>
            </a:graphic>
          </wp:inline>
        </w:drawing>
      </w:r>
    </w:p>
    <w:p w14:paraId="208F198E" w14:textId="47670F48" w:rsidR="003F2845" w:rsidRPr="00322208" w:rsidRDefault="003F2845" w:rsidP="00550A11">
      <w:pPr>
        <w:pStyle w:val="Paragraph"/>
        <w:numPr>
          <w:ilvl w:val="0"/>
          <w:numId w:val="9"/>
        </w:numPr>
        <w:spacing w:before="120"/>
        <w:ind w:left="0" w:firstLine="0"/>
        <w:jc w:val="center"/>
      </w:pPr>
      <w:r w:rsidRPr="00322208">
        <w:t>Discretization image of flexural test specimen</w:t>
      </w:r>
    </w:p>
    <w:p w14:paraId="7B01763D" w14:textId="78A1F639" w:rsidR="00BA3B3D" w:rsidRPr="00322208" w:rsidRDefault="003F2845">
      <w:pPr>
        <w:pStyle w:val="Heading2"/>
      </w:pPr>
      <w:r w:rsidRPr="00322208">
        <w:t>Boundary Conditions</w:t>
      </w:r>
    </w:p>
    <w:p w14:paraId="02220AFC" w14:textId="1D6BDCBF" w:rsidR="00BA3B3D" w:rsidRPr="00322208" w:rsidRDefault="003F2845" w:rsidP="00BA3B3D">
      <w:pPr>
        <w:pStyle w:val="Paragraph"/>
      </w:pPr>
      <w:r w:rsidRPr="00322208">
        <w:t>Computational simulation can be perfectly demonstrated with the right boundary conditions. Support for test specimens, external loads and vibrational loads served as the main boundary conditions in FEA</w:t>
      </w:r>
      <w:r w:rsidR="00706A55">
        <w:t>[30-34]</w:t>
      </w:r>
      <w:r w:rsidRPr="00322208">
        <w:t xml:space="preserve">. In this work, the focused load </w:t>
      </w:r>
      <w:r w:rsidR="008C08F2" w:rsidRPr="00322208">
        <w:t>i</w:t>
      </w:r>
      <w:r w:rsidRPr="00322208">
        <w:t xml:space="preserve">s projected at the midspan of the simply supported composite beams, and the bottom margins of the rectangular composite structure </w:t>
      </w:r>
      <w:r w:rsidR="008C08F2" w:rsidRPr="00322208">
        <w:t>a</w:t>
      </w:r>
      <w:r w:rsidRPr="00322208">
        <w:t>re supported by rollers. Details of the boundary condition implementation are shown in Figure 2.</w:t>
      </w:r>
    </w:p>
    <w:p w14:paraId="178A1A06" w14:textId="0EA44D4C" w:rsidR="003F2845" w:rsidRPr="00322208" w:rsidRDefault="003F2845" w:rsidP="003F2845">
      <w:pPr>
        <w:pStyle w:val="Paragraph"/>
        <w:ind w:firstLine="0"/>
        <w:jc w:val="center"/>
      </w:pPr>
      <w:r w:rsidRPr="00322208">
        <w:rPr>
          <w:noProof/>
        </w:rPr>
        <w:drawing>
          <wp:inline distT="0" distB="0" distL="0" distR="0" wp14:anchorId="707A73BA" wp14:editId="5DB98288">
            <wp:extent cx="5638800" cy="2258213"/>
            <wp:effectExtent l="0" t="0" r="0" b="8890"/>
            <wp:docPr id="9" name="Picture 9" descr="E:\D AND BOUNDARY\D AND BOUNDARY\FLEXURAL B\B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 AND BOUNDARY\D AND BOUNDARY\FLEXURAL B\B 1.pn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5642029" cy="2259506"/>
                    </a:xfrm>
                    <a:prstGeom prst="rect">
                      <a:avLst/>
                    </a:prstGeom>
                  </pic:spPr>
                </pic:pic>
              </a:graphicData>
            </a:graphic>
          </wp:inline>
        </w:drawing>
      </w:r>
    </w:p>
    <w:p w14:paraId="0D2492E5" w14:textId="33216DBD" w:rsidR="003F2845" w:rsidRPr="00322208" w:rsidRDefault="006C5F96" w:rsidP="007718EC">
      <w:pPr>
        <w:pStyle w:val="Paragraph"/>
        <w:numPr>
          <w:ilvl w:val="0"/>
          <w:numId w:val="9"/>
        </w:numPr>
        <w:spacing w:before="120"/>
        <w:ind w:left="0" w:firstLine="0"/>
        <w:jc w:val="center"/>
      </w:pPr>
      <w:r w:rsidRPr="00322208">
        <w:t>Boundary condition of flexural test specimen</w:t>
      </w:r>
    </w:p>
    <w:p w14:paraId="2D96CA67" w14:textId="6C49E448" w:rsidR="00E535D8" w:rsidRPr="00322208" w:rsidRDefault="00E535D8" w:rsidP="00E535D8">
      <w:pPr>
        <w:pStyle w:val="Heading2"/>
      </w:pPr>
      <w:r w:rsidRPr="00322208">
        <w:t>Validation Study</w:t>
      </w:r>
    </w:p>
    <w:p w14:paraId="1A8920CF" w14:textId="392EA549" w:rsidR="00E535D8" w:rsidRPr="00322208" w:rsidRDefault="0036799A" w:rsidP="00E535D8">
      <w:pPr>
        <w:pStyle w:val="Paragraph"/>
      </w:pPr>
      <w:r w:rsidRPr="00322208">
        <w:t>To increase its robustness, the sensitivity test must be run on advanced results. In this instance, Eq</w:t>
      </w:r>
      <w:r w:rsidR="00634576" w:rsidRPr="00322208">
        <w:t>uation</w:t>
      </w:r>
      <w:r w:rsidRPr="00322208">
        <w:t>s. (1) and (2) are used to perform the validation based on the conventional theoretical procedure</w:t>
      </w:r>
      <w:r w:rsidR="003832ED">
        <w:t xml:space="preserve"> [35-40]</w:t>
      </w:r>
      <w:r w:rsidRPr="00322208">
        <w:t xml:space="preserve">. First, the maximum flexural stress fluctuations based on epoxy S-glass UD with MWCNTs </w:t>
      </w:r>
      <w:r w:rsidR="008C08F2" w:rsidRPr="00322208">
        <w:t>a</w:t>
      </w:r>
      <w:r w:rsidRPr="00322208">
        <w:t>re estimated theoretically and numerically using FEA</w:t>
      </w:r>
      <w:r w:rsidR="003832ED">
        <w:t xml:space="preserve"> [66-70]</w:t>
      </w:r>
      <w:r w:rsidRPr="00322208">
        <w:t>. The relevant stress variations on test specimens made of GFRP-based nanocomposite are shown in Figure 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5"/>
        <w:gridCol w:w="805"/>
      </w:tblGrid>
      <w:tr w:rsidR="008C2C3D" w:rsidRPr="00322208" w14:paraId="122D5558" w14:textId="77777777" w:rsidTr="008C2C3D">
        <w:tc>
          <w:tcPr>
            <w:tcW w:w="8545" w:type="dxa"/>
            <w:vAlign w:val="center"/>
          </w:tcPr>
          <w:p w14:paraId="0F11DA1A" w14:textId="0A470492" w:rsidR="008C2C3D" w:rsidRPr="00322208" w:rsidRDefault="00000000" w:rsidP="008C2C3D">
            <w:pPr>
              <w:pStyle w:val="Paragraph"/>
              <w:ind w:firstLine="0"/>
              <w:jc w:val="center"/>
            </w:pPr>
            <m:oMathPara>
              <m:oMath>
                <m:sSub>
                  <m:sSubPr>
                    <m:ctrlPr>
                      <w:rPr>
                        <w:rFonts w:ascii="Cambria Math" w:hAnsi="Cambria Math"/>
                      </w:rPr>
                    </m:ctrlPr>
                  </m:sSubPr>
                  <m:e>
                    <m:r>
                      <m:rPr>
                        <m:sty m:val="p"/>
                      </m:rPr>
                      <w:rPr>
                        <w:rFonts w:ascii="Cambria Math" w:hAnsi="Cambria Math"/>
                      </w:rPr>
                      <m:t>σ</m:t>
                    </m:r>
                  </m:e>
                  <m:sub>
                    <m:r>
                      <m:rPr>
                        <m:sty m:val="p"/>
                      </m:rPr>
                      <w:rPr>
                        <w:rFonts w:ascii="Cambria Math" w:hAnsi="Cambria Math"/>
                      </w:rPr>
                      <m:t>maximum</m:t>
                    </m:r>
                  </m:sub>
                </m:sSub>
                <m:r>
                  <m:rPr>
                    <m:sty m:val="p"/>
                  </m:rPr>
                  <w:rPr>
                    <w:rFonts w:ascii="Cambria Math" w:hAnsi="Cambria Math"/>
                  </w:rPr>
                  <m:t xml:space="preserve">= </m:t>
                </m:r>
                <m:f>
                  <m:fPr>
                    <m:ctrlPr>
                      <w:rPr>
                        <w:rFonts w:ascii="Cambria Math" w:hAnsi="Cambria Math"/>
                      </w:rPr>
                    </m:ctrlPr>
                  </m:fPr>
                  <m:num>
                    <m:r>
                      <m:rPr>
                        <m:sty m:val="p"/>
                      </m:rPr>
                      <w:rPr>
                        <w:rFonts w:ascii="Cambria Math" w:hAnsi="Cambria Math"/>
                      </w:rPr>
                      <m:t>537.09×100×(6.12+ 2×0.7)</m:t>
                    </m:r>
                  </m:num>
                  <m:den>
                    <m:r>
                      <m:rPr>
                        <m:sty m:val="p"/>
                      </m:rPr>
                      <w:rPr>
                        <w:rFonts w:ascii="Cambria Math" w:hAnsi="Cambria Math"/>
                      </w:rPr>
                      <m:t>4×20×0.68</m:t>
                    </m:r>
                    <m:sSup>
                      <m:sSupPr>
                        <m:ctrlPr>
                          <w:rPr>
                            <w:rFonts w:ascii="Cambria Math" w:hAnsi="Cambria Math"/>
                          </w:rPr>
                        </m:ctrlPr>
                      </m:sSupPr>
                      <m:e>
                        <m:r>
                          <m:rPr>
                            <m:sty m:val="p"/>
                          </m:rPr>
                          <w:rPr>
                            <w:rFonts w:ascii="Cambria Math" w:hAnsi="Cambria Math"/>
                          </w:rPr>
                          <m:t>(6.8)</m:t>
                        </m:r>
                      </m:e>
                      <m:sup>
                        <m:r>
                          <m:rPr>
                            <m:sty m:val="p"/>
                          </m:rPr>
                          <w:rPr>
                            <w:rFonts w:ascii="Cambria Math" w:hAnsi="Cambria Math"/>
                          </w:rPr>
                          <m:t>2</m:t>
                        </m:r>
                      </m:sup>
                    </m:sSup>
                  </m:den>
                </m:f>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σ</m:t>
                    </m:r>
                  </m:e>
                  <m:sub>
                    <m:r>
                      <m:rPr>
                        <m:sty m:val="p"/>
                      </m:rPr>
                      <w:rPr>
                        <w:rFonts w:ascii="Cambria Math" w:hAnsi="Cambria Math"/>
                      </w:rPr>
                      <m:t>maximum</m:t>
                    </m:r>
                  </m:sub>
                </m:sSub>
                <m:r>
                  <m:rPr>
                    <m:sty m:val="p"/>
                  </m:rPr>
                  <w:rPr>
                    <w:rFonts w:ascii="Cambria Math" w:hAnsi="Cambria Math"/>
                  </w:rPr>
                  <m:t>= 160.564 MPa</m:t>
                </m:r>
              </m:oMath>
            </m:oMathPara>
          </w:p>
        </w:tc>
        <w:tc>
          <w:tcPr>
            <w:tcW w:w="805" w:type="dxa"/>
            <w:vAlign w:val="center"/>
          </w:tcPr>
          <w:p w14:paraId="3AE8DB2E" w14:textId="106518C1" w:rsidR="008C2C3D" w:rsidRPr="00322208" w:rsidRDefault="008C2C3D" w:rsidP="008C2C3D">
            <w:pPr>
              <w:pStyle w:val="Paragraph"/>
              <w:ind w:firstLine="0"/>
              <w:jc w:val="center"/>
            </w:pPr>
            <m:oMathPara>
              <m:oMath>
                <m:r>
                  <m:rPr>
                    <m:sty m:val="p"/>
                  </m:rPr>
                  <w:rPr>
                    <w:rFonts w:ascii="Cambria Math" w:hAnsi="Cambria Math"/>
                  </w:rPr>
                  <m:t>(1)</m:t>
                </m:r>
              </m:oMath>
            </m:oMathPara>
          </w:p>
        </w:tc>
      </w:tr>
      <w:tr w:rsidR="008C2C3D" w:rsidRPr="00322208" w14:paraId="73DD7C84" w14:textId="77777777" w:rsidTr="008C2C3D">
        <w:tc>
          <w:tcPr>
            <w:tcW w:w="8545" w:type="dxa"/>
            <w:vAlign w:val="center"/>
          </w:tcPr>
          <w:p w14:paraId="702FDE71" w14:textId="16D8A631" w:rsidR="008C2C3D" w:rsidRPr="00322208" w:rsidRDefault="00000000" w:rsidP="008C2C3D">
            <w:pPr>
              <w:pStyle w:val="Paragraph"/>
              <w:ind w:firstLine="0"/>
              <w:jc w:val="center"/>
            </w:pPr>
            <m:oMathPara>
              <m:oMath>
                <m:sSub>
                  <m:sSubPr>
                    <m:ctrlPr>
                      <w:rPr>
                        <w:rFonts w:ascii="Cambria Math" w:hAnsi="Cambria Math"/>
                      </w:rPr>
                    </m:ctrlPr>
                  </m:sSubPr>
                  <m:e>
                    <m:r>
                      <m:rPr>
                        <m:sty m:val="p"/>
                      </m:rPr>
                      <w:rPr>
                        <w:rFonts w:ascii="Cambria Math" w:hAnsi="Cambria Math"/>
                      </w:rPr>
                      <m:t>σ</m:t>
                    </m:r>
                  </m:e>
                  <m:sub>
                    <m:r>
                      <m:rPr>
                        <m:sty m:val="p"/>
                      </m:rPr>
                      <w:rPr>
                        <w:rFonts w:ascii="Cambria Math" w:hAnsi="Cambria Math"/>
                      </w:rPr>
                      <m:t>maximum</m:t>
                    </m:r>
                  </m:sub>
                </m:sSub>
                <m:r>
                  <m:rPr>
                    <m:sty m:val="p"/>
                  </m:rPr>
                  <w:rPr>
                    <w:rFonts w:ascii="Cambria Math" w:hAnsi="Cambria Math"/>
                  </w:rPr>
                  <m:t xml:space="preserve">= </m:t>
                </m:r>
                <m:f>
                  <m:fPr>
                    <m:ctrlPr>
                      <w:rPr>
                        <w:rFonts w:ascii="Cambria Math" w:hAnsi="Cambria Math"/>
                      </w:rPr>
                    </m:ctrlPr>
                  </m:fPr>
                  <m:num>
                    <m:r>
                      <m:rPr>
                        <m:sty m:val="p"/>
                      </m:rPr>
                      <w:rPr>
                        <w:rFonts w:ascii="Cambria Math" w:hAnsi="Cambria Math"/>
                      </w:rPr>
                      <m:t>4299.2×100(5+ 2×0.6)</m:t>
                    </m:r>
                  </m:num>
                  <m:den>
                    <m:r>
                      <m:rPr>
                        <m:sty m:val="p"/>
                      </m:rPr>
                      <w:rPr>
                        <w:rFonts w:ascii="Cambria Math" w:hAnsi="Cambria Math"/>
                      </w:rPr>
                      <m:t>4×20×0.55</m:t>
                    </m:r>
                    <m:sSup>
                      <m:sSupPr>
                        <m:ctrlPr>
                          <w:rPr>
                            <w:rFonts w:ascii="Cambria Math" w:hAnsi="Cambria Math"/>
                          </w:rPr>
                        </m:ctrlPr>
                      </m:sSupPr>
                      <m:e>
                        <m:r>
                          <m:rPr>
                            <m:sty m:val="p"/>
                          </m:rPr>
                          <w:rPr>
                            <w:rFonts w:ascii="Cambria Math" w:hAnsi="Cambria Math"/>
                          </w:rPr>
                          <m:t>(5.6)</m:t>
                        </m:r>
                      </m:e>
                      <m:sup>
                        <m:r>
                          <m:rPr>
                            <m:sty m:val="p"/>
                          </m:rPr>
                          <w:rPr>
                            <w:rFonts w:ascii="Cambria Math" w:hAnsi="Cambria Math"/>
                          </w:rPr>
                          <m:t>2</m:t>
                        </m:r>
                      </m:sup>
                    </m:sSup>
                  </m:den>
                </m:f>
                <m:r>
                  <m:rPr>
                    <m:sty m:val="p"/>
                  </m:rPr>
                  <w:rPr>
                    <w:rFonts w:ascii="Cambria Math" w:hAnsi="Cambria Math"/>
                  </w:rPr>
                  <m:t>⇒</m:t>
                </m:r>
                <m:sSub>
                  <m:sSubPr>
                    <m:ctrlPr>
                      <w:rPr>
                        <w:rFonts w:ascii="Cambria Math" w:hAnsi="Cambria Math"/>
                      </w:rPr>
                    </m:ctrlPr>
                  </m:sSubPr>
                  <m:e>
                    <m:r>
                      <m:rPr>
                        <m:sty m:val="p"/>
                      </m:rPr>
                      <w:rPr>
                        <w:rFonts w:ascii="Cambria Math" w:hAnsi="Cambria Math"/>
                      </w:rPr>
                      <m:t>σ</m:t>
                    </m:r>
                  </m:e>
                  <m:sub>
                    <m:r>
                      <m:rPr>
                        <m:sty m:val="p"/>
                      </m:rPr>
                      <w:rPr>
                        <w:rFonts w:ascii="Cambria Math" w:hAnsi="Cambria Math"/>
                      </w:rPr>
                      <m:t>maximum</m:t>
                    </m:r>
                  </m:sub>
                </m:sSub>
                <m:r>
                  <m:rPr>
                    <m:sty m:val="p"/>
                  </m:rPr>
                  <w:rPr>
                    <w:rFonts w:ascii="Cambria Math" w:hAnsi="Cambria Math"/>
                  </w:rPr>
                  <m:t>= 1931.748 MPa</m:t>
                </m:r>
              </m:oMath>
            </m:oMathPara>
          </w:p>
        </w:tc>
        <w:tc>
          <w:tcPr>
            <w:tcW w:w="805" w:type="dxa"/>
            <w:vAlign w:val="center"/>
          </w:tcPr>
          <w:p w14:paraId="77758E35" w14:textId="1B1681E2" w:rsidR="008C2C3D" w:rsidRPr="00322208" w:rsidRDefault="008C2C3D" w:rsidP="008C2C3D">
            <w:pPr>
              <w:pStyle w:val="Paragraph"/>
              <w:ind w:firstLine="0"/>
              <w:jc w:val="center"/>
            </w:pPr>
            <m:oMathPara>
              <m:oMath>
                <m:r>
                  <m:rPr>
                    <m:sty m:val="p"/>
                  </m:rPr>
                  <w:rPr>
                    <w:rFonts w:ascii="Cambria Math" w:hAnsi="Cambria Math"/>
                  </w:rPr>
                  <m:t>(2)</m:t>
                </m:r>
              </m:oMath>
            </m:oMathPara>
          </w:p>
        </w:tc>
      </w:tr>
    </w:tbl>
    <w:p w14:paraId="3EC8A4C1" w14:textId="0B146DAB" w:rsidR="00E535D8" w:rsidRPr="00322208" w:rsidRDefault="00E535D8" w:rsidP="00E535D8">
      <w:pPr>
        <w:pStyle w:val="Paragraph"/>
        <w:ind w:firstLine="0"/>
        <w:jc w:val="center"/>
      </w:pPr>
      <w:r w:rsidRPr="00322208">
        <w:rPr>
          <w:noProof/>
        </w:rPr>
        <w:lastRenderedPageBreak/>
        <w:drawing>
          <wp:inline distT="0" distB="0" distL="0" distR="0" wp14:anchorId="29BFFC09" wp14:editId="6CEF6A60">
            <wp:extent cx="5672455" cy="2438400"/>
            <wp:effectExtent l="0" t="0" r="4445" b="0"/>
            <wp:docPr id="2013090689" name="Picture 3" descr="I:\FULL PAPERS\Full Paper needs to finish - 30 % remaining\2-Paper-Raj Kumar-Bending Test\Bending Test\Ramesh did Results\Nanocomposites\SWCNT\Epoxy S-Glass UD\Equivalent stre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FULL PAPERS\Full Paper needs to finish - 30 % remaining\2-Paper-Raj Kumar-Bending Test\Bending Test\Ramesh did Results\Nanocomposites\SWCNT\Epoxy S-Glass UD\Equivalent stress.png"/>
                    <pic:cNvPicPr>
                      <a:picLocks noChangeAspect="1" noChangeArrowheads="1"/>
                    </pic:cNvPicPr>
                  </pic:nvPicPr>
                  <pic:blipFill>
                    <a:blip r:embed="rId14" cstate="print"/>
                    <a:stretch>
                      <a:fillRect/>
                    </a:stretch>
                  </pic:blipFill>
                  <pic:spPr bwMode="auto">
                    <a:xfrm>
                      <a:off x="0" y="0"/>
                      <a:ext cx="5684320" cy="2443500"/>
                    </a:xfrm>
                    <a:prstGeom prst="rect">
                      <a:avLst/>
                    </a:prstGeom>
                  </pic:spPr>
                </pic:pic>
              </a:graphicData>
            </a:graphic>
          </wp:inline>
        </w:drawing>
      </w:r>
    </w:p>
    <w:p w14:paraId="32655CCD" w14:textId="372A9DE7" w:rsidR="00E535D8" w:rsidRPr="00322208" w:rsidRDefault="006C5F96" w:rsidP="00550A11">
      <w:pPr>
        <w:pStyle w:val="Paragraph"/>
        <w:numPr>
          <w:ilvl w:val="0"/>
          <w:numId w:val="9"/>
        </w:numPr>
        <w:spacing w:before="120"/>
        <w:ind w:left="0" w:firstLine="0"/>
        <w:jc w:val="center"/>
      </w:pPr>
      <w:r w:rsidRPr="00322208">
        <w:t>The equivalent stress variations on Epoxy S-Glass UD</w:t>
      </w:r>
    </w:p>
    <w:p w14:paraId="189571A0" w14:textId="40B997D0" w:rsidR="00E535D8" w:rsidRPr="00322208" w:rsidRDefault="00E535D8" w:rsidP="00E535D8">
      <w:pPr>
        <w:pStyle w:val="Paragraph"/>
        <w:ind w:firstLine="0"/>
        <w:jc w:val="center"/>
      </w:pPr>
      <w:r w:rsidRPr="00322208">
        <w:rPr>
          <w:noProof/>
        </w:rPr>
        <w:drawing>
          <wp:inline distT="0" distB="0" distL="0" distR="0" wp14:anchorId="2B01CB20" wp14:editId="233E7E2E">
            <wp:extent cx="5446976" cy="2260600"/>
            <wp:effectExtent l="0" t="0" r="1905" b="6350"/>
            <wp:docPr id="33" name="Picture 4" descr="I:\FULL PAPERS\Full Paper needs to finish - 30 % remaining\2-Paper-Raj Kumar-Bending Test\Bending Test\Ramesh did Results\Nanocomposites\SWCNT\Epoxy Carbon Woven (230 GPa) Wet\Equivalent stre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FULL PAPERS\Full Paper needs to finish - 30 % remaining\2-Paper-Raj Kumar-Bending Test\Bending Test\Ramesh did Results\Nanocomposites\SWCNT\Epoxy Carbon Woven (230 GPa) Wet\Equivalent stress.png"/>
                    <pic:cNvPicPr>
                      <a:picLocks noChangeAspect="1" noChangeArrowheads="1"/>
                    </pic:cNvPicPr>
                  </pic:nvPicPr>
                  <pic:blipFill>
                    <a:blip r:embed="rId15" cstate="print"/>
                    <a:stretch>
                      <a:fillRect/>
                    </a:stretch>
                  </pic:blipFill>
                  <pic:spPr bwMode="auto">
                    <a:xfrm>
                      <a:off x="0" y="0"/>
                      <a:ext cx="5470172" cy="2270227"/>
                    </a:xfrm>
                    <a:prstGeom prst="rect">
                      <a:avLst/>
                    </a:prstGeom>
                  </pic:spPr>
                </pic:pic>
              </a:graphicData>
            </a:graphic>
          </wp:inline>
        </w:drawing>
      </w:r>
    </w:p>
    <w:p w14:paraId="3834C2B2" w14:textId="047E598B" w:rsidR="00E535D8" w:rsidRPr="00322208" w:rsidRDefault="00DB0CA9" w:rsidP="00550A11">
      <w:pPr>
        <w:pStyle w:val="Paragraph"/>
        <w:numPr>
          <w:ilvl w:val="0"/>
          <w:numId w:val="9"/>
        </w:numPr>
        <w:spacing w:before="120"/>
        <w:ind w:left="0" w:firstLine="0"/>
        <w:jc w:val="center"/>
      </w:pPr>
      <w:r w:rsidRPr="00322208">
        <w:t>The equivalent stress variations on Epoxy Carbon-Woven-Wet</w:t>
      </w:r>
    </w:p>
    <w:p w14:paraId="350C2290" w14:textId="00FAF1D4" w:rsidR="00E535D8" w:rsidRPr="00322208" w:rsidRDefault="00074161" w:rsidP="00BA3B3D">
      <w:pPr>
        <w:pStyle w:val="Paragraph"/>
      </w:pPr>
      <w:r w:rsidRPr="00322208">
        <w:t xml:space="preserve"> After comparing the computed maximum stress to one another, the error percentage </w:t>
      </w:r>
      <w:r w:rsidR="008C08F2" w:rsidRPr="00322208">
        <w:t>i</w:t>
      </w:r>
      <w:r w:rsidRPr="00322208">
        <w:t xml:space="preserve">s found to be 0.24%. The same standard formula </w:t>
      </w:r>
      <w:r w:rsidR="008C08F2" w:rsidRPr="00322208">
        <w:t>i</w:t>
      </w:r>
      <w:r w:rsidRPr="00322208">
        <w:t>s expanded for the greater flexural load instance, which is a CFRP-based nanocomposite, due to the little error</w:t>
      </w:r>
      <w:r w:rsidR="003832ED">
        <w:t xml:space="preserve"> [41-50]</w:t>
      </w:r>
      <w:r w:rsidRPr="00322208">
        <w:t xml:space="preserve">. In the second validation, epoxy carbon-woven-wet </w:t>
      </w:r>
      <w:r w:rsidR="008C08F2" w:rsidRPr="00322208">
        <w:t>a</w:t>
      </w:r>
      <w:r w:rsidRPr="00322208">
        <w:t xml:space="preserve">re in the lead. The method described below </w:t>
      </w:r>
      <w:r w:rsidR="008C08F2" w:rsidRPr="00322208">
        <w:t>i</w:t>
      </w:r>
      <w:r w:rsidRPr="00322208">
        <w:t xml:space="preserve">s used to determine </w:t>
      </w:r>
      <w:r w:rsidR="00150C06" w:rsidRPr="00322208">
        <w:t>theoretical</w:t>
      </w:r>
      <w:r w:rsidRPr="00322208">
        <w:t xml:space="preserve"> stress value. The CFRP-nanocomposite's equivalent stress FEA simulation result is also displayed in Figure 4.</w:t>
      </w:r>
      <w:r w:rsidR="00AD3D64" w:rsidRPr="00322208">
        <w:t xml:space="preserve"> </w:t>
      </w:r>
      <w:r w:rsidRPr="00322208">
        <w:t>Table 1 provided comprehensive information on error percentages, FEA simulation results, and theoretical estimations</w:t>
      </w:r>
      <w:r w:rsidR="003832ED">
        <w:t xml:space="preserve"> [51-55]</w:t>
      </w:r>
      <w:r w:rsidRPr="00322208">
        <w:t>.</w:t>
      </w:r>
    </w:p>
    <w:p w14:paraId="3078EE8D" w14:textId="53779819" w:rsidR="000E0AE3" w:rsidRPr="00322208" w:rsidRDefault="000E0AE3" w:rsidP="008C08F2">
      <w:pPr>
        <w:pStyle w:val="Paragraph"/>
        <w:numPr>
          <w:ilvl w:val="0"/>
          <w:numId w:val="11"/>
        </w:numPr>
        <w:spacing w:before="120"/>
        <w:ind w:left="0" w:firstLine="0"/>
        <w:jc w:val="center"/>
      </w:pPr>
      <w:r w:rsidRPr="00322208">
        <w:t>Comparative analysis of advanced composite materials</w:t>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19"/>
        <w:gridCol w:w="2022"/>
        <w:gridCol w:w="1833"/>
        <w:gridCol w:w="1871"/>
        <w:gridCol w:w="1731"/>
      </w:tblGrid>
      <w:tr w:rsidR="000E0AE3" w:rsidRPr="00322208" w14:paraId="700CDFE4" w14:textId="77777777" w:rsidTr="007B2EAC">
        <w:trPr>
          <w:trHeight w:val="276"/>
          <w:jc w:val="center"/>
        </w:trPr>
        <w:tc>
          <w:tcPr>
            <w:tcW w:w="1106" w:type="pct"/>
            <w:tcBorders>
              <w:top w:val="single" w:sz="4" w:space="0" w:color="auto"/>
              <w:bottom w:val="single" w:sz="4" w:space="0" w:color="auto"/>
            </w:tcBorders>
            <w:vAlign w:val="center"/>
          </w:tcPr>
          <w:p w14:paraId="74A5EEFF" w14:textId="77777777" w:rsidR="000E0AE3" w:rsidRPr="00322208" w:rsidRDefault="000E0AE3" w:rsidP="00356C1A">
            <w:pPr>
              <w:pStyle w:val="Paragraphfirst"/>
              <w:jc w:val="center"/>
              <w:rPr>
                <w:rFonts w:ascii="Times New Roman" w:hAnsi="Times New Roman" w:cs="Times New Roman"/>
                <w:b/>
                <w:bCs/>
              </w:rPr>
            </w:pPr>
            <w:r w:rsidRPr="00322208">
              <w:rPr>
                <w:rFonts w:ascii="Times New Roman" w:hAnsi="Times New Roman" w:cs="Times New Roman"/>
                <w:b/>
                <w:bCs/>
              </w:rPr>
              <w:t>Material Name</w:t>
            </w:r>
          </w:p>
        </w:tc>
        <w:tc>
          <w:tcPr>
            <w:tcW w:w="1056" w:type="pct"/>
            <w:tcBorders>
              <w:top w:val="single" w:sz="4" w:space="0" w:color="auto"/>
              <w:bottom w:val="single" w:sz="4" w:space="0" w:color="auto"/>
            </w:tcBorders>
            <w:vAlign w:val="center"/>
          </w:tcPr>
          <w:p w14:paraId="1CCE9863" w14:textId="77777777" w:rsidR="000E0AE3" w:rsidRPr="00322208" w:rsidRDefault="000E0AE3" w:rsidP="00356C1A">
            <w:pPr>
              <w:pStyle w:val="Paragraphfirst"/>
              <w:jc w:val="center"/>
              <w:rPr>
                <w:rFonts w:ascii="Times New Roman" w:hAnsi="Times New Roman" w:cs="Times New Roman"/>
                <w:b/>
                <w:bCs/>
              </w:rPr>
            </w:pPr>
            <w:r w:rsidRPr="00322208">
              <w:rPr>
                <w:rFonts w:ascii="Times New Roman" w:hAnsi="Times New Roman" w:cs="Times New Roman"/>
                <w:b/>
                <w:bCs/>
              </w:rPr>
              <w:t>Structural Output</w:t>
            </w:r>
          </w:p>
        </w:tc>
        <w:tc>
          <w:tcPr>
            <w:tcW w:w="957" w:type="pct"/>
            <w:tcBorders>
              <w:top w:val="single" w:sz="4" w:space="0" w:color="auto"/>
              <w:bottom w:val="single" w:sz="4" w:space="0" w:color="auto"/>
            </w:tcBorders>
            <w:vAlign w:val="center"/>
          </w:tcPr>
          <w:p w14:paraId="3CB8C93C" w14:textId="1F6938E8" w:rsidR="000E0AE3" w:rsidRPr="00322208" w:rsidRDefault="000E0AE3" w:rsidP="00356C1A">
            <w:pPr>
              <w:pStyle w:val="Paragraphfirst"/>
              <w:jc w:val="center"/>
              <w:rPr>
                <w:rFonts w:ascii="Times New Roman" w:hAnsi="Times New Roman" w:cs="Times New Roman"/>
                <w:b/>
                <w:bCs/>
              </w:rPr>
            </w:pPr>
            <w:r w:rsidRPr="00322208">
              <w:rPr>
                <w:rFonts w:ascii="Times New Roman" w:hAnsi="Times New Roman" w:cs="Times New Roman"/>
                <w:b/>
                <w:bCs/>
              </w:rPr>
              <w:t xml:space="preserve">FEA </w:t>
            </w:r>
            <w:r w:rsidR="0096517C" w:rsidRPr="00322208">
              <w:rPr>
                <w:rFonts w:ascii="Times New Roman" w:hAnsi="Times New Roman" w:cs="Times New Roman"/>
                <w:b/>
                <w:bCs/>
              </w:rPr>
              <w:t>Computational outcomes</w:t>
            </w:r>
          </w:p>
        </w:tc>
        <w:tc>
          <w:tcPr>
            <w:tcW w:w="977" w:type="pct"/>
            <w:tcBorders>
              <w:top w:val="single" w:sz="4" w:space="0" w:color="auto"/>
              <w:bottom w:val="single" w:sz="4" w:space="0" w:color="auto"/>
            </w:tcBorders>
            <w:vAlign w:val="center"/>
          </w:tcPr>
          <w:p w14:paraId="180CD047" w14:textId="2EA6EE24" w:rsidR="000E0AE3" w:rsidRPr="00322208" w:rsidRDefault="000E0AE3" w:rsidP="00356C1A">
            <w:pPr>
              <w:pStyle w:val="Paragraphfirst"/>
              <w:jc w:val="center"/>
              <w:rPr>
                <w:rFonts w:ascii="Times New Roman" w:hAnsi="Times New Roman" w:cs="Times New Roman"/>
                <w:b/>
                <w:bCs/>
              </w:rPr>
            </w:pPr>
            <w:r w:rsidRPr="00322208">
              <w:rPr>
                <w:rFonts w:ascii="Times New Roman" w:hAnsi="Times New Roman" w:cs="Times New Roman"/>
                <w:b/>
                <w:bCs/>
              </w:rPr>
              <w:t xml:space="preserve">Analytical </w:t>
            </w:r>
            <w:r w:rsidR="0096517C" w:rsidRPr="00322208">
              <w:rPr>
                <w:rFonts w:ascii="Times New Roman" w:hAnsi="Times New Roman" w:cs="Times New Roman"/>
                <w:b/>
                <w:bCs/>
              </w:rPr>
              <w:t>outcomes</w:t>
            </w:r>
          </w:p>
        </w:tc>
        <w:tc>
          <w:tcPr>
            <w:tcW w:w="904" w:type="pct"/>
            <w:tcBorders>
              <w:top w:val="single" w:sz="4" w:space="0" w:color="auto"/>
              <w:bottom w:val="single" w:sz="4" w:space="0" w:color="auto"/>
            </w:tcBorders>
            <w:vAlign w:val="center"/>
          </w:tcPr>
          <w:p w14:paraId="3E9EE03A" w14:textId="77777777" w:rsidR="000E0AE3" w:rsidRPr="00322208" w:rsidRDefault="000E0AE3" w:rsidP="00356C1A">
            <w:pPr>
              <w:pStyle w:val="Paragraphfirst"/>
              <w:jc w:val="center"/>
              <w:rPr>
                <w:rFonts w:ascii="Times New Roman" w:hAnsi="Times New Roman" w:cs="Times New Roman"/>
                <w:b/>
                <w:bCs/>
              </w:rPr>
            </w:pPr>
            <w:r w:rsidRPr="00322208">
              <w:rPr>
                <w:rFonts w:ascii="Times New Roman" w:hAnsi="Times New Roman" w:cs="Times New Roman"/>
                <w:b/>
                <w:bCs/>
              </w:rPr>
              <w:t>Error Percentage (%)</w:t>
            </w:r>
          </w:p>
        </w:tc>
      </w:tr>
      <w:tr w:rsidR="000E0AE3" w:rsidRPr="00322208" w14:paraId="2CB6C9AA" w14:textId="77777777" w:rsidTr="007B2EAC">
        <w:trPr>
          <w:trHeight w:val="57"/>
          <w:jc w:val="center"/>
        </w:trPr>
        <w:tc>
          <w:tcPr>
            <w:tcW w:w="1106" w:type="pct"/>
            <w:tcBorders>
              <w:top w:val="single" w:sz="4" w:space="0" w:color="auto"/>
            </w:tcBorders>
            <w:vAlign w:val="center"/>
          </w:tcPr>
          <w:p w14:paraId="38F63154" w14:textId="77777777" w:rsidR="000E0AE3" w:rsidRPr="00322208" w:rsidRDefault="000E0AE3" w:rsidP="00356C1A">
            <w:pPr>
              <w:pStyle w:val="Paragraphfirst"/>
              <w:jc w:val="center"/>
              <w:rPr>
                <w:rFonts w:ascii="Times New Roman" w:hAnsi="Times New Roman" w:cs="Times New Roman"/>
              </w:rPr>
            </w:pPr>
            <w:r w:rsidRPr="00322208">
              <w:rPr>
                <w:rFonts w:ascii="Times New Roman" w:hAnsi="Times New Roman" w:cs="Times New Roman"/>
              </w:rPr>
              <w:t>GFRP-Nanocomposite</w:t>
            </w:r>
          </w:p>
        </w:tc>
        <w:tc>
          <w:tcPr>
            <w:tcW w:w="1056" w:type="pct"/>
            <w:vMerge w:val="restart"/>
            <w:tcBorders>
              <w:top w:val="single" w:sz="4" w:space="0" w:color="auto"/>
            </w:tcBorders>
            <w:vAlign w:val="center"/>
          </w:tcPr>
          <w:p w14:paraId="57CF34F6" w14:textId="77777777" w:rsidR="000E0AE3" w:rsidRPr="00322208" w:rsidRDefault="000E0AE3" w:rsidP="00356C1A">
            <w:pPr>
              <w:pStyle w:val="Paragraphfirst"/>
              <w:jc w:val="center"/>
              <w:rPr>
                <w:rFonts w:ascii="Times New Roman" w:hAnsi="Times New Roman" w:cs="Times New Roman"/>
              </w:rPr>
            </w:pPr>
            <w:r w:rsidRPr="00322208">
              <w:rPr>
                <w:rFonts w:ascii="Times New Roman" w:hAnsi="Times New Roman" w:cs="Times New Roman"/>
              </w:rPr>
              <w:t>Maximum Equivalent Stress (MPa)</w:t>
            </w:r>
          </w:p>
        </w:tc>
        <w:tc>
          <w:tcPr>
            <w:tcW w:w="957" w:type="pct"/>
            <w:tcBorders>
              <w:top w:val="single" w:sz="4" w:space="0" w:color="auto"/>
            </w:tcBorders>
            <w:vAlign w:val="center"/>
          </w:tcPr>
          <w:p w14:paraId="432FAC37" w14:textId="77777777" w:rsidR="000E0AE3" w:rsidRPr="00322208" w:rsidRDefault="000E0AE3" w:rsidP="00356C1A">
            <w:pPr>
              <w:pStyle w:val="Paragraphfirst"/>
              <w:jc w:val="center"/>
              <w:rPr>
                <w:rFonts w:ascii="Times New Roman" w:hAnsi="Times New Roman" w:cs="Times New Roman"/>
              </w:rPr>
            </w:pPr>
            <w:r w:rsidRPr="00322208">
              <w:rPr>
                <w:rFonts w:ascii="Times New Roman" w:hAnsi="Times New Roman" w:cs="Times New Roman"/>
              </w:rPr>
              <w:t>160.1</w:t>
            </w:r>
          </w:p>
        </w:tc>
        <w:tc>
          <w:tcPr>
            <w:tcW w:w="977" w:type="pct"/>
            <w:tcBorders>
              <w:top w:val="single" w:sz="4" w:space="0" w:color="auto"/>
            </w:tcBorders>
            <w:vAlign w:val="center"/>
          </w:tcPr>
          <w:p w14:paraId="16EE9492" w14:textId="292E03E4" w:rsidR="000E0AE3" w:rsidRPr="00322208" w:rsidRDefault="005C2441" w:rsidP="00356C1A">
            <w:pPr>
              <w:pStyle w:val="Paragraphfirst"/>
              <w:jc w:val="center"/>
              <w:rPr>
                <w:rFonts w:ascii="Times New Roman" w:hAnsi="Times New Roman" w:cs="Times New Roman"/>
              </w:rPr>
            </w:pPr>
            <w:r w:rsidRPr="00322208">
              <w:rPr>
                <w:rFonts w:ascii="Times New Roman" w:hAnsi="Times New Roman" w:cs="Times New Roman"/>
              </w:rPr>
              <w:t>160.564</w:t>
            </w:r>
          </w:p>
        </w:tc>
        <w:tc>
          <w:tcPr>
            <w:tcW w:w="904" w:type="pct"/>
            <w:tcBorders>
              <w:top w:val="single" w:sz="4" w:space="0" w:color="auto"/>
            </w:tcBorders>
            <w:vAlign w:val="center"/>
          </w:tcPr>
          <w:p w14:paraId="59C66FAB" w14:textId="697A19AB" w:rsidR="000E0AE3" w:rsidRPr="00322208" w:rsidRDefault="000E0AE3" w:rsidP="00356C1A">
            <w:pPr>
              <w:pStyle w:val="Paragraphfirst"/>
              <w:jc w:val="center"/>
              <w:rPr>
                <w:rFonts w:ascii="Times New Roman" w:hAnsi="Times New Roman" w:cs="Times New Roman"/>
              </w:rPr>
            </w:pPr>
            <w:r w:rsidRPr="00322208">
              <w:rPr>
                <w:rFonts w:ascii="Times New Roman" w:hAnsi="Times New Roman" w:cs="Times New Roman"/>
              </w:rPr>
              <w:t>0.2</w:t>
            </w:r>
            <w:r w:rsidR="00EA332C" w:rsidRPr="00322208">
              <w:rPr>
                <w:rFonts w:ascii="Times New Roman" w:hAnsi="Times New Roman" w:cs="Times New Roman"/>
              </w:rPr>
              <w:t>9</w:t>
            </w:r>
          </w:p>
        </w:tc>
      </w:tr>
      <w:tr w:rsidR="000E0AE3" w:rsidRPr="00322208" w14:paraId="6FBE35AC" w14:textId="77777777" w:rsidTr="007B2EAC">
        <w:trPr>
          <w:trHeight w:val="57"/>
          <w:jc w:val="center"/>
        </w:trPr>
        <w:tc>
          <w:tcPr>
            <w:tcW w:w="1106" w:type="pct"/>
            <w:tcBorders>
              <w:bottom w:val="single" w:sz="4" w:space="0" w:color="auto"/>
            </w:tcBorders>
            <w:vAlign w:val="center"/>
          </w:tcPr>
          <w:p w14:paraId="7B6350BA" w14:textId="77777777" w:rsidR="000E0AE3" w:rsidRPr="00322208" w:rsidRDefault="000E0AE3" w:rsidP="00356C1A">
            <w:pPr>
              <w:pStyle w:val="Paragraphfirst"/>
              <w:jc w:val="center"/>
              <w:rPr>
                <w:rFonts w:ascii="Times New Roman" w:hAnsi="Times New Roman" w:cs="Times New Roman"/>
              </w:rPr>
            </w:pPr>
            <w:r w:rsidRPr="00322208">
              <w:rPr>
                <w:rFonts w:ascii="Times New Roman" w:hAnsi="Times New Roman" w:cs="Times New Roman"/>
              </w:rPr>
              <w:t>CFRP-Nanocomposite</w:t>
            </w:r>
          </w:p>
        </w:tc>
        <w:tc>
          <w:tcPr>
            <w:tcW w:w="1056" w:type="pct"/>
            <w:vMerge/>
            <w:tcBorders>
              <w:bottom w:val="single" w:sz="4" w:space="0" w:color="auto"/>
            </w:tcBorders>
            <w:vAlign w:val="center"/>
          </w:tcPr>
          <w:p w14:paraId="2C1CE4D6" w14:textId="77777777" w:rsidR="000E0AE3" w:rsidRPr="00322208" w:rsidRDefault="000E0AE3" w:rsidP="00356C1A">
            <w:pPr>
              <w:pStyle w:val="Paragraphfirst"/>
              <w:jc w:val="center"/>
              <w:rPr>
                <w:rFonts w:ascii="Times New Roman" w:hAnsi="Times New Roman" w:cs="Times New Roman"/>
              </w:rPr>
            </w:pPr>
          </w:p>
        </w:tc>
        <w:tc>
          <w:tcPr>
            <w:tcW w:w="957" w:type="pct"/>
            <w:tcBorders>
              <w:bottom w:val="single" w:sz="4" w:space="0" w:color="auto"/>
            </w:tcBorders>
            <w:vAlign w:val="center"/>
          </w:tcPr>
          <w:p w14:paraId="6B83A38E" w14:textId="77777777" w:rsidR="000E0AE3" w:rsidRPr="00322208" w:rsidRDefault="000E0AE3" w:rsidP="00356C1A">
            <w:pPr>
              <w:pStyle w:val="Paragraphfirst"/>
              <w:jc w:val="center"/>
              <w:rPr>
                <w:rFonts w:ascii="Times New Roman" w:hAnsi="Times New Roman" w:cs="Times New Roman"/>
              </w:rPr>
            </w:pPr>
            <w:r w:rsidRPr="00322208">
              <w:rPr>
                <w:rFonts w:ascii="Times New Roman" w:hAnsi="Times New Roman" w:cs="Times New Roman"/>
              </w:rPr>
              <w:t>1913.9</w:t>
            </w:r>
          </w:p>
        </w:tc>
        <w:tc>
          <w:tcPr>
            <w:tcW w:w="977" w:type="pct"/>
            <w:tcBorders>
              <w:bottom w:val="single" w:sz="4" w:space="0" w:color="auto"/>
            </w:tcBorders>
            <w:vAlign w:val="center"/>
          </w:tcPr>
          <w:p w14:paraId="3426792B" w14:textId="791F5426" w:rsidR="000E0AE3" w:rsidRPr="00322208" w:rsidRDefault="00EA332C" w:rsidP="00356C1A">
            <w:pPr>
              <w:pStyle w:val="Paragraphfirst"/>
              <w:jc w:val="center"/>
              <w:rPr>
                <w:rFonts w:ascii="Times New Roman" w:hAnsi="Times New Roman" w:cs="Times New Roman"/>
              </w:rPr>
            </w:pPr>
            <w:r w:rsidRPr="00322208">
              <w:rPr>
                <w:rFonts w:ascii="Times New Roman" w:hAnsi="Times New Roman" w:cs="Times New Roman"/>
              </w:rPr>
              <w:t>1931.748</w:t>
            </w:r>
          </w:p>
        </w:tc>
        <w:tc>
          <w:tcPr>
            <w:tcW w:w="904" w:type="pct"/>
            <w:tcBorders>
              <w:bottom w:val="single" w:sz="4" w:space="0" w:color="auto"/>
            </w:tcBorders>
            <w:vAlign w:val="center"/>
          </w:tcPr>
          <w:p w14:paraId="430346C1" w14:textId="0B636749" w:rsidR="000E0AE3" w:rsidRPr="00322208" w:rsidRDefault="000E0AE3" w:rsidP="00356C1A">
            <w:pPr>
              <w:pStyle w:val="Paragraphfirst"/>
              <w:jc w:val="center"/>
              <w:rPr>
                <w:rFonts w:ascii="Times New Roman" w:hAnsi="Times New Roman" w:cs="Times New Roman"/>
              </w:rPr>
            </w:pPr>
            <w:r w:rsidRPr="00322208">
              <w:rPr>
                <w:rFonts w:ascii="Times New Roman" w:hAnsi="Times New Roman" w:cs="Times New Roman"/>
              </w:rPr>
              <w:t>0.</w:t>
            </w:r>
            <w:r w:rsidR="00EA332C" w:rsidRPr="00322208">
              <w:rPr>
                <w:rFonts w:ascii="Times New Roman" w:hAnsi="Times New Roman" w:cs="Times New Roman"/>
              </w:rPr>
              <w:t>93</w:t>
            </w:r>
          </w:p>
        </w:tc>
      </w:tr>
    </w:tbl>
    <w:p w14:paraId="3FABB03B" w14:textId="77777777" w:rsidR="00123076" w:rsidRPr="00322208" w:rsidRDefault="00123076" w:rsidP="00123076">
      <w:pPr>
        <w:pStyle w:val="Heading1"/>
      </w:pPr>
      <w:r w:rsidRPr="00322208">
        <w:t>Results and Discussions</w:t>
      </w:r>
    </w:p>
    <w:p w14:paraId="282572A3" w14:textId="13BEDF4B" w:rsidR="00123076" w:rsidRPr="00322208" w:rsidRDefault="00123076" w:rsidP="00123076">
      <w:pPr>
        <w:pStyle w:val="Heading2"/>
      </w:pPr>
      <w:r w:rsidRPr="00322208">
        <w:t>Computational analysis of various composites associated with and without MWCNTs</w:t>
      </w:r>
    </w:p>
    <w:p w14:paraId="4D49DE52" w14:textId="35F03B38" w:rsidR="00123076" w:rsidRPr="00322208" w:rsidRDefault="00123076" w:rsidP="00123076">
      <w:pPr>
        <w:pStyle w:val="Paragraph"/>
      </w:pPr>
      <w:r w:rsidRPr="00322208">
        <w:t xml:space="preserve">Structural analysis of various composite material with and without MWCNTs </w:t>
      </w:r>
      <w:r w:rsidR="001E6BA7" w:rsidRPr="00322208">
        <w:t>a</w:t>
      </w:r>
      <w:r w:rsidRPr="00322208">
        <w:t>re carried out. The corresponding FEA outcomes of normal stress and equivalent stress are revealed in Figures 5 and 6.</w:t>
      </w:r>
    </w:p>
    <w:p w14:paraId="21859E10" w14:textId="17217CF3" w:rsidR="00A451D9" w:rsidRPr="00322208" w:rsidRDefault="00A451D9" w:rsidP="00A451D9">
      <w:pPr>
        <w:pStyle w:val="Paragraph"/>
        <w:ind w:firstLine="0"/>
        <w:jc w:val="center"/>
      </w:pPr>
      <w:r w:rsidRPr="00322208">
        <w:rPr>
          <w:noProof/>
        </w:rPr>
        <w:lastRenderedPageBreak/>
        <w:drawing>
          <wp:inline distT="0" distB="0" distL="0" distR="0" wp14:anchorId="7AC337FC" wp14:editId="555A7D8A">
            <wp:extent cx="5997117" cy="2607733"/>
            <wp:effectExtent l="0" t="0" r="3810" b="2540"/>
            <wp:docPr id="205" name="Picture 205" descr="A computer screen shot of a curved obje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A computer screen shot of a curved object&#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6015095" cy="2615550"/>
                    </a:xfrm>
                    <a:prstGeom prst="rect">
                      <a:avLst/>
                    </a:prstGeom>
                  </pic:spPr>
                </pic:pic>
              </a:graphicData>
            </a:graphic>
          </wp:inline>
        </w:drawing>
      </w:r>
    </w:p>
    <w:p w14:paraId="1E0D9D56" w14:textId="70102753" w:rsidR="00A451D9" w:rsidRPr="00322208" w:rsidRDefault="006640DC" w:rsidP="00550A11">
      <w:pPr>
        <w:pStyle w:val="Paragraph"/>
        <w:numPr>
          <w:ilvl w:val="0"/>
          <w:numId w:val="9"/>
        </w:numPr>
        <w:spacing w:before="120"/>
        <w:ind w:left="0" w:firstLine="0"/>
        <w:jc w:val="center"/>
      </w:pPr>
      <w:r w:rsidRPr="00322208">
        <w:t>Computational analysis of Normal stress of MWCNTs material</w:t>
      </w:r>
    </w:p>
    <w:p w14:paraId="0B59B7B3" w14:textId="356EA839" w:rsidR="00A451D9" w:rsidRPr="00322208" w:rsidRDefault="00A451D9" w:rsidP="00956814">
      <w:pPr>
        <w:pStyle w:val="Paragraph"/>
        <w:ind w:firstLine="0"/>
        <w:jc w:val="center"/>
      </w:pPr>
      <w:r w:rsidRPr="00322208">
        <w:rPr>
          <w:noProof/>
        </w:rPr>
        <w:drawing>
          <wp:inline distT="0" distB="0" distL="0" distR="0" wp14:anchorId="713857B7" wp14:editId="37E7C7A0">
            <wp:extent cx="5850890" cy="3200400"/>
            <wp:effectExtent l="0" t="0" r="0" b="0"/>
            <wp:docPr id="360" name="Picture 204" descr="A blue and green curved obje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Picture 204" descr="A blue and green curved object&#10;&#10;AI-generated content may be incorrect."/>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5856958" cy="3203719"/>
                    </a:xfrm>
                    <a:prstGeom prst="rect">
                      <a:avLst/>
                    </a:prstGeom>
                  </pic:spPr>
                </pic:pic>
              </a:graphicData>
            </a:graphic>
          </wp:inline>
        </w:drawing>
      </w:r>
    </w:p>
    <w:p w14:paraId="0BE8FE23" w14:textId="0B249712" w:rsidR="00A451D9" w:rsidRPr="00322208" w:rsidRDefault="006640DC" w:rsidP="00550A11">
      <w:pPr>
        <w:pStyle w:val="Paragraph"/>
        <w:numPr>
          <w:ilvl w:val="0"/>
          <w:numId w:val="9"/>
        </w:numPr>
        <w:spacing w:before="120"/>
        <w:ind w:left="0" w:firstLine="0"/>
        <w:jc w:val="center"/>
      </w:pPr>
      <w:r w:rsidRPr="00322208">
        <w:t>Computational analysis of Equivalent stress of MWCNTs material</w:t>
      </w:r>
    </w:p>
    <w:p w14:paraId="2A10805D" w14:textId="625B5B67" w:rsidR="006640DC" w:rsidRPr="00322208" w:rsidRDefault="006640DC" w:rsidP="006640DC">
      <w:pPr>
        <w:pStyle w:val="Paragraph"/>
        <w:ind w:firstLine="0"/>
        <w:jc w:val="center"/>
      </w:pPr>
      <w:r w:rsidRPr="00322208">
        <w:rPr>
          <w:noProof/>
        </w:rPr>
        <w:lastRenderedPageBreak/>
        <w:drawing>
          <wp:inline distT="0" distB="0" distL="0" distR="0" wp14:anchorId="65CE6CA0" wp14:editId="013A8BF1">
            <wp:extent cx="5852160" cy="3200400"/>
            <wp:effectExtent l="19050" t="19050" r="15240" b="19050"/>
            <wp:docPr id="1560301532" name="Chart 1560301532">
              <a:extLst xmlns:a="http://schemas.openxmlformats.org/drawingml/2006/main">
                <a:ext uri="{FF2B5EF4-FFF2-40B4-BE49-F238E27FC236}">
                  <a16:creationId xmlns:a16="http://schemas.microsoft.com/office/drawing/2014/main" id="{10F849AF-0AA6-4E78-938C-3DBAFCB2827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5E32D5F" w14:textId="4731D22E" w:rsidR="006640DC" w:rsidRPr="00322208" w:rsidRDefault="006640DC" w:rsidP="00550A11">
      <w:pPr>
        <w:pStyle w:val="Paragraph"/>
        <w:numPr>
          <w:ilvl w:val="0"/>
          <w:numId w:val="9"/>
        </w:numPr>
        <w:spacing w:before="120"/>
        <w:ind w:left="0" w:firstLine="0"/>
        <w:jc w:val="center"/>
      </w:pPr>
      <w:r w:rsidRPr="00322208">
        <w:t>Comparative outcomes of various composite materials</w:t>
      </w:r>
    </w:p>
    <w:p w14:paraId="1EE06377" w14:textId="292273C2" w:rsidR="006640DC" w:rsidRPr="00322208" w:rsidRDefault="006640DC" w:rsidP="006640DC">
      <w:pPr>
        <w:pStyle w:val="Paragraph"/>
        <w:ind w:firstLine="0"/>
        <w:jc w:val="center"/>
      </w:pPr>
      <w:r w:rsidRPr="00322208">
        <w:rPr>
          <w:noProof/>
        </w:rPr>
        <w:drawing>
          <wp:inline distT="0" distB="0" distL="0" distR="0" wp14:anchorId="29BFA202" wp14:editId="0AE047FC">
            <wp:extent cx="5852160" cy="3200400"/>
            <wp:effectExtent l="19050" t="19050" r="15240" b="19050"/>
            <wp:docPr id="594969111" name="Chart 594969111">
              <a:extLst xmlns:a="http://schemas.openxmlformats.org/drawingml/2006/main">
                <a:ext uri="{FF2B5EF4-FFF2-40B4-BE49-F238E27FC236}">
                  <a16:creationId xmlns:a16="http://schemas.microsoft.com/office/drawing/2014/main" id="{81ACB712-D5F2-4798-B5D8-4C47BB25E89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ADB4DA1" w14:textId="3707F43E" w:rsidR="006640DC" w:rsidRPr="00322208" w:rsidRDefault="006640DC" w:rsidP="00550A11">
      <w:pPr>
        <w:pStyle w:val="Paragraph"/>
        <w:numPr>
          <w:ilvl w:val="0"/>
          <w:numId w:val="9"/>
        </w:numPr>
        <w:spacing w:before="120"/>
        <w:ind w:left="0" w:firstLine="0"/>
        <w:jc w:val="center"/>
      </w:pPr>
      <w:r w:rsidRPr="00322208">
        <w:t>Comparative outcomes of various composite materials with MWCNT</w:t>
      </w:r>
    </w:p>
    <w:p w14:paraId="7FE23361" w14:textId="12B59813" w:rsidR="00165777" w:rsidRPr="00322208" w:rsidRDefault="00165777" w:rsidP="0046709C">
      <w:pPr>
        <w:pStyle w:val="Paragraph"/>
      </w:pPr>
      <w:r w:rsidRPr="00322208">
        <w:t>Based on the comprehensive FEA results for composite materials without MWCNT reinforcement, HMS epoxy carbon demonstrated superior performance compared to other evaluated materials</w:t>
      </w:r>
      <w:r w:rsidR="003832ED">
        <w:t xml:space="preserve"> [56-60]</w:t>
      </w:r>
      <w:r w:rsidRPr="00322208">
        <w:t>. The detailed quantitative findings from the FEA simulations are presented in Figures 7 and 8. When MWCNTs were incorporated, both HMS epoxy carbon and AS carbon epoxy composites exhibited reduced values in key structural parameters, including equivalent stress, normal stress, and stress intensity</w:t>
      </w:r>
      <w:r w:rsidR="003832ED">
        <w:t xml:space="preserve"> [61-65]</w:t>
      </w:r>
      <w:r w:rsidRPr="00322208">
        <w:t>.</w:t>
      </w:r>
    </w:p>
    <w:p w14:paraId="4C38FAB7" w14:textId="1E564F77" w:rsidR="0046709C" w:rsidRPr="00322208" w:rsidRDefault="0046709C" w:rsidP="0046709C">
      <w:pPr>
        <w:pStyle w:val="Heading1"/>
      </w:pPr>
      <w:r w:rsidRPr="00322208">
        <w:lastRenderedPageBreak/>
        <w:t>CONCLUSION</w:t>
      </w:r>
    </w:p>
    <w:p w14:paraId="3AF8EEAE" w14:textId="7CE705BD" w:rsidR="0046709C" w:rsidRPr="00322208" w:rsidRDefault="0046709C" w:rsidP="00680BB2">
      <w:pPr>
        <w:pStyle w:val="Paragraphnumbered"/>
        <w:numPr>
          <w:ilvl w:val="0"/>
          <w:numId w:val="0"/>
        </w:numPr>
        <w:ind w:firstLine="284"/>
      </w:pPr>
      <w:r w:rsidRPr="00322208">
        <w:t xml:space="preserve">The various aspects of advanced nanocomposites characteristics and the studies of flexural properties </w:t>
      </w:r>
      <w:r w:rsidR="008C08F2" w:rsidRPr="00322208">
        <w:t>a</w:t>
      </w:r>
      <w:r w:rsidRPr="00322208">
        <w:t>re carried out. There is a 0.</w:t>
      </w:r>
      <w:r w:rsidR="00AF5FB4" w:rsidRPr="00322208">
        <w:t>9</w:t>
      </w:r>
      <w:r w:rsidRPr="00322208">
        <w:t xml:space="preserve"> percent error in the validation between computational and analytical results. With the same testing and load, after comparing various nanocomposites associated with and without MWCNTs. Without MWCNT material, HMS carbon epoxy gives better results compared with others. And with MWCNT based materials, HMS epoxy carbon and AS carbon epoxy both provide better performance over other composites. The results are almost the same for both the materials</w:t>
      </w:r>
    </w:p>
    <w:p w14:paraId="74D4F45E" w14:textId="7698BA1D" w:rsidR="00613B4D" w:rsidRPr="00322208" w:rsidRDefault="0016385D" w:rsidP="00573D89">
      <w:pPr>
        <w:pStyle w:val="Heading1"/>
        <w:rPr>
          <w:b w:val="0"/>
          <w:caps w:val="0"/>
          <w:sz w:val="20"/>
        </w:rPr>
      </w:pPr>
      <w:r w:rsidRPr="00322208">
        <w:rPr>
          <w:rFonts w:asciiTheme="majorBidi" w:hAnsiTheme="majorBidi" w:cstheme="majorBidi"/>
        </w:rPr>
        <w:t>References</w:t>
      </w:r>
    </w:p>
    <w:p w14:paraId="32540362" w14:textId="07A1F605" w:rsidR="0012212D" w:rsidRPr="00CD47E9" w:rsidRDefault="0012212D" w:rsidP="00CD47E9">
      <w:pPr>
        <w:pStyle w:val="Reference"/>
        <w:numPr>
          <w:ilvl w:val="0"/>
          <w:numId w:val="18"/>
        </w:numPr>
        <w:spacing w:line="276" w:lineRule="auto"/>
        <w:ind w:left="426"/>
      </w:pPr>
      <w:r w:rsidRPr="00CD47E9">
        <w:t xml:space="preserve">Raj Kumar. G, Senthil Kumar. M, K. Raja Sekar, Mohamed Bak. K &amp;Varun. S, The Mechanical Characterization of Carbon Fiber Reinforced Epoxy with Carbon Nanotubes, International Journal of Mechanical and Production Engineering Research and Development, ISSN(E): 2249-8001 Vol. 9, Special Issue 1, 243-255, Jan 2019. </w:t>
      </w:r>
    </w:p>
    <w:p w14:paraId="730FF569" w14:textId="7280CCDA" w:rsidR="00706A55" w:rsidRPr="00CD47E9" w:rsidRDefault="00706A55" w:rsidP="00CD47E9">
      <w:pPr>
        <w:pStyle w:val="Reference"/>
        <w:numPr>
          <w:ilvl w:val="0"/>
          <w:numId w:val="18"/>
        </w:numPr>
        <w:spacing w:line="276" w:lineRule="auto"/>
        <w:ind w:left="426"/>
      </w:pPr>
      <w:r w:rsidRPr="00CD47E9">
        <w:t xml:space="preserve">Chaudhary </w:t>
      </w:r>
      <w:r w:rsidRPr="00CD47E9">
        <w:rPr>
          <w:color w:val="222222"/>
          <w:shd w:val="clear" w:color="auto" w:fill="FFFFFF"/>
        </w:rPr>
        <w:t>et al.,</w:t>
      </w:r>
      <w:r w:rsidRPr="00CD47E9">
        <w:t xml:space="preserve">(2024). AI-Driven Digital Mirror Technology for Securing IoT-Enabled Smart Infrastructures. In 2024 International Conference on Integrated Intelligence and Communication Systems (ICIICS) (pp. 01-08). IEEE. </w:t>
      </w:r>
    </w:p>
    <w:p w14:paraId="01298569" w14:textId="4646BCD3" w:rsidR="007F4C5C" w:rsidRPr="00CD47E9" w:rsidRDefault="007F4C5C" w:rsidP="00CD47E9">
      <w:pPr>
        <w:pStyle w:val="Reference"/>
        <w:numPr>
          <w:ilvl w:val="0"/>
          <w:numId w:val="18"/>
        </w:numPr>
        <w:spacing w:line="276" w:lineRule="auto"/>
        <w:ind w:left="426"/>
      </w:pPr>
      <w:r w:rsidRPr="00CD47E9">
        <w:t>H.W. Zhou, L. Mishnaevsky, H.Y. Yi, Y.Q. Liu, X. Hu, A. Warrier, and G.M. Dai, “Carbon fiber/carbon nanotube reinforced hierarchical composites: Effect of CNT distribution on shearing strength,” Composites Part B Engineering 88, 201–211 (2015).</w:t>
      </w:r>
    </w:p>
    <w:p w14:paraId="417FD3DE" w14:textId="6DF0717B" w:rsidR="0012212D" w:rsidRPr="00CD47E9" w:rsidRDefault="0012212D" w:rsidP="00CD47E9">
      <w:pPr>
        <w:pStyle w:val="Reference"/>
        <w:numPr>
          <w:ilvl w:val="0"/>
          <w:numId w:val="18"/>
        </w:numPr>
        <w:spacing w:line="276" w:lineRule="auto"/>
        <w:ind w:left="426"/>
      </w:pPr>
      <w:r w:rsidRPr="00CD47E9">
        <w:t xml:space="preserve">Udhaya Prakash R, Raj Kumar G, Senthil Kumar M, Ram Ganesh T, Structural analysis of aircraft fuselage splice joint, IOP Conference series: Materials Science and Engineering Journal, ISSN 1757-899X, Volume149 Number 1, 012127, doi:10.1088/1757-899X/149/1/012127. </w:t>
      </w:r>
    </w:p>
    <w:p w14:paraId="26ACBE2D" w14:textId="619B641E" w:rsidR="007F4C5C" w:rsidRPr="00CD47E9" w:rsidRDefault="007F4C5C" w:rsidP="00CD47E9">
      <w:pPr>
        <w:pStyle w:val="Reference"/>
        <w:numPr>
          <w:ilvl w:val="0"/>
          <w:numId w:val="18"/>
        </w:numPr>
        <w:spacing w:line="276" w:lineRule="auto"/>
        <w:ind w:left="426"/>
      </w:pPr>
      <w:r w:rsidRPr="00CD47E9">
        <w:t xml:space="preserve">P. Zhao, and G. Shi, “Study of Poisson Ratios of Single-Walled Carbon Nanotubes based on an Improved Molecular Structural Mechanics Model,” </w:t>
      </w:r>
      <w:proofErr w:type="spellStart"/>
      <w:r w:rsidRPr="00CD47E9">
        <w:t>Cmc</w:t>
      </w:r>
      <w:proofErr w:type="spellEnd"/>
      <w:r w:rsidRPr="00CD47E9">
        <w:t>-Computers Materials &amp; Continua 22(2), 147–168 (2011).</w:t>
      </w:r>
    </w:p>
    <w:p w14:paraId="36DB3F76" w14:textId="074CA9A7" w:rsidR="00706A55" w:rsidRPr="00CD47E9" w:rsidRDefault="00706A55" w:rsidP="00CD47E9">
      <w:pPr>
        <w:pStyle w:val="Reference"/>
        <w:numPr>
          <w:ilvl w:val="0"/>
          <w:numId w:val="18"/>
        </w:numPr>
        <w:spacing w:line="276" w:lineRule="auto"/>
        <w:ind w:left="426"/>
      </w:pPr>
      <w:r w:rsidRPr="00CD47E9">
        <w:t xml:space="preserve">Aslam </w:t>
      </w:r>
      <w:r w:rsidRPr="00CD47E9">
        <w:rPr>
          <w:color w:val="222222"/>
          <w:shd w:val="clear" w:color="auto" w:fill="FFFFFF"/>
        </w:rPr>
        <w:t xml:space="preserve">et al., </w:t>
      </w:r>
      <w:r w:rsidRPr="00CD47E9">
        <w:t xml:space="preserve">(2024). Smart Multiphase Power Converter in the Fault-Tolerant Machine Development for Aerospace Applications. In 2024 Ninth International Conference on Science Technology Engineering and Mathematics (ICONSTEM) (pp. 1-5). IEEE. </w:t>
      </w:r>
      <w:hyperlink r:id="rId20" w:history="1"/>
      <w:r w:rsidR="00214483">
        <w:rPr>
          <w:rStyle w:val="Hyperlink"/>
        </w:rPr>
        <w:t xml:space="preserve"> </w:t>
      </w:r>
    </w:p>
    <w:p w14:paraId="186EBE37" w14:textId="141E5561" w:rsidR="0012212D" w:rsidRPr="00CD47E9" w:rsidRDefault="0012212D" w:rsidP="00CD47E9">
      <w:pPr>
        <w:pStyle w:val="Reference"/>
        <w:numPr>
          <w:ilvl w:val="0"/>
          <w:numId w:val="18"/>
        </w:numPr>
        <w:spacing w:line="276" w:lineRule="auto"/>
        <w:ind w:left="426"/>
      </w:pPr>
      <w:r w:rsidRPr="00CD47E9">
        <w:t xml:space="preserve">G Raj Kumar, M Senthil Kumar, S Sathish Kumar, 2nd International Conference on Condensed Matter and Applied Physics (ICC 2017), Experimental testing and numerical simulation on natural composite for aerospace applications, AIP Conf. Proc. 1953, 090045-1–090045-5; https://doi.org/10.1063/1.5032892, 978-0-7354-1648-2. </w:t>
      </w:r>
    </w:p>
    <w:p w14:paraId="0E8B4C70" w14:textId="1A3165C4" w:rsidR="007F4C5C" w:rsidRPr="00CD47E9" w:rsidRDefault="000F6990" w:rsidP="00CD47E9">
      <w:pPr>
        <w:pStyle w:val="Reference"/>
        <w:numPr>
          <w:ilvl w:val="0"/>
          <w:numId w:val="18"/>
        </w:numPr>
        <w:spacing w:line="276" w:lineRule="auto"/>
        <w:ind w:left="426"/>
      </w:pPr>
      <w:r w:rsidRPr="00CD47E9">
        <w:t xml:space="preserve">S.I. </w:t>
      </w:r>
      <w:proofErr w:type="spellStart"/>
      <w:r w:rsidRPr="00CD47E9">
        <w:t>Yengejeh</w:t>
      </w:r>
      <w:proofErr w:type="spellEnd"/>
      <w:r w:rsidRPr="00CD47E9">
        <w:t xml:space="preserve">, S.A. Kazemi, and A. </w:t>
      </w:r>
      <w:proofErr w:type="spellStart"/>
      <w:r w:rsidRPr="00CD47E9">
        <w:t>Öchsner</w:t>
      </w:r>
      <w:proofErr w:type="spellEnd"/>
      <w:r w:rsidRPr="00CD47E9">
        <w:t>, “Carbon nanotubes as reinforcement in composites: A review of the analytical, numerical and experimental approaches,” Computational Materials Science 136, 85–101 (2017).</w:t>
      </w:r>
    </w:p>
    <w:p w14:paraId="12DC9C92" w14:textId="50CD4902" w:rsidR="00A828DC" w:rsidRPr="00CD47E9" w:rsidRDefault="00A828DC" w:rsidP="00CD47E9">
      <w:pPr>
        <w:pStyle w:val="Reference"/>
        <w:numPr>
          <w:ilvl w:val="0"/>
          <w:numId w:val="18"/>
        </w:numPr>
        <w:spacing w:line="276" w:lineRule="auto"/>
        <w:ind w:left="426"/>
      </w:pPr>
      <w:r w:rsidRPr="00CD47E9">
        <w:t xml:space="preserve">Raj Kumar G, Senthil Kumar M, Naveen Kumar K, </w:t>
      </w:r>
      <w:proofErr w:type="spellStart"/>
      <w:r w:rsidRPr="00CD47E9">
        <w:t>Ahilla</w:t>
      </w:r>
      <w:proofErr w:type="spellEnd"/>
      <w:r w:rsidRPr="00CD47E9">
        <w:t xml:space="preserve"> Bharathy L, Conceptual design and structural analysis of integrated composite Micro Aerial Vehicle, Journal of Advanced Research in Dynamical and Control Systems, Vol. 9. </w:t>
      </w:r>
      <w:proofErr w:type="spellStart"/>
      <w:r w:rsidRPr="00CD47E9">
        <w:t>Sp</w:t>
      </w:r>
      <w:proofErr w:type="spellEnd"/>
      <w:r w:rsidRPr="00CD47E9">
        <w:t>– 14, pp 857 – 881, 2017.</w:t>
      </w:r>
    </w:p>
    <w:p w14:paraId="75032DCF" w14:textId="17846924" w:rsidR="00706A55" w:rsidRPr="00CD47E9" w:rsidRDefault="00706A55" w:rsidP="00CD47E9">
      <w:pPr>
        <w:pStyle w:val="Reference"/>
        <w:numPr>
          <w:ilvl w:val="0"/>
          <w:numId w:val="18"/>
        </w:numPr>
        <w:spacing w:line="276" w:lineRule="auto"/>
        <w:ind w:left="426"/>
      </w:pPr>
      <w:r w:rsidRPr="00D97169">
        <w:t xml:space="preserve">Mehta et al., (2024). Twisted tape inserts in parabolic trough solar collectors: Assessment of Energy, Exergy, and Environmental impacts. Applied Thermal Engineering, 250, 123566.  </w:t>
      </w:r>
      <w:hyperlink r:id="rId21" w:history="1"/>
      <w:r w:rsidR="00214483" w:rsidRPr="00D97169">
        <w:t xml:space="preserve"> </w:t>
      </w:r>
    </w:p>
    <w:p w14:paraId="2903B5C3" w14:textId="16F4C38D" w:rsidR="000F6990" w:rsidRPr="00CD47E9" w:rsidRDefault="004B0545" w:rsidP="00CD47E9">
      <w:pPr>
        <w:pStyle w:val="Reference"/>
        <w:numPr>
          <w:ilvl w:val="0"/>
          <w:numId w:val="18"/>
        </w:numPr>
        <w:spacing w:line="276" w:lineRule="auto"/>
        <w:ind w:left="426"/>
      </w:pPr>
      <w:r w:rsidRPr="00CD47E9">
        <w:t xml:space="preserve">F. </w:t>
      </w:r>
      <w:proofErr w:type="spellStart"/>
      <w:r w:rsidRPr="00CD47E9">
        <w:t>Gojny</w:t>
      </w:r>
      <w:proofErr w:type="spellEnd"/>
      <w:r w:rsidRPr="00CD47E9">
        <w:t>, M. Wichmann, B. Fiedler, and K. Schulte, “Influence of different carbon nanotubes on the mechanical properties of epoxy matrix composites – A comparative study,” Composites Science and Technology 65(15–16), 2300–2313 (2005).</w:t>
      </w:r>
    </w:p>
    <w:p w14:paraId="369A1AD5" w14:textId="7857E1CA" w:rsidR="004B0545" w:rsidRPr="00CD47E9" w:rsidRDefault="004B0545" w:rsidP="00CD47E9">
      <w:pPr>
        <w:pStyle w:val="Reference"/>
        <w:numPr>
          <w:ilvl w:val="0"/>
          <w:numId w:val="18"/>
        </w:numPr>
        <w:spacing w:line="276" w:lineRule="auto"/>
        <w:ind w:left="426"/>
      </w:pPr>
      <w:r w:rsidRPr="00CD47E9">
        <w:t>A.K. Gupta, and S.P. Harsha, “Analysis of mechanical properties of carbon nanotube reinforced polymer composites using Continuum Mechanics approach,” Procedia Materials Science 6, 18–25 (2014).</w:t>
      </w:r>
    </w:p>
    <w:p w14:paraId="1AB7046C" w14:textId="349BD8AD" w:rsidR="004B0545" w:rsidRPr="00CD47E9" w:rsidRDefault="004B0545" w:rsidP="00CD47E9">
      <w:pPr>
        <w:pStyle w:val="Reference"/>
        <w:numPr>
          <w:ilvl w:val="0"/>
          <w:numId w:val="18"/>
        </w:numPr>
        <w:spacing w:line="276" w:lineRule="auto"/>
        <w:ind w:left="426"/>
      </w:pPr>
      <w:r w:rsidRPr="00CD47E9">
        <w:t>K. Mehar, and S.K. Panda, “Elastic bending and stress analysis of carbon nanotube‐reinforced composite plate: Experimental, numerical, and simulation,” Advances in Polymer Technology 37(6), 1643–1657 (2017).</w:t>
      </w:r>
    </w:p>
    <w:p w14:paraId="45E81E16" w14:textId="77777777" w:rsidR="00706A55" w:rsidRPr="00CD47E9" w:rsidRDefault="00706A55" w:rsidP="00CD47E9">
      <w:pPr>
        <w:pStyle w:val="Reference"/>
        <w:numPr>
          <w:ilvl w:val="0"/>
          <w:numId w:val="18"/>
        </w:numPr>
        <w:spacing w:line="276" w:lineRule="auto"/>
        <w:ind w:left="426"/>
      </w:pPr>
      <w:r w:rsidRPr="00CD47E9">
        <w:t xml:space="preserve">Vinodh </w:t>
      </w:r>
      <w:r w:rsidRPr="00D97169">
        <w:t xml:space="preserve">et al., </w:t>
      </w:r>
      <w:r w:rsidRPr="00CD47E9">
        <w:t xml:space="preserve">(2024). Experimental analysis on surface hardness of AA5083 with </w:t>
      </w:r>
      <w:proofErr w:type="spellStart"/>
      <w:r w:rsidRPr="00CD47E9">
        <w:t>SiC</w:t>
      </w:r>
      <w:proofErr w:type="spellEnd"/>
      <w:r w:rsidRPr="00CD47E9">
        <w:t xml:space="preserve">/eggshell powder reinforced novel metal matrix composite. In International Conference on Medical Imaging, Electronic Imaging, </w:t>
      </w:r>
      <w:r w:rsidRPr="00CD47E9">
        <w:lastRenderedPageBreak/>
        <w:t>Information Technologies, and Sensors (MIEITS 2024) (Vol. 13188, pp. 368-377). SPIE. https://doi.org/10.1117/12.3030842</w:t>
      </w:r>
    </w:p>
    <w:p w14:paraId="7F32B0E8" w14:textId="33715132" w:rsidR="004B0545" w:rsidRPr="00CD47E9" w:rsidRDefault="004B0545" w:rsidP="00CD47E9">
      <w:pPr>
        <w:pStyle w:val="Reference"/>
        <w:numPr>
          <w:ilvl w:val="0"/>
          <w:numId w:val="18"/>
        </w:numPr>
        <w:spacing w:line="276" w:lineRule="auto"/>
        <w:ind w:left="426"/>
      </w:pPr>
      <w:r w:rsidRPr="00CD47E9">
        <w:t xml:space="preserve">J. Du, J. Bai, and H. Cheng, “The present status and key problems of carbon </w:t>
      </w:r>
      <w:r w:rsidR="00961E4B" w:rsidRPr="00CD47E9">
        <w:t>nanotube-based</w:t>
      </w:r>
      <w:r w:rsidRPr="00CD47E9">
        <w:t xml:space="preserve"> polymer composites,” </w:t>
      </w:r>
      <w:proofErr w:type="spellStart"/>
      <w:r w:rsidRPr="00CD47E9">
        <w:t>eXPRESS</w:t>
      </w:r>
      <w:proofErr w:type="spellEnd"/>
      <w:r w:rsidRPr="00CD47E9">
        <w:t xml:space="preserve"> Polymer Letters 1(5), 253–273 (2007).</w:t>
      </w:r>
    </w:p>
    <w:p w14:paraId="237344EF" w14:textId="7675D3F1" w:rsidR="004B0545" w:rsidRPr="00CD47E9" w:rsidRDefault="004B0545" w:rsidP="00CD47E9">
      <w:pPr>
        <w:pStyle w:val="Reference"/>
        <w:numPr>
          <w:ilvl w:val="0"/>
          <w:numId w:val="18"/>
        </w:numPr>
        <w:spacing w:line="276" w:lineRule="auto"/>
        <w:ind w:left="426"/>
      </w:pPr>
      <w:r w:rsidRPr="00CD47E9">
        <w:t xml:space="preserve">R.I. Rubel, </w:t>
      </w:r>
      <w:proofErr w:type="spellStart"/>
      <w:r w:rsidRPr="00CD47E9">
        <w:t>Md.H</w:t>
      </w:r>
      <w:proofErr w:type="spellEnd"/>
      <w:r w:rsidRPr="00CD47E9">
        <w:t xml:space="preserve">. Ali, </w:t>
      </w:r>
      <w:proofErr w:type="spellStart"/>
      <w:r w:rsidRPr="00CD47E9">
        <w:t>Md.A</w:t>
      </w:r>
      <w:proofErr w:type="spellEnd"/>
      <w:r w:rsidRPr="00CD47E9">
        <w:t xml:space="preserve">. </w:t>
      </w:r>
      <w:proofErr w:type="spellStart"/>
      <w:r w:rsidRPr="00CD47E9">
        <w:t>Jafor</w:t>
      </w:r>
      <w:proofErr w:type="spellEnd"/>
      <w:r w:rsidRPr="00CD47E9">
        <w:t xml:space="preserve">, and </w:t>
      </w:r>
      <w:proofErr w:type="spellStart"/>
      <w:r w:rsidRPr="00CD47E9">
        <w:t>Md.M</w:t>
      </w:r>
      <w:proofErr w:type="spellEnd"/>
      <w:r w:rsidRPr="00CD47E9">
        <w:t>. Alam, “Carbon nanotubes agglomeration in reinforced composites: A review,” AIMS Materials Science 6(5), 756–780 (2019).</w:t>
      </w:r>
    </w:p>
    <w:p w14:paraId="359BFF75" w14:textId="79BEA5C2" w:rsidR="0012212D" w:rsidRPr="00CD47E9" w:rsidRDefault="0012212D" w:rsidP="00CD47E9">
      <w:pPr>
        <w:pStyle w:val="Reference"/>
        <w:numPr>
          <w:ilvl w:val="0"/>
          <w:numId w:val="18"/>
        </w:numPr>
        <w:spacing w:line="276" w:lineRule="auto"/>
        <w:ind w:left="426"/>
      </w:pPr>
      <w:r w:rsidRPr="00CD47E9">
        <w:t xml:space="preserve">Senthil Kumar M, </w:t>
      </w:r>
      <w:proofErr w:type="spellStart"/>
      <w:r w:rsidRPr="00CD47E9">
        <w:t>Vasantharaj</w:t>
      </w:r>
      <w:proofErr w:type="spellEnd"/>
      <w:r w:rsidRPr="00CD47E9">
        <w:t xml:space="preserve"> C, Raj Kumar G, Soundarya S, Numerical Study on Structural Health Monitoring for Unmanned Aerial Vehicle, Journal of Advanced Research in Dynamical and Control Systems, Vol. 9. </w:t>
      </w:r>
      <w:proofErr w:type="spellStart"/>
      <w:r w:rsidRPr="00CD47E9">
        <w:t>Sp</w:t>
      </w:r>
      <w:proofErr w:type="spellEnd"/>
      <w:r w:rsidRPr="00CD47E9">
        <w:t xml:space="preserve">– 6, pp 1937 – 1958, 2017. </w:t>
      </w:r>
    </w:p>
    <w:p w14:paraId="7C438009" w14:textId="77777777" w:rsidR="000B78A8" w:rsidRPr="00CD47E9" w:rsidRDefault="000B78A8" w:rsidP="00CD47E9">
      <w:pPr>
        <w:pStyle w:val="Reference"/>
        <w:numPr>
          <w:ilvl w:val="0"/>
          <w:numId w:val="18"/>
        </w:numPr>
        <w:spacing w:line="276" w:lineRule="auto"/>
        <w:ind w:left="426"/>
      </w:pPr>
      <w:r w:rsidRPr="00CD47E9">
        <w:t xml:space="preserve">M. Malavika, Benin B. Oliver, A. Hariharan, U. </w:t>
      </w:r>
      <w:proofErr w:type="spellStart"/>
      <w:r w:rsidRPr="00CD47E9">
        <w:t>Vineethkrishna</w:t>
      </w:r>
      <w:proofErr w:type="spellEnd"/>
      <w:r w:rsidRPr="00CD47E9">
        <w:t>, G. Raj Kumar, S. Balasubramanian, "Experimental and computational structural cum fatigue data investigations on various lightweight materials under tensile load", AIP Conference Proceedings 2446, 180048 (2022) https://doi.org/10.1063/5.0108365</w:t>
      </w:r>
      <w:r w:rsidRPr="00D97169">
        <w:t xml:space="preserve"> </w:t>
      </w:r>
    </w:p>
    <w:p w14:paraId="67D0FF6F" w14:textId="77777777" w:rsidR="00706A55" w:rsidRPr="00CD47E9" w:rsidRDefault="00706A55" w:rsidP="00CD47E9">
      <w:pPr>
        <w:pStyle w:val="Reference"/>
        <w:numPr>
          <w:ilvl w:val="0"/>
          <w:numId w:val="18"/>
        </w:numPr>
        <w:spacing w:line="276" w:lineRule="auto"/>
        <w:ind w:left="426"/>
      </w:pPr>
      <w:r w:rsidRPr="00CD47E9">
        <w:t xml:space="preserve">Vala </w:t>
      </w:r>
      <w:r w:rsidRPr="00D97169">
        <w:t xml:space="preserve">et al., </w:t>
      </w:r>
      <w:r w:rsidRPr="00CD47E9">
        <w:t>(2024). Investigation of varying tip clearance gap and operating conditions on the fulfilment of low-speed axial flow fan. International Journal of Turbo &amp; Jet-Engines, (0). https://doi.org/10.1515/tjj-2024-0067</w:t>
      </w:r>
    </w:p>
    <w:p w14:paraId="24CD0DFF" w14:textId="5A8C6DBA" w:rsidR="00A828DC" w:rsidRPr="00CD47E9" w:rsidRDefault="00A828DC" w:rsidP="00CD47E9">
      <w:pPr>
        <w:pStyle w:val="Reference"/>
        <w:numPr>
          <w:ilvl w:val="0"/>
          <w:numId w:val="18"/>
        </w:numPr>
        <w:spacing w:line="276" w:lineRule="auto"/>
        <w:ind w:left="426"/>
      </w:pPr>
      <w:r w:rsidRPr="00CD47E9">
        <w:t xml:space="preserve">Naveen Kumar K, Senthil Kumar M, Raj Kumar G, Naveen Kumar R, </w:t>
      </w:r>
      <w:proofErr w:type="spellStart"/>
      <w:r w:rsidRPr="00CD47E9">
        <w:t>Ahilla</w:t>
      </w:r>
      <w:proofErr w:type="spellEnd"/>
      <w:r w:rsidRPr="00CD47E9">
        <w:t xml:space="preserve"> Bharathy L, Material Optimization of High-Speed Micro Aerial Vehicle using FSI Simulation, Procedia Computer Science, ISSN 1877-0509, Volume Number 133, pp 2-9, 2018, https://doi.org/10.1016/j.procs.2018.07.002</w:t>
      </w:r>
    </w:p>
    <w:p w14:paraId="4366AE6F" w14:textId="650E2CED" w:rsidR="005620CD" w:rsidRPr="00CD47E9" w:rsidRDefault="005620CD" w:rsidP="00CD47E9">
      <w:pPr>
        <w:pStyle w:val="Reference"/>
        <w:numPr>
          <w:ilvl w:val="0"/>
          <w:numId w:val="18"/>
        </w:numPr>
        <w:spacing w:line="276" w:lineRule="auto"/>
        <w:ind w:left="426"/>
      </w:pPr>
      <w:r w:rsidRPr="00CD47E9">
        <w:t xml:space="preserve">Kumar, M. S., Krishnan, A. S., (2021). Computational, Experimental and Surface </w:t>
      </w:r>
      <w:proofErr w:type="spellStart"/>
      <w:r w:rsidRPr="00CD47E9">
        <w:t>Characterisation</w:t>
      </w:r>
      <w:proofErr w:type="spellEnd"/>
      <w:r w:rsidRPr="00CD47E9">
        <w:t xml:space="preserve"> of Glass </w:t>
      </w:r>
      <w:proofErr w:type="spellStart"/>
      <w:r w:rsidRPr="00CD47E9">
        <w:t>Fibre</w:t>
      </w:r>
      <w:proofErr w:type="spellEnd"/>
      <w:r w:rsidRPr="00CD47E9">
        <w:t xml:space="preserve"> Reinforced Plastic Composite for Wind Turbine Blade Application, Journal of Environmental Protection and Ecology, Vol. 22, Issue 2, pp. 602–616.</w:t>
      </w:r>
    </w:p>
    <w:p w14:paraId="2096668F" w14:textId="11AD7921" w:rsidR="0012212D" w:rsidRPr="00CD47E9" w:rsidRDefault="0012212D" w:rsidP="00CD47E9">
      <w:pPr>
        <w:pStyle w:val="Reference"/>
        <w:numPr>
          <w:ilvl w:val="0"/>
          <w:numId w:val="18"/>
        </w:numPr>
        <w:spacing w:line="276" w:lineRule="auto"/>
        <w:ind w:left="426"/>
      </w:pPr>
      <w:r w:rsidRPr="00CD47E9">
        <w:t xml:space="preserve">K. Venkatesan, K. Ramanathan, et al., Comparative structural analysis of advanced multi-layer composite materials, Materials Today: Proceedings, Volume 27, Part 3, 2020, Pages 2673-2687, https://doi.org/10.1016/j.matpr.2019.11.247. </w:t>
      </w:r>
    </w:p>
    <w:p w14:paraId="60C36BE1" w14:textId="560CD08D" w:rsidR="0012212D" w:rsidRPr="00CD47E9" w:rsidRDefault="0012212D" w:rsidP="00CD47E9">
      <w:pPr>
        <w:pStyle w:val="Reference"/>
        <w:numPr>
          <w:ilvl w:val="0"/>
          <w:numId w:val="18"/>
        </w:numPr>
        <w:spacing w:line="276" w:lineRule="auto"/>
        <w:ind w:left="426"/>
      </w:pPr>
      <w:r w:rsidRPr="00CD47E9">
        <w:t xml:space="preserve">Venkatesan K, Ramesh M, Raj Kumar G, Senthil Kumar M, Optimization of Orientation </w:t>
      </w:r>
      <w:r w:rsidR="000B78A8" w:rsidRPr="00CD47E9">
        <w:t>of</w:t>
      </w:r>
      <w:r w:rsidRPr="00CD47E9">
        <w:t xml:space="preserve"> Carbon Fiber Reinforced Polymer Based on Structural Analysis, International Journal of Scientific &amp; Technology Research, ISSN 2277-8616, Volume 8 - Issue 11, 3020 – 3029, November 2019. </w:t>
      </w:r>
    </w:p>
    <w:p w14:paraId="34060183" w14:textId="7286123C" w:rsidR="004B0545" w:rsidRPr="00CD47E9" w:rsidRDefault="004808F8" w:rsidP="00CD47E9">
      <w:pPr>
        <w:pStyle w:val="Reference"/>
        <w:numPr>
          <w:ilvl w:val="0"/>
          <w:numId w:val="18"/>
        </w:numPr>
        <w:spacing w:line="276" w:lineRule="auto"/>
        <w:ind w:left="426"/>
      </w:pPr>
      <w:r w:rsidRPr="00CD47E9">
        <w:t>M. Kulkarni, D. Carnahan, K. Kulkarni, D. Qian, and J.L. Abot, “Elastic response of a carbon nanotube fiber reinforced polymeric composite: A numerical and experimental study,” Composites Part B Engineering 41(5), 414–421 (2009).</w:t>
      </w:r>
    </w:p>
    <w:p w14:paraId="447CB284" w14:textId="740DB342" w:rsidR="004808F8" w:rsidRPr="00CD47E9" w:rsidRDefault="004808F8" w:rsidP="00CD47E9">
      <w:pPr>
        <w:pStyle w:val="Reference"/>
        <w:numPr>
          <w:ilvl w:val="0"/>
          <w:numId w:val="18"/>
        </w:numPr>
        <w:spacing w:line="276" w:lineRule="auto"/>
        <w:ind w:left="426"/>
      </w:pPr>
      <w:r w:rsidRPr="00CD47E9">
        <w:t xml:space="preserve">M. </w:t>
      </w:r>
      <w:proofErr w:type="spellStart"/>
      <w:r w:rsidRPr="00CD47E9">
        <w:t>Rajagurunathan</w:t>
      </w:r>
      <w:proofErr w:type="spellEnd"/>
      <w:r w:rsidRPr="00CD47E9">
        <w:t>, G. R. Kumar, V. Vishnu,</w:t>
      </w:r>
      <w:r w:rsidR="000E0ECF" w:rsidRPr="00CD47E9">
        <w:t xml:space="preserve"> C.</w:t>
      </w:r>
      <w:r w:rsidRPr="00CD47E9">
        <w:t xml:space="preserve"> R</w:t>
      </w:r>
      <w:r w:rsidR="000E0ECF" w:rsidRPr="00CD47E9">
        <w:t>.</w:t>
      </w:r>
      <w:r w:rsidRPr="00CD47E9">
        <w:t xml:space="preserve"> Kumar</w:t>
      </w:r>
      <w:r w:rsidR="000E0ECF" w:rsidRPr="00CD47E9">
        <w:t>, and</w:t>
      </w:r>
      <w:r w:rsidRPr="00CD47E9">
        <w:t xml:space="preserve"> </w:t>
      </w:r>
      <w:r w:rsidR="000E0ECF" w:rsidRPr="00CD47E9">
        <w:t>K.M. Bak</w:t>
      </w:r>
      <w:r w:rsidRPr="00CD47E9">
        <w:t>, The Design Optimization of the Circular Piezoelectric Bimorph Actuators Using FEA, International Journal of Mechanical and Production Engineering Research and Development, ISSN(E): 2249-8001, Vol. 8, Special Issue 7, pp. 410-422</w:t>
      </w:r>
      <w:r w:rsidR="000E0ECF" w:rsidRPr="00CD47E9">
        <w:t xml:space="preserve"> (2018).</w:t>
      </w:r>
    </w:p>
    <w:p w14:paraId="0B8BA7C9" w14:textId="3FC90CF4" w:rsidR="001F262B" w:rsidRPr="00CD47E9" w:rsidRDefault="001F262B" w:rsidP="00CD47E9">
      <w:pPr>
        <w:pStyle w:val="Reference"/>
        <w:numPr>
          <w:ilvl w:val="0"/>
          <w:numId w:val="18"/>
        </w:numPr>
        <w:spacing w:line="276" w:lineRule="auto"/>
        <w:ind w:left="426"/>
      </w:pPr>
      <w:r w:rsidRPr="00CD47E9">
        <w:t>G Raj Kumar, et al., Comparative Investigations on the Main Elements of Carbon Fiber Based Composites Using Computational Structural Simulations, Journal of Physics: Conference Series, 1504 012003, pp. 1 - 11, 2020, https://iopscience.iop.org/article/10.1088/1742-6596/1504/1/012003.</w:t>
      </w:r>
    </w:p>
    <w:p w14:paraId="07B07C60" w14:textId="3AF13471" w:rsidR="001F262B" w:rsidRPr="00CD47E9" w:rsidRDefault="001F262B" w:rsidP="00CD47E9">
      <w:pPr>
        <w:pStyle w:val="Reference"/>
        <w:numPr>
          <w:ilvl w:val="0"/>
          <w:numId w:val="18"/>
        </w:numPr>
        <w:spacing w:line="276" w:lineRule="auto"/>
        <w:ind w:left="426"/>
      </w:pPr>
      <w:r w:rsidRPr="00CD47E9">
        <w:t xml:space="preserve">Indira Prasanth S, Kesavan K, Kiran P, Sivaguru M, Sudharsan R, Raj Kumar G, Fiber Oriental Optimization on Glass Fiber Reinforced Polymer Composite in Multi Objective Perspective based on Computational Structural Analysis, IOP Journal of Physics: Conference Series, 1849 012005, 2021, https://doi.org/10.1088/1742-6596/1849/1/012005. </w:t>
      </w:r>
    </w:p>
    <w:p w14:paraId="52AEA43A" w14:textId="454F4A01" w:rsidR="001F262B" w:rsidRPr="00CD47E9" w:rsidRDefault="001F262B" w:rsidP="00CD47E9">
      <w:pPr>
        <w:pStyle w:val="Reference"/>
        <w:numPr>
          <w:ilvl w:val="0"/>
          <w:numId w:val="18"/>
        </w:numPr>
        <w:spacing w:line="276" w:lineRule="auto"/>
        <w:ind w:left="426"/>
      </w:pPr>
      <w:r w:rsidRPr="00CD47E9">
        <w:t xml:space="preserve">K. Mohamed Bak, Raj Kumar G, Ramasamy N, Experimental and Numerical Studies on The Mechanical Characterization of </w:t>
      </w:r>
      <w:proofErr w:type="spellStart"/>
      <w:r w:rsidRPr="00CD47E9">
        <w:t>Epdm</w:t>
      </w:r>
      <w:proofErr w:type="spellEnd"/>
      <w:r w:rsidRPr="00CD47E9">
        <w:t>/S-</w:t>
      </w:r>
      <w:proofErr w:type="spellStart"/>
      <w:r w:rsidRPr="00CD47E9">
        <w:t>Sbr</w:t>
      </w:r>
      <w:proofErr w:type="spellEnd"/>
      <w:r w:rsidRPr="00CD47E9">
        <w:t xml:space="preserve"> Nano Clay Composites, IOP Conference Series: Materials Science and Engineering, 912, 052016, 2020, pp. 1-11, doi:10.1088/1757-899X/912/5/052016</w:t>
      </w:r>
    </w:p>
    <w:p w14:paraId="10DF340B" w14:textId="14C974A3" w:rsidR="001F262B" w:rsidRPr="00CD47E9" w:rsidRDefault="001F262B" w:rsidP="00CD47E9">
      <w:pPr>
        <w:pStyle w:val="Reference"/>
        <w:numPr>
          <w:ilvl w:val="0"/>
          <w:numId w:val="18"/>
        </w:numPr>
        <w:spacing w:line="276" w:lineRule="auto"/>
        <w:ind w:left="426"/>
      </w:pPr>
      <w:r w:rsidRPr="00CD47E9">
        <w:t xml:space="preserve">K. Venkatesan, S. Geetha, G. Raj Kumar, P. </w:t>
      </w:r>
      <w:proofErr w:type="spellStart"/>
      <w:r w:rsidRPr="00CD47E9">
        <w:t>Jagadeeshwaran</w:t>
      </w:r>
      <w:proofErr w:type="spellEnd"/>
      <w:r w:rsidRPr="00CD47E9">
        <w:t>, R. Raj Kumar; Advanced structural analysis of various composite materials with carbon nano-tubes for property enhancement. AIP Conf. Proc. 2 November 2020; 2270 (1): 030005. https://doi.org/10.1063/5.0019367</w:t>
      </w:r>
    </w:p>
    <w:p w14:paraId="5DDC3DD8" w14:textId="3FDEA668" w:rsidR="001F262B" w:rsidRPr="00CD47E9" w:rsidRDefault="001F262B" w:rsidP="00CD47E9">
      <w:pPr>
        <w:pStyle w:val="Reference"/>
        <w:numPr>
          <w:ilvl w:val="0"/>
          <w:numId w:val="18"/>
        </w:numPr>
        <w:spacing w:line="276" w:lineRule="auto"/>
        <w:ind w:left="426"/>
      </w:pPr>
      <w:r w:rsidRPr="00CD47E9">
        <w:t xml:space="preserve">P. </w:t>
      </w:r>
      <w:proofErr w:type="spellStart"/>
      <w:r w:rsidRPr="00CD47E9">
        <w:t>Mirrudula</w:t>
      </w:r>
      <w:proofErr w:type="spellEnd"/>
      <w:r w:rsidRPr="00CD47E9">
        <w:t>, P. Kaviya Priya, M. Malavika, G. Raj Kumar, M. Senthil Kumar; Comparative structural analysis of the sandwich composite using advanced numerical simulation. AIP Conf. Proc. 2 November 2020; 2270 (1): 040005. https://doi.org/10.1063/5.0019370</w:t>
      </w:r>
    </w:p>
    <w:p w14:paraId="653D7BFB" w14:textId="7A081920" w:rsidR="001F262B" w:rsidRPr="00CD47E9" w:rsidRDefault="001F262B" w:rsidP="00CD47E9">
      <w:pPr>
        <w:pStyle w:val="Reference"/>
        <w:numPr>
          <w:ilvl w:val="0"/>
          <w:numId w:val="18"/>
        </w:numPr>
        <w:spacing w:line="276" w:lineRule="auto"/>
        <w:ind w:left="426"/>
      </w:pPr>
      <w:r w:rsidRPr="00CD47E9">
        <w:lastRenderedPageBreak/>
        <w:t>S. Indira Prasanth, K. Kesavan, P. Kiran, M. Sivaguru, R. Sudharsan, Advanced structural analysis on e-glass fiber reinforced with polymer for enhancing the mechanical properties by optimizing the orientation of fiber. AIP Conf. Proc. 2 November 2020; 2270 (1): 040006. https://doi.org/10.1063/5.0019378</w:t>
      </w:r>
    </w:p>
    <w:p w14:paraId="02CA3756" w14:textId="193F0432" w:rsidR="001F262B" w:rsidRPr="00CD47E9" w:rsidRDefault="001F262B" w:rsidP="00CD47E9">
      <w:pPr>
        <w:pStyle w:val="Reference"/>
        <w:numPr>
          <w:ilvl w:val="0"/>
          <w:numId w:val="18"/>
        </w:numPr>
        <w:spacing w:line="276" w:lineRule="auto"/>
        <w:ind w:left="426"/>
      </w:pPr>
      <w:r w:rsidRPr="00CD47E9">
        <w:t xml:space="preserve">S. </w:t>
      </w:r>
      <w:proofErr w:type="spellStart"/>
      <w:r w:rsidRPr="00CD47E9">
        <w:t>Bhagavathiyappan</w:t>
      </w:r>
      <w:proofErr w:type="spellEnd"/>
      <w:r w:rsidRPr="00CD47E9">
        <w:t>, M. Balamurugan, M. Rajamanickam, G. Raj Kumar, M. Senthil Kumar; Comparative computational impact analysis of multi-layer composite materials. AIP Conf. Proc. 2 November 2020; 2270 (1): 040007. https://doi.org/10.1063/5.0019380</w:t>
      </w:r>
    </w:p>
    <w:p w14:paraId="22B987FB" w14:textId="52DC3AE0" w:rsidR="001F262B" w:rsidRPr="00CD47E9" w:rsidRDefault="001F262B" w:rsidP="00CD47E9">
      <w:pPr>
        <w:pStyle w:val="Reference"/>
        <w:numPr>
          <w:ilvl w:val="0"/>
          <w:numId w:val="18"/>
        </w:numPr>
        <w:spacing w:line="276" w:lineRule="auto"/>
        <w:ind w:left="426"/>
      </w:pPr>
      <w:r w:rsidRPr="00CD47E9">
        <w:t>M. Sivaguru, R. Sudharsan, S. Indira Prasanth, K. Kesavan, P. Kiran, G. Raj Kumar, "Structural optimization of advanced carbon fiber reinforced polymers under flexural load through finite element analysis", AIP Conference Proceedings 2446, 030003 (2022) https://doi.org/10.1063/5.0108159</w:t>
      </w:r>
    </w:p>
    <w:p w14:paraId="42A26255" w14:textId="322DBFCD" w:rsidR="001F262B" w:rsidRDefault="001F262B" w:rsidP="00CD47E9">
      <w:pPr>
        <w:pStyle w:val="Reference"/>
        <w:numPr>
          <w:ilvl w:val="0"/>
          <w:numId w:val="18"/>
        </w:numPr>
        <w:spacing w:line="276" w:lineRule="auto"/>
        <w:ind w:left="426"/>
      </w:pPr>
      <w:r w:rsidRPr="00CD47E9">
        <w:t xml:space="preserve">G. Raj Kumar, K. Naveen Kumar, R. Arul Prakash, M. Senthil Kumar, N. Sabarish Prabhu, and K. Abinaya, "Material and </w:t>
      </w:r>
      <w:r w:rsidR="00242E99" w:rsidRPr="00CD47E9">
        <w:t>cross-sectional</w:t>
      </w:r>
      <w:r w:rsidRPr="00CD47E9">
        <w:t xml:space="preserve"> shape optimizations on polymer matrix composites through computational structural analysis under crippling load", AIP Conference Proceedings 2446, 150005 (2022) </w:t>
      </w:r>
      <w:hyperlink r:id="rId22" w:history="1">
        <w:r w:rsidR="00D97169" w:rsidRPr="00D97169">
          <w:t>https://doi.org/10.1063/5.0108356</w:t>
        </w:r>
      </w:hyperlink>
    </w:p>
    <w:p w14:paraId="2023EA86" w14:textId="77777777" w:rsidR="00D97169" w:rsidRPr="00AA22BD" w:rsidRDefault="00D97169" w:rsidP="00D97169">
      <w:pPr>
        <w:pStyle w:val="Reference"/>
        <w:numPr>
          <w:ilvl w:val="0"/>
          <w:numId w:val="18"/>
        </w:numPr>
        <w:spacing w:line="276" w:lineRule="auto"/>
        <w:ind w:left="426"/>
      </w:pPr>
      <w:r w:rsidRPr="00AA22BD">
        <w:t xml:space="preserve">R. Venkatesh Fabrication and Functional Behavior Studies of Polypropylene Composite Containing Hybrid Reinforcements, SAE Int. J. Mater. Manf. 18(2), 2025, </w:t>
      </w:r>
      <w:hyperlink r:id="rId23" w:history="1">
        <w:r w:rsidRPr="00AA22BD">
          <w:t>https://doi.org/10.4271/05-18-02-0015</w:t>
        </w:r>
      </w:hyperlink>
      <w:r w:rsidRPr="00AA22BD">
        <w:t>.</w:t>
      </w:r>
    </w:p>
    <w:p w14:paraId="1CE8E25C" w14:textId="77777777" w:rsidR="00D97169" w:rsidRDefault="00D97169" w:rsidP="00D97169">
      <w:pPr>
        <w:pStyle w:val="Reference"/>
        <w:numPr>
          <w:ilvl w:val="0"/>
          <w:numId w:val="18"/>
        </w:numPr>
        <w:spacing w:line="276" w:lineRule="auto"/>
        <w:ind w:left="426"/>
      </w:pPr>
      <w:r w:rsidRPr="00AA22BD">
        <w:t xml:space="preserve">R. Venkatasubramanian et al. Thermal characteristics and dryer performance analysis of double pass solar collector powered by copper and iron oxide. J. Thermal Sci. Eng. Appl. (2025) 1-20.  https://doi.org/10.1115/1.4067258 </w:t>
      </w:r>
    </w:p>
    <w:p w14:paraId="47E3B3C5" w14:textId="77777777" w:rsidR="00D97169" w:rsidRPr="00AA22BD" w:rsidRDefault="00D97169" w:rsidP="00D97169">
      <w:pPr>
        <w:pStyle w:val="Reference"/>
        <w:numPr>
          <w:ilvl w:val="0"/>
          <w:numId w:val="18"/>
        </w:numPr>
        <w:spacing w:line="276" w:lineRule="auto"/>
        <w:ind w:left="426"/>
      </w:pPr>
      <w:proofErr w:type="spellStart"/>
      <w:r w:rsidRPr="00AA22BD">
        <w:t>Sreethar</w:t>
      </w:r>
      <w:proofErr w:type="spellEnd"/>
      <w:r w:rsidRPr="00AA22BD">
        <w:t xml:space="preserve"> et al., (2024). Implementation of cross layer design with localization techniques in wireless sensor networks using deep learning. In 2024 International Conference on Expert Clouds and Applications (ICOECA) (pp. 607-613). IEEE. </w:t>
      </w:r>
      <w:hyperlink r:id="rId24" w:history="1">
        <w:r w:rsidRPr="00AA22BD">
          <w:t>https://doi.org/10.1109/ICOECA62351.2024.00111</w:t>
        </w:r>
      </w:hyperlink>
      <w:r w:rsidRPr="00AA22BD">
        <w:t xml:space="preserve"> </w:t>
      </w:r>
    </w:p>
    <w:p w14:paraId="0574588C" w14:textId="77777777" w:rsidR="00D97169" w:rsidRPr="00AA22BD" w:rsidRDefault="00D97169" w:rsidP="00D97169">
      <w:pPr>
        <w:pStyle w:val="Reference"/>
        <w:numPr>
          <w:ilvl w:val="0"/>
          <w:numId w:val="18"/>
        </w:numPr>
        <w:spacing w:line="276" w:lineRule="auto"/>
        <w:ind w:left="426"/>
      </w:pPr>
      <w:r w:rsidRPr="00AA22BD">
        <w:t xml:space="preserve">Kamal, M. R., Manivannan, K. K., &amp; Sunil, G. (2024, January). Machine Learning and Data Mining Approaches for Infectious Disease Surveillance and Outbreak Management in Healthcare. In 2024 International Conference on Advancements in Smart, Secure and Intelligent Computing (ASSIC) (pp. 1-7). IEEE. </w:t>
      </w:r>
      <w:hyperlink r:id="rId25" w:history="1">
        <w:r w:rsidRPr="00AA22BD">
          <w:t>https://doi.org/10.1109/ASSIC60049.2024.10507990</w:t>
        </w:r>
      </w:hyperlink>
    </w:p>
    <w:p w14:paraId="1D963B9B" w14:textId="77777777" w:rsidR="00D97169" w:rsidRPr="00AA22BD" w:rsidRDefault="00D97169" w:rsidP="00D97169">
      <w:pPr>
        <w:pStyle w:val="Reference"/>
        <w:numPr>
          <w:ilvl w:val="0"/>
          <w:numId w:val="18"/>
        </w:numPr>
        <w:spacing w:line="276" w:lineRule="auto"/>
        <w:ind w:left="426"/>
      </w:pPr>
      <w:r w:rsidRPr="00AA22BD">
        <w:t>Murthy, HS Niranjana, Shirish Kulkarni, Syed Mohd Uzair Iqbal, and Umang Pancha. Enhancing Video Captioning: A Bayesian Normalized Attention-based Multi-Dimensional Graph Network with Moss Growth Optimization. In 2025 5th International Conference on Pervasive Computing and Social Networking (ICPCSN), pp. 1688-1694. IEEE, 2025.</w:t>
      </w:r>
    </w:p>
    <w:p w14:paraId="277970B8" w14:textId="77777777" w:rsidR="00D97169" w:rsidRPr="00AA22BD" w:rsidRDefault="00D97169" w:rsidP="00D97169">
      <w:pPr>
        <w:pStyle w:val="Reference"/>
        <w:numPr>
          <w:ilvl w:val="0"/>
          <w:numId w:val="18"/>
        </w:numPr>
        <w:spacing w:line="276" w:lineRule="auto"/>
        <w:ind w:left="426"/>
      </w:pPr>
      <w:r w:rsidRPr="00AA22BD">
        <w:t>Chaturvedi, Abhay, S. Suhas, JL Divya Shivani, Ch Raja, Umang Soni. Enhancing IoT Network Security: A Double Decker Convolutional Neural Network with Brown-Bear Optimization for Intrusion Detection. In 2025 International Conference on Inventive Computation Technologies (ICICT), pp. 1903-1908. IEEE, 2025.</w:t>
      </w:r>
    </w:p>
    <w:p w14:paraId="15523170" w14:textId="77777777" w:rsidR="00D97169" w:rsidRPr="00AA22BD" w:rsidRDefault="00D97169" w:rsidP="00D97169">
      <w:pPr>
        <w:pStyle w:val="Reference"/>
        <w:numPr>
          <w:ilvl w:val="0"/>
          <w:numId w:val="18"/>
        </w:numPr>
        <w:spacing w:line="276" w:lineRule="auto"/>
        <w:ind w:left="426"/>
      </w:pPr>
      <w:r w:rsidRPr="00AA22BD">
        <w:t xml:space="preserve">K.  Logesh et al. Injection </w:t>
      </w:r>
      <w:proofErr w:type="spellStart"/>
      <w:r w:rsidRPr="00AA22BD">
        <w:t>mould</w:t>
      </w:r>
      <w:proofErr w:type="spellEnd"/>
      <w:r w:rsidRPr="00AA22BD">
        <w:t xml:space="preserve"> processing and characteristics measures of hybrid epoxy composites with jute fiber/boron nitride. J Mech Sci Technol. 39(1), 2025. </w:t>
      </w:r>
      <w:hyperlink r:id="rId26" w:history="1">
        <w:r w:rsidRPr="00AA22BD">
          <w:t>https://doi.org/10.1007/s12206-024-1219-1</w:t>
        </w:r>
      </w:hyperlink>
    </w:p>
    <w:p w14:paraId="0D3F4CD7" w14:textId="77777777" w:rsidR="00D97169" w:rsidRPr="00AA22BD" w:rsidRDefault="00D97169" w:rsidP="00D97169">
      <w:pPr>
        <w:pStyle w:val="Reference"/>
        <w:numPr>
          <w:ilvl w:val="0"/>
          <w:numId w:val="18"/>
        </w:numPr>
        <w:spacing w:line="276" w:lineRule="auto"/>
        <w:ind w:left="426"/>
      </w:pPr>
      <w:r w:rsidRPr="00AA22BD">
        <w:t xml:space="preserve">Singh et al. Natural fiber-ceramic filler configured polypropylene hybrid composite made via hot compression technique: Characteristics evaluation. J Mech Sci Technol. 39(1), 2025. </w:t>
      </w:r>
      <w:hyperlink r:id="rId27" w:history="1">
        <w:r w:rsidRPr="00AA22BD">
          <w:t>https://doi.org/10.1007/s12206-024-1216-4</w:t>
        </w:r>
      </w:hyperlink>
    </w:p>
    <w:p w14:paraId="4F3D220B" w14:textId="77777777" w:rsidR="00D97169" w:rsidRPr="00AA22BD" w:rsidRDefault="00D97169" w:rsidP="00D97169">
      <w:pPr>
        <w:pStyle w:val="Reference"/>
        <w:numPr>
          <w:ilvl w:val="0"/>
          <w:numId w:val="18"/>
        </w:numPr>
        <w:spacing w:line="276" w:lineRule="auto"/>
        <w:ind w:left="426"/>
      </w:pPr>
      <w:r w:rsidRPr="00AA22BD">
        <w:t xml:space="preserve">. </w:t>
      </w:r>
      <w:proofErr w:type="spellStart"/>
      <w:r w:rsidRPr="00AA22BD">
        <w:t>Mohanavel</w:t>
      </w:r>
      <w:proofErr w:type="spellEnd"/>
      <w:r w:rsidRPr="00AA22BD">
        <w:t xml:space="preserve"> et al. Investigation of Al/Mg composite </w:t>
      </w:r>
      <w:proofErr w:type="spellStart"/>
      <w:r w:rsidRPr="00AA22BD">
        <w:t>behaviour</w:t>
      </w:r>
      <w:proofErr w:type="spellEnd"/>
      <w:r w:rsidRPr="00AA22BD">
        <w:t xml:space="preserve"> by the adaptation of </w:t>
      </w:r>
      <w:proofErr w:type="spellStart"/>
      <w:r w:rsidRPr="00AA22BD">
        <w:t>SiC</w:t>
      </w:r>
      <w:proofErr w:type="spellEnd"/>
      <w:r w:rsidRPr="00AA22BD">
        <w:t xml:space="preserve"> and Al2O3 nanoparticle via electromagnetic stir cast route. Materials Science and Technology. 2025;0(0). doi:10.1177/02670836241306686</w:t>
      </w:r>
    </w:p>
    <w:p w14:paraId="774FEAD7" w14:textId="77777777" w:rsidR="00D97169" w:rsidRPr="00AA22BD" w:rsidRDefault="00D97169" w:rsidP="00D97169">
      <w:pPr>
        <w:pStyle w:val="Reference"/>
        <w:numPr>
          <w:ilvl w:val="0"/>
          <w:numId w:val="18"/>
        </w:numPr>
        <w:spacing w:line="276" w:lineRule="auto"/>
        <w:ind w:left="426"/>
      </w:pPr>
      <w:r w:rsidRPr="00AA22BD">
        <w:t xml:space="preserve">G. Deepana et al. (2025). Synthesis and machining characteristics study of </w:t>
      </w:r>
      <w:proofErr w:type="spellStart"/>
      <w:r w:rsidRPr="00AA22BD">
        <w:t>agro</w:t>
      </w:r>
      <w:proofErr w:type="spellEnd"/>
      <w:r w:rsidRPr="00AA22BD">
        <w:t xml:space="preserve">-waste coconut shell powder incorporated </w:t>
      </w:r>
      <w:proofErr w:type="spellStart"/>
      <w:r w:rsidRPr="00AA22BD">
        <w:t>aluminium</w:t>
      </w:r>
      <w:proofErr w:type="spellEnd"/>
      <w:r w:rsidRPr="00AA22BD">
        <w:t xml:space="preserve"> alloy composite via the squeeze cast technique. International Journal of Cast Metals Research, 1–11. </w:t>
      </w:r>
      <w:hyperlink r:id="rId28" w:history="1">
        <w:r w:rsidRPr="00AA22BD">
          <w:t>https://doi.org/10.1080/13640461.2024.2447101</w:t>
        </w:r>
      </w:hyperlink>
    </w:p>
    <w:p w14:paraId="441E97CD" w14:textId="77777777" w:rsidR="00D97169" w:rsidRPr="00AA22BD" w:rsidRDefault="00D97169" w:rsidP="00D97169">
      <w:pPr>
        <w:pStyle w:val="Reference"/>
        <w:numPr>
          <w:ilvl w:val="0"/>
          <w:numId w:val="18"/>
        </w:numPr>
        <w:spacing w:line="276" w:lineRule="auto"/>
        <w:ind w:left="426"/>
      </w:pPr>
      <w:r w:rsidRPr="00AA22BD">
        <w:t xml:space="preserve">V. </w:t>
      </w:r>
      <w:proofErr w:type="spellStart"/>
      <w:r w:rsidRPr="00AA22BD">
        <w:t>Rathinavelu</w:t>
      </w:r>
      <w:proofErr w:type="spellEnd"/>
      <w:r w:rsidRPr="00AA22BD">
        <w:t xml:space="preserve"> et al. Optimal performance of poly-hybrid nanocomposites promoted with carbon fibers and nano silicon carbide particles via compression associated with hot pressing: characterization study. International Polymer Processing, 2025. </w:t>
      </w:r>
      <w:hyperlink r:id="rId29" w:history="1">
        <w:r w:rsidRPr="00AA22BD">
          <w:t>https://doi.org/10.1515/ipp-2024-0152</w:t>
        </w:r>
      </w:hyperlink>
    </w:p>
    <w:p w14:paraId="64B278C6" w14:textId="77777777" w:rsidR="00D97169" w:rsidRPr="00AA22BD" w:rsidRDefault="00D97169" w:rsidP="00D97169">
      <w:pPr>
        <w:pStyle w:val="Reference"/>
        <w:numPr>
          <w:ilvl w:val="0"/>
          <w:numId w:val="18"/>
        </w:numPr>
        <w:spacing w:line="276" w:lineRule="auto"/>
        <w:ind w:left="426"/>
      </w:pPr>
      <w:r w:rsidRPr="00AA22BD">
        <w:t xml:space="preserve">M.E.M. Soudagar et al. Exploration and thermal characteristics analysis of hybrid TiO2/SiO2 nanofluids passing through heavy-duty automotive radiators for intensive cooling system. J </w:t>
      </w:r>
      <w:proofErr w:type="spellStart"/>
      <w:r w:rsidRPr="00AA22BD">
        <w:t>Therm</w:t>
      </w:r>
      <w:proofErr w:type="spellEnd"/>
      <w:r w:rsidRPr="00AA22BD">
        <w:t xml:space="preserve"> Anal </w:t>
      </w:r>
      <w:proofErr w:type="spellStart"/>
      <w:r w:rsidRPr="00AA22BD">
        <w:t>Calorim</w:t>
      </w:r>
      <w:proofErr w:type="spellEnd"/>
      <w:r w:rsidRPr="00AA22BD">
        <w:t xml:space="preserve"> (2025). </w:t>
      </w:r>
      <w:hyperlink r:id="rId30" w:history="1">
        <w:r w:rsidRPr="00AA22BD">
          <w:t>https://doi.org/10.1007/s10973-025-14305-6</w:t>
        </w:r>
      </w:hyperlink>
    </w:p>
    <w:p w14:paraId="60BAB877" w14:textId="77777777" w:rsidR="00D97169" w:rsidRPr="00AA22BD" w:rsidRDefault="00D97169" w:rsidP="00D97169">
      <w:pPr>
        <w:pStyle w:val="Reference"/>
        <w:numPr>
          <w:ilvl w:val="0"/>
          <w:numId w:val="18"/>
        </w:numPr>
        <w:spacing w:line="276" w:lineRule="auto"/>
        <w:ind w:left="426"/>
      </w:pPr>
      <w:r w:rsidRPr="00AA22BD">
        <w:lastRenderedPageBreak/>
        <w:t xml:space="preserve">S. Prabagaran et al. Texturing of silicon nitride passivation layers on functional </w:t>
      </w:r>
      <w:proofErr w:type="spellStart"/>
      <w:r w:rsidRPr="00AA22BD">
        <w:t>behaviour</w:t>
      </w:r>
      <w:proofErr w:type="spellEnd"/>
      <w:r w:rsidRPr="00AA22BD">
        <w:t xml:space="preserve"> study of polycrystalline silicon (p-Si) made with plasma enhanced chemical </w:t>
      </w:r>
      <w:proofErr w:type="spellStart"/>
      <w:r w:rsidRPr="00AA22BD">
        <w:t>vapour</w:t>
      </w:r>
      <w:proofErr w:type="spellEnd"/>
      <w:r w:rsidRPr="00AA22BD">
        <w:t xml:space="preserve"> deposition. J Mater Sci: Mater Electron 36, 73 (2025). </w:t>
      </w:r>
      <w:hyperlink r:id="rId31" w:history="1">
        <w:r w:rsidRPr="00AA22BD">
          <w:t>https://doi.org/10.1007/s10854-024-14135-6</w:t>
        </w:r>
      </w:hyperlink>
    </w:p>
    <w:p w14:paraId="76438CFC" w14:textId="77777777" w:rsidR="00D97169" w:rsidRPr="00AA22BD" w:rsidRDefault="00D97169" w:rsidP="00D97169">
      <w:pPr>
        <w:pStyle w:val="Reference"/>
        <w:numPr>
          <w:ilvl w:val="0"/>
          <w:numId w:val="18"/>
        </w:numPr>
        <w:spacing w:line="276" w:lineRule="auto"/>
        <w:ind w:left="426"/>
      </w:pPr>
      <w:r w:rsidRPr="00AA22BD">
        <w:t>M. A. Babu et al. Effect of Surfactants and Hybrid Filler on Microstructural and Mechanical Properties of Al7075/</w:t>
      </w:r>
      <w:proofErr w:type="spellStart"/>
      <w:r w:rsidRPr="00AA22BD">
        <w:t>TiC</w:t>
      </w:r>
      <w:proofErr w:type="spellEnd"/>
      <w:r w:rsidRPr="00AA22BD">
        <w:t xml:space="preserve">/Graphene Alloy Composite via Additive Manufacturing. J. of Materi Eng and Perform (2025). </w:t>
      </w:r>
      <w:hyperlink r:id="rId32" w:history="1">
        <w:r w:rsidRPr="00AA22BD">
          <w:t>https://doi.org/10.1007/s11665-025-11873-4</w:t>
        </w:r>
      </w:hyperlink>
    </w:p>
    <w:p w14:paraId="44923391" w14:textId="77777777" w:rsidR="00D97169" w:rsidRPr="00AA22BD" w:rsidRDefault="00D97169" w:rsidP="00D97169">
      <w:pPr>
        <w:pStyle w:val="Reference"/>
        <w:numPr>
          <w:ilvl w:val="0"/>
          <w:numId w:val="18"/>
        </w:numPr>
        <w:spacing w:line="276" w:lineRule="auto"/>
        <w:ind w:left="426"/>
      </w:pPr>
      <w:r w:rsidRPr="00AA22BD">
        <w:t xml:space="preserve">S. Ravi et al. Processing and </w:t>
      </w:r>
      <w:proofErr w:type="spellStart"/>
      <w:r w:rsidRPr="00AA22BD">
        <w:t>SiC</w:t>
      </w:r>
      <w:proofErr w:type="spellEnd"/>
      <w:r w:rsidRPr="00AA22BD">
        <w:t xml:space="preserve"> content on functional </w:t>
      </w:r>
      <w:proofErr w:type="spellStart"/>
      <w:r w:rsidRPr="00AA22BD">
        <w:t>behaviour</w:t>
      </w:r>
      <w:proofErr w:type="spellEnd"/>
      <w:r w:rsidRPr="00AA22BD">
        <w:t xml:space="preserve"> of </w:t>
      </w:r>
      <w:proofErr w:type="spellStart"/>
      <w:r w:rsidRPr="00AA22BD">
        <w:t>aluminium</w:t>
      </w:r>
      <w:proofErr w:type="spellEnd"/>
      <w:r w:rsidRPr="00AA22BD">
        <w:t xml:space="preserve"> alloy composite. J Mech Sci Technol (2025). </w:t>
      </w:r>
      <w:hyperlink r:id="rId33" w:history="1">
        <w:r w:rsidRPr="00AA22BD">
          <w:t>https://doi.org/10.1007/s12206-025-0723-2</w:t>
        </w:r>
      </w:hyperlink>
    </w:p>
    <w:p w14:paraId="37D11F30" w14:textId="77777777" w:rsidR="00D97169" w:rsidRPr="00AA22BD" w:rsidRDefault="00D97169" w:rsidP="00D97169">
      <w:pPr>
        <w:pStyle w:val="Reference"/>
        <w:numPr>
          <w:ilvl w:val="0"/>
          <w:numId w:val="18"/>
        </w:numPr>
        <w:spacing w:line="276" w:lineRule="auto"/>
        <w:ind w:left="426"/>
      </w:pPr>
      <w:r w:rsidRPr="00AA22BD">
        <w:t xml:space="preserve">N. </w:t>
      </w:r>
      <w:proofErr w:type="spellStart"/>
      <w:r w:rsidRPr="00AA22BD">
        <w:t>Basavegowda</w:t>
      </w:r>
      <w:proofErr w:type="spellEnd"/>
      <w:r w:rsidRPr="00AA22BD">
        <w:t xml:space="preserve"> et al. Influence of Silver Nanowire Concentration on Electrical and Optical Properties of Polyaniline for Transparent Conductive Sensors. J. Electron. Mater. (2025). </w:t>
      </w:r>
      <w:hyperlink r:id="rId34" w:history="1">
        <w:r w:rsidRPr="00AA22BD">
          <w:t>https://doi.org/10.1007/s11664-025-12174-1</w:t>
        </w:r>
      </w:hyperlink>
    </w:p>
    <w:p w14:paraId="043729FB" w14:textId="77777777" w:rsidR="00D97169" w:rsidRPr="00AA22BD" w:rsidRDefault="00D97169" w:rsidP="00D97169">
      <w:pPr>
        <w:pStyle w:val="Reference"/>
        <w:numPr>
          <w:ilvl w:val="0"/>
          <w:numId w:val="18"/>
        </w:numPr>
        <w:spacing w:line="276" w:lineRule="auto"/>
        <w:ind w:left="426"/>
      </w:pPr>
      <w:r w:rsidRPr="00AA22BD">
        <w:t xml:space="preserve">V. V. Upadhyay et al. Hexachloroethane fluxing mechanism and actions of hybrid fillers on functional </w:t>
      </w:r>
      <w:proofErr w:type="spellStart"/>
      <w:r w:rsidRPr="00AA22BD">
        <w:t>behaviour</w:t>
      </w:r>
      <w:proofErr w:type="spellEnd"/>
      <w:r w:rsidRPr="00AA22BD">
        <w:t xml:space="preserve"> of AZ31B alloy composites. J Mech Sci Technol (2025). </w:t>
      </w:r>
      <w:hyperlink r:id="rId35" w:history="1">
        <w:r w:rsidRPr="00AA22BD">
          <w:t>https://doi.org/10.1007/s12206-025-0622-6</w:t>
        </w:r>
      </w:hyperlink>
    </w:p>
    <w:p w14:paraId="535225EC" w14:textId="77777777" w:rsidR="00D97169" w:rsidRPr="00AA22BD" w:rsidRDefault="00D97169" w:rsidP="00D97169">
      <w:pPr>
        <w:pStyle w:val="Reference"/>
        <w:numPr>
          <w:ilvl w:val="0"/>
          <w:numId w:val="18"/>
        </w:numPr>
        <w:spacing w:line="276" w:lineRule="auto"/>
        <w:ind w:left="426"/>
      </w:pPr>
      <w:r w:rsidRPr="00AA22BD">
        <w:t xml:space="preserve">V. </w:t>
      </w:r>
      <w:proofErr w:type="spellStart"/>
      <w:r w:rsidRPr="00AA22BD">
        <w:t>Mohanavel</w:t>
      </w:r>
      <w:proofErr w:type="spellEnd"/>
      <w:r w:rsidRPr="00AA22BD">
        <w:t xml:space="preserve"> et al. Exploration of photovoltaic thermal collector performance enhancement by the accumulations of hybrid nanofluid and phase change material. J </w:t>
      </w:r>
      <w:proofErr w:type="spellStart"/>
      <w:r w:rsidRPr="00AA22BD">
        <w:t>Therm</w:t>
      </w:r>
      <w:proofErr w:type="spellEnd"/>
      <w:r w:rsidRPr="00AA22BD">
        <w:t xml:space="preserve"> Anal </w:t>
      </w:r>
      <w:proofErr w:type="spellStart"/>
      <w:r w:rsidRPr="00AA22BD">
        <w:t>Calorim</w:t>
      </w:r>
      <w:proofErr w:type="spellEnd"/>
      <w:r w:rsidRPr="00AA22BD">
        <w:t xml:space="preserve"> (2025). </w:t>
      </w:r>
      <w:hyperlink r:id="rId36" w:history="1">
        <w:r w:rsidRPr="00AA22BD">
          <w:t>https://doi.org/10.1007/s10973-025-14427-x</w:t>
        </w:r>
      </w:hyperlink>
    </w:p>
    <w:p w14:paraId="1185C13A" w14:textId="77777777" w:rsidR="00D97169" w:rsidRPr="00AA22BD" w:rsidRDefault="00D97169" w:rsidP="00D97169">
      <w:pPr>
        <w:pStyle w:val="Reference"/>
        <w:numPr>
          <w:ilvl w:val="0"/>
          <w:numId w:val="18"/>
        </w:numPr>
        <w:spacing w:line="276" w:lineRule="auto"/>
        <w:ind w:left="426"/>
      </w:pPr>
      <w:r w:rsidRPr="00AA22BD">
        <w:t xml:space="preserve">K. K. Ilavenil et al. Enrichment of monolithic </w:t>
      </w:r>
      <w:proofErr w:type="spellStart"/>
      <w:r w:rsidRPr="00AA22BD">
        <w:t>aluminium</w:t>
      </w:r>
      <w:proofErr w:type="spellEnd"/>
      <w:r w:rsidRPr="00AA22BD">
        <w:t xml:space="preserve"> alloy characteristics by nano ceramic: Solid state process. J Mech Sci Technol (2025). </w:t>
      </w:r>
      <w:hyperlink r:id="rId37" w:history="1">
        <w:r w:rsidRPr="00AA22BD">
          <w:t>https://doi.org/10.1a007/s12206-025-0513-x</w:t>
        </w:r>
      </w:hyperlink>
    </w:p>
    <w:p w14:paraId="39BE8AD9" w14:textId="77777777" w:rsidR="00D97169" w:rsidRPr="00AA22BD" w:rsidRDefault="00D97169" w:rsidP="00D97169">
      <w:pPr>
        <w:pStyle w:val="Reference"/>
        <w:numPr>
          <w:ilvl w:val="0"/>
          <w:numId w:val="18"/>
        </w:numPr>
        <w:spacing w:line="276" w:lineRule="auto"/>
        <w:ind w:left="426"/>
      </w:pPr>
      <w:r w:rsidRPr="00AA22BD">
        <w:t xml:space="preserve">A. Sharma et al. Featuring of </w:t>
      </w:r>
      <w:proofErr w:type="spellStart"/>
      <w:r w:rsidRPr="00AA22BD">
        <w:t>Formamidinium</w:t>
      </w:r>
      <w:proofErr w:type="spellEnd"/>
      <w:r w:rsidRPr="00AA22BD">
        <w:t xml:space="preserve"> lead halide and enrichment of optoelectronic </w:t>
      </w:r>
      <w:proofErr w:type="spellStart"/>
      <w:r w:rsidRPr="00AA22BD">
        <w:t>behaviour</w:t>
      </w:r>
      <w:proofErr w:type="spellEnd"/>
      <w:r w:rsidRPr="00AA22BD">
        <w:t xml:space="preserve"> of SnO2/FAPbI3/</w:t>
      </w:r>
      <w:proofErr w:type="spellStart"/>
      <w:r w:rsidRPr="00AA22BD">
        <w:t>NiOx</w:t>
      </w:r>
      <w:proofErr w:type="spellEnd"/>
      <w:r w:rsidRPr="00AA22BD">
        <w:t xml:space="preserve"> with PCBM layer. J Mater Sci: Mater Electron 36, 1124 (2025). </w:t>
      </w:r>
      <w:hyperlink r:id="rId38" w:history="1">
        <w:r w:rsidRPr="00AA22BD">
          <w:t>https://doi.org/10.1007/s10854-025-15203-1</w:t>
        </w:r>
      </w:hyperlink>
    </w:p>
    <w:p w14:paraId="2B3F80F5" w14:textId="77777777" w:rsidR="00D97169" w:rsidRPr="00AA22BD" w:rsidRDefault="00D97169" w:rsidP="00D97169">
      <w:pPr>
        <w:pStyle w:val="Reference"/>
        <w:numPr>
          <w:ilvl w:val="0"/>
          <w:numId w:val="18"/>
        </w:numPr>
        <w:spacing w:line="276" w:lineRule="auto"/>
        <w:ind w:left="426"/>
      </w:pPr>
      <w:r w:rsidRPr="00AA22BD">
        <w:t xml:space="preserve">A. Sharma et al. Semisolid stir casting and effect of hybrid fillers on functional properties of </w:t>
      </w:r>
      <w:proofErr w:type="spellStart"/>
      <w:r w:rsidRPr="00AA22BD">
        <w:t>aluminium</w:t>
      </w:r>
      <w:proofErr w:type="spellEnd"/>
      <w:r w:rsidRPr="00AA22BD">
        <w:t xml:space="preserve"> alloy composites. J Mech Sci Technol (2025). </w:t>
      </w:r>
      <w:hyperlink r:id="rId39" w:history="1">
        <w:r w:rsidRPr="00AA22BD">
          <w:t>https://doi.org/10.1007/s12206-025-0620-8</w:t>
        </w:r>
      </w:hyperlink>
    </w:p>
    <w:p w14:paraId="23F5E5E2" w14:textId="77777777" w:rsidR="00D97169" w:rsidRPr="00AA22BD" w:rsidRDefault="00D97169" w:rsidP="00D97169">
      <w:pPr>
        <w:pStyle w:val="Reference"/>
        <w:numPr>
          <w:ilvl w:val="0"/>
          <w:numId w:val="18"/>
        </w:numPr>
        <w:spacing w:line="276" w:lineRule="auto"/>
        <w:ind w:left="426"/>
      </w:pPr>
      <w:proofErr w:type="spellStart"/>
      <w:r w:rsidRPr="00AA22BD">
        <w:t>Raskar</w:t>
      </w:r>
      <w:proofErr w:type="spellEnd"/>
      <w:r w:rsidRPr="00AA22BD">
        <w:t>, Sandeep, Gulshan Dhasmana, M. Lakshminarayana, and Harshal Patil. Enhancing Energy Efficiency in Wireless Sensor Networks using Deep Learning. In 2025 International Conference on Multi-Agent Systems for Collaborative Intelligence (ICMSCI), pp. 1515-1520. IEEE, 2025.</w:t>
      </w:r>
    </w:p>
    <w:p w14:paraId="2B80DFA7" w14:textId="77777777" w:rsidR="00D97169" w:rsidRPr="00AA22BD" w:rsidRDefault="00D97169" w:rsidP="00D97169">
      <w:pPr>
        <w:pStyle w:val="Reference"/>
        <w:numPr>
          <w:ilvl w:val="0"/>
          <w:numId w:val="18"/>
        </w:numPr>
        <w:spacing w:line="276" w:lineRule="auto"/>
        <w:ind w:left="426"/>
      </w:pPr>
      <w:r w:rsidRPr="00AA22BD">
        <w:t xml:space="preserve">Natarajan, Gobu, et al. Influence of heat treated Manihot Esculenta </w:t>
      </w:r>
      <w:proofErr w:type="spellStart"/>
      <w:r w:rsidRPr="00AA22BD">
        <w:t>Biosilica</w:t>
      </w:r>
      <w:proofErr w:type="spellEnd"/>
      <w:r w:rsidRPr="00AA22BD">
        <w:t xml:space="preserve"> on friction stir welded AA 6065-Al2O3 metal matrix composite and microstructural, mechanical, and fatigue analysis. Materials Research 28 (2025): e20240473.</w:t>
      </w:r>
    </w:p>
    <w:p w14:paraId="0A10C743" w14:textId="77777777" w:rsidR="00D97169" w:rsidRPr="00AA22BD" w:rsidRDefault="00D97169" w:rsidP="00D97169">
      <w:pPr>
        <w:pStyle w:val="Reference"/>
        <w:numPr>
          <w:ilvl w:val="0"/>
          <w:numId w:val="18"/>
        </w:numPr>
        <w:spacing w:line="276" w:lineRule="auto"/>
        <w:ind w:left="426"/>
      </w:pPr>
      <w:r w:rsidRPr="00AA22BD">
        <w:t xml:space="preserve">Kaushal et al., (2024). Fault prediction and awareness for power distribution in grid connected res using hybrid machine learning. Electric Power Components and Systems, 1-22. </w:t>
      </w:r>
      <w:hyperlink r:id="rId40" w:history="1">
        <w:r w:rsidRPr="00AA22BD">
          <w:t>https://doi.org/10.1080/15325008.2024.2337217</w:t>
        </w:r>
      </w:hyperlink>
    </w:p>
    <w:p w14:paraId="053E23E0" w14:textId="77777777" w:rsidR="00D97169" w:rsidRPr="00AA22BD" w:rsidRDefault="00D97169" w:rsidP="00D97169">
      <w:pPr>
        <w:pStyle w:val="Reference"/>
        <w:numPr>
          <w:ilvl w:val="0"/>
          <w:numId w:val="18"/>
        </w:numPr>
        <w:spacing w:line="276" w:lineRule="auto"/>
        <w:ind w:left="426"/>
      </w:pPr>
      <w:r w:rsidRPr="00AA22BD">
        <w:t xml:space="preserve">Venkatesh, R., Chaturvedi, R., </w:t>
      </w:r>
      <w:proofErr w:type="spellStart"/>
      <w:r w:rsidRPr="00AA22BD">
        <w:t>Umamaheswari</w:t>
      </w:r>
      <w:proofErr w:type="spellEnd"/>
      <w:r w:rsidRPr="00AA22BD">
        <w:t xml:space="preserve">, D. et al. Featuring of Fiber-Ceramic Combination on Behavior Studies of High Density Polyethylene Composite: Hot Compression </w:t>
      </w:r>
      <w:proofErr w:type="spellStart"/>
      <w:r w:rsidRPr="00AA22BD">
        <w:t>Mould</w:t>
      </w:r>
      <w:proofErr w:type="spellEnd"/>
      <w:r w:rsidRPr="00AA22BD">
        <w:t xml:space="preserve">. Mech Compos Mater (2025). </w:t>
      </w:r>
      <w:hyperlink r:id="rId41" w:history="1">
        <w:r w:rsidRPr="00AA22BD">
          <w:t>https://doi.org/10.1007/s11029-025-10305-7</w:t>
        </w:r>
      </w:hyperlink>
    </w:p>
    <w:p w14:paraId="3BF2FC00" w14:textId="77777777" w:rsidR="00D97169" w:rsidRPr="00AA22BD" w:rsidRDefault="00D97169" w:rsidP="00D97169">
      <w:pPr>
        <w:pStyle w:val="Reference"/>
        <w:numPr>
          <w:ilvl w:val="0"/>
          <w:numId w:val="18"/>
        </w:numPr>
        <w:spacing w:line="276" w:lineRule="auto"/>
        <w:ind w:left="426"/>
      </w:pPr>
      <w:r w:rsidRPr="00AA22BD">
        <w:t>Senthilkumar et al., (2024). Maximizing Power Utilization through Machine Learning and IoT based Power Flow Strategies in DC Micro Grids with Renewable Energy Resources. In 2024 International Conference on Inventive Computation Technologies (ICICT) (pp. 1166-1171). IEEE.  https://doi.org/10.1109/ICICT60155.2024.10544791</w:t>
      </w:r>
    </w:p>
    <w:p w14:paraId="7B3C69B2" w14:textId="77777777" w:rsidR="00D97169" w:rsidRPr="00AA22BD" w:rsidRDefault="00D97169" w:rsidP="00D97169">
      <w:pPr>
        <w:pStyle w:val="Reference"/>
        <w:numPr>
          <w:ilvl w:val="0"/>
          <w:numId w:val="18"/>
        </w:numPr>
        <w:spacing w:line="276" w:lineRule="auto"/>
        <w:ind w:left="426"/>
      </w:pPr>
      <w:proofErr w:type="spellStart"/>
      <w:r w:rsidRPr="00AA22BD">
        <w:t>Tuluwengjiang</w:t>
      </w:r>
      <w:proofErr w:type="spellEnd"/>
      <w:r w:rsidRPr="00AA22BD">
        <w:t xml:space="preserve"> et al., (2024). Dendritic cell-derived exosomes (Dex): Underlying the role of exosomes derived from diverse DC subtypes in cancer pathogenesis. Pathology-Research and Practice, 254, 155097. </w:t>
      </w:r>
      <w:hyperlink r:id="rId42" w:tgtFrame="_blank" w:tooltip="Persistent link using digital object identifier" w:history="1">
        <w:r w:rsidRPr="00AA22BD">
          <w:t>https://doi.org/10.1016/j.prp.2024.155097</w:t>
        </w:r>
      </w:hyperlink>
    </w:p>
    <w:p w14:paraId="57AFCF65" w14:textId="77777777" w:rsidR="00D97169" w:rsidRPr="00AA22BD" w:rsidRDefault="00D97169" w:rsidP="00D97169">
      <w:pPr>
        <w:pStyle w:val="Reference"/>
        <w:numPr>
          <w:ilvl w:val="0"/>
          <w:numId w:val="18"/>
        </w:numPr>
        <w:spacing w:line="276" w:lineRule="auto"/>
        <w:ind w:left="426"/>
      </w:pPr>
      <w:r w:rsidRPr="00AA22BD">
        <w:t xml:space="preserve">Kaushal et al,. (2024). Navigating Independence: The Smart Walking Stick for the Visually Impaired. In 2024 5th International Conference on Mobile Computing and Sustainable Informatics (ICMCSI) (pp. 103-108). IEEE. https://doi.org/10.1109/ICMCSI61536.2024.00022 </w:t>
      </w:r>
    </w:p>
    <w:p w14:paraId="0EB42797" w14:textId="77777777" w:rsidR="00D97169" w:rsidRPr="00AA22BD" w:rsidRDefault="00D97169" w:rsidP="00D97169">
      <w:pPr>
        <w:pStyle w:val="Reference"/>
        <w:numPr>
          <w:ilvl w:val="0"/>
          <w:numId w:val="18"/>
        </w:numPr>
        <w:spacing w:line="276" w:lineRule="auto"/>
        <w:ind w:left="426"/>
      </w:pPr>
      <w:r w:rsidRPr="00AA22BD">
        <w:t xml:space="preserve">R.P. Singh et al. Influence of a Copper Layer on the Functional </w:t>
      </w:r>
      <w:proofErr w:type="spellStart"/>
      <w:r w:rsidRPr="00AA22BD">
        <w:t>Behaviour</w:t>
      </w:r>
      <w:proofErr w:type="spellEnd"/>
      <w:r w:rsidRPr="00AA22BD">
        <w:t xml:space="preserve"> of a Cadmium Telluride Solar Cell Processed via Thermal Evaporation. J. Electron. Mater. (2024). </w:t>
      </w:r>
      <w:hyperlink r:id="rId43" w:history="1">
        <w:r w:rsidRPr="00AA22BD">
          <w:t>https://doi.org/10.1007/s11664-024-11669-7</w:t>
        </w:r>
      </w:hyperlink>
    </w:p>
    <w:p w14:paraId="205F7FE2" w14:textId="77777777" w:rsidR="00D97169" w:rsidRPr="00AA22BD" w:rsidRDefault="00D97169" w:rsidP="00D97169">
      <w:pPr>
        <w:pStyle w:val="Reference"/>
        <w:numPr>
          <w:ilvl w:val="0"/>
          <w:numId w:val="18"/>
        </w:numPr>
        <w:spacing w:line="276" w:lineRule="auto"/>
        <w:ind w:left="426"/>
      </w:pPr>
      <w:r w:rsidRPr="00AA22BD">
        <w:lastRenderedPageBreak/>
        <w:t>Kaliappan S et al.,  (2024). Impact of Kenaf Fiber and Inorganic Nanofillers on Mechanical Properties of Epoxy-Based Nanocomposites for Sustainable Automotive Applications (No. 2023-01-5115). SAE Technical Paper.</w:t>
      </w:r>
      <w:hyperlink r:id="rId44" w:history="1">
        <w:r w:rsidRPr="00AA22BD">
          <w:t> https://doi.org/10.4271/2023-01-5115</w:t>
        </w:r>
      </w:hyperlink>
    </w:p>
    <w:p w14:paraId="0AB9BF98" w14:textId="77777777" w:rsidR="00D97169" w:rsidRPr="00AA22BD" w:rsidRDefault="00D97169" w:rsidP="00D97169">
      <w:pPr>
        <w:pStyle w:val="Reference"/>
        <w:numPr>
          <w:ilvl w:val="0"/>
          <w:numId w:val="18"/>
        </w:numPr>
        <w:spacing w:line="276" w:lineRule="auto"/>
        <w:ind w:left="426"/>
      </w:pPr>
      <w:r w:rsidRPr="00AA22BD">
        <w:t>Anita et al., (2024). Energy Trading and Optimum Scheduling for Microgrids Using Multiple Agents Based DL Approach. Electric Power Components and Systems, 1-19.  </w:t>
      </w:r>
      <w:hyperlink r:id="rId45" w:history="1">
        <w:r w:rsidRPr="00AA22BD">
          <w:t>https://doi.org/10.1080/15325008.2023.2300329</w:t>
        </w:r>
      </w:hyperlink>
    </w:p>
    <w:p w14:paraId="12F7F06E" w14:textId="77777777" w:rsidR="00D97169" w:rsidRPr="00AA22BD" w:rsidRDefault="00D97169" w:rsidP="00D97169">
      <w:pPr>
        <w:pStyle w:val="Reference"/>
        <w:numPr>
          <w:ilvl w:val="0"/>
          <w:numId w:val="18"/>
        </w:numPr>
        <w:spacing w:line="276" w:lineRule="auto"/>
        <w:ind w:left="426"/>
      </w:pPr>
      <w:proofErr w:type="spellStart"/>
      <w:r w:rsidRPr="00AA22BD">
        <w:t>Chhaparwal</w:t>
      </w:r>
      <w:proofErr w:type="spellEnd"/>
      <w:r w:rsidRPr="00AA22BD">
        <w:t xml:space="preserve"> et al., (2024). Numerical and experimental investigation of a solar air heater duct with circular detached ribs to improve its efficiency. Case Studies in Thermal Engineering, 60, 104780. </w:t>
      </w:r>
      <w:hyperlink r:id="rId46" w:tgtFrame="_blank" w:tooltip="Persistent link using digital object identifier" w:history="1">
        <w:r w:rsidRPr="00AA22BD">
          <w:t>https://doi.org/10.1016/j.csite.2024.104780</w:t>
        </w:r>
      </w:hyperlink>
    </w:p>
    <w:p w14:paraId="4CCF6701" w14:textId="77777777" w:rsidR="00D97169" w:rsidRPr="00AA22BD" w:rsidRDefault="00D97169" w:rsidP="00D97169">
      <w:pPr>
        <w:pStyle w:val="Reference"/>
        <w:numPr>
          <w:ilvl w:val="0"/>
          <w:numId w:val="18"/>
        </w:numPr>
        <w:spacing w:line="276" w:lineRule="auto"/>
        <w:ind w:left="426"/>
      </w:pPr>
      <w:r w:rsidRPr="00AA22BD">
        <w:t xml:space="preserve">Kumar et al., (2024). Optimized forecasting approach for scheduling wind generation plants and maximizing renewable energy utilization. Electric Power Components and Systems, 1-17. </w:t>
      </w:r>
      <w:hyperlink r:id="rId47" w:history="1">
        <w:r w:rsidRPr="00AA22BD">
          <w:t>https://doi.org/10.1080/15325008.2024.2337218</w:t>
        </w:r>
      </w:hyperlink>
    </w:p>
    <w:p w14:paraId="768037DB" w14:textId="77777777" w:rsidR="00D97169" w:rsidRPr="00AA22BD" w:rsidRDefault="00D97169" w:rsidP="00D97169">
      <w:pPr>
        <w:pStyle w:val="Reference"/>
        <w:numPr>
          <w:ilvl w:val="0"/>
          <w:numId w:val="18"/>
        </w:numPr>
        <w:spacing w:line="276" w:lineRule="auto"/>
        <w:ind w:left="426"/>
      </w:pPr>
      <w:r w:rsidRPr="00AA22BD">
        <w:t xml:space="preserve">Niveditha, V. R., </w:t>
      </w:r>
      <w:proofErr w:type="spellStart"/>
      <w:r w:rsidRPr="00AA22BD">
        <w:t>Nadh</w:t>
      </w:r>
      <w:proofErr w:type="spellEnd"/>
      <w:r w:rsidRPr="00AA22BD">
        <w:t xml:space="preserve">, V. S., Srinivas, C., Dhanraj, J. A., &amp; Saravanan, A. (2024). Application of response surface and artificial neural network optimization approaches for exploring methylene blue adsorption using luffa fiber treated with sodium chlorite. Journal of Water Process Engineering, 58, 104778. </w:t>
      </w:r>
      <w:hyperlink r:id="rId48" w:tgtFrame="_blank" w:tooltip="Persistent link using digital object identifier" w:history="1">
        <w:r w:rsidRPr="00AA22BD">
          <w:t>https://doi.org/10.1016/j.jwpe.2024.104778</w:t>
        </w:r>
      </w:hyperlink>
    </w:p>
    <w:p w14:paraId="147B23CA" w14:textId="77777777" w:rsidR="00D97169" w:rsidRPr="00AA22BD" w:rsidRDefault="00D97169" w:rsidP="00D97169">
      <w:pPr>
        <w:pStyle w:val="Reference"/>
        <w:numPr>
          <w:ilvl w:val="0"/>
          <w:numId w:val="18"/>
        </w:numPr>
        <w:spacing w:line="276" w:lineRule="auto"/>
        <w:ind w:left="426"/>
      </w:pPr>
      <w:proofErr w:type="spellStart"/>
      <w:r w:rsidRPr="00AA22BD">
        <w:t>Masannan</w:t>
      </w:r>
      <w:proofErr w:type="spellEnd"/>
      <w:r w:rsidRPr="00AA22BD">
        <w:t xml:space="preserve"> et al., (2024). Experimental investigation on the drilling characteristics of kenaf/PLA-based laminates. Engineering Proceedings, 61(1), 9. </w:t>
      </w:r>
      <w:hyperlink r:id="rId49" w:history="1">
        <w:r w:rsidRPr="00AA22BD">
          <w:t>https://doi.org/10.3390/engproc2024061009</w:t>
        </w:r>
      </w:hyperlink>
    </w:p>
    <w:p w14:paraId="74518542" w14:textId="77777777" w:rsidR="00D97169" w:rsidRPr="00AA22BD" w:rsidRDefault="00D97169" w:rsidP="00D97169">
      <w:pPr>
        <w:pStyle w:val="Reference"/>
        <w:numPr>
          <w:ilvl w:val="0"/>
          <w:numId w:val="18"/>
        </w:numPr>
        <w:spacing w:line="276" w:lineRule="auto"/>
        <w:ind w:left="426"/>
      </w:pPr>
      <w:r w:rsidRPr="00AA22BD">
        <w:t xml:space="preserve">Yuvaraj, K. P., Reddy, V. K., &amp; Ali, H. M. (2024). Evaluating the Wear and Mechanical Properties of Cotton Fabrics for Women’s Summer Clothing. Engineering Proceedings, 61(1), 15. </w:t>
      </w:r>
      <w:hyperlink r:id="rId50" w:history="1">
        <w:r w:rsidRPr="00AA22BD">
          <w:t>https://doi.org/10.3390/engproc2024061015</w:t>
        </w:r>
      </w:hyperlink>
    </w:p>
    <w:p w14:paraId="1BDA0227" w14:textId="77777777" w:rsidR="00D97169" w:rsidRPr="00AA22BD" w:rsidRDefault="00D97169" w:rsidP="00D97169">
      <w:pPr>
        <w:pStyle w:val="Reference"/>
        <w:numPr>
          <w:ilvl w:val="0"/>
          <w:numId w:val="18"/>
        </w:numPr>
        <w:spacing w:line="276" w:lineRule="auto"/>
        <w:ind w:left="426"/>
      </w:pPr>
      <w:r w:rsidRPr="00AA22BD">
        <w:t xml:space="preserve">Rajendran et al., (2024). Development of Intelligent Power Quality Management in Renewable Energy System in Smart Grid using Deep Learning. In 2024 International Conference on Inventive Computation Technologies (ICICT) (pp. 1178-1182). IEEE.  </w:t>
      </w:r>
      <w:hyperlink r:id="rId51" w:history="1">
        <w:r w:rsidRPr="00AA22BD">
          <w:t>https://doi.org/10.1109/ICICT60155.2024.10544835</w:t>
        </w:r>
      </w:hyperlink>
      <w:r w:rsidRPr="00AA22BD">
        <w:t xml:space="preserve"> </w:t>
      </w:r>
    </w:p>
    <w:p w14:paraId="1591541C" w14:textId="77777777" w:rsidR="00D97169" w:rsidRPr="00AA22BD" w:rsidRDefault="00D97169" w:rsidP="00D97169">
      <w:pPr>
        <w:pStyle w:val="Reference"/>
        <w:numPr>
          <w:ilvl w:val="0"/>
          <w:numId w:val="18"/>
        </w:numPr>
        <w:spacing w:line="276" w:lineRule="auto"/>
        <w:ind w:left="426"/>
      </w:pPr>
      <w:r w:rsidRPr="00AA22BD">
        <w:t xml:space="preserve">Parashar et al., (2024). Time series analysis and random forest techniques for prediction of sales for retail grocery. In 2024 IEEE International Conference on Computing, Power and Communication Technologies (IC2PCT) (Vol. 5, pp. 531-535). IEEE. </w:t>
      </w:r>
      <w:hyperlink r:id="rId52" w:history="1">
        <w:r w:rsidRPr="00AA22BD">
          <w:t>https://doi.org/10.1109/IC2PCT60090.2024.10486802</w:t>
        </w:r>
      </w:hyperlink>
      <w:r w:rsidRPr="00AA22BD">
        <w:t xml:space="preserve"> </w:t>
      </w:r>
    </w:p>
    <w:p w14:paraId="035463A8" w14:textId="77777777" w:rsidR="00D97169" w:rsidRPr="00AA22BD" w:rsidRDefault="00D97169" w:rsidP="00D97169">
      <w:pPr>
        <w:pStyle w:val="Reference"/>
        <w:numPr>
          <w:ilvl w:val="0"/>
          <w:numId w:val="18"/>
        </w:numPr>
        <w:spacing w:line="276" w:lineRule="auto"/>
        <w:ind w:left="426"/>
      </w:pPr>
      <w:r w:rsidRPr="00AA22BD">
        <w:t>Kaliappan et al., (2024). Thermal and Mechanical Properties of Abutilon indicum Fiber-Based Polyester Composites under Alkali Treatment for Automotive Sector (No. 2024-01-5031). SAE Technical Paper.</w:t>
      </w:r>
      <w:hyperlink r:id="rId53" w:history="1">
        <w:r w:rsidRPr="00AA22BD">
          <w:t> https://doi.org/10.4271/2024-01-5031</w:t>
        </w:r>
      </w:hyperlink>
    </w:p>
    <w:p w14:paraId="422BC980" w14:textId="77777777" w:rsidR="00D97169" w:rsidRPr="00AA22BD" w:rsidRDefault="00D97169" w:rsidP="00D97169">
      <w:pPr>
        <w:pStyle w:val="Reference"/>
        <w:numPr>
          <w:ilvl w:val="0"/>
          <w:numId w:val="18"/>
        </w:numPr>
        <w:spacing w:line="276" w:lineRule="auto"/>
        <w:ind w:left="426"/>
      </w:pPr>
      <w:r w:rsidRPr="00AA22BD">
        <w:t>R. Venkatesh Effects of ramie fiber/boron nitride exposure on the mechanical characteristics of injection-</w:t>
      </w:r>
      <w:proofErr w:type="spellStart"/>
      <w:r w:rsidRPr="00AA22BD">
        <w:t>moulded</w:t>
      </w:r>
      <w:proofErr w:type="spellEnd"/>
      <w:r w:rsidRPr="00AA22BD">
        <w:t xml:space="preserve"> polypropylene composites for automated structural applications. International Journal of Automotive Science and Technology. 2024; 8 (4): 451-456. </w:t>
      </w:r>
      <w:hyperlink r:id="rId54" w:history="1">
        <w:r w:rsidRPr="00AA22BD">
          <w:t>http://dx.doi.org/10.29228/ijastech..1528281</w:t>
        </w:r>
      </w:hyperlink>
    </w:p>
    <w:p w14:paraId="767E0269" w14:textId="77777777" w:rsidR="00D97169" w:rsidRPr="00CD47E9" w:rsidRDefault="00D97169" w:rsidP="00D97169">
      <w:pPr>
        <w:pStyle w:val="Reference"/>
        <w:numPr>
          <w:ilvl w:val="0"/>
          <w:numId w:val="0"/>
        </w:numPr>
        <w:spacing w:line="276" w:lineRule="auto"/>
        <w:ind w:left="426"/>
      </w:pPr>
    </w:p>
    <w:sectPr w:rsidR="00D97169" w:rsidRPr="00CD47E9" w:rsidSect="00956814">
      <w:headerReference w:type="even" r:id="rId55"/>
      <w:headerReference w:type="default" r:id="rId56"/>
      <w:footerReference w:type="even" r:id="rId57"/>
      <w:footerReference w:type="default" r:id="rId58"/>
      <w:headerReference w:type="first" r:id="rId59"/>
      <w:footerReference w:type="first" r:id="rId60"/>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77FE9" w14:textId="77777777" w:rsidR="00C87F10" w:rsidRDefault="00C87F10" w:rsidP="00CE5025">
      <w:r>
        <w:separator/>
      </w:r>
    </w:p>
  </w:endnote>
  <w:endnote w:type="continuationSeparator" w:id="0">
    <w:p w14:paraId="34A86DC6" w14:textId="77777777" w:rsidR="00C87F10" w:rsidRDefault="00C87F10" w:rsidP="00CE5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BF5F5" w14:textId="77777777" w:rsidR="00CE5025" w:rsidRDefault="00CE50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3DC0C" w14:textId="0028D94D" w:rsidR="00CE5025" w:rsidRPr="00CE5025" w:rsidRDefault="00CE5025" w:rsidP="00CE5025">
    <w:pPr>
      <w:pStyle w:val="Footer"/>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02356" w14:textId="77777777" w:rsidR="00CE5025" w:rsidRDefault="00CE50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FBE7E" w14:textId="77777777" w:rsidR="00C87F10" w:rsidRDefault="00C87F10" w:rsidP="00CE5025">
      <w:r>
        <w:separator/>
      </w:r>
    </w:p>
  </w:footnote>
  <w:footnote w:type="continuationSeparator" w:id="0">
    <w:p w14:paraId="5A18BD35" w14:textId="77777777" w:rsidR="00C87F10" w:rsidRDefault="00C87F10" w:rsidP="00CE50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39B22" w14:textId="77777777" w:rsidR="00CE5025" w:rsidRDefault="00CE50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79C20" w14:textId="77777777" w:rsidR="00CE5025" w:rsidRDefault="00CE50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CF45C" w14:textId="77777777" w:rsidR="00CE5025" w:rsidRDefault="00CE50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AD1396"/>
    <w:multiLevelType w:val="hybridMultilevel"/>
    <w:tmpl w:val="11D67A90"/>
    <w:lvl w:ilvl="0" w:tplc="BC56DB12">
      <w:start w:val="1"/>
      <w:numFmt w:val="decimal"/>
      <w:lvlText w:val="TABLE %1."/>
      <w:lvlJc w:val="right"/>
      <w:pPr>
        <w:ind w:left="720" w:hanging="360"/>
      </w:pPr>
      <w:rPr>
        <w:rFonts w:hint="default"/>
        <w:b/>
        <w:bCs/>
        <w:i w:val="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5FD2CD6"/>
    <w:multiLevelType w:val="hybridMultilevel"/>
    <w:tmpl w:val="77F67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7"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90F21BA"/>
    <w:multiLevelType w:val="multilevel"/>
    <w:tmpl w:val="D77AE1E6"/>
    <w:lvl w:ilvl="0">
      <w:start w:val="1"/>
      <w:numFmt w:val="decimal"/>
      <w:pStyle w:val="Section"/>
      <w:suff w:val="space"/>
      <w:lvlText w:val="%1"/>
      <w:lvlJc w:val="left"/>
      <w:pPr>
        <w:ind w:left="0" w:firstLine="0"/>
      </w:pPr>
      <w:rPr>
        <w:rFonts w:ascii="Arial" w:hAnsi="Arial" w:hint="default"/>
        <w:b/>
        <w:i w:val="0"/>
        <w:sz w:val="24"/>
      </w:rPr>
    </w:lvl>
    <w:lvl w:ilvl="1">
      <w:start w:val="1"/>
      <w:numFmt w:val="decimal"/>
      <w:pStyle w:val="Subsection"/>
      <w:isLgl/>
      <w:suff w:val="space"/>
      <w:lvlText w:val="%1.%2"/>
      <w:lvlJc w:val="left"/>
      <w:pPr>
        <w:ind w:left="0" w:firstLine="0"/>
      </w:pPr>
      <w:rPr>
        <w:rFonts w:ascii="Arial" w:hAnsi="Arial" w:hint="default"/>
        <w:b/>
        <w:i w:val="0"/>
        <w:sz w:val="20"/>
      </w:rPr>
    </w:lvl>
    <w:lvl w:ilvl="2">
      <w:start w:val="1"/>
      <w:numFmt w:val="decimal"/>
      <w:pStyle w:val="Subsubsection"/>
      <w:isLgl/>
      <w:suff w:val="space"/>
      <w:lvlText w:val="%1.%2.%3"/>
      <w:lvlJc w:val="left"/>
      <w:pPr>
        <w:ind w:left="0" w:firstLine="0"/>
      </w:pPr>
      <w:rPr>
        <w:rFonts w:ascii="Arial" w:hAnsi="Arial" w:hint="default"/>
        <w:b w:val="0"/>
        <w:i/>
        <w:sz w:val="20"/>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0"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DC026F1"/>
    <w:multiLevelType w:val="hybridMultilevel"/>
    <w:tmpl w:val="0896A79E"/>
    <w:lvl w:ilvl="0" w:tplc="FFFFFFFF">
      <w:start w:val="1"/>
      <w:numFmt w:val="decimal"/>
      <w:lvlText w:val="FIGURE %1."/>
      <w:lvlJc w:val="center"/>
      <w:pPr>
        <w:ind w:left="720" w:hanging="360"/>
      </w:pPr>
      <w:rPr>
        <w:rFonts w:hint="default"/>
        <w:b/>
        <w:bCs/>
        <w:i w:val="0"/>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01D404E"/>
    <w:multiLevelType w:val="hybridMultilevel"/>
    <w:tmpl w:val="0896A79E"/>
    <w:lvl w:ilvl="0" w:tplc="FFFFFFFF">
      <w:start w:val="1"/>
      <w:numFmt w:val="decimal"/>
      <w:lvlText w:val="FIGURE %1."/>
      <w:lvlJc w:val="center"/>
      <w:pPr>
        <w:ind w:left="720" w:hanging="360"/>
      </w:pPr>
      <w:rPr>
        <w:rFonts w:hint="default"/>
        <w:b/>
        <w:bCs/>
        <w:i w:val="0"/>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63C0D2C"/>
    <w:multiLevelType w:val="hybridMultilevel"/>
    <w:tmpl w:val="0896A79E"/>
    <w:lvl w:ilvl="0" w:tplc="FFFFFFFF">
      <w:start w:val="1"/>
      <w:numFmt w:val="decimal"/>
      <w:lvlText w:val="FIGURE %1."/>
      <w:lvlJc w:val="center"/>
      <w:pPr>
        <w:ind w:left="720" w:hanging="360"/>
      </w:pPr>
      <w:rPr>
        <w:rFonts w:hint="default"/>
        <w:b/>
        <w:bCs/>
        <w:i w:val="0"/>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8480BFE"/>
    <w:multiLevelType w:val="hybridMultilevel"/>
    <w:tmpl w:val="70EC85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C8647EF"/>
    <w:multiLevelType w:val="hybridMultilevel"/>
    <w:tmpl w:val="0896A79E"/>
    <w:lvl w:ilvl="0" w:tplc="C1322AA0">
      <w:start w:val="1"/>
      <w:numFmt w:val="decimal"/>
      <w:lvlText w:val="FIGURE %1."/>
      <w:lvlJc w:val="center"/>
      <w:pPr>
        <w:ind w:left="720" w:hanging="360"/>
      </w:pPr>
      <w:rPr>
        <w:rFonts w:hint="default"/>
        <w:b/>
        <w:bCs/>
        <w:i w:val="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1" w15:restartNumberingAfterBreak="0">
    <w:nsid w:val="6A9779C4"/>
    <w:multiLevelType w:val="hybridMultilevel"/>
    <w:tmpl w:val="6910E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083183664">
    <w:abstractNumId w:val="7"/>
  </w:num>
  <w:num w:numId="2" w16cid:durableId="1096369013">
    <w:abstractNumId w:val="12"/>
  </w:num>
  <w:num w:numId="3" w16cid:durableId="1325082225">
    <w:abstractNumId w:val="8"/>
  </w:num>
  <w:num w:numId="4" w16cid:durableId="745807181">
    <w:abstractNumId w:val="22"/>
    <w:lvlOverride w:ilvl="0">
      <w:startOverride w:val="1"/>
    </w:lvlOverride>
  </w:num>
  <w:num w:numId="5" w16cid:durableId="1943763122">
    <w:abstractNumId w:val="22"/>
    <w:lvlOverride w:ilvl="0">
      <w:startOverride w:val="1"/>
    </w:lvlOverride>
  </w:num>
  <w:num w:numId="6" w16cid:durableId="1448621683">
    <w:abstractNumId w:val="22"/>
  </w:num>
  <w:num w:numId="7" w16cid:durableId="585460165">
    <w:abstractNumId w:val="4"/>
  </w:num>
  <w:num w:numId="8" w16cid:durableId="317806062">
    <w:abstractNumId w:val="1"/>
  </w:num>
  <w:num w:numId="9" w16cid:durableId="618801880">
    <w:abstractNumId w:val="19"/>
  </w:num>
  <w:num w:numId="10" w16cid:durableId="808475276">
    <w:abstractNumId w:val="9"/>
  </w:num>
  <w:num w:numId="11" w16cid:durableId="872884867">
    <w:abstractNumId w:val="2"/>
  </w:num>
  <w:num w:numId="12" w16cid:durableId="1707176293">
    <w:abstractNumId w:val="13"/>
  </w:num>
  <w:num w:numId="13" w16cid:durableId="181818032">
    <w:abstractNumId w:val="15"/>
  </w:num>
  <w:num w:numId="14" w16cid:durableId="687875326">
    <w:abstractNumId w:val="16"/>
  </w:num>
  <w:num w:numId="15" w16cid:durableId="1587180220">
    <w:abstractNumId w:val="0"/>
  </w:num>
  <w:num w:numId="16" w16cid:durableId="1098599680">
    <w:abstractNumId w:val="22"/>
  </w:num>
  <w:num w:numId="17" w16cid:durableId="1776901827">
    <w:abstractNumId w:val="18"/>
  </w:num>
  <w:num w:numId="18" w16cid:durableId="1174148426">
    <w:abstractNumId w:val="21"/>
  </w:num>
  <w:num w:numId="19" w16cid:durableId="9401448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76207710">
    <w:abstractNumId w:val="12"/>
  </w:num>
  <w:num w:numId="21" w16cid:durableId="1925844975">
    <w:abstractNumId w:val="25"/>
  </w:num>
  <w:num w:numId="22" w16cid:durableId="1623537524">
    <w:abstractNumId w:val="6"/>
  </w:num>
  <w:num w:numId="23" w16cid:durableId="1958750756">
    <w:abstractNumId w:val="11"/>
  </w:num>
  <w:num w:numId="24" w16cid:durableId="1466237890">
    <w:abstractNumId w:val="20"/>
  </w:num>
  <w:num w:numId="25" w16cid:durableId="982584711">
    <w:abstractNumId w:val="10"/>
  </w:num>
  <w:num w:numId="26" w16cid:durableId="247734440">
    <w:abstractNumId w:val="3"/>
  </w:num>
  <w:num w:numId="27" w16cid:durableId="1514879319">
    <w:abstractNumId w:val="24"/>
  </w:num>
  <w:num w:numId="28" w16cid:durableId="1383210328">
    <w:abstractNumId w:val="14"/>
  </w:num>
  <w:num w:numId="29" w16cid:durableId="1513061117">
    <w:abstractNumId w:val="23"/>
  </w:num>
  <w:num w:numId="30" w16cid:durableId="958226418">
    <w:abstractNumId w:val="17"/>
  </w:num>
  <w:num w:numId="31" w16cid:durableId="1939214429">
    <w:abstractNumId w:val="20"/>
    <w:lvlOverride w:ilvl="0">
      <w:startOverride w:val="1"/>
    </w:lvlOverride>
  </w:num>
  <w:num w:numId="32" w16cid:durableId="957906086">
    <w:abstractNumId w:val="20"/>
    <w:lvlOverride w:ilvl="0">
      <w:startOverride w:val="1"/>
    </w:lvlOverride>
  </w:num>
  <w:num w:numId="33" w16cid:durableId="1087652185">
    <w:abstractNumId w:val="20"/>
    <w:lvlOverride w:ilvl="0">
      <w:startOverride w:val="1"/>
    </w:lvlOverride>
  </w:num>
  <w:num w:numId="34" w16cid:durableId="874267395">
    <w:abstractNumId w:val="22"/>
    <w:lvlOverride w:ilvl="0">
      <w:startOverride w:val="1"/>
    </w:lvlOverride>
  </w:num>
  <w:num w:numId="35" w16cid:durableId="1368025285">
    <w:abstractNumId w:val="22"/>
    <w:lvlOverride w:ilvl="0">
      <w:startOverride w:val="1"/>
    </w:lvlOverride>
  </w:num>
  <w:num w:numId="36" w16cid:durableId="944078796">
    <w:abstractNumId w:val="22"/>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B14"/>
    <w:rsid w:val="00003D7C"/>
    <w:rsid w:val="0000747A"/>
    <w:rsid w:val="00007611"/>
    <w:rsid w:val="00007EBD"/>
    <w:rsid w:val="00014140"/>
    <w:rsid w:val="000210BE"/>
    <w:rsid w:val="00027428"/>
    <w:rsid w:val="00031EC9"/>
    <w:rsid w:val="00041786"/>
    <w:rsid w:val="000457CA"/>
    <w:rsid w:val="00066FED"/>
    <w:rsid w:val="00074161"/>
    <w:rsid w:val="00075EA6"/>
    <w:rsid w:val="0007709F"/>
    <w:rsid w:val="00086578"/>
    <w:rsid w:val="00086F62"/>
    <w:rsid w:val="00090674"/>
    <w:rsid w:val="00091518"/>
    <w:rsid w:val="0009320B"/>
    <w:rsid w:val="00096377"/>
    <w:rsid w:val="00096AE0"/>
    <w:rsid w:val="000B1B74"/>
    <w:rsid w:val="000B3A2D"/>
    <w:rsid w:val="000B49C0"/>
    <w:rsid w:val="000B78A8"/>
    <w:rsid w:val="000D7538"/>
    <w:rsid w:val="000E0AE3"/>
    <w:rsid w:val="000E0ECF"/>
    <w:rsid w:val="000E382F"/>
    <w:rsid w:val="000E75CD"/>
    <w:rsid w:val="000F6990"/>
    <w:rsid w:val="001036BA"/>
    <w:rsid w:val="001146DC"/>
    <w:rsid w:val="00114AB1"/>
    <w:rsid w:val="0012212D"/>
    <w:rsid w:val="00123076"/>
    <w:rsid w:val="001230FF"/>
    <w:rsid w:val="00130BD7"/>
    <w:rsid w:val="00150C06"/>
    <w:rsid w:val="00155B67"/>
    <w:rsid w:val="001562AF"/>
    <w:rsid w:val="00161A5B"/>
    <w:rsid w:val="0016385D"/>
    <w:rsid w:val="00165777"/>
    <w:rsid w:val="0016782F"/>
    <w:rsid w:val="001937E9"/>
    <w:rsid w:val="001964E5"/>
    <w:rsid w:val="001B263B"/>
    <w:rsid w:val="001B476A"/>
    <w:rsid w:val="001C764F"/>
    <w:rsid w:val="001C7BB3"/>
    <w:rsid w:val="001D469C"/>
    <w:rsid w:val="001E6BA7"/>
    <w:rsid w:val="001F262B"/>
    <w:rsid w:val="001F6340"/>
    <w:rsid w:val="00205EB8"/>
    <w:rsid w:val="00213ED8"/>
    <w:rsid w:val="00214483"/>
    <w:rsid w:val="0021619E"/>
    <w:rsid w:val="002239F3"/>
    <w:rsid w:val="0023171B"/>
    <w:rsid w:val="002357B0"/>
    <w:rsid w:val="00236BFC"/>
    <w:rsid w:val="00237437"/>
    <w:rsid w:val="00242E99"/>
    <w:rsid w:val="002502FD"/>
    <w:rsid w:val="002663DD"/>
    <w:rsid w:val="00274622"/>
    <w:rsid w:val="0027500F"/>
    <w:rsid w:val="00285D24"/>
    <w:rsid w:val="00285EEB"/>
    <w:rsid w:val="00287779"/>
    <w:rsid w:val="00290390"/>
    <w:rsid w:val="002915D3"/>
    <w:rsid w:val="002924DB"/>
    <w:rsid w:val="002941DA"/>
    <w:rsid w:val="002A2644"/>
    <w:rsid w:val="002B5648"/>
    <w:rsid w:val="002C307C"/>
    <w:rsid w:val="002E209A"/>
    <w:rsid w:val="002E3C35"/>
    <w:rsid w:val="002F5298"/>
    <w:rsid w:val="00322208"/>
    <w:rsid w:val="00326AE0"/>
    <w:rsid w:val="00337E4F"/>
    <w:rsid w:val="00340C36"/>
    <w:rsid w:val="00346A9D"/>
    <w:rsid w:val="0036799A"/>
    <w:rsid w:val="00381139"/>
    <w:rsid w:val="003832ED"/>
    <w:rsid w:val="0039376F"/>
    <w:rsid w:val="003A287B"/>
    <w:rsid w:val="003A5C85"/>
    <w:rsid w:val="003A61B1"/>
    <w:rsid w:val="003B0050"/>
    <w:rsid w:val="003D6312"/>
    <w:rsid w:val="003E7C74"/>
    <w:rsid w:val="003F2845"/>
    <w:rsid w:val="003F31C6"/>
    <w:rsid w:val="0040225B"/>
    <w:rsid w:val="00402DA2"/>
    <w:rsid w:val="004117BE"/>
    <w:rsid w:val="0042290A"/>
    <w:rsid w:val="00425AC2"/>
    <w:rsid w:val="0044771F"/>
    <w:rsid w:val="00454412"/>
    <w:rsid w:val="0046709C"/>
    <w:rsid w:val="004808F8"/>
    <w:rsid w:val="00484096"/>
    <w:rsid w:val="004A347C"/>
    <w:rsid w:val="004B0545"/>
    <w:rsid w:val="004B151D"/>
    <w:rsid w:val="004B399E"/>
    <w:rsid w:val="004C7243"/>
    <w:rsid w:val="004E21DE"/>
    <w:rsid w:val="004E3C57"/>
    <w:rsid w:val="004E3CB2"/>
    <w:rsid w:val="004F77E8"/>
    <w:rsid w:val="00506AD2"/>
    <w:rsid w:val="00525813"/>
    <w:rsid w:val="005343C9"/>
    <w:rsid w:val="0053513F"/>
    <w:rsid w:val="00544473"/>
    <w:rsid w:val="00550A11"/>
    <w:rsid w:val="005620CD"/>
    <w:rsid w:val="00573D89"/>
    <w:rsid w:val="00574405"/>
    <w:rsid w:val="0057463F"/>
    <w:rsid w:val="005854B0"/>
    <w:rsid w:val="00593CA5"/>
    <w:rsid w:val="005962B6"/>
    <w:rsid w:val="005A0E21"/>
    <w:rsid w:val="005A786C"/>
    <w:rsid w:val="005B2E1B"/>
    <w:rsid w:val="005B3A34"/>
    <w:rsid w:val="005C2441"/>
    <w:rsid w:val="005D49AF"/>
    <w:rsid w:val="005E415C"/>
    <w:rsid w:val="005E71ED"/>
    <w:rsid w:val="005E7946"/>
    <w:rsid w:val="005F051A"/>
    <w:rsid w:val="005F7475"/>
    <w:rsid w:val="00611299"/>
    <w:rsid w:val="006116E7"/>
    <w:rsid w:val="00613B4D"/>
    <w:rsid w:val="00616293"/>
    <w:rsid w:val="00616365"/>
    <w:rsid w:val="00616F3B"/>
    <w:rsid w:val="006249A7"/>
    <w:rsid w:val="00634576"/>
    <w:rsid w:val="006409B6"/>
    <w:rsid w:val="0064225B"/>
    <w:rsid w:val="006640DC"/>
    <w:rsid w:val="006763F9"/>
    <w:rsid w:val="00680BB2"/>
    <w:rsid w:val="006949BC"/>
    <w:rsid w:val="006A694A"/>
    <w:rsid w:val="006C5F96"/>
    <w:rsid w:val="006D1229"/>
    <w:rsid w:val="006D372F"/>
    <w:rsid w:val="006D7A18"/>
    <w:rsid w:val="006E4474"/>
    <w:rsid w:val="00701388"/>
    <w:rsid w:val="00706A55"/>
    <w:rsid w:val="00707F3E"/>
    <w:rsid w:val="00711BAD"/>
    <w:rsid w:val="00723B7F"/>
    <w:rsid w:val="00725861"/>
    <w:rsid w:val="0073393A"/>
    <w:rsid w:val="0073539D"/>
    <w:rsid w:val="007417E0"/>
    <w:rsid w:val="00747EF0"/>
    <w:rsid w:val="00767B8A"/>
    <w:rsid w:val="007718EC"/>
    <w:rsid w:val="00775481"/>
    <w:rsid w:val="00796D33"/>
    <w:rsid w:val="007A1939"/>
    <w:rsid w:val="007A233B"/>
    <w:rsid w:val="007B22E3"/>
    <w:rsid w:val="007B2EAC"/>
    <w:rsid w:val="007B4863"/>
    <w:rsid w:val="007C65E6"/>
    <w:rsid w:val="007D1AA0"/>
    <w:rsid w:val="007D406B"/>
    <w:rsid w:val="007D4407"/>
    <w:rsid w:val="007E1CA3"/>
    <w:rsid w:val="007E4D9B"/>
    <w:rsid w:val="007F4C5C"/>
    <w:rsid w:val="00812D62"/>
    <w:rsid w:val="00812F29"/>
    <w:rsid w:val="00814C46"/>
    <w:rsid w:val="00816F1A"/>
    <w:rsid w:val="00821713"/>
    <w:rsid w:val="00827050"/>
    <w:rsid w:val="0082726F"/>
    <w:rsid w:val="0083278B"/>
    <w:rsid w:val="00834538"/>
    <w:rsid w:val="00850E89"/>
    <w:rsid w:val="008930E4"/>
    <w:rsid w:val="00893821"/>
    <w:rsid w:val="008A7B9C"/>
    <w:rsid w:val="008B39FA"/>
    <w:rsid w:val="008B4754"/>
    <w:rsid w:val="008B69FE"/>
    <w:rsid w:val="008C08F2"/>
    <w:rsid w:val="008C2C3D"/>
    <w:rsid w:val="008C4382"/>
    <w:rsid w:val="008E3F3F"/>
    <w:rsid w:val="008E6A7A"/>
    <w:rsid w:val="008F1038"/>
    <w:rsid w:val="008F7046"/>
    <w:rsid w:val="009005FC"/>
    <w:rsid w:val="00922E5A"/>
    <w:rsid w:val="0092615B"/>
    <w:rsid w:val="0093264E"/>
    <w:rsid w:val="00943315"/>
    <w:rsid w:val="00946C27"/>
    <w:rsid w:val="00950F90"/>
    <w:rsid w:val="00956814"/>
    <w:rsid w:val="00961138"/>
    <w:rsid w:val="00961E4B"/>
    <w:rsid w:val="0096517C"/>
    <w:rsid w:val="009A4F3D"/>
    <w:rsid w:val="009B1A3E"/>
    <w:rsid w:val="009B696B"/>
    <w:rsid w:val="009B7671"/>
    <w:rsid w:val="009E5AED"/>
    <w:rsid w:val="009E5BA1"/>
    <w:rsid w:val="009F056E"/>
    <w:rsid w:val="00A205DE"/>
    <w:rsid w:val="00A24F3D"/>
    <w:rsid w:val="00A254DD"/>
    <w:rsid w:val="00A26DCD"/>
    <w:rsid w:val="00A314BB"/>
    <w:rsid w:val="00A32B7D"/>
    <w:rsid w:val="00A402EE"/>
    <w:rsid w:val="00A451D9"/>
    <w:rsid w:val="00A558BF"/>
    <w:rsid w:val="00A5596B"/>
    <w:rsid w:val="00A646B3"/>
    <w:rsid w:val="00A6739B"/>
    <w:rsid w:val="00A828DC"/>
    <w:rsid w:val="00A90413"/>
    <w:rsid w:val="00AA728C"/>
    <w:rsid w:val="00AB0A9C"/>
    <w:rsid w:val="00AB7119"/>
    <w:rsid w:val="00AC0AB4"/>
    <w:rsid w:val="00AD3D64"/>
    <w:rsid w:val="00AD53E5"/>
    <w:rsid w:val="00AD5855"/>
    <w:rsid w:val="00AD5A00"/>
    <w:rsid w:val="00AE0CCB"/>
    <w:rsid w:val="00AE7500"/>
    <w:rsid w:val="00AE7F87"/>
    <w:rsid w:val="00AF3542"/>
    <w:rsid w:val="00AF5ABE"/>
    <w:rsid w:val="00AF5C41"/>
    <w:rsid w:val="00AF5FB4"/>
    <w:rsid w:val="00B00415"/>
    <w:rsid w:val="00B03C2A"/>
    <w:rsid w:val="00B1000D"/>
    <w:rsid w:val="00B10134"/>
    <w:rsid w:val="00B16BFE"/>
    <w:rsid w:val="00B27962"/>
    <w:rsid w:val="00B349F3"/>
    <w:rsid w:val="00B500E5"/>
    <w:rsid w:val="00B73D53"/>
    <w:rsid w:val="00B76279"/>
    <w:rsid w:val="00B85F82"/>
    <w:rsid w:val="00BA313A"/>
    <w:rsid w:val="00BA39BB"/>
    <w:rsid w:val="00BA3B3D"/>
    <w:rsid w:val="00BB0C8D"/>
    <w:rsid w:val="00BB273D"/>
    <w:rsid w:val="00BB7EEA"/>
    <w:rsid w:val="00BD1909"/>
    <w:rsid w:val="00BE5E16"/>
    <w:rsid w:val="00BE5FD1"/>
    <w:rsid w:val="00BF7FC2"/>
    <w:rsid w:val="00C06E05"/>
    <w:rsid w:val="00C14B14"/>
    <w:rsid w:val="00C17370"/>
    <w:rsid w:val="00C2054D"/>
    <w:rsid w:val="00C23641"/>
    <w:rsid w:val="00C2449B"/>
    <w:rsid w:val="00C252EB"/>
    <w:rsid w:val="00C26EC0"/>
    <w:rsid w:val="00C369B3"/>
    <w:rsid w:val="00C51ED5"/>
    <w:rsid w:val="00C56C77"/>
    <w:rsid w:val="00C81D3F"/>
    <w:rsid w:val="00C84923"/>
    <w:rsid w:val="00C87F10"/>
    <w:rsid w:val="00C903B6"/>
    <w:rsid w:val="00CB7B3E"/>
    <w:rsid w:val="00CC0414"/>
    <w:rsid w:val="00CC739D"/>
    <w:rsid w:val="00CD47E9"/>
    <w:rsid w:val="00CE5025"/>
    <w:rsid w:val="00CF6E37"/>
    <w:rsid w:val="00D04468"/>
    <w:rsid w:val="00D30640"/>
    <w:rsid w:val="00D36257"/>
    <w:rsid w:val="00D4687E"/>
    <w:rsid w:val="00D53A12"/>
    <w:rsid w:val="00D53F4C"/>
    <w:rsid w:val="00D870E9"/>
    <w:rsid w:val="00D87E2A"/>
    <w:rsid w:val="00D97169"/>
    <w:rsid w:val="00DB09C2"/>
    <w:rsid w:val="00DB0C43"/>
    <w:rsid w:val="00DB0CA9"/>
    <w:rsid w:val="00DB6FD4"/>
    <w:rsid w:val="00DB7C36"/>
    <w:rsid w:val="00DE3354"/>
    <w:rsid w:val="00DF7DCD"/>
    <w:rsid w:val="00E071C3"/>
    <w:rsid w:val="00E07F9C"/>
    <w:rsid w:val="00E456AB"/>
    <w:rsid w:val="00E50B7D"/>
    <w:rsid w:val="00E535D8"/>
    <w:rsid w:val="00E62C69"/>
    <w:rsid w:val="00E73631"/>
    <w:rsid w:val="00E73A65"/>
    <w:rsid w:val="00E83E81"/>
    <w:rsid w:val="00E904A1"/>
    <w:rsid w:val="00E946D5"/>
    <w:rsid w:val="00EA332C"/>
    <w:rsid w:val="00EA553E"/>
    <w:rsid w:val="00EA75F9"/>
    <w:rsid w:val="00EB7D28"/>
    <w:rsid w:val="00EC0D0C"/>
    <w:rsid w:val="00ED4A2C"/>
    <w:rsid w:val="00EF6940"/>
    <w:rsid w:val="00F2044A"/>
    <w:rsid w:val="00F20BFC"/>
    <w:rsid w:val="00F24D5F"/>
    <w:rsid w:val="00F677C9"/>
    <w:rsid w:val="00F726C3"/>
    <w:rsid w:val="00F820CA"/>
    <w:rsid w:val="00F8554C"/>
    <w:rsid w:val="00F95F82"/>
    <w:rsid w:val="00F97A90"/>
    <w:rsid w:val="00FB32C0"/>
    <w:rsid w:val="00FC2F35"/>
    <w:rsid w:val="00FC3FD7"/>
    <w:rsid w:val="00FD1FC6"/>
    <w:rsid w:val="00FE5869"/>
    <w:rsid w:val="00FF0D09"/>
    <w:rsid w:val="00FF78AB"/>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BB20C497-91B4-1346-82D2-206D17F5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956814"/>
    <w:rPr>
      <w:sz w:val="24"/>
      <w:lang w:val="en-US" w:eastAsia="en-US"/>
    </w:rPr>
  </w:style>
  <w:style w:type="paragraph" w:styleId="Heading1">
    <w:name w:val="heading 1"/>
    <w:basedOn w:val="Normal"/>
    <w:next w:val="Paragraph"/>
    <w:qFormat/>
    <w:rsid w:val="00956814"/>
    <w:pPr>
      <w:keepNext/>
      <w:spacing w:before="240" w:after="240"/>
      <w:jc w:val="center"/>
      <w:outlineLvl w:val="0"/>
    </w:pPr>
    <w:rPr>
      <w:b/>
      <w:caps/>
    </w:rPr>
  </w:style>
  <w:style w:type="paragraph" w:styleId="Heading2">
    <w:name w:val="heading 2"/>
    <w:basedOn w:val="Normal"/>
    <w:next w:val="Paragraph"/>
    <w:qFormat/>
    <w:rsid w:val="00956814"/>
    <w:pPr>
      <w:keepNext/>
      <w:spacing w:before="240" w:after="240"/>
      <w:jc w:val="center"/>
      <w:outlineLvl w:val="1"/>
    </w:pPr>
    <w:rPr>
      <w:b/>
    </w:rPr>
  </w:style>
  <w:style w:type="paragraph" w:styleId="Heading3">
    <w:name w:val="heading 3"/>
    <w:basedOn w:val="Normal"/>
    <w:next w:val="Normal"/>
    <w:qFormat/>
    <w:rsid w:val="00956814"/>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9568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6814"/>
  </w:style>
  <w:style w:type="paragraph" w:styleId="FootnoteText">
    <w:name w:val="footnote text"/>
    <w:basedOn w:val="Normal"/>
    <w:semiHidden/>
    <w:rsid w:val="00956814"/>
    <w:rPr>
      <w:sz w:val="16"/>
    </w:rPr>
  </w:style>
  <w:style w:type="paragraph" w:customStyle="1" w:styleId="PaperTitle">
    <w:name w:val="Paper Title"/>
    <w:basedOn w:val="Normal"/>
    <w:next w:val="AuthorName"/>
    <w:rsid w:val="00956814"/>
    <w:pPr>
      <w:spacing w:before="1200"/>
      <w:jc w:val="center"/>
    </w:pPr>
    <w:rPr>
      <w:b/>
      <w:sz w:val="36"/>
    </w:rPr>
  </w:style>
  <w:style w:type="paragraph" w:customStyle="1" w:styleId="AuthorName">
    <w:name w:val="Author Name"/>
    <w:basedOn w:val="Normal"/>
    <w:next w:val="AuthorAffiliation"/>
    <w:rsid w:val="00956814"/>
    <w:pPr>
      <w:spacing w:before="360" w:after="360"/>
      <w:jc w:val="center"/>
    </w:pPr>
    <w:rPr>
      <w:sz w:val="28"/>
    </w:rPr>
  </w:style>
  <w:style w:type="paragraph" w:customStyle="1" w:styleId="AuthorAffiliation">
    <w:name w:val="Author Affiliation"/>
    <w:basedOn w:val="Normal"/>
    <w:rsid w:val="00956814"/>
    <w:pPr>
      <w:jc w:val="center"/>
    </w:pPr>
    <w:rPr>
      <w:i/>
      <w:sz w:val="20"/>
    </w:rPr>
  </w:style>
  <w:style w:type="paragraph" w:customStyle="1" w:styleId="Abstract">
    <w:name w:val="Abstract"/>
    <w:basedOn w:val="Normal"/>
    <w:next w:val="Heading1"/>
    <w:rsid w:val="00956814"/>
    <w:pPr>
      <w:spacing w:before="360" w:after="360"/>
      <w:ind w:left="289" w:right="289"/>
      <w:jc w:val="both"/>
    </w:pPr>
    <w:rPr>
      <w:sz w:val="18"/>
    </w:rPr>
  </w:style>
  <w:style w:type="paragraph" w:customStyle="1" w:styleId="Paragraph">
    <w:name w:val="Paragraph"/>
    <w:basedOn w:val="Normal"/>
    <w:rsid w:val="00956814"/>
    <w:pPr>
      <w:ind w:firstLine="284"/>
      <w:jc w:val="both"/>
    </w:pPr>
    <w:rPr>
      <w:sz w:val="20"/>
    </w:rPr>
  </w:style>
  <w:style w:type="character" w:styleId="FootnoteReference">
    <w:name w:val="footnote reference"/>
    <w:semiHidden/>
    <w:rsid w:val="00956814"/>
    <w:rPr>
      <w:vertAlign w:val="superscript"/>
    </w:rPr>
  </w:style>
  <w:style w:type="paragraph" w:customStyle="1" w:styleId="Reference">
    <w:name w:val="Reference"/>
    <w:basedOn w:val="Paragraph"/>
    <w:rsid w:val="00956814"/>
    <w:pPr>
      <w:numPr>
        <w:numId w:val="2"/>
      </w:numPr>
      <w:ind w:left="426" w:hanging="426"/>
    </w:pPr>
  </w:style>
  <w:style w:type="paragraph" w:customStyle="1" w:styleId="FigureCaption">
    <w:name w:val="Figure Caption"/>
    <w:next w:val="Paragraph"/>
    <w:rsid w:val="00956814"/>
    <w:pPr>
      <w:spacing w:before="120"/>
      <w:jc w:val="center"/>
    </w:pPr>
    <w:rPr>
      <w:sz w:val="18"/>
      <w:lang w:val="en-US" w:eastAsia="en-US"/>
    </w:rPr>
  </w:style>
  <w:style w:type="paragraph" w:customStyle="1" w:styleId="Figure">
    <w:name w:val="Figure"/>
    <w:basedOn w:val="Paragraph"/>
    <w:rsid w:val="00956814"/>
    <w:pPr>
      <w:keepNext/>
      <w:ind w:firstLine="0"/>
      <w:jc w:val="center"/>
    </w:pPr>
  </w:style>
  <w:style w:type="paragraph" w:customStyle="1" w:styleId="Equation">
    <w:name w:val="Equation"/>
    <w:basedOn w:val="Paragraph"/>
    <w:rsid w:val="00956814"/>
    <w:pPr>
      <w:tabs>
        <w:tab w:val="center" w:pos="4320"/>
        <w:tab w:val="right" w:pos="9242"/>
      </w:tabs>
      <w:ind w:firstLine="0"/>
      <w:jc w:val="center"/>
    </w:pPr>
  </w:style>
  <w:style w:type="paragraph" w:styleId="BalloonText">
    <w:name w:val="Balloon Text"/>
    <w:basedOn w:val="Normal"/>
    <w:link w:val="BalloonTextChar"/>
    <w:rsid w:val="00956814"/>
    <w:rPr>
      <w:rFonts w:ascii="Tahoma" w:hAnsi="Tahoma" w:cs="Tahoma"/>
      <w:sz w:val="16"/>
      <w:szCs w:val="16"/>
    </w:rPr>
  </w:style>
  <w:style w:type="character" w:customStyle="1" w:styleId="BalloonTextChar">
    <w:name w:val="Balloon Text Char"/>
    <w:basedOn w:val="DefaultParagraphFont"/>
    <w:link w:val="BalloonText"/>
    <w:rsid w:val="00956814"/>
    <w:rPr>
      <w:rFonts w:ascii="Tahoma" w:hAnsi="Tahoma" w:cs="Tahoma"/>
      <w:sz w:val="16"/>
      <w:szCs w:val="16"/>
      <w:lang w:val="en-US" w:eastAsia="en-US"/>
    </w:rPr>
  </w:style>
  <w:style w:type="character" w:styleId="Hyperlink">
    <w:name w:val="Hyperlink"/>
    <w:rsid w:val="00956814"/>
    <w:rPr>
      <w:color w:val="0000FF"/>
      <w:u w:val="single"/>
    </w:rPr>
  </w:style>
  <w:style w:type="table" w:styleId="TableGrid">
    <w:name w:val="Table Grid"/>
    <w:basedOn w:val="TableNormal"/>
    <w:rsid w:val="009568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956814"/>
    <w:pPr>
      <w:numPr>
        <w:numId w:val="3"/>
      </w:numPr>
      <w:ind w:left="641" w:hanging="357"/>
    </w:pPr>
  </w:style>
  <w:style w:type="paragraph" w:customStyle="1" w:styleId="AuthorEmail">
    <w:name w:val="Author Email"/>
    <w:basedOn w:val="Normal"/>
    <w:qFormat/>
    <w:rsid w:val="00956814"/>
    <w:pPr>
      <w:jc w:val="center"/>
    </w:pPr>
    <w:rPr>
      <w:sz w:val="20"/>
    </w:rPr>
  </w:style>
  <w:style w:type="paragraph" w:styleId="NormalWeb">
    <w:name w:val="Normal (Web)"/>
    <w:basedOn w:val="Normal"/>
    <w:uiPriority w:val="99"/>
    <w:unhideWhenUsed/>
    <w:rsid w:val="00956814"/>
    <w:pPr>
      <w:spacing w:before="100" w:beforeAutospacing="1" w:after="100" w:afterAutospacing="1"/>
    </w:pPr>
    <w:rPr>
      <w:szCs w:val="24"/>
      <w:lang w:val="en-GB" w:eastAsia="en-GB"/>
    </w:rPr>
  </w:style>
  <w:style w:type="character" w:styleId="Strong">
    <w:name w:val="Strong"/>
    <w:basedOn w:val="DefaultParagraphFont"/>
    <w:uiPriority w:val="22"/>
    <w:qFormat/>
    <w:rsid w:val="00956814"/>
    <w:rPr>
      <w:b/>
      <w:bCs/>
    </w:rPr>
  </w:style>
  <w:style w:type="character" w:styleId="Emphasis">
    <w:name w:val="Emphasis"/>
    <w:basedOn w:val="DefaultParagraphFont"/>
    <w:uiPriority w:val="20"/>
    <w:qFormat/>
    <w:rsid w:val="00956814"/>
    <w:rPr>
      <w:i/>
      <w:iCs/>
    </w:rPr>
  </w:style>
  <w:style w:type="paragraph" w:customStyle="1" w:styleId="TableCaption">
    <w:name w:val="Table Caption"/>
    <w:basedOn w:val="FigureCaption"/>
    <w:qFormat/>
    <w:rsid w:val="00956814"/>
    <w:rPr>
      <w:szCs w:val="18"/>
    </w:rPr>
  </w:style>
  <w:style w:type="paragraph" w:customStyle="1" w:styleId="Paragraphnumbered">
    <w:name w:val="Paragraph (numbered)"/>
    <w:rsid w:val="00956814"/>
    <w:pPr>
      <w:numPr>
        <w:numId w:val="6"/>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956814"/>
    <w:pPr>
      <w:ind w:left="720"/>
      <w:contextualSpacing/>
    </w:pPr>
  </w:style>
  <w:style w:type="character" w:styleId="CommentReference">
    <w:name w:val="annotation reference"/>
    <w:basedOn w:val="DefaultParagraphFont"/>
    <w:semiHidden/>
    <w:unhideWhenUsed/>
    <w:rsid w:val="00956814"/>
    <w:rPr>
      <w:sz w:val="16"/>
      <w:szCs w:val="16"/>
    </w:rPr>
  </w:style>
  <w:style w:type="paragraph" w:styleId="CommentText">
    <w:name w:val="annotation text"/>
    <w:basedOn w:val="Normal"/>
    <w:link w:val="CommentTextChar"/>
    <w:semiHidden/>
    <w:unhideWhenUsed/>
    <w:rsid w:val="00956814"/>
    <w:rPr>
      <w:sz w:val="20"/>
    </w:rPr>
  </w:style>
  <w:style w:type="character" w:customStyle="1" w:styleId="CommentTextChar">
    <w:name w:val="Comment Text Char"/>
    <w:basedOn w:val="DefaultParagraphFont"/>
    <w:link w:val="CommentText"/>
    <w:semiHidden/>
    <w:rsid w:val="00956814"/>
    <w:rPr>
      <w:lang w:val="en-US" w:eastAsia="en-US"/>
    </w:rPr>
  </w:style>
  <w:style w:type="paragraph" w:styleId="CommentSubject">
    <w:name w:val="annotation subject"/>
    <w:basedOn w:val="CommentText"/>
    <w:next w:val="CommentText"/>
    <w:link w:val="CommentSubjectChar"/>
    <w:semiHidden/>
    <w:unhideWhenUsed/>
    <w:rsid w:val="00956814"/>
    <w:rPr>
      <w:b/>
      <w:bCs/>
    </w:rPr>
  </w:style>
  <w:style w:type="character" w:customStyle="1" w:styleId="CommentSubjectChar">
    <w:name w:val="Comment Subject Char"/>
    <w:basedOn w:val="CommentTextChar"/>
    <w:link w:val="CommentSubject"/>
    <w:semiHidden/>
    <w:rsid w:val="00956814"/>
    <w:rPr>
      <w:b/>
      <w:bCs/>
      <w:lang w:val="en-US" w:eastAsia="en-US"/>
    </w:rPr>
  </w:style>
  <w:style w:type="paragraph" w:customStyle="1" w:styleId="Section">
    <w:name w:val="Section"/>
    <w:basedOn w:val="Heading1"/>
    <w:next w:val="Normal"/>
    <w:qFormat/>
    <w:rsid w:val="00E535D8"/>
    <w:pPr>
      <w:keepNext w:val="0"/>
      <w:numPr>
        <w:numId w:val="10"/>
      </w:numPr>
      <w:tabs>
        <w:tab w:val="num" w:pos="360"/>
      </w:tabs>
      <w:suppressAutoHyphens/>
      <w:spacing w:before="340" w:after="170"/>
      <w:jc w:val="both"/>
    </w:pPr>
    <w:rPr>
      <w:rFonts w:ascii="Arial" w:hAnsi="Arial" w:cs="Arial"/>
      <w:caps w:val="0"/>
      <w:szCs w:val="24"/>
      <w:lang w:val="en-GB" w:eastAsia="ar-SA"/>
    </w:rPr>
  </w:style>
  <w:style w:type="paragraph" w:customStyle="1" w:styleId="Subsection">
    <w:name w:val="Subsection"/>
    <w:basedOn w:val="Heading2"/>
    <w:next w:val="Normal"/>
    <w:qFormat/>
    <w:rsid w:val="00E535D8"/>
    <w:pPr>
      <w:numPr>
        <w:ilvl w:val="1"/>
        <w:numId w:val="10"/>
      </w:numPr>
      <w:tabs>
        <w:tab w:val="left" w:pos="340"/>
      </w:tabs>
      <w:suppressAutoHyphens/>
      <w:spacing w:before="340" w:after="170"/>
      <w:jc w:val="both"/>
    </w:pPr>
    <w:rPr>
      <w:rFonts w:ascii="Arial" w:hAnsi="Arial" w:cs="Arial"/>
      <w:bCs/>
      <w:iCs/>
      <w:sz w:val="20"/>
      <w:szCs w:val="28"/>
      <w:lang w:val="en-GB" w:eastAsia="ar-SA"/>
    </w:rPr>
  </w:style>
  <w:style w:type="paragraph" w:customStyle="1" w:styleId="Subsubsection">
    <w:name w:val="Subsubsection"/>
    <w:basedOn w:val="Heading3"/>
    <w:next w:val="Normal"/>
    <w:qFormat/>
    <w:rsid w:val="00E535D8"/>
    <w:pPr>
      <w:numPr>
        <w:ilvl w:val="2"/>
        <w:numId w:val="10"/>
      </w:numPr>
      <w:tabs>
        <w:tab w:val="num" w:pos="360"/>
      </w:tabs>
      <w:suppressAutoHyphens/>
      <w:spacing w:before="340" w:after="170"/>
      <w:jc w:val="left"/>
    </w:pPr>
    <w:rPr>
      <w:rFonts w:ascii="Arial" w:hAnsi="Arial"/>
      <w:bCs/>
      <w:iCs w:val="0"/>
      <w:szCs w:val="26"/>
      <w:lang w:val="fr-FR" w:eastAsia="ar-SA"/>
    </w:rPr>
  </w:style>
  <w:style w:type="paragraph" w:customStyle="1" w:styleId="Paragraphfirst">
    <w:name w:val="Paragraph_first"/>
    <w:basedOn w:val="Normal"/>
    <w:next w:val="Normal"/>
    <w:qFormat/>
    <w:rsid w:val="000E0AE3"/>
    <w:pPr>
      <w:tabs>
        <w:tab w:val="left" w:pos="340"/>
      </w:tabs>
      <w:suppressAutoHyphens/>
      <w:jc w:val="both"/>
    </w:pPr>
    <w:rPr>
      <w:rFonts w:ascii="Times" w:hAnsi="Times" w:cs="New York"/>
      <w:sz w:val="20"/>
      <w:lang w:val="en-GB" w:eastAsia="ar-SA"/>
    </w:rPr>
  </w:style>
  <w:style w:type="paragraph" w:customStyle="1" w:styleId="ReferencesBody">
    <w:name w:val="References Body"/>
    <w:basedOn w:val="Normal"/>
    <w:qFormat/>
    <w:rsid w:val="00A205DE"/>
    <w:pPr>
      <w:numPr>
        <w:numId w:val="15"/>
      </w:numPr>
      <w:suppressAutoHyphens/>
      <w:spacing w:before="60"/>
    </w:pPr>
    <w:rPr>
      <w:rFonts w:cs="New York"/>
      <w:sz w:val="20"/>
      <w:lang w:val="en-GB" w:eastAsia="ar-SA"/>
    </w:rPr>
  </w:style>
  <w:style w:type="paragraph" w:styleId="Header">
    <w:name w:val="header"/>
    <w:basedOn w:val="Normal"/>
    <w:link w:val="HeaderChar"/>
    <w:unhideWhenUsed/>
    <w:rsid w:val="00CE5025"/>
    <w:pPr>
      <w:tabs>
        <w:tab w:val="center" w:pos="4680"/>
        <w:tab w:val="right" w:pos="9360"/>
      </w:tabs>
    </w:pPr>
  </w:style>
  <w:style w:type="character" w:customStyle="1" w:styleId="HeaderChar">
    <w:name w:val="Header Char"/>
    <w:basedOn w:val="DefaultParagraphFont"/>
    <w:link w:val="Header"/>
    <w:rsid w:val="00CE5025"/>
    <w:rPr>
      <w:sz w:val="24"/>
      <w:lang w:val="en-US" w:eastAsia="en-US"/>
    </w:rPr>
  </w:style>
  <w:style w:type="paragraph" w:styleId="Footer">
    <w:name w:val="footer"/>
    <w:basedOn w:val="Normal"/>
    <w:link w:val="FooterChar"/>
    <w:unhideWhenUsed/>
    <w:rsid w:val="00CE5025"/>
    <w:pPr>
      <w:tabs>
        <w:tab w:val="center" w:pos="4680"/>
        <w:tab w:val="right" w:pos="9360"/>
      </w:tabs>
    </w:pPr>
  </w:style>
  <w:style w:type="character" w:customStyle="1" w:styleId="FooterChar">
    <w:name w:val="Footer Char"/>
    <w:basedOn w:val="DefaultParagraphFont"/>
    <w:link w:val="Footer"/>
    <w:rsid w:val="00CE5025"/>
    <w:rPr>
      <w:sz w:val="24"/>
      <w:lang w:val="en-US" w:eastAsia="en-US"/>
    </w:rPr>
  </w:style>
  <w:style w:type="character" w:customStyle="1" w:styleId="apple-converted-space">
    <w:name w:val="apple-converted-space"/>
    <w:basedOn w:val="DefaultParagraphFont"/>
    <w:rsid w:val="00706A55"/>
  </w:style>
  <w:style w:type="character" w:styleId="UnresolvedMention">
    <w:name w:val="Unresolved Mention"/>
    <w:basedOn w:val="DefaultParagraphFont"/>
    <w:uiPriority w:val="99"/>
    <w:semiHidden/>
    <w:unhideWhenUsed/>
    <w:rsid w:val="0095681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651996">
      <w:bodyDiv w:val="1"/>
      <w:marLeft w:val="0"/>
      <w:marRight w:val="0"/>
      <w:marTop w:val="0"/>
      <w:marBottom w:val="0"/>
      <w:divBdr>
        <w:top w:val="none" w:sz="0" w:space="0" w:color="auto"/>
        <w:left w:val="none" w:sz="0" w:space="0" w:color="auto"/>
        <w:bottom w:val="none" w:sz="0" w:space="0" w:color="auto"/>
        <w:right w:val="none" w:sz="0" w:space="0" w:color="auto"/>
      </w:divBdr>
      <w:divsChild>
        <w:div w:id="1913923961">
          <w:marLeft w:val="-720"/>
          <w:marRight w:val="0"/>
          <w:marTop w:val="0"/>
          <w:marBottom w:val="0"/>
          <w:divBdr>
            <w:top w:val="none" w:sz="0" w:space="0" w:color="auto"/>
            <w:left w:val="none" w:sz="0" w:space="0" w:color="auto"/>
            <w:bottom w:val="none" w:sz="0" w:space="0" w:color="auto"/>
            <w:right w:val="none" w:sz="0" w:space="0" w:color="auto"/>
          </w:divBdr>
        </w:div>
      </w:divsChild>
    </w:div>
    <w:div w:id="478614437">
      <w:bodyDiv w:val="1"/>
      <w:marLeft w:val="0"/>
      <w:marRight w:val="0"/>
      <w:marTop w:val="0"/>
      <w:marBottom w:val="0"/>
      <w:divBdr>
        <w:top w:val="none" w:sz="0" w:space="0" w:color="auto"/>
        <w:left w:val="none" w:sz="0" w:space="0" w:color="auto"/>
        <w:bottom w:val="none" w:sz="0" w:space="0" w:color="auto"/>
        <w:right w:val="none" w:sz="0" w:space="0" w:color="auto"/>
      </w:divBdr>
      <w:divsChild>
        <w:div w:id="926812932">
          <w:marLeft w:val="-720"/>
          <w:marRight w:val="0"/>
          <w:marTop w:val="0"/>
          <w:marBottom w:val="0"/>
          <w:divBdr>
            <w:top w:val="none" w:sz="0" w:space="0" w:color="auto"/>
            <w:left w:val="none" w:sz="0" w:space="0" w:color="auto"/>
            <w:bottom w:val="none" w:sz="0" w:space="0" w:color="auto"/>
            <w:right w:val="none" w:sz="0" w:space="0" w:color="auto"/>
          </w:divBdr>
        </w:div>
      </w:divsChild>
    </w:div>
    <w:div w:id="497384916">
      <w:bodyDiv w:val="1"/>
      <w:marLeft w:val="0"/>
      <w:marRight w:val="0"/>
      <w:marTop w:val="0"/>
      <w:marBottom w:val="0"/>
      <w:divBdr>
        <w:top w:val="none" w:sz="0" w:space="0" w:color="auto"/>
        <w:left w:val="none" w:sz="0" w:space="0" w:color="auto"/>
        <w:bottom w:val="none" w:sz="0" w:space="0" w:color="auto"/>
        <w:right w:val="none" w:sz="0" w:space="0" w:color="auto"/>
      </w:divBdr>
      <w:divsChild>
        <w:div w:id="2089307132">
          <w:marLeft w:val="-720"/>
          <w:marRight w:val="0"/>
          <w:marTop w:val="0"/>
          <w:marBottom w:val="0"/>
          <w:divBdr>
            <w:top w:val="none" w:sz="0" w:space="0" w:color="auto"/>
            <w:left w:val="none" w:sz="0" w:space="0" w:color="auto"/>
            <w:bottom w:val="none" w:sz="0" w:space="0" w:color="auto"/>
            <w:right w:val="none" w:sz="0" w:space="0" w:color="auto"/>
          </w:divBdr>
        </w:div>
      </w:divsChild>
    </w:div>
    <w:div w:id="1131289024">
      <w:bodyDiv w:val="1"/>
      <w:marLeft w:val="0"/>
      <w:marRight w:val="0"/>
      <w:marTop w:val="0"/>
      <w:marBottom w:val="0"/>
      <w:divBdr>
        <w:top w:val="none" w:sz="0" w:space="0" w:color="auto"/>
        <w:left w:val="none" w:sz="0" w:space="0" w:color="auto"/>
        <w:bottom w:val="none" w:sz="0" w:space="0" w:color="auto"/>
        <w:right w:val="none" w:sz="0" w:space="0" w:color="auto"/>
      </w:divBdr>
    </w:div>
    <w:div w:id="1152603678">
      <w:bodyDiv w:val="1"/>
      <w:marLeft w:val="0"/>
      <w:marRight w:val="0"/>
      <w:marTop w:val="0"/>
      <w:marBottom w:val="0"/>
      <w:divBdr>
        <w:top w:val="none" w:sz="0" w:space="0" w:color="auto"/>
        <w:left w:val="none" w:sz="0" w:space="0" w:color="auto"/>
        <w:bottom w:val="none" w:sz="0" w:space="0" w:color="auto"/>
        <w:right w:val="none" w:sz="0" w:space="0" w:color="auto"/>
      </w:divBdr>
      <w:divsChild>
        <w:div w:id="1773435314">
          <w:marLeft w:val="-72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3045202">
      <w:bodyDiv w:val="1"/>
      <w:marLeft w:val="0"/>
      <w:marRight w:val="0"/>
      <w:marTop w:val="0"/>
      <w:marBottom w:val="0"/>
      <w:divBdr>
        <w:top w:val="none" w:sz="0" w:space="0" w:color="auto"/>
        <w:left w:val="none" w:sz="0" w:space="0" w:color="auto"/>
        <w:bottom w:val="none" w:sz="0" w:space="0" w:color="auto"/>
        <w:right w:val="none" w:sz="0" w:space="0" w:color="auto"/>
      </w:divBdr>
    </w:div>
    <w:div w:id="1386485146">
      <w:bodyDiv w:val="1"/>
      <w:marLeft w:val="0"/>
      <w:marRight w:val="0"/>
      <w:marTop w:val="0"/>
      <w:marBottom w:val="0"/>
      <w:divBdr>
        <w:top w:val="none" w:sz="0" w:space="0" w:color="auto"/>
        <w:left w:val="none" w:sz="0" w:space="0" w:color="auto"/>
        <w:bottom w:val="none" w:sz="0" w:space="0" w:color="auto"/>
        <w:right w:val="none" w:sz="0" w:space="0" w:color="auto"/>
      </w:divBdr>
      <w:divsChild>
        <w:div w:id="963196220">
          <w:marLeft w:val="-720"/>
          <w:marRight w:val="0"/>
          <w:marTop w:val="0"/>
          <w:marBottom w:val="0"/>
          <w:divBdr>
            <w:top w:val="none" w:sz="0" w:space="0" w:color="auto"/>
            <w:left w:val="none" w:sz="0" w:space="0" w:color="auto"/>
            <w:bottom w:val="none" w:sz="0" w:space="0" w:color="auto"/>
            <w:right w:val="none" w:sz="0" w:space="0" w:color="auto"/>
          </w:divBdr>
        </w:div>
      </w:divsChild>
    </w:div>
    <w:div w:id="1404261089">
      <w:bodyDiv w:val="1"/>
      <w:marLeft w:val="0"/>
      <w:marRight w:val="0"/>
      <w:marTop w:val="0"/>
      <w:marBottom w:val="0"/>
      <w:divBdr>
        <w:top w:val="none" w:sz="0" w:space="0" w:color="auto"/>
        <w:left w:val="none" w:sz="0" w:space="0" w:color="auto"/>
        <w:bottom w:val="none" w:sz="0" w:space="0" w:color="auto"/>
        <w:right w:val="none" w:sz="0" w:space="0" w:color="auto"/>
      </w:divBdr>
      <w:divsChild>
        <w:div w:id="1197307187">
          <w:marLeft w:val="-720"/>
          <w:marRight w:val="0"/>
          <w:marTop w:val="0"/>
          <w:marBottom w:val="0"/>
          <w:divBdr>
            <w:top w:val="none" w:sz="0" w:space="0" w:color="auto"/>
            <w:left w:val="none" w:sz="0" w:space="0" w:color="auto"/>
            <w:bottom w:val="none" w:sz="0" w:space="0" w:color="auto"/>
            <w:right w:val="none" w:sz="0" w:space="0" w:color="auto"/>
          </w:divBdr>
        </w:div>
      </w:divsChild>
    </w:div>
    <w:div w:id="1482038719">
      <w:bodyDiv w:val="1"/>
      <w:marLeft w:val="0"/>
      <w:marRight w:val="0"/>
      <w:marTop w:val="0"/>
      <w:marBottom w:val="0"/>
      <w:divBdr>
        <w:top w:val="none" w:sz="0" w:space="0" w:color="auto"/>
        <w:left w:val="none" w:sz="0" w:space="0" w:color="auto"/>
        <w:bottom w:val="none" w:sz="0" w:space="0" w:color="auto"/>
        <w:right w:val="none" w:sz="0" w:space="0" w:color="auto"/>
      </w:divBdr>
      <w:divsChild>
        <w:div w:id="522784825">
          <w:marLeft w:val="-720"/>
          <w:marRight w:val="0"/>
          <w:marTop w:val="0"/>
          <w:marBottom w:val="0"/>
          <w:divBdr>
            <w:top w:val="none" w:sz="0" w:space="0" w:color="auto"/>
            <w:left w:val="none" w:sz="0" w:space="0" w:color="auto"/>
            <w:bottom w:val="none" w:sz="0" w:space="0" w:color="auto"/>
            <w:right w:val="none" w:sz="0" w:space="0" w:color="auto"/>
          </w:divBdr>
        </w:div>
      </w:divsChild>
    </w:div>
    <w:div w:id="1644115040">
      <w:bodyDiv w:val="1"/>
      <w:marLeft w:val="0"/>
      <w:marRight w:val="0"/>
      <w:marTop w:val="0"/>
      <w:marBottom w:val="0"/>
      <w:divBdr>
        <w:top w:val="none" w:sz="0" w:space="0" w:color="auto"/>
        <w:left w:val="none" w:sz="0" w:space="0" w:color="auto"/>
        <w:bottom w:val="none" w:sz="0" w:space="0" w:color="auto"/>
        <w:right w:val="none" w:sz="0" w:space="0" w:color="auto"/>
      </w:divBdr>
      <w:divsChild>
        <w:div w:id="1320385397">
          <w:marLeft w:val="-720"/>
          <w:marRight w:val="0"/>
          <w:marTop w:val="0"/>
          <w:marBottom w:val="0"/>
          <w:divBdr>
            <w:top w:val="none" w:sz="0" w:space="0" w:color="auto"/>
            <w:left w:val="none" w:sz="0" w:space="0" w:color="auto"/>
            <w:bottom w:val="none" w:sz="0" w:space="0" w:color="auto"/>
            <w:right w:val="none" w:sz="0" w:space="0" w:color="auto"/>
          </w:divBdr>
        </w:div>
      </w:divsChild>
    </w:div>
    <w:div w:id="1693608706">
      <w:bodyDiv w:val="1"/>
      <w:marLeft w:val="0"/>
      <w:marRight w:val="0"/>
      <w:marTop w:val="0"/>
      <w:marBottom w:val="0"/>
      <w:divBdr>
        <w:top w:val="none" w:sz="0" w:space="0" w:color="auto"/>
        <w:left w:val="none" w:sz="0" w:space="0" w:color="auto"/>
        <w:bottom w:val="none" w:sz="0" w:space="0" w:color="auto"/>
        <w:right w:val="none" w:sz="0" w:space="0" w:color="auto"/>
      </w:divBdr>
      <w:divsChild>
        <w:div w:id="437022363">
          <w:marLeft w:val="-720"/>
          <w:marRight w:val="0"/>
          <w:marTop w:val="0"/>
          <w:marBottom w:val="0"/>
          <w:divBdr>
            <w:top w:val="none" w:sz="0" w:space="0" w:color="auto"/>
            <w:left w:val="none" w:sz="0" w:space="0" w:color="auto"/>
            <w:bottom w:val="none" w:sz="0" w:space="0" w:color="auto"/>
            <w:right w:val="none" w:sz="0" w:space="0" w:color="auto"/>
          </w:divBdr>
        </w:div>
      </w:divsChild>
    </w:div>
    <w:div w:id="1720125074">
      <w:bodyDiv w:val="1"/>
      <w:marLeft w:val="0"/>
      <w:marRight w:val="0"/>
      <w:marTop w:val="0"/>
      <w:marBottom w:val="0"/>
      <w:divBdr>
        <w:top w:val="none" w:sz="0" w:space="0" w:color="auto"/>
        <w:left w:val="none" w:sz="0" w:space="0" w:color="auto"/>
        <w:bottom w:val="none" w:sz="0" w:space="0" w:color="auto"/>
        <w:right w:val="none" w:sz="0" w:space="0" w:color="auto"/>
      </w:divBdr>
      <w:divsChild>
        <w:div w:id="442698682">
          <w:marLeft w:val="-72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0303473">
      <w:bodyDiv w:val="1"/>
      <w:marLeft w:val="0"/>
      <w:marRight w:val="0"/>
      <w:marTop w:val="0"/>
      <w:marBottom w:val="0"/>
      <w:divBdr>
        <w:top w:val="none" w:sz="0" w:space="0" w:color="auto"/>
        <w:left w:val="none" w:sz="0" w:space="0" w:color="auto"/>
        <w:bottom w:val="none" w:sz="0" w:space="0" w:color="auto"/>
        <w:right w:val="none" w:sz="0" w:space="0" w:color="auto"/>
      </w:divBdr>
      <w:divsChild>
        <w:div w:id="493836173">
          <w:marLeft w:val="-720"/>
          <w:marRight w:val="0"/>
          <w:marTop w:val="0"/>
          <w:marBottom w:val="0"/>
          <w:divBdr>
            <w:top w:val="none" w:sz="0" w:space="0" w:color="auto"/>
            <w:left w:val="none" w:sz="0" w:space="0" w:color="auto"/>
            <w:bottom w:val="none" w:sz="0" w:space="0" w:color="auto"/>
            <w:right w:val="none" w:sz="0" w:space="0" w:color="auto"/>
          </w:divBdr>
        </w:div>
      </w:divsChild>
    </w:div>
    <w:div w:id="1731801027">
      <w:bodyDiv w:val="1"/>
      <w:marLeft w:val="0"/>
      <w:marRight w:val="0"/>
      <w:marTop w:val="0"/>
      <w:marBottom w:val="0"/>
      <w:divBdr>
        <w:top w:val="none" w:sz="0" w:space="0" w:color="auto"/>
        <w:left w:val="none" w:sz="0" w:space="0" w:color="auto"/>
        <w:bottom w:val="none" w:sz="0" w:space="0" w:color="auto"/>
        <w:right w:val="none" w:sz="0" w:space="0" w:color="auto"/>
      </w:divBdr>
      <w:divsChild>
        <w:div w:id="889269204">
          <w:marLeft w:val="-720"/>
          <w:marRight w:val="0"/>
          <w:marTop w:val="0"/>
          <w:marBottom w:val="0"/>
          <w:divBdr>
            <w:top w:val="none" w:sz="0" w:space="0" w:color="auto"/>
            <w:left w:val="none" w:sz="0" w:space="0" w:color="auto"/>
            <w:bottom w:val="none" w:sz="0" w:space="0" w:color="auto"/>
            <w:right w:val="none" w:sz="0" w:space="0" w:color="auto"/>
          </w:divBdr>
        </w:div>
      </w:divsChild>
    </w:div>
    <w:div w:id="1732263137">
      <w:bodyDiv w:val="1"/>
      <w:marLeft w:val="0"/>
      <w:marRight w:val="0"/>
      <w:marTop w:val="0"/>
      <w:marBottom w:val="0"/>
      <w:divBdr>
        <w:top w:val="none" w:sz="0" w:space="0" w:color="auto"/>
        <w:left w:val="none" w:sz="0" w:space="0" w:color="auto"/>
        <w:bottom w:val="none" w:sz="0" w:space="0" w:color="auto"/>
        <w:right w:val="none" w:sz="0" w:space="0" w:color="auto"/>
      </w:divBdr>
    </w:div>
    <w:div w:id="1747989492">
      <w:bodyDiv w:val="1"/>
      <w:marLeft w:val="0"/>
      <w:marRight w:val="0"/>
      <w:marTop w:val="0"/>
      <w:marBottom w:val="0"/>
      <w:divBdr>
        <w:top w:val="none" w:sz="0" w:space="0" w:color="auto"/>
        <w:left w:val="none" w:sz="0" w:space="0" w:color="auto"/>
        <w:bottom w:val="none" w:sz="0" w:space="0" w:color="auto"/>
        <w:right w:val="none" w:sz="0" w:space="0" w:color="auto"/>
      </w:divBdr>
    </w:div>
    <w:div w:id="1857229141">
      <w:bodyDiv w:val="1"/>
      <w:marLeft w:val="0"/>
      <w:marRight w:val="0"/>
      <w:marTop w:val="0"/>
      <w:marBottom w:val="0"/>
      <w:divBdr>
        <w:top w:val="none" w:sz="0" w:space="0" w:color="auto"/>
        <w:left w:val="none" w:sz="0" w:space="0" w:color="auto"/>
        <w:bottom w:val="none" w:sz="0" w:space="0" w:color="auto"/>
        <w:right w:val="none" w:sz="0" w:space="0" w:color="auto"/>
      </w:divBdr>
      <w:divsChild>
        <w:div w:id="1577208947">
          <w:marLeft w:val="-720"/>
          <w:marRight w:val="0"/>
          <w:marTop w:val="0"/>
          <w:marBottom w:val="0"/>
          <w:divBdr>
            <w:top w:val="none" w:sz="0" w:space="0" w:color="auto"/>
            <w:left w:val="none" w:sz="0" w:space="0" w:color="auto"/>
            <w:bottom w:val="none" w:sz="0" w:space="0" w:color="auto"/>
            <w:right w:val="none" w:sz="0" w:space="0" w:color="auto"/>
          </w:divBdr>
        </w:div>
      </w:divsChild>
    </w:div>
    <w:div w:id="1889680914">
      <w:bodyDiv w:val="1"/>
      <w:marLeft w:val="0"/>
      <w:marRight w:val="0"/>
      <w:marTop w:val="0"/>
      <w:marBottom w:val="0"/>
      <w:divBdr>
        <w:top w:val="none" w:sz="0" w:space="0" w:color="auto"/>
        <w:left w:val="none" w:sz="0" w:space="0" w:color="auto"/>
        <w:bottom w:val="none" w:sz="0" w:space="0" w:color="auto"/>
        <w:right w:val="none" w:sz="0" w:space="0" w:color="auto"/>
      </w:divBdr>
    </w:div>
    <w:div w:id="1900169724">
      <w:bodyDiv w:val="1"/>
      <w:marLeft w:val="0"/>
      <w:marRight w:val="0"/>
      <w:marTop w:val="0"/>
      <w:marBottom w:val="0"/>
      <w:divBdr>
        <w:top w:val="none" w:sz="0" w:space="0" w:color="auto"/>
        <w:left w:val="none" w:sz="0" w:space="0" w:color="auto"/>
        <w:bottom w:val="none" w:sz="0" w:space="0" w:color="auto"/>
        <w:right w:val="none" w:sz="0" w:space="0" w:color="auto"/>
      </w:divBdr>
    </w:div>
    <w:div w:id="2021199595">
      <w:bodyDiv w:val="1"/>
      <w:marLeft w:val="0"/>
      <w:marRight w:val="0"/>
      <w:marTop w:val="0"/>
      <w:marBottom w:val="0"/>
      <w:divBdr>
        <w:top w:val="none" w:sz="0" w:space="0" w:color="auto"/>
        <w:left w:val="none" w:sz="0" w:space="0" w:color="auto"/>
        <w:bottom w:val="none" w:sz="0" w:space="0" w:color="auto"/>
        <w:right w:val="none" w:sz="0" w:space="0" w:color="auto"/>
      </w:divBdr>
      <w:divsChild>
        <w:div w:id="894699867">
          <w:marLeft w:val="-720"/>
          <w:marRight w:val="0"/>
          <w:marTop w:val="0"/>
          <w:marBottom w:val="0"/>
          <w:divBdr>
            <w:top w:val="none" w:sz="0" w:space="0" w:color="auto"/>
            <w:left w:val="none" w:sz="0" w:space="0" w:color="auto"/>
            <w:bottom w:val="none" w:sz="0" w:space="0" w:color="auto"/>
            <w:right w:val="none" w:sz="0" w:space="0" w:color="auto"/>
          </w:divBdr>
        </w:div>
      </w:divsChild>
    </w:div>
    <w:div w:id="2136099814">
      <w:bodyDiv w:val="1"/>
      <w:marLeft w:val="0"/>
      <w:marRight w:val="0"/>
      <w:marTop w:val="0"/>
      <w:marBottom w:val="0"/>
      <w:divBdr>
        <w:top w:val="none" w:sz="0" w:space="0" w:color="auto"/>
        <w:left w:val="none" w:sz="0" w:space="0" w:color="auto"/>
        <w:bottom w:val="none" w:sz="0" w:space="0" w:color="auto"/>
        <w:right w:val="none" w:sz="0" w:space="0" w:color="auto"/>
      </w:divBdr>
      <w:divsChild>
        <w:div w:id="411438024">
          <w:marLeft w:val="-720"/>
          <w:marRight w:val="0"/>
          <w:marTop w:val="0"/>
          <w:marBottom w:val="0"/>
          <w:divBdr>
            <w:top w:val="none" w:sz="0" w:space="0" w:color="auto"/>
            <w:left w:val="none" w:sz="0" w:space="0" w:color="auto"/>
            <w:bottom w:val="none" w:sz="0" w:space="0" w:color="auto"/>
            <w:right w:val="none" w:sz="0" w:space="0" w:color="auto"/>
          </w:divBdr>
        </w:div>
      </w:divsChild>
    </w:div>
    <w:div w:id="2139757487">
      <w:bodyDiv w:val="1"/>
      <w:marLeft w:val="0"/>
      <w:marRight w:val="0"/>
      <w:marTop w:val="0"/>
      <w:marBottom w:val="0"/>
      <w:divBdr>
        <w:top w:val="none" w:sz="0" w:space="0" w:color="auto"/>
        <w:left w:val="none" w:sz="0" w:space="0" w:color="auto"/>
        <w:bottom w:val="none" w:sz="0" w:space="0" w:color="auto"/>
        <w:right w:val="none" w:sz="0" w:space="0" w:color="auto"/>
      </w:divBdr>
      <w:divsChild>
        <w:div w:id="803811415">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chart" Target="charts/chart1.xml"/><Relationship Id="rId26" Type="http://schemas.openxmlformats.org/officeDocument/2006/relationships/hyperlink" Target="https://doi.org/10.1007/s12206-024-1219-1" TargetMode="External"/><Relationship Id="rId39" Type="http://schemas.openxmlformats.org/officeDocument/2006/relationships/hyperlink" Target="https://doi.org/10.1007/s12206-025-0620-8" TargetMode="External"/><Relationship Id="rId21" Type="http://schemas.openxmlformats.org/officeDocument/2006/relationships/hyperlink" Target="https://doi.org/10.1016/j.applthermaleng.2024.123566" TargetMode="External"/><Relationship Id="rId34" Type="http://schemas.openxmlformats.org/officeDocument/2006/relationships/hyperlink" Target="https://doi.org/10.1007/s11664-025-12174-1" TargetMode="External"/><Relationship Id="rId42" Type="http://schemas.openxmlformats.org/officeDocument/2006/relationships/hyperlink" Target="https://doi.org/10.1016/j.prp.2024.155097" TargetMode="External"/><Relationship Id="rId47" Type="http://schemas.openxmlformats.org/officeDocument/2006/relationships/hyperlink" Target="https://doi.org/10.1080/15325008.2024.2337218" TargetMode="External"/><Relationship Id="rId50" Type="http://schemas.openxmlformats.org/officeDocument/2006/relationships/hyperlink" Target="https://doi.org/10.3390/engproc2024061015" TargetMode="External"/><Relationship Id="rId55"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hyperlink" Target="https://doi.org/10.1515/ipp-2024-0152" TargetMode="External"/><Relationship Id="rId11" Type="http://schemas.openxmlformats.org/officeDocument/2006/relationships/hyperlink" Target="mailto:vijayanandh.raja@gmail.com" TargetMode="External"/><Relationship Id="rId24" Type="http://schemas.openxmlformats.org/officeDocument/2006/relationships/hyperlink" Target="https://doi.org/10.1109/ICOECA62351.2024.00111" TargetMode="External"/><Relationship Id="rId32" Type="http://schemas.openxmlformats.org/officeDocument/2006/relationships/hyperlink" Target="https://doi.org/10.1007/s11665-025-11873-4" TargetMode="External"/><Relationship Id="rId37" Type="http://schemas.openxmlformats.org/officeDocument/2006/relationships/hyperlink" Target="https://doi.org/10.1007/s12206-025-0513-x" TargetMode="External"/><Relationship Id="rId40" Type="http://schemas.openxmlformats.org/officeDocument/2006/relationships/hyperlink" Target="https://doi.org/10.1080/15325008.2024.2337217" TargetMode="External"/><Relationship Id="rId45" Type="http://schemas.openxmlformats.org/officeDocument/2006/relationships/hyperlink" Target="https://doi.org/10.1080/15325008.2023.2300329" TargetMode="External"/><Relationship Id="rId53" Type="http://schemas.openxmlformats.org/officeDocument/2006/relationships/hyperlink" Target="https://doi.org/10.4271/2024-01-5031" TargetMode="External"/><Relationship Id="rId58" Type="http://schemas.openxmlformats.org/officeDocument/2006/relationships/footer" Target="footer2.xml"/><Relationship Id="rId5" Type="http://schemas.openxmlformats.org/officeDocument/2006/relationships/numbering" Target="numbering.xml"/><Relationship Id="rId61" Type="http://schemas.openxmlformats.org/officeDocument/2006/relationships/fontTable" Target="fontTable.xml"/><Relationship Id="rId19" Type="http://schemas.openxmlformats.org/officeDocument/2006/relationships/chart" Target="charts/chart2.xml"/><Relationship Id="rId14" Type="http://schemas.openxmlformats.org/officeDocument/2006/relationships/image" Target="media/image3.png"/><Relationship Id="rId22" Type="http://schemas.openxmlformats.org/officeDocument/2006/relationships/hyperlink" Target="https://doi.org/10.1063/5.0108356" TargetMode="External"/><Relationship Id="rId27" Type="http://schemas.openxmlformats.org/officeDocument/2006/relationships/hyperlink" Target="https://doi.org/10.1007/s12206-024-1216-4" TargetMode="External"/><Relationship Id="rId30" Type="http://schemas.openxmlformats.org/officeDocument/2006/relationships/hyperlink" Target="https://doi.org/10.1007/s10973-025-14305-6" TargetMode="External"/><Relationship Id="rId35" Type="http://schemas.openxmlformats.org/officeDocument/2006/relationships/hyperlink" Target="https://doi.org/10.1007/s12206-025-0622-6" TargetMode="External"/><Relationship Id="rId43" Type="http://schemas.openxmlformats.org/officeDocument/2006/relationships/hyperlink" Target="https://doi.org/10.1007/s11664-024-11669-7" TargetMode="External"/><Relationship Id="rId48" Type="http://schemas.openxmlformats.org/officeDocument/2006/relationships/hyperlink" Target="https://doi.org/10.1016/j.jwpe.2024.104778" TargetMode="External"/><Relationship Id="rId56"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hyperlink" Target="https://doi.org/10.1109/ICICT60155.2024.10544835"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yperlink" Target="https://doi.org/10.1109/ASSIC60049.2024.10507990" TargetMode="External"/><Relationship Id="rId33" Type="http://schemas.openxmlformats.org/officeDocument/2006/relationships/hyperlink" Target="https://doi.org/10.1007/s12206-025-0723-2" TargetMode="External"/><Relationship Id="rId38" Type="http://schemas.openxmlformats.org/officeDocument/2006/relationships/hyperlink" Target="https://doi.org/10.1007/s10854-025-15203-1" TargetMode="External"/><Relationship Id="rId46" Type="http://schemas.openxmlformats.org/officeDocument/2006/relationships/hyperlink" Target="https://doi.org/10.1016/j.csite.2024.104780" TargetMode="External"/><Relationship Id="rId59" Type="http://schemas.openxmlformats.org/officeDocument/2006/relationships/header" Target="header3.xml"/><Relationship Id="rId20" Type="http://schemas.openxmlformats.org/officeDocument/2006/relationships/hyperlink" Target="https://doi.org/10.1109/ICONSTEM60960.2024.10568598" TargetMode="External"/><Relationship Id="rId41" Type="http://schemas.openxmlformats.org/officeDocument/2006/relationships/hyperlink" Target="https://doi.org/10.1007/s11029-025-10305-7" TargetMode="External"/><Relationship Id="rId54" Type="http://schemas.openxmlformats.org/officeDocument/2006/relationships/hyperlink" Target="http://dx.doi.org/10.29228/ijastech..1528281"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hyperlink" Target="https://doi.org/10.4271/05-18-02-0015" TargetMode="External"/><Relationship Id="rId28" Type="http://schemas.openxmlformats.org/officeDocument/2006/relationships/hyperlink" Target="https://doi.org/10.1080/13640461.2024.2447101" TargetMode="External"/><Relationship Id="rId36" Type="http://schemas.openxmlformats.org/officeDocument/2006/relationships/hyperlink" Target="https://doi.org/10.1007/s10973-025-14427-x" TargetMode="External"/><Relationship Id="rId49" Type="http://schemas.openxmlformats.org/officeDocument/2006/relationships/hyperlink" Target="https://doi.org/10.3390/engproc2024061009" TargetMode="External"/><Relationship Id="rId57" Type="http://schemas.openxmlformats.org/officeDocument/2006/relationships/footer" Target="footer1.xml"/><Relationship Id="rId10" Type="http://schemas.openxmlformats.org/officeDocument/2006/relationships/endnotes" Target="endnotes.xml"/><Relationship Id="rId31" Type="http://schemas.openxmlformats.org/officeDocument/2006/relationships/hyperlink" Target="https://doi.org/10.1007/s10854-024-14135-6" TargetMode="External"/><Relationship Id="rId44" Type="http://schemas.openxmlformats.org/officeDocument/2006/relationships/hyperlink" Target="https://doi.org/10.4271/2023-01-5115" TargetMode="External"/><Relationship Id="rId52" Type="http://schemas.openxmlformats.org/officeDocument/2006/relationships/hyperlink" Target="https://doi.org/10.1109/IC2PCT60090.2024.10486802" TargetMode="External"/><Relationship Id="rId60"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E:\Paper\Conference\Graph%20MWCN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College\Files\Conference\Graph%20MWCN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100"/>
              <a:t>Comprehensive results of various composite materials</a:t>
            </a:r>
          </a:p>
        </c:rich>
      </c:tx>
      <c:overlay val="0"/>
      <c:spPr>
        <a:noFill/>
        <a:ln>
          <a:noFill/>
        </a:ln>
        <a:effectLst/>
      </c:spPr>
    </c:title>
    <c:autoTitleDeleted val="0"/>
    <c:plotArea>
      <c:layout/>
      <c:barChart>
        <c:barDir val="col"/>
        <c:grouping val="clustered"/>
        <c:varyColors val="0"/>
        <c:ser>
          <c:idx val="0"/>
          <c:order val="0"/>
          <c:tx>
            <c:strRef>
              <c:f>Sheet1!$A$2</c:f>
              <c:strCache>
                <c:ptCount val="1"/>
                <c:pt idx="0">
                  <c:v>AS Carbon Epoxy</c:v>
                </c:pt>
              </c:strCache>
            </c:strRef>
          </c:tx>
          <c:spPr>
            <a:solidFill>
              <a:schemeClr val="accent1"/>
            </a:solidFill>
            <a:ln>
              <a:noFill/>
            </a:ln>
            <a:effectLst/>
          </c:spPr>
          <c:invertIfNegative val="0"/>
          <c:cat>
            <c:strRef>
              <c:f>Sheet1!$B$1:$D$1</c:f>
              <c:strCache>
                <c:ptCount val="3"/>
                <c:pt idx="0">
                  <c:v>Equivalent Stress (MPa)</c:v>
                </c:pt>
                <c:pt idx="1">
                  <c:v>Normal Stress (MPa)</c:v>
                </c:pt>
                <c:pt idx="2">
                  <c:v>Stress Intensity (MPa)</c:v>
                </c:pt>
              </c:strCache>
            </c:strRef>
          </c:cat>
          <c:val>
            <c:numRef>
              <c:f>Sheet1!$B$2:$D$2</c:f>
              <c:numCache>
                <c:formatCode>General</c:formatCode>
                <c:ptCount val="3"/>
                <c:pt idx="0">
                  <c:v>813.63</c:v>
                </c:pt>
                <c:pt idx="1">
                  <c:v>113.42</c:v>
                </c:pt>
                <c:pt idx="2">
                  <c:v>907.72</c:v>
                </c:pt>
              </c:numCache>
            </c:numRef>
          </c:val>
          <c:extLst>
            <c:ext xmlns:c16="http://schemas.microsoft.com/office/drawing/2014/chart" uri="{C3380CC4-5D6E-409C-BE32-E72D297353CC}">
              <c16:uniqueId val="{00000000-957B-48B3-AB82-B4D7EF1C4D74}"/>
            </c:ext>
          </c:extLst>
        </c:ser>
        <c:ser>
          <c:idx val="1"/>
          <c:order val="1"/>
          <c:tx>
            <c:strRef>
              <c:f>Sheet1!$A$3</c:f>
              <c:strCache>
                <c:ptCount val="1"/>
                <c:pt idx="0">
                  <c:v>HMS Epoxy Carbon</c:v>
                </c:pt>
              </c:strCache>
            </c:strRef>
          </c:tx>
          <c:spPr>
            <a:solidFill>
              <a:schemeClr val="accent2"/>
            </a:solidFill>
            <a:ln>
              <a:noFill/>
            </a:ln>
            <a:effectLst/>
          </c:spPr>
          <c:invertIfNegative val="0"/>
          <c:cat>
            <c:strRef>
              <c:f>Sheet1!$B$1:$D$1</c:f>
              <c:strCache>
                <c:ptCount val="3"/>
                <c:pt idx="0">
                  <c:v>Equivalent Stress (MPa)</c:v>
                </c:pt>
                <c:pt idx="1">
                  <c:v>Normal Stress (MPa)</c:v>
                </c:pt>
                <c:pt idx="2">
                  <c:v>Stress Intensity (MPa)</c:v>
                </c:pt>
              </c:strCache>
            </c:strRef>
          </c:cat>
          <c:val>
            <c:numRef>
              <c:f>Sheet1!$B$3:$D$3</c:f>
              <c:numCache>
                <c:formatCode>General</c:formatCode>
                <c:ptCount val="3"/>
                <c:pt idx="0">
                  <c:v>801.22</c:v>
                </c:pt>
                <c:pt idx="1">
                  <c:v>114.2</c:v>
                </c:pt>
                <c:pt idx="2">
                  <c:v>875.81</c:v>
                </c:pt>
              </c:numCache>
            </c:numRef>
          </c:val>
          <c:extLst>
            <c:ext xmlns:c16="http://schemas.microsoft.com/office/drawing/2014/chart" uri="{C3380CC4-5D6E-409C-BE32-E72D297353CC}">
              <c16:uniqueId val="{00000001-957B-48B3-AB82-B4D7EF1C4D74}"/>
            </c:ext>
          </c:extLst>
        </c:ser>
        <c:ser>
          <c:idx val="2"/>
          <c:order val="2"/>
          <c:tx>
            <c:strRef>
              <c:f>Sheet1!$A$4</c:f>
              <c:strCache>
                <c:ptCount val="1"/>
                <c:pt idx="0">
                  <c:v>CFRP-UD-230W</c:v>
                </c:pt>
              </c:strCache>
            </c:strRef>
          </c:tx>
          <c:spPr>
            <a:solidFill>
              <a:schemeClr val="accent3"/>
            </a:solidFill>
            <a:ln>
              <a:noFill/>
            </a:ln>
            <a:effectLst/>
          </c:spPr>
          <c:invertIfNegative val="0"/>
          <c:cat>
            <c:strRef>
              <c:f>Sheet1!$B$1:$D$1</c:f>
              <c:strCache>
                <c:ptCount val="3"/>
                <c:pt idx="0">
                  <c:v>Equivalent Stress (MPa)</c:v>
                </c:pt>
                <c:pt idx="1">
                  <c:v>Normal Stress (MPa)</c:v>
                </c:pt>
                <c:pt idx="2">
                  <c:v>Stress Intensity (MPa)</c:v>
                </c:pt>
              </c:strCache>
            </c:strRef>
          </c:cat>
          <c:val>
            <c:numRef>
              <c:f>Sheet1!$B$4:$D$4</c:f>
              <c:numCache>
                <c:formatCode>General</c:formatCode>
                <c:ptCount val="3"/>
                <c:pt idx="0">
                  <c:v>1151.9000000000001</c:v>
                </c:pt>
                <c:pt idx="1">
                  <c:v>145.22</c:v>
                </c:pt>
                <c:pt idx="2">
                  <c:v>1169</c:v>
                </c:pt>
              </c:numCache>
            </c:numRef>
          </c:val>
          <c:extLst>
            <c:ext xmlns:c16="http://schemas.microsoft.com/office/drawing/2014/chart" uri="{C3380CC4-5D6E-409C-BE32-E72D297353CC}">
              <c16:uniqueId val="{00000002-957B-48B3-AB82-B4D7EF1C4D74}"/>
            </c:ext>
          </c:extLst>
        </c:ser>
        <c:ser>
          <c:idx val="3"/>
          <c:order val="3"/>
          <c:tx>
            <c:strRef>
              <c:f>Sheet1!$A$5</c:f>
              <c:strCache>
                <c:ptCount val="1"/>
                <c:pt idx="0">
                  <c:v>CFRP-Wn-230W</c:v>
                </c:pt>
              </c:strCache>
            </c:strRef>
          </c:tx>
          <c:spPr>
            <a:solidFill>
              <a:schemeClr val="accent4"/>
            </a:solidFill>
            <a:ln>
              <a:noFill/>
            </a:ln>
            <a:effectLst/>
          </c:spPr>
          <c:invertIfNegative val="0"/>
          <c:cat>
            <c:strRef>
              <c:f>Sheet1!$B$1:$D$1</c:f>
              <c:strCache>
                <c:ptCount val="3"/>
                <c:pt idx="0">
                  <c:v>Equivalent Stress (MPa)</c:v>
                </c:pt>
                <c:pt idx="1">
                  <c:v>Normal Stress (MPa)</c:v>
                </c:pt>
                <c:pt idx="2">
                  <c:v>Stress Intensity (MPa)</c:v>
                </c:pt>
              </c:strCache>
            </c:strRef>
          </c:cat>
          <c:val>
            <c:numRef>
              <c:f>Sheet1!$B$5:$D$5</c:f>
              <c:numCache>
                <c:formatCode>General</c:formatCode>
                <c:ptCount val="3"/>
                <c:pt idx="0">
                  <c:v>1099.5999999999999</c:v>
                </c:pt>
                <c:pt idx="1">
                  <c:v>144.65</c:v>
                </c:pt>
                <c:pt idx="2">
                  <c:v>1110.8</c:v>
                </c:pt>
              </c:numCache>
            </c:numRef>
          </c:val>
          <c:extLst>
            <c:ext xmlns:c16="http://schemas.microsoft.com/office/drawing/2014/chart" uri="{C3380CC4-5D6E-409C-BE32-E72D297353CC}">
              <c16:uniqueId val="{00000003-957B-48B3-AB82-B4D7EF1C4D74}"/>
            </c:ext>
          </c:extLst>
        </c:ser>
        <c:ser>
          <c:idx val="4"/>
          <c:order val="4"/>
          <c:tx>
            <c:strRef>
              <c:f>Sheet1!$A$6</c:f>
              <c:strCache>
                <c:ptCount val="1"/>
                <c:pt idx="0">
                  <c:v>GY-70 Epoxy</c:v>
                </c:pt>
              </c:strCache>
            </c:strRef>
          </c:tx>
          <c:spPr>
            <a:solidFill>
              <a:schemeClr val="accent5"/>
            </a:solidFill>
            <a:ln>
              <a:noFill/>
            </a:ln>
            <a:effectLst/>
          </c:spPr>
          <c:invertIfNegative val="0"/>
          <c:cat>
            <c:strRef>
              <c:f>Sheet1!$B$1:$D$1</c:f>
              <c:strCache>
                <c:ptCount val="3"/>
                <c:pt idx="0">
                  <c:v>Equivalent Stress (MPa)</c:v>
                </c:pt>
                <c:pt idx="1">
                  <c:v>Normal Stress (MPa)</c:v>
                </c:pt>
                <c:pt idx="2">
                  <c:v>Stress Intensity (MPa)</c:v>
                </c:pt>
              </c:strCache>
            </c:strRef>
          </c:cat>
          <c:val>
            <c:numRef>
              <c:f>Sheet1!$B$6:$D$6</c:f>
              <c:numCache>
                <c:formatCode>General</c:formatCode>
                <c:ptCount val="3"/>
                <c:pt idx="0">
                  <c:v>813.63</c:v>
                </c:pt>
                <c:pt idx="1">
                  <c:v>113.42</c:v>
                </c:pt>
                <c:pt idx="2">
                  <c:v>907.72</c:v>
                </c:pt>
              </c:numCache>
            </c:numRef>
          </c:val>
          <c:extLst>
            <c:ext xmlns:c16="http://schemas.microsoft.com/office/drawing/2014/chart" uri="{C3380CC4-5D6E-409C-BE32-E72D297353CC}">
              <c16:uniqueId val="{00000004-957B-48B3-AB82-B4D7EF1C4D74}"/>
            </c:ext>
          </c:extLst>
        </c:ser>
        <c:dLbls>
          <c:showLegendKey val="0"/>
          <c:showVal val="0"/>
          <c:showCatName val="0"/>
          <c:showSerName val="0"/>
          <c:showPercent val="0"/>
          <c:showBubbleSize val="0"/>
        </c:dLbls>
        <c:gapWidth val="219"/>
        <c:overlap val="-27"/>
        <c:axId val="239581056"/>
        <c:axId val="239582592"/>
      </c:barChart>
      <c:catAx>
        <c:axId val="239581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39582592"/>
        <c:crosses val="autoZero"/>
        <c:auto val="1"/>
        <c:lblAlgn val="ctr"/>
        <c:lblOffset val="100"/>
        <c:noMultiLvlLbl val="0"/>
      </c:catAx>
      <c:valAx>
        <c:axId val="23958259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395810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2857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100"/>
              <a:t>Comprehensive results of various composite material with MWCNTs</a:t>
            </a:r>
          </a:p>
        </c:rich>
      </c:tx>
      <c:overlay val="0"/>
      <c:spPr>
        <a:noFill/>
        <a:ln>
          <a:noFill/>
        </a:ln>
        <a:effectLst/>
      </c:spPr>
    </c:title>
    <c:autoTitleDeleted val="0"/>
    <c:plotArea>
      <c:layout>
        <c:manualLayout>
          <c:layoutTarget val="inner"/>
          <c:xMode val="edge"/>
          <c:yMode val="edge"/>
          <c:x val="6.9782610181539806E-2"/>
          <c:y val="0.13412698412698412"/>
          <c:w val="0.90634586204068246"/>
          <c:h val="0.76720097487814021"/>
        </c:manualLayout>
      </c:layout>
      <c:barChart>
        <c:barDir val="col"/>
        <c:grouping val="clustered"/>
        <c:varyColors val="0"/>
        <c:ser>
          <c:idx val="0"/>
          <c:order val="0"/>
          <c:tx>
            <c:strRef>
              <c:f>Sheet1!$A$10</c:f>
              <c:strCache>
                <c:ptCount val="1"/>
                <c:pt idx="0">
                  <c:v>AS Carbon Epoxy</c:v>
                </c:pt>
              </c:strCache>
            </c:strRef>
          </c:tx>
          <c:spPr>
            <a:solidFill>
              <a:schemeClr val="accent1"/>
            </a:solidFill>
            <a:ln>
              <a:noFill/>
            </a:ln>
            <a:effectLst/>
          </c:spPr>
          <c:invertIfNegative val="0"/>
          <c:cat>
            <c:strRef>
              <c:f>Sheet1!$B$9:$D$9</c:f>
              <c:strCache>
                <c:ptCount val="3"/>
                <c:pt idx="0">
                  <c:v>Equivalent Stress (MPa)</c:v>
                </c:pt>
                <c:pt idx="1">
                  <c:v>Normal Stress (MPa)</c:v>
                </c:pt>
                <c:pt idx="2">
                  <c:v>Stress Intensity (MPa)</c:v>
                </c:pt>
              </c:strCache>
            </c:strRef>
          </c:cat>
          <c:val>
            <c:numRef>
              <c:f>Sheet1!$B$10:$D$10</c:f>
              <c:numCache>
                <c:formatCode>General</c:formatCode>
                <c:ptCount val="3"/>
                <c:pt idx="0">
                  <c:v>901.48</c:v>
                </c:pt>
                <c:pt idx="1">
                  <c:v>388.12</c:v>
                </c:pt>
                <c:pt idx="2">
                  <c:v>944.45</c:v>
                </c:pt>
              </c:numCache>
            </c:numRef>
          </c:val>
          <c:extLst>
            <c:ext xmlns:c16="http://schemas.microsoft.com/office/drawing/2014/chart" uri="{C3380CC4-5D6E-409C-BE32-E72D297353CC}">
              <c16:uniqueId val="{00000000-6F44-40B6-A074-2B9ACA5CBCD8}"/>
            </c:ext>
          </c:extLst>
        </c:ser>
        <c:ser>
          <c:idx val="1"/>
          <c:order val="1"/>
          <c:tx>
            <c:strRef>
              <c:f>Sheet1!$A$11</c:f>
              <c:strCache>
                <c:ptCount val="1"/>
                <c:pt idx="0">
                  <c:v>HMS Epoxy Carbon</c:v>
                </c:pt>
              </c:strCache>
            </c:strRef>
          </c:tx>
          <c:spPr>
            <a:solidFill>
              <a:schemeClr val="accent2"/>
            </a:solidFill>
            <a:ln>
              <a:noFill/>
            </a:ln>
            <a:effectLst/>
          </c:spPr>
          <c:invertIfNegative val="0"/>
          <c:cat>
            <c:strRef>
              <c:f>Sheet1!$B$9:$D$9</c:f>
              <c:strCache>
                <c:ptCount val="3"/>
                <c:pt idx="0">
                  <c:v>Equivalent Stress (MPa)</c:v>
                </c:pt>
                <c:pt idx="1">
                  <c:v>Normal Stress (MPa)</c:v>
                </c:pt>
                <c:pt idx="2">
                  <c:v>Stress Intensity (MPa)</c:v>
                </c:pt>
              </c:strCache>
            </c:strRef>
          </c:cat>
          <c:val>
            <c:numRef>
              <c:f>Sheet1!$B$11:$D$11</c:f>
              <c:numCache>
                <c:formatCode>General</c:formatCode>
                <c:ptCount val="3"/>
                <c:pt idx="0">
                  <c:v>900.61</c:v>
                </c:pt>
                <c:pt idx="1">
                  <c:v>388.32</c:v>
                </c:pt>
                <c:pt idx="2">
                  <c:v>942.68</c:v>
                </c:pt>
              </c:numCache>
            </c:numRef>
          </c:val>
          <c:extLst>
            <c:ext xmlns:c16="http://schemas.microsoft.com/office/drawing/2014/chart" uri="{C3380CC4-5D6E-409C-BE32-E72D297353CC}">
              <c16:uniqueId val="{00000001-6F44-40B6-A074-2B9ACA5CBCD8}"/>
            </c:ext>
          </c:extLst>
        </c:ser>
        <c:ser>
          <c:idx val="2"/>
          <c:order val="2"/>
          <c:tx>
            <c:strRef>
              <c:f>Sheet1!$A$12</c:f>
              <c:strCache>
                <c:ptCount val="1"/>
                <c:pt idx="0">
                  <c:v>CFRP-UD-230W</c:v>
                </c:pt>
              </c:strCache>
            </c:strRef>
          </c:tx>
          <c:spPr>
            <a:solidFill>
              <a:schemeClr val="accent3"/>
            </a:solidFill>
            <a:ln>
              <a:noFill/>
            </a:ln>
            <a:effectLst/>
          </c:spPr>
          <c:invertIfNegative val="0"/>
          <c:cat>
            <c:strRef>
              <c:f>Sheet1!$B$9:$D$9</c:f>
              <c:strCache>
                <c:ptCount val="3"/>
                <c:pt idx="0">
                  <c:v>Equivalent Stress (MPa)</c:v>
                </c:pt>
                <c:pt idx="1">
                  <c:v>Normal Stress (MPa)</c:v>
                </c:pt>
                <c:pt idx="2">
                  <c:v>Stress Intensity (MPa)</c:v>
                </c:pt>
              </c:strCache>
            </c:strRef>
          </c:cat>
          <c:val>
            <c:numRef>
              <c:f>Sheet1!$B$12:$D$12</c:f>
              <c:numCache>
                <c:formatCode>General</c:formatCode>
                <c:ptCount val="3"/>
                <c:pt idx="0">
                  <c:v>1170.2</c:v>
                </c:pt>
                <c:pt idx="1">
                  <c:v>477.9</c:v>
                </c:pt>
                <c:pt idx="2">
                  <c:v>1222</c:v>
                </c:pt>
              </c:numCache>
            </c:numRef>
          </c:val>
          <c:extLst>
            <c:ext xmlns:c16="http://schemas.microsoft.com/office/drawing/2014/chart" uri="{C3380CC4-5D6E-409C-BE32-E72D297353CC}">
              <c16:uniqueId val="{00000002-6F44-40B6-A074-2B9ACA5CBCD8}"/>
            </c:ext>
          </c:extLst>
        </c:ser>
        <c:ser>
          <c:idx val="3"/>
          <c:order val="3"/>
          <c:tx>
            <c:strRef>
              <c:f>Sheet1!$A$13</c:f>
              <c:strCache>
                <c:ptCount val="1"/>
                <c:pt idx="0">
                  <c:v>CFRP-Wn-230W</c:v>
                </c:pt>
              </c:strCache>
            </c:strRef>
          </c:tx>
          <c:spPr>
            <a:solidFill>
              <a:schemeClr val="accent4"/>
            </a:solidFill>
            <a:ln>
              <a:noFill/>
            </a:ln>
            <a:effectLst/>
          </c:spPr>
          <c:invertIfNegative val="0"/>
          <c:cat>
            <c:strRef>
              <c:f>Sheet1!$B$9:$D$9</c:f>
              <c:strCache>
                <c:ptCount val="3"/>
                <c:pt idx="0">
                  <c:v>Equivalent Stress (MPa)</c:v>
                </c:pt>
                <c:pt idx="1">
                  <c:v>Normal Stress (MPa)</c:v>
                </c:pt>
                <c:pt idx="2">
                  <c:v>Stress Intensity (MPa)</c:v>
                </c:pt>
              </c:strCache>
            </c:strRef>
          </c:cat>
          <c:val>
            <c:numRef>
              <c:f>Sheet1!$B$13:$D$13</c:f>
              <c:numCache>
                <c:formatCode>General</c:formatCode>
                <c:ptCount val="3"/>
                <c:pt idx="0">
                  <c:v>1291.2</c:v>
                </c:pt>
                <c:pt idx="1">
                  <c:v>555.42999999999995</c:v>
                </c:pt>
                <c:pt idx="2">
                  <c:v>1350.7</c:v>
                </c:pt>
              </c:numCache>
            </c:numRef>
          </c:val>
          <c:extLst>
            <c:ext xmlns:c16="http://schemas.microsoft.com/office/drawing/2014/chart" uri="{C3380CC4-5D6E-409C-BE32-E72D297353CC}">
              <c16:uniqueId val="{00000003-6F44-40B6-A074-2B9ACA5CBCD8}"/>
            </c:ext>
          </c:extLst>
        </c:ser>
        <c:ser>
          <c:idx val="4"/>
          <c:order val="4"/>
          <c:tx>
            <c:strRef>
              <c:f>Sheet1!$A$14</c:f>
              <c:strCache>
                <c:ptCount val="1"/>
                <c:pt idx="0">
                  <c:v>GY-70 Epoxy</c:v>
                </c:pt>
              </c:strCache>
            </c:strRef>
          </c:tx>
          <c:spPr>
            <a:solidFill>
              <a:schemeClr val="accent5"/>
            </a:solidFill>
            <a:ln>
              <a:noFill/>
            </a:ln>
            <a:effectLst/>
          </c:spPr>
          <c:invertIfNegative val="0"/>
          <c:cat>
            <c:strRef>
              <c:f>Sheet1!$B$9:$D$9</c:f>
              <c:strCache>
                <c:ptCount val="3"/>
                <c:pt idx="0">
                  <c:v>Equivalent Stress (MPa)</c:v>
                </c:pt>
                <c:pt idx="1">
                  <c:v>Normal Stress (MPa)</c:v>
                </c:pt>
                <c:pt idx="2">
                  <c:v>Stress Intensity (MPa)</c:v>
                </c:pt>
              </c:strCache>
            </c:strRef>
          </c:cat>
          <c:val>
            <c:numRef>
              <c:f>Sheet1!$B$14:$D$14</c:f>
              <c:numCache>
                <c:formatCode>General</c:formatCode>
                <c:ptCount val="3"/>
                <c:pt idx="0">
                  <c:v>1799.2</c:v>
                </c:pt>
                <c:pt idx="1">
                  <c:v>423.12</c:v>
                </c:pt>
                <c:pt idx="2">
                  <c:v>2007.8</c:v>
                </c:pt>
              </c:numCache>
            </c:numRef>
          </c:val>
          <c:extLst>
            <c:ext xmlns:c16="http://schemas.microsoft.com/office/drawing/2014/chart" uri="{C3380CC4-5D6E-409C-BE32-E72D297353CC}">
              <c16:uniqueId val="{00000004-6F44-40B6-A074-2B9ACA5CBCD8}"/>
            </c:ext>
          </c:extLst>
        </c:ser>
        <c:dLbls>
          <c:showLegendKey val="0"/>
          <c:showVal val="0"/>
          <c:showCatName val="0"/>
          <c:showSerName val="0"/>
          <c:showPercent val="0"/>
          <c:showBubbleSize val="0"/>
        </c:dLbls>
        <c:gapWidth val="219"/>
        <c:overlap val="-27"/>
        <c:axId val="253133568"/>
        <c:axId val="253135104"/>
      </c:barChart>
      <c:catAx>
        <c:axId val="253133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53135104"/>
        <c:crosses val="autoZero"/>
        <c:auto val="1"/>
        <c:lblAlgn val="ctr"/>
        <c:lblOffset val="100"/>
        <c:noMultiLvlLbl val="0"/>
      </c:catAx>
      <c:valAx>
        <c:axId val="253135104"/>
        <c:scaling>
          <c:orientation val="minMax"/>
          <c:max val="2100"/>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531335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2857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0CB2F07-4F83-4FEE-9FBC-BA0346934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473</TotalTime>
  <Pages>11</Pages>
  <Words>4862</Words>
  <Characters>27716</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139</cp:revision>
  <cp:lastPrinted>2011-03-03T08:29:00Z</cp:lastPrinted>
  <dcterms:created xsi:type="dcterms:W3CDTF">2023-09-01T14:34:00Z</dcterms:created>
  <dcterms:modified xsi:type="dcterms:W3CDTF">2025-09-14T23:52:00Z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