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59B4AC3" w:rsidR="0016385D" w:rsidRPr="001765EB" w:rsidRDefault="00E05E34" w:rsidP="009A52DF">
      <w:pPr>
        <w:pStyle w:val="PaperTitle"/>
        <w:rPr>
          <w:b w:val="0"/>
          <w:bCs/>
          <w:sz w:val="24"/>
          <w:szCs w:val="24"/>
        </w:rPr>
      </w:pPr>
      <w:r w:rsidRPr="001765EB">
        <w:t xml:space="preserve">Structural Investigations on Various Carbon and Glass Fibre Reinforced Polymers added with Single-Walled Carbon Nanotubes </w:t>
      </w:r>
      <w:r w:rsidR="00BF5BF5">
        <w:t>U</w:t>
      </w:r>
      <w:r w:rsidRPr="001765EB">
        <w:t>nder Flexural Loading Conditions</w:t>
      </w:r>
    </w:p>
    <w:p w14:paraId="71DA43E2" w14:textId="3BCE7CAC" w:rsidR="00834328" w:rsidRPr="001765EB" w:rsidRDefault="00834328" w:rsidP="009A52DF">
      <w:pPr>
        <w:pStyle w:val="AuthorName"/>
        <w:rPr>
          <w:sz w:val="20"/>
          <w:lang w:val="en-GB" w:eastAsia="en-GB"/>
        </w:rPr>
      </w:pPr>
      <w:r>
        <w:t xml:space="preserve"> </w:t>
      </w:r>
      <w:r w:rsidRPr="001765EB">
        <w:t>Mahendran Rajendran</w:t>
      </w:r>
      <w:r w:rsidRPr="001765EB">
        <w:rPr>
          <w:vertAlign w:val="superscript"/>
        </w:rPr>
        <w:t>1</w:t>
      </w:r>
      <w:r w:rsidRPr="001765EB">
        <w:t>, Balamurali Baskaran</w:t>
      </w:r>
      <w:r w:rsidRPr="001765EB">
        <w:rPr>
          <w:vertAlign w:val="superscript"/>
        </w:rPr>
        <w:t>2</w:t>
      </w:r>
      <w:r w:rsidRPr="001765EB">
        <w:t>, Mohankumar Subramanian</w:t>
      </w:r>
      <w:r w:rsidRPr="001765EB">
        <w:rPr>
          <w:vertAlign w:val="superscript"/>
        </w:rPr>
        <w:t>3</w:t>
      </w:r>
      <w:r w:rsidRPr="001765EB">
        <w:t>, Balaji Ganesan</w:t>
      </w:r>
      <w:r w:rsidRPr="001765EB">
        <w:rPr>
          <w:vertAlign w:val="superscript"/>
        </w:rPr>
        <w:t>4</w:t>
      </w:r>
      <w:r w:rsidRPr="001765EB">
        <w:t xml:space="preserve">, </w:t>
      </w:r>
      <w:r w:rsidRPr="00CB3AB8">
        <w:t>Subhav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r w:rsidRPr="001765EB">
        <w:t>Vijayanandh Raja</w:t>
      </w:r>
      <w:r w:rsidRPr="001765EB">
        <w:rPr>
          <w:vertAlign w:val="superscript"/>
        </w:rPr>
        <w:t>1, a)</w:t>
      </w:r>
    </w:p>
    <w:p w14:paraId="5D6B2079" w14:textId="77777777" w:rsidR="00834328" w:rsidRPr="001765EB" w:rsidRDefault="00834328" w:rsidP="00834328">
      <w:pPr>
        <w:pStyle w:val="AuthorAffiliation"/>
      </w:pPr>
      <w:r w:rsidRPr="001765EB">
        <w:rPr>
          <w:i w:val="0"/>
          <w:iCs/>
          <w:vertAlign w:val="superscript"/>
        </w:rPr>
        <w:t>1</w:t>
      </w:r>
      <w:r w:rsidRPr="001765EB">
        <w:t xml:space="preserve">Department of Aeronautical Engineering, Kumaraguru College of Technology, Coimbatore-641049, Tamil Nadu, India </w:t>
      </w:r>
    </w:p>
    <w:p w14:paraId="71C9A708" w14:textId="77777777" w:rsidR="00834328" w:rsidRPr="001765EB" w:rsidRDefault="00834328" w:rsidP="00834328">
      <w:pPr>
        <w:pStyle w:val="AuthorAffiliation"/>
      </w:pPr>
      <w:r w:rsidRPr="001765EB">
        <w:rPr>
          <w:i w:val="0"/>
          <w:iCs/>
          <w:vertAlign w:val="superscript"/>
        </w:rPr>
        <w:t>2</w:t>
      </w:r>
      <w:r w:rsidRPr="001765EB">
        <w:t xml:space="preserve">Department of Mechanical Engineering, SNS College of Technology, </w:t>
      </w:r>
      <w:r w:rsidRPr="00BA00B8">
        <w:t xml:space="preserve">Coimbatore-641035, </w:t>
      </w:r>
      <w:r w:rsidRPr="00CB3AB8">
        <w:t>Tamil Nadu, India</w:t>
      </w:r>
    </w:p>
    <w:p w14:paraId="6019DF61" w14:textId="77777777" w:rsidR="00834328" w:rsidRPr="001765EB" w:rsidRDefault="00834328" w:rsidP="00834328">
      <w:pPr>
        <w:pStyle w:val="AuthorAffiliation"/>
      </w:pPr>
      <w:r w:rsidRPr="001765EB">
        <w:rPr>
          <w:i w:val="0"/>
          <w:iCs/>
          <w:vertAlign w:val="superscript"/>
        </w:rPr>
        <w:t>3</w:t>
      </w:r>
      <w:r w:rsidRPr="001765EB">
        <w:t>Department of Automobile Engineering, Kumaraguru College of Technology, Coimbatore-641049, Tamil Nadu, India</w:t>
      </w:r>
    </w:p>
    <w:p w14:paraId="5B9B87A5" w14:textId="77777777" w:rsidR="00834328" w:rsidRPr="001765EB" w:rsidRDefault="00834328" w:rsidP="00834328">
      <w:pPr>
        <w:pStyle w:val="AuthorAffiliation"/>
      </w:pPr>
      <w:r w:rsidRPr="001765EB">
        <w:rPr>
          <w:i w:val="0"/>
          <w:iCs/>
          <w:vertAlign w:val="superscript"/>
        </w:rPr>
        <w:t>4</w:t>
      </w:r>
      <w:r w:rsidRPr="001765EB">
        <w:t xml:space="preserve">Department of Aerospace Engineering, Hindustan Institute of Technology and Science, </w:t>
      </w:r>
      <w:r w:rsidRPr="00CB3AB8">
        <w:t>Chennai</w:t>
      </w:r>
      <w:r>
        <w:t>-</w:t>
      </w:r>
      <w:r w:rsidRPr="00CB3AB8">
        <w:t>603103, Tamil Nadu, India</w:t>
      </w:r>
    </w:p>
    <w:p w14:paraId="78AFA4FF" w14:textId="77777777" w:rsidR="00834328" w:rsidRPr="00405211" w:rsidRDefault="00834328" w:rsidP="00834328">
      <w:pPr>
        <w:pStyle w:val="AuthorAffiliation"/>
      </w:pPr>
      <w:r w:rsidRPr="00405211">
        <w:rPr>
          <w:vertAlign w:val="superscript"/>
        </w:rPr>
        <w:t>5</w:t>
      </w:r>
      <w:r w:rsidRPr="00405211">
        <w:t>Centre for Promotion of Research, Graphic Era (Deemed to be University), Uttarakhand, Dehradun, India</w:t>
      </w:r>
    </w:p>
    <w:p w14:paraId="0559C599" w14:textId="77777777" w:rsidR="00834328" w:rsidRPr="00405211" w:rsidRDefault="00834328" w:rsidP="00834328">
      <w:pPr>
        <w:pStyle w:val="AuthorAffiliation"/>
      </w:pPr>
      <w:r w:rsidRPr="00405211">
        <w:rPr>
          <w:vertAlign w:val="superscript"/>
        </w:rPr>
        <w:t>6</w:t>
      </w:r>
      <w:r w:rsidRPr="00405211">
        <w:t>Division of research and development, Lovely Professional University, Phagwara, Punjab, India</w:t>
      </w:r>
    </w:p>
    <w:p w14:paraId="5FFE34E7" w14:textId="77777777" w:rsidR="00834328" w:rsidRPr="00405211" w:rsidRDefault="00834328" w:rsidP="00834328">
      <w:pPr>
        <w:pStyle w:val="AuthorAffiliation"/>
      </w:pPr>
      <w:r w:rsidRPr="00405211">
        <w:rPr>
          <w:vertAlign w:val="superscript"/>
        </w:rPr>
        <w:t>7</w:t>
      </w:r>
      <w:r w:rsidRPr="00405211">
        <w:t>Chitkara Centre for Research and Development, Chitkara University, Himachal Pradesh-174103, India</w:t>
      </w:r>
    </w:p>
    <w:p w14:paraId="36407635" w14:textId="77777777" w:rsidR="00834328" w:rsidRPr="00405211" w:rsidRDefault="00834328" w:rsidP="00834328">
      <w:pPr>
        <w:pStyle w:val="AuthorAffiliation"/>
      </w:pPr>
      <w:r w:rsidRPr="00405211">
        <w:rPr>
          <w:vertAlign w:val="superscript"/>
        </w:rPr>
        <w:t>8</w:t>
      </w:r>
      <w:r w:rsidRPr="00405211">
        <w:t>Division of Research &amp; innovation, Uttaranchal University, Dehradun, Uttarakhand, India</w:t>
      </w:r>
    </w:p>
    <w:p w14:paraId="6203A57F" w14:textId="77777777" w:rsidR="00834328" w:rsidRPr="001765EB" w:rsidRDefault="00834328" w:rsidP="00834328">
      <w:pPr>
        <w:pStyle w:val="AuthorAffiliation"/>
      </w:pPr>
      <w:r w:rsidRPr="00405211">
        <w:rPr>
          <w:vertAlign w:val="superscript"/>
        </w:rPr>
        <w:t>9</w:t>
      </w:r>
      <w:r w:rsidRPr="00405211">
        <w:t>Centre of Research Impact and Outcome, Chitkara University, Rajpura-140417, Punjab, India</w:t>
      </w:r>
    </w:p>
    <w:p w14:paraId="40F0D599" w14:textId="37A2E604" w:rsidR="00834328" w:rsidRPr="001765EB" w:rsidRDefault="00834328" w:rsidP="009A52DF">
      <w:pPr>
        <w:pStyle w:val="AuthorEmail"/>
      </w:pPr>
      <w:r w:rsidRPr="001765EB">
        <w:t xml:space="preserve">Corresponding author: </w:t>
      </w:r>
      <w:r w:rsidR="009A52DF" w:rsidRPr="001765EB">
        <w:rPr>
          <w:szCs w:val="28"/>
          <w:vertAlign w:val="superscript"/>
        </w:rPr>
        <w:t>a)</w:t>
      </w:r>
      <w:hyperlink r:id="rId9" w:history="1">
        <w:r w:rsidR="009A52DF" w:rsidRPr="002E1E75">
          <w:rPr>
            <w:rStyle w:val="Hyperlink"/>
          </w:rPr>
          <w:t>vijayanandh.raja@gmail.com</w:t>
        </w:r>
      </w:hyperlink>
      <w:r w:rsidR="009A52DF">
        <w:t xml:space="preserve"> </w:t>
      </w:r>
    </w:p>
    <w:p w14:paraId="25A21191" w14:textId="0ED9848D" w:rsidR="00100CEB" w:rsidRPr="001765EB" w:rsidRDefault="0016385D" w:rsidP="00100CEB">
      <w:pPr>
        <w:pStyle w:val="Abstract"/>
        <w:rPr>
          <w:szCs w:val="18"/>
        </w:rPr>
      </w:pPr>
      <w:r w:rsidRPr="001765EB">
        <w:rPr>
          <w:b/>
          <w:bCs/>
        </w:rPr>
        <w:t>Abstract.</w:t>
      </w:r>
      <w:r w:rsidRPr="001765EB">
        <w:t xml:space="preserve"> </w:t>
      </w:r>
      <w:r w:rsidR="00100CEB" w:rsidRPr="001765EB">
        <w:rPr>
          <w:szCs w:val="18"/>
        </w:rPr>
        <w:t xml:space="preserve">In aerospace, drone, and marine sectors, a material’s ability to withstand mechanical loads is critical for ensuring structural integrity and operational reliability. Components of unmanned aerial vehicles (UAVs), such as propellers, fuselage, wings, connecting arms, empennage, and landing gear, often exhibit significant flexural demands due to complex geometries and limited aerodynamic efficiency. This study focuses on developing robust, lightweight materials through a combination of experimental and computational methodologies. The structural behavior of </w:t>
      </w:r>
      <w:r w:rsidR="005976FD">
        <w:rPr>
          <w:szCs w:val="18"/>
        </w:rPr>
        <w:t>CF-</w:t>
      </w:r>
      <w:r w:rsidR="00100CEB" w:rsidRPr="001765EB">
        <w:rPr>
          <w:szCs w:val="18"/>
        </w:rPr>
        <w:t>GY</w:t>
      </w:r>
      <w:r w:rsidR="005976FD">
        <w:rPr>
          <w:szCs w:val="18"/>
        </w:rPr>
        <w:t>-</w:t>
      </w:r>
      <w:r w:rsidR="00100CEB" w:rsidRPr="001765EB">
        <w:rPr>
          <w:szCs w:val="18"/>
        </w:rPr>
        <w:t>70 epoxy, integrated with single-walled carbon nanotubes (SWCNTs), is examined alongside various E-glass fiber-reinforced polymer (GFRP) composites—namely E-GFRP, E-GFRP-FABRIC-O, E-GFRP-UD-O, E-GFRP-Polyester, and E-GFRP-W. These composites are designed to enhance flexural strength while maintaining weight efficiency. Specimens are modeled according to ASTM D7264 standards using ANSYS Build Modeler, with ANSYS Mesh Tool and ANSYS ACP employed for mesh generation and composite layering. Structural performance is validated through advanced simulations in ANSYS Structural. Comparative analysis reveals the most effective filler combinations for enhancing durability and load-bearing capabilities. The results highlight the potential of SWCNT-enhanced composites in meeting the rigorous demands of next-generation UAV and marine applications.</w:t>
      </w:r>
    </w:p>
    <w:p w14:paraId="5240E3FB" w14:textId="4518626C" w:rsidR="003A287B" w:rsidRPr="001765EB" w:rsidRDefault="00BA5A8E" w:rsidP="00003D7C">
      <w:pPr>
        <w:pStyle w:val="Heading1"/>
        <w:rPr>
          <w:b w:val="0"/>
          <w:caps w:val="0"/>
          <w:sz w:val="20"/>
        </w:rPr>
      </w:pPr>
      <w:r w:rsidRPr="001765EB">
        <w:t>INTRODUCTION</w:t>
      </w:r>
    </w:p>
    <w:p w14:paraId="5E6F61FC" w14:textId="2A5E9537" w:rsidR="00C03594" w:rsidRPr="00BC6FB3" w:rsidRDefault="00BA5A8E" w:rsidP="00BC6FB3">
      <w:pPr>
        <w:pStyle w:val="Paragraph"/>
      </w:pPr>
      <w:r w:rsidRPr="001765EB">
        <w:t xml:space="preserve">To enhance the material strength property, single-walled carbon nanotubes (SWCNTs) are combined with </w:t>
      </w:r>
      <w:r w:rsidR="0051640F">
        <w:t>CF-</w:t>
      </w:r>
      <w:r w:rsidRPr="001765EB">
        <w:t>GY</w:t>
      </w:r>
      <w:r w:rsidR="0051640F">
        <w:t>-</w:t>
      </w:r>
      <w:r w:rsidRPr="001765EB">
        <w:t xml:space="preserve">70 and the E-Glass Fiber Reinforced Polymer (E-GFRP) family. Epoxy is supplemented with a 5 percent addition of SWCNT, and normal specimen testing protocols are adhered to. The specimen dimensions, as per ASTM Standard D-7264, are 100 mm, 20 mm, and 7 mm. In carbon nanotubes (CNTs), the matrix consists of 60% carbon fiber as reinforcement and 40% epoxy resin with a hardener. The flexural test is a fundamental engineering assessment that quantifies a material's resistance to bending and its stiffness. In flexural testing, a standard ASTM specimen with specified parameters is supported by two pins and positioned horizontally until failure occurs. The applied axial stress and elongation are utilized to ascertain the material's stiffness. The composition of core materials greatly influences property estimations. This research uses numerical modelling grounded in finite element analysis </w:t>
      </w:r>
      <w:r w:rsidRPr="001765EB">
        <w:lastRenderedPageBreak/>
        <w:t xml:space="preserve">(FEA) to examine the flexural characteristics of nanocomposites. This structural simulation employs glass fiber, </w:t>
      </w:r>
      <w:r w:rsidR="0051640F">
        <w:t>CF-</w:t>
      </w:r>
      <w:r w:rsidRPr="001765EB">
        <w:t>GY</w:t>
      </w:r>
      <w:r w:rsidR="0051640F">
        <w:t>-</w:t>
      </w:r>
      <w:r w:rsidRPr="001765EB">
        <w:t xml:space="preserve">70 fiber, and epoxy resin as reinforcement and additives. SWCNTs and multi-walled carbon nanotubes (MWCNTs) are employed in comparative structural study due to a modification at the mixing level. Aerospace applications, such as flight control systems, empennage, and aircraft surfaces, significantly benefit from the use of CFRP (Carbon Fiber Reinforced Polymer) composite materials. The matrix enhances the properties of composite materials. The matrix not only stores fibers but also binds them with mixes to enhance the material's reinforcing properties. To examine the mechanical characteristics of SWCNTs, six distinct quantities of reinforcement </w:t>
      </w:r>
      <w:r w:rsidR="00811818" w:rsidRPr="001765EB">
        <w:t>a</w:t>
      </w:r>
      <w:r w:rsidRPr="001765EB">
        <w:t xml:space="preserve">re utilized. In composite materials, fibers are crucial for load-bearing capacity. The fibers are accountable for the laminate's rigidity, resulting in composites possessing a significantly high stiffness-to-weight ratio. The allocation of loads among fibers influences load-bearing capacity [1-3]. An accurate evaluation of fiber orientation is necessary as a result [4]. Three distinct forms of fiber can be utilized to fabricate composites: unidirectional, bidirectional, and multidirectional. Fibres can be produced from several materials, including carbon, glass, and boron [5]. An elevated efficiency in composite laminates is attained through the inclusion of a secondary component that facilitates both direct and indirect reinforcement [9]. The primary function of the matrix is to resist delamination [6-8]. The author conducted FEA computations on polymer composites using CNTs. The finite element analysis framework, material mechanical properties, mesh types utilized, and composite elemental data in the present work were all well substantiated [10]. Although assessed the bending behavior of nanocomposites, fundamental theoretical knowledge, computational tools, and mechanical properties of nanocomposites were employed to achieve preliminary insights [11]. The reliability of ANSYS has facilitated the researcher's analysis of nanocomposite materials at present. The provided source offers a comprehensive understanding of computational structural methods; hence, this study employed ANSYS Workbench to examine the flexural behavior of nanocomposites. </w:t>
      </w:r>
      <w:r w:rsidR="00B35CB2" w:rsidRPr="00B35CB2">
        <w:t>In conclusion, the performance of CNT-reinforced polymer composites has been thoroughly evaluated based on several critical factors, including CNT weight percentage, matrix selection, manufacturing techniques, and environmental conditions. This comprehensive review takes into account both the advantages and limitations of these variables. It presents detailed insights into optimal filler loadings, advanced fabrication methods for high-performance nanocomposites, and the selection of suitable matrix materials.</w:t>
      </w:r>
      <w:r w:rsidR="00B35CB2">
        <w:t xml:space="preserve"> </w:t>
      </w:r>
      <w:r w:rsidR="00B35CB2" w:rsidRPr="00B35CB2">
        <w:t>The study also includes a detailed fracture analysis of nanocomposites incorporating various types of CNTs. A key focus of the current work is the comparative evaluation of flexural strengths between SWCNTs and MWCNTs, offering foundational data for future composite development [12,13]. Additionally, the effects of CNT agglomeration in reinforced composites are examined, shedding light on their structural characteristics and the adverse impacts on both the reinforcement phase and matrix integrity [14–16].</w:t>
      </w:r>
    </w:p>
    <w:p w14:paraId="49D6FBD1" w14:textId="78885BE6" w:rsidR="00725861" w:rsidRPr="001765EB" w:rsidRDefault="00C86B99" w:rsidP="00725861">
      <w:pPr>
        <w:pStyle w:val="Heading2"/>
      </w:pPr>
      <w:r w:rsidRPr="001765EB">
        <w:t xml:space="preserve">IMPOSED </w:t>
      </w:r>
      <w:r w:rsidR="004116AE" w:rsidRPr="001765EB">
        <w:t>M</w:t>
      </w:r>
      <w:r w:rsidR="007442F1" w:rsidRPr="001765EB">
        <w:t>ETHODOLOGY</w:t>
      </w:r>
      <w:r w:rsidR="004116AE" w:rsidRPr="001765EB">
        <w:t xml:space="preserve"> – C</w:t>
      </w:r>
      <w:r w:rsidR="007442F1" w:rsidRPr="001765EB">
        <w:t>OMPUTATIONAL</w:t>
      </w:r>
      <w:r w:rsidR="004116AE" w:rsidRPr="001765EB">
        <w:t xml:space="preserve"> A</w:t>
      </w:r>
      <w:r w:rsidR="007442F1" w:rsidRPr="001765EB">
        <w:t>PPROACH</w:t>
      </w:r>
    </w:p>
    <w:p w14:paraId="6586FB3B" w14:textId="179021FD" w:rsidR="000A7053" w:rsidRPr="001765EB" w:rsidRDefault="000A7053" w:rsidP="00247D69">
      <w:pPr>
        <w:pStyle w:val="Paragraph"/>
      </w:pPr>
      <w:r w:rsidRPr="000A7053">
        <w:t>Computational structural analysis in this study is performed using Finite Element Analysis (FEA), a powerful method that relies on pre-programmed numerical algorithms for accurate simulation results [17–19]. The formulation of the flexural study involves several critical steps: constructing the computational model, developing the finite element mesh, establishing the justification for applied analysis methods [20–22], and defining appropriate boundary conditions [</w:t>
      </w:r>
      <w:r w:rsidR="006F22E8" w:rsidRPr="000A7053">
        <w:t>17–19</w:t>
      </w:r>
      <w:r w:rsidRPr="000A7053">
        <w:t>]. These foundational stages are essential before obtaining reliable computational outputs [</w:t>
      </w:r>
      <w:r w:rsidR="006F22E8" w:rsidRPr="000A7053">
        <w:t>20–22</w:t>
      </w:r>
      <w:r w:rsidRPr="000A7053">
        <w:t>].</w:t>
      </w:r>
      <w:r>
        <w:t xml:space="preserve"> </w:t>
      </w:r>
      <w:r w:rsidRPr="000A7053">
        <w:t>This research investigates the flexural behavior of composite materials across multiple engineering disciplines</w:t>
      </w:r>
      <w:r w:rsidR="00D94EDF">
        <w:t xml:space="preserve"> [34-39]</w:t>
      </w:r>
      <w:r w:rsidRPr="000A7053">
        <w:t>. The simulation adheres to ASTM D7264 standards, using a test specimen with dimensions of 100 mm span, 20 mm width, and 7 mm thickness, subjected to a loading force of 3791.3 N [</w:t>
      </w:r>
      <w:r w:rsidR="006F22E8" w:rsidRPr="000A7053">
        <w:t>2</w:t>
      </w:r>
      <w:r w:rsidR="006F22E8">
        <w:t>3</w:t>
      </w:r>
      <w:r w:rsidR="006F22E8" w:rsidRPr="000A7053">
        <w:t>–2</w:t>
      </w:r>
      <w:r w:rsidR="00247D69">
        <w:t>7</w:t>
      </w:r>
      <w:r w:rsidRPr="000A7053">
        <w:t>]. Figure 1 presents the 3D computational model of the test specimen.</w:t>
      </w:r>
      <w:r>
        <w:t xml:space="preserve"> </w:t>
      </w:r>
      <w:r w:rsidRPr="000A7053">
        <w:t>For meshing, three-dimensional brick elements are employed, ensuring a high-quality discretization with mesh quality exceeding 90%. The detailed mesh structure of the discretized model is shown in Figure 2 [</w:t>
      </w:r>
      <w:r w:rsidR="00247D69">
        <w:t>28-32]</w:t>
      </w:r>
      <w:r w:rsidRPr="000A7053">
        <w:t>.</w:t>
      </w:r>
    </w:p>
    <w:p w14:paraId="38A3C92A" w14:textId="7E69255F" w:rsidR="00DF4AE9" w:rsidRPr="001765EB" w:rsidRDefault="00DF4AE9" w:rsidP="000F4A71">
      <w:pPr>
        <w:pStyle w:val="Paragraph"/>
        <w:ind w:firstLine="0"/>
        <w:jc w:val="center"/>
      </w:pPr>
      <w:r w:rsidRPr="001765EB">
        <w:rPr>
          <w:noProof/>
        </w:rPr>
        <w:lastRenderedPageBreak/>
        <w:drawing>
          <wp:inline distT="0" distB="0" distL="0" distR="0" wp14:anchorId="22CBBAE7" wp14:editId="58D7D5FA">
            <wp:extent cx="5610225" cy="2419350"/>
            <wp:effectExtent l="0" t="0" r="9525" b="0"/>
            <wp:docPr id="334" name="Picture 1" descr="C:\Users\Faculty and Student\Downloads\F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Picture 334" descr="C:\Users\Faculty and Student\Downloads\FL.png"/>
                    <pic:cNvPicPr>
                      <a:picLocks noChangeAspect="1"/>
                    </pic:cNvPicPr>
                  </pic:nvPicPr>
                  <pic:blipFill rotWithShape="1">
                    <a:blip r:embed="rId10" cstate="print">
                      <a:extLst>
                        <a:ext uri="{28A0092B-C50C-407E-A947-70E740481C1C}">
                          <a14:useLocalDpi xmlns:a14="http://schemas.microsoft.com/office/drawing/2010/main" val="0"/>
                        </a:ext>
                      </a:extLst>
                    </a:blip>
                    <a:srcRect r="12480"/>
                    <a:stretch>
                      <a:fillRect/>
                    </a:stretch>
                  </pic:blipFill>
                  <pic:spPr bwMode="auto">
                    <a:xfrm>
                      <a:off x="0" y="0"/>
                      <a:ext cx="5678712" cy="2448884"/>
                    </a:xfrm>
                    <a:prstGeom prst="rect">
                      <a:avLst/>
                    </a:prstGeom>
                    <a:noFill/>
                    <a:ln>
                      <a:noFill/>
                    </a:ln>
                    <a:extLst>
                      <a:ext uri="{53640926-AAD7-44D8-BBD7-CCE9431645EC}">
                        <a14:shadowObscured xmlns:a14="http://schemas.microsoft.com/office/drawing/2010/main"/>
                      </a:ext>
                    </a:extLst>
                  </pic:spPr>
                </pic:pic>
              </a:graphicData>
            </a:graphic>
          </wp:inline>
        </w:drawing>
      </w:r>
    </w:p>
    <w:p w14:paraId="6DD4F9FE" w14:textId="39963E5C" w:rsidR="00DF4AE9" w:rsidRPr="001765EB" w:rsidRDefault="00DF4AE9" w:rsidP="006A7E9D">
      <w:pPr>
        <w:pStyle w:val="Paragraph"/>
        <w:numPr>
          <w:ilvl w:val="0"/>
          <w:numId w:val="4"/>
        </w:numPr>
        <w:spacing w:before="120"/>
        <w:ind w:left="0" w:firstLine="0"/>
        <w:jc w:val="center"/>
        <w:rPr>
          <w:sz w:val="18"/>
          <w:szCs w:val="18"/>
        </w:rPr>
      </w:pPr>
      <w:r w:rsidRPr="001765EB">
        <w:rPr>
          <w:sz w:val="18"/>
          <w:szCs w:val="18"/>
        </w:rPr>
        <w:t>Computational model of flexural test specimen</w:t>
      </w:r>
    </w:p>
    <w:p w14:paraId="38D88065" w14:textId="64C27BA1" w:rsidR="00DF4AE9" w:rsidRPr="001765EB" w:rsidRDefault="00DF4AE9" w:rsidP="000F4A71">
      <w:pPr>
        <w:pStyle w:val="Paragraph"/>
        <w:ind w:firstLine="0"/>
        <w:jc w:val="center"/>
      </w:pPr>
      <w:r w:rsidRPr="001765EB">
        <w:rPr>
          <w:noProof/>
        </w:rPr>
        <w:drawing>
          <wp:inline distT="0" distB="0" distL="0" distR="0" wp14:anchorId="140DC0A2" wp14:editId="4F16C783">
            <wp:extent cx="5933620" cy="2809875"/>
            <wp:effectExtent l="0" t="0" r="0" b="0"/>
            <wp:docPr id="30" name="Picture 1" descr="E:\D AND BOUNDARY\D AND BOUNDARY\FLEXURAL D\D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E:\D AND BOUNDARY\D AND BOUNDARY\FLEXURAL D\D 3.png"/>
                    <pic:cNvPicPr>
                      <a:picLocks noChangeAspect="1"/>
                    </pic:cNvPicPr>
                  </pic:nvPicPr>
                  <pic:blipFill rotWithShape="1">
                    <a:blip r:embed="rId11" cstate="print">
                      <a:extLst>
                        <a:ext uri="{28A0092B-C50C-407E-A947-70E740481C1C}">
                          <a14:useLocalDpi xmlns:a14="http://schemas.microsoft.com/office/drawing/2010/main" val="0"/>
                        </a:ext>
                      </a:extLst>
                    </a:blip>
                    <a:srcRect l="24517" r="2735"/>
                    <a:stretch/>
                  </pic:blipFill>
                  <pic:spPr bwMode="auto">
                    <a:xfrm>
                      <a:off x="0" y="0"/>
                      <a:ext cx="5971929" cy="2828016"/>
                    </a:xfrm>
                    <a:prstGeom prst="rect">
                      <a:avLst/>
                    </a:prstGeom>
                    <a:noFill/>
                    <a:ln>
                      <a:noFill/>
                    </a:ln>
                    <a:extLst>
                      <a:ext uri="{53640926-AAD7-44D8-BBD7-CCE9431645EC}">
                        <a14:shadowObscured xmlns:a14="http://schemas.microsoft.com/office/drawing/2010/main"/>
                      </a:ext>
                    </a:extLst>
                  </pic:spPr>
                </pic:pic>
              </a:graphicData>
            </a:graphic>
          </wp:inline>
        </w:drawing>
      </w:r>
    </w:p>
    <w:p w14:paraId="7DA0CF28" w14:textId="3A94A21C" w:rsidR="00725861" w:rsidRPr="001765EB" w:rsidRDefault="00DF4AE9" w:rsidP="006A7E9D">
      <w:pPr>
        <w:pStyle w:val="Paragraph"/>
        <w:numPr>
          <w:ilvl w:val="0"/>
          <w:numId w:val="4"/>
        </w:numPr>
        <w:spacing w:before="120"/>
        <w:ind w:left="0" w:firstLine="0"/>
        <w:jc w:val="center"/>
        <w:rPr>
          <w:sz w:val="18"/>
          <w:szCs w:val="18"/>
        </w:rPr>
      </w:pPr>
      <w:r w:rsidRPr="001765EB">
        <w:rPr>
          <w:sz w:val="18"/>
          <w:szCs w:val="18"/>
        </w:rPr>
        <w:t>Discretization image of the flexural test specimen.</w:t>
      </w:r>
    </w:p>
    <w:p w14:paraId="4024EC21" w14:textId="2A233FD7" w:rsidR="00155B67" w:rsidRPr="001765EB" w:rsidRDefault="007442F1" w:rsidP="00274622">
      <w:pPr>
        <w:pStyle w:val="Heading2"/>
      </w:pPr>
      <w:r w:rsidRPr="001765EB">
        <w:t>RESULTS AND DISCUSSIONS</w:t>
      </w:r>
    </w:p>
    <w:p w14:paraId="230F4F49" w14:textId="74465A9C" w:rsidR="006E0613" w:rsidRPr="001765EB" w:rsidRDefault="006E0613" w:rsidP="006E0613">
      <w:pPr>
        <w:pStyle w:val="Paragraph"/>
      </w:pPr>
      <w:r w:rsidRPr="006E0613">
        <w:t>Figures 3 to 5 present the comprehensive structural analysis of the CF-GY-70-epoxy composite reinforced with SWCNTs under flexural loading conditions. Specifically, Figure 3 illustrates the distribution of equivalent (von Mises) stress</w:t>
      </w:r>
      <w:r w:rsidR="00491D3B">
        <w:t xml:space="preserve"> [40-49]</w:t>
      </w:r>
      <w:r w:rsidRPr="006E0613">
        <w:t>, Figure 4 displays the total deformation of the material, and Figure 5 highlights the shear stress response.</w:t>
      </w:r>
    </w:p>
    <w:p w14:paraId="02339367" w14:textId="73906B6A" w:rsidR="00DF4AE9" w:rsidRPr="001765EB" w:rsidRDefault="00DF4AE9" w:rsidP="000F4A71">
      <w:pPr>
        <w:pStyle w:val="Paragraph"/>
        <w:ind w:firstLine="0"/>
        <w:jc w:val="center"/>
      </w:pPr>
      <w:r w:rsidRPr="001765EB">
        <w:rPr>
          <w:noProof/>
        </w:rPr>
        <w:lastRenderedPageBreak/>
        <w:drawing>
          <wp:inline distT="0" distB="0" distL="0" distR="0" wp14:anchorId="0BE4D0C5" wp14:editId="70B6904C">
            <wp:extent cx="5943600" cy="3310467"/>
            <wp:effectExtent l="0" t="0" r="0" b="4445"/>
            <wp:docPr id="552595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8985" cy="3313466"/>
                    </a:xfrm>
                    <a:prstGeom prst="rect">
                      <a:avLst/>
                    </a:prstGeom>
                    <a:noFill/>
                    <a:ln>
                      <a:noFill/>
                    </a:ln>
                  </pic:spPr>
                </pic:pic>
              </a:graphicData>
            </a:graphic>
          </wp:inline>
        </w:drawing>
      </w:r>
    </w:p>
    <w:p w14:paraId="35300A74" w14:textId="409FD4F5" w:rsidR="00DF4AE9" w:rsidRPr="001765EB" w:rsidRDefault="004D122C" w:rsidP="006A7E9D">
      <w:pPr>
        <w:pStyle w:val="Paragraph"/>
        <w:numPr>
          <w:ilvl w:val="0"/>
          <w:numId w:val="4"/>
        </w:numPr>
        <w:spacing w:before="120"/>
        <w:ind w:left="0" w:firstLine="0"/>
        <w:jc w:val="center"/>
        <w:rPr>
          <w:sz w:val="18"/>
          <w:szCs w:val="18"/>
        </w:rPr>
      </w:pPr>
      <w:r w:rsidRPr="001765EB">
        <w:rPr>
          <w:sz w:val="18"/>
          <w:szCs w:val="18"/>
        </w:rPr>
        <w:t>Equivalent stress of SWCNTs associated test specimen</w:t>
      </w:r>
    </w:p>
    <w:p w14:paraId="6FB87FB9" w14:textId="286B794F" w:rsidR="00DF4AE9" w:rsidRPr="001765EB" w:rsidRDefault="004D122C" w:rsidP="000F4A71">
      <w:pPr>
        <w:pStyle w:val="Paragraph"/>
        <w:ind w:firstLine="0"/>
        <w:jc w:val="center"/>
      </w:pPr>
      <w:r w:rsidRPr="001765EB">
        <w:rPr>
          <w:noProof/>
        </w:rPr>
        <w:drawing>
          <wp:inline distT="0" distB="0" distL="0" distR="0" wp14:anchorId="6974B7DE" wp14:editId="671BD6F5">
            <wp:extent cx="5943225" cy="3459480"/>
            <wp:effectExtent l="0" t="0" r="635" b="7620"/>
            <wp:docPr id="15022027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7591" cy="3462022"/>
                    </a:xfrm>
                    <a:prstGeom prst="rect">
                      <a:avLst/>
                    </a:prstGeom>
                    <a:noFill/>
                    <a:ln>
                      <a:noFill/>
                    </a:ln>
                  </pic:spPr>
                </pic:pic>
              </a:graphicData>
            </a:graphic>
          </wp:inline>
        </w:drawing>
      </w:r>
    </w:p>
    <w:p w14:paraId="032ECDC7" w14:textId="6EB1EB79" w:rsidR="007442F1" w:rsidRPr="001765EB" w:rsidRDefault="004D122C" w:rsidP="006A7E9D">
      <w:pPr>
        <w:pStyle w:val="Paragraph"/>
        <w:numPr>
          <w:ilvl w:val="0"/>
          <w:numId w:val="4"/>
        </w:numPr>
        <w:spacing w:before="120"/>
        <w:ind w:left="0" w:firstLine="0"/>
        <w:jc w:val="center"/>
        <w:rPr>
          <w:sz w:val="18"/>
          <w:szCs w:val="18"/>
        </w:rPr>
      </w:pPr>
      <w:r w:rsidRPr="001765EB">
        <w:rPr>
          <w:sz w:val="18"/>
          <w:szCs w:val="18"/>
        </w:rPr>
        <w:t>Total deformation outcomes of SWCNTs associated test specimen</w:t>
      </w:r>
    </w:p>
    <w:p w14:paraId="0B511103" w14:textId="308A1E42" w:rsidR="00E05E34" w:rsidRPr="001765EB" w:rsidRDefault="00E05E34" w:rsidP="000F4A71">
      <w:pPr>
        <w:pStyle w:val="Paragraph"/>
        <w:ind w:firstLine="0"/>
        <w:jc w:val="center"/>
      </w:pPr>
      <w:r w:rsidRPr="001765EB">
        <w:rPr>
          <w:noProof/>
        </w:rPr>
        <w:lastRenderedPageBreak/>
        <w:drawing>
          <wp:inline distT="0" distB="0" distL="0" distR="0" wp14:anchorId="4572FD20" wp14:editId="56BD5C9F">
            <wp:extent cx="5943600" cy="3225800"/>
            <wp:effectExtent l="0" t="0" r="0" b="0"/>
            <wp:docPr id="3988068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6906" cy="3227594"/>
                    </a:xfrm>
                    <a:prstGeom prst="rect">
                      <a:avLst/>
                    </a:prstGeom>
                    <a:noFill/>
                    <a:ln>
                      <a:noFill/>
                    </a:ln>
                  </pic:spPr>
                </pic:pic>
              </a:graphicData>
            </a:graphic>
          </wp:inline>
        </w:drawing>
      </w:r>
    </w:p>
    <w:p w14:paraId="5A8EF7BD" w14:textId="7FA03B43" w:rsidR="00E05E34" w:rsidRPr="001765EB" w:rsidRDefault="00E05E34" w:rsidP="006A7E9D">
      <w:pPr>
        <w:pStyle w:val="Paragraph"/>
        <w:numPr>
          <w:ilvl w:val="0"/>
          <w:numId w:val="4"/>
        </w:numPr>
        <w:spacing w:before="120"/>
        <w:ind w:left="0" w:firstLine="0"/>
        <w:jc w:val="center"/>
        <w:rPr>
          <w:sz w:val="18"/>
          <w:szCs w:val="18"/>
        </w:rPr>
      </w:pPr>
      <w:r w:rsidRPr="001765EB">
        <w:rPr>
          <w:sz w:val="18"/>
          <w:szCs w:val="18"/>
        </w:rPr>
        <w:t>Shear stress outcomes of SWCNTs associated test specimen</w:t>
      </w:r>
    </w:p>
    <w:p w14:paraId="218E6A3B" w14:textId="5626A3B0" w:rsidR="007774F1" w:rsidRPr="001765EB" w:rsidRDefault="007774F1" w:rsidP="007442F1">
      <w:pPr>
        <w:pStyle w:val="Paragraph"/>
        <w:widowControl w:val="0"/>
        <w:rPr>
          <w:lang w:val="en-GB" w:eastAsia="en-GB"/>
        </w:rPr>
      </w:pPr>
      <w:r w:rsidRPr="007774F1">
        <w:rPr>
          <w:lang w:eastAsia="en-GB"/>
        </w:rPr>
        <w:t>Figures 6 to 8 reveal that the CF-GY-70-epoxy composite demonstrates the lowest values of deflection, equivalent stress, and shear stress, respectively. The detailed analysis of these figures confirms that the CF-GY-70-epoxy material reinforced with SWCNTs sustains higher flexural loads compared to other E-GFRP composites incorporating SWCNTs</w:t>
      </w:r>
      <w:r w:rsidR="008F0C68">
        <w:rPr>
          <w:lang w:eastAsia="en-GB"/>
        </w:rPr>
        <w:t xml:space="preserve"> [50-59]</w:t>
      </w:r>
      <w:r w:rsidRPr="007774F1">
        <w:rPr>
          <w:lang w:eastAsia="en-GB"/>
        </w:rPr>
        <w:t>. Key parameters such as total deformation and equivalent stress are crucial in this assessment, as they support stiffness-based material selection and performance evaluation</w:t>
      </w:r>
      <w:r w:rsidR="008F0C68">
        <w:rPr>
          <w:lang w:eastAsia="en-GB"/>
        </w:rPr>
        <w:t xml:space="preserve"> [60-72]</w:t>
      </w:r>
      <w:r w:rsidRPr="007774F1">
        <w:rPr>
          <w:lang w:eastAsia="en-GB"/>
        </w:rPr>
        <w:t>.</w:t>
      </w:r>
    </w:p>
    <w:p w14:paraId="4B8F04ED" w14:textId="35A672A8" w:rsidR="007442F1" w:rsidRPr="001765EB" w:rsidRDefault="004D122C" w:rsidP="005453C6">
      <w:pPr>
        <w:pStyle w:val="Paragraph"/>
        <w:widowControl w:val="0"/>
        <w:ind w:firstLine="0"/>
        <w:jc w:val="center"/>
        <w:rPr>
          <w:lang w:val="en-GB" w:eastAsia="en-GB"/>
        </w:rPr>
      </w:pPr>
      <w:r w:rsidRPr="001765EB">
        <w:rPr>
          <w:noProof/>
        </w:rPr>
        <w:drawing>
          <wp:inline distT="0" distB="0" distL="0" distR="0" wp14:anchorId="7F7E2541" wp14:editId="36C94046">
            <wp:extent cx="5939790" cy="3589867"/>
            <wp:effectExtent l="0" t="0" r="3810" b="10795"/>
            <wp:docPr id="140" name="Chart 140">
              <a:extLst xmlns:a="http://schemas.openxmlformats.org/drawingml/2006/main">
                <a:ext uri="{FF2B5EF4-FFF2-40B4-BE49-F238E27FC236}">
                  <a16:creationId xmlns:a16="http://schemas.microsoft.com/office/drawing/2014/main" id="{1D06DF5D-6F99-6F80-ED91-69E66A2E60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56982CB" w14:textId="4864A30F" w:rsidR="005453C6" w:rsidRPr="001765EB" w:rsidRDefault="005453C6" w:rsidP="006A7E9D">
      <w:pPr>
        <w:pStyle w:val="Paragraph"/>
        <w:numPr>
          <w:ilvl w:val="0"/>
          <w:numId w:val="4"/>
        </w:numPr>
        <w:spacing w:before="120"/>
        <w:ind w:left="0" w:firstLine="0"/>
        <w:jc w:val="center"/>
      </w:pPr>
      <w:r w:rsidRPr="001765EB">
        <w:t>Comprehensive report of total deformation of various composites associated with SWCNTs</w:t>
      </w:r>
    </w:p>
    <w:p w14:paraId="1DFDB0D3" w14:textId="5C983ECF" w:rsidR="007442F1" w:rsidRPr="001765EB" w:rsidRDefault="005453C6" w:rsidP="005453C6">
      <w:pPr>
        <w:pStyle w:val="Paragraph"/>
        <w:ind w:firstLine="0"/>
        <w:jc w:val="center"/>
      </w:pPr>
      <w:r w:rsidRPr="001765EB">
        <w:rPr>
          <w:noProof/>
        </w:rPr>
        <w:lastRenderedPageBreak/>
        <w:drawing>
          <wp:inline distT="0" distB="0" distL="0" distR="0" wp14:anchorId="57AE6F61" wp14:editId="008B040A">
            <wp:extent cx="5939790" cy="3429000"/>
            <wp:effectExtent l="0" t="0" r="3810" b="0"/>
            <wp:docPr id="4102" name="Chart 53">
              <a:extLst xmlns:a="http://schemas.openxmlformats.org/drawingml/2006/main">
                <a:ext uri="{FF2B5EF4-FFF2-40B4-BE49-F238E27FC236}">
                  <a16:creationId xmlns:a16="http://schemas.microsoft.com/office/drawing/2014/main" id="{4ADF15ED-E9A5-96C3-FABB-F776496C24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AA7DF0C" w14:textId="466B5D5F" w:rsidR="005453C6" w:rsidRPr="001765EB" w:rsidRDefault="005453C6" w:rsidP="006A7E9D">
      <w:pPr>
        <w:pStyle w:val="Paragraph"/>
        <w:numPr>
          <w:ilvl w:val="0"/>
          <w:numId w:val="4"/>
        </w:numPr>
        <w:spacing w:before="120"/>
        <w:ind w:left="0" w:firstLine="0"/>
        <w:jc w:val="center"/>
      </w:pPr>
      <w:r w:rsidRPr="001765EB">
        <w:t xml:space="preserve">Comprehensive report of </w:t>
      </w:r>
      <w:r w:rsidR="00E05E34" w:rsidRPr="001765EB">
        <w:t>e</w:t>
      </w:r>
      <w:r w:rsidRPr="001765EB">
        <w:t>quivalent stress of various composites associated with SWCNTs</w:t>
      </w:r>
    </w:p>
    <w:p w14:paraId="3CB81B78" w14:textId="77777777" w:rsidR="00C644C7" w:rsidRPr="001765EB" w:rsidRDefault="001C2EF1" w:rsidP="00E05E34">
      <w:pPr>
        <w:pStyle w:val="Paragraph"/>
        <w:ind w:firstLine="0"/>
        <w:jc w:val="center"/>
        <w:rPr>
          <w:b/>
          <w:caps/>
        </w:rPr>
      </w:pPr>
      <w:r w:rsidRPr="001765EB">
        <w:rPr>
          <w:noProof/>
        </w:rPr>
        <w:drawing>
          <wp:inline distT="0" distB="0" distL="0" distR="0" wp14:anchorId="57BE9C9F" wp14:editId="7DA59424">
            <wp:extent cx="5939790" cy="3488267"/>
            <wp:effectExtent l="0" t="0" r="3810" b="17145"/>
            <wp:docPr id="2040186065" name="Chart 2040186065">
              <a:extLst xmlns:a="http://schemas.openxmlformats.org/drawingml/2006/main">
                <a:ext uri="{FF2B5EF4-FFF2-40B4-BE49-F238E27FC236}">
                  <a16:creationId xmlns:a16="http://schemas.microsoft.com/office/drawing/2014/main" id="{4766D76C-069C-E033-BFBF-9E30187B33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E05E34" w:rsidRPr="001765EB">
        <w:rPr>
          <w:b/>
          <w:caps/>
        </w:rPr>
        <w:t xml:space="preserve"> </w:t>
      </w:r>
    </w:p>
    <w:p w14:paraId="499AFED9" w14:textId="3015DC5E" w:rsidR="00E05E34" w:rsidRPr="001765EB" w:rsidRDefault="00E05E34" w:rsidP="006A7E9D">
      <w:pPr>
        <w:pStyle w:val="Paragraph"/>
        <w:numPr>
          <w:ilvl w:val="0"/>
          <w:numId w:val="4"/>
        </w:numPr>
        <w:spacing w:before="120"/>
        <w:ind w:left="0" w:firstLine="0"/>
        <w:jc w:val="center"/>
        <w:rPr>
          <w:sz w:val="18"/>
          <w:szCs w:val="18"/>
        </w:rPr>
      </w:pPr>
      <w:r w:rsidRPr="001765EB">
        <w:rPr>
          <w:sz w:val="18"/>
          <w:szCs w:val="18"/>
        </w:rPr>
        <w:t>Comprehensive report of shear stress of various composites associated with SWCNTs</w:t>
      </w:r>
    </w:p>
    <w:p w14:paraId="457D9E87" w14:textId="046DA4A1" w:rsidR="00616F3B" w:rsidRPr="001765EB" w:rsidRDefault="005453C6" w:rsidP="003A287B">
      <w:pPr>
        <w:pStyle w:val="Heading2"/>
      </w:pPr>
      <w:r w:rsidRPr="001765EB">
        <w:t>CONCLUSION</w:t>
      </w:r>
    </w:p>
    <w:p w14:paraId="0835C3B6" w14:textId="48DD1EE8" w:rsidR="009874BE" w:rsidRPr="009874BE" w:rsidRDefault="009874BE" w:rsidP="009874BE">
      <w:pPr>
        <w:pStyle w:val="Paragraph"/>
      </w:pPr>
      <w:r w:rsidRPr="009874BE">
        <w:t>All critical input data</w:t>
      </w:r>
      <w:r w:rsidR="006F22E8">
        <w:t xml:space="preserve"> </w:t>
      </w:r>
      <w:r w:rsidRPr="009874BE">
        <w:t>including three-dimensional geometry, mechanical properties of the materials used, boundary conditions, and the selection of primary and secondary constituents for the nanocomposite</w:t>
      </w:r>
      <w:r w:rsidR="006F22E8">
        <w:t xml:space="preserve"> </w:t>
      </w:r>
      <w:r w:rsidR="002709F7" w:rsidRPr="001765EB">
        <w:t>a</w:t>
      </w:r>
      <w:r w:rsidRPr="009874BE">
        <w:t xml:space="preserve">re obtained </w:t>
      </w:r>
      <w:r w:rsidRPr="009874BE">
        <w:lastRenderedPageBreak/>
        <w:t xml:space="preserve">through an extensive literature review. During the flexural testing phase, carbon fiber composites </w:t>
      </w:r>
      <w:r w:rsidR="002709F7" w:rsidRPr="001765EB">
        <w:t>a</w:t>
      </w:r>
      <w:r w:rsidRPr="009874BE">
        <w:t xml:space="preserve">re evaluated under an applied load of 3791.3 N. Among the tested configurations, the </w:t>
      </w:r>
      <w:r w:rsidR="00791047">
        <w:t>CF-</w:t>
      </w:r>
      <w:r w:rsidR="00791047" w:rsidRPr="001765EB">
        <w:t>GY</w:t>
      </w:r>
      <w:r w:rsidR="00791047">
        <w:t>-</w:t>
      </w:r>
      <w:r w:rsidR="00791047" w:rsidRPr="001765EB">
        <w:t>70</w:t>
      </w:r>
      <w:r w:rsidR="00791047">
        <w:t>-e</w:t>
      </w:r>
      <w:r w:rsidR="00791047" w:rsidRPr="001765EB">
        <w:t xml:space="preserve">poxy </w:t>
      </w:r>
      <w:r w:rsidRPr="009874BE">
        <w:t>combined with SWCNTs exhibited the lowest deflection.</w:t>
      </w:r>
    </w:p>
    <w:p w14:paraId="7671130B" w14:textId="2EF32660" w:rsidR="009874BE" w:rsidRPr="001765EB" w:rsidRDefault="009874BE" w:rsidP="009874BE">
      <w:pPr>
        <w:pStyle w:val="Paragraph"/>
      </w:pPr>
      <w:r w:rsidRPr="009874BE">
        <w:t xml:space="preserve">A comparative analysis between </w:t>
      </w:r>
      <w:r w:rsidR="00791047">
        <w:t>CF-</w:t>
      </w:r>
      <w:r w:rsidR="00791047" w:rsidRPr="001765EB">
        <w:t>GY</w:t>
      </w:r>
      <w:r w:rsidR="00791047">
        <w:t>-</w:t>
      </w:r>
      <w:r w:rsidR="00791047" w:rsidRPr="001765EB">
        <w:t>70</w:t>
      </w:r>
      <w:r w:rsidR="00791047">
        <w:t>-e</w:t>
      </w:r>
      <w:r w:rsidR="00791047" w:rsidRPr="001765EB">
        <w:t xml:space="preserve">poxy </w:t>
      </w:r>
      <w:r w:rsidRPr="009874BE">
        <w:t xml:space="preserve">and various E-GFRP composites, all infused with SWCNTs, demonstrated that the </w:t>
      </w:r>
      <w:r w:rsidR="00791047">
        <w:t>CF-</w:t>
      </w:r>
      <w:r w:rsidRPr="009874BE">
        <w:t>GY</w:t>
      </w:r>
      <w:r w:rsidR="00791047">
        <w:t>-</w:t>
      </w:r>
      <w:r w:rsidRPr="009874BE">
        <w:t>70-SWCNT combination outperformed others. Specifically, it achieved a 72% reduction in total deformation and a 22% improvement in equivalent stress, confirming its superior mechanical performance under flexural loading.</w:t>
      </w:r>
    </w:p>
    <w:p w14:paraId="74D4F45E" w14:textId="5AB3E498" w:rsidR="00613B4D" w:rsidRPr="001765EB" w:rsidRDefault="0016385D" w:rsidP="005453C6">
      <w:pPr>
        <w:pStyle w:val="Heading1"/>
        <w:rPr>
          <w:b w:val="0"/>
          <w:caps w:val="0"/>
          <w:sz w:val="20"/>
        </w:rPr>
      </w:pPr>
      <w:r w:rsidRPr="001765EB">
        <w:rPr>
          <w:rFonts w:asciiTheme="majorBidi" w:hAnsiTheme="majorBidi" w:cstheme="majorBidi"/>
        </w:rPr>
        <w:t>References</w:t>
      </w:r>
    </w:p>
    <w:p w14:paraId="435835E2" w14:textId="5EAFAEC3" w:rsidR="00C01D2F" w:rsidRPr="001765EB" w:rsidRDefault="00C01D2F" w:rsidP="007764D7">
      <w:pPr>
        <w:pStyle w:val="Reference"/>
        <w:numPr>
          <w:ilvl w:val="0"/>
          <w:numId w:val="6"/>
        </w:numPr>
        <w:spacing w:line="276" w:lineRule="auto"/>
        <w:ind w:left="284"/>
      </w:pPr>
      <w:r w:rsidRPr="001765EB">
        <w:t>K. Venkatesan, S. Geetha, G. Raj Kumar, P. Jagadeeshwaran, R. Raj Kumar; Advanced structural analysis of various composite materials with carbon nano-tubes for property enhancement. AIP Conf. Proc. 2 November 2020; 2270 (1): 030005. https://doi.org/10.1063/5.0019367</w:t>
      </w:r>
    </w:p>
    <w:p w14:paraId="0AB05369" w14:textId="72FE72BF" w:rsidR="00C01D2F" w:rsidRPr="001765EB" w:rsidRDefault="00C01D2F" w:rsidP="007764D7">
      <w:pPr>
        <w:pStyle w:val="Reference"/>
        <w:numPr>
          <w:ilvl w:val="0"/>
          <w:numId w:val="6"/>
        </w:numPr>
        <w:spacing w:line="276" w:lineRule="auto"/>
        <w:ind w:left="284"/>
      </w:pPr>
      <w:r w:rsidRPr="001765EB">
        <w:t>M. Sivaguru, R. Sudharsan, S. Indira Prasanth, K. Kesavan, P. Kiran, G. Raj Kumar, "Structural optimization of advanced carbon fiber reinforced polymers under flexural load through finite element analysis", AIP Conference Proceedings 2446, 030003 (2022) https://doi.org/10.1063/5.0108159</w:t>
      </w:r>
    </w:p>
    <w:p w14:paraId="0B3BE4AC" w14:textId="104DA571" w:rsidR="00C01D2F" w:rsidRPr="001765EB" w:rsidRDefault="00C01D2F" w:rsidP="007764D7">
      <w:pPr>
        <w:pStyle w:val="Reference"/>
        <w:numPr>
          <w:ilvl w:val="0"/>
          <w:numId w:val="6"/>
        </w:numPr>
        <w:spacing w:line="276" w:lineRule="auto"/>
        <w:ind w:left="284"/>
      </w:pPr>
      <w:r w:rsidRPr="001765EB">
        <w:t>Raj Kumar Gnanasekaran, Balasubramanian Shanmugam, Sakthipandi Kathiresan, Multi-disciplinary Optimizations on Flexural Behavioural Effects on Various Advanced Aerospace Materials: A Validated Investigation, Materiale Plastice, 59 (1), 2022, 214-233, https://doi.org/10.37358/Mat.Plast.1964.</w:t>
      </w:r>
    </w:p>
    <w:p w14:paraId="16DD92DE" w14:textId="77777777" w:rsidR="005453C6" w:rsidRPr="001765EB" w:rsidRDefault="005453C6" w:rsidP="007764D7">
      <w:pPr>
        <w:pStyle w:val="Reference"/>
        <w:numPr>
          <w:ilvl w:val="0"/>
          <w:numId w:val="6"/>
        </w:numPr>
        <w:spacing w:line="276" w:lineRule="auto"/>
        <w:ind w:left="284"/>
      </w:pPr>
      <w:r w:rsidRPr="001765EB">
        <w:t>Sadegh Imani Yengejeh, Seyedeh Alieh Kazemi, Andreas Öchsner, Carbon nanotubes as reinforcement in composites: A review of the analytical, numerical and experimental approaches, Computational Materials Science 136 (2017) 85–101, http://dx.doi.org/10.1016/j.commatsci.2017.04.023</w:t>
      </w:r>
    </w:p>
    <w:p w14:paraId="523013ED" w14:textId="77777777" w:rsidR="007764D7" w:rsidRPr="001765EB" w:rsidRDefault="007764D7" w:rsidP="007764D7">
      <w:pPr>
        <w:pStyle w:val="Reference"/>
        <w:numPr>
          <w:ilvl w:val="0"/>
          <w:numId w:val="6"/>
        </w:numPr>
        <w:spacing w:line="276" w:lineRule="auto"/>
        <w:ind w:left="284"/>
      </w:pPr>
      <w:r w:rsidRPr="001765EB">
        <w:t xml:space="preserve">Raj Kumar. G, Senthil Kumar. M, K. Raja Sekar, Mohamed Bak. K &amp;Varun. S, The Mechanical Characterization of Carbon Fiber Reinforced Epoxy with Carbon Nanotubes, International Journal of Mechanical and Production Engineering Research and Development, ISSN(E): 2249-8001 Vol. 9, Special Issue 1, 243-255, Jan 2019. </w:t>
      </w:r>
    </w:p>
    <w:p w14:paraId="197958DF" w14:textId="77777777" w:rsidR="007764D7" w:rsidRPr="001765EB" w:rsidRDefault="007764D7" w:rsidP="007764D7">
      <w:pPr>
        <w:pStyle w:val="Reference"/>
        <w:numPr>
          <w:ilvl w:val="0"/>
          <w:numId w:val="6"/>
        </w:numPr>
        <w:spacing w:line="276" w:lineRule="auto"/>
        <w:ind w:left="284"/>
      </w:pPr>
      <w:r w:rsidRPr="001765EB">
        <w:t xml:space="preserve">Raj Kumar G, P. Jagadeeshwaran, Vijayakumar Mathaiyan, Ramesh M, and Dong Won Jung, Comparative Numerical Analyses of Different Carbon Nanotubes Added with Carbon Fiber–Reinforced Polymer Composite, Nanomaterials and Nanocomposites: Characterization, Processing, and Applications, Chapter – 9, pp. 139 – 165, ISBN 9780367483890, DOI: 10.1201/9781003160946-12, 2021. </w:t>
      </w:r>
    </w:p>
    <w:p w14:paraId="4D5813E2" w14:textId="77777777" w:rsidR="005453C6" w:rsidRPr="001765EB" w:rsidRDefault="005453C6" w:rsidP="007764D7">
      <w:pPr>
        <w:pStyle w:val="Reference"/>
        <w:numPr>
          <w:ilvl w:val="0"/>
          <w:numId w:val="6"/>
        </w:numPr>
        <w:spacing w:line="276" w:lineRule="auto"/>
        <w:ind w:left="284"/>
      </w:pPr>
      <w:r w:rsidRPr="001765EB">
        <w:t>A K Guptaa, S.P. Harsha, Analysis of Mechanical Properties of Carbon Nanotube Reinforced Polymer Composites Using Continuum Mechanics Approach, Procedia Materials Science, Volume 6, 2014, Pages 18-25</w:t>
      </w:r>
    </w:p>
    <w:p w14:paraId="46FF98A6" w14:textId="77777777" w:rsidR="005453C6" w:rsidRPr="001765EB" w:rsidRDefault="005453C6" w:rsidP="007764D7">
      <w:pPr>
        <w:pStyle w:val="Reference"/>
        <w:numPr>
          <w:ilvl w:val="0"/>
          <w:numId w:val="6"/>
        </w:numPr>
        <w:spacing w:line="276" w:lineRule="auto"/>
        <w:ind w:left="284"/>
      </w:pPr>
      <w:r w:rsidRPr="001765EB">
        <w:t>Kulmani Mehar, Subrata Kumar Panda, Elastic bending and stress analysis of carbon nanotube-reinforced composite plate: Experimental, numerical, and simulation, Adv Polym Technol. 2018;37:1643–1657, DOI: 10.1002/adv.21821</w:t>
      </w:r>
    </w:p>
    <w:p w14:paraId="0FA606FA" w14:textId="77777777" w:rsidR="006A7E9D" w:rsidRPr="005E4C32" w:rsidRDefault="006A7E9D" w:rsidP="007764D7">
      <w:pPr>
        <w:pStyle w:val="Reference"/>
        <w:numPr>
          <w:ilvl w:val="0"/>
          <w:numId w:val="6"/>
        </w:numPr>
        <w:spacing w:line="276" w:lineRule="auto"/>
        <w:ind w:left="284"/>
      </w:pPr>
      <w:r w:rsidRPr="005E4C32">
        <w:t xml:space="preserve">Vala </w:t>
      </w:r>
      <w:r w:rsidRPr="005E4C32">
        <w:rPr>
          <w:color w:val="222222"/>
          <w:shd w:val="clear" w:color="auto" w:fill="FFFFFF"/>
        </w:rPr>
        <w:t xml:space="preserve">et al., </w:t>
      </w:r>
      <w:r w:rsidRPr="005E4C32">
        <w:t>(2024). Investigation of varying tip clearance gap and operating conditions on the fulfilment of low-speed axial flow fan. International Journal of Turbo &amp; Jet-Engines, (0). https://doi.org/10.1515/tjj-2024-0067</w:t>
      </w:r>
    </w:p>
    <w:p w14:paraId="568FE016" w14:textId="77777777" w:rsidR="005453C6" w:rsidRPr="001765EB" w:rsidRDefault="005453C6" w:rsidP="007764D7">
      <w:pPr>
        <w:pStyle w:val="Reference"/>
        <w:numPr>
          <w:ilvl w:val="0"/>
          <w:numId w:val="6"/>
        </w:numPr>
        <w:spacing w:line="276" w:lineRule="auto"/>
        <w:ind w:left="284"/>
      </w:pPr>
      <w:r w:rsidRPr="001765EB">
        <w:t>Robiul Islam Rubel, Md. Hasan Ali, Md. Abu Jafor and Md. Mahmodul Alam, Carbon nanotubes agglomeration in reinforced composites: A review, AIMS Materials Science, 6(5): 756–780, 2019, DOI: 10.3934/matersci.2019.5.756</w:t>
      </w:r>
    </w:p>
    <w:p w14:paraId="39111103" w14:textId="1B3CD2FB" w:rsidR="006E4A0D" w:rsidRPr="001765EB" w:rsidRDefault="005453C6" w:rsidP="007764D7">
      <w:pPr>
        <w:pStyle w:val="Reference"/>
        <w:numPr>
          <w:ilvl w:val="0"/>
          <w:numId w:val="6"/>
        </w:numPr>
        <w:spacing w:line="276" w:lineRule="auto"/>
        <w:ind w:left="284"/>
      </w:pPr>
      <w:r w:rsidRPr="001765EB">
        <w:t>Florian H. Gojny, Malte H.G. Wichmann, Bodo Fiedler, Karl Schulte, Influence of different carbon nanotubes on the mechanical properties of epoxy matrix composites – A comparative study, Composites Science and Technology 65 (2005) 2300–2313, doi:10.1016/j.compscitech.2005.04.021</w:t>
      </w:r>
      <w:r w:rsidR="00F209E5" w:rsidRPr="001765EB">
        <w:t>.</w:t>
      </w:r>
    </w:p>
    <w:p w14:paraId="2EC16A22" w14:textId="006A83E4" w:rsidR="00AD19E2" w:rsidRDefault="00191B28" w:rsidP="007764D7">
      <w:pPr>
        <w:pStyle w:val="Reference"/>
        <w:numPr>
          <w:ilvl w:val="0"/>
          <w:numId w:val="6"/>
        </w:numPr>
        <w:spacing w:line="276" w:lineRule="auto"/>
        <w:ind w:left="284"/>
      </w:pPr>
      <w:bookmarkStart w:id="0" w:name="_Hlk202201949"/>
      <w:r w:rsidRPr="001765EB">
        <w:t xml:space="preserve">Gopinath Vinayagam, Sundhar Baskar, Akhila Ajith Pisharam, </w:t>
      </w:r>
      <w:r w:rsidR="00AD19E2">
        <w:t xml:space="preserve">et al., </w:t>
      </w:r>
      <w:r w:rsidRPr="001765EB">
        <w:t xml:space="preserve">Thermal and Structural Evaluations of Natural Fiber Composites for UAV Microjet Engine Nozzles, Results in Engineering, 2025, 104677, ISSN 2590-1230, </w:t>
      </w:r>
      <w:hyperlink r:id="rId18" w:history="1">
        <w:r w:rsidR="00AD19E2" w:rsidRPr="001E5011">
          <w:t>https://doi.org/10.1016/j.rineng.2025.104677</w:t>
        </w:r>
      </w:hyperlink>
    </w:p>
    <w:p w14:paraId="5F9BF9E4" w14:textId="77777777" w:rsidR="006A7E9D" w:rsidRPr="005E4C32" w:rsidRDefault="006A7E9D" w:rsidP="007764D7">
      <w:pPr>
        <w:pStyle w:val="Reference"/>
        <w:numPr>
          <w:ilvl w:val="0"/>
          <w:numId w:val="6"/>
        </w:numPr>
        <w:spacing w:line="276" w:lineRule="auto"/>
        <w:ind w:left="284"/>
      </w:pPr>
      <w:r w:rsidRPr="005E4C32">
        <w:t xml:space="preserve">Vinodh </w:t>
      </w:r>
      <w:r w:rsidRPr="005E4C32">
        <w:rPr>
          <w:color w:val="222222"/>
          <w:shd w:val="clear" w:color="auto" w:fill="FFFFFF"/>
        </w:rPr>
        <w:t xml:space="preserve">et al., </w:t>
      </w:r>
      <w:r w:rsidRPr="005E4C32">
        <w:t>(2024).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011E4F21" w14:textId="36333E17" w:rsidR="00191B28" w:rsidRPr="001765EB" w:rsidRDefault="00191B28" w:rsidP="007764D7">
      <w:pPr>
        <w:pStyle w:val="Reference"/>
        <w:numPr>
          <w:ilvl w:val="0"/>
          <w:numId w:val="6"/>
        </w:numPr>
        <w:spacing w:line="276" w:lineRule="auto"/>
        <w:ind w:left="284"/>
      </w:pPr>
      <w:r w:rsidRPr="001765EB">
        <w:lastRenderedPageBreak/>
        <w:t xml:space="preserve">Laxana Sourirajan, Balamurali Baskaran, Rajkumar Rajapandi, </w:t>
      </w:r>
      <w:r w:rsidR="00AD19E2">
        <w:t xml:space="preserve">et al., </w:t>
      </w:r>
      <w:r w:rsidRPr="001765EB">
        <w:t>Design, Aerodynamic, and Structural Integrity Investigations of the Advanced Three Bladed Propeller for High Payload based Unmanned Aerial Vehicles, Results in Engineering, 2025, 104573, ISSN 2590-1230, https://doi.org/10.1016/j.rineng.2025.104573.</w:t>
      </w:r>
    </w:p>
    <w:p w14:paraId="623454AE" w14:textId="64ED5AEB" w:rsidR="00191B28" w:rsidRPr="001765EB" w:rsidRDefault="00191B28" w:rsidP="007764D7">
      <w:pPr>
        <w:pStyle w:val="Reference"/>
        <w:numPr>
          <w:ilvl w:val="0"/>
          <w:numId w:val="6"/>
        </w:numPr>
        <w:spacing w:line="276" w:lineRule="auto"/>
        <w:ind w:left="284"/>
      </w:pPr>
      <w:r w:rsidRPr="001765EB">
        <w:t xml:space="preserve">Stanislaus Arputharaj, Beena, Jayakumar, Shyam Sundar, Solaiappan, Senthil Kumar, </w:t>
      </w:r>
      <w:r w:rsidR="003642F4">
        <w:t xml:space="preserve">et al., </w:t>
      </w:r>
      <w:r w:rsidRPr="001765EB">
        <w:t>Comprehensive and Validated Computational Investigations of Structural Integrity, Aerodynamic Behavior, and Its Turbulence Characteristics on Agricultural Drone with and without Payload Devices, Journal of Engineering, 2024, 1386709, 32 pages, 2024. https://doi.org/10.1155/2024/1386709</w:t>
      </w:r>
    </w:p>
    <w:p w14:paraId="0D10B9D3" w14:textId="77777777" w:rsidR="006A7E9D" w:rsidRPr="005E4C32" w:rsidRDefault="006A7E9D" w:rsidP="007764D7">
      <w:pPr>
        <w:pStyle w:val="Reference"/>
        <w:numPr>
          <w:ilvl w:val="0"/>
          <w:numId w:val="6"/>
        </w:numPr>
        <w:spacing w:line="276" w:lineRule="auto"/>
        <w:ind w:left="284"/>
      </w:pPr>
      <w:r w:rsidRPr="005E4C32">
        <w:t xml:space="preserve">Vinodh </w:t>
      </w:r>
      <w:r w:rsidRPr="005E4C32">
        <w:rPr>
          <w:color w:val="222222"/>
          <w:shd w:val="clear" w:color="auto" w:fill="FFFFFF"/>
        </w:rPr>
        <w:t xml:space="preserve">et al., </w:t>
      </w:r>
      <w:r w:rsidRPr="005E4C32">
        <w:t>(2024).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467A1860" w14:textId="109CC060" w:rsidR="00AF261F" w:rsidRPr="001765EB" w:rsidRDefault="00AF261F" w:rsidP="007764D7">
      <w:pPr>
        <w:pStyle w:val="Reference"/>
        <w:numPr>
          <w:ilvl w:val="0"/>
          <w:numId w:val="6"/>
        </w:numPr>
        <w:spacing w:line="276" w:lineRule="auto"/>
        <w:ind w:left="284"/>
      </w:pPr>
      <w:r w:rsidRPr="001765EB">
        <w:t>R. Arul Prakash, K. Naveen Kumar, G. Raj Kumar, R. Muralidharan, K. M. Dharshini, and G. Sangeetha, "Structural optimization for gravitational vortex hydropower’s rotor through hydro-structural interaction [HSI] analysis", AIP Conference Proceedings 2446, 180022 (2022) https://doi.org/10.1063/5.0108342</w:t>
      </w:r>
    </w:p>
    <w:p w14:paraId="5505F204" w14:textId="7184D618" w:rsidR="00AF261F" w:rsidRPr="001765EB" w:rsidRDefault="00AF261F" w:rsidP="007764D7">
      <w:pPr>
        <w:pStyle w:val="Reference"/>
        <w:numPr>
          <w:ilvl w:val="0"/>
          <w:numId w:val="6"/>
        </w:numPr>
        <w:spacing w:line="276" w:lineRule="auto"/>
        <w:ind w:left="284"/>
      </w:pPr>
      <w:r w:rsidRPr="001765EB">
        <w:t>K. Naveen Kumar, G. Raj Kumar, R. Arul Prakash, M. Senthil Kumar, S. Indira Prasanth, and K. Kesavan, "Material optimization of a contra–Rotating propeller for a rotary wing unmanned aerial vehicle", AIP Conference Proceedings 2446, 050003 (2022) https://doi.org/10.1063/5.0108348</w:t>
      </w:r>
    </w:p>
    <w:p w14:paraId="602266CE" w14:textId="77777777" w:rsidR="00AF261F" w:rsidRPr="001765EB" w:rsidRDefault="00AF261F" w:rsidP="007764D7">
      <w:pPr>
        <w:pStyle w:val="Reference"/>
        <w:numPr>
          <w:ilvl w:val="0"/>
          <w:numId w:val="6"/>
        </w:numPr>
        <w:spacing w:line="276" w:lineRule="auto"/>
        <w:ind w:left="284"/>
      </w:pPr>
      <w:r w:rsidRPr="001765EB">
        <w:t>Veeraperumal Senthil Nathan, J.P., Rajendran, M., Arumugam, M., Raji, A.P. et al., “Computational Evaluations of Structural Integrity in Unmanned Aquatic Vehicles Utilizing Various Conventional and Hybrid Composites Using Hydro-Structural Analyses,” SAE Technical Paper 2025-28-0056, 2025, doi:10.4271/2025-28-0056.</w:t>
      </w:r>
    </w:p>
    <w:p w14:paraId="040C34B6" w14:textId="514C1E4B" w:rsidR="005F57B9" w:rsidRPr="001765EB" w:rsidRDefault="005F57B9" w:rsidP="007764D7">
      <w:pPr>
        <w:pStyle w:val="Reference"/>
        <w:numPr>
          <w:ilvl w:val="0"/>
          <w:numId w:val="6"/>
        </w:numPr>
        <w:spacing w:line="276" w:lineRule="auto"/>
        <w:ind w:left="284"/>
      </w:pPr>
      <w:r w:rsidRPr="001765EB">
        <w:t>Kumar, M. S., Krishnan, A. S., (2021). Computational, Experimental and Surface Characterisation of Glass Fibre Reinforced Plastic Composite for Wind Turbine Blade Application, Journal of Environmental Protection and Ecology, Vol. 22, Issue 2, pp. 602–616.</w:t>
      </w:r>
    </w:p>
    <w:p w14:paraId="2A2B2D47" w14:textId="77777777" w:rsidR="006A7E9D" w:rsidRPr="005E4C32" w:rsidRDefault="006A7E9D" w:rsidP="007764D7">
      <w:pPr>
        <w:pStyle w:val="Reference"/>
        <w:numPr>
          <w:ilvl w:val="0"/>
          <w:numId w:val="6"/>
        </w:numPr>
        <w:spacing w:line="276" w:lineRule="auto"/>
        <w:ind w:left="284"/>
      </w:pPr>
      <w:r w:rsidRPr="005E4C32">
        <w:t xml:space="preserve">Aslam </w:t>
      </w:r>
      <w:r w:rsidRPr="005E4C32">
        <w:rPr>
          <w:color w:val="222222"/>
          <w:shd w:val="clear" w:color="auto" w:fill="FFFFFF"/>
        </w:rPr>
        <w:t xml:space="preserve">et al., </w:t>
      </w:r>
      <w:r w:rsidRPr="005E4C32">
        <w:t xml:space="preserve">(2024). Smart Multiphase Power Converter in the Fault-Tolerant Machine Development for Aerospace Applications. In 2024 Ninth International Conference on Science Technology Engineering and Mathematics (ICONSTEM) (pp. 1-5). IEEE. </w:t>
      </w:r>
      <w:r w:rsidRPr="005E4C32">
        <w:rPr>
          <w:color w:val="222222"/>
          <w:shd w:val="clear" w:color="auto" w:fill="FFFFFF"/>
        </w:rPr>
        <w:t>https://doi.org/</w:t>
      </w:r>
      <w:r w:rsidRPr="005E4C32">
        <w:t>10.1109/ICONSTEM60960.2024.10568598</w:t>
      </w:r>
    </w:p>
    <w:p w14:paraId="40EB217E" w14:textId="2088E98F" w:rsidR="00191B28" w:rsidRPr="001765EB" w:rsidRDefault="00191B28" w:rsidP="007764D7">
      <w:pPr>
        <w:pStyle w:val="Reference"/>
        <w:numPr>
          <w:ilvl w:val="0"/>
          <w:numId w:val="6"/>
        </w:numPr>
        <w:spacing w:line="276" w:lineRule="auto"/>
        <w:ind w:left="284"/>
      </w:pPr>
      <w:r w:rsidRPr="001765EB">
        <w:t>K. Naveen Kumar, R. Rajkumar, G. Raj Kumar, P. Jagadeeshwaran, M. Senthil Kumar, and R. Arul Prakash, "Numerical investigation of resonance on aircraft wing by using advanced computational methodologies", AIP Conference Proceedings 2446, 180001 (2022) https://doi.org/10.1063/5.0108221</w:t>
      </w:r>
    </w:p>
    <w:p w14:paraId="22CEE77F" w14:textId="77777777" w:rsidR="00AF261F" w:rsidRPr="001765EB" w:rsidRDefault="00AF261F" w:rsidP="007764D7">
      <w:pPr>
        <w:pStyle w:val="Reference"/>
        <w:numPr>
          <w:ilvl w:val="0"/>
          <w:numId w:val="6"/>
        </w:numPr>
        <w:spacing w:line="276" w:lineRule="auto"/>
        <w:ind w:left="284"/>
      </w:pPr>
      <w:r w:rsidRPr="001765EB">
        <w:t>Baskar, S., Vinayagam, G., Pisharam, A.A., Gnanasekaran, R.K. et al., “Material Augmentation for Coaxial Propellers of Titan’s Unmanned Airship: Implementation of Advanced Composites for the Propulsive System under Unconventional Loading Conditions with Incorporation of Structural Integrity Examinations,” SAE Technical Paper 2025-28-0167, 2025, doi:10.4271/2025-28-0167.</w:t>
      </w:r>
    </w:p>
    <w:p w14:paraId="67DFCF60" w14:textId="77777777" w:rsidR="006A7E9D" w:rsidRPr="005E4C32" w:rsidRDefault="006A7E9D" w:rsidP="007764D7">
      <w:pPr>
        <w:pStyle w:val="Reference"/>
        <w:numPr>
          <w:ilvl w:val="0"/>
          <w:numId w:val="6"/>
        </w:numPr>
        <w:spacing w:line="276" w:lineRule="auto"/>
        <w:ind w:left="284"/>
      </w:pPr>
      <w:r w:rsidRPr="005E4C32">
        <w:t xml:space="preserve">Chaudhary </w:t>
      </w:r>
      <w:r w:rsidRPr="005E4C32">
        <w:rPr>
          <w:color w:val="222222"/>
          <w:shd w:val="clear" w:color="auto" w:fill="FFFFFF"/>
        </w:rPr>
        <w:t xml:space="preserve">et al., </w:t>
      </w:r>
      <w:r w:rsidRPr="005E4C32">
        <w:t xml:space="preserve"> (2024). AI-Driven Digital Mirror Technology for Securing IoT-Enabled Smart Infrastructures. In 2024 International Conference on Integrated Intelligence and Communication Systems (ICIICS) (pp. 01-08). IEEE. </w:t>
      </w:r>
      <w:r w:rsidRPr="005E4C32">
        <w:rPr>
          <w:color w:val="222222"/>
          <w:shd w:val="clear" w:color="auto" w:fill="FFFFFF"/>
        </w:rPr>
        <w:t>https://doi.org/</w:t>
      </w:r>
      <w:r w:rsidRPr="005E4C32">
        <w:t>10.1109/ICIICS63763.2024.10859436</w:t>
      </w:r>
    </w:p>
    <w:p w14:paraId="048B845F" w14:textId="7200A420" w:rsidR="005F57B9" w:rsidRPr="00FC02A1" w:rsidRDefault="005F57B9" w:rsidP="007764D7">
      <w:pPr>
        <w:pStyle w:val="Reference"/>
        <w:numPr>
          <w:ilvl w:val="0"/>
          <w:numId w:val="6"/>
        </w:numPr>
        <w:spacing w:line="276" w:lineRule="auto"/>
        <w:ind w:left="284"/>
      </w:pPr>
      <w:r w:rsidRPr="00FC02A1">
        <w:t xml:space="preserve">Avaesprabha Charlesantonyraj, Haridharan Kannan, Sundhar Baskar, </w:t>
      </w:r>
      <w:r w:rsidR="004B2FB7" w:rsidRPr="00FC02A1">
        <w:t xml:space="preserve">et al., </w:t>
      </w:r>
      <w:r w:rsidRPr="00FC02A1">
        <w:t>Examinations of Power Extraction and Structural Integrity of a Nature Inspired Dual-Axis Wind Turbine under Diverse Operational Conditions, Results in Engineering, 2025, 105607, ISSN 2590-1230, https://doi.org/10.1016/j.rineng.2025.105607.</w:t>
      </w:r>
    </w:p>
    <w:p w14:paraId="385A3162" w14:textId="1F22D242" w:rsidR="00AF261F" w:rsidRPr="00FC02A1" w:rsidRDefault="00AF261F" w:rsidP="007764D7">
      <w:pPr>
        <w:pStyle w:val="Reference"/>
        <w:numPr>
          <w:ilvl w:val="0"/>
          <w:numId w:val="6"/>
        </w:numPr>
        <w:spacing w:line="276" w:lineRule="auto"/>
        <w:ind w:left="284"/>
      </w:pPr>
      <w:r w:rsidRPr="00FC02A1">
        <w:t xml:space="preserve">AL-bonsrulah HAZ, Gnanasekaran RK, Eldin SM, Rajendran P, Baskaran B and Sakthivel P (2023), Design and advanced computational approaches based comprehensive structural parametric investigations of rotary-wing UAV imposed with conventional and hybrid computational composite materials: A validated investigation. Front. Mater. 10:1096839. doi: 10.3389/fmats.2023.1096839. </w:t>
      </w:r>
    </w:p>
    <w:p w14:paraId="77255FA7" w14:textId="5EE20D78" w:rsidR="00AF261F" w:rsidRPr="00FC02A1" w:rsidRDefault="00AF261F" w:rsidP="007764D7">
      <w:pPr>
        <w:pStyle w:val="Reference"/>
        <w:numPr>
          <w:ilvl w:val="0"/>
          <w:numId w:val="6"/>
        </w:numPr>
        <w:spacing w:line="276" w:lineRule="auto"/>
        <w:ind w:left="284"/>
      </w:pPr>
      <w:r w:rsidRPr="00FC02A1">
        <w:t>Gnanasekaran RK, Shanmugam B, Al-Bonsrulah HAZ, Rajendran P, Radhakrishnan J, Eldin SM and Narayanan V (2023), Comprehensive computational investigations on various aerospace materials under complicated loading conditions through conventional and advanced analyses: a verified examination. Front. Mater. 10:1147310. doi: 10.3389/fmats.2023.1147310.</w:t>
      </w:r>
    </w:p>
    <w:p w14:paraId="6FD38ED0" w14:textId="4A14F544" w:rsidR="00AF261F" w:rsidRPr="00FC02A1" w:rsidRDefault="00AF261F" w:rsidP="007764D7">
      <w:pPr>
        <w:pStyle w:val="Reference"/>
        <w:numPr>
          <w:ilvl w:val="0"/>
          <w:numId w:val="6"/>
        </w:numPr>
        <w:spacing w:line="276" w:lineRule="auto"/>
        <w:ind w:left="284"/>
      </w:pPr>
      <w:r w:rsidRPr="00FC02A1">
        <w:t xml:space="preserve">Vijayalakshmi, Selvaramanan, Sekar, Aravindha Vasan, Hassan, Ahmed Mohamed, </w:t>
      </w:r>
      <w:r w:rsidR="004B2FB7" w:rsidRPr="00FC02A1">
        <w:t xml:space="preserve">et al., </w:t>
      </w:r>
      <w:r w:rsidRPr="00FC02A1">
        <w:t xml:space="preserve">"Multi-perspective structural integrity-based computational investigations on airframe of Gyrodyne-configured multi-rotor UAV </w:t>
      </w:r>
      <w:r w:rsidRPr="00FC02A1">
        <w:lastRenderedPageBreak/>
        <w:t>through coupled CFD and FEA approaches for various lightweight sandwich composites and alloys" REVIEWS ON ADVANCED MATERIALS SCIENCE, vol. 62, no. 1, 2023, pp. 20230147. https://doi.org/10.1515/rams-2023-0147</w:t>
      </w:r>
    </w:p>
    <w:p w14:paraId="6E3D1E5D" w14:textId="4E3FF856" w:rsidR="00AF261F" w:rsidRPr="00FC02A1" w:rsidRDefault="00AF261F" w:rsidP="007764D7">
      <w:pPr>
        <w:pStyle w:val="Reference"/>
        <w:numPr>
          <w:ilvl w:val="0"/>
          <w:numId w:val="6"/>
        </w:numPr>
        <w:spacing w:line="276" w:lineRule="auto"/>
        <w:ind w:left="284"/>
      </w:pPr>
      <w:r w:rsidRPr="00FC02A1">
        <w:t xml:space="preserve">Jayakumar, S.S., Subramaniam, I.P., Stanislaus Arputharaj, B. et al. Design, control, aerodynamic performances, and structural integrity investigations of compact ducted drone with co-axial propeller for high altitude surveillance. Sci Rep 14, 6330 (2024). </w:t>
      </w:r>
      <w:hyperlink r:id="rId19" w:history="1">
        <w:r w:rsidR="0047377B" w:rsidRPr="00FC02A1">
          <w:t>https://doi.org/10.1038/s41598-024-54174-x</w:t>
        </w:r>
      </w:hyperlink>
      <w:bookmarkEnd w:id="0"/>
    </w:p>
    <w:p w14:paraId="7E0322E9" w14:textId="5D74FE3C" w:rsidR="002D5C1E" w:rsidRPr="00FC02A1" w:rsidRDefault="002D5C1E" w:rsidP="007764D7">
      <w:pPr>
        <w:pStyle w:val="Reference"/>
        <w:numPr>
          <w:ilvl w:val="0"/>
          <w:numId w:val="6"/>
        </w:numPr>
        <w:spacing w:line="276" w:lineRule="auto"/>
        <w:ind w:left="284"/>
      </w:pPr>
      <w:r w:rsidRPr="00FC02A1">
        <w:t>S. Sekar, L. Subramaniyan, R. Muthukumar, R. K. Gnanasekaran, S. Singh</w:t>
      </w:r>
      <w:r w:rsidR="004B2FB7" w:rsidRPr="00FC02A1">
        <w:t xml:space="preserve">, </w:t>
      </w:r>
      <w:r w:rsidRPr="00FC02A1">
        <w:t>"Investigation Of Synergistic Hybrid Composite for Aerospace Applications: PALF-Glass Chopped fiber Hybrid Revolution," 2025 3rd International Conference on Advancements in Electrical, Electronics, Communication, Computing and Automation (ICAECA), Coimbatore, India, 2025, pp. 1-8, doi: 10.1109/ICAECA63854.2025.11012348.</w:t>
      </w:r>
    </w:p>
    <w:p w14:paraId="4E62AB37" w14:textId="43805C39" w:rsidR="0047377B" w:rsidRPr="00FC02A1" w:rsidRDefault="0047377B" w:rsidP="007764D7">
      <w:pPr>
        <w:pStyle w:val="Reference"/>
        <w:numPr>
          <w:ilvl w:val="0"/>
          <w:numId w:val="6"/>
        </w:numPr>
        <w:spacing w:line="276" w:lineRule="auto"/>
        <w:ind w:left="284"/>
      </w:pPr>
      <w:r w:rsidRPr="00FC02A1">
        <w:t>R. Manivel, G. Raj Kumar, R. Arul Prakash, R. Raffik, Parvathy Rajendran, A. R. Babu; Structural characteristic investigations on propeller of UAVs under different aerodynamic loading conditions: A comprehensive computational approach. AIP Conf. Proc. 27 October 2023; 2869 (1): 040031. https://doi.org/10.1063/5.0168309</w:t>
      </w:r>
    </w:p>
    <w:p w14:paraId="4DE91CCB" w14:textId="0CC2F845" w:rsidR="00326AE0" w:rsidRDefault="0047377B" w:rsidP="007764D7">
      <w:pPr>
        <w:pStyle w:val="Reference"/>
        <w:numPr>
          <w:ilvl w:val="0"/>
          <w:numId w:val="6"/>
        </w:numPr>
        <w:spacing w:line="276" w:lineRule="auto"/>
        <w:ind w:left="284"/>
      </w:pPr>
      <w:r w:rsidRPr="00FC02A1">
        <w:t xml:space="preserve">Raj Kumar Gnanasekaran, Arunkumar Karuppasamy, Srivathshan Manoharan, </w:t>
      </w:r>
      <w:r w:rsidR="00646453" w:rsidRPr="00FC02A1">
        <w:t xml:space="preserve">et al., </w:t>
      </w:r>
      <w:r w:rsidRPr="00FC02A1">
        <w:t>Experimental Studies on Mechanical Characterizations of Carbon Fiber and Glass Fiber-Reinforced Polymer and Natural Matrices Based Composites, Composites: Mechanics, Computations, Applications: An International Journal 16(4):1–25 (2025). DOI: 10.1615/CompMechComputApplIntJ.2024050469</w:t>
      </w:r>
    </w:p>
    <w:p w14:paraId="59DDFE1B" w14:textId="77777777" w:rsidR="00C57296" w:rsidRPr="00C57296" w:rsidRDefault="00C57296" w:rsidP="00C57296">
      <w:pPr>
        <w:pStyle w:val="Reference"/>
        <w:numPr>
          <w:ilvl w:val="0"/>
          <w:numId w:val="6"/>
        </w:numPr>
        <w:spacing w:line="276" w:lineRule="auto"/>
        <w:ind w:left="284"/>
      </w:pPr>
      <w:r w:rsidRPr="00C57296">
        <w:t xml:space="preserve">Manzoore Elahi M. Soudagar et al. Higher performance solar air dryer functioned with palmitic acid phase change material and hybrid nanofluid: Thermal performance evaluation, Applied Thermal Engineering (2025). Volume 272, 2025,126413, </w:t>
      </w:r>
      <w:hyperlink r:id="rId20" w:history="1">
        <w:r w:rsidRPr="00C57296">
          <w:t>https://doi.org/10.1016/j.applthermaleng.2025.126413</w:t>
        </w:r>
      </w:hyperlink>
    </w:p>
    <w:p w14:paraId="346A3371" w14:textId="77777777" w:rsidR="00C57296" w:rsidRPr="00C57296" w:rsidRDefault="00C57296" w:rsidP="00C57296">
      <w:pPr>
        <w:pStyle w:val="Reference"/>
        <w:numPr>
          <w:ilvl w:val="0"/>
          <w:numId w:val="6"/>
        </w:numPr>
        <w:spacing w:line="276" w:lineRule="auto"/>
        <w:ind w:left="284"/>
      </w:pPr>
      <w:r w:rsidRPr="00C57296">
        <w:t xml:space="preserve">P. K. Singh et al. Enhancement of silicon nitride layer performance by Gallium–Copper–Zinc tri-layer thin films structure via plasma featured chemical vapour deposition route. J Mater Sci: Mater Electron 36, 243 (2025). </w:t>
      </w:r>
      <w:hyperlink r:id="rId21" w:history="1">
        <w:r w:rsidRPr="00C57296">
          <w:t>https://doi.org/10.1007/s10854-025-14326-9</w:t>
        </w:r>
      </w:hyperlink>
    </w:p>
    <w:p w14:paraId="69444386" w14:textId="77777777" w:rsidR="00C57296" w:rsidRPr="00C57296" w:rsidRDefault="00C57296" w:rsidP="00C57296">
      <w:pPr>
        <w:pStyle w:val="Reference"/>
        <w:numPr>
          <w:ilvl w:val="0"/>
          <w:numId w:val="6"/>
        </w:numPr>
        <w:spacing w:line="276" w:lineRule="auto"/>
        <w:ind w:left="284"/>
      </w:pPr>
      <w:r w:rsidRPr="00C57296">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22" w:history="1">
        <w:r w:rsidRPr="00C57296">
          <w:t>https://doi.org/10.1080/13640461.2025.2467611</w:t>
        </w:r>
      </w:hyperlink>
    </w:p>
    <w:p w14:paraId="60D123DD" w14:textId="77777777" w:rsidR="00C57296" w:rsidRPr="004A39AB" w:rsidRDefault="00C57296" w:rsidP="00C57296">
      <w:pPr>
        <w:pStyle w:val="Reference"/>
        <w:numPr>
          <w:ilvl w:val="0"/>
          <w:numId w:val="6"/>
        </w:numPr>
        <w:spacing w:line="276" w:lineRule="auto"/>
        <w:ind w:left="284"/>
      </w:pPr>
      <w:r w:rsidRPr="004A39AB">
        <w:t>Vinodh, D et al.,  (2024).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5259BD82" w14:textId="77777777" w:rsidR="00C57296" w:rsidRPr="00C57296" w:rsidRDefault="00C57296" w:rsidP="00C57296">
      <w:pPr>
        <w:pStyle w:val="Reference"/>
        <w:numPr>
          <w:ilvl w:val="0"/>
          <w:numId w:val="6"/>
        </w:numPr>
        <w:spacing w:line="276" w:lineRule="auto"/>
        <w:ind w:left="284"/>
      </w:pPr>
      <w:r w:rsidRPr="00C57296">
        <w:t xml:space="preserve">P. Sharma et al. Effect of paraffin with salt hydrates PCM and hybrid Al2O3/Tio2 nanofluid on thermal and energy storage characteristics of solar thermal heat exchanger. J Therm Anal Calorim (2025). </w:t>
      </w:r>
      <w:hyperlink r:id="rId23" w:history="1">
        <w:r w:rsidRPr="00C57296">
          <w:t>https://doi.org/10.1007/s10973-025-14224-6</w:t>
        </w:r>
      </w:hyperlink>
    </w:p>
    <w:p w14:paraId="57C81777" w14:textId="77777777" w:rsidR="00C57296" w:rsidRPr="00C57296" w:rsidRDefault="00C57296" w:rsidP="00C57296">
      <w:pPr>
        <w:pStyle w:val="Reference"/>
        <w:numPr>
          <w:ilvl w:val="0"/>
          <w:numId w:val="6"/>
        </w:numPr>
        <w:spacing w:line="276" w:lineRule="auto"/>
        <w:ind w:left="284"/>
      </w:pPr>
      <w:r w:rsidRPr="00C57296">
        <w:t xml:space="preserve">I.  Hossain et al. (2025). Enriching performance of Al-Mg composites by incorporating nano-alumina and SiC via semi-solid stir processing. International Journal of Cast Metals Research, 1–11. </w:t>
      </w:r>
      <w:hyperlink r:id="rId24" w:history="1">
        <w:r w:rsidRPr="00C57296">
          <w:t>https://doi.org/10.1080/13640461.2025.2476826</w:t>
        </w:r>
      </w:hyperlink>
    </w:p>
    <w:p w14:paraId="6616696C" w14:textId="77777777" w:rsidR="00C57296" w:rsidRPr="004A39AB" w:rsidRDefault="00C57296" w:rsidP="00C57296">
      <w:pPr>
        <w:pStyle w:val="Reference"/>
        <w:numPr>
          <w:ilvl w:val="0"/>
          <w:numId w:val="6"/>
        </w:numPr>
        <w:spacing w:line="276" w:lineRule="auto"/>
        <w:ind w:left="284"/>
      </w:pPr>
      <w:r w:rsidRPr="004A39AB">
        <w:t xml:space="preserve">Chakrapani </w:t>
      </w:r>
      <w:r w:rsidRPr="00C57296">
        <w:t xml:space="preserve">et al., </w:t>
      </w:r>
      <w:r w:rsidRPr="004A39AB">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04D73DE3" w14:textId="77777777" w:rsidR="00C57296" w:rsidRPr="004A39AB" w:rsidRDefault="00C57296" w:rsidP="00C57296">
      <w:pPr>
        <w:pStyle w:val="Reference"/>
        <w:numPr>
          <w:ilvl w:val="0"/>
          <w:numId w:val="6"/>
        </w:numPr>
        <w:spacing w:line="276" w:lineRule="auto"/>
        <w:ind w:left="284"/>
      </w:pPr>
      <w:r w:rsidRPr="004A39AB">
        <w:t>Ali, H. M., Mothilal, T., &amp; Reddy, V. (2024). Evaluation of Lightweight Cotton Textiles for Durable and Comfortable Automotive Interior Applications (No. 2024-01-5015). SAE Technical Paper. DOI: https://doi.org/10.4271/2024-01-5015</w:t>
      </w:r>
    </w:p>
    <w:p w14:paraId="506DE549" w14:textId="77777777" w:rsidR="00C57296" w:rsidRPr="004A39AB" w:rsidRDefault="00C57296" w:rsidP="00C57296">
      <w:pPr>
        <w:pStyle w:val="Reference"/>
        <w:numPr>
          <w:ilvl w:val="0"/>
          <w:numId w:val="6"/>
        </w:numPr>
        <w:spacing w:line="276" w:lineRule="auto"/>
        <w:ind w:left="284"/>
      </w:pPr>
      <w:r w:rsidRPr="004A39AB">
        <w:t xml:space="preserve">Selvan </w:t>
      </w:r>
      <w:r w:rsidRPr="00C57296">
        <w:t xml:space="preserve">et al., </w:t>
      </w:r>
      <w:r w:rsidRPr="004A39AB">
        <w:t xml:space="preserve">(2024). Investigation of the Use of Renewable Energy in Microgrid Applications. In 2024 Ninth International Conference on Science Technology Engineering and Mathematics (ICONSTEM) (pp. 1-5). IEEE . </w:t>
      </w:r>
      <w:r w:rsidRPr="00C57296">
        <w:t>https://doi.org/</w:t>
      </w:r>
      <w:r w:rsidRPr="004A39AB">
        <w:t>10.1109/ICONSTEM60960.2024.10568631</w:t>
      </w:r>
    </w:p>
    <w:p w14:paraId="230207B9" w14:textId="77777777" w:rsidR="00C57296" w:rsidRPr="004A39AB" w:rsidRDefault="00C57296" w:rsidP="00C57296">
      <w:pPr>
        <w:pStyle w:val="Reference"/>
        <w:numPr>
          <w:ilvl w:val="0"/>
          <w:numId w:val="6"/>
        </w:numPr>
        <w:spacing w:line="276" w:lineRule="auto"/>
        <w:ind w:left="284"/>
      </w:pPr>
      <w:r w:rsidRPr="004A39AB">
        <w:t xml:space="preserve">Deepthi </w:t>
      </w:r>
      <w:r w:rsidRPr="00C57296">
        <w:t xml:space="preserve">et al., </w:t>
      </w:r>
      <w:r w:rsidRPr="004A39AB">
        <w:t xml:space="preserve"> (2024). Deep Learning-Enabled Human Resource Analytics in Predicting Employee Performance. In 2024 Ninth International Conference on Science Technology Engineering and Mathematics (ICONSTEM) (pp. 1-5). EEE.</w:t>
      </w:r>
      <w:r w:rsidRPr="00C57296">
        <w:t xml:space="preserve"> https://doi.org/</w:t>
      </w:r>
      <w:r w:rsidRPr="004A39AB">
        <w:t>10.1109/ICONSTEM60960.2024.10568716</w:t>
      </w:r>
    </w:p>
    <w:p w14:paraId="40403F5A" w14:textId="77777777" w:rsidR="00C57296" w:rsidRPr="00C57296" w:rsidRDefault="00C57296" w:rsidP="00C57296">
      <w:pPr>
        <w:pStyle w:val="Reference"/>
        <w:numPr>
          <w:ilvl w:val="0"/>
          <w:numId w:val="6"/>
        </w:numPr>
        <w:spacing w:line="276" w:lineRule="auto"/>
        <w:ind w:left="284"/>
      </w:pPr>
      <w:r w:rsidRPr="00C57296">
        <w:lastRenderedPageBreak/>
        <w:t xml:space="preserve">V.V. Upadhyay et al. Trapezoidal fin featured heat exchanger performance enriched by using alumina/GNP hybrid nanofluid: thermal characteristics study. J Therm Anal Calorim (2025). </w:t>
      </w:r>
      <w:hyperlink r:id="rId25" w:history="1">
        <w:r w:rsidRPr="00C57296">
          <w:t>https://doi.org/10.1007/s10973-025-13997-0</w:t>
        </w:r>
      </w:hyperlink>
    </w:p>
    <w:p w14:paraId="7BCB25DD" w14:textId="77777777" w:rsidR="00C57296" w:rsidRPr="00C57296" w:rsidRDefault="00C57296" w:rsidP="00C57296">
      <w:pPr>
        <w:pStyle w:val="Reference"/>
        <w:numPr>
          <w:ilvl w:val="0"/>
          <w:numId w:val="6"/>
        </w:numPr>
        <w:spacing w:line="276" w:lineRule="auto"/>
        <w:ind w:left="284"/>
      </w:pPr>
      <w:r w:rsidRPr="00C57296">
        <w:t xml:space="preserve">N. Nagarajan. et al. Thermal performance assessment of dish collector-integrated cooking application using TiO2/SiO2 hybrid nano-enhanced coated receiver. J Braz. Soc. Mech. Sci. Eng. 47, 148 (2025). </w:t>
      </w:r>
      <w:hyperlink r:id="rId26" w:history="1">
        <w:r w:rsidRPr="00C57296">
          <w:t>https://doi.org/10.1007/s40430-025-05454-8</w:t>
        </w:r>
      </w:hyperlink>
    </w:p>
    <w:p w14:paraId="3B78806D" w14:textId="77777777" w:rsidR="00C57296" w:rsidRPr="00C57296" w:rsidRDefault="00C57296" w:rsidP="00C57296">
      <w:pPr>
        <w:pStyle w:val="Reference"/>
        <w:numPr>
          <w:ilvl w:val="0"/>
          <w:numId w:val="6"/>
        </w:numPr>
        <w:spacing w:line="276" w:lineRule="auto"/>
        <w:ind w:left="284"/>
      </w:pPr>
      <w:r w:rsidRPr="00C57296">
        <w:t xml:space="preserve">P. P. Singh et al. Hybrid Thin Film Coating Performance and Functional Characteristics of Silicon Nitride (SiNx) Layer for Solar Cell Application. J. Electron. Mater. (2025). </w:t>
      </w:r>
      <w:hyperlink r:id="rId27" w:history="1">
        <w:r w:rsidRPr="00C57296">
          <w:t>https://doi.org/10.1007/s11664-025-11888-6</w:t>
        </w:r>
      </w:hyperlink>
    </w:p>
    <w:p w14:paraId="7BCEA25E" w14:textId="77777777" w:rsidR="00C57296" w:rsidRPr="00C57296" w:rsidRDefault="00C57296" w:rsidP="00C57296">
      <w:pPr>
        <w:pStyle w:val="Reference"/>
        <w:numPr>
          <w:ilvl w:val="0"/>
          <w:numId w:val="6"/>
        </w:numPr>
        <w:spacing w:line="276" w:lineRule="auto"/>
        <w:ind w:left="284"/>
      </w:pPr>
      <w:r w:rsidRPr="00C57296">
        <w:t xml:space="preserve">Manzoore Elahi M. Soudagar, et al. Enrichment of Solar Heat Exchanger Thermal Performance by the Integration of Beeswax and Hybrid Nanofluid (ZnO/MgO). ASME. J. Thermal Sci. Eng. Appl. (2025) </w:t>
      </w:r>
      <w:hyperlink r:id="rId28" w:history="1">
        <w:r w:rsidRPr="00C57296">
          <w:t>https://doi.org/10.1115/1.4067929</w:t>
        </w:r>
      </w:hyperlink>
    </w:p>
    <w:p w14:paraId="4137D8D3" w14:textId="77777777" w:rsidR="00C57296" w:rsidRPr="00C57296" w:rsidRDefault="00C57296" w:rsidP="00C57296">
      <w:pPr>
        <w:pStyle w:val="Reference"/>
        <w:numPr>
          <w:ilvl w:val="0"/>
          <w:numId w:val="6"/>
        </w:numPr>
        <w:spacing w:line="276" w:lineRule="auto"/>
        <w:ind w:left="284"/>
      </w:pPr>
      <w:r w:rsidRPr="00C57296">
        <w:t xml:space="preserve">N. Nagabhooshanam et al. Influences of Potassium Fluoride and Ultrasonic Vibration on Functional Performance of AZ91 Alloy Hybrid Nanocomposite with Nano-SiC/TiO2. Inter Metalcast (2025). </w:t>
      </w:r>
      <w:hyperlink r:id="rId29" w:history="1">
        <w:r w:rsidRPr="00C57296">
          <w:t>https://doi.org/10.1007/s40962-025-01552-4</w:t>
        </w:r>
      </w:hyperlink>
    </w:p>
    <w:p w14:paraId="1685E70E" w14:textId="77777777" w:rsidR="00C57296" w:rsidRPr="00C57296" w:rsidRDefault="00C57296" w:rsidP="00C57296">
      <w:pPr>
        <w:pStyle w:val="Reference"/>
        <w:numPr>
          <w:ilvl w:val="0"/>
          <w:numId w:val="6"/>
        </w:numPr>
        <w:spacing w:line="276" w:lineRule="auto"/>
        <w:ind w:left="284"/>
      </w:pPr>
      <w:r w:rsidRPr="00C57296">
        <w:t xml:space="preserve">M. Aruna et al. Vacuum Die Casting Process and Microstructure/Mechanical Characteristics Study of Magnesium Alloy Composite Hybridize with Zirconium Dioxide and Silicon Nitride. Inter Metalcast (2025). </w:t>
      </w:r>
      <w:hyperlink r:id="rId30" w:history="1">
        <w:r w:rsidRPr="00C57296">
          <w:t>https://doi.org/10.1007/s40962-025-01550-6</w:t>
        </w:r>
      </w:hyperlink>
    </w:p>
    <w:p w14:paraId="25AF3FD9" w14:textId="77777777" w:rsidR="00C57296" w:rsidRPr="004A39AB" w:rsidRDefault="00C57296" w:rsidP="00C57296">
      <w:pPr>
        <w:pStyle w:val="Reference"/>
        <w:numPr>
          <w:ilvl w:val="0"/>
          <w:numId w:val="6"/>
        </w:numPr>
        <w:spacing w:line="276" w:lineRule="auto"/>
        <w:ind w:left="284"/>
      </w:pPr>
      <w:r w:rsidRPr="004A39AB">
        <w:t xml:space="preserve">Babu </w:t>
      </w:r>
      <w:r w:rsidRPr="00C57296">
        <w:t xml:space="preserve">et al., </w:t>
      </w:r>
      <w:r w:rsidRPr="004A39AB">
        <w:t xml:space="preserve">(2024). Enhancing Security with Machine Learning-based Finger-Vein Biometric Authentication System. In 2024 5th International Conference on Mobile Computing and Sustainable Informatics (ICMCSI)(pp. 797-802). IEEE. </w:t>
      </w:r>
      <w:r w:rsidRPr="00C57296">
        <w:t>https://doi.org/</w:t>
      </w:r>
      <w:hyperlink r:id="rId31" w:tgtFrame="_blank" w:history="1">
        <w:r w:rsidRPr="00C57296">
          <w:t>10.1109/ICMCSI61536.2024.00123</w:t>
        </w:r>
      </w:hyperlink>
    </w:p>
    <w:p w14:paraId="4F312FD6" w14:textId="77777777" w:rsidR="00C57296" w:rsidRPr="004A39AB" w:rsidRDefault="00C57296" w:rsidP="00C57296">
      <w:pPr>
        <w:pStyle w:val="Reference"/>
        <w:numPr>
          <w:ilvl w:val="0"/>
          <w:numId w:val="6"/>
        </w:numPr>
        <w:spacing w:line="276" w:lineRule="auto"/>
        <w:ind w:left="284"/>
      </w:pPr>
      <w:r w:rsidRPr="004A39AB">
        <w:t xml:space="preserve">Padhy </w:t>
      </w:r>
      <w:r w:rsidRPr="00C57296">
        <w:t>et al., (</w:t>
      </w:r>
      <w:r w:rsidRPr="004A39AB">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2D0513F0" w14:textId="77777777" w:rsidR="00C57296" w:rsidRPr="004A39AB" w:rsidRDefault="00C57296" w:rsidP="00C57296">
      <w:pPr>
        <w:pStyle w:val="Reference"/>
        <w:numPr>
          <w:ilvl w:val="0"/>
          <w:numId w:val="6"/>
        </w:numPr>
        <w:spacing w:line="276" w:lineRule="auto"/>
        <w:ind w:left="284"/>
      </w:pPr>
      <w:r w:rsidRPr="004A39AB">
        <w:t xml:space="preserve">Rafi </w:t>
      </w:r>
      <w:r w:rsidRPr="00C57296">
        <w:t xml:space="preserve">et al., </w:t>
      </w:r>
      <w:r w:rsidRPr="004A39AB">
        <w:t xml:space="preserve">(2024). Improving Prostate Cancer Diagnosis with Weakly Supervised Learning and Radiology-Confirmed Negative MRI Data. In 2024 International Conference on Inventive Computation Technologies (ICICT) (pp. 1183-1188). IEEE. </w:t>
      </w:r>
      <w:r w:rsidRPr="00C57296">
        <w:t>https://doi.org/</w:t>
      </w:r>
      <w:r w:rsidRPr="004A39AB">
        <w:t>10.1109/ICICT60155.2024.10544551</w:t>
      </w:r>
    </w:p>
    <w:p w14:paraId="0D4D1563" w14:textId="77777777" w:rsidR="00C57296" w:rsidRPr="00C57296" w:rsidRDefault="00C57296" w:rsidP="00C57296">
      <w:pPr>
        <w:pStyle w:val="Reference"/>
        <w:numPr>
          <w:ilvl w:val="0"/>
          <w:numId w:val="6"/>
        </w:numPr>
        <w:spacing w:line="276" w:lineRule="auto"/>
        <w:ind w:left="284"/>
      </w:pPr>
      <w:r w:rsidRPr="00C57296">
        <w:t xml:space="preserve">P. K. Singh et al. Integration of phase change material for enriching the solar collector featured with dryer configuration enhanced via alumina/titanium dioxide nanoparticle: performance study. J Therm Anal Calorim (2025). </w:t>
      </w:r>
      <w:hyperlink r:id="rId32" w:history="1">
        <w:r w:rsidRPr="00C57296">
          <w:t>https://doi.org/10.1007/s10973-025-14302-9</w:t>
        </w:r>
      </w:hyperlink>
    </w:p>
    <w:p w14:paraId="613A4018" w14:textId="77777777" w:rsidR="00C57296" w:rsidRPr="00C57296" w:rsidRDefault="00C57296" w:rsidP="00C57296">
      <w:pPr>
        <w:pStyle w:val="Reference"/>
        <w:numPr>
          <w:ilvl w:val="0"/>
          <w:numId w:val="6"/>
        </w:numPr>
        <w:spacing w:line="276" w:lineRule="auto"/>
        <w:ind w:left="284"/>
      </w:pPr>
      <w:r w:rsidRPr="00C57296">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33" w:history="1">
        <w:r w:rsidRPr="00C57296">
          <w:t>https://doi.org/10.1016/j.ces.2025.121704</w:t>
        </w:r>
      </w:hyperlink>
    </w:p>
    <w:p w14:paraId="12B9BD5A" w14:textId="77777777" w:rsidR="00C57296" w:rsidRPr="00C57296" w:rsidRDefault="00C57296" w:rsidP="00C57296">
      <w:pPr>
        <w:pStyle w:val="Reference"/>
        <w:numPr>
          <w:ilvl w:val="0"/>
          <w:numId w:val="6"/>
        </w:numPr>
        <w:spacing w:line="276" w:lineRule="auto"/>
        <w:ind w:left="284"/>
      </w:pPr>
      <w:r w:rsidRPr="00C57296">
        <w:t xml:space="preserve">Jothi Arunachalam et al. Integration of nanographene and action of fiber sequences on functional behaviour of composite laminates" International Polymer Processing, 2025. </w:t>
      </w:r>
      <w:hyperlink r:id="rId34" w:history="1">
        <w:r w:rsidRPr="00C57296">
          <w:t>https://doi.org/10.1515/ipp-2024-0149</w:t>
        </w:r>
      </w:hyperlink>
    </w:p>
    <w:p w14:paraId="5E2D37CE" w14:textId="77777777" w:rsidR="00C57296" w:rsidRPr="00C57296" w:rsidRDefault="00C57296" w:rsidP="00C57296">
      <w:pPr>
        <w:pStyle w:val="Reference"/>
        <w:numPr>
          <w:ilvl w:val="0"/>
          <w:numId w:val="6"/>
        </w:numPr>
        <w:spacing w:line="276" w:lineRule="auto"/>
        <w:ind w:left="284"/>
      </w:pPr>
      <w:r w:rsidRPr="00C57296">
        <w:t xml:space="preserve">M. Aruna et al. Integration of Magnesium Fluoride and Nano Alumina–Silicon Carbide Actions on Properties of AZ91 Alloy Hybrid Nanocomposites. Inter Metalcast (2025). </w:t>
      </w:r>
      <w:hyperlink r:id="rId35" w:history="1">
        <w:r w:rsidRPr="00C57296">
          <w:t>https://doi.org/10.1007/s40962-025-01617-4</w:t>
        </w:r>
      </w:hyperlink>
    </w:p>
    <w:p w14:paraId="07C2CC1B" w14:textId="77777777" w:rsidR="00C57296" w:rsidRPr="00C57296" w:rsidRDefault="00C57296" w:rsidP="00C57296">
      <w:pPr>
        <w:pStyle w:val="Reference"/>
        <w:numPr>
          <w:ilvl w:val="0"/>
          <w:numId w:val="6"/>
        </w:numPr>
        <w:spacing w:line="276" w:lineRule="auto"/>
        <w:ind w:left="284"/>
      </w:pPr>
      <w:r w:rsidRPr="00C57296">
        <w:t xml:space="preserve">N. Nagarajan et al. Hybrid Stir Cast Featured with Wettability Agent and Ultrasonic Action of Magnesium Alloy Composite Composed with Nanofiller: Study Characteristics. Inter Metalcast (2025). </w:t>
      </w:r>
      <w:hyperlink r:id="rId36" w:history="1">
        <w:r w:rsidRPr="00C57296">
          <w:t>https://doi.org/10.1007/s40962-025-01603-w</w:t>
        </w:r>
      </w:hyperlink>
    </w:p>
    <w:p w14:paraId="571CDB5C" w14:textId="77777777" w:rsidR="00C57296" w:rsidRPr="00C57296" w:rsidRDefault="00C57296" w:rsidP="00C57296">
      <w:pPr>
        <w:pStyle w:val="Reference"/>
        <w:numPr>
          <w:ilvl w:val="0"/>
          <w:numId w:val="6"/>
        </w:numPr>
        <w:spacing w:line="276" w:lineRule="auto"/>
        <w:ind w:left="284"/>
      </w:pPr>
      <w:r w:rsidRPr="00C57296">
        <w:t xml:space="preserve">A. Sharma et al. Structural Modification and Enhancement of Optoelectronic Behaviour of ZnO Nanofilms Featuring Cu and Ti Particles. J. Electron. Mater. (2025). </w:t>
      </w:r>
      <w:hyperlink r:id="rId37" w:history="1">
        <w:r w:rsidRPr="00C57296">
          <w:t>https://doi.org/10.1007/s11664-025-11951-2</w:t>
        </w:r>
      </w:hyperlink>
    </w:p>
    <w:p w14:paraId="09183111" w14:textId="77777777" w:rsidR="00C57296" w:rsidRPr="00C57296" w:rsidRDefault="00C57296" w:rsidP="00C57296">
      <w:pPr>
        <w:pStyle w:val="Reference"/>
        <w:numPr>
          <w:ilvl w:val="0"/>
          <w:numId w:val="6"/>
        </w:numPr>
        <w:spacing w:line="276" w:lineRule="auto"/>
        <w:ind w:left="284"/>
      </w:pPr>
      <w:r w:rsidRPr="00C57296">
        <w:t xml:space="preserve">V. Mohanavel et al. Tribological characteristics and optimization of ZrB2 configured magnesium alloy composite via squeeze casting technique. J Mech Sci Technol. 39(5), 2025. </w:t>
      </w:r>
      <w:hyperlink r:id="rId38" w:history="1">
        <w:r w:rsidRPr="00C57296">
          <w:t>https://doi.org/10.1007/s12206-025-0425-9</w:t>
        </w:r>
      </w:hyperlink>
    </w:p>
    <w:p w14:paraId="48780C45" w14:textId="77777777" w:rsidR="00C57296" w:rsidRPr="004A39AB" w:rsidRDefault="00C57296" w:rsidP="00C57296">
      <w:pPr>
        <w:pStyle w:val="Reference"/>
        <w:numPr>
          <w:ilvl w:val="0"/>
          <w:numId w:val="6"/>
        </w:numPr>
        <w:spacing w:line="276" w:lineRule="auto"/>
        <w:ind w:left="284"/>
      </w:pPr>
      <w:r w:rsidRPr="004A39AB">
        <w:t xml:space="preserve">Kelagadi </w:t>
      </w:r>
      <w:r w:rsidRPr="00C57296">
        <w:t xml:space="preserve">et al., </w:t>
      </w:r>
      <w:r w:rsidRPr="004A39AB">
        <w:t xml:space="preserve">(2024). An Analysis on the Integration of Machine Learning and Advanced Imaging Technologies for Predicting the Liver Cancer. In 2024 4th International Conference on Pervasive Computing and Social Networking (ICPCSN) (pp. 1082-1086). IEEE. </w:t>
      </w:r>
      <w:hyperlink r:id="rId39" w:history="1">
        <w:r w:rsidRPr="00C57296">
          <w:t>https://doi.org/10.1109/ICPCSN62568.2024.00180</w:t>
        </w:r>
      </w:hyperlink>
    </w:p>
    <w:p w14:paraId="407B7E12" w14:textId="77777777" w:rsidR="00C57296" w:rsidRPr="004A39AB" w:rsidRDefault="00C57296" w:rsidP="00C57296">
      <w:pPr>
        <w:pStyle w:val="Reference"/>
        <w:numPr>
          <w:ilvl w:val="0"/>
          <w:numId w:val="6"/>
        </w:numPr>
        <w:spacing w:line="276" w:lineRule="auto"/>
        <w:ind w:left="284"/>
      </w:pPr>
      <w:r w:rsidRPr="004A39AB">
        <w:lastRenderedPageBreak/>
        <w:t xml:space="preserve">Singh </w:t>
      </w:r>
      <w:r w:rsidRPr="00C57296">
        <w:t xml:space="preserve">et al., </w:t>
      </w:r>
      <w:r w:rsidRPr="004A39AB">
        <w:t xml:space="preserve">(2024). Enhancing Mobile Robot Speed Control: PID Controller Optimization with Bio-Inspired Algorithms. In 2024 International Conference on Expert Clouds and Applications (ICOECA) (pp. 365-370). IEEE. </w:t>
      </w:r>
      <w:r w:rsidRPr="00C57296">
        <w:t>https://doi.org/</w:t>
      </w:r>
      <w:r w:rsidRPr="004A39AB">
        <w:t>10.1109/ICOECA62351.2024.00071</w:t>
      </w:r>
    </w:p>
    <w:p w14:paraId="08542FB1" w14:textId="77777777" w:rsidR="00C57296" w:rsidRPr="00C57296" w:rsidRDefault="00C57296" w:rsidP="00C57296">
      <w:pPr>
        <w:pStyle w:val="Reference"/>
        <w:numPr>
          <w:ilvl w:val="0"/>
          <w:numId w:val="6"/>
        </w:numPr>
        <w:spacing w:line="276" w:lineRule="auto"/>
        <w:ind w:left="284"/>
      </w:pPr>
      <w:r w:rsidRPr="00C57296">
        <w:t xml:space="preserve">Soudagar, M. Manzoore Elahi et al. Effect of electron transport layer thickness and characteristics behaviour of hybrid copper indium gallium selenide thin film solar cells, Journal of Power Sources (2025). Volume 639, 2025,236657, </w:t>
      </w:r>
      <w:hyperlink r:id="rId40" w:history="1">
        <w:r w:rsidRPr="00C57296">
          <w:t>https://doi.org/10.1016/j.jpowsour.2025.236657</w:t>
        </w:r>
      </w:hyperlink>
    </w:p>
    <w:p w14:paraId="20B65EFD" w14:textId="77777777" w:rsidR="00C57296" w:rsidRPr="00C57296" w:rsidRDefault="00C57296" w:rsidP="00C57296">
      <w:pPr>
        <w:pStyle w:val="Reference"/>
        <w:numPr>
          <w:ilvl w:val="0"/>
          <w:numId w:val="6"/>
        </w:numPr>
        <w:spacing w:line="276" w:lineRule="auto"/>
        <w:ind w:left="284"/>
      </w:pPr>
      <w:r w:rsidRPr="00C57296">
        <w:t xml:space="preserve">A. Sharma et al. Hybrid Reinforcement Actions on Microstructural, Physical and Mechanical Properties of Magnesium Alloy Composite by Two-Step Stir Casting Process. Inter Metalcast (2025). </w:t>
      </w:r>
      <w:hyperlink r:id="rId41" w:history="1">
        <w:r w:rsidRPr="00C57296">
          <w:t>https://doi.org/10.1007/s40962-024-01537-9</w:t>
        </w:r>
      </w:hyperlink>
    </w:p>
    <w:p w14:paraId="0119B581" w14:textId="77777777" w:rsidR="00C57296" w:rsidRPr="004A39AB" w:rsidRDefault="00C57296" w:rsidP="00C57296">
      <w:pPr>
        <w:pStyle w:val="Reference"/>
        <w:numPr>
          <w:ilvl w:val="0"/>
          <w:numId w:val="6"/>
        </w:numPr>
        <w:spacing w:line="276" w:lineRule="auto"/>
        <w:ind w:left="284"/>
      </w:pPr>
      <w:r w:rsidRPr="00C57296">
        <w:t>Lakshmaiya, N. (2024). Detection and impact of stochastic anomalies in investigations of urban pollution. In </w:t>
      </w:r>
      <w:r w:rsidRPr="004A39AB">
        <w:t>International Conference on Medical Imaging, Electronic Imaging, Information Technologies, and Sensors (MIEITS 2024)</w:t>
      </w:r>
      <w:r w:rsidRPr="00C57296">
        <w:t xml:space="preserve"> (Vol. 13188, pp. 269-277). SPIE. </w:t>
      </w:r>
      <w:hyperlink r:id="rId42" w:history="1">
        <w:r w:rsidRPr="00C57296">
          <w:t>https://doi.org/10.1117/12.3030839</w:t>
        </w:r>
      </w:hyperlink>
    </w:p>
    <w:p w14:paraId="5254D04E" w14:textId="77777777" w:rsidR="00C57296" w:rsidRPr="004A39AB" w:rsidRDefault="00C57296" w:rsidP="00C57296">
      <w:pPr>
        <w:pStyle w:val="Reference"/>
        <w:numPr>
          <w:ilvl w:val="0"/>
          <w:numId w:val="6"/>
        </w:numPr>
        <w:spacing w:line="276" w:lineRule="auto"/>
        <w:ind w:left="284"/>
      </w:pPr>
      <w:r w:rsidRPr="004A39AB">
        <w:t>Lakshmaiya,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1AC83441" w14:textId="77777777" w:rsidR="00C57296" w:rsidRPr="004A39AB" w:rsidRDefault="00C57296" w:rsidP="00C57296">
      <w:pPr>
        <w:pStyle w:val="Reference"/>
        <w:numPr>
          <w:ilvl w:val="0"/>
          <w:numId w:val="6"/>
        </w:numPr>
        <w:spacing w:line="276" w:lineRule="auto"/>
        <w:ind w:left="284"/>
      </w:pPr>
      <w:r w:rsidRPr="004A39AB">
        <w:t xml:space="preserve">Agrawal </w:t>
      </w:r>
      <w:r w:rsidRPr="00C57296">
        <w:t xml:space="preserve">et al., </w:t>
      </w:r>
      <w:r w:rsidRPr="004A39AB">
        <w:t xml:space="preserve">(2024). Deep Learning Methods for Detecting ImageBased Defects in Manufacturing Processes. In 2024 Ninth International Conference on Science Technology Engineering and Mathematics (ICONSTEM) (pp. 1-5). IEEE. </w:t>
      </w:r>
      <w:r w:rsidRPr="00C57296">
        <w:t>https://doi.org/</w:t>
      </w:r>
      <w:r w:rsidRPr="004A39AB">
        <w:t>10.1109/ICONSTEM60960.2024.10568644</w:t>
      </w:r>
    </w:p>
    <w:p w14:paraId="4982ED78" w14:textId="77777777" w:rsidR="00C57296" w:rsidRPr="004A39AB" w:rsidRDefault="00C57296" w:rsidP="00C57296">
      <w:pPr>
        <w:pStyle w:val="Reference"/>
        <w:numPr>
          <w:ilvl w:val="0"/>
          <w:numId w:val="6"/>
        </w:numPr>
        <w:spacing w:line="276" w:lineRule="auto"/>
        <w:ind w:left="284"/>
      </w:pPr>
      <w:r w:rsidRPr="00C57296">
        <w:t>Saadh M J et al., (2024). Recent progress and the emerging role of lncRNAs in cancer drug resistance; focusing on signaling pathways. </w:t>
      </w:r>
      <w:r w:rsidRPr="004A39AB">
        <w:t>Pathology-Research and Practice</w:t>
      </w:r>
      <w:r w:rsidRPr="00C57296">
        <w:t>, </w:t>
      </w:r>
      <w:r w:rsidRPr="004A39AB">
        <w:t>253</w:t>
      </w:r>
      <w:r w:rsidRPr="00C57296">
        <w:t xml:space="preserve">, 154999. </w:t>
      </w:r>
      <w:hyperlink r:id="rId43" w:tgtFrame="_blank" w:tooltip="Persistent link using digital object identifier" w:history="1">
        <w:r w:rsidRPr="00C57296">
          <w:t>https://doi.org/10.1016/j.prp.2023.154999</w:t>
        </w:r>
      </w:hyperlink>
    </w:p>
    <w:p w14:paraId="3EDCE7D7" w14:textId="77777777" w:rsidR="00C57296" w:rsidRPr="004A39AB" w:rsidRDefault="00C57296" w:rsidP="00C57296">
      <w:pPr>
        <w:pStyle w:val="Reference"/>
        <w:numPr>
          <w:ilvl w:val="0"/>
          <w:numId w:val="6"/>
        </w:numPr>
        <w:spacing w:line="276" w:lineRule="auto"/>
        <w:ind w:left="284"/>
      </w:pPr>
      <w:r w:rsidRPr="00C57296">
        <w:t>Socrates, S., Bharathi, G. B., &amp; Aluvala, S. (2024). A Framework for Automated Diagnosis and Management of Autoimmune Disorders with Neural Networks. In </w:t>
      </w:r>
      <w:r w:rsidRPr="004A39AB">
        <w:t>2024 International Conference on Advancements in Smart, Secure and Intelligent Computing (ASSIC)</w:t>
      </w:r>
      <w:r w:rsidRPr="00C57296">
        <w:t> (pp. 1-6). IEEE. https://doi.org/</w:t>
      </w:r>
      <w:hyperlink r:id="rId44" w:tgtFrame="_blank" w:history="1">
        <w:r w:rsidRPr="00C57296">
          <w:t>10.1109/ASSIC60049.2024.10507903</w:t>
        </w:r>
      </w:hyperlink>
    </w:p>
    <w:p w14:paraId="3BB6F561" w14:textId="77777777" w:rsidR="00C57296" w:rsidRPr="004A39AB" w:rsidRDefault="00C57296" w:rsidP="00C57296">
      <w:pPr>
        <w:pStyle w:val="Reference"/>
        <w:numPr>
          <w:ilvl w:val="0"/>
          <w:numId w:val="6"/>
        </w:numPr>
        <w:spacing w:line="276" w:lineRule="auto"/>
        <w:ind w:left="284"/>
      </w:pPr>
      <w:r w:rsidRPr="004A39AB">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37953F80" w14:textId="77777777" w:rsidR="00C57296" w:rsidRPr="004A39AB" w:rsidRDefault="00C57296" w:rsidP="00C57296">
      <w:pPr>
        <w:pStyle w:val="Reference"/>
        <w:numPr>
          <w:ilvl w:val="0"/>
          <w:numId w:val="6"/>
        </w:numPr>
        <w:spacing w:line="276" w:lineRule="auto"/>
        <w:ind w:left="284"/>
      </w:pPr>
      <w:r w:rsidRPr="00C57296">
        <w:t>Ahmad et al., (2024). IoT-Enabled Smart E-Healthcare System with Predictive Prescription Algorithm for Automatic Patient Monitoring and Treatment. In </w:t>
      </w:r>
      <w:r w:rsidRPr="004A39AB">
        <w:t>2024 4th International Conference on Pervasive Computing and Social Networking (ICPCSN)</w:t>
      </w:r>
      <w:r w:rsidRPr="00C57296">
        <w:t> (pp. 1076-1081). IEEE. https://doi.org/</w:t>
      </w:r>
      <w:hyperlink r:id="rId45" w:tgtFrame="_blank" w:history="1">
        <w:r w:rsidRPr="00C57296">
          <w:t>10.1109/ICPCSN62568.2024.00179</w:t>
        </w:r>
      </w:hyperlink>
    </w:p>
    <w:p w14:paraId="4A4F1B90" w14:textId="77777777" w:rsidR="00C57296" w:rsidRPr="004A39AB" w:rsidRDefault="00C57296" w:rsidP="00C57296">
      <w:pPr>
        <w:pStyle w:val="Reference"/>
        <w:numPr>
          <w:ilvl w:val="0"/>
          <w:numId w:val="6"/>
        </w:numPr>
        <w:spacing w:line="276" w:lineRule="auto"/>
        <w:ind w:left="284"/>
      </w:pPr>
      <w:r w:rsidRPr="00C57296">
        <w:t>Lakshmaiya, N. (2024). High ionic permeability of Piper ION membrane boosts efficiency in CO2 electrolysis cells. In </w:t>
      </w:r>
      <w:r w:rsidRPr="004A39AB">
        <w:t>International Conference on Medical Imaging, Electronic Imaging, Information Technologies, and Sensors (MIEITS 2024)</w:t>
      </w:r>
      <w:r w:rsidRPr="00C57296">
        <w:t xml:space="preserve"> (Vol. 13188, pp. 172-180). SPIE. </w:t>
      </w:r>
      <w:hyperlink r:id="rId46" w:history="1">
        <w:r w:rsidRPr="00C57296">
          <w:t>https://doi.org/10.1117/12.3030841</w:t>
        </w:r>
      </w:hyperlink>
    </w:p>
    <w:p w14:paraId="57E1507B" w14:textId="77777777" w:rsidR="00C57296" w:rsidRPr="00C57296" w:rsidRDefault="00C57296" w:rsidP="00C57296">
      <w:pPr>
        <w:pStyle w:val="Reference"/>
        <w:numPr>
          <w:ilvl w:val="0"/>
          <w:numId w:val="6"/>
        </w:numPr>
        <w:spacing w:line="276" w:lineRule="auto"/>
        <w:ind w:left="284"/>
      </w:pPr>
      <w:r w:rsidRPr="00C57296">
        <w:t>Kaushal et al., (2024). Evaluation of Deep Learning Approaches for Air Quality Analysis using an Image Dataset. In </w:t>
      </w:r>
      <w:r w:rsidRPr="004A39AB">
        <w:t>2024 Second International Conference on Intelligent Cyber Physical Systems and Internet of Things (ICoICI)</w:t>
      </w:r>
      <w:r w:rsidRPr="00C57296">
        <w:t> (pp. 1378-1383). IEEE. https://doi.org/</w:t>
      </w:r>
      <w:hyperlink r:id="rId47" w:tgtFrame="_blank" w:history="1">
        <w:r w:rsidRPr="00C57296">
          <w:t>10.1109/ICoICI62503.2024.10696429</w:t>
        </w:r>
      </w:hyperlink>
    </w:p>
    <w:p w14:paraId="79D97178" w14:textId="77777777" w:rsidR="00C57296" w:rsidRPr="004A39AB" w:rsidRDefault="00C57296" w:rsidP="00C57296">
      <w:pPr>
        <w:pStyle w:val="Reference"/>
        <w:numPr>
          <w:ilvl w:val="0"/>
          <w:numId w:val="6"/>
        </w:numPr>
        <w:spacing w:line="276" w:lineRule="auto"/>
        <w:ind w:left="284"/>
      </w:pPr>
      <w:r w:rsidRPr="004A39AB">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581FDFEA" w14:textId="77777777" w:rsidR="00C57296" w:rsidRPr="00FC02A1" w:rsidRDefault="00C57296" w:rsidP="00C57296">
      <w:pPr>
        <w:pStyle w:val="Reference"/>
        <w:numPr>
          <w:ilvl w:val="0"/>
          <w:numId w:val="0"/>
        </w:numPr>
        <w:spacing w:line="276" w:lineRule="auto"/>
        <w:ind w:left="284"/>
      </w:pPr>
    </w:p>
    <w:sectPr w:rsidR="00C57296" w:rsidRPr="00FC02A1" w:rsidSect="009A52DF">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39535E7"/>
    <w:multiLevelType w:val="hybridMultilevel"/>
    <w:tmpl w:val="0C42BB66"/>
    <w:lvl w:ilvl="0" w:tplc="E94C920A">
      <w:start w:val="1"/>
      <w:numFmt w:val="decimal"/>
      <w:lvlText w:val="FIGURE %1."/>
      <w:lvlJc w:val="left"/>
      <w:pPr>
        <w:ind w:left="720" w:hanging="360"/>
      </w:pPr>
      <w:rPr>
        <w:rFonts w:ascii="Times New Roman" w:hAnsi="Times New Roman" w:cs="Times New Roman" w:hint="default"/>
        <w:b/>
        <w:i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6E55A1"/>
    <w:multiLevelType w:val="hybridMultilevel"/>
    <w:tmpl w:val="9D26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75344831">
    <w:abstractNumId w:val="10"/>
  </w:num>
  <w:num w:numId="2" w16cid:durableId="1707676575">
    <w:abstractNumId w:val="7"/>
  </w:num>
  <w:num w:numId="3" w16cid:durableId="155070613">
    <w:abstractNumId w:val="15"/>
  </w:num>
  <w:num w:numId="4" w16cid:durableId="87119963">
    <w:abstractNumId w:val="5"/>
  </w:num>
  <w:num w:numId="5" w16cid:durableId="353381255">
    <w:abstractNumId w:val="0"/>
  </w:num>
  <w:num w:numId="6" w16cid:durableId="1229533432">
    <w:abstractNumId w:val="11"/>
  </w:num>
  <w:num w:numId="7" w16cid:durableId="1257246107">
    <w:abstractNumId w:val="10"/>
  </w:num>
  <w:num w:numId="8" w16cid:durableId="1925844975">
    <w:abstractNumId w:val="18"/>
  </w:num>
  <w:num w:numId="9" w16cid:durableId="1623537524">
    <w:abstractNumId w:val="4"/>
  </w:num>
  <w:num w:numId="10" w16cid:durableId="1958750756">
    <w:abstractNumId w:val="9"/>
  </w:num>
  <w:num w:numId="11" w16cid:durableId="1466237890">
    <w:abstractNumId w:val="14"/>
  </w:num>
  <w:num w:numId="12" w16cid:durableId="846751398">
    <w:abstractNumId w:val="6"/>
  </w:num>
  <w:num w:numId="13" w16cid:durableId="982584711">
    <w:abstractNumId w:val="8"/>
  </w:num>
  <w:num w:numId="14" w16cid:durableId="247734440">
    <w:abstractNumId w:val="2"/>
  </w:num>
  <w:num w:numId="15" w16cid:durableId="1514879319">
    <w:abstractNumId w:val="17"/>
  </w:num>
  <w:num w:numId="16" w16cid:durableId="1383210328">
    <w:abstractNumId w:val="12"/>
  </w:num>
  <w:num w:numId="17" w16cid:durableId="1513061117">
    <w:abstractNumId w:val="16"/>
  </w:num>
  <w:num w:numId="18" w16cid:durableId="958226418">
    <w:abstractNumId w:val="13"/>
  </w:num>
  <w:num w:numId="19" w16cid:durableId="1939214429">
    <w:abstractNumId w:val="14"/>
    <w:lvlOverride w:ilvl="0">
      <w:startOverride w:val="1"/>
    </w:lvlOverride>
  </w:num>
  <w:num w:numId="20" w16cid:durableId="957906086">
    <w:abstractNumId w:val="14"/>
    <w:lvlOverride w:ilvl="0">
      <w:startOverride w:val="1"/>
    </w:lvlOverride>
  </w:num>
  <w:num w:numId="21" w16cid:durableId="1087652185">
    <w:abstractNumId w:val="14"/>
    <w:lvlOverride w:ilvl="0">
      <w:startOverride w:val="1"/>
    </w:lvlOverride>
  </w:num>
  <w:num w:numId="22" w16cid:durableId="1054889863">
    <w:abstractNumId w:val="15"/>
    <w:lvlOverride w:ilvl="0">
      <w:startOverride w:val="1"/>
    </w:lvlOverride>
  </w:num>
  <w:num w:numId="23" w16cid:durableId="1903178079">
    <w:abstractNumId w:val="15"/>
    <w:lvlOverride w:ilvl="0">
      <w:startOverride w:val="1"/>
    </w:lvlOverride>
  </w:num>
  <w:num w:numId="24" w16cid:durableId="874267395">
    <w:abstractNumId w:val="15"/>
    <w:lvlOverride w:ilvl="0">
      <w:startOverride w:val="1"/>
    </w:lvlOverride>
  </w:num>
  <w:num w:numId="25" w16cid:durableId="1368025285">
    <w:abstractNumId w:val="15"/>
    <w:lvlOverride w:ilvl="0">
      <w:startOverride w:val="1"/>
    </w:lvlOverride>
  </w:num>
  <w:num w:numId="26" w16cid:durableId="944078796">
    <w:abstractNumId w:val="15"/>
    <w:lvlOverride w:ilvl="0">
      <w:startOverride w:val="1"/>
    </w:lvlOverride>
  </w:num>
  <w:num w:numId="27" w16cid:durableId="1653829719">
    <w:abstractNumId w:val="3"/>
  </w:num>
  <w:num w:numId="28" w16cid:durableId="17754420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96D39"/>
    <w:rsid w:val="000A7053"/>
    <w:rsid w:val="000B0A28"/>
    <w:rsid w:val="000B1B74"/>
    <w:rsid w:val="000B3A2D"/>
    <w:rsid w:val="000B40E4"/>
    <w:rsid w:val="000B49C0"/>
    <w:rsid w:val="000C7EC8"/>
    <w:rsid w:val="000D2F1E"/>
    <w:rsid w:val="000E382F"/>
    <w:rsid w:val="000E75CD"/>
    <w:rsid w:val="000F4A71"/>
    <w:rsid w:val="00100CEB"/>
    <w:rsid w:val="001036BA"/>
    <w:rsid w:val="001146DC"/>
    <w:rsid w:val="00114AB1"/>
    <w:rsid w:val="001230FF"/>
    <w:rsid w:val="00130313"/>
    <w:rsid w:val="00130BD7"/>
    <w:rsid w:val="00143281"/>
    <w:rsid w:val="00155B67"/>
    <w:rsid w:val="001562AF"/>
    <w:rsid w:val="00161A5B"/>
    <w:rsid w:val="00161AFA"/>
    <w:rsid w:val="0016385D"/>
    <w:rsid w:val="0016782F"/>
    <w:rsid w:val="00172584"/>
    <w:rsid w:val="001765EB"/>
    <w:rsid w:val="00191B28"/>
    <w:rsid w:val="001937E9"/>
    <w:rsid w:val="001964E5"/>
    <w:rsid w:val="00197133"/>
    <w:rsid w:val="001B263B"/>
    <w:rsid w:val="001B476A"/>
    <w:rsid w:val="001C2EF1"/>
    <w:rsid w:val="001C764F"/>
    <w:rsid w:val="001C7BB3"/>
    <w:rsid w:val="001D469C"/>
    <w:rsid w:val="001E5011"/>
    <w:rsid w:val="001F1BEE"/>
    <w:rsid w:val="0021619E"/>
    <w:rsid w:val="0023171B"/>
    <w:rsid w:val="00236BFC"/>
    <w:rsid w:val="00237437"/>
    <w:rsid w:val="00247D69"/>
    <w:rsid w:val="002502FD"/>
    <w:rsid w:val="002709F7"/>
    <w:rsid w:val="00274622"/>
    <w:rsid w:val="00285D24"/>
    <w:rsid w:val="00290390"/>
    <w:rsid w:val="002915D3"/>
    <w:rsid w:val="002924DB"/>
    <w:rsid w:val="002941DA"/>
    <w:rsid w:val="00297138"/>
    <w:rsid w:val="002A5990"/>
    <w:rsid w:val="002A5D59"/>
    <w:rsid w:val="002B5648"/>
    <w:rsid w:val="002D5C1E"/>
    <w:rsid w:val="002E3C35"/>
    <w:rsid w:val="002E6C40"/>
    <w:rsid w:val="002F5298"/>
    <w:rsid w:val="00302F68"/>
    <w:rsid w:val="00326AE0"/>
    <w:rsid w:val="00337E4F"/>
    <w:rsid w:val="00340C36"/>
    <w:rsid w:val="00346A9D"/>
    <w:rsid w:val="0036293B"/>
    <w:rsid w:val="003642F4"/>
    <w:rsid w:val="00372BAB"/>
    <w:rsid w:val="0039376F"/>
    <w:rsid w:val="003A287B"/>
    <w:rsid w:val="003A5C85"/>
    <w:rsid w:val="003A61B1"/>
    <w:rsid w:val="003B0050"/>
    <w:rsid w:val="003B3DCB"/>
    <w:rsid w:val="003D6312"/>
    <w:rsid w:val="003E5F39"/>
    <w:rsid w:val="003E7C74"/>
    <w:rsid w:val="003F31C6"/>
    <w:rsid w:val="0040225B"/>
    <w:rsid w:val="00402DA2"/>
    <w:rsid w:val="004116AE"/>
    <w:rsid w:val="00421B35"/>
    <w:rsid w:val="00425AC2"/>
    <w:rsid w:val="0044771F"/>
    <w:rsid w:val="0047377B"/>
    <w:rsid w:val="00491D3B"/>
    <w:rsid w:val="004B151D"/>
    <w:rsid w:val="004B2FB7"/>
    <w:rsid w:val="004C7243"/>
    <w:rsid w:val="004D122C"/>
    <w:rsid w:val="004D237E"/>
    <w:rsid w:val="004E1AEE"/>
    <w:rsid w:val="004E21DE"/>
    <w:rsid w:val="004E3C57"/>
    <w:rsid w:val="004E3CB2"/>
    <w:rsid w:val="0051640F"/>
    <w:rsid w:val="00525813"/>
    <w:rsid w:val="00527934"/>
    <w:rsid w:val="0053513F"/>
    <w:rsid w:val="005453C6"/>
    <w:rsid w:val="0055049F"/>
    <w:rsid w:val="00574405"/>
    <w:rsid w:val="00574BBC"/>
    <w:rsid w:val="005854B0"/>
    <w:rsid w:val="005976FD"/>
    <w:rsid w:val="005A0E21"/>
    <w:rsid w:val="005B3A34"/>
    <w:rsid w:val="005D1987"/>
    <w:rsid w:val="005D49AF"/>
    <w:rsid w:val="005E415C"/>
    <w:rsid w:val="005E71ED"/>
    <w:rsid w:val="005E7946"/>
    <w:rsid w:val="005F33F5"/>
    <w:rsid w:val="005F57B9"/>
    <w:rsid w:val="005F7475"/>
    <w:rsid w:val="00611299"/>
    <w:rsid w:val="00613B4D"/>
    <w:rsid w:val="00616365"/>
    <w:rsid w:val="00616F3B"/>
    <w:rsid w:val="006249A7"/>
    <w:rsid w:val="00634EF3"/>
    <w:rsid w:val="0064225B"/>
    <w:rsid w:val="00646453"/>
    <w:rsid w:val="006763F9"/>
    <w:rsid w:val="006949BC"/>
    <w:rsid w:val="006A558C"/>
    <w:rsid w:val="006A7E9D"/>
    <w:rsid w:val="006C3B00"/>
    <w:rsid w:val="006D1229"/>
    <w:rsid w:val="006D372F"/>
    <w:rsid w:val="006D7A18"/>
    <w:rsid w:val="006E0613"/>
    <w:rsid w:val="006E4474"/>
    <w:rsid w:val="006E4A0D"/>
    <w:rsid w:val="006F22E8"/>
    <w:rsid w:val="00701388"/>
    <w:rsid w:val="00723B7F"/>
    <w:rsid w:val="00725861"/>
    <w:rsid w:val="0073393A"/>
    <w:rsid w:val="0073539D"/>
    <w:rsid w:val="007442F1"/>
    <w:rsid w:val="00756152"/>
    <w:rsid w:val="00767B8A"/>
    <w:rsid w:val="00770993"/>
    <w:rsid w:val="00775481"/>
    <w:rsid w:val="007764D7"/>
    <w:rsid w:val="007774F1"/>
    <w:rsid w:val="00791047"/>
    <w:rsid w:val="007A233B"/>
    <w:rsid w:val="007B4863"/>
    <w:rsid w:val="007C65E6"/>
    <w:rsid w:val="007D406B"/>
    <w:rsid w:val="007D4407"/>
    <w:rsid w:val="007E1CA3"/>
    <w:rsid w:val="008053A1"/>
    <w:rsid w:val="00811818"/>
    <w:rsid w:val="00812D62"/>
    <w:rsid w:val="00812F29"/>
    <w:rsid w:val="00816D72"/>
    <w:rsid w:val="00821713"/>
    <w:rsid w:val="00827050"/>
    <w:rsid w:val="0083278B"/>
    <w:rsid w:val="00834328"/>
    <w:rsid w:val="00834538"/>
    <w:rsid w:val="008410B9"/>
    <w:rsid w:val="00850E89"/>
    <w:rsid w:val="008930E4"/>
    <w:rsid w:val="00893821"/>
    <w:rsid w:val="008A0099"/>
    <w:rsid w:val="008A7B9C"/>
    <w:rsid w:val="008B39FA"/>
    <w:rsid w:val="008B4754"/>
    <w:rsid w:val="008B646C"/>
    <w:rsid w:val="008E6A7A"/>
    <w:rsid w:val="008F0C68"/>
    <w:rsid w:val="008F1038"/>
    <w:rsid w:val="008F7046"/>
    <w:rsid w:val="009005FC"/>
    <w:rsid w:val="009173E5"/>
    <w:rsid w:val="00922E5A"/>
    <w:rsid w:val="00943315"/>
    <w:rsid w:val="00946C27"/>
    <w:rsid w:val="00953B1D"/>
    <w:rsid w:val="009874BE"/>
    <w:rsid w:val="009A4F3D"/>
    <w:rsid w:val="009A52DF"/>
    <w:rsid w:val="009B33F6"/>
    <w:rsid w:val="009B696B"/>
    <w:rsid w:val="009B7671"/>
    <w:rsid w:val="009C7B55"/>
    <w:rsid w:val="009D1D88"/>
    <w:rsid w:val="009E5BA1"/>
    <w:rsid w:val="009F056E"/>
    <w:rsid w:val="009F0BD2"/>
    <w:rsid w:val="00A070DD"/>
    <w:rsid w:val="00A24F3D"/>
    <w:rsid w:val="00A262E9"/>
    <w:rsid w:val="00A26DCD"/>
    <w:rsid w:val="00A314BB"/>
    <w:rsid w:val="00A32B7D"/>
    <w:rsid w:val="00A50152"/>
    <w:rsid w:val="00A51B00"/>
    <w:rsid w:val="00A5596B"/>
    <w:rsid w:val="00A646B3"/>
    <w:rsid w:val="00A6739B"/>
    <w:rsid w:val="00A90413"/>
    <w:rsid w:val="00AA728C"/>
    <w:rsid w:val="00AB0A9C"/>
    <w:rsid w:val="00AB7119"/>
    <w:rsid w:val="00AD19E2"/>
    <w:rsid w:val="00AD5855"/>
    <w:rsid w:val="00AD5A00"/>
    <w:rsid w:val="00AE0CCB"/>
    <w:rsid w:val="00AE7500"/>
    <w:rsid w:val="00AE7F87"/>
    <w:rsid w:val="00AF261F"/>
    <w:rsid w:val="00AF3542"/>
    <w:rsid w:val="00AF5ABE"/>
    <w:rsid w:val="00B00415"/>
    <w:rsid w:val="00B03C2A"/>
    <w:rsid w:val="00B1000D"/>
    <w:rsid w:val="00B10134"/>
    <w:rsid w:val="00B16BFE"/>
    <w:rsid w:val="00B35CB2"/>
    <w:rsid w:val="00B500E5"/>
    <w:rsid w:val="00BA063D"/>
    <w:rsid w:val="00BA39BB"/>
    <w:rsid w:val="00BA3B3D"/>
    <w:rsid w:val="00BA5A8E"/>
    <w:rsid w:val="00BB7EEA"/>
    <w:rsid w:val="00BC6FB3"/>
    <w:rsid w:val="00BD1909"/>
    <w:rsid w:val="00BD49DB"/>
    <w:rsid w:val="00BD7208"/>
    <w:rsid w:val="00BE23F8"/>
    <w:rsid w:val="00BE5E16"/>
    <w:rsid w:val="00BE5FD1"/>
    <w:rsid w:val="00BF3743"/>
    <w:rsid w:val="00BF5BF5"/>
    <w:rsid w:val="00C01D2F"/>
    <w:rsid w:val="00C0320B"/>
    <w:rsid w:val="00C03594"/>
    <w:rsid w:val="00C06E05"/>
    <w:rsid w:val="00C11AC1"/>
    <w:rsid w:val="00C14B14"/>
    <w:rsid w:val="00C17370"/>
    <w:rsid w:val="00C2054D"/>
    <w:rsid w:val="00C20FB7"/>
    <w:rsid w:val="00C252EB"/>
    <w:rsid w:val="00C26EC0"/>
    <w:rsid w:val="00C31788"/>
    <w:rsid w:val="00C56C77"/>
    <w:rsid w:val="00C57296"/>
    <w:rsid w:val="00C62652"/>
    <w:rsid w:val="00C644C7"/>
    <w:rsid w:val="00C84923"/>
    <w:rsid w:val="00C86B99"/>
    <w:rsid w:val="00CB7B3E"/>
    <w:rsid w:val="00CC739D"/>
    <w:rsid w:val="00D04468"/>
    <w:rsid w:val="00D17F59"/>
    <w:rsid w:val="00D30640"/>
    <w:rsid w:val="00D36257"/>
    <w:rsid w:val="00D4687E"/>
    <w:rsid w:val="00D519EF"/>
    <w:rsid w:val="00D53A12"/>
    <w:rsid w:val="00D85817"/>
    <w:rsid w:val="00D87E2A"/>
    <w:rsid w:val="00D94A0B"/>
    <w:rsid w:val="00D94EDF"/>
    <w:rsid w:val="00DA0267"/>
    <w:rsid w:val="00DB0C43"/>
    <w:rsid w:val="00DB3577"/>
    <w:rsid w:val="00DD44C5"/>
    <w:rsid w:val="00DE3354"/>
    <w:rsid w:val="00DF1D33"/>
    <w:rsid w:val="00DF4AE9"/>
    <w:rsid w:val="00DF7DCD"/>
    <w:rsid w:val="00E05E34"/>
    <w:rsid w:val="00E27EE5"/>
    <w:rsid w:val="00E33B08"/>
    <w:rsid w:val="00E50B7D"/>
    <w:rsid w:val="00E57D60"/>
    <w:rsid w:val="00E904A1"/>
    <w:rsid w:val="00EB7D28"/>
    <w:rsid w:val="00EC0D0C"/>
    <w:rsid w:val="00ED4A2C"/>
    <w:rsid w:val="00EF5086"/>
    <w:rsid w:val="00EF6940"/>
    <w:rsid w:val="00F0694E"/>
    <w:rsid w:val="00F2044A"/>
    <w:rsid w:val="00F209E5"/>
    <w:rsid w:val="00F20BFC"/>
    <w:rsid w:val="00F21611"/>
    <w:rsid w:val="00F24D5F"/>
    <w:rsid w:val="00F43CA7"/>
    <w:rsid w:val="00F726C3"/>
    <w:rsid w:val="00F820CA"/>
    <w:rsid w:val="00F8554C"/>
    <w:rsid w:val="00F95F82"/>
    <w:rsid w:val="00F97A90"/>
    <w:rsid w:val="00FA6A53"/>
    <w:rsid w:val="00FB1B64"/>
    <w:rsid w:val="00FC02A1"/>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A52DF"/>
    <w:rPr>
      <w:sz w:val="24"/>
      <w:lang w:val="en-US" w:eastAsia="en-US"/>
    </w:rPr>
  </w:style>
  <w:style w:type="paragraph" w:styleId="Heading1">
    <w:name w:val="heading 1"/>
    <w:basedOn w:val="Normal"/>
    <w:next w:val="Paragraph"/>
    <w:qFormat/>
    <w:rsid w:val="009A52DF"/>
    <w:pPr>
      <w:keepNext/>
      <w:spacing w:before="240" w:after="240"/>
      <w:jc w:val="center"/>
      <w:outlineLvl w:val="0"/>
    </w:pPr>
    <w:rPr>
      <w:b/>
      <w:caps/>
    </w:rPr>
  </w:style>
  <w:style w:type="paragraph" w:styleId="Heading2">
    <w:name w:val="heading 2"/>
    <w:basedOn w:val="Normal"/>
    <w:next w:val="Paragraph"/>
    <w:qFormat/>
    <w:rsid w:val="009A52DF"/>
    <w:pPr>
      <w:keepNext/>
      <w:spacing w:before="240" w:after="240"/>
      <w:jc w:val="center"/>
      <w:outlineLvl w:val="1"/>
    </w:pPr>
    <w:rPr>
      <w:b/>
    </w:rPr>
  </w:style>
  <w:style w:type="paragraph" w:styleId="Heading3">
    <w:name w:val="heading 3"/>
    <w:basedOn w:val="Normal"/>
    <w:next w:val="Normal"/>
    <w:qFormat/>
    <w:rsid w:val="009A52DF"/>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9A52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2DF"/>
  </w:style>
  <w:style w:type="paragraph" w:styleId="FootnoteText">
    <w:name w:val="footnote text"/>
    <w:basedOn w:val="Normal"/>
    <w:semiHidden/>
    <w:rsid w:val="009A52DF"/>
    <w:rPr>
      <w:sz w:val="16"/>
    </w:rPr>
  </w:style>
  <w:style w:type="paragraph" w:customStyle="1" w:styleId="PaperTitle">
    <w:name w:val="Paper Title"/>
    <w:basedOn w:val="Normal"/>
    <w:next w:val="AuthorName"/>
    <w:rsid w:val="009A52DF"/>
    <w:pPr>
      <w:spacing w:before="1200"/>
      <w:jc w:val="center"/>
    </w:pPr>
    <w:rPr>
      <w:b/>
      <w:sz w:val="36"/>
    </w:rPr>
  </w:style>
  <w:style w:type="paragraph" w:customStyle="1" w:styleId="AuthorName">
    <w:name w:val="Author Name"/>
    <w:basedOn w:val="Normal"/>
    <w:next w:val="AuthorAffiliation"/>
    <w:rsid w:val="009A52DF"/>
    <w:pPr>
      <w:spacing w:before="360" w:after="360"/>
      <w:jc w:val="center"/>
    </w:pPr>
    <w:rPr>
      <w:sz w:val="28"/>
    </w:rPr>
  </w:style>
  <w:style w:type="paragraph" w:customStyle="1" w:styleId="AuthorAffiliation">
    <w:name w:val="Author Affiliation"/>
    <w:basedOn w:val="Normal"/>
    <w:rsid w:val="009A52DF"/>
    <w:pPr>
      <w:jc w:val="center"/>
    </w:pPr>
    <w:rPr>
      <w:i/>
      <w:sz w:val="20"/>
    </w:rPr>
  </w:style>
  <w:style w:type="paragraph" w:customStyle="1" w:styleId="Abstract">
    <w:name w:val="Abstract"/>
    <w:basedOn w:val="Normal"/>
    <w:next w:val="Heading1"/>
    <w:rsid w:val="009A52DF"/>
    <w:pPr>
      <w:spacing w:before="360" w:after="360"/>
      <w:ind w:left="289" w:right="289"/>
      <w:jc w:val="both"/>
    </w:pPr>
    <w:rPr>
      <w:sz w:val="18"/>
    </w:rPr>
  </w:style>
  <w:style w:type="paragraph" w:customStyle="1" w:styleId="Paragraph">
    <w:name w:val="Paragraph"/>
    <w:basedOn w:val="Normal"/>
    <w:rsid w:val="009A52DF"/>
    <w:pPr>
      <w:ind w:firstLine="284"/>
      <w:jc w:val="both"/>
    </w:pPr>
    <w:rPr>
      <w:sz w:val="20"/>
    </w:rPr>
  </w:style>
  <w:style w:type="character" w:styleId="FootnoteReference">
    <w:name w:val="footnote reference"/>
    <w:semiHidden/>
    <w:rsid w:val="009A52DF"/>
    <w:rPr>
      <w:vertAlign w:val="superscript"/>
    </w:rPr>
  </w:style>
  <w:style w:type="paragraph" w:customStyle="1" w:styleId="Reference">
    <w:name w:val="Reference"/>
    <w:basedOn w:val="Paragraph"/>
    <w:rsid w:val="009A52DF"/>
    <w:pPr>
      <w:numPr>
        <w:numId w:val="1"/>
      </w:numPr>
      <w:ind w:left="426" w:hanging="426"/>
    </w:pPr>
  </w:style>
  <w:style w:type="paragraph" w:customStyle="1" w:styleId="FigureCaption">
    <w:name w:val="Figure Caption"/>
    <w:next w:val="Paragraph"/>
    <w:rsid w:val="009A52DF"/>
    <w:pPr>
      <w:spacing w:before="120"/>
      <w:jc w:val="center"/>
    </w:pPr>
    <w:rPr>
      <w:sz w:val="18"/>
      <w:lang w:val="en-US" w:eastAsia="en-US"/>
    </w:rPr>
  </w:style>
  <w:style w:type="paragraph" w:customStyle="1" w:styleId="Figure">
    <w:name w:val="Figure"/>
    <w:basedOn w:val="Paragraph"/>
    <w:rsid w:val="009A52DF"/>
    <w:pPr>
      <w:keepNext/>
      <w:ind w:firstLine="0"/>
      <w:jc w:val="center"/>
    </w:pPr>
  </w:style>
  <w:style w:type="paragraph" w:customStyle="1" w:styleId="Equation">
    <w:name w:val="Equation"/>
    <w:basedOn w:val="Paragraph"/>
    <w:rsid w:val="009A52DF"/>
    <w:pPr>
      <w:tabs>
        <w:tab w:val="center" w:pos="4320"/>
        <w:tab w:val="right" w:pos="9242"/>
      </w:tabs>
      <w:ind w:firstLine="0"/>
      <w:jc w:val="center"/>
    </w:pPr>
  </w:style>
  <w:style w:type="paragraph" w:styleId="BalloonText">
    <w:name w:val="Balloon Text"/>
    <w:basedOn w:val="Normal"/>
    <w:link w:val="BalloonTextChar"/>
    <w:rsid w:val="009A52DF"/>
    <w:rPr>
      <w:rFonts w:ascii="Tahoma" w:hAnsi="Tahoma" w:cs="Tahoma"/>
      <w:sz w:val="16"/>
      <w:szCs w:val="16"/>
    </w:rPr>
  </w:style>
  <w:style w:type="character" w:customStyle="1" w:styleId="BalloonTextChar">
    <w:name w:val="Balloon Text Char"/>
    <w:basedOn w:val="DefaultParagraphFont"/>
    <w:link w:val="BalloonText"/>
    <w:rsid w:val="009A52DF"/>
    <w:rPr>
      <w:rFonts w:ascii="Tahoma" w:hAnsi="Tahoma" w:cs="Tahoma"/>
      <w:sz w:val="16"/>
      <w:szCs w:val="16"/>
      <w:lang w:val="en-US" w:eastAsia="en-US"/>
    </w:rPr>
  </w:style>
  <w:style w:type="character" w:styleId="Hyperlink">
    <w:name w:val="Hyperlink"/>
    <w:rsid w:val="009A52DF"/>
    <w:rPr>
      <w:color w:val="0000FF"/>
      <w:u w:val="single"/>
    </w:rPr>
  </w:style>
  <w:style w:type="table" w:styleId="TableGrid">
    <w:name w:val="Table Grid"/>
    <w:basedOn w:val="TableNormal"/>
    <w:rsid w:val="009A5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A52DF"/>
    <w:pPr>
      <w:numPr>
        <w:numId w:val="2"/>
      </w:numPr>
      <w:ind w:left="641" w:hanging="357"/>
    </w:pPr>
  </w:style>
  <w:style w:type="paragraph" w:customStyle="1" w:styleId="AuthorEmail">
    <w:name w:val="Author Email"/>
    <w:basedOn w:val="Normal"/>
    <w:qFormat/>
    <w:rsid w:val="009A52DF"/>
    <w:pPr>
      <w:jc w:val="center"/>
    </w:pPr>
    <w:rPr>
      <w:sz w:val="20"/>
    </w:rPr>
  </w:style>
  <w:style w:type="paragraph" w:styleId="NormalWeb">
    <w:name w:val="Normal (Web)"/>
    <w:basedOn w:val="Normal"/>
    <w:uiPriority w:val="99"/>
    <w:unhideWhenUsed/>
    <w:rsid w:val="009A52DF"/>
    <w:pPr>
      <w:spacing w:before="100" w:beforeAutospacing="1" w:after="100" w:afterAutospacing="1"/>
    </w:pPr>
    <w:rPr>
      <w:szCs w:val="24"/>
      <w:lang w:val="en-GB" w:eastAsia="en-GB"/>
    </w:rPr>
  </w:style>
  <w:style w:type="character" w:styleId="Strong">
    <w:name w:val="Strong"/>
    <w:basedOn w:val="DefaultParagraphFont"/>
    <w:uiPriority w:val="22"/>
    <w:qFormat/>
    <w:rsid w:val="009A52DF"/>
    <w:rPr>
      <w:b/>
      <w:bCs/>
    </w:rPr>
  </w:style>
  <w:style w:type="character" w:styleId="Emphasis">
    <w:name w:val="Emphasis"/>
    <w:basedOn w:val="DefaultParagraphFont"/>
    <w:uiPriority w:val="20"/>
    <w:qFormat/>
    <w:rsid w:val="009A52DF"/>
    <w:rPr>
      <w:i/>
      <w:iCs/>
    </w:rPr>
  </w:style>
  <w:style w:type="paragraph" w:customStyle="1" w:styleId="TableCaption">
    <w:name w:val="Table Caption"/>
    <w:basedOn w:val="FigureCaption"/>
    <w:qFormat/>
    <w:rsid w:val="009A52DF"/>
    <w:rPr>
      <w:szCs w:val="18"/>
    </w:rPr>
  </w:style>
  <w:style w:type="paragraph" w:customStyle="1" w:styleId="Paragraphnumbered">
    <w:name w:val="Paragraph (numbered)"/>
    <w:rsid w:val="009A52DF"/>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9A52DF"/>
    <w:pPr>
      <w:ind w:left="720"/>
      <w:contextualSpacing/>
    </w:pPr>
  </w:style>
  <w:style w:type="character" w:styleId="CommentReference">
    <w:name w:val="annotation reference"/>
    <w:basedOn w:val="DefaultParagraphFont"/>
    <w:semiHidden/>
    <w:unhideWhenUsed/>
    <w:rsid w:val="009A52DF"/>
    <w:rPr>
      <w:sz w:val="16"/>
      <w:szCs w:val="16"/>
    </w:rPr>
  </w:style>
  <w:style w:type="paragraph" w:styleId="CommentText">
    <w:name w:val="annotation text"/>
    <w:basedOn w:val="Normal"/>
    <w:link w:val="CommentTextChar"/>
    <w:semiHidden/>
    <w:unhideWhenUsed/>
    <w:rsid w:val="009A52DF"/>
    <w:rPr>
      <w:sz w:val="20"/>
    </w:rPr>
  </w:style>
  <w:style w:type="character" w:customStyle="1" w:styleId="CommentTextChar">
    <w:name w:val="Comment Text Char"/>
    <w:basedOn w:val="DefaultParagraphFont"/>
    <w:link w:val="CommentText"/>
    <w:semiHidden/>
    <w:rsid w:val="009A52DF"/>
    <w:rPr>
      <w:lang w:val="en-US" w:eastAsia="en-US"/>
    </w:rPr>
  </w:style>
  <w:style w:type="paragraph" w:styleId="CommentSubject">
    <w:name w:val="annotation subject"/>
    <w:basedOn w:val="CommentText"/>
    <w:next w:val="CommentText"/>
    <w:link w:val="CommentSubjectChar"/>
    <w:semiHidden/>
    <w:unhideWhenUsed/>
    <w:rsid w:val="009A52DF"/>
    <w:rPr>
      <w:b/>
      <w:bCs/>
    </w:rPr>
  </w:style>
  <w:style w:type="character" w:customStyle="1" w:styleId="CommentSubjectChar">
    <w:name w:val="Comment Subject Char"/>
    <w:basedOn w:val="CommentTextChar"/>
    <w:link w:val="CommentSubject"/>
    <w:semiHidden/>
    <w:rsid w:val="009A52DF"/>
    <w:rPr>
      <w:b/>
      <w:bCs/>
      <w:lang w:val="en-US" w:eastAsia="en-US"/>
    </w:rPr>
  </w:style>
  <w:style w:type="paragraph" w:customStyle="1" w:styleId="FigureNumbering">
    <w:name w:val="Figure Numbering"/>
    <w:basedOn w:val="Normal"/>
    <w:next w:val="Normal"/>
    <w:link w:val="FigureNumberingCar"/>
    <w:rsid w:val="005453C6"/>
    <w:pPr>
      <w:tabs>
        <w:tab w:val="left" w:pos="4536"/>
      </w:tabs>
      <w:spacing w:before="120" w:after="120"/>
    </w:pPr>
    <w:rPr>
      <w:b/>
      <w:bCs/>
      <w:sz w:val="18"/>
      <w:szCs w:val="18"/>
      <w:lang w:val="en-GB" w:bidi="ta-IN"/>
    </w:rPr>
  </w:style>
  <w:style w:type="character" w:customStyle="1" w:styleId="FigureNumberingCar">
    <w:name w:val="Figure Numbering Car"/>
    <w:link w:val="FigureNumbering"/>
    <w:rsid w:val="005453C6"/>
    <w:rPr>
      <w:b/>
      <w:bCs/>
      <w:sz w:val="18"/>
      <w:szCs w:val="18"/>
      <w:lang w:eastAsia="en-US" w:bidi="ta-IN"/>
    </w:rPr>
  </w:style>
  <w:style w:type="paragraph" w:customStyle="1" w:styleId="StyleFigureCaption">
    <w:name w:val="Style Figure Caption"/>
    <w:basedOn w:val="FigureNumbering"/>
    <w:rsid w:val="005453C6"/>
    <w:rPr>
      <w:rFonts w:ascii="Times" w:hAnsi="Times"/>
      <w:b w:val="0"/>
      <w:bCs w:val="0"/>
    </w:rPr>
  </w:style>
  <w:style w:type="paragraph" w:customStyle="1" w:styleId="ReferencesBody">
    <w:name w:val="References Body"/>
    <w:basedOn w:val="Normal"/>
    <w:qFormat/>
    <w:rsid w:val="00AF261F"/>
    <w:pPr>
      <w:numPr>
        <w:numId w:val="5"/>
      </w:numPr>
      <w:suppressAutoHyphens/>
      <w:spacing w:before="60"/>
    </w:pPr>
    <w:rPr>
      <w:rFonts w:cs="New York"/>
      <w:sz w:val="20"/>
      <w:lang w:val="en-GB" w:eastAsia="ar-SA"/>
    </w:rPr>
  </w:style>
  <w:style w:type="character" w:customStyle="1" w:styleId="apple-converted-space">
    <w:name w:val="apple-converted-space"/>
    <w:basedOn w:val="DefaultParagraphFont"/>
    <w:rsid w:val="00C57296"/>
  </w:style>
  <w:style w:type="character" w:customStyle="1" w:styleId="anchor-text">
    <w:name w:val="anchor-text"/>
    <w:basedOn w:val="DefaultParagraphFont"/>
    <w:rsid w:val="00C57296"/>
  </w:style>
  <w:style w:type="character" w:styleId="UnresolvedMention">
    <w:name w:val="Unresolved Mention"/>
    <w:basedOn w:val="DefaultParagraphFont"/>
    <w:uiPriority w:val="99"/>
    <w:semiHidden/>
    <w:unhideWhenUsed/>
    <w:rsid w:val="009A52D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0071">
      <w:bodyDiv w:val="1"/>
      <w:marLeft w:val="0"/>
      <w:marRight w:val="0"/>
      <w:marTop w:val="0"/>
      <w:marBottom w:val="0"/>
      <w:divBdr>
        <w:top w:val="none" w:sz="0" w:space="0" w:color="auto"/>
        <w:left w:val="none" w:sz="0" w:space="0" w:color="auto"/>
        <w:bottom w:val="none" w:sz="0" w:space="0" w:color="auto"/>
        <w:right w:val="none" w:sz="0" w:space="0" w:color="auto"/>
      </w:divBdr>
    </w:div>
    <w:div w:id="219098239">
      <w:bodyDiv w:val="1"/>
      <w:marLeft w:val="0"/>
      <w:marRight w:val="0"/>
      <w:marTop w:val="0"/>
      <w:marBottom w:val="0"/>
      <w:divBdr>
        <w:top w:val="none" w:sz="0" w:space="0" w:color="auto"/>
        <w:left w:val="none" w:sz="0" w:space="0" w:color="auto"/>
        <w:bottom w:val="none" w:sz="0" w:space="0" w:color="auto"/>
        <w:right w:val="none" w:sz="0" w:space="0" w:color="auto"/>
      </w:divBdr>
    </w:div>
    <w:div w:id="366683645">
      <w:bodyDiv w:val="1"/>
      <w:marLeft w:val="0"/>
      <w:marRight w:val="0"/>
      <w:marTop w:val="0"/>
      <w:marBottom w:val="0"/>
      <w:divBdr>
        <w:top w:val="none" w:sz="0" w:space="0" w:color="auto"/>
        <w:left w:val="none" w:sz="0" w:space="0" w:color="auto"/>
        <w:bottom w:val="none" w:sz="0" w:space="0" w:color="auto"/>
        <w:right w:val="none" w:sz="0" w:space="0" w:color="auto"/>
      </w:divBdr>
    </w:div>
    <w:div w:id="467086934">
      <w:bodyDiv w:val="1"/>
      <w:marLeft w:val="0"/>
      <w:marRight w:val="0"/>
      <w:marTop w:val="0"/>
      <w:marBottom w:val="0"/>
      <w:divBdr>
        <w:top w:val="none" w:sz="0" w:space="0" w:color="auto"/>
        <w:left w:val="none" w:sz="0" w:space="0" w:color="auto"/>
        <w:bottom w:val="none" w:sz="0" w:space="0" w:color="auto"/>
        <w:right w:val="none" w:sz="0" w:space="0" w:color="auto"/>
      </w:divBdr>
    </w:div>
    <w:div w:id="480774967">
      <w:bodyDiv w:val="1"/>
      <w:marLeft w:val="0"/>
      <w:marRight w:val="0"/>
      <w:marTop w:val="0"/>
      <w:marBottom w:val="0"/>
      <w:divBdr>
        <w:top w:val="none" w:sz="0" w:space="0" w:color="auto"/>
        <w:left w:val="none" w:sz="0" w:space="0" w:color="auto"/>
        <w:bottom w:val="none" w:sz="0" w:space="0" w:color="auto"/>
        <w:right w:val="none" w:sz="0" w:space="0" w:color="auto"/>
      </w:divBdr>
    </w:div>
    <w:div w:id="595678443">
      <w:bodyDiv w:val="1"/>
      <w:marLeft w:val="0"/>
      <w:marRight w:val="0"/>
      <w:marTop w:val="0"/>
      <w:marBottom w:val="0"/>
      <w:divBdr>
        <w:top w:val="none" w:sz="0" w:space="0" w:color="auto"/>
        <w:left w:val="none" w:sz="0" w:space="0" w:color="auto"/>
        <w:bottom w:val="none" w:sz="0" w:space="0" w:color="auto"/>
        <w:right w:val="none" w:sz="0" w:space="0" w:color="auto"/>
      </w:divBdr>
    </w:div>
    <w:div w:id="648216930">
      <w:bodyDiv w:val="1"/>
      <w:marLeft w:val="0"/>
      <w:marRight w:val="0"/>
      <w:marTop w:val="0"/>
      <w:marBottom w:val="0"/>
      <w:divBdr>
        <w:top w:val="none" w:sz="0" w:space="0" w:color="auto"/>
        <w:left w:val="none" w:sz="0" w:space="0" w:color="auto"/>
        <w:bottom w:val="none" w:sz="0" w:space="0" w:color="auto"/>
        <w:right w:val="none" w:sz="0" w:space="0" w:color="auto"/>
      </w:divBdr>
    </w:div>
    <w:div w:id="776876670">
      <w:bodyDiv w:val="1"/>
      <w:marLeft w:val="0"/>
      <w:marRight w:val="0"/>
      <w:marTop w:val="0"/>
      <w:marBottom w:val="0"/>
      <w:divBdr>
        <w:top w:val="none" w:sz="0" w:space="0" w:color="auto"/>
        <w:left w:val="none" w:sz="0" w:space="0" w:color="auto"/>
        <w:bottom w:val="none" w:sz="0" w:space="0" w:color="auto"/>
        <w:right w:val="none" w:sz="0" w:space="0" w:color="auto"/>
      </w:divBdr>
    </w:div>
    <w:div w:id="842475527">
      <w:bodyDiv w:val="1"/>
      <w:marLeft w:val="0"/>
      <w:marRight w:val="0"/>
      <w:marTop w:val="0"/>
      <w:marBottom w:val="0"/>
      <w:divBdr>
        <w:top w:val="none" w:sz="0" w:space="0" w:color="auto"/>
        <w:left w:val="none" w:sz="0" w:space="0" w:color="auto"/>
        <w:bottom w:val="none" w:sz="0" w:space="0" w:color="auto"/>
        <w:right w:val="none" w:sz="0" w:space="0" w:color="auto"/>
      </w:divBdr>
    </w:div>
    <w:div w:id="922488997">
      <w:bodyDiv w:val="1"/>
      <w:marLeft w:val="0"/>
      <w:marRight w:val="0"/>
      <w:marTop w:val="0"/>
      <w:marBottom w:val="0"/>
      <w:divBdr>
        <w:top w:val="none" w:sz="0" w:space="0" w:color="auto"/>
        <w:left w:val="none" w:sz="0" w:space="0" w:color="auto"/>
        <w:bottom w:val="none" w:sz="0" w:space="0" w:color="auto"/>
        <w:right w:val="none" w:sz="0" w:space="0" w:color="auto"/>
      </w:divBdr>
    </w:div>
    <w:div w:id="955646939">
      <w:bodyDiv w:val="1"/>
      <w:marLeft w:val="0"/>
      <w:marRight w:val="0"/>
      <w:marTop w:val="0"/>
      <w:marBottom w:val="0"/>
      <w:divBdr>
        <w:top w:val="none" w:sz="0" w:space="0" w:color="auto"/>
        <w:left w:val="none" w:sz="0" w:space="0" w:color="auto"/>
        <w:bottom w:val="none" w:sz="0" w:space="0" w:color="auto"/>
        <w:right w:val="none" w:sz="0" w:space="0" w:color="auto"/>
      </w:divBdr>
    </w:div>
    <w:div w:id="1010178611">
      <w:bodyDiv w:val="1"/>
      <w:marLeft w:val="0"/>
      <w:marRight w:val="0"/>
      <w:marTop w:val="0"/>
      <w:marBottom w:val="0"/>
      <w:divBdr>
        <w:top w:val="none" w:sz="0" w:space="0" w:color="auto"/>
        <w:left w:val="none" w:sz="0" w:space="0" w:color="auto"/>
        <w:bottom w:val="none" w:sz="0" w:space="0" w:color="auto"/>
        <w:right w:val="none" w:sz="0" w:space="0" w:color="auto"/>
      </w:divBdr>
    </w:div>
    <w:div w:id="1029457349">
      <w:bodyDiv w:val="1"/>
      <w:marLeft w:val="0"/>
      <w:marRight w:val="0"/>
      <w:marTop w:val="0"/>
      <w:marBottom w:val="0"/>
      <w:divBdr>
        <w:top w:val="none" w:sz="0" w:space="0" w:color="auto"/>
        <w:left w:val="none" w:sz="0" w:space="0" w:color="auto"/>
        <w:bottom w:val="none" w:sz="0" w:space="0" w:color="auto"/>
        <w:right w:val="none" w:sz="0" w:space="0" w:color="auto"/>
      </w:divBdr>
    </w:div>
    <w:div w:id="1227956086">
      <w:bodyDiv w:val="1"/>
      <w:marLeft w:val="0"/>
      <w:marRight w:val="0"/>
      <w:marTop w:val="0"/>
      <w:marBottom w:val="0"/>
      <w:divBdr>
        <w:top w:val="none" w:sz="0" w:space="0" w:color="auto"/>
        <w:left w:val="none" w:sz="0" w:space="0" w:color="auto"/>
        <w:bottom w:val="none" w:sz="0" w:space="0" w:color="auto"/>
        <w:right w:val="none" w:sz="0" w:space="0" w:color="auto"/>
      </w:divBdr>
    </w:div>
    <w:div w:id="123924673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6614802">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62304945">
      <w:bodyDiv w:val="1"/>
      <w:marLeft w:val="0"/>
      <w:marRight w:val="0"/>
      <w:marTop w:val="0"/>
      <w:marBottom w:val="0"/>
      <w:divBdr>
        <w:top w:val="none" w:sz="0" w:space="0" w:color="auto"/>
        <w:left w:val="none" w:sz="0" w:space="0" w:color="auto"/>
        <w:bottom w:val="none" w:sz="0" w:space="0" w:color="auto"/>
        <w:right w:val="none" w:sz="0" w:space="0" w:color="auto"/>
      </w:divBdr>
    </w:div>
    <w:div w:id="1476264953">
      <w:bodyDiv w:val="1"/>
      <w:marLeft w:val="0"/>
      <w:marRight w:val="0"/>
      <w:marTop w:val="0"/>
      <w:marBottom w:val="0"/>
      <w:divBdr>
        <w:top w:val="none" w:sz="0" w:space="0" w:color="auto"/>
        <w:left w:val="none" w:sz="0" w:space="0" w:color="auto"/>
        <w:bottom w:val="none" w:sz="0" w:space="0" w:color="auto"/>
        <w:right w:val="none" w:sz="0" w:space="0" w:color="auto"/>
      </w:divBdr>
    </w:div>
    <w:div w:id="1492676173">
      <w:bodyDiv w:val="1"/>
      <w:marLeft w:val="0"/>
      <w:marRight w:val="0"/>
      <w:marTop w:val="0"/>
      <w:marBottom w:val="0"/>
      <w:divBdr>
        <w:top w:val="none" w:sz="0" w:space="0" w:color="auto"/>
        <w:left w:val="none" w:sz="0" w:space="0" w:color="auto"/>
        <w:bottom w:val="none" w:sz="0" w:space="0" w:color="auto"/>
        <w:right w:val="none" w:sz="0" w:space="0" w:color="auto"/>
      </w:divBdr>
    </w:div>
    <w:div w:id="1617063293">
      <w:bodyDiv w:val="1"/>
      <w:marLeft w:val="0"/>
      <w:marRight w:val="0"/>
      <w:marTop w:val="0"/>
      <w:marBottom w:val="0"/>
      <w:divBdr>
        <w:top w:val="none" w:sz="0" w:space="0" w:color="auto"/>
        <w:left w:val="none" w:sz="0" w:space="0" w:color="auto"/>
        <w:bottom w:val="none" w:sz="0" w:space="0" w:color="auto"/>
        <w:right w:val="none" w:sz="0" w:space="0" w:color="auto"/>
      </w:divBdr>
    </w:div>
    <w:div w:id="169037447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1490956">
      <w:bodyDiv w:val="1"/>
      <w:marLeft w:val="0"/>
      <w:marRight w:val="0"/>
      <w:marTop w:val="0"/>
      <w:marBottom w:val="0"/>
      <w:divBdr>
        <w:top w:val="none" w:sz="0" w:space="0" w:color="auto"/>
        <w:left w:val="none" w:sz="0" w:space="0" w:color="auto"/>
        <w:bottom w:val="none" w:sz="0" w:space="0" w:color="auto"/>
        <w:right w:val="none" w:sz="0" w:space="0" w:color="auto"/>
      </w:divBdr>
    </w:div>
    <w:div w:id="1838810908">
      <w:bodyDiv w:val="1"/>
      <w:marLeft w:val="0"/>
      <w:marRight w:val="0"/>
      <w:marTop w:val="0"/>
      <w:marBottom w:val="0"/>
      <w:divBdr>
        <w:top w:val="none" w:sz="0" w:space="0" w:color="auto"/>
        <w:left w:val="none" w:sz="0" w:space="0" w:color="auto"/>
        <w:bottom w:val="none" w:sz="0" w:space="0" w:color="auto"/>
        <w:right w:val="none" w:sz="0" w:space="0" w:color="auto"/>
      </w:divBdr>
    </w:div>
    <w:div w:id="1857578305">
      <w:bodyDiv w:val="1"/>
      <w:marLeft w:val="0"/>
      <w:marRight w:val="0"/>
      <w:marTop w:val="0"/>
      <w:marBottom w:val="0"/>
      <w:divBdr>
        <w:top w:val="none" w:sz="0" w:space="0" w:color="auto"/>
        <w:left w:val="none" w:sz="0" w:space="0" w:color="auto"/>
        <w:bottom w:val="none" w:sz="0" w:space="0" w:color="auto"/>
        <w:right w:val="none" w:sz="0" w:space="0" w:color="auto"/>
      </w:divBdr>
    </w:div>
    <w:div w:id="1969821175">
      <w:bodyDiv w:val="1"/>
      <w:marLeft w:val="0"/>
      <w:marRight w:val="0"/>
      <w:marTop w:val="0"/>
      <w:marBottom w:val="0"/>
      <w:divBdr>
        <w:top w:val="none" w:sz="0" w:space="0" w:color="auto"/>
        <w:left w:val="none" w:sz="0" w:space="0" w:color="auto"/>
        <w:bottom w:val="none" w:sz="0" w:space="0" w:color="auto"/>
        <w:right w:val="none" w:sz="0" w:space="0" w:color="auto"/>
      </w:divBdr>
    </w:div>
    <w:div w:id="209447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1016/j.rineng.2025.104677" TargetMode="External"/><Relationship Id="rId26" Type="http://schemas.openxmlformats.org/officeDocument/2006/relationships/hyperlink" Target="https://doi.org/10.1007/s40430-025-05454-8" TargetMode="External"/><Relationship Id="rId39" Type="http://schemas.openxmlformats.org/officeDocument/2006/relationships/hyperlink" Target="https://doi.org/10.1109/ICPCSN62568.2024.00180" TargetMode="External"/><Relationship Id="rId21" Type="http://schemas.openxmlformats.org/officeDocument/2006/relationships/hyperlink" Target="https://doi.org/10.1007/s10854-025-14326-9" TargetMode="External"/><Relationship Id="rId34" Type="http://schemas.openxmlformats.org/officeDocument/2006/relationships/hyperlink" Target="https://doi.org/10.1515/ipp-2024-0149" TargetMode="External"/><Relationship Id="rId42" Type="http://schemas.openxmlformats.org/officeDocument/2006/relationships/hyperlink" Target="https://doi.org/10.1117/12.3030839" TargetMode="External"/><Relationship Id="rId47" Type="http://schemas.openxmlformats.org/officeDocument/2006/relationships/hyperlink" Target="https://doi.org/10.1109/ICoICI62503.2024.1069642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hart" Target="charts/chart2.xml"/><Relationship Id="rId29" Type="http://schemas.openxmlformats.org/officeDocument/2006/relationships/hyperlink" Target="https://doi.org/10.1007/s40962-025-01552-4" TargetMode="External"/><Relationship Id="rId11" Type="http://schemas.openxmlformats.org/officeDocument/2006/relationships/image" Target="media/image2.png"/><Relationship Id="rId24" Type="http://schemas.openxmlformats.org/officeDocument/2006/relationships/hyperlink" Target="https://doi.org/10.1080/13640461.2025.2476826" TargetMode="External"/><Relationship Id="rId32" Type="http://schemas.openxmlformats.org/officeDocument/2006/relationships/hyperlink" Target="https://doi.org/10.1007/s10973-025-14302-9" TargetMode="External"/><Relationship Id="rId37" Type="http://schemas.openxmlformats.org/officeDocument/2006/relationships/hyperlink" Target="https://doi.org/10.1007/s11664-025-11951-2" TargetMode="External"/><Relationship Id="rId40" Type="http://schemas.openxmlformats.org/officeDocument/2006/relationships/hyperlink" Target="https://doi.org/10.1016/j.jpowsour.2025.236657" TargetMode="External"/><Relationship Id="rId45" Type="http://schemas.openxmlformats.org/officeDocument/2006/relationships/hyperlink" Target="https://doi.org/10.1109/ICPCSN62568.2024.00179" TargetMode="Externa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hyperlink" Target="https://doi.org/10.1007/s10973-025-14224-6" TargetMode="External"/><Relationship Id="rId28" Type="http://schemas.openxmlformats.org/officeDocument/2006/relationships/hyperlink" Target="https://doi.org/10.1115/1.4067929" TargetMode="External"/><Relationship Id="rId36" Type="http://schemas.openxmlformats.org/officeDocument/2006/relationships/hyperlink" Target="https://doi.org/10.1007/s40962-025-01603-w" TargetMode="Externa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i.org/10.1038/s41598-024-54174-x" TargetMode="External"/><Relationship Id="rId31" Type="http://schemas.openxmlformats.org/officeDocument/2006/relationships/hyperlink" Target="https://doi.org/10.1109/ICMCSI61536.2024.00123" TargetMode="External"/><Relationship Id="rId44" Type="http://schemas.openxmlformats.org/officeDocument/2006/relationships/hyperlink" Target="https://doi.org/10.1109/ASSIC60049.2024.10507903" TargetMode="External"/><Relationship Id="rId4" Type="http://schemas.openxmlformats.org/officeDocument/2006/relationships/customXml" Target="../customXml/item4.xml"/><Relationship Id="rId9" Type="http://schemas.openxmlformats.org/officeDocument/2006/relationships/hyperlink" Target="mailto:vijayanandh.raja@gmail.com" TargetMode="External"/><Relationship Id="rId14" Type="http://schemas.openxmlformats.org/officeDocument/2006/relationships/image" Target="media/image5.png"/><Relationship Id="rId22" Type="http://schemas.openxmlformats.org/officeDocument/2006/relationships/hyperlink" Target="https://doi.org/10.1080/13640461.2025.2467611" TargetMode="External"/><Relationship Id="rId27" Type="http://schemas.openxmlformats.org/officeDocument/2006/relationships/hyperlink" Target="https://doi.org/10.1007/s11664-025-11888-6" TargetMode="External"/><Relationship Id="rId30" Type="http://schemas.openxmlformats.org/officeDocument/2006/relationships/hyperlink" Target="https://doi.org/10.1007/s40962-025-01550-6" TargetMode="External"/><Relationship Id="rId35" Type="http://schemas.openxmlformats.org/officeDocument/2006/relationships/hyperlink" Target="https://doi.org/10.1007/s40962-025-01617-4" TargetMode="External"/><Relationship Id="rId43" Type="http://schemas.openxmlformats.org/officeDocument/2006/relationships/hyperlink" Target="https://doi.org/10.1016/j.prp.2023.154999"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chart" Target="charts/chart3.xml"/><Relationship Id="rId25" Type="http://schemas.openxmlformats.org/officeDocument/2006/relationships/hyperlink" Target="https://doi.org/10.1007/s10973-025-13997-0" TargetMode="External"/><Relationship Id="rId33" Type="http://schemas.openxmlformats.org/officeDocument/2006/relationships/hyperlink" Target="https://doi.org/10.1016/j.ces.2025.121704" TargetMode="External"/><Relationship Id="rId38" Type="http://schemas.openxmlformats.org/officeDocument/2006/relationships/hyperlink" Target="https://doi.org/10.1007/s12206-025-0425-9" TargetMode="External"/><Relationship Id="rId46" Type="http://schemas.openxmlformats.org/officeDocument/2006/relationships/hyperlink" Target="https://doi.org/10.1117/12.3030841" TargetMode="External"/><Relationship Id="rId20" Type="http://schemas.openxmlformats.org/officeDocument/2006/relationships/hyperlink" Target="https://doi.org/10.1016/j.applthermaleng.2025.126413" TargetMode="External"/><Relationship Id="rId41" Type="http://schemas.openxmlformats.org/officeDocument/2006/relationships/hyperlink" Target="https://doi.org/10.1007/s40962-024-01537-9"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A.N.T.H.O.S.H\Downloads\FLEXURAL%20SWCNTS%20RESULT%20-%20Cop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A.N.T.H.O.S.H\Downloads\FLEXURAL%20SWCNTS%20RESULT%20-%20Cop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A.N.T.H.O.S.H\Downloads\FLEXURAL%20SWCNTS%20RESULT%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12043726492953"/>
          <c:y val="7.4484638359197136E-2"/>
          <c:w val="0.8435056358246481"/>
          <c:h val="0.65289057082472446"/>
        </c:manualLayout>
      </c:layout>
      <c:barChart>
        <c:barDir val="col"/>
        <c:grouping val="clustered"/>
        <c:varyColors val="0"/>
        <c:ser>
          <c:idx val="9"/>
          <c:order val="0"/>
          <c:tx>
            <c:strRef>
              <c:f>'sheet 7'!$A$11</c:f>
              <c:strCache>
                <c:ptCount val="1"/>
                <c:pt idx="0">
                  <c:v>E-GFRP</c:v>
                </c:pt>
              </c:strCache>
            </c:strRef>
          </c:tx>
          <c:spPr>
            <a:solidFill>
              <a:schemeClr val="accent4">
                <a:lumMod val="60000"/>
              </a:schemeClr>
            </a:solidFill>
            <a:ln>
              <a:noFill/>
            </a:ln>
            <a:effectLst/>
          </c:spPr>
          <c:invertIfNegative val="0"/>
          <c:dPt>
            <c:idx val="0"/>
            <c:invertIfNegative val="0"/>
            <c:bubble3D val="0"/>
            <c:spPr>
              <a:solidFill>
                <a:schemeClr val="accent4">
                  <a:lumMod val="60000"/>
                </a:schemeClr>
              </a:solidFill>
              <a:ln>
                <a:noFill/>
              </a:ln>
              <a:effectLst>
                <a:innerShdw blurRad="114300">
                  <a:prstClr val="black"/>
                </a:innerShdw>
              </a:effectLst>
              <a:scene3d>
                <a:camera prst="orthographicFront"/>
                <a:lightRig rig="threePt" dir="t"/>
              </a:scene3d>
              <a:sp3d>
                <a:bevelT/>
              </a:sp3d>
            </c:spPr>
            <c:extLst>
              <c:ext xmlns:c16="http://schemas.microsoft.com/office/drawing/2014/chart" uri="{C3380CC4-5D6E-409C-BE32-E72D297353CC}">
                <c16:uniqueId val="{00000006-4E4B-4009-A58B-695EBB7B98B4}"/>
              </c:ext>
            </c:extLst>
          </c:dPt>
          <c:val>
            <c:numRef>
              <c:f>'sheet 7'!$B$11</c:f>
              <c:numCache>
                <c:formatCode>General</c:formatCode>
                <c:ptCount val="1"/>
                <c:pt idx="0">
                  <c:v>8.4121000000000098E-2</c:v>
                </c:pt>
              </c:numCache>
            </c:numRef>
          </c:val>
          <c:extLst>
            <c:ext xmlns:c16="http://schemas.microsoft.com/office/drawing/2014/chart" uri="{C3380CC4-5D6E-409C-BE32-E72D297353CC}">
              <c16:uniqueId val="{00000000-4E4B-4009-A58B-695EBB7B98B4}"/>
            </c:ext>
          </c:extLst>
        </c:ser>
        <c:ser>
          <c:idx val="10"/>
          <c:order val="1"/>
          <c:tx>
            <c:strRef>
              <c:f>'sheet 7'!$A$12</c:f>
              <c:strCache>
                <c:ptCount val="1"/>
                <c:pt idx="0">
                  <c:v>E-GFRPFABRIC-O</c:v>
                </c:pt>
              </c:strCache>
            </c:strRef>
          </c:tx>
          <c:spPr>
            <a:solidFill>
              <a:schemeClr val="accent5">
                <a:lumMod val="60000"/>
              </a:schemeClr>
            </a:solidFill>
            <a:ln>
              <a:noFill/>
            </a:ln>
            <a:effectLst>
              <a:innerShdw blurRad="114300">
                <a:prstClr val="black"/>
              </a:innerShdw>
            </a:effectLst>
            <a:scene3d>
              <a:camera prst="orthographicFront"/>
              <a:lightRig rig="threePt" dir="t"/>
            </a:scene3d>
            <a:sp3d>
              <a:bevelT/>
            </a:sp3d>
          </c:spPr>
          <c:invertIfNegative val="0"/>
          <c:val>
            <c:numRef>
              <c:f>'sheet 7'!$B$12</c:f>
              <c:numCache>
                <c:formatCode>General</c:formatCode>
                <c:ptCount val="1"/>
                <c:pt idx="0">
                  <c:v>8.7220000000000006E-2</c:v>
                </c:pt>
              </c:numCache>
            </c:numRef>
          </c:val>
          <c:extLst>
            <c:ext xmlns:c16="http://schemas.microsoft.com/office/drawing/2014/chart" uri="{C3380CC4-5D6E-409C-BE32-E72D297353CC}">
              <c16:uniqueId val="{00000001-4E4B-4009-A58B-695EBB7B98B4}"/>
            </c:ext>
          </c:extLst>
        </c:ser>
        <c:ser>
          <c:idx val="11"/>
          <c:order val="2"/>
          <c:tx>
            <c:strRef>
              <c:f>'sheet 7'!$A$13</c:f>
              <c:strCache>
                <c:ptCount val="1"/>
                <c:pt idx="0">
                  <c:v>E-GFRP-UD-O</c:v>
                </c:pt>
              </c:strCache>
            </c:strRef>
          </c:tx>
          <c:spPr>
            <a:solidFill>
              <a:schemeClr val="accent6">
                <a:lumMod val="60000"/>
              </a:schemeClr>
            </a:solidFill>
            <a:ln>
              <a:noFill/>
            </a:ln>
            <a:effectLst>
              <a:innerShdw blurRad="114300">
                <a:prstClr val="black"/>
              </a:innerShdw>
            </a:effectLst>
            <a:scene3d>
              <a:camera prst="orthographicFront"/>
              <a:lightRig rig="threePt" dir="t"/>
            </a:scene3d>
            <a:sp3d>
              <a:bevelT/>
            </a:sp3d>
          </c:spPr>
          <c:invertIfNegative val="0"/>
          <c:val>
            <c:numRef>
              <c:f>'sheet 7'!$B$13</c:f>
              <c:numCache>
                <c:formatCode>General</c:formatCode>
                <c:ptCount val="1"/>
                <c:pt idx="0">
                  <c:v>7.5498000000000023E-2</c:v>
                </c:pt>
              </c:numCache>
            </c:numRef>
          </c:val>
          <c:extLst>
            <c:ext xmlns:c16="http://schemas.microsoft.com/office/drawing/2014/chart" uri="{C3380CC4-5D6E-409C-BE32-E72D297353CC}">
              <c16:uniqueId val="{00000002-4E4B-4009-A58B-695EBB7B98B4}"/>
            </c:ext>
          </c:extLst>
        </c:ser>
        <c:ser>
          <c:idx val="12"/>
          <c:order val="3"/>
          <c:tx>
            <c:strRef>
              <c:f>'sheet 7'!$A$14</c:f>
              <c:strCache>
                <c:ptCount val="1"/>
                <c:pt idx="0">
                  <c:v>E-GFRP-POLYESTER</c:v>
                </c:pt>
              </c:strCache>
            </c:strRef>
          </c:tx>
          <c:spPr>
            <a:solidFill>
              <a:schemeClr val="accent1">
                <a:lumMod val="80000"/>
                <a:lumOff val="20000"/>
              </a:schemeClr>
            </a:solidFill>
            <a:ln>
              <a:noFill/>
            </a:ln>
            <a:effectLst>
              <a:innerShdw blurRad="114300">
                <a:prstClr val="black"/>
              </a:innerShdw>
            </a:effectLst>
            <a:scene3d>
              <a:camera prst="orthographicFront"/>
              <a:lightRig rig="threePt" dir="t"/>
            </a:scene3d>
            <a:sp3d>
              <a:bevelT/>
            </a:sp3d>
          </c:spPr>
          <c:invertIfNegative val="0"/>
          <c:val>
            <c:numRef>
              <c:f>'sheet 7'!$B$14</c:f>
              <c:numCache>
                <c:formatCode>General</c:formatCode>
                <c:ptCount val="1"/>
                <c:pt idx="0">
                  <c:v>9.1938000000000006E-2</c:v>
                </c:pt>
              </c:numCache>
            </c:numRef>
          </c:val>
          <c:extLst>
            <c:ext xmlns:c16="http://schemas.microsoft.com/office/drawing/2014/chart" uri="{C3380CC4-5D6E-409C-BE32-E72D297353CC}">
              <c16:uniqueId val="{00000003-4E4B-4009-A58B-695EBB7B98B4}"/>
            </c:ext>
          </c:extLst>
        </c:ser>
        <c:ser>
          <c:idx val="13"/>
          <c:order val="4"/>
          <c:tx>
            <c:strRef>
              <c:f>'sheet 7'!$A$15</c:f>
              <c:strCache>
                <c:ptCount val="1"/>
                <c:pt idx="0">
                  <c:v>E-GFRP- W</c:v>
                </c:pt>
              </c:strCache>
            </c:strRef>
          </c:tx>
          <c:spPr>
            <a:solidFill>
              <a:schemeClr val="accent2">
                <a:lumMod val="80000"/>
                <a:lumOff val="20000"/>
              </a:schemeClr>
            </a:solidFill>
            <a:ln>
              <a:noFill/>
            </a:ln>
            <a:effectLst>
              <a:innerShdw blurRad="114300">
                <a:prstClr val="black"/>
              </a:innerShdw>
            </a:effectLst>
            <a:scene3d>
              <a:camera prst="orthographicFront"/>
              <a:lightRig rig="threePt" dir="t"/>
            </a:scene3d>
            <a:sp3d>
              <a:bevelT/>
            </a:sp3d>
          </c:spPr>
          <c:invertIfNegative val="0"/>
          <c:val>
            <c:numRef>
              <c:f>'sheet 7'!$B$15</c:f>
              <c:numCache>
                <c:formatCode>General</c:formatCode>
                <c:ptCount val="1"/>
                <c:pt idx="0">
                  <c:v>0.15254000000000076</c:v>
                </c:pt>
              </c:numCache>
            </c:numRef>
          </c:val>
          <c:extLst>
            <c:ext xmlns:c16="http://schemas.microsoft.com/office/drawing/2014/chart" uri="{C3380CC4-5D6E-409C-BE32-E72D297353CC}">
              <c16:uniqueId val="{00000004-4E4B-4009-A58B-695EBB7B98B4}"/>
            </c:ext>
          </c:extLst>
        </c:ser>
        <c:ser>
          <c:idx val="15"/>
          <c:order val="5"/>
          <c:tx>
            <c:strRef>
              <c:f>'sheet 7'!$A$17</c:f>
              <c:strCache>
                <c:ptCount val="1"/>
                <c:pt idx="0">
                  <c:v>GY 70 EPOXY</c:v>
                </c:pt>
              </c:strCache>
            </c:strRef>
          </c:tx>
          <c:spPr>
            <a:solidFill>
              <a:schemeClr val="accent4">
                <a:lumMod val="80000"/>
                <a:lumOff val="20000"/>
              </a:schemeClr>
            </a:solidFill>
            <a:ln>
              <a:noFill/>
            </a:ln>
            <a:effectLst>
              <a:innerShdw blurRad="114300">
                <a:prstClr val="black"/>
              </a:innerShdw>
            </a:effectLst>
            <a:scene3d>
              <a:camera prst="orthographicFront"/>
              <a:lightRig rig="threePt" dir="t"/>
            </a:scene3d>
            <a:sp3d>
              <a:bevelT/>
            </a:sp3d>
          </c:spPr>
          <c:invertIfNegative val="0"/>
          <c:val>
            <c:numRef>
              <c:f>'sheet 7'!$B$17</c:f>
              <c:numCache>
                <c:formatCode>General</c:formatCode>
                <c:ptCount val="1"/>
                <c:pt idx="0">
                  <c:v>4.2778000000000004E-2</c:v>
                </c:pt>
              </c:numCache>
            </c:numRef>
          </c:val>
          <c:extLst>
            <c:ext xmlns:c16="http://schemas.microsoft.com/office/drawing/2014/chart" uri="{C3380CC4-5D6E-409C-BE32-E72D297353CC}">
              <c16:uniqueId val="{00000005-4E4B-4009-A58B-695EBB7B98B4}"/>
            </c:ext>
          </c:extLst>
        </c:ser>
        <c:dLbls>
          <c:showLegendKey val="0"/>
          <c:showVal val="0"/>
          <c:showCatName val="0"/>
          <c:showSerName val="0"/>
          <c:showPercent val="0"/>
          <c:showBubbleSize val="0"/>
        </c:dLbls>
        <c:gapWidth val="219"/>
        <c:overlap val="-27"/>
        <c:axId val="292807808"/>
        <c:axId val="292809728"/>
      </c:barChart>
      <c:catAx>
        <c:axId val="292807808"/>
        <c:scaling>
          <c:orientation val="minMax"/>
        </c:scaling>
        <c:delete val="1"/>
        <c:axPos val="b"/>
        <c:title>
          <c:tx>
            <c:rich>
              <a:bodyPr rot="0" vert="horz"/>
              <a:lstStyle/>
              <a:p>
                <a:pPr>
                  <a:defRPr/>
                </a:pPr>
                <a:r>
                  <a:rPr lang="en-IN"/>
                  <a:t>Various Composite materials</a:t>
                </a:r>
              </a:p>
            </c:rich>
          </c:tx>
          <c:layout>
            <c:manualLayout>
              <c:xMode val="edge"/>
              <c:yMode val="edge"/>
              <c:x val="0.36108754769055929"/>
              <c:y val="0.7399883038492866"/>
            </c:manualLayout>
          </c:layout>
          <c:overlay val="0"/>
          <c:spPr>
            <a:noFill/>
            <a:ln>
              <a:noFill/>
            </a:ln>
            <a:effectLst/>
          </c:spPr>
        </c:title>
        <c:numFmt formatCode="General" sourceLinked="1"/>
        <c:majorTickMark val="none"/>
        <c:minorTickMark val="none"/>
        <c:tickLblPos val="nextTo"/>
        <c:crossAx val="292809728"/>
        <c:crosses val="autoZero"/>
        <c:auto val="1"/>
        <c:lblAlgn val="ctr"/>
        <c:lblOffset val="100"/>
        <c:noMultiLvlLbl val="0"/>
      </c:catAx>
      <c:valAx>
        <c:axId val="292809728"/>
        <c:scaling>
          <c:orientation val="minMax"/>
        </c:scaling>
        <c:delete val="0"/>
        <c:axPos val="l"/>
        <c:title>
          <c:tx>
            <c:rich>
              <a:bodyPr rot="-5400000" vert="horz"/>
              <a:lstStyle/>
              <a:p>
                <a:pPr>
                  <a:defRPr/>
                </a:pPr>
                <a:r>
                  <a:rPr lang="en-IN"/>
                  <a:t>Total deformation (mm)</a:t>
                </a:r>
              </a:p>
            </c:rich>
          </c:tx>
          <c:layout>
            <c:manualLayout>
              <c:xMode val="edge"/>
              <c:yMode val="edge"/>
              <c:x val="1.8355791866222909E-2"/>
              <c:y val="0.14033570737344833"/>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92807808"/>
        <c:crosses val="autoZero"/>
        <c:crossBetween val="between"/>
      </c:valAx>
      <c:spPr>
        <a:noFill/>
        <a:ln>
          <a:solidFill>
            <a:schemeClr val="tx1"/>
          </a:solidFill>
        </a:ln>
        <a:effectLst/>
      </c:spPr>
    </c:plotArea>
    <c:legend>
      <c:legendPos val="b"/>
      <c:layout>
        <c:manualLayout>
          <c:xMode val="edge"/>
          <c:yMode val="edge"/>
          <c:x val="0.13801157426198013"/>
          <c:y val="0.8103970425447482"/>
          <c:w val="0.79873281786941586"/>
          <c:h val="0.17130847823463005"/>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67205678380863"/>
          <c:y val="5.0550511787119508E-2"/>
          <c:w val="0.81995386637111423"/>
          <c:h val="0.67080351294885954"/>
        </c:manualLayout>
      </c:layout>
      <c:barChart>
        <c:barDir val="col"/>
        <c:grouping val="clustered"/>
        <c:varyColors val="0"/>
        <c:ser>
          <c:idx val="9"/>
          <c:order val="0"/>
          <c:tx>
            <c:strRef>
              <c:f>Sheet2!$A$11</c:f>
              <c:strCache>
                <c:ptCount val="1"/>
                <c:pt idx="0">
                  <c:v>E-GFRP</c:v>
                </c:pt>
              </c:strCache>
            </c:strRef>
          </c:tx>
          <c:spPr>
            <a:solidFill>
              <a:schemeClr val="accent4">
                <a:lumMod val="60000"/>
              </a:schemeClr>
            </a:solidFill>
            <a:ln>
              <a:noFill/>
            </a:ln>
            <a:effectLst>
              <a:innerShdw blurRad="114300">
                <a:prstClr val="black"/>
              </a:innerShdw>
            </a:effectLst>
            <a:scene3d>
              <a:camera prst="orthographicFront"/>
              <a:lightRig rig="threePt" dir="t"/>
            </a:scene3d>
            <a:sp3d>
              <a:bevelT/>
            </a:sp3d>
          </c:spPr>
          <c:invertIfNegative val="0"/>
          <c:val>
            <c:numRef>
              <c:f>Sheet2!$B$11</c:f>
              <c:numCache>
                <c:formatCode>General</c:formatCode>
                <c:ptCount val="1"/>
                <c:pt idx="0">
                  <c:v>2387.8000000000002</c:v>
                </c:pt>
              </c:numCache>
            </c:numRef>
          </c:val>
          <c:extLst>
            <c:ext xmlns:c16="http://schemas.microsoft.com/office/drawing/2014/chart" uri="{C3380CC4-5D6E-409C-BE32-E72D297353CC}">
              <c16:uniqueId val="{00000000-E1C1-4F83-90A4-73A85D504A44}"/>
            </c:ext>
          </c:extLst>
        </c:ser>
        <c:ser>
          <c:idx val="10"/>
          <c:order val="1"/>
          <c:tx>
            <c:strRef>
              <c:f>Sheet2!$A$12</c:f>
              <c:strCache>
                <c:ptCount val="1"/>
                <c:pt idx="0">
                  <c:v>E-GFRPFABRIC-O</c:v>
                </c:pt>
              </c:strCache>
            </c:strRef>
          </c:tx>
          <c:spPr>
            <a:solidFill>
              <a:schemeClr val="accent5">
                <a:lumMod val="60000"/>
              </a:schemeClr>
            </a:solidFill>
            <a:ln>
              <a:noFill/>
            </a:ln>
            <a:effectLst>
              <a:innerShdw blurRad="114300">
                <a:prstClr val="black"/>
              </a:innerShdw>
            </a:effectLst>
            <a:scene3d>
              <a:camera prst="orthographicFront"/>
              <a:lightRig rig="threePt" dir="t"/>
            </a:scene3d>
            <a:sp3d>
              <a:bevelT/>
            </a:sp3d>
          </c:spPr>
          <c:invertIfNegative val="0"/>
          <c:val>
            <c:numRef>
              <c:f>Sheet2!$B$12</c:f>
              <c:numCache>
                <c:formatCode>General</c:formatCode>
                <c:ptCount val="1"/>
                <c:pt idx="0">
                  <c:v>2426</c:v>
                </c:pt>
              </c:numCache>
            </c:numRef>
          </c:val>
          <c:extLst>
            <c:ext xmlns:c16="http://schemas.microsoft.com/office/drawing/2014/chart" uri="{C3380CC4-5D6E-409C-BE32-E72D297353CC}">
              <c16:uniqueId val="{00000001-E1C1-4F83-90A4-73A85D504A44}"/>
            </c:ext>
          </c:extLst>
        </c:ser>
        <c:ser>
          <c:idx val="11"/>
          <c:order val="2"/>
          <c:tx>
            <c:strRef>
              <c:f>Sheet2!$A$13</c:f>
              <c:strCache>
                <c:ptCount val="1"/>
                <c:pt idx="0">
                  <c:v>E-GFRP-UD-O</c:v>
                </c:pt>
              </c:strCache>
            </c:strRef>
          </c:tx>
          <c:spPr>
            <a:solidFill>
              <a:schemeClr val="accent6">
                <a:lumMod val="60000"/>
              </a:schemeClr>
            </a:solidFill>
            <a:ln>
              <a:noFill/>
            </a:ln>
            <a:effectLst>
              <a:innerShdw blurRad="114300">
                <a:prstClr val="black"/>
              </a:innerShdw>
            </a:effectLst>
            <a:scene3d>
              <a:camera prst="orthographicFront"/>
              <a:lightRig rig="threePt" dir="t"/>
            </a:scene3d>
            <a:sp3d>
              <a:bevelT/>
            </a:sp3d>
          </c:spPr>
          <c:invertIfNegative val="0"/>
          <c:val>
            <c:numRef>
              <c:f>Sheet2!$B$13</c:f>
              <c:numCache>
                <c:formatCode>General</c:formatCode>
                <c:ptCount val="1"/>
                <c:pt idx="0">
                  <c:v>2344.4</c:v>
                </c:pt>
              </c:numCache>
            </c:numRef>
          </c:val>
          <c:extLst>
            <c:ext xmlns:c16="http://schemas.microsoft.com/office/drawing/2014/chart" uri="{C3380CC4-5D6E-409C-BE32-E72D297353CC}">
              <c16:uniqueId val="{00000002-E1C1-4F83-90A4-73A85D504A44}"/>
            </c:ext>
          </c:extLst>
        </c:ser>
        <c:ser>
          <c:idx val="12"/>
          <c:order val="3"/>
          <c:tx>
            <c:strRef>
              <c:f>Sheet2!$A$14</c:f>
              <c:strCache>
                <c:ptCount val="1"/>
                <c:pt idx="0">
                  <c:v>E-GFRP-POLYESTER</c:v>
                </c:pt>
              </c:strCache>
            </c:strRef>
          </c:tx>
          <c:spPr>
            <a:solidFill>
              <a:schemeClr val="accent1">
                <a:lumMod val="80000"/>
                <a:lumOff val="20000"/>
              </a:schemeClr>
            </a:solidFill>
            <a:ln>
              <a:noFill/>
            </a:ln>
            <a:effectLst>
              <a:innerShdw blurRad="114300">
                <a:prstClr val="black"/>
              </a:innerShdw>
            </a:effectLst>
            <a:scene3d>
              <a:camera prst="orthographicFront"/>
              <a:lightRig rig="threePt" dir="t"/>
            </a:scene3d>
            <a:sp3d>
              <a:bevelT/>
            </a:sp3d>
          </c:spPr>
          <c:invertIfNegative val="0"/>
          <c:val>
            <c:numRef>
              <c:f>Sheet2!$B$14</c:f>
              <c:numCache>
                <c:formatCode>General</c:formatCode>
                <c:ptCount val="1"/>
                <c:pt idx="0">
                  <c:v>2395.4</c:v>
                </c:pt>
              </c:numCache>
            </c:numRef>
          </c:val>
          <c:extLst>
            <c:ext xmlns:c16="http://schemas.microsoft.com/office/drawing/2014/chart" uri="{C3380CC4-5D6E-409C-BE32-E72D297353CC}">
              <c16:uniqueId val="{00000003-E1C1-4F83-90A4-73A85D504A44}"/>
            </c:ext>
          </c:extLst>
        </c:ser>
        <c:ser>
          <c:idx val="13"/>
          <c:order val="4"/>
          <c:tx>
            <c:strRef>
              <c:f>Sheet2!$A$15</c:f>
              <c:strCache>
                <c:ptCount val="1"/>
                <c:pt idx="0">
                  <c:v>E-GFRP- W</c:v>
                </c:pt>
              </c:strCache>
            </c:strRef>
          </c:tx>
          <c:spPr>
            <a:solidFill>
              <a:schemeClr val="accent2">
                <a:lumMod val="80000"/>
                <a:lumOff val="20000"/>
              </a:schemeClr>
            </a:solidFill>
            <a:ln>
              <a:noFill/>
            </a:ln>
            <a:effectLst>
              <a:innerShdw blurRad="114300">
                <a:prstClr val="black"/>
              </a:innerShdw>
            </a:effectLst>
            <a:scene3d>
              <a:camera prst="orthographicFront"/>
              <a:lightRig rig="threePt" dir="t"/>
            </a:scene3d>
            <a:sp3d>
              <a:bevelT/>
            </a:sp3d>
          </c:spPr>
          <c:invertIfNegative val="0"/>
          <c:val>
            <c:numRef>
              <c:f>Sheet2!$B$15</c:f>
              <c:numCache>
                <c:formatCode>General</c:formatCode>
                <c:ptCount val="1"/>
                <c:pt idx="0">
                  <c:v>2260.1999999999998</c:v>
                </c:pt>
              </c:numCache>
            </c:numRef>
          </c:val>
          <c:extLst>
            <c:ext xmlns:c16="http://schemas.microsoft.com/office/drawing/2014/chart" uri="{C3380CC4-5D6E-409C-BE32-E72D297353CC}">
              <c16:uniqueId val="{00000004-E1C1-4F83-90A4-73A85D504A44}"/>
            </c:ext>
          </c:extLst>
        </c:ser>
        <c:ser>
          <c:idx val="15"/>
          <c:order val="5"/>
          <c:tx>
            <c:strRef>
              <c:f>Sheet2!$A$17</c:f>
              <c:strCache>
                <c:ptCount val="1"/>
                <c:pt idx="0">
                  <c:v>GY 70 EPOXY</c:v>
                </c:pt>
              </c:strCache>
            </c:strRef>
          </c:tx>
          <c:spPr>
            <a:solidFill>
              <a:schemeClr val="accent4">
                <a:lumMod val="80000"/>
                <a:lumOff val="20000"/>
              </a:schemeClr>
            </a:solidFill>
            <a:ln>
              <a:noFill/>
            </a:ln>
            <a:effectLst>
              <a:innerShdw blurRad="114300">
                <a:prstClr val="black"/>
              </a:innerShdw>
            </a:effectLst>
            <a:scene3d>
              <a:camera prst="orthographicFront"/>
              <a:lightRig rig="threePt" dir="t"/>
            </a:scene3d>
            <a:sp3d>
              <a:bevelT/>
            </a:sp3d>
          </c:spPr>
          <c:invertIfNegative val="0"/>
          <c:val>
            <c:numRef>
              <c:f>Sheet2!$B$17</c:f>
              <c:numCache>
                <c:formatCode>General</c:formatCode>
                <c:ptCount val="1"/>
                <c:pt idx="0">
                  <c:v>1888.4</c:v>
                </c:pt>
              </c:numCache>
            </c:numRef>
          </c:val>
          <c:extLst>
            <c:ext xmlns:c16="http://schemas.microsoft.com/office/drawing/2014/chart" uri="{C3380CC4-5D6E-409C-BE32-E72D297353CC}">
              <c16:uniqueId val="{00000005-E1C1-4F83-90A4-73A85D504A44}"/>
            </c:ext>
          </c:extLst>
        </c:ser>
        <c:dLbls>
          <c:showLegendKey val="0"/>
          <c:showVal val="0"/>
          <c:showCatName val="0"/>
          <c:showSerName val="0"/>
          <c:showPercent val="0"/>
          <c:showBubbleSize val="0"/>
        </c:dLbls>
        <c:gapWidth val="219"/>
        <c:overlap val="-27"/>
        <c:axId val="292861440"/>
        <c:axId val="292863360"/>
      </c:barChart>
      <c:catAx>
        <c:axId val="292861440"/>
        <c:scaling>
          <c:orientation val="minMax"/>
        </c:scaling>
        <c:delete val="1"/>
        <c:axPos val="b"/>
        <c:title>
          <c:tx>
            <c:rich>
              <a:bodyPr rot="0" vert="horz"/>
              <a:lstStyle/>
              <a:p>
                <a:pPr>
                  <a:defRPr/>
                </a:pPr>
                <a:r>
                  <a:rPr lang="en-IN"/>
                  <a:t>Various Composite materials</a:t>
                </a:r>
              </a:p>
            </c:rich>
          </c:tx>
          <c:layout>
            <c:manualLayout>
              <c:xMode val="edge"/>
              <c:yMode val="edge"/>
              <c:x val="0.39992440810196983"/>
              <c:y val="0.73720476781637134"/>
            </c:manualLayout>
          </c:layout>
          <c:overlay val="0"/>
          <c:spPr>
            <a:noFill/>
            <a:ln>
              <a:noFill/>
            </a:ln>
            <a:effectLst/>
          </c:spPr>
        </c:title>
        <c:numFmt formatCode="General" sourceLinked="1"/>
        <c:majorTickMark val="none"/>
        <c:minorTickMark val="none"/>
        <c:tickLblPos val="nextTo"/>
        <c:crossAx val="292863360"/>
        <c:crosses val="autoZero"/>
        <c:auto val="1"/>
        <c:lblAlgn val="ctr"/>
        <c:lblOffset val="100"/>
        <c:noMultiLvlLbl val="0"/>
      </c:catAx>
      <c:valAx>
        <c:axId val="292863360"/>
        <c:scaling>
          <c:orientation val="minMax"/>
        </c:scaling>
        <c:delete val="0"/>
        <c:axPos val="l"/>
        <c:title>
          <c:tx>
            <c:rich>
              <a:bodyPr rot="-5400000" vert="horz"/>
              <a:lstStyle/>
              <a:p>
                <a:pPr>
                  <a:defRPr/>
                </a:pPr>
                <a:r>
                  <a:rPr lang="en-IN"/>
                  <a:t>Equivalent stress (MPa)</a:t>
                </a:r>
              </a:p>
            </c:rich>
          </c:tx>
          <c:layout>
            <c:manualLayout>
              <c:xMode val="edge"/>
              <c:yMode val="edge"/>
              <c:x val="2.8050823345606494E-2"/>
              <c:y val="0.2513174000989678"/>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92861440"/>
        <c:crosses val="autoZero"/>
        <c:crossBetween val="between"/>
      </c:valAx>
      <c:spPr>
        <a:noFill/>
        <a:ln>
          <a:solidFill>
            <a:schemeClr val="tx1"/>
          </a:solidFill>
        </a:ln>
        <a:effectLst/>
      </c:spPr>
    </c:plotArea>
    <c:legend>
      <c:legendPos val="b"/>
      <c:layout>
        <c:manualLayout>
          <c:xMode val="edge"/>
          <c:yMode val="edge"/>
          <c:x val="0.15142420859996733"/>
          <c:y val="0.82533788467698355"/>
          <c:w val="0.7939188085774076"/>
          <c:h val="0.15454154296286735"/>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61952191873452"/>
          <c:y val="6.6658795544713476E-2"/>
          <c:w val="0.86000635085692856"/>
          <c:h val="0.64094279835748202"/>
        </c:manualLayout>
      </c:layout>
      <c:barChart>
        <c:barDir val="col"/>
        <c:grouping val="clustered"/>
        <c:varyColors val="0"/>
        <c:ser>
          <c:idx val="9"/>
          <c:order val="0"/>
          <c:tx>
            <c:strRef>
              <c:f>'sheet 6'!$A$11</c:f>
              <c:strCache>
                <c:ptCount val="1"/>
                <c:pt idx="0">
                  <c:v>E-GFRP</c:v>
                </c:pt>
              </c:strCache>
            </c:strRef>
          </c:tx>
          <c:spPr>
            <a:solidFill>
              <a:schemeClr val="accent4">
                <a:lumMod val="60000"/>
              </a:schemeClr>
            </a:solidFill>
            <a:ln>
              <a:noFill/>
            </a:ln>
            <a:effectLst>
              <a:innerShdw blurRad="114300">
                <a:prstClr val="black"/>
              </a:innerShdw>
            </a:effectLst>
            <a:scene3d>
              <a:camera prst="orthographicFront"/>
              <a:lightRig rig="threePt" dir="t"/>
            </a:scene3d>
            <a:sp3d>
              <a:bevelT w="50800" h="50800"/>
            </a:sp3d>
          </c:spPr>
          <c:invertIfNegative val="0"/>
          <c:dPt>
            <c:idx val="0"/>
            <c:invertIfNegative val="0"/>
            <c:bubble3D val="0"/>
            <c:spPr>
              <a:solidFill>
                <a:srgbClr val="8FE9AB"/>
              </a:solidFill>
              <a:ln>
                <a:noFill/>
              </a:ln>
              <a:effectLst>
                <a:innerShdw blurRad="114300">
                  <a:prstClr val="black"/>
                </a:innerShdw>
              </a:effectLst>
              <a:scene3d>
                <a:camera prst="orthographicFront"/>
                <a:lightRig rig="threePt" dir="t"/>
              </a:scene3d>
              <a:sp3d>
                <a:bevelT w="50800" h="50800"/>
              </a:sp3d>
            </c:spPr>
            <c:extLst>
              <c:ext xmlns:c16="http://schemas.microsoft.com/office/drawing/2014/chart" uri="{C3380CC4-5D6E-409C-BE32-E72D297353CC}">
                <c16:uniqueId val="{00000001-67BC-4F30-A3E6-181E4AED83C3}"/>
              </c:ext>
            </c:extLst>
          </c:dPt>
          <c:dLbls>
            <c:delete val="1"/>
          </c:dLbls>
          <c:val>
            <c:numRef>
              <c:f>'sheet 6'!$B$11</c:f>
              <c:numCache>
                <c:formatCode>General</c:formatCode>
                <c:ptCount val="1"/>
                <c:pt idx="0">
                  <c:v>118</c:v>
                </c:pt>
              </c:numCache>
            </c:numRef>
          </c:val>
          <c:extLst>
            <c:ext xmlns:c16="http://schemas.microsoft.com/office/drawing/2014/chart" uri="{C3380CC4-5D6E-409C-BE32-E72D297353CC}">
              <c16:uniqueId val="{00000002-67BC-4F30-A3E6-181E4AED83C3}"/>
            </c:ext>
          </c:extLst>
        </c:ser>
        <c:ser>
          <c:idx val="10"/>
          <c:order val="1"/>
          <c:tx>
            <c:strRef>
              <c:f>'sheet 6'!$A$12</c:f>
              <c:strCache>
                <c:ptCount val="1"/>
                <c:pt idx="0">
                  <c:v>E-GFRPFABRIC-O</c:v>
                </c:pt>
              </c:strCache>
            </c:strRef>
          </c:tx>
          <c:spPr>
            <a:solidFill>
              <a:srgbClr val="F1948A"/>
            </a:solidFill>
            <a:ln>
              <a:noFill/>
            </a:ln>
            <a:effectLst>
              <a:innerShdw blurRad="114300">
                <a:prstClr val="black"/>
              </a:innerShdw>
            </a:effectLst>
            <a:scene3d>
              <a:camera prst="orthographicFront"/>
              <a:lightRig rig="threePt" dir="t"/>
            </a:scene3d>
            <a:sp3d>
              <a:bevelT w="50800" h="50800"/>
            </a:sp3d>
          </c:spPr>
          <c:invertIfNegative val="0"/>
          <c:dLbls>
            <c:delete val="1"/>
          </c:dLbls>
          <c:val>
            <c:numRef>
              <c:f>'sheet 6'!$B$12</c:f>
              <c:numCache>
                <c:formatCode>General</c:formatCode>
                <c:ptCount val="1"/>
                <c:pt idx="0">
                  <c:v>112.34</c:v>
                </c:pt>
              </c:numCache>
            </c:numRef>
          </c:val>
          <c:extLst>
            <c:ext xmlns:c16="http://schemas.microsoft.com/office/drawing/2014/chart" uri="{C3380CC4-5D6E-409C-BE32-E72D297353CC}">
              <c16:uniqueId val="{00000003-67BC-4F30-A3E6-181E4AED83C3}"/>
            </c:ext>
          </c:extLst>
        </c:ser>
        <c:ser>
          <c:idx val="11"/>
          <c:order val="2"/>
          <c:tx>
            <c:strRef>
              <c:f>'sheet 6'!$A$13</c:f>
              <c:strCache>
                <c:ptCount val="1"/>
                <c:pt idx="0">
                  <c:v>E-GFRP-UD-O</c:v>
                </c:pt>
              </c:strCache>
            </c:strRef>
          </c:tx>
          <c:spPr>
            <a:solidFill>
              <a:srgbClr val="E59866"/>
            </a:solidFill>
            <a:ln>
              <a:noFill/>
            </a:ln>
            <a:effectLst>
              <a:innerShdw blurRad="114300">
                <a:prstClr val="black"/>
              </a:innerShdw>
            </a:effectLst>
            <a:scene3d>
              <a:camera prst="orthographicFront"/>
              <a:lightRig rig="threePt" dir="t"/>
            </a:scene3d>
            <a:sp3d>
              <a:bevelT w="50800" h="50800"/>
            </a:sp3d>
          </c:spPr>
          <c:invertIfNegative val="0"/>
          <c:dLbls>
            <c:delete val="1"/>
          </c:dLbls>
          <c:val>
            <c:numRef>
              <c:f>'sheet 6'!$B$13</c:f>
              <c:numCache>
                <c:formatCode>General</c:formatCode>
                <c:ptCount val="1"/>
                <c:pt idx="0">
                  <c:v>117.82</c:v>
                </c:pt>
              </c:numCache>
            </c:numRef>
          </c:val>
          <c:extLst>
            <c:ext xmlns:c16="http://schemas.microsoft.com/office/drawing/2014/chart" uri="{C3380CC4-5D6E-409C-BE32-E72D297353CC}">
              <c16:uniqueId val="{00000004-67BC-4F30-A3E6-181E4AED83C3}"/>
            </c:ext>
          </c:extLst>
        </c:ser>
        <c:ser>
          <c:idx val="12"/>
          <c:order val="3"/>
          <c:tx>
            <c:strRef>
              <c:f>'sheet 6'!$A$14</c:f>
              <c:strCache>
                <c:ptCount val="1"/>
                <c:pt idx="0">
                  <c:v>E-GFRP-POLYESTER</c:v>
                </c:pt>
              </c:strCache>
            </c:strRef>
          </c:tx>
          <c:spPr>
            <a:solidFill>
              <a:srgbClr val="F39C12"/>
            </a:solidFill>
            <a:ln>
              <a:noFill/>
            </a:ln>
            <a:effectLst>
              <a:innerShdw blurRad="114300">
                <a:prstClr val="black"/>
              </a:innerShdw>
            </a:effectLst>
            <a:scene3d>
              <a:camera prst="orthographicFront"/>
              <a:lightRig rig="threePt" dir="t"/>
            </a:scene3d>
            <a:sp3d>
              <a:bevelT w="50800" h="50800"/>
            </a:sp3d>
          </c:spPr>
          <c:invertIfNegative val="0"/>
          <c:dLbls>
            <c:delete val="1"/>
          </c:dLbls>
          <c:val>
            <c:numRef>
              <c:f>'sheet 6'!$B$14</c:f>
              <c:numCache>
                <c:formatCode>General</c:formatCode>
                <c:ptCount val="1"/>
                <c:pt idx="0">
                  <c:v>129.85000000000062</c:v>
                </c:pt>
              </c:numCache>
            </c:numRef>
          </c:val>
          <c:extLst>
            <c:ext xmlns:c16="http://schemas.microsoft.com/office/drawing/2014/chart" uri="{C3380CC4-5D6E-409C-BE32-E72D297353CC}">
              <c16:uniqueId val="{00000005-67BC-4F30-A3E6-181E4AED83C3}"/>
            </c:ext>
          </c:extLst>
        </c:ser>
        <c:ser>
          <c:idx val="13"/>
          <c:order val="4"/>
          <c:tx>
            <c:strRef>
              <c:f>'sheet 6'!$A$15</c:f>
              <c:strCache>
                <c:ptCount val="1"/>
                <c:pt idx="0">
                  <c:v>E-GFRP- W</c:v>
                </c:pt>
              </c:strCache>
            </c:strRef>
          </c:tx>
          <c:spPr>
            <a:solidFill>
              <a:srgbClr val="BB8FCE"/>
            </a:solidFill>
            <a:ln>
              <a:noFill/>
            </a:ln>
            <a:effectLst>
              <a:innerShdw blurRad="114300">
                <a:prstClr val="black"/>
              </a:innerShdw>
            </a:effectLst>
            <a:scene3d>
              <a:camera prst="orthographicFront"/>
              <a:lightRig rig="threePt" dir="t"/>
            </a:scene3d>
            <a:sp3d>
              <a:bevelT w="50800" h="50800"/>
            </a:sp3d>
          </c:spPr>
          <c:invertIfNegative val="0"/>
          <c:dLbls>
            <c:delete val="1"/>
          </c:dLbls>
          <c:val>
            <c:numRef>
              <c:f>'sheet 6'!$B$15</c:f>
              <c:numCache>
                <c:formatCode>General</c:formatCode>
                <c:ptCount val="1"/>
                <c:pt idx="0">
                  <c:v>136.66999999999999</c:v>
                </c:pt>
              </c:numCache>
            </c:numRef>
          </c:val>
          <c:extLst>
            <c:ext xmlns:c16="http://schemas.microsoft.com/office/drawing/2014/chart" uri="{C3380CC4-5D6E-409C-BE32-E72D297353CC}">
              <c16:uniqueId val="{00000006-67BC-4F30-A3E6-181E4AED83C3}"/>
            </c:ext>
          </c:extLst>
        </c:ser>
        <c:ser>
          <c:idx val="15"/>
          <c:order val="5"/>
          <c:tx>
            <c:strRef>
              <c:f>'sheet 6'!$A$17</c:f>
              <c:strCache>
                <c:ptCount val="1"/>
                <c:pt idx="0">
                  <c:v>GY 70 EPOXY</c:v>
                </c:pt>
              </c:strCache>
            </c:strRef>
          </c:tx>
          <c:spPr>
            <a:solidFill>
              <a:srgbClr val="FFD966"/>
            </a:solidFill>
            <a:ln>
              <a:noFill/>
            </a:ln>
            <a:effectLst>
              <a:innerShdw blurRad="114300">
                <a:prstClr val="black"/>
              </a:innerShdw>
            </a:effectLst>
            <a:scene3d>
              <a:camera prst="orthographicFront"/>
              <a:lightRig rig="threePt" dir="t"/>
            </a:scene3d>
            <a:sp3d>
              <a:bevelT w="50800" h="50800"/>
            </a:sp3d>
          </c:spPr>
          <c:invertIfNegative val="0"/>
          <c:dLbls>
            <c:delete val="1"/>
          </c:dLbls>
          <c:val>
            <c:numRef>
              <c:f>'sheet 6'!$B$17</c:f>
              <c:numCache>
                <c:formatCode>General</c:formatCode>
                <c:ptCount val="1"/>
                <c:pt idx="0">
                  <c:v>66.825999999999979</c:v>
                </c:pt>
              </c:numCache>
            </c:numRef>
          </c:val>
          <c:extLst>
            <c:ext xmlns:c16="http://schemas.microsoft.com/office/drawing/2014/chart" uri="{C3380CC4-5D6E-409C-BE32-E72D297353CC}">
              <c16:uniqueId val="{00000007-67BC-4F30-A3E6-181E4AED83C3}"/>
            </c:ext>
          </c:extLst>
        </c:ser>
        <c:ser>
          <c:idx val="17"/>
          <c:order val="6"/>
          <c:tx>
            <c:strRef>
              <c:f>'sheet 6'!$A$19</c:f>
              <c:strCache>
                <c:ptCount val="1"/>
                <c:pt idx="0">
                  <c:v>S-GFRP</c:v>
                </c:pt>
              </c:strCache>
            </c:strRef>
          </c:tx>
          <c:spPr>
            <a:solidFill>
              <a:srgbClr val="A5A5A5"/>
            </a:solidFill>
            <a:ln>
              <a:noFill/>
            </a:ln>
            <a:effectLst>
              <a:innerShdw blurRad="114300">
                <a:prstClr val="black"/>
              </a:innerShdw>
            </a:effectLst>
            <a:scene3d>
              <a:camera prst="orthographicFront"/>
              <a:lightRig rig="threePt" dir="t"/>
            </a:scene3d>
            <a:sp3d>
              <a:bevelT w="50800" h="50800"/>
            </a:sp3d>
          </c:spPr>
          <c:invertIfNegative val="0"/>
          <c:dLbls>
            <c:delete val="1"/>
          </c:dLbls>
          <c:val>
            <c:numRef>
              <c:f>'sheet 6'!$B$19</c:f>
              <c:numCache>
                <c:formatCode>General</c:formatCode>
                <c:ptCount val="1"/>
                <c:pt idx="0">
                  <c:v>119.24000000000002</c:v>
                </c:pt>
              </c:numCache>
            </c:numRef>
          </c:val>
          <c:extLst>
            <c:ext xmlns:c16="http://schemas.microsoft.com/office/drawing/2014/chart" uri="{C3380CC4-5D6E-409C-BE32-E72D297353CC}">
              <c16:uniqueId val="{00000008-67BC-4F30-A3E6-181E4AED83C3}"/>
            </c:ext>
          </c:extLst>
        </c:ser>
        <c:dLbls>
          <c:dLblPos val="outEnd"/>
          <c:showLegendKey val="0"/>
          <c:showVal val="1"/>
          <c:showCatName val="0"/>
          <c:showSerName val="0"/>
          <c:showPercent val="0"/>
          <c:showBubbleSize val="0"/>
        </c:dLbls>
        <c:gapWidth val="219"/>
        <c:overlap val="-27"/>
        <c:axId val="292983168"/>
        <c:axId val="292985088"/>
      </c:barChart>
      <c:catAx>
        <c:axId val="292983168"/>
        <c:scaling>
          <c:orientation val="minMax"/>
        </c:scaling>
        <c:delete val="1"/>
        <c:axPos val="b"/>
        <c:title>
          <c:tx>
            <c:rich>
              <a:bodyPr rot="0" vert="horz"/>
              <a:lstStyle/>
              <a:p>
                <a:pPr>
                  <a:defRPr/>
                </a:pPr>
                <a:r>
                  <a:rPr lang="en-IN"/>
                  <a:t>Various Composite materials</a:t>
                </a:r>
              </a:p>
            </c:rich>
          </c:tx>
          <c:layout>
            <c:manualLayout>
              <c:xMode val="edge"/>
              <c:yMode val="edge"/>
              <c:x val="0.38942269002776198"/>
              <c:y val="0.73825035376641868"/>
            </c:manualLayout>
          </c:layout>
          <c:overlay val="0"/>
          <c:spPr>
            <a:noFill/>
            <a:ln>
              <a:noFill/>
            </a:ln>
            <a:effectLst/>
          </c:spPr>
        </c:title>
        <c:numFmt formatCode="General" sourceLinked="1"/>
        <c:majorTickMark val="none"/>
        <c:minorTickMark val="none"/>
        <c:tickLblPos val="nextTo"/>
        <c:crossAx val="292985088"/>
        <c:crosses val="autoZero"/>
        <c:auto val="1"/>
        <c:lblAlgn val="ctr"/>
        <c:lblOffset val="100"/>
        <c:noMultiLvlLbl val="0"/>
      </c:catAx>
      <c:valAx>
        <c:axId val="292985088"/>
        <c:scaling>
          <c:orientation val="minMax"/>
        </c:scaling>
        <c:delete val="0"/>
        <c:axPos val="l"/>
        <c:title>
          <c:tx>
            <c:rich>
              <a:bodyPr rot="-5400000" vert="horz"/>
              <a:lstStyle/>
              <a:p>
                <a:pPr>
                  <a:defRPr/>
                </a:pPr>
                <a:r>
                  <a:rPr lang="en-IN"/>
                  <a:t>Shear stress (MPa)</a:t>
                </a:r>
              </a:p>
            </c:rich>
          </c:tx>
          <c:layout>
            <c:manualLayout>
              <c:xMode val="edge"/>
              <c:yMode val="edge"/>
              <c:x val="1.8318997809686873E-2"/>
              <c:y val="0.27226801170250631"/>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92983168"/>
        <c:crosses val="autoZero"/>
        <c:crossBetween val="between"/>
      </c:valAx>
      <c:spPr>
        <a:noFill/>
        <a:ln>
          <a:solidFill>
            <a:schemeClr val="tx1"/>
          </a:solidFill>
        </a:ln>
        <a:effectLst/>
      </c:spPr>
    </c:plotArea>
    <c:legend>
      <c:legendPos val="b"/>
      <c:layout>
        <c:manualLayout>
          <c:xMode val="edge"/>
          <c:yMode val="edge"/>
          <c:x val="0.10491756210031723"/>
          <c:y val="0.81585221607124436"/>
          <c:w val="0.84909659082669919"/>
          <c:h val="0.16656706667125126"/>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BE4180-25CB-4F5E-9E0C-5697C2A16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69</TotalTime>
  <Pages>11</Pages>
  <Words>4934</Words>
  <Characters>28129</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93</cp:revision>
  <cp:lastPrinted>2011-03-03T08:29:00Z</cp:lastPrinted>
  <dcterms:created xsi:type="dcterms:W3CDTF">2025-04-07T14:35:00Z</dcterms:created>
  <dcterms:modified xsi:type="dcterms:W3CDTF">2025-09-14T23:56:00Z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