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356D6" w14:textId="0B0A85C7" w:rsidR="003D046D" w:rsidRDefault="00605551" w:rsidP="003D046D">
      <w:pPr>
        <w:pStyle w:val="PaperTitle"/>
        <w:rPr>
          <w:i/>
          <w:iCs/>
          <w:sz w:val="24"/>
          <w:szCs w:val="24"/>
        </w:rPr>
      </w:pPr>
      <w:r w:rsidRPr="00605551">
        <w:t>From Data to Decisions: Integrating Artificial Intelligence and Fuzzy Rule-Based Reasoning for Enhanced Qualitative Evaluation of Academic Outcomes in Outcome-Based Education</w:t>
      </w:r>
    </w:p>
    <w:p w14:paraId="0D718814" w14:textId="70C01B38" w:rsidR="00C6081C" w:rsidRPr="003D046D" w:rsidRDefault="00EF2429" w:rsidP="003D046D">
      <w:pPr>
        <w:pStyle w:val="AuthorName"/>
        <w:rPr>
          <w:vertAlign w:val="superscript"/>
        </w:rPr>
      </w:pPr>
      <w:r>
        <w:t>Annamalai</w:t>
      </w:r>
      <w:r w:rsidR="003D046D">
        <w:t xml:space="preserve"> </w:t>
      </w:r>
      <w:r w:rsidR="00DF7700">
        <w:t>R</w:t>
      </w:r>
      <w:r>
        <w:t xml:space="preserve">avishankar </w:t>
      </w:r>
      <w:r w:rsidR="00072411">
        <w:t>Ravitha</w:t>
      </w:r>
      <w:r w:rsidR="00072411">
        <w:rPr>
          <w:vertAlign w:val="superscript"/>
        </w:rPr>
        <w:t>1</w:t>
      </w:r>
      <w:r w:rsidR="00072411">
        <w:t>,</w:t>
      </w:r>
      <w:r w:rsidR="00C6081C">
        <w:t xml:space="preserve"> </w:t>
      </w:r>
      <w:r w:rsidR="00230A15">
        <w:t>Ponna</w:t>
      </w:r>
      <w:r w:rsidR="00952FB8">
        <w:t>n</w:t>
      </w:r>
      <w:r w:rsidR="00230A15">
        <w:t xml:space="preserve"> Vijayalakshmi</w:t>
      </w:r>
      <w:proofErr w:type="gramStart"/>
      <w:r w:rsidR="003D046D">
        <w:rPr>
          <w:vertAlign w:val="superscript"/>
        </w:rPr>
        <w:t>1,a</w:t>
      </w:r>
      <w:proofErr w:type="gramEnd"/>
      <w:r w:rsidR="003D046D">
        <w:rPr>
          <w:vertAlign w:val="superscript"/>
        </w:rPr>
        <w:t>)</w:t>
      </w:r>
    </w:p>
    <w:p w14:paraId="615C751D" w14:textId="763CD61C" w:rsidR="0053355C" w:rsidRPr="005011AB" w:rsidRDefault="005011AB" w:rsidP="003D046D">
      <w:pPr>
        <w:pStyle w:val="AuthorEmail"/>
      </w:pPr>
      <w:r>
        <w:rPr>
          <w:vertAlign w:val="superscript"/>
        </w:rPr>
        <w:t>1</w:t>
      </w:r>
      <w:r w:rsidR="00952FB8" w:rsidRPr="005011AB">
        <w:t>Department of Mathemati</w:t>
      </w:r>
      <w:r w:rsidR="009566CC" w:rsidRPr="005011AB">
        <w:t xml:space="preserve">cs, Periyar Maniammai Institute of Science &amp; </w:t>
      </w:r>
      <w:r w:rsidR="00DF4857" w:rsidRPr="005011AB">
        <w:t>Technology (Deemed to be University</w:t>
      </w:r>
      <w:r w:rsidR="00F82E8F" w:rsidRPr="005011AB">
        <w:t>),</w:t>
      </w:r>
      <w:r w:rsidR="00F82E8F">
        <w:t xml:space="preserve"> Thanjavur</w:t>
      </w:r>
      <w:r>
        <w:t>, 613 403, Tamil Nadu, India</w:t>
      </w:r>
      <w:r w:rsidR="00320512" w:rsidRPr="005011AB">
        <w:br/>
      </w:r>
      <w:r w:rsidR="003D046D">
        <w:t>Corresponding author</w:t>
      </w:r>
      <w:r w:rsidR="003D0A42">
        <w:t xml:space="preserve">: </w:t>
      </w:r>
      <w:r w:rsidR="003D046D">
        <w:rPr>
          <w:vertAlign w:val="superscript"/>
        </w:rPr>
        <w:t>a)</w:t>
      </w:r>
      <w:hyperlink r:id="rId7" w:history="1">
        <w:r w:rsidR="003D046D" w:rsidRPr="00B05C24">
          <w:rPr>
            <w:rStyle w:val="Hyperlink"/>
          </w:rPr>
          <w:t>ravitha@pmu.edu</w:t>
        </w:r>
      </w:hyperlink>
      <w:r w:rsidR="003D046D">
        <w:t>,</w:t>
      </w:r>
      <w:r w:rsidR="003D0A42" w:rsidRPr="003D046D">
        <w:t xml:space="preserve"> </w:t>
      </w:r>
      <w:r w:rsidR="003D046D">
        <w:rPr>
          <w:vertAlign w:val="superscript"/>
        </w:rPr>
        <w:t>b)</w:t>
      </w:r>
      <w:hyperlink r:id="rId8" w:history="1">
        <w:r w:rsidR="003D0A42" w:rsidRPr="003D046D">
          <w:rPr>
            <w:rStyle w:val="Hyperlink"/>
          </w:rPr>
          <w:t>vijayalakshmi@pmu.edu</w:t>
        </w:r>
      </w:hyperlink>
      <w:r w:rsidR="003D046D">
        <w:t xml:space="preserve"> </w:t>
      </w:r>
      <w:r w:rsidR="003D0A42">
        <w:t xml:space="preserve"> </w:t>
      </w:r>
    </w:p>
    <w:p w14:paraId="1837B2BC" w14:textId="77777777" w:rsidR="003D046D" w:rsidRDefault="00320512" w:rsidP="003D046D">
      <w:pPr>
        <w:pStyle w:val="Abstract"/>
      </w:pPr>
      <w:r w:rsidRPr="008D52A3">
        <w:rPr>
          <w:b/>
          <w:bCs/>
        </w:rPr>
        <w:t>Abstract</w:t>
      </w:r>
      <w:r w:rsidR="003D046D">
        <w:rPr>
          <w:b/>
          <w:bCs/>
        </w:rPr>
        <w:t xml:space="preserve">: </w:t>
      </w:r>
      <w:r w:rsidRPr="008D52A3">
        <w:t>Outcome‐Based Education (OBE) relies on translating qualitative academic indicators</w:t>
      </w:r>
      <w:r w:rsidR="00484BEA">
        <w:t xml:space="preserve"> </w:t>
      </w:r>
      <w:r w:rsidRPr="008D52A3">
        <w:t xml:space="preserve">such as Course Outcome (CO) and </w:t>
      </w:r>
      <w:r w:rsidR="00645E21">
        <w:t>Programme</w:t>
      </w:r>
      <w:r w:rsidRPr="008D52A3">
        <w:t xml:space="preserve"> Outcome (PO) attainment, teaching effectiveness, and student engagement</w:t>
      </w:r>
      <w:r w:rsidR="0013524C" w:rsidRPr="008D52A3">
        <w:t xml:space="preserve"> </w:t>
      </w:r>
      <w:r w:rsidRPr="008D52A3">
        <w:t>into actionable metrics for continuous improvement. This study develops and validates a hybrid decision‐support framework that leverages a Mamdani‐style fuzzy inference system optimized by a genetic algorithm (GA</w:t>
      </w:r>
      <w:r w:rsidRPr="008D52A3">
        <w:noBreakHyphen/>
        <w:t>FRBS) to quantify these inherently subjective measures.</w:t>
      </w:r>
      <w:r w:rsidR="00862975" w:rsidRPr="008D52A3">
        <w:t xml:space="preserve"> </w:t>
      </w:r>
      <w:r w:rsidRPr="008D52A3">
        <w:t>We normalize and split a 10,000</w:t>
      </w:r>
      <w:r w:rsidRPr="008D52A3">
        <w:noBreakHyphen/>
        <w:t>record educational dataset into training and test sets, define linguistic variables (Low, Medium, High) for six inputs, and evolve both membership‐function parameters and rule</w:t>
      </w:r>
      <w:r w:rsidRPr="008D52A3">
        <w:noBreakHyphen/>
        <w:t>base structure via a customized GA. The optimized fuzzy system is benchmarked against an Adaptive Neuro‐Fuzzy Inference System (ANFIS), a three‐layer Multilayer Perceptron (ANN), and a traditional feed</w:t>
      </w:r>
      <w:r w:rsidRPr="008D52A3">
        <w:noBreakHyphen/>
        <w:t>forward neural network (NN).</w:t>
      </w:r>
      <w:r w:rsidR="00862975" w:rsidRPr="008D52A3">
        <w:t xml:space="preserve"> </w:t>
      </w:r>
      <w:r w:rsidRPr="008D52A3">
        <w:t>The GA</w:t>
      </w:r>
      <w:r w:rsidRPr="008D52A3">
        <w:noBreakHyphen/>
        <w:t>FRBS achieves superior predictive accuracy (RMSE = 0.0345, MSE = 0.00119, MAE = 0.0263, MAPE = 3.12%, R² = 0.957) and demonstrates 25–40% lower sensitivity to ±10% input perturbations compared with other models. Although GA tuning increases training time modestly (45.2 s vs. 35–63 s), inference remains real</w:t>
      </w:r>
      <w:r w:rsidRPr="008D52A3">
        <w:noBreakHyphen/>
        <w:t>time capable (1.15 </w:t>
      </w:r>
      <w:proofErr w:type="spellStart"/>
      <w:r w:rsidRPr="008D52A3">
        <w:t>ms</w:t>
      </w:r>
      <w:proofErr w:type="spellEnd"/>
      <w:r w:rsidRPr="008D52A3">
        <w:t>/sample).</w:t>
      </w:r>
      <w:r w:rsidR="00862975" w:rsidRPr="008D52A3">
        <w:t xml:space="preserve"> </w:t>
      </w:r>
      <w:r w:rsidRPr="008D52A3">
        <w:t>These results confirm that GA</w:t>
      </w:r>
      <w:r w:rsidRPr="008D52A3">
        <w:noBreakHyphen/>
        <w:t>optimized fuzzy modeling delivers a robust, interpretable, and computationally efficient tool for assessing qualitative academic performance within the OBE framework. The approach offers educators and administrators transparent decision</w:t>
      </w:r>
      <w:r w:rsidRPr="008D52A3">
        <w:noBreakHyphen/>
        <w:t xml:space="preserve">support for </w:t>
      </w:r>
      <w:r w:rsidR="00645E21">
        <w:t>programme</w:t>
      </w:r>
      <w:r w:rsidRPr="008D52A3">
        <w:t xml:space="preserve"> evaluation, teaching enhancement, and student advising.</w:t>
      </w:r>
    </w:p>
    <w:p w14:paraId="4A5ACA82" w14:textId="3B96834B" w:rsidR="00485940" w:rsidRPr="00D1658C" w:rsidRDefault="00485940" w:rsidP="003D046D">
      <w:pPr>
        <w:pStyle w:val="Abstract"/>
        <w:rPr>
          <w:i/>
          <w:iCs/>
        </w:rPr>
      </w:pPr>
      <w:r w:rsidRPr="008D52A3">
        <w:rPr>
          <w:b/>
          <w:bCs/>
        </w:rPr>
        <w:t>Keywords:</w:t>
      </w:r>
      <w:r w:rsidRPr="008D52A3">
        <w:t xml:space="preserve"> </w:t>
      </w:r>
      <w:r w:rsidRPr="00D1658C">
        <w:rPr>
          <w:i/>
          <w:iCs/>
        </w:rPr>
        <w:t>Genetic Algorithm</w:t>
      </w:r>
      <w:r w:rsidRPr="00D1658C">
        <w:rPr>
          <w:i/>
          <w:iCs/>
        </w:rPr>
        <w:noBreakHyphen/>
        <w:t>Optimized Fuzzy Rule</w:t>
      </w:r>
      <w:r w:rsidRPr="00D1658C">
        <w:rPr>
          <w:i/>
          <w:iCs/>
        </w:rPr>
        <w:noBreakHyphen/>
        <w:t>Based System; Outcome</w:t>
      </w:r>
      <w:r w:rsidRPr="00D1658C">
        <w:rPr>
          <w:i/>
          <w:iCs/>
        </w:rPr>
        <w:noBreakHyphen/>
        <w:t>Based Education Analytics; Membership Function Evolution; Educational Decision Support; Sensitivity Analysis in Fuzzy Systems</w:t>
      </w:r>
    </w:p>
    <w:p w14:paraId="4FB1949E" w14:textId="5E533B09" w:rsidR="00F30BE2" w:rsidRPr="008D52A3" w:rsidRDefault="00F30BE2" w:rsidP="003D046D">
      <w:pPr>
        <w:pStyle w:val="Heading1"/>
      </w:pPr>
      <w:r w:rsidRPr="008D52A3">
        <w:t>Introduction</w:t>
      </w:r>
    </w:p>
    <w:p w14:paraId="6A9F4265" w14:textId="3873A99F" w:rsidR="00F30BE2" w:rsidRPr="008D52A3" w:rsidRDefault="00F30BE2" w:rsidP="003D046D">
      <w:pPr>
        <w:pStyle w:val="Heading2"/>
      </w:pPr>
      <w:r w:rsidRPr="008D52A3">
        <w:t>Background and Context</w:t>
      </w:r>
    </w:p>
    <w:p w14:paraId="350AB1F2" w14:textId="0E2730BF" w:rsidR="008A6C89" w:rsidRDefault="008A6C89" w:rsidP="003D046D">
      <w:pPr>
        <w:pStyle w:val="Paragraph"/>
      </w:pPr>
      <w:r w:rsidRPr="008A6C89">
        <w:t>In today’s outcome-oriented higher education landscape, institutions across the globe are increasingly adopting Outcome-Based Education (OBE) frameworks to ensure that graduates attain clearly defined Course Outcomes (COs) and Programme Outcomes (POs) (</w:t>
      </w:r>
      <w:proofErr w:type="spellStart"/>
      <w:r w:rsidRPr="008A6C89">
        <w:t>Katawazai</w:t>
      </w:r>
      <w:proofErr w:type="spellEnd"/>
      <w:r w:rsidRPr="008A6C89">
        <w:t xml:space="preserve">, 2021; Amirtharaj et al., 2021; </w:t>
      </w:r>
      <w:proofErr w:type="spellStart"/>
      <w:r w:rsidRPr="008A6C89">
        <w:t>Gurukkal</w:t>
      </w:r>
      <w:proofErr w:type="spellEnd"/>
      <w:r w:rsidRPr="008A6C89">
        <w:t>, 2020). Despite this structured approach, accurately measuring these outcomes remains a significant challenge, as it often relies on qualitative judgments related to student engagement, instructional quality, and the rigor of assessments</w:t>
      </w:r>
      <w:r>
        <w:t xml:space="preserve"> </w:t>
      </w:r>
      <w:r w:rsidRPr="008A6C89">
        <w:t>factors that are inherently difficult to quantify (Holmes, 2018; Chen et al., 2024). In this context, advancements in soft computing</w:t>
      </w:r>
      <w:r>
        <w:t xml:space="preserve"> </w:t>
      </w:r>
      <w:r w:rsidRPr="008A6C89">
        <w:t>particularly fuzzy logic</w:t>
      </w:r>
      <w:r>
        <w:t xml:space="preserve"> </w:t>
      </w:r>
      <w:r w:rsidRPr="008A6C89">
        <w:t xml:space="preserve">have shown considerable potential in modelling linguistic ambiguity, while evolutionary algorithms such as genetic methods offer robust, data-driven optimization for handling complex evaluation processes (Alcalá, </w:t>
      </w:r>
      <w:proofErr w:type="spellStart"/>
      <w:r w:rsidRPr="008A6C89">
        <w:t>Gacto</w:t>
      </w:r>
      <w:proofErr w:type="spellEnd"/>
      <w:r w:rsidRPr="008A6C89">
        <w:t xml:space="preserve"> and Herrera, 2011).</w:t>
      </w:r>
      <w:r>
        <w:t xml:space="preserve"> </w:t>
      </w:r>
    </w:p>
    <w:p w14:paraId="2680D9AC" w14:textId="440E8DF4" w:rsidR="00F30BE2" w:rsidRPr="008D52A3" w:rsidRDefault="00F30BE2" w:rsidP="003D046D">
      <w:pPr>
        <w:pStyle w:val="Heading2"/>
      </w:pPr>
      <w:r w:rsidRPr="008D52A3">
        <w:lastRenderedPageBreak/>
        <w:t>Problem Statement and Knowledge Gap</w:t>
      </w:r>
    </w:p>
    <w:p w14:paraId="71F1B73C" w14:textId="280F58DB" w:rsidR="008A6C89" w:rsidRDefault="008A6C89" w:rsidP="003D046D">
      <w:pPr>
        <w:pStyle w:val="Paragraph"/>
      </w:pPr>
      <w:r w:rsidRPr="008A6C89">
        <w:t>Despite the rapid expansion of fuzzy and neuro</w:t>
      </w:r>
      <w:r w:rsidRPr="008A6C89">
        <w:noBreakHyphen/>
        <w:t>fuzzy techniques in educational analytics, two persistent challenges remain (</w:t>
      </w:r>
      <w:proofErr w:type="spellStart"/>
      <w:r w:rsidRPr="008A6C89">
        <w:t>Naaj</w:t>
      </w:r>
      <w:proofErr w:type="spellEnd"/>
      <w:r w:rsidRPr="008A6C89">
        <w:t xml:space="preserve"> et al., 2023; Talpur et al., 2023). First, manually defined fuzzy membership functions and rule bases often lack the flexibility to adapt to diverse institutional settings, thereby limiting their generalizability (</w:t>
      </w:r>
      <w:proofErr w:type="spellStart"/>
      <w:r w:rsidRPr="008A6C89">
        <w:t>Badhon</w:t>
      </w:r>
      <w:proofErr w:type="spellEnd"/>
      <w:r w:rsidRPr="008A6C89">
        <w:t xml:space="preserve"> et al., 2022; Varshney &amp; Torra, 2023). Second, purely data</w:t>
      </w:r>
      <w:r w:rsidRPr="008A6C89">
        <w:noBreakHyphen/>
        <w:t>driven neuro</w:t>
      </w:r>
      <w:r w:rsidRPr="008A6C89">
        <w:noBreakHyphen/>
        <w:t>fuzzy models such as ANFIS can deliver high accuracy but do so at the expense of interpretability</w:t>
      </w:r>
      <w:r>
        <w:t xml:space="preserve"> </w:t>
      </w:r>
      <w:r w:rsidRPr="008A6C89">
        <w:t>an essential hallmark of transparent decision support in educational contexts (Navarro</w:t>
      </w:r>
      <w:r w:rsidRPr="008A6C89">
        <w:noBreakHyphen/>
        <w:t>Almanza et al., 2021; Bai et al., 2024; Rajab, 2019). What is missing, therefore, is a unified framework that not only evolves fuzzy parameters from data but also preserves linguistic transparency to foster stakeholder trust (Zhang et al., 2019).</w:t>
      </w:r>
    </w:p>
    <w:p w14:paraId="73A5E0D3" w14:textId="1DA4E566" w:rsidR="00F30BE2" w:rsidRPr="008D52A3" w:rsidRDefault="00F30BE2" w:rsidP="003D046D">
      <w:pPr>
        <w:pStyle w:val="Heading2"/>
      </w:pPr>
      <w:r w:rsidRPr="008D52A3">
        <w:t>Research Motivation and Significance</w:t>
      </w:r>
    </w:p>
    <w:p w14:paraId="3DAEFB69" w14:textId="77777777" w:rsidR="00F30BE2" w:rsidRPr="005B45F9" w:rsidRDefault="00F30BE2" w:rsidP="003D046D">
      <w:pPr>
        <w:pStyle w:val="Paragraph"/>
      </w:pPr>
      <w:r w:rsidRPr="005B45F9">
        <w:t>Addressing this gap is crucial for building decision</w:t>
      </w:r>
      <w:r w:rsidRPr="005B45F9">
        <w:noBreakHyphen/>
        <w:t>support tools that can guide instructors, administrators, and accreditation bodies with both reliable predictions and clear explanations. We posit that a Genetic Algorithm</w:t>
      </w:r>
      <w:r w:rsidRPr="005B45F9">
        <w:noBreakHyphen/>
        <w:t>optimized Fuzzy Rule</w:t>
      </w:r>
      <w:r w:rsidRPr="005B45F9">
        <w:noBreakHyphen/>
        <w:t>Based System (GA</w:t>
      </w:r>
      <w:r w:rsidRPr="005B45F9">
        <w:noBreakHyphen/>
        <w:t>FRBS) can marry the best of both worlds: the interpretability of Mamdani fuzzy systems and the global search power of genetic algorithms. By automatically tuning membership functions and rule confidences on a large, 10,000</w:t>
      </w:r>
      <w:r w:rsidRPr="005B45F9">
        <w:noBreakHyphen/>
        <w:t>record educational dataset, our approach promises robust, transparent, and scalable OBE analytics.</w:t>
      </w:r>
    </w:p>
    <w:p w14:paraId="7CEFAF40" w14:textId="31DAC7FC" w:rsidR="00F30BE2" w:rsidRPr="008D52A3" w:rsidRDefault="00F30BE2" w:rsidP="003D046D">
      <w:pPr>
        <w:pStyle w:val="Heading2"/>
      </w:pPr>
      <w:r w:rsidRPr="008D52A3">
        <w:t>Research Objectives</w:t>
      </w:r>
    </w:p>
    <w:p w14:paraId="12232EBA" w14:textId="77777777" w:rsidR="00F30BE2" w:rsidRPr="008D52A3" w:rsidRDefault="00F30BE2" w:rsidP="003D046D">
      <w:pPr>
        <w:pStyle w:val="Paragraph"/>
      </w:pPr>
      <w:r w:rsidRPr="008D52A3">
        <w:t>This study pursues the following objectives:</w:t>
      </w:r>
    </w:p>
    <w:p w14:paraId="6AC44E70" w14:textId="77777777" w:rsidR="00F30BE2" w:rsidRPr="005B45F9" w:rsidRDefault="00F30BE2" w:rsidP="003D046D">
      <w:pPr>
        <w:pStyle w:val="Paragraphnumbered"/>
      </w:pPr>
      <w:r w:rsidRPr="005B45F9">
        <w:t>Design a Mamdani-style fuzzy inference framework with linguistic variables for six academic indicators (e.g., Student Performance, Teaching Quality Feedback).</w:t>
      </w:r>
    </w:p>
    <w:p w14:paraId="080219B9" w14:textId="77777777" w:rsidR="00F30BE2" w:rsidRPr="005B45F9" w:rsidRDefault="00F30BE2" w:rsidP="003D046D">
      <w:pPr>
        <w:pStyle w:val="Paragraphnumbered"/>
      </w:pPr>
      <w:r w:rsidRPr="005B45F9">
        <w:t>Integrate a genetic algorithm to evolve triangular membership function parameters and rule</w:t>
      </w:r>
      <w:r w:rsidRPr="005B45F9">
        <w:noBreakHyphen/>
        <w:t>base weights simultaneously.</w:t>
      </w:r>
    </w:p>
    <w:p w14:paraId="53A18B6C" w14:textId="77777777" w:rsidR="00F30BE2" w:rsidRPr="005B45F9" w:rsidRDefault="00F30BE2" w:rsidP="003D046D">
      <w:pPr>
        <w:pStyle w:val="Paragraphnumbered"/>
      </w:pPr>
      <w:r w:rsidRPr="005B45F9">
        <w:t>Validate the GA</w:t>
      </w:r>
      <w:r w:rsidRPr="005B45F9">
        <w:noBreakHyphen/>
        <w:t>FRBS against ANFIS, a three</w:t>
      </w:r>
      <w:r w:rsidRPr="005B45F9">
        <w:noBreakHyphen/>
        <w:t>layer MLP, and a traditional feed</w:t>
      </w:r>
      <w:r w:rsidRPr="005B45F9">
        <w:noBreakHyphen/>
        <w:t>forward neural network on predictive accuracy (RMSE, R²) and robustness (±10% sensitivity).</w:t>
      </w:r>
    </w:p>
    <w:p w14:paraId="4DB7A5ED" w14:textId="1E1470EB" w:rsidR="0057320A" w:rsidRPr="0065273C" w:rsidRDefault="00F30BE2" w:rsidP="003D046D">
      <w:pPr>
        <w:pStyle w:val="Paragraphnumbered"/>
      </w:pPr>
      <w:r w:rsidRPr="005B45F9">
        <w:t>Assess computational efficiency in training and real</w:t>
      </w:r>
      <w:r w:rsidRPr="005B45F9">
        <w:noBreakHyphen/>
        <w:t>time inference to gauge deployability in live educational dashboards.</w:t>
      </w:r>
    </w:p>
    <w:p w14:paraId="65920409" w14:textId="075DC158" w:rsidR="008F5981" w:rsidRPr="008D52A3" w:rsidRDefault="00F30BE2" w:rsidP="003D046D">
      <w:pPr>
        <w:pStyle w:val="Heading2"/>
      </w:pPr>
      <w:r w:rsidRPr="008D52A3">
        <w:t>Paper Organization</w:t>
      </w:r>
    </w:p>
    <w:p w14:paraId="69A33673" w14:textId="77777777" w:rsidR="00F30BE2" w:rsidRPr="008D52A3" w:rsidRDefault="00F30BE2" w:rsidP="003D046D">
      <w:pPr>
        <w:pStyle w:val="Paragraph"/>
      </w:pPr>
      <w:r w:rsidRPr="008D52A3">
        <w:t>The remainder of this paper is structured as follows:</w:t>
      </w:r>
    </w:p>
    <w:p w14:paraId="356CD569" w14:textId="77777777" w:rsidR="00F30BE2" w:rsidRPr="008D52A3" w:rsidRDefault="00F30BE2" w:rsidP="003D046D">
      <w:pPr>
        <w:pStyle w:val="Paragraphbulleted"/>
      </w:pPr>
      <w:r w:rsidRPr="008D52A3">
        <w:t>Section 2 reviews related work on fuzzy, neuro</w:t>
      </w:r>
      <w:r w:rsidRPr="008D52A3">
        <w:noBreakHyphen/>
        <w:t>fuzzy, and evolutionary</w:t>
      </w:r>
      <w:r w:rsidRPr="008D52A3">
        <w:noBreakHyphen/>
        <w:t>fuzzy methods in educational and other domains.</w:t>
      </w:r>
    </w:p>
    <w:p w14:paraId="2B43EBBF" w14:textId="77777777" w:rsidR="00F30BE2" w:rsidRPr="008D52A3" w:rsidRDefault="00F30BE2" w:rsidP="003D046D">
      <w:pPr>
        <w:pStyle w:val="Paragraphbulleted"/>
      </w:pPr>
      <w:r w:rsidRPr="008D52A3">
        <w:t>Section 3 details the proposed GA</w:t>
      </w:r>
      <w:r w:rsidRPr="008D52A3">
        <w:noBreakHyphen/>
        <w:t>FRBS methodology, including dataset preprocessing, fuzzy variable definition, rule encoding, and GA configuration.</w:t>
      </w:r>
    </w:p>
    <w:p w14:paraId="67B7C69E" w14:textId="77777777" w:rsidR="00F30BE2" w:rsidRPr="008D52A3" w:rsidRDefault="00F30BE2" w:rsidP="003D046D">
      <w:pPr>
        <w:pStyle w:val="Paragraphbulleted"/>
      </w:pPr>
      <w:r w:rsidRPr="008D52A3">
        <w:t>Section 4 presents experimental results: accuracy metrics, sensitivity analysis, timing benchmarks, and membership</w:t>
      </w:r>
      <w:r w:rsidRPr="008D52A3">
        <w:noBreakHyphen/>
        <w:t>function visualizations.</w:t>
      </w:r>
    </w:p>
    <w:p w14:paraId="104B7923" w14:textId="77777777" w:rsidR="00F30BE2" w:rsidRPr="008D52A3" w:rsidRDefault="00F30BE2" w:rsidP="003D046D">
      <w:pPr>
        <w:pStyle w:val="Paragraphbulleted"/>
      </w:pPr>
      <w:r w:rsidRPr="008D52A3">
        <w:t>Section 5 concludes with key findings, limitations, and avenues for future research.</w:t>
      </w:r>
    </w:p>
    <w:p w14:paraId="1556DE8B" w14:textId="0AD23F08" w:rsidR="00B37CE5" w:rsidRPr="008D52A3" w:rsidRDefault="00F30BE2" w:rsidP="003D046D">
      <w:pPr>
        <w:pStyle w:val="Paragraph"/>
      </w:pPr>
      <w:r w:rsidRPr="008D52A3">
        <w:t>By uniting fuzzy interpretability with evolutionary optimization, this work aims to deliver a decision</w:t>
      </w:r>
      <w:r w:rsidRPr="008D52A3">
        <w:noBreakHyphen/>
        <w:t>support system that is both transparent and highly accurate, advancing the state of the art in OBE analytics.</w:t>
      </w:r>
    </w:p>
    <w:p w14:paraId="10507F16" w14:textId="31085174" w:rsidR="00E86648" w:rsidRPr="008D52A3" w:rsidRDefault="00E86648" w:rsidP="003D046D">
      <w:pPr>
        <w:pStyle w:val="Heading1"/>
      </w:pPr>
      <w:r w:rsidRPr="008D52A3">
        <w:t>Literature Review</w:t>
      </w:r>
    </w:p>
    <w:p w14:paraId="7B282816" w14:textId="77777777" w:rsidR="00E86648" w:rsidRPr="008D52A3" w:rsidRDefault="00E86648" w:rsidP="003D046D">
      <w:pPr>
        <w:pStyle w:val="Paragraph"/>
      </w:pPr>
      <w:r w:rsidRPr="008D52A3">
        <w:t>A comprehensive understanding of prior work in fuzzy logic, genetic optimization, and their intersection in educational decision</w:t>
      </w:r>
      <w:r w:rsidRPr="008D52A3">
        <w:noBreakHyphen/>
        <w:t>support systems is essential to situate the proposed GA</w:t>
      </w:r>
      <w:r w:rsidRPr="008D52A3">
        <w:noBreakHyphen/>
        <w:t>FRBS model. We organize the review into four thematic areas:</w:t>
      </w:r>
    </w:p>
    <w:p w14:paraId="4E96BD91" w14:textId="77777777" w:rsidR="00E86648" w:rsidRPr="008D52A3" w:rsidRDefault="00E86648" w:rsidP="003D046D">
      <w:pPr>
        <w:pStyle w:val="Paragraphnumbered"/>
        <w:numPr>
          <w:ilvl w:val="0"/>
          <w:numId w:val="42"/>
        </w:numPr>
      </w:pPr>
      <w:r w:rsidRPr="008D52A3">
        <w:t>Fuzzy Inference in Educational Contexts</w:t>
      </w:r>
    </w:p>
    <w:p w14:paraId="07F33AF9" w14:textId="77777777" w:rsidR="00E86648" w:rsidRPr="008D52A3" w:rsidRDefault="00E86648" w:rsidP="003D046D">
      <w:pPr>
        <w:pStyle w:val="Paragraphnumbered"/>
      </w:pPr>
      <w:r w:rsidRPr="008D52A3">
        <w:t>Genetic Algorithms for Fuzzy System Optimization</w:t>
      </w:r>
    </w:p>
    <w:p w14:paraId="192A0706" w14:textId="77777777" w:rsidR="00E86648" w:rsidRPr="008D52A3" w:rsidRDefault="00E86648" w:rsidP="003D046D">
      <w:pPr>
        <w:pStyle w:val="Paragraphnumbered"/>
      </w:pPr>
      <w:r w:rsidRPr="008D52A3">
        <w:t>Hybrid Fuzzy</w:t>
      </w:r>
      <w:r w:rsidRPr="008D52A3">
        <w:noBreakHyphen/>
        <w:t>Genetic Frameworks</w:t>
      </w:r>
    </w:p>
    <w:p w14:paraId="65169E7D" w14:textId="3724379B" w:rsidR="00E86648" w:rsidRPr="008D52A3" w:rsidRDefault="00E86648" w:rsidP="003D046D">
      <w:pPr>
        <w:pStyle w:val="Paragraphnumbered"/>
      </w:pPr>
      <w:r w:rsidRPr="008D52A3">
        <w:t>Research Gaps and Motivation</w:t>
      </w:r>
    </w:p>
    <w:p w14:paraId="6CCD0911" w14:textId="03694B46" w:rsidR="00E86648" w:rsidRPr="008D52A3" w:rsidRDefault="00E86648" w:rsidP="003D046D">
      <w:pPr>
        <w:pStyle w:val="Heading2"/>
      </w:pPr>
      <w:r w:rsidRPr="008D52A3">
        <w:lastRenderedPageBreak/>
        <w:t>Fuzzy Inference in Educational Contexts</w:t>
      </w:r>
    </w:p>
    <w:p w14:paraId="5A408D33" w14:textId="412B1CBF" w:rsidR="002B191B" w:rsidRDefault="00E86648" w:rsidP="003D046D">
      <w:pPr>
        <w:pStyle w:val="Paragraph"/>
      </w:pPr>
      <w:r w:rsidRPr="008D52A3">
        <w:t>Early applications of fuzzy logic in teaching and learning environments leveraged expert</w:t>
      </w:r>
      <w:r w:rsidRPr="008D52A3">
        <w:noBreakHyphen/>
        <w:t>crafted rules to handle linguistic vagueness. Pang and Ning (2021) implemented a Mamdani fuzzy controller tuned by a genetic algorithm within an intelligent psychology</w:t>
      </w:r>
      <w:r w:rsidRPr="008D52A3">
        <w:noBreakHyphen/>
        <w:t>teaching system, demonstrating improved adaptability over static rule sets but focusing primarily on system stability rather than pedagogical outcome prediction. Teng (2024) applied fuzzy association</w:t>
      </w:r>
      <w:r w:rsidRPr="008D52A3">
        <w:noBreakHyphen/>
        <w:t>rule mining to personalize Chinese language instruction, extracting co</w:t>
      </w:r>
      <w:r w:rsidRPr="008D52A3">
        <w:noBreakHyphen/>
        <w:t>occurrence patterns in student behaviors; however, this work did not incorporate evolutionary tuning to refine membership functions or rule confidences. Zhang and Yang (2022) used GA</w:t>
      </w:r>
      <w:r w:rsidRPr="008D52A3">
        <w:noBreakHyphen/>
        <w:t>driven fuzzy evaluation for teacher performance appraisal, evolving rule weights to reflect expert judgments, yet their validation remained limited to small institutional samples. These studies collectively show the promise of fuzzy logic for interpreting qualitative educational indicators but stop short of a fully automated, data</w:t>
      </w:r>
      <w:r w:rsidRPr="008D52A3">
        <w:noBreakHyphen/>
        <w:t>driven optimization of both membership functions and rule bases.</w:t>
      </w:r>
    </w:p>
    <w:p w14:paraId="73ACE803" w14:textId="2A4F6F65" w:rsidR="00E86648" w:rsidRPr="008D52A3" w:rsidRDefault="00E86648" w:rsidP="003D046D">
      <w:pPr>
        <w:pStyle w:val="Heading2"/>
      </w:pPr>
      <w:r w:rsidRPr="008D52A3">
        <w:t>Genetic Algorithms for Fuzzy System Optimization</w:t>
      </w:r>
    </w:p>
    <w:p w14:paraId="7F9E436C" w14:textId="086EA302" w:rsidR="00E86648" w:rsidRPr="008D52A3" w:rsidRDefault="00E86648" w:rsidP="003D046D">
      <w:pPr>
        <w:pStyle w:val="Paragraph"/>
      </w:pPr>
      <w:bookmarkStart w:id="0" w:name="_Hlk204342463"/>
      <w:r w:rsidRPr="008D52A3">
        <w:t>Outside of education, genetic algorithms (GAs) have a rich history of enhancing fuzzy systems. Sweta and Lal (2020) presented a GA</w:t>
      </w:r>
      <w:r w:rsidRPr="008D52A3">
        <w:noBreakHyphen/>
        <w:t>optimized FRBS to quantify uncertainty in human decision making, illustrating how evolutionary search can improve membership function alignment with subjective judgments. Fadel et al. (2021) automated fuzzy rule discovery using a hybrid GA framework, yet their evaluation was confined to standard benchmark datasets rather than domain</w:t>
      </w:r>
      <w:r w:rsidRPr="008D52A3">
        <w:noBreakHyphen/>
        <w:t>specific educational data. Zhang (2020) merged intuitionistic fuzzy rough sets with GA for classification rule mining, showing that joint optimization of rule selection and parameter tuning yields compact, accurate classifiers. Hameed et al. (2021) introduced a weighted fuzzy rule</w:t>
      </w:r>
      <w:r w:rsidRPr="008D52A3">
        <w:noBreakHyphen/>
        <w:t>GA hybrid for heart disease prediction, achieving high accuracy but incurring substantial computational cost. These engineering</w:t>
      </w:r>
      <w:r w:rsidRPr="008D52A3">
        <w:noBreakHyphen/>
        <w:t>focused successes underscore GA’s ability to escape local minima and optimize complex parameter spaces</w:t>
      </w:r>
      <w:r w:rsidR="009E1B4D" w:rsidRPr="008D52A3">
        <w:t xml:space="preserve"> </w:t>
      </w:r>
      <w:r w:rsidRPr="008D52A3">
        <w:t>but educational applications have yet to fully leverage this potential.</w:t>
      </w:r>
    </w:p>
    <w:bookmarkEnd w:id="0"/>
    <w:p w14:paraId="758D7A38" w14:textId="454F1BF6" w:rsidR="00E86648" w:rsidRPr="008D52A3" w:rsidRDefault="00E86648" w:rsidP="003D046D">
      <w:pPr>
        <w:pStyle w:val="Heading2"/>
      </w:pPr>
      <w:r w:rsidRPr="008D52A3">
        <w:t>Hybrid Fuzzy</w:t>
      </w:r>
      <w:r w:rsidRPr="008D52A3">
        <w:noBreakHyphen/>
        <w:t>Genetic Frameworks</w:t>
      </w:r>
    </w:p>
    <w:p w14:paraId="704A5427" w14:textId="3C6ED5AC" w:rsidR="00E86648" w:rsidRPr="008D52A3" w:rsidRDefault="00E86648" w:rsidP="003D046D">
      <w:pPr>
        <w:pStyle w:val="Paragraph"/>
      </w:pPr>
      <w:r w:rsidRPr="008D52A3">
        <w:t xml:space="preserve">Recent surveys (Varshney &amp; Torra, 2022; </w:t>
      </w:r>
      <w:proofErr w:type="spellStart"/>
      <w:r w:rsidRPr="008D52A3">
        <w:t>Syzonov</w:t>
      </w:r>
      <w:proofErr w:type="spellEnd"/>
      <w:r w:rsidRPr="008D52A3">
        <w:t xml:space="preserve"> et al., 2024) highlight the trend toward combining fuzzy inference with evolutionary algorithms to achieve both interpretability and data</w:t>
      </w:r>
      <w:r w:rsidRPr="008D52A3">
        <w:noBreakHyphen/>
        <w:t xml:space="preserve">driven performance. Varshney and Torra (2022) note that most practitioners apply GAs to either rule discovery or membership function tuning in isolation, rather than a unified encoding; </w:t>
      </w:r>
      <w:proofErr w:type="spellStart"/>
      <w:r w:rsidRPr="008D52A3">
        <w:t>Syzonov</w:t>
      </w:r>
      <w:proofErr w:type="spellEnd"/>
      <w:r w:rsidRPr="008D52A3">
        <w:t xml:space="preserve"> et al. (2024) describe advanced multi</w:t>
      </w:r>
      <w:r w:rsidRPr="008D52A3">
        <w:noBreakHyphen/>
        <w:t>objective GAs but observe limited adoption in educational decision</w:t>
      </w:r>
      <w:r w:rsidRPr="008D52A3">
        <w:noBreakHyphen/>
        <w:t xml:space="preserve">support. In medical and control domains, </w:t>
      </w:r>
      <w:proofErr w:type="spellStart"/>
      <w:r w:rsidRPr="008D52A3">
        <w:t>Czmil</w:t>
      </w:r>
      <w:proofErr w:type="spellEnd"/>
      <w:r w:rsidRPr="008D52A3">
        <w:t xml:space="preserve"> (2023) compared multiple fuzzy</w:t>
      </w:r>
      <w:r w:rsidRPr="008D52A3">
        <w:noBreakHyphen/>
        <w:t>rule classifiers with GA</w:t>
      </w:r>
      <w:r w:rsidRPr="008D52A3">
        <w:noBreakHyphen/>
        <w:t>based tuning, finding that evolutionary methods produce smaller, more accurate rule bases; these insights suggest that a similar integrated approach could yield substantial benefits in OBE analytics.</w:t>
      </w:r>
    </w:p>
    <w:p w14:paraId="27B42A9C" w14:textId="3C36098C" w:rsidR="00E86648" w:rsidRPr="008D52A3" w:rsidRDefault="00E86648" w:rsidP="003D046D">
      <w:pPr>
        <w:pStyle w:val="Heading2"/>
      </w:pPr>
      <w:r w:rsidRPr="008D52A3">
        <w:t>Research Gaps and Motivation</w:t>
      </w:r>
    </w:p>
    <w:p w14:paraId="45D368E1" w14:textId="77777777" w:rsidR="00E86648" w:rsidRPr="008D52A3" w:rsidRDefault="00E86648" w:rsidP="003D046D">
      <w:pPr>
        <w:pStyle w:val="Paragraph"/>
      </w:pPr>
      <w:r w:rsidRPr="008D52A3">
        <w:t>While prior work validates GA’s efficacy in fuzzy</w:t>
      </w:r>
      <w:r w:rsidRPr="008D52A3">
        <w:noBreakHyphen/>
        <w:t>system optimization and demonstrates fuzzy logic’s interpretability in education, three key gaps remain:</w:t>
      </w:r>
    </w:p>
    <w:p w14:paraId="5A6B6125" w14:textId="77777777" w:rsidR="00E86648" w:rsidRPr="008D52A3" w:rsidRDefault="00E86648" w:rsidP="003D046D">
      <w:pPr>
        <w:pStyle w:val="Paragraphnumbered"/>
        <w:numPr>
          <w:ilvl w:val="0"/>
          <w:numId w:val="43"/>
        </w:numPr>
      </w:pPr>
      <w:r w:rsidRPr="003D046D">
        <w:rPr>
          <w:b/>
          <w:bCs/>
        </w:rPr>
        <w:t>Holistic Encoding:</w:t>
      </w:r>
      <w:r w:rsidRPr="008D52A3">
        <w:t xml:space="preserve"> No existing study encodes both membership function parameters and rule</w:t>
      </w:r>
      <w:r w:rsidRPr="008D52A3">
        <w:noBreakHyphen/>
        <w:t>confidence weights within a single GA chromosome for educational outcome modeling.</w:t>
      </w:r>
    </w:p>
    <w:p w14:paraId="647AA760" w14:textId="77777777" w:rsidR="00E86648" w:rsidRPr="008D52A3" w:rsidRDefault="00E86648" w:rsidP="003D046D">
      <w:pPr>
        <w:pStyle w:val="Paragraphnumbered"/>
      </w:pPr>
      <w:r w:rsidRPr="008D52A3">
        <w:rPr>
          <w:b/>
          <w:bCs/>
        </w:rPr>
        <w:t>Large</w:t>
      </w:r>
      <w:r w:rsidRPr="008D52A3">
        <w:rPr>
          <w:b/>
          <w:bCs/>
        </w:rPr>
        <w:noBreakHyphen/>
        <w:t>Scale, Domain</w:t>
      </w:r>
      <w:r w:rsidRPr="008D52A3">
        <w:rPr>
          <w:b/>
          <w:bCs/>
        </w:rPr>
        <w:noBreakHyphen/>
        <w:t>Specific Validation:</w:t>
      </w:r>
      <w:r w:rsidRPr="008D52A3">
        <w:t xml:space="preserve"> Educational fuzzy systems are often tested on small or synthetic datasets; robust evaluation on extensive, real</w:t>
      </w:r>
      <w:r w:rsidRPr="008D52A3">
        <w:noBreakHyphen/>
        <w:t>world OBE data is lacking.</w:t>
      </w:r>
    </w:p>
    <w:p w14:paraId="5073ED09" w14:textId="77777777" w:rsidR="00E86648" w:rsidRPr="008D52A3" w:rsidRDefault="00E86648" w:rsidP="003D046D">
      <w:pPr>
        <w:pStyle w:val="Paragraphnumbered"/>
      </w:pPr>
      <w:r w:rsidRPr="008D52A3">
        <w:rPr>
          <w:b/>
          <w:bCs/>
        </w:rPr>
        <w:t>Balanced Interpretability and Accuracy:</w:t>
      </w:r>
      <w:r w:rsidRPr="008D52A3">
        <w:t xml:space="preserve"> Neuro</w:t>
      </w:r>
      <w:r w:rsidRPr="008D52A3">
        <w:noBreakHyphen/>
        <w:t>fuzzy methods (e.g., ANFIS) improve accuracy but lose transparency; purely expert</w:t>
      </w:r>
      <w:r w:rsidRPr="008D52A3">
        <w:noBreakHyphen/>
        <w:t>driven fuzzy models retain interpretability but underperform without automated tuning.</w:t>
      </w:r>
    </w:p>
    <w:p w14:paraId="0E004D42" w14:textId="422CAAA4" w:rsidR="00E53718" w:rsidRDefault="00E86648" w:rsidP="003D046D">
      <w:pPr>
        <w:pStyle w:val="Paragraph"/>
      </w:pPr>
      <w:r w:rsidRPr="008D52A3">
        <w:t>These gaps motivate the proposed GA</w:t>
      </w:r>
      <w:r w:rsidRPr="008D52A3">
        <w:noBreakHyphen/>
        <w:t>FRBS, which integrates evolutionary search and Mamdani fuzzy inference to deliver a transparent, high</w:t>
      </w:r>
      <w:r w:rsidRPr="008D52A3">
        <w:noBreakHyphen/>
        <w:t>accuracy framework for quantifying qualitative academic indicators. By addressing both parameter and rule</w:t>
      </w:r>
      <w:r w:rsidRPr="008D52A3">
        <w:noBreakHyphen/>
        <w:t>base optimization and validating on a 10,000</w:t>
      </w:r>
      <w:r w:rsidRPr="008D52A3">
        <w:noBreakHyphen/>
        <w:t>record dataset, GA</w:t>
      </w:r>
      <w:r w:rsidRPr="008D52A3">
        <w:noBreakHyphen/>
        <w:t>FRBS advances the state of the art in OBE decision</w:t>
      </w:r>
      <w:r w:rsidRPr="008D52A3">
        <w:noBreakHyphen/>
        <w:t>support.</w:t>
      </w:r>
    </w:p>
    <w:p w14:paraId="08381865" w14:textId="77777777" w:rsidR="003D046D" w:rsidRDefault="003D046D" w:rsidP="003D046D">
      <w:pPr>
        <w:pStyle w:val="TableCaption"/>
      </w:pPr>
    </w:p>
    <w:p w14:paraId="596993CE" w14:textId="77777777" w:rsidR="003D046D" w:rsidRDefault="003D046D" w:rsidP="003D046D">
      <w:pPr>
        <w:pStyle w:val="TableCaption"/>
      </w:pPr>
    </w:p>
    <w:p w14:paraId="2040203B" w14:textId="6B0C7ECE" w:rsidR="00EA69EC" w:rsidRPr="00FD457C" w:rsidRDefault="00EA69EC" w:rsidP="003D046D">
      <w:pPr>
        <w:pStyle w:val="TableCaption"/>
      </w:pPr>
      <w:r w:rsidRPr="00FD457C">
        <w:lastRenderedPageBreak/>
        <w:t>Table 1: Summary of Related Literature on Fuzzy, Genetic, and Educational Decision Systems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990"/>
        <w:gridCol w:w="1735"/>
        <w:gridCol w:w="1664"/>
        <w:gridCol w:w="2190"/>
        <w:gridCol w:w="1934"/>
      </w:tblGrid>
      <w:tr w:rsidR="00EA69EC" w:rsidRPr="003D046D" w14:paraId="35EC239A" w14:textId="77777777" w:rsidTr="003D046D">
        <w:tc>
          <w:tcPr>
            <w:tcW w:w="452" w:type="pct"/>
            <w:tcBorders>
              <w:bottom w:val="single" w:sz="4" w:space="0" w:color="auto"/>
            </w:tcBorders>
            <w:vAlign w:val="center"/>
            <w:hideMark/>
          </w:tcPr>
          <w:p w14:paraId="57213240" w14:textId="6EED96A2" w:rsidR="00EA69EC" w:rsidRPr="003D046D" w:rsidRDefault="00EA69EC" w:rsidP="00EA69EC">
            <w:pPr>
              <w:spacing w:after="160" w:line="259" w:lineRule="auto"/>
              <w:jc w:val="center"/>
              <w:rPr>
                <w:b/>
                <w:bCs/>
                <w:sz w:val="20"/>
              </w:rPr>
            </w:pPr>
            <w:r w:rsidRPr="003D046D">
              <w:rPr>
                <w:b/>
                <w:bCs/>
                <w:sz w:val="20"/>
              </w:rPr>
              <w:t>Sl.</w:t>
            </w:r>
            <w:r w:rsidR="003133AF" w:rsidRPr="003D046D">
              <w:rPr>
                <w:b/>
                <w:bCs/>
                <w:sz w:val="20"/>
              </w:rPr>
              <w:t xml:space="preserve"> </w:t>
            </w:r>
            <w:r w:rsidRPr="003D046D">
              <w:rPr>
                <w:b/>
                <w:bCs/>
                <w:sz w:val="20"/>
              </w:rPr>
              <w:t>No</w:t>
            </w:r>
          </w:p>
        </w:tc>
        <w:tc>
          <w:tcPr>
            <w:tcW w:w="529" w:type="pct"/>
            <w:tcBorders>
              <w:bottom w:val="single" w:sz="4" w:space="0" w:color="auto"/>
            </w:tcBorders>
            <w:vAlign w:val="center"/>
            <w:hideMark/>
          </w:tcPr>
          <w:p w14:paraId="2F91B1A5" w14:textId="77777777" w:rsidR="00EA69EC" w:rsidRPr="003D046D" w:rsidRDefault="00EA69EC" w:rsidP="00EA69EC">
            <w:pPr>
              <w:spacing w:after="160" w:line="259" w:lineRule="auto"/>
              <w:jc w:val="center"/>
              <w:rPr>
                <w:b/>
                <w:bCs/>
                <w:sz w:val="20"/>
              </w:rPr>
            </w:pPr>
            <w:r w:rsidRPr="003D046D">
              <w:rPr>
                <w:b/>
                <w:bCs/>
                <w:sz w:val="20"/>
              </w:rPr>
              <w:t>Authors (Year)</w:t>
            </w:r>
          </w:p>
        </w:tc>
        <w:tc>
          <w:tcPr>
            <w:tcW w:w="927" w:type="pct"/>
            <w:tcBorders>
              <w:bottom w:val="single" w:sz="4" w:space="0" w:color="auto"/>
            </w:tcBorders>
            <w:vAlign w:val="center"/>
            <w:hideMark/>
          </w:tcPr>
          <w:p w14:paraId="0358CC1B" w14:textId="77777777" w:rsidR="00EA69EC" w:rsidRPr="003D046D" w:rsidRDefault="00EA69EC" w:rsidP="00EA69EC">
            <w:pPr>
              <w:spacing w:after="160" w:line="259" w:lineRule="auto"/>
              <w:jc w:val="center"/>
              <w:rPr>
                <w:b/>
                <w:bCs/>
                <w:sz w:val="20"/>
              </w:rPr>
            </w:pPr>
            <w:r w:rsidRPr="003D046D">
              <w:rPr>
                <w:b/>
                <w:bCs/>
                <w:sz w:val="20"/>
              </w:rPr>
              <w:t>Methodology</w:t>
            </w:r>
          </w:p>
        </w:tc>
        <w:tc>
          <w:tcPr>
            <w:tcW w:w="889" w:type="pct"/>
            <w:tcBorders>
              <w:bottom w:val="single" w:sz="4" w:space="0" w:color="auto"/>
            </w:tcBorders>
            <w:vAlign w:val="center"/>
            <w:hideMark/>
          </w:tcPr>
          <w:p w14:paraId="009ACE07" w14:textId="77777777" w:rsidR="00EA69EC" w:rsidRPr="003D046D" w:rsidRDefault="00EA69EC" w:rsidP="00EA69EC">
            <w:pPr>
              <w:spacing w:after="160" w:line="259" w:lineRule="auto"/>
              <w:jc w:val="center"/>
              <w:rPr>
                <w:b/>
                <w:bCs/>
                <w:sz w:val="20"/>
              </w:rPr>
            </w:pPr>
            <w:r w:rsidRPr="003D046D">
              <w:rPr>
                <w:b/>
                <w:bCs/>
                <w:sz w:val="20"/>
              </w:rPr>
              <w:t>Application Domain</w:t>
            </w:r>
          </w:p>
        </w:tc>
        <w:tc>
          <w:tcPr>
            <w:tcW w:w="1170" w:type="pct"/>
            <w:tcBorders>
              <w:bottom w:val="single" w:sz="4" w:space="0" w:color="auto"/>
            </w:tcBorders>
            <w:vAlign w:val="center"/>
            <w:hideMark/>
          </w:tcPr>
          <w:p w14:paraId="4DDE8815" w14:textId="77777777" w:rsidR="00EA69EC" w:rsidRPr="003D046D" w:rsidRDefault="00EA69EC" w:rsidP="00EA69EC">
            <w:pPr>
              <w:spacing w:after="160" w:line="259" w:lineRule="auto"/>
              <w:jc w:val="center"/>
              <w:rPr>
                <w:b/>
                <w:bCs/>
                <w:sz w:val="20"/>
              </w:rPr>
            </w:pPr>
            <w:r w:rsidRPr="003D046D">
              <w:rPr>
                <w:b/>
                <w:bCs/>
                <w:sz w:val="20"/>
              </w:rPr>
              <w:t>Key Contribution</w:t>
            </w:r>
          </w:p>
        </w:tc>
        <w:tc>
          <w:tcPr>
            <w:tcW w:w="1033" w:type="pct"/>
            <w:tcBorders>
              <w:bottom w:val="single" w:sz="4" w:space="0" w:color="auto"/>
            </w:tcBorders>
            <w:vAlign w:val="center"/>
            <w:hideMark/>
          </w:tcPr>
          <w:p w14:paraId="6D17678B" w14:textId="77777777" w:rsidR="00EA69EC" w:rsidRPr="003D046D" w:rsidRDefault="00EA69EC" w:rsidP="00EA69EC">
            <w:pPr>
              <w:spacing w:after="160" w:line="259" w:lineRule="auto"/>
              <w:jc w:val="center"/>
              <w:rPr>
                <w:b/>
                <w:bCs/>
                <w:sz w:val="20"/>
              </w:rPr>
            </w:pPr>
            <w:r w:rsidRPr="003D046D">
              <w:rPr>
                <w:b/>
                <w:bCs/>
                <w:sz w:val="20"/>
              </w:rPr>
              <w:t>Limitation</w:t>
            </w:r>
          </w:p>
        </w:tc>
      </w:tr>
      <w:tr w:rsidR="00EA69EC" w:rsidRPr="003D046D" w14:paraId="3E835613" w14:textId="77777777" w:rsidTr="003D046D">
        <w:tc>
          <w:tcPr>
            <w:tcW w:w="452" w:type="pct"/>
            <w:tcBorders>
              <w:top w:val="single" w:sz="4" w:space="0" w:color="auto"/>
            </w:tcBorders>
            <w:hideMark/>
          </w:tcPr>
          <w:p w14:paraId="3F1E9832" w14:textId="77777777" w:rsidR="00EA69EC" w:rsidRPr="003D046D" w:rsidRDefault="00EA69EC" w:rsidP="00EA69EC">
            <w:pPr>
              <w:spacing w:after="160"/>
              <w:rPr>
                <w:sz w:val="20"/>
              </w:rPr>
            </w:pPr>
            <w:r w:rsidRPr="003D046D">
              <w:rPr>
                <w:sz w:val="20"/>
              </w:rPr>
              <w:t>[1]</w:t>
            </w:r>
          </w:p>
        </w:tc>
        <w:tc>
          <w:tcPr>
            <w:tcW w:w="529" w:type="pct"/>
            <w:tcBorders>
              <w:top w:val="single" w:sz="4" w:space="0" w:color="auto"/>
            </w:tcBorders>
            <w:hideMark/>
          </w:tcPr>
          <w:p w14:paraId="13C19A6C" w14:textId="77777777" w:rsidR="00EA69EC" w:rsidRPr="003D046D" w:rsidRDefault="00EA69EC" w:rsidP="00EA69EC">
            <w:pPr>
              <w:spacing w:after="160"/>
              <w:rPr>
                <w:sz w:val="20"/>
              </w:rPr>
            </w:pPr>
            <w:r w:rsidRPr="003D046D">
              <w:rPr>
                <w:sz w:val="20"/>
              </w:rPr>
              <w:t>Pang &amp; Ning (2021)</w:t>
            </w:r>
          </w:p>
        </w:tc>
        <w:tc>
          <w:tcPr>
            <w:tcW w:w="927" w:type="pct"/>
            <w:tcBorders>
              <w:top w:val="single" w:sz="4" w:space="0" w:color="auto"/>
            </w:tcBorders>
            <w:hideMark/>
          </w:tcPr>
          <w:p w14:paraId="054DD610" w14:textId="77777777" w:rsidR="00EA69EC" w:rsidRPr="003D046D" w:rsidRDefault="00EA69EC" w:rsidP="00EA69EC">
            <w:pPr>
              <w:spacing w:after="160"/>
              <w:rPr>
                <w:sz w:val="20"/>
              </w:rPr>
            </w:pPr>
            <w:r w:rsidRPr="003D046D">
              <w:rPr>
                <w:sz w:val="20"/>
              </w:rPr>
              <w:t>GA-tuned Fuzzy Controller</w:t>
            </w:r>
          </w:p>
        </w:tc>
        <w:tc>
          <w:tcPr>
            <w:tcW w:w="889" w:type="pct"/>
            <w:tcBorders>
              <w:top w:val="single" w:sz="4" w:space="0" w:color="auto"/>
            </w:tcBorders>
            <w:hideMark/>
          </w:tcPr>
          <w:p w14:paraId="1619D977" w14:textId="77777777" w:rsidR="00EA69EC" w:rsidRPr="003D046D" w:rsidRDefault="00EA69EC" w:rsidP="00EA69EC">
            <w:pPr>
              <w:spacing w:after="160"/>
              <w:rPr>
                <w:sz w:val="20"/>
              </w:rPr>
            </w:pPr>
            <w:r w:rsidRPr="003D046D">
              <w:rPr>
                <w:sz w:val="20"/>
              </w:rPr>
              <w:t>Intelligent Teaching System</w:t>
            </w:r>
          </w:p>
        </w:tc>
        <w:tc>
          <w:tcPr>
            <w:tcW w:w="1170" w:type="pct"/>
            <w:tcBorders>
              <w:top w:val="single" w:sz="4" w:space="0" w:color="auto"/>
            </w:tcBorders>
            <w:hideMark/>
          </w:tcPr>
          <w:p w14:paraId="78B85FCD" w14:textId="77777777" w:rsidR="00EA69EC" w:rsidRPr="003D046D" w:rsidRDefault="00EA69EC" w:rsidP="00EA69EC">
            <w:pPr>
              <w:spacing w:after="160"/>
              <w:rPr>
                <w:sz w:val="20"/>
              </w:rPr>
            </w:pPr>
            <w:r w:rsidRPr="003D046D">
              <w:rPr>
                <w:sz w:val="20"/>
              </w:rPr>
              <w:t>Applied fuzzy-GA to improve adaptiveness in teaching feedback</w:t>
            </w:r>
          </w:p>
        </w:tc>
        <w:tc>
          <w:tcPr>
            <w:tcW w:w="1033" w:type="pct"/>
            <w:tcBorders>
              <w:top w:val="single" w:sz="4" w:space="0" w:color="auto"/>
            </w:tcBorders>
            <w:hideMark/>
          </w:tcPr>
          <w:p w14:paraId="544036CE" w14:textId="77777777" w:rsidR="00EA69EC" w:rsidRPr="003D046D" w:rsidRDefault="00EA69EC" w:rsidP="00EA69EC">
            <w:pPr>
              <w:spacing w:after="160"/>
              <w:rPr>
                <w:sz w:val="20"/>
              </w:rPr>
            </w:pPr>
            <w:r w:rsidRPr="003D046D">
              <w:rPr>
                <w:sz w:val="20"/>
              </w:rPr>
              <w:t>Focused on control logic; no CO/PO modeling</w:t>
            </w:r>
          </w:p>
        </w:tc>
      </w:tr>
      <w:tr w:rsidR="00EA69EC" w:rsidRPr="003D046D" w14:paraId="35784537" w14:textId="77777777" w:rsidTr="003D046D">
        <w:tc>
          <w:tcPr>
            <w:tcW w:w="452" w:type="pct"/>
            <w:hideMark/>
          </w:tcPr>
          <w:p w14:paraId="4F89FD8E" w14:textId="77777777" w:rsidR="00EA69EC" w:rsidRPr="003D046D" w:rsidRDefault="00EA69EC" w:rsidP="00EA69EC">
            <w:pPr>
              <w:spacing w:after="160"/>
              <w:rPr>
                <w:sz w:val="20"/>
              </w:rPr>
            </w:pPr>
            <w:r w:rsidRPr="003D046D">
              <w:rPr>
                <w:sz w:val="20"/>
              </w:rPr>
              <w:t>[2]</w:t>
            </w:r>
          </w:p>
        </w:tc>
        <w:tc>
          <w:tcPr>
            <w:tcW w:w="529" w:type="pct"/>
            <w:hideMark/>
          </w:tcPr>
          <w:p w14:paraId="7BD10494" w14:textId="77777777" w:rsidR="00EA69EC" w:rsidRPr="003D046D" w:rsidRDefault="00EA69EC" w:rsidP="00EA69EC">
            <w:pPr>
              <w:spacing w:after="160"/>
              <w:rPr>
                <w:sz w:val="20"/>
              </w:rPr>
            </w:pPr>
            <w:r w:rsidRPr="003D046D">
              <w:rPr>
                <w:sz w:val="20"/>
              </w:rPr>
              <w:t>Teng (2024)</w:t>
            </w:r>
          </w:p>
        </w:tc>
        <w:tc>
          <w:tcPr>
            <w:tcW w:w="927" w:type="pct"/>
            <w:hideMark/>
          </w:tcPr>
          <w:p w14:paraId="1CA9935C" w14:textId="77777777" w:rsidR="00EA69EC" w:rsidRPr="003D046D" w:rsidRDefault="00EA69EC" w:rsidP="00EA69EC">
            <w:pPr>
              <w:spacing w:after="160"/>
              <w:rPr>
                <w:sz w:val="20"/>
              </w:rPr>
            </w:pPr>
            <w:r w:rsidRPr="003D046D">
              <w:rPr>
                <w:sz w:val="20"/>
              </w:rPr>
              <w:t>Fuzzy Association Rule Mining</w:t>
            </w:r>
          </w:p>
        </w:tc>
        <w:tc>
          <w:tcPr>
            <w:tcW w:w="889" w:type="pct"/>
            <w:hideMark/>
          </w:tcPr>
          <w:p w14:paraId="3086F1FC" w14:textId="77777777" w:rsidR="00EA69EC" w:rsidRPr="003D046D" w:rsidRDefault="00EA69EC" w:rsidP="00EA69EC">
            <w:pPr>
              <w:spacing w:after="160"/>
              <w:rPr>
                <w:sz w:val="20"/>
              </w:rPr>
            </w:pPr>
            <w:r w:rsidRPr="003D046D">
              <w:rPr>
                <w:sz w:val="20"/>
              </w:rPr>
              <w:t>Language Personalization</w:t>
            </w:r>
          </w:p>
        </w:tc>
        <w:tc>
          <w:tcPr>
            <w:tcW w:w="1170" w:type="pct"/>
            <w:hideMark/>
          </w:tcPr>
          <w:p w14:paraId="43FE27EA" w14:textId="77777777" w:rsidR="00EA69EC" w:rsidRPr="003D046D" w:rsidRDefault="00EA69EC" w:rsidP="00EA69EC">
            <w:pPr>
              <w:spacing w:after="160"/>
              <w:rPr>
                <w:sz w:val="20"/>
              </w:rPr>
            </w:pPr>
            <w:r w:rsidRPr="003D046D">
              <w:rPr>
                <w:sz w:val="20"/>
              </w:rPr>
              <w:t>Extracted student patterns for personalized teaching</w:t>
            </w:r>
          </w:p>
        </w:tc>
        <w:tc>
          <w:tcPr>
            <w:tcW w:w="1033" w:type="pct"/>
            <w:hideMark/>
          </w:tcPr>
          <w:p w14:paraId="084E0DE8" w14:textId="77777777" w:rsidR="00EA69EC" w:rsidRPr="003D046D" w:rsidRDefault="00EA69EC" w:rsidP="00EA69EC">
            <w:pPr>
              <w:spacing w:after="160"/>
              <w:rPr>
                <w:sz w:val="20"/>
              </w:rPr>
            </w:pPr>
            <w:r w:rsidRPr="003D046D">
              <w:rPr>
                <w:sz w:val="20"/>
              </w:rPr>
              <w:t>No optimization of fuzzy parameters</w:t>
            </w:r>
          </w:p>
        </w:tc>
      </w:tr>
      <w:tr w:rsidR="00EA69EC" w:rsidRPr="003D046D" w14:paraId="528F7354" w14:textId="77777777" w:rsidTr="003D046D">
        <w:tc>
          <w:tcPr>
            <w:tcW w:w="452" w:type="pct"/>
            <w:hideMark/>
          </w:tcPr>
          <w:p w14:paraId="620410D7" w14:textId="77777777" w:rsidR="00EA69EC" w:rsidRPr="003D046D" w:rsidRDefault="00EA69EC" w:rsidP="00EA69EC">
            <w:pPr>
              <w:spacing w:after="160"/>
              <w:rPr>
                <w:sz w:val="20"/>
              </w:rPr>
            </w:pPr>
            <w:r w:rsidRPr="003D046D">
              <w:rPr>
                <w:sz w:val="20"/>
              </w:rPr>
              <w:t>[3]</w:t>
            </w:r>
          </w:p>
        </w:tc>
        <w:tc>
          <w:tcPr>
            <w:tcW w:w="529" w:type="pct"/>
            <w:hideMark/>
          </w:tcPr>
          <w:p w14:paraId="5106FB58" w14:textId="77777777" w:rsidR="00EA69EC" w:rsidRPr="003D046D" w:rsidRDefault="00EA69EC" w:rsidP="00EA69EC">
            <w:pPr>
              <w:spacing w:after="160"/>
              <w:rPr>
                <w:sz w:val="20"/>
              </w:rPr>
            </w:pPr>
            <w:r w:rsidRPr="003D046D">
              <w:rPr>
                <w:sz w:val="20"/>
              </w:rPr>
              <w:t>Zhang &amp; Yang (2022)</w:t>
            </w:r>
          </w:p>
        </w:tc>
        <w:tc>
          <w:tcPr>
            <w:tcW w:w="927" w:type="pct"/>
            <w:hideMark/>
          </w:tcPr>
          <w:p w14:paraId="13E546BF" w14:textId="77777777" w:rsidR="00EA69EC" w:rsidRPr="003D046D" w:rsidRDefault="00EA69EC" w:rsidP="00EA69EC">
            <w:pPr>
              <w:spacing w:after="160"/>
              <w:rPr>
                <w:sz w:val="20"/>
              </w:rPr>
            </w:pPr>
            <w:r w:rsidRPr="003D046D">
              <w:rPr>
                <w:sz w:val="20"/>
              </w:rPr>
              <w:t>GA + Fuzzy Evaluation</w:t>
            </w:r>
          </w:p>
        </w:tc>
        <w:tc>
          <w:tcPr>
            <w:tcW w:w="889" w:type="pct"/>
            <w:hideMark/>
          </w:tcPr>
          <w:p w14:paraId="5DD7D6D1" w14:textId="77777777" w:rsidR="00EA69EC" w:rsidRPr="003D046D" w:rsidRDefault="00EA69EC" w:rsidP="00EA69EC">
            <w:pPr>
              <w:spacing w:after="160"/>
              <w:rPr>
                <w:sz w:val="20"/>
              </w:rPr>
            </w:pPr>
            <w:r w:rsidRPr="003D046D">
              <w:rPr>
                <w:sz w:val="20"/>
              </w:rPr>
              <w:t>Teacher Appraisal</w:t>
            </w:r>
          </w:p>
        </w:tc>
        <w:tc>
          <w:tcPr>
            <w:tcW w:w="1170" w:type="pct"/>
            <w:hideMark/>
          </w:tcPr>
          <w:p w14:paraId="3C58EA11" w14:textId="77777777" w:rsidR="00EA69EC" w:rsidRPr="003D046D" w:rsidRDefault="00EA69EC" w:rsidP="00EA69EC">
            <w:pPr>
              <w:spacing w:after="160"/>
              <w:rPr>
                <w:sz w:val="20"/>
              </w:rPr>
            </w:pPr>
            <w:r w:rsidRPr="003D046D">
              <w:rPr>
                <w:sz w:val="20"/>
              </w:rPr>
              <w:t>Weighted fuzzy rules with GA for educator scoring</w:t>
            </w:r>
          </w:p>
        </w:tc>
        <w:tc>
          <w:tcPr>
            <w:tcW w:w="1033" w:type="pct"/>
            <w:hideMark/>
          </w:tcPr>
          <w:p w14:paraId="3A18555C" w14:textId="77777777" w:rsidR="00EA69EC" w:rsidRPr="003D046D" w:rsidRDefault="00EA69EC" w:rsidP="00EA69EC">
            <w:pPr>
              <w:spacing w:after="160"/>
              <w:rPr>
                <w:sz w:val="20"/>
              </w:rPr>
            </w:pPr>
            <w:r w:rsidRPr="003D046D">
              <w:rPr>
                <w:sz w:val="20"/>
              </w:rPr>
              <w:t>Small dataset; lacks full MF optimization</w:t>
            </w:r>
          </w:p>
        </w:tc>
      </w:tr>
      <w:tr w:rsidR="00EA69EC" w:rsidRPr="003D046D" w14:paraId="02300B49" w14:textId="77777777" w:rsidTr="003D046D">
        <w:tc>
          <w:tcPr>
            <w:tcW w:w="452" w:type="pct"/>
            <w:hideMark/>
          </w:tcPr>
          <w:p w14:paraId="64482D3D" w14:textId="77777777" w:rsidR="00EA69EC" w:rsidRPr="003D046D" w:rsidRDefault="00EA69EC" w:rsidP="00EA69EC">
            <w:pPr>
              <w:spacing w:after="160"/>
              <w:rPr>
                <w:sz w:val="20"/>
              </w:rPr>
            </w:pPr>
            <w:r w:rsidRPr="003D046D">
              <w:rPr>
                <w:sz w:val="20"/>
              </w:rPr>
              <w:t>[4]</w:t>
            </w:r>
          </w:p>
        </w:tc>
        <w:tc>
          <w:tcPr>
            <w:tcW w:w="529" w:type="pct"/>
            <w:hideMark/>
          </w:tcPr>
          <w:p w14:paraId="3FFC6131" w14:textId="77777777" w:rsidR="00EA69EC" w:rsidRPr="003D046D" w:rsidRDefault="00EA69EC" w:rsidP="00EA69EC">
            <w:pPr>
              <w:spacing w:after="160"/>
              <w:rPr>
                <w:sz w:val="20"/>
              </w:rPr>
            </w:pPr>
            <w:r w:rsidRPr="003D046D">
              <w:rPr>
                <w:sz w:val="20"/>
              </w:rPr>
              <w:t>Sweta &amp; Lal (2020)</w:t>
            </w:r>
          </w:p>
        </w:tc>
        <w:tc>
          <w:tcPr>
            <w:tcW w:w="927" w:type="pct"/>
            <w:hideMark/>
          </w:tcPr>
          <w:p w14:paraId="50295B15" w14:textId="77777777" w:rsidR="00EA69EC" w:rsidRPr="003D046D" w:rsidRDefault="00EA69EC" w:rsidP="00EA69EC">
            <w:pPr>
              <w:spacing w:after="160"/>
              <w:rPr>
                <w:sz w:val="20"/>
              </w:rPr>
            </w:pPr>
            <w:r w:rsidRPr="003D046D">
              <w:rPr>
                <w:sz w:val="20"/>
              </w:rPr>
              <w:t>Optimized FRBS via GA</w:t>
            </w:r>
          </w:p>
        </w:tc>
        <w:tc>
          <w:tcPr>
            <w:tcW w:w="889" w:type="pct"/>
            <w:hideMark/>
          </w:tcPr>
          <w:p w14:paraId="5D981D01" w14:textId="77777777" w:rsidR="00EA69EC" w:rsidRPr="003D046D" w:rsidRDefault="00EA69EC" w:rsidP="00EA69EC">
            <w:pPr>
              <w:spacing w:after="160"/>
              <w:rPr>
                <w:sz w:val="20"/>
              </w:rPr>
            </w:pPr>
            <w:r w:rsidRPr="003D046D">
              <w:rPr>
                <w:sz w:val="20"/>
              </w:rPr>
              <w:t>Decision Systems</w:t>
            </w:r>
          </w:p>
        </w:tc>
        <w:tc>
          <w:tcPr>
            <w:tcW w:w="1170" w:type="pct"/>
            <w:hideMark/>
          </w:tcPr>
          <w:p w14:paraId="2F9D8A2D" w14:textId="77777777" w:rsidR="00EA69EC" w:rsidRPr="003D046D" w:rsidRDefault="00EA69EC" w:rsidP="00EA69EC">
            <w:pPr>
              <w:spacing w:after="160"/>
              <w:rPr>
                <w:sz w:val="20"/>
              </w:rPr>
            </w:pPr>
            <w:r w:rsidRPr="003D046D">
              <w:rPr>
                <w:sz w:val="20"/>
              </w:rPr>
              <w:t>Quantified human decision uncertainty using evolved fuzzy rules</w:t>
            </w:r>
          </w:p>
        </w:tc>
        <w:tc>
          <w:tcPr>
            <w:tcW w:w="1033" w:type="pct"/>
            <w:hideMark/>
          </w:tcPr>
          <w:p w14:paraId="49CABFE2" w14:textId="77777777" w:rsidR="00EA69EC" w:rsidRPr="003D046D" w:rsidRDefault="00EA69EC" w:rsidP="00EA69EC">
            <w:pPr>
              <w:spacing w:after="160"/>
              <w:rPr>
                <w:sz w:val="20"/>
              </w:rPr>
            </w:pPr>
            <w:r w:rsidRPr="003D046D">
              <w:rPr>
                <w:sz w:val="20"/>
              </w:rPr>
              <w:t>Generic domain, no educational focus</w:t>
            </w:r>
          </w:p>
        </w:tc>
      </w:tr>
      <w:tr w:rsidR="00EA69EC" w:rsidRPr="003D046D" w14:paraId="4AB82288" w14:textId="77777777" w:rsidTr="003D046D">
        <w:tc>
          <w:tcPr>
            <w:tcW w:w="452" w:type="pct"/>
            <w:hideMark/>
          </w:tcPr>
          <w:p w14:paraId="082D9C41" w14:textId="77777777" w:rsidR="00EA69EC" w:rsidRPr="003D046D" w:rsidRDefault="00EA69EC" w:rsidP="00EA69EC">
            <w:pPr>
              <w:spacing w:after="160"/>
              <w:rPr>
                <w:sz w:val="20"/>
              </w:rPr>
            </w:pPr>
            <w:r w:rsidRPr="003D046D">
              <w:rPr>
                <w:sz w:val="20"/>
              </w:rPr>
              <w:t>[5]</w:t>
            </w:r>
          </w:p>
        </w:tc>
        <w:tc>
          <w:tcPr>
            <w:tcW w:w="529" w:type="pct"/>
            <w:hideMark/>
          </w:tcPr>
          <w:p w14:paraId="58D02DF3" w14:textId="77777777" w:rsidR="00EA69EC" w:rsidRPr="003D046D" w:rsidRDefault="00EA69EC" w:rsidP="00EA69EC">
            <w:pPr>
              <w:spacing w:after="160"/>
              <w:rPr>
                <w:sz w:val="20"/>
              </w:rPr>
            </w:pPr>
            <w:r w:rsidRPr="003D046D">
              <w:rPr>
                <w:sz w:val="20"/>
              </w:rPr>
              <w:t>Zhang (2020)</w:t>
            </w:r>
          </w:p>
        </w:tc>
        <w:tc>
          <w:tcPr>
            <w:tcW w:w="927" w:type="pct"/>
            <w:hideMark/>
          </w:tcPr>
          <w:p w14:paraId="457FA6EC" w14:textId="77777777" w:rsidR="00EA69EC" w:rsidRPr="003D046D" w:rsidRDefault="00EA69EC" w:rsidP="00EA69EC">
            <w:pPr>
              <w:spacing w:after="160"/>
              <w:rPr>
                <w:sz w:val="20"/>
              </w:rPr>
            </w:pPr>
            <w:r w:rsidRPr="003D046D">
              <w:rPr>
                <w:sz w:val="20"/>
              </w:rPr>
              <w:t>GA + Intuitionistic Fuzzy Rough Sets</w:t>
            </w:r>
          </w:p>
        </w:tc>
        <w:tc>
          <w:tcPr>
            <w:tcW w:w="889" w:type="pct"/>
            <w:hideMark/>
          </w:tcPr>
          <w:p w14:paraId="4D338C9E" w14:textId="77777777" w:rsidR="00EA69EC" w:rsidRPr="003D046D" w:rsidRDefault="00EA69EC" w:rsidP="00EA69EC">
            <w:pPr>
              <w:spacing w:after="160"/>
              <w:rPr>
                <w:sz w:val="20"/>
              </w:rPr>
            </w:pPr>
            <w:r w:rsidRPr="003D046D">
              <w:rPr>
                <w:sz w:val="20"/>
              </w:rPr>
              <w:t>Rule Mining</w:t>
            </w:r>
          </w:p>
        </w:tc>
        <w:tc>
          <w:tcPr>
            <w:tcW w:w="1170" w:type="pct"/>
            <w:hideMark/>
          </w:tcPr>
          <w:p w14:paraId="4DA65DEB" w14:textId="77777777" w:rsidR="00EA69EC" w:rsidRPr="003D046D" w:rsidRDefault="00EA69EC" w:rsidP="00EA69EC">
            <w:pPr>
              <w:spacing w:after="160"/>
              <w:rPr>
                <w:sz w:val="20"/>
              </w:rPr>
            </w:pPr>
            <w:r w:rsidRPr="003D046D">
              <w:rPr>
                <w:sz w:val="20"/>
              </w:rPr>
              <w:t>High-accuracy classifier with rough fuzzy-GA synergy</w:t>
            </w:r>
          </w:p>
        </w:tc>
        <w:tc>
          <w:tcPr>
            <w:tcW w:w="1033" w:type="pct"/>
            <w:hideMark/>
          </w:tcPr>
          <w:p w14:paraId="026DD605" w14:textId="77777777" w:rsidR="00EA69EC" w:rsidRPr="003D046D" w:rsidRDefault="00EA69EC" w:rsidP="00EA69EC">
            <w:pPr>
              <w:spacing w:after="160"/>
              <w:rPr>
                <w:sz w:val="20"/>
              </w:rPr>
            </w:pPr>
            <w:r w:rsidRPr="003D046D">
              <w:rPr>
                <w:sz w:val="20"/>
              </w:rPr>
              <w:t>Limited interpretability</w:t>
            </w:r>
          </w:p>
        </w:tc>
      </w:tr>
      <w:tr w:rsidR="00EA69EC" w:rsidRPr="003D046D" w14:paraId="0A5487FD" w14:textId="77777777" w:rsidTr="003D046D">
        <w:tc>
          <w:tcPr>
            <w:tcW w:w="452" w:type="pct"/>
            <w:hideMark/>
          </w:tcPr>
          <w:p w14:paraId="15119567" w14:textId="77777777" w:rsidR="00EA69EC" w:rsidRPr="003D046D" w:rsidRDefault="00EA69EC" w:rsidP="00EA69EC">
            <w:pPr>
              <w:spacing w:after="160"/>
              <w:rPr>
                <w:sz w:val="20"/>
              </w:rPr>
            </w:pPr>
            <w:r w:rsidRPr="003D046D">
              <w:rPr>
                <w:sz w:val="20"/>
              </w:rPr>
              <w:t>[6]</w:t>
            </w:r>
          </w:p>
        </w:tc>
        <w:tc>
          <w:tcPr>
            <w:tcW w:w="529" w:type="pct"/>
            <w:hideMark/>
          </w:tcPr>
          <w:p w14:paraId="5E9D3A4D" w14:textId="77777777" w:rsidR="00EA69EC" w:rsidRPr="003D046D" w:rsidRDefault="00EA69EC" w:rsidP="00EA69EC">
            <w:pPr>
              <w:spacing w:after="160"/>
              <w:rPr>
                <w:sz w:val="20"/>
              </w:rPr>
            </w:pPr>
            <w:r w:rsidRPr="003D046D">
              <w:rPr>
                <w:sz w:val="20"/>
              </w:rPr>
              <w:t>Fadel et al. (2021)</w:t>
            </w:r>
          </w:p>
        </w:tc>
        <w:tc>
          <w:tcPr>
            <w:tcW w:w="927" w:type="pct"/>
            <w:hideMark/>
          </w:tcPr>
          <w:p w14:paraId="50D28A6B" w14:textId="77777777" w:rsidR="00EA69EC" w:rsidRPr="003D046D" w:rsidRDefault="00EA69EC" w:rsidP="00EA69EC">
            <w:pPr>
              <w:spacing w:after="160"/>
              <w:rPr>
                <w:sz w:val="20"/>
              </w:rPr>
            </w:pPr>
            <w:r w:rsidRPr="003D046D">
              <w:rPr>
                <w:sz w:val="20"/>
              </w:rPr>
              <w:t>Hybrid Fuzzy-GA</w:t>
            </w:r>
          </w:p>
        </w:tc>
        <w:tc>
          <w:tcPr>
            <w:tcW w:w="889" w:type="pct"/>
            <w:hideMark/>
          </w:tcPr>
          <w:p w14:paraId="3814FAAC" w14:textId="77777777" w:rsidR="00EA69EC" w:rsidRPr="003D046D" w:rsidRDefault="00EA69EC" w:rsidP="00EA69EC">
            <w:pPr>
              <w:spacing w:after="160"/>
              <w:rPr>
                <w:sz w:val="20"/>
              </w:rPr>
            </w:pPr>
            <w:r w:rsidRPr="003D046D">
              <w:rPr>
                <w:sz w:val="20"/>
              </w:rPr>
              <w:t>Rule Discovery</w:t>
            </w:r>
          </w:p>
        </w:tc>
        <w:tc>
          <w:tcPr>
            <w:tcW w:w="1170" w:type="pct"/>
            <w:hideMark/>
          </w:tcPr>
          <w:p w14:paraId="17E15D1F" w14:textId="77777777" w:rsidR="00EA69EC" w:rsidRPr="003D046D" w:rsidRDefault="00EA69EC" w:rsidP="00EA69EC">
            <w:pPr>
              <w:spacing w:after="160"/>
              <w:rPr>
                <w:sz w:val="20"/>
              </w:rPr>
            </w:pPr>
            <w:r w:rsidRPr="003D046D">
              <w:rPr>
                <w:sz w:val="20"/>
              </w:rPr>
              <w:t>Automated rule optimization in fuzzy systems</w:t>
            </w:r>
          </w:p>
        </w:tc>
        <w:tc>
          <w:tcPr>
            <w:tcW w:w="1033" w:type="pct"/>
            <w:hideMark/>
          </w:tcPr>
          <w:p w14:paraId="3BBE306D" w14:textId="77777777" w:rsidR="00EA69EC" w:rsidRPr="003D046D" w:rsidRDefault="00EA69EC" w:rsidP="00EA69EC">
            <w:pPr>
              <w:spacing w:after="160"/>
              <w:rPr>
                <w:sz w:val="20"/>
              </w:rPr>
            </w:pPr>
            <w:r w:rsidRPr="003D046D">
              <w:rPr>
                <w:sz w:val="20"/>
              </w:rPr>
              <w:t>No domain-specific evaluation</w:t>
            </w:r>
          </w:p>
        </w:tc>
      </w:tr>
      <w:tr w:rsidR="00EA69EC" w:rsidRPr="003D046D" w14:paraId="31EA64AA" w14:textId="77777777" w:rsidTr="003D046D">
        <w:tc>
          <w:tcPr>
            <w:tcW w:w="452" w:type="pct"/>
            <w:hideMark/>
          </w:tcPr>
          <w:p w14:paraId="67F1A5D6" w14:textId="77777777" w:rsidR="00EA69EC" w:rsidRPr="003D046D" w:rsidRDefault="00EA69EC" w:rsidP="00EA69EC">
            <w:pPr>
              <w:spacing w:after="160"/>
              <w:rPr>
                <w:sz w:val="20"/>
              </w:rPr>
            </w:pPr>
            <w:r w:rsidRPr="003D046D">
              <w:rPr>
                <w:sz w:val="20"/>
              </w:rPr>
              <w:t>[7]</w:t>
            </w:r>
          </w:p>
        </w:tc>
        <w:tc>
          <w:tcPr>
            <w:tcW w:w="529" w:type="pct"/>
            <w:hideMark/>
          </w:tcPr>
          <w:p w14:paraId="3C73F409" w14:textId="77777777" w:rsidR="00EA69EC" w:rsidRPr="003D046D" w:rsidRDefault="00EA69EC" w:rsidP="00EA69EC">
            <w:pPr>
              <w:spacing w:after="160"/>
              <w:rPr>
                <w:sz w:val="20"/>
              </w:rPr>
            </w:pPr>
            <w:r w:rsidRPr="003D046D">
              <w:rPr>
                <w:sz w:val="20"/>
              </w:rPr>
              <w:t>Varshney &amp; Torra (2022)</w:t>
            </w:r>
          </w:p>
        </w:tc>
        <w:tc>
          <w:tcPr>
            <w:tcW w:w="927" w:type="pct"/>
            <w:hideMark/>
          </w:tcPr>
          <w:p w14:paraId="4765C952" w14:textId="77777777" w:rsidR="00EA69EC" w:rsidRPr="003D046D" w:rsidRDefault="00EA69EC" w:rsidP="00EA69EC">
            <w:pPr>
              <w:spacing w:after="160"/>
              <w:rPr>
                <w:sz w:val="20"/>
              </w:rPr>
            </w:pPr>
            <w:r w:rsidRPr="003D046D">
              <w:rPr>
                <w:sz w:val="20"/>
              </w:rPr>
              <w:t>Review of Fuzzy Rule Systems</w:t>
            </w:r>
          </w:p>
        </w:tc>
        <w:tc>
          <w:tcPr>
            <w:tcW w:w="889" w:type="pct"/>
            <w:hideMark/>
          </w:tcPr>
          <w:p w14:paraId="26E936A4" w14:textId="77777777" w:rsidR="00EA69EC" w:rsidRPr="003D046D" w:rsidRDefault="00EA69EC" w:rsidP="00EA69EC">
            <w:pPr>
              <w:spacing w:after="160"/>
              <w:rPr>
                <w:sz w:val="20"/>
              </w:rPr>
            </w:pPr>
            <w:r w:rsidRPr="003D046D">
              <w:rPr>
                <w:sz w:val="20"/>
              </w:rPr>
              <w:t>Multiple Domains</w:t>
            </w:r>
          </w:p>
        </w:tc>
        <w:tc>
          <w:tcPr>
            <w:tcW w:w="1170" w:type="pct"/>
            <w:hideMark/>
          </w:tcPr>
          <w:p w14:paraId="5BE201FA" w14:textId="77777777" w:rsidR="00EA69EC" w:rsidRPr="003D046D" w:rsidRDefault="00EA69EC" w:rsidP="00EA69EC">
            <w:pPr>
              <w:spacing w:after="160"/>
              <w:rPr>
                <w:sz w:val="20"/>
              </w:rPr>
            </w:pPr>
            <w:r w:rsidRPr="003D046D">
              <w:rPr>
                <w:sz w:val="20"/>
              </w:rPr>
              <w:t>Identified trends in hybrid fuzzy systems</w:t>
            </w:r>
          </w:p>
        </w:tc>
        <w:tc>
          <w:tcPr>
            <w:tcW w:w="1033" w:type="pct"/>
            <w:hideMark/>
          </w:tcPr>
          <w:p w14:paraId="0872A9D7" w14:textId="77777777" w:rsidR="00EA69EC" w:rsidRPr="003D046D" w:rsidRDefault="00EA69EC" w:rsidP="00EA69EC">
            <w:pPr>
              <w:spacing w:after="160"/>
              <w:rPr>
                <w:sz w:val="20"/>
              </w:rPr>
            </w:pPr>
            <w:r w:rsidRPr="003D046D">
              <w:rPr>
                <w:sz w:val="20"/>
              </w:rPr>
              <w:t>Highlights lack of unified tuning approaches</w:t>
            </w:r>
          </w:p>
        </w:tc>
      </w:tr>
      <w:tr w:rsidR="00EA69EC" w:rsidRPr="003D046D" w14:paraId="7CF58BC2" w14:textId="77777777" w:rsidTr="003D046D">
        <w:tc>
          <w:tcPr>
            <w:tcW w:w="452" w:type="pct"/>
            <w:hideMark/>
          </w:tcPr>
          <w:p w14:paraId="08249325" w14:textId="77777777" w:rsidR="00EA69EC" w:rsidRPr="003D046D" w:rsidRDefault="00EA69EC" w:rsidP="00EA69EC">
            <w:pPr>
              <w:spacing w:after="160"/>
              <w:rPr>
                <w:sz w:val="20"/>
              </w:rPr>
            </w:pPr>
            <w:r w:rsidRPr="003D046D">
              <w:rPr>
                <w:sz w:val="20"/>
              </w:rPr>
              <w:t>[8]</w:t>
            </w:r>
          </w:p>
        </w:tc>
        <w:tc>
          <w:tcPr>
            <w:tcW w:w="529" w:type="pct"/>
            <w:hideMark/>
          </w:tcPr>
          <w:p w14:paraId="7E2DAD8E" w14:textId="77777777" w:rsidR="00EA69EC" w:rsidRPr="003D046D" w:rsidRDefault="00EA69EC" w:rsidP="00EA69EC">
            <w:pPr>
              <w:spacing w:after="160"/>
              <w:rPr>
                <w:sz w:val="20"/>
              </w:rPr>
            </w:pPr>
            <w:proofErr w:type="spellStart"/>
            <w:r w:rsidRPr="003D046D">
              <w:rPr>
                <w:sz w:val="20"/>
              </w:rPr>
              <w:t>Syzonov</w:t>
            </w:r>
            <w:proofErr w:type="spellEnd"/>
            <w:r w:rsidRPr="003D046D">
              <w:rPr>
                <w:sz w:val="20"/>
              </w:rPr>
              <w:t xml:space="preserve"> et al. (2024)</w:t>
            </w:r>
          </w:p>
        </w:tc>
        <w:tc>
          <w:tcPr>
            <w:tcW w:w="927" w:type="pct"/>
            <w:hideMark/>
          </w:tcPr>
          <w:p w14:paraId="39682CDA" w14:textId="77777777" w:rsidR="00EA69EC" w:rsidRPr="003D046D" w:rsidRDefault="00EA69EC" w:rsidP="00EA69EC">
            <w:pPr>
              <w:spacing w:after="160"/>
              <w:rPr>
                <w:sz w:val="20"/>
              </w:rPr>
            </w:pPr>
            <w:r w:rsidRPr="003D046D">
              <w:rPr>
                <w:sz w:val="20"/>
              </w:rPr>
              <w:t>Review of Fuzzy-GA Advances</w:t>
            </w:r>
          </w:p>
        </w:tc>
        <w:tc>
          <w:tcPr>
            <w:tcW w:w="889" w:type="pct"/>
            <w:hideMark/>
          </w:tcPr>
          <w:p w14:paraId="6C8D823B" w14:textId="77777777" w:rsidR="00EA69EC" w:rsidRPr="003D046D" w:rsidRDefault="00EA69EC" w:rsidP="00EA69EC">
            <w:pPr>
              <w:spacing w:after="160"/>
              <w:rPr>
                <w:sz w:val="20"/>
              </w:rPr>
            </w:pPr>
            <w:r w:rsidRPr="003D046D">
              <w:rPr>
                <w:sz w:val="20"/>
              </w:rPr>
              <w:t>Optimization Theory</w:t>
            </w:r>
          </w:p>
        </w:tc>
        <w:tc>
          <w:tcPr>
            <w:tcW w:w="1170" w:type="pct"/>
            <w:hideMark/>
          </w:tcPr>
          <w:p w14:paraId="0BCA05E0" w14:textId="77777777" w:rsidR="00EA69EC" w:rsidRPr="003D046D" w:rsidRDefault="00EA69EC" w:rsidP="00EA69EC">
            <w:pPr>
              <w:spacing w:after="160"/>
              <w:rPr>
                <w:sz w:val="20"/>
              </w:rPr>
            </w:pPr>
            <w:r w:rsidRPr="003D046D">
              <w:rPr>
                <w:sz w:val="20"/>
              </w:rPr>
              <w:t>Introduced advanced multi-objective GAs</w:t>
            </w:r>
          </w:p>
        </w:tc>
        <w:tc>
          <w:tcPr>
            <w:tcW w:w="1033" w:type="pct"/>
            <w:hideMark/>
          </w:tcPr>
          <w:p w14:paraId="60502057" w14:textId="77777777" w:rsidR="00EA69EC" w:rsidRPr="003D046D" w:rsidRDefault="00EA69EC" w:rsidP="00EA69EC">
            <w:pPr>
              <w:spacing w:after="160"/>
              <w:rPr>
                <w:sz w:val="20"/>
              </w:rPr>
            </w:pPr>
            <w:r w:rsidRPr="003D046D">
              <w:rPr>
                <w:sz w:val="20"/>
              </w:rPr>
              <w:t>Not applied to education systems</w:t>
            </w:r>
          </w:p>
        </w:tc>
      </w:tr>
      <w:tr w:rsidR="00EA69EC" w:rsidRPr="003D046D" w14:paraId="337738A6" w14:textId="77777777" w:rsidTr="003D046D">
        <w:tc>
          <w:tcPr>
            <w:tcW w:w="452" w:type="pct"/>
            <w:hideMark/>
          </w:tcPr>
          <w:p w14:paraId="72FF8FBA" w14:textId="77777777" w:rsidR="00EA69EC" w:rsidRPr="003D046D" w:rsidRDefault="00EA69EC" w:rsidP="00EA69EC">
            <w:pPr>
              <w:spacing w:after="160"/>
              <w:rPr>
                <w:sz w:val="20"/>
              </w:rPr>
            </w:pPr>
            <w:r w:rsidRPr="003D046D">
              <w:rPr>
                <w:sz w:val="20"/>
              </w:rPr>
              <w:t>[9]</w:t>
            </w:r>
          </w:p>
        </w:tc>
        <w:tc>
          <w:tcPr>
            <w:tcW w:w="529" w:type="pct"/>
            <w:hideMark/>
          </w:tcPr>
          <w:p w14:paraId="5139D552" w14:textId="77777777" w:rsidR="00EA69EC" w:rsidRPr="003D046D" w:rsidRDefault="00EA69EC" w:rsidP="00EA69EC">
            <w:pPr>
              <w:spacing w:after="160"/>
              <w:rPr>
                <w:sz w:val="20"/>
              </w:rPr>
            </w:pPr>
            <w:r w:rsidRPr="003D046D">
              <w:rPr>
                <w:sz w:val="20"/>
              </w:rPr>
              <w:t>Hameed et al. (2021)</w:t>
            </w:r>
          </w:p>
        </w:tc>
        <w:tc>
          <w:tcPr>
            <w:tcW w:w="927" w:type="pct"/>
            <w:hideMark/>
          </w:tcPr>
          <w:p w14:paraId="32B98348" w14:textId="77777777" w:rsidR="00EA69EC" w:rsidRPr="003D046D" w:rsidRDefault="00EA69EC" w:rsidP="00EA69EC">
            <w:pPr>
              <w:spacing w:after="160"/>
              <w:rPr>
                <w:sz w:val="20"/>
              </w:rPr>
            </w:pPr>
            <w:r w:rsidRPr="003D046D">
              <w:rPr>
                <w:sz w:val="20"/>
              </w:rPr>
              <w:t>GA + Weighted Fuzzy Rules</w:t>
            </w:r>
          </w:p>
        </w:tc>
        <w:tc>
          <w:tcPr>
            <w:tcW w:w="889" w:type="pct"/>
            <w:hideMark/>
          </w:tcPr>
          <w:p w14:paraId="11EE287E" w14:textId="77777777" w:rsidR="00EA69EC" w:rsidRPr="003D046D" w:rsidRDefault="00EA69EC" w:rsidP="00EA69EC">
            <w:pPr>
              <w:spacing w:after="160"/>
              <w:rPr>
                <w:sz w:val="20"/>
              </w:rPr>
            </w:pPr>
            <w:r w:rsidRPr="003D046D">
              <w:rPr>
                <w:sz w:val="20"/>
              </w:rPr>
              <w:t>Heart Disease Prediction</w:t>
            </w:r>
          </w:p>
        </w:tc>
        <w:tc>
          <w:tcPr>
            <w:tcW w:w="1170" w:type="pct"/>
            <w:hideMark/>
          </w:tcPr>
          <w:p w14:paraId="78941A40" w14:textId="77777777" w:rsidR="00EA69EC" w:rsidRPr="003D046D" w:rsidRDefault="00EA69EC" w:rsidP="00EA69EC">
            <w:pPr>
              <w:spacing w:after="160"/>
              <w:rPr>
                <w:sz w:val="20"/>
              </w:rPr>
            </w:pPr>
            <w:r w:rsidRPr="003D046D">
              <w:rPr>
                <w:sz w:val="20"/>
              </w:rPr>
              <w:t>Improved medical decision accuracy with hybrid model</w:t>
            </w:r>
          </w:p>
        </w:tc>
        <w:tc>
          <w:tcPr>
            <w:tcW w:w="1033" w:type="pct"/>
            <w:hideMark/>
          </w:tcPr>
          <w:p w14:paraId="64BFF718" w14:textId="77777777" w:rsidR="00EA69EC" w:rsidRPr="003D046D" w:rsidRDefault="00EA69EC" w:rsidP="00EA69EC">
            <w:pPr>
              <w:spacing w:after="160"/>
              <w:rPr>
                <w:sz w:val="20"/>
              </w:rPr>
            </w:pPr>
            <w:r w:rsidRPr="003D046D">
              <w:rPr>
                <w:sz w:val="20"/>
              </w:rPr>
              <w:t>High computational cost</w:t>
            </w:r>
          </w:p>
        </w:tc>
      </w:tr>
      <w:tr w:rsidR="00EA69EC" w:rsidRPr="003D046D" w14:paraId="73F6DB1F" w14:textId="77777777" w:rsidTr="003D046D">
        <w:tc>
          <w:tcPr>
            <w:tcW w:w="452" w:type="pct"/>
            <w:hideMark/>
          </w:tcPr>
          <w:p w14:paraId="7FC5057A" w14:textId="77777777" w:rsidR="00EA69EC" w:rsidRPr="003D046D" w:rsidRDefault="00EA69EC" w:rsidP="00EA69EC">
            <w:pPr>
              <w:spacing w:after="160"/>
              <w:rPr>
                <w:sz w:val="20"/>
              </w:rPr>
            </w:pPr>
            <w:r w:rsidRPr="003D046D">
              <w:rPr>
                <w:sz w:val="20"/>
              </w:rPr>
              <w:t>[10]</w:t>
            </w:r>
          </w:p>
        </w:tc>
        <w:tc>
          <w:tcPr>
            <w:tcW w:w="529" w:type="pct"/>
            <w:hideMark/>
          </w:tcPr>
          <w:p w14:paraId="44701CF8" w14:textId="77777777" w:rsidR="00EA69EC" w:rsidRPr="003D046D" w:rsidRDefault="00EA69EC" w:rsidP="00EA69EC">
            <w:pPr>
              <w:spacing w:after="160"/>
              <w:rPr>
                <w:sz w:val="20"/>
              </w:rPr>
            </w:pPr>
            <w:proofErr w:type="spellStart"/>
            <w:r w:rsidRPr="003D046D">
              <w:rPr>
                <w:sz w:val="20"/>
              </w:rPr>
              <w:t>Czmil</w:t>
            </w:r>
            <w:proofErr w:type="spellEnd"/>
            <w:r w:rsidRPr="003D046D">
              <w:rPr>
                <w:sz w:val="20"/>
              </w:rPr>
              <w:t xml:space="preserve"> (2023)</w:t>
            </w:r>
          </w:p>
        </w:tc>
        <w:tc>
          <w:tcPr>
            <w:tcW w:w="927" w:type="pct"/>
            <w:hideMark/>
          </w:tcPr>
          <w:p w14:paraId="1C14357B" w14:textId="77777777" w:rsidR="00EA69EC" w:rsidRPr="003D046D" w:rsidRDefault="00EA69EC" w:rsidP="00EA69EC">
            <w:pPr>
              <w:spacing w:after="160"/>
              <w:rPr>
                <w:sz w:val="20"/>
              </w:rPr>
            </w:pPr>
            <w:r w:rsidRPr="003D046D">
              <w:rPr>
                <w:sz w:val="20"/>
              </w:rPr>
              <w:t>Comparative FRBS Models</w:t>
            </w:r>
          </w:p>
        </w:tc>
        <w:tc>
          <w:tcPr>
            <w:tcW w:w="889" w:type="pct"/>
            <w:hideMark/>
          </w:tcPr>
          <w:p w14:paraId="4E546BED" w14:textId="77777777" w:rsidR="00EA69EC" w:rsidRPr="003D046D" w:rsidRDefault="00EA69EC" w:rsidP="00EA69EC">
            <w:pPr>
              <w:spacing w:after="160"/>
              <w:rPr>
                <w:sz w:val="20"/>
              </w:rPr>
            </w:pPr>
            <w:r w:rsidRPr="003D046D">
              <w:rPr>
                <w:sz w:val="20"/>
              </w:rPr>
              <w:t>Medical Classification</w:t>
            </w:r>
          </w:p>
        </w:tc>
        <w:tc>
          <w:tcPr>
            <w:tcW w:w="1170" w:type="pct"/>
            <w:hideMark/>
          </w:tcPr>
          <w:p w14:paraId="17BD3E70" w14:textId="77777777" w:rsidR="00EA69EC" w:rsidRPr="003D046D" w:rsidRDefault="00EA69EC" w:rsidP="00EA69EC">
            <w:pPr>
              <w:spacing w:after="160"/>
              <w:rPr>
                <w:sz w:val="20"/>
              </w:rPr>
            </w:pPr>
            <w:r w:rsidRPr="003D046D">
              <w:rPr>
                <w:sz w:val="20"/>
              </w:rPr>
              <w:t>Benchmarked fuzzy classifiers for robustness</w:t>
            </w:r>
          </w:p>
        </w:tc>
        <w:tc>
          <w:tcPr>
            <w:tcW w:w="1033" w:type="pct"/>
            <w:hideMark/>
          </w:tcPr>
          <w:p w14:paraId="52111246" w14:textId="77777777" w:rsidR="00EA69EC" w:rsidRPr="003D046D" w:rsidRDefault="00EA69EC" w:rsidP="00EA69EC">
            <w:pPr>
              <w:spacing w:after="160"/>
              <w:rPr>
                <w:sz w:val="20"/>
              </w:rPr>
            </w:pPr>
            <w:r w:rsidRPr="003D046D">
              <w:rPr>
                <w:sz w:val="20"/>
              </w:rPr>
              <w:t>Medical context only</w:t>
            </w:r>
          </w:p>
        </w:tc>
      </w:tr>
      <w:tr w:rsidR="00EA69EC" w:rsidRPr="003D046D" w14:paraId="312F8F73" w14:textId="77777777" w:rsidTr="003D046D">
        <w:tc>
          <w:tcPr>
            <w:tcW w:w="452" w:type="pct"/>
            <w:hideMark/>
          </w:tcPr>
          <w:p w14:paraId="60413057" w14:textId="77777777" w:rsidR="00EA69EC" w:rsidRPr="003D046D" w:rsidRDefault="00EA69EC" w:rsidP="00EA69EC">
            <w:pPr>
              <w:spacing w:after="160"/>
              <w:rPr>
                <w:sz w:val="20"/>
              </w:rPr>
            </w:pPr>
            <w:r w:rsidRPr="003D046D">
              <w:rPr>
                <w:sz w:val="20"/>
              </w:rPr>
              <w:t>[11]</w:t>
            </w:r>
          </w:p>
        </w:tc>
        <w:tc>
          <w:tcPr>
            <w:tcW w:w="529" w:type="pct"/>
            <w:hideMark/>
          </w:tcPr>
          <w:p w14:paraId="3FE87204" w14:textId="77777777" w:rsidR="00EA69EC" w:rsidRPr="003D046D" w:rsidRDefault="00EA69EC" w:rsidP="00EA69EC">
            <w:pPr>
              <w:spacing w:after="160"/>
              <w:rPr>
                <w:sz w:val="20"/>
              </w:rPr>
            </w:pPr>
            <w:r w:rsidRPr="003D046D">
              <w:rPr>
                <w:sz w:val="20"/>
              </w:rPr>
              <w:t>Hui et al. (2025)</w:t>
            </w:r>
          </w:p>
        </w:tc>
        <w:tc>
          <w:tcPr>
            <w:tcW w:w="927" w:type="pct"/>
            <w:hideMark/>
          </w:tcPr>
          <w:p w14:paraId="536AD952" w14:textId="77777777" w:rsidR="00EA69EC" w:rsidRPr="003D046D" w:rsidRDefault="00EA69EC" w:rsidP="00EA69EC">
            <w:pPr>
              <w:spacing w:after="160"/>
              <w:rPr>
                <w:sz w:val="20"/>
              </w:rPr>
            </w:pPr>
            <w:r w:rsidRPr="003D046D">
              <w:rPr>
                <w:sz w:val="20"/>
              </w:rPr>
              <w:t>ChatGPT-Aided Teaching</w:t>
            </w:r>
          </w:p>
        </w:tc>
        <w:tc>
          <w:tcPr>
            <w:tcW w:w="889" w:type="pct"/>
            <w:hideMark/>
          </w:tcPr>
          <w:p w14:paraId="451FFEC6" w14:textId="77777777" w:rsidR="00EA69EC" w:rsidRPr="003D046D" w:rsidRDefault="00EA69EC" w:rsidP="00EA69EC">
            <w:pPr>
              <w:spacing w:after="160"/>
              <w:rPr>
                <w:sz w:val="20"/>
              </w:rPr>
            </w:pPr>
            <w:r w:rsidRPr="003D046D">
              <w:rPr>
                <w:sz w:val="20"/>
              </w:rPr>
              <w:t>Clinical Education</w:t>
            </w:r>
          </w:p>
        </w:tc>
        <w:tc>
          <w:tcPr>
            <w:tcW w:w="1170" w:type="pct"/>
            <w:hideMark/>
          </w:tcPr>
          <w:p w14:paraId="777DBF8D" w14:textId="77777777" w:rsidR="00EA69EC" w:rsidRPr="003D046D" w:rsidRDefault="00EA69EC" w:rsidP="00EA69EC">
            <w:pPr>
              <w:spacing w:after="160"/>
              <w:rPr>
                <w:sz w:val="20"/>
              </w:rPr>
            </w:pPr>
            <w:r w:rsidRPr="003D046D">
              <w:rPr>
                <w:sz w:val="20"/>
              </w:rPr>
              <w:t>Explored AI-assisted teaching methodology</w:t>
            </w:r>
          </w:p>
        </w:tc>
        <w:tc>
          <w:tcPr>
            <w:tcW w:w="1033" w:type="pct"/>
            <w:hideMark/>
          </w:tcPr>
          <w:p w14:paraId="2E2A8B52" w14:textId="77777777" w:rsidR="00EA69EC" w:rsidRPr="003D046D" w:rsidRDefault="00EA69EC" w:rsidP="00EA69EC">
            <w:pPr>
              <w:spacing w:after="160"/>
              <w:rPr>
                <w:sz w:val="20"/>
              </w:rPr>
            </w:pPr>
            <w:r w:rsidRPr="003D046D">
              <w:rPr>
                <w:sz w:val="20"/>
              </w:rPr>
              <w:t>No modeling or prediction system</w:t>
            </w:r>
          </w:p>
        </w:tc>
      </w:tr>
      <w:tr w:rsidR="00EA69EC" w:rsidRPr="003D046D" w14:paraId="1FDB474D" w14:textId="77777777" w:rsidTr="003D046D">
        <w:tc>
          <w:tcPr>
            <w:tcW w:w="452" w:type="pct"/>
            <w:hideMark/>
          </w:tcPr>
          <w:p w14:paraId="089EED45" w14:textId="77777777" w:rsidR="00EA69EC" w:rsidRPr="003D046D" w:rsidRDefault="00EA69EC" w:rsidP="00EA69EC">
            <w:pPr>
              <w:spacing w:after="160"/>
              <w:rPr>
                <w:sz w:val="20"/>
              </w:rPr>
            </w:pPr>
            <w:r w:rsidRPr="003D046D">
              <w:rPr>
                <w:sz w:val="20"/>
              </w:rPr>
              <w:t>[12]</w:t>
            </w:r>
          </w:p>
        </w:tc>
        <w:tc>
          <w:tcPr>
            <w:tcW w:w="529" w:type="pct"/>
            <w:hideMark/>
          </w:tcPr>
          <w:p w14:paraId="54013646" w14:textId="77777777" w:rsidR="00EA69EC" w:rsidRPr="003D046D" w:rsidRDefault="00EA69EC" w:rsidP="00EA69EC">
            <w:pPr>
              <w:spacing w:after="160"/>
              <w:rPr>
                <w:sz w:val="20"/>
              </w:rPr>
            </w:pPr>
            <w:r w:rsidRPr="003D046D">
              <w:rPr>
                <w:sz w:val="20"/>
              </w:rPr>
              <w:t>Huang &amp; Xiao (2025)</w:t>
            </w:r>
          </w:p>
        </w:tc>
        <w:tc>
          <w:tcPr>
            <w:tcW w:w="927" w:type="pct"/>
            <w:hideMark/>
          </w:tcPr>
          <w:p w14:paraId="4D8BFCD6" w14:textId="77777777" w:rsidR="00EA69EC" w:rsidRPr="003D046D" w:rsidRDefault="00EA69EC" w:rsidP="00EA69EC">
            <w:pPr>
              <w:spacing w:after="160"/>
              <w:rPr>
                <w:sz w:val="20"/>
              </w:rPr>
            </w:pPr>
            <w:r w:rsidRPr="003D046D">
              <w:rPr>
                <w:sz w:val="20"/>
              </w:rPr>
              <w:t>Educational Intervention Study</w:t>
            </w:r>
          </w:p>
        </w:tc>
        <w:tc>
          <w:tcPr>
            <w:tcW w:w="889" w:type="pct"/>
            <w:hideMark/>
          </w:tcPr>
          <w:p w14:paraId="0E6F7CAE" w14:textId="77777777" w:rsidR="00EA69EC" w:rsidRPr="003D046D" w:rsidRDefault="00EA69EC" w:rsidP="00EA69EC">
            <w:pPr>
              <w:spacing w:after="160"/>
              <w:rPr>
                <w:sz w:val="20"/>
              </w:rPr>
            </w:pPr>
            <w:r w:rsidRPr="003D046D">
              <w:rPr>
                <w:sz w:val="20"/>
              </w:rPr>
              <w:t>School Health</w:t>
            </w:r>
          </w:p>
        </w:tc>
        <w:tc>
          <w:tcPr>
            <w:tcW w:w="1170" w:type="pct"/>
            <w:hideMark/>
          </w:tcPr>
          <w:p w14:paraId="660ED801" w14:textId="13C0775E" w:rsidR="00EA69EC" w:rsidRPr="003D046D" w:rsidRDefault="00EA69EC" w:rsidP="00EA69EC">
            <w:pPr>
              <w:spacing w:after="160"/>
              <w:rPr>
                <w:sz w:val="20"/>
              </w:rPr>
            </w:pPr>
            <w:r w:rsidRPr="003D046D">
              <w:rPr>
                <w:sz w:val="20"/>
              </w:rPr>
              <w:t xml:space="preserve">Measured effectiveness of combined educational </w:t>
            </w:r>
            <w:r w:rsidR="00645E21" w:rsidRPr="003D046D">
              <w:rPr>
                <w:sz w:val="20"/>
              </w:rPr>
              <w:t>programme</w:t>
            </w:r>
            <w:r w:rsidRPr="003D046D">
              <w:rPr>
                <w:sz w:val="20"/>
              </w:rPr>
              <w:t>s</w:t>
            </w:r>
          </w:p>
        </w:tc>
        <w:tc>
          <w:tcPr>
            <w:tcW w:w="1033" w:type="pct"/>
            <w:hideMark/>
          </w:tcPr>
          <w:p w14:paraId="6281926D" w14:textId="77777777" w:rsidR="00EA69EC" w:rsidRPr="003D046D" w:rsidRDefault="00EA69EC" w:rsidP="00EA69EC">
            <w:pPr>
              <w:spacing w:after="160"/>
              <w:rPr>
                <w:sz w:val="20"/>
              </w:rPr>
            </w:pPr>
            <w:r w:rsidRPr="003D046D">
              <w:rPr>
                <w:sz w:val="20"/>
              </w:rPr>
              <w:t>Does not involve fuzzy systems</w:t>
            </w:r>
          </w:p>
        </w:tc>
      </w:tr>
      <w:tr w:rsidR="00EA69EC" w:rsidRPr="003D046D" w14:paraId="0745BA93" w14:textId="77777777" w:rsidTr="003D046D">
        <w:tc>
          <w:tcPr>
            <w:tcW w:w="452" w:type="pct"/>
            <w:hideMark/>
          </w:tcPr>
          <w:p w14:paraId="3A4B176F" w14:textId="77777777" w:rsidR="00EA69EC" w:rsidRPr="003D046D" w:rsidRDefault="00EA69EC" w:rsidP="00EA69EC">
            <w:pPr>
              <w:spacing w:after="160"/>
              <w:rPr>
                <w:sz w:val="20"/>
              </w:rPr>
            </w:pPr>
            <w:r w:rsidRPr="003D046D">
              <w:rPr>
                <w:sz w:val="20"/>
              </w:rPr>
              <w:t>[13]</w:t>
            </w:r>
          </w:p>
        </w:tc>
        <w:tc>
          <w:tcPr>
            <w:tcW w:w="529" w:type="pct"/>
            <w:hideMark/>
          </w:tcPr>
          <w:p w14:paraId="6DCEDB95" w14:textId="77777777" w:rsidR="00EA69EC" w:rsidRPr="003D046D" w:rsidRDefault="00EA69EC" w:rsidP="00EA69EC">
            <w:pPr>
              <w:spacing w:after="160"/>
              <w:rPr>
                <w:sz w:val="20"/>
              </w:rPr>
            </w:pPr>
            <w:r w:rsidRPr="003D046D">
              <w:rPr>
                <w:sz w:val="20"/>
              </w:rPr>
              <w:t>Qi et al. (2025)</w:t>
            </w:r>
          </w:p>
        </w:tc>
        <w:tc>
          <w:tcPr>
            <w:tcW w:w="927" w:type="pct"/>
            <w:hideMark/>
          </w:tcPr>
          <w:p w14:paraId="33CAD04D" w14:textId="77777777" w:rsidR="00EA69EC" w:rsidRPr="003D046D" w:rsidRDefault="00EA69EC" w:rsidP="00EA69EC">
            <w:pPr>
              <w:spacing w:after="160"/>
              <w:rPr>
                <w:sz w:val="20"/>
              </w:rPr>
            </w:pPr>
            <w:r w:rsidRPr="003D046D">
              <w:rPr>
                <w:sz w:val="20"/>
              </w:rPr>
              <w:t>Hypothesis-Driven Risk Analysis</w:t>
            </w:r>
          </w:p>
        </w:tc>
        <w:tc>
          <w:tcPr>
            <w:tcW w:w="889" w:type="pct"/>
            <w:hideMark/>
          </w:tcPr>
          <w:p w14:paraId="06A5E67A" w14:textId="77777777" w:rsidR="00EA69EC" w:rsidRPr="003D046D" w:rsidRDefault="00EA69EC" w:rsidP="00EA69EC">
            <w:pPr>
              <w:spacing w:after="160"/>
              <w:rPr>
                <w:sz w:val="20"/>
              </w:rPr>
            </w:pPr>
            <w:r w:rsidRPr="003D046D">
              <w:rPr>
                <w:sz w:val="20"/>
              </w:rPr>
              <w:t>Medicine</w:t>
            </w:r>
          </w:p>
        </w:tc>
        <w:tc>
          <w:tcPr>
            <w:tcW w:w="1170" w:type="pct"/>
            <w:hideMark/>
          </w:tcPr>
          <w:p w14:paraId="25879B42" w14:textId="77777777" w:rsidR="00EA69EC" w:rsidRPr="003D046D" w:rsidRDefault="00EA69EC" w:rsidP="00EA69EC">
            <w:pPr>
              <w:spacing w:after="160"/>
              <w:rPr>
                <w:sz w:val="20"/>
              </w:rPr>
            </w:pPr>
            <w:r w:rsidRPr="003D046D">
              <w:rPr>
                <w:sz w:val="20"/>
              </w:rPr>
              <w:t>Risk stratification model for decision-making</w:t>
            </w:r>
          </w:p>
        </w:tc>
        <w:tc>
          <w:tcPr>
            <w:tcW w:w="1033" w:type="pct"/>
            <w:hideMark/>
          </w:tcPr>
          <w:p w14:paraId="5E5BEAA6" w14:textId="77777777" w:rsidR="00EA69EC" w:rsidRPr="003D046D" w:rsidRDefault="00EA69EC" w:rsidP="00EA69EC">
            <w:pPr>
              <w:spacing w:after="160"/>
              <w:rPr>
                <w:sz w:val="20"/>
              </w:rPr>
            </w:pPr>
            <w:r w:rsidRPr="003D046D">
              <w:rPr>
                <w:sz w:val="20"/>
              </w:rPr>
              <w:t>Not related to fuzzy logic</w:t>
            </w:r>
          </w:p>
        </w:tc>
      </w:tr>
    </w:tbl>
    <w:p w14:paraId="476EC5E0" w14:textId="0C7A08D3" w:rsidR="003C04C8" w:rsidRPr="00B7598D" w:rsidRDefault="003C04C8" w:rsidP="003D046D">
      <w:pPr>
        <w:pStyle w:val="Heading1"/>
      </w:pPr>
      <w:r w:rsidRPr="00B7598D">
        <w:lastRenderedPageBreak/>
        <w:t>Methodology</w:t>
      </w:r>
    </w:p>
    <w:p w14:paraId="7FA9FE4F" w14:textId="172BB4C2" w:rsidR="003C04C8" w:rsidRPr="00B7598D" w:rsidRDefault="003C04C8" w:rsidP="003D046D">
      <w:pPr>
        <w:pStyle w:val="Paragraph"/>
      </w:pPr>
      <w:r w:rsidRPr="00B7598D">
        <w:t>This section presents the detailed workflow for the development, optimization, and evaluation of the proposed Genetic Algorithm–Optimized Fuzzy Rule-Based System (GA-FRBS) for model</w:t>
      </w:r>
      <w:r w:rsidR="00BA101C">
        <w:t>l</w:t>
      </w:r>
      <w:r w:rsidRPr="00B7598D">
        <w:t>ing qualitative academic indicators in Outcome-Based Education (OBE). The methodology is structured into six major components: dataset preparation, fuzzy system construction, genetic algorithm design, training and benchmarking, performance evaluation, and sensitivity and efficiency analysis.</w:t>
      </w:r>
    </w:p>
    <w:p w14:paraId="378E1808" w14:textId="71C8D285" w:rsidR="003C04C8" w:rsidRPr="00B7598D" w:rsidRDefault="003C04C8" w:rsidP="003D046D">
      <w:pPr>
        <w:pStyle w:val="Heading2"/>
      </w:pPr>
      <w:r w:rsidRPr="00B7598D">
        <w:t>Dataset Description and Preprocessing</w:t>
      </w:r>
    </w:p>
    <w:p w14:paraId="613CC425" w14:textId="77777777" w:rsidR="003C04C8" w:rsidRPr="00B7598D" w:rsidRDefault="003C04C8" w:rsidP="003D046D">
      <w:pPr>
        <w:pStyle w:val="Paragraph"/>
      </w:pPr>
      <w:r w:rsidRPr="00B7598D">
        <w:t xml:space="preserve">A real-world dataset comprising </w:t>
      </w:r>
      <w:r w:rsidRPr="00B7598D">
        <w:rPr>
          <w:b/>
          <w:bCs/>
        </w:rPr>
        <w:t>10,000 educational records</w:t>
      </w:r>
      <w:r w:rsidRPr="00B7598D">
        <w:t xml:space="preserve"> was utilized, each containing both qualitative and quantitative academic indicators. The input variables include:</w:t>
      </w:r>
    </w:p>
    <w:p w14:paraId="733DA617" w14:textId="77777777" w:rsidR="003C04C8" w:rsidRPr="00B7598D" w:rsidRDefault="003C04C8" w:rsidP="003D046D">
      <w:pPr>
        <w:pStyle w:val="Paragraphbulleted"/>
      </w:pPr>
      <w:r w:rsidRPr="00B7598D">
        <w:t>Student Performance (SP)</w:t>
      </w:r>
    </w:p>
    <w:p w14:paraId="1F19BAB7" w14:textId="77777777" w:rsidR="003C04C8" w:rsidRPr="00B7598D" w:rsidRDefault="003C04C8" w:rsidP="003D046D">
      <w:pPr>
        <w:pStyle w:val="Paragraphbulleted"/>
      </w:pPr>
      <w:r w:rsidRPr="00B7598D">
        <w:t>Course Complexity (CC)</w:t>
      </w:r>
    </w:p>
    <w:p w14:paraId="391CC9C9" w14:textId="77777777" w:rsidR="003C04C8" w:rsidRPr="00B7598D" w:rsidRDefault="003C04C8" w:rsidP="003D046D">
      <w:pPr>
        <w:pStyle w:val="Paragraphbulleted"/>
      </w:pPr>
      <w:r w:rsidRPr="00B7598D">
        <w:t>Faculty Effectiveness (FE)</w:t>
      </w:r>
    </w:p>
    <w:p w14:paraId="2075EC8D" w14:textId="77777777" w:rsidR="003C04C8" w:rsidRPr="00B7598D" w:rsidRDefault="003C04C8" w:rsidP="003D046D">
      <w:pPr>
        <w:pStyle w:val="Paragraphbulleted"/>
      </w:pPr>
      <w:r w:rsidRPr="00B7598D">
        <w:t>Assessment Rigour (AR)</w:t>
      </w:r>
    </w:p>
    <w:p w14:paraId="6700B077" w14:textId="77777777" w:rsidR="003C04C8" w:rsidRPr="00B7598D" w:rsidRDefault="003C04C8" w:rsidP="003D046D">
      <w:pPr>
        <w:pStyle w:val="Paragraphbulleted"/>
      </w:pPr>
      <w:r w:rsidRPr="00B7598D">
        <w:t>Student Engagement (SE)</w:t>
      </w:r>
    </w:p>
    <w:p w14:paraId="207EBDDE" w14:textId="77777777" w:rsidR="003C04C8" w:rsidRPr="00B7598D" w:rsidRDefault="003C04C8" w:rsidP="003D046D">
      <w:pPr>
        <w:pStyle w:val="Paragraphbulleted"/>
      </w:pPr>
      <w:r w:rsidRPr="00B7598D">
        <w:t>Teaching Quality Feedback (TQF)</w:t>
      </w:r>
    </w:p>
    <w:p w14:paraId="6829BD11" w14:textId="4067180F" w:rsidR="003C04C8" w:rsidRDefault="003C04C8" w:rsidP="003D046D">
      <w:pPr>
        <w:pStyle w:val="Paragraph"/>
      </w:pPr>
      <w:r w:rsidRPr="00B7598D">
        <w:t xml:space="preserve">The output variable corresponds to the </w:t>
      </w:r>
      <w:r w:rsidRPr="00B7598D">
        <w:rPr>
          <w:b/>
          <w:bCs/>
        </w:rPr>
        <w:t>CO/PO attainment score</w:t>
      </w:r>
      <w:r w:rsidRPr="00B7598D">
        <w:t>, normalized in the range [0,1].</w:t>
      </w:r>
      <w:r w:rsidR="002B4EBB">
        <w:t xml:space="preserve"> </w:t>
      </w:r>
      <w:r w:rsidRPr="00B7598D">
        <w:t xml:space="preserve">Prior to model construction, all features were normalized using min-max scaling, and missing values were handled using mean imputation. The dataset was partitioned into </w:t>
      </w:r>
      <w:r w:rsidRPr="00B7598D">
        <w:rPr>
          <w:b/>
          <w:bCs/>
        </w:rPr>
        <w:t>training (80%)</w:t>
      </w:r>
      <w:r w:rsidRPr="00B7598D">
        <w:t xml:space="preserve"> and </w:t>
      </w:r>
      <w:r w:rsidRPr="00B7598D">
        <w:rPr>
          <w:b/>
          <w:bCs/>
        </w:rPr>
        <w:t>testing (20%)</w:t>
      </w:r>
      <w:r w:rsidRPr="00B7598D">
        <w:t xml:space="preserve"> subsets, ensuring data stratification to maintain representative class distributions.</w:t>
      </w:r>
    </w:p>
    <w:p w14:paraId="1099DED1" w14:textId="28FAF854" w:rsidR="00641C02" w:rsidRDefault="00641C02" w:rsidP="00641C02">
      <w:pPr>
        <w:jc w:val="center"/>
        <w:rPr>
          <w:szCs w:val="24"/>
        </w:rPr>
      </w:pPr>
      <w:r w:rsidRPr="00641C02">
        <w:rPr>
          <w:noProof/>
          <w:szCs w:val="24"/>
        </w:rPr>
        <w:drawing>
          <wp:inline distT="0" distB="0" distL="0" distR="0" wp14:anchorId="3D9B79BB" wp14:editId="787B1521">
            <wp:extent cx="3498927" cy="4626211"/>
            <wp:effectExtent l="0" t="0" r="6350" b="3175"/>
            <wp:docPr id="1756180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7889" cy="4638061"/>
                    </a:xfrm>
                    <a:prstGeom prst="rect">
                      <a:avLst/>
                    </a:prstGeom>
                    <a:noFill/>
                    <a:ln>
                      <a:noFill/>
                    </a:ln>
                  </pic:spPr>
                </pic:pic>
              </a:graphicData>
            </a:graphic>
          </wp:inline>
        </w:drawing>
      </w:r>
    </w:p>
    <w:p w14:paraId="1344EE0B" w14:textId="630DA2A1" w:rsidR="00641C02" w:rsidRPr="00E84706" w:rsidRDefault="00641C02" w:rsidP="003D046D">
      <w:pPr>
        <w:pStyle w:val="FigureCaption"/>
      </w:pPr>
      <w:r w:rsidRPr="00E84706">
        <w:t>Fig</w:t>
      </w:r>
      <w:r w:rsidR="00C20650" w:rsidRPr="00E84706">
        <w:t xml:space="preserve">ure </w:t>
      </w:r>
      <w:r w:rsidRPr="00E84706">
        <w:t>1</w:t>
      </w:r>
      <w:r w:rsidR="00C20650" w:rsidRPr="00E84706">
        <w:t>-</w:t>
      </w:r>
      <w:r w:rsidR="00481042" w:rsidRPr="00E84706">
        <w:t xml:space="preserve"> Overall </w:t>
      </w:r>
      <w:r w:rsidR="00345EB0" w:rsidRPr="00E84706">
        <w:t>architecture</w:t>
      </w:r>
      <w:r w:rsidR="00481042" w:rsidRPr="00E84706">
        <w:t xml:space="preserve"> of the </w:t>
      </w:r>
      <w:r w:rsidR="00E304F0" w:rsidRPr="00E84706">
        <w:t>GA FRBS</w:t>
      </w:r>
    </w:p>
    <w:p w14:paraId="24472A4A" w14:textId="2D210236" w:rsidR="003C04C8" w:rsidRPr="00B7598D" w:rsidRDefault="003C04C8" w:rsidP="003D046D">
      <w:pPr>
        <w:pStyle w:val="Heading2"/>
      </w:pPr>
      <w:r w:rsidRPr="00B7598D">
        <w:lastRenderedPageBreak/>
        <w:t>Fuzzy Inference System Design</w:t>
      </w:r>
    </w:p>
    <w:p w14:paraId="592E2F0D" w14:textId="77777777" w:rsidR="003C04C8" w:rsidRDefault="003C04C8" w:rsidP="003D046D">
      <w:pPr>
        <w:pStyle w:val="Paragraph"/>
      </w:pPr>
      <w:r w:rsidRPr="00B7598D">
        <w:t xml:space="preserve">A </w:t>
      </w:r>
      <w:r w:rsidRPr="00B7598D">
        <w:rPr>
          <w:b/>
          <w:bCs/>
        </w:rPr>
        <w:t>Mamdani-type Fuzzy Inference System (FIS)</w:t>
      </w:r>
      <w:r w:rsidRPr="00B7598D">
        <w:t xml:space="preserve"> was designed to model the relationships between input indicators and academic outcomes. Each input variable was fuzzified into </w:t>
      </w:r>
      <w:r w:rsidRPr="00B7598D">
        <w:rPr>
          <w:b/>
          <w:bCs/>
        </w:rPr>
        <w:t>three linguistic terms</w:t>
      </w:r>
      <w:r w:rsidRPr="00B7598D">
        <w:t xml:space="preserve">: {Low, Medium, High}, using </w:t>
      </w:r>
      <w:r w:rsidRPr="00B7598D">
        <w:rPr>
          <w:b/>
          <w:bCs/>
        </w:rPr>
        <w:t>triangular membership functions (MFs)</w:t>
      </w:r>
      <w:r w:rsidRPr="00B7598D">
        <w:t>. The generic form of a triangular MF is given by:</w:t>
      </w:r>
    </w:p>
    <w:p w14:paraId="46126C14" w14:textId="0FE49F22" w:rsidR="003265F4" w:rsidRDefault="00F93D26" w:rsidP="00A0277C">
      <w:pPr>
        <w:ind w:left="2160" w:firstLine="720"/>
        <w:jc w:val="center"/>
        <w:rPr>
          <w:szCs w:val="24"/>
        </w:rPr>
      </w:pPr>
      <m:oMath>
        <m:r>
          <w:rPr>
            <w:rFonts w:ascii="Cambria Math" w:hAnsi="Cambria Math"/>
          </w:rPr>
          <m:t>μ</m:t>
        </m:r>
        <m:d>
          <m:dPr>
            <m:ctrlPr>
              <w:rPr>
                <w:rFonts w:ascii="Cambria Math" w:hAnsi="Cambria Math"/>
                <w:i/>
                <w:szCs w:val="24"/>
              </w:rPr>
            </m:ctrlPr>
          </m:dPr>
          <m:e>
            <m:r>
              <w:rPr>
                <w:rFonts w:ascii="Cambria Math" w:hAnsi="Cambria Math"/>
              </w:rPr>
              <m:t>x;a,b,c</m:t>
            </m:r>
          </m:e>
        </m:d>
        <m:r>
          <w:rPr>
            <w:rFonts w:ascii="Cambria Math" w:hAnsi="Cambria Math"/>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hAnsi="Cambria Math"/>
                  </w:rPr>
                  <m:t>0,  &amp;x≤a</m:t>
                </m:r>
              </m:e>
              <m:e>
                <m:f>
                  <m:fPr>
                    <m:ctrlPr>
                      <w:rPr>
                        <w:rFonts w:ascii="Cambria Math" w:hAnsi="Cambria Math"/>
                        <w:i/>
                      </w:rPr>
                    </m:ctrlPr>
                  </m:fPr>
                  <m:num>
                    <m:r>
                      <w:rPr>
                        <w:rFonts w:ascii="Cambria Math" w:hAnsi="Cambria Math"/>
                      </w:rPr>
                      <m:t>x-a</m:t>
                    </m:r>
                  </m:num>
                  <m:den>
                    <m:r>
                      <w:rPr>
                        <w:rFonts w:ascii="Cambria Math" w:hAnsi="Cambria Math"/>
                      </w:rPr>
                      <m:t>b-a</m:t>
                    </m:r>
                  </m:den>
                </m:f>
                <m:r>
                  <w:rPr>
                    <w:rFonts w:ascii="Cambria Math" w:hAnsi="Cambria Math"/>
                  </w:rPr>
                  <m:t>,  &amp;a&lt;x≤b</m:t>
                </m:r>
                <m:ctrlPr>
                  <w:rPr>
                    <w:rFonts w:ascii="Cambria Math" w:eastAsia="Cambria Math" w:hAnsi="Cambria Math" w:cs="Cambria Math"/>
                    <w:i/>
                  </w:rPr>
                </m:ctrlPr>
              </m:e>
              <m:e>
                <m:f>
                  <m:fPr>
                    <m:ctrlPr>
                      <w:rPr>
                        <w:rFonts w:ascii="Cambria Math" w:hAnsi="Cambria Math"/>
                        <w:i/>
                      </w:rPr>
                    </m:ctrlPr>
                  </m:fPr>
                  <m:num>
                    <m:r>
                      <w:rPr>
                        <w:rFonts w:ascii="Cambria Math" w:hAnsi="Cambria Math"/>
                      </w:rPr>
                      <m:t>c-x</m:t>
                    </m:r>
                  </m:num>
                  <m:den>
                    <m:r>
                      <w:rPr>
                        <w:rFonts w:ascii="Cambria Math" w:hAnsi="Cambria Math"/>
                      </w:rPr>
                      <m:t>c-b</m:t>
                    </m:r>
                  </m:den>
                </m:f>
                <m:r>
                  <w:rPr>
                    <w:rFonts w:ascii="Cambria Math" w:hAnsi="Cambria Math"/>
                  </w:rPr>
                  <m:t>,  &amp;b&lt;x ≤c</m:t>
                </m:r>
                <m:ctrlPr>
                  <w:rPr>
                    <w:rFonts w:ascii="Cambria Math" w:eastAsia="Cambria Math" w:hAnsi="Cambria Math" w:cs="Cambria Math"/>
                    <w:i/>
                  </w:rPr>
                </m:ctrlPr>
              </m:e>
              <m:e>
                <m:r>
                  <w:rPr>
                    <w:rFonts w:ascii="Cambria Math" w:hAnsi="Cambria Math"/>
                  </w:rPr>
                  <m:t>0,  &amp;x≥c</m:t>
                </m:r>
              </m:e>
            </m:eqArr>
          </m:e>
        </m:d>
      </m:oMath>
      <w:r w:rsidR="00A0277C">
        <w:rPr>
          <w:rFonts w:eastAsiaTheme="minorEastAsia"/>
          <w:szCs w:val="24"/>
        </w:rPr>
        <w:t xml:space="preserve"> </w:t>
      </w:r>
      <w:r w:rsidR="00A0277C">
        <w:rPr>
          <w:szCs w:val="24"/>
        </w:rPr>
        <w:t xml:space="preserve">   </w:t>
      </w:r>
      <w:r w:rsidR="00A0277C">
        <w:rPr>
          <w:szCs w:val="24"/>
        </w:rPr>
        <w:tab/>
      </w:r>
      <w:r w:rsidR="00A0277C">
        <w:rPr>
          <w:szCs w:val="24"/>
        </w:rPr>
        <w:tab/>
      </w:r>
      <w:r w:rsidR="00A0277C">
        <w:rPr>
          <w:szCs w:val="24"/>
        </w:rPr>
        <w:tab/>
        <w:t xml:space="preserve">        </w:t>
      </w:r>
      <w:r w:rsidR="0094451E">
        <w:rPr>
          <w:szCs w:val="24"/>
        </w:rPr>
        <w:t>(1)</w:t>
      </w:r>
    </w:p>
    <w:p w14:paraId="52A9242B" w14:textId="43803CE9" w:rsidR="00EF6E62" w:rsidRPr="00B7598D" w:rsidRDefault="003C04C8" w:rsidP="003D046D">
      <w:pPr>
        <w:pStyle w:val="Paragraph"/>
      </w:pPr>
      <w:r w:rsidRPr="00B7598D">
        <w:t xml:space="preserve">The rule base initially comprises all possible combinations (i.e., 36=729 fuzzy rules), which are subsequently optimized and pruned using the genetic algorithm. Inference is performed using the </w:t>
      </w:r>
      <w:r w:rsidRPr="00B7598D">
        <w:rPr>
          <w:b/>
          <w:bCs/>
        </w:rPr>
        <w:t>minimum operator for rule activation</w:t>
      </w:r>
      <w:r w:rsidRPr="00B7598D">
        <w:t xml:space="preserve"> and the </w:t>
      </w:r>
      <w:r w:rsidRPr="00B7598D">
        <w:rPr>
          <w:b/>
          <w:bCs/>
        </w:rPr>
        <w:t>centroid method for defuzzification</w:t>
      </w:r>
      <w:r w:rsidRPr="00B7598D">
        <w:t>.</w:t>
      </w:r>
    </w:p>
    <w:p w14:paraId="04946748" w14:textId="0E2C60F6" w:rsidR="003C04C8" w:rsidRPr="00B7598D" w:rsidRDefault="003C04C8" w:rsidP="003D046D">
      <w:pPr>
        <w:pStyle w:val="Heading2"/>
      </w:pPr>
      <w:r w:rsidRPr="00B7598D">
        <w:t>Genetic Algorithm Configuration</w:t>
      </w:r>
    </w:p>
    <w:p w14:paraId="4C4AEDA7" w14:textId="77777777" w:rsidR="003C04C8" w:rsidRDefault="003C04C8" w:rsidP="003D046D">
      <w:pPr>
        <w:pStyle w:val="Paragraph"/>
      </w:pPr>
      <w:r w:rsidRPr="00B7598D">
        <w:t>A real-coded Genetic Algorithm (GA) was employed to optimize the parameters of the fuzzy system. The optimization problem is formulated as:</w:t>
      </w:r>
    </w:p>
    <w:p w14:paraId="271DC15F" w14:textId="08AF3344" w:rsidR="00872F18" w:rsidRDefault="00000000" w:rsidP="00872F18">
      <w:pPr>
        <w:ind w:firstLine="720"/>
        <w:rPr>
          <w:szCs w:val="24"/>
        </w:rPr>
      </w:pPr>
      <m:oMath>
        <m:sSup>
          <m:sSupPr>
            <m:ctrlPr>
              <w:rPr>
                <w:rFonts w:ascii="Cambria Math" w:hAnsi="Cambria Math"/>
                <w:i/>
                <w:szCs w:val="24"/>
              </w:rPr>
            </m:ctrlPr>
          </m:sSupPr>
          <m:e>
            <m:r>
              <w:rPr>
                <w:rFonts w:ascii="Cambria Math" w:hAnsi="Cambria Math"/>
                <w:szCs w:val="24"/>
              </w:rPr>
              <m:t>θ</m:t>
            </m:r>
          </m:e>
          <m:sup>
            <m:r>
              <w:rPr>
                <w:rFonts w:ascii="Cambria Math" w:hAnsi="Cambria Math"/>
                <w:szCs w:val="24"/>
              </w:rPr>
              <m:t>*</m:t>
            </m:r>
          </m:sup>
        </m:sSup>
        <m:r>
          <w:rPr>
            <w:rFonts w:ascii="Cambria Math" w:hAnsi="Cambria Math"/>
            <w:szCs w:val="24"/>
          </w:rPr>
          <m:t>=</m:t>
        </m:r>
        <m:func>
          <m:funcPr>
            <m:ctrlPr>
              <w:rPr>
                <w:rFonts w:ascii="Cambria Math" w:hAnsi="Cambria Math"/>
                <w:i/>
                <w:szCs w:val="24"/>
              </w:rPr>
            </m:ctrlPr>
          </m:funcPr>
          <m:fName>
            <m:r>
              <m:rPr>
                <m:sty m:val="p"/>
              </m:rPr>
              <w:rPr>
                <w:rFonts w:ascii="Cambria Math" w:hAnsi="Cambria Math"/>
                <w:szCs w:val="24"/>
              </w:rPr>
              <m:t>arg</m:t>
            </m:r>
          </m:fName>
          <m:e>
            <m:func>
              <m:funcPr>
                <m:ctrlPr>
                  <w:rPr>
                    <w:rFonts w:ascii="Cambria Math" w:hAnsi="Cambria Math"/>
                    <w:i/>
                    <w:szCs w:val="24"/>
                  </w:rPr>
                </m:ctrlPr>
              </m:funcPr>
              <m:fName>
                <m:r>
                  <m:rPr>
                    <m:sty m:val="p"/>
                  </m:rPr>
                  <w:rPr>
                    <w:rFonts w:ascii="Cambria Math" w:hAnsi="Cambria Math"/>
                    <w:szCs w:val="24"/>
                  </w:rPr>
                  <m:t>min</m:t>
                </m:r>
              </m:fName>
              <m:e>
                <m:r>
                  <w:rPr>
                    <w:rFonts w:ascii="Cambria Math" w:hAnsi="Cambria Math"/>
                    <w:szCs w:val="24"/>
                  </w:rPr>
                  <m:t xml:space="preserve">RMSE </m:t>
                </m:r>
                <m:d>
                  <m:dPr>
                    <m:ctrlPr>
                      <w:rPr>
                        <w:rFonts w:ascii="Cambria Math" w:hAnsi="Cambria Math"/>
                        <w:i/>
                        <w:szCs w:val="24"/>
                      </w:rPr>
                    </m:ctrlPr>
                  </m:dPr>
                  <m:e>
                    <m:r>
                      <w:rPr>
                        <w:rFonts w:ascii="Cambria Math" w:hAnsi="Cambria Math"/>
                        <w:szCs w:val="24"/>
                      </w:rPr>
                      <m:t>θ</m:t>
                    </m:r>
                  </m:e>
                </m:d>
                <m:r>
                  <w:rPr>
                    <w:rFonts w:ascii="Cambria Math" w:hAnsi="Cambria Math"/>
                    <w:szCs w:val="24"/>
                  </w:rPr>
                  <m:t>=</m:t>
                </m:r>
              </m:e>
            </m:func>
          </m:e>
        </m:func>
        <m:rad>
          <m:radPr>
            <m:degHide m:val="1"/>
            <m:ctrlPr>
              <w:rPr>
                <w:rFonts w:ascii="Cambria Math" w:hAnsi="Cambria Math"/>
                <w:i/>
                <w:szCs w:val="24"/>
              </w:rPr>
            </m:ctrlPr>
          </m:radPr>
          <m:deg/>
          <m:e>
            <m:f>
              <m:fPr>
                <m:ctrlPr>
                  <w:rPr>
                    <w:rFonts w:ascii="Cambria Math" w:hAnsi="Cambria Math"/>
                    <w:i/>
                    <w:szCs w:val="24"/>
                  </w:rPr>
                </m:ctrlPr>
              </m:fPr>
              <m:num>
                <m:r>
                  <w:rPr>
                    <w:rFonts w:ascii="Cambria Math" w:hAnsi="Cambria Math"/>
                    <w:szCs w:val="24"/>
                  </w:rPr>
                  <m:t>1</m:t>
                </m:r>
              </m:num>
              <m:den>
                <m:r>
                  <w:rPr>
                    <w:rFonts w:ascii="Cambria Math" w:hAnsi="Cambria Math"/>
                    <w:szCs w:val="24"/>
                  </w:rPr>
                  <m:t>n</m:t>
                </m:r>
              </m:den>
            </m:f>
            <m:nary>
              <m:naryPr>
                <m:chr m:val="∑"/>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m:t>
                            </m:r>
                          </m:sub>
                        </m:sSub>
                        <m:d>
                          <m:dPr>
                            <m:ctrlPr>
                              <w:rPr>
                                <w:rFonts w:ascii="Cambria Math" w:hAnsi="Cambria Math"/>
                                <w:i/>
                              </w:rPr>
                            </m:ctrlPr>
                          </m:dPr>
                          <m:e>
                            <m:r>
                              <w:rPr>
                                <w:rFonts w:ascii="Cambria Math" w:hAnsi="Cambria Math"/>
                              </w:rPr>
                              <m:t>θ</m:t>
                            </m:r>
                          </m:e>
                        </m:d>
                      </m:e>
                    </m:d>
                  </m:e>
                  <m:sup>
                    <m:r>
                      <w:rPr>
                        <w:rFonts w:ascii="Cambria Math" w:hAnsi="Cambria Math"/>
                      </w:rPr>
                      <m:t>2</m:t>
                    </m:r>
                  </m:sup>
                </m:sSup>
              </m:e>
            </m:nary>
          </m:e>
        </m:rad>
      </m:oMath>
      <w:r w:rsidR="003C04C8" w:rsidRPr="008D52A3">
        <w:rPr>
          <w:szCs w:val="24"/>
        </w:rPr>
        <w:t xml:space="preserve"> </w:t>
      </w:r>
      <w:r w:rsidR="00C24680">
        <w:rPr>
          <w:noProof/>
          <w:szCs w:val="24"/>
        </w:rPr>
        <w:tab/>
      </w:r>
      <w:r w:rsidR="00C24680">
        <w:rPr>
          <w:noProof/>
          <w:szCs w:val="24"/>
        </w:rPr>
        <w:tab/>
      </w:r>
      <w:r w:rsidR="00C24680">
        <w:rPr>
          <w:noProof/>
          <w:szCs w:val="24"/>
        </w:rPr>
        <w:tab/>
      </w:r>
      <w:r w:rsidR="00C24680">
        <w:rPr>
          <w:noProof/>
          <w:szCs w:val="24"/>
        </w:rPr>
        <w:tab/>
      </w:r>
      <w:r w:rsidR="00C24680">
        <w:rPr>
          <w:noProof/>
          <w:szCs w:val="24"/>
        </w:rPr>
        <w:tab/>
        <w:t>(2)</w:t>
      </w:r>
      <w:r w:rsidR="003C04C8" w:rsidRPr="008D52A3">
        <w:rPr>
          <w:szCs w:val="24"/>
        </w:rPr>
        <w:br/>
      </w:r>
    </w:p>
    <w:p w14:paraId="718BF7DB" w14:textId="179AC254" w:rsidR="003C04C8" w:rsidRPr="008D52A3" w:rsidRDefault="003C04C8" w:rsidP="003D046D">
      <w:pPr>
        <w:pStyle w:val="Paragraph"/>
      </w:pPr>
      <w:r w:rsidRPr="008D52A3">
        <w:t>Here, θ represents the chromosome encoding all MF parameters and rule confidence weights. The GA chromosome structure includes:</w:t>
      </w:r>
    </w:p>
    <w:p w14:paraId="21B084BF" w14:textId="77777777" w:rsidR="003C04C8" w:rsidRPr="00B7598D" w:rsidRDefault="003C04C8" w:rsidP="003D046D">
      <w:pPr>
        <w:pStyle w:val="Paragraphbulleted"/>
      </w:pPr>
      <w:r w:rsidRPr="00B7598D">
        <w:t>18 parameters for six input variables (each with one triangular MF: a, b, c),</w:t>
      </w:r>
    </w:p>
    <w:p w14:paraId="0BE1545A" w14:textId="42516A90" w:rsidR="003C04C8" w:rsidRPr="00B7598D" w:rsidRDefault="003C04C8" w:rsidP="003D046D">
      <w:pPr>
        <w:pStyle w:val="Paragraphbulleted"/>
      </w:pPr>
      <w:r w:rsidRPr="00B7598D">
        <w:t>R confidence weights for the fuzzy rule base, where R</w:t>
      </w:r>
      <w:r w:rsidR="003837ED">
        <w:t xml:space="preserve"> </w:t>
      </w:r>
      <w:r w:rsidRPr="00B7598D">
        <w:t>≤</w:t>
      </w:r>
      <w:r w:rsidR="003837ED">
        <w:t xml:space="preserve"> </w:t>
      </w:r>
      <w:r w:rsidRPr="00B7598D">
        <w:t>729.</w:t>
      </w:r>
    </w:p>
    <w:p w14:paraId="5E6DC6AD" w14:textId="77777777" w:rsidR="003C04C8" w:rsidRPr="00B7598D" w:rsidRDefault="003C04C8" w:rsidP="003D046D">
      <w:pPr>
        <w:pStyle w:val="Paragraph"/>
      </w:pPr>
      <w:r w:rsidRPr="00B7598D">
        <w:rPr>
          <w:b/>
          <w:bCs/>
        </w:rPr>
        <w:t>GA parameters</w:t>
      </w:r>
      <w:r w:rsidRPr="00B7598D">
        <w:t xml:space="preserve"> were empirically tuned and are listed as follows:</w:t>
      </w:r>
    </w:p>
    <w:p w14:paraId="346BCDB7" w14:textId="77777777" w:rsidR="003C04C8" w:rsidRPr="00B7598D" w:rsidRDefault="003C04C8" w:rsidP="003D046D">
      <w:pPr>
        <w:pStyle w:val="Paragraphbulleted"/>
      </w:pPr>
      <w:r w:rsidRPr="00B7598D">
        <w:t>Population Size: 30</w:t>
      </w:r>
    </w:p>
    <w:p w14:paraId="26BFAA6B" w14:textId="77777777" w:rsidR="003C04C8" w:rsidRPr="00B7598D" w:rsidRDefault="003C04C8" w:rsidP="003D046D">
      <w:pPr>
        <w:pStyle w:val="Paragraphbulleted"/>
      </w:pPr>
      <w:r w:rsidRPr="00B7598D">
        <w:t>Number of Generations: 50</w:t>
      </w:r>
    </w:p>
    <w:p w14:paraId="21F9828C" w14:textId="77777777" w:rsidR="003C04C8" w:rsidRPr="00B7598D" w:rsidRDefault="003C04C8" w:rsidP="003D046D">
      <w:pPr>
        <w:pStyle w:val="Paragraphbulleted"/>
      </w:pPr>
      <w:r w:rsidRPr="00B7598D">
        <w:t>Crossover Method: Single-point</w:t>
      </w:r>
    </w:p>
    <w:p w14:paraId="7C11E6C2" w14:textId="77777777" w:rsidR="003C04C8" w:rsidRPr="00B7598D" w:rsidRDefault="003C04C8" w:rsidP="003D046D">
      <w:pPr>
        <w:pStyle w:val="Paragraphbulleted"/>
      </w:pPr>
      <w:r w:rsidRPr="00B7598D">
        <w:t>Mutation Rate: 10%</w:t>
      </w:r>
    </w:p>
    <w:p w14:paraId="55CE9FA1" w14:textId="77777777" w:rsidR="003C04C8" w:rsidRPr="00B7598D" w:rsidRDefault="003C04C8" w:rsidP="003D046D">
      <w:pPr>
        <w:pStyle w:val="Paragraphbulleted"/>
      </w:pPr>
      <w:r w:rsidRPr="00B7598D">
        <w:t>Selection Strategy: Tournament (size = 3)</w:t>
      </w:r>
    </w:p>
    <w:p w14:paraId="72CEC6C4" w14:textId="77777777" w:rsidR="003C04C8" w:rsidRPr="00B7598D" w:rsidRDefault="003C04C8" w:rsidP="003D046D">
      <w:pPr>
        <w:pStyle w:val="Paragraphbulleted"/>
      </w:pPr>
      <w:r w:rsidRPr="00B7598D">
        <w:t>Elitism: Top 10% retained across generations</w:t>
      </w:r>
    </w:p>
    <w:p w14:paraId="14ECE2A3" w14:textId="50E76389" w:rsidR="008660FA" w:rsidRPr="00880AA5" w:rsidRDefault="003C04C8" w:rsidP="003D046D">
      <w:pPr>
        <w:pStyle w:val="Paragraph"/>
      </w:pPr>
      <w:r w:rsidRPr="00B7598D">
        <w:t xml:space="preserve">The optimization process was implemented using the </w:t>
      </w:r>
      <w:r w:rsidRPr="00B7598D">
        <w:rPr>
          <w:b/>
          <w:bCs/>
        </w:rPr>
        <w:t>PyGAD 2.20.0</w:t>
      </w:r>
      <w:r w:rsidRPr="00B7598D">
        <w:t xml:space="preserve"> library in Python.</w:t>
      </w:r>
    </w:p>
    <w:p w14:paraId="4842560D" w14:textId="55D2ACE0" w:rsidR="003C04C8" w:rsidRPr="00B7598D" w:rsidRDefault="003C04C8" w:rsidP="003D046D">
      <w:pPr>
        <w:pStyle w:val="Heading2"/>
      </w:pPr>
      <w:r w:rsidRPr="00B7598D">
        <w:t>Model Training and Benchmarking</w:t>
      </w:r>
    </w:p>
    <w:p w14:paraId="33EC07CB" w14:textId="77777777" w:rsidR="003C04C8" w:rsidRPr="00B7598D" w:rsidRDefault="003C04C8" w:rsidP="003D046D">
      <w:pPr>
        <w:pStyle w:val="Paragraph"/>
      </w:pPr>
      <w:r w:rsidRPr="00B7598D">
        <w:t>To benchmark the performance of the proposed GA-FRBS, the following models were trained using the same dataset:</w:t>
      </w:r>
    </w:p>
    <w:p w14:paraId="00F3C3C7" w14:textId="77777777" w:rsidR="003C04C8" w:rsidRPr="00B7598D" w:rsidRDefault="003C04C8" w:rsidP="003D046D">
      <w:pPr>
        <w:pStyle w:val="Paragraphnumbered"/>
        <w:numPr>
          <w:ilvl w:val="0"/>
          <w:numId w:val="44"/>
        </w:numPr>
      </w:pPr>
      <w:r w:rsidRPr="003D046D">
        <w:rPr>
          <w:b/>
          <w:bCs/>
        </w:rPr>
        <w:t>Adaptive Neuro-Fuzzy Inference System (ANFIS):</w:t>
      </w:r>
      <w:r w:rsidRPr="00B7598D">
        <w:t xml:space="preserve"> Tuned using hybrid backpropagation and least squares.</w:t>
      </w:r>
    </w:p>
    <w:p w14:paraId="22AA5248" w14:textId="77777777" w:rsidR="003C04C8" w:rsidRPr="00B7598D" w:rsidRDefault="003C04C8" w:rsidP="003D046D">
      <w:pPr>
        <w:pStyle w:val="Paragraphnumbered"/>
      </w:pPr>
      <w:r w:rsidRPr="00B7598D">
        <w:rPr>
          <w:b/>
          <w:bCs/>
        </w:rPr>
        <w:t>Artificial Neural Network (ANN):</w:t>
      </w:r>
      <w:r w:rsidRPr="00B7598D">
        <w:t xml:space="preserve"> A three-layer MLP using ReLU activation and dropout.</w:t>
      </w:r>
    </w:p>
    <w:p w14:paraId="7B235557" w14:textId="77777777" w:rsidR="003C04C8" w:rsidRPr="00B7598D" w:rsidRDefault="003C04C8" w:rsidP="003D046D">
      <w:pPr>
        <w:pStyle w:val="Paragraphnumbered"/>
      </w:pPr>
      <w:r w:rsidRPr="00B7598D">
        <w:rPr>
          <w:b/>
          <w:bCs/>
        </w:rPr>
        <w:t>Traditional Feed-Forward Neural Network (NN):</w:t>
      </w:r>
      <w:r w:rsidRPr="00B7598D">
        <w:t xml:space="preserve"> A shallow NN with sigmoid activation.</w:t>
      </w:r>
    </w:p>
    <w:p w14:paraId="158DF75C" w14:textId="77777777" w:rsidR="003C04C8" w:rsidRPr="00B7598D" w:rsidRDefault="003C04C8" w:rsidP="003D046D">
      <w:pPr>
        <w:pStyle w:val="Paragraph"/>
      </w:pPr>
      <w:r w:rsidRPr="00B7598D">
        <w:t>Each model underwent hyperparameter tuning using grid search, and training was repeated across five random initializations to ensure statistical reliability.</w:t>
      </w:r>
    </w:p>
    <w:p w14:paraId="02575353" w14:textId="463DDABF" w:rsidR="003C04C8" w:rsidRPr="00B7598D" w:rsidRDefault="003C04C8" w:rsidP="003D046D">
      <w:pPr>
        <w:pStyle w:val="Heading2"/>
      </w:pPr>
      <w:r w:rsidRPr="00B7598D">
        <w:t>Evaluation Metrics</w:t>
      </w:r>
    </w:p>
    <w:p w14:paraId="6B2454E4" w14:textId="77777777" w:rsidR="003C04C8" w:rsidRPr="00B7598D" w:rsidRDefault="003C04C8" w:rsidP="003D046D">
      <w:pPr>
        <w:pStyle w:val="Paragraph"/>
      </w:pPr>
      <w:r w:rsidRPr="00B7598D">
        <w:t>Model performance was assessed using the following error and fit metrics:</w:t>
      </w:r>
    </w:p>
    <w:p w14:paraId="6BD9A271" w14:textId="77777777" w:rsidR="003C04C8" w:rsidRPr="00B7598D" w:rsidRDefault="003C04C8" w:rsidP="003D046D">
      <w:pPr>
        <w:pStyle w:val="Paragraphbulleted"/>
      </w:pPr>
      <w:r w:rsidRPr="00B7598D">
        <w:t>Root Mean Square Error (RMSE)</w:t>
      </w:r>
    </w:p>
    <w:p w14:paraId="1739C450" w14:textId="77777777" w:rsidR="003C04C8" w:rsidRPr="00B7598D" w:rsidRDefault="003C04C8" w:rsidP="003D046D">
      <w:pPr>
        <w:pStyle w:val="Paragraphbulleted"/>
      </w:pPr>
      <w:r w:rsidRPr="00B7598D">
        <w:t>Mean Squared Error (MSE)</w:t>
      </w:r>
    </w:p>
    <w:p w14:paraId="1E2CDCE6" w14:textId="77777777" w:rsidR="003C04C8" w:rsidRPr="00B7598D" w:rsidRDefault="003C04C8" w:rsidP="003D046D">
      <w:pPr>
        <w:pStyle w:val="Paragraphbulleted"/>
      </w:pPr>
      <w:r w:rsidRPr="00B7598D">
        <w:t>Mean Absolute Error (MAE)</w:t>
      </w:r>
    </w:p>
    <w:p w14:paraId="3A2320FF" w14:textId="77777777" w:rsidR="003C04C8" w:rsidRPr="00B7598D" w:rsidRDefault="003C04C8" w:rsidP="003D046D">
      <w:pPr>
        <w:pStyle w:val="Paragraphbulleted"/>
      </w:pPr>
      <w:r w:rsidRPr="00B7598D">
        <w:t>Mean Absolute Percentage Error (MAPE)</w:t>
      </w:r>
    </w:p>
    <w:p w14:paraId="70B5AE60" w14:textId="77777777" w:rsidR="003C04C8" w:rsidRPr="00B7598D" w:rsidRDefault="003C04C8" w:rsidP="003D046D">
      <w:pPr>
        <w:pStyle w:val="Paragraphbulleted"/>
      </w:pPr>
      <w:r w:rsidRPr="00B7598D">
        <w:t>Coefficient of Determination (R²)</w:t>
      </w:r>
    </w:p>
    <w:p w14:paraId="04EF8D9E" w14:textId="77777777" w:rsidR="003C04C8" w:rsidRPr="00B7598D" w:rsidRDefault="003C04C8" w:rsidP="003D046D">
      <w:pPr>
        <w:pStyle w:val="Paragraph"/>
      </w:pPr>
      <w:r w:rsidRPr="00B7598D">
        <w:lastRenderedPageBreak/>
        <w:t xml:space="preserve">These metrics provide comprehensive insights into both the </w:t>
      </w:r>
      <w:r w:rsidRPr="00B7598D">
        <w:rPr>
          <w:b/>
          <w:bCs/>
        </w:rPr>
        <w:t>predictive accuracy</w:t>
      </w:r>
      <w:r w:rsidRPr="00B7598D">
        <w:t xml:space="preserve"> and </w:t>
      </w:r>
      <w:r w:rsidRPr="00B7598D">
        <w:rPr>
          <w:b/>
          <w:bCs/>
        </w:rPr>
        <w:t>generalization ability</w:t>
      </w:r>
      <w:r w:rsidRPr="00B7598D">
        <w:t xml:space="preserve"> of each model under test.</w:t>
      </w:r>
    </w:p>
    <w:p w14:paraId="751899DF" w14:textId="49175536" w:rsidR="003C04C8" w:rsidRPr="00B7598D" w:rsidRDefault="003C04C8" w:rsidP="003D046D">
      <w:pPr>
        <w:pStyle w:val="Heading2"/>
      </w:pPr>
      <w:r w:rsidRPr="00B7598D">
        <w:t>Sensitivity Analysis and Computational Efficiency</w:t>
      </w:r>
    </w:p>
    <w:p w14:paraId="4BD3F80C" w14:textId="77777777" w:rsidR="003C04C8" w:rsidRPr="00B7598D" w:rsidRDefault="003C04C8" w:rsidP="003D046D">
      <w:pPr>
        <w:pStyle w:val="Paragraph"/>
      </w:pPr>
      <w:r w:rsidRPr="00B7598D">
        <w:t xml:space="preserve">A </w:t>
      </w:r>
      <w:r w:rsidRPr="00B7598D">
        <w:rPr>
          <w:b/>
          <w:bCs/>
        </w:rPr>
        <w:t>one-at-a-time (OAT) sensitivity analysis</w:t>
      </w:r>
      <w:r w:rsidRPr="00B7598D">
        <w:t xml:space="preserve"> was conducted by perturbing each input variable ±10% around its median. The resultant change in RMSE was recorded to assess the model’s robustness to uncertainty in inputs.</w:t>
      </w:r>
    </w:p>
    <w:p w14:paraId="1DDFBDE7" w14:textId="77777777" w:rsidR="003C04C8" w:rsidRPr="00B7598D" w:rsidRDefault="003C04C8" w:rsidP="008660FA">
      <w:pPr>
        <w:jc w:val="both"/>
        <w:rPr>
          <w:szCs w:val="24"/>
        </w:rPr>
      </w:pPr>
      <w:r w:rsidRPr="00B7598D">
        <w:rPr>
          <w:szCs w:val="24"/>
        </w:rPr>
        <w:t xml:space="preserve">In addition, the </w:t>
      </w:r>
      <w:r w:rsidRPr="00B7598D">
        <w:rPr>
          <w:b/>
          <w:bCs/>
          <w:szCs w:val="24"/>
        </w:rPr>
        <w:t>computational efficiency</w:t>
      </w:r>
      <w:r w:rsidRPr="00B7598D">
        <w:rPr>
          <w:szCs w:val="24"/>
        </w:rPr>
        <w:t xml:space="preserve"> of each model was measured in terms of:</w:t>
      </w:r>
    </w:p>
    <w:p w14:paraId="2B84FCB8" w14:textId="77777777" w:rsidR="003C04C8" w:rsidRPr="00B7598D" w:rsidRDefault="003C04C8" w:rsidP="003D046D">
      <w:pPr>
        <w:pStyle w:val="Paragraphbulleted"/>
      </w:pPr>
      <w:r w:rsidRPr="00B7598D">
        <w:t>Training Time (in seconds)</w:t>
      </w:r>
    </w:p>
    <w:p w14:paraId="27DFE25B" w14:textId="77777777" w:rsidR="003C04C8" w:rsidRPr="00B7598D" w:rsidRDefault="003C04C8" w:rsidP="003D046D">
      <w:pPr>
        <w:pStyle w:val="Paragraphbulleted"/>
      </w:pPr>
      <w:r w:rsidRPr="00B7598D">
        <w:t>Inference Latency (in milliseconds per sample)</w:t>
      </w:r>
    </w:p>
    <w:p w14:paraId="52FB89C9" w14:textId="77777777" w:rsidR="003C04C8" w:rsidRPr="00B7598D" w:rsidRDefault="003C04C8" w:rsidP="003D046D">
      <w:pPr>
        <w:pStyle w:val="Paragraph"/>
      </w:pPr>
      <w:r w:rsidRPr="00B7598D">
        <w:t>Experiments were executed on a workstation equipped with an Intel® Core™ i7-9700K CPU and 16 GB RAM, under a single-threaded Python environment.</w:t>
      </w:r>
    </w:p>
    <w:p w14:paraId="7F617BDC" w14:textId="77777777" w:rsidR="00CD6CF7" w:rsidRDefault="003C04C8" w:rsidP="003D046D">
      <w:pPr>
        <w:pStyle w:val="Paragraph"/>
      </w:pPr>
      <w:r w:rsidRPr="00B7598D">
        <w:t>This structured methodology ensures that the GA-FRBS model is rigorously evaluated across multiple dimensions, providing not only accuracy and robustness but also interpretability and deployment feasibility. The integration of genetic optimization with fuzzy inference contributes a novel and practical framework for academic decision-support systems under the OBE paradigm.</w:t>
      </w:r>
    </w:p>
    <w:p w14:paraId="6A1F281B" w14:textId="197E51FB" w:rsidR="00CB456D" w:rsidRPr="008D52A3" w:rsidRDefault="00CB456D" w:rsidP="003D046D">
      <w:pPr>
        <w:pStyle w:val="Heading1"/>
      </w:pPr>
      <w:r w:rsidRPr="008D52A3">
        <w:t xml:space="preserve">Results </w:t>
      </w:r>
    </w:p>
    <w:p w14:paraId="16AE7943" w14:textId="242C8D5D" w:rsidR="009A2209" w:rsidRDefault="00CB456D" w:rsidP="003D046D">
      <w:pPr>
        <w:pStyle w:val="Paragraph"/>
      </w:pPr>
      <w:r w:rsidRPr="008D52A3">
        <w:t>This section presents a detailed evaluation of the proposed GA</w:t>
      </w:r>
      <w:r w:rsidRPr="008D52A3">
        <w:noBreakHyphen/>
        <w:t>optimized Fuzzy Rule</w:t>
      </w:r>
      <w:r w:rsidRPr="008D52A3">
        <w:noBreakHyphen/>
        <w:t>Based System (GA</w:t>
      </w:r>
      <w:r w:rsidRPr="008D52A3">
        <w:noBreakHyphen/>
        <w:t>FRBS) against three baseline models</w:t>
      </w:r>
      <w:r w:rsidR="00E5461D" w:rsidRPr="008D52A3">
        <w:t xml:space="preserve"> </w:t>
      </w:r>
      <w:r w:rsidRPr="008D52A3">
        <w:t>ANFIS, Artificial Neural Network (ANN), and a traditional feed</w:t>
      </w:r>
      <w:r w:rsidRPr="008D52A3">
        <w:noBreakHyphen/>
        <w:t>forward Neural Network (NN). We report comprehensive performance metrics (RMSE, MSE, MAE, MAPE, R²), sensitivity analyses, computational efficiency, and visualization of the key results.</w:t>
      </w:r>
    </w:p>
    <w:p w14:paraId="5440895E" w14:textId="066BCADC" w:rsidR="00CB456D" w:rsidRPr="008D52A3" w:rsidRDefault="00CB456D" w:rsidP="003D046D">
      <w:pPr>
        <w:pStyle w:val="Heading2"/>
      </w:pPr>
      <w:r w:rsidRPr="008D52A3">
        <w:t>Prediction Performance</w:t>
      </w:r>
    </w:p>
    <w:p w14:paraId="4AE2BE21" w14:textId="34D65783" w:rsidR="00CB456D" w:rsidRPr="008D52A3" w:rsidRDefault="00CB456D" w:rsidP="003D046D">
      <w:pPr>
        <w:pStyle w:val="TableCaption"/>
      </w:pPr>
      <w:r w:rsidRPr="008D52A3">
        <w:rPr>
          <w:b/>
          <w:bCs/>
        </w:rPr>
        <w:t>Table </w:t>
      </w:r>
      <w:r w:rsidR="001E37B7">
        <w:rPr>
          <w:b/>
          <w:bCs/>
        </w:rPr>
        <w:t>2</w:t>
      </w:r>
      <w:r w:rsidRPr="008D52A3">
        <w:t xml:space="preserve"> summarizes the predictive accuracy of each model on the unseen test set (n = 2,000).</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1"/>
        <w:gridCol w:w="794"/>
        <w:gridCol w:w="866"/>
        <w:gridCol w:w="766"/>
        <w:gridCol w:w="1188"/>
        <w:gridCol w:w="666"/>
      </w:tblGrid>
      <w:tr w:rsidR="00CB456D" w:rsidRPr="003D046D" w14:paraId="43FF3905" w14:textId="77777777" w:rsidTr="003D046D">
        <w:trPr>
          <w:jc w:val="center"/>
        </w:trPr>
        <w:tc>
          <w:tcPr>
            <w:tcW w:w="0" w:type="auto"/>
            <w:tcBorders>
              <w:bottom w:val="single" w:sz="4" w:space="0" w:color="auto"/>
            </w:tcBorders>
            <w:hideMark/>
          </w:tcPr>
          <w:p w14:paraId="77A4CFCD" w14:textId="77777777" w:rsidR="00CB456D" w:rsidRPr="003D046D" w:rsidRDefault="00CB456D" w:rsidP="00CB456D">
            <w:pPr>
              <w:spacing w:after="160" w:line="259" w:lineRule="auto"/>
              <w:rPr>
                <w:b/>
                <w:bCs/>
                <w:sz w:val="20"/>
              </w:rPr>
            </w:pPr>
            <w:r w:rsidRPr="003D046D">
              <w:rPr>
                <w:b/>
                <w:bCs/>
                <w:sz w:val="20"/>
              </w:rPr>
              <w:t>Model</w:t>
            </w:r>
          </w:p>
        </w:tc>
        <w:tc>
          <w:tcPr>
            <w:tcW w:w="0" w:type="auto"/>
            <w:tcBorders>
              <w:bottom w:val="single" w:sz="4" w:space="0" w:color="auto"/>
            </w:tcBorders>
            <w:hideMark/>
          </w:tcPr>
          <w:p w14:paraId="08C4E72F" w14:textId="77777777" w:rsidR="00CB456D" w:rsidRPr="003D046D" w:rsidRDefault="00CB456D" w:rsidP="00CB456D">
            <w:pPr>
              <w:spacing w:after="160" w:line="259" w:lineRule="auto"/>
              <w:rPr>
                <w:b/>
                <w:bCs/>
                <w:sz w:val="20"/>
              </w:rPr>
            </w:pPr>
            <w:r w:rsidRPr="003D046D">
              <w:rPr>
                <w:b/>
                <w:bCs/>
                <w:sz w:val="20"/>
              </w:rPr>
              <w:t>RMSE</w:t>
            </w:r>
          </w:p>
        </w:tc>
        <w:tc>
          <w:tcPr>
            <w:tcW w:w="0" w:type="auto"/>
            <w:tcBorders>
              <w:bottom w:val="single" w:sz="4" w:space="0" w:color="auto"/>
            </w:tcBorders>
            <w:hideMark/>
          </w:tcPr>
          <w:p w14:paraId="04E5A55C" w14:textId="77777777" w:rsidR="00CB456D" w:rsidRPr="003D046D" w:rsidRDefault="00CB456D" w:rsidP="00CB456D">
            <w:pPr>
              <w:spacing w:after="160" w:line="259" w:lineRule="auto"/>
              <w:rPr>
                <w:b/>
                <w:bCs/>
                <w:sz w:val="20"/>
              </w:rPr>
            </w:pPr>
            <w:r w:rsidRPr="003D046D">
              <w:rPr>
                <w:b/>
                <w:bCs/>
                <w:sz w:val="20"/>
              </w:rPr>
              <w:t>MSE</w:t>
            </w:r>
          </w:p>
        </w:tc>
        <w:tc>
          <w:tcPr>
            <w:tcW w:w="0" w:type="auto"/>
            <w:tcBorders>
              <w:bottom w:val="single" w:sz="4" w:space="0" w:color="auto"/>
            </w:tcBorders>
            <w:hideMark/>
          </w:tcPr>
          <w:p w14:paraId="79055F22" w14:textId="77777777" w:rsidR="00CB456D" w:rsidRPr="003D046D" w:rsidRDefault="00CB456D" w:rsidP="00CB456D">
            <w:pPr>
              <w:spacing w:after="160" w:line="259" w:lineRule="auto"/>
              <w:rPr>
                <w:b/>
                <w:bCs/>
                <w:sz w:val="20"/>
              </w:rPr>
            </w:pPr>
            <w:r w:rsidRPr="003D046D">
              <w:rPr>
                <w:b/>
                <w:bCs/>
                <w:sz w:val="20"/>
              </w:rPr>
              <w:t>MAE</w:t>
            </w:r>
          </w:p>
        </w:tc>
        <w:tc>
          <w:tcPr>
            <w:tcW w:w="0" w:type="auto"/>
            <w:tcBorders>
              <w:bottom w:val="single" w:sz="4" w:space="0" w:color="auto"/>
            </w:tcBorders>
            <w:hideMark/>
          </w:tcPr>
          <w:p w14:paraId="5E1F9BB4" w14:textId="77777777" w:rsidR="00CB456D" w:rsidRPr="003D046D" w:rsidRDefault="00CB456D" w:rsidP="00CB456D">
            <w:pPr>
              <w:spacing w:after="160" w:line="259" w:lineRule="auto"/>
              <w:rPr>
                <w:b/>
                <w:bCs/>
                <w:sz w:val="20"/>
              </w:rPr>
            </w:pPr>
            <w:r w:rsidRPr="003D046D">
              <w:rPr>
                <w:b/>
                <w:bCs/>
                <w:sz w:val="20"/>
              </w:rPr>
              <w:t>MAPE (%)</w:t>
            </w:r>
          </w:p>
        </w:tc>
        <w:tc>
          <w:tcPr>
            <w:tcW w:w="0" w:type="auto"/>
            <w:tcBorders>
              <w:bottom w:val="single" w:sz="4" w:space="0" w:color="auto"/>
            </w:tcBorders>
            <w:hideMark/>
          </w:tcPr>
          <w:p w14:paraId="7DA52812" w14:textId="77777777" w:rsidR="00CB456D" w:rsidRPr="003D046D" w:rsidRDefault="00CB456D" w:rsidP="00CB456D">
            <w:pPr>
              <w:spacing w:after="160" w:line="259" w:lineRule="auto"/>
              <w:rPr>
                <w:b/>
                <w:bCs/>
                <w:sz w:val="20"/>
              </w:rPr>
            </w:pPr>
            <w:r w:rsidRPr="003D046D">
              <w:rPr>
                <w:b/>
                <w:bCs/>
                <w:sz w:val="20"/>
              </w:rPr>
              <w:t>R²</w:t>
            </w:r>
          </w:p>
        </w:tc>
      </w:tr>
      <w:tr w:rsidR="00CB456D" w:rsidRPr="003D046D" w14:paraId="3F9817C3" w14:textId="77777777" w:rsidTr="003D046D">
        <w:trPr>
          <w:jc w:val="center"/>
        </w:trPr>
        <w:tc>
          <w:tcPr>
            <w:tcW w:w="0" w:type="auto"/>
            <w:tcBorders>
              <w:top w:val="single" w:sz="4" w:space="0" w:color="auto"/>
            </w:tcBorders>
            <w:hideMark/>
          </w:tcPr>
          <w:p w14:paraId="313B3FAC" w14:textId="77777777" w:rsidR="00CB456D" w:rsidRPr="003D046D" w:rsidRDefault="00CB456D" w:rsidP="00CB456D">
            <w:pPr>
              <w:spacing w:after="160" w:line="259" w:lineRule="auto"/>
              <w:rPr>
                <w:sz w:val="20"/>
              </w:rPr>
            </w:pPr>
            <w:r w:rsidRPr="003D046D">
              <w:rPr>
                <w:b/>
                <w:bCs/>
                <w:sz w:val="20"/>
              </w:rPr>
              <w:t>GA</w:t>
            </w:r>
            <w:r w:rsidRPr="003D046D">
              <w:rPr>
                <w:b/>
                <w:bCs/>
                <w:sz w:val="20"/>
              </w:rPr>
              <w:noBreakHyphen/>
              <w:t>FRBS</w:t>
            </w:r>
          </w:p>
        </w:tc>
        <w:tc>
          <w:tcPr>
            <w:tcW w:w="0" w:type="auto"/>
            <w:tcBorders>
              <w:top w:val="single" w:sz="4" w:space="0" w:color="auto"/>
            </w:tcBorders>
            <w:hideMark/>
          </w:tcPr>
          <w:p w14:paraId="49066E91" w14:textId="77777777" w:rsidR="00CB456D" w:rsidRPr="003D046D" w:rsidRDefault="00CB456D" w:rsidP="00CB456D">
            <w:pPr>
              <w:spacing w:after="160" w:line="259" w:lineRule="auto"/>
              <w:rPr>
                <w:sz w:val="20"/>
              </w:rPr>
            </w:pPr>
            <w:r w:rsidRPr="003D046D">
              <w:rPr>
                <w:b/>
                <w:bCs/>
                <w:sz w:val="20"/>
              </w:rPr>
              <w:t>0.0345</w:t>
            </w:r>
          </w:p>
        </w:tc>
        <w:tc>
          <w:tcPr>
            <w:tcW w:w="0" w:type="auto"/>
            <w:tcBorders>
              <w:top w:val="single" w:sz="4" w:space="0" w:color="auto"/>
            </w:tcBorders>
            <w:hideMark/>
          </w:tcPr>
          <w:p w14:paraId="16CC9CA6" w14:textId="77777777" w:rsidR="00CB456D" w:rsidRPr="003D046D" w:rsidRDefault="00CB456D" w:rsidP="00CB456D">
            <w:pPr>
              <w:spacing w:after="160" w:line="259" w:lineRule="auto"/>
              <w:rPr>
                <w:sz w:val="20"/>
              </w:rPr>
            </w:pPr>
            <w:r w:rsidRPr="003D046D">
              <w:rPr>
                <w:b/>
                <w:bCs/>
                <w:sz w:val="20"/>
              </w:rPr>
              <w:t>0.00119</w:t>
            </w:r>
          </w:p>
        </w:tc>
        <w:tc>
          <w:tcPr>
            <w:tcW w:w="0" w:type="auto"/>
            <w:tcBorders>
              <w:top w:val="single" w:sz="4" w:space="0" w:color="auto"/>
            </w:tcBorders>
            <w:hideMark/>
          </w:tcPr>
          <w:p w14:paraId="42A25C54" w14:textId="77777777" w:rsidR="00CB456D" w:rsidRPr="003D046D" w:rsidRDefault="00CB456D" w:rsidP="00CB456D">
            <w:pPr>
              <w:spacing w:after="160" w:line="259" w:lineRule="auto"/>
              <w:rPr>
                <w:sz w:val="20"/>
              </w:rPr>
            </w:pPr>
            <w:r w:rsidRPr="003D046D">
              <w:rPr>
                <w:b/>
                <w:bCs/>
                <w:sz w:val="20"/>
              </w:rPr>
              <w:t>0.0263</w:t>
            </w:r>
          </w:p>
        </w:tc>
        <w:tc>
          <w:tcPr>
            <w:tcW w:w="0" w:type="auto"/>
            <w:tcBorders>
              <w:top w:val="single" w:sz="4" w:space="0" w:color="auto"/>
            </w:tcBorders>
            <w:hideMark/>
          </w:tcPr>
          <w:p w14:paraId="69BCDC0D" w14:textId="77777777" w:rsidR="00CB456D" w:rsidRPr="003D046D" w:rsidRDefault="00CB456D" w:rsidP="00CB456D">
            <w:pPr>
              <w:spacing w:after="160" w:line="259" w:lineRule="auto"/>
              <w:rPr>
                <w:sz w:val="20"/>
              </w:rPr>
            </w:pPr>
            <w:r w:rsidRPr="003D046D">
              <w:rPr>
                <w:b/>
                <w:bCs/>
                <w:sz w:val="20"/>
              </w:rPr>
              <w:t>3.12</w:t>
            </w:r>
          </w:p>
        </w:tc>
        <w:tc>
          <w:tcPr>
            <w:tcW w:w="0" w:type="auto"/>
            <w:tcBorders>
              <w:top w:val="single" w:sz="4" w:space="0" w:color="auto"/>
            </w:tcBorders>
            <w:hideMark/>
          </w:tcPr>
          <w:p w14:paraId="0D52E140" w14:textId="77777777" w:rsidR="00CB456D" w:rsidRPr="003D046D" w:rsidRDefault="00CB456D" w:rsidP="00CB456D">
            <w:pPr>
              <w:spacing w:after="160" w:line="259" w:lineRule="auto"/>
              <w:rPr>
                <w:sz w:val="20"/>
              </w:rPr>
            </w:pPr>
            <w:r w:rsidRPr="003D046D">
              <w:rPr>
                <w:b/>
                <w:bCs/>
                <w:sz w:val="20"/>
              </w:rPr>
              <w:t>0.957</w:t>
            </w:r>
          </w:p>
        </w:tc>
      </w:tr>
      <w:tr w:rsidR="00CB456D" w:rsidRPr="003D046D" w14:paraId="61E5C335" w14:textId="77777777" w:rsidTr="003D046D">
        <w:trPr>
          <w:jc w:val="center"/>
        </w:trPr>
        <w:tc>
          <w:tcPr>
            <w:tcW w:w="0" w:type="auto"/>
            <w:hideMark/>
          </w:tcPr>
          <w:p w14:paraId="48D46091" w14:textId="77777777" w:rsidR="00CB456D" w:rsidRPr="003D046D" w:rsidRDefault="00CB456D" w:rsidP="00CB456D">
            <w:pPr>
              <w:spacing w:after="160" w:line="259" w:lineRule="auto"/>
              <w:rPr>
                <w:sz w:val="20"/>
              </w:rPr>
            </w:pPr>
            <w:r w:rsidRPr="003D046D">
              <w:rPr>
                <w:sz w:val="20"/>
              </w:rPr>
              <w:t>ANFIS</w:t>
            </w:r>
          </w:p>
        </w:tc>
        <w:tc>
          <w:tcPr>
            <w:tcW w:w="0" w:type="auto"/>
            <w:hideMark/>
          </w:tcPr>
          <w:p w14:paraId="16897485" w14:textId="77777777" w:rsidR="00CB456D" w:rsidRPr="003D046D" w:rsidRDefault="00CB456D" w:rsidP="00CB456D">
            <w:pPr>
              <w:spacing w:after="160" w:line="259" w:lineRule="auto"/>
              <w:rPr>
                <w:sz w:val="20"/>
              </w:rPr>
            </w:pPr>
            <w:r w:rsidRPr="003D046D">
              <w:rPr>
                <w:sz w:val="20"/>
              </w:rPr>
              <w:t>0.0478</w:t>
            </w:r>
          </w:p>
        </w:tc>
        <w:tc>
          <w:tcPr>
            <w:tcW w:w="0" w:type="auto"/>
            <w:hideMark/>
          </w:tcPr>
          <w:p w14:paraId="3247BDA0" w14:textId="77777777" w:rsidR="00CB456D" w:rsidRPr="003D046D" w:rsidRDefault="00CB456D" w:rsidP="00CB456D">
            <w:pPr>
              <w:spacing w:after="160" w:line="259" w:lineRule="auto"/>
              <w:rPr>
                <w:sz w:val="20"/>
              </w:rPr>
            </w:pPr>
            <w:r w:rsidRPr="003D046D">
              <w:rPr>
                <w:sz w:val="20"/>
              </w:rPr>
              <w:t>0.00229</w:t>
            </w:r>
          </w:p>
        </w:tc>
        <w:tc>
          <w:tcPr>
            <w:tcW w:w="0" w:type="auto"/>
            <w:hideMark/>
          </w:tcPr>
          <w:p w14:paraId="05427C85" w14:textId="77777777" w:rsidR="00CB456D" w:rsidRPr="003D046D" w:rsidRDefault="00CB456D" w:rsidP="00CB456D">
            <w:pPr>
              <w:spacing w:after="160" w:line="259" w:lineRule="auto"/>
              <w:rPr>
                <w:sz w:val="20"/>
              </w:rPr>
            </w:pPr>
            <w:r w:rsidRPr="003D046D">
              <w:rPr>
                <w:sz w:val="20"/>
              </w:rPr>
              <w:t>0.0367</w:t>
            </w:r>
          </w:p>
        </w:tc>
        <w:tc>
          <w:tcPr>
            <w:tcW w:w="0" w:type="auto"/>
            <w:hideMark/>
          </w:tcPr>
          <w:p w14:paraId="62AFA22D" w14:textId="77777777" w:rsidR="00CB456D" w:rsidRPr="003D046D" w:rsidRDefault="00CB456D" w:rsidP="00CB456D">
            <w:pPr>
              <w:spacing w:after="160" w:line="259" w:lineRule="auto"/>
              <w:rPr>
                <w:sz w:val="20"/>
              </w:rPr>
            </w:pPr>
            <w:r w:rsidRPr="003D046D">
              <w:rPr>
                <w:sz w:val="20"/>
              </w:rPr>
              <w:t>4.25</w:t>
            </w:r>
          </w:p>
        </w:tc>
        <w:tc>
          <w:tcPr>
            <w:tcW w:w="0" w:type="auto"/>
            <w:hideMark/>
          </w:tcPr>
          <w:p w14:paraId="06ED8A78" w14:textId="77777777" w:rsidR="00CB456D" w:rsidRPr="003D046D" w:rsidRDefault="00CB456D" w:rsidP="00CB456D">
            <w:pPr>
              <w:spacing w:after="160" w:line="259" w:lineRule="auto"/>
              <w:rPr>
                <w:sz w:val="20"/>
              </w:rPr>
            </w:pPr>
            <w:r w:rsidRPr="003D046D">
              <w:rPr>
                <w:sz w:val="20"/>
              </w:rPr>
              <w:t>0.912</w:t>
            </w:r>
          </w:p>
        </w:tc>
      </w:tr>
      <w:tr w:rsidR="00CB456D" w:rsidRPr="003D046D" w14:paraId="79FAEB1B" w14:textId="77777777" w:rsidTr="003D046D">
        <w:trPr>
          <w:jc w:val="center"/>
        </w:trPr>
        <w:tc>
          <w:tcPr>
            <w:tcW w:w="0" w:type="auto"/>
            <w:hideMark/>
          </w:tcPr>
          <w:p w14:paraId="467EA923" w14:textId="77777777" w:rsidR="00CB456D" w:rsidRPr="003D046D" w:rsidRDefault="00CB456D" w:rsidP="00CB456D">
            <w:pPr>
              <w:spacing w:after="160" w:line="259" w:lineRule="auto"/>
              <w:rPr>
                <w:sz w:val="20"/>
              </w:rPr>
            </w:pPr>
            <w:r w:rsidRPr="003D046D">
              <w:rPr>
                <w:sz w:val="20"/>
              </w:rPr>
              <w:t>ANN (MLP, 3</w:t>
            </w:r>
            <w:r w:rsidRPr="003D046D">
              <w:rPr>
                <w:sz w:val="20"/>
              </w:rPr>
              <w:noBreakHyphen/>
              <w:t>layer)</w:t>
            </w:r>
          </w:p>
        </w:tc>
        <w:tc>
          <w:tcPr>
            <w:tcW w:w="0" w:type="auto"/>
            <w:hideMark/>
          </w:tcPr>
          <w:p w14:paraId="042B783D" w14:textId="77777777" w:rsidR="00CB456D" w:rsidRPr="003D046D" w:rsidRDefault="00CB456D" w:rsidP="00CB456D">
            <w:pPr>
              <w:spacing w:after="160" w:line="259" w:lineRule="auto"/>
              <w:rPr>
                <w:sz w:val="20"/>
              </w:rPr>
            </w:pPr>
            <w:r w:rsidRPr="003D046D">
              <w:rPr>
                <w:sz w:val="20"/>
              </w:rPr>
              <w:t>0.0521</w:t>
            </w:r>
          </w:p>
        </w:tc>
        <w:tc>
          <w:tcPr>
            <w:tcW w:w="0" w:type="auto"/>
            <w:hideMark/>
          </w:tcPr>
          <w:p w14:paraId="12B06B71" w14:textId="77777777" w:rsidR="00CB456D" w:rsidRPr="003D046D" w:rsidRDefault="00CB456D" w:rsidP="00CB456D">
            <w:pPr>
              <w:spacing w:after="160" w:line="259" w:lineRule="auto"/>
              <w:rPr>
                <w:sz w:val="20"/>
              </w:rPr>
            </w:pPr>
            <w:r w:rsidRPr="003D046D">
              <w:rPr>
                <w:sz w:val="20"/>
              </w:rPr>
              <w:t>0.00271</w:t>
            </w:r>
          </w:p>
        </w:tc>
        <w:tc>
          <w:tcPr>
            <w:tcW w:w="0" w:type="auto"/>
            <w:hideMark/>
          </w:tcPr>
          <w:p w14:paraId="15169922" w14:textId="77777777" w:rsidR="00CB456D" w:rsidRPr="003D046D" w:rsidRDefault="00CB456D" w:rsidP="00CB456D">
            <w:pPr>
              <w:spacing w:after="160" w:line="259" w:lineRule="auto"/>
              <w:rPr>
                <w:sz w:val="20"/>
              </w:rPr>
            </w:pPr>
            <w:r w:rsidRPr="003D046D">
              <w:rPr>
                <w:sz w:val="20"/>
              </w:rPr>
              <w:t>0.0408</w:t>
            </w:r>
          </w:p>
        </w:tc>
        <w:tc>
          <w:tcPr>
            <w:tcW w:w="0" w:type="auto"/>
            <w:hideMark/>
          </w:tcPr>
          <w:p w14:paraId="1EFD60FB" w14:textId="77777777" w:rsidR="00CB456D" w:rsidRPr="003D046D" w:rsidRDefault="00CB456D" w:rsidP="00CB456D">
            <w:pPr>
              <w:spacing w:after="160" w:line="259" w:lineRule="auto"/>
              <w:rPr>
                <w:sz w:val="20"/>
              </w:rPr>
            </w:pPr>
            <w:r w:rsidRPr="003D046D">
              <w:rPr>
                <w:sz w:val="20"/>
              </w:rPr>
              <w:t>4.82</w:t>
            </w:r>
          </w:p>
        </w:tc>
        <w:tc>
          <w:tcPr>
            <w:tcW w:w="0" w:type="auto"/>
            <w:hideMark/>
          </w:tcPr>
          <w:p w14:paraId="797E366D" w14:textId="77777777" w:rsidR="00CB456D" w:rsidRPr="003D046D" w:rsidRDefault="00CB456D" w:rsidP="00CB456D">
            <w:pPr>
              <w:spacing w:after="160" w:line="259" w:lineRule="auto"/>
              <w:rPr>
                <w:sz w:val="20"/>
              </w:rPr>
            </w:pPr>
            <w:r w:rsidRPr="003D046D">
              <w:rPr>
                <w:sz w:val="20"/>
              </w:rPr>
              <w:t>0.893</w:t>
            </w:r>
          </w:p>
        </w:tc>
      </w:tr>
      <w:tr w:rsidR="00CB456D" w:rsidRPr="003D046D" w14:paraId="48A31834" w14:textId="77777777" w:rsidTr="003D046D">
        <w:trPr>
          <w:jc w:val="center"/>
        </w:trPr>
        <w:tc>
          <w:tcPr>
            <w:tcW w:w="0" w:type="auto"/>
            <w:hideMark/>
          </w:tcPr>
          <w:p w14:paraId="2A1A6039" w14:textId="77777777" w:rsidR="00CB456D" w:rsidRPr="003D046D" w:rsidRDefault="00CB456D" w:rsidP="00CB456D">
            <w:pPr>
              <w:spacing w:after="160" w:line="259" w:lineRule="auto"/>
              <w:rPr>
                <w:sz w:val="20"/>
              </w:rPr>
            </w:pPr>
            <w:r w:rsidRPr="003D046D">
              <w:rPr>
                <w:sz w:val="20"/>
              </w:rPr>
              <w:t>Traditional NN</w:t>
            </w:r>
          </w:p>
        </w:tc>
        <w:tc>
          <w:tcPr>
            <w:tcW w:w="0" w:type="auto"/>
            <w:hideMark/>
          </w:tcPr>
          <w:p w14:paraId="50EA3675" w14:textId="77777777" w:rsidR="00CB456D" w:rsidRPr="003D046D" w:rsidRDefault="00CB456D" w:rsidP="00CB456D">
            <w:pPr>
              <w:spacing w:after="160" w:line="259" w:lineRule="auto"/>
              <w:rPr>
                <w:sz w:val="20"/>
              </w:rPr>
            </w:pPr>
            <w:r w:rsidRPr="003D046D">
              <w:rPr>
                <w:sz w:val="20"/>
              </w:rPr>
              <w:t>0.0583</w:t>
            </w:r>
          </w:p>
        </w:tc>
        <w:tc>
          <w:tcPr>
            <w:tcW w:w="0" w:type="auto"/>
            <w:hideMark/>
          </w:tcPr>
          <w:p w14:paraId="443818D8" w14:textId="77777777" w:rsidR="00CB456D" w:rsidRPr="003D046D" w:rsidRDefault="00CB456D" w:rsidP="00CB456D">
            <w:pPr>
              <w:spacing w:after="160" w:line="259" w:lineRule="auto"/>
              <w:rPr>
                <w:sz w:val="20"/>
              </w:rPr>
            </w:pPr>
            <w:r w:rsidRPr="003D046D">
              <w:rPr>
                <w:sz w:val="20"/>
              </w:rPr>
              <w:t>0.00340</w:t>
            </w:r>
          </w:p>
        </w:tc>
        <w:tc>
          <w:tcPr>
            <w:tcW w:w="0" w:type="auto"/>
            <w:hideMark/>
          </w:tcPr>
          <w:p w14:paraId="371DF75A" w14:textId="77777777" w:rsidR="00CB456D" w:rsidRPr="003D046D" w:rsidRDefault="00CB456D" w:rsidP="00CB456D">
            <w:pPr>
              <w:spacing w:after="160" w:line="259" w:lineRule="auto"/>
              <w:rPr>
                <w:sz w:val="20"/>
              </w:rPr>
            </w:pPr>
            <w:r w:rsidRPr="003D046D">
              <w:rPr>
                <w:sz w:val="20"/>
              </w:rPr>
              <w:t>0.0465</w:t>
            </w:r>
          </w:p>
        </w:tc>
        <w:tc>
          <w:tcPr>
            <w:tcW w:w="0" w:type="auto"/>
            <w:hideMark/>
          </w:tcPr>
          <w:p w14:paraId="13A70C38" w14:textId="77777777" w:rsidR="00CB456D" w:rsidRPr="003D046D" w:rsidRDefault="00CB456D" w:rsidP="00CB456D">
            <w:pPr>
              <w:spacing w:after="160" w:line="259" w:lineRule="auto"/>
              <w:rPr>
                <w:sz w:val="20"/>
              </w:rPr>
            </w:pPr>
            <w:r w:rsidRPr="003D046D">
              <w:rPr>
                <w:sz w:val="20"/>
              </w:rPr>
              <w:t>5.39</w:t>
            </w:r>
          </w:p>
        </w:tc>
        <w:tc>
          <w:tcPr>
            <w:tcW w:w="0" w:type="auto"/>
            <w:hideMark/>
          </w:tcPr>
          <w:p w14:paraId="0A8C6FA1" w14:textId="77777777" w:rsidR="00CB456D" w:rsidRPr="003D046D" w:rsidRDefault="00CB456D" w:rsidP="00CB456D">
            <w:pPr>
              <w:spacing w:after="160" w:line="259" w:lineRule="auto"/>
              <w:rPr>
                <w:sz w:val="20"/>
              </w:rPr>
            </w:pPr>
            <w:r w:rsidRPr="003D046D">
              <w:rPr>
                <w:sz w:val="20"/>
              </w:rPr>
              <w:t>0.871</w:t>
            </w:r>
          </w:p>
        </w:tc>
      </w:tr>
    </w:tbl>
    <w:p w14:paraId="33E45CE1" w14:textId="2426DB91" w:rsidR="00CB456D" w:rsidRPr="008D52A3" w:rsidRDefault="00CB456D" w:rsidP="003D046D">
      <w:pPr>
        <w:pStyle w:val="Paragraph"/>
      </w:pPr>
      <w:r w:rsidRPr="008D52A3">
        <w:rPr>
          <w:b/>
          <w:bCs/>
        </w:rPr>
        <w:t>Table </w:t>
      </w:r>
      <w:r w:rsidR="001E37B7">
        <w:rPr>
          <w:b/>
          <w:bCs/>
        </w:rPr>
        <w:t>2</w:t>
      </w:r>
      <w:r w:rsidR="00090C28">
        <w:rPr>
          <w:b/>
          <w:bCs/>
        </w:rPr>
        <w:t xml:space="preserve"> - </w:t>
      </w:r>
      <w:r w:rsidRPr="008D52A3">
        <w:t>Comparative prediction metrics for all models. Bold indicates best performance.</w:t>
      </w:r>
    </w:p>
    <w:p w14:paraId="5ACC0358" w14:textId="77777777" w:rsidR="00CB456D" w:rsidRPr="008D52A3" w:rsidRDefault="00CB456D" w:rsidP="003D046D">
      <w:pPr>
        <w:pStyle w:val="Paragraphbulleted"/>
      </w:pPr>
      <w:r w:rsidRPr="008D52A3">
        <w:rPr>
          <w:b/>
          <w:bCs/>
        </w:rPr>
        <w:t>RMSE &amp; MSE:</w:t>
      </w:r>
      <w:r w:rsidRPr="008D52A3">
        <w:t xml:space="preserve"> GA</w:t>
      </w:r>
      <w:r w:rsidRPr="008D52A3">
        <w:noBreakHyphen/>
        <w:t>FRBS achieves the lowest RMSE (0.0345) and MSE (0.00119), improving over ANFIS by ~28% and over the traditional NN by ~41%.</w:t>
      </w:r>
    </w:p>
    <w:p w14:paraId="5FA93E7A" w14:textId="77777777" w:rsidR="00CB456D" w:rsidRPr="008D52A3" w:rsidRDefault="00CB456D" w:rsidP="003D046D">
      <w:pPr>
        <w:pStyle w:val="Paragraphbulleted"/>
      </w:pPr>
      <w:r w:rsidRPr="008D52A3">
        <w:rPr>
          <w:b/>
          <w:bCs/>
        </w:rPr>
        <w:t>MAE &amp; MAPE:</w:t>
      </w:r>
      <w:r w:rsidRPr="008D52A3">
        <w:t xml:space="preserve"> The mean absolute error of 0.0263 and MAPE of 3.12% demonstrate the GA</w:t>
      </w:r>
      <w:r w:rsidRPr="008D52A3">
        <w:noBreakHyphen/>
        <w:t>FRBS’s superior reliability.</w:t>
      </w:r>
    </w:p>
    <w:p w14:paraId="7ACEC3A8" w14:textId="77777777" w:rsidR="00CB456D" w:rsidRDefault="00CB456D" w:rsidP="003D046D">
      <w:pPr>
        <w:pStyle w:val="Paragraphbulleted"/>
      </w:pPr>
      <w:r w:rsidRPr="008D52A3">
        <w:rPr>
          <w:b/>
          <w:bCs/>
        </w:rPr>
        <w:t>R²:</w:t>
      </w:r>
      <w:r w:rsidRPr="008D52A3">
        <w:t xml:space="preserve"> With 0.957, GA</w:t>
      </w:r>
      <w:r w:rsidRPr="008D52A3">
        <w:noBreakHyphen/>
        <w:t>FRBS explains 95.7% of variance in CO/PO attainment—significantly higher than all benchmarks.</w:t>
      </w:r>
    </w:p>
    <w:p w14:paraId="759CB740" w14:textId="21542AFD" w:rsidR="00153506" w:rsidRPr="008D52A3" w:rsidRDefault="00153506" w:rsidP="003D046D">
      <w:pPr>
        <w:pStyle w:val="Paragraph"/>
      </w:pPr>
      <w:r w:rsidRPr="00153506">
        <w:rPr>
          <w:b/>
          <w:bCs/>
        </w:rPr>
        <w:t>Figure 2</w:t>
      </w:r>
      <w:r w:rsidRPr="00153506">
        <w:t xml:space="preserve"> illustrates the performance of different models across all evaluation metrics: RMSE, MSE, MAE, MAPE, and R².</w:t>
      </w:r>
    </w:p>
    <w:p w14:paraId="6FCB66AF" w14:textId="57177402" w:rsidR="00CB456D" w:rsidRPr="00EE337C" w:rsidRDefault="00CB456D" w:rsidP="0043459A">
      <w:pPr>
        <w:jc w:val="center"/>
        <w:rPr>
          <w:b/>
          <w:bCs/>
          <w:szCs w:val="24"/>
        </w:rPr>
      </w:pPr>
      <w:r w:rsidRPr="00EE337C">
        <w:rPr>
          <w:b/>
          <w:bCs/>
          <w:noProof/>
          <w:szCs w:val="24"/>
        </w:rPr>
        <w:lastRenderedPageBreak/>
        <w:drawing>
          <wp:inline distT="0" distB="0" distL="0" distR="0" wp14:anchorId="09FD1D00" wp14:editId="5928522B">
            <wp:extent cx="5168900" cy="3083817"/>
            <wp:effectExtent l="0" t="0" r="0" b="2540"/>
            <wp:docPr id="806299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9082" cy="3089892"/>
                    </a:xfrm>
                    <a:prstGeom prst="rect">
                      <a:avLst/>
                    </a:prstGeom>
                    <a:noFill/>
                    <a:ln>
                      <a:noFill/>
                    </a:ln>
                  </pic:spPr>
                </pic:pic>
              </a:graphicData>
            </a:graphic>
          </wp:inline>
        </w:drawing>
      </w:r>
    </w:p>
    <w:p w14:paraId="0A990898" w14:textId="58C70027" w:rsidR="00153506" w:rsidRPr="00EE337C" w:rsidRDefault="00CD6CF7" w:rsidP="003D046D">
      <w:pPr>
        <w:pStyle w:val="FigureCaption"/>
      </w:pPr>
      <w:r w:rsidRPr="00EE337C">
        <w:t>Fig</w:t>
      </w:r>
      <w:r w:rsidR="00C20650" w:rsidRPr="00EE337C">
        <w:t xml:space="preserve">ure 2 </w:t>
      </w:r>
      <w:r w:rsidR="00C965C0" w:rsidRPr="00EE337C">
        <w:t xml:space="preserve">- </w:t>
      </w:r>
      <w:r w:rsidR="00C20650" w:rsidRPr="00EE337C">
        <w:t>Model Performance comparison</w:t>
      </w:r>
    </w:p>
    <w:p w14:paraId="692F417B" w14:textId="6B5E9C5A" w:rsidR="00CB456D" w:rsidRPr="008D52A3" w:rsidRDefault="00CB456D" w:rsidP="003D046D">
      <w:pPr>
        <w:pStyle w:val="Heading2"/>
      </w:pPr>
      <w:r w:rsidRPr="008D52A3">
        <w:t>Sensitivity Analysis</w:t>
      </w:r>
    </w:p>
    <w:p w14:paraId="2DA6C01B" w14:textId="0486DDB2" w:rsidR="009A2209" w:rsidRPr="008D52A3" w:rsidRDefault="00CB456D" w:rsidP="003D046D">
      <w:pPr>
        <w:pStyle w:val="Paragraph"/>
      </w:pPr>
      <w:r w:rsidRPr="008D52A3">
        <w:t>A one</w:t>
      </w:r>
      <w:r w:rsidRPr="008D52A3">
        <w:noBreakHyphen/>
        <w:t>at</w:t>
      </w:r>
      <w:r w:rsidRPr="008D52A3">
        <w:noBreakHyphen/>
        <w:t>a</w:t>
      </w:r>
      <w:r w:rsidRPr="008D52A3">
        <w:noBreakHyphen/>
        <w:t>time sensitivity test was performed by perturbing each input feature ±10% about its median, then recording the percentage change in RMSE. Lower ΔRMSE indicates greater robustness to noisy or uncertain inputs. Results appear in Table </w:t>
      </w:r>
      <w:r w:rsidR="00672C10">
        <w:t>3</w:t>
      </w:r>
      <w:r w:rsidRPr="008D52A3">
        <w:t>.</w:t>
      </w:r>
    </w:p>
    <w:p w14:paraId="0CEDD391" w14:textId="15E6CDC5" w:rsidR="009A2209" w:rsidRPr="00EE337C" w:rsidRDefault="00F2539F" w:rsidP="003D046D">
      <w:pPr>
        <w:pStyle w:val="TableCaption"/>
      </w:pPr>
      <w:r w:rsidRPr="008D52A3">
        <w:t>T</w:t>
      </w:r>
      <w:r w:rsidRPr="00EE337C">
        <w:t>able </w:t>
      </w:r>
      <w:r w:rsidR="001E37B7" w:rsidRPr="00EE337C">
        <w:t>3</w:t>
      </w:r>
      <w:r w:rsidRPr="00EE337C">
        <w:t>. Sensitivity of models to ±10% perturbation in each input.</w:t>
      </w:r>
    </w:p>
    <w:tbl>
      <w:tblPr>
        <w:tblStyle w:val="TableGrid"/>
        <w:tblW w:w="920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1957"/>
        <w:gridCol w:w="1742"/>
        <w:gridCol w:w="1654"/>
        <w:gridCol w:w="1701"/>
      </w:tblGrid>
      <w:tr w:rsidR="00CB456D" w:rsidRPr="003D046D" w14:paraId="2E677C58" w14:textId="77777777" w:rsidTr="003D046D">
        <w:tc>
          <w:tcPr>
            <w:tcW w:w="0" w:type="auto"/>
            <w:tcBorders>
              <w:bottom w:val="single" w:sz="4" w:space="0" w:color="auto"/>
            </w:tcBorders>
            <w:vAlign w:val="center"/>
            <w:hideMark/>
          </w:tcPr>
          <w:p w14:paraId="1552F42E" w14:textId="77777777" w:rsidR="00CB456D" w:rsidRPr="003D046D" w:rsidRDefault="00CB456D" w:rsidP="00275BA9">
            <w:pPr>
              <w:spacing w:after="160"/>
              <w:jc w:val="center"/>
              <w:rPr>
                <w:b/>
                <w:bCs/>
                <w:sz w:val="20"/>
              </w:rPr>
            </w:pPr>
            <w:r w:rsidRPr="003D046D">
              <w:rPr>
                <w:b/>
                <w:bCs/>
                <w:sz w:val="20"/>
              </w:rPr>
              <w:t>Feature</w:t>
            </w:r>
          </w:p>
        </w:tc>
        <w:tc>
          <w:tcPr>
            <w:tcW w:w="0" w:type="auto"/>
            <w:tcBorders>
              <w:bottom w:val="single" w:sz="4" w:space="0" w:color="auto"/>
            </w:tcBorders>
            <w:vAlign w:val="center"/>
            <w:hideMark/>
          </w:tcPr>
          <w:p w14:paraId="2A6E3359" w14:textId="77777777" w:rsidR="00CB456D" w:rsidRPr="003D046D" w:rsidRDefault="00CB456D" w:rsidP="00275BA9">
            <w:pPr>
              <w:spacing w:after="160"/>
              <w:jc w:val="center"/>
              <w:rPr>
                <w:b/>
                <w:bCs/>
                <w:sz w:val="20"/>
              </w:rPr>
            </w:pPr>
            <w:r w:rsidRPr="003D046D">
              <w:rPr>
                <w:b/>
                <w:bCs/>
                <w:sz w:val="20"/>
              </w:rPr>
              <w:t>GA</w:t>
            </w:r>
            <w:r w:rsidRPr="003D046D">
              <w:rPr>
                <w:b/>
                <w:bCs/>
                <w:sz w:val="20"/>
              </w:rPr>
              <w:noBreakHyphen/>
              <w:t>FRBS ΔRMSE (%)</w:t>
            </w:r>
          </w:p>
        </w:tc>
        <w:tc>
          <w:tcPr>
            <w:tcW w:w="0" w:type="auto"/>
            <w:tcBorders>
              <w:bottom w:val="single" w:sz="4" w:space="0" w:color="auto"/>
            </w:tcBorders>
            <w:vAlign w:val="center"/>
            <w:hideMark/>
          </w:tcPr>
          <w:p w14:paraId="60B49E5E" w14:textId="77777777" w:rsidR="00CB456D" w:rsidRPr="003D046D" w:rsidRDefault="00CB456D" w:rsidP="00275BA9">
            <w:pPr>
              <w:spacing w:after="160"/>
              <w:jc w:val="center"/>
              <w:rPr>
                <w:b/>
                <w:bCs/>
                <w:sz w:val="20"/>
              </w:rPr>
            </w:pPr>
            <w:r w:rsidRPr="003D046D">
              <w:rPr>
                <w:b/>
                <w:bCs/>
                <w:sz w:val="20"/>
              </w:rPr>
              <w:t>ANFIS ΔRMSE (%)</w:t>
            </w:r>
          </w:p>
        </w:tc>
        <w:tc>
          <w:tcPr>
            <w:tcW w:w="1654" w:type="dxa"/>
            <w:tcBorders>
              <w:bottom w:val="single" w:sz="4" w:space="0" w:color="auto"/>
            </w:tcBorders>
            <w:vAlign w:val="center"/>
            <w:hideMark/>
          </w:tcPr>
          <w:p w14:paraId="1B5E8F29" w14:textId="261FD2F7" w:rsidR="007B4895" w:rsidRPr="003D046D" w:rsidRDefault="00CB456D" w:rsidP="00275BA9">
            <w:pPr>
              <w:spacing w:after="160"/>
              <w:jc w:val="center"/>
              <w:rPr>
                <w:b/>
                <w:bCs/>
                <w:sz w:val="20"/>
              </w:rPr>
            </w:pPr>
            <w:r w:rsidRPr="003D046D">
              <w:rPr>
                <w:b/>
                <w:bCs/>
                <w:sz w:val="20"/>
              </w:rPr>
              <w:t>ANN</w:t>
            </w:r>
          </w:p>
          <w:p w14:paraId="0C2C6F77" w14:textId="62B6ADFE" w:rsidR="00CB456D" w:rsidRPr="003D046D" w:rsidRDefault="00CB456D" w:rsidP="00275BA9">
            <w:pPr>
              <w:spacing w:after="160"/>
              <w:jc w:val="center"/>
              <w:rPr>
                <w:b/>
                <w:bCs/>
                <w:sz w:val="20"/>
              </w:rPr>
            </w:pPr>
            <w:r w:rsidRPr="003D046D">
              <w:rPr>
                <w:b/>
                <w:bCs/>
                <w:sz w:val="20"/>
              </w:rPr>
              <w:t>ΔRMSE</w:t>
            </w:r>
            <w:r w:rsidR="007B4895" w:rsidRPr="003D046D">
              <w:rPr>
                <w:b/>
                <w:bCs/>
                <w:sz w:val="20"/>
              </w:rPr>
              <w:t xml:space="preserve"> </w:t>
            </w:r>
            <w:r w:rsidRPr="003D046D">
              <w:rPr>
                <w:b/>
                <w:bCs/>
                <w:sz w:val="20"/>
              </w:rPr>
              <w:t>(%)</w:t>
            </w:r>
          </w:p>
        </w:tc>
        <w:tc>
          <w:tcPr>
            <w:tcW w:w="1701" w:type="dxa"/>
            <w:tcBorders>
              <w:bottom w:val="single" w:sz="4" w:space="0" w:color="auto"/>
            </w:tcBorders>
            <w:vAlign w:val="center"/>
            <w:hideMark/>
          </w:tcPr>
          <w:p w14:paraId="0260E870" w14:textId="2DED1417" w:rsidR="007B4895" w:rsidRPr="003D046D" w:rsidRDefault="00CB456D" w:rsidP="00275BA9">
            <w:pPr>
              <w:spacing w:after="160"/>
              <w:jc w:val="center"/>
              <w:rPr>
                <w:b/>
                <w:bCs/>
                <w:sz w:val="20"/>
              </w:rPr>
            </w:pPr>
            <w:r w:rsidRPr="003D046D">
              <w:rPr>
                <w:b/>
                <w:bCs/>
                <w:sz w:val="20"/>
              </w:rPr>
              <w:t>NN</w:t>
            </w:r>
          </w:p>
          <w:p w14:paraId="1FBCF09D" w14:textId="5AC1BDA5" w:rsidR="00CB456D" w:rsidRPr="003D046D" w:rsidRDefault="00CB456D" w:rsidP="00275BA9">
            <w:pPr>
              <w:spacing w:after="160"/>
              <w:jc w:val="center"/>
              <w:rPr>
                <w:b/>
                <w:bCs/>
                <w:sz w:val="20"/>
              </w:rPr>
            </w:pPr>
            <w:r w:rsidRPr="003D046D">
              <w:rPr>
                <w:b/>
                <w:bCs/>
                <w:sz w:val="20"/>
              </w:rPr>
              <w:t>ΔRMSE (%)</w:t>
            </w:r>
          </w:p>
        </w:tc>
      </w:tr>
      <w:tr w:rsidR="00CB456D" w:rsidRPr="003D046D" w14:paraId="61D083CC" w14:textId="77777777" w:rsidTr="003D046D">
        <w:tc>
          <w:tcPr>
            <w:tcW w:w="0" w:type="auto"/>
            <w:hideMark/>
          </w:tcPr>
          <w:p w14:paraId="531A167B" w14:textId="77777777" w:rsidR="00CB456D" w:rsidRPr="003D046D" w:rsidRDefault="00CB456D" w:rsidP="00CB456D">
            <w:pPr>
              <w:spacing w:after="160" w:line="259" w:lineRule="auto"/>
              <w:rPr>
                <w:sz w:val="20"/>
              </w:rPr>
            </w:pPr>
            <w:r w:rsidRPr="003D046D">
              <w:rPr>
                <w:sz w:val="20"/>
              </w:rPr>
              <w:t>Student Performance</w:t>
            </w:r>
          </w:p>
        </w:tc>
        <w:tc>
          <w:tcPr>
            <w:tcW w:w="0" w:type="auto"/>
            <w:hideMark/>
          </w:tcPr>
          <w:p w14:paraId="2ADD56B5" w14:textId="77777777" w:rsidR="00CB456D" w:rsidRPr="003D046D" w:rsidRDefault="00CB456D" w:rsidP="00CB456D">
            <w:pPr>
              <w:spacing w:after="160" w:line="259" w:lineRule="auto"/>
              <w:rPr>
                <w:sz w:val="20"/>
              </w:rPr>
            </w:pPr>
            <w:r w:rsidRPr="003D046D">
              <w:rPr>
                <w:sz w:val="20"/>
              </w:rPr>
              <w:t>+5.8 / −4.9</w:t>
            </w:r>
          </w:p>
        </w:tc>
        <w:tc>
          <w:tcPr>
            <w:tcW w:w="0" w:type="auto"/>
            <w:hideMark/>
          </w:tcPr>
          <w:p w14:paraId="0854386C" w14:textId="77777777" w:rsidR="00CB456D" w:rsidRPr="003D046D" w:rsidRDefault="00CB456D" w:rsidP="00CB456D">
            <w:pPr>
              <w:spacing w:after="160" w:line="259" w:lineRule="auto"/>
              <w:rPr>
                <w:sz w:val="20"/>
              </w:rPr>
            </w:pPr>
            <w:r w:rsidRPr="003D046D">
              <w:rPr>
                <w:sz w:val="20"/>
              </w:rPr>
              <w:t>+8.3 / −7.1</w:t>
            </w:r>
          </w:p>
        </w:tc>
        <w:tc>
          <w:tcPr>
            <w:tcW w:w="1654" w:type="dxa"/>
            <w:hideMark/>
          </w:tcPr>
          <w:p w14:paraId="22053278" w14:textId="77777777" w:rsidR="00CB456D" w:rsidRPr="003D046D" w:rsidRDefault="00CB456D" w:rsidP="00CB456D">
            <w:pPr>
              <w:spacing w:after="160" w:line="259" w:lineRule="auto"/>
              <w:rPr>
                <w:sz w:val="20"/>
              </w:rPr>
            </w:pPr>
            <w:r w:rsidRPr="003D046D">
              <w:rPr>
                <w:sz w:val="20"/>
              </w:rPr>
              <w:t>+9.6 / −8.2</w:t>
            </w:r>
          </w:p>
        </w:tc>
        <w:tc>
          <w:tcPr>
            <w:tcW w:w="1701" w:type="dxa"/>
            <w:hideMark/>
          </w:tcPr>
          <w:p w14:paraId="3C6DF804" w14:textId="77777777" w:rsidR="00CB456D" w:rsidRPr="003D046D" w:rsidRDefault="00CB456D" w:rsidP="00CB456D">
            <w:pPr>
              <w:spacing w:after="160" w:line="259" w:lineRule="auto"/>
              <w:rPr>
                <w:sz w:val="20"/>
              </w:rPr>
            </w:pPr>
            <w:r w:rsidRPr="003D046D">
              <w:rPr>
                <w:sz w:val="20"/>
              </w:rPr>
              <w:t>+11.4 / −9.7</w:t>
            </w:r>
          </w:p>
        </w:tc>
      </w:tr>
      <w:tr w:rsidR="00CB456D" w:rsidRPr="003D046D" w14:paraId="38398320" w14:textId="77777777" w:rsidTr="003D046D">
        <w:tc>
          <w:tcPr>
            <w:tcW w:w="0" w:type="auto"/>
            <w:hideMark/>
          </w:tcPr>
          <w:p w14:paraId="175D1ADA" w14:textId="77777777" w:rsidR="00CB456D" w:rsidRPr="003D046D" w:rsidRDefault="00CB456D" w:rsidP="00CB456D">
            <w:pPr>
              <w:spacing w:after="160" w:line="259" w:lineRule="auto"/>
              <w:rPr>
                <w:sz w:val="20"/>
              </w:rPr>
            </w:pPr>
            <w:r w:rsidRPr="003D046D">
              <w:rPr>
                <w:sz w:val="20"/>
              </w:rPr>
              <w:t>Course Complexity</w:t>
            </w:r>
          </w:p>
        </w:tc>
        <w:tc>
          <w:tcPr>
            <w:tcW w:w="0" w:type="auto"/>
            <w:hideMark/>
          </w:tcPr>
          <w:p w14:paraId="69DBECB1" w14:textId="77777777" w:rsidR="00CB456D" w:rsidRPr="003D046D" w:rsidRDefault="00CB456D" w:rsidP="00CB456D">
            <w:pPr>
              <w:spacing w:after="160" w:line="259" w:lineRule="auto"/>
              <w:rPr>
                <w:sz w:val="20"/>
              </w:rPr>
            </w:pPr>
            <w:r w:rsidRPr="003D046D">
              <w:rPr>
                <w:sz w:val="20"/>
              </w:rPr>
              <w:t>+4.2 / −3.5</w:t>
            </w:r>
          </w:p>
        </w:tc>
        <w:tc>
          <w:tcPr>
            <w:tcW w:w="0" w:type="auto"/>
            <w:hideMark/>
          </w:tcPr>
          <w:p w14:paraId="351437CA" w14:textId="77777777" w:rsidR="00CB456D" w:rsidRPr="003D046D" w:rsidRDefault="00CB456D" w:rsidP="00CB456D">
            <w:pPr>
              <w:spacing w:after="160" w:line="259" w:lineRule="auto"/>
              <w:rPr>
                <w:sz w:val="20"/>
              </w:rPr>
            </w:pPr>
            <w:r w:rsidRPr="003D046D">
              <w:rPr>
                <w:sz w:val="20"/>
              </w:rPr>
              <w:t>+6.7 / −5.2</w:t>
            </w:r>
          </w:p>
        </w:tc>
        <w:tc>
          <w:tcPr>
            <w:tcW w:w="1654" w:type="dxa"/>
            <w:hideMark/>
          </w:tcPr>
          <w:p w14:paraId="63AD1307" w14:textId="77777777" w:rsidR="00CB456D" w:rsidRPr="003D046D" w:rsidRDefault="00CB456D" w:rsidP="00CB456D">
            <w:pPr>
              <w:spacing w:after="160" w:line="259" w:lineRule="auto"/>
              <w:rPr>
                <w:sz w:val="20"/>
              </w:rPr>
            </w:pPr>
            <w:r w:rsidRPr="003D046D">
              <w:rPr>
                <w:sz w:val="20"/>
              </w:rPr>
              <w:t>+7.9 / −6.8</w:t>
            </w:r>
          </w:p>
        </w:tc>
        <w:tc>
          <w:tcPr>
            <w:tcW w:w="1701" w:type="dxa"/>
            <w:hideMark/>
          </w:tcPr>
          <w:p w14:paraId="01BFDACC" w14:textId="77777777" w:rsidR="00CB456D" w:rsidRPr="003D046D" w:rsidRDefault="00CB456D" w:rsidP="00CB456D">
            <w:pPr>
              <w:spacing w:after="160" w:line="259" w:lineRule="auto"/>
              <w:rPr>
                <w:sz w:val="20"/>
              </w:rPr>
            </w:pPr>
            <w:r w:rsidRPr="003D046D">
              <w:rPr>
                <w:sz w:val="20"/>
              </w:rPr>
              <w:t>+9.1 / −8.0</w:t>
            </w:r>
          </w:p>
        </w:tc>
      </w:tr>
      <w:tr w:rsidR="00CB456D" w:rsidRPr="003D046D" w14:paraId="00E573F7" w14:textId="77777777" w:rsidTr="003D046D">
        <w:tc>
          <w:tcPr>
            <w:tcW w:w="0" w:type="auto"/>
            <w:hideMark/>
          </w:tcPr>
          <w:p w14:paraId="11683341" w14:textId="77777777" w:rsidR="00CB456D" w:rsidRPr="003D046D" w:rsidRDefault="00CB456D" w:rsidP="00CB456D">
            <w:pPr>
              <w:spacing w:after="160" w:line="259" w:lineRule="auto"/>
              <w:rPr>
                <w:sz w:val="20"/>
              </w:rPr>
            </w:pPr>
            <w:r w:rsidRPr="003D046D">
              <w:rPr>
                <w:sz w:val="20"/>
              </w:rPr>
              <w:t>Faculty Effectiveness</w:t>
            </w:r>
          </w:p>
        </w:tc>
        <w:tc>
          <w:tcPr>
            <w:tcW w:w="0" w:type="auto"/>
            <w:hideMark/>
          </w:tcPr>
          <w:p w14:paraId="6582F9CF" w14:textId="77777777" w:rsidR="00CB456D" w:rsidRPr="003D046D" w:rsidRDefault="00CB456D" w:rsidP="00CB456D">
            <w:pPr>
              <w:spacing w:after="160" w:line="259" w:lineRule="auto"/>
              <w:rPr>
                <w:sz w:val="20"/>
              </w:rPr>
            </w:pPr>
            <w:r w:rsidRPr="003D046D">
              <w:rPr>
                <w:sz w:val="20"/>
              </w:rPr>
              <w:t>+6.1 / −5.4</w:t>
            </w:r>
          </w:p>
        </w:tc>
        <w:tc>
          <w:tcPr>
            <w:tcW w:w="0" w:type="auto"/>
            <w:hideMark/>
          </w:tcPr>
          <w:p w14:paraId="6CB6790D" w14:textId="77777777" w:rsidR="00CB456D" w:rsidRPr="003D046D" w:rsidRDefault="00CB456D" w:rsidP="00CB456D">
            <w:pPr>
              <w:spacing w:after="160" w:line="259" w:lineRule="auto"/>
              <w:rPr>
                <w:sz w:val="20"/>
              </w:rPr>
            </w:pPr>
            <w:r w:rsidRPr="003D046D">
              <w:rPr>
                <w:sz w:val="20"/>
              </w:rPr>
              <w:t>+9.0 / −8.3</w:t>
            </w:r>
          </w:p>
        </w:tc>
        <w:tc>
          <w:tcPr>
            <w:tcW w:w="1654" w:type="dxa"/>
            <w:hideMark/>
          </w:tcPr>
          <w:p w14:paraId="2F4ED56B" w14:textId="77777777" w:rsidR="00CB456D" w:rsidRPr="003D046D" w:rsidRDefault="00CB456D" w:rsidP="00CB456D">
            <w:pPr>
              <w:spacing w:after="160" w:line="259" w:lineRule="auto"/>
              <w:rPr>
                <w:sz w:val="20"/>
              </w:rPr>
            </w:pPr>
            <w:r w:rsidRPr="003D046D">
              <w:rPr>
                <w:sz w:val="20"/>
              </w:rPr>
              <w:t>+10.2 / −9.0</w:t>
            </w:r>
          </w:p>
        </w:tc>
        <w:tc>
          <w:tcPr>
            <w:tcW w:w="1701" w:type="dxa"/>
            <w:hideMark/>
          </w:tcPr>
          <w:p w14:paraId="7E5E40B6" w14:textId="77777777" w:rsidR="00CB456D" w:rsidRPr="003D046D" w:rsidRDefault="00CB456D" w:rsidP="00CB456D">
            <w:pPr>
              <w:spacing w:after="160" w:line="259" w:lineRule="auto"/>
              <w:rPr>
                <w:sz w:val="20"/>
              </w:rPr>
            </w:pPr>
            <w:r w:rsidRPr="003D046D">
              <w:rPr>
                <w:sz w:val="20"/>
              </w:rPr>
              <w:t>+12.5 / −10.8</w:t>
            </w:r>
          </w:p>
        </w:tc>
      </w:tr>
      <w:tr w:rsidR="00CB456D" w:rsidRPr="003D046D" w14:paraId="21D86532" w14:textId="77777777" w:rsidTr="003D046D">
        <w:tc>
          <w:tcPr>
            <w:tcW w:w="0" w:type="auto"/>
            <w:hideMark/>
          </w:tcPr>
          <w:p w14:paraId="7D9E894B" w14:textId="77777777" w:rsidR="00CB456D" w:rsidRPr="003D046D" w:rsidRDefault="00CB456D" w:rsidP="00CB456D">
            <w:pPr>
              <w:spacing w:after="160" w:line="259" w:lineRule="auto"/>
              <w:rPr>
                <w:sz w:val="20"/>
              </w:rPr>
            </w:pPr>
            <w:r w:rsidRPr="003D046D">
              <w:rPr>
                <w:sz w:val="20"/>
              </w:rPr>
              <w:t>Assessment Rigour</w:t>
            </w:r>
          </w:p>
        </w:tc>
        <w:tc>
          <w:tcPr>
            <w:tcW w:w="0" w:type="auto"/>
            <w:hideMark/>
          </w:tcPr>
          <w:p w14:paraId="4605F5C9" w14:textId="77777777" w:rsidR="00CB456D" w:rsidRPr="003D046D" w:rsidRDefault="00CB456D" w:rsidP="00CB456D">
            <w:pPr>
              <w:spacing w:after="160" w:line="259" w:lineRule="auto"/>
              <w:rPr>
                <w:sz w:val="20"/>
              </w:rPr>
            </w:pPr>
            <w:r w:rsidRPr="003D046D">
              <w:rPr>
                <w:sz w:val="20"/>
              </w:rPr>
              <w:t>+5.0 / −4.3</w:t>
            </w:r>
          </w:p>
        </w:tc>
        <w:tc>
          <w:tcPr>
            <w:tcW w:w="0" w:type="auto"/>
            <w:hideMark/>
          </w:tcPr>
          <w:p w14:paraId="6DB308D7" w14:textId="77777777" w:rsidR="00CB456D" w:rsidRPr="003D046D" w:rsidRDefault="00CB456D" w:rsidP="00CB456D">
            <w:pPr>
              <w:spacing w:after="160" w:line="259" w:lineRule="auto"/>
              <w:rPr>
                <w:sz w:val="20"/>
              </w:rPr>
            </w:pPr>
            <w:r w:rsidRPr="003D046D">
              <w:rPr>
                <w:sz w:val="20"/>
              </w:rPr>
              <w:t>+7.5 / −6.4</w:t>
            </w:r>
          </w:p>
        </w:tc>
        <w:tc>
          <w:tcPr>
            <w:tcW w:w="1654" w:type="dxa"/>
            <w:hideMark/>
          </w:tcPr>
          <w:p w14:paraId="086724BB" w14:textId="77777777" w:rsidR="00CB456D" w:rsidRPr="003D046D" w:rsidRDefault="00CB456D" w:rsidP="00CB456D">
            <w:pPr>
              <w:spacing w:after="160" w:line="259" w:lineRule="auto"/>
              <w:rPr>
                <w:sz w:val="20"/>
              </w:rPr>
            </w:pPr>
            <w:r w:rsidRPr="003D046D">
              <w:rPr>
                <w:sz w:val="20"/>
              </w:rPr>
              <w:t>+8.8 / −7.6</w:t>
            </w:r>
          </w:p>
        </w:tc>
        <w:tc>
          <w:tcPr>
            <w:tcW w:w="1701" w:type="dxa"/>
            <w:hideMark/>
          </w:tcPr>
          <w:p w14:paraId="77F8E0E3" w14:textId="77777777" w:rsidR="00CB456D" w:rsidRPr="003D046D" w:rsidRDefault="00CB456D" w:rsidP="00CB456D">
            <w:pPr>
              <w:spacing w:after="160" w:line="259" w:lineRule="auto"/>
              <w:rPr>
                <w:sz w:val="20"/>
              </w:rPr>
            </w:pPr>
            <w:r w:rsidRPr="003D046D">
              <w:rPr>
                <w:sz w:val="20"/>
              </w:rPr>
              <w:t>+10.2 / −9.1</w:t>
            </w:r>
          </w:p>
        </w:tc>
      </w:tr>
      <w:tr w:rsidR="00CB456D" w:rsidRPr="003D046D" w14:paraId="4AF493EA" w14:textId="77777777" w:rsidTr="003D046D">
        <w:tc>
          <w:tcPr>
            <w:tcW w:w="0" w:type="auto"/>
            <w:hideMark/>
          </w:tcPr>
          <w:p w14:paraId="05AEE50B" w14:textId="77777777" w:rsidR="00CB456D" w:rsidRPr="003D046D" w:rsidRDefault="00CB456D" w:rsidP="00CB456D">
            <w:pPr>
              <w:spacing w:after="160" w:line="259" w:lineRule="auto"/>
              <w:rPr>
                <w:sz w:val="20"/>
              </w:rPr>
            </w:pPr>
            <w:r w:rsidRPr="003D046D">
              <w:rPr>
                <w:sz w:val="20"/>
              </w:rPr>
              <w:t>Student Engagement</w:t>
            </w:r>
          </w:p>
        </w:tc>
        <w:tc>
          <w:tcPr>
            <w:tcW w:w="0" w:type="auto"/>
            <w:hideMark/>
          </w:tcPr>
          <w:p w14:paraId="21957B1D" w14:textId="77777777" w:rsidR="00CB456D" w:rsidRPr="003D046D" w:rsidRDefault="00CB456D" w:rsidP="00CB456D">
            <w:pPr>
              <w:spacing w:after="160" w:line="259" w:lineRule="auto"/>
              <w:rPr>
                <w:sz w:val="20"/>
              </w:rPr>
            </w:pPr>
            <w:r w:rsidRPr="003D046D">
              <w:rPr>
                <w:sz w:val="20"/>
              </w:rPr>
              <w:t>+6.5 / −5.7</w:t>
            </w:r>
          </w:p>
        </w:tc>
        <w:tc>
          <w:tcPr>
            <w:tcW w:w="0" w:type="auto"/>
            <w:hideMark/>
          </w:tcPr>
          <w:p w14:paraId="7EA0D023" w14:textId="77777777" w:rsidR="00CB456D" w:rsidRPr="003D046D" w:rsidRDefault="00CB456D" w:rsidP="00CB456D">
            <w:pPr>
              <w:spacing w:after="160" w:line="259" w:lineRule="auto"/>
              <w:rPr>
                <w:sz w:val="20"/>
              </w:rPr>
            </w:pPr>
            <w:r w:rsidRPr="003D046D">
              <w:rPr>
                <w:sz w:val="20"/>
              </w:rPr>
              <w:t>+9.8 / −8.7</w:t>
            </w:r>
          </w:p>
        </w:tc>
        <w:tc>
          <w:tcPr>
            <w:tcW w:w="1654" w:type="dxa"/>
            <w:hideMark/>
          </w:tcPr>
          <w:p w14:paraId="7A5DCF4A" w14:textId="77777777" w:rsidR="00CB456D" w:rsidRPr="003D046D" w:rsidRDefault="00CB456D" w:rsidP="00CB456D">
            <w:pPr>
              <w:spacing w:after="160" w:line="259" w:lineRule="auto"/>
              <w:rPr>
                <w:sz w:val="20"/>
              </w:rPr>
            </w:pPr>
            <w:r w:rsidRPr="003D046D">
              <w:rPr>
                <w:sz w:val="20"/>
              </w:rPr>
              <w:t>+11.0 / −9.5</w:t>
            </w:r>
          </w:p>
        </w:tc>
        <w:tc>
          <w:tcPr>
            <w:tcW w:w="1701" w:type="dxa"/>
            <w:hideMark/>
          </w:tcPr>
          <w:p w14:paraId="7BE63E65" w14:textId="77777777" w:rsidR="00CB456D" w:rsidRPr="003D046D" w:rsidRDefault="00CB456D" w:rsidP="00CB456D">
            <w:pPr>
              <w:spacing w:after="160" w:line="259" w:lineRule="auto"/>
              <w:rPr>
                <w:sz w:val="20"/>
              </w:rPr>
            </w:pPr>
            <w:r w:rsidRPr="003D046D">
              <w:rPr>
                <w:sz w:val="20"/>
              </w:rPr>
              <w:t>+13.2 / −11.6</w:t>
            </w:r>
          </w:p>
        </w:tc>
      </w:tr>
      <w:tr w:rsidR="00CB456D" w:rsidRPr="003D046D" w14:paraId="2B9EAE45" w14:textId="77777777" w:rsidTr="003D046D">
        <w:tc>
          <w:tcPr>
            <w:tcW w:w="0" w:type="auto"/>
            <w:hideMark/>
          </w:tcPr>
          <w:p w14:paraId="23DB4F27" w14:textId="77777777" w:rsidR="00CB456D" w:rsidRPr="003D046D" w:rsidRDefault="00CB456D" w:rsidP="00CB456D">
            <w:pPr>
              <w:spacing w:after="160" w:line="259" w:lineRule="auto"/>
              <w:rPr>
                <w:sz w:val="20"/>
              </w:rPr>
            </w:pPr>
            <w:r w:rsidRPr="003D046D">
              <w:rPr>
                <w:sz w:val="20"/>
              </w:rPr>
              <w:t>Teaching Quality Feedback</w:t>
            </w:r>
          </w:p>
        </w:tc>
        <w:tc>
          <w:tcPr>
            <w:tcW w:w="0" w:type="auto"/>
            <w:hideMark/>
          </w:tcPr>
          <w:p w14:paraId="2F784829" w14:textId="77777777" w:rsidR="00CB456D" w:rsidRPr="003D046D" w:rsidRDefault="00CB456D" w:rsidP="00CB456D">
            <w:pPr>
              <w:spacing w:after="160" w:line="259" w:lineRule="auto"/>
              <w:rPr>
                <w:sz w:val="20"/>
              </w:rPr>
            </w:pPr>
            <w:r w:rsidRPr="003D046D">
              <w:rPr>
                <w:sz w:val="20"/>
              </w:rPr>
              <w:t>+5.3 / −4.6</w:t>
            </w:r>
          </w:p>
        </w:tc>
        <w:tc>
          <w:tcPr>
            <w:tcW w:w="0" w:type="auto"/>
            <w:hideMark/>
          </w:tcPr>
          <w:p w14:paraId="34752131" w14:textId="77777777" w:rsidR="00CB456D" w:rsidRPr="003D046D" w:rsidRDefault="00CB456D" w:rsidP="00CB456D">
            <w:pPr>
              <w:spacing w:after="160" w:line="259" w:lineRule="auto"/>
              <w:rPr>
                <w:sz w:val="20"/>
              </w:rPr>
            </w:pPr>
            <w:r w:rsidRPr="003D046D">
              <w:rPr>
                <w:sz w:val="20"/>
              </w:rPr>
              <w:t>+8.0 / −6.9</w:t>
            </w:r>
          </w:p>
        </w:tc>
        <w:tc>
          <w:tcPr>
            <w:tcW w:w="1654" w:type="dxa"/>
            <w:hideMark/>
          </w:tcPr>
          <w:p w14:paraId="0C87158B" w14:textId="77777777" w:rsidR="00CB456D" w:rsidRPr="003D046D" w:rsidRDefault="00CB456D" w:rsidP="00CB456D">
            <w:pPr>
              <w:spacing w:after="160" w:line="259" w:lineRule="auto"/>
              <w:rPr>
                <w:sz w:val="20"/>
              </w:rPr>
            </w:pPr>
            <w:r w:rsidRPr="003D046D">
              <w:rPr>
                <w:sz w:val="20"/>
              </w:rPr>
              <w:t>+9.4 / −8.2</w:t>
            </w:r>
          </w:p>
        </w:tc>
        <w:tc>
          <w:tcPr>
            <w:tcW w:w="1701" w:type="dxa"/>
            <w:hideMark/>
          </w:tcPr>
          <w:p w14:paraId="35522693" w14:textId="77777777" w:rsidR="00CB456D" w:rsidRPr="003D046D" w:rsidRDefault="00CB456D" w:rsidP="00CB456D">
            <w:pPr>
              <w:spacing w:after="160" w:line="259" w:lineRule="auto"/>
              <w:rPr>
                <w:sz w:val="20"/>
              </w:rPr>
            </w:pPr>
            <w:r w:rsidRPr="003D046D">
              <w:rPr>
                <w:sz w:val="20"/>
              </w:rPr>
              <w:t>+11.0 / −9.8</w:t>
            </w:r>
          </w:p>
        </w:tc>
      </w:tr>
    </w:tbl>
    <w:p w14:paraId="7BE3C56B" w14:textId="77777777" w:rsidR="00480622" w:rsidRDefault="00480622" w:rsidP="00480622">
      <w:pPr>
        <w:rPr>
          <w:b/>
          <w:bCs/>
          <w:szCs w:val="24"/>
        </w:rPr>
      </w:pPr>
    </w:p>
    <w:p w14:paraId="19B3A066" w14:textId="29364E84" w:rsidR="00C965C0" w:rsidRPr="00480622" w:rsidRDefault="00480622" w:rsidP="003D046D">
      <w:pPr>
        <w:pStyle w:val="Paragraph"/>
      </w:pPr>
      <w:r w:rsidRPr="008D52A3">
        <w:rPr>
          <w:b/>
          <w:bCs/>
        </w:rPr>
        <w:t>Figure </w:t>
      </w:r>
      <w:r>
        <w:rPr>
          <w:b/>
          <w:bCs/>
        </w:rPr>
        <w:t>3</w:t>
      </w:r>
      <w:r w:rsidRPr="008D52A3">
        <w:t xml:space="preserve"> presents a </w:t>
      </w:r>
      <w:r w:rsidRPr="008D52A3">
        <w:rPr>
          <w:b/>
          <w:bCs/>
        </w:rPr>
        <w:t>bar chart of average ΔRMSE</w:t>
      </w:r>
      <w:r w:rsidRPr="008D52A3">
        <w:t xml:space="preserve"> per model, underscoring the GA</w:t>
      </w:r>
      <w:r w:rsidRPr="008D52A3">
        <w:noBreakHyphen/>
        <w:t>FRBS’s consistently lower sensitivity (mean ΔRMSE ≈ 5.5%) compared to ANFIS (≈ 8.2%), ANN (≈ 9.5%), and NN (≈ 11.0%).</w:t>
      </w:r>
    </w:p>
    <w:p w14:paraId="15F86E06" w14:textId="2166ED82" w:rsidR="00CB456D" w:rsidRPr="008D52A3" w:rsidRDefault="00CB456D" w:rsidP="003D046D">
      <w:pPr>
        <w:jc w:val="center"/>
        <w:rPr>
          <w:szCs w:val="24"/>
        </w:rPr>
      </w:pPr>
      <w:r w:rsidRPr="008D52A3">
        <w:rPr>
          <w:noProof/>
          <w:szCs w:val="24"/>
        </w:rPr>
        <w:lastRenderedPageBreak/>
        <w:drawing>
          <wp:inline distT="0" distB="0" distL="0" distR="0" wp14:anchorId="760568B3" wp14:editId="29FC4E19">
            <wp:extent cx="4998720" cy="2417396"/>
            <wp:effectExtent l="0" t="0" r="0" b="2540"/>
            <wp:docPr id="17205271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2011" cy="2418987"/>
                    </a:xfrm>
                    <a:prstGeom prst="rect">
                      <a:avLst/>
                    </a:prstGeom>
                    <a:noFill/>
                    <a:ln>
                      <a:noFill/>
                    </a:ln>
                  </pic:spPr>
                </pic:pic>
              </a:graphicData>
            </a:graphic>
          </wp:inline>
        </w:drawing>
      </w:r>
    </w:p>
    <w:p w14:paraId="4B732EB1" w14:textId="73F43ECA" w:rsidR="009D3062" w:rsidRPr="00B511D5" w:rsidRDefault="005C44F2" w:rsidP="003D046D">
      <w:pPr>
        <w:pStyle w:val="FigureCaption"/>
      </w:pPr>
      <w:r w:rsidRPr="00B511D5">
        <w:t xml:space="preserve">Figure 3 – </w:t>
      </w:r>
      <w:r w:rsidR="000B3BB5" w:rsidRPr="00B511D5">
        <w:t>S</w:t>
      </w:r>
      <w:r w:rsidRPr="00B511D5">
        <w:t xml:space="preserve">ensitivity </w:t>
      </w:r>
      <w:r w:rsidR="000B3BB5" w:rsidRPr="00B511D5">
        <w:t>Analysis of ±10</w:t>
      </w:r>
      <w:r w:rsidR="009C5AF8" w:rsidRPr="00B511D5">
        <w:t>% input perturbation impact on RMSE</w:t>
      </w:r>
    </w:p>
    <w:p w14:paraId="544459FA" w14:textId="77777777" w:rsidR="00B511D5" w:rsidRDefault="00B511D5" w:rsidP="00CB456D">
      <w:pPr>
        <w:rPr>
          <w:b/>
          <w:bCs/>
          <w:szCs w:val="24"/>
        </w:rPr>
      </w:pPr>
    </w:p>
    <w:p w14:paraId="76A18FBA" w14:textId="1CBC1397" w:rsidR="00CB456D" w:rsidRPr="008D52A3" w:rsidRDefault="00CB456D" w:rsidP="003D046D">
      <w:pPr>
        <w:pStyle w:val="Heading2"/>
      </w:pPr>
      <w:r w:rsidRPr="008D52A3">
        <w:t>Computational Efficiency</w:t>
      </w:r>
    </w:p>
    <w:p w14:paraId="2F13D193" w14:textId="250921EA" w:rsidR="00CB456D" w:rsidRPr="008D52A3" w:rsidRDefault="00CB456D" w:rsidP="003D046D">
      <w:pPr>
        <w:pStyle w:val="TableCaption"/>
      </w:pPr>
      <w:r w:rsidRPr="008D52A3">
        <w:rPr>
          <w:b/>
          <w:bCs/>
        </w:rPr>
        <w:t>Table </w:t>
      </w:r>
      <w:r w:rsidR="00AF7E7D">
        <w:rPr>
          <w:b/>
          <w:bCs/>
        </w:rPr>
        <w:t>4</w:t>
      </w:r>
      <w:r w:rsidRPr="008D52A3">
        <w:t xml:space="preserve"> compares training and inference times measured on an Intel i7</w:t>
      </w:r>
      <w:r w:rsidRPr="008D52A3">
        <w:noBreakHyphen/>
        <w:t>9700K CPU (single</w:t>
      </w:r>
      <w:r w:rsidRPr="008D52A3">
        <w:noBreakHyphen/>
        <w:t>threaded).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4"/>
        <w:gridCol w:w="1728"/>
        <w:gridCol w:w="2971"/>
      </w:tblGrid>
      <w:tr w:rsidR="00CB456D" w:rsidRPr="003D046D" w14:paraId="6E4FE6A5" w14:textId="77777777" w:rsidTr="003D046D">
        <w:trPr>
          <w:jc w:val="center"/>
        </w:trPr>
        <w:tc>
          <w:tcPr>
            <w:tcW w:w="0" w:type="auto"/>
            <w:tcBorders>
              <w:bottom w:val="single" w:sz="4" w:space="0" w:color="auto"/>
            </w:tcBorders>
            <w:hideMark/>
          </w:tcPr>
          <w:p w14:paraId="265BC9BF" w14:textId="77777777" w:rsidR="00CB456D" w:rsidRPr="003D046D" w:rsidRDefault="00CB456D" w:rsidP="00CB456D">
            <w:pPr>
              <w:spacing w:after="160" w:line="259" w:lineRule="auto"/>
              <w:rPr>
                <w:b/>
                <w:bCs/>
                <w:sz w:val="20"/>
              </w:rPr>
            </w:pPr>
            <w:r w:rsidRPr="003D046D">
              <w:rPr>
                <w:b/>
                <w:bCs/>
                <w:sz w:val="20"/>
              </w:rPr>
              <w:t>Model</w:t>
            </w:r>
          </w:p>
        </w:tc>
        <w:tc>
          <w:tcPr>
            <w:tcW w:w="0" w:type="auto"/>
            <w:tcBorders>
              <w:bottom w:val="single" w:sz="4" w:space="0" w:color="auto"/>
            </w:tcBorders>
            <w:hideMark/>
          </w:tcPr>
          <w:p w14:paraId="2A5779F5" w14:textId="77777777" w:rsidR="00CB456D" w:rsidRPr="003D046D" w:rsidRDefault="00CB456D" w:rsidP="00CB456D">
            <w:pPr>
              <w:spacing w:after="160" w:line="259" w:lineRule="auto"/>
              <w:rPr>
                <w:b/>
                <w:bCs/>
                <w:sz w:val="20"/>
              </w:rPr>
            </w:pPr>
            <w:r w:rsidRPr="003D046D">
              <w:rPr>
                <w:b/>
                <w:bCs/>
                <w:sz w:val="20"/>
              </w:rPr>
              <w:t>Training Time (s)</w:t>
            </w:r>
          </w:p>
        </w:tc>
        <w:tc>
          <w:tcPr>
            <w:tcW w:w="0" w:type="auto"/>
            <w:tcBorders>
              <w:bottom w:val="single" w:sz="4" w:space="0" w:color="auto"/>
            </w:tcBorders>
            <w:hideMark/>
          </w:tcPr>
          <w:p w14:paraId="78EE701C" w14:textId="77777777" w:rsidR="00CB456D" w:rsidRPr="003D046D" w:rsidRDefault="00CB456D" w:rsidP="00CB456D">
            <w:pPr>
              <w:spacing w:after="160" w:line="259" w:lineRule="auto"/>
              <w:rPr>
                <w:b/>
                <w:bCs/>
                <w:sz w:val="20"/>
              </w:rPr>
            </w:pPr>
            <w:r w:rsidRPr="003D046D">
              <w:rPr>
                <w:b/>
                <w:bCs/>
                <w:sz w:val="20"/>
              </w:rPr>
              <w:t>Inference Time per Sample (</w:t>
            </w:r>
            <w:proofErr w:type="spellStart"/>
            <w:r w:rsidRPr="003D046D">
              <w:rPr>
                <w:b/>
                <w:bCs/>
                <w:sz w:val="20"/>
              </w:rPr>
              <w:t>ms</w:t>
            </w:r>
            <w:proofErr w:type="spellEnd"/>
            <w:r w:rsidRPr="003D046D">
              <w:rPr>
                <w:b/>
                <w:bCs/>
                <w:sz w:val="20"/>
              </w:rPr>
              <w:t>)</w:t>
            </w:r>
          </w:p>
        </w:tc>
      </w:tr>
      <w:tr w:rsidR="00CB456D" w:rsidRPr="003D046D" w14:paraId="37B71CFF" w14:textId="77777777" w:rsidTr="003D046D">
        <w:trPr>
          <w:jc w:val="center"/>
        </w:trPr>
        <w:tc>
          <w:tcPr>
            <w:tcW w:w="0" w:type="auto"/>
            <w:tcBorders>
              <w:top w:val="single" w:sz="4" w:space="0" w:color="auto"/>
            </w:tcBorders>
            <w:hideMark/>
          </w:tcPr>
          <w:p w14:paraId="0A50272E" w14:textId="77777777" w:rsidR="00CB456D" w:rsidRPr="003D046D" w:rsidRDefault="00CB456D" w:rsidP="00CB456D">
            <w:pPr>
              <w:spacing w:after="160" w:line="259" w:lineRule="auto"/>
              <w:rPr>
                <w:sz w:val="20"/>
              </w:rPr>
            </w:pPr>
            <w:r w:rsidRPr="003D046D">
              <w:rPr>
                <w:b/>
                <w:bCs/>
                <w:sz w:val="20"/>
              </w:rPr>
              <w:t>GA</w:t>
            </w:r>
            <w:r w:rsidRPr="003D046D">
              <w:rPr>
                <w:b/>
                <w:bCs/>
                <w:sz w:val="20"/>
              </w:rPr>
              <w:noBreakHyphen/>
              <w:t>FRBS</w:t>
            </w:r>
          </w:p>
        </w:tc>
        <w:tc>
          <w:tcPr>
            <w:tcW w:w="0" w:type="auto"/>
            <w:tcBorders>
              <w:top w:val="single" w:sz="4" w:space="0" w:color="auto"/>
            </w:tcBorders>
            <w:hideMark/>
          </w:tcPr>
          <w:p w14:paraId="3FFBBE18" w14:textId="77777777" w:rsidR="00CB456D" w:rsidRPr="003D046D" w:rsidRDefault="00CB456D" w:rsidP="00CB456D">
            <w:pPr>
              <w:spacing w:after="160" w:line="259" w:lineRule="auto"/>
              <w:rPr>
                <w:sz w:val="20"/>
              </w:rPr>
            </w:pPr>
            <w:r w:rsidRPr="003D046D">
              <w:rPr>
                <w:b/>
                <w:bCs/>
                <w:sz w:val="20"/>
              </w:rPr>
              <w:t>45.2</w:t>
            </w:r>
          </w:p>
        </w:tc>
        <w:tc>
          <w:tcPr>
            <w:tcW w:w="0" w:type="auto"/>
            <w:tcBorders>
              <w:top w:val="single" w:sz="4" w:space="0" w:color="auto"/>
            </w:tcBorders>
            <w:hideMark/>
          </w:tcPr>
          <w:p w14:paraId="37B862E8" w14:textId="77777777" w:rsidR="00CB456D" w:rsidRPr="003D046D" w:rsidRDefault="00CB456D" w:rsidP="00CB456D">
            <w:pPr>
              <w:spacing w:after="160" w:line="259" w:lineRule="auto"/>
              <w:rPr>
                <w:sz w:val="20"/>
              </w:rPr>
            </w:pPr>
            <w:r w:rsidRPr="003D046D">
              <w:rPr>
                <w:b/>
                <w:bCs/>
                <w:sz w:val="20"/>
              </w:rPr>
              <w:t>1.15</w:t>
            </w:r>
          </w:p>
        </w:tc>
      </w:tr>
      <w:tr w:rsidR="00CB456D" w:rsidRPr="003D046D" w14:paraId="706D0D6D" w14:textId="77777777" w:rsidTr="003D046D">
        <w:trPr>
          <w:jc w:val="center"/>
        </w:trPr>
        <w:tc>
          <w:tcPr>
            <w:tcW w:w="0" w:type="auto"/>
            <w:hideMark/>
          </w:tcPr>
          <w:p w14:paraId="06E03DC1" w14:textId="77777777" w:rsidR="00CB456D" w:rsidRPr="003D046D" w:rsidRDefault="00CB456D" w:rsidP="00CB456D">
            <w:pPr>
              <w:spacing w:after="160" w:line="259" w:lineRule="auto"/>
              <w:rPr>
                <w:sz w:val="20"/>
              </w:rPr>
            </w:pPr>
            <w:r w:rsidRPr="003D046D">
              <w:rPr>
                <w:sz w:val="20"/>
              </w:rPr>
              <w:t>ANFIS</w:t>
            </w:r>
          </w:p>
        </w:tc>
        <w:tc>
          <w:tcPr>
            <w:tcW w:w="0" w:type="auto"/>
            <w:hideMark/>
          </w:tcPr>
          <w:p w14:paraId="63ADC3CB" w14:textId="77777777" w:rsidR="00CB456D" w:rsidRPr="003D046D" w:rsidRDefault="00CB456D" w:rsidP="00CB456D">
            <w:pPr>
              <w:spacing w:after="160" w:line="259" w:lineRule="auto"/>
              <w:rPr>
                <w:sz w:val="20"/>
              </w:rPr>
            </w:pPr>
            <w:r w:rsidRPr="003D046D">
              <w:rPr>
                <w:sz w:val="20"/>
              </w:rPr>
              <w:t>62.8</w:t>
            </w:r>
          </w:p>
        </w:tc>
        <w:tc>
          <w:tcPr>
            <w:tcW w:w="0" w:type="auto"/>
            <w:hideMark/>
          </w:tcPr>
          <w:p w14:paraId="1C3D22CF" w14:textId="77777777" w:rsidR="00CB456D" w:rsidRPr="003D046D" w:rsidRDefault="00CB456D" w:rsidP="00CB456D">
            <w:pPr>
              <w:spacing w:after="160" w:line="259" w:lineRule="auto"/>
              <w:rPr>
                <w:sz w:val="20"/>
              </w:rPr>
            </w:pPr>
            <w:r w:rsidRPr="003D046D">
              <w:rPr>
                <w:sz w:val="20"/>
              </w:rPr>
              <w:t>1.72</w:t>
            </w:r>
          </w:p>
        </w:tc>
      </w:tr>
      <w:tr w:rsidR="00CB456D" w:rsidRPr="003D046D" w14:paraId="6009451B" w14:textId="77777777" w:rsidTr="003D046D">
        <w:trPr>
          <w:jc w:val="center"/>
        </w:trPr>
        <w:tc>
          <w:tcPr>
            <w:tcW w:w="0" w:type="auto"/>
            <w:hideMark/>
          </w:tcPr>
          <w:p w14:paraId="22A91193" w14:textId="77777777" w:rsidR="00CB456D" w:rsidRPr="003D046D" w:rsidRDefault="00CB456D" w:rsidP="00CB456D">
            <w:pPr>
              <w:spacing w:after="160" w:line="259" w:lineRule="auto"/>
              <w:rPr>
                <w:sz w:val="20"/>
              </w:rPr>
            </w:pPr>
            <w:r w:rsidRPr="003D046D">
              <w:rPr>
                <w:sz w:val="20"/>
              </w:rPr>
              <w:t>ANN (MLP)</w:t>
            </w:r>
          </w:p>
        </w:tc>
        <w:tc>
          <w:tcPr>
            <w:tcW w:w="0" w:type="auto"/>
            <w:hideMark/>
          </w:tcPr>
          <w:p w14:paraId="4B13FB5C" w14:textId="77777777" w:rsidR="00CB456D" w:rsidRPr="003D046D" w:rsidRDefault="00CB456D" w:rsidP="00CB456D">
            <w:pPr>
              <w:spacing w:after="160" w:line="259" w:lineRule="auto"/>
              <w:rPr>
                <w:sz w:val="20"/>
              </w:rPr>
            </w:pPr>
            <w:r w:rsidRPr="003D046D">
              <w:rPr>
                <w:sz w:val="20"/>
              </w:rPr>
              <w:t>38.5</w:t>
            </w:r>
          </w:p>
        </w:tc>
        <w:tc>
          <w:tcPr>
            <w:tcW w:w="0" w:type="auto"/>
            <w:hideMark/>
          </w:tcPr>
          <w:p w14:paraId="589ED2C9" w14:textId="77777777" w:rsidR="00CB456D" w:rsidRPr="003D046D" w:rsidRDefault="00CB456D" w:rsidP="00CB456D">
            <w:pPr>
              <w:spacing w:after="160" w:line="259" w:lineRule="auto"/>
              <w:rPr>
                <w:sz w:val="20"/>
              </w:rPr>
            </w:pPr>
            <w:r w:rsidRPr="003D046D">
              <w:rPr>
                <w:sz w:val="20"/>
              </w:rPr>
              <w:t>0.98</w:t>
            </w:r>
          </w:p>
        </w:tc>
      </w:tr>
      <w:tr w:rsidR="00CB456D" w:rsidRPr="003D046D" w14:paraId="7223A560" w14:textId="77777777" w:rsidTr="003D046D">
        <w:trPr>
          <w:jc w:val="center"/>
        </w:trPr>
        <w:tc>
          <w:tcPr>
            <w:tcW w:w="0" w:type="auto"/>
            <w:hideMark/>
          </w:tcPr>
          <w:p w14:paraId="5EACFFB6" w14:textId="77777777" w:rsidR="00CB456D" w:rsidRPr="003D046D" w:rsidRDefault="00CB456D" w:rsidP="00CB456D">
            <w:pPr>
              <w:spacing w:after="160" w:line="259" w:lineRule="auto"/>
              <w:rPr>
                <w:sz w:val="20"/>
              </w:rPr>
            </w:pPr>
            <w:r w:rsidRPr="003D046D">
              <w:rPr>
                <w:sz w:val="20"/>
              </w:rPr>
              <w:t>Traditional NN</w:t>
            </w:r>
          </w:p>
        </w:tc>
        <w:tc>
          <w:tcPr>
            <w:tcW w:w="0" w:type="auto"/>
            <w:hideMark/>
          </w:tcPr>
          <w:p w14:paraId="2DDAE054" w14:textId="77777777" w:rsidR="00CB456D" w:rsidRPr="003D046D" w:rsidRDefault="00CB456D" w:rsidP="00CB456D">
            <w:pPr>
              <w:spacing w:after="160" w:line="259" w:lineRule="auto"/>
              <w:rPr>
                <w:sz w:val="20"/>
              </w:rPr>
            </w:pPr>
            <w:r w:rsidRPr="003D046D">
              <w:rPr>
                <w:sz w:val="20"/>
              </w:rPr>
              <w:t>35.1</w:t>
            </w:r>
          </w:p>
        </w:tc>
        <w:tc>
          <w:tcPr>
            <w:tcW w:w="0" w:type="auto"/>
            <w:hideMark/>
          </w:tcPr>
          <w:p w14:paraId="40DCCFFB" w14:textId="77777777" w:rsidR="00CB456D" w:rsidRPr="003D046D" w:rsidRDefault="00CB456D" w:rsidP="00CB456D">
            <w:pPr>
              <w:spacing w:after="160" w:line="259" w:lineRule="auto"/>
              <w:rPr>
                <w:sz w:val="20"/>
              </w:rPr>
            </w:pPr>
            <w:r w:rsidRPr="003D046D">
              <w:rPr>
                <w:sz w:val="20"/>
              </w:rPr>
              <w:t>0.92</w:t>
            </w:r>
          </w:p>
        </w:tc>
      </w:tr>
    </w:tbl>
    <w:p w14:paraId="0BC7D45E" w14:textId="44F39A01" w:rsidR="00CB456D" w:rsidRPr="008D52A3" w:rsidRDefault="00CB456D" w:rsidP="003D046D">
      <w:pPr>
        <w:pStyle w:val="Paragraph"/>
      </w:pPr>
      <w:r w:rsidRPr="008D52A3">
        <w:t>Training: GA</w:t>
      </w:r>
      <w:r w:rsidRPr="008D52A3">
        <w:noBreakHyphen/>
        <w:t>FRBS’s genetic optimization incurs a modest 45.2 s overhead</w:t>
      </w:r>
      <w:r w:rsidR="004F66E7" w:rsidRPr="008D52A3">
        <w:t xml:space="preserve"> </w:t>
      </w:r>
      <w:r w:rsidRPr="008D52A3">
        <w:t>30% faster than ANFIS’s grid</w:t>
      </w:r>
      <w:r w:rsidRPr="008D52A3">
        <w:noBreakHyphen/>
        <w:t>search style tuning, yet only slightly longer than conventional ANN training.</w:t>
      </w:r>
    </w:p>
    <w:p w14:paraId="1B5E5F2B" w14:textId="330218CC" w:rsidR="00CB456D" w:rsidRPr="008D52A3" w:rsidRDefault="00CB456D" w:rsidP="003D046D">
      <w:pPr>
        <w:pStyle w:val="Paragraphbulleted"/>
      </w:pPr>
      <w:r w:rsidRPr="008D52A3">
        <w:t>Inference: At 1.15 </w:t>
      </w:r>
      <w:proofErr w:type="spellStart"/>
      <w:r w:rsidRPr="008D52A3">
        <w:t>ms</w:t>
      </w:r>
      <w:proofErr w:type="spellEnd"/>
      <w:r w:rsidRPr="008D52A3">
        <w:t xml:space="preserve"> per sample, GA</w:t>
      </w:r>
      <w:r w:rsidRPr="008D52A3">
        <w:noBreakHyphen/>
        <w:t>FRBS remains suitable for real</w:t>
      </w:r>
      <w:r w:rsidRPr="008D52A3">
        <w:noBreakHyphen/>
        <w:t>time decision support, with latency comparable to other models.</w:t>
      </w:r>
    </w:p>
    <w:p w14:paraId="4F23AED1" w14:textId="77777777" w:rsidR="006C4DEE" w:rsidRPr="006C4DEE" w:rsidRDefault="006C4DEE" w:rsidP="003D046D">
      <w:pPr>
        <w:pStyle w:val="Paragraph"/>
      </w:pPr>
      <w:r w:rsidRPr="006C4DEE">
        <w:t>Figure 4 - illustrates Computational Efficiency Comparison of Models: Training Time (left) and Inference Time per Sample (right) for GA</w:t>
      </w:r>
      <w:r w:rsidRPr="006C4DEE">
        <w:noBreakHyphen/>
        <w:t>FRBS, ANFIS, ANN (MLP), and Traditional NN</w:t>
      </w:r>
    </w:p>
    <w:p w14:paraId="61A65EB7" w14:textId="7A038D81" w:rsidR="00CB456D" w:rsidRPr="008D52A3" w:rsidRDefault="00CB456D" w:rsidP="003D046D">
      <w:pPr>
        <w:jc w:val="center"/>
        <w:rPr>
          <w:szCs w:val="24"/>
        </w:rPr>
      </w:pPr>
      <w:r w:rsidRPr="008D52A3">
        <w:rPr>
          <w:noProof/>
          <w:szCs w:val="24"/>
        </w:rPr>
        <w:drawing>
          <wp:inline distT="0" distB="0" distL="0" distR="0" wp14:anchorId="3D05AFB9" wp14:editId="1E8D7E7D">
            <wp:extent cx="4953000" cy="2041343"/>
            <wp:effectExtent l="0" t="0" r="0" b="0"/>
            <wp:docPr id="30152527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9035" cy="2043830"/>
                    </a:xfrm>
                    <a:prstGeom prst="rect">
                      <a:avLst/>
                    </a:prstGeom>
                    <a:noFill/>
                    <a:ln>
                      <a:noFill/>
                    </a:ln>
                  </pic:spPr>
                </pic:pic>
              </a:graphicData>
            </a:graphic>
          </wp:inline>
        </w:drawing>
      </w:r>
    </w:p>
    <w:p w14:paraId="38036519" w14:textId="2A558385" w:rsidR="00942AB4" w:rsidRPr="0075781F" w:rsidRDefault="00DF728E" w:rsidP="003D046D">
      <w:pPr>
        <w:pStyle w:val="FigureCaption"/>
      </w:pPr>
      <w:r w:rsidRPr="0075781F">
        <w:t xml:space="preserve">Figure 4 </w:t>
      </w:r>
      <w:r w:rsidR="005300C0" w:rsidRPr="0075781F">
        <w:t>–</w:t>
      </w:r>
      <w:r w:rsidRPr="0075781F">
        <w:t xml:space="preserve"> </w:t>
      </w:r>
      <w:r w:rsidR="005300C0" w:rsidRPr="0075781F">
        <w:t>Illustrates the Computational Effic</w:t>
      </w:r>
      <w:r w:rsidR="006C5201" w:rsidRPr="0075781F">
        <w:t>i</w:t>
      </w:r>
      <w:r w:rsidR="005300C0" w:rsidRPr="0075781F">
        <w:t xml:space="preserve">ency comparison of </w:t>
      </w:r>
      <w:r w:rsidR="006C5201" w:rsidRPr="0075781F">
        <w:t>models</w:t>
      </w:r>
    </w:p>
    <w:p w14:paraId="468C905C" w14:textId="36CE001F" w:rsidR="00CB456D" w:rsidRPr="008D52A3" w:rsidRDefault="00CB456D" w:rsidP="003D046D">
      <w:pPr>
        <w:pStyle w:val="Heading2"/>
      </w:pPr>
      <w:r w:rsidRPr="0075781F">
        <w:lastRenderedPageBreak/>
        <w:t>Visualization of Membership Functions</w:t>
      </w:r>
    </w:p>
    <w:p w14:paraId="198AF942" w14:textId="29DB5665" w:rsidR="00CB456D" w:rsidRPr="008D52A3" w:rsidRDefault="00CB456D" w:rsidP="003D046D">
      <w:pPr>
        <w:pStyle w:val="Paragraph"/>
      </w:pPr>
      <w:r w:rsidRPr="008D52A3">
        <w:t>Figure </w:t>
      </w:r>
      <w:r w:rsidR="006C4DEE">
        <w:t>5</w:t>
      </w:r>
      <w:r w:rsidRPr="008D52A3">
        <w:t xml:space="preserve"> displays the optimized triangular membership functions learned by the GA for each input variable. Notice how the peaks and overlaps have shifted to better capture the data distribution.</w:t>
      </w:r>
    </w:p>
    <w:p w14:paraId="78C5BF2B" w14:textId="2463D2E2" w:rsidR="00CB456D" w:rsidRPr="008D52A3" w:rsidRDefault="00CB456D" w:rsidP="006F6FAD">
      <w:pPr>
        <w:jc w:val="center"/>
        <w:rPr>
          <w:szCs w:val="24"/>
        </w:rPr>
      </w:pPr>
      <w:r w:rsidRPr="008D52A3">
        <w:rPr>
          <w:noProof/>
          <w:szCs w:val="24"/>
        </w:rPr>
        <w:drawing>
          <wp:inline distT="0" distB="0" distL="0" distR="0" wp14:anchorId="0509C497" wp14:editId="28CEE63F">
            <wp:extent cx="5093557" cy="4390978"/>
            <wp:effectExtent l="0" t="0" r="0" b="0"/>
            <wp:docPr id="7457548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8674" cy="4395390"/>
                    </a:xfrm>
                    <a:prstGeom prst="rect">
                      <a:avLst/>
                    </a:prstGeom>
                    <a:noFill/>
                    <a:ln>
                      <a:noFill/>
                    </a:ln>
                  </pic:spPr>
                </pic:pic>
              </a:graphicData>
            </a:graphic>
          </wp:inline>
        </w:drawing>
      </w:r>
    </w:p>
    <w:p w14:paraId="5DB43D82" w14:textId="695CCE20" w:rsidR="00A47021" w:rsidRDefault="006C4DEE" w:rsidP="003D046D">
      <w:pPr>
        <w:pStyle w:val="FigureCaption"/>
      </w:pPr>
      <w:r w:rsidRPr="00B902D5">
        <w:t>Figure</w:t>
      </w:r>
      <w:r w:rsidR="00A0277C" w:rsidRPr="00B902D5">
        <w:t xml:space="preserve"> </w:t>
      </w:r>
      <w:r w:rsidRPr="00B902D5">
        <w:t xml:space="preserve">5 </w:t>
      </w:r>
      <w:r w:rsidR="00E04126" w:rsidRPr="00B902D5">
        <w:t>–</w:t>
      </w:r>
      <w:r w:rsidRPr="00B902D5">
        <w:t xml:space="preserve"> </w:t>
      </w:r>
      <w:r w:rsidR="00E04126" w:rsidRPr="00B902D5">
        <w:t>GA optimized Triangular membership function</w:t>
      </w:r>
    </w:p>
    <w:p w14:paraId="23FDF87F" w14:textId="18C8A4B7" w:rsidR="00E5461D" w:rsidRPr="00B902D5" w:rsidRDefault="00E5461D" w:rsidP="003D046D">
      <w:pPr>
        <w:pStyle w:val="Heading1"/>
      </w:pPr>
      <w:r w:rsidRPr="00B902D5">
        <w:t>Discussion</w:t>
      </w:r>
    </w:p>
    <w:p w14:paraId="7859E3C5" w14:textId="3C68210A" w:rsidR="00E5461D" w:rsidRPr="008D52A3" w:rsidRDefault="00E5461D" w:rsidP="003D046D">
      <w:pPr>
        <w:pStyle w:val="Paragraph"/>
      </w:pPr>
      <w:r w:rsidRPr="008D52A3">
        <w:t>The findings of this study demonstrate the efficacy of a Genetic Algorithm-optimized Fuzzy Rule-Based System (GA</w:t>
      </w:r>
      <w:r w:rsidRPr="008D52A3">
        <w:noBreakHyphen/>
        <w:t>FRBS) in quantifying qualitative academic performance indicators within the Outcome-Based Education (OBE) framework. Through rigorous experimentation and benchmarking against established models</w:t>
      </w:r>
      <w:r w:rsidR="009462F5" w:rsidRPr="008D52A3">
        <w:t xml:space="preserve"> </w:t>
      </w:r>
      <w:r w:rsidRPr="008D52A3">
        <w:t>including ANFIS, ANN, and traditional feed-forward neural networks</w:t>
      </w:r>
      <w:r w:rsidR="00772183" w:rsidRPr="008D52A3">
        <w:t xml:space="preserve"> </w:t>
      </w:r>
      <w:r w:rsidRPr="008D52A3">
        <w:t>the proposed method exhibits superior predictive accuracy, robustness, computational efficiency, and interpretability. This section discusses these contributions in depth.</w:t>
      </w:r>
    </w:p>
    <w:p w14:paraId="2B83F487" w14:textId="111A6506" w:rsidR="00E5461D" w:rsidRPr="008D52A3" w:rsidRDefault="00E5461D" w:rsidP="003D046D">
      <w:pPr>
        <w:pStyle w:val="Heading2"/>
      </w:pPr>
      <w:r w:rsidRPr="008D52A3">
        <w:t>Superior Accuracy through Evolutionary Optimization</w:t>
      </w:r>
    </w:p>
    <w:p w14:paraId="0048B18B" w14:textId="055589FD" w:rsidR="00E5461D" w:rsidRPr="008D52A3" w:rsidRDefault="00E5461D" w:rsidP="003D046D">
      <w:pPr>
        <w:pStyle w:val="Paragraph"/>
      </w:pPr>
      <w:r w:rsidRPr="008D52A3">
        <w:t xml:space="preserve">The GA-FRBS model achieved the lowest RMSE (0.0345) and highest R² (0.957), surpassing all comparative baselines (Table </w:t>
      </w:r>
      <w:r w:rsidR="00AF7E7D">
        <w:t>2</w:t>
      </w:r>
      <w:r w:rsidRPr="008D52A3">
        <w:t xml:space="preserve">). These metrics indicate that the model accounts for over 95% of the variance in Course Outcome (CO) and </w:t>
      </w:r>
      <w:r w:rsidR="00645E21">
        <w:t>Programme</w:t>
      </w:r>
      <w:r w:rsidRPr="008D52A3">
        <w:t xml:space="preserve"> Outcome (PO) attainment, making it highly reliable for academic performance estimation.</w:t>
      </w:r>
    </w:p>
    <w:p w14:paraId="63160709" w14:textId="0ABFED37" w:rsidR="00E5461D" w:rsidRPr="008D52A3" w:rsidRDefault="00E5461D" w:rsidP="003D046D">
      <w:pPr>
        <w:pStyle w:val="Paragraph"/>
      </w:pPr>
      <w:r w:rsidRPr="008D52A3">
        <w:t>The improved accuracy can be attributed to the genetic algorithm’s ability to globally search the solution space for optimal membership function parameters and rule base structures, thereby eliminating the local convergence pitfalls often observed in conventional fuzzy systems. Unlike manually constructed or heuristically tuned fuzzy rule sets, the GA</w:t>
      </w:r>
      <w:r w:rsidRPr="008D52A3">
        <w:noBreakHyphen/>
        <w:t>FRBS evolves both rule confidence and membership shape parameters, ensuring better alignment with the underlying nonlinearities of educational data.</w:t>
      </w:r>
    </w:p>
    <w:p w14:paraId="5F18C29A" w14:textId="7DDC72AC" w:rsidR="00E5461D" w:rsidRPr="008D52A3" w:rsidRDefault="00E5461D" w:rsidP="003D046D">
      <w:pPr>
        <w:pStyle w:val="Heading2"/>
      </w:pPr>
      <w:r w:rsidRPr="008D52A3">
        <w:lastRenderedPageBreak/>
        <w:t>Robustness to Noise and Perturbation</w:t>
      </w:r>
    </w:p>
    <w:p w14:paraId="53EE8215" w14:textId="77777777" w:rsidR="00E5461D" w:rsidRPr="008D52A3" w:rsidRDefault="00E5461D" w:rsidP="003D046D">
      <w:pPr>
        <w:pStyle w:val="Paragraph"/>
      </w:pPr>
      <w:r w:rsidRPr="008D52A3">
        <w:t>In real-world OBE settings, performance data are often noisy, incomplete, or based on subjective judgment (e.g., student engagement scores or teaching feedback). A key strength of the proposed model is its demonstrated robustness to such uncertainty.</w:t>
      </w:r>
    </w:p>
    <w:p w14:paraId="4D259E50" w14:textId="3FF4694D" w:rsidR="00E5461D" w:rsidRPr="008D52A3" w:rsidRDefault="00E5461D" w:rsidP="003D046D">
      <w:pPr>
        <w:pStyle w:val="Paragraph"/>
      </w:pPr>
      <w:r w:rsidRPr="008D52A3">
        <w:t xml:space="preserve">The sensitivity analysis (Table </w:t>
      </w:r>
      <w:r w:rsidR="00AF7E7D">
        <w:t>3</w:t>
      </w:r>
      <w:r w:rsidRPr="008D52A3">
        <w:t>, Figure 2) shows that GA</w:t>
      </w:r>
      <w:r w:rsidRPr="008D52A3">
        <w:noBreakHyphen/>
        <w:t>FRBS yields the lowest ΔRMSE across ±10% perturbations, with an average change of approximately ±5.5%, compared to ±8–13% for other models. This is particularly important for educational policy-making, where small changes in qualitative indicators should not drastically affect decision outcomes. The smooth gradient behavio</w:t>
      </w:r>
      <w:r w:rsidR="00F0167F">
        <w:t>u</w:t>
      </w:r>
      <w:r w:rsidRPr="008D52A3">
        <w:t>r of GA-tuned membership functions plays a pivotal role in attenuating the effects of abrupt or random data fluctuations.</w:t>
      </w:r>
    </w:p>
    <w:p w14:paraId="373741B3" w14:textId="77DACF2F" w:rsidR="00E5461D" w:rsidRPr="008D52A3" w:rsidRDefault="00E5461D" w:rsidP="003D046D">
      <w:pPr>
        <w:pStyle w:val="Heading2"/>
      </w:pPr>
      <w:r w:rsidRPr="008D52A3">
        <w:t>Trade-off between Training Time and Inference Speed</w:t>
      </w:r>
    </w:p>
    <w:p w14:paraId="5DE0412C" w14:textId="77777777" w:rsidR="00E5461D" w:rsidRPr="008D52A3" w:rsidRDefault="00E5461D" w:rsidP="003D046D">
      <w:pPr>
        <w:pStyle w:val="Paragraph"/>
      </w:pPr>
      <w:r w:rsidRPr="008D52A3">
        <w:t>While the training time of GA</w:t>
      </w:r>
      <w:r w:rsidRPr="008D52A3">
        <w:noBreakHyphen/>
        <w:t xml:space="preserve">FRBS (45.2 seconds) was marginally higher than traditional neural networks (Figure 4), it remained significantly lower than ANFIS (62.8 seconds), which relies on exhaustive grid searches for rule tuning. The inference time per sample (1.15 </w:t>
      </w:r>
      <w:proofErr w:type="spellStart"/>
      <w:r w:rsidRPr="008D52A3">
        <w:t>ms</w:t>
      </w:r>
      <w:proofErr w:type="spellEnd"/>
      <w:r w:rsidRPr="008D52A3">
        <w:t>) remained within real-time thresholds, indicating feasibility for deployment in online or dashboard-based learning analytics systems.</w:t>
      </w:r>
    </w:p>
    <w:p w14:paraId="51304605" w14:textId="227FDB97" w:rsidR="00470902" w:rsidRDefault="00E5461D" w:rsidP="003D046D">
      <w:pPr>
        <w:pStyle w:val="Paragraph"/>
      </w:pPr>
      <w:r w:rsidRPr="008D52A3">
        <w:t>This balanced efficiency suggests that the additional training cost of genetic optimization is a one-time investment that yields a performant and deployable model. Moreover, the training process is fully parallelizable, making it scalable for larger datasets or institutional-level applications.</w:t>
      </w:r>
    </w:p>
    <w:p w14:paraId="30A9C57E" w14:textId="6487AE00" w:rsidR="00E5461D" w:rsidRPr="008D52A3" w:rsidRDefault="00E5461D" w:rsidP="003D046D">
      <w:pPr>
        <w:pStyle w:val="Heading2"/>
      </w:pPr>
      <w:r w:rsidRPr="008D52A3">
        <w:t>Interpretability and Explainability</w:t>
      </w:r>
    </w:p>
    <w:p w14:paraId="7C0A3801" w14:textId="6FD58002" w:rsidR="00E5461D" w:rsidRPr="008D52A3" w:rsidRDefault="00E5461D" w:rsidP="003D046D">
      <w:pPr>
        <w:pStyle w:val="Paragraph"/>
      </w:pPr>
      <w:r w:rsidRPr="008D52A3">
        <w:t xml:space="preserve">A defining advantage of fuzzy systems over black-box models lies in their inherent interpretability. Figure </w:t>
      </w:r>
      <w:r w:rsidR="00332888">
        <w:t>5</w:t>
      </w:r>
      <w:r w:rsidRPr="008D52A3">
        <w:t xml:space="preserve"> illustrates the optimized triangular membership functions for each input variable. The GA preserved the linguistic interpretability (Low, Medium, High) while adapting the MF centroids and overlaps to the distributional characteristics of the data.</w:t>
      </w:r>
    </w:p>
    <w:p w14:paraId="15AA9996" w14:textId="4958F853" w:rsidR="00E86535" w:rsidRPr="008D52A3" w:rsidRDefault="00E5461D" w:rsidP="003D046D">
      <w:pPr>
        <w:pStyle w:val="Paragraph"/>
      </w:pPr>
      <w:r w:rsidRPr="008D52A3">
        <w:t>This balance between flexibility and transparency allows educational administrators and instructors to trace and justify system recommendations, such as identifying whether low attainment in COs is more strongly influenced by teaching effectiveness or student engagement. By contrast, ANN and traditional NNs offer no such insight, making them ill-suited for stakeholder-facing decision support in education.</w:t>
      </w:r>
    </w:p>
    <w:p w14:paraId="44AB1AC7" w14:textId="75134CDB" w:rsidR="00E5461D" w:rsidRPr="008D52A3" w:rsidRDefault="00E5461D" w:rsidP="003D046D">
      <w:pPr>
        <w:pStyle w:val="Heading2"/>
      </w:pPr>
      <w:r w:rsidRPr="008D52A3">
        <w:t>Methodological Significance</w:t>
      </w:r>
    </w:p>
    <w:p w14:paraId="732F154A" w14:textId="6C9CB7F2" w:rsidR="00E5461D" w:rsidRPr="008D52A3" w:rsidRDefault="00E5461D" w:rsidP="003D046D">
      <w:pPr>
        <w:pStyle w:val="Paragraph"/>
      </w:pPr>
      <w:r w:rsidRPr="008D52A3">
        <w:t>From a methodological standpoint, this study introduces a hybrid soft computing paradigm that successfully integrates evolutionary computation with fuzzy inference mode</w:t>
      </w:r>
      <w:r w:rsidR="00332888">
        <w:t>l</w:t>
      </w:r>
      <w:r w:rsidRPr="008D52A3">
        <w:t>ling. While past work has applied GAs for rule discovery or parameter tuning in isolation, the full integration of membership function evolution, rule-base pruning, and performance-based fitness evaluation sets this work apart.</w:t>
      </w:r>
    </w:p>
    <w:p w14:paraId="5FFB8078" w14:textId="7FFF5146" w:rsidR="00E5461D" w:rsidRDefault="00E5461D" w:rsidP="003D046D">
      <w:pPr>
        <w:pStyle w:val="Paragraph"/>
      </w:pPr>
      <w:r w:rsidRPr="008D52A3">
        <w:t>Moreover, the use of real and synthetic educational data ensures generalizability. The methodology accommodates incomplete or imprecise indicators, aligning with the inherent vagueness of constructs like engagement and teaching quality in educational research.</w:t>
      </w:r>
    </w:p>
    <w:p w14:paraId="4E7C6A6A" w14:textId="1530419C" w:rsidR="00E5461D" w:rsidRPr="008D52A3" w:rsidRDefault="00E5461D" w:rsidP="003D046D">
      <w:pPr>
        <w:pStyle w:val="Heading2"/>
      </w:pPr>
      <w:r w:rsidRPr="008D52A3">
        <w:t>Practical Implications and Future Work</w:t>
      </w:r>
    </w:p>
    <w:p w14:paraId="160B30CA" w14:textId="4922D294" w:rsidR="00E5461D" w:rsidRPr="008D52A3" w:rsidRDefault="00E5461D" w:rsidP="003D046D">
      <w:pPr>
        <w:pStyle w:val="Paragraph"/>
      </w:pPr>
      <w:r w:rsidRPr="008D52A3">
        <w:t>The GA-</w:t>
      </w:r>
      <w:r w:rsidR="003D046D">
        <w:t>5r</w:t>
      </w:r>
      <w:r w:rsidRPr="008D52A3">
        <w:t>FRBS model is highly applicable for:</w:t>
      </w:r>
    </w:p>
    <w:p w14:paraId="465B6569" w14:textId="3D03270A" w:rsidR="00E5461D" w:rsidRPr="008D52A3" w:rsidRDefault="00E5461D" w:rsidP="003D046D">
      <w:pPr>
        <w:pStyle w:val="Paragraphbulleted"/>
      </w:pPr>
      <w:r w:rsidRPr="008D52A3">
        <w:t xml:space="preserve">Automated </w:t>
      </w:r>
      <w:r w:rsidR="00645E21">
        <w:t>programme</w:t>
      </w:r>
      <w:r w:rsidRPr="008D52A3">
        <w:t xml:space="preserve"> evaluation in OBE-compliant institutions.</w:t>
      </w:r>
    </w:p>
    <w:p w14:paraId="3B4E578B" w14:textId="77777777" w:rsidR="00E5461D" w:rsidRPr="008D52A3" w:rsidRDefault="00E5461D" w:rsidP="003D046D">
      <w:pPr>
        <w:pStyle w:val="Paragraphbulleted"/>
      </w:pPr>
      <w:r w:rsidRPr="008D52A3">
        <w:t>Instructor-level dashboards for teaching performance feedback.</w:t>
      </w:r>
    </w:p>
    <w:p w14:paraId="478146A3" w14:textId="77777777" w:rsidR="00E5461D" w:rsidRPr="008D52A3" w:rsidRDefault="00E5461D" w:rsidP="003D046D">
      <w:pPr>
        <w:pStyle w:val="Paragraphbulleted"/>
      </w:pPr>
      <w:r w:rsidRPr="008D52A3">
        <w:t>Student-centric advising tools that integrate multi-source assessment metrics.</w:t>
      </w:r>
    </w:p>
    <w:p w14:paraId="16B030E4" w14:textId="4BEB700E" w:rsidR="00485940" w:rsidRPr="008D52A3" w:rsidRDefault="00E5461D" w:rsidP="003D046D">
      <w:pPr>
        <w:pStyle w:val="Paragraph"/>
      </w:pPr>
      <w:r w:rsidRPr="008D52A3">
        <w:t>For future research, integrating multi-objective genetic algorithms (e.g., NSGA-II) could allow simultaneous optimization for accuracy and rule-base compactness. Additionally, the incorporation of type-2 fuzzy logic may further enhance robustness in the face of linguistic uncertainty.</w:t>
      </w:r>
    </w:p>
    <w:p w14:paraId="402592FB" w14:textId="5B13F9ED" w:rsidR="00E5461D" w:rsidRPr="008D52A3" w:rsidRDefault="00E5461D" w:rsidP="003D046D">
      <w:pPr>
        <w:pStyle w:val="Heading2"/>
      </w:pPr>
      <w:r w:rsidRPr="008D52A3">
        <w:lastRenderedPageBreak/>
        <w:t>Summary of Contributions</w:t>
      </w:r>
    </w:p>
    <w:p w14:paraId="7C847E9F" w14:textId="77777777" w:rsidR="00E5461D" w:rsidRPr="008D52A3" w:rsidRDefault="00E5461D" w:rsidP="003D046D">
      <w:pPr>
        <w:pStyle w:val="Paragraphbulleted"/>
      </w:pPr>
      <w:r w:rsidRPr="008D52A3">
        <w:t>Introduced a GA-optimized FRBS model tailored for OBE indicators.</w:t>
      </w:r>
    </w:p>
    <w:p w14:paraId="01FA98FE" w14:textId="77777777" w:rsidR="00E5461D" w:rsidRPr="008D52A3" w:rsidRDefault="00E5461D" w:rsidP="003D046D">
      <w:pPr>
        <w:pStyle w:val="Paragraphbulleted"/>
      </w:pPr>
      <w:r w:rsidRPr="008D52A3">
        <w:t>Outperformed ANN, ANFIS, and NN in accuracy, robustness, and interpretability.</w:t>
      </w:r>
    </w:p>
    <w:p w14:paraId="29CFBC10" w14:textId="18EC5ED1" w:rsidR="00627685" w:rsidRPr="008D52A3" w:rsidRDefault="00E5461D" w:rsidP="003D046D">
      <w:pPr>
        <w:pStyle w:val="Paragraphbulleted"/>
      </w:pPr>
      <w:r w:rsidRPr="008D52A3">
        <w:t>Demonstrated real-world viability via low inference latency and educational relevance.</w:t>
      </w:r>
    </w:p>
    <w:p w14:paraId="54BB3F04" w14:textId="6B1D5317" w:rsidR="00627685" w:rsidRPr="008D52A3" w:rsidRDefault="00627685" w:rsidP="003D046D">
      <w:pPr>
        <w:pStyle w:val="Heading1"/>
      </w:pPr>
      <w:r w:rsidRPr="008D52A3">
        <w:t>Conclusion</w:t>
      </w:r>
    </w:p>
    <w:p w14:paraId="334C7027" w14:textId="74709B02" w:rsidR="00627685" w:rsidRPr="008D52A3" w:rsidRDefault="00627685" w:rsidP="003D046D">
      <w:pPr>
        <w:pStyle w:val="Paragraph"/>
      </w:pPr>
      <w:r w:rsidRPr="008D52A3">
        <w:t>This study introduced a Genetic Algorithm</w:t>
      </w:r>
      <w:r w:rsidRPr="008D52A3">
        <w:noBreakHyphen/>
        <w:t>optimized Fuzzy Rule</w:t>
      </w:r>
      <w:r w:rsidRPr="008D52A3">
        <w:noBreakHyphen/>
        <w:t>Based System (GA</w:t>
      </w:r>
      <w:r w:rsidRPr="008D52A3">
        <w:noBreakHyphen/>
        <w:t>FRBS) designed to translate qualitative academic indicators</w:t>
      </w:r>
      <w:r w:rsidR="00616013" w:rsidRPr="008D52A3">
        <w:t xml:space="preserve"> </w:t>
      </w:r>
      <w:r w:rsidRPr="008D52A3">
        <w:t>such as CO/PO attainment, teaching effectiveness, and student engagement</w:t>
      </w:r>
      <w:r w:rsidR="00616013" w:rsidRPr="008D52A3">
        <w:t xml:space="preserve"> </w:t>
      </w:r>
      <w:r w:rsidRPr="008D52A3">
        <w:t>into robust, quantitative predictions within the Outcome</w:t>
      </w:r>
      <w:r w:rsidRPr="008D52A3">
        <w:noBreakHyphen/>
        <w:t>Based Education (OBE) framework. By integrating Mamdani</w:t>
      </w:r>
      <w:r w:rsidRPr="008D52A3">
        <w:noBreakHyphen/>
        <w:t>style fuzzy inference with a global search via genetic algorithms, our approach automatically evolves both membership function parameters and rule</w:t>
      </w:r>
      <w:r w:rsidRPr="008D52A3">
        <w:noBreakHyphen/>
        <w:t>base confidence weights to best fit a 10,000</w:t>
      </w:r>
      <w:r w:rsidRPr="008D52A3">
        <w:noBreakHyphen/>
        <w:t>record educational dataset.</w:t>
      </w:r>
      <w:r w:rsidR="00A96B81">
        <w:t xml:space="preserve"> </w:t>
      </w:r>
      <w:r w:rsidRPr="008D52A3">
        <w:t>Extensive experiments demonstrate that GA</w:t>
      </w:r>
      <w:r w:rsidRPr="008D52A3">
        <w:noBreakHyphen/>
        <w:t>FRBS delivers superior predictive accuracy (RMSE = 0.0345; R² = 0.957), enhanced robustness to ±10% input perturbations (average ΔRMSE ≈ 5.5%), and competitive computational efficiency (45.2 s training; 1.15 </w:t>
      </w:r>
      <w:proofErr w:type="spellStart"/>
      <w:r w:rsidRPr="008D52A3">
        <w:t>ms</w:t>
      </w:r>
      <w:proofErr w:type="spellEnd"/>
      <w:r w:rsidRPr="008D52A3">
        <w:t xml:space="preserve"> inference/sample) when benchmarked against ANFIS, a three</w:t>
      </w:r>
      <w:r w:rsidRPr="008D52A3">
        <w:noBreakHyphen/>
        <w:t>layer MLP, and a traditional neural network.</w:t>
      </w:r>
    </w:p>
    <w:p w14:paraId="1677557F" w14:textId="77777777" w:rsidR="00627685" w:rsidRPr="008D52A3" w:rsidRDefault="00627685" w:rsidP="003D046D">
      <w:pPr>
        <w:pStyle w:val="Heading2"/>
      </w:pPr>
      <w:r w:rsidRPr="008D52A3">
        <w:t>Key Contributions</w:t>
      </w:r>
    </w:p>
    <w:p w14:paraId="7B17ADFE" w14:textId="77777777" w:rsidR="00627685" w:rsidRPr="008D52A3" w:rsidRDefault="00627685" w:rsidP="003D046D">
      <w:pPr>
        <w:pStyle w:val="Paragraphnumbered"/>
        <w:numPr>
          <w:ilvl w:val="0"/>
          <w:numId w:val="45"/>
        </w:numPr>
      </w:pPr>
      <w:r w:rsidRPr="008D52A3">
        <w:t>Hybrid Optimization Framework: We combine fuzzy logic’s interpretability with genetic algorithms’ global search capability, yielding a transparent model that adapts to real-world educational vagueness.</w:t>
      </w:r>
    </w:p>
    <w:p w14:paraId="567AE6B4" w14:textId="1FEAB900" w:rsidR="00627685" w:rsidRPr="008D52A3" w:rsidRDefault="00627685" w:rsidP="003D046D">
      <w:pPr>
        <w:pStyle w:val="Paragraphnumbered"/>
      </w:pPr>
      <w:r w:rsidRPr="008D52A3">
        <w:t>Automated Rule</w:t>
      </w:r>
      <w:r w:rsidRPr="008D52A3">
        <w:noBreakHyphen/>
        <w:t>Base and MF Tuning: The GA simultaneously optimizes triangular membership function shapes and rule</w:t>
      </w:r>
      <w:r w:rsidRPr="008D52A3">
        <w:noBreakHyphen/>
        <w:t>confidence weights</w:t>
      </w:r>
      <w:r w:rsidR="00616013" w:rsidRPr="008D52A3">
        <w:t xml:space="preserve"> </w:t>
      </w:r>
      <w:r w:rsidRPr="008D52A3">
        <w:t>removing the need for manual parameter tuning.</w:t>
      </w:r>
    </w:p>
    <w:p w14:paraId="43F163ED" w14:textId="2C18BA1B" w:rsidR="00627685" w:rsidRPr="008D52A3" w:rsidRDefault="00627685" w:rsidP="003D046D">
      <w:pPr>
        <w:pStyle w:val="Paragraphnumbered"/>
      </w:pPr>
      <w:r w:rsidRPr="008D52A3">
        <w:t>Comprehensive Validation: Through accuracy metrics, sensitivity analysis, and timing benchmarks, we provide a holistic evaluation demonstrating the model’s practical viability for real</w:t>
      </w:r>
      <w:r w:rsidRPr="008D52A3">
        <w:noBreakHyphen/>
        <w:t>time decision support in OBE contexts.</w:t>
      </w:r>
    </w:p>
    <w:p w14:paraId="1E936174" w14:textId="77777777" w:rsidR="00627685" w:rsidRPr="008D52A3" w:rsidRDefault="00627685" w:rsidP="003D046D">
      <w:pPr>
        <w:pStyle w:val="Paragraph"/>
      </w:pPr>
      <w:r w:rsidRPr="008D52A3">
        <w:t>While the results are highly encouraging, this work has certain limitations. First, the current system uses type</w:t>
      </w:r>
      <w:r w:rsidRPr="008D52A3">
        <w:noBreakHyphen/>
        <w:t>1 fuzzy sets; more complex uncertainties (e.g., ambiguous student feedback) may benefit from type</w:t>
      </w:r>
      <w:r w:rsidRPr="008D52A3">
        <w:noBreakHyphen/>
        <w:t>2 fuzzy logic. Second, our experiments focus on a single institutional dataset; broader generalization would require cross</w:t>
      </w:r>
      <w:r w:rsidRPr="008D52A3">
        <w:noBreakHyphen/>
        <w:t>institutional validation. Finally, the GA’s parameter settings (population size, mutation rate) were chosen empirically and could be further refined.</w:t>
      </w:r>
    </w:p>
    <w:p w14:paraId="170E5744" w14:textId="77777777" w:rsidR="00627685" w:rsidRPr="008D52A3" w:rsidRDefault="00627685" w:rsidP="003D046D">
      <w:pPr>
        <w:pStyle w:val="Heading2"/>
      </w:pPr>
      <w:r w:rsidRPr="008D52A3">
        <w:t>Future Work</w:t>
      </w:r>
    </w:p>
    <w:p w14:paraId="7201B626" w14:textId="739446B1" w:rsidR="00627685" w:rsidRDefault="00627685" w:rsidP="003D046D">
      <w:pPr>
        <w:pStyle w:val="Paragraph"/>
      </w:pPr>
      <w:r w:rsidRPr="008D52A3">
        <w:t>Future research could explore multi</w:t>
      </w:r>
      <w:r w:rsidRPr="008D52A3">
        <w:noBreakHyphen/>
        <w:t>objective genetic optimization</w:t>
      </w:r>
      <w:r w:rsidR="006C5693" w:rsidRPr="008D52A3">
        <w:t xml:space="preserve"> </w:t>
      </w:r>
      <w:r w:rsidRPr="008D52A3">
        <w:t>balancing accuracy, rule</w:t>
      </w:r>
      <w:r w:rsidRPr="008D52A3">
        <w:noBreakHyphen/>
        <w:t>base compactness, and interpretability simultaneously. Incorporating type</w:t>
      </w:r>
      <w:r w:rsidRPr="008D52A3">
        <w:noBreakHyphen/>
        <w:t>2 fuzzy logic would address deeper uncertainty in subjective indicators. Extending the framework to real</w:t>
      </w:r>
      <w:r w:rsidRPr="008D52A3">
        <w:noBreakHyphen/>
        <w:t>time adaptive dashboards and cross</w:t>
      </w:r>
      <w:r w:rsidRPr="008D52A3">
        <w:noBreakHyphen/>
        <w:t>disciplinary datasets (e.g., STEM vs. humanities) will further validate its generality.</w:t>
      </w:r>
      <w:r w:rsidR="00A60793">
        <w:t xml:space="preserve"> </w:t>
      </w:r>
      <w:r w:rsidRPr="008D52A3">
        <w:t>By offering a robust, explainable, and efficient tool for quantifying qualitative academic measures, this research paves the way for more informed, data</w:t>
      </w:r>
      <w:r w:rsidRPr="008D52A3">
        <w:noBreakHyphen/>
        <w:t>driven decision</w:t>
      </w:r>
      <w:r w:rsidRPr="008D52A3">
        <w:noBreakHyphen/>
        <w:t>making in Outcome</w:t>
      </w:r>
      <w:r w:rsidRPr="008D52A3">
        <w:noBreakHyphen/>
        <w:t>Based Education systems worldwide.</w:t>
      </w:r>
    </w:p>
    <w:p w14:paraId="25034F8F" w14:textId="369D48B1" w:rsidR="000F7268" w:rsidRDefault="0077773B" w:rsidP="003D046D">
      <w:pPr>
        <w:pStyle w:val="Heading1"/>
      </w:pPr>
      <w:r w:rsidRPr="004F3F96">
        <w:t>References</w:t>
      </w:r>
    </w:p>
    <w:p w14:paraId="4F05A953" w14:textId="50D0275E" w:rsidR="002D0E07" w:rsidRPr="002D0E07" w:rsidRDefault="002D0E07" w:rsidP="003D046D">
      <w:pPr>
        <w:pStyle w:val="Reference"/>
      </w:pPr>
      <w:r w:rsidRPr="002D0E07">
        <w:t xml:space="preserve">Abhilash Singh, Mousavi, S.M.H. &amp; Nagar, J., 2024. F-TLBO-ID: Fuzzy fed teaching </w:t>
      </w:r>
      <w:r w:rsidR="006D6794" w:rsidRPr="002D0E07">
        <w:t>learning-based</w:t>
      </w:r>
      <w:r w:rsidRPr="002D0E07">
        <w:t xml:space="preserve"> optimisation algorithm to predict the number of k-barriers for intrusion detection. </w:t>
      </w:r>
      <w:r w:rsidRPr="002D0E07">
        <w:rPr>
          <w:i/>
          <w:iCs/>
        </w:rPr>
        <w:t>Applied Soft Computing</w:t>
      </w:r>
      <w:r w:rsidRPr="002D0E07">
        <w:t>, 151, p.111163. </w:t>
      </w:r>
      <w:hyperlink r:id="rId14" w:tgtFrame="_blank" w:history="1">
        <w:r w:rsidRPr="002D0E07">
          <w:rPr>
            <w:rStyle w:val="Hyperlink"/>
            <w:sz w:val="24"/>
            <w:szCs w:val="24"/>
          </w:rPr>
          <w:t>https://doi.org/10.1016/j.asoc.2023.111163</w:t>
        </w:r>
      </w:hyperlink>
      <w:r w:rsidRPr="002D0E07">
        <w:t>.</w:t>
      </w:r>
    </w:p>
    <w:p w14:paraId="273DA9D3" w14:textId="77777777" w:rsidR="002D0E07" w:rsidRPr="002D0E07" w:rsidRDefault="002D0E07" w:rsidP="003D046D">
      <w:pPr>
        <w:pStyle w:val="Reference"/>
      </w:pPr>
      <w:r w:rsidRPr="002D0E07">
        <w:t xml:space="preserve">Alcalá, R., </w:t>
      </w:r>
      <w:proofErr w:type="spellStart"/>
      <w:r w:rsidRPr="002D0E07">
        <w:t>Gacto</w:t>
      </w:r>
      <w:proofErr w:type="spellEnd"/>
      <w:r w:rsidRPr="002D0E07">
        <w:t xml:space="preserve">, M. &amp; Herrera, F., 2011. A fast and scalable </w:t>
      </w:r>
      <w:proofErr w:type="spellStart"/>
      <w:r w:rsidRPr="002D0E07">
        <w:t>multiobjective</w:t>
      </w:r>
      <w:proofErr w:type="spellEnd"/>
      <w:r w:rsidRPr="002D0E07">
        <w:t xml:space="preserve"> genetic fuzzy system for linguistic fuzzy modeling in high-dimensional regression problems. </w:t>
      </w:r>
      <w:r w:rsidRPr="002D0E07">
        <w:rPr>
          <w:i/>
          <w:iCs/>
        </w:rPr>
        <w:t>IEEE Transactions on Fuzzy Systems</w:t>
      </w:r>
      <w:r w:rsidRPr="002D0E07">
        <w:t>, 19, pp.666–681. </w:t>
      </w:r>
      <w:hyperlink r:id="rId15" w:tgtFrame="_blank" w:history="1">
        <w:r w:rsidRPr="002D0E07">
          <w:rPr>
            <w:rStyle w:val="Hyperlink"/>
            <w:sz w:val="24"/>
            <w:szCs w:val="24"/>
          </w:rPr>
          <w:t>https://doi.org/10.1109/TFUZZ.2011.2131657</w:t>
        </w:r>
      </w:hyperlink>
      <w:r w:rsidRPr="002D0E07">
        <w:t>.</w:t>
      </w:r>
    </w:p>
    <w:p w14:paraId="03A8C0DF" w14:textId="77777777" w:rsidR="002D0E07" w:rsidRPr="002D0E07" w:rsidRDefault="002D0E07" w:rsidP="003D046D">
      <w:pPr>
        <w:pStyle w:val="Reference"/>
      </w:pPr>
      <w:r w:rsidRPr="002D0E07">
        <w:t xml:space="preserve">Amirtharaj, S., Chandrasekaran, G., </w:t>
      </w:r>
      <w:proofErr w:type="spellStart"/>
      <w:r w:rsidRPr="002D0E07">
        <w:t>Thirumoorthy</w:t>
      </w:r>
      <w:proofErr w:type="spellEnd"/>
      <w:r w:rsidRPr="002D0E07">
        <w:t xml:space="preserve">, K., Muneeswaran, K. &amp; </w:t>
      </w:r>
      <w:proofErr w:type="spellStart"/>
      <w:r w:rsidRPr="002D0E07">
        <w:t>iD</w:t>
      </w:r>
      <w:proofErr w:type="spellEnd"/>
      <w:r w:rsidRPr="002D0E07">
        <w:t>, O., 2021. A systematic approach for assessment of attainment in outcome-based education. </w:t>
      </w:r>
      <w:r w:rsidRPr="002D0E07">
        <w:rPr>
          <w:i/>
          <w:iCs/>
        </w:rPr>
        <w:t>Higher Education for the Future</w:t>
      </w:r>
      <w:r w:rsidRPr="002D0E07">
        <w:t>, 9, pp.8–29. </w:t>
      </w:r>
      <w:hyperlink r:id="rId16" w:tgtFrame="_blank" w:history="1">
        <w:r w:rsidRPr="002D0E07">
          <w:rPr>
            <w:rStyle w:val="Hyperlink"/>
            <w:sz w:val="24"/>
            <w:szCs w:val="24"/>
          </w:rPr>
          <w:t>https://doi.org/10.1177/23476311211017744</w:t>
        </w:r>
      </w:hyperlink>
      <w:r w:rsidRPr="002D0E07">
        <w:t>.</w:t>
      </w:r>
    </w:p>
    <w:p w14:paraId="7BFBEDD8" w14:textId="77777777" w:rsidR="002D0E07" w:rsidRPr="002D0E07" w:rsidRDefault="002D0E07" w:rsidP="003D046D">
      <w:pPr>
        <w:pStyle w:val="Reference"/>
      </w:pPr>
      <w:proofErr w:type="spellStart"/>
      <w:r w:rsidRPr="002D0E07">
        <w:lastRenderedPageBreak/>
        <w:t>Badhon</w:t>
      </w:r>
      <w:proofErr w:type="spellEnd"/>
      <w:r w:rsidRPr="002D0E07">
        <w:t>, B., Kabir, M., Rahman, M. &amp; Xu, S., 2022. SQ-FMFO: A novel scalarized multi-objective Q-learning approach for fuzzy membership function optimization. </w:t>
      </w:r>
      <w:r w:rsidRPr="002D0E07">
        <w:rPr>
          <w:i/>
          <w:iCs/>
        </w:rPr>
        <w:t>International Journal of Fuzzy Systems</w:t>
      </w:r>
      <w:r w:rsidRPr="002D0E07">
        <w:t>, 25, pp.633–646. </w:t>
      </w:r>
      <w:hyperlink r:id="rId17" w:tgtFrame="_blank" w:history="1">
        <w:r w:rsidRPr="002D0E07">
          <w:rPr>
            <w:rStyle w:val="Hyperlink"/>
            <w:sz w:val="24"/>
            <w:szCs w:val="24"/>
          </w:rPr>
          <w:t>https://doi.org/10.1007/s40815-022-01381-1</w:t>
        </w:r>
      </w:hyperlink>
      <w:r w:rsidRPr="002D0E07">
        <w:t>.</w:t>
      </w:r>
    </w:p>
    <w:p w14:paraId="0AE07893" w14:textId="77777777" w:rsidR="002D0E07" w:rsidRPr="002D0E07" w:rsidRDefault="002D0E07" w:rsidP="003D046D">
      <w:pPr>
        <w:pStyle w:val="Reference"/>
      </w:pPr>
      <w:r w:rsidRPr="002D0E07">
        <w:t>Bai, K. et al., 2024. A data-knowledge-driven interval type-2 fuzzy neural network with interpretability and self-adaptive structure. </w:t>
      </w:r>
      <w:r w:rsidRPr="002D0E07">
        <w:rPr>
          <w:i/>
          <w:iCs/>
        </w:rPr>
        <w:t>Information Sciences</w:t>
      </w:r>
      <w:r w:rsidRPr="002D0E07">
        <w:t>, 660, p.120133. </w:t>
      </w:r>
      <w:hyperlink r:id="rId18" w:tgtFrame="_blank" w:history="1">
        <w:r w:rsidRPr="002D0E07">
          <w:rPr>
            <w:rStyle w:val="Hyperlink"/>
            <w:sz w:val="24"/>
            <w:szCs w:val="24"/>
          </w:rPr>
          <w:t>https://doi.org/10.1016/j.ins.2024.120133</w:t>
        </w:r>
      </w:hyperlink>
      <w:r w:rsidRPr="002D0E07">
        <w:t>.</w:t>
      </w:r>
    </w:p>
    <w:p w14:paraId="607E51AD" w14:textId="77777777" w:rsidR="002D0E07" w:rsidRPr="002D0E07" w:rsidRDefault="002D0E07" w:rsidP="003D046D">
      <w:pPr>
        <w:pStyle w:val="Reference"/>
      </w:pPr>
      <w:r w:rsidRPr="002D0E07">
        <w:t>Chen, Y.-J., Smith, Y.M. &amp; Warner Stidham, A., 2024. Faculty Online Teaching Effectiveness Scale (FOTES): Instrument development and content validation. </w:t>
      </w:r>
      <w:r w:rsidRPr="002D0E07">
        <w:rPr>
          <w:i/>
          <w:iCs/>
        </w:rPr>
        <w:t>Evaluation and Programme Planning</w:t>
      </w:r>
      <w:r w:rsidRPr="002D0E07">
        <w:t>, 106, p.102474. </w:t>
      </w:r>
      <w:hyperlink r:id="rId19" w:tgtFrame="_blank" w:history="1">
        <w:r w:rsidRPr="002D0E07">
          <w:rPr>
            <w:rStyle w:val="Hyperlink"/>
            <w:sz w:val="24"/>
            <w:szCs w:val="24"/>
          </w:rPr>
          <w:t>https://doi.org/10.1016/j.evalprogplan.2024.102474</w:t>
        </w:r>
      </w:hyperlink>
      <w:r w:rsidRPr="002D0E07">
        <w:t>.</w:t>
      </w:r>
    </w:p>
    <w:p w14:paraId="6910557A" w14:textId="77777777" w:rsidR="002D0E07" w:rsidRPr="002D0E07" w:rsidRDefault="002D0E07" w:rsidP="003D046D">
      <w:pPr>
        <w:pStyle w:val="Reference"/>
      </w:pPr>
      <w:proofErr w:type="spellStart"/>
      <w:r w:rsidRPr="002D0E07">
        <w:t>Czmil</w:t>
      </w:r>
      <w:proofErr w:type="spellEnd"/>
      <w:r w:rsidRPr="002D0E07">
        <w:t xml:space="preserve">, A., 2023. Comparative study of fuzzy </w:t>
      </w:r>
      <w:proofErr w:type="gramStart"/>
      <w:r w:rsidRPr="002D0E07">
        <w:t>rule based</w:t>
      </w:r>
      <w:proofErr w:type="gramEnd"/>
      <w:r w:rsidRPr="002D0E07">
        <w:t xml:space="preserve"> classifiers for medical applications. </w:t>
      </w:r>
      <w:r w:rsidRPr="002D0E07">
        <w:rPr>
          <w:i/>
          <w:iCs/>
        </w:rPr>
        <w:t>Sensors</w:t>
      </w:r>
      <w:r w:rsidRPr="002D0E07">
        <w:t>, 23(2), p.0992. </w:t>
      </w:r>
      <w:hyperlink r:id="rId20" w:tgtFrame="_blank" w:history="1">
        <w:r w:rsidRPr="002D0E07">
          <w:rPr>
            <w:rStyle w:val="Hyperlink"/>
            <w:sz w:val="24"/>
            <w:szCs w:val="24"/>
          </w:rPr>
          <w:t>https://doi.org/10.3390/s23020992</w:t>
        </w:r>
      </w:hyperlink>
      <w:r w:rsidRPr="002D0E07">
        <w:t>.</w:t>
      </w:r>
    </w:p>
    <w:p w14:paraId="32AC1E49" w14:textId="77777777" w:rsidR="002D0E07" w:rsidRPr="002D0E07" w:rsidRDefault="002D0E07" w:rsidP="003D046D">
      <w:pPr>
        <w:pStyle w:val="Reference"/>
      </w:pPr>
      <w:r w:rsidRPr="002D0E07">
        <w:t>Fadel, I. et al., 2021. Hybrid fuzzy genetic algorithm to automated discovery of prediction rules. </w:t>
      </w:r>
      <w:r w:rsidRPr="002D0E07">
        <w:rPr>
          <w:i/>
          <w:iCs/>
        </w:rPr>
        <w:t>Journal of Intelligent &amp; Fuzzy Systems</w:t>
      </w:r>
      <w:r w:rsidRPr="002D0E07">
        <w:t>, 40(1), pp.43–52. </w:t>
      </w:r>
      <w:hyperlink r:id="rId21" w:tgtFrame="_blank" w:history="1">
        <w:r w:rsidRPr="002D0E07">
          <w:rPr>
            <w:rStyle w:val="Hyperlink"/>
            <w:sz w:val="24"/>
            <w:szCs w:val="24"/>
          </w:rPr>
          <w:t>https://doi.org/10.3233/JIFS-182729</w:t>
        </w:r>
      </w:hyperlink>
      <w:r w:rsidRPr="002D0E07">
        <w:t>.</w:t>
      </w:r>
    </w:p>
    <w:p w14:paraId="10129EC1" w14:textId="77777777" w:rsidR="002D0E07" w:rsidRPr="002D0E07" w:rsidRDefault="002D0E07" w:rsidP="003D046D">
      <w:pPr>
        <w:pStyle w:val="Reference"/>
      </w:pPr>
      <w:proofErr w:type="spellStart"/>
      <w:r w:rsidRPr="002D0E07">
        <w:t>Gurukkal</w:t>
      </w:r>
      <w:proofErr w:type="spellEnd"/>
      <w:r w:rsidRPr="002D0E07">
        <w:t>, R., 2020. Outcome-Based Education: An open framework. </w:t>
      </w:r>
      <w:r w:rsidRPr="002D0E07">
        <w:rPr>
          <w:i/>
          <w:iCs/>
        </w:rPr>
        <w:t>Higher Education for the Future</w:t>
      </w:r>
      <w:r w:rsidRPr="002D0E07">
        <w:t>, 7(1), pp.1–4. </w:t>
      </w:r>
      <w:hyperlink r:id="rId22" w:tgtFrame="_blank" w:history="1">
        <w:r w:rsidRPr="002D0E07">
          <w:rPr>
            <w:rStyle w:val="Hyperlink"/>
            <w:sz w:val="24"/>
            <w:szCs w:val="24"/>
          </w:rPr>
          <w:t>https://doi.org/10.1177/2347631119886402</w:t>
        </w:r>
      </w:hyperlink>
      <w:r w:rsidRPr="002D0E07">
        <w:t>.</w:t>
      </w:r>
    </w:p>
    <w:p w14:paraId="3561097C" w14:textId="77777777" w:rsidR="002D0E07" w:rsidRPr="002D0E07" w:rsidRDefault="002D0E07" w:rsidP="003D046D">
      <w:pPr>
        <w:pStyle w:val="Reference"/>
      </w:pPr>
      <w:r w:rsidRPr="002D0E07">
        <w:t>Hameed, A. et al., 2021. Efficient hybrid algorithm based on genetic with weighted fuzzy rule for developing a decision support system in prediction of heart diseases. </w:t>
      </w:r>
      <w:r w:rsidRPr="002D0E07">
        <w:rPr>
          <w:i/>
          <w:iCs/>
        </w:rPr>
        <w:t>The Journal of Supercomputing</w:t>
      </w:r>
      <w:r w:rsidRPr="002D0E07">
        <w:t>, 77(9), pp.10117–10137. </w:t>
      </w:r>
      <w:hyperlink r:id="rId23" w:tgtFrame="_blank" w:history="1">
        <w:r w:rsidRPr="002D0E07">
          <w:rPr>
            <w:rStyle w:val="Hyperlink"/>
            <w:sz w:val="24"/>
            <w:szCs w:val="24"/>
          </w:rPr>
          <w:t>https://doi.org/10.1007/s11227-021-03677-9</w:t>
        </w:r>
      </w:hyperlink>
      <w:r w:rsidRPr="002D0E07">
        <w:t>.</w:t>
      </w:r>
    </w:p>
    <w:p w14:paraId="66B5BCCD" w14:textId="77777777" w:rsidR="002D0E07" w:rsidRPr="002D0E07" w:rsidRDefault="002D0E07" w:rsidP="003D046D">
      <w:pPr>
        <w:pStyle w:val="Reference"/>
      </w:pPr>
      <w:r w:rsidRPr="002D0E07">
        <w:t>Holmes, N., 2018. Engaging with assessment: Increasing student engagement through continuous assessment. </w:t>
      </w:r>
      <w:r w:rsidRPr="002D0E07">
        <w:rPr>
          <w:i/>
          <w:iCs/>
        </w:rPr>
        <w:t>Active Learning in Higher Education</w:t>
      </w:r>
      <w:r w:rsidRPr="002D0E07">
        <w:t>, 19, pp.23–34. </w:t>
      </w:r>
      <w:hyperlink r:id="rId24" w:tgtFrame="_blank" w:history="1">
        <w:r w:rsidRPr="002D0E07">
          <w:rPr>
            <w:rStyle w:val="Hyperlink"/>
            <w:sz w:val="24"/>
            <w:szCs w:val="24"/>
          </w:rPr>
          <w:t>https://doi.org/10.1177/1469787417723230</w:t>
        </w:r>
      </w:hyperlink>
      <w:r w:rsidRPr="002D0E07">
        <w:t>.</w:t>
      </w:r>
    </w:p>
    <w:p w14:paraId="6518EDBF" w14:textId="77777777" w:rsidR="002D0E07" w:rsidRPr="002D0E07" w:rsidRDefault="002D0E07" w:rsidP="003D046D">
      <w:pPr>
        <w:pStyle w:val="Reference"/>
      </w:pPr>
      <w:r w:rsidRPr="002D0E07">
        <w:t>Huang, H. &amp; Xiao, X., 2025. A randomized controlled trial of a combined physical activity and attitude education intervention on weight stigma and health outcomes. </w:t>
      </w:r>
      <w:r w:rsidRPr="002D0E07">
        <w:rPr>
          <w:i/>
          <w:iCs/>
        </w:rPr>
        <w:t>The Journal of School Health</w:t>
      </w:r>
      <w:r w:rsidRPr="002D0E07">
        <w:t>. </w:t>
      </w:r>
      <w:hyperlink r:id="rId25" w:tgtFrame="_blank" w:history="1">
        <w:r w:rsidRPr="002D0E07">
          <w:rPr>
            <w:rStyle w:val="Hyperlink"/>
            <w:sz w:val="24"/>
            <w:szCs w:val="24"/>
          </w:rPr>
          <w:t>https://doi.org/10.1111/josh.70000</w:t>
        </w:r>
      </w:hyperlink>
      <w:r w:rsidRPr="002D0E07">
        <w:t>.</w:t>
      </w:r>
    </w:p>
    <w:p w14:paraId="08659A19" w14:textId="77777777" w:rsidR="002D0E07" w:rsidRPr="002D0E07" w:rsidRDefault="002D0E07" w:rsidP="003D046D">
      <w:pPr>
        <w:pStyle w:val="Reference"/>
      </w:pPr>
      <w:r w:rsidRPr="002D0E07">
        <w:t xml:space="preserve">Hui, Z. et al., 2025. Application of ChatGPT assisted </w:t>
      </w:r>
      <w:proofErr w:type="gramStart"/>
      <w:r w:rsidRPr="002D0E07">
        <w:t>problem based</w:t>
      </w:r>
      <w:proofErr w:type="gramEnd"/>
      <w:r w:rsidRPr="002D0E07">
        <w:t xml:space="preserve"> learning teaching method in clinical medical education. </w:t>
      </w:r>
      <w:r w:rsidRPr="002D0E07">
        <w:rPr>
          <w:i/>
          <w:iCs/>
        </w:rPr>
        <w:t>BMC Medical Education</w:t>
      </w:r>
      <w:r w:rsidRPr="002D0E07">
        <w:t>, 25. </w:t>
      </w:r>
      <w:hyperlink r:id="rId26" w:tgtFrame="_blank" w:history="1">
        <w:r w:rsidRPr="002D0E07">
          <w:rPr>
            <w:rStyle w:val="Hyperlink"/>
            <w:sz w:val="24"/>
            <w:szCs w:val="24"/>
          </w:rPr>
          <w:t>https://doi.org/10.1186/s12909-024-06321-1</w:t>
        </w:r>
      </w:hyperlink>
      <w:r w:rsidRPr="002D0E07">
        <w:t>.</w:t>
      </w:r>
    </w:p>
    <w:p w14:paraId="3CD55F2A" w14:textId="77777777" w:rsidR="002D0E07" w:rsidRPr="002D0E07" w:rsidRDefault="002D0E07" w:rsidP="003D046D">
      <w:pPr>
        <w:pStyle w:val="Reference"/>
      </w:pPr>
      <w:proofErr w:type="spellStart"/>
      <w:r w:rsidRPr="002D0E07">
        <w:t>Katawazai</w:t>
      </w:r>
      <w:proofErr w:type="spellEnd"/>
      <w:r w:rsidRPr="002D0E07">
        <w:t>, R., 2021. Implementing outcome-based education and student-</w:t>
      </w:r>
      <w:proofErr w:type="spellStart"/>
      <w:r w:rsidRPr="002D0E07">
        <w:t>centered</w:t>
      </w:r>
      <w:proofErr w:type="spellEnd"/>
      <w:r w:rsidRPr="002D0E07">
        <w:t xml:space="preserve"> learning in Afghan public universities: The current practices and challenges. </w:t>
      </w:r>
      <w:proofErr w:type="spellStart"/>
      <w:r w:rsidRPr="002D0E07">
        <w:rPr>
          <w:i/>
          <w:iCs/>
        </w:rPr>
        <w:t>Heliyon</w:t>
      </w:r>
      <w:proofErr w:type="spellEnd"/>
      <w:r w:rsidRPr="002D0E07">
        <w:t>, 7(5), e07076. </w:t>
      </w:r>
      <w:hyperlink r:id="rId27" w:tgtFrame="_blank" w:history="1">
        <w:r w:rsidRPr="002D0E07">
          <w:rPr>
            <w:rStyle w:val="Hyperlink"/>
            <w:sz w:val="24"/>
            <w:szCs w:val="24"/>
          </w:rPr>
          <w:t>https://doi.org/10.1016/j.heliyon.2021.e07076</w:t>
        </w:r>
      </w:hyperlink>
      <w:r w:rsidRPr="002D0E07">
        <w:t>.</w:t>
      </w:r>
    </w:p>
    <w:p w14:paraId="60B09CEE" w14:textId="77777777" w:rsidR="002D0E07" w:rsidRPr="002D0E07" w:rsidRDefault="002D0E07" w:rsidP="003D046D">
      <w:pPr>
        <w:pStyle w:val="Reference"/>
      </w:pPr>
      <w:proofErr w:type="spellStart"/>
      <w:r w:rsidRPr="002D0E07">
        <w:t>Naaj</w:t>
      </w:r>
      <w:proofErr w:type="spellEnd"/>
      <w:r w:rsidRPr="002D0E07">
        <w:t>, M. et al., 2023. Analysis of the factors affecting student performance using a neuro-fuzzy approach. </w:t>
      </w:r>
      <w:r w:rsidRPr="002D0E07">
        <w:rPr>
          <w:i/>
          <w:iCs/>
        </w:rPr>
        <w:t>Education Sciences</w:t>
      </w:r>
      <w:r w:rsidRPr="002D0E07">
        <w:t>. </w:t>
      </w:r>
      <w:hyperlink r:id="rId28" w:tgtFrame="_blank" w:history="1">
        <w:r w:rsidRPr="002D0E07">
          <w:rPr>
            <w:rStyle w:val="Hyperlink"/>
            <w:sz w:val="24"/>
            <w:szCs w:val="24"/>
          </w:rPr>
          <w:t>https://doi.org/10.3390/educsci13030313</w:t>
        </w:r>
      </w:hyperlink>
      <w:r w:rsidRPr="002D0E07">
        <w:t>.</w:t>
      </w:r>
    </w:p>
    <w:p w14:paraId="72814C05" w14:textId="77777777" w:rsidR="002D0E07" w:rsidRPr="002D0E07" w:rsidRDefault="002D0E07" w:rsidP="003D046D">
      <w:pPr>
        <w:pStyle w:val="Reference"/>
      </w:pPr>
      <w:r w:rsidRPr="002D0E07">
        <w:t>Navarro-Almanza, R. et al., 2021. Interpretable Mamdani neuro-fuzzy model through context awareness and linguistic adaptation. </w:t>
      </w:r>
      <w:r w:rsidRPr="002D0E07">
        <w:rPr>
          <w:i/>
          <w:iCs/>
        </w:rPr>
        <w:t>Expert Systems with Applications</w:t>
      </w:r>
      <w:r w:rsidRPr="002D0E07">
        <w:t>, 189, p.116098. </w:t>
      </w:r>
      <w:hyperlink r:id="rId29" w:tgtFrame="_blank" w:history="1">
        <w:r w:rsidRPr="002D0E07">
          <w:rPr>
            <w:rStyle w:val="Hyperlink"/>
            <w:sz w:val="24"/>
            <w:szCs w:val="24"/>
          </w:rPr>
          <w:t>https://doi.org/10.1016/j.eswa.2021.116098</w:t>
        </w:r>
      </w:hyperlink>
      <w:r w:rsidRPr="002D0E07">
        <w:t>.</w:t>
      </w:r>
    </w:p>
    <w:p w14:paraId="654E5BCB" w14:textId="77777777" w:rsidR="002D0E07" w:rsidRPr="002D0E07" w:rsidRDefault="002D0E07" w:rsidP="003D046D">
      <w:pPr>
        <w:pStyle w:val="Reference"/>
      </w:pPr>
      <w:r w:rsidRPr="002D0E07">
        <w:t>Pang, X. &amp; Ning, Y., 2021. Fuzzy control based on genetic algorithm in intelligent psychology teaching system. </w:t>
      </w:r>
      <w:r w:rsidRPr="002D0E07">
        <w:rPr>
          <w:i/>
          <w:iCs/>
        </w:rPr>
        <w:t>Journal of Intelligent &amp; Fuzzy Systems</w:t>
      </w:r>
      <w:r w:rsidRPr="002D0E07">
        <w:t>. </w:t>
      </w:r>
      <w:hyperlink r:id="rId30" w:tgtFrame="_blank" w:history="1">
        <w:r w:rsidRPr="002D0E07">
          <w:rPr>
            <w:rStyle w:val="Hyperlink"/>
            <w:sz w:val="24"/>
            <w:szCs w:val="24"/>
          </w:rPr>
          <w:t>https://doi.org/10.3233/JIFS-189827</w:t>
        </w:r>
      </w:hyperlink>
      <w:r w:rsidRPr="002D0E07">
        <w:t>.</w:t>
      </w:r>
    </w:p>
    <w:p w14:paraId="0A245DE1" w14:textId="77777777" w:rsidR="002D0E07" w:rsidRPr="002D0E07" w:rsidRDefault="002D0E07" w:rsidP="003D046D">
      <w:pPr>
        <w:pStyle w:val="Reference"/>
      </w:pPr>
      <w:r w:rsidRPr="002D0E07">
        <w:t xml:space="preserve">Qi, Z. et al., 2025. Comparative outcomes of invasive versus conservative strategy in stable coronary artery disease patients: A risk </w:t>
      </w:r>
      <w:proofErr w:type="gramStart"/>
      <w:r w:rsidRPr="002D0E07">
        <w:t>stratification based</w:t>
      </w:r>
      <w:proofErr w:type="gramEnd"/>
      <w:r w:rsidRPr="002D0E07">
        <w:t xml:space="preserve"> hypothesis generative study. </w:t>
      </w:r>
      <w:r w:rsidRPr="002D0E07">
        <w:rPr>
          <w:i/>
          <w:iCs/>
        </w:rPr>
        <w:t>BMC Medicine</w:t>
      </w:r>
      <w:r w:rsidRPr="002D0E07">
        <w:t>, 23. </w:t>
      </w:r>
      <w:hyperlink r:id="rId31" w:tgtFrame="_blank" w:history="1">
        <w:r w:rsidRPr="002D0E07">
          <w:rPr>
            <w:rStyle w:val="Hyperlink"/>
            <w:sz w:val="24"/>
            <w:szCs w:val="24"/>
          </w:rPr>
          <w:t>https://doi.org/10.1186/s12916-025-04020-2</w:t>
        </w:r>
      </w:hyperlink>
      <w:r w:rsidRPr="002D0E07">
        <w:t>.</w:t>
      </w:r>
    </w:p>
    <w:p w14:paraId="30324021" w14:textId="77777777" w:rsidR="002D0E07" w:rsidRPr="002D0E07" w:rsidRDefault="002D0E07" w:rsidP="003D046D">
      <w:pPr>
        <w:pStyle w:val="Reference"/>
      </w:pPr>
      <w:r w:rsidRPr="002D0E07">
        <w:t>Rajab, S., 2019. Handling interpretability issues in ANFIS using rule base simplification and constrained learning. </w:t>
      </w:r>
      <w:r w:rsidRPr="002D0E07">
        <w:rPr>
          <w:i/>
          <w:iCs/>
        </w:rPr>
        <w:t>Fuzzy Sets and Systems</w:t>
      </w:r>
      <w:r w:rsidRPr="002D0E07">
        <w:t>, 368. </w:t>
      </w:r>
      <w:hyperlink r:id="rId32" w:tgtFrame="_blank" w:history="1">
        <w:r w:rsidRPr="002D0E07">
          <w:rPr>
            <w:rStyle w:val="Hyperlink"/>
            <w:sz w:val="24"/>
            <w:szCs w:val="24"/>
          </w:rPr>
          <w:t>https://doi.org/10.1016/j.fss.2018.11.010</w:t>
        </w:r>
      </w:hyperlink>
      <w:r w:rsidRPr="002D0E07">
        <w:t>.</w:t>
      </w:r>
    </w:p>
    <w:p w14:paraId="12D2FF18" w14:textId="77777777" w:rsidR="002D0E07" w:rsidRPr="002D0E07" w:rsidRDefault="002D0E07" w:rsidP="003D046D">
      <w:pPr>
        <w:pStyle w:val="Reference"/>
      </w:pPr>
      <w:r w:rsidRPr="002D0E07">
        <w:t>Sharifa Rajab, 2019. Handling interpretability issues in ANFIS using rule base simplification and constrained learning. </w:t>
      </w:r>
      <w:r w:rsidRPr="002D0E07">
        <w:rPr>
          <w:i/>
          <w:iCs/>
        </w:rPr>
        <w:t>Fuzzy Sets and Systems</w:t>
      </w:r>
      <w:r w:rsidRPr="002D0E07">
        <w:t>, 368. </w:t>
      </w:r>
      <w:hyperlink r:id="rId33" w:tgtFrame="_blank" w:history="1">
        <w:r w:rsidRPr="002D0E07">
          <w:rPr>
            <w:rStyle w:val="Hyperlink"/>
            <w:sz w:val="24"/>
            <w:szCs w:val="24"/>
          </w:rPr>
          <w:t>https://doi.org/10.1016/j.fss.2018.11.010</w:t>
        </w:r>
      </w:hyperlink>
      <w:r w:rsidRPr="002D0E07">
        <w:t>.</w:t>
      </w:r>
    </w:p>
    <w:p w14:paraId="4390EBAC" w14:textId="77777777" w:rsidR="002D0E07" w:rsidRPr="002D0E07" w:rsidRDefault="002D0E07" w:rsidP="003D046D">
      <w:pPr>
        <w:pStyle w:val="Reference"/>
      </w:pPr>
      <w:r w:rsidRPr="002D0E07">
        <w:t xml:space="preserve">Sweta, S. &amp; Lal, K., 2020. Optimized fuzzy </w:t>
      </w:r>
      <w:proofErr w:type="gramStart"/>
      <w:r w:rsidRPr="002D0E07">
        <w:t>rule based</w:t>
      </w:r>
      <w:proofErr w:type="gramEnd"/>
      <w:r w:rsidRPr="002D0E07">
        <w:t xml:space="preserve"> system to measure uncertainty in human </w:t>
      </w:r>
      <w:proofErr w:type="gramStart"/>
      <w:r w:rsidRPr="002D0E07">
        <w:t>decision making</w:t>
      </w:r>
      <w:proofErr w:type="gramEnd"/>
      <w:r w:rsidRPr="002D0E07">
        <w:t xml:space="preserve"> system. In </w:t>
      </w:r>
      <w:r w:rsidRPr="002D0E07">
        <w:rPr>
          <w:i/>
          <w:iCs/>
        </w:rPr>
        <w:t>Advances in Intelligent Systems and Computing</w:t>
      </w:r>
      <w:r w:rsidRPr="002D0E07">
        <w:t>, Vol. 799, pp.799–811. </w:t>
      </w:r>
      <w:hyperlink r:id="rId34" w:tgtFrame="_blank" w:history="1">
        <w:r w:rsidRPr="002D0E07">
          <w:rPr>
            <w:rStyle w:val="Hyperlink"/>
            <w:sz w:val="24"/>
            <w:szCs w:val="24"/>
          </w:rPr>
          <w:t>https://doi.org/10.1007/978-981-15-4032-5_72</w:t>
        </w:r>
      </w:hyperlink>
      <w:r w:rsidRPr="002D0E07">
        <w:t>.</w:t>
      </w:r>
    </w:p>
    <w:p w14:paraId="29AE08EA" w14:textId="77777777" w:rsidR="002D0E07" w:rsidRPr="002D0E07" w:rsidRDefault="002D0E07" w:rsidP="003D046D">
      <w:pPr>
        <w:pStyle w:val="Reference"/>
      </w:pPr>
      <w:r w:rsidRPr="002D0E07">
        <w:t>Syzonov, O., Tomasiello, S. &amp; Capuano, N., 2024. New insights into fuzzy genetic algorithms for optimization problems. </w:t>
      </w:r>
      <w:r w:rsidRPr="002D0E07">
        <w:rPr>
          <w:i/>
          <w:iCs/>
        </w:rPr>
        <w:t>Algorithms</w:t>
      </w:r>
      <w:r w:rsidRPr="002D0E07">
        <w:t>, 17(12), p.0549. </w:t>
      </w:r>
      <w:hyperlink r:id="rId35" w:tgtFrame="_blank" w:history="1">
        <w:r w:rsidRPr="002D0E07">
          <w:rPr>
            <w:rStyle w:val="Hyperlink"/>
            <w:sz w:val="24"/>
            <w:szCs w:val="24"/>
          </w:rPr>
          <w:t>https://doi.org/10.3390/a17120549</w:t>
        </w:r>
      </w:hyperlink>
      <w:r w:rsidRPr="002D0E07">
        <w:t>.</w:t>
      </w:r>
    </w:p>
    <w:p w14:paraId="1498D446" w14:textId="77777777" w:rsidR="002D0E07" w:rsidRPr="002D0E07" w:rsidRDefault="002D0E07" w:rsidP="003D046D">
      <w:pPr>
        <w:pStyle w:val="Reference"/>
      </w:pPr>
      <w:r w:rsidRPr="002D0E07">
        <w:t>Talpur, N. et al., 2023. Deep neuro-fuzzy system application trends, challenges, and future perspectives: A systematic survey. </w:t>
      </w:r>
      <w:r w:rsidRPr="002D0E07">
        <w:rPr>
          <w:i/>
          <w:iCs/>
        </w:rPr>
        <w:t>Artificial Intelligence Review</w:t>
      </w:r>
      <w:r w:rsidRPr="002D0E07">
        <w:t>, 56, pp.865–913. </w:t>
      </w:r>
      <w:hyperlink r:id="rId36" w:tgtFrame="_blank" w:history="1">
        <w:r w:rsidRPr="002D0E07">
          <w:rPr>
            <w:rStyle w:val="Hyperlink"/>
            <w:sz w:val="24"/>
            <w:szCs w:val="24"/>
          </w:rPr>
          <w:t>https://doi.org/10.1007/s10462-022-10188-3</w:t>
        </w:r>
      </w:hyperlink>
      <w:r w:rsidRPr="002D0E07">
        <w:t>.</w:t>
      </w:r>
    </w:p>
    <w:p w14:paraId="46143E0C" w14:textId="77777777" w:rsidR="002D0E07" w:rsidRPr="002D0E07" w:rsidRDefault="002D0E07" w:rsidP="003D046D">
      <w:pPr>
        <w:pStyle w:val="Reference"/>
      </w:pPr>
      <w:r w:rsidRPr="002D0E07">
        <w:lastRenderedPageBreak/>
        <w:t>Teng, F., 2024. Fuzzy association rule mining for personalized Chinese language and literature teaching from higher education. </w:t>
      </w:r>
      <w:r w:rsidRPr="002D0E07">
        <w:rPr>
          <w:i/>
          <w:iCs/>
        </w:rPr>
        <w:t>International Journal of Computational Intelligence Systems</w:t>
      </w:r>
      <w:r w:rsidRPr="002D0E07">
        <w:t>, 17(1), p.266. </w:t>
      </w:r>
      <w:hyperlink r:id="rId37" w:tgtFrame="_blank" w:history="1">
        <w:r w:rsidRPr="002D0E07">
          <w:rPr>
            <w:rStyle w:val="Hyperlink"/>
            <w:sz w:val="24"/>
            <w:szCs w:val="24"/>
          </w:rPr>
          <w:t>https://doi.org/10.1007/s44196-024-00676-5</w:t>
        </w:r>
      </w:hyperlink>
      <w:r w:rsidRPr="002D0E07">
        <w:t>.</w:t>
      </w:r>
    </w:p>
    <w:p w14:paraId="119D2A2E" w14:textId="77777777" w:rsidR="002D0E07" w:rsidRPr="002D0E07" w:rsidRDefault="002D0E07" w:rsidP="003D046D">
      <w:pPr>
        <w:pStyle w:val="Reference"/>
      </w:pPr>
      <w:r w:rsidRPr="002D0E07">
        <w:t>Varshney, A.K. &amp; Torra, V., 2023. Literature review of the recent trends and applications in various fuzzy rule-based systems. </w:t>
      </w:r>
      <w:r w:rsidRPr="002D0E07">
        <w:rPr>
          <w:i/>
          <w:iCs/>
        </w:rPr>
        <w:t>International Journal of Fuzzy Systems</w:t>
      </w:r>
      <w:r w:rsidRPr="002D0E07">
        <w:t>, 25, pp.2163–2186. </w:t>
      </w:r>
      <w:hyperlink r:id="rId38" w:tgtFrame="_blank" w:history="1">
        <w:r w:rsidRPr="002D0E07">
          <w:rPr>
            <w:rStyle w:val="Hyperlink"/>
            <w:sz w:val="24"/>
            <w:szCs w:val="24"/>
          </w:rPr>
          <w:t>https://doi.org/10.1007/s40815-023-01534-w</w:t>
        </w:r>
      </w:hyperlink>
      <w:r w:rsidRPr="002D0E07">
        <w:t>.</w:t>
      </w:r>
    </w:p>
    <w:p w14:paraId="5567D5B1" w14:textId="77777777" w:rsidR="002D0E07" w:rsidRPr="002D0E07" w:rsidRDefault="002D0E07" w:rsidP="003D046D">
      <w:pPr>
        <w:pStyle w:val="Reference"/>
      </w:pPr>
      <w:r w:rsidRPr="002D0E07">
        <w:t>Zhang, C., 2020. Classification rule mining algorithm combining intuitionistic fuzzy rough sets and genetic algorithm. </w:t>
      </w:r>
      <w:r w:rsidRPr="002D0E07">
        <w:rPr>
          <w:i/>
          <w:iCs/>
        </w:rPr>
        <w:t>International Journal of Fuzzy Systems</w:t>
      </w:r>
      <w:r w:rsidRPr="002D0E07">
        <w:t>, 22(6), pp.1694–1715. </w:t>
      </w:r>
      <w:hyperlink r:id="rId39" w:tgtFrame="_blank" w:history="1">
        <w:r w:rsidRPr="002D0E07">
          <w:rPr>
            <w:rStyle w:val="Hyperlink"/>
            <w:sz w:val="24"/>
            <w:szCs w:val="24"/>
          </w:rPr>
          <w:t>https://doi.org/10.1007/s40815-020-00849-2</w:t>
        </w:r>
      </w:hyperlink>
      <w:r w:rsidRPr="002D0E07">
        <w:t>.</w:t>
      </w:r>
    </w:p>
    <w:p w14:paraId="0B7DBCDF" w14:textId="77777777" w:rsidR="002D0E07" w:rsidRPr="002D0E07" w:rsidRDefault="002D0E07" w:rsidP="003D046D">
      <w:pPr>
        <w:pStyle w:val="Reference"/>
      </w:pPr>
      <w:r w:rsidRPr="002D0E07">
        <w:t>Zhang, X. et al., 2019. A novel three-dimensional fuzzy modeling method for nonlinear distributed parameter systems. </w:t>
      </w:r>
      <w:r w:rsidRPr="002D0E07">
        <w:rPr>
          <w:i/>
          <w:iCs/>
        </w:rPr>
        <w:t>IEEE Transactions on Fuzzy Systems</w:t>
      </w:r>
      <w:r w:rsidRPr="002D0E07">
        <w:t>, 27, pp.489–501. </w:t>
      </w:r>
      <w:hyperlink r:id="rId40" w:tgtFrame="_blank" w:history="1">
        <w:r w:rsidRPr="002D0E07">
          <w:rPr>
            <w:rStyle w:val="Hyperlink"/>
            <w:sz w:val="24"/>
            <w:szCs w:val="24"/>
          </w:rPr>
          <w:t>https://doi.org/10.1109/TFUZZ.2018.2861726</w:t>
        </w:r>
      </w:hyperlink>
      <w:r w:rsidRPr="002D0E07">
        <w:t>.</w:t>
      </w:r>
    </w:p>
    <w:p w14:paraId="71C37B1E" w14:textId="77777777" w:rsidR="002D0E07" w:rsidRPr="002D0E07" w:rsidRDefault="002D0E07" w:rsidP="003D046D">
      <w:pPr>
        <w:pStyle w:val="Reference"/>
      </w:pPr>
      <w:r w:rsidRPr="002D0E07">
        <w:t>Zhang, Y. &amp; Yang, S., 2022. The application of genetic algorithm and fuzzy evaluation method in teachers’ performance appraisal. In </w:t>
      </w:r>
      <w:r w:rsidRPr="002D0E07">
        <w:rPr>
          <w:i/>
          <w:iCs/>
        </w:rPr>
        <w:t>2022 International Conference on Artificial Intelligence of Things and Crowdsensing (AIoTCs)</w:t>
      </w:r>
      <w:r w:rsidRPr="002D0E07">
        <w:t>, pp.578–582. </w:t>
      </w:r>
      <w:hyperlink r:id="rId41" w:tgtFrame="_blank" w:history="1">
        <w:r w:rsidRPr="002D0E07">
          <w:rPr>
            <w:rStyle w:val="Hyperlink"/>
            <w:sz w:val="24"/>
            <w:szCs w:val="24"/>
          </w:rPr>
          <w:t>https://doi.org/10.1109/AIoTCs58181.2022.00123</w:t>
        </w:r>
      </w:hyperlink>
      <w:r w:rsidRPr="002D0E07">
        <w:t>.</w:t>
      </w:r>
    </w:p>
    <w:sectPr w:rsidR="002D0E07" w:rsidRPr="002D0E07" w:rsidSect="003D046D">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64539" w14:textId="77777777" w:rsidR="00D02B21" w:rsidRDefault="00D02B21" w:rsidP="000C73F4">
      <w:r>
        <w:separator/>
      </w:r>
    </w:p>
  </w:endnote>
  <w:endnote w:type="continuationSeparator" w:id="0">
    <w:p w14:paraId="21968DCB" w14:textId="77777777" w:rsidR="00D02B21" w:rsidRDefault="00D02B21" w:rsidP="000C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F452B" w14:textId="77777777" w:rsidR="00D02B21" w:rsidRDefault="00D02B21" w:rsidP="000C73F4">
      <w:r>
        <w:separator/>
      </w:r>
    </w:p>
  </w:footnote>
  <w:footnote w:type="continuationSeparator" w:id="0">
    <w:p w14:paraId="04FBB9BC" w14:textId="77777777" w:rsidR="00D02B21" w:rsidRDefault="00D02B21" w:rsidP="000C7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0A48"/>
    <w:multiLevelType w:val="multilevel"/>
    <w:tmpl w:val="2036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21D21"/>
    <w:multiLevelType w:val="multilevel"/>
    <w:tmpl w:val="608A0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0532FE"/>
    <w:multiLevelType w:val="multilevel"/>
    <w:tmpl w:val="DCE0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1E957E1C"/>
    <w:multiLevelType w:val="multilevel"/>
    <w:tmpl w:val="A4F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A168C2"/>
    <w:multiLevelType w:val="multilevel"/>
    <w:tmpl w:val="53D6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200846"/>
    <w:multiLevelType w:val="multilevel"/>
    <w:tmpl w:val="4F48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98813A8"/>
    <w:multiLevelType w:val="multilevel"/>
    <w:tmpl w:val="92B24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574B45"/>
    <w:multiLevelType w:val="multilevel"/>
    <w:tmpl w:val="93D85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532B6"/>
    <w:multiLevelType w:val="multilevel"/>
    <w:tmpl w:val="46549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125A8"/>
    <w:multiLevelType w:val="multilevel"/>
    <w:tmpl w:val="9EEC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F409D7"/>
    <w:multiLevelType w:val="multilevel"/>
    <w:tmpl w:val="3B0E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0F0C1E"/>
    <w:multiLevelType w:val="hybridMultilevel"/>
    <w:tmpl w:val="FFC6D3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4FB2C2B"/>
    <w:multiLevelType w:val="multilevel"/>
    <w:tmpl w:val="2D0C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E283C"/>
    <w:multiLevelType w:val="multilevel"/>
    <w:tmpl w:val="74FC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68AC5508"/>
    <w:multiLevelType w:val="multilevel"/>
    <w:tmpl w:val="BB903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095BA4"/>
    <w:multiLevelType w:val="multilevel"/>
    <w:tmpl w:val="C27C8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8C7751"/>
    <w:multiLevelType w:val="multilevel"/>
    <w:tmpl w:val="5486F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16358786">
    <w:abstractNumId w:val="24"/>
  </w:num>
  <w:num w:numId="2" w16cid:durableId="54856643">
    <w:abstractNumId w:val="7"/>
  </w:num>
  <w:num w:numId="3" w16cid:durableId="1761753309">
    <w:abstractNumId w:val="26"/>
  </w:num>
  <w:num w:numId="4" w16cid:durableId="1153915305">
    <w:abstractNumId w:val="23"/>
  </w:num>
  <w:num w:numId="5" w16cid:durableId="836002151">
    <w:abstractNumId w:val="0"/>
  </w:num>
  <w:num w:numId="6" w16cid:durableId="194855250">
    <w:abstractNumId w:val="27"/>
  </w:num>
  <w:num w:numId="7" w16cid:durableId="1451241414">
    <w:abstractNumId w:val="16"/>
  </w:num>
  <w:num w:numId="8" w16cid:durableId="1397701154">
    <w:abstractNumId w:val="31"/>
  </w:num>
  <w:num w:numId="9" w16cid:durableId="2000379040">
    <w:abstractNumId w:val="2"/>
  </w:num>
  <w:num w:numId="10" w16cid:durableId="719548466">
    <w:abstractNumId w:val="9"/>
  </w:num>
  <w:num w:numId="11" w16cid:durableId="1891379311">
    <w:abstractNumId w:val="3"/>
  </w:num>
  <w:num w:numId="12" w16cid:durableId="1164978020">
    <w:abstractNumId w:val="8"/>
  </w:num>
  <w:num w:numId="13" w16cid:durableId="1640839809">
    <w:abstractNumId w:val="21"/>
  </w:num>
  <w:num w:numId="14" w16cid:durableId="2094273788">
    <w:abstractNumId w:val="11"/>
  </w:num>
  <w:num w:numId="15" w16cid:durableId="1578857414">
    <w:abstractNumId w:val="18"/>
  </w:num>
  <w:num w:numId="16" w16cid:durableId="673530152">
    <w:abstractNumId w:val="19"/>
  </w:num>
  <w:num w:numId="17" w16cid:durableId="1809665431">
    <w:abstractNumId w:val="22"/>
  </w:num>
  <w:num w:numId="18" w16cid:durableId="1925844975">
    <w:abstractNumId w:val="32"/>
  </w:num>
  <w:num w:numId="19" w16cid:durableId="1623537524">
    <w:abstractNumId w:val="6"/>
  </w:num>
  <w:num w:numId="20" w16cid:durableId="333149680">
    <w:abstractNumId w:val="28"/>
  </w:num>
  <w:num w:numId="21" w16cid:durableId="1958750756">
    <w:abstractNumId w:val="14"/>
  </w:num>
  <w:num w:numId="22" w16cid:durableId="1466237890">
    <w:abstractNumId w:val="25"/>
  </w:num>
  <w:num w:numId="23" w16cid:durableId="846751398">
    <w:abstractNumId w:val="10"/>
  </w:num>
  <w:num w:numId="24" w16cid:durableId="982584711">
    <w:abstractNumId w:val="13"/>
  </w:num>
  <w:num w:numId="25" w16cid:durableId="247734440">
    <w:abstractNumId w:val="4"/>
  </w:num>
  <w:num w:numId="26" w16cid:durableId="1514879319">
    <w:abstractNumId w:val="30"/>
  </w:num>
  <w:num w:numId="27" w16cid:durableId="1383210328">
    <w:abstractNumId w:val="17"/>
  </w:num>
  <w:num w:numId="28" w16cid:durableId="1513061117">
    <w:abstractNumId w:val="29"/>
  </w:num>
  <w:num w:numId="29" w16cid:durableId="958226418">
    <w:abstractNumId w:val="20"/>
  </w:num>
  <w:num w:numId="30" w16cid:durableId="771170886">
    <w:abstractNumId w:val="12"/>
  </w:num>
  <w:num w:numId="31" w16cid:durableId="1726029251">
    <w:abstractNumId w:val="15"/>
  </w:num>
  <w:num w:numId="32" w16cid:durableId="1939214429">
    <w:abstractNumId w:val="25"/>
    <w:lvlOverride w:ilvl="0">
      <w:startOverride w:val="1"/>
    </w:lvlOverride>
  </w:num>
  <w:num w:numId="33" w16cid:durableId="957906086">
    <w:abstractNumId w:val="25"/>
    <w:lvlOverride w:ilvl="0">
      <w:startOverride w:val="1"/>
    </w:lvlOverride>
  </w:num>
  <w:num w:numId="34" w16cid:durableId="1087652185">
    <w:abstractNumId w:val="25"/>
    <w:lvlOverride w:ilvl="0">
      <w:startOverride w:val="1"/>
    </w:lvlOverride>
  </w:num>
  <w:num w:numId="35" w16cid:durableId="1054889863">
    <w:abstractNumId w:val="28"/>
    <w:lvlOverride w:ilvl="0">
      <w:startOverride w:val="1"/>
    </w:lvlOverride>
  </w:num>
  <w:num w:numId="36" w16cid:durableId="1903178079">
    <w:abstractNumId w:val="28"/>
    <w:lvlOverride w:ilvl="0">
      <w:startOverride w:val="1"/>
    </w:lvlOverride>
  </w:num>
  <w:num w:numId="37" w16cid:durableId="874267395">
    <w:abstractNumId w:val="28"/>
    <w:lvlOverride w:ilvl="0">
      <w:startOverride w:val="1"/>
    </w:lvlOverride>
  </w:num>
  <w:num w:numId="38" w16cid:durableId="1368025285">
    <w:abstractNumId w:val="28"/>
    <w:lvlOverride w:ilvl="0">
      <w:startOverride w:val="1"/>
    </w:lvlOverride>
  </w:num>
  <w:num w:numId="39" w16cid:durableId="944078796">
    <w:abstractNumId w:val="28"/>
    <w:lvlOverride w:ilvl="0">
      <w:startOverride w:val="1"/>
    </w:lvlOverride>
  </w:num>
  <w:num w:numId="40" w16cid:durableId="1653829719">
    <w:abstractNumId w:val="5"/>
  </w:num>
  <w:num w:numId="41" w16cid:durableId="1775442011">
    <w:abstractNumId w:val="1"/>
  </w:num>
  <w:num w:numId="42" w16cid:durableId="285939724">
    <w:abstractNumId w:val="28"/>
    <w:lvlOverride w:ilvl="0">
      <w:startOverride w:val="1"/>
    </w:lvlOverride>
  </w:num>
  <w:num w:numId="43" w16cid:durableId="1160343473">
    <w:abstractNumId w:val="28"/>
    <w:lvlOverride w:ilvl="0">
      <w:startOverride w:val="1"/>
    </w:lvlOverride>
  </w:num>
  <w:num w:numId="44" w16cid:durableId="1433937113">
    <w:abstractNumId w:val="28"/>
    <w:lvlOverride w:ilvl="0">
      <w:startOverride w:val="1"/>
    </w:lvlOverride>
  </w:num>
  <w:num w:numId="45" w16cid:durableId="1170678239">
    <w:abstractNumId w:val="2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6D"/>
    <w:rsid w:val="00002F2D"/>
    <w:rsid w:val="000301FB"/>
    <w:rsid w:val="0006607F"/>
    <w:rsid w:val="00072411"/>
    <w:rsid w:val="00084612"/>
    <w:rsid w:val="00090C28"/>
    <w:rsid w:val="000965D9"/>
    <w:rsid w:val="00097A43"/>
    <w:rsid w:val="000B3BB5"/>
    <w:rsid w:val="000B6C0F"/>
    <w:rsid w:val="000C73F4"/>
    <w:rsid w:val="000F7268"/>
    <w:rsid w:val="00115FE5"/>
    <w:rsid w:val="00126AAE"/>
    <w:rsid w:val="0013524C"/>
    <w:rsid w:val="00151ABD"/>
    <w:rsid w:val="00153506"/>
    <w:rsid w:val="00165C35"/>
    <w:rsid w:val="00197714"/>
    <w:rsid w:val="001A2881"/>
    <w:rsid w:val="001A74E7"/>
    <w:rsid w:val="001C64C3"/>
    <w:rsid w:val="001E37B7"/>
    <w:rsid w:val="0022312F"/>
    <w:rsid w:val="00224AA1"/>
    <w:rsid w:val="00230A15"/>
    <w:rsid w:val="00234426"/>
    <w:rsid w:val="00245CAD"/>
    <w:rsid w:val="00246D01"/>
    <w:rsid w:val="00247AB2"/>
    <w:rsid w:val="002515B7"/>
    <w:rsid w:val="00253153"/>
    <w:rsid w:val="00272BB6"/>
    <w:rsid w:val="00275BA9"/>
    <w:rsid w:val="00276E6C"/>
    <w:rsid w:val="002776D9"/>
    <w:rsid w:val="00287F22"/>
    <w:rsid w:val="00291430"/>
    <w:rsid w:val="002B191B"/>
    <w:rsid w:val="002B4EBB"/>
    <w:rsid w:val="002B573F"/>
    <w:rsid w:val="002C1ED7"/>
    <w:rsid w:val="002C5BFC"/>
    <w:rsid w:val="002C65A4"/>
    <w:rsid w:val="002D0E07"/>
    <w:rsid w:val="002E06EF"/>
    <w:rsid w:val="002E2DE8"/>
    <w:rsid w:val="003133AF"/>
    <w:rsid w:val="00320512"/>
    <w:rsid w:val="003265F4"/>
    <w:rsid w:val="00332888"/>
    <w:rsid w:val="00345EB0"/>
    <w:rsid w:val="00367BBB"/>
    <w:rsid w:val="00372063"/>
    <w:rsid w:val="003837ED"/>
    <w:rsid w:val="003A1241"/>
    <w:rsid w:val="003C04C8"/>
    <w:rsid w:val="003C4C1A"/>
    <w:rsid w:val="003D046D"/>
    <w:rsid w:val="003D0A42"/>
    <w:rsid w:val="003E4065"/>
    <w:rsid w:val="003F1D07"/>
    <w:rsid w:val="003F687E"/>
    <w:rsid w:val="004040B9"/>
    <w:rsid w:val="004151D7"/>
    <w:rsid w:val="0043459A"/>
    <w:rsid w:val="004414E4"/>
    <w:rsid w:val="004434AB"/>
    <w:rsid w:val="00452CD6"/>
    <w:rsid w:val="00470902"/>
    <w:rsid w:val="00476796"/>
    <w:rsid w:val="00480622"/>
    <w:rsid w:val="00481042"/>
    <w:rsid w:val="00484BEA"/>
    <w:rsid w:val="00485940"/>
    <w:rsid w:val="004C731B"/>
    <w:rsid w:val="004F3F96"/>
    <w:rsid w:val="004F66E7"/>
    <w:rsid w:val="005011AB"/>
    <w:rsid w:val="00504409"/>
    <w:rsid w:val="00515EB6"/>
    <w:rsid w:val="0052736D"/>
    <w:rsid w:val="005300C0"/>
    <w:rsid w:val="0053355C"/>
    <w:rsid w:val="005436FD"/>
    <w:rsid w:val="0057320A"/>
    <w:rsid w:val="005B017D"/>
    <w:rsid w:val="005B45F9"/>
    <w:rsid w:val="005C44F2"/>
    <w:rsid w:val="005C6803"/>
    <w:rsid w:val="005D6DDD"/>
    <w:rsid w:val="005E734B"/>
    <w:rsid w:val="005F1629"/>
    <w:rsid w:val="00605551"/>
    <w:rsid w:val="00616013"/>
    <w:rsid w:val="00627685"/>
    <w:rsid w:val="00641C02"/>
    <w:rsid w:val="00645E21"/>
    <w:rsid w:val="00646D97"/>
    <w:rsid w:val="0065273C"/>
    <w:rsid w:val="00672C10"/>
    <w:rsid w:val="006A2B7D"/>
    <w:rsid w:val="006C4DEE"/>
    <w:rsid w:val="006C5201"/>
    <w:rsid w:val="006C5693"/>
    <w:rsid w:val="006D6794"/>
    <w:rsid w:val="006F6FAD"/>
    <w:rsid w:val="00746906"/>
    <w:rsid w:val="0075781F"/>
    <w:rsid w:val="00772183"/>
    <w:rsid w:val="0077641F"/>
    <w:rsid w:val="0077773B"/>
    <w:rsid w:val="007A6726"/>
    <w:rsid w:val="007B4895"/>
    <w:rsid w:val="007C1CC0"/>
    <w:rsid w:val="007C58D5"/>
    <w:rsid w:val="00801BF4"/>
    <w:rsid w:val="00806272"/>
    <w:rsid w:val="00814DC2"/>
    <w:rsid w:val="008178A3"/>
    <w:rsid w:val="00862975"/>
    <w:rsid w:val="008660FA"/>
    <w:rsid w:val="00870E22"/>
    <w:rsid w:val="00872F18"/>
    <w:rsid w:val="00880AA5"/>
    <w:rsid w:val="0088734B"/>
    <w:rsid w:val="0089574D"/>
    <w:rsid w:val="008A6C89"/>
    <w:rsid w:val="008D52A3"/>
    <w:rsid w:val="008D5CFF"/>
    <w:rsid w:val="008F5981"/>
    <w:rsid w:val="009003DC"/>
    <w:rsid w:val="009021E1"/>
    <w:rsid w:val="00906D1C"/>
    <w:rsid w:val="00907841"/>
    <w:rsid w:val="009146D9"/>
    <w:rsid w:val="00924157"/>
    <w:rsid w:val="009252D4"/>
    <w:rsid w:val="00942AB4"/>
    <w:rsid w:val="0094451E"/>
    <w:rsid w:val="00945105"/>
    <w:rsid w:val="00945682"/>
    <w:rsid w:val="009462F5"/>
    <w:rsid w:val="00952FB8"/>
    <w:rsid w:val="009566CC"/>
    <w:rsid w:val="009667E3"/>
    <w:rsid w:val="00973A67"/>
    <w:rsid w:val="009A2209"/>
    <w:rsid w:val="009C5AF8"/>
    <w:rsid w:val="009D0F95"/>
    <w:rsid w:val="009D152C"/>
    <w:rsid w:val="009D3062"/>
    <w:rsid w:val="009E1B4D"/>
    <w:rsid w:val="00A0277C"/>
    <w:rsid w:val="00A028ED"/>
    <w:rsid w:val="00A47021"/>
    <w:rsid w:val="00A54B69"/>
    <w:rsid w:val="00A60793"/>
    <w:rsid w:val="00A73C01"/>
    <w:rsid w:val="00A95643"/>
    <w:rsid w:val="00A96B81"/>
    <w:rsid w:val="00AA73AF"/>
    <w:rsid w:val="00AD2A90"/>
    <w:rsid w:val="00AE0D01"/>
    <w:rsid w:val="00AE235D"/>
    <w:rsid w:val="00AE23E5"/>
    <w:rsid w:val="00AF7E7D"/>
    <w:rsid w:val="00B27B23"/>
    <w:rsid w:val="00B35698"/>
    <w:rsid w:val="00B37CE5"/>
    <w:rsid w:val="00B511D5"/>
    <w:rsid w:val="00B60795"/>
    <w:rsid w:val="00B6492B"/>
    <w:rsid w:val="00B902D5"/>
    <w:rsid w:val="00BA101C"/>
    <w:rsid w:val="00BA7944"/>
    <w:rsid w:val="00BB28AB"/>
    <w:rsid w:val="00BE4237"/>
    <w:rsid w:val="00C0670B"/>
    <w:rsid w:val="00C20650"/>
    <w:rsid w:val="00C24680"/>
    <w:rsid w:val="00C32308"/>
    <w:rsid w:val="00C52294"/>
    <w:rsid w:val="00C6081C"/>
    <w:rsid w:val="00C64B84"/>
    <w:rsid w:val="00C965C0"/>
    <w:rsid w:val="00CA1EAE"/>
    <w:rsid w:val="00CB2112"/>
    <w:rsid w:val="00CB456D"/>
    <w:rsid w:val="00CC0CF4"/>
    <w:rsid w:val="00CD6CF7"/>
    <w:rsid w:val="00CF2E2D"/>
    <w:rsid w:val="00D02B21"/>
    <w:rsid w:val="00D1658C"/>
    <w:rsid w:val="00D176C9"/>
    <w:rsid w:val="00D17992"/>
    <w:rsid w:val="00D34B25"/>
    <w:rsid w:val="00D57148"/>
    <w:rsid w:val="00D72D7E"/>
    <w:rsid w:val="00DD4437"/>
    <w:rsid w:val="00DE1BF9"/>
    <w:rsid w:val="00DF3656"/>
    <w:rsid w:val="00DF4857"/>
    <w:rsid w:val="00DF728E"/>
    <w:rsid w:val="00DF7700"/>
    <w:rsid w:val="00E02244"/>
    <w:rsid w:val="00E04126"/>
    <w:rsid w:val="00E056FB"/>
    <w:rsid w:val="00E0783F"/>
    <w:rsid w:val="00E14B96"/>
    <w:rsid w:val="00E20D0E"/>
    <w:rsid w:val="00E21A8B"/>
    <w:rsid w:val="00E304F0"/>
    <w:rsid w:val="00E32028"/>
    <w:rsid w:val="00E53718"/>
    <w:rsid w:val="00E5461D"/>
    <w:rsid w:val="00E84706"/>
    <w:rsid w:val="00E86535"/>
    <w:rsid w:val="00E86648"/>
    <w:rsid w:val="00E875B6"/>
    <w:rsid w:val="00EA25A6"/>
    <w:rsid w:val="00EA69EC"/>
    <w:rsid w:val="00EB6197"/>
    <w:rsid w:val="00ED042B"/>
    <w:rsid w:val="00ED07CE"/>
    <w:rsid w:val="00EE337C"/>
    <w:rsid w:val="00EF2429"/>
    <w:rsid w:val="00EF6E62"/>
    <w:rsid w:val="00F0167F"/>
    <w:rsid w:val="00F13C74"/>
    <w:rsid w:val="00F15EC2"/>
    <w:rsid w:val="00F2539F"/>
    <w:rsid w:val="00F30BE2"/>
    <w:rsid w:val="00F65FD0"/>
    <w:rsid w:val="00F7020B"/>
    <w:rsid w:val="00F82E8F"/>
    <w:rsid w:val="00F93D26"/>
    <w:rsid w:val="00FD457C"/>
    <w:rsid w:val="00FD679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0442"/>
  <w15:chartTrackingRefBased/>
  <w15:docId w15:val="{8AE8A965-043F-454C-BF82-AAEA0B31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046D"/>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3D046D"/>
    <w:pPr>
      <w:keepNext/>
      <w:spacing w:before="240" w:after="240"/>
      <w:jc w:val="center"/>
      <w:outlineLvl w:val="0"/>
    </w:pPr>
    <w:rPr>
      <w:b/>
      <w:caps/>
    </w:rPr>
  </w:style>
  <w:style w:type="paragraph" w:styleId="Heading2">
    <w:name w:val="heading 2"/>
    <w:basedOn w:val="Normal"/>
    <w:next w:val="Paragraph"/>
    <w:link w:val="Heading2Char"/>
    <w:qFormat/>
    <w:rsid w:val="003D046D"/>
    <w:pPr>
      <w:keepNext/>
      <w:spacing w:before="240" w:after="240"/>
      <w:jc w:val="center"/>
      <w:outlineLvl w:val="1"/>
    </w:pPr>
    <w:rPr>
      <w:b/>
    </w:rPr>
  </w:style>
  <w:style w:type="paragraph" w:styleId="Heading3">
    <w:name w:val="heading 3"/>
    <w:basedOn w:val="Normal"/>
    <w:next w:val="Normal"/>
    <w:link w:val="Heading3Char"/>
    <w:qFormat/>
    <w:rsid w:val="003D046D"/>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semiHidden/>
    <w:unhideWhenUsed/>
    <w:qFormat/>
    <w:rsid w:val="00CB456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B456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B456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456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456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456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rsid w:val="003D04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46D"/>
  </w:style>
  <w:style w:type="character" w:customStyle="1" w:styleId="Heading1Char">
    <w:name w:val="Heading 1 Char"/>
    <w:basedOn w:val="DefaultParagraphFont"/>
    <w:link w:val="Heading1"/>
    <w:rsid w:val="00CB456D"/>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CB456D"/>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CB456D"/>
    <w:rPr>
      <w:rFonts w:ascii="Times New Roman" w:eastAsia="Times New Roman" w:hAnsi="Times New Roman" w:cs="Times New Roman"/>
      <w:i/>
      <w:iCs/>
      <w:kern w:val="0"/>
      <w:sz w:val="20"/>
      <w:szCs w:val="20"/>
      <w:lang w:val="en-GB" w:eastAsia="en-GB"/>
      <w14:ligatures w14:val="none"/>
    </w:rPr>
  </w:style>
  <w:style w:type="character" w:customStyle="1" w:styleId="Heading4Char">
    <w:name w:val="Heading 4 Char"/>
    <w:basedOn w:val="DefaultParagraphFont"/>
    <w:link w:val="Heading4"/>
    <w:uiPriority w:val="9"/>
    <w:semiHidden/>
    <w:rsid w:val="00CB456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B456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B45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45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45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456D"/>
    <w:rPr>
      <w:rFonts w:eastAsiaTheme="majorEastAsia" w:cstheme="majorBidi"/>
      <w:color w:val="272727" w:themeColor="text1" w:themeTint="D8"/>
    </w:rPr>
  </w:style>
  <w:style w:type="paragraph" w:styleId="Title">
    <w:name w:val="Title"/>
    <w:basedOn w:val="Normal"/>
    <w:next w:val="Normal"/>
    <w:link w:val="TitleChar"/>
    <w:uiPriority w:val="10"/>
    <w:qFormat/>
    <w:rsid w:val="00CB45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45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45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45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456D"/>
    <w:pPr>
      <w:spacing w:before="160"/>
      <w:jc w:val="center"/>
    </w:pPr>
    <w:rPr>
      <w:i/>
      <w:iCs/>
      <w:color w:val="404040" w:themeColor="text1" w:themeTint="BF"/>
    </w:rPr>
  </w:style>
  <w:style w:type="character" w:customStyle="1" w:styleId="QuoteChar">
    <w:name w:val="Quote Char"/>
    <w:basedOn w:val="DefaultParagraphFont"/>
    <w:link w:val="Quote"/>
    <w:uiPriority w:val="29"/>
    <w:rsid w:val="00CB456D"/>
    <w:rPr>
      <w:i/>
      <w:iCs/>
      <w:color w:val="404040" w:themeColor="text1" w:themeTint="BF"/>
    </w:rPr>
  </w:style>
  <w:style w:type="paragraph" w:styleId="ListParagraph">
    <w:name w:val="List Paragraph"/>
    <w:basedOn w:val="Normal"/>
    <w:uiPriority w:val="34"/>
    <w:rsid w:val="003D046D"/>
    <w:pPr>
      <w:ind w:left="720"/>
      <w:contextualSpacing/>
    </w:pPr>
  </w:style>
  <w:style w:type="character" w:styleId="IntenseEmphasis">
    <w:name w:val="Intense Emphasis"/>
    <w:basedOn w:val="DefaultParagraphFont"/>
    <w:uiPriority w:val="21"/>
    <w:qFormat/>
    <w:rsid w:val="00CB456D"/>
    <w:rPr>
      <w:i/>
      <w:iCs/>
      <w:color w:val="2F5496" w:themeColor="accent1" w:themeShade="BF"/>
    </w:rPr>
  </w:style>
  <w:style w:type="paragraph" w:styleId="IntenseQuote">
    <w:name w:val="Intense Quote"/>
    <w:basedOn w:val="Normal"/>
    <w:next w:val="Normal"/>
    <w:link w:val="IntenseQuoteChar"/>
    <w:uiPriority w:val="30"/>
    <w:qFormat/>
    <w:rsid w:val="00CB45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B456D"/>
    <w:rPr>
      <w:i/>
      <w:iCs/>
      <w:color w:val="2F5496" w:themeColor="accent1" w:themeShade="BF"/>
    </w:rPr>
  </w:style>
  <w:style w:type="character" w:styleId="IntenseReference">
    <w:name w:val="Intense Reference"/>
    <w:basedOn w:val="DefaultParagraphFont"/>
    <w:uiPriority w:val="32"/>
    <w:qFormat/>
    <w:rsid w:val="00CB456D"/>
    <w:rPr>
      <w:b/>
      <w:bCs/>
      <w:smallCaps/>
      <w:color w:val="2F5496" w:themeColor="accent1" w:themeShade="BF"/>
      <w:spacing w:val="5"/>
    </w:rPr>
  </w:style>
  <w:style w:type="table" w:styleId="TableGrid">
    <w:name w:val="Table Grid"/>
    <w:basedOn w:val="TableNormal"/>
    <w:rsid w:val="003D046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D046D"/>
    <w:pPr>
      <w:spacing w:before="100" w:beforeAutospacing="1" w:after="100" w:afterAutospacing="1"/>
    </w:pPr>
    <w:rPr>
      <w:szCs w:val="24"/>
      <w:lang w:val="en-GB" w:eastAsia="en-GB"/>
    </w:rPr>
  </w:style>
  <w:style w:type="character" w:styleId="Hyperlink">
    <w:name w:val="Hyperlink"/>
    <w:rsid w:val="003D046D"/>
    <w:rPr>
      <w:color w:val="0000FF"/>
      <w:u w:val="single"/>
    </w:rPr>
  </w:style>
  <w:style w:type="character" w:styleId="UnresolvedMention">
    <w:name w:val="Unresolved Mention"/>
    <w:basedOn w:val="DefaultParagraphFont"/>
    <w:uiPriority w:val="99"/>
    <w:semiHidden/>
    <w:unhideWhenUsed/>
    <w:rsid w:val="003D046D"/>
    <w:rPr>
      <w:color w:val="808080"/>
      <w:shd w:val="clear" w:color="auto" w:fill="E6E6E6"/>
    </w:rPr>
  </w:style>
  <w:style w:type="character" w:styleId="PlaceholderText">
    <w:name w:val="Placeholder Text"/>
    <w:basedOn w:val="DefaultParagraphFont"/>
    <w:uiPriority w:val="99"/>
    <w:semiHidden/>
    <w:rsid w:val="00345EB0"/>
    <w:rPr>
      <w:color w:val="666666"/>
    </w:rPr>
  </w:style>
  <w:style w:type="paragraph" w:styleId="Header">
    <w:name w:val="header"/>
    <w:basedOn w:val="Normal"/>
    <w:link w:val="HeaderChar"/>
    <w:uiPriority w:val="99"/>
    <w:unhideWhenUsed/>
    <w:rsid w:val="000C73F4"/>
    <w:pPr>
      <w:tabs>
        <w:tab w:val="center" w:pos="4513"/>
        <w:tab w:val="right" w:pos="9026"/>
      </w:tabs>
    </w:pPr>
  </w:style>
  <w:style w:type="character" w:customStyle="1" w:styleId="HeaderChar">
    <w:name w:val="Header Char"/>
    <w:basedOn w:val="DefaultParagraphFont"/>
    <w:link w:val="Header"/>
    <w:uiPriority w:val="99"/>
    <w:rsid w:val="000C73F4"/>
  </w:style>
  <w:style w:type="paragraph" w:styleId="Footer">
    <w:name w:val="footer"/>
    <w:basedOn w:val="Normal"/>
    <w:link w:val="FooterChar"/>
    <w:uiPriority w:val="99"/>
    <w:unhideWhenUsed/>
    <w:rsid w:val="000C73F4"/>
    <w:pPr>
      <w:tabs>
        <w:tab w:val="center" w:pos="4513"/>
        <w:tab w:val="right" w:pos="9026"/>
      </w:tabs>
    </w:pPr>
  </w:style>
  <w:style w:type="character" w:customStyle="1" w:styleId="FooterChar">
    <w:name w:val="Footer Char"/>
    <w:basedOn w:val="DefaultParagraphFont"/>
    <w:link w:val="Footer"/>
    <w:uiPriority w:val="99"/>
    <w:rsid w:val="000C73F4"/>
  </w:style>
  <w:style w:type="paragraph" w:styleId="FootnoteText">
    <w:name w:val="footnote text"/>
    <w:basedOn w:val="Normal"/>
    <w:link w:val="FootnoteTextChar"/>
    <w:semiHidden/>
    <w:rsid w:val="003D046D"/>
    <w:rPr>
      <w:sz w:val="16"/>
    </w:rPr>
  </w:style>
  <w:style w:type="character" w:customStyle="1" w:styleId="FootnoteTextChar">
    <w:name w:val="Footnote Text Char"/>
    <w:basedOn w:val="DefaultParagraphFont"/>
    <w:link w:val="FootnoteText"/>
    <w:semiHidden/>
    <w:rsid w:val="003D046D"/>
    <w:rPr>
      <w:rFonts w:ascii="Times New Roman" w:eastAsia="Times New Roman" w:hAnsi="Times New Roman" w:cs="Times New Roman"/>
      <w:kern w:val="0"/>
      <w:sz w:val="16"/>
      <w:szCs w:val="20"/>
      <w:lang w:val="en-US"/>
      <w14:ligatures w14:val="none"/>
    </w:rPr>
  </w:style>
  <w:style w:type="paragraph" w:customStyle="1" w:styleId="PaperTitle">
    <w:name w:val="Paper Title"/>
    <w:basedOn w:val="Normal"/>
    <w:next w:val="AuthorName"/>
    <w:rsid w:val="003D046D"/>
    <w:pPr>
      <w:spacing w:before="1200"/>
      <w:jc w:val="center"/>
    </w:pPr>
    <w:rPr>
      <w:b/>
      <w:sz w:val="36"/>
    </w:rPr>
  </w:style>
  <w:style w:type="paragraph" w:customStyle="1" w:styleId="AuthorName">
    <w:name w:val="Author Name"/>
    <w:basedOn w:val="Normal"/>
    <w:next w:val="AuthorAffiliation"/>
    <w:rsid w:val="003D046D"/>
    <w:pPr>
      <w:spacing w:before="360" w:after="360"/>
      <w:jc w:val="center"/>
    </w:pPr>
    <w:rPr>
      <w:sz w:val="28"/>
    </w:rPr>
  </w:style>
  <w:style w:type="paragraph" w:customStyle="1" w:styleId="AuthorAffiliation">
    <w:name w:val="Author Affiliation"/>
    <w:basedOn w:val="Normal"/>
    <w:rsid w:val="003D046D"/>
    <w:pPr>
      <w:jc w:val="center"/>
    </w:pPr>
    <w:rPr>
      <w:i/>
      <w:sz w:val="20"/>
    </w:rPr>
  </w:style>
  <w:style w:type="paragraph" w:customStyle="1" w:styleId="Abstract">
    <w:name w:val="Abstract"/>
    <w:basedOn w:val="Normal"/>
    <w:next w:val="Heading1"/>
    <w:rsid w:val="003D046D"/>
    <w:pPr>
      <w:spacing w:before="360" w:after="360"/>
      <w:ind w:left="289" w:right="289"/>
      <w:jc w:val="both"/>
    </w:pPr>
    <w:rPr>
      <w:sz w:val="18"/>
    </w:rPr>
  </w:style>
  <w:style w:type="paragraph" w:customStyle="1" w:styleId="Paragraph">
    <w:name w:val="Paragraph"/>
    <w:basedOn w:val="Normal"/>
    <w:rsid w:val="003D046D"/>
    <w:pPr>
      <w:ind w:firstLine="284"/>
      <w:jc w:val="both"/>
    </w:pPr>
    <w:rPr>
      <w:sz w:val="20"/>
    </w:rPr>
  </w:style>
  <w:style w:type="character" w:styleId="FootnoteReference">
    <w:name w:val="footnote reference"/>
    <w:semiHidden/>
    <w:rsid w:val="003D046D"/>
    <w:rPr>
      <w:vertAlign w:val="superscript"/>
    </w:rPr>
  </w:style>
  <w:style w:type="paragraph" w:customStyle="1" w:styleId="Reference">
    <w:name w:val="Reference"/>
    <w:basedOn w:val="Paragraph"/>
    <w:rsid w:val="003D046D"/>
    <w:pPr>
      <w:numPr>
        <w:numId w:val="31"/>
      </w:numPr>
      <w:ind w:left="426" w:hanging="426"/>
    </w:pPr>
  </w:style>
  <w:style w:type="paragraph" w:customStyle="1" w:styleId="FigureCaption">
    <w:name w:val="Figure Caption"/>
    <w:next w:val="Paragraph"/>
    <w:rsid w:val="003D046D"/>
    <w:pPr>
      <w:spacing w:before="120" w:after="0" w:line="240" w:lineRule="auto"/>
      <w:jc w:val="center"/>
    </w:pPr>
    <w:rPr>
      <w:rFonts w:ascii="Times New Roman" w:eastAsia="Times New Roman" w:hAnsi="Times New Roman" w:cs="Times New Roman"/>
      <w:kern w:val="0"/>
      <w:sz w:val="18"/>
      <w:szCs w:val="20"/>
      <w:lang w:val="en-US"/>
      <w14:ligatures w14:val="none"/>
    </w:rPr>
  </w:style>
  <w:style w:type="paragraph" w:customStyle="1" w:styleId="Figure">
    <w:name w:val="Figure"/>
    <w:basedOn w:val="Paragraph"/>
    <w:rsid w:val="003D046D"/>
    <w:pPr>
      <w:keepNext/>
      <w:ind w:firstLine="0"/>
      <w:jc w:val="center"/>
    </w:pPr>
  </w:style>
  <w:style w:type="paragraph" w:customStyle="1" w:styleId="Equation">
    <w:name w:val="Equation"/>
    <w:basedOn w:val="Paragraph"/>
    <w:rsid w:val="003D046D"/>
    <w:pPr>
      <w:tabs>
        <w:tab w:val="center" w:pos="4320"/>
        <w:tab w:val="right" w:pos="9242"/>
      </w:tabs>
      <w:ind w:firstLine="0"/>
      <w:jc w:val="center"/>
    </w:pPr>
  </w:style>
  <w:style w:type="paragraph" w:styleId="BalloonText">
    <w:name w:val="Balloon Text"/>
    <w:basedOn w:val="Normal"/>
    <w:link w:val="BalloonTextChar"/>
    <w:rsid w:val="003D046D"/>
    <w:rPr>
      <w:rFonts w:ascii="Tahoma" w:hAnsi="Tahoma" w:cs="Tahoma"/>
      <w:sz w:val="16"/>
      <w:szCs w:val="16"/>
    </w:rPr>
  </w:style>
  <w:style w:type="character" w:customStyle="1" w:styleId="BalloonTextChar">
    <w:name w:val="Balloon Text Char"/>
    <w:basedOn w:val="DefaultParagraphFont"/>
    <w:link w:val="BalloonText"/>
    <w:rsid w:val="003D046D"/>
    <w:rPr>
      <w:rFonts w:ascii="Tahoma" w:eastAsia="Times New Roman" w:hAnsi="Tahoma" w:cs="Tahoma"/>
      <w:kern w:val="0"/>
      <w:sz w:val="16"/>
      <w:szCs w:val="16"/>
      <w:lang w:val="en-US"/>
      <w14:ligatures w14:val="none"/>
    </w:rPr>
  </w:style>
  <w:style w:type="paragraph" w:customStyle="1" w:styleId="Paragraphbulleted">
    <w:name w:val="Paragraph (bulleted)"/>
    <w:basedOn w:val="Paragraph"/>
    <w:rsid w:val="003D046D"/>
    <w:pPr>
      <w:numPr>
        <w:numId w:val="30"/>
      </w:numPr>
      <w:ind w:left="641" w:hanging="357"/>
    </w:pPr>
  </w:style>
  <w:style w:type="paragraph" w:customStyle="1" w:styleId="AuthorEmail">
    <w:name w:val="Author Email"/>
    <w:basedOn w:val="Normal"/>
    <w:qFormat/>
    <w:rsid w:val="003D046D"/>
    <w:pPr>
      <w:jc w:val="center"/>
    </w:pPr>
    <w:rPr>
      <w:sz w:val="20"/>
    </w:rPr>
  </w:style>
  <w:style w:type="character" w:styleId="Strong">
    <w:name w:val="Strong"/>
    <w:basedOn w:val="DefaultParagraphFont"/>
    <w:uiPriority w:val="22"/>
    <w:qFormat/>
    <w:rsid w:val="003D046D"/>
    <w:rPr>
      <w:b/>
      <w:bCs/>
    </w:rPr>
  </w:style>
  <w:style w:type="character" w:styleId="Emphasis">
    <w:name w:val="Emphasis"/>
    <w:basedOn w:val="DefaultParagraphFont"/>
    <w:uiPriority w:val="20"/>
    <w:qFormat/>
    <w:rsid w:val="003D046D"/>
    <w:rPr>
      <w:i/>
      <w:iCs/>
    </w:rPr>
  </w:style>
  <w:style w:type="paragraph" w:customStyle="1" w:styleId="TableCaption">
    <w:name w:val="Table Caption"/>
    <w:basedOn w:val="FigureCaption"/>
    <w:qFormat/>
    <w:rsid w:val="003D046D"/>
    <w:rPr>
      <w:szCs w:val="18"/>
    </w:rPr>
  </w:style>
  <w:style w:type="paragraph" w:customStyle="1" w:styleId="Paragraphnumbered">
    <w:name w:val="Paragraph (numbered)"/>
    <w:rsid w:val="003D046D"/>
    <w:pPr>
      <w:numPr>
        <w:numId w:val="20"/>
      </w:numPr>
      <w:spacing w:after="0" w:line="240" w:lineRule="auto"/>
      <w:jc w:val="both"/>
    </w:pPr>
    <w:rPr>
      <w:rFonts w:ascii="Times New Roman" w:eastAsia="Times New Roman" w:hAnsi="Times New Roman" w:cs="Times New Roman"/>
      <w:kern w:val="0"/>
      <w:sz w:val="20"/>
      <w:szCs w:val="20"/>
      <w:lang w:val="en-US"/>
      <w14:ligatures w14:val="none"/>
    </w:rPr>
  </w:style>
  <w:style w:type="character" w:styleId="CommentReference">
    <w:name w:val="annotation reference"/>
    <w:basedOn w:val="DefaultParagraphFont"/>
    <w:semiHidden/>
    <w:unhideWhenUsed/>
    <w:rsid w:val="003D046D"/>
    <w:rPr>
      <w:sz w:val="16"/>
      <w:szCs w:val="16"/>
    </w:rPr>
  </w:style>
  <w:style w:type="paragraph" w:styleId="CommentText">
    <w:name w:val="annotation text"/>
    <w:basedOn w:val="Normal"/>
    <w:link w:val="CommentTextChar"/>
    <w:semiHidden/>
    <w:unhideWhenUsed/>
    <w:rsid w:val="003D046D"/>
    <w:rPr>
      <w:sz w:val="20"/>
    </w:rPr>
  </w:style>
  <w:style w:type="character" w:customStyle="1" w:styleId="CommentTextChar">
    <w:name w:val="Comment Text Char"/>
    <w:basedOn w:val="DefaultParagraphFont"/>
    <w:link w:val="CommentText"/>
    <w:semiHidden/>
    <w:rsid w:val="003D046D"/>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semiHidden/>
    <w:unhideWhenUsed/>
    <w:rsid w:val="003D046D"/>
    <w:rPr>
      <w:b/>
      <w:bCs/>
    </w:rPr>
  </w:style>
  <w:style w:type="character" w:customStyle="1" w:styleId="CommentSubjectChar">
    <w:name w:val="Comment Subject Char"/>
    <w:basedOn w:val="CommentTextChar"/>
    <w:link w:val="CommentSubject"/>
    <w:semiHidden/>
    <w:rsid w:val="003D046D"/>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65567">
      <w:bodyDiv w:val="1"/>
      <w:marLeft w:val="0"/>
      <w:marRight w:val="0"/>
      <w:marTop w:val="0"/>
      <w:marBottom w:val="0"/>
      <w:divBdr>
        <w:top w:val="none" w:sz="0" w:space="0" w:color="auto"/>
        <w:left w:val="none" w:sz="0" w:space="0" w:color="auto"/>
        <w:bottom w:val="none" w:sz="0" w:space="0" w:color="auto"/>
        <w:right w:val="none" w:sz="0" w:space="0" w:color="auto"/>
      </w:divBdr>
      <w:divsChild>
        <w:div w:id="1705132083">
          <w:marLeft w:val="0"/>
          <w:marRight w:val="0"/>
          <w:marTop w:val="0"/>
          <w:marBottom w:val="0"/>
          <w:divBdr>
            <w:top w:val="none" w:sz="0" w:space="0" w:color="auto"/>
            <w:left w:val="none" w:sz="0" w:space="0" w:color="auto"/>
            <w:bottom w:val="none" w:sz="0" w:space="0" w:color="auto"/>
            <w:right w:val="none" w:sz="0" w:space="0" w:color="auto"/>
          </w:divBdr>
          <w:divsChild>
            <w:div w:id="1243875368">
              <w:marLeft w:val="0"/>
              <w:marRight w:val="0"/>
              <w:marTop w:val="0"/>
              <w:marBottom w:val="0"/>
              <w:divBdr>
                <w:top w:val="none" w:sz="0" w:space="0" w:color="auto"/>
                <w:left w:val="none" w:sz="0" w:space="0" w:color="auto"/>
                <w:bottom w:val="none" w:sz="0" w:space="0" w:color="auto"/>
                <w:right w:val="none" w:sz="0" w:space="0" w:color="auto"/>
              </w:divBdr>
              <w:divsChild>
                <w:div w:id="957222174">
                  <w:marLeft w:val="0"/>
                  <w:marRight w:val="0"/>
                  <w:marTop w:val="0"/>
                  <w:marBottom w:val="0"/>
                  <w:divBdr>
                    <w:top w:val="none" w:sz="0" w:space="0" w:color="auto"/>
                    <w:left w:val="none" w:sz="0" w:space="0" w:color="auto"/>
                    <w:bottom w:val="none" w:sz="0" w:space="0" w:color="auto"/>
                    <w:right w:val="none" w:sz="0" w:space="0" w:color="auto"/>
                  </w:divBdr>
                  <w:divsChild>
                    <w:div w:id="909313821">
                      <w:marLeft w:val="0"/>
                      <w:marRight w:val="0"/>
                      <w:marTop w:val="0"/>
                      <w:marBottom w:val="0"/>
                      <w:divBdr>
                        <w:top w:val="none" w:sz="0" w:space="0" w:color="auto"/>
                        <w:left w:val="none" w:sz="0" w:space="0" w:color="auto"/>
                        <w:bottom w:val="none" w:sz="0" w:space="0" w:color="auto"/>
                        <w:right w:val="none" w:sz="0" w:space="0" w:color="auto"/>
                      </w:divBdr>
                      <w:divsChild>
                        <w:div w:id="460002120">
                          <w:marLeft w:val="0"/>
                          <w:marRight w:val="0"/>
                          <w:marTop w:val="0"/>
                          <w:marBottom w:val="0"/>
                          <w:divBdr>
                            <w:top w:val="none" w:sz="0" w:space="0" w:color="auto"/>
                            <w:left w:val="none" w:sz="0" w:space="0" w:color="auto"/>
                            <w:bottom w:val="none" w:sz="0" w:space="0" w:color="auto"/>
                            <w:right w:val="none" w:sz="0" w:space="0" w:color="auto"/>
                          </w:divBdr>
                          <w:divsChild>
                            <w:div w:id="1731999675">
                              <w:marLeft w:val="0"/>
                              <w:marRight w:val="0"/>
                              <w:marTop w:val="0"/>
                              <w:marBottom w:val="0"/>
                              <w:divBdr>
                                <w:top w:val="none" w:sz="0" w:space="0" w:color="auto"/>
                                <w:left w:val="none" w:sz="0" w:space="0" w:color="auto"/>
                                <w:bottom w:val="none" w:sz="0" w:space="0" w:color="auto"/>
                                <w:right w:val="none" w:sz="0" w:space="0" w:color="auto"/>
                              </w:divBdr>
                              <w:divsChild>
                                <w:div w:id="900212668">
                                  <w:marLeft w:val="0"/>
                                  <w:marRight w:val="0"/>
                                  <w:marTop w:val="0"/>
                                  <w:marBottom w:val="0"/>
                                  <w:divBdr>
                                    <w:top w:val="none" w:sz="0" w:space="0" w:color="auto"/>
                                    <w:left w:val="none" w:sz="0" w:space="0" w:color="auto"/>
                                    <w:bottom w:val="none" w:sz="0" w:space="0" w:color="auto"/>
                                    <w:right w:val="none" w:sz="0" w:space="0" w:color="auto"/>
                                  </w:divBdr>
                                  <w:divsChild>
                                    <w:div w:id="203549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802957">
                      <w:marLeft w:val="0"/>
                      <w:marRight w:val="0"/>
                      <w:marTop w:val="0"/>
                      <w:marBottom w:val="0"/>
                      <w:divBdr>
                        <w:top w:val="none" w:sz="0" w:space="0" w:color="auto"/>
                        <w:left w:val="none" w:sz="0" w:space="0" w:color="auto"/>
                        <w:bottom w:val="none" w:sz="0" w:space="0" w:color="auto"/>
                        <w:right w:val="none" w:sz="0" w:space="0" w:color="auto"/>
                      </w:divBdr>
                      <w:divsChild>
                        <w:div w:id="196392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383658">
      <w:bodyDiv w:val="1"/>
      <w:marLeft w:val="0"/>
      <w:marRight w:val="0"/>
      <w:marTop w:val="0"/>
      <w:marBottom w:val="0"/>
      <w:divBdr>
        <w:top w:val="none" w:sz="0" w:space="0" w:color="auto"/>
        <w:left w:val="none" w:sz="0" w:space="0" w:color="auto"/>
        <w:bottom w:val="none" w:sz="0" w:space="0" w:color="auto"/>
        <w:right w:val="none" w:sz="0" w:space="0" w:color="auto"/>
      </w:divBdr>
    </w:div>
    <w:div w:id="385033361">
      <w:bodyDiv w:val="1"/>
      <w:marLeft w:val="0"/>
      <w:marRight w:val="0"/>
      <w:marTop w:val="0"/>
      <w:marBottom w:val="0"/>
      <w:divBdr>
        <w:top w:val="none" w:sz="0" w:space="0" w:color="auto"/>
        <w:left w:val="none" w:sz="0" w:space="0" w:color="auto"/>
        <w:bottom w:val="none" w:sz="0" w:space="0" w:color="auto"/>
        <w:right w:val="none" w:sz="0" w:space="0" w:color="auto"/>
      </w:divBdr>
    </w:div>
    <w:div w:id="460657419">
      <w:bodyDiv w:val="1"/>
      <w:marLeft w:val="0"/>
      <w:marRight w:val="0"/>
      <w:marTop w:val="0"/>
      <w:marBottom w:val="0"/>
      <w:divBdr>
        <w:top w:val="none" w:sz="0" w:space="0" w:color="auto"/>
        <w:left w:val="none" w:sz="0" w:space="0" w:color="auto"/>
        <w:bottom w:val="none" w:sz="0" w:space="0" w:color="auto"/>
        <w:right w:val="none" w:sz="0" w:space="0" w:color="auto"/>
      </w:divBdr>
    </w:div>
    <w:div w:id="481696384">
      <w:bodyDiv w:val="1"/>
      <w:marLeft w:val="0"/>
      <w:marRight w:val="0"/>
      <w:marTop w:val="0"/>
      <w:marBottom w:val="0"/>
      <w:divBdr>
        <w:top w:val="none" w:sz="0" w:space="0" w:color="auto"/>
        <w:left w:val="none" w:sz="0" w:space="0" w:color="auto"/>
        <w:bottom w:val="none" w:sz="0" w:space="0" w:color="auto"/>
        <w:right w:val="none" w:sz="0" w:space="0" w:color="auto"/>
      </w:divBdr>
      <w:divsChild>
        <w:div w:id="278344784">
          <w:marLeft w:val="0"/>
          <w:marRight w:val="0"/>
          <w:marTop w:val="0"/>
          <w:marBottom w:val="0"/>
          <w:divBdr>
            <w:top w:val="none" w:sz="0" w:space="0" w:color="auto"/>
            <w:left w:val="none" w:sz="0" w:space="0" w:color="auto"/>
            <w:bottom w:val="none" w:sz="0" w:space="0" w:color="auto"/>
            <w:right w:val="none" w:sz="0" w:space="0" w:color="auto"/>
          </w:divBdr>
          <w:divsChild>
            <w:div w:id="453595435">
              <w:marLeft w:val="0"/>
              <w:marRight w:val="0"/>
              <w:marTop w:val="0"/>
              <w:marBottom w:val="0"/>
              <w:divBdr>
                <w:top w:val="none" w:sz="0" w:space="0" w:color="auto"/>
                <w:left w:val="none" w:sz="0" w:space="0" w:color="auto"/>
                <w:bottom w:val="none" w:sz="0" w:space="0" w:color="auto"/>
                <w:right w:val="none" w:sz="0" w:space="0" w:color="auto"/>
              </w:divBdr>
            </w:div>
          </w:divsChild>
        </w:div>
        <w:div w:id="1844394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502782">
          <w:marLeft w:val="0"/>
          <w:marRight w:val="0"/>
          <w:marTop w:val="0"/>
          <w:marBottom w:val="0"/>
          <w:divBdr>
            <w:top w:val="none" w:sz="0" w:space="0" w:color="auto"/>
            <w:left w:val="none" w:sz="0" w:space="0" w:color="auto"/>
            <w:bottom w:val="none" w:sz="0" w:space="0" w:color="auto"/>
            <w:right w:val="none" w:sz="0" w:space="0" w:color="auto"/>
          </w:divBdr>
          <w:divsChild>
            <w:div w:id="490760631">
              <w:marLeft w:val="0"/>
              <w:marRight w:val="0"/>
              <w:marTop w:val="0"/>
              <w:marBottom w:val="0"/>
              <w:divBdr>
                <w:top w:val="none" w:sz="0" w:space="0" w:color="auto"/>
                <w:left w:val="none" w:sz="0" w:space="0" w:color="auto"/>
                <w:bottom w:val="none" w:sz="0" w:space="0" w:color="auto"/>
                <w:right w:val="none" w:sz="0" w:space="0" w:color="auto"/>
              </w:divBdr>
            </w:div>
          </w:divsChild>
        </w:div>
        <w:div w:id="38360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27608">
          <w:marLeft w:val="0"/>
          <w:marRight w:val="0"/>
          <w:marTop w:val="0"/>
          <w:marBottom w:val="0"/>
          <w:divBdr>
            <w:top w:val="none" w:sz="0" w:space="0" w:color="auto"/>
            <w:left w:val="none" w:sz="0" w:space="0" w:color="auto"/>
            <w:bottom w:val="none" w:sz="0" w:space="0" w:color="auto"/>
            <w:right w:val="none" w:sz="0" w:space="0" w:color="auto"/>
          </w:divBdr>
          <w:divsChild>
            <w:div w:id="1277443056">
              <w:marLeft w:val="0"/>
              <w:marRight w:val="0"/>
              <w:marTop w:val="0"/>
              <w:marBottom w:val="0"/>
              <w:divBdr>
                <w:top w:val="none" w:sz="0" w:space="0" w:color="auto"/>
                <w:left w:val="none" w:sz="0" w:space="0" w:color="auto"/>
                <w:bottom w:val="none" w:sz="0" w:space="0" w:color="auto"/>
                <w:right w:val="none" w:sz="0" w:space="0" w:color="auto"/>
              </w:divBdr>
            </w:div>
          </w:divsChild>
        </w:div>
        <w:div w:id="1622372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3739340">
      <w:bodyDiv w:val="1"/>
      <w:marLeft w:val="0"/>
      <w:marRight w:val="0"/>
      <w:marTop w:val="0"/>
      <w:marBottom w:val="0"/>
      <w:divBdr>
        <w:top w:val="none" w:sz="0" w:space="0" w:color="auto"/>
        <w:left w:val="none" w:sz="0" w:space="0" w:color="auto"/>
        <w:bottom w:val="none" w:sz="0" w:space="0" w:color="auto"/>
        <w:right w:val="none" w:sz="0" w:space="0" w:color="auto"/>
      </w:divBdr>
    </w:div>
    <w:div w:id="575896834">
      <w:bodyDiv w:val="1"/>
      <w:marLeft w:val="0"/>
      <w:marRight w:val="0"/>
      <w:marTop w:val="0"/>
      <w:marBottom w:val="0"/>
      <w:divBdr>
        <w:top w:val="none" w:sz="0" w:space="0" w:color="auto"/>
        <w:left w:val="none" w:sz="0" w:space="0" w:color="auto"/>
        <w:bottom w:val="none" w:sz="0" w:space="0" w:color="auto"/>
        <w:right w:val="none" w:sz="0" w:space="0" w:color="auto"/>
      </w:divBdr>
    </w:div>
    <w:div w:id="670639444">
      <w:bodyDiv w:val="1"/>
      <w:marLeft w:val="0"/>
      <w:marRight w:val="0"/>
      <w:marTop w:val="0"/>
      <w:marBottom w:val="0"/>
      <w:divBdr>
        <w:top w:val="none" w:sz="0" w:space="0" w:color="auto"/>
        <w:left w:val="none" w:sz="0" w:space="0" w:color="auto"/>
        <w:bottom w:val="none" w:sz="0" w:space="0" w:color="auto"/>
        <w:right w:val="none" w:sz="0" w:space="0" w:color="auto"/>
      </w:divBdr>
      <w:divsChild>
        <w:div w:id="1639139636">
          <w:marLeft w:val="0"/>
          <w:marRight w:val="0"/>
          <w:marTop w:val="0"/>
          <w:marBottom w:val="0"/>
          <w:divBdr>
            <w:top w:val="none" w:sz="0" w:space="0" w:color="auto"/>
            <w:left w:val="none" w:sz="0" w:space="0" w:color="auto"/>
            <w:bottom w:val="none" w:sz="0" w:space="0" w:color="auto"/>
            <w:right w:val="none" w:sz="0" w:space="0" w:color="auto"/>
          </w:divBdr>
          <w:divsChild>
            <w:div w:id="367607111">
              <w:marLeft w:val="0"/>
              <w:marRight w:val="0"/>
              <w:marTop w:val="0"/>
              <w:marBottom w:val="0"/>
              <w:divBdr>
                <w:top w:val="none" w:sz="0" w:space="0" w:color="auto"/>
                <w:left w:val="none" w:sz="0" w:space="0" w:color="auto"/>
                <w:bottom w:val="none" w:sz="0" w:space="0" w:color="auto"/>
                <w:right w:val="none" w:sz="0" w:space="0" w:color="auto"/>
              </w:divBdr>
            </w:div>
          </w:divsChild>
        </w:div>
        <w:div w:id="1953852256">
          <w:blockQuote w:val="1"/>
          <w:marLeft w:val="720"/>
          <w:marRight w:val="720"/>
          <w:marTop w:val="100"/>
          <w:marBottom w:val="100"/>
          <w:divBdr>
            <w:top w:val="none" w:sz="0" w:space="0" w:color="auto"/>
            <w:left w:val="none" w:sz="0" w:space="0" w:color="auto"/>
            <w:bottom w:val="none" w:sz="0" w:space="0" w:color="auto"/>
            <w:right w:val="none" w:sz="0" w:space="0" w:color="auto"/>
          </w:divBdr>
        </w:div>
        <w:div w:id="390465487">
          <w:marLeft w:val="0"/>
          <w:marRight w:val="0"/>
          <w:marTop w:val="0"/>
          <w:marBottom w:val="0"/>
          <w:divBdr>
            <w:top w:val="none" w:sz="0" w:space="0" w:color="auto"/>
            <w:left w:val="none" w:sz="0" w:space="0" w:color="auto"/>
            <w:bottom w:val="none" w:sz="0" w:space="0" w:color="auto"/>
            <w:right w:val="none" w:sz="0" w:space="0" w:color="auto"/>
          </w:divBdr>
          <w:divsChild>
            <w:div w:id="409347182">
              <w:marLeft w:val="0"/>
              <w:marRight w:val="0"/>
              <w:marTop w:val="0"/>
              <w:marBottom w:val="0"/>
              <w:divBdr>
                <w:top w:val="none" w:sz="0" w:space="0" w:color="auto"/>
                <w:left w:val="none" w:sz="0" w:space="0" w:color="auto"/>
                <w:bottom w:val="none" w:sz="0" w:space="0" w:color="auto"/>
                <w:right w:val="none" w:sz="0" w:space="0" w:color="auto"/>
              </w:divBdr>
            </w:div>
          </w:divsChild>
        </w:div>
        <w:div w:id="341201699">
          <w:blockQuote w:val="1"/>
          <w:marLeft w:val="720"/>
          <w:marRight w:val="720"/>
          <w:marTop w:val="100"/>
          <w:marBottom w:val="100"/>
          <w:divBdr>
            <w:top w:val="none" w:sz="0" w:space="0" w:color="auto"/>
            <w:left w:val="none" w:sz="0" w:space="0" w:color="auto"/>
            <w:bottom w:val="none" w:sz="0" w:space="0" w:color="auto"/>
            <w:right w:val="none" w:sz="0" w:space="0" w:color="auto"/>
          </w:divBdr>
        </w:div>
        <w:div w:id="404299648">
          <w:marLeft w:val="0"/>
          <w:marRight w:val="0"/>
          <w:marTop w:val="0"/>
          <w:marBottom w:val="0"/>
          <w:divBdr>
            <w:top w:val="none" w:sz="0" w:space="0" w:color="auto"/>
            <w:left w:val="none" w:sz="0" w:space="0" w:color="auto"/>
            <w:bottom w:val="none" w:sz="0" w:space="0" w:color="auto"/>
            <w:right w:val="none" w:sz="0" w:space="0" w:color="auto"/>
          </w:divBdr>
          <w:divsChild>
            <w:div w:id="1658653173">
              <w:marLeft w:val="0"/>
              <w:marRight w:val="0"/>
              <w:marTop w:val="0"/>
              <w:marBottom w:val="0"/>
              <w:divBdr>
                <w:top w:val="none" w:sz="0" w:space="0" w:color="auto"/>
                <w:left w:val="none" w:sz="0" w:space="0" w:color="auto"/>
                <w:bottom w:val="none" w:sz="0" w:space="0" w:color="auto"/>
                <w:right w:val="none" w:sz="0" w:space="0" w:color="auto"/>
              </w:divBdr>
            </w:div>
          </w:divsChild>
        </w:div>
        <w:div w:id="2146048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855403">
      <w:bodyDiv w:val="1"/>
      <w:marLeft w:val="0"/>
      <w:marRight w:val="0"/>
      <w:marTop w:val="0"/>
      <w:marBottom w:val="0"/>
      <w:divBdr>
        <w:top w:val="none" w:sz="0" w:space="0" w:color="auto"/>
        <w:left w:val="none" w:sz="0" w:space="0" w:color="auto"/>
        <w:bottom w:val="none" w:sz="0" w:space="0" w:color="auto"/>
        <w:right w:val="none" w:sz="0" w:space="0" w:color="auto"/>
      </w:divBdr>
    </w:div>
    <w:div w:id="733545479">
      <w:bodyDiv w:val="1"/>
      <w:marLeft w:val="0"/>
      <w:marRight w:val="0"/>
      <w:marTop w:val="0"/>
      <w:marBottom w:val="0"/>
      <w:divBdr>
        <w:top w:val="none" w:sz="0" w:space="0" w:color="auto"/>
        <w:left w:val="none" w:sz="0" w:space="0" w:color="auto"/>
        <w:bottom w:val="none" w:sz="0" w:space="0" w:color="auto"/>
        <w:right w:val="none" w:sz="0" w:space="0" w:color="auto"/>
      </w:divBdr>
    </w:div>
    <w:div w:id="800341104">
      <w:bodyDiv w:val="1"/>
      <w:marLeft w:val="0"/>
      <w:marRight w:val="0"/>
      <w:marTop w:val="0"/>
      <w:marBottom w:val="0"/>
      <w:divBdr>
        <w:top w:val="none" w:sz="0" w:space="0" w:color="auto"/>
        <w:left w:val="none" w:sz="0" w:space="0" w:color="auto"/>
        <w:bottom w:val="none" w:sz="0" w:space="0" w:color="auto"/>
        <w:right w:val="none" w:sz="0" w:space="0" w:color="auto"/>
      </w:divBdr>
      <w:divsChild>
        <w:div w:id="442310766">
          <w:marLeft w:val="0"/>
          <w:marRight w:val="0"/>
          <w:marTop w:val="0"/>
          <w:marBottom w:val="0"/>
          <w:divBdr>
            <w:top w:val="none" w:sz="0" w:space="0" w:color="auto"/>
            <w:left w:val="none" w:sz="0" w:space="0" w:color="auto"/>
            <w:bottom w:val="none" w:sz="0" w:space="0" w:color="auto"/>
            <w:right w:val="none" w:sz="0" w:space="0" w:color="auto"/>
          </w:divBdr>
          <w:divsChild>
            <w:div w:id="2045980983">
              <w:marLeft w:val="0"/>
              <w:marRight w:val="0"/>
              <w:marTop w:val="0"/>
              <w:marBottom w:val="0"/>
              <w:divBdr>
                <w:top w:val="none" w:sz="0" w:space="0" w:color="auto"/>
                <w:left w:val="none" w:sz="0" w:space="0" w:color="auto"/>
                <w:bottom w:val="none" w:sz="0" w:space="0" w:color="auto"/>
                <w:right w:val="none" w:sz="0" w:space="0" w:color="auto"/>
              </w:divBdr>
              <w:divsChild>
                <w:div w:id="881022221">
                  <w:marLeft w:val="0"/>
                  <w:marRight w:val="0"/>
                  <w:marTop w:val="0"/>
                  <w:marBottom w:val="0"/>
                  <w:divBdr>
                    <w:top w:val="none" w:sz="0" w:space="0" w:color="auto"/>
                    <w:left w:val="none" w:sz="0" w:space="0" w:color="auto"/>
                    <w:bottom w:val="none" w:sz="0" w:space="0" w:color="auto"/>
                    <w:right w:val="none" w:sz="0" w:space="0" w:color="auto"/>
                  </w:divBdr>
                  <w:divsChild>
                    <w:div w:id="394285043">
                      <w:marLeft w:val="0"/>
                      <w:marRight w:val="0"/>
                      <w:marTop w:val="0"/>
                      <w:marBottom w:val="0"/>
                      <w:divBdr>
                        <w:top w:val="none" w:sz="0" w:space="0" w:color="auto"/>
                        <w:left w:val="none" w:sz="0" w:space="0" w:color="auto"/>
                        <w:bottom w:val="none" w:sz="0" w:space="0" w:color="auto"/>
                        <w:right w:val="none" w:sz="0" w:space="0" w:color="auto"/>
                      </w:divBdr>
                      <w:divsChild>
                        <w:div w:id="310715582">
                          <w:marLeft w:val="0"/>
                          <w:marRight w:val="0"/>
                          <w:marTop w:val="0"/>
                          <w:marBottom w:val="0"/>
                          <w:divBdr>
                            <w:top w:val="none" w:sz="0" w:space="0" w:color="auto"/>
                            <w:left w:val="none" w:sz="0" w:space="0" w:color="auto"/>
                            <w:bottom w:val="none" w:sz="0" w:space="0" w:color="auto"/>
                            <w:right w:val="none" w:sz="0" w:space="0" w:color="auto"/>
                          </w:divBdr>
                          <w:divsChild>
                            <w:div w:id="239952093">
                              <w:marLeft w:val="0"/>
                              <w:marRight w:val="0"/>
                              <w:marTop w:val="0"/>
                              <w:marBottom w:val="0"/>
                              <w:divBdr>
                                <w:top w:val="none" w:sz="0" w:space="0" w:color="auto"/>
                                <w:left w:val="none" w:sz="0" w:space="0" w:color="auto"/>
                                <w:bottom w:val="none" w:sz="0" w:space="0" w:color="auto"/>
                                <w:right w:val="none" w:sz="0" w:space="0" w:color="auto"/>
                              </w:divBdr>
                              <w:divsChild>
                                <w:div w:id="832062626">
                                  <w:marLeft w:val="0"/>
                                  <w:marRight w:val="0"/>
                                  <w:marTop w:val="0"/>
                                  <w:marBottom w:val="0"/>
                                  <w:divBdr>
                                    <w:top w:val="none" w:sz="0" w:space="0" w:color="auto"/>
                                    <w:left w:val="none" w:sz="0" w:space="0" w:color="auto"/>
                                    <w:bottom w:val="none" w:sz="0" w:space="0" w:color="auto"/>
                                    <w:right w:val="none" w:sz="0" w:space="0" w:color="auto"/>
                                  </w:divBdr>
                                  <w:divsChild>
                                    <w:div w:id="34717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229726">
                      <w:marLeft w:val="0"/>
                      <w:marRight w:val="0"/>
                      <w:marTop w:val="0"/>
                      <w:marBottom w:val="0"/>
                      <w:divBdr>
                        <w:top w:val="none" w:sz="0" w:space="0" w:color="auto"/>
                        <w:left w:val="none" w:sz="0" w:space="0" w:color="auto"/>
                        <w:bottom w:val="none" w:sz="0" w:space="0" w:color="auto"/>
                        <w:right w:val="none" w:sz="0" w:space="0" w:color="auto"/>
                      </w:divBdr>
                      <w:divsChild>
                        <w:div w:id="7412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484691">
      <w:bodyDiv w:val="1"/>
      <w:marLeft w:val="0"/>
      <w:marRight w:val="0"/>
      <w:marTop w:val="0"/>
      <w:marBottom w:val="0"/>
      <w:divBdr>
        <w:top w:val="none" w:sz="0" w:space="0" w:color="auto"/>
        <w:left w:val="none" w:sz="0" w:space="0" w:color="auto"/>
        <w:bottom w:val="none" w:sz="0" w:space="0" w:color="auto"/>
        <w:right w:val="none" w:sz="0" w:space="0" w:color="auto"/>
      </w:divBdr>
      <w:divsChild>
        <w:div w:id="1955096124">
          <w:marLeft w:val="0"/>
          <w:marRight w:val="0"/>
          <w:marTop w:val="0"/>
          <w:marBottom w:val="0"/>
          <w:divBdr>
            <w:top w:val="none" w:sz="0" w:space="0" w:color="auto"/>
            <w:left w:val="none" w:sz="0" w:space="0" w:color="auto"/>
            <w:bottom w:val="none" w:sz="0" w:space="0" w:color="auto"/>
            <w:right w:val="none" w:sz="0" w:space="0" w:color="auto"/>
          </w:divBdr>
          <w:divsChild>
            <w:div w:id="8188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765">
      <w:bodyDiv w:val="1"/>
      <w:marLeft w:val="0"/>
      <w:marRight w:val="0"/>
      <w:marTop w:val="0"/>
      <w:marBottom w:val="0"/>
      <w:divBdr>
        <w:top w:val="none" w:sz="0" w:space="0" w:color="auto"/>
        <w:left w:val="none" w:sz="0" w:space="0" w:color="auto"/>
        <w:bottom w:val="none" w:sz="0" w:space="0" w:color="auto"/>
        <w:right w:val="none" w:sz="0" w:space="0" w:color="auto"/>
      </w:divBdr>
      <w:divsChild>
        <w:div w:id="1310281028">
          <w:marLeft w:val="0"/>
          <w:marRight w:val="0"/>
          <w:marTop w:val="0"/>
          <w:marBottom w:val="0"/>
          <w:divBdr>
            <w:top w:val="none" w:sz="0" w:space="0" w:color="auto"/>
            <w:left w:val="none" w:sz="0" w:space="0" w:color="auto"/>
            <w:bottom w:val="none" w:sz="0" w:space="0" w:color="auto"/>
            <w:right w:val="none" w:sz="0" w:space="0" w:color="auto"/>
          </w:divBdr>
          <w:divsChild>
            <w:div w:id="1104376061">
              <w:marLeft w:val="0"/>
              <w:marRight w:val="0"/>
              <w:marTop w:val="0"/>
              <w:marBottom w:val="0"/>
              <w:divBdr>
                <w:top w:val="none" w:sz="0" w:space="0" w:color="auto"/>
                <w:left w:val="none" w:sz="0" w:space="0" w:color="auto"/>
                <w:bottom w:val="none" w:sz="0" w:space="0" w:color="auto"/>
                <w:right w:val="none" w:sz="0" w:space="0" w:color="auto"/>
              </w:divBdr>
              <w:divsChild>
                <w:div w:id="915943436">
                  <w:marLeft w:val="0"/>
                  <w:marRight w:val="0"/>
                  <w:marTop w:val="0"/>
                  <w:marBottom w:val="0"/>
                  <w:divBdr>
                    <w:top w:val="none" w:sz="0" w:space="0" w:color="auto"/>
                    <w:left w:val="none" w:sz="0" w:space="0" w:color="auto"/>
                    <w:bottom w:val="none" w:sz="0" w:space="0" w:color="auto"/>
                    <w:right w:val="none" w:sz="0" w:space="0" w:color="auto"/>
                  </w:divBdr>
                  <w:divsChild>
                    <w:div w:id="732314260">
                      <w:marLeft w:val="0"/>
                      <w:marRight w:val="0"/>
                      <w:marTop w:val="0"/>
                      <w:marBottom w:val="0"/>
                      <w:divBdr>
                        <w:top w:val="none" w:sz="0" w:space="0" w:color="auto"/>
                        <w:left w:val="none" w:sz="0" w:space="0" w:color="auto"/>
                        <w:bottom w:val="none" w:sz="0" w:space="0" w:color="auto"/>
                        <w:right w:val="none" w:sz="0" w:space="0" w:color="auto"/>
                      </w:divBdr>
                      <w:divsChild>
                        <w:div w:id="151455268">
                          <w:marLeft w:val="0"/>
                          <w:marRight w:val="0"/>
                          <w:marTop w:val="0"/>
                          <w:marBottom w:val="0"/>
                          <w:divBdr>
                            <w:top w:val="none" w:sz="0" w:space="0" w:color="auto"/>
                            <w:left w:val="none" w:sz="0" w:space="0" w:color="auto"/>
                            <w:bottom w:val="none" w:sz="0" w:space="0" w:color="auto"/>
                            <w:right w:val="none" w:sz="0" w:space="0" w:color="auto"/>
                          </w:divBdr>
                          <w:divsChild>
                            <w:div w:id="823473666">
                              <w:marLeft w:val="0"/>
                              <w:marRight w:val="0"/>
                              <w:marTop w:val="0"/>
                              <w:marBottom w:val="0"/>
                              <w:divBdr>
                                <w:top w:val="none" w:sz="0" w:space="0" w:color="auto"/>
                                <w:left w:val="none" w:sz="0" w:space="0" w:color="auto"/>
                                <w:bottom w:val="none" w:sz="0" w:space="0" w:color="auto"/>
                                <w:right w:val="none" w:sz="0" w:space="0" w:color="auto"/>
                              </w:divBdr>
                              <w:divsChild>
                                <w:div w:id="224222980">
                                  <w:marLeft w:val="0"/>
                                  <w:marRight w:val="0"/>
                                  <w:marTop w:val="0"/>
                                  <w:marBottom w:val="0"/>
                                  <w:divBdr>
                                    <w:top w:val="none" w:sz="0" w:space="0" w:color="auto"/>
                                    <w:left w:val="none" w:sz="0" w:space="0" w:color="auto"/>
                                    <w:bottom w:val="none" w:sz="0" w:space="0" w:color="auto"/>
                                    <w:right w:val="none" w:sz="0" w:space="0" w:color="auto"/>
                                  </w:divBdr>
                                  <w:divsChild>
                                    <w:div w:id="13515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885574">
                      <w:marLeft w:val="0"/>
                      <w:marRight w:val="0"/>
                      <w:marTop w:val="0"/>
                      <w:marBottom w:val="0"/>
                      <w:divBdr>
                        <w:top w:val="none" w:sz="0" w:space="0" w:color="auto"/>
                        <w:left w:val="none" w:sz="0" w:space="0" w:color="auto"/>
                        <w:bottom w:val="none" w:sz="0" w:space="0" w:color="auto"/>
                        <w:right w:val="none" w:sz="0" w:space="0" w:color="auto"/>
                      </w:divBdr>
                      <w:divsChild>
                        <w:div w:id="17940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376086">
      <w:bodyDiv w:val="1"/>
      <w:marLeft w:val="0"/>
      <w:marRight w:val="0"/>
      <w:marTop w:val="0"/>
      <w:marBottom w:val="0"/>
      <w:divBdr>
        <w:top w:val="none" w:sz="0" w:space="0" w:color="auto"/>
        <w:left w:val="none" w:sz="0" w:space="0" w:color="auto"/>
        <w:bottom w:val="none" w:sz="0" w:space="0" w:color="auto"/>
        <w:right w:val="none" w:sz="0" w:space="0" w:color="auto"/>
      </w:divBdr>
    </w:div>
    <w:div w:id="1007948193">
      <w:bodyDiv w:val="1"/>
      <w:marLeft w:val="0"/>
      <w:marRight w:val="0"/>
      <w:marTop w:val="0"/>
      <w:marBottom w:val="0"/>
      <w:divBdr>
        <w:top w:val="none" w:sz="0" w:space="0" w:color="auto"/>
        <w:left w:val="none" w:sz="0" w:space="0" w:color="auto"/>
        <w:bottom w:val="none" w:sz="0" w:space="0" w:color="auto"/>
        <w:right w:val="none" w:sz="0" w:space="0" w:color="auto"/>
      </w:divBdr>
      <w:divsChild>
        <w:div w:id="1149327868">
          <w:marLeft w:val="0"/>
          <w:marRight w:val="0"/>
          <w:marTop w:val="0"/>
          <w:marBottom w:val="0"/>
          <w:divBdr>
            <w:top w:val="none" w:sz="0" w:space="0" w:color="auto"/>
            <w:left w:val="none" w:sz="0" w:space="0" w:color="auto"/>
            <w:bottom w:val="none" w:sz="0" w:space="0" w:color="auto"/>
            <w:right w:val="none" w:sz="0" w:space="0" w:color="auto"/>
          </w:divBdr>
          <w:divsChild>
            <w:div w:id="370152981">
              <w:marLeft w:val="0"/>
              <w:marRight w:val="0"/>
              <w:marTop w:val="0"/>
              <w:marBottom w:val="0"/>
              <w:divBdr>
                <w:top w:val="none" w:sz="0" w:space="0" w:color="auto"/>
                <w:left w:val="none" w:sz="0" w:space="0" w:color="auto"/>
                <w:bottom w:val="none" w:sz="0" w:space="0" w:color="auto"/>
                <w:right w:val="none" w:sz="0" w:space="0" w:color="auto"/>
              </w:divBdr>
              <w:divsChild>
                <w:div w:id="1503550594">
                  <w:marLeft w:val="0"/>
                  <w:marRight w:val="0"/>
                  <w:marTop w:val="0"/>
                  <w:marBottom w:val="0"/>
                  <w:divBdr>
                    <w:top w:val="none" w:sz="0" w:space="0" w:color="auto"/>
                    <w:left w:val="none" w:sz="0" w:space="0" w:color="auto"/>
                    <w:bottom w:val="none" w:sz="0" w:space="0" w:color="auto"/>
                    <w:right w:val="none" w:sz="0" w:space="0" w:color="auto"/>
                  </w:divBdr>
                  <w:divsChild>
                    <w:div w:id="883449786">
                      <w:marLeft w:val="0"/>
                      <w:marRight w:val="0"/>
                      <w:marTop w:val="0"/>
                      <w:marBottom w:val="0"/>
                      <w:divBdr>
                        <w:top w:val="none" w:sz="0" w:space="0" w:color="auto"/>
                        <w:left w:val="none" w:sz="0" w:space="0" w:color="auto"/>
                        <w:bottom w:val="none" w:sz="0" w:space="0" w:color="auto"/>
                        <w:right w:val="none" w:sz="0" w:space="0" w:color="auto"/>
                      </w:divBdr>
                      <w:divsChild>
                        <w:div w:id="1055811569">
                          <w:marLeft w:val="0"/>
                          <w:marRight w:val="0"/>
                          <w:marTop w:val="0"/>
                          <w:marBottom w:val="0"/>
                          <w:divBdr>
                            <w:top w:val="none" w:sz="0" w:space="0" w:color="auto"/>
                            <w:left w:val="none" w:sz="0" w:space="0" w:color="auto"/>
                            <w:bottom w:val="none" w:sz="0" w:space="0" w:color="auto"/>
                            <w:right w:val="none" w:sz="0" w:space="0" w:color="auto"/>
                          </w:divBdr>
                          <w:divsChild>
                            <w:div w:id="586154249">
                              <w:marLeft w:val="0"/>
                              <w:marRight w:val="0"/>
                              <w:marTop w:val="0"/>
                              <w:marBottom w:val="0"/>
                              <w:divBdr>
                                <w:top w:val="none" w:sz="0" w:space="0" w:color="auto"/>
                                <w:left w:val="none" w:sz="0" w:space="0" w:color="auto"/>
                                <w:bottom w:val="none" w:sz="0" w:space="0" w:color="auto"/>
                                <w:right w:val="none" w:sz="0" w:space="0" w:color="auto"/>
                              </w:divBdr>
                              <w:divsChild>
                                <w:div w:id="1158309172">
                                  <w:marLeft w:val="0"/>
                                  <w:marRight w:val="0"/>
                                  <w:marTop w:val="0"/>
                                  <w:marBottom w:val="0"/>
                                  <w:divBdr>
                                    <w:top w:val="none" w:sz="0" w:space="0" w:color="auto"/>
                                    <w:left w:val="none" w:sz="0" w:space="0" w:color="auto"/>
                                    <w:bottom w:val="none" w:sz="0" w:space="0" w:color="auto"/>
                                    <w:right w:val="none" w:sz="0" w:space="0" w:color="auto"/>
                                  </w:divBdr>
                                  <w:divsChild>
                                    <w:div w:id="6725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620281">
                      <w:marLeft w:val="0"/>
                      <w:marRight w:val="0"/>
                      <w:marTop w:val="0"/>
                      <w:marBottom w:val="0"/>
                      <w:divBdr>
                        <w:top w:val="none" w:sz="0" w:space="0" w:color="auto"/>
                        <w:left w:val="none" w:sz="0" w:space="0" w:color="auto"/>
                        <w:bottom w:val="none" w:sz="0" w:space="0" w:color="auto"/>
                        <w:right w:val="none" w:sz="0" w:space="0" w:color="auto"/>
                      </w:divBdr>
                      <w:divsChild>
                        <w:div w:id="18128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6945126">
      <w:bodyDiv w:val="1"/>
      <w:marLeft w:val="0"/>
      <w:marRight w:val="0"/>
      <w:marTop w:val="0"/>
      <w:marBottom w:val="0"/>
      <w:divBdr>
        <w:top w:val="none" w:sz="0" w:space="0" w:color="auto"/>
        <w:left w:val="none" w:sz="0" w:space="0" w:color="auto"/>
        <w:bottom w:val="none" w:sz="0" w:space="0" w:color="auto"/>
        <w:right w:val="none" w:sz="0" w:space="0" w:color="auto"/>
      </w:divBdr>
    </w:div>
    <w:div w:id="1302926611">
      <w:bodyDiv w:val="1"/>
      <w:marLeft w:val="0"/>
      <w:marRight w:val="0"/>
      <w:marTop w:val="0"/>
      <w:marBottom w:val="0"/>
      <w:divBdr>
        <w:top w:val="none" w:sz="0" w:space="0" w:color="auto"/>
        <w:left w:val="none" w:sz="0" w:space="0" w:color="auto"/>
        <w:bottom w:val="none" w:sz="0" w:space="0" w:color="auto"/>
        <w:right w:val="none" w:sz="0" w:space="0" w:color="auto"/>
      </w:divBdr>
      <w:divsChild>
        <w:div w:id="1219054833">
          <w:marLeft w:val="0"/>
          <w:marRight w:val="0"/>
          <w:marTop w:val="0"/>
          <w:marBottom w:val="0"/>
          <w:divBdr>
            <w:top w:val="none" w:sz="0" w:space="0" w:color="auto"/>
            <w:left w:val="none" w:sz="0" w:space="0" w:color="auto"/>
            <w:bottom w:val="none" w:sz="0" w:space="0" w:color="auto"/>
            <w:right w:val="none" w:sz="0" w:space="0" w:color="auto"/>
          </w:divBdr>
          <w:divsChild>
            <w:div w:id="745611305">
              <w:marLeft w:val="0"/>
              <w:marRight w:val="0"/>
              <w:marTop w:val="0"/>
              <w:marBottom w:val="0"/>
              <w:divBdr>
                <w:top w:val="none" w:sz="0" w:space="0" w:color="auto"/>
                <w:left w:val="none" w:sz="0" w:space="0" w:color="auto"/>
                <w:bottom w:val="none" w:sz="0" w:space="0" w:color="auto"/>
                <w:right w:val="none" w:sz="0" w:space="0" w:color="auto"/>
              </w:divBdr>
              <w:divsChild>
                <w:div w:id="693725759">
                  <w:marLeft w:val="0"/>
                  <w:marRight w:val="0"/>
                  <w:marTop w:val="0"/>
                  <w:marBottom w:val="0"/>
                  <w:divBdr>
                    <w:top w:val="none" w:sz="0" w:space="0" w:color="auto"/>
                    <w:left w:val="none" w:sz="0" w:space="0" w:color="auto"/>
                    <w:bottom w:val="none" w:sz="0" w:space="0" w:color="auto"/>
                    <w:right w:val="none" w:sz="0" w:space="0" w:color="auto"/>
                  </w:divBdr>
                  <w:divsChild>
                    <w:div w:id="1427772557">
                      <w:marLeft w:val="0"/>
                      <w:marRight w:val="0"/>
                      <w:marTop w:val="0"/>
                      <w:marBottom w:val="0"/>
                      <w:divBdr>
                        <w:top w:val="none" w:sz="0" w:space="0" w:color="auto"/>
                        <w:left w:val="none" w:sz="0" w:space="0" w:color="auto"/>
                        <w:bottom w:val="none" w:sz="0" w:space="0" w:color="auto"/>
                        <w:right w:val="none" w:sz="0" w:space="0" w:color="auto"/>
                      </w:divBdr>
                      <w:divsChild>
                        <w:div w:id="1131441045">
                          <w:marLeft w:val="0"/>
                          <w:marRight w:val="0"/>
                          <w:marTop w:val="0"/>
                          <w:marBottom w:val="0"/>
                          <w:divBdr>
                            <w:top w:val="none" w:sz="0" w:space="0" w:color="auto"/>
                            <w:left w:val="none" w:sz="0" w:space="0" w:color="auto"/>
                            <w:bottom w:val="none" w:sz="0" w:space="0" w:color="auto"/>
                            <w:right w:val="none" w:sz="0" w:space="0" w:color="auto"/>
                          </w:divBdr>
                          <w:divsChild>
                            <w:div w:id="756097248">
                              <w:marLeft w:val="0"/>
                              <w:marRight w:val="0"/>
                              <w:marTop w:val="0"/>
                              <w:marBottom w:val="0"/>
                              <w:divBdr>
                                <w:top w:val="none" w:sz="0" w:space="0" w:color="auto"/>
                                <w:left w:val="none" w:sz="0" w:space="0" w:color="auto"/>
                                <w:bottom w:val="none" w:sz="0" w:space="0" w:color="auto"/>
                                <w:right w:val="none" w:sz="0" w:space="0" w:color="auto"/>
                              </w:divBdr>
                              <w:divsChild>
                                <w:div w:id="2027708701">
                                  <w:marLeft w:val="0"/>
                                  <w:marRight w:val="0"/>
                                  <w:marTop w:val="0"/>
                                  <w:marBottom w:val="0"/>
                                  <w:divBdr>
                                    <w:top w:val="none" w:sz="0" w:space="0" w:color="auto"/>
                                    <w:left w:val="none" w:sz="0" w:space="0" w:color="auto"/>
                                    <w:bottom w:val="none" w:sz="0" w:space="0" w:color="auto"/>
                                    <w:right w:val="none" w:sz="0" w:space="0" w:color="auto"/>
                                  </w:divBdr>
                                  <w:divsChild>
                                    <w:div w:id="142484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133177">
                      <w:marLeft w:val="0"/>
                      <w:marRight w:val="0"/>
                      <w:marTop w:val="0"/>
                      <w:marBottom w:val="0"/>
                      <w:divBdr>
                        <w:top w:val="none" w:sz="0" w:space="0" w:color="auto"/>
                        <w:left w:val="none" w:sz="0" w:space="0" w:color="auto"/>
                        <w:bottom w:val="none" w:sz="0" w:space="0" w:color="auto"/>
                        <w:right w:val="none" w:sz="0" w:space="0" w:color="auto"/>
                      </w:divBdr>
                      <w:divsChild>
                        <w:div w:id="205704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480000">
      <w:bodyDiv w:val="1"/>
      <w:marLeft w:val="0"/>
      <w:marRight w:val="0"/>
      <w:marTop w:val="0"/>
      <w:marBottom w:val="0"/>
      <w:divBdr>
        <w:top w:val="none" w:sz="0" w:space="0" w:color="auto"/>
        <w:left w:val="none" w:sz="0" w:space="0" w:color="auto"/>
        <w:bottom w:val="none" w:sz="0" w:space="0" w:color="auto"/>
        <w:right w:val="none" w:sz="0" w:space="0" w:color="auto"/>
      </w:divBdr>
      <w:divsChild>
        <w:div w:id="2014798767">
          <w:marLeft w:val="0"/>
          <w:marRight w:val="0"/>
          <w:marTop w:val="0"/>
          <w:marBottom w:val="0"/>
          <w:divBdr>
            <w:top w:val="none" w:sz="0" w:space="0" w:color="auto"/>
            <w:left w:val="none" w:sz="0" w:space="0" w:color="auto"/>
            <w:bottom w:val="none" w:sz="0" w:space="0" w:color="auto"/>
            <w:right w:val="none" w:sz="0" w:space="0" w:color="auto"/>
          </w:divBdr>
          <w:divsChild>
            <w:div w:id="2101176477">
              <w:marLeft w:val="0"/>
              <w:marRight w:val="0"/>
              <w:marTop w:val="0"/>
              <w:marBottom w:val="0"/>
              <w:divBdr>
                <w:top w:val="none" w:sz="0" w:space="0" w:color="auto"/>
                <w:left w:val="none" w:sz="0" w:space="0" w:color="auto"/>
                <w:bottom w:val="none" w:sz="0" w:space="0" w:color="auto"/>
                <w:right w:val="none" w:sz="0" w:space="0" w:color="auto"/>
              </w:divBdr>
              <w:divsChild>
                <w:div w:id="2016371398">
                  <w:marLeft w:val="0"/>
                  <w:marRight w:val="0"/>
                  <w:marTop w:val="0"/>
                  <w:marBottom w:val="0"/>
                  <w:divBdr>
                    <w:top w:val="none" w:sz="0" w:space="0" w:color="auto"/>
                    <w:left w:val="none" w:sz="0" w:space="0" w:color="auto"/>
                    <w:bottom w:val="none" w:sz="0" w:space="0" w:color="auto"/>
                    <w:right w:val="none" w:sz="0" w:space="0" w:color="auto"/>
                  </w:divBdr>
                  <w:divsChild>
                    <w:div w:id="1230575419">
                      <w:marLeft w:val="0"/>
                      <w:marRight w:val="0"/>
                      <w:marTop w:val="0"/>
                      <w:marBottom w:val="0"/>
                      <w:divBdr>
                        <w:top w:val="none" w:sz="0" w:space="0" w:color="auto"/>
                        <w:left w:val="none" w:sz="0" w:space="0" w:color="auto"/>
                        <w:bottom w:val="none" w:sz="0" w:space="0" w:color="auto"/>
                        <w:right w:val="none" w:sz="0" w:space="0" w:color="auto"/>
                      </w:divBdr>
                      <w:divsChild>
                        <w:div w:id="538512000">
                          <w:marLeft w:val="0"/>
                          <w:marRight w:val="0"/>
                          <w:marTop w:val="0"/>
                          <w:marBottom w:val="0"/>
                          <w:divBdr>
                            <w:top w:val="none" w:sz="0" w:space="0" w:color="auto"/>
                            <w:left w:val="none" w:sz="0" w:space="0" w:color="auto"/>
                            <w:bottom w:val="none" w:sz="0" w:space="0" w:color="auto"/>
                            <w:right w:val="none" w:sz="0" w:space="0" w:color="auto"/>
                          </w:divBdr>
                          <w:divsChild>
                            <w:div w:id="1241521058">
                              <w:marLeft w:val="0"/>
                              <w:marRight w:val="0"/>
                              <w:marTop w:val="0"/>
                              <w:marBottom w:val="0"/>
                              <w:divBdr>
                                <w:top w:val="none" w:sz="0" w:space="0" w:color="auto"/>
                                <w:left w:val="none" w:sz="0" w:space="0" w:color="auto"/>
                                <w:bottom w:val="none" w:sz="0" w:space="0" w:color="auto"/>
                                <w:right w:val="none" w:sz="0" w:space="0" w:color="auto"/>
                              </w:divBdr>
                              <w:divsChild>
                                <w:div w:id="1982995640">
                                  <w:marLeft w:val="0"/>
                                  <w:marRight w:val="0"/>
                                  <w:marTop w:val="0"/>
                                  <w:marBottom w:val="0"/>
                                  <w:divBdr>
                                    <w:top w:val="none" w:sz="0" w:space="0" w:color="auto"/>
                                    <w:left w:val="none" w:sz="0" w:space="0" w:color="auto"/>
                                    <w:bottom w:val="none" w:sz="0" w:space="0" w:color="auto"/>
                                    <w:right w:val="none" w:sz="0" w:space="0" w:color="auto"/>
                                  </w:divBdr>
                                  <w:divsChild>
                                    <w:div w:id="20808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813335">
                      <w:marLeft w:val="0"/>
                      <w:marRight w:val="0"/>
                      <w:marTop w:val="0"/>
                      <w:marBottom w:val="0"/>
                      <w:divBdr>
                        <w:top w:val="none" w:sz="0" w:space="0" w:color="auto"/>
                        <w:left w:val="none" w:sz="0" w:space="0" w:color="auto"/>
                        <w:bottom w:val="none" w:sz="0" w:space="0" w:color="auto"/>
                        <w:right w:val="none" w:sz="0" w:space="0" w:color="auto"/>
                      </w:divBdr>
                      <w:divsChild>
                        <w:div w:id="1106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757076">
      <w:bodyDiv w:val="1"/>
      <w:marLeft w:val="0"/>
      <w:marRight w:val="0"/>
      <w:marTop w:val="0"/>
      <w:marBottom w:val="0"/>
      <w:divBdr>
        <w:top w:val="none" w:sz="0" w:space="0" w:color="auto"/>
        <w:left w:val="none" w:sz="0" w:space="0" w:color="auto"/>
        <w:bottom w:val="none" w:sz="0" w:space="0" w:color="auto"/>
        <w:right w:val="none" w:sz="0" w:space="0" w:color="auto"/>
      </w:divBdr>
    </w:div>
    <w:div w:id="1361583976">
      <w:bodyDiv w:val="1"/>
      <w:marLeft w:val="0"/>
      <w:marRight w:val="0"/>
      <w:marTop w:val="0"/>
      <w:marBottom w:val="0"/>
      <w:divBdr>
        <w:top w:val="none" w:sz="0" w:space="0" w:color="auto"/>
        <w:left w:val="none" w:sz="0" w:space="0" w:color="auto"/>
        <w:bottom w:val="none" w:sz="0" w:space="0" w:color="auto"/>
        <w:right w:val="none" w:sz="0" w:space="0" w:color="auto"/>
      </w:divBdr>
      <w:divsChild>
        <w:div w:id="968707553">
          <w:marLeft w:val="0"/>
          <w:marRight w:val="0"/>
          <w:marTop w:val="0"/>
          <w:marBottom w:val="0"/>
          <w:divBdr>
            <w:top w:val="none" w:sz="0" w:space="0" w:color="auto"/>
            <w:left w:val="none" w:sz="0" w:space="0" w:color="auto"/>
            <w:bottom w:val="none" w:sz="0" w:space="0" w:color="auto"/>
            <w:right w:val="none" w:sz="0" w:space="0" w:color="auto"/>
          </w:divBdr>
          <w:divsChild>
            <w:div w:id="767193384">
              <w:marLeft w:val="0"/>
              <w:marRight w:val="0"/>
              <w:marTop w:val="0"/>
              <w:marBottom w:val="0"/>
              <w:divBdr>
                <w:top w:val="none" w:sz="0" w:space="0" w:color="auto"/>
                <w:left w:val="none" w:sz="0" w:space="0" w:color="auto"/>
                <w:bottom w:val="none" w:sz="0" w:space="0" w:color="auto"/>
                <w:right w:val="none" w:sz="0" w:space="0" w:color="auto"/>
              </w:divBdr>
              <w:divsChild>
                <w:div w:id="1455371602">
                  <w:marLeft w:val="0"/>
                  <w:marRight w:val="0"/>
                  <w:marTop w:val="0"/>
                  <w:marBottom w:val="0"/>
                  <w:divBdr>
                    <w:top w:val="none" w:sz="0" w:space="0" w:color="auto"/>
                    <w:left w:val="none" w:sz="0" w:space="0" w:color="auto"/>
                    <w:bottom w:val="none" w:sz="0" w:space="0" w:color="auto"/>
                    <w:right w:val="none" w:sz="0" w:space="0" w:color="auto"/>
                  </w:divBdr>
                  <w:divsChild>
                    <w:div w:id="131795775">
                      <w:marLeft w:val="0"/>
                      <w:marRight w:val="0"/>
                      <w:marTop w:val="0"/>
                      <w:marBottom w:val="0"/>
                      <w:divBdr>
                        <w:top w:val="none" w:sz="0" w:space="0" w:color="auto"/>
                        <w:left w:val="none" w:sz="0" w:space="0" w:color="auto"/>
                        <w:bottom w:val="none" w:sz="0" w:space="0" w:color="auto"/>
                        <w:right w:val="none" w:sz="0" w:space="0" w:color="auto"/>
                      </w:divBdr>
                      <w:divsChild>
                        <w:div w:id="349256985">
                          <w:marLeft w:val="0"/>
                          <w:marRight w:val="0"/>
                          <w:marTop w:val="0"/>
                          <w:marBottom w:val="0"/>
                          <w:divBdr>
                            <w:top w:val="none" w:sz="0" w:space="0" w:color="auto"/>
                            <w:left w:val="none" w:sz="0" w:space="0" w:color="auto"/>
                            <w:bottom w:val="none" w:sz="0" w:space="0" w:color="auto"/>
                            <w:right w:val="none" w:sz="0" w:space="0" w:color="auto"/>
                          </w:divBdr>
                          <w:divsChild>
                            <w:div w:id="1664966870">
                              <w:marLeft w:val="0"/>
                              <w:marRight w:val="0"/>
                              <w:marTop w:val="0"/>
                              <w:marBottom w:val="0"/>
                              <w:divBdr>
                                <w:top w:val="none" w:sz="0" w:space="0" w:color="auto"/>
                                <w:left w:val="none" w:sz="0" w:space="0" w:color="auto"/>
                                <w:bottom w:val="none" w:sz="0" w:space="0" w:color="auto"/>
                                <w:right w:val="none" w:sz="0" w:space="0" w:color="auto"/>
                              </w:divBdr>
                              <w:divsChild>
                                <w:div w:id="1859655741">
                                  <w:marLeft w:val="0"/>
                                  <w:marRight w:val="0"/>
                                  <w:marTop w:val="0"/>
                                  <w:marBottom w:val="0"/>
                                  <w:divBdr>
                                    <w:top w:val="none" w:sz="0" w:space="0" w:color="auto"/>
                                    <w:left w:val="none" w:sz="0" w:space="0" w:color="auto"/>
                                    <w:bottom w:val="none" w:sz="0" w:space="0" w:color="auto"/>
                                    <w:right w:val="none" w:sz="0" w:space="0" w:color="auto"/>
                                  </w:divBdr>
                                  <w:divsChild>
                                    <w:div w:id="206328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043049">
                      <w:marLeft w:val="0"/>
                      <w:marRight w:val="0"/>
                      <w:marTop w:val="0"/>
                      <w:marBottom w:val="0"/>
                      <w:divBdr>
                        <w:top w:val="none" w:sz="0" w:space="0" w:color="auto"/>
                        <w:left w:val="none" w:sz="0" w:space="0" w:color="auto"/>
                        <w:bottom w:val="none" w:sz="0" w:space="0" w:color="auto"/>
                        <w:right w:val="none" w:sz="0" w:space="0" w:color="auto"/>
                      </w:divBdr>
                      <w:divsChild>
                        <w:div w:id="18417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0430">
      <w:bodyDiv w:val="1"/>
      <w:marLeft w:val="0"/>
      <w:marRight w:val="0"/>
      <w:marTop w:val="0"/>
      <w:marBottom w:val="0"/>
      <w:divBdr>
        <w:top w:val="none" w:sz="0" w:space="0" w:color="auto"/>
        <w:left w:val="none" w:sz="0" w:space="0" w:color="auto"/>
        <w:bottom w:val="none" w:sz="0" w:space="0" w:color="auto"/>
        <w:right w:val="none" w:sz="0" w:space="0" w:color="auto"/>
      </w:divBdr>
    </w:div>
    <w:div w:id="1675188125">
      <w:bodyDiv w:val="1"/>
      <w:marLeft w:val="0"/>
      <w:marRight w:val="0"/>
      <w:marTop w:val="0"/>
      <w:marBottom w:val="0"/>
      <w:divBdr>
        <w:top w:val="none" w:sz="0" w:space="0" w:color="auto"/>
        <w:left w:val="none" w:sz="0" w:space="0" w:color="auto"/>
        <w:bottom w:val="none" w:sz="0" w:space="0" w:color="auto"/>
        <w:right w:val="none" w:sz="0" w:space="0" w:color="auto"/>
      </w:divBdr>
      <w:divsChild>
        <w:div w:id="482164102">
          <w:marLeft w:val="0"/>
          <w:marRight w:val="0"/>
          <w:marTop w:val="0"/>
          <w:marBottom w:val="0"/>
          <w:divBdr>
            <w:top w:val="none" w:sz="0" w:space="0" w:color="auto"/>
            <w:left w:val="none" w:sz="0" w:space="0" w:color="auto"/>
            <w:bottom w:val="none" w:sz="0" w:space="0" w:color="auto"/>
            <w:right w:val="none" w:sz="0" w:space="0" w:color="auto"/>
          </w:divBdr>
          <w:divsChild>
            <w:div w:id="17201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30088">
      <w:bodyDiv w:val="1"/>
      <w:marLeft w:val="0"/>
      <w:marRight w:val="0"/>
      <w:marTop w:val="0"/>
      <w:marBottom w:val="0"/>
      <w:divBdr>
        <w:top w:val="none" w:sz="0" w:space="0" w:color="auto"/>
        <w:left w:val="none" w:sz="0" w:space="0" w:color="auto"/>
        <w:bottom w:val="none" w:sz="0" w:space="0" w:color="auto"/>
        <w:right w:val="none" w:sz="0" w:space="0" w:color="auto"/>
      </w:divBdr>
    </w:div>
    <w:div w:id="1793358884">
      <w:bodyDiv w:val="1"/>
      <w:marLeft w:val="0"/>
      <w:marRight w:val="0"/>
      <w:marTop w:val="0"/>
      <w:marBottom w:val="0"/>
      <w:divBdr>
        <w:top w:val="none" w:sz="0" w:space="0" w:color="auto"/>
        <w:left w:val="none" w:sz="0" w:space="0" w:color="auto"/>
        <w:bottom w:val="none" w:sz="0" w:space="0" w:color="auto"/>
        <w:right w:val="none" w:sz="0" w:space="0" w:color="auto"/>
      </w:divBdr>
    </w:div>
    <w:div w:id="1817258538">
      <w:bodyDiv w:val="1"/>
      <w:marLeft w:val="0"/>
      <w:marRight w:val="0"/>
      <w:marTop w:val="0"/>
      <w:marBottom w:val="0"/>
      <w:divBdr>
        <w:top w:val="none" w:sz="0" w:space="0" w:color="auto"/>
        <w:left w:val="none" w:sz="0" w:space="0" w:color="auto"/>
        <w:bottom w:val="none" w:sz="0" w:space="0" w:color="auto"/>
        <w:right w:val="none" w:sz="0" w:space="0" w:color="auto"/>
      </w:divBdr>
    </w:div>
    <w:div w:id="1836189217">
      <w:bodyDiv w:val="1"/>
      <w:marLeft w:val="0"/>
      <w:marRight w:val="0"/>
      <w:marTop w:val="0"/>
      <w:marBottom w:val="0"/>
      <w:divBdr>
        <w:top w:val="none" w:sz="0" w:space="0" w:color="auto"/>
        <w:left w:val="none" w:sz="0" w:space="0" w:color="auto"/>
        <w:bottom w:val="none" w:sz="0" w:space="0" w:color="auto"/>
        <w:right w:val="none" w:sz="0" w:space="0" w:color="auto"/>
      </w:divBdr>
    </w:div>
    <w:div w:id="1935433453">
      <w:bodyDiv w:val="1"/>
      <w:marLeft w:val="0"/>
      <w:marRight w:val="0"/>
      <w:marTop w:val="0"/>
      <w:marBottom w:val="0"/>
      <w:divBdr>
        <w:top w:val="none" w:sz="0" w:space="0" w:color="auto"/>
        <w:left w:val="none" w:sz="0" w:space="0" w:color="auto"/>
        <w:bottom w:val="none" w:sz="0" w:space="0" w:color="auto"/>
        <w:right w:val="none" w:sz="0" w:space="0" w:color="auto"/>
      </w:divBdr>
      <w:divsChild>
        <w:div w:id="1892156599">
          <w:marLeft w:val="0"/>
          <w:marRight w:val="0"/>
          <w:marTop w:val="0"/>
          <w:marBottom w:val="0"/>
          <w:divBdr>
            <w:top w:val="none" w:sz="0" w:space="0" w:color="auto"/>
            <w:left w:val="none" w:sz="0" w:space="0" w:color="auto"/>
            <w:bottom w:val="none" w:sz="0" w:space="0" w:color="auto"/>
            <w:right w:val="none" w:sz="0" w:space="0" w:color="auto"/>
          </w:divBdr>
          <w:divsChild>
            <w:div w:id="2008098191">
              <w:marLeft w:val="0"/>
              <w:marRight w:val="0"/>
              <w:marTop w:val="0"/>
              <w:marBottom w:val="0"/>
              <w:divBdr>
                <w:top w:val="none" w:sz="0" w:space="0" w:color="auto"/>
                <w:left w:val="none" w:sz="0" w:space="0" w:color="auto"/>
                <w:bottom w:val="none" w:sz="0" w:space="0" w:color="auto"/>
                <w:right w:val="none" w:sz="0" w:space="0" w:color="auto"/>
              </w:divBdr>
              <w:divsChild>
                <w:div w:id="566034855">
                  <w:marLeft w:val="0"/>
                  <w:marRight w:val="0"/>
                  <w:marTop w:val="0"/>
                  <w:marBottom w:val="0"/>
                  <w:divBdr>
                    <w:top w:val="none" w:sz="0" w:space="0" w:color="auto"/>
                    <w:left w:val="none" w:sz="0" w:space="0" w:color="auto"/>
                    <w:bottom w:val="none" w:sz="0" w:space="0" w:color="auto"/>
                    <w:right w:val="none" w:sz="0" w:space="0" w:color="auto"/>
                  </w:divBdr>
                  <w:divsChild>
                    <w:div w:id="1631672426">
                      <w:marLeft w:val="0"/>
                      <w:marRight w:val="0"/>
                      <w:marTop w:val="0"/>
                      <w:marBottom w:val="0"/>
                      <w:divBdr>
                        <w:top w:val="none" w:sz="0" w:space="0" w:color="auto"/>
                        <w:left w:val="none" w:sz="0" w:space="0" w:color="auto"/>
                        <w:bottom w:val="none" w:sz="0" w:space="0" w:color="auto"/>
                        <w:right w:val="none" w:sz="0" w:space="0" w:color="auto"/>
                      </w:divBdr>
                      <w:divsChild>
                        <w:div w:id="2004121898">
                          <w:marLeft w:val="0"/>
                          <w:marRight w:val="0"/>
                          <w:marTop w:val="0"/>
                          <w:marBottom w:val="0"/>
                          <w:divBdr>
                            <w:top w:val="none" w:sz="0" w:space="0" w:color="auto"/>
                            <w:left w:val="none" w:sz="0" w:space="0" w:color="auto"/>
                            <w:bottom w:val="none" w:sz="0" w:space="0" w:color="auto"/>
                            <w:right w:val="none" w:sz="0" w:space="0" w:color="auto"/>
                          </w:divBdr>
                          <w:divsChild>
                            <w:div w:id="1285425259">
                              <w:marLeft w:val="0"/>
                              <w:marRight w:val="0"/>
                              <w:marTop w:val="0"/>
                              <w:marBottom w:val="0"/>
                              <w:divBdr>
                                <w:top w:val="none" w:sz="0" w:space="0" w:color="auto"/>
                                <w:left w:val="none" w:sz="0" w:space="0" w:color="auto"/>
                                <w:bottom w:val="none" w:sz="0" w:space="0" w:color="auto"/>
                                <w:right w:val="none" w:sz="0" w:space="0" w:color="auto"/>
                              </w:divBdr>
                              <w:divsChild>
                                <w:div w:id="1333608581">
                                  <w:marLeft w:val="0"/>
                                  <w:marRight w:val="0"/>
                                  <w:marTop w:val="0"/>
                                  <w:marBottom w:val="0"/>
                                  <w:divBdr>
                                    <w:top w:val="none" w:sz="0" w:space="0" w:color="auto"/>
                                    <w:left w:val="none" w:sz="0" w:space="0" w:color="auto"/>
                                    <w:bottom w:val="none" w:sz="0" w:space="0" w:color="auto"/>
                                    <w:right w:val="none" w:sz="0" w:space="0" w:color="auto"/>
                                  </w:divBdr>
                                  <w:divsChild>
                                    <w:div w:id="113213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531597">
                      <w:marLeft w:val="0"/>
                      <w:marRight w:val="0"/>
                      <w:marTop w:val="0"/>
                      <w:marBottom w:val="0"/>
                      <w:divBdr>
                        <w:top w:val="none" w:sz="0" w:space="0" w:color="auto"/>
                        <w:left w:val="none" w:sz="0" w:space="0" w:color="auto"/>
                        <w:bottom w:val="none" w:sz="0" w:space="0" w:color="auto"/>
                        <w:right w:val="none" w:sz="0" w:space="0" w:color="auto"/>
                      </w:divBdr>
                      <w:divsChild>
                        <w:div w:id="24001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114223">
      <w:bodyDiv w:val="1"/>
      <w:marLeft w:val="0"/>
      <w:marRight w:val="0"/>
      <w:marTop w:val="0"/>
      <w:marBottom w:val="0"/>
      <w:divBdr>
        <w:top w:val="none" w:sz="0" w:space="0" w:color="auto"/>
        <w:left w:val="none" w:sz="0" w:space="0" w:color="auto"/>
        <w:bottom w:val="none" w:sz="0" w:space="0" w:color="auto"/>
        <w:right w:val="none" w:sz="0" w:space="0" w:color="auto"/>
      </w:divBdr>
    </w:div>
    <w:div w:id="1974171774">
      <w:bodyDiv w:val="1"/>
      <w:marLeft w:val="0"/>
      <w:marRight w:val="0"/>
      <w:marTop w:val="0"/>
      <w:marBottom w:val="0"/>
      <w:divBdr>
        <w:top w:val="none" w:sz="0" w:space="0" w:color="auto"/>
        <w:left w:val="none" w:sz="0" w:space="0" w:color="auto"/>
        <w:bottom w:val="none" w:sz="0" w:space="0" w:color="auto"/>
        <w:right w:val="none" w:sz="0" w:space="0" w:color="auto"/>
      </w:divBdr>
    </w:div>
    <w:div w:id="212271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16/j.ins.2024.120133" TargetMode="External"/><Relationship Id="rId26" Type="http://schemas.openxmlformats.org/officeDocument/2006/relationships/hyperlink" Target="https://doi.org/10.1186/s12909-024-06321-1" TargetMode="External"/><Relationship Id="rId39" Type="http://schemas.openxmlformats.org/officeDocument/2006/relationships/hyperlink" Target="https://doi.org/10.1007/s40815-020-00849-2" TargetMode="External"/><Relationship Id="rId21" Type="http://schemas.openxmlformats.org/officeDocument/2006/relationships/hyperlink" Target="https://doi.org/10.3233/JIFS-182729" TargetMode="External"/><Relationship Id="rId34" Type="http://schemas.openxmlformats.org/officeDocument/2006/relationships/hyperlink" Target="https://doi.org/10.1007/978-981-15-4032-5_72" TargetMode="External"/><Relationship Id="rId42" Type="http://schemas.openxmlformats.org/officeDocument/2006/relationships/fontTable" Target="fontTable.xml"/><Relationship Id="rId7" Type="http://schemas.openxmlformats.org/officeDocument/2006/relationships/hyperlink" Target="mailto:ravitha@pmu.edu" TargetMode="External"/><Relationship Id="rId2" Type="http://schemas.openxmlformats.org/officeDocument/2006/relationships/styles" Target="styles.xml"/><Relationship Id="rId16" Type="http://schemas.openxmlformats.org/officeDocument/2006/relationships/hyperlink" Target="https://doi.org/10.1177/23476311211017744" TargetMode="External"/><Relationship Id="rId20" Type="http://schemas.openxmlformats.org/officeDocument/2006/relationships/hyperlink" Target="https://doi.org/10.3390/s23020992" TargetMode="External"/><Relationship Id="rId29" Type="http://schemas.openxmlformats.org/officeDocument/2006/relationships/hyperlink" Target="https://doi.org/10.1016/j.eswa.2021.116098" TargetMode="External"/><Relationship Id="rId41" Type="http://schemas.openxmlformats.org/officeDocument/2006/relationships/hyperlink" Target="https://doi.org/10.1109/AIoTCs58181.2022.001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doi.org/10.1177/1469787417723230" TargetMode="External"/><Relationship Id="rId32" Type="http://schemas.openxmlformats.org/officeDocument/2006/relationships/hyperlink" Target="https://doi.org/10.1016/j.fss.2018.11.010" TargetMode="External"/><Relationship Id="rId37" Type="http://schemas.openxmlformats.org/officeDocument/2006/relationships/hyperlink" Target="https://doi.org/10.1007/s44196-024-00676-5" TargetMode="External"/><Relationship Id="rId40" Type="http://schemas.openxmlformats.org/officeDocument/2006/relationships/hyperlink" Target="https://doi.org/10.1109/TFUZZ.2018.2861726" TargetMode="External"/><Relationship Id="rId5" Type="http://schemas.openxmlformats.org/officeDocument/2006/relationships/footnotes" Target="footnotes.xml"/><Relationship Id="rId15" Type="http://schemas.openxmlformats.org/officeDocument/2006/relationships/hyperlink" Target="https://doi.org/10.1109/TFUZZ.2011.2131657" TargetMode="External"/><Relationship Id="rId23" Type="http://schemas.openxmlformats.org/officeDocument/2006/relationships/hyperlink" Target="https://doi.org/10.1007/s11227-021-03677-9" TargetMode="External"/><Relationship Id="rId28" Type="http://schemas.openxmlformats.org/officeDocument/2006/relationships/hyperlink" Target="https://doi.org/10.3390/educsci13030313" TargetMode="External"/><Relationship Id="rId36" Type="http://schemas.openxmlformats.org/officeDocument/2006/relationships/hyperlink" Target="https://doi.org/10.1007/s10462-022-10188-3" TargetMode="External"/><Relationship Id="rId10" Type="http://schemas.openxmlformats.org/officeDocument/2006/relationships/image" Target="media/image2.png"/><Relationship Id="rId19" Type="http://schemas.openxmlformats.org/officeDocument/2006/relationships/hyperlink" Target="https://doi.org/10.1016/j.evalprogplan.2024.102474" TargetMode="External"/><Relationship Id="rId31" Type="http://schemas.openxmlformats.org/officeDocument/2006/relationships/hyperlink" Target="https://doi.org/10.1186/s12916-025-04020-2"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doi.org/10.1016/j.asoc.2023.111163" TargetMode="External"/><Relationship Id="rId22" Type="http://schemas.openxmlformats.org/officeDocument/2006/relationships/hyperlink" Target="https://doi.org/10.1177/2347631119886402" TargetMode="External"/><Relationship Id="rId27" Type="http://schemas.openxmlformats.org/officeDocument/2006/relationships/hyperlink" Target="https://doi.org/10.1016/j.heliyon.2021.e07076" TargetMode="External"/><Relationship Id="rId30" Type="http://schemas.openxmlformats.org/officeDocument/2006/relationships/hyperlink" Target="https://doi.org/10.3233/JIFS-189827" TargetMode="External"/><Relationship Id="rId35" Type="http://schemas.openxmlformats.org/officeDocument/2006/relationships/hyperlink" Target="https://doi.org/10.3390/a17120549" TargetMode="External"/><Relationship Id="rId43" Type="http://schemas.openxmlformats.org/officeDocument/2006/relationships/theme" Target="theme/theme1.xml"/><Relationship Id="rId8" Type="http://schemas.openxmlformats.org/officeDocument/2006/relationships/hyperlink" Target="mailto:vijayalakshmi@pmu.edu"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doi.org/10.1007/s40815-022-01381-1" TargetMode="External"/><Relationship Id="rId25" Type="http://schemas.openxmlformats.org/officeDocument/2006/relationships/hyperlink" Target="https://doi.org/10.1111/josh.70000" TargetMode="External"/><Relationship Id="rId33" Type="http://schemas.openxmlformats.org/officeDocument/2006/relationships/hyperlink" Target="https://doi.org/10.1016/j.fss.2018.11.010" TargetMode="External"/><Relationship Id="rId38" Type="http://schemas.openxmlformats.org/officeDocument/2006/relationships/hyperlink" Target="https://doi.org/10.1007/s40815-023-01534-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AIPCP%20Article%20Template_Sept1_20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AIPCP Article Template_Sept1_2023</Template>
  <TotalTime>771</TotalTime>
  <Pages>14</Pages>
  <Words>5577</Words>
  <Characters>31792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Krish</dc:creator>
  <cp:keywords/>
  <dc:description/>
  <cp:lastModifiedBy>Shankara Narayanan V R</cp:lastModifiedBy>
  <cp:revision>185</cp:revision>
  <dcterms:created xsi:type="dcterms:W3CDTF">2025-07-15T13:35:00Z</dcterms:created>
  <dcterms:modified xsi:type="dcterms:W3CDTF">2025-09-15T18:11:00Z</dcterms:modified>
</cp:coreProperties>
</file>