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ED397" w14:textId="77777777" w:rsidR="00E61C61" w:rsidRDefault="00331B5D">
      <w:pPr>
        <w:widowControl/>
        <w:spacing w:before="1200"/>
        <w:jc w:val="center"/>
        <w:rPr>
          <w:rFonts w:ascii="Times New Roman" w:hAnsi="Times New Roman" w:cs="Times New Roman"/>
          <w:b/>
          <w:bCs/>
          <w:kern w:val="0"/>
          <w:sz w:val="36"/>
          <w:szCs w:val="36"/>
          <w:lang w:eastAsia="en-US"/>
        </w:rPr>
      </w:pPr>
      <w:r>
        <w:rPr>
          <w:rFonts w:ascii="Times New Roman" w:hAnsi="Times New Roman" w:cs="Times New Roman" w:hint="eastAsia"/>
          <w:b/>
          <w:bCs/>
          <w:kern w:val="0"/>
          <w:sz w:val="36"/>
          <w:szCs w:val="36"/>
          <w:lang w:eastAsia="en-US"/>
        </w:rPr>
        <w:t xml:space="preserve">Performance Optimization of Organic Photodetectors: From Fundamental Research to </w:t>
      </w:r>
      <w:bookmarkStart w:id="0" w:name="_GoBack"/>
      <w:bookmarkEnd w:id="0"/>
      <w:r>
        <w:rPr>
          <w:rFonts w:ascii="Times New Roman" w:hAnsi="Times New Roman" w:cs="Times New Roman" w:hint="eastAsia"/>
          <w:b/>
          <w:bCs/>
          <w:kern w:val="0"/>
          <w:sz w:val="36"/>
          <w:szCs w:val="36"/>
          <w:lang w:eastAsia="en-US"/>
        </w:rPr>
        <w:t>Application Frontiers</w:t>
      </w:r>
    </w:p>
    <w:p w14:paraId="62C08CC6" w14:textId="77777777" w:rsidR="00E61C61" w:rsidRDefault="00331B5D">
      <w:pPr>
        <w:widowControl/>
        <w:spacing w:before="360" w:after="360"/>
        <w:jc w:val="center"/>
        <w:rPr>
          <w:rFonts w:ascii="Times New Roman" w:hAnsi="Times New Roman" w:cs="Times New Roman"/>
          <w:kern w:val="0"/>
          <w:sz w:val="28"/>
          <w:szCs w:val="20"/>
        </w:rPr>
      </w:pPr>
      <w:r>
        <w:rPr>
          <w:rFonts w:ascii="Times New Roman" w:hAnsi="Times New Roman" w:cs="Times New Roman" w:hint="eastAsia"/>
          <w:kern w:val="0"/>
          <w:sz w:val="28"/>
          <w:szCs w:val="20"/>
        </w:rPr>
        <w:t>Xuanyang Wang</w:t>
      </w:r>
    </w:p>
    <w:p w14:paraId="5B2E6ECA" w14:textId="4933F5EB" w:rsidR="00E61C61" w:rsidRDefault="00331B5D">
      <w:pPr>
        <w:widowControl/>
        <w:jc w:val="center"/>
        <w:rPr>
          <w:rFonts w:ascii="Times New Roman" w:hAnsi="Times New Roman" w:cs="Times New Roman"/>
          <w:i/>
          <w:kern w:val="0"/>
          <w:sz w:val="20"/>
          <w:szCs w:val="20"/>
          <w:lang w:eastAsia="en-US"/>
        </w:rPr>
      </w:pPr>
      <w:r>
        <w:rPr>
          <w:rFonts w:ascii="Times New Roman" w:hAnsi="Times New Roman" w:cs="Times New Roman" w:hint="eastAsia"/>
          <w:i/>
          <w:kern w:val="0"/>
          <w:sz w:val="20"/>
          <w:szCs w:val="20"/>
          <w:lang w:eastAsia="en-US"/>
        </w:rPr>
        <w:t>Kuang Yaming Honors School</w:t>
      </w:r>
      <w:r>
        <w:rPr>
          <w:rFonts w:ascii="Times New Roman" w:hAnsi="Times New Roman" w:cs="Times New Roman" w:hint="eastAsia"/>
          <w:i/>
          <w:kern w:val="0"/>
          <w:sz w:val="20"/>
          <w:szCs w:val="20"/>
        </w:rPr>
        <w:t>,</w:t>
      </w:r>
      <w:r>
        <w:rPr>
          <w:rFonts w:ascii="Times New Roman" w:hAnsi="Times New Roman" w:cs="Times New Roman"/>
          <w:i/>
          <w:kern w:val="0"/>
          <w:sz w:val="20"/>
          <w:szCs w:val="20"/>
        </w:rPr>
        <w:t xml:space="preserve"> </w:t>
      </w:r>
      <w:r>
        <w:rPr>
          <w:rFonts w:ascii="Times New Roman" w:hAnsi="Times New Roman" w:cs="Times New Roman" w:hint="eastAsia"/>
          <w:i/>
          <w:kern w:val="0"/>
          <w:sz w:val="20"/>
          <w:szCs w:val="20"/>
          <w:lang w:eastAsia="en-US"/>
        </w:rPr>
        <w:t>Nanjing University</w:t>
      </w:r>
      <w:r>
        <w:rPr>
          <w:rFonts w:ascii="Times New Roman" w:hAnsi="Times New Roman" w:cs="Times New Roman"/>
          <w:i/>
          <w:kern w:val="0"/>
          <w:sz w:val="20"/>
          <w:szCs w:val="20"/>
          <w:lang w:eastAsia="en-US"/>
        </w:rPr>
        <w:t xml:space="preserve">, </w:t>
      </w:r>
      <w:r>
        <w:rPr>
          <w:rFonts w:ascii="Times New Roman" w:hAnsi="Times New Roman" w:cs="Times New Roman" w:hint="eastAsia"/>
          <w:i/>
          <w:kern w:val="0"/>
          <w:sz w:val="20"/>
          <w:szCs w:val="20"/>
        </w:rPr>
        <w:t>Nanjing</w:t>
      </w:r>
      <w:r>
        <w:rPr>
          <w:rFonts w:ascii="Times New Roman" w:hAnsi="Times New Roman" w:cs="Times New Roman"/>
          <w:i/>
          <w:kern w:val="0"/>
          <w:sz w:val="20"/>
          <w:szCs w:val="20"/>
          <w:lang w:eastAsia="en-US"/>
        </w:rPr>
        <w:t xml:space="preserve"> </w:t>
      </w:r>
      <w:r>
        <w:rPr>
          <w:rFonts w:ascii="Times New Roman" w:hAnsi="Times New Roman" w:cs="Times New Roman" w:hint="eastAsia"/>
          <w:i/>
          <w:kern w:val="0"/>
          <w:sz w:val="20"/>
          <w:szCs w:val="20"/>
        </w:rPr>
        <w:t>210023</w:t>
      </w:r>
      <w:r>
        <w:rPr>
          <w:rFonts w:ascii="Times New Roman" w:hAnsi="Times New Roman" w:cs="Times New Roman"/>
          <w:i/>
          <w:kern w:val="0"/>
          <w:sz w:val="20"/>
          <w:szCs w:val="20"/>
          <w:lang w:eastAsia="en-US"/>
        </w:rPr>
        <w:t>, China</w:t>
      </w:r>
    </w:p>
    <w:p w14:paraId="7B21DC8B" w14:textId="77777777" w:rsidR="00E61C61" w:rsidRDefault="00E61C61">
      <w:pPr>
        <w:widowControl/>
        <w:jc w:val="center"/>
        <w:rPr>
          <w:rFonts w:ascii="Times New Roman" w:hAnsi="Times New Roman" w:cs="Times New Roman"/>
          <w:i/>
          <w:kern w:val="0"/>
          <w:sz w:val="20"/>
          <w:szCs w:val="20"/>
          <w:lang w:eastAsia="en-US"/>
        </w:rPr>
      </w:pPr>
    </w:p>
    <w:p w14:paraId="676E2737" w14:textId="77777777" w:rsidR="00E61C61" w:rsidRPr="00331B5D" w:rsidRDefault="00331B5D">
      <w:pPr>
        <w:widowControl/>
        <w:jc w:val="center"/>
        <w:rPr>
          <w:rFonts w:ascii="Times New Roman" w:hAnsi="Times New Roman" w:cs="Times New Roman"/>
          <w:b/>
          <w:bCs/>
          <w:kern w:val="0"/>
          <w:sz w:val="36"/>
          <w:szCs w:val="36"/>
        </w:rPr>
      </w:pPr>
      <w:r w:rsidRPr="00331B5D">
        <w:rPr>
          <w:rFonts w:ascii="Times New Roman" w:hAnsi="Times New Roman" w:cs="Times New Roman" w:hint="eastAsia"/>
          <w:kern w:val="0"/>
          <w:sz w:val="20"/>
          <w:szCs w:val="20"/>
        </w:rPr>
        <w:t>221240018@smail.nju.edu.cn</w:t>
      </w:r>
    </w:p>
    <w:p w14:paraId="194DD9AC" w14:textId="77777777" w:rsidR="00E61C61" w:rsidRDefault="00331B5D">
      <w:pPr>
        <w:spacing w:before="360" w:after="360"/>
        <w:ind w:leftChars="200" w:left="420" w:rightChars="200" w:right="420"/>
        <w:rPr>
          <w:rFonts w:ascii="Times New Roman" w:hAnsi="Times New Roman" w:cs="Times New Roman"/>
          <w:kern w:val="0"/>
          <w:sz w:val="18"/>
          <w:szCs w:val="20"/>
        </w:rPr>
      </w:pPr>
      <w:r>
        <w:rPr>
          <w:rFonts w:ascii="Times New Roman" w:hAnsi="Times New Roman" w:cs="Times New Roman"/>
          <w:b/>
          <w:bCs/>
          <w:kern w:val="0"/>
          <w:sz w:val="18"/>
          <w:szCs w:val="20"/>
          <w:lang w:eastAsia="en-US"/>
        </w:rPr>
        <w:t>Abstract</w:t>
      </w:r>
      <w:r>
        <w:rPr>
          <w:rFonts w:ascii="Times New Roman" w:hAnsi="Times New Roman" w:cs="Times New Roman"/>
          <w:b/>
          <w:bCs/>
          <w:kern w:val="0"/>
          <w:sz w:val="18"/>
          <w:szCs w:val="20"/>
        </w:rPr>
        <w:t>.</w:t>
      </w:r>
      <w:r>
        <w:rPr>
          <w:rFonts w:ascii="Times New Roman" w:hAnsi="Times New Roman" w:cs="Times New Roman"/>
          <w:kern w:val="0"/>
          <w:sz w:val="18"/>
          <w:szCs w:val="20"/>
          <w:lang w:eastAsia="en-US"/>
        </w:rPr>
        <w:t xml:space="preserve"> Organic</w:t>
      </w:r>
      <w:r>
        <w:rPr>
          <w:rFonts w:ascii="Times New Roman" w:hAnsi="Times New Roman" w:cs="Times New Roman" w:hint="eastAsia"/>
          <w:kern w:val="0"/>
          <w:sz w:val="18"/>
          <w:szCs w:val="20"/>
          <w:lang w:eastAsia="en-US"/>
        </w:rPr>
        <w:t xml:space="preserve"> photodetectors (OPDs), as a new generation of flexible photodetection technology, demonstrate broad application prospects in fields such as health monitoring, environmental safety detection, and intelligent imaging, owing to their unique advantages of sol</w:t>
      </w:r>
      <w:r>
        <w:rPr>
          <w:rFonts w:ascii="Times New Roman" w:hAnsi="Times New Roman" w:cs="Times New Roman" w:hint="eastAsia"/>
          <w:kern w:val="0"/>
          <w:sz w:val="18"/>
          <w:szCs w:val="20"/>
          <w:lang w:eastAsia="en-US"/>
        </w:rPr>
        <w:t>ution processability, low cost, lightweight, and flexibility. This paper systematically reviews the latest research progress in OPDs, from material design to cutting-edge applications. Materials-wise, it emphasizes the structural optimization methods of no</w:t>
      </w:r>
      <w:r>
        <w:rPr>
          <w:rFonts w:ascii="Times New Roman" w:hAnsi="Times New Roman" w:cs="Times New Roman" w:hint="eastAsia"/>
          <w:kern w:val="0"/>
          <w:sz w:val="18"/>
          <w:szCs w:val="20"/>
          <w:lang w:eastAsia="en-US"/>
        </w:rPr>
        <w:t>n-fullerene acceptors and their effects on enhancing device performance and introduces synergy interactions of perovskite-organic hybrid structures. Performance-wise, it systematically presents new ideas such as interface engineering and designing of optic</w:t>
      </w:r>
      <w:r>
        <w:rPr>
          <w:rFonts w:ascii="Times New Roman" w:hAnsi="Times New Roman" w:cs="Times New Roman" w:hint="eastAsia"/>
          <w:kern w:val="0"/>
          <w:sz w:val="18"/>
          <w:szCs w:val="20"/>
          <w:lang w:eastAsia="en-US"/>
        </w:rPr>
        <w:t>al structure, which can effectively enhance photoelectric performance and stability. Application-wise, it emphasizes the pioneering applications of wearable health monitoring and environmental pollutant sensing of flexible OPDs. Despite there being tremend</w:t>
      </w:r>
      <w:r>
        <w:rPr>
          <w:rFonts w:ascii="Times New Roman" w:hAnsi="Times New Roman" w:cs="Times New Roman" w:hint="eastAsia"/>
          <w:kern w:val="0"/>
          <w:sz w:val="18"/>
          <w:szCs w:val="20"/>
          <w:lang w:eastAsia="en-US"/>
        </w:rPr>
        <w:t>ous progress, OPDs still have issues with response speed and large-area fabrication. The future research direction needs to explore high-mobility, narrow-bandgap new materials, roll-to-roll processing optimization, and standard evaluation system constructi</w:t>
      </w:r>
      <w:r>
        <w:rPr>
          <w:rFonts w:ascii="Times New Roman" w:hAnsi="Times New Roman" w:cs="Times New Roman" w:hint="eastAsia"/>
          <w:kern w:val="0"/>
          <w:sz w:val="18"/>
          <w:szCs w:val="20"/>
          <w:lang w:eastAsia="en-US"/>
        </w:rPr>
        <w:t>on. Through the step-by-step optimization in material and processing, OPDs can expect to achieve large-scale commercialization over the next 5</w:t>
      </w:r>
      <w:r>
        <w:rPr>
          <w:rFonts w:ascii="Times New Roman" w:hAnsi="Times New Roman" w:cs="Times New Roman" w:hint="eastAsia"/>
          <w:kern w:val="0"/>
          <w:sz w:val="18"/>
          <w:szCs w:val="20"/>
          <w:lang w:eastAsia="en-US"/>
        </w:rPr>
        <w:t>–</w:t>
      </w:r>
      <w:r>
        <w:rPr>
          <w:rFonts w:ascii="Times New Roman" w:hAnsi="Times New Roman" w:cs="Times New Roman" w:hint="eastAsia"/>
          <w:kern w:val="0"/>
          <w:sz w:val="18"/>
          <w:szCs w:val="20"/>
          <w:lang w:eastAsia="en-US"/>
        </w:rPr>
        <w:t>10 years, which can provide great technical support for the construction of flexible electronics and the Internet</w:t>
      </w:r>
      <w:r>
        <w:rPr>
          <w:rFonts w:ascii="Times New Roman" w:hAnsi="Times New Roman" w:cs="Times New Roman" w:hint="eastAsia"/>
          <w:kern w:val="0"/>
          <w:sz w:val="18"/>
          <w:szCs w:val="20"/>
          <w:lang w:eastAsia="en-US"/>
        </w:rPr>
        <w:t xml:space="preserve"> of Things.</w:t>
      </w:r>
    </w:p>
    <w:p w14:paraId="2A4036B1" w14:textId="77777777" w:rsidR="00E61C61" w:rsidRDefault="00331B5D">
      <w:pPr>
        <w:pStyle w:val="1"/>
        <w:widowControl/>
        <w:ind w:left="360"/>
        <w:rPr>
          <w:rFonts w:ascii="Times New Roman" w:hAnsi="Times New Roman" w:cs="Times New Roman"/>
          <w:kern w:val="0"/>
          <w:sz w:val="24"/>
          <w:szCs w:val="20"/>
        </w:rPr>
      </w:pPr>
      <w:r>
        <w:rPr>
          <w:rFonts w:ascii="Times New Roman" w:hAnsi="Times New Roman" w:cs="Times New Roman" w:hint="eastAsia"/>
          <w:kern w:val="0"/>
          <w:sz w:val="24"/>
          <w:szCs w:val="20"/>
        </w:rPr>
        <w:t>Introduction</w:t>
      </w:r>
    </w:p>
    <w:p w14:paraId="1A8CA961" w14:textId="77777777" w:rsidR="00E61C61" w:rsidRDefault="00331B5D">
      <w:pPr>
        <w:ind w:firstLine="284"/>
        <w:rPr>
          <w:rFonts w:ascii="Times New Roman" w:hAnsi="Times New Roman" w:cs="Times New Roman"/>
          <w:kern w:val="0"/>
          <w:sz w:val="20"/>
          <w:szCs w:val="20"/>
          <w:lang w:eastAsia="en-US"/>
        </w:rPr>
      </w:pPr>
      <w:r>
        <w:rPr>
          <w:rFonts w:ascii="Times New Roman" w:hAnsi="Times New Roman" w:cs="Times New Roman"/>
          <w:kern w:val="0"/>
          <w:sz w:val="20"/>
          <w:szCs w:val="20"/>
          <w:lang w:eastAsia="en-US"/>
        </w:rPr>
        <w:t>Organic photodetectors (OPDs), as an emerging generation of photodetection technology, have garnered great interest in academia and the industry over the past few years. Compared with traditional inorganic photodetectors (e.g., sil</w:t>
      </w:r>
      <w:r>
        <w:rPr>
          <w:rFonts w:ascii="Times New Roman" w:hAnsi="Times New Roman" w:cs="Times New Roman"/>
          <w:kern w:val="0"/>
          <w:sz w:val="20"/>
          <w:szCs w:val="20"/>
          <w:lang w:eastAsia="en-US"/>
        </w:rPr>
        <w:t>icon and InGaAs detectors), OPDs have the following distinguishing advantages: The material basis of OPDs is organic semiconductor materials, which can be printed at affordable cost over large areas with solution-processing techniques such as inkjet printi</w:t>
      </w:r>
      <w:r>
        <w:rPr>
          <w:rFonts w:ascii="Times New Roman" w:hAnsi="Times New Roman" w:cs="Times New Roman"/>
          <w:kern w:val="0"/>
          <w:sz w:val="20"/>
          <w:szCs w:val="20"/>
          <w:lang w:eastAsia="en-US"/>
        </w:rPr>
        <w:t>ng and spin-coating. Second, due to the inherent extensibility and flexibility of organic materials, they can easily form curved geometries to support wearable electronics. Third, the material's structure in the form of bands can easily be tailored with mo</w:t>
      </w:r>
      <w:r>
        <w:rPr>
          <w:rFonts w:ascii="Times New Roman" w:hAnsi="Times New Roman" w:cs="Times New Roman"/>
          <w:kern w:val="0"/>
          <w:sz w:val="20"/>
          <w:szCs w:val="20"/>
          <w:lang w:eastAsia="en-US"/>
        </w:rPr>
        <w:t>lecular design for the broad spectral response from ultraviolet to near-infrared.</w:t>
      </w:r>
    </w:p>
    <w:p w14:paraId="0421DCB6" w14:textId="77777777" w:rsidR="00E61C61" w:rsidRDefault="00331B5D">
      <w:pPr>
        <w:ind w:firstLine="284"/>
        <w:rPr>
          <w:rFonts w:ascii="Times New Roman" w:hAnsi="Times New Roman" w:cs="Times New Roman"/>
          <w:kern w:val="0"/>
          <w:sz w:val="20"/>
          <w:szCs w:val="20"/>
          <w:lang w:eastAsia="en-US"/>
        </w:rPr>
      </w:pPr>
      <w:r>
        <w:rPr>
          <w:rFonts w:ascii="Times New Roman" w:hAnsi="Times New Roman" w:cs="Times New Roman"/>
          <w:kern w:val="0"/>
          <w:sz w:val="20"/>
          <w:szCs w:val="20"/>
          <w:lang w:eastAsia="en-US"/>
        </w:rPr>
        <w:t>These attributes have enormous potential for use in various applications. For healthcare applications, OPDs' flexibility can be applied towards real-time blood oxygen saturat</w:t>
      </w:r>
      <w:r>
        <w:rPr>
          <w:rFonts w:ascii="Times New Roman" w:hAnsi="Times New Roman" w:cs="Times New Roman"/>
          <w:kern w:val="0"/>
          <w:sz w:val="20"/>
          <w:szCs w:val="20"/>
          <w:lang w:eastAsia="en-US"/>
        </w:rPr>
        <w:t>ion and heart rate determination [1]. For environmental sensing, flexibility of OPD can be applied towards developing portable air pollutant detectors as gas sensors [2]. For industrial inspection, high-area OPD arrays can offer X-ray images and security s</w:t>
      </w:r>
      <w:r>
        <w:rPr>
          <w:rFonts w:ascii="Times New Roman" w:hAnsi="Times New Roman" w:cs="Times New Roman"/>
          <w:kern w:val="0"/>
          <w:sz w:val="20"/>
          <w:szCs w:val="20"/>
          <w:lang w:eastAsia="en-US"/>
        </w:rPr>
        <w:t>cans. Market research foretells that the global market of the photodetectors would rise from 350 million in 2022 to 1.2 billion in 2030 at an annual growth of 16.8% and that OPDs would capture a significant percentage of this market</w:t>
      </w:r>
      <w:r>
        <w:rPr>
          <w:rFonts w:ascii="Times New Roman" w:hAnsi="Times New Roman" w:cs="Times New Roman" w:hint="eastAsia"/>
          <w:kern w:val="0"/>
          <w:sz w:val="20"/>
          <w:szCs w:val="20"/>
          <w:lang w:eastAsia="en-US"/>
        </w:rPr>
        <w:t xml:space="preserve"> [3].</w:t>
      </w:r>
    </w:p>
    <w:p w14:paraId="120A4EA8" w14:textId="77777777" w:rsidR="00E61C61" w:rsidRDefault="00331B5D">
      <w:pPr>
        <w:ind w:firstLine="284"/>
        <w:rPr>
          <w:rFonts w:ascii="Times New Roman" w:hAnsi="Times New Roman" w:cs="Times New Roman"/>
          <w:kern w:val="0"/>
          <w:sz w:val="20"/>
          <w:szCs w:val="20"/>
          <w:lang w:eastAsia="en-US"/>
        </w:rPr>
      </w:pPr>
      <w:r>
        <w:rPr>
          <w:rFonts w:ascii="Times New Roman" w:hAnsi="Times New Roman" w:cs="Times New Roman"/>
          <w:kern w:val="0"/>
          <w:sz w:val="20"/>
          <w:szCs w:val="20"/>
          <w:lang w:eastAsia="en-US"/>
        </w:rPr>
        <w:t>Despite their high</w:t>
      </w:r>
      <w:r>
        <w:rPr>
          <w:rFonts w:ascii="Times New Roman" w:hAnsi="Times New Roman" w:cs="Times New Roman"/>
          <w:kern w:val="0"/>
          <w:sz w:val="20"/>
          <w:szCs w:val="20"/>
          <w:lang w:eastAsia="en-US"/>
        </w:rPr>
        <w:t xml:space="preserve"> potential, real applications of OPDs are fraught with a number of issues. Organic semiconductor processes are mostly prone to photo-oxidation and thermal degradation in material stability. Experiments prove that unsealed OPDs can degrade more than 50% in </w:t>
      </w:r>
      <w:r>
        <w:rPr>
          <w:rFonts w:ascii="Times New Roman" w:hAnsi="Times New Roman" w:cs="Times New Roman"/>
          <w:kern w:val="0"/>
          <w:sz w:val="20"/>
          <w:szCs w:val="20"/>
          <w:lang w:eastAsia="en-US"/>
        </w:rPr>
        <w:t>detectivity (D*) after just 24 h exposure to air. This is attributed to: 1) Exciton quenching caused by oxygen, 2) Moisture-induced corrosion, and 3) Molecular chain scissoring due to photo-ageing [4]. In performance parameters, while state-of-the-art OPDs</w:t>
      </w:r>
      <w:r>
        <w:rPr>
          <w:rFonts w:ascii="Times New Roman" w:hAnsi="Times New Roman" w:cs="Times New Roman"/>
          <w:kern w:val="0"/>
          <w:sz w:val="20"/>
          <w:szCs w:val="20"/>
          <w:lang w:eastAsia="en-US"/>
        </w:rPr>
        <w:t xml:space="preserve"> can already achieve detectivity (D*) as high as 10¹³ Jones, which is comparable with that of inorganic detectors, they still fall </w:t>
      </w:r>
      <w:r>
        <w:rPr>
          <w:rFonts w:ascii="Times New Roman" w:hAnsi="Times New Roman" w:cs="Times New Roman"/>
          <w:kern w:val="0"/>
          <w:sz w:val="20"/>
          <w:szCs w:val="20"/>
          <w:lang w:eastAsia="en-US"/>
        </w:rPr>
        <w:lastRenderedPageBreak/>
        <w:t>behind in response speed.</w:t>
      </w:r>
      <w:r>
        <w:rPr>
          <w:rFonts w:ascii="Times New Roman" w:hAnsi="Times New Roman" w:cs="Times New Roman" w:hint="eastAsia"/>
          <w:kern w:val="0"/>
          <w:sz w:val="20"/>
          <w:szCs w:val="20"/>
          <w:lang w:eastAsia="en-US"/>
        </w:rPr>
        <w:t xml:space="preserve"> This performance gap is primarily constrained by the relatively low charge carrier mobility (typica</w:t>
      </w:r>
      <w:r>
        <w:rPr>
          <w:rFonts w:ascii="Times New Roman" w:hAnsi="Times New Roman" w:cs="Times New Roman" w:hint="eastAsia"/>
          <w:kern w:val="0"/>
          <w:sz w:val="20"/>
          <w:szCs w:val="20"/>
          <w:lang w:eastAsia="en-US"/>
        </w:rPr>
        <w:t>lly &lt;1 cm</w:t>
      </w:r>
      <w:r>
        <w:rPr>
          <w:rFonts w:ascii="Times New Roman" w:hAnsi="Times New Roman" w:cs="Times New Roman" w:hint="eastAsia"/>
          <w:kern w:val="0"/>
          <w:sz w:val="20"/>
          <w:szCs w:val="20"/>
          <w:lang w:eastAsia="en-US"/>
        </w:rPr>
        <w:t>²</w:t>
      </w:r>
      <w:r>
        <w:rPr>
          <w:rFonts w:ascii="Times New Roman" w:hAnsi="Times New Roman" w:cs="Times New Roman" w:hint="eastAsia"/>
          <w:kern w:val="0"/>
          <w:sz w:val="20"/>
          <w:szCs w:val="20"/>
          <w:lang w:eastAsia="en-US"/>
        </w:rPr>
        <w:t>V</w:t>
      </w:r>
      <w:r>
        <w:rPr>
          <w:rFonts w:ascii="Times New Roman" w:hAnsi="Times New Roman" w:cs="Times New Roman" w:hint="eastAsia"/>
          <w:kern w:val="0"/>
          <w:sz w:val="20"/>
          <w:szCs w:val="20"/>
          <w:lang w:eastAsia="en-US"/>
        </w:rPr>
        <w:t>⁻¹</w:t>
      </w:r>
      <w:r>
        <w:rPr>
          <w:rFonts w:ascii="Times New Roman" w:hAnsi="Times New Roman" w:cs="Times New Roman" w:hint="eastAsia"/>
          <w:kern w:val="0"/>
          <w:sz w:val="20"/>
          <w:szCs w:val="20"/>
          <w:lang w:eastAsia="en-US"/>
        </w:rPr>
        <w:t>s</w:t>
      </w:r>
      <w:r>
        <w:rPr>
          <w:rFonts w:ascii="Times New Roman" w:hAnsi="Times New Roman" w:cs="Times New Roman" w:hint="eastAsia"/>
          <w:kern w:val="0"/>
          <w:sz w:val="20"/>
          <w:szCs w:val="20"/>
          <w:lang w:eastAsia="en-US"/>
        </w:rPr>
        <w:t>⁻¹</w:t>
      </w:r>
      <w:r>
        <w:rPr>
          <w:rFonts w:ascii="Times New Roman" w:hAnsi="Times New Roman" w:cs="Times New Roman" w:hint="eastAsia"/>
          <w:kern w:val="0"/>
          <w:sz w:val="20"/>
          <w:szCs w:val="20"/>
          <w:lang w:eastAsia="en-US"/>
        </w:rPr>
        <w:t>) and high trap-state density of organic materials. From a fabrication standpoint, while spin-coating</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the conventional laboratory method</w:t>
      </w:r>
      <w:r>
        <w:rPr>
          <w:rFonts w:ascii="Times New Roman" w:hAnsi="Times New Roman" w:cs="Times New Roman" w:hint="eastAsia"/>
          <w:kern w:val="0"/>
          <w:sz w:val="20"/>
          <w:szCs w:val="20"/>
          <w:lang w:eastAsia="en-US"/>
        </w:rPr>
        <w:t>—</w:t>
      </w:r>
      <w:r>
        <w:rPr>
          <w:rFonts w:ascii="Times New Roman" w:hAnsi="Times New Roman" w:cs="Times New Roman" w:hint="eastAsia"/>
          <w:kern w:val="0"/>
          <w:sz w:val="20"/>
          <w:szCs w:val="20"/>
          <w:lang w:eastAsia="en-US"/>
        </w:rPr>
        <w:t>proves inadequate for scalable production, printed electronics technologies face challenges in achievin</w:t>
      </w:r>
      <w:r>
        <w:rPr>
          <w:rFonts w:ascii="Times New Roman" w:hAnsi="Times New Roman" w:cs="Times New Roman" w:hint="eastAsia"/>
          <w:kern w:val="0"/>
          <w:sz w:val="20"/>
          <w:szCs w:val="20"/>
          <w:lang w:eastAsia="en-US"/>
        </w:rPr>
        <w:t>g consistent film uniformity and reproducibility. Moreover, device structure optimizations (such as the incorporation of interfacial modification layers) often increase process complexity, ultimately compromising manufacturing feasibility for mass producti</w:t>
      </w:r>
      <w:r>
        <w:rPr>
          <w:rFonts w:ascii="Times New Roman" w:hAnsi="Times New Roman" w:cs="Times New Roman" w:hint="eastAsia"/>
          <w:kern w:val="0"/>
          <w:sz w:val="20"/>
          <w:szCs w:val="20"/>
          <w:lang w:eastAsia="en-US"/>
        </w:rPr>
        <w:t>on [5].</w:t>
      </w:r>
    </w:p>
    <w:p w14:paraId="54C5A750" w14:textId="77777777" w:rsidR="00E61C61" w:rsidRDefault="00331B5D">
      <w:pPr>
        <w:ind w:firstLine="284"/>
        <w:rPr>
          <w:rFonts w:ascii="Times New Roman" w:hAnsi="Times New Roman" w:cs="Times New Roman"/>
          <w:kern w:val="0"/>
          <w:sz w:val="20"/>
          <w:szCs w:val="20"/>
          <w:lang w:eastAsia="en-US"/>
        </w:rPr>
      </w:pPr>
      <w:r>
        <w:rPr>
          <w:rFonts w:ascii="Times New Roman" w:hAnsi="Times New Roman" w:cs="Times New Roman"/>
          <w:kern w:val="0"/>
          <w:sz w:val="20"/>
          <w:szCs w:val="20"/>
          <w:lang w:eastAsia="en-US"/>
        </w:rPr>
        <w:t>This paper will systematically review OPD research progress from fundamentals to applications: Section 2 will analyze material design strategies in detail, including active layer optimization and interface engineering; Section 3 will thoroughly dis</w:t>
      </w:r>
      <w:r>
        <w:rPr>
          <w:rFonts w:ascii="Times New Roman" w:hAnsi="Times New Roman" w:cs="Times New Roman"/>
          <w:kern w:val="0"/>
          <w:sz w:val="20"/>
          <w:szCs w:val="20"/>
          <w:lang w:eastAsia="en-US"/>
        </w:rPr>
        <w:t>cuss performance optimization methods, covering improvements in photoelectric parameters and stability enhancement; Section 4 will comprehensively summarize cutting-edge applications; finally, future development directions will be presented. Through multid</w:t>
      </w:r>
      <w:r>
        <w:rPr>
          <w:rFonts w:ascii="Times New Roman" w:hAnsi="Times New Roman" w:cs="Times New Roman"/>
          <w:kern w:val="0"/>
          <w:sz w:val="20"/>
          <w:szCs w:val="20"/>
          <w:lang w:eastAsia="en-US"/>
        </w:rPr>
        <w:t>imensional analysis, this work aims to provide theoretical guidance and technical references for advancing OPDs from laboratory research to practical applications.</w:t>
      </w:r>
    </w:p>
    <w:p w14:paraId="2301A1C8" w14:textId="77777777" w:rsidR="00E61C61" w:rsidRDefault="00E61C61">
      <w:pPr>
        <w:ind w:firstLineChars="200" w:firstLine="400"/>
        <w:rPr>
          <w:rFonts w:ascii="Times New Roman" w:hAnsi="Times New Roman" w:cs="Times New Roman"/>
          <w:kern w:val="0"/>
          <w:sz w:val="20"/>
          <w:szCs w:val="20"/>
        </w:rPr>
      </w:pPr>
    </w:p>
    <w:p w14:paraId="694CD468" w14:textId="77777777" w:rsidR="00E61C61" w:rsidRDefault="00331B5D">
      <w:pPr>
        <w:pStyle w:val="1"/>
        <w:widowControl/>
        <w:ind w:left="360"/>
        <w:rPr>
          <w:rFonts w:ascii="Times New Roman" w:hAnsi="Times New Roman" w:cs="Times New Roman"/>
          <w:kern w:val="0"/>
          <w:sz w:val="24"/>
          <w:szCs w:val="20"/>
        </w:rPr>
      </w:pPr>
      <w:r>
        <w:rPr>
          <w:rFonts w:ascii="Times New Roman" w:hAnsi="Times New Roman" w:cs="Times New Roman" w:hint="eastAsia"/>
          <w:kern w:val="0"/>
          <w:sz w:val="24"/>
          <w:szCs w:val="20"/>
        </w:rPr>
        <w:t>Material Design for Organic Photodetectors</w:t>
      </w:r>
    </w:p>
    <w:p w14:paraId="559E8E79" w14:textId="77777777" w:rsidR="00E61C61" w:rsidRDefault="00331B5D">
      <w:pPr>
        <w:spacing w:before="240" w:after="240"/>
        <w:jc w:val="center"/>
        <w:rPr>
          <w:rFonts w:ascii="Times New Roman" w:hAnsi="Times New Roman" w:cs="Times New Roman"/>
          <w:b/>
          <w:bCs/>
          <w:kern w:val="0"/>
          <w:sz w:val="24"/>
          <w:lang w:eastAsia="en-US"/>
        </w:rPr>
      </w:pPr>
      <w:r>
        <w:rPr>
          <w:rFonts w:ascii="Times New Roman" w:hAnsi="Times New Roman" w:cs="Times New Roman" w:hint="eastAsia"/>
          <w:b/>
          <w:bCs/>
          <w:kern w:val="0"/>
          <w:sz w:val="24"/>
          <w:lang w:eastAsia="en-US"/>
        </w:rPr>
        <w:t>Active Layer Materials</w:t>
      </w:r>
    </w:p>
    <w:p w14:paraId="2CAC48E9"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Professor Yang Yang's gro</w:t>
      </w:r>
      <w:r>
        <w:rPr>
          <w:rFonts w:ascii="Times New Roman" w:hAnsi="Times New Roman" w:cs="Times New Roman"/>
          <w:kern w:val="0"/>
          <w:sz w:val="20"/>
          <w:szCs w:val="20"/>
        </w:rPr>
        <w:t xml:space="preserve">up at UCLA in 2010 showed an organic photodetector with the P3HT:PCBM system in Advanced Materials[6] with an external quantum efficiency of equal to </w:t>
      </w:r>
      <w:r>
        <w:rPr>
          <w:rFonts w:ascii="Times New Roman" w:hAnsi="Times New Roman" w:cs="Times New Roman" w:hint="eastAsia"/>
          <w:kern w:val="0"/>
          <w:sz w:val="20"/>
          <w:szCs w:val="20"/>
        </w:rPr>
        <w:t xml:space="preserve">or above </w:t>
      </w:r>
      <w:r>
        <w:rPr>
          <w:rFonts w:ascii="Times New Roman" w:hAnsi="Times New Roman" w:cs="Times New Roman"/>
          <w:kern w:val="0"/>
          <w:sz w:val="20"/>
          <w:szCs w:val="20"/>
        </w:rPr>
        <w:t>5% for the first time. This early work opened the door to bulk heterojunction architectures, even</w:t>
      </w:r>
      <w:r>
        <w:rPr>
          <w:rFonts w:ascii="Times New Roman" w:hAnsi="Times New Roman" w:cs="Times New Roman"/>
          <w:kern w:val="0"/>
          <w:sz w:val="20"/>
          <w:szCs w:val="20"/>
        </w:rPr>
        <w:t xml:space="preserve"> though their near-infrared sensing remained poor due to the relatively high bandgap (1.9 eV) of P3HT. This early work set the stage for the narrow-bandgap materials in the coming years. With demand for narrow-bandgap materials building, second-generation </w:t>
      </w:r>
      <w:r>
        <w:rPr>
          <w:rFonts w:ascii="Times New Roman" w:hAnsi="Times New Roman" w:cs="Times New Roman"/>
          <w:kern w:val="0"/>
          <w:sz w:val="20"/>
          <w:szCs w:val="20"/>
        </w:rPr>
        <w:t>donors were the next to emerge.</w:t>
      </w:r>
    </w:p>
    <w:p w14:paraId="6875F0AD"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Professor Fei Huang's group synthesized the PTB7-Th polymer donor in 2014</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[7]. By introducing benzodithiophene (BDT) and thienothiophene (TT) units, they extended the absorption edge to 900 nm and broadened the EQE of the de</w:t>
      </w:r>
      <w:r>
        <w:rPr>
          <w:rFonts w:ascii="Times New Roman" w:hAnsi="Times New Roman" w:cs="Times New Roman"/>
          <w:kern w:val="0"/>
          <w:sz w:val="20"/>
          <w:szCs w:val="20"/>
        </w:rPr>
        <w:t>vice to more than 70%. This solved the narrow spectral range response bottleneck of the first-generation materials. This molecular design strategy provided an important benchmark for the rest of the narrow-bandgap polymers' developments.</w:t>
      </w:r>
    </w:p>
    <w:p w14:paraId="0F9F1B7B"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 xml:space="preserve">During the course </w:t>
      </w:r>
      <w:r>
        <w:rPr>
          <w:rFonts w:ascii="Times New Roman" w:hAnsi="Times New Roman" w:cs="Times New Roman"/>
          <w:kern w:val="0"/>
          <w:sz w:val="20"/>
          <w:szCs w:val="20"/>
        </w:rPr>
        <w:t>of developing the polymer donors, there were also great advancements made with non-fullerene acceptors. In 2017, Professor Yongfang's group in the Institute of Chemistry, Chinese Academy of Sciences, published the ITIC acceptor in Nature Communications [8]</w:t>
      </w:r>
      <w:r>
        <w:rPr>
          <w:rFonts w:ascii="Times New Roman" w:hAnsi="Times New Roman" w:cs="Times New Roman"/>
          <w:kern w:val="0"/>
          <w:sz w:val="20"/>
          <w:szCs w:val="20"/>
        </w:rPr>
        <w:t>. Due to the new fused-ring core-end group molecular structure, the ITIC showed excellent absorption and adjustable energy levels, and the EQE reached over 10% for the first time. This work created a new page for non-fullerene acceptors. This new achieveme</w:t>
      </w:r>
      <w:r>
        <w:rPr>
          <w:rFonts w:ascii="Times New Roman" w:hAnsi="Times New Roman" w:cs="Times New Roman"/>
          <w:kern w:val="0"/>
          <w:sz w:val="20"/>
          <w:szCs w:val="20"/>
        </w:rPr>
        <w:t>nt revolutionized the direction of acceptor material research for organic photodetectors.</w:t>
      </w:r>
    </w:p>
    <w:p w14:paraId="4C7B318C"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The acceptor materials have been constantly changing. North Carolina State University's Professor Harald Ade's team developed the Y6 acceptor in the year 2020</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[9]</w:t>
      </w:r>
      <w:r>
        <w:rPr>
          <w:rFonts w:ascii="Times New Roman" w:hAnsi="Times New Roman" w:cs="Times New Roman" w:hint="eastAsia"/>
          <w:kern w:val="0"/>
          <w:sz w:val="20"/>
          <w:szCs w:val="20"/>
        </w:rPr>
        <w:t>.</w:t>
      </w:r>
      <w:r>
        <w:rPr>
          <w:rFonts w:ascii="Times New Roman" w:hAnsi="Times New Roman" w:cs="Times New Roman"/>
          <w:kern w:val="0"/>
          <w:sz w:val="20"/>
          <w:szCs w:val="20"/>
        </w:rPr>
        <w:t xml:space="preserve"> By</w:t>
      </w:r>
      <w:r>
        <w:rPr>
          <w:rFonts w:ascii="Times New Roman" w:hAnsi="Times New Roman" w:cs="Times New Roman"/>
          <w:kern w:val="0"/>
          <w:sz w:val="20"/>
          <w:szCs w:val="20"/>
        </w:rPr>
        <w:t xml:space="preserve"> introducing fluorinated end groups and increased conjugation, they achieved EQE over 90% and D* over 10^13 Jones. This achievement overcame the low detectability of traditional acceptor materials. This breakthrough brought the performance of organic detec</w:t>
      </w:r>
      <w:r>
        <w:rPr>
          <w:rFonts w:ascii="Times New Roman" w:hAnsi="Times New Roman" w:cs="Times New Roman"/>
          <w:kern w:val="0"/>
          <w:sz w:val="20"/>
          <w:szCs w:val="20"/>
        </w:rPr>
        <w:t>tors to near inorganic detectors.</w:t>
      </w:r>
    </w:p>
    <w:p w14:paraId="75550ABD"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The active layer serves as the core functional component of OPDs, where material design directly determines device performance. Currently, the mainstream bulk heterojunction (BHJ) structure employs a donor (D)-acceptor (A)</w:t>
      </w:r>
      <w:r>
        <w:rPr>
          <w:rFonts w:ascii="Times New Roman" w:hAnsi="Times New Roman" w:cs="Times New Roman"/>
          <w:kern w:val="0"/>
          <w:sz w:val="20"/>
          <w:szCs w:val="20"/>
        </w:rPr>
        <w:t xml:space="preserve"> blend system, where high-performance detection can be achieved through optimized material combinations. Research indicates that the D18:Y6 system exhibits an exceptionally low energy loss of just </w:t>
      </w:r>
      <w:r>
        <w:rPr>
          <w:rFonts w:ascii="Times New Roman" w:hAnsi="Times New Roman" w:cs="Times New Roman" w:hint="eastAsia"/>
          <w:kern w:val="0"/>
          <w:sz w:val="20"/>
          <w:szCs w:val="20"/>
        </w:rPr>
        <w:t>0.5 eV [9]</w:t>
      </w:r>
      <w:r>
        <w:rPr>
          <w:rFonts w:ascii="Times New Roman" w:hAnsi="Times New Roman" w:cs="Times New Roman" w:hint="eastAsia"/>
          <w:kern w:val="0"/>
          <w:sz w:val="20"/>
          <w:szCs w:val="20"/>
        </w:rPr>
        <w:t>，</w:t>
      </w:r>
      <w:r>
        <w:rPr>
          <w:rFonts w:ascii="Times New Roman" w:hAnsi="Times New Roman" w:cs="Times New Roman"/>
          <w:kern w:val="0"/>
          <w:sz w:val="20"/>
          <w:szCs w:val="20"/>
        </w:rPr>
        <w:t>significantly outperforming conventional systems</w:t>
      </w:r>
      <w:r>
        <w:rPr>
          <w:rFonts w:ascii="Times New Roman" w:hAnsi="Times New Roman" w:cs="Times New Roman"/>
          <w:kern w:val="0"/>
          <w:sz w:val="20"/>
          <w:szCs w:val="20"/>
        </w:rPr>
        <w:t>.</w:t>
      </w:r>
    </w:p>
    <w:p w14:paraId="7526BE1E" w14:textId="77777777" w:rsidR="00E61C61" w:rsidRDefault="00331B5D">
      <w:pPr>
        <w:spacing w:before="240" w:after="240"/>
        <w:jc w:val="center"/>
        <w:rPr>
          <w:rFonts w:ascii="Times New Roman" w:hAnsi="Times New Roman" w:cs="Times New Roman"/>
          <w:b/>
          <w:bCs/>
          <w:kern w:val="0"/>
          <w:sz w:val="24"/>
          <w:lang w:eastAsia="en-US"/>
        </w:rPr>
      </w:pPr>
      <w:r>
        <w:rPr>
          <w:rFonts w:ascii="Times New Roman" w:hAnsi="Times New Roman" w:cs="Times New Roman"/>
          <w:b/>
          <w:bCs/>
          <w:kern w:val="0"/>
          <w:sz w:val="24"/>
          <w:lang w:eastAsia="en-US"/>
        </w:rPr>
        <w:t>Interface Engineering Research</w:t>
      </w:r>
    </w:p>
    <w:p w14:paraId="0F751D86"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In 2018, Professor Thuc-Quyen Nguyen's team at UC Santa Barbara reported the PFN-Br interfacial layer in Advanced Materials [</w:t>
      </w:r>
      <w:r>
        <w:rPr>
          <w:rFonts w:ascii="Times New Roman" w:hAnsi="Times New Roman" w:cs="Times New Roman" w:hint="eastAsia"/>
          <w:kern w:val="0"/>
          <w:sz w:val="20"/>
          <w:szCs w:val="20"/>
        </w:rPr>
        <w:t>10]</w:t>
      </w:r>
      <w:r>
        <w:rPr>
          <w:rFonts w:ascii="Times New Roman" w:hAnsi="Times New Roman" w:cs="Times New Roman"/>
          <w:kern w:val="0"/>
          <w:sz w:val="20"/>
          <w:szCs w:val="20"/>
        </w:rPr>
        <w:t>. With a mere 5 nm thickness, this layer adjusted the work function of ZnO from 4.3 eV to 3.8 e</w:t>
      </w:r>
      <w:r>
        <w:rPr>
          <w:rFonts w:ascii="Times New Roman" w:hAnsi="Times New Roman" w:cs="Times New Roman"/>
          <w:kern w:val="0"/>
          <w:sz w:val="20"/>
          <w:szCs w:val="20"/>
        </w:rPr>
        <w:t xml:space="preserve">V through dipole effects, reducing device dark current by one order of magnitude. This work successfully addressed the issue of excessive interfacial energy barriers between electrodes and active layers. The ultrathin interfacial layer design provided new </w:t>
      </w:r>
      <w:r>
        <w:rPr>
          <w:rFonts w:ascii="Times New Roman" w:hAnsi="Times New Roman" w:cs="Times New Roman"/>
          <w:kern w:val="0"/>
          <w:sz w:val="20"/>
          <w:szCs w:val="20"/>
        </w:rPr>
        <w:t>insights for balancing charge extraction and optical losses.</w:t>
      </w:r>
    </w:p>
    <w:p w14:paraId="12EEB45B"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 xml:space="preserve">While electron transport layers were being optimized, significant breakthroughs were also achieved in hole </w:t>
      </w:r>
      <w:r>
        <w:rPr>
          <w:rFonts w:ascii="Times New Roman" w:hAnsi="Times New Roman" w:cs="Times New Roman"/>
          <w:kern w:val="0"/>
          <w:sz w:val="20"/>
          <w:szCs w:val="20"/>
        </w:rPr>
        <w:lastRenderedPageBreak/>
        <w:t>transport layers. In 2021, Professor Mohammad Khaja Nazeeruddin's team at the Swiss Federal Institute of Technology (EPFL) developed the MeO-2PACz se</w:t>
      </w:r>
      <w:r>
        <w:rPr>
          <w:rFonts w:ascii="Times New Roman" w:hAnsi="Times New Roman" w:cs="Times New Roman"/>
          <w:kern w:val="0"/>
          <w:sz w:val="20"/>
          <w:szCs w:val="20"/>
        </w:rPr>
        <w:t xml:space="preserve">lf-assembled monolayer </w:t>
      </w:r>
      <w:r>
        <w:rPr>
          <w:rFonts w:ascii="Times New Roman" w:hAnsi="Times New Roman" w:cs="Times New Roman" w:hint="eastAsia"/>
          <w:kern w:val="0"/>
          <w:sz w:val="20"/>
          <w:szCs w:val="20"/>
        </w:rPr>
        <w:t>[11]</w:t>
      </w:r>
      <w:r>
        <w:rPr>
          <w:rFonts w:ascii="Times New Roman" w:hAnsi="Times New Roman" w:cs="Times New Roman"/>
          <w:kern w:val="0"/>
          <w:sz w:val="20"/>
          <w:szCs w:val="20"/>
        </w:rPr>
        <w:t>. With a mere 1-2 nm thickness, this layer achieved excellent hole collection efficiency while avoiding the acidic corrosion issues associated with traditional PEDOT:PSS. This work successfully addressed the long-standing challen</w:t>
      </w:r>
      <w:r>
        <w:rPr>
          <w:rFonts w:ascii="Times New Roman" w:hAnsi="Times New Roman" w:cs="Times New Roman"/>
          <w:kern w:val="0"/>
          <w:sz w:val="20"/>
          <w:szCs w:val="20"/>
        </w:rPr>
        <w:t>ge of poor stability in HTL materials. Such molecular-level precision in interface control represents the future direction of development.</w:t>
      </w:r>
    </w:p>
    <w:p w14:paraId="36445DE9"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Metal oxide materials have been widely used in constructing electron transport layers (ETLs) due to their excellent e</w:t>
      </w:r>
      <w:r>
        <w:rPr>
          <w:rFonts w:ascii="Times New Roman" w:hAnsi="Times New Roman" w:cs="Times New Roman"/>
          <w:kern w:val="0"/>
          <w:sz w:val="20"/>
          <w:szCs w:val="20"/>
        </w:rPr>
        <w:t>lectron transport properties. Among them, ZnO and SnO₂ have become research hotspots with their electron mobilities exceeding 10 cm²V⁻¹s⁻¹. Experimental studies demonstrate that UV-ozone treatment can effectively modulate ZnO's surface work function [</w:t>
      </w:r>
      <w:r>
        <w:rPr>
          <w:rFonts w:ascii="Times New Roman" w:hAnsi="Times New Roman" w:cs="Times New Roman" w:hint="eastAsia"/>
          <w:kern w:val="0"/>
          <w:sz w:val="20"/>
          <w:szCs w:val="20"/>
        </w:rPr>
        <w:t>12]</w:t>
      </w:r>
      <w:r>
        <w:rPr>
          <w:rFonts w:ascii="Times New Roman" w:hAnsi="Times New Roman" w:cs="Times New Roman"/>
          <w:kern w:val="0"/>
          <w:sz w:val="20"/>
          <w:szCs w:val="20"/>
        </w:rPr>
        <w:t xml:space="preserve">, </w:t>
      </w:r>
      <w:r>
        <w:rPr>
          <w:rFonts w:ascii="Times New Roman" w:hAnsi="Times New Roman" w:cs="Times New Roman"/>
          <w:kern w:val="0"/>
          <w:sz w:val="20"/>
          <w:szCs w:val="20"/>
        </w:rPr>
        <w:t>reducing it from 4.3 eV to 3.8 eV, which significantly decreases the injection barrier at the interface with active layers.</w:t>
      </w:r>
    </w:p>
    <w:p w14:paraId="502DC70E" w14:textId="77777777" w:rsidR="00E61C61" w:rsidRDefault="00331B5D">
      <w:pPr>
        <w:spacing w:before="240" w:after="240"/>
        <w:jc w:val="center"/>
        <w:rPr>
          <w:rFonts w:ascii="Times New Roman" w:hAnsi="Times New Roman" w:cs="Times New Roman"/>
          <w:b/>
          <w:bCs/>
          <w:kern w:val="0"/>
          <w:sz w:val="24"/>
          <w:lang w:eastAsia="en-US"/>
        </w:rPr>
      </w:pPr>
      <w:r>
        <w:rPr>
          <w:rFonts w:ascii="Times New Roman" w:hAnsi="Times New Roman" w:cs="Times New Roman"/>
          <w:b/>
          <w:bCs/>
          <w:kern w:val="0"/>
          <w:sz w:val="24"/>
          <w:lang w:eastAsia="en-US"/>
        </w:rPr>
        <w:t>Novel Material Systems Research</w:t>
      </w:r>
    </w:p>
    <w:p w14:paraId="6A946401"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In 2022, Professor Jin Zhang's team at Peking University reported the L8-BO acceptor in Science Adva</w:t>
      </w:r>
      <w:r>
        <w:rPr>
          <w:rFonts w:ascii="Times New Roman" w:hAnsi="Times New Roman" w:cs="Times New Roman"/>
          <w:kern w:val="0"/>
          <w:sz w:val="20"/>
          <w:szCs w:val="20"/>
        </w:rPr>
        <w:t>nces [</w:t>
      </w:r>
      <w:r>
        <w:rPr>
          <w:rFonts w:ascii="Times New Roman" w:hAnsi="Times New Roman" w:cs="Times New Roman" w:hint="eastAsia"/>
          <w:kern w:val="0"/>
          <w:sz w:val="20"/>
          <w:szCs w:val="20"/>
        </w:rPr>
        <w:t>13]</w:t>
      </w:r>
      <w:r>
        <w:rPr>
          <w:rFonts w:ascii="Times New Roman" w:hAnsi="Times New Roman" w:cs="Times New Roman"/>
          <w:kern w:val="0"/>
          <w:sz w:val="20"/>
          <w:szCs w:val="20"/>
        </w:rPr>
        <w:t>. Through asymmetric molecular design and three-dimensional charge transport network construction, they extended the response edge beyond 1000 nm while maintaining excellent thermal stability at 300°C. This work successfully addressed the long-sta</w:t>
      </w:r>
      <w:r>
        <w:rPr>
          <w:rFonts w:ascii="Times New Roman" w:hAnsi="Times New Roman" w:cs="Times New Roman"/>
          <w:kern w:val="0"/>
          <w:sz w:val="20"/>
          <w:szCs w:val="20"/>
        </w:rPr>
        <w:t>nding challenge of poor stability in narrow-bandgap materials. Such structural innovation provides a reliable solution for near-infrared detection applications.</w:t>
      </w:r>
    </w:p>
    <w:p w14:paraId="53E953F7"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Significant progress has also been made in hybrid material systems. In 2023, Professor Liangshe</w:t>
      </w:r>
      <w:r>
        <w:rPr>
          <w:rFonts w:ascii="Times New Roman" w:hAnsi="Times New Roman" w:cs="Times New Roman"/>
          <w:kern w:val="0"/>
          <w:sz w:val="20"/>
          <w:szCs w:val="20"/>
        </w:rPr>
        <w:t xml:space="preserve">ng Liao's team at Soochow University developed a MAPbI₃/P3HT graded heterojunction </w:t>
      </w:r>
      <w:r>
        <w:rPr>
          <w:rFonts w:ascii="Times New Roman" w:hAnsi="Times New Roman" w:cs="Times New Roman" w:hint="eastAsia"/>
          <w:kern w:val="0"/>
          <w:sz w:val="20"/>
          <w:szCs w:val="20"/>
        </w:rPr>
        <w:t>[14]</w:t>
      </w:r>
      <w:r>
        <w:rPr>
          <w:rFonts w:ascii="Times New Roman" w:hAnsi="Times New Roman" w:cs="Times New Roman"/>
          <w:kern w:val="0"/>
          <w:sz w:val="20"/>
          <w:szCs w:val="20"/>
        </w:rPr>
        <w:t>. Through PEAI interface passivation and matched thermal expansion coefficients, the device maintained 90% of its initial performance for over 1000 hours under AM1.5 ill</w:t>
      </w:r>
      <w:r>
        <w:rPr>
          <w:rFonts w:ascii="Times New Roman" w:hAnsi="Times New Roman" w:cs="Times New Roman"/>
          <w:kern w:val="0"/>
          <w:sz w:val="20"/>
          <w:szCs w:val="20"/>
        </w:rPr>
        <w:t>umination. This achievement significantly enhanced the stability of hybrid systems. Such multi-scale regulation strategies deserve wider adoption in other material systems.</w:t>
      </w:r>
    </w:p>
    <w:p w14:paraId="28FFAAE8"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Emerging research paradigms are transforming material development approaches. In 20</w:t>
      </w:r>
      <w:r>
        <w:rPr>
          <w:rFonts w:ascii="Times New Roman" w:hAnsi="Times New Roman" w:cs="Times New Roman"/>
          <w:kern w:val="0"/>
          <w:sz w:val="20"/>
          <w:szCs w:val="20"/>
        </w:rPr>
        <w:t>23, Professor Richard Friend's team at the University of Cambridge applied machine learning to material screening [</w:t>
      </w:r>
      <w:r>
        <w:rPr>
          <w:rFonts w:ascii="Times New Roman" w:hAnsi="Times New Roman" w:cs="Times New Roman" w:hint="eastAsia"/>
          <w:kern w:val="0"/>
          <w:sz w:val="20"/>
          <w:szCs w:val="20"/>
        </w:rPr>
        <w:t>15]</w:t>
      </w:r>
      <w:r>
        <w:rPr>
          <w:rFonts w:ascii="Times New Roman" w:hAnsi="Times New Roman" w:cs="Times New Roman"/>
          <w:kern w:val="0"/>
          <w:sz w:val="20"/>
          <w:szCs w:val="20"/>
        </w:rPr>
        <w:t xml:space="preserve">. Through high-throughput computational predictions, they identified multiple promising new acceptor structures, reducing the traditional </w:t>
      </w:r>
      <w:r>
        <w:rPr>
          <w:rFonts w:ascii="Times New Roman" w:hAnsi="Times New Roman" w:cs="Times New Roman"/>
          <w:kern w:val="0"/>
          <w:sz w:val="20"/>
          <w:szCs w:val="20"/>
        </w:rPr>
        <w:t>"trial-and-error" development cycle by 80%. This work effectively addressed the inefficiency in new material development. Such data-driven research models will significantly accelerate the discovery of novel materials.</w:t>
      </w:r>
    </w:p>
    <w:p w14:paraId="52F14D02"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The perovskite-organic hybrid materia</w:t>
      </w:r>
      <w:r>
        <w:rPr>
          <w:rFonts w:ascii="Times New Roman" w:hAnsi="Times New Roman" w:cs="Times New Roman"/>
          <w:kern w:val="0"/>
          <w:sz w:val="20"/>
          <w:szCs w:val="20"/>
        </w:rPr>
        <w:t>l system demonstrates unique optoelectronic properties by synergistically combining the advantageous characteristics of both material classes [</w:t>
      </w:r>
      <w:r>
        <w:rPr>
          <w:rFonts w:ascii="Times New Roman" w:hAnsi="Times New Roman" w:cs="Times New Roman" w:hint="eastAsia"/>
          <w:kern w:val="0"/>
          <w:sz w:val="20"/>
          <w:szCs w:val="20"/>
        </w:rPr>
        <w:t>13,14]</w:t>
      </w:r>
      <w:r>
        <w:rPr>
          <w:rFonts w:ascii="Times New Roman" w:hAnsi="Times New Roman" w:cs="Times New Roman"/>
          <w:kern w:val="0"/>
          <w:sz w:val="20"/>
          <w:szCs w:val="20"/>
        </w:rPr>
        <w:t>. In terms of structural design, researchers have developed various innovative configurations including cor</w:t>
      </w:r>
      <w:r>
        <w:rPr>
          <w:rFonts w:ascii="Times New Roman" w:hAnsi="Times New Roman" w:cs="Times New Roman"/>
          <w:kern w:val="0"/>
          <w:sz w:val="20"/>
          <w:szCs w:val="20"/>
        </w:rPr>
        <w:t xml:space="preserve">e-shell structures, graded heterojunctions, and superlattice alternating layers. These material systems exhibit remarkable advantages such as broad spectral response ranges, high photoelectric gain, and fast response characteristics. In terms of stability </w:t>
      </w:r>
      <w:r>
        <w:rPr>
          <w:rFonts w:ascii="Times New Roman" w:hAnsi="Times New Roman" w:cs="Times New Roman"/>
          <w:kern w:val="0"/>
          <w:sz w:val="20"/>
          <w:szCs w:val="20"/>
        </w:rPr>
        <w:t>enhancement, interface passivation treatments, thermal expansion coefficient match for stress engineering, and composition engineering through mixed cations/halides have all contributed importantly to the environmental stability of these materials.</w:t>
      </w:r>
    </w:p>
    <w:p w14:paraId="40E2BE0C" w14:textId="77777777" w:rsidR="00E61C61" w:rsidRDefault="00E61C61">
      <w:pPr>
        <w:ind w:firstLineChars="200" w:firstLine="420"/>
        <w:rPr>
          <w:rFonts w:ascii="华文楷体" w:eastAsia="华文楷体" w:hAnsi="华文楷体" w:cs="华文楷体"/>
        </w:rPr>
      </w:pPr>
    </w:p>
    <w:p w14:paraId="0B038BF9" w14:textId="77777777" w:rsidR="00E61C61" w:rsidRDefault="00331B5D">
      <w:pPr>
        <w:pStyle w:val="1"/>
        <w:widowControl/>
        <w:ind w:left="360"/>
        <w:rPr>
          <w:rFonts w:ascii="Times New Roman" w:hAnsi="Times New Roman" w:cs="Times New Roman"/>
          <w:kern w:val="0"/>
          <w:sz w:val="24"/>
          <w:szCs w:val="20"/>
        </w:rPr>
      </w:pPr>
      <w:r>
        <w:rPr>
          <w:rFonts w:ascii="Times New Roman" w:hAnsi="Times New Roman" w:cs="Times New Roman" w:hint="eastAsia"/>
          <w:kern w:val="0"/>
          <w:sz w:val="24"/>
          <w:szCs w:val="20"/>
        </w:rPr>
        <w:t>Advanc</w:t>
      </w:r>
      <w:r>
        <w:rPr>
          <w:rFonts w:ascii="Times New Roman" w:hAnsi="Times New Roman" w:cs="Times New Roman" w:hint="eastAsia"/>
          <w:kern w:val="0"/>
          <w:sz w:val="24"/>
          <w:szCs w:val="20"/>
        </w:rPr>
        <w:t>es in Performance Optimization Strategies</w:t>
      </w:r>
    </w:p>
    <w:p w14:paraId="418F7E46" w14:textId="77777777" w:rsidR="00E61C61" w:rsidRDefault="00331B5D">
      <w:pPr>
        <w:spacing w:before="240" w:after="240"/>
        <w:jc w:val="center"/>
        <w:rPr>
          <w:rFonts w:ascii="Times New Roman" w:hAnsi="Times New Roman" w:cs="Times New Roman"/>
          <w:b/>
          <w:bCs/>
          <w:kern w:val="0"/>
          <w:sz w:val="24"/>
          <w:lang w:eastAsia="en-US"/>
        </w:rPr>
      </w:pPr>
      <w:r>
        <w:rPr>
          <w:rFonts w:ascii="Times New Roman" w:hAnsi="Times New Roman" w:cs="Times New Roman"/>
          <w:b/>
          <w:bCs/>
          <w:kern w:val="0"/>
          <w:sz w:val="24"/>
          <w:lang w:eastAsia="en-US"/>
        </w:rPr>
        <w:t>Research on Photoelectric Performance Enhancement</w:t>
      </w:r>
    </w:p>
    <w:p w14:paraId="5B134F8E"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 xml:space="preserve">Photoelectric performance optimization is an essential step to improve the practicability of organic photodetectors, and there are mainly two directions: </w:t>
      </w:r>
      <w:r>
        <w:rPr>
          <w:rFonts w:ascii="Times New Roman" w:hAnsi="Times New Roman" w:cs="Times New Roman"/>
          <w:kern w:val="0"/>
          <w:sz w:val="20"/>
          <w:szCs w:val="20"/>
        </w:rPr>
        <w:t>improvement of responsivity and noise suppression. In the past few years, scientists have achieved great progress through methods such as optical structure engineering and engineering of the bandgap. In 2019, Professor Richard Friend's group at the Univers</w:t>
      </w:r>
      <w:r>
        <w:rPr>
          <w:rFonts w:ascii="Times New Roman" w:hAnsi="Times New Roman" w:cs="Times New Roman"/>
          <w:kern w:val="0"/>
          <w:sz w:val="20"/>
          <w:szCs w:val="20"/>
        </w:rPr>
        <w:t>ity of Cambridge broke through in Nature Materials [16]. By inserting an optical microcavity structure, they effectively increased the optical field at certain wavelengths by 3-5 times, with the maximum device responsivity reaching 100 A/W. This work solve</w:t>
      </w:r>
      <w:r>
        <w:rPr>
          <w:rFonts w:ascii="Times New Roman" w:hAnsi="Times New Roman" w:cs="Times New Roman"/>
          <w:kern w:val="0"/>
          <w:sz w:val="20"/>
          <w:szCs w:val="20"/>
        </w:rPr>
        <w:t>d the age-old problem of poor light absorption efficiency of traditional structures. Such optical design ideas provide new inspiration for overcoming the Shockley-Queisser limit.</w:t>
      </w:r>
    </w:p>
    <w:p w14:paraId="0A8ACA83"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Although responsivity has improved, tremendous strides have also been made in</w:t>
      </w:r>
      <w:r>
        <w:rPr>
          <w:rFonts w:ascii="Times New Roman" w:hAnsi="Times New Roman" w:cs="Times New Roman"/>
          <w:kern w:val="0"/>
          <w:sz w:val="20"/>
          <w:szCs w:val="20"/>
        </w:rPr>
        <w:t xml:space="preserve"> noise minimization. In the year 2021, Professor Fei Huang's team at the South China University of Technology developed the PM6:BTP-eC9</w:t>
      </w:r>
      <w:r>
        <w:rPr>
          <w:rFonts w:ascii="Times New Roman" w:hAnsi="Times New Roman" w:cs="Times New Roman" w:hint="eastAsia"/>
          <w:kern w:val="0"/>
          <w:sz w:val="20"/>
          <w:szCs w:val="20"/>
        </w:rPr>
        <w:t xml:space="preserve"> [17]</w:t>
      </w:r>
      <w:r>
        <w:rPr>
          <w:rFonts w:ascii="Times New Roman" w:hAnsi="Times New Roman" w:cs="Times New Roman"/>
          <w:kern w:val="0"/>
          <w:sz w:val="20"/>
          <w:szCs w:val="20"/>
        </w:rPr>
        <w:t xml:space="preserve">. </w:t>
      </w:r>
      <w:r>
        <w:rPr>
          <w:rFonts w:ascii="Times New Roman" w:hAnsi="Times New Roman" w:cs="Times New Roman"/>
          <w:kern w:val="0"/>
          <w:sz w:val="20"/>
          <w:szCs w:val="20"/>
        </w:rPr>
        <w:lastRenderedPageBreak/>
        <w:t xml:space="preserve">By employing a stepwise energy level structure, they reduced the dark current density to </w:t>
      </w:r>
      <w:r>
        <w:rPr>
          <w:rFonts w:ascii="Times New Roman" w:hAnsi="Times New Roman" w:cs="Times New Roman" w:hint="eastAsia"/>
          <w:kern w:val="0"/>
          <w:sz w:val="20"/>
          <w:szCs w:val="20"/>
          <w:lang w:eastAsia="en-US"/>
        </w:rPr>
        <w:t>10</w:t>
      </w:r>
      <w:r>
        <w:rPr>
          <w:rFonts w:ascii="Times New Roman" w:hAnsi="Times New Roman" w:cs="Times New Roman" w:hint="eastAsia"/>
          <w:kern w:val="0"/>
          <w:sz w:val="20"/>
          <w:szCs w:val="20"/>
          <w:lang w:eastAsia="en-US"/>
        </w:rPr>
        <w:t>⁻¹⁰</w:t>
      </w:r>
      <w:r>
        <w:rPr>
          <w:rFonts w:ascii="Times New Roman" w:hAnsi="Times New Roman" w:cs="Times New Roman" w:hint="eastAsia"/>
          <w:kern w:val="0"/>
          <w:sz w:val="20"/>
          <w:szCs w:val="20"/>
          <w:lang w:eastAsia="en-US"/>
        </w:rPr>
        <w:t xml:space="preserve"> A/cm</w:t>
      </w:r>
      <w:r>
        <w:rPr>
          <w:rFonts w:ascii="Times New Roman" w:hAnsi="Times New Roman" w:cs="Times New Roman" w:hint="eastAsia"/>
          <w:kern w:val="0"/>
          <w:sz w:val="20"/>
          <w:szCs w:val="20"/>
          <w:lang w:eastAsia="en-US"/>
        </w:rPr>
        <w:t>²</w:t>
      </w:r>
      <w:r>
        <w:rPr>
          <w:rFonts w:ascii="Times New Roman" w:hAnsi="Times New Roman" w:cs="Times New Roman"/>
          <w:kern w:val="0"/>
          <w:sz w:val="20"/>
          <w:szCs w:val="20"/>
        </w:rPr>
        <w:t xml:space="preserve"> and achieved </w:t>
      </w:r>
      <w:r>
        <w:rPr>
          <w:rFonts w:ascii="Times New Roman" w:hAnsi="Times New Roman" w:cs="Times New Roman"/>
          <w:kern w:val="0"/>
          <w:sz w:val="20"/>
          <w:szCs w:val="20"/>
        </w:rPr>
        <w:t xml:space="preserve">a noise equivalent power (NEP) of </w:t>
      </w:r>
      <w:r>
        <w:rPr>
          <w:rFonts w:ascii="Times New Roman" w:hAnsi="Times New Roman" w:cs="Times New Roman"/>
          <w:kern w:val="0"/>
          <w:sz w:val="20"/>
          <w:szCs w:val="20"/>
          <w:lang w:eastAsia="en-US"/>
        </w:rPr>
        <w:t>10⁻¹⁴ W/Hz¹/²</w:t>
      </w:r>
      <w:r>
        <w:rPr>
          <w:rFonts w:ascii="Times New Roman" w:hAnsi="Times New Roman" w:cs="Times New Roman"/>
          <w:kern w:val="0"/>
          <w:sz w:val="20"/>
          <w:szCs w:val="20"/>
        </w:rPr>
        <w:t>. This advancement significantly enhanced the device's weak-light detection capability. This band engineering strategy provides crucial guidance for designing high-sensitivity detectors. These innovative devel</w:t>
      </w:r>
      <w:r>
        <w:rPr>
          <w:rFonts w:ascii="Times New Roman" w:hAnsi="Times New Roman" w:cs="Times New Roman"/>
          <w:kern w:val="0"/>
          <w:sz w:val="20"/>
          <w:szCs w:val="20"/>
        </w:rPr>
        <w:t>opments demonstrate that through precise regulation of the photoelectric conversion process, the performance of organic photodetectors has approached the level of inorganic detectors.</w:t>
      </w:r>
    </w:p>
    <w:p w14:paraId="5C8E786A" w14:textId="77777777" w:rsidR="00E61C61" w:rsidRDefault="00E61C61">
      <w:pPr>
        <w:ind w:firstLine="284"/>
        <w:rPr>
          <w:rFonts w:ascii="Times New Roman" w:hAnsi="Times New Roman" w:cs="Times New Roman"/>
          <w:kern w:val="0"/>
          <w:sz w:val="20"/>
          <w:szCs w:val="20"/>
        </w:rPr>
      </w:pPr>
    </w:p>
    <w:p w14:paraId="0A7A10F4" w14:textId="77777777" w:rsidR="00E61C61" w:rsidRDefault="00331B5D">
      <w:pPr>
        <w:spacing w:before="240" w:after="240"/>
        <w:jc w:val="center"/>
        <w:rPr>
          <w:rFonts w:ascii="Times New Roman" w:hAnsi="Times New Roman" w:cs="Times New Roman"/>
          <w:i/>
          <w:iCs/>
          <w:kern w:val="0"/>
          <w:sz w:val="20"/>
          <w:szCs w:val="20"/>
        </w:rPr>
      </w:pPr>
      <w:r>
        <w:rPr>
          <w:rFonts w:ascii="Times New Roman" w:hAnsi="Times New Roman" w:cs="Times New Roman"/>
          <w:b/>
          <w:bCs/>
          <w:kern w:val="0"/>
          <w:sz w:val="24"/>
          <w:lang w:eastAsia="en-US"/>
        </w:rPr>
        <w:t>Stability Enhancement Research</w:t>
      </w:r>
    </w:p>
    <w:p w14:paraId="04AD8267"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 xml:space="preserve">Environmental stability remains a major </w:t>
      </w:r>
      <w:r>
        <w:rPr>
          <w:rFonts w:ascii="Times New Roman" w:hAnsi="Times New Roman" w:cs="Times New Roman"/>
          <w:kern w:val="0"/>
          <w:sz w:val="20"/>
          <w:szCs w:val="20"/>
        </w:rPr>
        <w:t>bottleneck limiting practical applications of organic photodetectors. Current solutions primarily focus on two approaches: encapsulation technology improvements and intrinsic material stability enhancement. In 2020, Professor Bumjoon Kim's team at KAIST re</w:t>
      </w:r>
      <w:r>
        <w:rPr>
          <w:rFonts w:ascii="Times New Roman" w:hAnsi="Times New Roman" w:cs="Times New Roman"/>
          <w:kern w:val="0"/>
          <w:sz w:val="20"/>
          <w:szCs w:val="20"/>
        </w:rPr>
        <w:t>ported an atomic layer deposition (ALD) encapsulation technique in ACS Nano [</w:t>
      </w:r>
      <w:r>
        <w:rPr>
          <w:rFonts w:ascii="Times New Roman" w:hAnsi="Times New Roman" w:cs="Times New Roman" w:hint="eastAsia"/>
          <w:kern w:val="0"/>
          <w:sz w:val="20"/>
          <w:szCs w:val="20"/>
        </w:rPr>
        <w:t>18]</w:t>
      </w:r>
      <w:r>
        <w:rPr>
          <w:rFonts w:ascii="Times New Roman" w:hAnsi="Times New Roman" w:cs="Times New Roman"/>
          <w:kern w:val="0"/>
          <w:sz w:val="20"/>
          <w:szCs w:val="20"/>
        </w:rPr>
        <w:t>. By leveraging the use of an Al₂O₃ encapsulation of 20 nm, they lowered the water vapor transmission rate (WVTR) to 10⁻⁶ g/m²/day and increased the device operation time 10 ti</w:t>
      </w:r>
      <w:r>
        <w:rPr>
          <w:rFonts w:ascii="Times New Roman" w:hAnsi="Times New Roman" w:cs="Times New Roman"/>
          <w:kern w:val="0"/>
          <w:sz w:val="20"/>
          <w:szCs w:val="20"/>
        </w:rPr>
        <w:t>mes. This effort effectively addressed the environmental instability of organic materials. This technology of encapsulation is of atomic-level precision and is of great application value.</w:t>
      </w:r>
    </w:p>
    <w:p w14:paraId="467222C5"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In addition to encapsulation technologies, significant advances have</w:t>
      </w:r>
      <w:r>
        <w:rPr>
          <w:rFonts w:ascii="Times New Roman" w:hAnsi="Times New Roman" w:cs="Times New Roman"/>
          <w:kern w:val="0"/>
          <w:sz w:val="20"/>
          <w:szCs w:val="20"/>
        </w:rPr>
        <w:t xml:space="preserve"> also been made in enhancing material intrinsic stability. In 2022, Professor Zhenan Bao's group at Stanford synthesized spiro-structured SM1 acceptor [4] with enhanced thermal decomposition temperature of 400°C and retention performance of &gt;90% after &gt;100</w:t>
      </w:r>
      <w:r>
        <w:rPr>
          <w:rFonts w:ascii="Times New Roman" w:hAnsi="Times New Roman" w:cs="Times New Roman"/>
          <w:kern w:val="0"/>
          <w:sz w:val="20"/>
          <w:szCs w:val="20"/>
        </w:rPr>
        <w:t>0 h under 85°C/85%RH conditions. This is an available solution for use under high-temperature and humidity conditions. The molecular rigidification design paradigm here deserves further extension to other material systems. These advancements have considera</w:t>
      </w:r>
      <w:r>
        <w:rPr>
          <w:rFonts w:ascii="Times New Roman" w:hAnsi="Times New Roman" w:cs="Times New Roman"/>
          <w:kern w:val="0"/>
          <w:sz w:val="20"/>
          <w:szCs w:val="20"/>
        </w:rPr>
        <w:t>bly extended device time under extremely demanding environments, removing significant hurdles for future applications.</w:t>
      </w:r>
    </w:p>
    <w:p w14:paraId="4CBB4CBF" w14:textId="77777777" w:rsidR="00E61C61" w:rsidRDefault="00331B5D">
      <w:pPr>
        <w:pStyle w:val="1"/>
        <w:widowControl/>
        <w:ind w:left="360"/>
        <w:rPr>
          <w:rFonts w:ascii="Times New Roman" w:hAnsi="Times New Roman" w:cs="Times New Roman"/>
          <w:kern w:val="0"/>
          <w:sz w:val="24"/>
          <w:szCs w:val="20"/>
        </w:rPr>
      </w:pPr>
      <w:r>
        <w:rPr>
          <w:rFonts w:ascii="Times New Roman" w:hAnsi="Times New Roman" w:cs="Times New Roman" w:hint="eastAsia"/>
          <w:kern w:val="0"/>
          <w:sz w:val="24"/>
          <w:szCs w:val="20"/>
        </w:rPr>
        <w:t>Advances in Frontier Applications</w:t>
      </w:r>
    </w:p>
    <w:p w14:paraId="79D69E0E" w14:textId="77777777" w:rsidR="00E61C61" w:rsidRDefault="00331B5D">
      <w:pPr>
        <w:spacing w:before="240" w:after="240"/>
        <w:jc w:val="center"/>
        <w:rPr>
          <w:rFonts w:ascii="Times New Roman" w:hAnsi="Times New Roman" w:cs="Times New Roman"/>
          <w:i/>
          <w:iCs/>
          <w:kern w:val="0"/>
          <w:sz w:val="20"/>
          <w:szCs w:val="20"/>
        </w:rPr>
      </w:pPr>
      <w:r>
        <w:rPr>
          <w:rFonts w:ascii="Times New Roman" w:hAnsi="Times New Roman" w:cs="Times New Roman" w:hint="eastAsia"/>
          <w:b/>
          <w:bCs/>
          <w:kern w:val="0"/>
          <w:sz w:val="24"/>
          <w:lang w:eastAsia="en-US"/>
        </w:rPr>
        <w:t>Healthcare Monitoring Applications</w:t>
      </w:r>
    </w:p>
    <w:p w14:paraId="552DB42E"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The biocompatibility and flexibility of organic photodetectors (OPDs</w:t>
      </w:r>
      <w:r>
        <w:rPr>
          <w:rFonts w:ascii="Times New Roman" w:hAnsi="Times New Roman" w:cs="Times New Roman"/>
          <w:kern w:val="0"/>
          <w:sz w:val="20"/>
          <w:szCs w:val="20"/>
        </w:rPr>
        <w:t>) are particularly suited for medical applications, particularly for miniaturized medical imaging and wearable sensing. In 2021, the University of Tokyo group under Professor Takao Someya showed an ultra-flexible OPD from the P3HT:PCBM device with 95% accu</w:t>
      </w:r>
      <w:r>
        <w:rPr>
          <w:rFonts w:ascii="Times New Roman" w:hAnsi="Times New Roman" w:cs="Times New Roman"/>
          <w:kern w:val="0"/>
          <w:sz w:val="20"/>
          <w:szCs w:val="20"/>
        </w:rPr>
        <w:t>racy for sensing of pulses in continuous, adhesive, 72-hour-duration use [1]. The work illustrates the promise of OPDs for extended physiological sensing without compromising reliability or convenience. More progress has been made towards imaging diagnosti</w:t>
      </w:r>
      <w:r>
        <w:rPr>
          <w:rFonts w:ascii="Times New Roman" w:hAnsi="Times New Roman" w:cs="Times New Roman"/>
          <w:kern w:val="0"/>
          <w:sz w:val="20"/>
          <w:szCs w:val="20"/>
        </w:rPr>
        <w:t>cs: in 2022, Soochow University's group under Professor Liangsheng Liao described an ultra-thin OPD array (&lt;5 μm) packaged in an endoscopic catheter, with 20 μm spatial resolution for in-situ tissue diagnosis [19]. By significantly reducing the rigidity an</w:t>
      </w:r>
      <w:r>
        <w:rPr>
          <w:rFonts w:ascii="Times New Roman" w:hAnsi="Times New Roman" w:cs="Times New Roman"/>
          <w:kern w:val="0"/>
          <w:sz w:val="20"/>
          <w:szCs w:val="20"/>
        </w:rPr>
        <w:t>d bulk of traditional systems, the method brings clinical imaging technology into more minimally invasive, pliable formats. Together, these developments affirm the growing utility of OPDs in medicine, where miniaturization, flexibility, and convenience are</w:t>
      </w:r>
      <w:r>
        <w:rPr>
          <w:rFonts w:ascii="Times New Roman" w:hAnsi="Times New Roman" w:cs="Times New Roman"/>
          <w:kern w:val="0"/>
          <w:sz w:val="20"/>
          <w:szCs w:val="20"/>
        </w:rPr>
        <w:t xml:space="preserve"> ever more valuable</w:t>
      </w:r>
      <w:r>
        <w:rPr>
          <w:rFonts w:ascii="Times New Roman" w:hAnsi="Times New Roman" w:cs="Times New Roman" w:hint="eastAsia"/>
          <w:kern w:val="0"/>
          <w:sz w:val="20"/>
          <w:szCs w:val="20"/>
        </w:rPr>
        <w:t>.</w:t>
      </w:r>
    </w:p>
    <w:p w14:paraId="7D9BB656" w14:textId="77777777" w:rsidR="00E61C61" w:rsidRDefault="00331B5D">
      <w:pPr>
        <w:spacing w:before="240" w:after="240"/>
        <w:jc w:val="center"/>
        <w:rPr>
          <w:rFonts w:ascii="Times New Roman" w:hAnsi="Times New Roman" w:cs="Times New Roman"/>
          <w:i/>
          <w:iCs/>
          <w:kern w:val="0"/>
          <w:sz w:val="20"/>
          <w:szCs w:val="20"/>
        </w:rPr>
      </w:pPr>
      <w:r>
        <w:rPr>
          <w:rFonts w:ascii="Times New Roman" w:hAnsi="Times New Roman" w:cs="Times New Roman"/>
          <w:b/>
          <w:bCs/>
          <w:kern w:val="0"/>
          <w:sz w:val="24"/>
          <w:lang w:eastAsia="en-US"/>
        </w:rPr>
        <w:t>Environmental Safety Monitoring Applications</w:t>
      </w:r>
    </w:p>
    <w:p w14:paraId="4888808A"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 xml:space="preserve">The organic photodetectors are now gaining popularity for application in environmental sensing due to their tuneable spectral response and cost-effective manufacturing. Important future </w:t>
      </w:r>
      <w:r>
        <w:rPr>
          <w:rFonts w:ascii="Times New Roman" w:hAnsi="Times New Roman" w:cs="Times New Roman"/>
          <w:kern w:val="0"/>
          <w:sz w:val="20"/>
          <w:szCs w:val="20"/>
        </w:rPr>
        <w:t>applications are likely to originate from fields such as radiation sensing and the sensing of gases. One review in 2023 from Professor Qibing Pei's group at Tsinghua University outlined the use of VOC sensing with porphyrin-derivative-based OPDs, with an a</w:t>
      </w:r>
      <w:r>
        <w:rPr>
          <w:rFonts w:ascii="Times New Roman" w:hAnsi="Times New Roman" w:cs="Times New Roman"/>
          <w:kern w:val="0"/>
          <w:sz w:val="20"/>
          <w:szCs w:val="20"/>
        </w:rPr>
        <w:t xml:space="preserve">chieved lowest detectable value of as little as 50 ppb of formaldehyde [2]. This shows how material-specific interactions can create high specificity in air quality sensing compared to the lack of specificity commonly involved with traditional methods. In </w:t>
      </w:r>
      <w:r>
        <w:rPr>
          <w:rFonts w:ascii="Times New Roman" w:hAnsi="Times New Roman" w:cs="Times New Roman"/>
          <w:kern w:val="0"/>
          <w:sz w:val="20"/>
          <w:szCs w:val="20"/>
        </w:rPr>
        <w:t>a further effort, radiation sensing progress was delivered thanks to the efforts of Professor Yongfang Li's group at the Institute of Chemistry, CAS. In 2021, the group fabricated an organic/ZnO nanorod hybrid photodetector which could differentiate betwee</w:t>
      </w:r>
      <w:r>
        <w:rPr>
          <w:rFonts w:ascii="Times New Roman" w:hAnsi="Times New Roman" w:cs="Times New Roman"/>
          <w:kern w:val="0"/>
          <w:sz w:val="20"/>
          <w:szCs w:val="20"/>
        </w:rPr>
        <w:t>n UVA and UVB radiation with response times under 100 ms [20]. This not only guarantees quick discrimination of the spectrum, but also takes advantage of the stability advantage present in hybrid material systems. Taken together, these work efforts documen</w:t>
      </w:r>
      <w:r>
        <w:rPr>
          <w:rFonts w:ascii="Times New Roman" w:hAnsi="Times New Roman" w:cs="Times New Roman"/>
          <w:kern w:val="0"/>
          <w:sz w:val="20"/>
          <w:szCs w:val="20"/>
        </w:rPr>
        <w:t xml:space="preserve">t the flexibility of OPDs </w:t>
      </w:r>
      <w:r>
        <w:rPr>
          <w:rFonts w:ascii="Times New Roman" w:hAnsi="Times New Roman" w:cs="Times New Roman"/>
          <w:kern w:val="0"/>
          <w:sz w:val="20"/>
          <w:szCs w:val="20"/>
        </w:rPr>
        <w:lastRenderedPageBreak/>
        <w:t>towards environmental sensing applications requiring precision as well as robustness.</w:t>
      </w:r>
    </w:p>
    <w:p w14:paraId="14771CD2" w14:textId="77777777" w:rsidR="00E61C61" w:rsidRDefault="00331B5D">
      <w:pPr>
        <w:pStyle w:val="1"/>
        <w:widowControl/>
        <w:ind w:left="360"/>
        <w:rPr>
          <w:rFonts w:ascii="Times New Roman" w:hAnsi="Times New Roman" w:cs="Times New Roman"/>
          <w:kern w:val="0"/>
          <w:sz w:val="24"/>
          <w:szCs w:val="20"/>
        </w:rPr>
      </w:pPr>
      <w:r>
        <w:rPr>
          <w:rFonts w:ascii="Times New Roman" w:hAnsi="Times New Roman" w:cs="Times New Roman" w:hint="eastAsia"/>
          <w:kern w:val="0"/>
          <w:sz w:val="24"/>
          <w:szCs w:val="20"/>
        </w:rPr>
        <w:t>Research Summary and Future Perspectives</w:t>
      </w:r>
    </w:p>
    <w:p w14:paraId="56BB323E"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This paper thoroughly surveys the leading research work in the field of organic photodetectors over the</w:t>
      </w:r>
      <w:r>
        <w:rPr>
          <w:rFonts w:ascii="Times New Roman" w:hAnsi="Times New Roman" w:cs="Times New Roman"/>
          <w:kern w:val="0"/>
          <w:sz w:val="20"/>
          <w:szCs w:val="20"/>
        </w:rPr>
        <w:t xml:space="preserve"> past few years. In material design, the issues in the narrow spectral response and instability of traditional materials have been addressed by the non-fullerene acceptor material development and the perovskite hybrid systems. Regarding performance optimiz</w:t>
      </w:r>
      <w:r>
        <w:rPr>
          <w:rFonts w:ascii="Times New Roman" w:hAnsi="Times New Roman" w:cs="Times New Roman"/>
          <w:kern w:val="0"/>
          <w:sz w:val="20"/>
          <w:szCs w:val="20"/>
        </w:rPr>
        <w:t>ation, interface engineering and optical structure design have significantly improved device responsivity and environmental stability. For application development, flexible and miniaturization technologies have provided new solutions for medical testing an</w:t>
      </w:r>
      <w:r>
        <w:rPr>
          <w:rFonts w:ascii="Times New Roman" w:hAnsi="Times New Roman" w:cs="Times New Roman"/>
          <w:kern w:val="0"/>
          <w:sz w:val="20"/>
          <w:szCs w:val="20"/>
        </w:rPr>
        <w:t>d environmental monitoring. These innovative approaches have comprehensively enhanced the performance metrics of organic photodetectors, achieving a detectivity (D*) exceeding 10¹³ Jones, responsivity reaching 100 A/W, and operational lifetime extending to</w:t>
      </w:r>
      <w:r>
        <w:rPr>
          <w:rFonts w:ascii="Times New Roman" w:hAnsi="Times New Roman" w:cs="Times New Roman"/>
          <w:kern w:val="0"/>
          <w:sz w:val="20"/>
          <w:szCs w:val="20"/>
        </w:rPr>
        <w:t xml:space="preserve"> 10⁴ hours, laying a solid foundation for industrial applications.</w:t>
      </w:r>
    </w:p>
    <w:p w14:paraId="561F1E3C" w14:textId="77777777" w:rsidR="00E61C61" w:rsidRDefault="00331B5D">
      <w:pPr>
        <w:ind w:firstLine="284"/>
        <w:rPr>
          <w:rFonts w:ascii="Times New Roman" w:hAnsi="Times New Roman" w:cs="Times New Roman"/>
          <w:kern w:val="0"/>
          <w:sz w:val="20"/>
          <w:szCs w:val="20"/>
        </w:rPr>
      </w:pPr>
      <w:r>
        <w:rPr>
          <w:rFonts w:ascii="Times New Roman" w:hAnsi="Times New Roman" w:cs="Times New Roman"/>
          <w:kern w:val="0"/>
          <w:sz w:val="20"/>
          <w:szCs w:val="20"/>
        </w:rPr>
        <w:t>Despite remarkable progress, challenges remain including relatively slow response speed (microsecond level), insufficient large-area uniformity, and need for further improved long-term stab</w:t>
      </w:r>
      <w:r>
        <w:rPr>
          <w:rFonts w:ascii="Times New Roman" w:hAnsi="Times New Roman" w:cs="Times New Roman"/>
          <w:kern w:val="0"/>
          <w:sz w:val="20"/>
          <w:szCs w:val="20"/>
        </w:rPr>
        <w:t>ility. Future research should focus on: 1) developing new semiconductor materials with both high mobility and narrow bandgap, 2) advancing CMOS-compatible heterogeneous integration processes, and 3) establishing standardized performance evaluation systems.</w:t>
      </w:r>
      <w:r>
        <w:rPr>
          <w:rFonts w:ascii="Times New Roman" w:hAnsi="Times New Roman" w:cs="Times New Roman"/>
          <w:kern w:val="0"/>
          <w:sz w:val="20"/>
          <w:szCs w:val="20"/>
        </w:rPr>
        <w:t xml:space="preserve"> Notably, machine learning-assisted material design and optimization of roll-to-roll manufacturing processes will be key to promoting industrialization. With breakthroughs in these technologies, OPDs are expected to achieve large-scale commercial applicati</w:t>
      </w:r>
      <w:r>
        <w:rPr>
          <w:rFonts w:ascii="Times New Roman" w:hAnsi="Times New Roman" w:cs="Times New Roman"/>
          <w:kern w:val="0"/>
          <w:sz w:val="20"/>
          <w:szCs w:val="20"/>
        </w:rPr>
        <w:t>ons within 5-10 years and play significant roles in flexible electronics and IoT fields.</w:t>
      </w:r>
    </w:p>
    <w:p w14:paraId="403DE079" w14:textId="77777777" w:rsidR="00E61C61" w:rsidRDefault="00331B5D">
      <w:pPr>
        <w:pStyle w:val="1"/>
        <w:widowControl/>
        <w:rPr>
          <w:rFonts w:asciiTheme="majorBidi" w:hAnsiTheme="majorBidi" w:cstheme="majorBidi"/>
          <w:kern w:val="0"/>
          <w:sz w:val="24"/>
          <w:szCs w:val="20"/>
          <w:lang w:eastAsia="en-US"/>
        </w:rPr>
      </w:pPr>
      <w:r>
        <w:rPr>
          <w:rFonts w:asciiTheme="majorBidi" w:hAnsiTheme="majorBidi" w:cstheme="majorBidi"/>
          <w:kern w:val="0"/>
          <w:sz w:val="24"/>
          <w:szCs w:val="20"/>
          <w:lang w:eastAsia="en-US"/>
        </w:rPr>
        <w:t>References</w:t>
      </w:r>
    </w:p>
    <w:p w14:paraId="36AA73A2"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Yokota, T., Zalar, P., Kaltenbrunner, M., Jinno, H., Matsuhisa, N., Kitanosako, H., Tachibana, Y., Yukita, W., Koizumi, M., Someya, T. (2021). Ultraflexible</w:t>
      </w:r>
      <w:r>
        <w:rPr>
          <w:rFonts w:ascii="Times New Roman" w:hAnsi="Times New Roman" w:cs="Times New Roman"/>
          <w:kern w:val="0"/>
          <w:szCs w:val="20"/>
        </w:rPr>
        <w:t xml:space="preserve"> organic photodetectors for real-time biological signal monitoring. Science, 372(6545), 998–1002.</w:t>
      </w:r>
    </w:p>
    <w:p w14:paraId="4C859413"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Wang, Y., Zhang, Y., Pei, Q. (2023). Flexible organic optoelectronic devices for environmental monitoring: recent advances and perspectives. Advanced Function</w:t>
      </w:r>
      <w:r>
        <w:rPr>
          <w:rFonts w:ascii="Times New Roman" w:hAnsi="Times New Roman" w:cs="Times New Roman"/>
          <w:kern w:val="0"/>
          <w:szCs w:val="20"/>
        </w:rPr>
        <w:t>al Materials, 33(7), 2209308.</w:t>
      </w:r>
    </w:p>
    <w:p w14:paraId="528DC6A7"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International Electrotechnical Commission (IEC). (2019). IEC 62715-6-3: Flexible display devices – Part 6–3: Measuring methods for optical and electro-optical parameters.</w:t>
      </w:r>
    </w:p>
    <w:p w14:paraId="6E7FCAB9"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Wu, H., Xie, Z., Zhong, C., Zhou, C., Zhu, J., &amp; Bao, Z</w:t>
      </w:r>
      <w:r>
        <w:rPr>
          <w:rFonts w:ascii="Times New Roman" w:hAnsi="Times New Roman" w:cs="Times New Roman"/>
          <w:kern w:val="0"/>
          <w:szCs w:val="20"/>
        </w:rPr>
        <w:t>. (2022). Stable organic photodetectors with ultra-low dark current using spiro-based acceptors. Nature Communications, 13, 4198.</w:t>
      </w:r>
    </w:p>
    <w:p w14:paraId="06201370"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Krebs, F. C. (2009). Fabrication and processing of polymer solar cells: A review of printing and coating techniques. Solar Ene</w:t>
      </w:r>
      <w:r>
        <w:rPr>
          <w:rFonts w:ascii="Times New Roman" w:hAnsi="Times New Roman" w:cs="Times New Roman"/>
          <w:kern w:val="0"/>
          <w:szCs w:val="20"/>
        </w:rPr>
        <w:t>rgy Materials and Solar Cells, 93(4), 394–412.</w:t>
      </w:r>
    </w:p>
    <w:p w14:paraId="33C997D0"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Li, G., Shrotriya, V., Huang, J., Yao, Y., Moriarty, T., Emery, K., &amp; Yang, Y. (2005). High-efficiency solution processable polymer photovoltaic cells by self-organization of polymer blends. Nature Materials, </w:t>
      </w:r>
      <w:r>
        <w:rPr>
          <w:rFonts w:ascii="Times New Roman" w:hAnsi="Times New Roman" w:cs="Times New Roman"/>
          <w:kern w:val="0"/>
          <w:szCs w:val="20"/>
        </w:rPr>
        <w:t>4(11), 864–868.</w:t>
      </w:r>
    </w:p>
    <w:p w14:paraId="143EA778"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Zhang, M., Guo, X., Ma, W., Ade, H., &amp; Hou, J. (2014). A large-bandgap conjugated polymer for versatile photovoltaic applications with high performance. Advanced Materials, 26(33), 5880–5886.</w:t>
      </w:r>
    </w:p>
    <w:p w14:paraId="76F1761C"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Lin, Y., Wang, J., Zhang, Z. G., Bai, H., Li, Y.</w:t>
      </w:r>
      <w:r>
        <w:rPr>
          <w:rFonts w:ascii="Times New Roman" w:hAnsi="Times New Roman" w:cs="Times New Roman"/>
          <w:kern w:val="0"/>
          <w:szCs w:val="20"/>
        </w:rPr>
        <w:t>, Zhu, D., &amp; Zhan, X. (2015). An electron acceptor challenging fullerene for efficient polymer solar cells. Advanced Materials, 27(7), 1170–1174.</w:t>
      </w:r>
    </w:p>
    <w:p w14:paraId="34A222B7"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Yuan, J., Zhang, Y., Zhou, L., Zhang, G., Yip, H. L., Lau, T. K., Lu, X., Zhu, C., Peng, H., Johnson, P. A., L</w:t>
      </w:r>
      <w:r>
        <w:rPr>
          <w:rFonts w:ascii="Times New Roman" w:hAnsi="Times New Roman" w:cs="Times New Roman"/>
          <w:kern w:val="0"/>
          <w:szCs w:val="20"/>
        </w:rPr>
        <w:t>eclerc, M., Cao, Y., Ulanski, J., Li, Y., Zou, Y., &amp; Cao, Y. (2019). Single-junction organic solar cell with over 15% efficiency using fused-ring acceptor with electron-deficient core. Joule, 3(4), 1140–1151.</w:t>
      </w:r>
    </w:p>
    <w:p w14:paraId="23AE2ED0"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 xml:space="preserve">Zhang, S., Qin, Y., Zhu, J., &amp; Hou, J. (2018). </w:t>
      </w:r>
      <w:r>
        <w:rPr>
          <w:rFonts w:ascii="Times New Roman" w:hAnsi="Times New Roman" w:cs="Times New Roman"/>
          <w:kern w:val="0"/>
          <w:szCs w:val="20"/>
        </w:rPr>
        <w:t>Over 14% efficiency in polymer solar cells enabled by a chlorinated polymer donor. Advanced Materials, 30(20), 1800868.</w:t>
      </w:r>
    </w:p>
    <w:p w14:paraId="708C7E07"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Al-Ashouri, A., Köhnen, E., Li, B., Magomedov, A., Hempel, H., Caprioglio, P., Márquez, J. A., Unold, T., Zilberberg, K., Abate, A., Neh</w:t>
      </w:r>
      <w:r>
        <w:rPr>
          <w:rFonts w:ascii="Times New Roman" w:hAnsi="Times New Roman" w:cs="Times New Roman"/>
          <w:kern w:val="0"/>
          <w:szCs w:val="20"/>
        </w:rPr>
        <w:t>er, D., Stolterfoht, M., &amp; Rech, B. (2021). Monolithic perovskite/silicon tandem solar cell with &gt;29% efficiency by enhanced hole extraction. Energy &amp; Environmental Science, 14(3), 1429–1439.</w:t>
      </w:r>
    </w:p>
    <w:p w14:paraId="43F48B51"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Sun, Y., Seo, J. H., Takacs, C. J., Seifter, J., &amp; Heeger, A. J.</w:t>
      </w:r>
      <w:r>
        <w:rPr>
          <w:rFonts w:ascii="Times New Roman" w:hAnsi="Times New Roman" w:cs="Times New Roman"/>
          <w:kern w:val="0"/>
          <w:szCs w:val="20"/>
        </w:rPr>
        <w:t xml:space="preserve"> (2011). Inverted polymer solar cells integrated with a low-temperature-annealed sol-gel-derived ZnO film as an electron transport layer. Advanced Materials, 23(14), 1679–1683.</w:t>
      </w:r>
    </w:p>
    <w:p w14:paraId="5AB4AE86"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lastRenderedPageBreak/>
        <w:t>Liu, Q., Jiang, Y., Jin, K., Qin, J., Xu, J., Li, W., Xiong, J., Liu, J., Xiao,</w:t>
      </w:r>
      <w:r>
        <w:rPr>
          <w:rFonts w:ascii="Times New Roman" w:hAnsi="Times New Roman" w:cs="Times New Roman"/>
          <w:kern w:val="0"/>
          <w:szCs w:val="20"/>
        </w:rPr>
        <w:t xml:space="preserve"> Z., Sun, K., &amp; Ding, L. (2022). 18% efficiency organic solar cells. Science Bulletin, 67(13), 1212–1214.</w:t>
      </w:r>
    </w:p>
    <w:p w14:paraId="091D97BC"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Xu, J., Liao, L., Zhou, H., Liu, C., Liu, B., Zhan, C., &amp; Wu, H. (2023). High-performance perovskite-organic hybrid photodetectors with graded heteroj</w:t>
      </w:r>
      <w:r>
        <w:rPr>
          <w:rFonts w:ascii="Times New Roman" w:hAnsi="Times New Roman" w:cs="Times New Roman"/>
          <w:kern w:val="0"/>
          <w:szCs w:val="20"/>
        </w:rPr>
        <w:t>unctions. ACS Applied Materials &amp; Interfaces, 15(8), 11012–11021.</w:t>
      </w:r>
    </w:p>
    <w:p w14:paraId="524A93E3"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Butler, K. T., Davies, D. W., Cartwright, H., Isayev, O., &amp; Walsh, A. (2018). Machine learning for molecular and materials science. Nature, 559(7715), 547–555.</w:t>
      </w:r>
    </w:p>
    <w:p w14:paraId="55F5E9A6"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Armin, A., Lee, J., Yasuda, T.</w:t>
      </w:r>
      <w:r>
        <w:rPr>
          <w:rFonts w:ascii="Times New Roman" w:hAnsi="Times New Roman" w:cs="Times New Roman"/>
          <w:kern w:val="0"/>
          <w:szCs w:val="20"/>
        </w:rPr>
        <w:t>, &amp; Friend, R. H. (2019). Charge photogeneration in organic solar cells: A review of molecular mechanisms. Nature Materials, 18(2), 118–128.</w:t>
      </w:r>
    </w:p>
    <w:p w14:paraId="133A9E97"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Xu, Y., Zhang, M., Chen, Z., Wang, R., Liu, F., &amp; Huang, F. (2021). Efficient and stable organic solar cells with a</w:t>
      </w:r>
      <w:r>
        <w:rPr>
          <w:rFonts w:ascii="Times New Roman" w:hAnsi="Times New Roman" w:cs="Times New Roman"/>
          <w:kern w:val="0"/>
          <w:szCs w:val="20"/>
        </w:rPr>
        <w:t xml:space="preserve"> PM6:BTP-eC9 active layer via optimized morphology. Advanced Energy Materials, 11(10), 2003520.</w:t>
      </w:r>
    </w:p>
    <w:p w14:paraId="5FB1F562"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Shin, S. S., Yang, W. S., Noh, J. H., Suk, J. H., Jeon, N. J., Park, J. H., Kim, D., &amp; Kim, S. I. (2020). Atomic layer deposition for stable and efficient perov</w:t>
      </w:r>
      <w:r>
        <w:rPr>
          <w:rFonts w:ascii="Times New Roman" w:hAnsi="Times New Roman" w:cs="Times New Roman"/>
          <w:kern w:val="0"/>
          <w:szCs w:val="20"/>
        </w:rPr>
        <w:t>skite solar cells. Nature Communications, 11, 638.</w:t>
      </w:r>
    </w:p>
    <w:p w14:paraId="51290693" w14:textId="77777777" w:rsidR="00E61C61" w:rsidRDefault="00331B5D">
      <w:pPr>
        <w:pStyle w:val="Reference"/>
        <w:widowControl/>
        <w:rPr>
          <w:rFonts w:ascii="Times New Roman" w:hAnsi="Times New Roman" w:cs="Times New Roman"/>
          <w:kern w:val="0"/>
          <w:szCs w:val="20"/>
        </w:rPr>
      </w:pPr>
      <w:r>
        <w:rPr>
          <w:rFonts w:ascii="Times New Roman" w:hAnsi="Times New Roman" w:cs="Times New Roman"/>
          <w:kern w:val="0"/>
          <w:szCs w:val="20"/>
        </w:rPr>
        <w:t>Chen, H., Zhang, Q., Liao, L., Wang, Y., &amp; Wang, X. (2022). Ultra-thin and highly sensitive organic photodetector arrays for wearable health monitoring. Advanced Materials, 34(16), 2108498.</w:t>
      </w:r>
    </w:p>
    <w:p w14:paraId="4F83CDE2" w14:textId="77777777" w:rsidR="00E61C61" w:rsidRDefault="00331B5D">
      <w:pPr>
        <w:pStyle w:val="Reference"/>
        <w:widowControl/>
        <w:rPr>
          <w:rFonts w:ascii="Times New Roman" w:hAnsi="Times New Roman" w:cs="Times New Roman"/>
          <w:kern w:val="0"/>
          <w:szCs w:val="20"/>
        </w:rPr>
      </w:pPr>
      <w:r w:rsidRPr="00331B5D">
        <w:rPr>
          <w:rFonts w:ascii="Times New Roman" w:hAnsi="Times New Roman" w:cs="Times New Roman"/>
          <w:kern w:val="0"/>
          <w:szCs w:val="20"/>
          <w:lang w:val="fr-FR"/>
        </w:rPr>
        <w:t xml:space="preserve">Li, Y., Pan, </w:t>
      </w:r>
      <w:r w:rsidRPr="00331B5D">
        <w:rPr>
          <w:rFonts w:ascii="Times New Roman" w:hAnsi="Times New Roman" w:cs="Times New Roman"/>
          <w:kern w:val="0"/>
          <w:szCs w:val="20"/>
          <w:lang w:val="fr-FR"/>
        </w:rPr>
        <w:t xml:space="preserve">X., Wang, Q., Xu, Y., &amp; Li, Y. (2021). </w:t>
      </w:r>
      <w:r>
        <w:rPr>
          <w:rFonts w:ascii="Times New Roman" w:hAnsi="Times New Roman" w:cs="Times New Roman"/>
          <w:kern w:val="0"/>
          <w:szCs w:val="20"/>
        </w:rPr>
        <w:t>Hybrid ZnO nanorod/organic photodetectors for selective NO₂ gas sensing. Sensors and Actuators B: Chemical, 330, 129345.</w:t>
      </w:r>
    </w:p>
    <w:sectPr w:rsidR="00E61C61" w:rsidSect="00331B5D">
      <w:pgSz w:w="12242" w:h="15842" w:code="152"/>
      <w:pgMar w:top="1440" w:right="1440" w:bottom="1701" w:left="144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36"/>
    <w:rsid w:val="0011387C"/>
    <w:rsid w:val="00331B5D"/>
    <w:rsid w:val="004278DC"/>
    <w:rsid w:val="004523D5"/>
    <w:rsid w:val="004A45A0"/>
    <w:rsid w:val="004C705E"/>
    <w:rsid w:val="004F4B22"/>
    <w:rsid w:val="005F6BDE"/>
    <w:rsid w:val="00634328"/>
    <w:rsid w:val="00715586"/>
    <w:rsid w:val="008C23CF"/>
    <w:rsid w:val="008E1857"/>
    <w:rsid w:val="00A16634"/>
    <w:rsid w:val="00B5133E"/>
    <w:rsid w:val="00B60207"/>
    <w:rsid w:val="00C82339"/>
    <w:rsid w:val="00CA2EFC"/>
    <w:rsid w:val="00E61C61"/>
    <w:rsid w:val="00E72584"/>
    <w:rsid w:val="00EE076A"/>
    <w:rsid w:val="00F24836"/>
    <w:rsid w:val="03E721EC"/>
    <w:rsid w:val="08AB525F"/>
    <w:rsid w:val="0B121021"/>
    <w:rsid w:val="0D874292"/>
    <w:rsid w:val="17653B52"/>
    <w:rsid w:val="1BC81ACF"/>
    <w:rsid w:val="21C21E00"/>
    <w:rsid w:val="39D0586A"/>
    <w:rsid w:val="3A0F04DE"/>
    <w:rsid w:val="4D196F2F"/>
    <w:rsid w:val="4F8D6BA2"/>
    <w:rsid w:val="54686A57"/>
    <w:rsid w:val="6B635940"/>
    <w:rsid w:val="794C3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CBBE1"/>
  <w15:docId w15:val="{F6B98F38-5612-48B5-AF13-E9799ADB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pPr>
    <w:rPr>
      <w:sz w:val="20"/>
    </w:rPr>
  </w:style>
  <w:style w:type="paragraph" w:styleId="a3">
    <w:name w:val="Normal (Web)"/>
    <w:basedOn w:val="a"/>
    <w:uiPriority w:val="99"/>
    <w:unhideWhenUsed/>
    <w:qFormat/>
    <w:pPr>
      <w:spacing w:before="100" w:beforeAutospacing="1" w:after="100" w:afterAutospacing="1"/>
    </w:pPr>
    <w:rPr>
      <w:lang w:val="en-GB" w:eastAsia="en-GB"/>
    </w:rPr>
  </w:style>
  <w:style w:type="paragraph" w:customStyle="1" w:styleId="Abstract">
    <w:name w:val="Abstract"/>
    <w:basedOn w:val="a"/>
    <w:next w:val="1"/>
    <w:qFormat/>
    <w:pPr>
      <w:spacing w:before="360" w:after="360"/>
      <w:ind w:left="289" w:right="289"/>
    </w:pPr>
    <w:rPr>
      <w:sz w:val="18"/>
    </w:rPr>
  </w:style>
  <w:style w:type="paragraph" w:customStyle="1" w:styleId="Reference">
    <w:name w:val="Reference"/>
    <w:basedOn w:val="Paragraph"/>
    <w:qFormat/>
    <w:pPr>
      <w:numPr>
        <w:numId w:val="1"/>
      </w:numPr>
      <w:ind w:left="426" w:hanging="426"/>
    </w:p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Pages>
  <Words>3542</Words>
  <Characters>20191</Characters>
  <Application>Microsoft Office Word</Application>
  <DocSecurity>0</DocSecurity>
  <Lines>168</Lines>
  <Paragraphs>47</Paragraphs>
  <ScaleCrop>false</ScaleCrop>
  <Company/>
  <LinksUpToDate>false</LinksUpToDate>
  <CharactersWithSpaces>23686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wangxuanyang</dc:creator>
  <cp:lastModifiedBy>Chan</cp:lastModifiedBy>
  <cp:revision>16</cp:revision>
  <dcterms:created xsi:type="dcterms:W3CDTF">2025-05-03T05:54:00Z</dcterms:created>
  <dcterms:modified xsi:type="dcterms:W3CDTF">2025-09-28T06:48:00Z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eyJoZGlkIjoiY2U3ODA5NDkyYjljODg5MzY4YzgzNmU3MWI0ODk3Y2YiLCJ1c2VySWQiOiIxNDEzNjIzNTc1In0=</vt:lpwstr>
  </property>
  <property fmtid="{D5CDD505-2E9C-101B-9397-08002B2CF9AE}" pid="4" name="ICV">
    <vt:lpwstr>5F0B00C410B140858F5EB254D26E6366_13</vt:lpwstr>
  </property>
  <property fmtid="{D5CDD505-2E9C-101B-9397-08002B2CF9AE}" pid="5" name="GrammarlyDocumentId">
    <vt:lpwstr>71c1ace3-5438-4671-8f7e-46398aeda62f</vt:lpwstr>
  </property>
</Properties>
</file>