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446F3" w14:textId="2F68FD18" w:rsidR="00DE2760" w:rsidRDefault="00DE2760" w:rsidP="00CE5D84">
      <w:pPr>
        <w:pStyle w:val="PaperTitle"/>
      </w:pPr>
      <w:r w:rsidRPr="00DE2760">
        <w:t xml:space="preserve">Contact </w:t>
      </w:r>
      <w:r w:rsidR="00ED7452">
        <w:t>S</w:t>
      </w:r>
      <w:r w:rsidRPr="00DE2760">
        <w:t xml:space="preserve">tiffness of a </w:t>
      </w:r>
      <w:r w:rsidR="00ED7452">
        <w:t>R</w:t>
      </w:r>
      <w:r w:rsidRPr="00DE2760">
        <w:t xml:space="preserve">igid </w:t>
      </w:r>
      <w:r w:rsidR="00ED7452">
        <w:t>F</w:t>
      </w:r>
      <w:r w:rsidRPr="00DE2760">
        <w:t>lat-</w:t>
      </w:r>
      <w:r w:rsidR="0036181B">
        <w:t>E</w:t>
      </w:r>
      <w:r w:rsidRPr="00DE2760">
        <w:t xml:space="preserve">nded </w:t>
      </w:r>
      <w:r w:rsidR="00ED7452">
        <w:t>C</w:t>
      </w:r>
      <w:r w:rsidRPr="00DE2760">
        <w:t xml:space="preserve">ylindrical </w:t>
      </w:r>
      <w:r w:rsidR="00ED7452">
        <w:t>I</w:t>
      </w:r>
      <w:r w:rsidRPr="00DE2760">
        <w:t xml:space="preserve">ndenter on an </w:t>
      </w:r>
      <w:r w:rsidR="00ED7452">
        <w:t>E</w:t>
      </w:r>
      <w:r w:rsidRPr="00DE2760">
        <w:t xml:space="preserve">lastic </w:t>
      </w:r>
      <w:r w:rsidR="00ED7452">
        <w:t>Q</w:t>
      </w:r>
      <w:r w:rsidRPr="00DE2760">
        <w:t>uarter-</w:t>
      </w:r>
      <w:r w:rsidR="0036181B">
        <w:t>S</w:t>
      </w:r>
      <w:r w:rsidRPr="00DE2760">
        <w:t>pace</w:t>
      </w:r>
    </w:p>
    <w:p w14:paraId="548D96A3" w14:textId="71FF96BF" w:rsidR="00C14B14" w:rsidRPr="00DE2760" w:rsidRDefault="009302DB" w:rsidP="2F830975">
      <w:pPr>
        <w:pStyle w:val="AuthorName"/>
        <w:rPr>
          <w:sz w:val="20"/>
          <w:lang w:val="en-GB" w:eastAsia="en-GB"/>
        </w:rPr>
      </w:pPr>
      <w:r>
        <w:rPr>
          <w:lang w:val="en-GB"/>
        </w:rPr>
        <w:t>Sen Jiang</w:t>
      </w:r>
      <w:r w:rsidR="00A62A20" w:rsidRPr="00A62A20">
        <w:rPr>
          <w:vertAlign w:val="superscript"/>
          <w:lang w:val="en-GB"/>
        </w:rPr>
        <w:t>1</w:t>
      </w:r>
      <w:r w:rsidR="00A62A20">
        <w:rPr>
          <w:vertAlign w:val="superscript"/>
          <w:lang w:val="en-GB"/>
        </w:rPr>
        <w:t xml:space="preserve">, 2, </w:t>
      </w:r>
      <w:r w:rsidRPr="009302DB">
        <w:rPr>
          <w:vertAlign w:val="superscript"/>
          <w:lang w:val="en-GB"/>
        </w:rPr>
        <w:t>a</w:t>
      </w:r>
      <w:r w:rsidR="00A62A20">
        <w:rPr>
          <w:vertAlign w:val="superscript"/>
          <w:lang w:val="en-GB"/>
        </w:rPr>
        <w:t>)</w:t>
      </w:r>
      <w:r>
        <w:rPr>
          <w:lang w:val="en-GB"/>
        </w:rPr>
        <w:t xml:space="preserve">, </w:t>
      </w:r>
      <w:r w:rsidR="00C07DE9" w:rsidRPr="00DE2760">
        <w:rPr>
          <w:lang w:val="en-GB"/>
        </w:rPr>
        <w:t>Qiang Li</w:t>
      </w:r>
      <w:r w:rsidR="004D5C86">
        <w:rPr>
          <w:vertAlign w:val="superscript"/>
          <w:lang w:val="en-GB"/>
        </w:rPr>
        <w:t>1</w:t>
      </w:r>
      <w:r w:rsidR="00A62A20">
        <w:rPr>
          <w:vertAlign w:val="superscript"/>
          <w:lang w:val="en-GB"/>
        </w:rPr>
        <w:t>, b)</w:t>
      </w:r>
    </w:p>
    <w:p w14:paraId="2745C294" w14:textId="4C93C8EF" w:rsidR="00DE2760" w:rsidRPr="00A62A20" w:rsidRDefault="00A62A20" w:rsidP="00DE2760">
      <w:pPr>
        <w:pStyle w:val="AuthorAffiliation"/>
        <w:rPr>
          <w:lang w:val="de-DE" w:eastAsia="en-GB"/>
        </w:rPr>
      </w:pPr>
      <w:r w:rsidRPr="00A62A20">
        <w:rPr>
          <w:i w:val="0"/>
          <w:iCs/>
          <w:vertAlign w:val="superscript"/>
          <w:lang w:val="de-DE" w:eastAsia="en-GB"/>
        </w:rPr>
        <w:t>1</w:t>
      </w:r>
      <w:r w:rsidR="00DE2760" w:rsidRPr="00A62A20">
        <w:rPr>
          <w:lang w:val="de-DE" w:eastAsia="en-GB"/>
        </w:rPr>
        <w:t>Institute of Mechanics, Technische Universität Berlin, Berlin 10623, Germany</w:t>
      </w:r>
    </w:p>
    <w:p w14:paraId="771D6B6C" w14:textId="27419B1F" w:rsidR="00C14B14" w:rsidRPr="00DE2760" w:rsidRDefault="00A62A20" w:rsidP="00DE2760">
      <w:pPr>
        <w:pStyle w:val="AuthorAffiliation"/>
        <w:rPr>
          <w:lang w:val="en-GB"/>
        </w:rPr>
      </w:pPr>
      <w:r>
        <w:rPr>
          <w:i w:val="0"/>
          <w:iCs/>
          <w:vertAlign w:val="superscript"/>
          <w:lang w:val="en-GB" w:eastAsia="en-GB"/>
        </w:rPr>
        <w:t>2</w:t>
      </w:r>
      <w:r w:rsidR="00DE2760" w:rsidRPr="00DE2760">
        <w:rPr>
          <w:lang w:val="en-GB" w:eastAsia="en-GB"/>
        </w:rPr>
        <w:t>Key Laboratory of Education Ministry for Modern Design and Rotor-bearing System, Xi’an Jiaotong University, Xi’an, 710049, Shanxi, PR China</w:t>
      </w:r>
      <w:r w:rsidR="0016385D" w:rsidRPr="00DE2760">
        <w:rPr>
          <w:lang w:val="en-GB"/>
        </w:rPr>
        <w:t xml:space="preserve"> </w:t>
      </w:r>
    </w:p>
    <w:p w14:paraId="49761849" w14:textId="11EE0D8B" w:rsidR="00A62A20" w:rsidRDefault="00C14B14" w:rsidP="0036181B">
      <w:pPr>
        <w:pStyle w:val="AuthorEmail"/>
      </w:pPr>
      <w:r w:rsidRPr="00DE2760">
        <w:rPr>
          <w:lang w:val="en-GB"/>
        </w:rPr>
        <w:br/>
      </w:r>
      <w:r w:rsidR="00A62A20" w:rsidRPr="00503CDF">
        <w:rPr>
          <w:vertAlign w:val="superscript"/>
        </w:rPr>
        <w:t>a)</w:t>
      </w:r>
      <w:r w:rsidR="00A62A20">
        <w:t xml:space="preserve"> </w:t>
      </w:r>
      <w:r w:rsidR="00503CDF" w:rsidRPr="00503CDF">
        <w:t>senjiang@stu.xjtu.edu.cn</w:t>
      </w:r>
    </w:p>
    <w:p w14:paraId="5E05E235" w14:textId="155CFB83" w:rsidR="003A5C85" w:rsidRPr="00D60878" w:rsidRDefault="00503CDF" w:rsidP="0036181B">
      <w:pPr>
        <w:pStyle w:val="AuthorEmail"/>
        <w:rPr>
          <w:lang w:val="en-GB"/>
        </w:rPr>
      </w:pPr>
      <w:r w:rsidRPr="00503CDF">
        <w:rPr>
          <w:vertAlign w:val="superscript"/>
        </w:rPr>
        <w:t>b)</w:t>
      </w:r>
      <w:r>
        <w:t xml:space="preserve"> </w:t>
      </w:r>
      <w:r w:rsidR="00646047" w:rsidRPr="0044665B">
        <w:t xml:space="preserve">Corresponding author: </w:t>
      </w:r>
      <w:r w:rsidR="00C07DE9" w:rsidRPr="00D60878">
        <w:rPr>
          <w:lang w:val="en-GB"/>
        </w:rPr>
        <w:t xml:space="preserve">qiang.li@tu-berlin.de </w:t>
      </w:r>
    </w:p>
    <w:p w14:paraId="22C3F2A8" w14:textId="140D1DD8" w:rsidR="0016385D" w:rsidRPr="00075EA6" w:rsidRDefault="0016385D" w:rsidP="00C14B14">
      <w:pPr>
        <w:pStyle w:val="Abstract"/>
        <w:rPr>
          <w:lang w:eastAsia="zh-CN"/>
        </w:rPr>
      </w:pPr>
      <w:r w:rsidRPr="00075EA6">
        <w:rPr>
          <w:b/>
          <w:bCs/>
        </w:rPr>
        <w:t>Abstract.</w:t>
      </w:r>
      <w:r w:rsidRPr="00075EA6">
        <w:t xml:space="preserve"> </w:t>
      </w:r>
      <w:r w:rsidR="00486D63" w:rsidRPr="00486D63">
        <w:rPr>
          <w:lang w:eastAsia="zh-CN"/>
        </w:rPr>
        <w:t xml:space="preserve">The contact stiffness of an elastic quarter-space indented by a rigid cylindrical flat punch </w:t>
      </w:r>
      <w:r w:rsidR="00486D63">
        <w:rPr>
          <w:rFonts w:hint="eastAsia"/>
          <w:lang w:eastAsia="zh-CN"/>
        </w:rPr>
        <w:t xml:space="preserve">is </w:t>
      </w:r>
      <w:r w:rsidR="00486D63" w:rsidRPr="00486D63">
        <w:rPr>
          <w:lang w:eastAsia="zh-CN"/>
        </w:rPr>
        <w:t>numerically investigated using the Boundary Element Method. The simulations show that edge effects reduce contact stiffness, which gradually converges to the half-space solution as the indenter–edge distance increases. The results are further compared with the case of a side surface constrained not to move in the direction perpendicular to the edge. Although this boundary condition produces slightly higher contact pressures and stiffness when the contact region is near the edge, it provides a reasonable approximation of the fully free boundary while offering improved computational efficiency.</w:t>
      </w:r>
    </w:p>
    <w:p w14:paraId="5240E3FB" w14:textId="5B0BA275" w:rsidR="003A287B" w:rsidRPr="00F52411" w:rsidRDefault="00047971" w:rsidP="00003D7C">
      <w:pPr>
        <w:pStyle w:val="berschrift1"/>
        <w:rPr>
          <w:b w:val="0"/>
          <w:caps w:val="0"/>
          <w:sz w:val="20"/>
        </w:rPr>
      </w:pPr>
      <w:r w:rsidRPr="00F52411">
        <w:rPr>
          <w:sz w:val="20"/>
        </w:rPr>
        <w:t>Introduction</w:t>
      </w:r>
    </w:p>
    <w:p w14:paraId="03E2B92A" w14:textId="3E8BDFFB" w:rsidR="00DE2760" w:rsidRPr="00DE2760" w:rsidRDefault="00DE2760" w:rsidP="00DE2760">
      <w:pPr>
        <w:pStyle w:val="Paragraph"/>
      </w:pPr>
      <w:bookmarkStart w:id="0" w:name="_Hlk92469030"/>
      <w:r w:rsidRPr="00DE2760">
        <w:t xml:space="preserve">The half-space is an idealized model widely used in contact </w:t>
      </w:r>
      <w:r w:rsidR="00032388">
        <w:t>mechanics</w:t>
      </w:r>
      <w:r w:rsidRPr="00DE2760">
        <w:t xml:space="preserve"> </w:t>
      </w:r>
      <w:r w:rsidRPr="00DE2760">
        <w:fldChar w:fldCharType="begin"/>
      </w:r>
      <w:r w:rsidR="00F52411" w:rsidRPr="00F52411">
        <w:instrText xml:space="preserve"> ADDIN EN.CITE &lt;EndNote&gt;&lt;Cite&gt;&lt;Author&gt;Popov&lt;/Author&gt;&lt;Year&gt;2019&lt;/Year&gt;&lt;RecNum&gt;358&lt;/RecNum&gt;&lt;DisplayText&gt;[1]&lt;/DisplayText&gt;&lt;record&gt;&lt;rec-number&gt;358&lt;/rec-number&gt;&lt;foreign-keys&gt;&lt;key app="EN" db-id="55z0xx9tyedwx7exw0p559pof5p99v2tzv5e" timestamp="1744719746"&gt;358&lt;/key&gt;&lt;/foreign-keys&gt;&lt;ref-type name="Book"&gt;6&lt;/ref-type&gt;&lt;contributors&gt;&lt;authors&gt;&lt;author&gt;Popov, Valentin L&lt;/author&gt;&lt;author&gt;Heß, Markus&lt;/author&gt;&lt;author&gt;Willert, Emanuel&lt;/author&gt;&lt;/authors&gt;&lt;/contributors&gt;&lt;titles&gt;&lt;title&gt;Handbook of contact mechanics: exact solutions of axisymmetric contact problems&lt;/title&gt;&lt;/titles&gt;&lt;dates&gt;&lt;year&gt;2019&lt;/year&gt;&lt;/dates&gt;&lt;publisher&gt;Springer Nature&lt;/publisher&gt;&lt;isbn&gt;3662587092&lt;/isbn&gt;&lt;urls&gt;&lt;/urls&gt;&lt;/record&gt;&lt;/Cite&gt;&lt;/EndNote&gt;</w:instrText>
      </w:r>
      <w:r w:rsidRPr="00DE2760">
        <w:fldChar w:fldCharType="separate"/>
      </w:r>
      <w:r w:rsidR="00F52411" w:rsidRPr="00F52411">
        <w:rPr>
          <w:noProof/>
        </w:rPr>
        <w:t>[1]</w:t>
      </w:r>
      <w:r w:rsidRPr="00DE2760">
        <w:fldChar w:fldCharType="end"/>
      </w:r>
      <w:r w:rsidRPr="00DE2760">
        <w:t xml:space="preserve">, while edge effects are often unavoidable in practical applications. When the contact region lies on or near an edge, as in rail–wheel systems, rolling bearings, and gears, the edge effect should be considered </w:t>
      </w:r>
      <w:r w:rsidRPr="00DE2760">
        <w:fldChar w:fldCharType="begin">
          <w:fldData xml:space="preserve">PEVuZE5vdGU+PENpdGU+PEF1dGhvcj5IYW5zb248L0F1dGhvcj48WWVhcj4xOTkxPC9ZZWFyPjxS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</w:fldData>
        </w:fldChar>
      </w:r>
      <w:r w:rsidR="00F52411" w:rsidRPr="00F52411">
        <w:instrText xml:space="preserve"> ADDIN EN.CITE </w:instrText>
      </w:r>
      <w:r w:rsidR="00F52411" w:rsidRPr="00F52411">
        <w:fldChar w:fldCharType="begin">
          <w:fldData xml:space="preserve">PEVuZE5vdGU+PENpdGU+PEF1dGhvcj5IYW5zb248L0F1dGhvcj48WWVhcj4xOTkxPC9ZZWFyPjxS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</w:fldData>
        </w:fldChar>
      </w:r>
      <w:r w:rsidR="00F52411" w:rsidRPr="00F52411">
        <w:instrText xml:space="preserve"> ADDIN EN.CITE.DATA </w:instrText>
      </w:r>
      <w:r w:rsidR="00F52411" w:rsidRPr="00F52411">
        <w:fldChar w:fldCharType="end"/>
      </w:r>
      <w:r w:rsidRPr="00DE2760">
        <w:fldChar w:fldCharType="separate"/>
      </w:r>
      <w:r w:rsidR="00F52411" w:rsidRPr="00F52411">
        <w:rPr>
          <w:noProof/>
        </w:rPr>
        <w:t>[2-6]</w:t>
      </w:r>
      <w:r w:rsidRPr="00DE2760">
        <w:fldChar w:fldCharType="end"/>
      </w:r>
      <w:r w:rsidRPr="00DE2760">
        <w:t>. The quarter-space contact problem specifically addresses the edge effects.</w:t>
      </w:r>
    </w:p>
    <w:p w14:paraId="2BE624AD" w14:textId="72405EA2" w:rsidR="00DE2760" w:rsidRPr="00DE2760" w:rsidRDefault="00DE2760" w:rsidP="00DE2760">
      <w:pPr>
        <w:pStyle w:val="Paragraph"/>
      </w:pPr>
      <w:r w:rsidRPr="00DE2760">
        <w:t xml:space="preserve">Hetényi proposed that the quarter-space problem can be solved by iteratively overlapping symmetric loads on two half-spaces </w:t>
      </w:r>
      <w:r w:rsidRPr="00DE2760">
        <w:fldChar w:fldCharType="begin"/>
      </w:r>
      <w:r w:rsidR="00F52411" w:rsidRPr="00F52411">
        <w:instrText xml:space="preserve"> ADDIN EN.CITE &lt;EndNote&gt;&lt;Cite&gt;&lt;Author&gt;Hetényi&lt;/Author&gt;&lt;Year&gt;1970&lt;/Year&gt;&lt;RecNum&gt;336&lt;/RecNum&gt;&lt;DisplayText&gt;[7]&lt;/DisplayText&gt;&lt;record&gt;&lt;rec-number&gt;336&lt;/rec-number&gt;&lt;foreign-keys&gt;&lt;key app="EN" db-id="55z0xx9tyedwx7exw0p559pof5p99v2tzv5e" timestamp="1743594161"&gt;336&lt;/key&gt;&lt;/foreign-keys&gt;&lt;ref-type name="Journal Article"&gt;17&lt;/ref-type&gt;&lt;contributors&gt;&lt;authors&gt;&lt;author&gt;Hetényi, M.&lt;/author&gt;&lt;/authors&gt;&lt;/contributors&gt;&lt;titles&gt;&lt;title&gt;A general solution for the elastic quarter space&lt;/title&gt;&lt;secondary-title&gt;Journal of Applied Mechanics&lt;/secondary-title&gt;&lt;/titles&gt;&lt;periodical&gt;&lt;full-title&gt;Journal of Applied Mechanics&lt;/full-title&gt;&lt;/periodical&gt;&lt;pages&gt;70-76&lt;/pages&gt;&lt;volume&gt;37&lt;/volume&gt;&lt;number&gt;1&lt;/number&gt;&lt;dates&gt;&lt;year&gt;1970&lt;/year&gt;&lt;/dates&gt;&lt;isbn&gt;0021-8936&lt;/isbn&gt;&lt;urls&gt;&lt;related-urls&gt;&lt;url&gt;https://doi.org/10.1115/1.3408492&lt;/url&gt;&lt;/related-urls&gt;&lt;/urls&gt;&lt;electronic-resource-num&gt;10.1115/1.3408492&lt;/electronic-resource-num&gt;&lt;access-date&gt;4/2/2025&lt;/access-date&gt;&lt;/record&gt;&lt;/Cite&gt;&lt;/EndNote&gt;</w:instrText>
      </w:r>
      <w:r w:rsidRPr="00DE2760">
        <w:fldChar w:fldCharType="separate"/>
      </w:r>
      <w:r w:rsidR="00F52411" w:rsidRPr="00F52411">
        <w:rPr>
          <w:noProof/>
        </w:rPr>
        <w:t>[7]</w:t>
      </w:r>
      <w:r w:rsidRPr="00DE2760">
        <w:fldChar w:fldCharType="end"/>
      </w:r>
      <w:r w:rsidRPr="00DE2760">
        <w:t xml:space="preserve">. Subsequently, Keer and his co-workers </w:t>
      </w:r>
      <w:r w:rsidRPr="00DE2760">
        <w:fldChar w:fldCharType="begin">
          <w:fldData xml:space="preserve">PEVuZE5vdGU+PENpdGU+PEF1dGhvcj5LZWVyPC9BdXRob3I+PFllYXI+MTk4NDwvWWVhcj48UmVj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</w:fldData>
        </w:fldChar>
      </w:r>
      <w:r w:rsidR="00F52411" w:rsidRPr="00F52411">
        <w:instrText xml:space="preserve"> ADDIN EN.CITE </w:instrText>
      </w:r>
      <w:r w:rsidR="00F52411" w:rsidRPr="00F52411">
        <w:fldChar w:fldCharType="begin">
          <w:fldData xml:space="preserve">PEVuZE5vdGU+PENpdGU+PEF1dGhvcj5LZWVyPC9BdXRob3I+PFllYXI+MTk4NDwvWWVhcj48UmVj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</w:fldData>
        </w:fldChar>
      </w:r>
      <w:r w:rsidR="00F52411" w:rsidRPr="00F52411">
        <w:instrText xml:space="preserve"> ADDIN EN.CITE.DATA </w:instrText>
      </w:r>
      <w:r w:rsidR="00F52411" w:rsidRPr="00F52411">
        <w:fldChar w:fldCharType="end"/>
      </w:r>
      <w:r w:rsidRPr="00DE2760">
        <w:fldChar w:fldCharType="separate"/>
      </w:r>
      <w:r w:rsidR="00F52411" w:rsidRPr="00F52411">
        <w:rPr>
          <w:noProof/>
        </w:rPr>
        <w:t>[8, 9]</w:t>
      </w:r>
      <w:r w:rsidRPr="00DE2760">
        <w:fldChar w:fldCharType="end"/>
      </w:r>
      <w:r w:rsidRPr="00DE2760">
        <w:t xml:space="preserve"> improved this method by employing a direct solution instead of the iterative process. In order to improve computational efficiency, many numerical methods have been introduced successively, such as the Ritz’s method </w:t>
      </w:r>
      <w:r w:rsidR="00F52411" w:rsidRPr="00F52411">
        <w:fldChar w:fldCharType="begin">
          <w:fldData xml:space="preserve">PEVuZE5vdGU+PENpdGU+PEF1dGhvcj5HdWVuZm91ZDwvQXV0aG9yPjxZZWFyPjIwMTA8L1llYXI+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</w:fldData>
        </w:fldChar>
      </w:r>
      <w:r w:rsidR="00F52411" w:rsidRPr="00F52411">
        <w:instrText xml:space="preserve"> ADDIN EN.CITE </w:instrText>
      </w:r>
      <w:r w:rsidR="00F52411" w:rsidRPr="00F52411">
        <w:fldChar w:fldCharType="begin">
          <w:fldData xml:space="preserve">PEVuZE5vdGU+PENpdGU+PEF1dGhvcj5HdWVuZm91ZDwvQXV0aG9yPjxZZWFyPjIwMTA8L1llYXI+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</w:fldData>
        </w:fldChar>
      </w:r>
      <w:r w:rsidR="00F52411" w:rsidRPr="00F52411">
        <w:instrText xml:space="preserve"> ADDIN EN.CITE.DATA </w:instrText>
      </w:r>
      <w:r w:rsidR="00F52411" w:rsidRPr="00F52411">
        <w:fldChar w:fldCharType="end"/>
      </w:r>
      <w:r w:rsidR="00F52411" w:rsidRPr="00F52411">
        <w:fldChar w:fldCharType="separate"/>
      </w:r>
      <w:r w:rsidR="00F52411" w:rsidRPr="00F52411">
        <w:rPr>
          <w:noProof/>
        </w:rPr>
        <w:t>[10]</w:t>
      </w:r>
      <w:r w:rsidR="00F52411" w:rsidRPr="00F52411">
        <w:fldChar w:fldCharType="end"/>
      </w:r>
      <w:r w:rsidRPr="00DE2760">
        <w:t xml:space="preserve">, the explicit solution </w:t>
      </w:r>
      <w:r w:rsidR="00F52411" w:rsidRPr="00F52411">
        <w:fldChar w:fldCharType="begin"/>
      </w:r>
      <w:r w:rsidR="00F52411" w:rsidRPr="00F52411">
        <w:instrText xml:space="preserve"> ADDIN EN.CITE &lt;EndNote&gt;&lt;Cite&gt;&lt;Author&gt;Zhang&lt;/Author&gt;&lt;Year&gt;2013&lt;/Year&gt;&lt;RecNum&gt;342&lt;/RecNum&gt;&lt;DisplayText&gt;[11]&lt;/DisplayText&gt;&lt;record&gt;&lt;rec-number&gt;342&lt;/rec-number&gt;&lt;foreign-keys&gt;&lt;key app="EN" db-id="55z0xx9tyedwx7exw0p559pof5p99v2tzv5e" timestamp="1743610446"&gt;342&lt;/key&gt;&lt;/foreign-keys&gt;&lt;ref-type name="Journal Article"&gt;17&lt;/ref-type&gt;&lt;contributors&gt;&lt;authors&gt;&lt;author&gt;Zhang, Z. M.&lt;/author&gt;&lt;author&gt;Wang, W.&lt;/author&gt;&lt;author&gt;Wong, P. L.&lt;/author&gt;&lt;/authors&gt;&lt;/contributors&gt;&lt;auth-address&gt;[Zhang, Z. M.; Wang, W.] Shanghai Univ, Sch Mechatron Engn &amp;amp; Automat, Shanghai, Peoples R China; [Wong, P. L.] City Univ Hong Kong, Dept Mech &amp;amp; Biomed Engn, Hong Kong, Hong Kong, Peoples R China&amp;#xD;Shanghai Univ, Sch Mechatron Engn &amp;amp; Automat, Shanghai, Peoples R China&amp;#xD;mewwang@shu.edu.cn&lt;/auth-address&gt;&lt;titles&gt;&lt;title&gt;An explicit solution for the elastic quarter-space problem in matrix formulation&lt;/title&gt;&lt;secondary-title&gt;International Journal of Solids and Structures&lt;/secondary-title&gt;&lt;alt-title&gt;Int. J. Solids Struct.&lt;/alt-title&gt;&lt;/titles&gt;&lt;periodical&gt;&lt;full-title&gt;International Journal of Solids and Structures&lt;/full-title&gt;&lt;abbr-1&gt;Int. J. Solids Struct.&lt;/abbr-1&gt;&lt;/periodical&gt;&lt;alt-periodical&gt;&lt;full-title&gt;International Journal of Solids and Structures&lt;/full-title&gt;&lt;abbr-1&gt;Int. J. Solids Struct.&lt;/abbr-1&gt;&lt;/alt-periodical&gt;&lt;pages&gt;976-980&lt;/pages&gt;&lt;volume&gt;50&lt;/volume&gt;&lt;number&gt;6&lt;/number&gt;&lt;keywords&gt;&lt;keyword&gt;Contact mechanics&lt;/keyword&gt;&lt;keyword&gt;Solid mechanics&lt;/keyword&gt;&lt;keyword&gt;Elastic quarter-space&lt;/keyword&gt;&lt;keyword&gt;Explicit solution&lt;/keyword&gt;&lt;keyword&gt;Matrix formulation&lt;/keyword&gt;&lt;keyword&gt;contact&lt;/keyword&gt;&lt;keyword&gt;Mechanics&lt;/keyword&gt;&lt;/keywords&gt;&lt;dates&gt;&lt;year&gt;2013&lt;/year&gt;&lt;pub-dates&gt;&lt;date&gt;Mar&lt;/date&gt;&lt;/pub-dates&gt;&lt;/dates&gt;&lt;isbn&gt;0020-7683&lt;/isbn&gt;&lt;accession-num&gt;WOS:000315138800014&lt;/accession-num&gt;&lt;work-type&gt;Article&lt;/work-type&gt;&lt;urls&gt;&lt;related-urls&gt;&lt;url&gt;&amp;lt;Go to ISI&amp;gt;://WOS:000315138800014&lt;/url&gt;&lt;/related-urls&gt;&lt;/urls&gt;&lt;electronic-resource-num&gt;10.1016/j.ijsolstr.2012.12.001&lt;/electronic-resource-num&gt;&lt;language&gt;English&lt;/language&gt;&lt;/record&gt;&lt;/Cite&gt;&lt;/EndNote&gt;</w:instrText>
      </w:r>
      <w:r w:rsidR="00F52411" w:rsidRPr="00F52411">
        <w:fldChar w:fldCharType="separate"/>
      </w:r>
      <w:r w:rsidR="00F52411" w:rsidRPr="00F52411">
        <w:rPr>
          <w:noProof/>
        </w:rPr>
        <w:t>[11]</w:t>
      </w:r>
      <w:r w:rsidR="00F52411" w:rsidRPr="00F52411">
        <w:fldChar w:fldCharType="end"/>
      </w:r>
      <w:r w:rsidRPr="00DE2760">
        <w:t>, fast correction method</w:t>
      </w:r>
      <w:r w:rsidR="00F52411" w:rsidRPr="00F52411">
        <w:t xml:space="preserve"> </w:t>
      </w:r>
      <w:r w:rsidR="00F52411" w:rsidRPr="00F52411">
        <w:fldChar w:fldCharType="begin">
          <w:fldData xml:space="preserve">PEVuZE5vdGU+PENpdGU+PEF1dGhvcj5HdWlsYmF1bHQ8L0F1dGhvcj48WWVhcj4yMDExPC9ZZWFy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</w:fldData>
        </w:fldChar>
      </w:r>
      <w:r w:rsidR="00F52411" w:rsidRPr="00F52411">
        <w:instrText xml:space="preserve"> ADDIN EN.CITE </w:instrText>
      </w:r>
      <w:r w:rsidR="00F52411" w:rsidRPr="00F52411">
        <w:fldChar w:fldCharType="begin">
          <w:fldData xml:space="preserve">PEVuZE5vdGU+PENpdGU+PEF1dGhvcj5HdWlsYmF1bHQ8L0F1dGhvcj48WWVhcj4yMDExPC9ZZWFy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</w:fldData>
        </w:fldChar>
      </w:r>
      <w:r w:rsidR="00F52411" w:rsidRPr="00F52411">
        <w:instrText xml:space="preserve"> ADDIN EN.CITE.DATA </w:instrText>
      </w:r>
      <w:r w:rsidR="00F52411" w:rsidRPr="00F52411">
        <w:fldChar w:fldCharType="end"/>
      </w:r>
      <w:r w:rsidR="00F52411" w:rsidRPr="00F52411">
        <w:fldChar w:fldCharType="separate"/>
      </w:r>
      <w:r w:rsidR="00F52411" w:rsidRPr="00F52411">
        <w:rPr>
          <w:noProof/>
        </w:rPr>
        <w:t>[12, 13]</w:t>
      </w:r>
      <w:r w:rsidR="00F52411" w:rsidRPr="00F52411">
        <w:fldChar w:fldCharType="end"/>
      </w:r>
      <w:r w:rsidRPr="00DE2760">
        <w:t xml:space="preserve"> and the fast Fourier transform algorithm</w:t>
      </w:r>
      <w:r w:rsidR="00F52411" w:rsidRPr="00F52411">
        <w:t xml:space="preserve"> </w:t>
      </w:r>
      <w:r w:rsidR="00F52411" w:rsidRPr="00F52411">
        <w:fldChar w:fldCharType="begin">
          <w:fldData xml:space="preserve">PEVuZE5vdGU+PENpdGU+PEF1dGhvcj5aaGFuZzwvQXV0aG9yPjxZZWFyPjIwMTc8L1llYXI+PFJl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</w:fldData>
        </w:fldChar>
      </w:r>
      <w:r w:rsidR="00F52411" w:rsidRPr="00F52411">
        <w:instrText xml:space="preserve"> ADDIN EN.CITE </w:instrText>
      </w:r>
      <w:r w:rsidR="00F52411" w:rsidRPr="00F52411">
        <w:fldChar w:fldCharType="begin">
          <w:fldData xml:space="preserve">PEVuZE5vdGU+PENpdGU+PEF1dGhvcj5aaGFuZzwvQXV0aG9yPjxZZWFyPjIwMTc8L1llYXI+PFJl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</w:fldData>
        </w:fldChar>
      </w:r>
      <w:r w:rsidR="00F52411" w:rsidRPr="00F52411">
        <w:instrText xml:space="preserve"> ADDIN EN.CITE.DATA </w:instrText>
      </w:r>
      <w:r w:rsidR="00F52411" w:rsidRPr="00F52411">
        <w:fldChar w:fldCharType="end"/>
      </w:r>
      <w:r w:rsidR="00F52411" w:rsidRPr="00F52411">
        <w:fldChar w:fldCharType="separate"/>
      </w:r>
      <w:r w:rsidR="00F52411" w:rsidRPr="00F52411">
        <w:rPr>
          <w:noProof/>
        </w:rPr>
        <w:t>[14, 15]</w:t>
      </w:r>
      <w:r w:rsidR="00F52411" w:rsidRPr="00F52411">
        <w:fldChar w:fldCharType="end"/>
      </w:r>
      <w:r w:rsidRPr="00DE2760">
        <w:t>. Nevertheless, when more complex phenomena such as adhesion are considered, a large number of mesh elements is required, and solving the quarter-space contact problem still demands a high computational cost.</w:t>
      </w:r>
    </w:p>
    <w:p w14:paraId="3719BEF7" w14:textId="15876573" w:rsidR="00DE2760" w:rsidRPr="00DE2760" w:rsidRDefault="00DE2760" w:rsidP="00DE2760">
      <w:pPr>
        <w:pStyle w:val="Paragraph"/>
      </w:pPr>
      <w:r w:rsidRPr="00DE2760">
        <w:t xml:space="preserve">Recently, Li and Popov </w:t>
      </w:r>
      <w:r w:rsidRPr="00DE2760">
        <w:fldChar w:fldCharType="begin"/>
      </w:r>
      <w:r w:rsidR="00F52411" w:rsidRPr="00F52411">
        <w:instrText xml:space="preserve"> ADDIN EN.CITE &lt;EndNote&gt;&lt;Cite&gt;&lt;Author&gt;Li&lt;/Author&gt;&lt;Year&gt;2024&lt;/Year&gt;&lt;RecNum&gt;349&lt;/RecNum&gt;&lt;DisplayText&gt;[16]&lt;/DisplayText&gt;&lt;record&gt;&lt;rec-number&gt;349&lt;/rec-number&gt;&lt;foreign-keys&gt;&lt;key app="EN" db-id="55z0xx9tyedwx7exw0p559pof5p99v2tzv5e" timestamp="1743697332"&gt;349&lt;/key&gt;&lt;/foreign-keys&gt;&lt;ref-type name="Journal Article"&gt;17&lt;/ref-type&gt;&lt;contributors&gt;&lt;authors&gt;&lt;author&gt;Li, Qiang&lt;/author&gt;&lt;author&gt;Popov, Valentin L.&lt;/author&gt;&lt;/authors&gt;&lt;/contributors&gt;&lt;titles&gt;&lt;title&gt;Non-adhesive and adhesive contacts of an elastic quarter-or eighth-space with freely sliding sides&lt;/title&gt;&lt;secondary-title&gt;Friction&lt;/secondary-title&gt;&lt;/titles&gt;&lt;periodical&gt;&lt;full-title&gt;Friction&lt;/full-title&gt;&lt;abbr-1&gt;Friction&lt;/abbr-1&gt;&lt;/periodical&gt;&lt;pages&gt;2052-2063&lt;/pages&gt;&lt;volume&gt;12&lt;/volume&gt;&lt;number&gt;9&lt;/number&gt;&lt;dates&gt;&lt;year&gt;2024&lt;/year&gt;&lt;pub-dates&gt;&lt;date&gt;2024/09/01&lt;/date&gt;&lt;/pub-dates&gt;&lt;/dates&gt;&lt;isbn&gt;2223-7704&lt;/isbn&gt;&lt;urls&gt;&lt;related-urls&gt;&lt;url&gt;https://doi.org/10.1007/s40544-024-0866-7&lt;/url&gt;&lt;/related-urls&gt;&lt;/urls&gt;&lt;electronic-resource-num&gt;10.1007/s40544-024-0866-7&lt;/electronic-resource-num&gt;&lt;/record&gt;&lt;/Cite&gt;&lt;/EndNote&gt;</w:instrText>
      </w:r>
      <w:r w:rsidRPr="00DE2760">
        <w:fldChar w:fldCharType="separate"/>
      </w:r>
      <w:r w:rsidR="00F52411" w:rsidRPr="00F52411">
        <w:rPr>
          <w:noProof/>
        </w:rPr>
        <w:t>[16]</w:t>
      </w:r>
      <w:r w:rsidRPr="00DE2760">
        <w:fldChar w:fldCharType="end"/>
      </w:r>
      <w:r w:rsidRPr="00DE2760">
        <w:t xml:space="preserve"> attempted to approximate the contact </w:t>
      </w:r>
      <w:r w:rsidR="00D5483D">
        <w:t xml:space="preserve">of </w:t>
      </w:r>
      <w:r w:rsidR="00D5483D" w:rsidRPr="00DE2760">
        <w:t>quarter-space</w:t>
      </w:r>
      <w:r w:rsidR="00D5483D">
        <w:t xml:space="preserve"> with free side surface</w:t>
      </w:r>
      <w:r w:rsidRPr="00DE2760">
        <w:t xml:space="preserve"> by </w:t>
      </w:r>
      <w:r w:rsidR="00D5483D">
        <w:t xml:space="preserve">that with a </w:t>
      </w:r>
      <w:r w:rsidRPr="00DE2760">
        <w:t>freely sliding side</w:t>
      </w:r>
      <w:r w:rsidR="00D5483D">
        <w:t xml:space="preserve"> surface</w:t>
      </w:r>
      <w:r w:rsidRPr="00DE2760">
        <w:t>. The quarter-space contact with a freely sliding side can be calculated equivalently as a symmetrically loaded contact on a half-space, substantially enhancing the computational efficiency.</w:t>
      </w:r>
    </w:p>
    <w:p w14:paraId="71BFD375" w14:textId="3A9908D1" w:rsidR="00DE2760" w:rsidRPr="00DE2760" w:rsidRDefault="00DE2760" w:rsidP="00DE2760">
      <w:pPr>
        <w:pStyle w:val="Paragraph"/>
      </w:pPr>
      <w:r w:rsidRPr="00DE2760">
        <w:t>This study considers a rigid cylindrical indenter pressed into an elastic quarter-space, to investigate the edge effects on contact stiffness. The elastic quarter-space is modeled with both free side and freely sliding side respectively, to assess the deviations introduced by this approximation.</w:t>
      </w:r>
      <w:bookmarkEnd w:id="0"/>
    </w:p>
    <w:p w14:paraId="25B83C8D" w14:textId="29E410DC" w:rsidR="0003119D" w:rsidRPr="00075EA6" w:rsidRDefault="00DE2760" w:rsidP="0003119D">
      <w:pPr>
        <w:pStyle w:val="berschrift1"/>
        <w:rPr>
          <w:b w:val="0"/>
          <w:caps w:val="0"/>
          <w:sz w:val="20"/>
        </w:rPr>
      </w:pPr>
      <w:r w:rsidRPr="00DE2760">
        <w:t>Method</w:t>
      </w:r>
    </w:p>
    <w:p w14:paraId="0F1815CD" w14:textId="659B6BE2" w:rsidR="00DE2760" w:rsidRPr="00DE2760" w:rsidRDefault="00DE2760" w:rsidP="00DE2760">
      <w:pPr>
        <w:pStyle w:val="Paragraph"/>
      </w:pPr>
      <w:r w:rsidRPr="00DE2760">
        <w:t xml:space="preserve">Figure 1 presents the schematic of the analytical model considered in this study. The top and side surfaces of the elastic quarter-space are defined by the planes </w:t>
      </w:r>
      <w:r w:rsidRPr="00DE2760">
        <w:rPr>
          <w:i/>
          <w:iCs/>
        </w:rPr>
        <w:t>z</w:t>
      </w:r>
      <w:r w:rsidRPr="00DE2760">
        <w:t xml:space="preserve"> = 0 and </w:t>
      </w:r>
      <w:r w:rsidRPr="00DE2760">
        <w:rPr>
          <w:i/>
          <w:iCs/>
        </w:rPr>
        <w:t>x</w:t>
      </w:r>
      <w:r w:rsidRPr="00DE2760">
        <w:t xml:space="preserve"> = 0, respectively, with the </w:t>
      </w:r>
      <w:r w:rsidRPr="00DE2760">
        <w:rPr>
          <w:i/>
          <w:iCs/>
        </w:rPr>
        <w:t>y</w:t>
      </w:r>
      <w:r w:rsidRPr="00DE2760">
        <w:t xml:space="preserve">-axis forming the only edge. A rigid cylindrical indenter is pressed on the top surface of the quarter-space. </w:t>
      </w:r>
      <w:r w:rsidRPr="00DE2760">
        <w:rPr>
          <w:i/>
          <w:iCs/>
        </w:rPr>
        <w:t>L</w:t>
      </w:r>
      <w:r w:rsidRPr="00DE2760">
        <w:t xml:space="preserve"> is the distance between the center of the indenter and the edge, </w:t>
      </w:r>
      <w:r w:rsidRPr="00DE2760">
        <w:rPr>
          <w:i/>
          <w:iCs/>
        </w:rPr>
        <w:t>R</w:t>
      </w:r>
      <w:r w:rsidRPr="00DE2760">
        <w:t xml:space="preserve"> is the radius of the </w:t>
      </w:r>
      <w:r w:rsidR="00486D63">
        <w:rPr>
          <w:lang w:eastAsia="zh-CN"/>
        </w:rPr>
        <w:t>cylindrical</w:t>
      </w:r>
      <w:r w:rsidR="00486D63">
        <w:rPr>
          <w:rFonts w:hint="eastAsia"/>
          <w:lang w:eastAsia="zh-CN"/>
        </w:rPr>
        <w:t xml:space="preserve"> </w:t>
      </w:r>
      <w:r w:rsidRPr="00DE2760">
        <w:t xml:space="preserve">indenter, </w:t>
      </w:r>
      <w:r w:rsidRPr="00DE2760">
        <w:rPr>
          <w:i/>
          <w:iCs/>
        </w:rPr>
        <w:t>u</w:t>
      </w:r>
      <w:r w:rsidRPr="00DE2760">
        <w:t xml:space="preserve"> is the deformation</w:t>
      </w:r>
      <w:r w:rsidR="00486D63">
        <w:rPr>
          <w:rFonts w:hint="eastAsia"/>
          <w:lang w:eastAsia="zh-CN"/>
        </w:rPr>
        <w:t xml:space="preserve"> of top surface</w:t>
      </w:r>
      <w:r w:rsidRPr="00DE2760">
        <w:t xml:space="preserve">, and </w:t>
      </w:r>
      <w:r w:rsidRPr="00DE2760">
        <w:rPr>
          <w:i/>
          <w:iCs/>
        </w:rPr>
        <w:t>d</w:t>
      </w:r>
      <w:r w:rsidRPr="00DE2760">
        <w:t xml:space="preserve"> is the </w:t>
      </w:r>
      <w:r w:rsidR="00486D63">
        <w:rPr>
          <w:rFonts w:hint="eastAsia"/>
          <w:lang w:eastAsia="zh-CN"/>
        </w:rPr>
        <w:t xml:space="preserve">indentation depth </w:t>
      </w:r>
      <w:r w:rsidRPr="00DE2760">
        <w:t xml:space="preserve">of the indenter. The parameters, </w:t>
      </w:r>
      <w:r w:rsidRPr="00DE2760">
        <w:rPr>
          <w:i/>
          <w:iCs/>
        </w:rPr>
        <w:t>u</w:t>
      </w:r>
      <w:r w:rsidRPr="00DE2760">
        <w:t xml:space="preserve"> and </w:t>
      </w:r>
      <w:r w:rsidRPr="00DE2760">
        <w:rPr>
          <w:i/>
          <w:iCs/>
        </w:rPr>
        <w:t>d</w:t>
      </w:r>
      <w:r w:rsidRPr="00DE2760">
        <w:t>, a</w:t>
      </w:r>
      <w:r w:rsidR="00486D63">
        <w:rPr>
          <w:rFonts w:hint="eastAsia"/>
          <w:lang w:eastAsia="zh-CN"/>
        </w:rPr>
        <w:t>re</w:t>
      </w:r>
      <w:r w:rsidRPr="00DE2760">
        <w:t xml:space="preserve"> defined as positive in the positive </w:t>
      </w:r>
      <w:r w:rsidRPr="00DE2760">
        <w:rPr>
          <w:i/>
          <w:iCs/>
        </w:rPr>
        <w:t>z</w:t>
      </w:r>
      <w:r w:rsidRPr="00DE2760">
        <w:t xml:space="preserve">-axis direction. The </w:t>
      </w:r>
      <w:r w:rsidRPr="00DE2760">
        <w:lastRenderedPageBreak/>
        <w:t>contact on the elastic quarter-space with a free side or freely sliding side is illustrated in Fig</w:t>
      </w:r>
      <w:r w:rsidR="00032388">
        <w:t>ure</w:t>
      </w:r>
      <w:r w:rsidRPr="00DE2760">
        <w:t xml:space="preserve"> 1(a) and (b), respectively.</w:t>
      </w:r>
    </w:p>
    <w:p w14:paraId="5057CAE8" w14:textId="2C440778" w:rsidR="00DE2760" w:rsidRPr="00DE2760" w:rsidRDefault="00D66320" w:rsidP="00BF4135">
      <w:pPr>
        <w:pStyle w:val="Figure"/>
        <w:rPr>
          <w:kern w:val="2"/>
          <w:szCs w:val="24"/>
          <w:lang w:eastAsia="zh-CN"/>
        </w:rPr>
      </w:pPr>
      <w:r>
        <w:rPr>
          <w:noProof/>
        </w:rPr>
        <w:drawing>
          <wp:inline distT="0" distB="0" distL="0" distR="0" wp14:anchorId="6566912F" wp14:editId="375AAA4C">
            <wp:extent cx="4835525" cy="1814195"/>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5525" cy="1814195"/>
                    </a:xfrm>
                    <a:prstGeom prst="rect">
                      <a:avLst/>
                    </a:prstGeom>
                    <a:noFill/>
                    <a:ln>
                      <a:noFill/>
                    </a:ln>
                  </pic:spPr>
                </pic:pic>
              </a:graphicData>
            </a:graphic>
          </wp:inline>
        </w:drawing>
      </w:r>
    </w:p>
    <w:p w14:paraId="53101420" w14:textId="31C5B435" w:rsidR="00DE2760" w:rsidRDefault="00DE2760" w:rsidP="00DE2760">
      <w:pPr>
        <w:pStyle w:val="FigureCaption"/>
        <w:rPr>
          <w:lang w:eastAsia="zh-CN"/>
        </w:rPr>
      </w:pPr>
      <w:r>
        <w:rPr>
          <w:b/>
          <w:caps/>
        </w:rPr>
        <w:t>Figure 1.</w:t>
      </w:r>
      <w:r w:rsidRPr="00DE2760">
        <w:rPr>
          <w:kern w:val="2"/>
          <w:sz w:val="20"/>
          <w:lang w:eastAsia="zh-CN"/>
        </w:rPr>
        <w:t xml:space="preserve"> </w:t>
      </w:r>
      <w:r w:rsidRPr="00DE2760">
        <w:t xml:space="preserve">Schematic diagram of analytical models for the quarter-space contact with (a) a free </w:t>
      </w:r>
      <w:r w:rsidR="00FC2BD5">
        <w:rPr>
          <w:rFonts w:hint="eastAsia"/>
          <w:lang w:eastAsia="zh-CN"/>
        </w:rPr>
        <w:t>side surface</w:t>
      </w:r>
      <w:r w:rsidRPr="00DE2760">
        <w:t xml:space="preserve"> </w:t>
      </w:r>
      <w:r w:rsidR="00FC2BD5">
        <w:rPr>
          <w:rFonts w:hint="eastAsia"/>
          <w:lang w:eastAsia="zh-CN"/>
        </w:rPr>
        <w:t xml:space="preserve">and </w:t>
      </w:r>
      <w:r w:rsidRPr="00DE2760">
        <w:t>(b) a freely sliding side</w:t>
      </w:r>
      <w:r w:rsidR="00FC2BD5">
        <w:rPr>
          <w:rFonts w:hint="eastAsia"/>
          <w:lang w:eastAsia="zh-CN"/>
        </w:rPr>
        <w:t xml:space="preserve"> surface</w:t>
      </w:r>
      <w:r w:rsidRPr="00DE2760">
        <w:t>.</w:t>
      </w:r>
      <w:r w:rsidR="00FC2BD5">
        <w:rPr>
          <w:rFonts w:hint="eastAsia"/>
          <w:lang w:eastAsia="zh-CN"/>
        </w:rPr>
        <w:t xml:space="preserve"> In the case of </w:t>
      </w:r>
      <w:r w:rsidR="00FC2BD5" w:rsidRPr="00FC2BD5">
        <w:rPr>
          <w:lang w:eastAsia="zh-CN"/>
        </w:rPr>
        <w:t>(</w:t>
      </w:r>
      <w:r w:rsidR="00FC2BD5">
        <w:rPr>
          <w:rFonts w:hint="eastAsia"/>
          <w:lang w:eastAsia="zh-CN"/>
        </w:rPr>
        <w:t>b</w:t>
      </w:r>
      <w:r w:rsidR="00FC2BD5">
        <w:rPr>
          <w:lang w:eastAsia="zh-CN"/>
        </w:rPr>
        <w:t xml:space="preserve">), the side surface of the quarter-space is </w:t>
      </w:r>
      <w:r w:rsidR="00FC2BD5" w:rsidRPr="00486D63">
        <w:rPr>
          <w:lang w:eastAsia="zh-CN"/>
        </w:rPr>
        <w:t>constrained not to move in the direction perpendicular to the edge</w:t>
      </w:r>
      <w:r w:rsidR="00FC2BD5">
        <w:rPr>
          <w:lang w:eastAsia="zh-CN"/>
        </w:rPr>
        <w:t>.</w:t>
      </w:r>
      <w:r w:rsidR="00FC2BD5">
        <w:rPr>
          <w:rFonts w:hint="eastAsia"/>
          <w:lang w:eastAsia="zh-CN"/>
        </w:rPr>
        <w:t xml:space="preserve"> </w:t>
      </w:r>
    </w:p>
    <w:p w14:paraId="6B7535D9" w14:textId="77777777" w:rsidR="000C555B" w:rsidRPr="00DE2760" w:rsidRDefault="000C555B" w:rsidP="000C555B">
      <w:pPr>
        <w:pStyle w:val="Paragraph"/>
        <w:rPr>
          <w:lang w:eastAsia="zh-CN"/>
        </w:rPr>
      </w:pPr>
    </w:p>
    <w:p w14:paraId="4F218CF9" w14:textId="686F8AED" w:rsidR="00DE2760" w:rsidRPr="00DE2760" w:rsidRDefault="00FC2BD5" w:rsidP="00DE2760">
      <w:pPr>
        <w:pStyle w:val="Paragraph"/>
      </w:pPr>
      <w:r>
        <w:t xml:space="preserve">The method for solving the contact problems of </w:t>
      </w:r>
      <w:r w:rsidR="00277B96">
        <w:t>a</w:t>
      </w:r>
      <w:r>
        <w:t xml:space="preserve"> quarter-space is described in [</w:t>
      </w:r>
      <w:r>
        <w:fldChar w:fldCharType="begin"/>
      </w:r>
      <w:r>
        <w:instrText xml:space="preserve"> REF _Ref209118584 \r \h </w:instrText>
      </w:r>
      <w:r>
        <w:fldChar w:fldCharType="separate"/>
      </w:r>
      <w:r>
        <w:t>17</w:t>
      </w:r>
      <w:r>
        <w:fldChar w:fldCharType="end"/>
      </w:r>
      <w:r>
        <w:t xml:space="preserve">]. </w:t>
      </w:r>
      <w:r w:rsidR="00DE2760" w:rsidRPr="00DE2760">
        <w:t>As shown in Fig</w:t>
      </w:r>
      <w:r w:rsidR="00277B96">
        <w:t>ure</w:t>
      </w:r>
      <w:r w:rsidR="00DE2760" w:rsidRPr="00DE2760">
        <w:t xml:space="preserve"> 2(a), the stresses </w:t>
      </w:r>
      <w:r w:rsidR="00DE2760" w:rsidRPr="00DE2760">
        <w:rPr>
          <w:i/>
          <w:iCs/>
        </w:rPr>
        <w:t>p</w:t>
      </w:r>
      <w:r w:rsidR="00DE2760" w:rsidRPr="00DE2760">
        <w:rPr>
          <w:vertAlign w:val="subscript"/>
        </w:rPr>
        <w:t>z</w:t>
      </w:r>
      <w:r w:rsidR="00DE2760" w:rsidRPr="00DE2760">
        <w:t xml:space="preserve"> acting on the top surfaces of a quarter-space are equivalent to the superposition of stresses </w:t>
      </w:r>
      <w:r w:rsidR="00DE2760" w:rsidRPr="00DE2760">
        <w:rPr>
          <w:i/>
          <w:iCs/>
        </w:rPr>
        <w:t>p</w:t>
      </w:r>
      <w:r w:rsidR="00DE2760" w:rsidRPr="00DE2760">
        <w:rPr>
          <w:vertAlign w:val="subscript"/>
        </w:rPr>
        <w:t>A</w:t>
      </w:r>
      <w:r w:rsidR="00DE2760" w:rsidRPr="00DE2760">
        <w:t xml:space="preserve"> and </w:t>
      </w:r>
      <w:r w:rsidR="00DE2760" w:rsidRPr="00DE2760">
        <w:rPr>
          <w:i/>
          <w:iCs/>
        </w:rPr>
        <w:t>p</w:t>
      </w:r>
      <w:r w:rsidR="00DE2760" w:rsidRPr="00DE2760">
        <w:rPr>
          <w:vertAlign w:val="subscript"/>
        </w:rPr>
        <w:t>B</w:t>
      </w:r>
      <w:r w:rsidR="00DE2760" w:rsidRPr="00DE2760">
        <w:t xml:space="preserve"> applied symmetrically on half-spaces A and B, respectively, (see Refs. </w:t>
      </w:r>
      <w:r w:rsidR="00DE2760" w:rsidRPr="00DE2760">
        <w:fldChar w:fldCharType="begin">
          <w:fldData xml:space="preserve">PEVuZE5vdGU+PENpdGU+PEF1dGhvcj5IYW5zb248L0F1dGhvcj48WWVhcj4xOTkwPC9ZZWFyPjxS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</w:fldData>
        </w:fldChar>
      </w:r>
      <w:r w:rsidR="00F52411">
        <w:instrText xml:space="preserve"> ADDIN EN.CITE </w:instrText>
      </w:r>
      <w:r w:rsidR="00F52411">
        <w:fldChar w:fldCharType="begin">
          <w:fldData xml:space="preserve">PEVuZE5vdGU+PENpdGU+PEF1dGhvcj5IYW5zb248L0F1dGhvcj48WWVhcj4xOTkwPC9ZZWFyPjxS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</w:fldData>
        </w:fldChar>
      </w:r>
      <w:r w:rsidR="00F52411">
        <w:instrText xml:space="preserve"> ADDIN EN.CITE.DATA </w:instrText>
      </w:r>
      <w:r w:rsidR="00F52411">
        <w:fldChar w:fldCharType="end"/>
      </w:r>
      <w:r w:rsidR="00DE2760" w:rsidRPr="00DE2760">
        <w:fldChar w:fldCharType="separate"/>
      </w:r>
      <w:r w:rsidR="00F52411">
        <w:rPr>
          <w:noProof/>
        </w:rPr>
        <w:t>[9, 17]</w:t>
      </w:r>
      <w:r w:rsidR="00DE2760" w:rsidRPr="00DE2760">
        <w:fldChar w:fldCharType="end"/>
      </w:r>
      <w:r w:rsidR="00DE2760" w:rsidRPr="00DE2760">
        <w:t>). Here are the relationships</w:t>
      </w:r>
    </w:p>
    <w:p w14:paraId="691C412D" w14:textId="26E1E5C5" w:rsidR="00DE2760" w:rsidRPr="001146DC" w:rsidRDefault="00DE2760" w:rsidP="00DE2760">
      <w:pPr>
        <w:pStyle w:val="Equation"/>
      </w:pPr>
      <w:r>
        <w:tab/>
      </w:r>
      <w:r w:rsidRPr="00DE2760">
        <w:rPr>
          <w:position w:val="-32"/>
        </w:rPr>
        <w:object w:dxaOrig="2120" w:dyaOrig="740" w14:anchorId="41D37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37.5pt" o:ole="">
            <v:imagedata r:id="rId10" o:title=""/>
          </v:shape>
          <o:OLEObject Type="Embed" ProgID="Equation.DSMT4" ShapeID="_x0000_i1025" DrawAspect="Content" ObjectID="_1825582453" r:id="rId11"/>
        </w:object>
      </w:r>
      <w:r>
        <w:tab/>
      </w:r>
      <w:r>
        <w:fldChar w:fldCharType="begin"/>
      </w:r>
      <w:r>
        <w:instrText xml:space="preserve"> LISTNUM  Equations </w:instrText>
      </w:r>
      <w:r>
        <w:fldChar w:fldCharType="end"/>
      </w:r>
    </w:p>
    <w:p w14:paraId="4AF2443E" w14:textId="77777777" w:rsidR="00DE2760" w:rsidRDefault="00DE2760" w:rsidP="00DE2760">
      <w:pPr>
        <w:pStyle w:val="Paragraph"/>
        <w:ind w:firstLine="0"/>
      </w:pPr>
      <w:r w:rsidRPr="00DE2760">
        <w:t xml:space="preserve">where </w:t>
      </w:r>
      <w:r w:rsidRPr="00DE2760">
        <w:rPr>
          <w:b/>
          <w:bCs/>
        </w:rPr>
        <w:t xml:space="preserve">K </w:t>
      </w:r>
      <w:r w:rsidRPr="00DE2760">
        <w:t xml:space="preserve">is the influence matrix, and the method for calculating </w:t>
      </w:r>
      <w:r w:rsidRPr="00DE2760">
        <w:rPr>
          <w:b/>
          <w:bCs/>
        </w:rPr>
        <w:t>K</w:t>
      </w:r>
      <w:r w:rsidRPr="00DE2760">
        <w:t xml:space="preserve"> can be found in the appendix of the reference [9].</w:t>
      </w:r>
    </w:p>
    <w:p w14:paraId="4291DACD" w14:textId="77777777" w:rsidR="00AE02C5" w:rsidRPr="00DE2760" w:rsidRDefault="00AE02C5" w:rsidP="00DE2760">
      <w:pPr>
        <w:pStyle w:val="Paragraph"/>
        <w:ind w:firstLine="0"/>
      </w:pPr>
    </w:p>
    <w:p w14:paraId="26C1D58E" w14:textId="108E6BD3" w:rsidR="00DE2760" w:rsidRDefault="0084223E" w:rsidP="00BF4135">
      <w:pPr>
        <w:pStyle w:val="Figure"/>
        <w:rPr>
          <w:kern w:val="2"/>
          <w:szCs w:val="24"/>
          <w:lang w:eastAsia="zh-CN"/>
        </w:rPr>
      </w:pPr>
      <w:r>
        <w:rPr>
          <w:noProof/>
        </w:rPr>
        <w:drawing>
          <wp:inline distT="0" distB="0" distL="0" distR="0" wp14:anchorId="1694B5B7" wp14:editId="272020C5">
            <wp:extent cx="4082415" cy="14585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2415" cy="1458595"/>
                    </a:xfrm>
                    <a:prstGeom prst="rect">
                      <a:avLst/>
                    </a:prstGeom>
                    <a:noFill/>
                    <a:ln>
                      <a:noFill/>
                    </a:ln>
                  </pic:spPr>
                </pic:pic>
              </a:graphicData>
            </a:graphic>
          </wp:inline>
        </w:drawing>
      </w:r>
    </w:p>
    <w:p w14:paraId="42CB25BD" w14:textId="661E2E58" w:rsidR="0084223E" w:rsidRPr="00DE2760" w:rsidRDefault="0084223E" w:rsidP="00BF4135">
      <w:pPr>
        <w:pStyle w:val="Figure"/>
        <w:rPr>
          <w:kern w:val="2"/>
          <w:szCs w:val="24"/>
          <w:lang w:eastAsia="zh-CN"/>
        </w:rPr>
      </w:pPr>
      <w:r>
        <w:rPr>
          <w:noProof/>
        </w:rPr>
        <w:drawing>
          <wp:inline distT="0" distB="0" distL="0" distR="0" wp14:anchorId="461BD18D" wp14:editId="7ACB58E4">
            <wp:extent cx="2940050" cy="11760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050" cy="1176020"/>
                    </a:xfrm>
                    <a:prstGeom prst="rect">
                      <a:avLst/>
                    </a:prstGeom>
                    <a:noFill/>
                    <a:ln>
                      <a:noFill/>
                    </a:ln>
                  </pic:spPr>
                </pic:pic>
              </a:graphicData>
            </a:graphic>
          </wp:inline>
        </w:drawing>
      </w:r>
    </w:p>
    <w:p w14:paraId="2B3574E5" w14:textId="1B9617BB" w:rsidR="00DE2760" w:rsidRDefault="00DE2760" w:rsidP="000C555B">
      <w:pPr>
        <w:pStyle w:val="FigureCaption"/>
      </w:pPr>
      <w:r>
        <w:rPr>
          <w:b/>
          <w:caps/>
        </w:rPr>
        <w:t>Figure 2.</w:t>
      </w:r>
      <w:r w:rsidRPr="00DE2760">
        <w:rPr>
          <w:kern w:val="2"/>
          <w:sz w:val="20"/>
          <w:lang w:eastAsia="zh-CN"/>
        </w:rPr>
        <w:t xml:space="preserve"> </w:t>
      </w:r>
      <w:r w:rsidRPr="00DE2760">
        <w:t>Computational methods for the quarter-space contact with (a) a free side or (b) a freely sliding side.</w:t>
      </w:r>
    </w:p>
    <w:p w14:paraId="7DFE2EE6" w14:textId="77777777" w:rsidR="000C555B" w:rsidRPr="000C555B" w:rsidRDefault="000C555B" w:rsidP="000C555B">
      <w:pPr>
        <w:pStyle w:val="Paragraph"/>
        <w:rPr>
          <w:lang w:eastAsia="zh-CN"/>
        </w:rPr>
      </w:pPr>
    </w:p>
    <w:p w14:paraId="17D68D1E" w14:textId="770C8E05" w:rsidR="000C555B" w:rsidRPr="000C555B" w:rsidRDefault="003118F1" w:rsidP="000C555B">
      <w:pPr>
        <w:pStyle w:val="Paragraph"/>
      </w:pPr>
      <w:r>
        <w:rPr>
          <w:rFonts w:hint="eastAsia"/>
          <w:lang w:eastAsia="zh-CN"/>
        </w:rPr>
        <w:t xml:space="preserve">In the case of </w:t>
      </w:r>
      <w:r>
        <w:t xml:space="preserve">contact of </w:t>
      </w:r>
      <w:r w:rsidRPr="000C555B">
        <w:t>quarter-space with a freely sliding side</w:t>
      </w:r>
      <w:r>
        <w:rPr>
          <w:lang w:eastAsia="zh-CN"/>
        </w:rPr>
        <w:t xml:space="preserve">, the side surface of the quarter-space is </w:t>
      </w:r>
      <w:r w:rsidRPr="00486D63">
        <w:rPr>
          <w:lang w:eastAsia="zh-CN"/>
        </w:rPr>
        <w:t>constrained not to move in the direction perpendicular to the edge</w:t>
      </w:r>
      <w:r>
        <w:rPr>
          <w:lang w:eastAsia="zh-CN"/>
        </w:rPr>
        <w:t>.</w:t>
      </w:r>
      <w:r>
        <w:rPr>
          <w:rFonts w:hint="eastAsia"/>
          <w:lang w:eastAsia="zh-CN"/>
        </w:rPr>
        <w:t xml:space="preserve"> </w:t>
      </w:r>
      <w:r w:rsidRPr="003118F1">
        <w:rPr>
          <w:lang w:eastAsia="zh-CN"/>
        </w:rPr>
        <w:t xml:space="preserve">This condition can be visualized as the side surface leaning against or adhering to a frictionless wall. </w:t>
      </w:r>
      <w:r w:rsidR="000C555B" w:rsidRPr="000C555B">
        <w:t>Th</w:t>
      </w:r>
      <w:r>
        <w:t>is contact problem with load</w:t>
      </w:r>
      <w:r w:rsidR="000C555B" w:rsidRPr="000C555B">
        <w:t xml:space="preserve"> </w:t>
      </w:r>
      <w:r w:rsidR="000C555B" w:rsidRPr="000C555B">
        <w:rPr>
          <w:i/>
          <w:iCs/>
        </w:rPr>
        <w:t>p</w:t>
      </w:r>
      <w:r w:rsidR="000C555B" w:rsidRPr="000C555B">
        <w:rPr>
          <w:vertAlign w:val="subscript"/>
        </w:rPr>
        <w:t>z</w:t>
      </w:r>
      <w:r w:rsidR="000C555B" w:rsidRPr="000C555B">
        <w:t xml:space="preserve"> </w:t>
      </w:r>
      <w:r>
        <w:t xml:space="preserve">on the top surface </w:t>
      </w:r>
      <w:r w:rsidR="00FC2BD5">
        <w:t>can be easily</w:t>
      </w:r>
      <w:r w:rsidR="000C555B" w:rsidRPr="000C555B">
        <w:t xml:space="preserve"> </w:t>
      </w:r>
      <w:r w:rsidR="00FC2BD5">
        <w:t xml:space="preserve">solved by applying an additional </w:t>
      </w:r>
      <w:r w:rsidR="00FC2BD5" w:rsidRPr="000C555B">
        <w:t xml:space="preserve">symmetric </w:t>
      </w:r>
      <w:r w:rsidR="00FC2BD5" w:rsidRPr="000C555B">
        <w:rPr>
          <w:i/>
          <w:iCs/>
        </w:rPr>
        <w:t>p</w:t>
      </w:r>
      <w:r w:rsidR="00FC2BD5" w:rsidRPr="000C555B">
        <w:rPr>
          <w:vertAlign w:val="subscript"/>
        </w:rPr>
        <w:t>z</w:t>
      </w:r>
      <w:r w:rsidR="00FC2BD5" w:rsidRPr="000C555B">
        <w:t xml:space="preserve">, </w:t>
      </w:r>
      <w:r w:rsidR="00FC2BD5">
        <w:t>on an elastic half-space</w:t>
      </w:r>
      <w:r w:rsidR="000C555B" w:rsidRPr="000C555B">
        <w:t>, as illustrated in Fig</w:t>
      </w:r>
      <w:r w:rsidR="00277B96">
        <w:t>ure 2</w:t>
      </w:r>
      <w:r w:rsidR="000C555B" w:rsidRPr="000C555B">
        <w:t>(b), which leads to a substantial reduction in computational cost.</w:t>
      </w:r>
    </w:p>
    <w:p w14:paraId="1CF06BD4" w14:textId="4EF77584" w:rsidR="000C555B" w:rsidRPr="000C555B" w:rsidRDefault="000C555B" w:rsidP="000C555B">
      <w:pPr>
        <w:pStyle w:val="Paragraph"/>
      </w:pPr>
      <w:r w:rsidRPr="000C555B">
        <w:t xml:space="preserve">In this way, the contact problem on a quarter-space with a free or freely sliding side is transformed into a contact problem on a half-space. Given an indentation depth, the deformation distribution within the contact region can be </w:t>
      </w:r>
      <w:r w:rsidRPr="000C555B">
        <w:lastRenderedPageBreak/>
        <w:t xml:space="preserve">determined from the geometry of the flat indenter. The pressure distribution is then obtained using half-space theory, and the normal force is found by integration. The contact stiffness follows as the derivative of the normal force with respect to indentation depth. Since the relevant theories are well established </w:t>
      </w:r>
      <w:r w:rsidRPr="000C555B">
        <w:fldChar w:fldCharType="begin"/>
      </w:r>
      <w:r w:rsidR="00F52411">
        <w:instrText xml:space="preserve"> ADDIN EN.CITE &lt;EndNote&gt;&lt;Cite&gt;&lt;Author&gt;Popov&lt;/Author&gt;&lt;Year&gt;2019&lt;/Year&gt;&lt;RecNum&gt;358&lt;/RecNum&gt;&lt;DisplayText&gt;[1]&lt;/DisplayText&gt;&lt;record&gt;&lt;rec-number&gt;358&lt;/rec-number&gt;&lt;foreign-keys&gt;&lt;key app="EN" db-id="55z0xx9tyedwx7exw0p559pof5p99v2tzv5e" timestamp="1744719746"&gt;358&lt;/key&gt;&lt;/foreign-keys&gt;&lt;ref-type name="Book"&gt;6&lt;/ref-type&gt;&lt;contributors&gt;&lt;authors&gt;&lt;author&gt;Popov, Valentin L&lt;/author&gt;&lt;author&gt;Heß, Markus&lt;/author&gt;&lt;author&gt;Willert, Emanuel&lt;/author&gt;&lt;/authors&gt;&lt;/contributors&gt;&lt;titles&gt;&lt;title&gt;Handbook of contact mechanics: exact solutions of axisymmetric contact problems&lt;/title&gt;&lt;/titles&gt;&lt;dates&gt;&lt;year&gt;2019&lt;/year&gt;&lt;/dates&gt;&lt;publisher&gt;Springer Nature&lt;/publisher&gt;&lt;isbn&gt;3662587092&lt;/isbn&gt;&lt;urls&gt;&lt;/urls&gt;&lt;/record&gt;&lt;/Cite&gt;&lt;/EndNote&gt;</w:instrText>
      </w:r>
      <w:r w:rsidRPr="000C555B">
        <w:fldChar w:fldCharType="separate"/>
      </w:r>
      <w:r w:rsidR="00F52411">
        <w:rPr>
          <w:noProof/>
        </w:rPr>
        <w:t>[1]</w:t>
      </w:r>
      <w:r w:rsidRPr="000C555B">
        <w:fldChar w:fldCharType="end"/>
      </w:r>
      <w:r w:rsidRPr="000C555B">
        <w:t>, they are not detailed here.</w:t>
      </w:r>
    </w:p>
    <w:p w14:paraId="4EE6F4DF" w14:textId="0490CE15" w:rsidR="007D4028" w:rsidRPr="00075EA6" w:rsidRDefault="000C555B" w:rsidP="007D4028">
      <w:pPr>
        <w:pStyle w:val="berschrift1"/>
        <w:rPr>
          <w:b w:val="0"/>
          <w:caps w:val="0"/>
          <w:sz w:val="20"/>
        </w:rPr>
      </w:pPr>
      <w:r w:rsidRPr="000C555B">
        <w:t>Results and discussion</w:t>
      </w:r>
    </w:p>
    <w:p w14:paraId="7B65BE3E" w14:textId="3DE27645" w:rsidR="000C555B" w:rsidRDefault="000C555B" w:rsidP="00CB0BCC">
      <w:pPr>
        <w:pStyle w:val="Paragraph"/>
      </w:pPr>
      <w:r w:rsidRPr="000C555B">
        <w:t>Fig</w:t>
      </w:r>
      <w:r>
        <w:rPr>
          <w:rFonts w:hint="eastAsia"/>
          <w:lang w:eastAsia="zh-CN"/>
        </w:rPr>
        <w:t>ure</w:t>
      </w:r>
      <w:r w:rsidRPr="000C555B">
        <w:t xml:space="preserve"> 3 shows the variation of the contact stiffness </w:t>
      </w:r>
      <w:r w:rsidRPr="000C555B">
        <w:rPr>
          <w:i/>
          <w:iCs/>
        </w:rPr>
        <w:t>k</w:t>
      </w:r>
      <w:r w:rsidRPr="000C555B">
        <w:rPr>
          <w:vertAlign w:val="subscript"/>
        </w:rPr>
        <w:t>n</w:t>
      </w:r>
      <w:r w:rsidRPr="000C555B">
        <w:t xml:space="preserve"> with the indenter–edge distance </w:t>
      </w:r>
      <w:r w:rsidRPr="000C555B">
        <w:rPr>
          <w:i/>
          <w:iCs/>
        </w:rPr>
        <w:t>L</w:t>
      </w:r>
      <w:r w:rsidRPr="000C555B">
        <w:t xml:space="preserve">. The quarter-space contact stiffness </w:t>
      </w:r>
      <w:r w:rsidRPr="000C555B">
        <w:rPr>
          <w:i/>
          <w:iCs/>
        </w:rPr>
        <w:t>k</w:t>
      </w:r>
      <w:r w:rsidRPr="000C555B">
        <w:rPr>
          <w:vertAlign w:val="subscript"/>
        </w:rPr>
        <w:t>n</w:t>
      </w:r>
      <w:r w:rsidRPr="000C555B">
        <w:t xml:space="preserve"> is </w:t>
      </w:r>
      <w:r w:rsidR="004C7537">
        <w:t xml:space="preserve">normalized </w:t>
      </w:r>
      <w:r w:rsidRPr="000C555B">
        <w:t>with respect to the half-space solution</w:t>
      </w:r>
    </w:p>
    <w:p w14:paraId="31EE43F0" w14:textId="6A79FC7C" w:rsidR="000C555B" w:rsidRPr="001146DC" w:rsidRDefault="000C555B" w:rsidP="000C555B">
      <w:pPr>
        <w:pStyle w:val="Equation"/>
      </w:pPr>
      <w:bookmarkStart w:id="1" w:name="_Hlk208423217"/>
      <w:r>
        <w:tab/>
      </w:r>
      <w:r w:rsidR="002C3924" w:rsidRPr="000C555B">
        <w:rPr>
          <w:position w:val="-10"/>
        </w:rPr>
        <w:object w:dxaOrig="960" w:dyaOrig="340" w14:anchorId="0376EC40">
          <v:shape id="_x0000_i1026" type="#_x0000_t75" style="width:48pt;height:17.5pt" o:ole="">
            <v:imagedata r:id="rId14" o:title=""/>
          </v:shape>
          <o:OLEObject Type="Embed" ProgID="Equation.DSMT4" ShapeID="_x0000_i1026" DrawAspect="Content" ObjectID="_1825582454" r:id="rId15"/>
        </w:object>
      </w:r>
      <w:r w:rsidR="002C3924">
        <w:t xml:space="preserve">, with </w:t>
      </w:r>
      <w:r w:rsidRPr="000C555B">
        <w:rPr>
          <w:position w:val="-10"/>
        </w:rPr>
        <w:object w:dxaOrig="999" w:dyaOrig="320" w14:anchorId="54F40EF2">
          <v:shape id="_x0000_i1027" type="#_x0000_t75" style="width:50pt;height:16pt" o:ole="">
            <v:imagedata r:id="rId16" o:title=""/>
          </v:shape>
          <o:OLEObject Type="Embed" ProgID="Equation.DSMT4" ShapeID="_x0000_i1027" DrawAspect="Content" ObjectID="_1825582455" r:id="rId17"/>
        </w:object>
      </w:r>
      <w:r>
        <w:tab/>
      </w:r>
      <w:r>
        <w:fldChar w:fldCharType="begin"/>
      </w:r>
      <w:r>
        <w:instrText xml:space="preserve"> LISTNUM  Equations </w:instrText>
      </w:r>
      <w:r>
        <w:fldChar w:fldCharType="end"/>
      </w:r>
      <w:bookmarkEnd w:id="1"/>
    </w:p>
    <w:p w14:paraId="1B72D9FB" w14:textId="018F6523" w:rsidR="000C555B" w:rsidRDefault="000C555B" w:rsidP="000C555B">
      <w:pPr>
        <w:pStyle w:val="Paragraph"/>
        <w:ind w:firstLine="0"/>
      </w:pPr>
      <w:r w:rsidRPr="000C555B">
        <w:t xml:space="preserve">where </w:t>
      </w:r>
      <w:r w:rsidRPr="000C555B">
        <w:rPr>
          <w:i/>
          <w:iCs/>
        </w:rPr>
        <w:t>k</w:t>
      </w:r>
      <w:r w:rsidRPr="000C555B">
        <w:rPr>
          <w:vertAlign w:val="subscript"/>
        </w:rPr>
        <w:t>hs</w:t>
      </w:r>
      <w:r w:rsidRPr="000C555B">
        <w:t xml:space="preserve"> is the contact stiffness </w:t>
      </w:r>
      <w:r w:rsidR="004C7537">
        <w:t xml:space="preserve">of a cylindrical indenter on an elastic half-space with effective elastic modulus </w:t>
      </w:r>
      <w:r w:rsidRPr="000C555B">
        <w:rPr>
          <w:i/>
          <w:iCs/>
        </w:rPr>
        <w:t>E</w:t>
      </w:r>
      <w:r w:rsidRPr="000C555B">
        <w:t xml:space="preserve">* </w:t>
      </w:r>
      <w:r w:rsidR="004C7537">
        <w:t xml:space="preserve">which </w:t>
      </w:r>
      <w:r w:rsidRPr="000C555B">
        <w:t>is given by</w:t>
      </w:r>
    </w:p>
    <w:p w14:paraId="37D10CF4" w14:textId="04857700" w:rsidR="000C555B" w:rsidRDefault="000C555B" w:rsidP="000C555B">
      <w:pPr>
        <w:pStyle w:val="Equation"/>
      </w:pPr>
      <w:r>
        <w:tab/>
      </w:r>
      <w:r w:rsidR="00B647ED" w:rsidRPr="000C555B">
        <w:rPr>
          <w:position w:val="-22"/>
        </w:rPr>
        <w:object w:dxaOrig="1020" w:dyaOrig="560" w14:anchorId="7D7FB681">
          <v:shape id="_x0000_i1028" type="#_x0000_t75" style="width:50.5pt;height:28pt" o:ole="">
            <v:imagedata r:id="rId18" o:title=""/>
          </v:shape>
          <o:OLEObject Type="Embed" ProgID="Equation.DSMT4" ShapeID="_x0000_i1028" DrawAspect="Content" ObjectID="_1825582456" r:id="rId19"/>
        </w:object>
      </w:r>
      <w:r>
        <w:tab/>
      </w:r>
      <w:r>
        <w:fldChar w:fldCharType="begin"/>
      </w:r>
      <w:r>
        <w:instrText xml:space="preserve"> LISTNUM  Equations </w:instrText>
      </w:r>
      <w:r>
        <w:fldChar w:fldCharType="end"/>
      </w:r>
    </w:p>
    <w:p w14:paraId="0E97F5DC" w14:textId="0CAE435C" w:rsidR="004C7537" w:rsidRDefault="000C555B" w:rsidP="000C555B">
      <w:pPr>
        <w:pStyle w:val="Paragraph"/>
        <w:ind w:firstLine="0"/>
      </w:pPr>
      <w:r>
        <w:t>where</w:t>
      </w:r>
      <w:r w:rsidRPr="000C555B">
        <w:t xml:space="preserve"> </w:t>
      </w:r>
      <w:r w:rsidRPr="000C555B">
        <w:rPr>
          <w:i/>
          <w:iCs/>
        </w:rPr>
        <w:t>E</w:t>
      </w:r>
      <w:r w:rsidRPr="000C555B">
        <w:t xml:space="preserve"> is the elastic modulus</w:t>
      </w:r>
      <w:r>
        <w:t xml:space="preserve"> and </w:t>
      </w:r>
      <w:r w:rsidRPr="000C555B">
        <w:rPr>
          <w:i/>
          <w:iCs/>
        </w:rPr>
        <w:t>v</w:t>
      </w:r>
      <w:r w:rsidRPr="000C555B">
        <w:t xml:space="preserve"> is the Poisson’s ratio.</w:t>
      </w:r>
      <w:r w:rsidR="002C3924">
        <w:t xml:space="preserve"> The distance is normalized by the radius of the cylinder, </w:t>
      </w:r>
      <w:r w:rsidR="002C3924" w:rsidRPr="000C555B">
        <w:rPr>
          <w:position w:val="-10"/>
        </w:rPr>
        <w:object w:dxaOrig="760" w:dyaOrig="320" w14:anchorId="6D897874">
          <v:shape id="_x0000_i1029" type="#_x0000_t75" style="width:38pt;height:16pt" o:ole="">
            <v:imagedata r:id="rId20" o:title=""/>
          </v:shape>
          <o:OLEObject Type="Embed" ProgID="Equation.DSMT4" ShapeID="_x0000_i1029" DrawAspect="Content" ObjectID="_1825582457" r:id="rId21"/>
        </w:object>
      </w:r>
      <w:r w:rsidR="002C3924">
        <w:t xml:space="preserve">. </w:t>
      </w:r>
    </w:p>
    <w:p w14:paraId="24FCCA7E" w14:textId="5F7ABA00" w:rsidR="008413B5" w:rsidRPr="008413B5" w:rsidRDefault="00C169F8" w:rsidP="00BF4135">
      <w:pPr>
        <w:pStyle w:val="Figure"/>
        <w:rPr>
          <w:kern w:val="2"/>
          <w:lang w:val="en-GB" w:eastAsia="zh-CN"/>
        </w:rPr>
      </w:pPr>
      <w:r>
        <w:rPr>
          <w:noProof/>
        </w:rPr>
        <w:drawing>
          <wp:inline distT="0" distB="0" distL="0" distR="0" wp14:anchorId="541727C4" wp14:editId="6B38073E">
            <wp:extent cx="2814320" cy="231140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4320" cy="2311400"/>
                    </a:xfrm>
                    <a:prstGeom prst="rect">
                      <a:avLst/>
                    </a:prstGeom>
                    <a:noFill/>
                    <a:ln>
                      <a:noFill/>
                    </a:ln>
                  </pic:spPr>
                </pic:pic>
              </a:graphicData>
            </a:graphic>
          </wp:inline>
        </w:drawing>
      </w:r>
    </w:p>
    <w:p w14:paraId="10F11107" w14:textId="443C4507" w:rsidR="008413B5" w:rsidRPr="00527806" w:rsidRDefault="008413B5" w:rsidP="008413B5">
      <w:pPr>
        <w:pStyle w:val="FigureCaption"/>
        <w:rPr>
          <w:kern w:val="2"/>
          <w:sz w:val="20"/>
          <w:szCs w:val="24"/>
          <w:lang w:eastAsia="zh-CN"/>
        </w:rPr>
      </w:pPr>
      <w:r>
        <w:rPr>
          <w:b/>
          <w:caps/>
        </w:rPr>
        <w:t>Figure 3.</w:t>
      </w:r>
      <w:r w:rsidRPr="00DE2760">
        <w:rPr>
          <w:kern w:val="2"/>
          <w:sz w:val="20"/>
          <w:lang w:eastAsia="zh-CN"/>
        </w:rPr>
        <w:t xml:space="preserve"> </w:t>
      </w:r>
      <w:r w:rsidR="000949FC">
        <w:rPr>
          <w:kern w:val="2"/>
          <w:sz w:val="20"/>
          <w:lang w:eastAsia="zh-CN"/>
        </w:rPr>
        <w:t xml:space="preserve">Dependence of </w:t>
      </w:r>
      <w:r w:rsidRPr="000949FC">
        <w:rPr>
          <w:sz w:val="20"/>
        </w:rPr>
        <w:t>contact</w:t>
      </w:r>
      <w:r w:rsidRPr="000949FC">
        <w:rPr>
          <w:kern w:val="2"/>
          <w:sz w:val="20"/>
          <w:lang w:eastAsia="zh-CN"/>
        </w:rPr>
        <w:t xml:space="preserve"> </w:t>
      </w:r>
      <w:r w:rsidRPr="008413B5">
        <w:rPr>
          <w:kern w:val="2"/>
          <w:sz w:val="20"/>
          <w:szCs w:val="24"/>
          <w:lang w:eastAsia="zh-CN"/>
        </w:rPr>
        <w:t xml:space="preserve">stiffness </w:t>
      </w:r>
      <w:r w:rsidR="000949FC">
        <w:rPr>
          <w:kern w:val="2"/>
          <w:sz w:val="20"/>
          <w:szCs w:val="24"/>
          <w:lang w:eastAsia="zh-CN"/>
        </w:rPr>
        <w:t xml:space="preserve">on the distance between the </w:t>
      </w:r>
      <w:r w:rsidRPr="008413B5">
        <w:rPr>
          <w:kern w:val="2"/>
          <w:sz w:val="20"/>
          <w:szCs w:val="24"/>
          <w:lang w:eastAsia="zh-CN"/>
        </w:rPr>
        <w:t>indenter</w:t>
      </w:r>
      <w:r w:rsidR="000949FC">
        <w:rPr>
          <w:kern w:val="2"/>
          <w:sz w:val="20"/>
          <w:szCs w:val="24"/>
          <w:lang w:eastAsia="zh-CN"/>
        </w:rPr>
        <w:t xml:space="preserve"> center and the </w:t>
      </w:r>
      <w:r w:rsidRPr="008413B5">
        <w:rPr>
          <w:kern w:val="2"/>
          <w:sz w:val="20"/>
          <w:szCs w:val="24"/>
          <w:lang w:eastAsia="zh-CN"/>
        </w:rPr>
        <w:t xml:space="preserve">edge </w:t>
      </w:r>
      <w:r w:rsidR="000949FC">
        <w:rPr>
          <w:kern w:val="2"/>
          <w:sz w:val="20"/>
          <w:szCs w:val="24"/>
          <w:lang w:eastAsia="zh-CN"/>
        </w:rPr>
        <w:t>of the elastic quarter-space</w:t>
      </w:r>
      <w:r w:rsidRPr="008413B5">
        <w:rPr>
          <w:kern w:val="2"/>
          <w:sz w:val="20"/>
          <w:szCs w:val="24"/>
          <w:lang w:eastAsia="zh-CN"/>
        </w:rPr>
        <w:t>.</w:t>
      </w:r>
      <w:r w:rsidR="00A83793">
        <w:rPr>
          <w:kern w:val="2"/>
          <w:sz w:val="20"/>
          <w:szCs w:val="24"/>
          <w:lang w:eastAsia="zh-CN"/>
        </w:rPr>
        <w:t xml:space="preserve"> </w:t>
      </w:r>
      <w:r w:rsidR="00527806" w:rsidRPr="00527806">
        <w:rPr>
          <w:kern w:val="2"/>
          <w:sz w:val="20"/>
          <w:szCs w:val="24"/>
          <w:lang w:eastAsia="zh-CN"/>
        </w:rPr>
        <w:t>Markers are numerical results and fittings are presented with s</w:t>
      </w:r>
      <w:r w:rsidR="00527806">
        <w:rPr>
          <w:kern w:val="2"/>
          <w:sz w:val="20"/>
          <w:szCs w:val="24"/>
          <w:lang w:eastAsia="zh-CN"/>
        </w:rPr>
        <w:t xml:space="preserve">olid lines. </w:t>
      </w:r>
    </w:p>
    <w:p w14:paraId="3641DFBC" w14:textId="77777777" w:rsidR="0033774F" w:rsidRPr="0033774F" w:rsidRDefault="0033774F" w:rsidP="0033774F">
      <w:pPr>
        <w:pStyle w:val="Paragraph"/>
        <w:rPr>
          <w:lang w:eastAsia="zh-CN"/>
        </w:rPr>
      </w:pPr>
    </w:p>
    <w:p w14:paraId="3B94FEA4" w14:textId="6CE516D7" w:rsidR="008413B5" w:rsidRDefault="008413B5" w:rsidP="008413B5">
      <w:pPr>
        <w:pStyle w:val="Paragraph"/>
      </w:pPr>
      <w:r w:rsidRPr="008413B5">
        <w:t>It can be observed from Fig</w:t>
      </w:r>
      <w:r w:rsidR="00BC2F7C">
        <w:t xml:space="preserve">ure </w:t>
      </w:r>
      <w:r w:rsidRPr="008413B5">
        <w:t xml:space="preserve">3 </w:t>
      </w:r>
      <w:r w:rsidR="000C147E">
        <w:t>(</w:t>
      </w:r>
      <w:r w:rsidR="00A83793">
        <w:rPr>
          <w:rFonts w:hint="eastAsia"/>
          <w:lang w:eastAsia="zh-CN"/>
        </w:rPr>
        <w:t>solid circles and squares</w:t>
      </w:r>
      <w:r w:rsidR="000C147E">
        <w:t xml:space="preserve">) </w:t>
      </w:r>
      <w:r w:rsidRPr="008413B5">
        <w:t xml:space="preserve">that, as the distance increases, the contact stiffness on the quarter-space gradually increases and approaches the half-space solution. Compared with the free-side case, the quarter-space with a freely sliding side exhibits a higher contact stiffness. When </w:t>
      </w:r>
      <w:r w:rsidR="000949FC">
        <w:t xml:space="preserve">the indenter center is directly located on the edge with </w:t>
      </w:r>
      <w:r w:rsidRPr="008413B5">
        <w:rPr>
          <w:i/>
          <w:iCs/>
        </w:rPr>
        <w:t>L</w:t>
      </w:r>
      <w:r w:rsidRPr="008413B5">
        <w:t>/</w:t>
      </w:r>
      <w:r w:rsidRPr="008413B5">
        <w:rPr>
          <w:i/>
          <w:iCs/>
        </w:rPr>
        <w:t>R</w:t>
      </w:r>
      <w:r w:rsidRPr="008413B5">
        <w:t xml:space="preserve"> = 0, the quarter-space contact with a freely sliding side can be rigorously regarded as half of a half-space contact, resulting in a contact stiffness of 0.5.</w:t>
      </w:r>
    </w:p>
    <w:p w14:paraId="09ADD5F4" w14:textId="647ECCBC" w:rsidR="009C26A9" w:rsidRPr="00C169F8" w:rsidRDefault="009C26A9" w:rsidP="008413B5">
      <w:pPr>
        <w:pStyle w:val="Paragraph"/>
        <w:rPr>
          <w:lang w:eastAsia="zh-CN"/>
        </w:rPr>
      </w:pPr>
      <w:r w:rsidRPr="00C169F8">
        <w:rPr>
          <w:rFonts w:hint="eastAsia"/>
          <w:lang w:eastAsia="zh-CN"/>
        </w:rPr>
        <w:t>The numerical results in Figure 3 can be fitted by the following expression</w:t>
      </w:r>
    </w:p>
    <w:p w14:paraId="070F69A1" w14:textId="118906FD" w:rsidR="009C26A9" w:rsidRPr="00C169F8" w:rsidRDefault="009C26A9" w:rsidP="009C26A9">
      <w:pPr>
        <w:pStyle w:val="Equation"/>
      </w:pPr>
      <w:r w:rsidRPr="00C169F8">
        <w:tab/>
      </w:r>
      <w:r w:rsidR="0033774F" w:rsidRPr="00C169F8">
        <w:rPr>
          <w:position w:val="-22"/>
        </w:rPr>
        <w:object w:dxaOrig="2480" w:dyaOrig="580" w14:anchorId="46781020">
          <v:shape id="_x0000_i1030" type="#_x0000_t75" style="width:124pt;height:29.5pt" o:ole="">
            <v:imagedata r:id="rId23" o:title=""/>
          </v:shape>
          <o:OLEObject Type="Embed" ProgID="Equation.DSMT4" ShapeID="_x0000_i1030" DrawAspect="Content" ObjectID="_1825582458" r:id="rId24"/>
        </w:object>
      </w:r>
      <w:r w:rsidRPr="00C169F8">
        <w:rPr>
          <w:rFonts w:hint="eastAsia"/>
          <w:lang w:eastAsia="zh-CN"/>
        </w:rPr>
        <w:t>for free side case,</w:t>
      </w:r>
      <w:r w:rsidRPr="00C169F8">
        <w:tab/>
      </w:r>
      <w:r w:rsidRPr="00C169F8">
        <w:fldChar w:fldCharType="begin"/>
      </w:r>
      <w:r w:rsidRPr="00C169F8">
        <w:instrText xml:space="preserve"> LISTNUM  Equations </w:instrText>
      </w:r>
      <w:r w:rsidRPr="00C169F8">
        <w:fldChar w:fldCharType="end"/>
      </w:r>
    </w:p>
    <w:p w14:paraId="32044795" w14:textId="58CB034F" w:rsidR="009C26A9" w:rsidRDefault="009C26A9" w:rsidP="009C26A9">
      <w:pPr>
        <w:pStyle w:val="Equation"/>
      </w:pPr>
      <w:r w:rsidRPr="00C169F8">
        <w:tab/>
      </w:r>
      <w:r w:rsidR="0033774F" w:rsidRPr="00C169F8">
        <w:rPr>
          <w:position w:val="-22"/>
        </w:rPr>
        <w:object w:dxaOrig="2480" w:dyaOrig="580" w14:anchorId="7553FC55">
          <v:shape id="_x0000_i1031" type="#_x0000_t75" style="width:124pt;height:29.5pt" o:ole="">
            <v:imagedata r:id="rId25" o:title=""/>
          </v:shape>
          <o:OLEObject Type="Embed" ProgID="Equation.DSMT4" ShapeID="_x0000_i1031" DrawAspect="Content" ObjectID="_1825582459" r:id="rId26"/>
        </w:object>
      </w:r>
      <w:r w:rsidRPr="00C169F8">
        <w:rPr>
          <w:rFonts w:hint="eastAsia"/>
          <w:lang w:eastAsia="zh-CN"/>
        </w:rPr>
        <w:t>for freely slide case.</w:t>
      </w:r>
      <w:r w:rsidRPr="00C169F8">
        <w:tab/>
      </w:r>
      <w:r w:rsidRPr="00C169F8">
        <w:fldChar w:fldCharType="begin"/>
      </w:r>
      <w:r w:rsidRPr="00C169F8">
        <w:instrText xml:space="preserve"> LISTNUM  Equations </w:instrText>
      </w:r>
      <w:r w:rsidRPr="00C169F8">
        <w:fldChar w:fldCharType="end"/>
      </w:r>
    </w:p>
    <w:p w14:paraId="27D46D2E" w14:textId="0DAD87EF" w:rsidR="000C147E" w:rsidRDefault="000C147E" w:rsidP="00A83793">
      <w:pPr>
        <w:pStyle w:val="Paragraph"/>
        <w:ind w:firstLine="0"/>
      </w:pPr>
      <w:r>
        <w:t xml:space="preserve">The fittings are presented with solid lines in Figure 3. </w:t>
      </w:r>
    </w:p>
    <w:p w14:paraId="0A061C10" w14:textId="123F7767" w:rsidR="00B647ED" w:rsidRDefault="008413B5" w:rsidP="00B647ED">
      <w:pPr>
        <w:pStyle w:val="Paragraph"/>
      </w:pPr>
      <w:r w:rsidRPr="008413B5">
        <w:t>The contact pressure distributions on the quarter-space are shown in Fig</w:t>
      </w:r>
      <w:r w:rsidR="00BC2F7C">
        <w:t>ure</w:t>
      </w:r>
      <w:r w:rsidRPr="008413B5">
        <w:t xml:space="preserve"> 4. </w:t>
      </w:r>
      <w:r w:rsidR="009374CF" w:rsidRPr="009374CF">
        <w:t xml:space="preserve">The pressure is </w:t>
      </w:r>
      <w:r w:rsidR="000B33E9">
        <w:t xml:space="preserve">normalized </w:t>
      </w:r>
      <w:r w:rsidR="009374CF" w:rsidRPr="009374CF">
        <w:t>by the half-space solution of the pressure</w:t>
      </w:r>
      <w:r w:rsidR="000B33E9">
        <w:t xml:space="preserve"> at the indenter center</w:t>
      </w:r>
      <w:r w:rsidR="00B647ED">
        <w:t xml:space="preserve">, </w:t>
      </w:r>
      <w:r w:rsidR="00B647ED" w:rsidRPr="00B647ED">
        <w:rPr>
          <w:i/>
          <w:iCs/>
        </w:rPr>
        <w:t>p</w:t>
      </w:r>
      <w:r w:rsidR="00B647ED" w:rsidRPr="00B647ED">
        <w:rPr>
          <w:vertAlign w:val="subscript"/>
        </w:rPr>
        <w:t>hs</w:t>
      </w:r>
      <w:r w:rsidR="00B647ED">
        <w:t xml:space="preserve">. </w:t>
      </w:r>
      <w:r w:rsidR="00B647ED" w:rsidRPr="00B647ED">
        <w:rPr>
          <w:i/>
          <w:iCs/>
        </w:rPr>
        <w:t>p</w:t>
      </w:r>
      <w:r w:rsidR="00B647ED" w:rsidRPr="00B647ED">
        <w:rPr>
          <w:vertAlign w:val="subscript"/>
        </w:rPr>
        <w:t>hs</w:t>
      </w:r>
      <w:r w:rsidR="00B647ED">
        <w:t xml:space="preserve"> </w:t>
      </w:r>
      <w:r w:rsidR="009374CF">
        <w:t>can be obtained by</w:t>
      </w:r>
    </w:p>
    <w:p w14:paraId="611AA712" w14:textId="3112B52C" w:rsidR="00B647ED" w:rsidRDefault="00B647ED" w:rsidP="00B647ED">
      <w:pPr>
        <w:pStyle w:val="Equation"/>
      </w:pPr>
      <w:r>
        <w:tab/>
      </w:r>
      <w:r w:rsidRPr="000C555B">
        <w:rPr>
          <w:position w:val="-22"/>
        </w:rPr>
        <w:object w:dxaOrig="960" w:dyaOrig="560" w14:anchorId="4F46904D">
          <v:shape id="_x0000_i1032" type="#_x0000_t75" style="width:48.5pt;height:28pt" o:ole="">
            <v:imagedata r:id="rId27" o:title=""/>
          </v:shape>
          <o:OLEObject Type="Embed" ProgID="Equation.DSMT4" ShapeID="_x0000_i1032" DrawAspect="Content" ObjectID="_1825582460" r:id="rId28"/>
        </w:object>
      </w:r>
      <w:r>
        <w:tab/>
      </w:r>
      <w:r>
        <w:fldChar w:fldCharType="begin"/>
      </w:r>
      <w:r>
        <w:instrText xml:space="preserve"> LISTNUM  Equations </w:instrText>
      </w:r>
      <w:r>
        <w:fldChar w:fldCharType="end"/>
      </w:r>
    </w:p>
    <w:p w14:paraId="74A9D421" w14:textId="50857FC3" w:rsidR="00AB67B0" w:rsidRDefault="009374CF" w:rsidP="008413B5">
      <w:pPr>
        <w:pStyle w:val="Paragraph"/>
        <w:rPr>
          <w:lang w:eastAsia="zh-CN"/>
        </w:rPr>
      </w:pPr>
      <w:r>
        <w:t>From Fig</w:t>
      </w:r>
      <w:r w:rsidR="00BC2F7C">
        <w:t>ure</w:t>
      </w:r>
      <w:r>
        <w:t xml:space="preserve"> 4, i</w:t>
      </w:r>
      <w:r w:rsidR="008413B5" w:rsidRPr="008413B5">
        <w:t xml:space="preserve">t can be observed that the edge effect reduces the contact pressure near the boundary, resulting in a left-right asymmetric pressure distribution. </w:t>
      </w:r>
      <w:r w:rsidR="00AB67B0" w:rsidRPr="00AB67B0">
        <w:t>This asymmetry is further illustrated in Fig</w:t>
      </w:r>
      <w:r w:rsidR="00BC2F7C">
        <w:t>ure</w:t>
      </w:r>
      <w:r w:rsidR="00AB67B0" w:rsidRPr="00AB67B0">
        <w:t xml:space="preserve"> 5.</w:t>
      </w:r>
      <w:r w:rsidR="00047907" w:rsidRPr="00047907">
        <w:t xml:space="preserve"> </w:t>
      </w:r>
      <w:r w:rsidR="00AB67B0" w:rsidRPr="00AB67B0">
        <w:rPr>
          <w:lang w:eastAsia="zh-CN"/>
        </w:rPr>
        <w:t xml:space="preserve">Due to the finite mesh </w:t>
      </w:r>
      <w:r w:rsidR="00AB67B0" w:rsidRPr="00AB67B0">
        <w:rPr>
          <w:lang w:eastAsia="zh-CN"/>
        </w:rPr>
        <w:lastRenderedPageBreak/>
        <w:t>resolution,</w:t>
      </w:r>
      <w:r w:rsidR="00AB67B0">
        <w:rPr>
          <w:lang w:eastAsia="zh-CN"/>
        </w:rPr>
        <w:t xml:space="preserve"> </w:t>
      </w:r>
      <w:r w:rsidR="00AB67B0" w:rsidRPr="00AB67B0">
        <w:rPr>
          <w:lang w:eastAsia="zh-CN"/>
        </w:rPr>
        <w:t>the contact pressure near the edge of the flat indenter remains finite.</w:t>
      </w:r>
      <w:r w:rsidR="00AB67B0">
        <w:rPr>
          <w:lang w:eastAsia="zh-CN"/>
        </w:rPr>
        <w:t xml:space="preserve"> </w:t>
      </w:r>
      <w:r w:rsidR="00AB67B0">
        <w:rPr>
          <w:rFonts w:hint="eastAsia"/>
          <w:lang w:eastAsia="zh-CN"/>
        </w:rPr>
        <w:t>At</w:t>
      </w:r>
      <w:r w:rsidR="00AB67B0">
        <w:rPr>
          <w:lang w:eastAsia="zh-CN"/>
        </w:rPr>
        <w:t xml:space="preserve"> </w:t>
      </w:r>
      <w:r w:rsidR="00AB67B0" w:rsidRPr="00AB67B0">
        <w:rPr>
          <w:rFonts w:hint="eastAsia"/>
          <w:i/>
          <w:iCs/>
          <w:lang w:eastAsia="zh-CN"/>
        </w:rPr>
        <w:t>L</w:t>
      </w:r>
      <w:r w:rsidR="00AB67B0">
        <w:rPr>
          <w:lang w:eastAsia="zh-CN"/>
        </w:rPr>
        <w:t>/</w:t>
      </w:r>
      <w:r w:rsidR="00AB67B0" w:rsidRPr="00AB67B0">
        <w:rPr>
          <w:i/>
          <w:iCs/>
          <w:lang w:eastAsia="zh-CN"/>
        </w:rPr>
        <w:t>R</w:t>
      </w:r>
      <w:r w:rsidR="00AB67B0">
        <w:rPr>
          <w:lang w:eastAsia="zh-CN"/>
        </w:rPr>
        <w:t xml:space="preserve"> = 1.1, </w:t>
      </w:r>
      <w:r w:rsidR="00AB67B0" w:rsidRPr="00AB67B0">
        <w:rPr>
          <w:lang w:eastAsia="zh-CN"/>
        </w:rPr>
        <w:t xml:space="preserve">the pressure on the side of the indenter close to </w:t>
      </w:r>
      <w:r w:rsidR="00AB67B0" w:rsidRPr="00047907">
        <w:t xml:space="preserve">the edge </w:t>
      </w:r>
      <w:r w:rsidR="00AB67B0">
        <w:t>(</w:t>
      </w:r>
      <w:r w:rsidR="00AB67B0" w:rsidRPr="00047907">
        <w:rPr>
          <w:i/>
          <w:iCs/>
        </w:rPr>
        <w:t>y</w:t>
      </w:r>
      <w:r w:rsidR="00AB67B0">
        <w:t xml:space="preserve">-axis) of </w:t>
      </w:r>
      <w:r w:rsidR="00AB67B0" w:rsidRPr="00047907">
        <w:t>quarter-space</w:t>
      </w:r>
      <w:r w:rsidR="00AB67B0" w:rsidRPr="00AB67B0">
        <w:rPr>
          <w:lang w:eastAsia="zh-CN"/>
        </w:rPr>
        <w:t xml:space="preserve"> is significantly lower than that on the opposite side.</w:t>
      </w:r>
    </w:p>
    <w:p w14:paraId="4358673C" w14:textId="77777777" w:rsidR="0033774F" w:rsidRPr="008413B5" w:rsidRDefault="0033774F" w:rsidP="00BF4135">
      <w:pPr>
        <w:pStyle w:val="Figure"/>
        <w:rPr>
          <w:kern w:val="2"/>
          <w:szCs w:val="24"/>
          <w:lang w:eastAsia="zh-CN"/>
        </w:rPr>
      </w:pPr>
      <w:r>
        <w:rPr>
          <w:noProof/>
        </w:rPr>
        <w:drawing>
          <wp:inline distT="0" distB="0" distL="0" distR="0" wp14:anchorId="2ABD780E" wp14:editId="41B38634">
            <wp:extent cx="5511800" cy="33172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800" cy="3317240"/>
                    </a:xfrm>
                    <a:prstGeom prst="rect">
                      <a:avLst/>
                    </a:prstGeom>
                    <a:noFill/>
                    <a:ln>
                      <a:noFill/>
                    </a:ln>
                  </pic:spPr>
                </pic:pic>
              </a:graphicData>
            </a:graphic>
          </wp:inline>
        </w:drawing>
      </w:r>
    </w:p>
    <w:p w14:paraId="317D3094" w14:textId="18310791" w:rsidR="0033774F" w:rsidRDefault="0033774F" w:rsidP="0033774F">
      <w:pPr>
        <w:pStyle w:val="FigureCaption"/>
        <w:rPr>
          <w:kern w:val="2"/>
          <w:sz w:val="20"/>
          <w:szCs w:val="24"/>
          <w:lang w:eastAsia="zh-CN"/>
        </w:rPr>
      </w:pPr>
      <w:r>
        <w:rPr>
          <w:b/>
          <w:caps/>
        </w:rPr>
        <w:t>Figure 4.</w:t>
      </w:r>
      <w:r w:rsidRPr="00DE2760">
        <w:rPr>
          <w:kern w:val="2"/>
          <w:sz w:val="20"/>
          <w:lang w:eastAsia="zh-CN"/>
        </w:rPr>
        <w:t xml:space="preserve"> </w:t>
      </w:r>
      <w:r w:rsidRPr="008413B5">
        <w:rPr>
          <w:kern w:val="2"/>
          <w:sz w:val="20"/>
          <w:szCs w:val="24"/>
          <w:lang w:eastAsia="zh-CN"/>
        </w:rPr>
        <w:t xml:space="preserve">Contact pressure distribution on the top surface </w:t>
      </w:r>
      <w:r>
        <w:rPr>
          <w:kern w:val="2"/>
          <w:sz w:val="20"/>
          <w:szCs w:val="24"/>
          <w:lang w:eastAsia="zh-CN"/>
        </w:rPr>
        <w:t xml:space="preserve">of the elastic quarter-space </w:t>
      </w:r>
      <w:r w:rsidRPr="008413B5">
        <w:rPr>
          <w:kern w:val="2"/>
          <w:sz w:val="20"/>
          <w:szCs w:val="24"/>
          <w:lang w:eastAsia="zh-CN"/>
        </w:rPr>
        <w:t>at different indenter locations.</w:t>
      </w:r>
    </w:p>
    <w:p w14:paraId="2BFBF81B" w14:textId="77777777" w:rsidR="0033774F" w:rsidRPr="0033774F" w:rsidRDefault="0033774F" w:rsidP="0033774F">
      <w:pPr>
        <w:pStyle w:val="Paragraph"/>
        <w:rPr>
          <w:lang w:eastAsia="zh-CN"/>
        </w:rPr>
      </w:pPr>
    </w:p>
    <w:p w14:paraId="4CF5B50D" w14:textId="23D582ED" w:rsidR="000C555B" w:rsidRDefault="008413B5" w:rsidP="008413B5">
      <w:pPr>
        <w:pStyle w:val="Paragraph"/>
      </w:pPr>
      <w:r w:rsidRPr="008413B5">
        <w:t xml:space="preserve">As the distance increases, the edge effect gradually diminishes, and the pressure distribution approaches </w:t>
      </w:r>
      <w:r w:rsidR="0034493D" w:rsidRPr="0034493D">
        <w:t>the symmetric</w:t>
      </w:r>
      <w:r w:rsidRPr="008413B5">
        <w:t xml:space="preserve"> half-space solution</w:t>
      </w:r>
      <w:r w:rsidR="00B03759">
        <w:t>, as shown in Fig</w:t>
      </w:r>
      <w:r w:rsidR="00BC2F7C">
        <w:t>ures</w:t>
      </w:r>
      <w:r w:rsidR="00B03759">
        <w:t xml:space="preserve"> </w:t>
      </w:r>
      <w:r w:rsidR="00270AED">
        <w:t xml:space="preserve">4 and </w:t>
      </w:r>
      <w:r w:rsidR="00B03759">
        <w:t>5</w:t>
      </w:r>
      <w:r w:rsidRPr="008413B5">
        <w:t>.</w:t>
      </w:r>
      <w:r w:rsidR="00047907" w:rsidRPr="00047907">
        <w:t xml:space="preserve"> Both the free-side and freely sliding-side cases exhibit this trend, </w:t>
      </w:r>
      <w:r w:rsidR="00B03759" w:rsidRPr="00B03759">
        <w:t>although</w:t>
      </w:r>
      <w:r w:rsidR="00B03759">
        <w:t xml:space="preserve"> </w:t>
      </w:r>
      <w:r w:rsidR="00047907" w:rsidRPr="00047907">
        <w:t>the quarter-space with a freely sliding side shows higher contact pressures near the edge.</w:t>
      </w:r>
    </w:p>
    <w:p w14:paraId="2B8B081F" w14:textId="77777777" w:rsidR="00BC2F7C" w:rsidRDefault="00BC2F7C" w:rsidP="008413B5">
      <w:pPr>
        <w:pStyle w:val="Paragraph"/>
      </w:pPr>
    </w:p>
    <w:p w14:paraId="7B05F5A0" w14:textId="66E7EA93" w:rsidR="00D66320" w:rsidRDefault="00D66320" w:rsidP="00BF4135">
      <w:pPr>
        <w:pStyle w:val="Figure"/>
        <w:rPr>
          <w:lang w:eastAsia="zh-CN"/>
        </w:rPr>
      </w:pPr>
      <w:r>
        <w:rPr>
          <w:noProof/>
        </w:rPr>
        <w:drawing>
          <wp:inline distT="0" distB="0" distL="0" distR="0" wp14:anchorId="1E10DAC1" wp14:editId="56A72FF7">
            <wp:extent cx="5935980" cy="1543685"/>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1543685"/>
                    </a:xfrm>
                    <a:prstGeom prst="rect">
                      <a:avLst/>
                    </a:prstGeom>
                    <a:noFill/>
                    <a:ln>
                      <a:noFill/>
                    </a:ln>
                  </pic:spPr>
                </pic:pic>
              </a:graphicData>
            </a:graphic>
          </wp:inline>
        </w:drawing>
      </w:r>
    </w:p>
    <w:p w14:paraId="2EACFAF4" w14:textId="3608C63D" w:rsidR="00D66320" w:rsidRDefault="00D66320" w:rsidP="00862BA8">
      <w:pPr>
        <w:pStyle w:val="Paragraph"/>
        <w:ind w:firstLine="0"/>
        <w:jc w:val="center"/>
        <w:rPr>
          <w:lang w:eastAsia="zh-CN"/>
        </w:rPr>
      </w:pPr>
      <w:r>
        <w:rPr>
          <w:b/>
          <w:caps/>
        </w:rPr>
        <w:t>Figure 5.</w:t>
      </w:r>
      <w:r w:rsidRPr="00DE2760">
        <w:rPr>
          <w:kern w:val="2"/>
          <w:lang w:eastAsia="zh-CN"/>
        </w:rPr>
        <w:t xml:space="preserve"> </w:t>
      </w:r>
      <w:r w:rsidR="00862BA8" w:rsidRPr="00862BA8">
        <w:rPr>
          <w:kern w:val="2"/>
          <w:szCs w:val="24"/>
          <w:lang w:eastAsia="zh-CN"/>
        </w:rPr>
        <w:t>Pressure distribution along the centerline of the contact region (</w:t>
      </w:r>
      <w:r w:rsidR="00BC2F7C">
        <w:rPr>
          <w:kern w:val="2"/>
          <w:szCs w:val="24"/>
          <w:lang w:eastAsia="zh-CN"/>
        </w:rPr>
        <w:t>cross-section</w:t>
      </w:r>
      <w:r w:rsidR="00047907">
        <w:rPr>
          <w:kern w:val="2"/>
          <w:szCs w:val="24"/>
          <w:lang w:eastAsia="zh-CN"/>
        </w:rPr>
        <w:t xml:space="preserve"> </w:t>
      </w:r>
      <w:r w:rsidR="00862BA8" w:rsidRPr="00862BA8">
        <w:rPr>
          <w:i/>
          <w:iCs/>
          <w:kern w:val="2"/>
          <w:szCs w:val="24"/>
          <w:lang w:eastAsia="zh-CN"/>
        </w:rPr>
        <w:t>y</w:t>
      </w:r>
      <w:r w:rsidR="00862BA8" w:rsidRPr="00862BA8">
        <w:rPr>
          <w:kern w:val="2"/>
          <w:szCs w:val="24"/>
          <w:lang w:eastAsia="zh-CN"/>
        </w:rPr>
        <w:t xml:space="preserve"> = 0 in Fig</w:t>
      </w:r>
      <w:r w:rsidR="00BC2F7C">
        <w:rPr>
          <w:kern w:val="2"/>
          <w:szCs w:val="24"/>
          <w:lang w:eastAsia="zh-CN"/>
        </w:rPr>
        <w:t>ure</w:t>
      </w:r>
      <w:r w:rsidR="00862BA8" w:rsidRPr="00862BA8">
        <w:rPr>
          <w:kern w:val="2"/>
          <w:szCs w:val="24"/>
          <w:lang w:eastAsia="zh-CN"/>
        </w:rPr>
        <w:t xml:space="preserve"> 4)</w:t>
      </w:r>
      <w:r w:rsidRPr="008413B5">
        <w:rPr>
          <w:kern w:val="2"/>
          <w:szCs w:val="24"/>
          <w:lang w:eastAsia="zh-CN"/>
        </w:rPr>
        <w:t>.</w:t>
      </w:r>
    </w:p>
    <w:p w14:paraId="19F8DB68" w14:textId="77777777" w:rsidR="00D66320" w:rsidRDefault="00D66320" w:rsidP="00D66320">
      <w:pPr>
        <w:pStyle w:val="Paragraph"/>
        <w:ind w:firstLine="0"/>
      </w:pPr>
    </w:p>
    <w:p w14:paraId="37C06A4F" w14:textId="3D20368B" w:rsidR="007D4028" w:rsidRPr="00075EA6" w:rsidRDefault="008413B5" w:rsidP="007D4028">
      <w:pPr>
        <w:pStyle w:val="berschrift1"/>
        <w:rPr>
          <w:b w:val="0"/>
          <w:caps w:val="0"/>
          <w:sz w:val="20"/>
        </w:rPr>
      </w:pPr>
      <w:r>
        <w:t>conclusion</w:t>
      </w:r>
    </w:p>
    <w:p w14:paraId="43AEEF3E" w14:textId="0F47771C" w:rsidR="008413B5" w:rsidRPr="008413B5" w:rsidRDefault="008413B5" w:rsidP="008413B5">
      <w:pPr>
        <w:pStyle w:val="Paragraph"/>
      </w:pPr>
      <w:r w:rsidRPr="008413B5">
        <w:t xml:space="preserve">The edge effect reduces the contact stiffness of the quarter-space, and this influence gradually vanishes as the indenter–edge distance increases. For both free and freely sliding sides, the contact pressure distribution and the variation trend of contact stiffness exhibit consistent behavior. The freely sliding side </w:t>
      </w:r>
      <w:r w:rsidR="009F7FD8">
        <w:t xml:space="preserve">case </w:t>
      </w:r>
      <w:r w:rsidRPr="008413B5">
        <w:t>can be regarded as a reasonable approximation of free side</w:t>
      </w:r>
      <w:r w:rsidR="009F7FD8">
        <w:t xml:space="preserve"> case</w:t>
      </w:r>
      <w:r w:rsidRPr="008413B5">
        <w:t>, although it results in slightly higher contact pressures and contact stiffness</w:t>
      </w:r>
      <w:r w:rsidR="00270AED">
        <w:t xml:space="preserve"> </w:t>
      </w:r>
      <w:r w:rsidR="00270AED">
        <w:rPr>
          <w:rFonts w:hint="eastAsia"/>
          <w:lang w:eastAsia="zh-CN"/>
        </w:rPr>
        <w:t>when</w:t>
      </w:r>
      <w:r w:rsidR="00270AED">
        <w:t xml:space="preserve"> the contact region is </w:t>
      </w:r>
      <w:r w:rsidR="00150207">
        <w:t>close</w:t>
      </w:r>
      <w:r w:rsidR="00270AED">
        <w:t xml:space="preserve"> to the edge</w:t>
      </w:r>
      <w:r w:rsidRPr="008413B5">
        <w:t>.</w:t>
      </w:r>
      <w:r w:rsidR="007523BB">
        <w:t xml:space="preserve"> </w:t>
      </w:r>
      <w:proofErr w:type="gramStart"/>
      <w:r w:rsidR="007523BB">
        <w:t>The contact</w:t>
      </w:r>
      <w:proofErr w:type="gramEnd"/>
      <w:r w:rsidR="007523BB">
        <w:t xml:space="preserve"> stiffness at different locations may have a strong influence on the adhesive contacts as well as the tangential contacts [</w:t>
      </w:r>
      <w:r w:rsidR="007523BB">
        <w:fldChar w:fldCharType="begin"/>
      </w:r>
      <w:r w:rsidR="007523BB">
        <w:instrText xml:space="preserve"> REF _Ref210030867 \r \h </w:instrText>
      </w:r>
      <w:r w:rsidR="007523BB">
        <w:fldChar w:fldCharType="separate"/>
      </w:r>
      <w:r w:rsidR="007523BB">
        <w:t>18</w:t>
      </w:r>
      <w:r w:rsidR="007523BB">
        <w:fldChar w:fldCharType="end"/>
      </w:r>
      <w:r w:rsidR="007523BB">
        <w:t xml:space="preserve">]. </w:t>
      </w:r>
    </w:p>
    <w:p w14:paraId="04724684" w14:textId="77777777" w:rsidR="008413B5" w:rsidRDefault="008413B5" w:rsidP="007D4028">
      <w:pPr>
        <w:pStyle w:val="Paragraph"/>
      </w:pPr>
    </w:p>
    <w:p w14:paraId="7691B80C" w14:textId="6493B3BC" w:rsidR="00613B4D" w:rsidRPr="00075EA6" w:rsidRDefault="0016385D" w:rsidP="00613B4D">
      <w:pPr>
        <w:pStyle w:val="berschrift1"/>
      </w:pPr>
      <w:r w:rsidRPr="00075EA6">
        <w:rPr>
          <w:rFonts w:asciiTheme="majorBidi" w:hAnsiTheme="majorBidi" w:cstheme="majorBidi"/>
        </w:rPr>
        <w:lastRenderedPageBreak/>
        <w:t>Acknowledgments</w:t>
      </w:r>
    </w:p>
    <w:p w14:paraId="4F4EA3E3" w14:textId="64FFB035" w:rsidR="000B3A2D" w:rsidRPr="00075EA6" w:rsidRDefault="008A170F" w:rsidP="000B3A2D">
      <w:pPr>
        <w:pStyle w:val="Paragraph"/>
        <w:rPr>
          <w:rFonts w:asciiTheme="majorBidi" w:hAnsiTheme="majorBidi" w:cstheme="majorBidi"/>
        </w:rPr>
      </w:pPr>
      <w:r w:rsidRPr="008A170F">
        <w:t xml:space="preserve">This work was supported by the Deutsche Forschungsgemeinschaft (DFG, German Research Foundation) under project number </w:t>
      </w:r>
      <w:r w:rsidR="00AE022B" w:rsidRPr="009047AA">
        <w:t>LI 3064/2-</w:t>
      </w:r>
      <w:r w:rsidR="000B33E9">
        <w:t>2</w:t>
      </w:r>
      <w:r w:rsidR="00AE022B" w:rsidRPr="00613B31">
        <w:t>.</w:t>
      </w:r>
    </w:p>
    <w:p w14:paraId="16F21B4D" w14:textId="2A4E786C" w:rsidR="00613B4D" w:rsidRDefault="0016385D" w:rsidP="00613B4D">
      <w:pPr>
        <w:pStyle w:val="berschrift1"/>
        <w:rPr>
          <w:b w:val="0"/>
          <w:caps w:val="0"/>
          <w:sz w:val="20"/>
        </w:rPr>
      </w:pPr>
      <w:r w:rsidRPr="00075EA6">
        <w:rPr>
          <w:rFonts w:asciiTheme="majorBidi" w:hAnsiTheme="majorBidi" w:cstheme="majorBidi"/>
        </w:rPr>
        <w:t>References</w:t>
      </w:r>
    </w:p>
    <w:p w14:paraId="48CF14F9" w14:textId="4906E766" w:rsidR="00F52411" w:rsidRDefault="00F52411" w:rsidP="00F52411">
      <w:pPr>
        <w:pStyle w:val="Reference"/>
        <w:ind w:left="425" w:hanging="425"/>
      </w:pPr>
      <w:r>
        <w:t>V.L. Popov, M. Heß, E. Willert, Handbook of contact mechanics: exact solutions of axisymmetric contact problems, Springer Nature</w:t>
      </w:r>
      <w:r w:rsidR="0015430F">
        <w:t>,</w:t>
      </w:r>
      <w:r w:rsidR="00B03759">
        <w:t xml:space="preserve"> </w:t>
      </w:r>
      <w:r>
        <w:t>2019.</w:t>
      </w:r>
      <w:r w:rsidR="0059694C">
        <w:t xml:space="preserve"> </w:t>
      </w:r>
      <w:hyperlink r:id="rId31" w:history="1">
        <w:r w:rsidR="0059694C" w:rsidRPr="00000E0A">
          <w:rPr>
            <w:rStyle w:val="Hyperlink"/>
          </w:rPr>
          <w:t>https://doi.org/10.1007/978-3-662-58709-6</w:t>
        </w:r>
      </w:hyperlink>
      <w:r w:rsidR="0059694C">
        <w:t xml:space="preserve"> </w:t>
      </w:r>
    </w:p>
    <w:p w14:paraId="4B646FA5" w14:textId="6F88DA06" w:rsidR="00F52411" w:rsidRDefault="00F52411" w:rsidP="00F52411">
      <w:pPr>
        <w:pStyle w:val="Reference"/>
        <w:ind w:left="425" w:hanging="425"/>
      </w:pPr>
      <w:r>
        <w:t>M.T. Hanson, L.M. Keer, Analysis of edge effects on rail-wheel contact, Wear</w:t>
      </w:r>
      <w:r w:rsidR="006007CF">
        <w:t>,</w:t>
      </w:r>
      <w:r>
        <w:t xml:space="preserve"> </w:t>
      </w:r>
      <w:r w:rsidRPr="0015430F">
        <w:rPr>
          <w:b/>
        </w:rPr>
        <w:t>144</w:t>
      </w:r>
      <w:r w:rsidR="00B03759">
        <w:t>,</w:t>
      </w:r>
      <w:r>
        <w:t xml:space="preserve"> 39-55</w:t>
      </w:r>
      <w:r w:rsidR="00B03759">
        <w:t xml:space="preserve"> (1991)</w:t>
      </w:r>
      <w:r>
        <w:t>.</w:t>
      </w:r>
      <w:r w:rsidR="0059694C">
        <w:t xml:space="preserve"> </w:t>
      </w:r>
      <w:hyperlink r:id="rId32" w:history="1">
        <w:r w:rsidR="0059694C" w:rsidRPr="00000E0A">
          <w:rPr>
            <w:rStyle w:val="Hyperlink"/>
          </w:rPr>
          <w:t>https://doi.org/10.1016/0043-1648(91)90005-F</w:t>
        </w:r>
      </w:hyperlink>
      <w:r w:rsidR="0059694C">
        <w:t xml:space="preserve"> </w:t>
      </w:r>
    </w:p>
    <w:p w14:paraId="671BE8F4" w14:textId="59A8FC98" w:rsidR="00F52411" w:rsidRDefault="00F52411" w:rsidP="00F52411">
      <w:pPr>
        <w:pStyle w:val="Reference"/>
        <w:ind w:left="425" w:hanging="425"/>
      </w:pPr>
      <w:r>
        <w:t xml:space="preserve">C.C. Yu, L.M. Keer, Edge effect on elastic-plastic rolling/sliding contacts, </w:t>
      </w:r>
      <w:r w:rsidR="006A40FD" w:rsidRPr="006A40FD">
        <w:t>Computational Mechanics</w:t>
      </w:r>
      <w:r w:rsidR="0015430F">
        <w:t>,</w:t>
      </w:r>
      <w:r>
        <w:t xml:space="preserve"> </w:t>
      </w:r>
      <w:r w:rsidRPr="0015430F">
        <w:rPr>
          <w:b/>
        </w:rPr>
        <w:t>18</w:t>
      </w:r>
      <w:r w:rsidR="006A40FD">
        <w:t>,</w:t>
      </w:r>
      <w:r>
        <w:t xml:space="preserve"> 259-268</w:t>
      </w:r>
      <w:r w:rsidR="00B03759">
        <w:t xml:space="preserve"> (1996)</w:t>
      </w:r>
      <w:r>
        <w:t>.</w:t>
      </w:r>
      <w:r w:rsidR="0059694C">
        <w:t xml:space="preserve"> </w:t>
      </w:r>
      <w:hyperlink r:id="rId33" w:history="1">
        <w:r w:rsidR="0059694C" w:rsidRPr="00000E0A">
          <w:rPr>
            <w:rStyle w:val="Hyperlink"/>
          </w:rPr>
          <w:t>https://doi.org/10.1007/BF00364141</w:t>
        </w:r>
      </w:hyperlink>
      <w:r w:rsidR="0059694C">
        <w:t xml:space="preserve"> </w:t>
      </w:r>
    </w:p>
    <w:p w14:paraId="6CB48937" w14:textId="6D021DB8" w:rsidR="0015430F" w:rsidRDefault="00F52411" w:rsidP="00F52411">
      <w:pPr>
        <w:pStyle w:val="Reference"/>
        <w:ind w:left="425" w:hanging="425"/>
      </w:pPr>
      <w:r>
        <w:t>L. Guo, W. Wang, Z.M. Zhang, P.L. Wong, Study on the free edge effect on finite line contact elastohydrodynamic lubrication, Tribol</w:t>
      </w:r>
      <w:r w:rsidR="006A40FD">
        <w:t>ogy</w:t>
      </w:r>
      <w:r>
        <w:t xml:space="preserve"> Int</w:t>
      </w:r>
      <w:r w:rsidR="006A40FD">
        <w:t>ernational</w:t>
      </w:r>
      <w:r w:rsidR="0015430F">
        <w:t>,</w:t>
      </w:r>
      <w:r>
        <w:t xml:space="preserve"> </w:t>
      </w:r>
      <w:r w:rsidRPr="0015430F">
        <w:rPr>
          <w:b/>
        </w:rPr>
        <w:t>116</w:t>
      </w:r>
      <w:r w:rsidR="006A40FD">
        <w:t>,</w:t>
      </w:r>
      <w:r>
        <w:t xml:space="preserve"> 482-490</w:t>
      </w:r>
      <w:r w:rsidR="006A40FD">
        <w:t xml:space="preserve"> (2017)</w:t>
      </w:r>
      <w:r>
        <w:t>.</w:t>
      </w:r>
      <w:r w:rsidR="0059694C">
        <w:t xml:space="preserve"> </w:t>
      </w:r>
    </w:p>
    <w:p w14:paraId="34C4B494" w14:textId="3FA9B7EF" w:rsidR="00F52411" w:rsidRDefault="0015430F" w:rsidP="0015430F">
      <w:pPr>
        <w:pStyle w:val="Reference"/>
        <w:numPr>
          <w:ilvl w:val="0"/>
          <w:numId w:val="0"/>
        </w:numPr>
        <w:ind w:left="425"/>
      </w:pPr>
      <w:hyperlink r:id="rId34" w:history="1">
        <w:r w:rsidRPr="00F50C9F">
          <w:rPr>
            <w:rStyle w:val="Hyperlink"/>
          </w:rPr>
          <w:t>https://doi.org/10.1016/j.triboint.2017.08.010</w:t>
        </w:r>
      </w:hyperlink>
      <w:r w:rsidR="0059694C">
        <w:t xml:space="preserve"> </w:t>
      </w:r>
    </w:p>
    <w:p w14:paraId="795066BB" w14:textId="4500C8F1" w:rsidR="00F52411" w:rsidRDefault="00F52411" w:rsidP="00F52411">
      <w:pPr>
        <w:pStyle w:val="Reference"/>
        <w:ind w:left="425" w:hanging="425"/>
      </w:pPr>
      <w:r>
        <w:t xml:space="preserve">G. Stan, The effect of edge compliance on the adhesive contact between a spherical indenter and a quarter-space, </w:t>
      </w:r>
      <w:r w:rsidR="006A40FD" w:rsidRPr="00D00441">
        <w:t>International Journal of Solids and Structures</w:t>
      </w:r>
      <w:r w:rsidR="0015430F">
        <w:t>,</w:t>
      </w:r>
      <w:r>
        <w:t xml:space="preserve"> </w:t>
      </w:r>
      <w:r w:rsidRPr="0015430F">
        <w:rPr>
          <w:b/>
        </w:rPr>
        <w:t>158</w:t>
      </w:r>
      <w:r w:rsidR="006A40FD">
        <w:t>,</w:t>
      </w:r>
      <w:r>
        <w:t>165-175</w:t>
      </w:r>
      <w:r w:rsidR="006A40FD">
        <w:t xml:space="preserve"> (2019)</w:t>
      </w:r>
      <w:r>
        <w:t>.</w:t>
      </w:r>
      <w:r w:rsidR="0059694C">
        <w:t xml:space="preserve"> </w:t>
      </w:r>
      <w:hyperlink r:id="rId35" w:history="1">
        <w:r w:rsidR="0059694C" w:rsidRPr="00000E0A">
          <w:rPr>
            <w:rStyle w:val="Hyperlink"/>
          </w:rPr>
          <w:t>https://doi.org/10.1016/j.ijsolstr.2018.09.006</w:t>
        </w:r>
      </w:hyperlink>
      <w:r w:rsidR="0059694C">
        <w:t xml:space="preserve"> </w:t>
      </w:r>
    </w:p>
    <w:p w14:paraId="1C821364" w14:textId="1956BE8D" w:rsidR="00F52411" w:rsidRDefault="00F52411" w:rsidP="00F52411">
      <w:pPr>
        <w:pStyle w:val="Reference"/>
        <w:ind w:left="425" w:hanging="425"/>
      </w:pPr>
      <w:r>
        <w:t xml:space="preserve">L. Guo, Z.M. Zhang, W. Wang, Y. Zhao, P.L. Wong, </w:t>
      </w:r>
      <w:proofErr w:type="gramStart"/>
      <w:r>
        <w:t>An</w:t>
      </w:r>
      <w:proofErr w:type="gramEnd"/>
      <w:r>
        <w:t xml:space="preserve"> explicit solution to a three-dimensional wedge problem considering two edges effect, Friction 8</w:t>
      </w:r>
      <w:r w:rsidR="006A40FD">
        <w:t>,</w:t>
      </w:r>
      <w:r>
        <w:t xml:space="preserve"> 370-383</w:t>
      </w:r>
      <w:r w:rsidR="006A40FD">
        <w:t>(2020)</w:t>
      </w:r>
      <w:r>
        <w:t>.</w:t>
      </w:r>
      <w:r w:rsidR="0059694C">
        <w:t xml:space="preserve"> </w:t>
      </w:r>
      <w:hyperlink r:id="rId36" w:history="1">
        <w:r w:rsidR="0059694C" w:rsidRPr="00000E0A">
          <w:rPr>
            <w:rStyle w:val="Hyperlink"/>
          </w:rPr>
          <w:t>https://doi.org/10.1007/s40544-019-0265-7</w:t>
        </w:r>
      </w:hyperlink>
      <w:r w:rsidR="0059694C">
        <w:t xml:space="preserve"> </w:t>
      </w:r>
    </w:p>
    <w:p w14:paraId="452E95C1" w14:textId="689AE52C" w:rsidR="00F52411" w:rsidRDefault="00F52411" w:rsidP="00F52411">
      <w:pPr>
        <w:pStyle w:val="Reference"/>
        <w:ind w:left="425" w:hanging="425"/>
      </w:pPr>
      <w:r>
        <w:t xml:space="preserve">M. Hetényi, A general solution for the elastic quarter space, Journal of Applied Mechanics, </w:t>
      </w:r>
      <w:r w:rsidRPr="0015430F">
        <w:rPr>
          <w:b/>
        </w:rPr>
        <w:t>37</w:t>
      </w:r>
      <w:r w:rsidR="0015430F">
        <w:t xml:space="preserve">, </w:t>
      </w:r>
      <w:r>
        <w:t>70-76</w:t>
      </w:r>
      <w:r w:rsidR="0015430F">
        <w:t>(1970)</w:t>
      </w:r>
      <w:r>
        <w:t>.</w:t>
      </w:r>
      <w:r w:rsidR="0059694C">
        <w:t xml:space="preserve"> </w:t>
      </w:r>
      <w:hyperlink r:id="rId37" w:history="1">
        <w:r w:rsidR="0059694C" w:rsidRPr="00000E0A">
          <w:rPr>
            <w:rStyle w:val="Hyperlink"/>
          </w:rPr>
          <w:t>https://doi.org/10.1115/1.3408492</w:t>
        </w:r>
      </w:hyperlink>
      <w:r w:rsidR="0059694C">
        <w:t xml:space="preserve"> </w:t>
      </w:r>
    </w:p>
    <w:p w14:paraId="2733F052" w14:textId="28E80880" w:rsidR="00F52411" w:rsidRDefault="00F52411" w:rsidP="00F52411">
      <w:pPr>
        <w:pStyle w:val="Reference"/>
        <w:ind w:left="425" w:hanging="425"/>
      </w:pPr>
      <w:r>
        <w:t xml:space="preserve">L.M. Keer, J.C. Lee, T. Mura, A contact problem for the elastic quarter space, </w:t>
      </w:r>
      <w:r w:rsidR="006A40FD" w:rsidRPr="00D00441">
        <w:t>International Journal of Solids and Structures</w:t>
      </w:r>
      <w:r w:rsidR="0015430F">
        <w:t>,</w:t>
      </w:r>
      <w:r>
        <w:t xml:space="preserve"> </w:t>
      </w:r>
      <w:r w:rsidRPr="0015430F">
        <w:rPr>
          <w:b/>
        </w:rPr>
        <w:t>20</w:t>
      </w:r>
      <w:r w:rsidR="006A40FD">
        <w:t>,</w:t>
      </w:r>
      <w:r>
        <w:t xml:space="preserve"> 513-524</w:t>
      </w:r>
      <w:r w:rsidR="006A40FD">
        <w:t xml:space="preserve"> (1984)</w:t>
      </w:r>
      <w:r>
        <w:t>.</w:t>
      </w:r>
      <w:r w:rsidR="0059694C">
        <w:t xml:space="preserve"> </w:t>
      </w:r>
      <w:hyperlink r:id="rId38" w:history="1">
        <w:r w:rsidR="0059694C" w:rsidRPr="00000E0A">
          <w:rPr>
            <w:rStyle w:val="Hyperlink"/>
          </w:rPr>
          <w:t>https://doi.org/10.1016/0020-7683(84)90016-7</w:t>
        </w:r>
      </w:hyperlink>
      <w:r w:rsidR="0059694C">
        <w:t xml:space="preserve"> </w:t>
      </w:r>
    </w:p>
    <w:p w14:paraId="0E974026" w14:textId="11EA31DF" w:rsidR="00F52411" w:rsidRDefault="00F52411" w:rsidP="00F52411">
      <w:pPr>
        <w:pStyle w:val="Reference"/>
        <w:ind w:left="425" w:hanging="425"/>
      </w:pPr>
      <w:r>
        <w:t xml:space="preserve">M.T. Hanson, L.M. Keer, A simplified analysis for an elastic quarter-space, </w:t>
      </w:r>
      <w:r w:rsidR="006A40FD" w:rsidRPr="006A40FD">
        <w:t>Quarterly Journal of Mechanics and Applied Mathematics</w:t>
      </w:r>
      <w:r w:rsidR="0015430F">
        <w:t>,</w:t>
      </w:r>
      <w:r>
        <w:t xml:space="preserve"> </w:t>
      </w:r>
      <w:r w:rsidRPr="0015430F">
        <w:rPr>
          <w:b/>
        </w:rPr>
        <w:t>43</w:t>
      </w:r>
      <w:r w:rsidR="006A40FD">
        <w:t>,</w:t>
      </w:r>
      <w:r>
        <w:t xml:space="preserve"> 561-587</w:t>
      </w:r>
      <w:r w:rsidR="006A40FD">
        <w:t xml:space="preserve"> (1990)</w:t>
      </w:r>
      <w:r>
        <w:t>.</w:t>
      </w:r>
      <w:r w:rsidR="0059694C">
        <w:t xml:space="preserve"> </w:t>
      </w:r>
      <w:hyperlink r:id="rId39" w:history="1">
        <w:r w:rsidR="0059694C" w:rsidRPr="00000E0A">
          <w:rPr>
            <w:rStyle w:val="Hyperlink"/>
          </w:rPr>
          <w:t>https://doi.org/10.1093/qjmam/43.4.561</w:t>
        </w:r>
      </w:hyperlink>
      <w:r w:rsidR="0059694C">
        <w:t xml:space="preserve"> </w:t>
      </w:r>
    </w:p>
    <w:p w14:paraId="5B84BAC9" w14:textId="6087F347" w:rsidR="00F52411" w:rsidRDefault="00F52411" w:rsidP="00F52411">
      <w:pPr>
        <w:pStyle w:val="Reference"/>
        <w:ind w:left="425" w:hanging="425"/>
      </w:pPr>
      <w:r>
        <w:t xml:space="preserve">S. Guenfoud, S.V. Bosakov, D.F. Laefer, A Ritz's </w:t>
      </w:r>
      <w:proofErr w:type="gramStart"/>
      <w:r>
        <w:t>method based</w:t>
      </w:r>
      <w:proofErr w:type="gramEnd"/>
      <w:r>
        <w:t xml:space="preserve"> solution for the contact problem of a deformable rectangular plate on an elastic quarter-space, </w:t>
      </w:r>
      <w:r w:rsidR="006A40FD" w:rsidRPr="00D00441">
        <w:t>International Journal of Solids and Structures</w:t>
      </w:r>
      <w:r w:rsidR="0015430F">
        <w:t>,</w:t>
      </w:r>
      <w:r>
        <w:t xml:space="preserve"> </w:t>
      </w:r>
      <w:r w:rsidRPr="0015430F">
        <w:rPr>
          <w:b/>
        </w:rPr>
        <w:t>47</w:t>
      </w:r>
      <w:r w:rsidR="006A40FD">
        <w:t>,</w:t>
      </w:r>
      <w:r>
        <w:t xml:space="preserve"> 1822-1829</w:t>
      </w:r>
      <w:r w:rsidR="006A40FD">
        <w:t xml:space="preserve"> (2010)</w:t>
      </w:r>
      <w:r>
        <w:t>.</w:t>
      </w:r>
      <w:r w:rsidR="0059694C">
        <w:t xml:space="preserve"> </w:t>
      </w:r>
      <w:hyperlink r:id="rId40" w:history="1">
        <w:r w:rsidR="0059694C" w:rsidRPr="00000E0A">
          <w:rPr>
            <w:rStyle w:val="Hyperlink"/>
          </w:rPr>
          <w:t>https://doi.org/10.1016/j.ijsolstr.2010.03.014</w:t>
        </w:r>
      </w:hyperlink>
      <w:r w:rsidR="0059694C">
        <w:t xml:space="preserve"> </w:t>
      </w:r>
    </w:p>
    <w:p w14:paraId="33D61221" w14:textId="77777777" w:rsidR="0015430F" w:rsidRDefault="00F52411" w:rsidP="00F52411">
      <w:pPr>
        <w:pStyle w:val="Reference"/>
        <w:ind w:left="425" w:hanging="425"/>
      </w:pPr>
      <w:r>
        <w:t>Z.M. Zhang, W. Wang, P.L. Wong, An explicit solution for the elastic quarter-space problem in matrix formulation,</w:t>
      </w:r>
      <w:r w:rsidR="006A40FD" w:rsidRPr="006A40FD">
        <w:t xml:space="preserve"> </w:t>
      </w:r>
      <w:r w:rsidR="006A40FD" w:rsidRPr="00D00441">
        <w:t>International Journal of Solids and Structures</w:t>
      </w:r>
      <w:r w:rsidR="0015430F">
        <w:t>,</w:t>
      </w:r>
      <w:r w:rsidR="006A40FD">
        <w:t xml:space="preserve"> </w:t>
      </w:r>
      <w:r w:rsidRPr="0015430F">
        <w:rPr>
          <w:b/>
        </w:rPr>
        <w:t>50</w:t>
      </w:r>
      <w:r w:rsidR="006A40FD">
        <w:t>,</w:t>
      </w:r>
      <w:r>
        <w:t xml:space="preserve"> 976-980</w:t>
      </w:r>
      <w:r w:rsidR="006A40FD">
        <w:t xml:space="preserve"> (2013)</w:t>
      </w:r>
      <w:r>
        <w:t>.</w:t>
      </w:r>
      <w:r w:rsidR="0059694C">
        <w:t xml:space="preserve"> </w:t>
      </w:r>
    </w:p>
    <w:p w14:paraId="0DFE87B7" w14:textId="4138DA3E" w:rsidR="00F52411" w:rsidRDefault="0015430F" w:rsidP="0015430F">
      <w:pPr>
        <w:pStyle w:val="Reference"/>
        <w:numPr>
          <w:ilvl w:val="0"/>
          <w:numId w:val="0"/>
        </w:numPr>
        <w:ind w:left="425"/>
      </w:pPr>
      <w:hyperlink r:id="rId41" w:history="1">
        <w:r w:rsidRPr="00F50C9F">
          <w:rPr>
            <w:rStyle w:val="Hyperlink"/>
          </w:rPr>
          <w:t>https://doi.org/10.1016/j.ijsolstr.2012.12.001</w:t>
        </w:r>
      </w:hyperlink>
      <w:r w:rsidR="0059694C">
        <w:t xml:space="preserve"> </w:t>
      </w:r>
    </w:p>
    <w:p w14:paraId="78A93106" w14:textId="3D19498D" w:rsidR="00F52411" w:rsidRDefault="00F52411" w:rsidP="00F52411">
      <w:pPr>
        <w:pStyle w:val="Reference"/>
        <w:ind w:left="425" w:hanging="425"/>
      </w:pPr>
      <w:r>
        <w:t xml:space="preserve">R. Guilbault, A Fast Correction for Elastic Quarter-Space Applied to 3D Modeling of Edge Contact Problems, </w:t>
      </w:r>
      <w:r w:rsidR="006A40FD" w:rsidRPr="006A40FD">
        <w:t>J</w:t>
      </w:r>
      <w:r w:rsidR="006A40FD">
        <w:t>ournal</w:t>
      </w:r>
      <w:r w:rsidR="006A40FD" w:rsidRPr="006A40FD">
        <w:t xml:space="preserve"> </w:t>
      </w:r>
      <w:r w:rsidR="006A40FD">
        <w:t>of</w:t>
      </w:r>
      <w:r w:rsidR="006A40FD" w:rsidRPr="006A40FD">
        <w:t xml:space="preserve"> </w:t>
      </w:r>
      <w:r w:rsidR="006A40FD">
        <w:t>Tribology</w:t>
      </w:r>
      <w:r w:rsidR="006A40FD" w:rsidRPr="006A40FD">
        <w:t>-</w:t>
      </w:r>
      <w:r w:rsidR="006A40FD">
        <w:t>Transactions</w:t>
      </w:r>
      <w:r w:rsidR="006A40FD" w:rsidRPr="006A40FD">
        <w:t xml:space="preserve"> </w:t>
      </w:r>
      <w:r w:rsidR="006A40FD">
        <w:t>of</w:t>
      </w:r>
      <w:r w:rsidR="006A40FD" w:rsidRPr="006A40FD">
        <w:t xml:space="preserve"> </w:t>
      </w:r>
      <w:r w:rsidR="006A40FD">
        <w:t>the</w:t>
      </w:r>
      <w:r w:rsidR="006A40FD" w:rsidRPr="006A40FD">
        <w:t xml:space="preserve"> A</w:t>
      </w:r>
      <w:r w:rsidR="00B843CC">
        <w:t>SME</w:t>
      </w:r>
      <w:r w:rsidR="0015430F">
        <w:t>,</w:t>
      </w:r>
      <w:r w:rsidR="006A40FD" w:rsidRPr="006A40FD">
        <w:t xml:space="preserve"> </w:t>
      </w:r>
      <w:r w:rsidRPr="0015430F">
        <w:rPr>
          <w:b/>
        </w:rPr>
        <w:t>133</w:t>
      </w:r>
      <w:r w:rsidR="006A40FD">
        <w:t>,</w:t>
      </w:r>
      <w:r>
        <w:t xml:space="preserve"> 10</w:t>
      </w:r>
      <w:r w:rsidR="006A40FD">
        <w:t xml:space="preserve"> (2011)</w:t>
      </w:r>
      <w:r>
        <w:t>.</w:t>
      </w:r>
      <w:r w:rsidR="0059694C">
        <w:t xml:space="preserve"> </w:t>
      </w:r>
      <w:hyperlink r:id="rId42" w:history="1">
        <w:r w:rsidR="0059694C" w:rsidRPr="00000E0A">
          <w:rPr>
            <w:rStyle w:val="Hyperlink"/>
          </w:rPr>
          <w:t>https://doi.org/10.1115/1.4003766</w:t>
        </w:r>
      </w:hyperlink>
      <w:r w:rsidR="0059694C">
        <w:t xml:space="preserve"> </w:t>
      </w:r>
    </w:p>
    <w:p w14:paraId="0DCAA034" w14:textId="29D200BF" w:rsidR="00F52411" w:rsidRDefault="00F52411" w:rsidP="00F52411">
      <w:pPr>
        <w:pStyle w:val="Reference"/>
        <w:ind w:left="425" w:hanging="425"/>
      </w:pPr>
      <w:r>
        <w:t xml:space="preserve">A.K. Ahyee, D. Nelias, T. Chaise, A. Duval, New numerical resolution of the elastic quarter-space, eighth-space and finite-length-space contact problems, </w:t>
      </w:r>
      <w:r w:rsidR="00B843CC" w:rsidRPr="00D00441">
        <w:t>International Journal of Solids and Structures</w:t>
      </w:r>
      <w:r w:rsidR="0015430F">
        <w:t>,</w:t>
      </w:r>
      <w:r>
        <w:t xml:space="preserve"> </w:t>
      </w:r>
      <w:r w:rsidRPr="0015430F">
        <w:rPr>
          <w:b/>
        </w:rPr>
        <w:t>304</w:t>
      </w:r>
      <w:r w:rsidR="00B843CC">
        <w:t>,</w:t>
      </w:r>
      <w:r>
        <w:t xml:space="preserve"> 113031</w:t>
      </w:r>
      <w:r w:rsidR="00B843CC">
        <w:t xml:space="preserve"> (2024)</w:t>
      </w:r>
      <w:r>
        <w:t>.</w:t>
      </w:r>
      <w:r w:rsidR="0059694C">
        <w:t xml:space="preserve"> </w:t>
      </w:r>
      <w:hyperlink r:id="rId43" w:history="1">
        <w:r w:rsidR="0059694C" w:rsidRPr="00000E0A">
          <w:rPr>
            <w:rStyle w:val="Hyperlink"/>
          </w:rPr>
          <w:t>https://doi.org/10.1016/j.ijsolstr.2024.113031</w:t>
        </w:r>
      </w:hyperlink>
      <w:r w:rsidR="0059694C">
        <w:t xml:space="preserve"> </w:t>
      </w:r>
    </w:p>
    <w:p w14:paraId="3170A975" w14:textId="78735F86" w:rsidR="00F52411" w:rsidRDefault="00F52411" w:rsidP="00F52411">
      <w:pPr>
        <w:pStyle w:val="Reference"/>
        <w:ind w:left="425" w:hanging="425"/>
      </w:pPr>
      <w:r>
        <w:t xml:space="preserve">H.B. Zhang, W.Z. Wang, S.G. Zhang, Z.G. Zhao, Modeling of elastic finite-length space rolling-sliding contact problem, </w:t>
      </w:r>
      <w:r w:rsidR="00B843CC">
        <w:t>Tribology International</w:t>
      </w:r>
      <w:r w:rsidR="0015430F">
        <w:t>,</w:t>
      </w:r>
      <w:r>
        <w:t xml:space="preserve"> </w:t>
      </w:r>
      <w:r w:rsidRPr="0015430F">
        <w:rPr>
          <w:b/>
        </w:rPr>
        <w:t>113</w:t>
      </w:r>
      <w:r w:rsidR="00B843CC">
        <w:t>,</w:t>
      </w:r>
      <w:r>
        <w:t xml:space="preserve"> 224-237</w:t>
      </w:r>
      <w:r w:rsidR="00B843CC">
        <w:t xml:space="preserve"> (2017)</w:t>
      </w:r>
      <w:r>
        <w:t>.</w:t>
      </w:r>
      <w:r w:rsidR="0059694C">
        <w:t xml:space="preserve"> </w:t>
      </w:r>
      <w:hyperlink r:id="rId44" w:history="1">
        <w:r w:rsidR="0059694C" w:rsidRPr="00000E0A">
          <w:rPr>
            <w:rStyle w:val="Hyperlink"/>
          </w:rPr>
          <w:t>https://doi.org/10.1016/j.triboint.2016.10.045</w:t>
        </w:r>
      </w:hyperlink>
      <w:r w:rsidR="0059694C">
        <w:t xml:space="preserve"> </w:t>
      </w:r>
    </w:p>
    <w:p w14:paraId="7CECACFD" w14:textId="2D695752" w:rsidR="0015430F" w:rsidRDefault="00F52411" w:rsidP="00F52411">
      <w:pPr>
        <w:pStyle w:val="Reference"/>
        <w:ind w:left="425" w:hanging="425"/>
      </w:pPr>
      <w:r>
        <w:t xml:space="preserve">J.R. Li, L.L. Sun, N. Zhao, P. Li, H.Q. Wang, Y.L. Yan, A semi-analytical solution for inhomogeneous material in the quarter space, </w:t>
      </w:r>
      <w:r w:rsidR="00B843CC" w:rsidRPr="00B843CC">
        <w:t>International Journal of Mechanical Sciences</w:t>
      </w:r>
      <w:r w:rsidR="0015430F">
        <w:t>,</w:t>
      </w:r>
      <w:r>
        <w:t xml:space="preserve"> </w:t>
      </w:r>
      <w:r w:rsidRPr="0015430F">
        <w:rPr>
          <w:b/>
        </w:rPr>
        <w:t>263</w:t>
      </w:r>
      <w:r w:rsidR="00B843CC">
        <w:t>,</w:t>
      </w:r>
      <w:r>
        <w:t xml:space="preserve"> 16</w:t>
      </w:r>
      <w:r w:rsidR="00B843CC">
        <w:t xml:space="preserve"> (2024)</w:t>
      </w:r>
      <w:r>
        <w:t>.</w:t>
      </w:r>
    </w:p>
    <w:p w14:paraId="4A21BAAE" w14:textId="1EB55422" w:rsidR="00F52411" w:rsidRDefault="0059694C" w:rsidP="0015430F">
      <w:pPr>
        <w:pStyle w:val="Reference"/>
        <w:numPr>
          <w:ilvl w:val="0"/>
          <w:numId w:val="0"/>
        </w:numPr>
        <w:ind w:left="425"/>
      </w:pPr>
      <w:hyperlink r:id="rId45" w:history="1">
        <w:r w:rsidRPr="00000E0A">
          <w:rPr>
            <w:rStyle w:val="Hyperlink"/>
          </w:rPr>
          <w:t>https://doi.org/10.1016/j.ijmecsci.2023.108766</w:t>
        </w:r>
      </w:hyperlink>
      <w:r>
        <w:t xml:space="preserve"> </w:t>
      </w:r>
    </w:p>
    <w:p w14:paraId="0B038280" w14:textId="3D47BCC1" w:rsidR="00F52411" w:rsidRDefault="00F52411" w:rsidP="00F52411">
      <w:pPr>
        <w:pStyle w:val="Reference"/>
        <w:ind w:left="425" w:hanging="425"/>
      </w:pPr>
      <w:r>
        <w:t>Q. Li, V.L. Popov, Non-adhesive and adhesive contacts of an elastic quarter-or eighth-space with freely sliding sides, Friction</w:t>
      </w:r>
      <w:r w:rsidR="0015430F">
        <w:t>,</w:t>
      </w:r>
      <w:r>
        <w:t xml:space="preserve"> </w:t>
      </w:r>
      <w:r w:rsidRPr="0015430F">
        <w:rPr>
          <w:b/>
        </w:rPr>
        <w:t>12</w:t>
      </w:r>
      <w:r w:rsidR="00B843CC">
        <w:t>,</w:t>
      </w:r>
      <w:r>
        <w:t xml:space="preserve"> 2052-2063</w:t>
      </w:r>
      <w:r w:rsidR="00B843CC">
        <w:t xml:space="preserve"> (2024)</w:t>
      </w:r>
      <w:r>
        <w:t>.</w:t>
      </w:r>
      <w:r w:rsidR="0059694C">
        <w:t xml:space="preserve"> </w:t>
      </w:r>
      <w:hyperlink r:id="rId46" w:history="1">
        <w:r w:rsidR="0059694C" w:rsidRPr="00000E0A">
          <w:rPr>
            <w:rStyle w:val="Hyperlink"/>
          </w:rPr>
          <w:t>https://doi.org/10.1007/s40544-024-0866-7</w:t>
        </w:r>
      </w:hyperlink>
      <w:r w:rsidR="0059694C">
        <w:t xml:space="preserve"> </w:t>
      </w:r>
    </w:p>
    <w:p w14:paraId="6DC0E7AC" w14:textId="77777777" w:rsidR="0015430F" w:rsidRDefault="00F52411" w:rsidP="00F52411">
      <w:pPr>
        <w:pStyle w:val="Reference"/>
        <w:ind w:left="425" w:hanging="425"/>
      </w:pPr>
      <w:bookmarkStart w:id="2" w:name="_Ref209118584"/>
      <w:r>
        <w:t xml:space="preserve">Q. Li, Edge effect and indentation depth-dependent contact behavior in contact of an elastic quarter-space, </w:t>
      </w:r>
      <w:r w:rsidR="00B843CC" w:rsidRPr="00D00441">
        <w:t>International Journal of Solids and Structures</w:t>
      </w:r>
      <w:r w:rsidR="0015430F">
        <w:t>,</w:t>
      </w:r>
      <w:r>
        <w:t xml:space="preserve"> </w:t>
      </w:r>
      <w:r w:rsidRPr="0015430F">
        <w:rPr>
          <w:b/>
        </w:rPr>
        <w:t>285</w:t>
      </w:r>
      <w:r w:rsidR="00B843CC">
        <w:t>,</w:t>
      </w:r>
      <w:r>
        <w:t xml:space="preserve"> 112552</w:t>
      </w:r>
      <w:r w:rsidR="00B843CC">
        <w:t xml:space="preserve"> (2023)</w:t>
      </w:r>
      <w:r>
        <w:t>.</w:t>
      </w:r>
      <w:bookmarkEnd w:id="2"/>
      <w:r w:rsidR="0059694C">
        <w:t xml:space="preserve"> </w:t>
      </w:r>
    </w:p>
    <w:p w14:paraId="7DDC0ADF" w14:textId="3671E9B0" w:rsidR="008413B5" w:rsidRDefault="0015430F" w:rsidP="0015430F">
      <w:pPr>
        <w:pStyle w:val="Reference"/>
        <w:numPr>
          <w:ilvl w:val="0"/>
          <w:numId w:val="0"/>
        </w:numPr>
        <w:ind w:left="425"/>
      </w:pPr>
      <w:hyperlink r:id="rId47" w:history="1">
        <w:r w:rsidRPr="00F50C9F">
          <w:rPr>
            <w:rStyle w:val="Hyperlink"/>
          </w:rPr>
          <w:t>https://doi.org/10.1016/j.ijsolstr.2023.112552</w:t>
        </w:r>
      </w:hyperlink>
      <w:r w:rsidR="0059694C">
        <w:t xml:space="preserve"> </w:t>
      </w:r>
    </w:p>
    <w:p w14:paraId="77E58607" w14:textId="3AC23F65" w:rsidR="0015430F" w:rsidRDefault="007523BB" w:rsidP="00F52411">
      <w:pPr>
        <w:pStyle w:val="Reference"/>
        <w:ind w:left="425" w:hanging="425"/>
      </w:pPr>
      <w:bookmarkStart w:id="3" w:name="_Ref210030867"/>
      <w:r>
        <w:t xml:space="preserve">Q. Li, </w:t>
      </w:r>
      <w:r>
        <w:rPr>
          <w:rFonts w:hint="eastAsia"/>
          <w:lang w:eastAsia="zh-CN"/>
        </w:rPr>
        <w:t>S</w:t>
      </w:r>
      <w:r w:rsidRPr="007523BB">
        <w:rPr>
          <w:lang w:val="en-GB" w:eastAsia="zh-CN"/>
        </w:rPr>
        <w:t>.</w:t>
      </w:r>
      <w:r>
        <w:rPr>
          <w:lang w:val="en-GB" w:eastAsia="zh-CN"/>
        </w:rPr>
        <w:t xml:space="preserve"> Jiang, </w:t>
      </w:r>
      <w:r>
        <w:t xml:space="preserve">V.L. Popov, </w:t>
      </w:r>
      <w:r w:rsidR="00FC21E0" w:rsidRPr="00FC21E0">
        <w:t>Edge effects in adhesive and non-adhesive indentation: Experimental and numerical insights</w:t>
      </w:r>
      <w:r>
        <w:t xml:space="preserve">, </w:t>
      </w:r>
      <w:r w:rsidRPr="007523BB">
        <w:t>European Journal of Mechanics - A/Solids</w:t>
      </w:r>
      <w:r w:rsidR="0015430F">
        <w:t>,</w:t>
      </w:r>
      <w:r>
        <w:t xml:space="preserve"> </w:t>
      </w:r>
      <w:r w:rsidRPr="0015430F">
        <w:rPr>
          <w:b/>
        </w:rPr>
        <w:t>116</w:t>
      </w:r>
      <w:r>
        <w:t xml:space="preserve">, 105891 (2025). </w:t>
      </w:r>
    </w:p>
    <w:p w14:paraId="5487675C" w14:textId="22232EAC" w:rsidR="00FC21E0" w:rsidRDefault="0015430F" w:rsidP="0015430F">
      <w:pPr>
        <w:pStyle w:val="Reference"/>
        <w:numPr>
          <w:ilvl w:val="0"/>
          <w:numId w:val="0"/>
        </w:numPr>
        <w:ind w:left="425"/>
      </w:pPr>
      <w:hyperlink r:id="rId48" w:history="1">
        <w:r w:rsidRPr="00F50C9F">
          <w:rPr>
            <w:rStyle w:val="Hyperlink"/>
          </w:rPr>
          <w:t>https://doi.org/10.1016/j.euromechsol.2025.105891</w:t>
        </w:r>
      </w:hyperlink>
      <w:bookmarkEnd w:id="3"/>
      <w:r w:rsidR="007523BB">
        <w:t xml:space="preserve"> </w:t>
      </w:r>
    </w:p>
    <w:p w14:paraId="4DE91CCB" w14:textId="5A175EC1" w:rsidR="00326AE0" w:rsidRPr="00114AB1" w:rsidRDefault="00326AE0" w:rsidP="008413B5">
      <w:pPr>
        <w:pStyle w:val="Reference"/>
        <w:numPr>
          <w:ilvl w:val="0"/>
          <w:numId w:val="0"/>
        </w:numPr>
      </w:pPr>
    </w:p>
    <w:sectPr w:rsidR="00326AE0" w:rsidRPr="00114AB1" w:rsidSect="00D00441">
      <w:pgSz w:w="12240" w:h="15840" w:code="1"/>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702A7"/>
    <w:multiLevelType w:val="multilevel"/>
    <w:tmpl w:val="EA4E4BB0"/>
    <w:name w:val="Equations"/>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06926274"/>
    <w:lvl w:ilvl="0" w:tplc="6290CB50">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137600613">
    <w:abstractNumId w:val="16"/>
  </w:num>
  <w:num w:numId="2" w16cid:durableId="1469055287">
    <w:abstractNumId w:val="4"/>
  </w:num>
  <w:num w:numId="3" w16cid:durableId="136537333">
    <w:abstractNumId w:val="13"/>
  </w:num>
  <w:num w:numId="4" w16cid:durableId="1716854489">
    <w:abstractNumId w:val="8"/>
  </w:num>
  <w:num w:numId="5" w16cid:durableId="895511683">
    <w:abstractNumId w:val="12"/>
  </w:num>
  <w:num w:numId="6" w16cid:durableId="7831248">
    <w:abstractNumId w:val="5"/>
  </w:num>
  <w:num w:numId="7" w16cid:durableId="1540704282">
    <w:abstractNumId w:val="7"/>
  </w:num>
  <w:num w:numId="8" w16cid:durableId="1394964217">
    <w:abstractNumId w:val="2"/>
  </w:num>
  <w:num w:numId="9" w16cid:durableId="13727424">
    <w:abstractNumId w:val="15"/>
  </w:num>
  <w:num w:numId="10" w16cid:durableId="82918207">
    <w:abstractNumId w:val="10"/>
  </w:num>
  <w:num w:numId="11" w16cid:durableId="1940719358">
    <w:abstractNumId w:val="14"/>
  </w:num>
  <w:num w:numId="12" w16cid:durableId="756830116">
    <w:abstractNumId w:val="11"/>
  </w:num>
  <w:num w:numId="13" w16cid:durableId="380713533">
    <w:abstractNumId w:val="6"/>
  </w:num>
  <w:num w:numId="14" w16cid:durableId="436484550">
    <w:abstractNumId w:val="15"/>
  </w:num>
  <w:num w:numId="15" w16cid:durableId="1749841839">
    <w:abstractNumId w:val="9"/>
  </w:num>
  <w:num w:numId="16" w16cid:durableId="1545561791">
    <w:abstractNumId w:val="6"/>
  </w:num>
  <w:num w:numId="17" w16cid:durableId="621154110">
    <w:abstractNumId w:val="6"/>
  </w:num>
  <w:num w:numId="18" w16cid:durableId="111480470">
    <w:abstractNumId w:val="6"/>
  </w:num>
  <w:num w:numId="19" w16cid:durableId="1766881508">
    <w:abstractNumId w:val="6"/>
  </w:num>
  <w:num w:numId="20" w16cid:durableId="642392028">
    <w:abstractNumId w:val="6"/>
  </w:num>
  <w:num w:numId="21" w16cid:durableId="1931771696">
    <w:abstractNumId w:val="6"/>
  </w:num>
  <w:num w:numId="22" w16cid:durableId="181209896">
    <w:abstractNumId w:val="6"/>
  </w:num>
  <w:num w:numId="23" w16cid:durableId="509832240">
    <w:abstractNumId w:val="6"/>
  </w:num>
  <w:num w:numId="24" w16cid:durableId="476453636">
    <w:abstractNumId w:val="6"/>
  </w:num>
  <w:num w:numId="25" w16cid:durableId="2029603936">
    <w:abstractNumId w:val="6"/>
  </w:num>
  <w:num w:numId="26" w16cid:durableId="1386567561">
    <w:abstractNumId w:val="6"/>
  </w:num>
  <w:num w:numId="27" w16cid:durableId="468520903">
    <w:abstractNumId w:val="6"/>
  </w:num>
  <w:num w:numId="28" w16cid:durableId="720785287">
    <w:abstractNumId w:val="6"/>
  </w:num>
  <w:num w:numId="29" w16cid:durableId="1628660678">
    <w:abstractNumId w:val="12"/>
  </w:num>
  <w:num w:numId="30" w16cid:durableId="452137293">
    <w:abstractNumId w:val="12"/>
  </w:num>
  <w:num w:numId="31" w16cid:durableId="1282570643">
    <w:abstractNumId w:val="12"/>
    <w:lvlOverride w:ilvl="0">
      <w:startOverride w:val="1"/>
    </w:lvlOverride>
  </w:num>
  <w:num w:numId="32" w16cid:durableId="72625770">
    <w:abstractNumId w:val="12"/>
  </w:num>
  <w:num w:numId="33" w16cid:durableId="386610496">
    <w:abstractNumId w:val="12"/>
    <w:lvlOverride w:ilvl="0">
      <w:startOverride w:val="1"/>
    </w:lvlOverride>
  </w:num>
  <w:num w:numId="34" w16cid:durableId="310601695">
    <w:abstractNumId w:val="12"/>
    <w:lvlOverride w:ilvl="0">
      <w:startOverride w:val="1"/>
    </w:lvlOverride>
  </w:num>
  <w:num w:numId="35" w16cid:durableId="1065834572">
    <w:abstractNumId w:val="13"/>
    <w:lvlOverride w:ilvl="0">
      <w:startOverride w:val="1"/>
    </w:lvlOverride>
  </w:num>
  <w:num w:numId="36" w16cid:durableId="727846250">
    <w:abstractNumId w:val="13"/>
  </w:num>
  <w:num w:numId="37" w16cid:durableId="630868954">
    <w:abstractNumId w:val="13"/>
    <w:lvlOverride w:ilvl="0">
      <w:startOverride w:val="1"/>
    </w:lvlOverride>
  </w:num>
  <w:num w:numId="38" w16cid:durableId="2073653421">
    <w:abstractNumId w:val="13"/>
  </w:num>
  <w:num w:numId="39" w16cid:durableId="480464371">
    <w:abstractNumId w:val="13"/>
    <w:lvlOverride w:ilvl="0">
      <w:startOverride w:val="1"/>
    </w:lvlOverride>
  </w:num>
  <w:num w:numId="40" w16cid:durableId="886919524">
    <w:abstractNumId w:val="13"/>
    <w:lvlOverride w:ilvl="0">
      <w:startOverride w:val="1"/>
    </w:lvlOverride>
  </w:num>
  <w:num w:numId="41" w16cid:durableId="528026941">
    <w:abstractNumId w:val="13"/>
    <w:lvlOverride w:ilvl="0">
      <w:startOverride w:val="1"/>
    </w:lvlOverride>
  </w:num>
  <w:num w:numId="42" w16cid:durableId="740714918">
    <w:abstractNumId w:val="13"/>
  </w:num>
  <w:num w:numId="43" w16cid:durableId="1108546566">
    <w:abstractNumId w:val="13"/>
  </w:num>
  <w:num w:numId="44" w16cid:durableId="2098751101">
    <w:abstractNumId w:val="3"/>
  </w:num>
  <w:num w:numId="45" w16cid:durableId="1732534462">
    <w:abstractNumId w:val="0"/>
  </w:num>
  <w:num w:numId="46" w16cid:durableId="657030226">
    <w:abstractNumId w:val="1"/>
  </w:num>
  <w:num w:numId="47" w16cid:durableId="981034930">
    <w:abstractNumId w:val="9"/>
  </w:num>
  <w:num w:numId="48" w16cid:durableId="1149402096">
    <w:abstractNumId w:val="9"/>
  </w:num>
  <w:num w:numId="49" w16cid:durableId="7971396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bordersDoNotSurroundHeader/>
  <w:bordersDoNotSurroundFooter/>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s Report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z0xx9tyedwx7exw0p559pof5p99v2tzv5e&quot;&gt;My EndNote Library&lt;record-ids&gt;&lt;item&gt;332&lt;/item&gt;&lt;item&gt;333&lt;/item&gt;&lt;item&gt;334&lt;/item&gt;&lt;item&gt;335&lt;/item&gt;&lt;item&gt;336&lt;/item&gt;&lt;item&gt;337&lt;/item&gt;&lt;item&gt;339&lt;/item&gt;&lt;item&gt;340&lt;/item&gt;&lt;item&gt;341&lt;/item&gt;&lt;item&gt;342&lt;/item&gt;&lt;item&gt;343&lt;/item&gt;&lt;item&gt;348&lt;/item&gt;&lt;item&gt;349&lt;/item&gt;&lt;item&gt;351&lt;/item&gt;&lt;item&gt;352&lt;/item&gt;&lt;item&gt;358&lt;/item&gt;&lt;item&gt;375&lt;/item&gt;&lt;/record-ids&gt;&lt;/item&gt;&lt;/Libraries&gt;"/>
  </w:docVars>
  <w:rsids>
    <w:rsidRoot w:val="00C14B14"/>
    <w:rsid w:val="00003D7C"/>
    <w:rsid w:val="00014140"/>
    <w:rsid w:val="00027428"/>
    <w:rsid w:val="0003119D"/>
    <w:rsid w:val="00031EC9"/>
    <w:rsid w:val="00032388"/>
    <w:rsid w:val="00047907"/>
    <w:rsid w:val="00047971"/>
    <w:rsid w:val="00061F38"/>
    <w:rsid w:val="00066FED"/>
    <w:rsid w:val="00075EA6"/>
    <w:rsid w:val="0007709F"/>
    <w:rsid w:val="00086F62"/>
    <w:rsid w:val="00090674"/>
    <w:rsid w:val="0009320B"/>
    <w:rsid w:val="000949FC"/>
    <w:rsid w:val="00096AE0"/>
    <w:rsid w:val="000A37AC"/>
    <w:rsid w:val="000B1B74"/>
    <w:rsid w:val="000B33E9"/>
    <w:rsid w:val="000B3A2D"/>
    <w:rsid w:val="000B49C0"/>
    <w:rsid w:val="000C147E"/>
    <w:rsid w:val="000C555B"/>
    <w:rsid w:val="000E382F"/>
    <w:rsid w:val="000E75CD"/>
    <w:rsid w:val="001036BA"/>
    <w:rsid w:val="00113772"/>
    <w:rsid w:val="001146DC"/>
    <w:rsid w:val="00114AB1"/>
    <w:rsid w:val="001230FF"/>
    <w:rsid w:val="00130BD7"/>
    <w:rsid w:val="00131012"/>
    <w:rsid w:val="00150207"/>
    <w:rsid w:val="0015430F"/>
    <w:rsid w:val="00155B67"/>
    <w:rsid w:val="001562AF"/>
    <w:rsid w:val="00157C8E"/>
    <w:rsid w:val="00161A5B"/>
    <w:rsid w:val="0016366B"/>
    <w:rsid w:val="0016385D"/>
    <w:rsid w:val="0016782F"/>
    <w:rsid w:val="001937E9"/>
    <w:rsid w:val="001964E5"/>
    <w:rsid w:val="001B263B"/>
    <w:rsid w:val="001B476A"/>
    <w:rsid w:val="001C496E"/>
    <w:rsid w:val="001C764F"/>
    <w:rsid w:val="001C7BB3"/>
    <w:rsid w:val="001D469C"/>
    <w:rsid w:val="001E3156"/>
    <w:rsid w:val="0021619E"/>
    <w:rsid w:val="0023171B"/>
    <w:rsid w:val="00236BFC"/>
    <w:rsid w:val="00237437"/>
    <w:rsid w:val="00241F5B"/>
    <w:rsid w:val="002502FD"/>
    <w:rsid w:val="00262DE7"/>
    <w:rsid w:val="00267BC4"/>
    <w:rsid w:val="00270AED"/>
    <w:rsid w:val="002719C6"/>
    <w:rsid w:val="00274622"/>
    <w:rsid w:val="00277B96"/>
    <w:rsid w:val="00285D24"/>
    <w:rsid w:val="00290390"/>
    <w:rsid w:val="002915D3"/>
    <w:rsid w:val="002924DB"/>
    <w:rsid w:val="002941DA"/>
    <w:rsid w:val="002B5648"/>
    <w:rsid w:val="002C3924"/>
    <w:rsid w:val="002D3676"/>
    <w:rsid w:val="002D4F09"/>
    <w:rsid w:val="002E001A"/>
    <w:rsid w:val="002E3C35"/>
    <w:rsid w:val="002E426B"/>
    <w:rsid w:val="002F5298"/>
    <w:rsid w:val="003118F1"/>
    <w:rsid w:val="0032045C"/>
    <w:rsid w:val="00322DEE"/>
    <w:rsid w:val="00324129"/>
    <w:rsid w:val="00326AE0"/>
    <w:rsid w:val="00334082"/>
    <w:rsid w:val="0033774F"/>
    <w:rsid w:val="00337E4F"/>
    <w:rsid w:val="00340C36"/>
    <w:rsid w:val="0034493D"/>
    <w:rsid w:val="0034536F"/>
    <w:rsid w:val="00346A9D"/>
    <w:rsid w:val="00356DB4"/>
    <w:rsid w:val="0036181B"/>
    <w:rsid w:val="003804DC"/>
    <w:rsid w:val="003902E3"/>
    <w:rsid w:val="00392C0A"/>
    <w:rsid w:val="0039376F"/>
    <w:rsid w:val="003A287B"/>
    <w:rsid w:val="003A5C85"/>
    <w:rsid w:val="003A61B1"/>
    <w:rsid w:val="003B0050"/>
    <w:rsid w:val="003D05C4"/>
    <w:rsid w:val="003D6312"/>
    <w:rsid w:val="003E330E"/>
    <w:rsid w:val="003E7C74"/>
    <w:rsid w:val="003F31C6"/>
    <w:rsid w:val="0040225B"/>
    <w:rsid w:val="00402581"/>
    <w:rsid w:val="00402DA2"/>
    <w:rsid w:val="0041437F"/>
    <w:rsid w:val="00425AC2"/>
    <w:rsid w:val="004475F9"/>
    <w:rsid w:val="0044771F"/>
    <w:rsid w:val="00456EDE"/>
    <w:rsid w:val="00464CB7"/>
    <w:rsid w:val="00486D63"/>
    <w:rsid w:val="004B151D"/>
    <w:rsid w:val="004C6E84"/>
    <w:rsid w:val="004C7243"/>
    <w:rsid w:val="004C7537"/>
    <w:rsid w:val="004D0810"/>
    <w:rsid w:val="004D5C86"/>
    <w:rsid w:val="004E1042"/>
    <w:rsid w:val="004E21DE"/>
    <w:rsid w:val="004E3C57"/>
    <w:rsid w:val="004E3CB2"/>
    <w:rsid w:val="004F59EB"/>
    <w:rsid w:val="00503CDF"/>
    <w:rsid w:val="00505420"/>
    <w:rsid w:val="00525813"/>
    <w:rsid w:val="00527806"/>
    <w:rsid w:val="00532D12"/>
    <w:rsid w:val="0053513F"/>
    <w:rsid w:val="00574405"/>
    <w:rsid w:val="005854B0"/>
    <w:rsid w:val="0059694C"/>
    <w:rsid w:val="005A0E21"/>
    <w:rsid w:val="005B3A34"/>
    <w:rsid w:val="005D49AF"/>
    <w:rsid w:val="005D63A8"/>
    <w:rsid w:val="005E2DE8"/>
    <w:rsid w:val="005E415C"/>
    <w:rsid w:val="005E71ED"/>
    <w:rsid w:val="005E7946"/>
    <w:rsid w:val="005F7475"/>
    <w:rsid w:val="006007CF"/>
    <w:rsid w:val="00611299"/>
    <w:rsid w:val="00613B4D"/>
    <w:rsid w:val="00616365"/>
    <w:rsid w:val="00616F3B"/>
    <w:rsid w:val="006249A7"/>
    <w:rsid w:val="00632172"/>
    <w:rsid w:val="0064225B"/>
    <w:rsid w:val="00646047"/>
    <w:rsid w:val="00652A6C"/>
    <w:rsid w:val="006763F9"/>
    <w:rsid w:val="006949BC"/>
    <w:rsid w:val="006A40FD"/>
    <w:rsid w:val="006B189D"/>
    <w:rsid w:val="006D1229"/>
    <w:rsid w:val="006D372F"/>
    <w:rsid w:val="006D7A18"/>
    <w:rsid w:val="006E4474"/>
    <w:rsid w:val="00701388"/>
    <w:rsid w:val="00721A30"/>
    <w:rsid w:val="00723B7F"/>
    <w:rsid w:val="00725861"/>
    <w:rsid w:val="0073393A"/>
    <w:rsid w:val="0073539D"/>
    <w:rsid w:val="00747626"/>
    <w:rsid w:val="007523BB"/>
    <w:rsid w:val="00767B8A"/>
    <w:rsid w:val="00775481"/>
    <w:rsid w:val="00795695"/>
    <w:rsid w:val="007A233B"/>
    <w:rsid w:val="007A5862"/>
    <w:rsid w:val="007B4863"/>
    <w:rsid w:val="007B7B4A"/>
    <w:rsid w:val="007C65E6"/>
    <w:rsid w:val="007D12F6"/>
    <w:rsid w:val="007D4028"/>
    <w:rsid w:val="007D406B"/>
    <w:rsid w:val="007D4407"/>
    <w:rsid w:val="007E1CA3"/>
    <w:rsid w:val="00812D62"/>
    <w:rsid w:val="00812F29"/>
    <w:rsid w:val="00821713"/>
    <w:rsid w:val="00827050"/>
    <w:rsid w:val="0083278B"/>
    <w:rsid w:val="00834538"/>
    <w:rsid w:val="008413B5"/>
    <w:rsid w:val="0084223E"/>
    <w:rsid w:val="00850E89"/>
    <w:rsid w:val="00853617"/>
    <w:rsid w:val="00862BA8"/>
    <w:rsid w:val="00892543"/>
    <w:rsid w:val="008930E4"/>
    <w:rsid w:val="00893821"/>
    <w:rsid w:val="008A170F"/>
    <w:rsid w:val="008A7B9C"/>
    <w:rsid w:val="008B39FA"/>
    <w:rsid w:val="008B4754"/>
    <w:rsid w:val="008C38E9"/>
    <w:rsid w:val="008E6A7A"/>
    <w:rsid w:val="008F1038"/>
    <w:rsid w:val="008F7046"/>
    <w:rsid w:val="009005FC"/>
    <w:rsid w:val="00922E5A"/>
    <w:rsid w:val="009302DB"/>
    <w:rsid w:val="009374CF"/>
    <w:rsid w:val="00943315"/>
    <w:rsid w:val="00946C27"/>
    <w:rsid w:val="00951468"/>
    <w:rsid w:val="009772FD"/>
    <w:rsid w:val="009A4F3D"/>
    <w:rsid w:val="009B34BF"/>
    <w:rsid w:val="009B4244"/>
    <w:rsid w:val="009B696B"/>
    <w:rsid w:val="009B7671"/>
    <w:rsid w:val="009C26A9"/>
    <w:rsid w:val="009E5BA1"/>
    <w:rsid w:val="009E6B05"/>
    <w:rsid w:val="009F056E"/>
    <w:rsid w:val="009F7FD8"/>
    <w:rsid w:val="00A01452"/>
    <w:rsid w:val="00A24F3D"/>
    <w:rsid w:val="00A26DCD"/>
    <w:rsid w:val="00A314BB"/>
    <w:rsid w:val="00A32B7D"/>
    <w:rsid w:val="00A5596B"/>
    <w:rsid w:val="00A62A20"/>
    <w:rsid w:val="00A646B3"/>
    <w:rsid w:val="00A6739B"/>
    <w:rsid w:val="00A83793"/>
    <w:rsid w:val="00A90413"/>
    <w:rsid w:val="00AA5C66"/>
    <w:rsid w:val="00AA728C"/>
    <w:rsid w:val="00AB0A9C"/>
    <w:rsid w:val="00AB3C82"/>
    <w:rsid w:val="00AB5ECB"/>
    <w:rsid w:val="00AB67B0"/>
    <w:rsid w:val="00AB7119"/>
    <w:rsid w:val="00AD47EC"/>
    <w:rsid w:val="00AD5855"/>
    <w:rsid w:val="00AE022B"/>
    <w:rsid w:val="00AE02C5"/>
    <w:rsid w:val="00AE7500"/>
    <w:rsid w:val="00AE7F87"/>
    <w:rsid w:val="00AF3542"/>
    <w:rsid w:val="00AF5ABE"/>
    <w:rsid w:val="00B00415"/>
    <w:rsid w:val="00B03759"/>
    <w:rsid w:val="00B03C2A"/>
    <w:rsid w:val="00B1000D"/>
    <w:rsid w:val="00B10134"/>
    <w:rsid w:val="00B14D35"/>
    <w:rsid w:val="00B16BFE"/>
    <w:rsid w:val="00B500E5"/>
    <w:rsid w:val="00B647ED"/>
    <w:rsid w:val="00B76554"/>
    <w:rsid w:val="00B843CC"/>
    <w:rsid w:val="00B86FF5"/>
    <w:rsid w:val="00BA39BB"/>
    <w:rsid w:val="00BA3B3D"/>
    <w:rsid w:val="00BB7EEA"/>
    <w:rsid w:val="00BC2F7C"/>
    <w:rsid w:val="00BD1909"/>
    <w:rsid w:val="00BE5E16"/>
    <w:rsid w:val="00BE5FD1"/>
    <w:rsid w:val="00BF4135"/>
    <w:rsid w:val="00C06E05"/>
    <w:rsid w:val="00C07DE9"/>
    <w:rsid w:val="00C14B14"/>
    <w:rsid w:val="00C169F8"/>
    <w:rsid w:val="00C17370"/>
    <w:rsid w:val="00C2054D"/>
    <w:rsid w:val="00C252EB"/>
    <w:rsid w:val="00C26EC0"/>
    <w:rsid w:val="00C520FA"/>
    <w:rsid w:val="00C56C77"/>
    <w:rsid w:val="00C84923"/>
    <w:rsid w:val="00CB0BCC"/>
    <w:rsid w:val="00CB7B3E"/>
    <w:rsid w:val="00CC739D"/>
    <w:rsid w:val="00CE5D84"/>
    <w:rsid w:val="00D00441"/>
    <w:rsid w:val="00D04468"/>
    <w:rsid w:val="00D2440F"/>
    <w:rsid w:val="00D30640"/>
    <w:rsid w:val="00D36257"/>
    <w:rsid w:val="00D4687E"/>
    <w:rsid w:val="00D53A12"/>
    <w:rsid w:val="00D5483D"/>
    <w:rsid w:val="00D5645B"/>
    <w:rsid w:val="00D60878"/>
    <w:rsid w:val="00D66320"/>
    <w:rsid w:val="00D87E2A"/>
    <w:rsid w:val="00D92FBC"/>
    <w:rsid w:val="00DB0C43"/>
    <w:rsid w:val="00DE2760"/>
    <w:rsid w:val="00DE3354"/>
    <w:rsid w:val="00DF7DCD"/>
    <w:rsid w:val="00E0724B"/>
    <w:rsid w:val="00E11263"/>
    <w:rsid w:val="00E30B3A"/>
    <w:rsid w:val="00E50B7D"/>
    <w:rsid w:val="00E5447B"/>
    <w:rsid w:val="00E55D22"/>
    <w:rsid w:val="00E6272D"/>
    <w:rsid w:val="00E8438C"/>
    <w:rsid w:val="00E904A1"/>
    <w:rsid w:val="00E91277"/>
    <w:rsid w:val="00E97738"/>
    <w:rsid w:val="00EA1D88"/>
    <w:rsid w:val="00EA2146"/>
    <w:rsid w:val="00EB7D28"/>
    <w:rsid w:val="00EC0D0C"/>
    <w:rsid w:val="00EC24B6"/>
    <w:rsid w:val="00ED4A2C"/>
    <w:rsid w:val="00ED7452"/>
    <w:rsid w:val="00EE6036"/>
    <w:rsid w:val="00EF6940"/>
    <w:rsid w:val="00F03D54"/>
    <w:rsid w:val="00F2044A"/>
    <w:rsid w:val="00F20BFC"/>
    <w:rsid w:val="00F24D5F"/>
    <w:rsid w:val="00F52411"/>
    <w:rsid w:val="00F541AB"/>
    <w:rsid w:val="00F627BC"/>
    <w:rsid w:val="00F726C3"/>
    <w:rsid w:val="00F820CA"/>
    <w:rsid w:val="00F82A4F"/>
    <w:rsid w:val="00F8554C"/>
    <w:rsid w:val="00F95F82"/>
    <w:rsid w:val="00F97A90"/>
    <w:rsid w:val="00FC21E0"/>
    <w:rsid w:val="00FC2BD5"/>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7DAFF2"/>
  <w14:defaultImageDpi w14:val="32767"/>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DE2760"/>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link w:val="Paragraph0"/>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link w:val="Reference0"/>
    <w:rsid w:val="00AE7500"/>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paragraph" w:customStyle="1" w:styleId="EndNoteBibliographyTitle">
    <w:name w:val="EndNote Bibliography Title"/>
    <w:basedOn w:val="Standard"/>
    <w:link w:val="EndNoteBibliographyTitle0"/>
    <w:rsid w:val="008413B5"/>
    <w:pPr>
      <w:jc w:val="center"/>
    </w:pPr>
    <w:rPr>
      <w:noProof/>
      <w:sz w:val="20"/>
    </w:rPr>
  </w:style>
  <w:style w:type="character" w:customStyle="1" w:styleId="Paragraph0">
    <w:name w:val="Paragraph 字符"/>
    <w:basedOn w:val="Absatz-Standardschriftart"/>
    <w:link w:val="Paragraph"/>
    <w:rsid w:val="008413B5"/>
    <w:rPr>
      <w:lang w:val="en-US" w:eastAsia="en-US"/>
    </w:rPr>
  </w:style>
  <w:style w:type="character" w:customStyle="1" w:styleId="Reference0">
    <w:name w:val="Reference 字符"/>
    <w:basedOn w:val="Paragraph0"/>
    <w:link w:val="Reference"/>
    <w:rsid w:val="008413B5"/>
    <w:rPr>
      <w:lang w:val="en-US" w:eastAsia="en-US"/>
    </w:rPr>
  </w:style>
  <w:style w:type="character" w:customStyle="1" w:styleId="EndNoteBibliographyTitle0">
    <w:name w:val="EndNote Bibliography Title 字符"/>
    <w:basedOn w:val="Reference0"/>
    <w:link w:val="EndNoteBibliographyTitle"/>
    <w:rsid w:val="008413B5"/>
    <w:rPr>
      <w:noProof/>
      <w:lang w:val="en-US" w:eastAsia="en-US"/>
    </w:rPr>
  </w:style>
  <w:style w:type="paragraph" w:customStyle="1" w:styleId="EndNoteBibliography">
    <w:name w:val="EndNote Bibliography"/>
    <w:basedOn w:val="Standard"/>
    <w:link w:val="EndNoteBibliography0"/>
    <w:rsid w:val="008413B5"/>
    <w:pPr>
      <w:jc w:val="both"/>
    </w:pPr>
    <w:rPr>
      <w:noProof/>
      <w:sz w:val="20"/>
    </w:rPr>
  </w:style>
  <w:style w:type="character" w:customStyle="1" w:styleId="EndNoteBibliography0">
    <w:name w:val="EndNote Bibliography 字符"/>
    <w:basedOn w:val="Reference0"/>
    <w:link w:val="EndNoteBibliography"/>
    <w:rsid w:val="008413B5"/>
    <w:rPr>
      <w:noProof/>
      <w:lang w:val="en-US" w:eastAsia="en-US"/>
    </w:rPr>
  </w:style>
  <w:style w:type="character" w:styleId="NichtaufgelsteErwhnung">
    <w:name w:val="Unresolved Mention"/>
    <w:basedOn w:val="Absatz-Standardschriftart"/>
    <w:uiPriority w:val="99"/>
    <w:semiHidden/>
    <w:unhideWhenUsed/>
    <w:rsid w:val="00841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14910">
      <w:bodyDiv w:val="1"/>
      <w:marLeft w:val="0"/>
      <w:marRight w:val="0"/>
      <w:marTop w:val="0"/>
      <w:marBottom w:val="0"/>
      <w:divBdr>
        <w:top w:val="none" w:sz="0" w:space="0" w:color="auto"/>
        <w:left w:val="none" w:sz="0" w:space="0" w:color="auto"/>
        <w:bottom w:val="none" w:sz="0" w:space="0" w:color="auto"/>
        <w:right w:val="none" w:sz="0" w:space="0" w:color="auto"/>
      </w:divBdr>
    </w:div>
    <w:div w:id="379941909">
      <w:bodyDiv w:val="1"/>
      <w:marLeft w:val="0"/>
      <w:marRight w:val="0"/>
      <w:marTop w:val="0"/>
      <w:marBottom w:val="0"/>
      <w:divBdr>
        <w:top w:val="none" w:sz="0" w:space="0" w:color="auto"/>
        <w:left w:val="none" w:sz="0" w:space="0" w:color="auto"/>
        <w:bottom w:val="none" w:sz="0" w:space="0" w:color="auto"/>
        <w:right w:val="none" w:sz="0" w:space="0" w:color="auto"/>
      </w:divBdr>
    </w:div>
    <w:div w:id="410196052">
      <w:bodyDiv w:val="1"/>
      <w:marLeft w:val="0"/>
      <w:marRight w:val="0"/>
      <w:marTop w:val="0"/>
      <w:marBottom w:val="0"/>
      <w:divBdr>
        <w:top w:val="none" w:sz="0" w:space="0" w:color="auto"/>
        <w:left w:val="none" w:sz="0" w:space="0" w:color="auto"/>
        <w:bottom w:val="none" w:sz="0" w:space="0" w:color="auto"/>
        <w:right w:val="none" w:sz="0" w:space="0" w:color="auto"/>
      </w:divBdr>
    </w:div>
    <w:div w:id="651953019">
      <w:bodyDiv w:val="1"/>
      <w:marLeft w:val="0"/>
      <w:marRight w:val="0"/>
      <w:marTop w:val="0"/>
      <w:marBottom w:val="0"/>
      <w:divBdr>
        <w:top w:val="none" w:sz="0" w:space="0" w:color="auto"/>
        <w:left w:val="none" w:sz="0" w:space="0" w:color="auto"/>
        <w:bottom w:val="none" w:sz="0" w:space="0" w:color="auto"/>
        <w:right w:val="none" w:sz="0" w:space="0" w:color="auto"/>
      </w:divBdr>
    </w:div>
    <w:div w:id="674918146">
      <w:bodyDiv w:val="1"/>
      <w:marLeft w:val="0"/>
      <w:marRight w:val="0"/>
      <w:marTop w:val="0"/>
      <w:marBottom w:val="0"/>
      <w:divBdr>
        <w:top w:val="none" w:sz="0" w:space="0" w:color="auto"/>
        <w:left w:val="none" w:sz="0" w:space="0" w:color="auto"/>
        <w:bottom w:val="none" w:sz="0" w:space="0" w:color="auto"/>
        <w:right w:val="none" w:sz="0" w:space="0" w:color="auto"/>
      </w:divBdr>
    </w:div>
    <w:div w:id="702362994">
      <w:bodyDiv w:val="1"/>
      <w:marLeft w:val="0"/>
      <w:marRight w:val="0"/>
      <w:marTop w:val="0"/>
      <w:marBottom w:val="0"/>
      <w:divBdr>
        <w:top w:val="none" w:sz="0" w:space="0" w:color="auto"/>
        <w:left w:val="none" w:sz="0" w:space="0" w:color="auto"/>
        <w:bottom w:val="none" w:sz="0" w:space="0" w:color="auto"/>
        <w:right w:val="none" w:sz="0" w:space="0" w:color="auto"/>
      </w:divBdr>
    </w:div>
    <w:div w:id="785083318">
      <w:bodyDiv w:val="1"/>
      <w:marLeft w:val="0"/>
      <w:marRight w:val="0"/>
      <w:marTop w:val="0"/>
      <w:marBottom w:val="0"/>
      <w:divBdr>
        <w:top w:val="none" w:sz="0" w:space="0" w:color="auto"/>
        <w:left w:val="none" w:sz="0" w:space="0" w:color="auto"/>
        <w:bottom w:val="none" w:sz="0" w:space="0" w:color="auto"/>
        <w:right w:val="none" w:sz="0" w:space="0" w:color="auto"/>
      </w:divBdr>
    </w:div>
    <w:div w:id="988704687">
      <w:bodyDiv w:val="1"/>
      <w:marLeft w:val="0"/>
      <w:marRight w:val="0"/>
      <w:marTop w:val="0"/>
      <w:marBottom w:val="0"/>
      <w:divBdr>
        <w:top w:val="none" w:sz="0" w:space="0" w:color="auto"/>
        <w:left w:val="none" w:sz="0" w:space="0" w:color="auto"/>
        <w:bottom w:val="none" w:sz="0" w:space="0" w:color="auto"/>
        <w:right w:val="none" w:sz="0" w:space="0" w:color="auto"/>
      </w:divBdr>
    </w:div>
    <w:div w:id="112881607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08392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50071126">
      <w:bodyDiv w:val="1"/>
      <w:marLeft w:val="0"/>
      <w:marRight w:val="0"/>
      <w:marTop w:val="0"/>
      <w:marBottom w:val="0"/>
      <w:divBdr>
        <w:top w:val="none" w:sz="0" w:space="0" w:color="auto"/>
        <w:left w:val="none" w:sz="0" w:space="0" w:color="auto"/>
        <w:bottom w:val="none" w:sz="0" w:space="0" w:color="auto"/>
        <w:right w:val="none" w:sz="0" w:space="0" w:color="auto"/>
      </w:divBdr>
    </w:div>
    <w:div w:id="1597788392">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34500438">
      <w:bodyDiv w:val="1"/>
      <w:marLeft w:val="0"/>
      <w:marRight w:val="0"/>
      <w:marTop w:val="0"/>
      <w:marBottom w:val="0"/>
      <w:divBdr>
        <w:top w:val="none" w:sz="0" w:space="0" w:color="auto"/>
        <w:left w:val="none" w:sz="0" w:space="0" w:color="auto"/>
        <w:bottom w:val="none" w:sz="0" w:space="0" w:color="auto"/>
        <w:right w:val="none" w:sz="0" w:space="0" w:color="auto"/>
      </w:divBdr>
    </w:div>
    <w:div w:id="2069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7.wmf"/><Relationship Id="rId26" Type="http://schemas.openxmlformats.org/officeDocument/2006/relationships/oleObject" Target="embeddings/oleObject7.bin"/><Relationship Id="rId39" Type="http://schemas.openxmlformats.org/officeDocument/2006/relationships/hyperlink" Target="https://doi.org/10.1093/qjmam/43.4.561" TargetMode="External"/><Relationship Id="rId21" Type="http://schemas.openxmlformats.org/officeDocument/2006/relationships/oleObject" Target="embeddings/oleObject5.bin"/><Relationship Id="rId34" Type="http://schemas.openxmlformats.org/officeDocument/2006/relationships/hyperlink" Target="https://doi.org/10.1016/j.triboint.2017.08.010" TargetMode="External"/><Relationship Id="rId42" Type="http://schemas.openxmlformats.org/officeDocument/2006/relationships/hyperlink" Target="https://doi.org/10.1115/1.4003766" TargetMode="External"/><Relationship Id="rId47" Type="http://schemas.openxmlformats.org/officeDocument/2006/relationships/hyperlink" Target="https://doi.org/10.1016/j.ijsolstr.2023.112552"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3.tiff"/><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hyperlink" Target="https://doi.org/10.1016/0043-1648(91)90005-F" TargetMode="External"/><Relationship Id="rId37" Type="http://schemas.openxmlformats.org/officeDocument/2006/relationships/hyperlink" Target="https://doi.org/10.1115/1.3408492" TargetMode="External"/><Relationship Id="rId40" Type="http://schemas.openxmlformats.org/officeDocument/2006/relationships/hyperlink" Target="https://doi.org/10.1016/j.ijsolstr.2010.03.014" TargetMode="External"/><Relationship Id="rId45" Type="http://schemas.openxmlformats.org/officeDocument/2006/relationships/hyperlink" Target="https://doi.org/10.1016/j.ijmecsci.2023.108766"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hyperlink" Target="https://doi.org/10.1007/s40544-019-0265-7" TargetMode="External"/><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4.bin"/><Relationship Id="rId31" Type="http://schemas.openxmlformats.org/officeDocument/2006/relationships/hyperlink" Target="https://doi.org/10.1007/978-3-662-58709-6" TargetMode="External"/><Relationship Id="rId44" Type="http://schemas.openxmlformats.org/officeDocument/2006/relationships/hyperlink" Target="https://doi.org/10.1016/j.triboint.2016.10.045"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5.wmf"/><Relationship Id="rId22" Type="http://schemas.openxmlformats.org/officeDocument/2006/relationships/image" Target="media/image9.tiff"/><Relationship Id="rId27" Type="http://schemas.openxmlformats.org/officeDocument/2006/relationships/image" Target="media/image12.wmf"/><Relationship Id="rId30" Type="http://schemas.openxmlformats.org/officeDocument/2006/relationships/image" Target="media/image14.tiff"/><Relationship Id="rId35" Type="http://schemas.openxmlformats.org/officeDocument/2006/relationships/hyperlink" Target="https://doi.org/10.1016/j.ijsolstr.2018.09.006" TargetMode="External"/><Relationship Id="rId43" Type="http://schemas.openxmlformats.org/officeDocument/2006/relationships/hyperlink" Target="https://doi.org/10.1016/j.ijsolstr.2024.113031" TargetMode="External"/><Relationship Id="rId48" Type="http://schemas.openxmlformats.org/officeDocument/2006/relationships/hyperlink" Target="https://doi.org/10.1016/j.euromechsol.2025.10589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tiff"/><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hyperlink" Target="https://doi.org/10.1007/BF00364141" TargetMode="External"/><Relationship Id="rId38" Type="http://schemas.openxmlformats.org/officeDocument/2006/relationships/hyperlink" Target="https://doi.org/10.1016/0020-7683(84)90016-7" TargetMode="External"/><Relationship Id="rId46" Type="http://schemas.openxmlformats.org/officeDocument/2006/relationships/hyperlink" Target="https://doi.org/10.1007/s40544-024-0866-7" TargetMode="External"/><Relationship Id="rId20" Type="http://schemas.openxmlformats.org/officeDocument/2006/relationships/image" Target="media/image8.wmf"/><Relationship Id="rId41" Type="http://schemas.openxmlformats.org/officeDocument/2006/relationships/hyperlink" Target="https://doi.org/10.1016/j.ijsolstr.2012.12.001"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9ACF67-A540-40C3-B5D3-19639230CFD7}">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5</Pages>
  <Words>2896</Words>
  <Characters>17005</Characters>
  <Application>Microsoft Office Word</Application>
  <DocSecurity>0</DocSecurity>
  <Lines>253</Lines>
  <Paragraphs>121</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Title Goes Here</vt:lpstr>
      <vt:lpstr>Title Goes Here</vt:lpstr>
      <vt:lpstr>Title Goes Here</vt:lpstr>
    </vt:vector>
  </TitlesOfParts>
  <Company>PPI</Company>
  <LinksUpToDate>false</LinksUpToDate>
  <CharactersWithSpaces>19780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5</cp:revision>
  <cp:lastPrinted>2011-03-03T08:29:00Z</cp:lastPrinted>
  <dcterms:created xsi:type="dcterms:W3CDTF">2025-11-25T11:28:00Z</dcterms:created>
  <dcterms:modified xsi:type="dcterms:W3CDTF">2025-11-25T11:47:00Z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TWinEqns">
    <vt:bool>true</vt:bool>
  </property>
</Properties>
</file>