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43ED65FE" w:rsidR="0016385D" w:rsidRPr="00916BA8" w:rsidRDefault="00035BD6" w:rsidP="00916BA8">
      <w:pPr>
        <w:pStyle w:val="PaperTitle"/>
      </w:pPr>
      <w:r w:rsidRPr="00916BA8">
        <w:t xml:space="preserve">Methods of Assessing Technical Conditions of Earth Dams Based on Space Monitoring Data </w:t>
      </w:r>
    </w:p>
    <w:p w14:paraId="548D96A3" w14:textId="20077603" w:rsidR="00C14B14" w:rsidRPr="00035BD6" w:rsidRDefault="00035BD6" w:rsidP="2F830975">
      <w:pPr>
        <w:pStyle w:val="AuthorName"/>
      </w:pPr>
      <w:r>
        <w:t xml:space="preserve">Karim </w:t>
      </w:r>
      <w:r w:rsidRPr="00035BD6">
        <w:t>Sultanov</w:t>
      </w:r>
      <w:r w:rsidRPr="2F830975">
        <w:rPr>
          <w:vertAlign w:val="superscript"/>
        </w:rPr>
        <w:t>1, a</w:t>
      </w:r>
      <w:r>
        <w:rPr>
          <w:vertAlign w:val="superscript"/>
        </w:rPr>
        <w:t>)</w:t>
      </w:r>
      <w:r w:rsidRPr="00035BD6">
        <w:t xml:space="preserve">, </w:t>
      </w:r>
      <w:r>
        <w:t>Sad</w:t>
      </w:r>
      <w:r w:rsidR="00E33D4B">
        <w:t>illakho</w:t>
      </w:r>
      <w:r>
        <w:t xml:space="preserve">n </w:t>
      </w:r>
      <w:r w:rsidRPr="00035BD6">
        <w:t>Umarkhonov</w:t>
      </w:r>
      <w:r w:rsidRPr="2F830975">
        <w:rPr>
          <w:vertAlign w:val="superscript"/>
        </w:rPr>
        <w:t xml:space="preserve">1, </w:t>
      </w:r>
      <w:r w:rsidR="00347AC9">
        <w:rPr>
          <w:vertAlign w:val="superscript"/>
        </w:rPr>
        <w:t>b</w:t>
      </w:r>
      <w:r>
        <w:rPr>
          <w:vertAlign w:val="superscript"/>
        </w:rPr>
        <w:t>)</w:t>
      </w:r>
      <w:r>
        <w:t xml:space="preserve"> and</w:t>
      </w:r>
      <w:r w:rsidRPr="00035BD6">
        <w:t xml:space="preserve"> </w:t>
      </w:r>
      <w:r>
        <w:t xml:space="preserve">Farkhadjan </w:t>
      </w:r>
      <w:r w:rsidRPr="00035BD6">
        <w:t>Adilov</w:t>
      </w:r>
      <w:r w:rsidRPr="2F830975">
        <w:rPr>
          <w:vertAlign w:val="superscript"/>
        </w:rPr>
        <w:t xml:space="preserve">1, </w:t>
      </w:r>
      <w:r w:rsidR="00347AC9">
        <w:rPr>
          <w:vertAlign w:val="superscript"/>
        </w:rPr>
        <w:t>c</w:t>
      </w:r>
      <w:r>
        <w:rPr>
          <w:vertAlign w:val="superscript"/>
        </w:rPr>
        <w:t>)</w:t>
      </w:r>
    </w:p>
    <w:p w14:paraId="771D6B6C" w14:textId="6797B3B7" w:rsidR="00C14B14" w:rsidRPr="00075EA6" w:rsidRDefault="00027428" w:rsidP="00C14B14">
      <w:pPr>
        <w:pStyle w:val="AuthorAffiliation"/>
      </w:pPr>
      <w:r w:rsidRPr="00075EA6">
        <w:rPr>
          <w:i w:val="0"/>
          <w:iCs/>
          <w:vertAlign w:val="superscript"/>
        </w:rPr>
        <w:t>1</w:t>
      </w:r>
      <w:r w:rsidR="00035BD6" w:rsidRPr="00035BD6">
        <w:t>Institute of Mechanics and Seismic Stability of Structures named after M.T. Urazbaev, Uzbekistan Academy of Sciences, Tashkent, Uzbekistan</w:t>
      </w:r>
      <w:r w:rsidR="0016385D" w:rsidRPr="00075EA6">
        <w:t xml:space="preserve"> </w:t>
      </w:r>
    </w:p>
    <w:p w14:paraId="0A722BBB" w14:textId="4D26E550" w:rsidR="00347AC9" w:rsidRDefault="00C14B14" w:rsidP="00916BA8">
      <w:pPr>
        <w:pStyle w:val="AuthorEmail"/>
      </w:pPr>
      <w:r w:rsidRPr="00075EA6">
        <w:br/>
      </w:r>
      <w:r w:rsidR="00003D7C" w:rsidRPr="00916BA8">
        <w:rPr>
          <w:szCs w:val="28"/>
          <w:vertAlign w:val="superscript"/>
        </w:rPr>
        <w:t>a)</w:t>
      </w:r>
      <w:r w:rsidR="00916BA8" w:rsidRPr="00916BA8">
        <w:rPr>
          <w:szCs w:val="28"/>
        </w:rPr>
        <w:t xml:space="preserve"> </w:t>
      </w:r>
      <w:r w:rsidR="00003D7C" w:rsidRPr="00347AC9">
        <w:t>Corresponding</w:t>
      </w:r>
      <w:r w:rsidR="004E3CB2" w:rsidRPr="00347AC9">
        <w:t xml:space="preserve"> author: </w:t>
      </w:r>
      <w:hyperlink r:id="rId9" w:history="1">
        <w:r w:rsidR="00347AC9" w:rsidRPr="00246E9C">
          <w:rPr>
            <w:rStyle w:val="Hyperlink"/>
          </w:rPr>
          <w:t>sultanov.karim@mail.ru</w:t>
        </w:r>
      </w:hyperlink>
    </w:p>
    <w:p w14:paraId="5E05E235" w14:textId="665EC52F" w:rsidR="003A5C85" w:rsidRPr="00347AC9" w:rsidRDefault="003A5C85" w:rsidP="00916BA8">
      <w:pPr>
        <w:pStyle w:val="AuthorEmail"/>
        <w:rPr>
          <w:lang w:val="uz-Cyrl-UZ"/>
        </w:rPr>
      </w:pPr>
      <w:r w:rsidRPr="00916BA8">
        <w:rPr>
          <w:szCs w:val="28"/>
          <w:vertAlign w:val="superscript"/>
        </w:rPr>
        <w:t>b)</w:t>
      </w:r>
      <w:r w:rsidR="00916BA8">
        <w:t xml:space="preserve"> </w:t>
      </w:r>
      <w:hyperlink r:id="rId10" w:history="1">
        <w:r w:rsidR="00916BA8" w:rsidRPr="00C61AB5">
          <w:rPr>
            <w:rStyle w:val="Hyperlink"/>
          </w:rPr>
          <w:t>umarkhonov@gmail.com</w:t>
        </w:r>
      </w:hyperlink>
    </w:p>
    <w:p w14:paraId="1BE20223" w14:textId="225A9517" w:rsidR="003D1624" w:rsidRPr="003D1624" w:rsidRDefault="003D1624" w:rsidP="00916BA8">
      <w:pPr>
        <w:pStyle w:val="AuthorEmail"/>
        <w:rPr>
          <w:lang w:val="uz-Cyrl-UZ"/>
        </w:rPr>
      </w:pPr>
      <w:r w:rsidRPr="00916BA8">
        <w:rPr>
          <w:szCs w:val="28"/>
          <w:vertAlign w:val="superscript"/>
          <w:lang w:val="uz-Cyrl-UZ"/>
        </w:rPr>
        <w:t>с</w:t>
      </w:r>
      <w:r w:rsidRPr="00916BA8">
        <w:rPr>
          <w:szCs w:val="28"/>
          <w:vertAlign w:val="superscript"/>
        </w:rPr>
        <w:t>)</w:t>
      </w:r>
      <w:r w:rsidR="00916BA8">
        <w:t xml:space="preserve"> </w:t>
      </w:r>
      <w:hyperlink r:id="rId11" w:history="1">
        <w:r w:rsidR="00916BA8" w:rsidRPr="00C61AB5">
          <w:rPr>
            <w:rStyle w:val="Hyperlink"/>
          </w:rPr>
          <w:t>adilovfarhadzan@gmail.com</w:t>
        </w:r>
      </w:hyperlink>
    </w:p>
    <w:p w14:paraId="22C3F2A8" w14:textId="20B4FC56" w:rsidR="0016385D" w:rsidRPr="00075EA6" w:rsidRDefault="0016385D" w:rsidP="00C14B14">
      <w:pPr>
        <w:pStyle w:val="Abstract"/>
      </w:pPr>
      <w:r w:rsidRPr="00075EA6">
        <w:rPr>
          <w:b/>
          <w:bCs/>
        </w:rPr>
        <w:t>Abstract.</w:t>
      </w:r>
      <w:r w:rsidRPr="00075EA6">
        <w:t xml:space="preserve"> </w:t>
      </w:r>
      <w:r w:rsidR="00BB0269" w:rsidRPr="00BB0269">
        <w:t>This scientific study investigates the stress-strain state of the Tashkent earth dam and presents a methodology for determining the strength characteristics of the dam's material. The displacements of the earth dam were assessed by comparing them with results from satellite monitoring. The rigidity of the dam was gradually increased until the displacements aligned with the satellite data, and this value was accepted as accurate.</w:t>
      </w:r>
    </w:p>
    <w:p w14:paraId="5240E3FB" w14:textId="0D31A0F0" w:rsidR="003A287B" w:rsidRPr="00075EA6" w:rsidRDefault="00BB0269" w:rsidP="00003D7C">
      <w:pPr>
        <w:pStyle w:val="berschrift1"/>
        <w:rPr>
          <w:b w:val="0"/>
          <w:caps w:val="0"/>
          <w:sz w:val="20"/>
        </w:rPr>
      </w:pPr>
      <w:r w:rsidRPr="00C01415">
        <w:rPr>
          <w:szCs w:val="24"/>
        </w:rPr>
        <w:t>Introduction</w:t>
      </w:r>
    </w:p>
    <w:p w14:paraId="6EE16801" w14:textId="77777777" w:rsidR="00BB0269" w:rsidRDefault="00BB0269" w:rsidP="00827050">
      <w:pPr>
        <w:pStyle w:val="Paragraph"/>
      </w:pPr>
      <w:r w:rsidRPr="00BB0269">
        <w:t>To assess the strength and stability of dams, it is essential to have reliable data on their geometric and physical-mechanical characteristics. In many cases, only the original design data concerning these attributes is available. Additionally, since many dams are quite old, their characteristics may have changed significantly over time, and information regarding these changes is often lacking.</w:t>
      </w:r>
    </w:p>
    <w:p w14:paraId="734762BC" w14:textId="26F3FDC9" w:rsidR="00BB0269" w:rsidRDefault="00BB0269" w:rsidP="00827050">
      <w:pPr>
        <w:pStyle w:val="Paragraph"/>
      </w:pPr>
      <w:r w:rsidRPr="00BB0269">
        <w:t>Since 2019, Uzbekistan has been continuously monitoring the condition of approximately 30 dams located in seismic areas using satellite technology. The results from this ongoing space monitoring indicate the displacement of specific points on the dam in two directions: vertically towards the base and horizontally along designated axes. These measurements of displacement are correlated with the water levels in the reservoirs. The data obtained reflect the actual static conditions caused by hydrostatic water pressure and the weight of the dam itself.</w:t>
      </w:r>
    </w:p>
    <w:p w14:paraId="795BCD53" w14:textId="1D4741DB" w:rsidR="00BB0269" w:rsidRDefault="00BB0269" w:rsidP="00827050">
      <w:pPr>
        <w:pStyle w:val="Paragraph"/>
      </w:pPr>
      <w:r w:rsidRPr="00BB0269">
        <w:t>To further analyze the displacements, numerical methods were employed using the PLAXIS 2D software package. The displacement values recorded during the space monitoring were taken as accurate. By comparing these actual displacement values with those calculated numerically, and by adjusting the initial input data through a method of successive approximation, satisfactory agreement was achieved within specified accuracy limits. The initial data that aligned within a 5-10% accuracy range was considered to accurately represent the current technical conditions of the dam.</w:t>
      </w:r>
    </w:p>
    <w:p w14:paraId="51B635E4" w14:textId="606E949C" w:rsidR="00BB0269" w:rsidRDefault="00BB0269" w:rsidP="00827050">
      <w:pPr>
        <w:pStyle w:val="Paragraph"/>
      </w:pPr>
      <w:r w:rsidRPr="00BB0269">
        <w:t>The stress-strain state of the dam was assessed using actual initial data. By considering the stress-strain conditions under various hydrostatic water pressures, Mohr-Coulomb circles were plotted. These circles help determine the strength characteristics of the soil, which are essential for calculating the stability of the slopes of an earth dam.</w:t>
      </w:r>
    </w:p>
    <w:p w14:paraId="0D4806E8" w14:textId="51B397AE" w:rsidR="00BB0269" w:rsidRDefault="00BB0269" w:rsidP="00827050">
      <w:pPr>
        <w:pStyle w:val="Paragraph"/>
      </w:pPr>
      <w:r w:rsidRPr="00BB0269">
        <w:t>Using results from continuous monitoring, we can evaluate the technical condition of the dam and obtain values for the physical and mechanical characteristics of the soil. This information is critical for assessing the strength and stability of the dam, taking into account factors such as its weight, the moisture content of the soil, and the hydrostatic pressure exerted by the water in the reservoir.</w:t>
      </w:r>
    </w:p>
    <w:p w14:paraId="71CECD84" w14:textId="01E65258" w:rsidR="00BB0269" w:rsidRDefault="00BB0269" w:rsidP="00827050">
      <w:pPr>
        <w:pStyle w:val="Paragraph"/>
      </w:pPr>
      <w:r w:rsidRPr="00BB0269">
        <w:t xml:space="preserve">Earth dams are vital for society, providing drinking water, electricity, and irrigation for agricultural lands. Given the enormous size of these structures, calculating their strength and stability presents practical challenges. Therefore, such large structures are primarily studied theoretically, and numerical models are developed and implemented to aid in this process. Numerous studies have been conducted around the world to date [1-16]. Models of soils have been created in elastic and elastic-plastic statements. When calculating the stress-strain state and stability of earth dams, the physical and mechanical properties of the materials play a crucial role. It is important to note that the properties </w:t>
      </w:r>
      <w:r w:rsidRPr="00BB0269">
        <w:lastRenderedPageBreak/>
        <w:t>of earth dams at the time of their design often differ from those calculated years after construction. Consequently, it is necessary to reassess soil properties based on their current real state. This task requires specialized expertise and resources.</w:t>
      </w:r>
    </w:p>
    <w:p w14:paraId="1DCC8354" w14:textId="10978ECE" w:rsidR="002941DA" w:rsidRDefault="00EB3DA9" w:rsidP="00EB3DA9">
      <w:pPr>
        <w:pStyle w:val="berschrift1"/>
      </w:pPr>
      <w:r w:rsidRPr="000E50AE">
        <w:t>Materials, methods, and object of study</w:t>
      </w:r>
    </w:p>
    <w:p w14:paraId="47CAE10E" w14:textId="77777777" w:rsidR="00EB3DA9" w:rsidRDefault="00EB3DA9" w:rsidP="00EB3DA9">
      <w:pPr>
        <w:pStyle w:val="Paragraph"/>
      </w:pPr>
      <w:r>
        <w:t>To analyze the stress-strain state of earth dams, several numerical methods were employed, including the finite difference method, the finite element method, and the boundary conditions method. In this study, the stress-strain state of the Tashkent earth dam was examined, taking into account both its weight and the water pressure acting on it. The Plaxis 2D software package, based on the finite element method, was utilized for this analysis.</w:t>
      </w:r>
    </w:p>
    <w:p w14:paraId="4F2441F6" w14:textId="48D3BEDF" w:rsidR="00EB3DA9" w:rsidRDefault="00EB3DA9" w:rsidP="00EB3DA9">
      <w:pPr>
        <w:pStyle w:val="Paragraph"/>
      </w:pPr>
      <w:r>
        <w:t>Determining the Strength Characteristics of Earth Dams. The strength characteristics of earth dams were determined using the Mohr-Coulomb criterion, which is defined as:</w:t>
      </w:r>
    </w:p>
    <w:p w14:paraId="68E16E0E" w14:textId="1E1733A5" w:rsidR="00EB3DA9" w:rsidRPr="001146DC" w:rsidRDefault="00EB3DA9" w:rsidP="00CF33EB">
      <w:pPr>
        <w:pStyle w:val="Equation"/>
        <w:spacing w:before="120" w:after="120"/>
        <w:jc w:val="left"/>
      </w:pPr>
      <w:r>
        <w:tab/>
      </w:r>
      <w:r w:rsidR="00CF33EB" w:rsidRPr="00EB3DA9">
        <w:rPr>
          <w:position w:val="-10"/>
        </w:rPr>
        <w:object w:dxaOrig="1200" w:dyaOrig="300" w14:anchorId="437E8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4.5pt" o:ole="">
            <v:imagedata r:id="rId12" o:title=""/>
          </v:shape>
          <o:OLEObject Type="Embed" ProgID="Equation.3" ShapeID="_x0000_i1025" DrawAspect="Content" ObjectID="_1825393637" r:id="rId13"/>
        </w:object>
      </w:r>
      <w:r>
        <w:tab/>
        <w:t>(</w:t>
      </w:r>
      <w:r>
        <w:fldChar w:fldCharType="begin"/>
      </w:r>
      <w:r>
        <w:instrText xml:space="preserve"> LISTNUM  AIPTables </w:instrText>
      </w:r>
      <w:r>
        <w:fldChar w:fldCharType="end"/>
      </w:r>
      <w:r>
        <w:t>)</w:t>
      </w:r>
    </w:p>
    <w:p w14:paraId="7E4E5856" w14:textId="022F3456" w:rsidR="00EB3DA9" w:rsidRPr="00EB3DA9" w:rsidRDefault="00066BE4" w:rsidP="00AB69FF">
      <w:pPr>
        <w:pStyle w:val="Figure"/>
      </w:pPr>
      <w:r w:rsidRPr="00066C46">
        <w:rPr>
          <w:noProof/>
          <w:lang w:val="ru-RU" w:eastAsia="ru-RU"/>
        </w:rPr>
        <mc:AlternateContent>
          <mc:Choice Requires="wpg">
            <w:drawing>
              <wp:inline distT="0" distB="0" distL="0" distR="0" wp14:anchorId="67F78235" wp14:editId="1D4B2996">
                <wp:extent cx="5760000" cy="1260000"/>
                <wp:effectExtent l="0" t="0" r="0" b="0"/>
                <wp:docPr id="3" name="Группа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0" cy="1260000"/>
                          <a:chOff x="0" y="0"/>
                          <a:chExt cx="10925175" cy="2390775"/>
                        </a:xfrm>
                      </wpg:grpSpPr>
                      <pic:pic xmlns:pic="http://schemas.openxmlformats.org/drawingml/2006/picture">
                        <pic:nvPicPr>
                          <pic:cNvPr id="4" name="Рисунок 4"/>
                          <pic:cNvPicPr>
                            <a:picLocks noChangeAspect="1"/>
                          </pic:cNvPicPr>
                        </pic:nvPicPr>
                        <pic:blipFill>
                          <a:blip r:embed="rId14"/>
                          <a:stretch>
                            <a:fillRect/>
                          </a:stretch>
                        </pic:blipFill>
                        <pic:spPr>
                          <a:xfrm>
                            <a:off x="0" y="0"/>
                            <a:ext cx="10925175" cy="2390775"/>
                          </a:xfrm>
                          <a:prstGeom prst="rect">
                            <a:avLst/>
                          </a:prstGeom>
                        </pic:spPr>
                      </pic:pic>
                      <wpg:grpSp>
                        <wpg:cNvPr id="8" name="Группа 8"/>
                        <wpg:cNvGrpSpPr/>
                        <wpg:grpSpPr>
                          <a:xfrm>
                            <a:off x="4280968" y="148705"/>
                            <a:ext cx="1265609" cy="1336734"/>
                            <a:chOff x="4280968" y="148705"/>
                            <a:chExt cx="1265609" cy="1336734"/>
                          </a:xfrm>
                        </wpg:grpSpPr>
                        <wps:wsp>
                          <wps:cNvPr id="10" name="Овал 10"/>
                          <wps:cNvSpPr/>
                          <wps:spPr>
                            <a:xfrm>
                              <a:off x="5462588" y="316641"/>
                              <a:ext cx="54000" cy="54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Овал 12"/>
                          <wps:cNvSpPr/>
                          <wps:spPr>
                            <a:xfrm>
                              <a:off x="4317410" y="1270229"/>
                              <a:ext cx="54000" cy="54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7"/>
                          <wps:cNvSpPr txBox="1"/>
                          <wps:spPr>
                            <a:xfrm>
                              <a:off x="5078055" y="148705"/>
                              <a:ext cx="468522" cy="450623"/>
                            </a:xfrm>
                            <a:prstGeom prst="rect">
                              <a:avLst/>
                            </a:prstGeom>
                            <a:noFill/>
                          </wps:spPr>
                          <wps:txbx>
                            <w:txbxContent>
                              <w:p w14:paraId="1B848EB4" w14:textId="77777777" w:rsidR="00B01293" w:rsidRPr="009C141F" w:rsidRDefault="00B01293" w:rsidP="00066BE4">
                                <w:pPr>
                                  <w:rPr>
                                    <w:sz w:val="20"/>
                                  </w:rPr>
                                </w:pPr>
                                <w:r w:rsidRPr="009C141F">
                                  <w:rPr>
                                    <w:rFonts w:hAnsi="Calibri"/>
                                    <w:color w:val="000000" w:themeColor="text1"/>
                                    <w:kern w:val="24"/>
                                    <w:sz w:val="20"/>
                                  </w:rPr>
                                  <w:t>1</w:t>
                                </w:r>
                              </w:p>
                            </w:txbxContent>
                          </wps:txbx>
                          <wps:bodyPr wrap="none" rtlCol="0">
                            <a:spAutoFit/>
                          </wps:bodyPr>
                        </wps:wsp>
                        <wps:wsp>
                          <wps:cNvPr id="14" name="TextBox 8"/>
                          <wps:cNvSpPr txBox="1"/>
                          <wps:spPr>
                            <a:xfrm>
                              <a:off x="4280968" y="1034816"/>
                              <a:ext cx="468521" cy="450623"/>
                            </a:xfrm>
                            <a:prstGeom prst="rect">
                              <a:avLst/>
                            </a:prstGeom>
                            <a:noFill/>
                          </wps:spPr>
                          <wps:txbx>
                            <w:txbxContent>
                              <w:p w14:paraId="4944EB13" w14:textId="77777777" w:rsidR="00B01293" w:rsidRPr="009C141F" w:rsidRDefault="00B01293" w:rsidP="00066BE4">
                                <w:pPr>
                                  <w:rPr>
                                    <w:sz w:val="20"/>
                                  </w:rPr>
                                </w:pPr>
                                <w:r w:rsidRPr="009C141F">
                                  <w:rPr>
                                    <w:rFonts w:hAnsi="Calibri"/>
                                    <w:color w:val="000000" w:themeColor="text1"/>
                                    <w:kern w:val="24"/>
                                    <w:sz w:val="20"/>
                                  </w:rPr>
                                  <w:t>2</w:t>
                                </w:r>
                              </w:p>
                            </w:txbxContent>
                          </wps:txbx>
                          <wps:bodyPr wrap="none" rtlCol="0">
                            <a:spAutoFit/>
                          </wps:bodyPr>
                        </wps:wsp>
                      </wpg:grpSp>
                    </wpg:wgp>
                  </a:graphicData>
                </a:graphic>
              </wp:inline>
            </w:drawing>
          </mc:Choice>
          <mc:Fallback>
            <w:pict>
              <v:group w14:anchorId="67F78235" id="Группа 15" o:spid="_x0000_s1026" style="width:453.55pt;height:99.2pt;mso-position-horizontal-relative:char;mso-position-vertical-relative:line" coordsize="109251,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">
                <o:lock v:ext="edit" aspectratio="t"/>
                <v:shape id="Рисунок 4" o:spid="_x0000_s1027" type="#_x0000_t75" style="position:absolute;width:109251;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">
                  <v:imagedata r:id="rId15" o:title=""/>
                </v:shape>
                <v:group id="Группа 8" o:spid="_x0000_s1028" style="position:absolute;left:42809;top:1487;width:12656;height:13367" coordorigin="42809,1487" coordsize="1265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Овал 10" o:spid="_x0000_s1029" style="position:absolute;left:54625;top:316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" fillcolor="black [3213]" strokecolor="#243f60 [1604]" strokeweight="2pt"/>
                  <v:oval id="Овал 12" o:spid="_x0000_s1030" style="position:absolute;left:43174;top:1270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" fillcolor="black [3213]" strokecolor="#243f60 [1604]" strokeweight="2pt"/>
                  <v:shapetype id="_x0000_t202" coordsize="21600,21600" o:spt="202" path="m,l,21600r21600,l21600,xe">
                    <v:stroke joinstyle="miter"/>
                    <v:path gradientshapeok="t" o:connecttype="rect"/>
                  </v:shapetype>
                  <v:shape id="TextBox 7" o:spid="_x0000_s1031" type="#_x0000_t202" style="position:absolute;left:50780;top:1487;width:4685;height:4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1B848EB4" w14:textId="77777777" w:rsidR="00B01293" w:rsidRPr="009C141F" w:rsidRDefault="00B01293" w:rsidP="00066BE4">
                          <w:pPr>
                            <w:rPr>
                              <w:sz w:val="20"/>
                            </w:rPr>
                          </w:pPr>
                          <w:r w:rsidRPr="009C141F">
                            <w:rPr>
                              <w:rFonts w:hAnsi="Calibri"/>
                              <w:color w:val="000000" w:themeColor="text1"/>
                              <w:kern w:val="24"/>
                              <w:sz w:val="20"/>
                            </w:rPr>
                            <w:t>1</w:t>
                          </w:r>
                        </w:p>
                      </w:txbxContent>
                    </v:textbox>
                  </v:shape>
                  <v:shape id="TextBox 8" o:spid="_x0000_s1032" type="#_x0000_t202" style="position:absolute;left:42809;top:10348;width:4685;height:4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4944EB13" w14:textId="77777777" w:rsidR="00B01293" w:rsidRPr="009C141F" w:rsidRDefault="00B01293" w:rsidP="00066BE4">
                          <w:pPr>
                            <w:rPr>
                              <w:sz w:val="20"/>
                            </w:rPr>
                          </w:pPr>
                          <w:r w:rsidRPr="009C141F">
                            <w:rPr>
                              <w:rFonts w:hAnsi="Calibri"/>
                              <w:color w:val="000000" w:themeColor="text1"/>
                              <w:kern w:val="24"/>
                              <w:sz w:val="20"/>
                            </w:rPr>
                            <w:t>2</w:t>
                          </w:r>
                        </w:p>
                      </w:txbxContent>
                    </v:textbox>
                  </v:shape>
                </v:group>
                <w10:anchorlock/>
              </v:group>
            </w:pict>
          </mc:Fallback>
        </mc:AlternateContent>
      </w:r>
    </w:p>
    <w:p w14:paraId="1D4233B5" w14:textId="188FDA88" w:rsidR="00066BE4" w:rsidRPr="00D71341" w:rsidRDefault="00066BE4" w:rsidP="00066BE4">
      <w:pPr>
        <w:pStyle w:val="FigureCaption"/>
        <w:spacing w:before="0"/>
      </w:pPr>
      <w:r w:rsidRPr="00FE023C">
        <w:rPr>
          <w:lang w:val="uz-Cyrl-UZ"/>
        </w:rPr>
        <w:t>Point coordinates</w:t>
      </w:r>
      <w:r w:rsidRPr="00D71341">
        <w:t>: 1 - (154,2; 50,6); 2 – (119,8; 25,1).</w:t>
      </w:r>
    </w:p>
    <w:p w14:paraId="0FC66579" w14:textId="27050E2D" w:rsidR="00066BE4" w:rsidRDefault="00066BE4" w:rsidP="00AB69FF">
      <w:pPr>
        <w:pStyle w:val="FigureCaption"/>
      </w:pPr>
      <w:r w:rsidRPr="00AB69FF">
        <w:rPr>
          <w:b/>
          <w:bCs/>
        </w:rPr>
        <w:t>FIGURE 1.</w:t>
      </w:r>
      <w:r w:rsidRPr="00AB69FF">
        <w:t xml:space="preserve"> </w:t>
      </w:r>
      <w:r w:rsidR="00CF33EB" w:rsidRPr="00AB69FF">
        <w:t>Selected points where plastic deformation occurs</w:t>
      </w:r>
    </w:p>
    <w:p w14:paraId="58BB8609" w14:textId="77777777" w:rsidR="00AB69FF" w:rsidRPr="00AB69FF" w:rsidRDefault="00AB69FF" w:rsidP="00AB69FF">
      <w:pPr>
        <w:pStyle w:val="Paragraph"/>
      </w:pPr>
    </w:p>
    <w:p w14:paraId="55B37180" w14:textId="47A5E748" w:rsidR="00066BE4" w:rsidRDefault="00CF33EB" w:rsidP="00CF33EB">
      <w:pPr>
        <w:pStyle w:val="Paragraph"/>
      </w:pPr>
      <w:r w:rsidRPr="000925D4">
        <w:t>The principal stresses are determined by the following formulas for each point (Fig. 1):</w:t>
      </w:r>
    </w:p>
    <w:p w14:paraId="60F9D7B6" w14:textId="5AD3A5F8" w:rsidR="00CF33EB" w:rsidRPr="001146DC" w:rsidRDefault="00CF33EB" w:rsidP="00CF33EB">
      <w:pPr>
        <w:pStyle w:val="Equation"/>
        <w:spacing w:before="120" w:after="120"/>
        <w:jc w:val="left"/>
      </w:pPr>
      <w:r>
        <w:tab/>
      </w:r>
      <w:r w:rsidR="00D35076" w:rsidRPr="00CF33EB">
        <w:rPr>
          <w:position w:val="-48"/>
        </w:rPr>
        <w:object w:dxaOrig="3280" w:dyaOrig="1060" w14:anchorId="0E29499D">
          <v:shape id="_x0000_i1026" type="#_x0000_t75" style="width:164pt;height:54pt" o:ole="">
            <v:imagedata r:id="rId16" o:title=""/>
          </v:shape>
          <o:OLEObject Type="Embed" ProgID="Equation.3" ShapeID="_x0000_i1026" DrawAspect="Content" ObjectID="_1825393638" r:id="rId17"/>
        </w:object>
      </w:r>
      <w:r>
        <w:tab/>
        <w:t>(</w:t>
      </w:r>
      <w:r>
        <w:fldChar w:fldCharType="begin"/>
      </w:r>
      <w:r>
        <w:instrText xml:space="preserve"> LISTNUM  AIPTables </w:instrText>
      </w:r>
      <w:r>
        <w:fldChar w:fldCharType="end"/>
      </w:r>
      <w:r>
        <w:t>)</w:t>
      </w:r>
    </w:p>
    <w:p w14:paraId="4AB0771B" w14:textId="53A8C37B" w:rsidR="00066BE4" w:rsidRDefault="00CF33EB" w:rsidP="00CF33EB">
      <w:pPr>
        <w:pStyle w:val="Paragraph"/>
      </w:pPr>
      <w:r w:rsidRPr="00CF33EB">
        <w:t>The coordinates of the points of the circles and the radii of the circles for plotting the Mohr-Coulomb graph are determined by the following formulas:</w:t>
      </w:r>
    </w:p>
    <w:p w14:paraId="69E51FB3" w14:textId="60D6E49E" w:rsidR="00CF33EB" w:rsidRPr="001146DC" w:rsidRDefault="00CF33EB" w:rsidP="00CF33EB">
      <w:pPr>
        <w:pStyle w:val="Equation"/>
        <w:spacing w:before="120" w:after="120"/>
        <w:jc w:val="left"/>
      </w:pPr>
      <w:r>
        <w:tab/>
      </w:r>
      <w:r w:rsidR="00D35076" w:rsidRPr="00D35076">
        <w:rPr>
          <w:position w:val="-20"/>
        </w:rPr>
        <w:object w:dxaOrig="2620" w:dyaOrig="580" w14:anchorId="214B8975">
          <v:shape id="_x0000_i1027" type="#_x0000_t75" style="width:131.5pt;height:29.5pt" o:ole="">
            <v:imagedata r:id="rId18" o:title=""/>
          </v:shape>
          <o:OLEObject Type="Embed" ProgID="Equation.3" ShapeID="_x0000_i1027" DrawAspect="Content" ObjectID="_1825393639" r:id="rId19"/>
        </w:object>
      </w:r>
      <w:r>
        <w:tab/>
        <w:t>(</w:t>
      </w:r>
      <w:r>
        <w:fldChar w:fldCharType="begin"/>
      </w:r>
      <w:r>
        <w:instrText xml:space="preserve"> LISTNUM  AIPTables </w:instrText>
      </w:r>
      <w:r>
        <w:fldChar w:fldCharType="end"/>
      </w:r>
      <w:r>
        <w:t>)</w:t>
      </w:r>
    </w:p>
    <w:p w14:paraId="2E6C4518" w14:textId="613B2581" w:rsidR="00D35076" w:rsidRDefault="00D35076" w:rsidP="00D35076">
      <w:pPr>
        <w:pStyle w:val="Equation"/>
        <w:spacing w:before="120" w:after="120"/>
        <w:jc w:val="left"/>
      </w:pPr>
      <w:r>
        <w:tab/>
      </w:r>
      <w:r w:rsidR="002051BA" w:rsidRPr="00D35076">
        <w:rPr>
          <w:position w:val="-30"/>
        </w:rPr>
        <w:object w:dxaOrig="2780" w:dyaOrig="700" w14:anchorId="2F0D5B17">
          <v:shape id="_x0000_i1028" type="#_x0000_t75" style="width:139pt;height:35pt" o:ole="">
            <v:imagedata r:id="rId20" o:title=""/>
          </v:shape>
          <o:OLEObject Type="Embed" ProgID="Equation.3" ShapeID="_x0000_i1028" DrawAspect="Content" ObjectID="_1825393640" r:id="rId21"/>
        </w:object>
      </w:r>
      <w:r>
        <w:tab/>
        <w:t>(</w:t>
      </w:r>
      <w:r>
        <w:fldChar w:fldCharType="begin"/>
      </w:r>
      <w:r>
        <w:instrText xml:space="preserve"> LISTNUM  AIPTables </w:instrText>
      </w:r>
      <w:r>
        <w:fldChar w:fldCharType="end"/>
      </w:r>
      <w:r>
        <w:t>)</w:t>
      </w:r>
    </w:p>
    <w:p w14:paraId="5593AAFA" w14:textId="1E88F867" w:rsidR="00D35076" w:rsidRPr="001146DC" w:rsidRDefault="00D35076" w:rsidP="002051BA">
      <w:pPr>
        <w:pStyle w:val="Paragraph"/>
        <w:ind w:firstLine="0"/>
      </w:pPr>
      <w:r w:rsidRPr="00D35076">
        <w:t xml:space="preserve">where </w:t>
      </w:r>
      <w:r w:rsidR="002051BA" w:rsidRPr="002051BA">
        <w:rPr>
          <w:position w:val="-10"/>
        </w:rPr>
        <w:object w:dxaOrig="480" w:dyaOrig="300" w14:anchorId="759888A9">
          <v:shape id="_x0000_i1029" type="#_x0000_t75" style="width:23.5pt;height:14.5pt" o:ole="">
            <v:imagedata r:id="rId22" o:title=""/>
          </v:shape>
          <o:OLEObject Type="Embed" ProgID="Equation.3" ShapeID="_x0000_i1029" DrawAspect="Content" ObjectID="_1825393641" r:id="rId23"/>
        </w:object>
      </w:r>
      <w:r w:rsidRPr="00D35076">
        <w:t xml:space="preserve"> are the coordinates of the center of the first and second circles, </w:t>
      </w:r>
      <w:r w:rsidR="002051BA" w:rsidRPr="00C945FA">
        <w:rPr>
          <w:position w:val="-10"/>
        </w:rPr>
        <w:object w:dxaOrig="240" w:dyaOrig="300" w14:anchorId="5D686699">
          <v:shape id="_x0000_i1030" type="#_x0000_t75" style="width:12pt;height:14.5pt" o:ole="">
            <v:imagedata r:id="rId24" o:title=""/>
          </v:shape>
          <o:OLEObject Type="Embed" ProgID="Equation.3" ShapeID="_x0000_i1030" DrawAspect="Content" ObjectID="_1825393642" r:id="rId25"/>
        </w:object>
      </w:r>
      <w:r w:rsidRPr="00D35076">
        <w:t xml:space="preserve"> and </w:t>
      </w:r>
      <w:r w:rsidR="002051BA" w:rsidRPr="00C945FA">
        <w:rPr>
          <w:position w:val="-10"/>
        </w:rPr>
        <w:object w:dxaOrig="279" w:dyaOrig="300" w14:anchorId="267B60F2">
          <v:shape id="_x0000_i1031" type="#_x0000_t75" style="width:14pt;height:14.5pt" o:ole="">
            <v:imagedata r:id="rId26" o:title=""/>
          </v:shape>
          <o:OLEObject Type="Embed" ProgID="Equation.3" ShapeID="_x0000_i1031" DrawAspect="Content" ObjectID="_1825393643" r:id="rId27"/>
        </w:object>
      </w:r>
      <w:r w:rsidRPr="00D35076">
        <w:t xml:space="preserve"> are the radii, </w:t>
      </w:r>
      <w:r w:rsidR="002051BA" w:rsidRPr="00C945FA">
        <w:rPr>
          <w:position w:val="-10"/>
        </w:rPr>
        <w:object w:dxaOrig="300" w:dyaOrig="340" w14:anchorId="6CC2A13A">
          <v:shape id="_x0000_i1032" type="#_x0000_t75" style="width:14.5pt;height:17pt" o:ole="">
            <v:imagedata r:id="rId28" o:title=""/>
          </v:shape>
          <o:OLEObject Type="Embed" ProgID="Equation.3" ShapeID="_x0000_i1032" DrawAspect="Content" ObjectID="_1825393644" r:id="rId29"/>
        </w:object>
      </w:r>
      <w:r w:rsidRPr="00D35076">
        <w:t xml:space="preserve"> and </w:t>
      </w:r>
      <w:r w:rsidR="002051BA" w:rsidRPr="00C945FA">
        <w:rPr>
          <w:position w:val="-10"/>
        </w:rPr>
        <w:object w:dxaOrig="300" w:dyaOrig="340" w14:anchorId="08CAC671">
          <v:shape id="_x0000_i1033" type="#_x0000_t75" style="width:14.5pt;height:17pt" o:ole="">
            <v:imagedata r:id="rId30" o:title=""/>
          </v:shape>
          <o:OLEObject Type="Embed" ProgID="Equation.3" ShapeID="_x0000_i1033" DrawAspect="Content" ObjectID="_1825393645" r:id="rId31"/>
        </w:object>
      </w:r>
      <w:r w:rsidRPr="00D35076">
        <w:t xml:space="preserve"> are the principal stresses at the first point, </w:t>
      </w:r>
      <w:r w:rsidR="002051BA" w:rsidRPr="00C945FA">
        <w:rPr>
          <w:position w:val="-10"/>
        </w:rPr>
        <w:object w:dxaOrig="340" w:dyaOrig="340" w14:anchorId="354ECBD6">
          <v:shape id="_x0000_i1034" type="#_x0000_t75" style="width:17pt;height:17pt" o:ole="">
            <v:imagedata r:id="rId32" o:title=""/>
          </v:shape>
          <o:OLEObject Type="Embed" ProgID="Equation.3" ShapeID="_x0000_i1034" DrawAspect="Content" ObjectID="_1825393646" r:id="rId33"/>
        </w:object>
      </w:r>
      <w:r w:rsidRPr="00D35076">
        <w:t xml:space="preserve"> and </w:t>
      </w:r>
      <w:r w:rsidR="002051BA" w:rsidRPr="00C945FA">
        <w:rPr>
          <w:position w:val="-10"/>
        </w:rPr>
        <w:object w:dxaOrig="340" w:dyaOrig="340" w14:anchorId="2B1B53CA">
          <v:shape id="_x0000_i1035" type="#_x0000_t75" style="width:17pt;height:17pt" o:ole="">
            <v:imagedata r:id="rId34" o:title=""/>
          </v:shape>
          <o:OLEObject Type="Embed" ProgID="Equation.3" ShapeID="_x0000_i1035" DrawAspect="Content" ObjectID="_1825393647" r:id="rId35"/>
        </w:object>
      </w:r>
      <w:r w:rsidRPr="00D35076">
        <w:t xml:space="preserve"> are the principal stresses at the second point</w:t>
      </w:r>
      <w:r w:rsidR="002051BA">
        <w:t>.</w:t>
      </w:r>
    </w:p>
    <w:p w14:paraId="0C603482" w14:textId="167A1E66" w:rsidR="00CF33EB" w:rsidRDefault="00D35076" w:rsidP="00AB69FF">
      <w:pPr>
        <w:pStyle w:val="Figure"/>
      </w:pPr>
      <w:r>
        <w:rPr>
          <w:noProof/>
          <w:lang w:val="ru-RU" w:eastAsia="ru-RU"/>
        </w:rPr>
        <w:lastRenderedPageBreak/>
        <w:drawing>
          <wp:inline distT="0" distB="0" distL="0" distR="0" wp14:anchorId="65ECD9B0" wp14:editId="7239D828">
            <wp:extent cx="4672425" cy="2183862"/>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4367" cy="2212813"/>
                    </a:xfrm>
                    <a:prstGeom prst="rect">
                      <a:avLst/>
                    </a:prstGeom>
                  </pic:spPr>
                </pic:pic>
              </a:graphicData>
            </a:graphic>
          </wp:inline>
        </w:drawing>
      </w:r>
    </w:p>
    <w:p w14:paraId="25E92669" w14:textId="5DA7B298" w:rsidR="00066BE4" w:rsidRDefault="00D35076" w:rsidP="002051BA">
      <w:pPr>
        <w:pStyle w:val="FigureCaption"/>
        <w:spacing w:before="0" w:after="120"/>
        <w:rPr>
          <w:rFonts w:eastAsiaTheme="minorEastAsia"/>
          <w:noProof/>
          <w:lang w:val="de-DE"/>
        </w:rPr>
      </w:pPr>
      <w:r w:rsidRPr="00D35076">
        <w:rPr>
          <w:rFonts w:eastAsiaTheme="minorEastAsia"/>
          <w:b/>
          <w:bCs/>
          <w:noProof/>
          <w:lang w:val="uz-Cyrl-UZ"/>
        </w:rPr>
        <w:t>FIGURE 2.</w:t>
      </w:r>
      <w:r w:rsidRPr="00BD588C">
        <w:rPr>
          <w:rFonts w:eastAsiaTheme="minorEastAsia"/>
          <w:noProof/>
          <w:lang w:val="uz-Cyrl-UZ"/>
        </w:rPr>
        <w:t xml:space="preserve"> Plotting the Mohr-Coulomb circles by the values of the principal stresses</w:t>
      </w:r>
      <w:r>
        <w:rPr>
          <w:rFonts w:eastAsiaTheme="minorEastAsia"/>
          <w:noProof/>
        </w:rPr>
        <w:t xml:space="preserve"> </w:t>
      </w:r>
      <w:r w:rsidRPr="00BD588C">
        <w:rPr>
          <w:rFonts w:eastAsiaTheme="minorEastAsia"/>
          <w:noProof/>
          <w:lang w:val="uz-Cyrl-UZ"/>
        </w:rPr>
        <w:t>at two points</w:t>
      </w:r>
    </w:p>
    <w:p w14:paraId="39945275" w14:textId="77777777" w:rsidR="00AB69FF" w:rsidRPr="00AB69FF" w:rsidRDefault="00AB69FF" w:rsidP="00AB69FF">
      <w:pPr>
        <w:pStyle w:val="Paragraph"/>
        <w:rPr>
          <w:lang w:val="de-DE"/>
        </w:rPr>
      </w:pPr>
    </w:p>
    <w:p w14:paraId="71960ECD" w14:textId="77D9DB6D" w:rsidR="00066BE4" w:rsidRPr="002051BA" w:rsidRDefault="002051BA" w:rsidP="002051BA">
      <w:pPr>
        <w:pStyle w:val="Paragraph"/>
        <w:rPr>
          <w:rFonts w:eastAsiaTheme="minorEastAsia"/>
        </w:rPr>
      </w:pPr>
      <w:r w:rsidRPr="002051BA">
        <w:rPr>
          <w:rFonts w:eastAsiaTheme="minorEastAsia"/>
        </w:rPr>
        <w:t>From the right triangle ABE, we can write the following (Fig. 2):</w:t>
      </w:r>
    </w:p>
    <w:p w14:paraId="109D7709" w14:textId="2D988A7C" w:rsidR="002051BA" w:rsidRDefault="002051BA" w:rsidP="002051BA">
      <w:pPr>
        <w:pStyle w:val="Equation"/>
        <w:spacing w:before="120" w:after="120"/>
        <w:jc w:val="left"/>
      </w:pPr>
      <w:r>
        <w:tab/>
      </w:r>
      <w:r w:rsidRPr="002051BA">
        <w:rPr>
          <w:position w:val="-50"/>
        </w:rPr>
        <w:object w:dxaOrig="1640" w:dyaOrig="840" w14:anchorId="0AC7087E">
          <v:shape id="_x0000_i1036" type="#_x0000_t75" style="width:82pt;height:42.5pt" o:ole="">
            <v:imagedata r:id="rId37" o:title=""/>
          </v:shape>
          <o:OLEObject Type="Embed" ProgID="Equation.3" ShapeID="_x0000_i1036" DrawAspect="Content" ObjectID="_1825393648" r:id="rId38"/>
        </w:object>
      </w:r>
      <w:r>
        <w:tab/>
        <w:t>(</w:t>
      </w:r>
      <w:r>
        <w:fldChar w:fldCharType="begin"/>
      </w:r>
      <w:r>
        <w:instrText xml:space="preserve"> LISTNUM  AIPTables </w:instrText>
      </w:r>
      <w:r>
        <w:fldChar w:fldCharType="end"/>
      </w:r>
      <w:r>
        <w:t>)</w:t>
      </w:r>
    </w:p>
    <w:p w14:paraId="7CABD324" w14:textId="4E5209F3" w:rsidR="002051BA" w:rsidRDefault="002051BA" w:rsidP="002051BA">
      <w:pPr>
        <w:pStyle w:val="Equation"/>
        <w:spacing w:before="120" w:after="120"/>
        <w:jc w:val="left"/>
      </w:pPr>
      <w:r>
        <w:tab/>
      </w:r>
      <w:r w:rsidR="00531594" w:rsidRPr="002051BA">
        <w:rPr>
          <w:position w:val="-30"/>
        </w:rPr>
        <w:object w:dxaOrig="2540" w:dyaOrig="700" w14:anchorId="500576CF">
          <v:shape id="_x0000_i1037" type="#_x0000_t75" style="width:127pt;height:35pt" o:ole="">
            <v:imagedata r:id="rId39" o:title=""/>
          </v:shape>
          <o:OLEObject Type="Embed" ProgID="Equation.3" ShapeID="_x0000_i1037" DrawAspect="Content" ObjectID="_1825393649" r:id="rId40"/>
        </w:object>
      </w:r>
      <w:r>
        <w:tab/>
        <w:t>(</w:t>
      </w:r>
      <w:r>
        <w:fldChar w:fldCharType="begin"/>
      </w:r>
      <w:r>
        <w:instrText xml:space="preserve"> LISTNUM  AIPTables </w:instrText>
      </w:r>
      <w:r>
        <w:fldChar w:fldCharType="end"/>
      </w:r>
      <w:r>
        <w:t>)</w:t>
      </w:r>
    </w:p>
    <w:p w14:paraId="52D6618C" w14:textId="29E1FCAE" w:rsidR="002051BA" w:rsidRDefault="002051BA" w:rsidP="002051BA">
      <w:pPr>
        <w:pStyle w:val="Equation"/>
        <w:spacing w:before="120" w:after="120"/>
        <w:jc w:val="left"/>
      </w:pPr>
      <w:r>
        <w:tab/>
      </w:r>
      <w:r w:rsidR="00531594" w:rsidRPr="00531594">
        <w:rPr>
          <w:position w:val="-30"/>
        </w:rPr>
        <w:object w:dxaOrig="3040" w:dyaOrig="700" w14:anchorId="66CFF427">
          <v:shape id="_x0000_i1038" type="#_x0000_t75" style="width:152pt;height:35pt" o:ole="">
            <v:imagedata r:id="rId41" o:title=""/>
          </v:shape>
          <o:OLEObject Type="Embed" ProgID="Equation.3" ShapeID="_x0000_i1038" DrawAspect="Content" ObjectID="_1825393650" r:id="rId42"/>
        </w:object>
      </w:r>
      <w:r>
        <w:tab/>
        <w:t>(</w:t>
      </w:r>
      <w:r>
        <w:fldChar w:fldCharType="begin"/>
      </w:r>
      <w:r>
        <w:instrText xml:space="preserve"> LISTNUM  AIPTables </w:instrText>
      </w:r>
      <w:r>
        <w:fldChar w:fldCharType="end"/>
      </w:r>
      <w:r>
        <w:t>)</w:t>
      </w:r>
    </w:p>
    <w:p w14:paraId="2977419C" w14:textId="14C1B758" w:rsidR="002051BA" w:rsidRDefault="002051BA" w:rsidP="002051BA">
      <w:pPr>
        <w:pStyle w:val="Equation"/>
        <w:spacing w:before="120" w:after="120"/>
        <w:jc w:val="left"/>
      </w:pPr>
      <w:r>
        <w:tab/>
      </w:r>
      <w:r w:rsidR="00CF695A" w:rsidRPr="00531594">
        <w:rPr>
          <w:position w:val="-10"/>
        </w:rPr>
        <w:object w:dxaOrig="3140" w:dyaOrig="340" w14:anchorId="0569087C">
          <v:shape id="_x0000_i1039" type="#_x0000_t75" style="width:156.5pt;height:17pt" o:ole="">
            <v:imagedata r:id="rId43" o:title=""/>
          </v:shape>
          <o:OLEObject Type="Embed" ProgID="Equation.3" ShapeID="_x0000_i1039" DrawAspect="Content" ObjectID="_1825393651" r:id="rId44"/>
        </w:object>
      </w:r>
      <w:r>
        <w:tab/>
        <w:t>(</w:t>
      </w:r>
      <w:r>
        <w:fldChar w:fldCharType="begin"/>
      </w:r>
      <w:r>
        <w:instrText xml:space="preserve"> LISTNUM  AIPTables </w:instrText>
      </w:r>
      <w:r>
        <w:fldChar w:fldCharType="end"/>
      </w:r>
      <w:r>
        <w:t>)</w:t>
      </w:r>
    </w:p>
    <w:p w14:paraId="5F5022D6" w14:textId="0C6626D2" w:rsidR="002051BA" w:rsidRDefault="00CF695A" w:rsidP="002051BA">
      <w:pPr>
        <w:pStyle w:val="Paragraph"/>
        <w:ind w:firstLine="0"/>
      </w:pPr>
      <w:r w:rsidRPr="00CF695A">
        <w:t>The same can be written from the right triangle ADK for the second point (Fig. 2):</w:t>
      </w:r>
    </w:p>
    <w:p w14:paraId="31076B24" w14:textId="6F908DF0" w:rsidR="00CF695A" w:rsidRDefault="00CF695A" w:rsidP="00CF695A">
      <w:pPr>
        <w:pStyle w:val="Equation"/>
        <w:spacing w:before="120" w:after="120"/>
        <w:jc w:val="left"/>
      </w:pPr>
      <w:r>
        <w:tab/>
      </w:r>
      <w:r w:rsidR="009648AA" w:rsidRPr="00531594">
        <w:rPr>
          <w:position w:val="-10"/>
        </w:rPr>
        <w:object w:dxaOrig="3320" w:dyaOrig="340" w14:anchorId="52BCD36A">
          <v:shape id="_x0000_i1040" type="#_x0000_t75" style="width:166pt;height:17pt" o:ole="">
            <v:imagedata r:id="rId45" o:title=""/>
          </v:shape>
          <o:OLEObject Type="Embed" ProgID="Equation.3" ShapeID="_x0000_i1040" DrawAspect="Content" ObjectID="_1825393652" r:id="rId46"/>
        </w:object>
      </w:r>
      <w:r>
        <w:tab/>
        <w:t>(</w:t>
      </w:r>
      <w:r>
        <w:fldChar w:fldCharType="begin"/>
      </w:r>
      <w:r>
        <w:instrText xml:space="preserve"> LISTNUM  AIPTables </w:instrText>
      </w:r>
      <w:r>
        <w:fldChar w:fldCharType="end"/>
      </w:r>
      <w:r>
        <w:t>)</w:t>
      </w:r>
    </w:p>
    <w:p w14:paraId="614E8B48" w14:textId="17F685C6" w:rsidR="00066BE4" w:rsidRDefault="009648AA" w:rsidP="009648AA">
      <w:pPr>
        <w:pStyle w:val="Paragraph"/>
        <w:ind w:firstLine="0"/>
        <w:rPr>
          <w:rFonts w:eastAsiaTheme="minorEastAsia"/>
          <w:noProof/>
          <w:lang w:val="uz-Cyrl-UZ"/>
        </w:rPr>
      </w:pPr>
      <w:r>
        <w:rPr>
          <w:rFonts w:eastAsiaTheme="minorEastAsia"/>
          <w:noProof/>
          <w:lang w:val="uz-Cyrl-UZ"/>
        </w:rPr>
        <w:t>Let u</w:t>
      </w:r>
      <w:r>
        <w:rPr>
          <w:rFonts w:eastAsiaTheme="minorEastAsia"/>
          <w:noProof/>
        </w:rPr>
        <w:t>s</w:t>
      </w:r>
      <w:r w:rsidRPr="00BD588C">
        <w:rPr>
          <w:rFonts w:eastAsiaTheme="minorEastAsia"/>
          <w:noProof/>
          <w:lang w:val="uz-Cyrl-UZ"/>
        </w:rPr>
        <w:t xml:space="preserve"> introduce the </w:t>
      </w:r>
      <w:r>
        <w:rPr>
          <w:rFonts w:eastAsiaTheme="minorEastAsia"/>
          <w:noProof/>
        </w:rPr>
        <w:t xml:space="preserve">following </w:t>
      </w:r>
      <w:r w:rsidRPr="00BD588C">
        <w:rPr>
          <w:rFonts w:eastAsiaTheme="minorEastAsia"/>
          <w:noProof/>
          <w:lang w:val="uz-Cyrl-UZ"/>
        </w:rPr>
        <w:t>notations:</w:t>
      </w:r>
    </w:p>
    <w:p w14:paraId="1EC02EF8" w14:textId="689865A0" w:rsidR="009648AA" w:rsidRDefault="009648AA" w:rsidP="009648AA">
      <w:pPr>
        <w:pStyle w:val="Equation"/>
        <w:spacing w:before="120" w:after="120"/>
        <w:jc w:val="left"/>
      </w:pPr>
      <w:r>
        <w:tab/>
      </w:r>
      <w:r w:rsidRPr="00531594">
        <w:rPr>
          <w:position w:val="-10"/>
        </w:rPr>
        <w:object w:dxaOrig="2299" w:dyaOrig="340" w14:anchorId="4F4ED7F8">
          <v:shape id="_x0000_i1041" type="#_x0000_t75" style="width:114.5pt;height:17pt" o:ole="">
            <v:imagedata r:id="rId47" o:title=""/>
          </v:shape>
          <o:OLEObject Type="Embed" ProgID="Equation.3" ShapeID="_x0000_i1041" DrawAspect="Content" ObjectID="_1825393653" r:id="rId48"/>
        </w:object>
      </w:r>
      <w:r>
        <w:tab/>
        <w:t>(</w:t>
      </w:r>
      <w:r>
        <w:fldChar w:fldCharType="begin"/>
      </w:r>
      <w:r>
        <w:instrText xml:space="preserve"> LISTNUM  AIPTables </w:instrText>
      </w:r>
      <w:r>
        <w:fldChar w:fldCharType="end"/>
      </w:r>
      <w:r>
        <w:t>)</w:t>
      </w:r>
    </w:p>
    <w:p w14:paraId="6CDD60BC" w14:textId="44687B99" w:rsidR="009648AA" w:rsidRDefault="009648AA" w:rsidP="009648AA">
      <w:pPr>
        <w:pStyle w:val="Equation"/>
        <w:spacing w:before="120" w:after="120"/>
        <w:jc w:val="left"/>
      </w:pPr>
      <w:r>
        <w:tab/>
      </w:r>
      <w:r w:rsidRPr="00531594">
        <w:rPr>
          <w:position w:val="-10"/>
        </w:rPr>
        <w:object w:dxaOrig="2480" w:dyaOrig="340" w14:anchorId="397F89FC">
          <v:shape id="_x0000_i1042" type="#_x0000_t75" style="width:124pt;height:17pt" o:ole="">
            <v:imagedata r:id="rId49" o:title=""/>
          </v:shape>
          <o:OLEObject Type="Embed" ProgID="Equation.3" ShapeID="_x0000_i1042" DrawAspect="Content" ObjectID="_1825393654" r:id="rId50"/>
        </w:object>
      </w:r>
      <w:r>
        <w:tab/>
        <w:t>(</w:t>
      </w:r>
      <w:r>
        <w:fldChar w:fldCharType="begin"/>
      </w:r>
      <w:r>
        <w:instrText xml:space="preserve"> LISTNUM  AIPTables </w:instrText>
      </w:r>
      <w:r>
        <w:fldChar w:fldCharType="end"/>
      </w:r>
      <w:r>
        <w:t>)</w:t>
      </w:r>
    </w:p>
    <w:p w14:paraId="6776B01B" w14:textId="152910E1" w:rsidR="009648AA" w:rsidRDefault="009648AA" w:rsidP="009648AA">
      <w:pPr>
        <w:pStyle w:val="Paragraph"/>
        <w:ind w:firstLine="0"/>
      </w:pPr>
      <w:r w:rsidRPr="009648AA">
        <w:t>then equations (8) and (9) take the following form:</w:t>
      </w:r>
    </w:p>
    <w:p w14:paraId="621C7A52" w14:textId="09A9035B" w:rsidR="009648AA" w:rsidRDefault="009648AA" w:rsidP="009648AA">
      <w:pPr>
        <w:pStyle w:val="Equation"/>
        <w:spacing w:before="120" w:after="120"/>
        <w:jc w:val="left"/>
      </w:pPr>
      <w:r>
        <w:tab/>
      </w:r>
      <w:r w:rsidRPr="009648AA">
        <w:rPr>
          <w:position w:val="-24"/>
        </w:rPr>
        <w:object w:dxaOrig="1939" w:dyaOrig="580" w14:anchorId="775A6689">
          <v:shape id="_x0000_i1043" type="#_x0000_t75" style="width:97pt;height:29.5pt" o:ole="">
            <v:imagedata r:id="rId51" o:title=""/>
          </v:shape>
          <o:OLEObject Type="Embed" ProgID="Equation.3" ShapeID="_x0000_i1043" DrawAspect="Content" ObjectID="_1825393655" r:id="rId52"/>
        </w:object>
      </w:r>
      <w:r>
        <w:tab/>
        <w:t>(</w:t>
      </w:r>
      <w:r>
        <w:fldChar w:fldCharType="begin"/>
      </w:r>
      <w:r>
        <w:instrText xml:space="preserve"> LISTNUM  AIPTables </w:instrText>
      </w:r>
      <w:r>
        <w:fldChar w:fldCharType="end"/>
      </w:r>
      <w:r>
        <w:t>)</w:t>
      </w:r>
    </w:p>
    <w:p w14:paraId="27AEA705" w14:textId="444DD3EF" w:rsidR="009648AA" w:rsidRDefault="009648AA" w:rsidP="009648AA">
      <w:pPr>
        <w:pStyle w:val="Paragraph"/>
        <w:ind w:firstLine="0"/>
      </w:pPr>
      <w:r w:rsidRPr="009648AA">
        <w:t>If we subtract the second equation from the first, we obtain:</w:t>
      </w:r>
    </w:p>
    <w:p w14:paraId="74390B45" w14:textId="421261AC" w:rsidR="009648AA" w:rsidRDefault="009648AA" w:rsidP="009648AA">
      <w:pPr>
        <w:pStyle w:val="Equation"/>
        <w:spacing w:before="120" w:after="120"/>
        <w:jc w:val="left"/>
      </w:pPr>
      <w:r>
        <w:tab/>
      </w:r>
      <w:r w:rsidR="00CC45ED" w:rsidRPr="009648AA">
        <w:rPr>
          <w:position w:val="-10"/>
        </w:rPr>
        <w:object w:dxaOrig="1719" w:dyaOrig="300" w14:anchorId="33F25F26">
          <v:shape id="_x0000_i1044" type="#_x0000_t75" style="width:86pt;height:14.5pt" o:ole="">
            <v:imagedata r:id="rId53" o:title=""/>
          </v:shape>
          <o:OLEObject Type="Embed" ProgID="Equation.3" ShapeID="_x0000_i1044" DrawAspect="Content" ObjectID="_1825393656" r:id="rId54"/>
        </w:object>
      </w:r>
      <w:r>
        <w:tab/>
        <w:t>(</w:t>
      </w:r>
      <w:r>
        <w:fldChar w:fldCharType="begin"/>
      </w:r>
      <w:r>
        <w:instrText xml:space="preserve"> LISTNUM  AIPTables </w:instrText>
      </w:r>
      <w:r>
        <w:fldChar w:fldCharType="end"/>
      </w:r>
      <w:r>
        <w:t>)</w:t>
      </w:r>
    </w:p>
    <w:p w14:paraId="0DE40DF3" w14:textId="4229F710" w:rsidR="00CC45ED" w:rsidRDefault="00CC45ED" w:rsidP="00CC45ED">
      <w:pPr>
        <w:pStyle w:val="Equation"/>
        <w:spacing w:before="120" w:after="120"/>
        <w:jc w:val="left"/>
      </w:pPr>
      <w:r>
        <w:tab/>
      </w:r>
      <w:r w:rsidRPr="00CC45ED">
        <w:rPr>
          <w:position w:val="-24"/>
        </w:rPr>
        <w:object w:dxaOrig="1560" w:dyaOrig="580" w14:anchorId="478329B6">
          <v:shape id="_x0000_i1045" type="#_x0000_t75" style="width:77.5pt;height:29.5pt" o:ole="">
            <v:imagedata r:id="rId55" o:title=""/>
          </v:shape>
          <o:OLEObject Type="Embed" ProgID="Equation.3" ShapeID="_x0000_i1045" DrawAspect="Content" ObjectID="_1825393657" r:id="rId56"/>
        </w:object>
      </w:r>
      <w:r>
        <w:tab/>
        <w:t>(</w:t>
      </w:r>
      <w:r>
        <w:fldChar w:fldCharType="begin"/>
      </w:r>
      <w:r>
        <w:instrText xml:space="preserve"> LISTNUM  AIPTables </w:instrText>
      </w:r>
      <w:r>
        <w:fldChar w:fldCharType="end"/>
      </w:r>
      <w:r>
        <w:t>)</w:t>
      </w:r>
    </w:p>
    <w:p w14:paraId="61FFED76" w14:textId="118CC271" w:rsidR="00CC45ED" w:rsidRDefault="00CC45ED" w:rsidP="00CC45ED">
      <w:pPr>
        <w:pStyle w:val="Equation"/>
        <w:spacing w:before="120" w:after="120"/>
        <w:jc w:val="left"/>
      </w:pPr>
      <w:r>
        <w:tab/>
      </w:r>
      <w:r w:rsidRPr="00CC45ED">
        <w:rPr>
          <w:position w:val="-24"/>
        </w:rPr>
        <w:object w:dxaOrig="1340" w:dyaOrig="560" w14:anchorId="5D3554B8">
          <v:shape id="_x0000_i1046" type="#_x0000_t75" style="width:67pt;height:29pt" o:ole="">
            <v:imagedata r:id="rId57" o:title=""/>
          </v:shape>
          <o:OLEObject Type="Embed" ProgID="Equation.3" ShapeID="_x0000_i1046" DrawAspect="Content" ObjectID="_1825393658" r:id="rId58"/>
        </w:object>
      </w:r>
      <w:r>
        <w:tab/>
        <w:t>(</w:t>
      </w:r>
      <w:r>
        <w:fldChar w:fldCharType="begin"/>
      </w:r>
      <w:r>
        <w:instrText xml:space="preserve"> LISTNUM  AIPTables </w:instrText>
      </w:r>
      <w:r>
        <w:fldChar w:fldCharType="end"/>
      </w:r>
      <w:r>
        <w:t>)</w:t>
      </w:r>
    </w:p>
    <w:p w14:paraId="4251F51E" w14:textId="734ED561" w:rsidR="00CC45ED" w:rsidRDefault="00CC45ED" w:rsidP="00CC45ED">
      <w:pPr>
        <w:pStyle w:val="Equation"/>
        <w:spacing w:before="120" w:after="120"/>
        <w:jc w:val="left"/>
      </w:pPr>
      <w:r w:rsidRPr="00CC45ED">
        <w:lastRenderedPageBreak/>
        <w:t>In Plaxis 2D, the total stress is expressed as follows</w:t>
      </w:r>
      <w:r>
        <w:t xml:space="preserve"> (</w:t>
      </w:r>
      <w:r w:rsidRPr="00CC45ED">
        <w:t>Terzaghi's principle</w:t>
      </w:r>
      <w:r>
        <w:t>)</w:t>
      </w:r>
      <w:r w:rsidRPr="00CC45ED">
        <w:t>:</w:t>
      </w:r>
    </w:p>
    <w:p w14:paraId="1EA52C58" w14:textId="2A0E4FE8" w:rsidR="00CC45ED" w:rsidRDefault="00CC45ED" w:rsidP="00CC45ED">
      <w:pPr>
        <w:pStyle w:val="Equation"/>
        <w:spacing w:before="120" w:after="120"/>
        <w:jc w:val="left"/>
      </w:pPr>
      <w:r>
        <w:tab/>
      </w:r>
      <w:r w:rsidR="00023BB5" w:rsidRPr="00023BB5">
        <w:rPr>
          <w:position w:val="-10"/>
        </w:rPr>
        <w:object w:dxaOrig="1200" w:dyaOrig="300" w14:anchorId="7EB270FA">
          <v:shape id="_x0000_i1047" type="#_x0000_t75" style="width:60pt;height:14.5pt" o:ole="">
            <v:imagedata r:id="rId59" o:title=""/>
          </v:shape>
          <o:OLEObject Type="Embed" ProgID="Equation.3" ShapeID="_x0000_i1047" DrawAspect="Content" ObjectID="_1825393659" r:id="rId60"/>
        </w:object>
      </w:r>
      <w:r>
        <w:tab/>
        <w:t>(</w:t>
      </w:r>
      <w:r>
        <w:fldChar w:fldCharType="begin"/>
      </w:r>
      <w:r>
        <w:instrText xml:space="preserve"> LISTNUM  AIPTables </w:instrText>
      </w:r>
      <w:r>
        <w:fldChar w:fldCharType="end"/>
      </w:r>
      <w:r>
        <w:t>)</w:t>
      </w:r>
    </w:p>
    <w:p w14:paraId="78C85781" w14:textId="23C1E4C8" w:rsidR="009648AA" w:rsidRDefault="00023BB5" w:rsidP="00023BB5">
      <w:pPr>
        <w:pStyle w:val="Paragraph"/>
        <w:ind w:firstLine="0"/>
      </w:pPr>
      <w:r w:rsidRPr="00023BB5">
        <w:t xml:space="preserve">Here </w:t>
      </w:r>
      <w:r w:rsidRPr="00023BB5">
        <w:rPr>
          <w:position w:val="-10"/>
        </w:rPr>
        <w:object w:dxaOrig="480" w:dyaOrig="300" w14:anchorId="563BE018">
          <v:shape id="_x0000_i1048" type="#_x0000_t75" style="width:23.5pt;height:14.5pt" o:ole="">
            <v:imagedata r:id="rId61" o:title=""/>
          </v:shape>
          <o:OLEObject Type="Embed" ProgID="Equation.3" ShapeID="_x0000_i1048" DrawAspect="Content" ObjectID="_1825393660" r:id="rId62"/>
        </w:object>
      </w:r>
      <w:r w:rsidRPr="00023BB5">
        <w:t xml:space="preserve">- is the total stress, </w:t>
      </w:r>
      <w:r w:rsidRPr="00023BB5">
        <w:rPr>
          <w:position w:val="-6"/>
        </w:rPr>
        <w:object w:dxaOrig="260" w:dyaOrig="260" w14:anchorId="3E817005">
          <v:shape id="_x0000_i1049" type="#_x0000_t75" style="width:12.5pt;height:12.5pt" o:ole="">
            <v:imagedata r:id="rId63" o:title=""/>
          </v:shape>
          <o:OLEObject Type="Embed" ProgID="Equation.3" ShapeID="_x0000_i1049" DrawAspect="Content" ObjectID="_1825393661" r:id="rId64"/>
        </w:object>
      </w:r>
      <w:r w:rsidRPr="00023BB5">
        <w:t xml:space="preserve"> is the effective stress, u-is the pore pressure (the pressure of water in the pores of the soil).</w:t>
      </w:r>
    </w:p>
    <w:p w14:paraId="3E8398F4" w14:textId="1B4CAB1D" w:rsidR="00023BB5" w:rsidRDefault="00023BB5" w:rsidP="00023BB5">
      <w:pPr>
        <w:pStyle w:val="Paragraph"/>
      </w:pPr>
      <w:r w:rsidRPr="00023BB5">
        <w:t>To create an algorithm for determining (</w:t>
      </w:r>
      <w:r w:rsidRPr="00023BB5">
        <w:rPr>
          <w:i/>
          <w:iCs/>
        </w:rPr>
        <w:t>c</w:t>
      </w:r>
      <w:r w:rsidRPr="00023BB5">
        <w:t>) and (</w:t>
      </w:r>
      <w:r w:rsidRPr="00023BB5">
        <w:rPr>
          <w:i/>
          <w:iCs/>
        </w:rPr>
        <w:t>φ</w:t>
      </w:r>
      <w:r w:rsidRPr="00023BB5">
        <w:t>), formulas (1) through (15) were utilized. If the effective stress components at any two points in the dam’s cross-section are known, the principal stresses can be calculated using formulas (2) and (3). By sequentially applying equations (4) to (15), it is possible to determine the values of cohesion and the friction angle.</w:t>
      </w:r>
    </w:p>
    <w:p w14:paraId="101C3D76" w14:textId="77777777" w:rsidR="0066799E" w:rsidRDefault="0066799E" w:rsidP="0066799E">
      <w:pPr>
        <w:pStyle w:val="berschrift1"/>
      </w:pPr>
      <w:r w:rsidRPr="0070180B">
        <w:t>Statement of the problem</w:t>
      </w:r>
    </w:p>
    <w:p w14:paraId="674D3A4B" w14:textId="1FF444C6" w:rsidR="0066799E" w:rsidRDefault="0066799E" w:rsidP="0066799E">
      <w:pPr>
        <w:pStyle w:val="Paragraph"/>
      </w:pPr>
      <w:r w:rsidRPr="0066799E">
        <w:t>An analysis was conducted on the stress-strain state of the dam at the Tashkent Reservoir, which is situated in the Tuyabogiz mound of the Urta-Chirchik district in the Tashkent region. The reservoir receives its water from the Akhangaron River and was filled in 1963. Along the northern shore of the reservoir, there is an urban-type settlement called Tuyabuguz. The Tashkent-Bekabad highway runs along the crest of the dam.</w:t>
      </w:r>
    </w:p>
    <w:p w14:paraId="78FF35A5" w14:textId="1C0D4593" w:rsidR="0066799E" w:rsidRDefault="0066799E" w:rsidP="0066799E">
      <w:pPr>
        <w:pStyle w:val="Paragraph"/>
      </w:pPr>
      <w:r w:rsidRPr="0066799E">
        <w:t>A static analysis was conducted to assess the stress-strain state of earth dams under the effects of their own weight and water pressure. The analysis considered a scenario where the water level reached 51.2 meters. The modulus of elasticity for the prism and the dam foundation was taken as Eprism = 500 MPa, Ebase = 700 MPa. The strength of the earth dam was evaluated. The problem was analyzed using a two-dimensional coordinate system in a plane-strain formulation. The calculation scheme is illustrated in Fig</w:t>
      </w:r>
      <w:r w:rsidR="00F87DD0">
        <w:t>.</w:t>
      </w:r>
      <w:r w:rsidRPr="0066799E">
        <w:t xml:space="preserve"> 3. The Mohr-Coulomb model was employed as the soil model, and the physical and mechanical parameters of the dam are summarized in Table 1.</w:t>
      </w:r>
    </w:p>
    <w:p w14:paraId="7A1EC893" w14:textId="7D226AF7" w:rsidR="0066799E" w:rsidRDefault="009C141F" w:rsidP="00AB69FF">
      <w:pPr>
        <w:pStyle w:val="Figure"/>
      </w:pPr>
      <w:r>
        <w:rPr>
          <w:noProof/>
          <w:lang w:val="ru-RU" w:eastAsia="ru-RU"/>
        </w:rPr>
        <w:drawing>
          <wp:inline distT="0" distB="0" distL="0" distR="0" wp14:anchorId="2C6E7227" wp14:editId="074E1CB8">
            <wp:extent cx="5943600" cy="1658620"/>
            <wp:effectExtent l="0" t="0" r="0" b="0"/>
            <wp:docPr id="17014854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85431" name="Рисунок 170148543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658620"/>
                    </a:xfrm>
                    <a:prstGeom prst="rect">
                      <a:avLst/>
                    </a:prstGeom>
                  </pic:spPr>
                </pic:pic>
              </a:graphicData>
            </a:graphic>
          </wp:inline>
        </w:drawing>
      </w:r>
    </w:p>
    <w:p w14:paraId="680D74A6" w14:textId="2A0A0A0A" w:rsidR="0066799E" w:rsidRDefault="0066799E" w:rsidP="0066799E">
      <w:pPr>
        <w:pStyle w:val="FigureCaption"/>
        <w:spacing w:before="0"/>
      </w:pPr>
      <w:r w:rsidRPr="0066799E">
        <w:rPr>
          <w:b/>
          <w:bCs/>
        </w:rPr>
        <w:t>FIGURE 3.</w:t>
      </w:r>
      <w:r w:rsidRPr="00042953">
        <w:t xml:space="preserve"> Calculation scheme of the Tashkent earth dam</w:t>
      </w:r>
    </w:p>
    <w:p w14:paraId="5EDE255B" w14:textId="77777777" w:rsidR="00AB69FF" w:rsidRPr="00AB69FF" w:rsidRDefault="00AB69FF" w:rsidP="00AB69FF">
      <w:pPr>
        <w:pStyle w:val="Paragraph"/>
      </w:pPr>
    </w:p>
    <w:p w14:paraId="5E2FDC9A" w14:textId="6FEC005D" w:rsidR="00D95801" w:rsidRPr="00D95801" w:rsidRDefault="00D95801" w:rsidP="00D95801">
      <w:pPr>
        <w:pStyle w:val="TableCaption"/>
        <w:rPr>
          <w:b/>
          <w:bCs/>
        </w:rPr>
      </w:pPr>
      <w:r w:rsidRPr="00D95801">
        <w:rPr>
          <w:b/>
          <w:bCs/>
        </w:rPr>
        <w:t xml:space="preserve">TABLE 1. </w:t>
      </w:r>
      <w:r w:rsidRPr="00D95801">
        <w:t>Physical and mechanical parameters of the Tashkent dam</w:t>
      </w:r>
    </w:p>
    <w:tbl>
      <w:tblPr>
        <w:tblStyle w:val="Tabellenraster"/>
        <w:tblW w:w="90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386"/>
        <w:gridCol w:w="748"/>
        <w:gridCol w:w="1021"/>
        <w:gridCol w:w="1015"/>
        <w:gridCol w:w="902"/>
        <w:gridCol w:w="992"/>
        <w:gridCol w:w="992"/>
        <w:gridCol w:w="567"/>
        <w:gridCol w:w="567"/>
      </w:tblGrid>
      <w:tr w:rsidR="00D95801" w:rsidRPr="008551FC" w14:paraId="25EAC840" w14:textId="77777777" w:rsidTr="009C141F">
        <w:trPr>
          <w:cantSplit/>
          <w:jc w:val="center"/>
        </w:trPr>
        <w:tc>
          <w:tcPr>
            <w:tcW w:w="2268" w:type="dxa"/>
            <w:gridSpan w:val="2"/>
            <w:tcBorders>
              <w:top w:val="single" w:sz="4" w:space="0" w:color="auto"/>
              <w:bottom w:val="single" w:sz="4" w:space="0" w:color="auto"/>
            </w:tcBorders>
            <w:vAlign w:val="center"/>
            <w:hideMark/>
          </w:tcPr>
          <w:p w14:paraId="69A7102D" w14:textId="77777777" w:rsidR="0066799E" w:rsidRPr="0066799E" w:rsidRDefault="0066799E" w:rsidP="00B01293">
            <w:pPr>
              <w:jc w:val="center"/>
              <w:rPr>
                <w:b/>
                <w:bCs/>
                <w:sz w:val="18"/>
                <w:szCs w:val="18"/>
                <w:lang w:val="uz-Cyrl-UZ"/>
              </w:rPr>
            </w:pPr>
            <w:r w:rsidRPr="0066799E">
              <w:rPr>
                <w:b/>
                <w:bCs/>
                <w:sz w:val="18"/>
                <w:szCs w:val="18"/>
                <w:lang w:val="uz-Cyrl-UZ"/>
              </w:rPr>
              <w:t>Name</w:t>
            </w:r>
          </w:p>
          <w:p w14:paraId="1A3E4BBE" w14:textId="19C987E0" w:rsidR="0066799E" w:rsidRPr="0066799E" w:rsidRDefault="0066799E" w:rsidP="00D95801">
            <w:pPr>
              <w:jc w:val="center"/>
              <w:rPr>
                <w:b/>
                <w:bCs/>
                <w:sz w:val="18"/>
                <w:szCs w:val="18"/>
                <w:lang w:val="uz-Cyrl-UZ"/>
              </w:rPr>
            </w:pPr>
            <w:r w:rsidRPr="0066799E">
              <w:rPr>
                <w:b/>
                <w:bCs/>
                <w:sz w:val="18"/>
                <w:szCs w:val="18"/>
                <w:lang w:val="uz-Cyrl-UZ"/>
              </w:rPr>
              <w:t xml:space="preserve">of the dam and </w:t>
            </w:r>
            <w:r w:rsidRPr="0066799E">
              <w:rPr>
                <w:b/>
                <w:bCs/>
                <w:sz w:val="18"/>
                <w:szCs w:val="18"/>
              </w:rPr>
              <w:t xml:space="preserve">its </w:t>
            </w:r>
            <w:r w:rsidRPr="0066799E">
              <w:rPr>
                <w:b/>
                <w:bCs/>
                <w:sz w:val="18"/>
                <w:szCs w:val="18"/>
                <w:lang w:val="uz-Cyrl-UZ"/>
              </w:rPr>
              <w:t>elements</w:t>
            </w:r>
          </w:p>
        </w:tc>
        <w:tc>
          <w:tcPr>
            <w:tcW w:w="748" w:type="dxa"/>
            <w:tcBorders>
              <w:top w:val="single" w:sz="4" w:space="0" w:color="auto"/>
              <w:bottom w:val="single" w:sz="4" w:space="0" w:color="auto"/>
            </w:tcBorders>
            <w:vAlign w:val="center"/>
            <w:hideMark/>
          </w:tcPr>
          <w:p w14:paraId="62EC78FC" w14:textId="794E89BC" w:rsidR="0066799E" w:rsidRPr="0066799E" w:rsidRDefault="00D95801" w:rsidP="00B01293">
            <w:pPr>
              <w:jc w:val="center"/>
              <w:rPr>
                <w:b/>
                <w:bCs/>
                <w:sz w:val="18"/>
                <w:szCs w:val="18"/>
                <w:vertAlign w:val="subscript"/>
                <w:lang w:val="uz-Cyrl-UZ"/>
              </w:rPr>
            </w:pPr>
            <w:r w:rsidRPr="00D95801">
              <w:rPr>
                <w:b/>
                <w:bCs/>
                <w:position w:val="-10"/>
                <w:sz w:val="18"/>
                <w:szCs w:val="18"/>
              </w:rPr>
              <w:object w:dxaOrig="480" w:dyaOrig="300" w14:anchorId="7B14F41B">
                <v:shape id="_x0000_i1050" type="#_x0000_t75" style="width:23.5pt;height:14.5pt" o:ole="">
                  <v:imagedata r:id="rId66" o:title=""/>
                </v:shape>
                <o:OLEObject Type="Embed" ProgID="Equation.3" ShapeID="_x0000_i1050" DrawAspect="Content" ObjectID="_1825393662" r:id="rId67"/>
              </w:object>
            </w:r>
          </w:p>
          <w:p w14:paraId="4AD4E8B1" w14:textId="636E6DBF" w:rsidR="0066799E" w:rsidRPr="0066799E" w:rsidRDefault="0066799E" w:rsidP="00D95801">
            <w:pPr>
              <w:ind w:right="-119"/>
              <w:rPr>
                <w:b/>
                <w:bCs/>
                <w:sz w:val="18"/>
                <w:szCs w:val="18"/>
                <w:lang w:val="uz-Cyrl-UZ"/>
              </w:rPr>
            </w:pPr>
            <w:r w:rsidRPr="0066799E">
              <w:rPr>
                <w:b/>
                <w:bCs/>
                <w:sz w:val="18"/>
                <w:szCs w:val="18"/>
                <w:lang w:val="uz-Cyrl-UZ"/>
              </w:rPr>
              <w:t>[kN/m³]</w:t>
            </w:r>
          </w:p>
        </w:tc>
        <w:tc>
          <w:tcPr>
            <w:tcW w:w="1021" w:type="dxa"/>
            <w:tcBorders>
              <w:top w:val="single" w:sz="4" w:space="0" w:color="auto"/>
              <w:bottom w:val="single" w:sz="4" w:space="0" w:color="auto"/>
            </w:tcBorders>
            <w:vAlign w:val="center"/>
            <w:hideMark/>
          </w:tcPr>
          <w:p w14:paraId="5BB0009E" w14:textId="40486C7B" w:rsidR="0066799E" w:rsidRPr="0066799E" w:rsidRDefault="00D95801" w:rsidP="00B01293">
            <w:pPr>
              <w:ind w:right="-106"/>
              <w:jc w:val="center"/>
              <w:rPr>
                <w:b/>
                <w:bCs/>
                <w:sz w:val="18"/>
                <w:szCs w:val="18"/>
                <w:lang w:val="uz-Cyrl-UZ"/>
              </w:rPr>
            </w:pPr>
            <w:r w:rsidRPr="00D95801">
              <w:rPr>
                <w:b/>
                <w:bCs/>
                <w:position w:val="-10"/>
                <w:sz w:val="18"/>
                <w:szCs w:val="18"/>
              </w:rPr>
              <w:object w:dxaOrig="360" w:dyaOrig="300" w14:anchorId="76D62324">
                <v:shape id="_x0000_i1051" type="#_x0000_t75" style="width:18pt;height:14.5pt" o:ole="">
                  <v:imagedata r:id="rId68" o:title=""/>
                </v:shape>
                <o:OLEObject Type="Embed" ProgID="Equation.3" ShapeID="_x0000_i1051" DrawAspect="Content" ObjectID="_1825393663" r:id="rId69"/>
              </w:object>
            </w:r>
            <w:r w:rsidRPr="0066799E">
              <w:rPr>
                <w:b/>
                <w:bCs/>
                <w:sz w:val="18"/>
                <w:szCs w:val="18"/>
                <w:lang w:val="uz-Cyrl-UZ"/>
              </w:rPr>
              <w:t xml:space="preserve"> </w:t>
            </w:r>
            <w:r w:rsidR="0066799E" w:rsidRPr="0066799E">
              <w:rPr>
                <w:b/>
                <w:bCs/>
                <w:sz w:val="18"/>
                <w:szCs w:val="18"/>
                <w:lang w:val="uz-Cyrl-UZ"/>
              </w:rPr>
              <w:t>[kN/m³]</w:t>
            </w:r>
          </w:p>
        </w:tc>
        <w:tc>
          <w:tcPr>
            <w:tcW w:w="1015" w:type="dxa"/>
            <w:tcBorders>
              <w:top w:val="single" w:sz="4" w:space="0" w:color="auto"/>
              <w:bottom w:val="single" w:sz="4" w:space="0" w:color="auto"/>
            </w:tcBorders>
            <w:vAlign w:val="center"/>
            <w:hideMark/>
          </w:tcPr>
          <w:p w14:paraId="0A1485AB" w14:textId="61929282" w:rsidR="0066799E" w:rsidRPr="0066799E" w:rsidRDefault="00D95801" w:rsidP="00B01293">
            <w:pPr>
              <w:ind w:right="-93"/>
              <w:jc w:val="center"/>
              <w:rPr>
                <w:b/>
                <w:bCs/>
                <w:sz w:val="18"/>
                <w:szCs w:val="18"/>
                <w:vertAlign w:val="subscript"/>
              </w:rPr>
            </w:pPr>
            <w:r w:rsidRPr="00D95801">
              <w:rPr>
                <w:b/>
                <w:bCs/>
                <w:position w:val="-10"/>
                <w:sz w:val="18"/>
                <w:szCs w:val="18"/>
              </w:rPr>
              <w:object w:dxaOrig="240" w:dyaOrig="300" w14:anchorId="35768D24">
                <v:shape id="_x0000_i1052" type="#_x0000_t75" style="width:12pt;height:14.5pt" o:ole="">
                  <v:imagedata r:id="rId70" o:title=""/>
                </v:shape>
                <o:OLEObject Type="Embed" ProgID="Equation.3" ShapeID="_x0000_i1052" DrawAspect="Content" ObjectID="_1825393664" r:id="rId71"/>
              </w:object>
            </w:r>
          </w:p>
          <w:p w14:paraId="5058A38C" w14:textId="77777777" w:rsidR="0066799E" w:rsidRPr="0066799E" w:rsidRDefault="0066799E" w:rsidP="00B01293">
            <w:pPr>
              <w:ind w:right="-93"/>
              <w:jc w:val="center"/>
              <w:rPr>
                <w:b/>
                <w:bCs/>
                <w:sz w:val="18"/>
                <w:szCs w:val="18"/>
              </w:rPr>
            </w:pPr>
            <w:r w:rsidRPr="0066799E">
              <w:rPr>
                <w:b/>
                <w:bCs/>
                <w:sz w:val="18"/>
                <w:szCs w:val="18"/>
              </w:rPr>
              <w:t>[m/day]</w:t>
            </w:r>
          </w:p>
        </w:tc>
        <w:tc>
          <w:tcPr>
            <w:tcW w:w="902" w:type="dxa"/>
            <w:tcBorders>
              <w:top w:val="single" w:sz="4" w:space="0" w:color="auto"/>
              <w:bottom w:val="single" w:sz="4" w:space="0" w:color="auto"/>
            </w:tcBorders>
            <w:vAlign w:val="center"/>
            <w:hideMark/>
          </w:tcPr>
          <w:p w14:paraId="203FF389" w14:textId="15B78AAA" w:rsidR="0066799E" w:rsidRPr="0066799E" w:rsidRDefault="00D95801" w:rsidP="00B01293">
            <w:pPr>
              <w:ind w:right="-93"/>
              <w:jc w:val="center"/>
              <w:rPr>
                <w:b/>
                <w:bCs/>
                <w:sz w:val="18"/>
                <w:szCs w:val="18"/>
                <w:lang w:val="uz-Cyrl-UZ"/>
              </w:rPr>
            </w:pPr>
            <w:r w:rsidRPr="00D95801">
              <w:rPr>
                <w:b/>
                <w:bCs/>
                <w:position w:val="-14"/>
                <w:sz w:val="18"/>
                <w:szCs w:val="18"/>
              </w:rPr>
              <w:object w:dxaOrig="260" w:dyaOrig="340" w14:anchorId="4F0B704C">
                <v:shape id="_x0000_i1053" type="#_x0000_t75" style="width:12.5pt;height:17pt" o:ole="">
                  <v:imagedata r:id="rId72" o:title=""/>
                </v:shape>
                <o:OLEObject Type="Embed" ProgID="Equation.3" ShapeID="_x0000_i1053" DrawAspect="Content" ObjectID="_1825393665" r:id="rId73"/>
              </w:object>
            </w:r>
            <w:r w:rsidRPr="0066799E">
              <w:rPr>
                <w:b/>
                <w:bCs/>
                <w:sz w:val="18"/>
                <w:szCs w:val="18"/>
                <w:lang w:val="uz-Cyrl-UZ"/>
              </w:rPr>
              <w:t xml:space="preserve"> </w:t>
            </w:r>
            <w:r w:rsidR="0066799E" w:rsidRPr="0066799E">
              <w:rPr>
                <w:b/>
                <w:bCs/>
                <w:sz w:val="18"/>
                <w:szCs w:val="18"/>
                <w:lang w:val="uz-Cyrl-UZ"/>
              </w:rPr>
              <w:t>[m/day]</w:t>
            </w:r>
          </w:p>
        </w:tc>
        <w:tc>
          <w:tcPr>
            <w:tcW w:w="992" w:type="dxa"/>
            <w:tcBorders>
              <w:top w:val="single" w:sz="4" w:space="0" w:color="auto"/>
              <w:bottom w:val="single" w:sz="4" w:space="0" w:color="auto"/>
            </w:tcBorders>
            <w:vAlign w:val="center"/>
            <w:hideMark/>
          </w:tcPr>
          <w:p w14:paraId="09F973DA" w14:textId="6BC61B16" w:rsidR="0066799E" w:rsidRPr="00D95801" w:rsidRDefault="00D95801" w:rsidP="00D95801">
            <w:pPr>
              <w:ind w:right="-93"/>
              <w:jc w:val="center"/>
              <w:rPr>
                <w:b/>
                <w:bCs/>
                <w:sz w:val="18"/>
                <w:szCs w:val="18"/>
              </w:rPr>
            </w:pPr>
            <w:r w:rsidRPr="00D95801">
              <w:rPr>
                <w:b/>
                <w:bCs/>
                <w:position w:val="-14"/>
                <w:sz w:val="18"/>
                <w:szCs w:val="18"/>
              </w:rPr>
              <w:object w:dxaOrig="400" w:dyaOrig="340" w14:anchorId="3D4F6497">
                <v:shape id="_x0000_i1054" type="#_x0000_t75" style="width:20pt;height:17pt" o:ole="">
                  <v:imagedata r:id="rId74" o:title=""/>
                </v:shape>
                <o:OLEObject Type="Embed" ProgID="Equation.3" ShapeID="_x0000_i1054" DrawAspect="Content" ObjectID="_1825393666" r:id="rId75"/>
              </w:object>
            </w:r>
            <w:r w:rsidR="0066799E" w:rsidRPr="0066799E">
              <w:rPr>
                <w:b/>
                <w:bCs/>
                <w:sz w:val="18"/>
                <w:szCs w:val="18"/>
              </w:rPr>
              <w:t>[kN/m</w:t>
            </w:r>
            <w:r w:rsidR="0066799E" w:rsidRPr="0066799E">
              <w:rPr>
                <w:b/>
                <w:bCs/>
                <w:sz w:val="18"/>
                <w:szCs w:val="18"/>
                <w:vertAlign w:val="superscript"/>
                <w:lang w:val="uz-Cyrl-UZ"/>
              </w:rPr>
              <w:t>2</w:t>
            </w:r>
            <w:r w:rsidR="0066799E" w:rsidRPr="0066799E">
              <w:rPr>
                <w:b/>
                <w:bCs/>
                <w:sz w:val="18"/>
                <w:szCs w:val="18"/>
              </w:rPr>
              <w:t>]</w:t>
            </w:r>
          </w:p>
        </w:tc>
        <w:tc>
          <w:tcPr>
            <w:tcW w:w="992" w:type="dxa"/>
            <w:tcBorders>
              <w:top w:val="single" w:sz="4" w:space="0" w:color="auto"/>
              <w:bottom w:val="single" w:sz="4" w:space="0" w:color="auto"/>
            </w:tcBorders>
            <w:vAlign w:val="center"/>
            <w:hideMark/>
          </w:tcPr>
          <w:p w14:paraId="05464768" w14:textId="341607D2" w:rsidR="0066799E" w:rsidRPr="0066799E" w:rsidRDefault="00D95801" w:rsidP="00D95801">
            <w:pPr>
              <w:ind w:right="-93"/>
              <w:jc w:val="center"/>
              <w:rPr>
                <w:b/>
                <w:bCs/>
                <w:sz w:val="18"/>
                <w:szCs w:val="18"/>
              </w:rPr>
            </w:pPr>
            <w:r w:rsidRPr="00D95801">
              <w:rPr>
                <w:b/>
                <w:bCs/>
                <w:position w:val="-14"/>
                <w:sz w:val="18"/>
                <w:szCs w:val="18"/>
              </w:rPr>
              <w:object w:dxaOrig="360" w:dyaOrig="340" w14:anchorId="688FED5E">
                <v:shape id="_x0000_i1055" type="#_x0000_t75" style="width:18pt;height:17pt" o:ole="">
                  <v:imagedata r:id="rId76" o:title=""/>
                </v:shape>
                <o:OLEObject Type="Embed" ProgID="Equation.3" ShapeID="_x0000_i1055" DrawAspect="Content" ObjectID="_1825393667" r:id="rId77"/>
              </w:object>
            </w:r>
            <w:r w:rsidR="0066799E" w:rsidRPr="0066799E">
              <w:rPr>
                <w:b/>
                <w:bCs/>
                <w:sz w:val="18"/>
                <w:szCs w:val="18"/>
              </w:rPr>
              <w:t>[kN/m</w:t>
            </w:r>
            <w:r w:rsidR="0066799E" w:rsidRPr="0066799E">
              <w:rPr>
                <w:b/>
                <w:bCs/>
                <w:sz w:val="18"/>
                <w:szCs w:val="18"/>
                <w:vertAlign w:val="superscript"/>
                <w:lang w:val="uz-Cyrl-UZ"/>
              </w:rPr>
              <w:t>2</w:t>
            </w:r>
            <w:r w:rsidR="0066799E" w:rsidRPr="0066799E">
              <w:rPr>
                <w:b/>
                <w:bCs/>
                <w:sz w:val="18"/>
                <w:szCs w:val="18"/>
              </w:rPr>
              <w:t>]</w:t>
            </w:r>
          </w:p>
        </w:tc>
        <w:tc>
          <w:tcPr>
            <w:tcW w:w="567" w:type="dxa"/>
            <w:tcBorders>
              <w:top w:val="single" w:sz="4" w:space="0" w:color="auto"/>
              <w:bottom w:val="single" w:sz="4" w:space="0" w:color="auto"/>
            </w:tcBorders>
            <w:vAlign w:val="center"/>
            <w:hideMark/>
          </w:tcPr>
          <w:p w14:paraId="742E1262" w14:textId="3EAD49E0" w:rsidR="0066799E" w:rsidRPr="0066799E" w:rsidRDefault="00D95801" w:rsidP="00B01293">
            <w:pPr>
              <w:jc w:val="center"/>
              <w:rPr>
                <w:b/>
                <w:bCs/>
                <w:sz w:val="18"/>
                <w:szCs w:val="18"/>
              </w:rPr>
            </w:pPr>
            <w:r w:rsidRPr="00D95801">
              <w:rPr>
                <w:b/>
                <w:bCs/>
                <w:position w:val="-10"/>
                <w:sz w:val="18"/>
                <w:szCs w:val="18"/>
              </w:rPr>
              <w:object w:dxaOrig="200" w:dyaOrig="240" w14:anchorId="159E1FB1">
                <v:shape id="_x0000_i1056" type="#_x0000_t75" style="width:10pt;height:12pt" o:ole="">
                  <v:imagedata r:id="rId78" o:title=""/>
                </v:shape>
                <o:OLEObject Type="Embed" ProgID="Equation.3" ShapeID="_x0000_i1056" DrawAspect="Content" ObjectID="_1825393668" r:id="rId79"/>
              </w:object>
            </w:r>
          </w:p>
          <w:p w14:paraId="3554D781" w14:textId="562066D6" w:rsidR="0066799E" w:rsidRPr="00D95801" w:rsidRDefault="0066799E" w:rsidP="00D95801">
            <w:pPr>
              <w:jc w:val="center"/>
              <w:rPr>
                <w:b/>
                <w:bCs/>
                <w:sz w:val="18"/>
                <w:szCs w:val="18"/>
              </w:rPr>
            </w:pPr>
            <w:r w:rsidRPr="0066799E">
              <w:rPr>
                <w:b/>
                <w:bCs/>
                <w:sz w:val="18"/>
                <w:szCs w:val="18"/>
              </w:rPr>
              <w:t>[°]</w:t>
            </w:r>
          </w:p>
        </w:tc>
        <w:tc>
          <w:tcPr>
            <w:tcW w:w="567" w:type="dxa"/>
            <w:tcBorders>
              <w:top w:val="single" w:sz="4" w:space="0" w:color="auto"/>
              <w:bottom w:val="single" w:sz="4" w:space="0" w:color="auto"/>
            </w:tcBorders>
            <w:vAlign w:val="center"/>
            <w:hideMark/>
          </w:tcPr>
          <w:p w14:paraId="12DC3BB2" w14:textId="15897A2A" w:rsidR="0066799E" w:rsidRPr="0066799E" w:rsidRDefault="00D95801" w:rsidP="00B01293">
            <w:pPr>
              <w:jc w:val="center"/>
              <w:rPr>
                <w:b/>
                <w:bCs/>
                <w:sz w:val="18"/>
                <w:szCs w:val="18"/>
                <w:lang w:val="uz-Cyrl-UZ"/>
              </w:rPr>
            </w:pPr>
            <w:r w:rsidRPr="00D95801">
              <w:rPr>
                <w:b/>
                <w:bCs/>
                <w:position w:val="-6"/>
                <w:sz w:val="18"/>
                <w:szCs w:val="18"/>
              </w:rPr>
              <w:object w:dxaOrig="160" w:dyaOrig="200" w14:anchorId="18F7FDEE">
                <v:shape id="_x0000_i1057" type="#_x0000_t75" style="width:8pt;height:10pt" o:ole="">
                  <v:imagedata r:id="rId80" o:title=""/>
                </v:shape>
                <o:OLEObject Type="Embed" ProgID="Equation.3" ShapeID="_x0000_i1057" DrawAspect="Content" ObjectID="_1825393669" r:id="rId81"/>
              </w:object>
            </w:r>
          </w:p>
        </w:tc>
      </w:tr>
      <w:tr w:rsidR="00D95801" w14:paraId="2D223CA6" w14:textId="77777777" w:rsidTr="009C141F">
        <w:trPr>
          <w:trHeight w:val="424"/>
          <w:jc w:val="center"/>
        </w:trPr>
        <w:tc>
          <w:tcPr>
            <w:tcW w:w="882" w:type="dxa"/>
            <w:vMerge w:val="restart"/>
            <w:tcBorders>
              <w:top w:val="single" w:sz="4" w:space="0" w:color="auto"/>
            </w:tcBorders>
            <w:vAlign w:val="center"/>
            <w:hideMark/>
          </w:tcPr>
          <w:p w14:paraId="3B10F5A6" w14:textId="77777777" w:rsidR="0066799E" w:rsidRPr="0066799E" w:rsidRDefault="0066799E" w:rsidP="00B01293">
            <w:pPr>
              <w:jc w:val="center"/>
              <w:rPr>
                <w:sz w:val="18"/>
                <w:szCs w:val="18"/>
                <w:lang w:val="uz-Cyrl-UZ"/>
              </w:rPr>
            </w:pPr>
            <w:r w:rsidRPr="0066799E">
              <w:rPr>
                <w:sz w:val="18"/>
                <w:szCs w:val="18"/>
                <w:lang w:val="uz-Cyrl-UZ"/>
              </w:rPr>
              <w:t xml:space="preserve">Tashkent </w:t>
            </w:r>
          </w:p>
        </w:tc>
        <w:tc>
          <w:tcPr>
            <w:tcW w:w="1386" w:type="dxa"/>
            <w:tcBorders>
              <w:top w:val="single" w:sz="4" w:space="0" w:color="auto"/>
            </w:tcBorders>
            <w:vAlign w:val="center"/>
            <w:hideMark/>
          </w:tcPr>
          <w:p w14:paraId="14ACB634" w14:textId="77777777" w:rsidR="0066799E" w:rsidRPr="0066799E" w:rsidRDefault="0066799E" w:rsidP="00B01293">
            <w:pPr>
              <w:jc w:val="center"/>
              <w:rPr>
                <w:sz w:val="18"/>
                <w:szCs w:val="18"/>
              </w:rPr>
            </w:pPr>
            <w:r w:rsidRPr="0066799E">
              <w:rPr>
                <w:sz w:val="18"/>
                <w:szCs w:val="18"/>
              </w:rPr>
              <w:t>Core</w:t>
            </w:r>
          </w:p>
        </w:tc>
        <w:tc>
          <w:tcPr>
            <w:tcW w:w="748" w:type="dxa"/>
            <w:tcBorders>
              <w:top w:val="single" w:sz="4" w:space="0" w:color="auto"/>
            </w:tcBorders>
            <w:vAlign w:val="center"/>
            <w:hideMark/>
          </w:tcPr>
          <w:p w14:paraId="40D694A6" w14:textId="77777777" w:rsidR="0066799E" w:rsidRPr="0066799E" w:rsidRDefault="0066799E" w:rsidP="00B01293">
            <w:pPr>
              <w:jc w:val="center"/>
              <w:rPr>
                <w:sz w:val="18"/>
                <w:szCs w:val="18"/>
                <w:lang w:val="uz-Cyrl-UZ"/>
              </w:rPr>
            </w:pPr>
            <w:r w:rsidRPr="0066799E">
              <w:rPr>
                <w:sz w:val="18"/>
                <w:szCs w:val="18"/>
                <w:lang w:val="uz-Cyrl-UZ"/>
              </w:rPr>
              <w:t>15,9</w:t>
            </w:r>
          </w:p>
        </w:tc>
        <w:tc>
          <w:tcPr>
            <w:tcW w:w="1021" w:type="dxa"/>
            <w:tcBorders>
              <w:top w:val="single" w:sz="4" w:space="0" w:color="auto"/>
            </w:tcBorders>
            <w:vAlign w:val="center"/>
            <w:hideMark/>
          </w:tcPr>
          <w:p w14:paraId="03118125" w14:textId="77777777" w:rsidR="0066799E" w:rsidRPr="0066799E" w:rsidRDefault="0066799E" w:rsidP="00B01293">
            <w:pPr>
              <w:jc w:val="center"/>
              <w:rPr>
                <w:sz w:val="18"/>
                <w:szCs w:val="18"/>
                <w:lang w:val="uz-Cyrl-UZ"/>
              </w:rPr>
            </w:pPr>
            <w:r w:rsidRPr="0066799E">
              <w:rPr>
                <w:sz w:val="18"/>
                <w:szCs w:val="18"/>
                <w:lang w:val="uz-Cyrl-UZ"/>
              </w:rPr>
              <w:t>18,1</w:t>
            </w:r>
          </w:p>
        </w:tc>
        <w:tc>
          <w:tcPr>
            <w:tcW w:w="1015" w:type="dxa"/>
            <w:tcBorders>
              <w:top w:val="single" w:sz="4" w:space="0" w:color="auto"/>
            </w:tcBorders>
            <w:vAlign w:val="center"/>
            <w:hideMark/>
          </w:tcPr>
          <w:p w14:paraId="51941DF1" w14:textId="77777777" w:rsidR="0066799E" w:rsidRPr="0066799E" w:rsidRDefault="0066799E" w:rsidP="00B01293">
            <w:pPr>
              <w:jc w:val="center"/>
              <w:rPr>
                <w:sz w:val="18"/>
                <w:szCs w:val="18"/>
                <w:lang w:val="uz-Cyrl-UZ"/>
              </w:rPr>
            </w:pPr>
            <w:r w:rsidRPr="0066799E">
              <w:rPr>
                <w:sz w:val="18"/>
                <w:szCs w:val="18"/>
                <w:lang w:val="uz-Cyrl-UZ"/>
              </w:rPr>
              <w:t>0,1</w:t>
            </w:r>
          </w:p>
        </w:tc>
        <w:tc>
          <w:tcPr>
            <w:tcW w:w="902" w:type="dxa"/>
            <w:tcBorders>
              <w:top w:val="single" w:sz="4" w:space="0" w:color="auto"/>
            </w:tcBorders>
            <w:vAlign w:val="center"/>
            <w:hideMark/>
          </w:tcPr>
          <w:p w14:paraId="3A4D748E" w14:textId="77777777" w:rsidR="0066799E" w:rsidRPr="0066799E" w:rsidRDefault="0066799E" w:rsidP="00B01293">
            <w:pPr>
              <w:jc w:val="center"/>
              <w:rPr>
                <w:sz w:val="18"/>
                <w:szCs w:val="18"/>
                <w:lang w:val="uz-Cyrl-UZ"/>
              </w:rPr>
            </w:pPr>
            <w:r w:rsidRPr="0066799E">
              <w:rPr>
                <w:sz w:val="18"/>
                <w:szCs w:val="18"/>
                <w:lang w:val="uz-Cyrl-UZ"/>
              </w:rPr>
              <w:t>0,1</w:t>
            </w:r>
          </w:p>
        </w:tc>
        <w:tc>
          <w:tcPr>
            <w:tcW w:w="992" w:type="dxa"/>
            <w:tcBorders>
              <w:top w:val="single" w:sz="4" w:space="0" w:color="auto"/>
            </w:tcBorders>
            <w:vAlign w:val="center"/>
            <w:hideMark/>
          </w:tcPr>
          <w:p w14:paraId="487D3970" w14:textId="77777777" w:rsidR="0066799E" w:rsidRPr="0066799E" w:rsidRDefault="0066799E" w:rsidP="00B01293">
            <w:pPr>
              <w:jc w:val="center"/>
              <w:rPr>
                <w:sz w:val="18"/>
                <w:szCs w:val="18"/>
                <w:lang w:val="uz-Cyrl-UZ"/>
              </w:rPr>
            </w:pPr>
            <w:r w:rsidRPr="0066799E">
              <w:rPr>
                <w:sz w:val="18"/>
                <w:szCs w:val="18"/>
                <w:lang w:val="uz-Cyrl-UZ"/>
              </w:rPr>
              <w:t>30000</w:t>
            </w:r>
          </w:p>
        </w:tc>
        <w:tc>
          <w:tcPr>
            <w:tcW w:w="992" w:type="dxa"/>
            <w:tcBorders>
              <w:top w:val="single" w:sz="4" w:space="0" w:color="auto"/>
            </w:tcBorders>
            <w:vAlign w:val="center"/>
            <w:hideMark/>
          </w:tcPr>
          <w:p w14:paraId="07114CF7" w14:textId="77777777" w:rsidR="0066799E" w:rsidRPr="0066799E" w:rsidRDefault="0066799E" w:rsidP="00B01293">
            <w:pPr>
              <w:jc w:val="center"/>
              <w:rPr>
                <w:sz w:val="18"/>
                <w:szCs w:val="18"/>
                <w:lang w:val="uz-Cyrl-UZ"/>
              </w:rPr>
            </w:pPr>
            <w:r w:rsidRPr="0066799E">
              <w:rPr>
                <w:sz w:val="18"/>
                <w:szCs w:val="18"/>
                <w:lang w:val="uz-Cyrl-UZ"/>
              </w:rPr>
              <w:t>5,6</w:t>
            </w:r>
          </w:p>
        </w:tc>
        <w:tc>
          <w:tcPr>
            <w:tcW w:w="567" w:type="dxa"/>
            <w:tcBorders>
              <w:top w:val="single" w:sz="4" w:space="0" w:color="auto"/>
            </w:tcBorders>
            <w:vAlign w:val="center"/>
            <w:hideMark/>
          </w:tcPr>
          <w:p w14:paraId="3DC259F3" w14:textId="77777777" w:rsidR="0066799E" w:rsidRPr="0066799E" w:rsidRDefault="0066799E" w:rsidP="00B01293">
            <w:pPr>
              <w:jc w:val="center"/>
              <w:rPr>
                <w:sz w:val="18"/>
                <w:szCs w:val="18"/>
                <w:lang w:val="uz-Cyrl-UZ"/>
              </w:rPr>
            </w:pPr>
            <w:r w:rsidRPr="0066799E">
              <w:rPr>
                <w:sz w:val="18"/>
                <w:szCs w:val="18"/>
                <w:lang w:val="uz-Cyrl-UZ"/>
              </w:rPr>
              <w:t>22,0</w:t>
            </w:r>
          </w:p>
        </w:tc>
        <w:tc>
          <w:tcPr>
            <w:tcW w:w="567" w:type="dxa"/>
            <w:tcBorders>
              <w:top w:val="single" w:sz="4" w:space="0" w:color="auto"/>
            </w:tcBorders>
            <w:vAlign w:val="center"/>
            <w:hideMark/>
          </w:tcPr>
          <w:p w14:paraId="64019E49" w14:textId="77777777" w:rsidR="0066799E" w:rsidRPr="0066799E" w:rsidRDefault="0066799E" w:rsidP="00B01293">
            <w:pPr>
              <w:jc w:val="center"/>
              <w:rPr>
                <w:sz w:val="18"/>
                <w:szCs w:val="18"/>
                <w:lang w:val="uz-Cyrl-UZ"/>
              </w:rPr>
            </w:pPr>
            <w:r w:rsidRPr="0066799E">
              <w:rPr>
                <w:sz w:val="18"/>
                <w:szCs w:val="18"/>
                <w:lang w:val="uz-Cyrl-UZ"/>
              </w:rPr>
              <w:t>0,3</w:t>
            </w:r>
          </w:p>
        </w:tc>
      </w:tr>
      <w:tr w:rsidR="00D95801" w14:paraId="31E5FCAE" w14:textId="77777777" w:rsidTr="009C141F">
        <w:trPr>
          <w:trHeight w:val="424"/>
          <w:jc w:val="center"/>
        </w:trPr>
        <w:tc>
          <w:tcPr>
            <w:tcW w:w="882" w:type="dxa"/>
            <w:vMerge/>
            <w:vAlign w:val="center"/>
            <w:hideMark/>
          </w:tcPr>
          <w:p w14:paraId="157D75E3" w14:textId="77777777" w:rsidR="0066799E" w:rsidRPr="0066799E" w:rsidRDefault="0066799E" w:rsidP="00B01293">
            <w:pPr>
              <w:rPr>
                <w:sz w:val="18"/>
                <w:szCs w:val="18"/>
                <w:lang w:val="uz-Cyrl-UZ"/>
              </w:rPr>
            </w:pPr>
          </w:p>
        </w:tc>
        <w:tc>
          <w:tcPr>
            <w:tcW w:w="1386" w:type="dxa"/>
            <w:vAlign w:val="center"/>
            <w:hideMark/>
          </w:tcPr>
          <w:p w14:paraId="0920472E" w14:textId="77777777" w:rsidR="0066799E" w:rsidRPr="0066799E" w:rsidRDefault="0066799E" w:rsidP="00B01293">
            <w:pPr>
              <w:jc w:val="center"/>
              <w:rPr>
                <w:sz w:val="18"/>
                <w:szCs w:val="18"/>
              </w:rPr>
            </w:pPr>
            <w:r w:rsidRPr="0066799E">
              <w:rPr>
                <w:sz w:val="18"/>
                <w:szCs w:val="18"/>
                <w:lang w:val="uz-Cyrl-UZ"/>
              </w:rPr>
              <w:t>Prism</w:t>
            </w:r>
          </w:p>
        </w:tc>
        <w:tc>
          <w:tcPr>
            <w:tcW w:w="748" w:type="dxa"/>
            <w:vAlign w:val="center"/>
            <w:hideMark/>
          </w:tcPr>
          <w:p w14:paraId="36576EA7" w14:textId="77777777" w:rsidR="0066799E" w:rsidRPr="0066799E" w:rsidRDefault="0066799E" w:rsidP="00B01293">
            <w:pPr>
              <w:jc w:val="center"/>
              <w:rPr>
                <w:sz w:val="18"/>
                <w:szCs w:val="18"/>
                <w:lang w:val="uz-Cyrl-UZ"/>
              </w:rPr>
            </w:pPr>
            <w:r w:rsidRPr="0066799E">
              <w:rPr>
                <w:sz w:val="18"/>
                <w:szCs w:val="18"/>
                <w:lang w:val="uz-Cyrl-UZ"/>
              </w:rPr>
              <w:t>17,5</w:t>
            </w:r>
          </w:p>
        </w:tc>
        <w:tc>
          <w:tcPr>
            <w:tcW w:w="1021" w:type="dxa"/>
            <w:vAlign w:val="center"/>
            <w:hideMark/>
          </w:tcPr>
          <w:p w14:paraId="533CC652" w14:textId="77777777" w:rsidR="0066799E" w:rsidRPr="0066799E" w:rsidRDefault="0066799E" w:rsidP="00B01293">
            <w:pPr>
              <w:jc w:val="center"/>
              <w:rPr>
                <w:sz w:val="18"/>
                <w:szCs w:val="18"/>
                <w:lang w:val="uz-Cyrl-UZ"/>
              </w:rPr>
            </w:pPr>
            <w:r w:rsidRPr="0066799E">
              <w:rPr>
                <w:sz w:val="18"/>
                <w:szCs w:val="18"/>
                <w:lang w:val="uz-Cyrl-UZ"/>
              </w:rPr>
              <w:t>20,4</w:t>
            </w:r>
          </w:p>
        </w:tc>
        <w:tc>
          <w:tcPr>
            <w:tcW w:w="1015" w:type="dxa"/>
            <w:vAlign w:val="center"/>
            <w:hideMark/>
          </w:tcPr>
          <w:p w14:paraId="5D9126D5" w14:textId="77777777" w:rsidR="0066799E" w:rsidRPr="0066799E" w:rsidRDefault="0066799E" w:rsidP="00B01293">
            <w:pPr>
              <w:jc w:val="center"/>
              <w:rPr>
                <w:sz w:val="18"/>
                <w:szCs w:val="18"/>
                <w:lang w:val="uz-Cyrl-UZ"/>
              </w:rPr>
            </w:pPr>
            <w:r w:rsidRPr="0066799E">
              <w:rPr>
                <w:sz w:val="18"/>
                <w:szCs w:val="18"/>
                <w:lang w:val="uz-Cyrl-UZ"/>
              </w:rPr>
              <w:t>10,0</w:t>
            </w:r>
          </w:p>
        </w:tc>
        <w:tc>
          <w:tcPr>
            <w:tcW w:w="902" w:type="dxa"/>
            <w:vAlign w:val="center"/>
            <w:hideMark/>
          </w:tcPr>
          <w:p w14:paraId="248B9A90" w14:textId="77777777" w:rsidR="0066799E" w:rsidRPr="0066799E" w:rsidRDefault="0066799E" w:rsidP="00B01293">
            <w:pPr>
              <w:jc w:val="center"/>
              <w:rPr>
                <w:sz w:val="18"/>
                <w:szCs w:val="18"/>
                <w:lang w:val="uz-Cyrl-UZ"/>
              </w:rPr>
            </w:pPr>
            <w:r w:rsidRPr="0066799E">
              <w:rPr>
                <w:sz w:val="18"/>
                <w:szCs w:val="18"/>
                <w:lang w:val="uz-Cyrl-UZ"/>
              </w:rPr>
              <w:t>10,0</w:t>
            </w:r>
          </w:p>
        </w:tc>
        <w:tc>
          <w:tcPr>
            <w:tcW w:w="992" w:type="dxa"/>
            <w:vAlign w:val="center"/>
            <w:hideMark/>
          </w:tcPr>
          <w:p w14:paraId="1AB55058" w14:textId="77777777" w:rsidR="0066799E" w:rsidRPr="0066799E" w:rsidRDefault="0066799E" w:rsidP="00B01293">
            <w:pPr>
              <w:jc w:val="center"/>
              <w:rPr>
                <w:sz w:val="18"/>
                <w:szCs w:val="18"/>
                <w:lang w:val="uz-Cyrl-UZ"/>
              </w:rPr>
            </w:pPr>
            <w:r w:rsidRPr="0066799E">
              <w:rPr>
                <w:sz w:val="18"/>
                <w:szCs w:val="18"/>
                <w:lang w:val="uz-Cyrl-UZ"/>
              </w:rPr>
              <w:t>50000</w:t>
            </w:r>
          </w:p>
        </w:tc>
        <w:tc>
          <w:tcPr>
            <w:tcW w:w="992" w:type="dxa"/>
            <w:vAlign w:val="center"/>
            <w:hideMark/>
          </w:tcPr>
          <w:p w14:paraId="38D80521" w14:textId="77777777" w:rsidR="0066799E" w:rsidRPr="0066799E" w:rsidRDefault="0066799E" w:rsidP="00B01293">
            <w:pPr>
              <w:jc w:val="center"/>
              <w:rPr>
                <w:sz w:val="18"/>
                <w:szCs w:val="18"/>
                <w:lang w:val="uz-Cyrl-UZ"/>
              </w:rPr>
            </w:pPr>
            <w:r w:rsidRPr="0066799E">
              <w:rPr>
                <w:sz w:val="18"/>
                <w:szCs w:val="18"/>
                <w:lang w:val="uz-Cyrl-UZ"/>
              </w:rPr>
              <w:t>10</w:t>
            </w:r>
          </w:p>
        </w:tc>
        <w:tc>
          <w:tcPr>
            <w:tcW w:w="567" w:type="dxa"/>
            <w:vAlign w:val="center"/>
            <w:hideMark/>
          </w:tcPr>
          <w:p w14:paraId="52498F90" w14:textId="77777777" w:rsidR="0066799E" w:rsidRPr="0066799E" w:rsidRDefault="0066799E" w:rsidP="00B01293">
            <w:pPr>
              <w:jc w:val="center"/>
              <w:rPr>
                <w:sz w:val="18"/>
                <w:szCs w:val="18"/>
                <w:lang w:val="uz-Cyrl-UZ"/>
              </w:rPr>
            </w:pPr>
            <w:r w:rsidRPr="0066799E">
              <w:rPr>
                <w:sz w:val="18"/>
                <w:szCs w:val="18"/>
                <w:lang w:val="uz-Cyrl-UZ"/>
              </w:rPr>
              <w:t>39,0</w:t>
            </w:r>
          </w:p>
        </w:tc>
        <w:tc>
          <w:tcPr>
            <w:tcW w:w="567" w:type="dxa"/>
            <w:vAlign w:val="center"/>
            <w:hideMark/>
          </w:tcPr>
          <w:p w14:paraId="6B157993" w14:textId="77777777" w:rsidR="0066799E" w:rsidRPr="0066799E" w:rsidRDefault="0066799E" w:rsidP="00B01293">
            <w:pPr>
              <w:jc w:val="center"/>
              <w:rPr>
                <w:sz w:val="18"/>
                <w:szCs w:val="18"/>
                <w:lang w:val="uz-Cyrl-UZ"/>
              </w:rPr>
            </w:pPr>
            <w:r w:rsidRPr="0066799E">
              <w:rPr>
                <w:sz w:val="18"/>
                <w:szCs w:val="18"/>
                <w:lang w:val="uz-Cyrl-UZ"/>
              </w:rPr>
              <w:t>0,35</w:t>
            </w:r>
          </w:p>
        </w:tc>
      </w:tr>
      <w:tr w:rsidR="00D95801" w14:paraId="2A51B812" w14:textId="77777777" w:rsidTr="009C141F">
        <w:trPr>
          <w:trHeight w:val="424"/>
          <w:jc w:val="center"/>
        </w:trPr>
        <w:tc>
          <w:tcPr>
            <w:tcW w:w="882" w:type="dxa"/>
            <w:vMerge/>
            <w:vAlign w:val="center"/>
            <w:hideMark/>
          </w:tcPr>
          <w:p w14:paraId="5F1B77D9" w14:textId="77777777" w:rsidR="0066799E" w:rsidRPr="0066799E" w:rsidRDefault="0066799E" w:rsidP="00B01293">
            <w:pPr>
              <w:rPr>
                <w:sz w:val="18"/>
                <w:szCs w:val="18"/>
                <w:lang w:val="uz-Cyrl-UZ"/>
              </w:rPr>
            </w:pPr>
          </w:p>
        </w:tc>
        <w:tc>
          <w:tcPr>
            <w:tcW w:w="1386" w:type="dxa"/>
            <w:vAlign w:val="center"/>
            <w:hideMark/>
          </w:tcPr>
          <w:p w14:paraId="3BD1BB77" w14:textId="77777777" w:rsidR="0066799E" w:rsidRPr="0066799E" w:rsidRDefault="0066799E" w:rsidP="00B01293">
            <w:pPr>
              <w:jc w:val="center"/>
              <w:rPr>
                <w:sz w:val="18"/>
                <w:szCs w:val="18"/>
              </w:rPr>
            </w:pPr>
            <w:r w:rsidRPr="0066799E">
              <w:rPr>
                <w:sz w:val="18"/>
                <w:szCs w:val="18"/>
                <w:lang w:val="uz-Cyrl-UZ"/>
              </w:rPr>
              <w:t xml:space="preserve">Foundation  </w:t>
            </w:r>
          </w:p>
        </w:tc>
        <w:tc>
          <w:tcPr>
            <w:tcW w:w="748" w:type="dxa"/>
            <w:vAlign w:val="center"/>
            <w:hideMark/>
          </w:tcPr>
          <w:p w14:paraId="781192D4" w14:textId="77777777" w:rsidR="0066799E" w:rsidRPr="0066799E" w:rsidRDefault="0066799E" w:rsidP="00B01293">
            <w:pPr>
              <w:jc w:val="center"/>
              <w:rPr>
                <w:sz w:val="18"/>
                <w:szCs w:val="18"/>
                <w:lang w:val="uz-Cyrl-UZ"/>
              </w:rPr>
            </w:pPr>
            <w:r w:rsidRPr="0066799E">
              <w:rPr>
                <w:sz w:val="18"/>
                <w:szCs w:val="18"/>
                <w:lang w:val="uz-Cyrl-UZ"/>
              </w:rPr>
              <w:t>20</w:t>
            </w:r>
          </w:p>
        </w:tc>
        <w:tc>
          <w:tcPr>
            <w:tcW w:w="1021" w:type="dxa"/>
            <w:vAlign w:val="center"/>
            <w:hideMark/>
          </w:tcPr>
          <w:p w14:paraId="553ABD9C" w14:textId="77777777" w:rsidR="0066799E" w:rsidRPr="0066799E" w:rsidRDefault="0066799E" w:rsidP="00B01293">
            <w:pPr>
              <w:jc w:val="center"/>
              <w:rPr>
                <w:sz w:val="18"/>
                <w:szCs w:val="18"/>
                <w:lang w:val="uz-Cyrl-UZ"/>
              </w:rPr>
            </w:pPr>
            <w:r w:rsidRPr="0066799E">
              <w:rPr>
                <w:sz w:val="18"/>
                <w:szCs w:val="18"/>
                <w:lang w:val="uz-Cyrl-UZ"/>
              </w:rPr>
              <w:t>22</w:t>
            </w:r>
          </w:p>
        </w:tc>
        <w:tc>
          <w:tcPr>
            <w:tcW w:w="1015" w:type="dxa"/>
            <w:vAlign w:val="center"/>
            <w:hideMark/>
          </w:tcPr>
          <w:p w14:paraId="4988E768" w14:textId="77777777" w:rsidR="0066799E" w:rsidRPr="0066799E" w:rsidRDefault="0066799E" w:rsidP="00B01293">
            <w:pPr>
              <w:jc w:val="center"/>
              <w:rPr>
                <w:sz w:val="18"/>
                <w:szCs w:val="18"/>
                <w:lang w:val="uz-Cyrl-UZ"/>
              </w:rPr>
            </w:pPr>
            <w:r w:rsidRPr="0066799E">
              <w:rPr>
                <w:sz w:val="18"/>
                <w:szCs w:val="18"/>
                <w:lang w:val="uz-Cyrl-UZ"/>
              </w:rPr>
              <w:t>0,01</w:t>
            </w:r>
          </w:p>
        </w:tc>
        <w:tc>
          <w:tcPr>
            <w:tcW w:w="902" w:type="dxa"/>
            <w:vAlign w:val="center"/>
            <w:hideMark/>
          </w:tcPr>
          <w:p w14:paraId="2422638A" w14:textId="77777777" w:rsidR="0066799E" w:rsidRPr="0066799E" w:rsidRDefault="0066799E" w:rsidP="00B01293">
            <w:pPr>
              <w:jc w:val="center"/>
              <w:rPr>
                <w:sz w:val="18"/>
                <w:szCs w:val="18"/>
                <w:lang w:val="uz-Cyrl-UZ"/>
              </w:rPr>
            </w:pPr>
            <w:r w:rsidRPr="0066799E">
              <w:rPr>
                <w:sz w:val="18"/>
                <w:szCs w:val="18"/>
                <w:lang w:val="uz-Cyrl-UZ"/>
              </w:rPr>
              <w:t>0,01</w:t>
            </w:r>
          </w:p>
        </w:tc>
        <w:tc>
          <w:tcPr>
            <w:tcW w:w="992" w:type="dxa"/>
            <w:vAlign w:val="center"/>
            <w:hideMark/>
          </w:tcPr>
          <w:p w14:paraId="5651680B" w14:textId="77777777" w:rsidR="0066799E" w:rsidRPr="0066799E" w:rsidRDefault="0066799E" w:rsidP="00B01293">
            <w:pPr>
              <w:jc w:val="center"/>
              <w:rPr>
                <w:sz w:val="18"/>
                <w:szCs w:val="18"/>
                <w:lang w:val="uz-Cyrl-UZ"/>
              </w:rPr>
            </w:pPr>
            <w:r w:rsidRPr="0066799E">
              <w:rPr>
                <w:sz w:val="18"/>
                <w:szCs w:val="18"/>
                <w:lang w:val="uz-Cyrl-UZ"/>
              </w:rPr>
              <w:t>60000</w:t>
            </w:r>
          </w:p>
        </w:tc>
        <w:tc>
          <w:tcPr>
            <w:tcW w:w="992" w:type="dxa"/>
            <w:vAlign w:val="center"/>
            <w:hideMark/>
          </w:tcPr>
          <w:p w14:paraId="0C114FB5" w14:textId="77777777" w:rsidR="0066799E" w:rsidRPr="0066799E" w:rsidRDefault="0066799E" w:rsidP="00B01293">
            <w:pPr>
              <w:jc w:val="center"/>
              <w:rPr>
                <w:sz w:val="18"/>
                <w:szCs w:val="18"/>
                <w:lang w:val="uz-Cyrl-UZ"/>
              </w:rPr>
            </w:pPr>
            <w:r w:rsidRPr="0066799E">
              <w:rPr>
                <w:sz w:val="18"/>
                <w:szCs w:val="18"/>
                <w:lang w:val="uz-Cyrl-UZ"/>
              </w:rPr>
              <w:t>15</w:t>
            </w:r>
          </w:p>
        </w:tc>
        <w:tc>
          <w:tcPr>
            <w:tcW w:w="567" w:type="dxa"/>
            <w:vAlign w:val="center"/>
            <w:hideMark/>
          </w:tcPr>
          <w:p w14:paraId="0F2B80D7" w14:textId="77777777" w:rsidR="0066799E" w:rsidRPr="0066799E" w:rsidRDefault="0066799E" w:rsidP="00B01293">
            <w:pPr>
              <w:jc w:val="center"/>
              <w:rPr>
                <w:sz w:val="18"/>
                <w:szCs w:val="18"/>
                <w:lang w:val="uz-Cyrl-UZ"/>
              </w:rPr>
            </w:pPr>
            <w:r w:rsidRPr="0066799E">
              <w:rPr>
                <w:sz w:val="18"/>
                <w:szCs w:val="18"/>
                <w:lang w:val="uz-Cyrl-UZ"/>
              </w:rPr>
              <w:t>17</w:t>
            </w:r>
          </w:p>
        </w:tc>
        <w:tc>
          <w:tcPr>
            <w:tcW w:w="567" w:type="dxa"/>
            <w:vAlign w:val="center"/>
            <w:hideMark/>
          </w:tcPr>
          <w:p w14:paraId="12FA606C" w14:textId="77777777" w:rsidR="0066799E" w:rsidRPr="0066799E" w:rsidRDefault="0066799E" w:rsidP="00B01293">
            <w:pPr>
              <w:jc w:val="center"/>
              <w:rPr>
                <w:sz w:val="18"/>
                <w:szCs w:val="18"/>
                <w:lang w:val="uz-Cyrl-UZ"/>
              </w:rPr>
            </w:pPr>
            <w:r w:rsidRPr="0066799E">
              <w:rPr>
                <w:sz w:val="18"/>
                <w:szCs w:val="18"/>
                <w:lang w:val="uz-Cyrl-UZ"/>
              </w:rPr>
              <w:t>0,3</w:t>
            </w:r>
          </w:p>
        </w:tc>
      </w:tr>
      <w:tr w:rsidR="00D95801" w14:paraId="65B9A7BA" w14:textId="77777777" w:rsidTr="009C141F">
        <w:trPr>
          <w:trHeight w:val="424"/>
          <w:jc w:val="center"/>
        </w:trPr>
        <w:tc>
          <w:tcPr>
            <w:tcW w:w="882" w:type="dxa"/>
            <w:vMerge/>
            <w:vAlign w:val="center"/>
            <w:hideMark/>
          </w:tcPr>
          <w:p w14:paraId="1C0F6428" w14:textId="77777777" w:rsidR="0066799E" w:rsidRPr="0066799E" w:rsidRDefault="0066799E" w:rsidP="00B01293">
            <w:pPr>
              <w:rPr>
                <w:sz w:val="18"/>
                <w:szCs w:val="18"/>
                <w:lang w:val="uz-Cyrl-UZ"/>
              </w:rPr>
            </w:pPr>
          </w:p>
        </w:tc>
        <w:tc>
          <w:tcPr>
            <w:tcW w:w="1386" w:type="dxa"/>
            <w:vAlign w:val="center"/>
            <w:hideMark/>
          </w:tcPr>
          <w:p w14:paraId="15820F4D" w14:textId="77777777" w:rsidR="0066799E" w:rsidRPr="0066799E" w:rsidRDefault="0066799E" w:rsidP="00B01293">
            <w:pPr>
              <w:jc w:val="center"/>
              <w:rPr>
                <w:sz w:val="18"/>
                <w:szCs w:val="18"/>
                <w:lang w:val="uz-Cyrl-UZ"/>
              </w:rPr>
            </w:pPr>
            <w:r w:rsidRPr="0066799E">
              <w:rPr>
                <w:sz w:val="18"/>
                <w:szCs w:val="18"/>
                <w:lang w:val="uz-Cyrl-UZ"/>
              </w:rPr>
              <w:t>Foundation</w:t>
            </w:r>
          </w:p>
          <w:p w14:paraId="3991BC5D" w14:textId="77777777" w:rsidR="0066799E" w:rsidRPr="0066799E" w:rsidRDefault="0066799E" w:rsidP="00B01293">
            <w:pPr>
              <w:jc w:val="center"/>
              <w:rPr>
                <w:sz w:val="18"/>
                <w:szCs w:val="18"/>
                <w:lang w:val="uz-Cyrl-UZ"/>
              </w:rPr>
            </w:pPr>
            <w:r w:rsidRPr="0066799E">
              <w:rPr>
                <w:sz w:val="18"/>
                <w:szCs w:val="18"/>
                <w:lang w:val="uz-Cyrl-UZ"/>
              </w:rPr>
              <w:t>(Pebble)</w:t>
            </w:r>
          </w:p>
        </w:tc>
        <w:tc>
          <w:tcPr>
            <w:tcW w:w="748" w:type="dxa"/>
            <w:vAlign w:val="center"/>
            <w:hideMark/>
          </w:tcPr>
          <w:p w14:paraId="26F408E3" w14:textId="77777777" w:rsidR="0066799E" w:rsidRPr="0066799E" w:rsidRDefault="0066799E" w:rsidP="00B01293">
            <w:pPr>
              <w:jc w:val="center"/>
              <w:rPr>
                <w:sz w:val="18"/>
                <w:szCs w:val="18"/>
                <w:lang w:val="uz-Cyrl-UZ"/>
              </w:rPr>
            </w:pPr>
            <w:r w:rsidRPr="0066799E">
              <w:rPr>
                <w:sz w:val="18"/>
                <w:szCs w:val="18"/>
                <w:lang w:val="uz-Cyrl-UZ"/>
              </w:rPr>
              <w:t>22</w:t>
            </w:r>
          </w:p>
        </w:tc>
        <w:tc>
          <w:tcPr>
            <w:tcW w:w="1021" w:type="dxa"/>
            <w:vAlign w:val="center"/>
            <w:hideMark/>
          </w:tcPr>
          <w:p w14:paraId="7B05C2C7" w14:textId="77777777" w:rsidR="0066799E" w:rsidRPr="0066799E" w:rsidRDefault="0066799E" w:rsidP="00B01293">
            <w:pPr>
              <w:jc w:val="center"/>
              <w:rPr>
                <w:sz w:val="18"/>
                <w:szCs w:val="18"/>
                <w:lang w:val="uz-Cyrl-UZ"/>
              </w:rPr>
            </w:pPr>
            <w:r w:rsidRPr="0066799E">
              <w:rPr>
                <w:sz w:val="18"/>
                <w:szCs w:val="18"/>
                <w:lang w:val="uz-Cyrl-UZ"/>
              </w:rPr>
              <w:t>24</w:t>
            </w:r>
          </w:p>
        </w:tc>
        <w:tc>
          <w:tcPr>
            <w:tcW w:w="1015" w:type="dxa"/>
            <w:vAlign w:val="center"/>
            <w:hideMark/>
          </w:tcPr>
          <w:p w14:paraId="270E5617" w14:textId="77777777" w:rsidR="0066799E" w:rsidRPr="0066799E" w:rsidRDefault="0066799E" w:rsidP="00B01293">
            <w:pPr>
              <w:jc w:val="center"/>
              <w:rPr>
                <w:sz w:val="18"/>
                <w:szCs w:val="18"/>
                <w:lang w:val="uz-Cyrl-UZ"/>
              </w:rPr>
            </w:pPr>
            <w:r w:rsidRPr="0066799E">
              <w:rPr>
                <w:sz w:val="18"/>
                <w:szCs w:val="18"/>
                <w:lang w:val="uz-Cyrl-UZ"/>
              </w:rPr>
              <w:t>100</w:t>
            </w:r>
          </w:p>
        </w:tc>
        <w:tc>
          <w:tcPr>
            <w:tcW w:w="902" w:type="dxa"/>
            <w:vAlign w:val="center"/>
            <w:hideMark/>
          </w:tcPr>
          <w:p w14:paraId="6C096554" w14:textId="77777777" w:rsidR="0066799E" w:rsidRPr="0066799E" w:rsidRDefault="0066799E" w:rsidP="00B01293">
            <w:pPr>
              <w:jc w:val="center"/>
              <w:rPr>
                <w:sz w:val="18"/>
                <w:szCs w:val="18"/>
                <w:lang w:val="uz-Cyrl-UZ"/>
              </w:rPr>
            </w:pPr>
            <w:r w:rsidRPr="0066799E">
              <w:rPr>
                <w:sz w:val="18"/>
                <w:szCs w:val="18"/>
                <w:lang w:val="uz-Cyrl-UZ"/>
              </w:rPr>
              <w:t>100</w:t>
            </w:r>
          </w:p>
        </w:tc>
        <w:tc>
          <w:tcPr>
            <w:tcW w:w="992" w:type="dxa"/>
            <w:vAlign w:val="center"/>
            <w:hideMark/>
          </w:tcPr>
          <w:p w14:paraId="3F813177" w14:textId="77777777" w:rsidR="0066799E" w:rsidRPr="0066799E" w:rsidRDefault="0066799E" w:rsidP="00B01293">
            <w:pPr>
              <w:jc w:val="center"/>
              <w:rPr>
                <w:sz w:val="18"/>
                <w:szCs w:val="18"/>
                <w:lang w:val="uz-Cyrl-UZ"/>
              </w:rPr>
            </w:pPr>
            <w:r w:rsidRPr="0066799E">
              <w:rPr>
                <w:sz w:val="18"/>
                <w:szCs w:val="18"/>
                <w:lang w:val="uz-Cyrl-UZ"/>
              </w:rPr>
              <w:t>70000</w:t>
            </w:r>
          </w:p>
        </w:tc>
        <w:tc>
          <w:tcPr>
            <w:tcW w:w="992" w:type="dxa"/>
            <w:vAlign w:val="center"/>
            <w:hideMark/>
          </w:tcPr>
          <w:p w14:paraId="5A537613" w14:textId="77777777" w:rsidR="0066799E" w:rsidRPr="0066799E" w:rsidRDefault="0066799E" w:rsidP="00B01293">
            <w:pPr>
              <w:jc w:val="center"/>
              <w:rPr>
                <w:sz w:val="18"/>
                <w:szCs w:val="18"/>
                <w:lang w:val="uz-Cyrl-UZ"/>
              </w:rPr>
            </w:pPr>
            <w:r w:rsidRPr="0066799E">
              <w:rPr>
                <w:sz w:val="18"/>
                <w:szCs w:val="18"/>
                <w:lang w:val="uz-Cyrl-UZ"/>
              </w:rPr>
              <w:t>24</w:t>
            </w:r>
          </w:p>
        </w:tc>
        <w:tc>
          <w:tcPr>
            <w:tcW w:w="567" w:type="dxa"/>
            <w:vAlign w:val="center"/>
            <w:hideMark/>
          </w:tcPr>
          <w:p w14:paraId="4EE59A8E" w14:textId="77777777" w:rsidR="0066799E" w:rsidRPr="0066799E" w:rsidRDefault="0066799E" w:rsidP="00B01293">
            <w:pPr>
              <w:jc w:val="center"/>
              <w:rPr>
                <w:sz w:val="18"/>
                <w:szCs w:val="18"/>
                <w:lang w:val="uz-Cyrl-UZ"/>
              </w:rPr>
            </w:pPr>
            <w:r w:rsidRPr="0066799E">
              <w:rPr>
                <w:sz w:val="18"/>
                <w:szCs w:val="18"/>
                <w:lang w:val="uz-Cyrl-UZ"/>
              </w:rPr>
              <w:t>39,7</w:t>
            </w:r>
          </w:p>
        </w:tc>
        <w:tc>
          <w:tcPr>
            <w:tcW w:w="567" w:type="dxa"/>
            <w:vAlign w:val="center"/>
            <w:hideMark/>
          </w:tcPr>
          <w:p w14:paraId="596729C1" w14:textId="77777777" w:rsidR="0066799E" w:rsidRPr="0066799E" w:rsidRDefault="0066799E" w:rsidP="00B01293">
            <w:pPr>
              <w:jc w:val="center"/>
              <w:rPr>
                <w:sz w:val="18"/>
                <w:szCs w:val="18"/>
                <w:lang w:val="uz-Cyrl-UZ"/>
              </w:rPr>
            </w:pPr>
            <w:r w:rsidRPr="0066799E">
              <w:rPr>
                <w:sz w:val="18"/>
                <w:szCs w:val="18"/>
                <w:lang w:val="uz-Cyrl-UZ"/>
              </w:rPr>
              <w:t>0,3</w:t>
            </w:r>
          </w:p>
        </w:tc>
      </w:tr>
      <w:tr w:rsidR="00D95801" w14:paraId="136EA8C6" w14:textId="77777777" w:rsidTr="009C141F">
        <w:trPr>
          <w:trHeight w:val="424"/>
          <w:jc w:val="center"/>
        </w:trPr>
        <w:tc>
          <w:tcPr>
            <w:tcW w:w="882" w:type="dxa"/>
            <w:vMerge/>
            <w:vAlign w:val="center"/>
            <w:hideMark/>
          </w:tcPr>
          <w:p w14:paraId="1E6489E0" w14:textId="77777777" w:rsidR="0066799E" w:rsidRPr="0066799E" w:rsidRDefault="0066799E" w:rsidP="00B01293">
            <w:pPr>
              <w:rPr>
                <w:sz w:val="18"/>
                <w:szCs w:val="18"/>
                <w:lang w:val="uz-Cyrl-UZ"/>
              </w:rPr>
            </w:pPr>
          </w:p>
        </w:tc>
        <w:tc>
          <w:tcPr>
            <w:tcW w:w="1386" w:type="dxa"/>
            <w:vAlign w:val="center"/>
            <w:hideMark/>
          </w:tcPr>
          <w:p w14:paraId="120A2128" w14:textId="77777777" w:rsidR="0066799E" w:rsidRPr="0066799E" w:rsidRDefault="0066799E" w:rsidP="00B01293">
            <w:pPr>
              <w:jc w:val="center"/>
              <w:rPr>
                <w:sz w:val="18"/>
                <w:szCs w:val="18"/>
              </w:rPr>
            </w:pPr>
            <w:r w:rsidRPr="0066799E">
              <w:rPr>
                <w:sz w:val="18"/>
                <w:szCs w:val="18"/>
              </w:rPr>
              <w:t>Filter</w:t>
            </w:r>
          </w:p>
        </w:tc>
        <w:tc>
          <w:tcPr>
            <w:tcW w:w="748" w:type="dxa"/>
            <w:vAlign w:val="center"/>
            <w:hideMark/>
          </w:tcPr>
          <w:p w14:paraId="29A6B9A6" w14:textId="77777777" w:rsidR="0066799E" w:rsidRPr="0066799E" w:rsidRDefault="0066799E" w:rsidP="00B01293">
            <w:pPr>
              <w:jc w:val="center"/>
              <w:rPr>
                <w:sz w:val="18"/>
                <w:szCs w:val="18"/>
                <w:lang w:val="uz-Cyrl-UZ"/>
              </w:rPr>
            </w:pPr>
            <w:r w:rsidRPr="0066799E">
              <w:rPr>
                <w:sz w:val="18"/>
                <w:szCs w:val="18"/>
              </w:rPr>
              <w:t>17</w:t>
            </w:r>
          </w:p>
        </w:tc>
        <w:tc>
          <w:tcPr>
            <w:tcW w:w="1021" w:type="dxa"/>
            <w:vAlign w:val="center"/>
            <w:hideMark/>
          </w:tcPr>
          <w:p w14:paraId="7C2CDF08" w14:textId="77777777" w:rsidR="0066799E" w:rsidRPr="0066799E" w:rsidRDefault="0066799E" w:rsidP="00B01293">
            <w:pPr>
              <w:jc w:val="center"/>
              <w:rPr>
                <w:sz w:val="18"/>
                <w:szCs w:val="18"/>
                <w:lang w:val="uz-Cyrl-UZ"/>
              </w:rPr>
            </w:pPr>
            <w:r w:rsidRPr="0066799E">
              <w:rPr>
                <w:sz w:val="18"/>
                <w:szCs w:val="18"/>
                <w:lang w:val="uz-Cyrl-UZ"/>
              </w:rPr>
              <w:t>19</w:t>
            </w:r>
          </w:p>
        </w:tc>
        <w:tc>
          <w:tcPr>
            <w:tcW w:w="1015" w:type="dxa"/>
            <w:vAlign w:val="center"/>
            <w:hideMark/>
          </w:tcPr>
          <w:p w14:paraId="60752BEB" w14:textId="77777777" w:rsidR="0066799E" w:rsidRPr="0066799E" w:rsidRDefault="0066799E" w:rsidP="00B01293">
            <w:pPr>
              <w:jc w:val="center"/>
              <w:rPr>
                <w:sz w:val="18"/>
                <w:szCs w:val="18"/>
                <w:lang w:val="uz-Cyrl-UZ"/>
              </w:rPr>
            </w:pPr>
            <w:r w:rsidRPr="0066799E">
              <w:rPr>
                <w:sz w:val="18"/>
                <w:szCs w:val="18"/>
              </w:rPr>
              <w:t>49</w:t>
            </w:r>
          </w:p>
        </w:tc>
        <w:tc>
          <w:tcPr>
            <w:tcW w:w="902" w:type="dxa"/>
            <w:vAlign w:val="center"/>
            <w:hideMark/>
          </w:tcPr>
          <w:p w14:paraId="0A22B383" w14:textId="77777777" w:rsidR="0066799E" w:rsidRPr="0066799E" w:rsidRDefault="0066799E" w:rsidP="00B01293">
            <w:pPr>
              <w:jc w:val="center"/>
              <w:rPr>
                <w:sz w:val="18"/>
                <w:szCs w:val="18"/>
                <w:lang w:val="uz-Cyrl-UZ"/>
              </w:rPr>
            </w:pPr>
            <w:r w:rsidRPr="0066799E">
              <w:rPr>
                <w:sz w:val="18"/>
                <w:szCs w:val="18"/>
                <w:lang w:val="uz-Cyrl-UZ"/>
              </w:rPr>
              <w:t>49</w:t>
            </w:r>
          </w:p>
        </w:tc>
        <w:tc>
          <w:tcPr>
            <w:tcW w:w="992" w:type="dxa"/>
            <w:vAlign w:val="center"/>
            <w:hideMark/>
          </w:tcPr>
          <w:p w14:paraId="704D5399" w14:textId="77777777" w:rsidR="0066799E" w:rsidRPr="0066799E" w:rsidRDefault="0066799E" w:rsidP="00B01293">
            <w:pPr>
              <w:jc w:val="center"/>
              <w:rPr>
                <w:sz w:val="18"/>
                <w:szCs w:val="18"/>
                <w:lang w:val="uz-Cyrl-UZ"/>
              </w:rPr>
            </w:pPr>
            <w:r w:rsidRPr="0066799E">
              <w:rPr>
                <w:sz w:val="18"/>
                <w:szCs w:val="18"/>
                <w:lang w:val="uz-Cyrl-UZ"/>
              </w:rPr>
              <w:t>40000</w:t>
            </w:r>
          </w:p>
        </w:tc>
        <w:tc>
          <w:tcPr>
            <w:tcW w:w="992" w:type="dxa"/>
            <w:vAlign w:val="center"/>
            <w:hideMark/>
          </w:tcPr>
          <w:p w14:paraId="618CF876" w14:textId="77777777" w:rsidR="0066799E" w:rsidRPr="0066799E" w:rsidRDefault="0066799E" w:rsidP="00B01293">
            <w:pPr>
              <w:jc w:val="center"/>
              <w:rPr>
                <w:sz w:val="18"/>
                <w:szCs w:val="18"/>
                <w:lang w:val="uz-Cyrl-UZ"/>
              </w:rPr>
            </w:pPr>
            <w:r w:rsidRPr="0066799E">
              <w:rPr>
                <w:sz w:val="18"/>
                <w:szCs w:val="18"/>
                <w:lang w:val="uz-Cyrl-UZ"/>
              </w:rPr>
              <w:t>7</w:t>
            </w:r>
          </w:p>
        </w:tc>
        <w:tc>
          <w:tcPr>
            <w:tcW w:w="567" w:type="dxa"/>
            <w:vAlign w:val="center"/>
            <w:hideMark/>
          </w:tcPr>
          <w:p w14:paraId="7824A5A6" w14:textId="77777777" w:rsidR="0066799E" w:rsidRPr="0066799E" w:rsidRDefault="0066799E" w:rsidP="00B01293">
            <w:pPr>
              <w:jc w:val="center"/>
              <w:rPr>
                <w:sz w:val="18"/>
                <w:szCs w:val="18"/>
                <w:lang w:val="uz-Cyrl-UZ"/>
              </w:rPr>
            </w:pPr>
            <w:r w:rsidRPr="0066799E">
              <w:rPr>
                <w:sz w:val="18"/>
                <w:szCs w:val="18"/>
                <w:lang w:val="uz-Cyrl-UZ"/>
              </w:rPr>
              <w:t>25,0</w:t>
            </w:r>
          </w:p>
        </w:tc>
        <w:tc>
          <w:tcPr>
            <w:tcW w:w="567" w:type="dxa"/>
            <w:vAlign w:val="center"/>
            <w:hideMark/>
          </w:tcPr>
          <w:p w14:paraId="30F3C8E4" w14:textId="77777777" w:rsidR="0066799E" w:rsidRPr="0066799E" w:rsidRDefault="0066799E" w:rsidP="00B01293">
            <w:pPr>
              <w:jc w:val="center"/>
              <w:rPr>
                <w:sz w:val="18"/>
                <w:szCs w:val="18"/>
                <w:lang w:val="uz-Cyrl-UZ"/>
              </w:rPr>
            </w:pPr>
            <w:r w:rsidRPr="0066799E">
              <w:rPr>
                <w:sz w:val="18"/>
                <w:szCs w:val="18"/>
                <w:lang w:val="uz-Cyrl-UZ"/>
              </w:rPr>
              <w:t>0,3</w:t>
            </w:r>
          </w:p>
        </w:tc>
      </w:tr>
    </w:tbl>
    <w:p w14:paraId="4536FD7A" w14:textId="1B0AADB4" w:rsidR="0066799E" w:rsidRDefault="00D95801" w:rsidP="00D95801">
      <w:pPr>
        <w:pStyle w:val="berschrift1"/>
      </w:pPr>
      <w:r w:rsidRPr="005A7E8F">
        <w:t>Results</w:t>
      </w:r>
    </w:p>
    <w:p w14:paraId="03B67FE0" w14:textId="4787DC76" w:rsidR="00D95801" w:rsidRDefault="00B01293" w:rsidP="00D95801">
      <w:pPr>
        <w:pStyle w:val="Paragraph"/>
      </w:pPr>
      <w:r w:rsidRPr="00B01293">
        <w:t xml:space="preserve">The reservoir covers an area of 20 km², with a total volume of 250 million m³. Under the influence of water pressure, the upper slope of the dam has experienced a horizontal displacement of 7 mm to the right. This value corresponds to the horizontal displacement recorded in the space monitoring system (Fig. 4). Additionally, the vertical </w:t>
      </w:r>
      <w:r w:rsidRPr="00B01293">
        <w:lastRenderedPageBreak/>
        <w:t>displacement of the dam crest is measured at 32 mm (Fig. 5), which aligns with the findings from the space monitoring system.</w:t>
      </w:r>
    </w:p>
    <w:p w14:paraId="7FE0F934" w14:textId="56C3EFF3" w:rsidR="00B01293" w:rsidRDefault="00B01293" w:rsidP="00B01293">
      <w:pPr>
        <w:pStyle w:val="Paragraph"/>
        <w:jc w:val="center"/>
      </w:pPr>
      <w:r>
        <w:rPr>
          <w:noProof/>
          <w:lang w:val="ru-RU" w:eastAsia="ru-RU"/>
        </w:rPr>
        <w:drawing>
          <wp:inline distT="0" distB="0" distL="0" distR="0" wp14:anchorId="19AE1568" wp14:editId="4677F6FF">
            <wp:extent cx="5414010" cy="3138221"/>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56490" cy="3162844"/>
                    </a:xfrm>
                    <a:prstGeom prst="rect">
                      <a:avLst/>
                    </a:prstGeom>
                  </pic:spPr>
                </pic:pic>
              </a:graphicData>
            </a:graphic>
          </wp:inline>
        </w:drawing>
      </w:r>
    </w:p>
    <w:p w14:paraId="35D929B3" w14:textId="0258BB2C" w:rsidR="00B01293" w:rsidRDefault="00B01293" w:rsidP="00C54D4C">
      <w:pPr>
        <w:pStyle w:val="FigureCaption"/>
        <w:spacing w:before="0" w:after="120"/>
      </w:pPr>
      <w:r w:rsidRPr="00B01293">
        <w:rPr>
          <w:b/>
          <w:bCs/>
        </w:rPr>
        <w:t>FIGURE 4.</w:t>
      </w:r>
      <w:r w:rsidRPr="00042953">
        <w:t xml:space="preserve"> Isolines </w:t>
      </w:r>
      <w:r>
        <w:t>of horizontal displacement of the</w:t>
      </w:r>
      <w:r w:rsidRPr="00042953">
        <w:t xml:space="preserve"> earth dam</w:t>
      </w:r>
    </w:p>
    <w:p w14:paraId="7BC158E9" w14:textId="77777777" w:rsidR="00AB69FF" w:rsidRPr="00AB69FF" w:rsidRDefault="00AB69FF" w:rsidP="00AB69FF">
      <w:pPr>
        <w:pStyle w:val="Paragraph"/>
      </w:pPr>
    </w:p>
    <w:p w14:paraId="21112CFA" w14:textId="15389F16" w:rsidR="00B01293" w:rsidRDefault="00B01293" w:rsidP="00B01293">
      <w:pPr>
        <w:pStyle w:val="Paragraph"/>
        <w:jc w:val="center"/>
      </w:pPr>
      <w:r>
        <w:rPr>
          <w:noProof/>
          <w:lang w:val="ru-RU" w:eastAsia="ru-RU"/>
        </w:rPr>
        <w:drawing>
          <wp:inline distT="0" distB="0" distL="0" distR="0" wp14:anchorId="359AC840" wp14:editId="0E010935">
            <wp:extent cx="5528814" cy="32759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957" t="5676" r="3928" b="14877"/>
                    <a:stretch/>
                  </pic:blipFill>
                  <pic:spPr bwMode="auto">
                    <a:xfrm>
                      <a:off x="0" y="0"/>
                      <a:ext cx="5530846" cy="3277169"/>
                    </a:xfrm>
                    <a:prstGeom prst="rect">
                      <a:avLst/>
                    </a:prstGeom>
                    <a:ln>
                      <a:noFill/>
                    </a:ln>
                    <a:extLst>
                      <a:ext uri="{53640926-AAD7-44D8-BBD7-CCE9431645EC}">
                        <a14:shadowObscured xmlns:a14="http://schemas.microsoft.com/office/drawing/2010/main"/>
                      </a:ext>
                    </a:extLst>
                  </pic:spPr>
                </pic:pic>
              </a:graphicData>
            </a:graphic>
          </wp:inline>
        </w:drawing>
      </w:r>
    </w:p>
    <w:p w14:paraId="383BC29E" w14:textId="6E4A3104" w:rsidR="00B01293" w:rsidRDefault="00B01293" w:rsidP="00C54D4C">
      <w:pPr>
        <w:pStyle w:val="FigureCaption"/>
        <w:spacing w:before="0" w:after="120"/>
      </w:pPr>
      <w:r w:rsidRPr="00B01293">
        <w:rPr>
          <w:b/>
          <w:bCs/>
        </w:rPr>
        <w:t>FIGURE 5.</w:t>
      </w:r>
      <w:r w:rsidRPr="00042953">
        <w:t xml:space="preserve"> Isolines of vertical displacement of </w:t>
      </w:r>
      <w:r>
        <w:t xml:space="preserve">the </w:t>
      </w:r>
      <w:r w:rsidRPr="00042953">
        <w:t>earth dam</w:t>
      </w:r>
    </w:p>
    <w:p w14:paraId="2F476143" w14:textId="30CE83D4" w:rsidR="00B01293" w:rsidRDefault="00B01293" w:rsidP="00B01293">
      <w:pPr>
        <w:pStyle w:val="Paragraph"/>
        <w:jc w:val="center"/>
      </w:pPr>
      <w:r>
        <w:rPr>
          <w:noProof/>
          <w:lang w:val="ru-RU" w:eastAsia="ru-RU"/>
        </w:rPr>
        <w:lastRenderedPageBreak/>
        <w:drawing>
          <wp:inline distT="0" distB="0" distL="0" distR="0" wp14:anchorId="1F6B0DAE" wp14:editId="68F8950A">
            <wp:extent cx="5492545" cy="32845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202" t="5676" r="4308" b="14682"/>
                    <a:stretch/>
                  </pic:blipFill>
                  <pic:spPr bwMode="auto">
                    <a:xfrm>
                      <a:off x="0" y="0"/>
                      <a:ext cx="5493714" cy="3285223"/>
                    </a:xfrm>
                    <a:prstGeom prst="rect">
                      <a:avLst/>
                    </a:prstGeom>
                    <a:ln>
                      <a:noFill/>
                    </a:ln>
                    <a:extLst>
                      <a:ext uri="{53640926-AAD7-44D8-BBD7-CCE9431645EC}">
                        <a14:shadowObscured xmlns:a14="http://schemas.microsoft.com/office/drawing/2010/main"/>
                      </a:ext>
                    </a:extLst>
                  </pic:spPr>
                </pic:pic>
              </a:graphicData>
            </a:graphic>
          </wp:inline>
        </w:drawing>
      </w:r>
    </w:p>
    <w:p w14:paraId="7DA4218C" w14:textId="684B5FA6" w:rsidR="00B01293" w:rsidRDefault="00B01293" w:rsidP="00C54D4C">
      <w:pPr>
        <w:pStyle w:val="FigureCaption"/>
        <w:spacing w:before="0" w:after="120"/>
      </w:pPr>
      <w:r w:rsidRPr="00B01293">
        <w:rPr>
          <w:b/>
          <w:bCs/>
        </w:rPr>
        <w:t>FIGURE 6.</w:t>
      </w:r>
      <w:r w:rsidRPr="00042953">
        <w:t xml:space="preserve"> Isolines of horizontal stress</w:t>
      </w:r>
      <w:r>
        <w:t>es</w:t>
      </w:r>
      <w:r w:rsidRPr="00042953">
        <w:t xml:space="preserve"> of </w:t>
      </w:r>
      <w:r>
        <w:t xml:space="preserve">the </w:t>
      </w:r>
      <w:r w:rsidRPr="00042953">
        <w:t>earth dam</w:t>
      </w:r>
    </w:p>
    <w:p w14:paraId="2A8D1FC5" w14:textId="77777777" w:rsidR="00AB69FF" w:rsidRPr="00AB69FF" w:rsidRDefault="00AB69FF" w:rsidP="00AB69FF">
      <w:pPr>
        <w:pStyle w:val="Paragraph"/>
      </w:pPr>
    </w:p>
    <w:p w14:paraId="2EA1410B" w14:textId="34A6EE30" w:rsidR="00B01293" w:rsidRDefault="00B01293" w:rsidP="00B01293">
      <w:pPr>
        <w:pStyle w:val="Paragraph"/>
        <w:jc w:val="center"/>
      </w:pPr>
      <w:r>
        <w:rPr>
          <w:noProof/>
          <w:lang w:val="ru-RU" w:eastAsia="ru-RU"/>
        </w:rPr>
        <w:drawing>
          <wp:inline distT="0" distB="0" distL="0" distR="0" wp14:anchorId="7EFC6917" wp14:editId="345893D0">
            <wp:extent cx="5537200" cy="3306280"/>
            <wp:effectExtent l="0" t="0" r="635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202" t="5143" r="3569" b="14698"/>
                    <a:stretch/>
                  </pic:blipFill>
                  <pic:spPr bwMode="auto">
                    <a:xfrm>
                      <a:off x="0" y="0"/>
                      <a:ext cx="5537598" cy="3306518"/>
                    </a:xfrm>
                    <a:prstGeom prst="rect">
                      <a:avLst/>
                    </a:prstGeom>
                    <a:ln>
                      <a:noFill/>
                    </a:ln>
                    <a:extLst>
                      <a:ext uri="{53640926-AAD7-44D8-BBD7-CCE9431645EC}">
                        <a14:shadowObscured xmlns:a14="http://schemas.microsoft.com/office/drawing/2010/main"/>
                      </a:ext>
                    </a:extLst>
                  </pic:spPr>
                </pic:pic>
              </a:graphicData>
            </a:graphic>
          </wp:inline>
        </w:drawing>
      </w:r>
    </w:p>
    <w:p w14:paraId="030C8135" w14:textId="4B4B34C1" w:rsidR="00B01293" w:rsidRDefault="00B01293" w:rsidP="00C54D4C">
      <w:pPr>
        <w:pStyle w:val="FigureCaption"/>
        <w:spacing w:before="0" w:after="120"/>
      </w:pPr>
      <w:r w:rsidRPr="00B01293">
        <w:rPr>
          <w:b/>
          <w:bCs/>
        </w:rPr>
        <w:t>FIGURE 7.</w:t>
      </w:r>
      <w:r w:rsidRPr="00042953">
        <w:t xml:space="preserve"> Isolines of vertical stress</w:t>
      </w:r>
      <w:r>
        <w:t>es</w:t>
      </w:r>
      <w:r w:rsidRPr="00042953">
        <w:t xml:space="preserve"> of </w:t>
      </w:r>
      <w:r>
        <w:t xml:space="preserve">the </w:t>
      </w:r>
      <w:r w:rsidRPr="00042953">
        <w:t>earth dam</w:t>
      </w:r>
    </w:p>
    <w:p w14:paraId="1F33AD8D" w14:textId="38181636" w:rsidR="00B01293" w:rsidRDefault="00B01293" w:rsidP="00B01293">
      <w:pPr>
        <w:pStyle w:val="Paragraph"/>
        <w:jc w:val="center"/>
      </w:pPr>
      <w:r>
        <w:rPr>
          <w:noProof/>
          <w:lang w:val="ru-RU" w:eastAsia="ru-RU"/>
        </w:rPr>
        <w:lastRenderedPageBreak/>
        <w:drawing>
          <wp:inline distT="0" distB="0" distL="0" distR="0" wp14:anchorId="381DFC34" wp14:editId="71613719">
            <wp:extent cx="5507355" cy="33204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956" t="5321" r="4308" b="14167"/>
                    <a:stretch/>
                  </pic:blipFill>
                  <pic:spPr bwMode="auto">
                    <a:xfrm>
                      <a:off x="0" y="0"/>
                      <a:ext cx="5508324" cy="3321078"/>
                    </a:xfrm>
                    <a:prstGeom prst="rect">
                      <a:avLst/>
                    </a:prstGeom>
                    <a:ln>
                      <a:noFill/>
                    </a:ln>
                    <a:extLst>
                      <a:ext uri="{53640926-AAD7-44D8-BBD7-CCE9431645EC}">
                        <a14:shadowObscured xmlns:a14="http://schemas.microsoft.com/office/drawing/2010/main"/>
                      </a:ext>
                    </a:extLst>
                  </pic:spPr>
                </pic:pic>
              </a:graphicData>
            </a:graphic>
          </wp:inline>
        </w:drawing>
      </w:r>
    </w:p>
    <w:p w14:paraId="0F18E532" w14:textId="57A7C55C" w:rsidR="00C54D4C" w:rsidRDefault="00C54D4C" w:rsidP="00C54D4C">
      <w:pPr>
        <w:pStyle w:val="FigureCaption"/>
        <w:spacing w:before="0" w:after="120"/>
      </w:pPr>
      <w:r w:rsidRPr="00C54D4C">
        <w:rPr>
          <w:b/>
          <w:bCs/>
        </w:rPr>
        <w:t>FIGURE 8.</w:t>
      </w:r>
      <w:r w:rsidRPr="00042953">
        <w:t xml:space="preserve"> Isolines of shear stress</w:t>
      </w:r>
      <w:r>
        <w:t>es</w:t>
      </w:r>
      <w:r w:rsidRPr="00042953">
        <w:t xml:space="preserve"> of </w:t>
      </w:r>
      <w:r>
        <w:t xml:space="preserve">the </w:t>
      </w:r>
      <w:r w:rsidRPr="00042953">
        <w:t>earth dam</w:t>
      </w:r>
    </w:p>
    <w:p w14:paraId="78B95616" w14:textId="77777777" w:rsidR="00AB69FF" w:rsidRPr="00AB69FF" w:rsidRDefault="00AB69FF" w:rsidP="00AB69FF">
      <w:pPr>
        <w:pStyle w:val="Paragraph"/>
      </w:pPr>
    </w:p>
    <w:p w14:paraId="5A4B4F02" w14:textId="374A6D17" w:rsidR="00C54D4C" w:rsidRDefault="00C54D4C" w:rsidP="00C54D4C">
      <w:pPr>
        <w:pStyle w:val="Paragraph"/>
        <w:jc w:val="center"/>
      </w:pPr>
      <w:r>
        <w:rPr>
          <w:noProof/>
          <w:lang w:val="ru-RU" w:eastAsia="ru-RU"/>
        </w:rPr>
        <w:drawing>
          <wp:inline distT="0" distB="0" distL="0" distR="0" wp14:anchorId="466089EE" wp14:editId="00984974">
            <wp:extent cx="5528945" cy="33202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587" t="5321" r="4308" b="14167"/>
                    <a:stretch/>
                  </pic:blipFill>
                  <pic:spPr bwMode="auto">
                    <a:xfrm>
                      <a:off x="0" y="0"/>
                      <a:ext cx="5530271" cy="3321063"/>
                    </a:xfrm>
                    <a:prstGeom prst="rect">
                      <a:avLst/>
                    </a:prstGeom>
                    <a:ln>
                      <a:noFill/>
                    </a:ln>
                    <a:extLst>
                      <a:ext uri="{53640926-AAD7-44D8-BBD7-CCE9431645EC}">
                        <a14:shadowObscured xmlns:a14="http://schemas.microsoft.com/office/drawing/2010/main"/>
                      </a:ext>
                    </a:extLst>
                  </pic:spPr>
                </pic:pic>
              </a:graphicData>
            </a:graphic>
          </wp:inline>
        </w:drawing>
      </w:r>
    </w:p>
    <w:p w14:paraId="219E3C30" w14:textId="4E77AEAA" w:rsidR="00AB69FF" w:rsidRPr="00AB69FF" w:rsidRDefault="00C54D4C" w:rsidP="00AB69FF">
      <w:pPr>
        <w:pStyle w:val="FigureCaption"/>
        <w:spacing w:before="0" w:after="120"/>
      </w:pPr>
      <w:r w:rsidRPr="00C54D4C">
        <w:rPr>
          <w:b/>
          <w:bCs/>
        </w:rPr>
        <w:t>FIGURE 9.</w:t>
      </w:r>
      <w:r w:rsidRPr="00042953">
        <w:t xml:space="preserve"> Isolines of water pressure of </w:t>
      </w:r>
      <w:r>
        <w:t xml:space="preserve">the </w:t>
      </w:r>
      <w:r w:rsidRPr="00042953">
        <w:t>earth dam</w:t>
      </w:r>
    </w:p>
    <w:p w14:paraId="602CE979" w14:textId="65D67600" w:rsidR="00C54D4C" w:rsidRDefault="00C54D4C" w:rsidP="00C54D4C">
      <w:pPr>
        <w:pStyle w:val="Paragraph"/>
        <w:jc w:val="center"/>
      </w:pPr>
      <w:r>
        <w:rPr>
          <w:noProof/>
          <w:lang w:val="ru-RU" w:eastAsia="ru-RU"/>
        </w:rPr>
        <w:lastRenderedPageBreak/>
        <w:drawing>
          <wp:inline distT="0" distB="0" distL="0" distR="0" wp14:anchorId="351403B6" wp14:editId="5BDF1E74">
            <wp:extent cx="5521765" cy="3306470"/>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955" t="5321" r="4062" b="14504"/>
                    <a:stretch/>
                  </pic:blipFill>
                  <pic:spPr bwMode="auto">
                    <a:xfrm>
                      <a:off x="0" y="0"/>
                      <a:ext cx="5522974" cy="3307194"/>
                    </a:xfrm>
                    <a:prstGeom prst="rect">
                      <a:avLst/>
                    </a:prstGeom>
                    <a:ln>
                      <a:noFill/>
                    </a:ln>
                    <a:extLst>
                      <a:ext uri="{53640926-AAD7-44D8-BBD7-CCE9431645EC}">
                        <a14:shadowObscured xmlns:a14="http://schemas.microsoft.com/office/drawing/2010/main"/>
                      </a:ext>
                    </a:extLst>
                  </pic:spPr>
                </pic:pic>
              </a:graphicData>
            </a:graphic>
          </wp:inline>
        </w:drawing>
      </w:r>
    </w:p>
    <w:p w14:paraId="6F79CEC4" w14:textId="21E44D84" w:rsidR="00C54D4C" w:rsidRDefault="00C54D4C" w:rsidP="00C54D4C">
      <w:pPr>
        <w:pStyle w:val="FigureCaption"/>
        <w:spacing w:before="0" w:after="120"/>
      </w:pPr>
      <w:r w:rsidRPr="00C54D4C">
        <w:rPr>
          <w:b/>
          <w:bCs/>
        </w:rPr>
        <w:t>FIGURE 10.</w:t>
      </w:r>
      <w:r w:rsidRPr="00042953">
        <w:t xml:space="preserve"> Isolines of moisture</w:t>
      </w:r>
      <w:r>
        <w:t xml:space="preserve"> content</w:t>
      </w:r>
      <w:r w:rsidRPr="00042953">
        <w:t xml:space="preserve"> of </w:t>
      </w:r>
      <w:r>
        <w:t xml:space="preserve">the </w:t>
      </w:r>
      <w:r w:rsidRPr="00042953">
        <w:t>earth dam</w:t>
      </w:r>
    </w:p>
    <w:p w14:paraId="73C0CDE1" w14:textId="77777777" w:rsidR="00AB69FF" w:rsidRPr="00AB69FF" w:rsidRDefault="00AB69FF" w:rsidP="00AB69FF">
      <w:pPr>
        <w:pStyle w:val="Paragraph"/>
      </w:pPr>
    </w:p>
    <w:p w14:paraId="4E7E78C6" w14:textId="7F5F8DFE" w:rsidR="00C54D4C" w:rsidRDefault="00C54D4C" w:rsidP="00C54D4C">
      <w:pPr>
        <w:pStyle w:val="Paragraph"/>
        <w:jc w:val="center"/>
      </w:pPr>
      <w:r>
        <w:rPr>
          <w:noProof/>
          <w:lang w:val="ru-RU" w:eastAsia="ru-RU"/>
        </w:rPr>
        <w:drawing>
          <wp:inline distT="0" distB="0" distL="0" distR="0" wp14:anchorId="1C9F4FF3" wp14:editId="26CAD9F9">
            <wp:extent cx="5565775" cy="3306323"/>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709" t="5853" r="3569" b="13977"/>
                    <a:stretch/>
                  </pic:blipFill>
                  <pic:spPr bwMode="auto">
                    <a:xfrm>
                      <a:off x="0" y="0"/>
                      <a:ext cx="5566864" cy="3306970"/>
                    </a:xfrm>
                    <a:prstGeom prst="rect">
                      <a:avLst/>
                    </a:prstGeom>
                    <a:ln>
                      <a:noFill/>
                    </a:ln>
                    <a:extLst>
                      <a:ext uri="{53640926-AAD7-44D8-BBD7-CCE9431645EC}">
                        <a14:shadowObscured xmlns:a14="http://schemas.microsoft.com/office/drawing/2010/main"/>
                      </a:ext>
                    </a:extLst>
                  </pic:spPr>
                </pic:pic>
              </a:graphicData>
            </a:graphic>
          </wp:inline>
        </w:drawing>
      </w:r>
    </w:p>
    <w:p w14:paraId="0FD74655" w14:textId="609AA223" w:rsidR="00C54D4C" w:rsidRDefault="00C54D4C" w:rsidP="00C54D4C">
      <w:pPr>
        <w:pStyle w:val="FigureCaption"/>
        <w:spacing w:before="0" w:after="120"/>
      </w:pPr>
      <w:r w:rsidRPr="00C54D4C">
        <w:rPr>
          <w:b/>
          <w:bCs/>
        </w:rPr>
        <w:t>FIGURE 11.</w:t>
      </w:r>
      <w:r w:rsidRPr="00042953">
        <w:t xml:space="preserve"> Isolines of principal stress</w:t>
      </w:r>
      <w:r>
        <w:t>es</w:t>
      </w:r>
      <w:r w:rsidRPr="00042953">
        <w:t xml:space="preserve"> of </w:t>
      </w:r>
      <w:r>
        <w:t xml:space="preserve">the </w:t>
      </w:r>
      <w:r w:rsidRPr="00042953">
        <w:t>earth dam</w:t>
      </w:r>
    </w:p>
    <w:p w14:paraId="274AFCD2" w14:textId="50EECF2F" w:rsidR="00C54D4C" w:rsidRDefault="00C54D4C" w:rsidP="00C54D4C">
      <w:pPr>
        <w:pStyle w:val="Paragraph"/>
        <w:jc w:val="center"/>
      </w:pPr>
      <w:r>
        <w:rPr>
          <w:noProof/>
          <w:lang w:val="ru-RU" w:eastAsia="ru-RU"/>
        </w:rPr>
        <w:lastRenderedPageBreak/>
        <w:drawing>
          <wp:inline distT="0" distB="0" distL="0" distR="0" wp14:anchorId="46607F63" wp14:editId="7F03D427">
            <wp:extent cx="5558790" cy="3306470"/>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832" t="5675" r="3570" b="14157"/>
                    <a:stretch/>
                  </pic:blipFill>
                  <pic:spPr bwMode="auto">
                    <a:xfrm>
                      <a:off x="0" y="0"/>
                      <a:ext cx="5559542" cy="3306917"/>
                    </a:xfrm>
                    <a:prstGeom prst="rect">
                      <a:avLst/>
                    </a:prstGeom>
                    <a:ln>
                      <a:noFill/>
                    </a:ln>
                    <a:extLst>
                      <a:ext uri="{53640926-AAD7-44D8-BBD7-CCE9431645EC}">
                        <a14:shadowObscured xmlns:a14="http://schemas.microsoft.com/office/drawing/2010/main"/>
                      </a:ext>
                    </a:extLst>
                  </pic:spPr>
                </pic:pic>
              </a:graphicData>
            </a:graphic>
          </wp:inline>
        </w:drawing>
      </w:r>
    </w:p>
    <w:p w14:paraId="748F1104" w14:textId="17A04326" w:rsidR="00C54D4C" w:rsidRDefault="00C54D4C" w:rsidP="00C54D4C">
      <w:pPr>
        <w:pStyle w:val="FigureCaption"/>
        <w:spacing w:before="0" w:after="120"/>
      </w:pPr>
      <w:r w:rsidRPr="00C54D4C">
        <w:rPr>
          <w:b/>
          <w:bCs/>
        </w:rPr>
        <w:t>FIGURE 12.</w:t>
      </w:r>
      <w:r w:rsidRPr="00042953">
        <w:t xml:space="preserve"> Isolines of principal stress</w:t>
      </w:r>
      <w:r>
        <w:t>es</w:t>
      </w:r>
      <w:r w:rsidRPr="00042953">
        <w:t xml:space="preserve"> of </w:t>
      </w:r>
      <w:r>
        <w:t xml:space="preserve">the </w:t>
      </w:r>
      <w:r w:rsidRPr="00042953">
        <w:t>earth dam</w:t>
      </w:r>
    </w:p>
    <w:p w14:paraId="13A0A6D2" w14:textId="77777777" w:rsidR="00AB69FF" w:rsidRPr="00AB69FF" w:rsidRDefault="00AB69FF" w:rsidP="00AB69FF">
      <w:pPr>
        <w:pStyle w:val="Paragraph"/>
      </w:pPr>
    </w:p>
    <w:p w14:paraId="7A3CBDDA" w14:textId="4641B5BC" w:rsidR="00C54D4C" w:rsidRDefault="00C54D4C" w:rsidP="00C54D4C">
      <w:pPr>
        <w:pStyle w:val="Paragraph"/>
      </w:pPr>
      <w:r w:rsidRPr="00C54D4C">
        <w:t>The isolines of horizontal and vertical stresses are presented in Figs</w:t>
      </w:r>
      <w:r>
        <w:rPr>
          <w:lang w:val="uz-Cyrl-UZ"/>
        </w:rPr>
        <w:t>.</w:t>
      </w:r>
      <w:r w:rsidRPr="00C54D4C">
        <w:t xml:space="preserve"> 6 and 7. These results indicate that the stresses take on specific values in areas where water is exerting pressure on the upper slope. Figure 9 illustrates the isolines of water pressure, while Fig</w:t>
      </w:r>
      <w:r>
        <w:t>.</w:t>
      </w:r>
      <w:r w:rsidRPr="00C54D4C">
        <w:t xml:space="preserve"> 10 displays the moisture content of the earth dam's cross-section. Figures 11 and 12 present the isolines of the principal stresses.</w:t>
      </w:r>
    </w:p>
    <w:p w14:paraId="666A573C" w14:textId="61E5BC1F" w:rsidR="00C54D4C" w:rsidRDefault="00C54D4C" w:rsidP="00C54D4C">
      <w:pPr>
        <w:pStyle w:val="berschrift1"/>
      </w:pPr>
      <w:r>
        <w:t>Analysis of results</w:t>
      </w:r>
    </w:p>
    <w:p w14:paraId="6098BA23" w14:textId="77777777" w:rsidR="00C54D4C" w:rsidRPr="00C54D4C" w:rsidRDefault="00C54D4C" w:rsidP="00C54D4C">
      <w:pPr>
        <w:pStyle w:val="Paragraph"/>
      </w:pPr>
      <w:r>
        <w:t>When solvi</w:t>
      </w:r>
      <w:r w:rsidRPr="00C54D4C">
        <w:t>ng equations (4)-(15) using the values of the effective stress components at any two points, the friction angle of the soil and cohesion were determined. Remarkably, these values matched the original measurements. This indicates that if the stress-strain state of the dam is accurately known, we can use the provided formulas to calculate both the friction angle and cohesion of the soil. These formulas are applicable for theoretical calculations, and a precise specification of the stress-strain state allows for the determination of these parameters. This finding aligns with the results obtained experimentally.</w:t>
      </w:r>
    </w:p>
    <w:p w14:paraId="456ECE66" w14:textId="7E3E683B" w:rsidR="00C54D4C" w:rsidRDefault="00C54D4C" w:rsidP="00C54D4C">
      <w:pPr>
        <w:pStyle w:val="Paragraph"/>
      </w:pPr>
      <w:r w:rsidRPr="00C54D4C">
        <w:t>Based on the findings from the study of the dam’s stress-strain state, we developed an algorithm and a software program to calculate cohesion С and the friction angle φ. By utilizing this program and inputting the stress components from the stress-strain state of the dam, it is possible to derive the values of С and φ, allowing for an assessment of the dam’s stability.</w:t>
      </w:r>
    </w:p>
    <w:p w14:paraId="3B31978B" w14:textId="36916E89" w:rsidR="00C54D4C" w:rsidRDefault="00C54D4C" w:rsidP="00C54D4C">
      <w:pPr>
        <w:pStyle w:val="berschrift1"/>
      </w:pPr>
      <w:r>
        <w:t>CONCLUSION</w:t>
      </w:r>
    </w:p>
    <w:p w14:paraId="1375427D" w14:textId="625BAE82" w:rsidR="00C54D4C" w:rsidRPr="00C54D4C" w:rsidRDefault="00C54D4C" w:rsidP="00C54D4C">
      <w:pPr>
        <w:pStyle w:val="Paragraph"/>
        <w:numPr>
          <w:ilvl w:val="0"/>
          <w:numId w:val="46"/>
        </w:numPr>
      </w:pPr>
      <w:r>
        <w:t>The stress-str</w:t>
      </w:r>
      <w:r w:rsidRPr="00C54D4C">
        <w:t>ain state of the Tashkent earth dam was evaluated by considering both the water pressure and the dam’s own weight.</w:t>
      </w:r>
    </w:p>
    <w:p w14:paraId="14847E2B" w14:textId="72428BF6" w:rsidR="00C54D4C" w:rsidRPr="00C54D4C" w:rsidRDefault="00C54D4C" w:rsidP="00C54D4C">
      <w:pPr>
        <w:pStyle w:val="Paragraph"/>
        <w:numPr>
          <w:ilvl w:val="0"/>
          <w:numId w:val="46"/>
        </w:numPr>
      </w:pPr>
      <w:r w:rsidRPr="00C54D4C">
        <w:t>Isolines representing the displacement, stresses, and strain components of the earth dam were generated, taking water pressure into account.</w:t>
      </w:r>
    </w:p>
    <w:p w14:paraId="39B4F70E" w14:textId="7E005B4B" w:rsidR="00C54D4C" w:rsidRPr="00C54D4C" w:rsidRDefault="00C54D4C" w:rsidP="00C54D4C">
      <w:pPr>
        <w:pStyle w:val="Paragraph"/>
        <w:numPr>
          <w:ilvl w:val="0"/>
          <w:numId w:val="46"/>
        </w:numPr>
      </w:pPr>
      <w:r w:rsidRPr="00C54D4C">
        <w:t>The displacement results obtained using PLAXIS 2D were compared with those from space monitoring. After analyzing these results, it was concluded that the displacement values closely align with those measured through space monitoring.</w:t>
      </w:r>
    </w:p>
    <w:p w14:paraId="044A45EE" w14:textId="3563D784" w:rsidR="00C54D4C" w:rsidRDefault="00C54D4C" w:rsidP="00C54D4C">
      <w:pPr>
        <w:pStyle w:val="Paragraph"/>
        <w:numPr>
          <w:ilvl w:val="0"/>
          <w:numId w:val="46"/>
        </w:numPr>
      </w:pPr>
      <w:r w:rsidRPr="00C54D4C">
        <w:t>An algorithm and program were developed to determine the angle of internal friction and cohesion of the soil based on the stress-strain state data of the earth dam. These values are crucial for assessing the dam's stability.</w:t>
      </w:r>
    </w:p>
    <w:p w14:paraId="56EB1659" w14:textId="77777777" w:rsidR="00851019" w:rsidRDefault="00851019" w:rsidP="00851019">
      <w:pPr>
        <w:pStyle w:val="berschrift1"/>
      </w:pPr>
      <w:r w:rsidRPr="00851019">
        <w:lastRenderedPageBreak/>
        <w:t>Acknowledgments</w:t>
      </w:r>
    </w:p>
    <w:p w14:paraId="4F4EA3E3" w14:textId="017C2E58" w:rsidR="000B3A2D" w:rsidRPr="00075EA6" w:rsidRDefault="00851019" w:rsidP="00851019">
      <w:pPr>
        <w:pStyle w:val="Paragraph"/>
        <w:rPr>
          <w:rFonts w:asciiTheme="majorBidi" w:hAnsiTheme="majorBidi" w:cstheme="majorBidi"/>
        </w:rPr>
      </w:pPr>
      <w:r>
        <w:t>This investigation was made possible through the budget funding provided by the Uzbekistan Academy of Sciences. We extend our deepest gratitude to the Academy for their unwavering support and commitment to advancing scientific research.</w:t>
      </w:r>
    </w:p>
    <w:p w14:paraId="74D4F45E" w14:textId="7570A529" w:rsidR="00613B4D" w:rsidRPr="00851019" w:rsidRDefault="0016385D" w:rsidP="00851019">
      <w:pPr>
        <w:pStyle w:val="berschrift1"/>
        <w:rPr>
          <w:b w:val="0"/>
          <w:caps w:val="0"/>
          <w:sz w:val="20"/>
        </w:rPr>
      </w:pPr>
      <w:r w:rsidRPr="00075EA6">
        <w:rPr>
          <w:rFonts w:asciiTheme="majorBidi" w:hAnsiTheme="majorBidi" w:cstheme="majorBidi"/>
        </w:rPr>
        <w:t>References</w:t>
      </w:r>
    </w:p>
    <w:p w14:paraId="75CBF647" w14:textId="77777777" w:rsidR="000274F6" w:rsidRDefault="000274F6" w:rsidP="000274F6">
      <w:pPr>
        <w:pStyle w:val="Reference"/>
      </w:pPr>
      <w:r w:rsidRPr="00851019">
        <w:t>K.</w:t>
      </w:r>
      <w:r>
        <w:t xml:space="preserve"> </w:t>
      </w:r>
      <w:r w:rsidRPr="00851019">
        <w:t xml:space="preserve">Sultanov </w:t>
      </w:r>
      <w:r w:rsidRPr="00075EA6">
        <w:t>and</w:t>
      </w:r>
      <w:r w:rsidRPr="00851019">
        <w:t xml:space="preserve"> </w:t>
      </w:r>
      <w:r>
        <w:t xml:space="preserve">S. </w:t>
      </w:r>
      <w:r w:rsidRPr="00851019">
        <w:t xml:space="preserve">Umarkhonov, </w:t>
      </w:r>
      <w:r>
        <w:t>“</w:t>
      </w:r>
      <w:r w:rsidRPr="00851019">
        <w:t>Numerical calculation of an earth dam under elastic-plastic strain of soil subject to seismic impacts</w:t>
      </w:r>
      <w:r>
        <w:t>,” in</w:t>
      </w:r>
      <w:r w:rsidRPr="00851019">
        <w:t xml:space="preserve"> </w:t>
      </w:r>
      <w:r w:rsidRPr="00851019">
        <w:rPr>
          <w:i/>
          <w:iCs/>
        </w:rPr>
        <w:t>International Conference: “Ensuring Seismic Safety and Seismic Stability of Buildings and Structures, Applied Problems of Mechanics”</w:t>
      </w:r>
      <w:r>
        <w:rPr>
          <w:i/>
          <w:iCs/>
        </w:rPr>
        <w:t>-202</w:t>
      </w:r>
      <w:r w:rsidRPr="00797E2D">
        <w:rPr>
          <w:i/>
          <w:iCs/>
        </w:rPr>
        <w:t>4</w:t>
      </w:r>
      <w:r>
        <w:rPr>
          <w:i/>
          <w:iCs/>
        </w:rPr>
        <w:t>,</w:t>
      </w:r>
      <w:r>
        <w:t xml:space="preserve"> </w:t>
      </w:r>
      <w:r w:rsidRPr="00075EA6">
        <w:t xml:space="preserve">AIP Conference Proceedings </w:t>
      </w:r>
      <w:r>
        <w:t>3260</w:t>
      </w:r>
      <w:r w:rsidRPr="00075EA6">
        <w:t xml:space="preserve">, edited by </w:t>
      </w:r>
      <w:r>
        <w:t>R</w:t>
      </w:r>
      <w:r w:rsidRPr="00075EA6">
        <w:t xml:space="preserve">. </w:t>
      </w:r>
      <w:r>
        <w:t>A</w:t>
      </w:r>
      <w:r w:rsidRPr="00075EA6">
        <w:t xml:space="preserve">. </w:t>
      </w:r>
      <w:r>
        <w:t>Abirov</w:t>
      </w:r>
      <w:r w:rsidRPr="00075EA6">
        <w:t xml:space="preserve"> </w:t>
      </w:r>
      <w:r w:rsidRPr="003B4F3B">
        <w:rPr>
          <w:i/>
        </w:rPr>
        <w:t>et al</w:t>
      </w:r>
      <w:r w:rsidRPr="00075EA6">
        <w:t xml:space="preserve">. </w:t>
      </w:r>
      <w:r>
        <w:t>(</w:t>
      </w:r>
      <w:r w:rsidRPr="00075EA6">
        <w:t>A</w:t>
      </w:r>
      <w:r>
        <w:t>IP Publishing</w:t>
      </w:r>
      <w:r w:rsidRPr="00075EA6">
        <w:t>, 20</w:t>
      </w:r>
      <w:r>
        <w:rPr>
          <w:lang w:val="ru-RU"/>
        </w:rPr>
        <w:t>25</w:t>
      </w:r>
      <w:r>
        <w:t>)</w:t>
      </w:r>
      <w:r w:rsidRPr="00075EA6">
        <w:t xml:space="preserve">, pp. </w:t>
      </w:r>
      <w:r w:rsidRPr="00851019">
        <w:t>030009.</w:t>
      </w:r>
      <w:r w:rsidRPr="00135E01">
        <w:t xml:space="preserve"> </w:t>
      </w:r>
      <w:hyperlink r:id="rId91" w:history="1">
        <w:r w:rsidRPr="000F6457">
          <w:rPr>
            <w:rStyle w:val="Hyperlink"/>
          </w:rPr>
          <w:t>https://doi.org/10.1063/5.0265101</w:t>
        </w:r>
      </w:hyperlink>
    </w:p>
    <w:p w14:paraId="2CB40585" w14:textId="77777777" w:rsidR="000274F6" w:rsidRDefault="000274F6" w:rsidP="000274F6">
      <w:pPr>
        <w:pStyle w:val="Reference"/>
      </w:pPr>
      <w:r>
        <w:t xml:space="preserve">K. </w:t>
      </w:r>
      <w:r w:rsidRPr="00006158">
        <w:t xml:space="preserve">Sultanov, </w:t>
      </w:r>
      <w:r>
        <w:t xml:space="preserve">S. </w:t>
      </w:r>
      <w:r w:rsidRPr="00006158">
        <w:t xml:space="preserve">Umarkhonov </w:t>
      </w:r>
      <w:r>
        <w:t xml:space="preserve">and S. </w:t>
      </w:r>
      <w:r w:rsidRPr="00006158">
        <w:t xml:space="preserve">Normatov, (2022). </w:t>
      </w:r>
      <w:r>
        <w:t>“</w:t>
      </w:r>
      <w:r w:rsidRPr="00006158">
        <w:t>Calculation of Earth Dam Strain under Seismic Impacts</w:t>
      </w:r>
      <w:r>
        <w:t>,”</w:t>
      </w:r>
      <w:r w:rsidRPr="00006158">
        <w:t xml:space="preserve"> </w:t>
      </w:r>
      <w:r>
        <w:t xml:space="preserve">in </w:t>
      </w:r>
      <w:r w:rsidRPr="00135E01">
        <w:rPr>
          <w:i/>
          <w:iCs/>
        </w:rPr>
        <w:t xml:space="preserve">International Conference </w:t>
      </w:r>
      <w:proofErr w:type="gramStart"/>
      <w:r w:rsidRPr="00135E01">
        <w:rPr>
          <w:i/>
          <w:iCs/>
        </w:rPr>
        <w:t>On</w:t>
      </w:r>
      <w:proofErr w:type="gramEnd"/>
      <w:r w:rsidRPr="00135E01">
        <w:rPr>
          <w:i/>
          <w:iCs/>
        </w:rPr>
        <w:t xml:space="preserve"> Actual Problems </w:t>
      </w:r>
      <w:proofErr w:type="gramStart"/>
      <w:r w:rsidRPr="00135E01">
        <w:rPr>
          <w:i/>
          <w:iCs/>
        </w:rPr>
        <w:t>Of</w:t>
      </w:r>
      <w:proofErr w:type="gramEnd"/>
      <w:r w:rsidRPr="00135E01">
        <w:rPr>
          <w:i/>
          <w:iCs/>
        </w:rPr>
        <w:t xml:space="preserve"> Applied Mechanics - Apam-2021, </w:t>
      </w:r>
      <w:r w:rsidRPr="00006158">
        <w:t>AIP Conference Proceedings 2637</w:t>
      </w:r>
      <w:r>
        <w:t>,</w:t>
      </w:r>
      <w:r w:rsidRPr="00075EA6">
        <w:t xml:space="preserve"> </w:t>
      </w:r>
      <w:r>
        <w:t>(</w:t>
      </w:r>
      <w:r w:rsidRPr="00075EA6">
        <w:t>A</w:t>
      </w:r>
      <w:r>
        <w:t>IP Publishing</w:t>
      </w:r>
      <w:r w:rsidRPr="00075EA6">
        <w:t>, 20</w:t>
      </w:r>
      <w:r w:rsidRPr="00144447">
        <w:t>2</w:t>
      </w:r>
      <w:r>
        <w:t>2)</w:t>
      </w:r>
      <w:r w:rsidRPr="00075EA6">
        <w:t>, pp.</w:t>
      </w:r>
      <w:r w:rsidRPr="00006158">
        <w:t xml:space="preserve"> 030008.</w:t>
      </w:r>
      <w:r>
        <w:t xml:space="preserve"> </w:t>
      </w:r>
      <w:hyperlink r:id="rId92" w:history="1">
        <w:r w:rsidRPr="000F6457">
          <w:rPr>
            <w:rStyle w:val="Hyperlink"/>
          </w:rPr>
          <w:t>https://doi.org/10.1063/5.0118430</w:t>
        </w:r>
      </w:hyperlink>
    </w:p>
    <w:p w14:paraId="11447F62" w14:textId="77777777" w:rsidR="000274F6" w:rsidRDefault="000274F6" w:rsidP="000274F6">
      <w:pPr>
        <w:pStyle w:val="Reference"/>
      </w:pPr>
      <w:r w:rsidRPr="00144447">
        <w:t>K.</w:t>
      </w:r>
      <w:r>
        <w:t xml:space="preserve"> </w:t>
      </w:r>
      <w:r w:rsidRPr="00144447">
        <w:t>S.</w:t>
      </w:r>
      <w:r>
        <w:t xml:space="preserve"> </w:t>
      </w:r>
      <w:r w:rsidRPr="00144447">
        <w:t>Sultanov</w:t>
      </w:r>
      <w:r>
        <w:t xml:space="preserve"> and</w:t>
      </w:r>
      <w:r w:rsidRPr="00144447">
        <w:t xml:space="preserve"> B.</w:t>
      </w:r>
      <w:r>
        <w:t xml:space="preserve"> </w:t>
      </w:r>
      <w:r w:rsidRPr="00144447">
        <w:t>E.</w:t>
      </w:r>
      <w:r>
        <w:t xml:space="preserve"> </w:t>
      </w:r>
      <w:r w:rsidRPr="00144447">
        <w:t>Khusanov</w:t>
      </w:r>
      <w:r>
        <w:t>,</w:t>
      </w:r>
      <w:r w:rsidRPr="00144447">
        <w:t xml:space="preserve"> </w:t>
      </w:r>
      <w:r w:rsidRPr="003A48D3">
        <w:t>Equations of state of subsidence soils taking into account moisture content</w:t>
      </w:r>
      <w:r>
        <w:t>,</w:t>
      </w:r>
      <w:r w:rsidRPr="003A48D3">
        <w:t xml:space="preserve"> </w:t>
      </w:r>
      <w:r w:rsidRPr="00144447">
        <w:t>Foundations</w:t>
      </w:r>
      <w:r>
        <w:t>.</w:t>
      </w:r>
      <w:r w:rsidRPr="00144447">
        <w:t xml:space="preserve"> Foundations and soil mechanics.</w:t>
      </w:r>
      <w:r w:rsidRPr="005965C8">
        <w:t xml:space="preserve"> Volume</w:t>
      </w:r>
      <w:r w:rsidRPr="00075EA6">
        <w:t xml:space="preserve"> </w:t>
      </w:r>
      <w:r w:rsidRPr="00135E01">
        <w:rPr>
          <w:b/>
        </w:rPr>
        <w:t>3</w:t>
      </w:r>
      <w:r w:rsidRPr="00135E01">
        <w:rPr>
          <w:bCs/>
          <w:lang w:val="uz-Cyrl-UZ"/>
        </w:rPr>
        <w:t>,</w:t>
      </w:r>
      <w:r w:rsidRPr="00144447">
        <w:t xml:space="preserve"> 7–11 </w:t>
      </w:r>
      <w:r w:rsidRPr="00135E01">
        <w:rPr>
          <w:lang w:val="uz-Cyrl-UZ"/>
        </w:rPr>
        <w:t>(</w:t>
      </w:r>
      <w:r w:rsidRPr="00144447">
        <w:t>2001</w:t>
      </w:r>
      <w:r w:rsidRPr="00135E01">
        <w:rPr>
          <w:lang w:val="uz-Cyrl-UZ"/>
        </w:rPr>
        <w:t>)</w:t>
      </w:r>
      <w:r w:rsidRPr="00144447">
        <w:t>.</w:t>
      </w:r>
    </w:p>
    <w:p w14:paraId="0BD791B2" w14:textId="77777777" w:rsidR="000274F6" w:rsidRDefault="000274F6" w:rsidP="000274F6">
      <w:pPr>
        <w:pStyle w:val="Reference"/>
      </w:pPr>
      <w:r w:rsidRPr="002C17FD">
        <w:t>K.</w:t>
      </w:r>
      <w:r>
        <w:t xml:space="preserve"> </w:t>
      </w:r>
      <w:r w:rsidRPr="002C17FD">
        <w:t>S.</w:t>
      </w:r>
      <w:r>
        <w:t xml:space="preserve"> </w:t>
      </w:r>
      <w:r w:rsidRPr="002C17FD">
        <w:t xml:space="preserve">Sultanov </w:t>
      </w:r>
      <w:r>
        <w:t xml:space="preserve">and </w:t>
      </w:r>
      <w:r w:rsidRPr="002C17FD">
        <w:t>B.</w:t>
      </w:r>
      <w:r>
        <w:rPr>
          <w:lang w:val="uz-Cyrl-UZ"/>
        </w:rPr>
        <w:t xml:space="preserve"> </w:t>
      </w:r>
      <w:r w:rsidRPr="002C17FD">
        <w:t>E.</w:t>
      </w:r>
      <w:r>
        <w:rPr>
          <w:lang w:val="uz-Cyrl-UZ"/>
        </w:rPr>
        <w:t xml:space="preserve"> </w:t>
      </w:r>
      <w:r w:rsidRPr="002C17FD">
        <w:t>Khusanov</w:t>
      </w:r>
      <w:r>
        <w:t>,</w:t>
      </w:r>
      <w:r w:rsidRPr="002C17FD">
        <w:t xml:space="preserve"> </w:t>
      </w:r>
      <w:r w:rsidRPr="003A48D3">
        <w:t>Determination of subsidence of nonlinearly deformable soil massif under moistening</w:t>
      </w:r>
      <w:r>
        <w:t>.</w:t>
      </w:r>
      <w:r w:rsidRPr="003A48D3">
        <w:t xml:space="preserve"> </w:t>
      </w:r>
      <w:r w:rsidRPr="002C17FD">
        <w:t xml:space="preserve">Foundations, foundations and soil mechanics. </w:t>
      </w:r>
      <w:r w:rsidRPr="005965C8">
        <w:t>Volume</w:t>
      </w:r>
      <w:r w:rsidRPr="00075EA6">
        <w:t xml:space="preserve"> </w:t>
      </w:r>
      <w:r>
        <w:rPr>
          <w:b/>
        </w:rPr>
        <w:t>3</w:t>
      </w:r>
      <w:r w:rsidRPr="005965C8">
        <w:rPr>
          <w:bCs/>
          <w:lang w:val="uz-Cyrl-UZ"/>
        </w:rPr>
        <w:t>,</w:t>
      </w:r>
      <w:r>
        <w:rPr>
          <w:bCs/>
        </w:rPr>
        <w:t xml:space="preserve"> </w:t>
      </w:r>
      <w:r w:rsidRPr="002C17FD">
        <w:t>2–4</w:t>
      </w:r>
      <w:r>
        <w:t xml:space="preserve"> (2002)</w:t>
      </w:r>
      <w:r w:rsidRPr="002C17FD">
        <w:t>.</w:t>
      </w:r>
    </w:p>
    <w:p w14:paraId="67FD0AE4" w14:textId="77777777" w:rsidR="000274F6" w:rsidRDefault="000274F6" w:rsidP="000274F6">
      <w:pPr>
        <w:pStyle w:val="Reference"/>
      </w:pPr>
      <w:r w:rsidRPr="002C17FD">
        <w:t>Z.</w:t>
      </w:r>
      <w:r>
        <w:t xml:space="preserve"> </w:t>
      </w:r>
      <w:r w:rsidRPr="002C17FD">
        <w:t>Ma, F.</w:t>
      </w:r>
      <w:r>
        <w:t xml:space="preserve"> </w:t>
      </w:r>
      <w:r w:rsidRPr="002C17FD">
        <w:t>Dang, H.</w:t>
      </w:r>
      <w:r>
        <w:t xml:space="preserve"> </w:t>
      </w:r>
      <w:r w:rsidRPr="002C17FD">
        <w:t>Liao</w:t>
      </w:r>
      <w:r>
        <w:t xml:space="preserve"> and</w:t>
      </w:r>
      <w:r w:rsidRPr="002C17FD">
        <w:t xml:space="preserve"> Y.</w:t>
      </w:r>
      <w:r>
        <w:t xml:space="preserve"> </w:t>
      </w:r>
      <w:r w:rsidRPr="002C17FD">
        <w:t xml:space="preserve">Cheng, </w:t>
      </w:r>
      <w:r w:rsidRPr="0089027F">
        <w:t>Seismic stability and failure process analysis of earth-filled dam. Arab J Geosci</w:t>
      </w:r>
      <w:r>
        <w:t>.</w:t>
      </w:r>
      <w:r w:rsidRPr="0089027F">
        <w:t xml:space="preserve"> </w:t>
      </w:r>
      <w:r w:rsidRPr="00075EA6">
        <w:t>Letters</w:t>
      </w:r>
      <w:r w:rsidRPr="0089027F">
        <w:t xml:space="preserve"> </w:t>
      </w:r>
      <w:r w:rsidRPr="0089027F">
        <w:rPr>
          <w:b/>
          <w:bCs/>
        </w:rPr>
        <w:t>13</w:t>
      </w:r>
      <w:r w:rsidRPr="0089027F">
        <w:t>, 827 (2020).</w:t>
      </w:r>
      <w:r>
        <w:t xml:space="preserve"> </w:t>
      </w:r>
      <w:hyperlink r:id="rId93" w:history="1">
        <w:r w:rsidRPr="000F6457">
          <w:rPr>
            <w:rStyle w:val="Hyperlink"/>
          </w:rPr>
          <w:t>https://doi.org/10.1007/s12517-020-05851-4</w:t>
        </w:r>
      </w:hyperlink>
      <w:r w:rsidRPr="002C17FD">
        <w:t>.</w:t>
      </w:r>
    </w:p>
    <w:p w14:paraId="7197B3A1" w14:textId="77777777" w:rsidR="000274F6" w:rsidRDefault="000274F6" w:rsidP="000274F6">
      <w:pPr>
        <w:pStyle w:val="Reference"/>
      </w:pPr>
      <w:r w:rsidRPr="0089027F">
        <w:t>Z.</w:t>
      </w:r>
      <w:r>
        <w:t xml:space="preserve"> </w:t>
      </w:r>
      <w:r w:rsidRPr="0089027F">
        <w:t>Kahot, R.</w:t>
      </w:r>
      <w:r>
        <w:t xml:space="preserve"> </w:t>
      </w:r>
      <w:r w:rsidRPr="0089027F">
        <w:t>Dkiouak</w:t>
      </w:r>
      <w:r>
        <w:t xml:space="preserve"> and A. </w:t>
      </w:r>
      <w:r w:rsidRPr="0089027F">
        <w:t xml:space="preserve">Khamlichi, </w:t>
      </w:r>
      <w:r w:rsidRPr="003A48D3">
        <w:t>Reliability analysis of slope stability in earthen dams following rapid drawdown</w:t>
      </w:r>
      <w:r>
        <w:t>.</w:t>
      </w:r>
      <w:r w:rsidRPr="003A48D3">
        <w:t xml:space="preserve"> </w:t>
      </w:r>
      <w:r w:rsidRPr="0089027F">
        <w:t>Int. Rev. Appl. Sci. Eng</w:t>
      </w:r>
      <w:r>
        <w:t>.</w:t>
      </w:r>
      <w:r w:rsidRPr="0089027F">
        <w:t xml:space="preserve"> </w:t>
      </w:r>
      <w:r w:rsidRPr="0089027F">
        <w:rPr>
          <w:b/>
          <w:bCs/>
        </w:rPr>
        <w:t>10</w:t>
      </w:r>
      <w:r>
        <w:rPr>
          <w:b/>
          <w:bCs/>
        </w:rPr>
        <w:t>(1)</w:t>
      </w:r>
      <w:r w:rsidRPr="0089027F">
        <w:t>, 101–112</w:t>
      </w:r>
      <w:r>
        <w:t xml:space="preserve">, </w:t>
      </w:r>
      <w:r w:rsidRPr="0089027F">
        <w:t xml:space="preserve">(2019). </w:t>
      </w:r>
      <w:hyperlink r:id="rId94" w:history="1">
        <w:r w:rsidRPr="000F6457">
          <w:rPr>
            <w:rStyle w:val="Hyperlink"/>
          </w:rPr>
          <w:t>https://doi.org/10.1556/1848.2018.0011</w:t>
        </w:r>
      </w:hyperlink>
      <w:r w:rsidRPr="0089027F">
        <w:t>.</w:t>
      </w:r>
    </w:p>
    <w:p w14:paraId="63D3096B" w14:textId="77777777" w:rsidR="000274F6" w:rsidRDefault="000274F6" w:rsidP="000274F6">
      <w:pPr>
        <w:pStyle w:val="Reference"/>
      </w:pPr>
      <w:r w:rsidRPr="0089027F">
        <w:t>A. T.</w:t>
      </w:r>
      <w:r>
        <w:t xml:space="preserve"> </w:t>
      </w:r>
      <w:r w:rsidRPr="0089027F">
        <w:t>Siacara, G. F.</w:t>
      </w:r>
      <w:r>
        <w:t xml:space="preserve"> </w:t>
      </w:r>
      <w:r w:rsidRPr="0089027F">
        <w:t>Napa-García, A. T.</w:t>
      </w:r>
      <w:r>
        <w:t xml:space="preserve"> </w:t>
      </w:r>
      <w:r w:rsidRPr="0089027F">
        <w:t>Beck</w:t>
      </w:r>
      <w:r>
        <w:t xml:space="preserve"> and</w:t>
      </w:r>
      <w:r w:rsidRPr="0089027F">
        <w:t xml:space="preserve"> M. M.</w:t>
      </w:r>
      <w:r>
        <w:t xml:space="preserve"> </w:t>
      </w:r>
      <w:r w:rsidRPr="0089027F">
        <w:t xml:space="preserve">Futai, </w:t>
      </w:r>
      <w:r w:rsidRPr="003A48D3">
        <w:t>Reliability analysis of earth dams using direct coupling</w:t>
      </w:r>
      <w:r>
        <w:t xml:space="preserve">. </w:t>
      </w:r>
      <w:r w:rsidRPr="0089027F">
        <w:t xml:space="preserve">Journal of Rock Mechanics and Geotechnical Engineering, </w:t>
      </w:r>
      <w:r w:rsidRPr="0089027F">
        <w:rPr>
          <w:b/>
          <w:bCs/>
        </w:rPr>
        <w:t>12(2)</w:t>
      </w:r>
      <w:r>
        <w:t>,</w:t>
      </w:r>
      <w:r w:rsidRPr="0089027F">
        <w:t xml:space="preserve"> (2020). </w:t>
      </w:r>
      <w:hyperlink r:id="rId95" w:history="1">
        <w:r w:rsidRPr="000F6457">
          <w:rPr>
            <w:rStyle w:val="Hyperlink"/>
          </w:rPr>
          <w:t>https://doi.org/10.1016/j.jrmge.2019.07.012</w:t>
        </w:r>
      </w:hyperlink>
    </w:p>
    <w:p w14:paraId="321D374C" w14:textId="77777777" w:rsidR="000274F6" w:rsidRDefault="000274F6" w:rsidP="000274F6">
      <w:pPr>
        <w:pStyle w:val="Reference"/>
      </w:pPr>
      <w:r>
        <w:t xml:space="preserve">S. I. </w:t>
      </w:r>
      <w:r w:rsidRPr="0089027F">
        <w:t>Umarkhonov</w:t>
      </w:r>
      <w:r>
        <w:t>,</w:t>
      </w:r>
      <w:r w:rsidRPr="0089027F">
        <w:t xml:space="preserve"> Study dynamic behavior of earth dam with account non-linear characteristics of soil under seismic loads</w:t>
      </w:r>
      <w:r>
        <w:t>.</w:t>
      </w:r>
      <w:r w:rsidRPr="0089027F">
        <w:t xml:space="preserve"> Europaische Fachhochschule, N</w:t>
      </w:r>
      <w:r>
        <w:t>o</w:t>
      </w:r>
      <w:r w:rsidRPr="0089027F">
        <w:t xml:space="preserve"> </w:t>
      </w:r>
      <w:r w:rsidRPr="00677362">
        <w:rPr>
          <w:b/>
          <w:bCs/>
        </w:rPr>
        <w:t>9</w:t>
      </w:r>
      <w:r>
        <w:t xml:space="preserve">, </w:t>
      </w:r>
      <w:r w:rsidRPr="0089027F">
        <w:t>48–52</w:t>
      </w:r>
      <w:r>
        <w:t>, (</w:t>
      </w:r>
      <w:r w:rsidRPr="0089027F">
        <w:t>2015</w:t>
      </w:r>
      <w:r>
        <w:t>)</w:t>
      </w:r>
      <w:r w:rsidRPr="0089027F">
        <w:t>.</w:t>
      </w:r>
    </w:p>
    <w:p w14:paraId="25DF27E4" w14:textId="77777777" w:rsidR="000274F6" w:rsidRDefault="000274F6" w:rsidP="000274F6">
      <w:pPr>
        <w:pStyle w:val="Reference"/>
      </w:pPr>
      <w:r>
        <w:t xml:space="preserve">S. </w:t>
      </w:r>
      <w:r w:rsidRPr="00677362">
        <w:t>Liu, L.</w:t>
      </w:r>
      <w:r>
        <w:t xml:space="preserve"> </w:t>
      </w:r>
      <w:r w:rsidRPr="00677362">
        <w:t>Wang, Z.</w:t>
      </w:r>
      <w:r>
        <w:t xml:space="preserve"> </w:t>
      </w:r>
      <w:r w:rsidRPr="00677362">
        <w:t>Wang</w:t>
      </w:r>
      <w:r>
        <w:t xml:space="preserve"> and</w:t>
      </w:r>
      <w:r w:rsidRPr="00677362">
        <w:t xml:space="preserve"> </w:t>
      </w:r>
      <w:r>
        <w:t xml:space="preserve">E. </w:t>
      </w:r>
      <w:r w:rsidRPr="00677362">
        <w:t xml:space="preserve">Bauer, </w:t>
      </w:r>
      <w:r w:rsidRPr="003A48D3">
        <w:t>Numerical stress-deformation analysis of cut-off wall in clay-core rockfill dam on thick overburden</w:t>
      </w:r>
      <w:r>
        <w:t>.</w:t>
      </w:r>
      <w:r w:rsidRPr="003A48D3">
        <w:t xml:space="preserve"> </w:t>
      </w:r>
      <w:r w:rsidRPr="00677362">
        <w:t xml:space="preserve">Water Science and Engineering, </w:t>
      </w:r>
      <w:r w:rsidRPr="00677362">
        <w:rPr>
          <w:b/>
          <w:bCs/>
        </w:rPr>
        <w:t>9(3)</w:t>
      </w:r>
      <w:r w:rsidRPr="00677362">
        <w:t xml:space="preserve">, 219–226(2016). </w:t>
      </w:r>
      <w:hyperlink r:id="rId96" w:history="1">
        <w:r w:rsidRPr="000F6457">
          <w:rPr>
            <w:rStyle w:val="Hyperlink"/>
          </w:rPr>
          <w:t>https://doi.org/10.1016/j.wse.2016.11.002</w:t>
        </w:r>
      </w:hyperlink>
      <w:r w:rsidRPr="00677362">
        <w:t>.</w:t>
      </w:r>
    </w:p>
    <w:p w14:paraId="7D0A2207" w14:textId="77777777" w:rsidR="000274F6" w:rsidRDefault="000274F6" w:rsidP="000274F6">
      <w:pPr>
        <w:pStyle w:val="Reference"/>
      </w:pPr>
      <w:r w:rsidRPr="00C06EA5">
        <w:t>M. M.</w:t>
      </w:r>
      <w:r>
        <w:t xml:space="preserve"> </w:t>
      </w:r>
      <w:r w:rsidRPr="00C06EA5">
        <w:t>Zanjani, A.</w:t>
      </w:r>
      <w:r>
        <w:t xml:space="preserve"> </w:t>
      </w:r>
      <w:r w:rsidRPr="00C06EA5">
        <w:t>Soroush</w:t>
      </w:r>
      <w:r>
        <w:t xml:space="preserve"> and M. </w:t>
      </w:r>
      <w:r w:rsidRPr="00C06EA5">
        <w:t xml:space="preserve">Khoshini, Two-dimensional numerical modeling of fault rupture propagation through earth dams under steady state seepage. Soil Dynamics and Earthquake Engineering, </w:t>
      </w:r>
      <w:r w:rsidRPr="00C06EA5">
        <w:rPr>
          <w:b/>
          <w:bCs/>
        </w:rPr>
        <w:t>88</w:t>
      </w:r>
      <w:r w:rsidRPr="00C06EA5">
        <w:t>, 60–71</w:t>
      </w:r>
      <w:r>
        <w:t>,</w:t>
      </w:r>
      <w:r w:rsidRPr="00C06EA5">
        <w:t xml:space="preserve"> (2016). </w:t>
      </w:r>
      <w:hyperlink r:id="rId97" w:history="1">
        <w:r w:rsidRPr="000F6457">
          <w:rPr>
            <w:rStyle w:val="Hyperlink"/>
          </w:rPr>
          <w:t>https://doi.org/10.1016/j.soildyn.2016.05.012</w:t>
        </w:r>
      </w:hyperlink>
    </w:p>
    <w:p w14:paraId="08C85C55" w14:textId="77777777" w:rsidR="000274F6" w:rsidRDefault="000274F6" w:rsidP="000274F6">
      <w:pPr>
        <w:pStyle w:val="Reference"/>
      </w:pPr>
      <w:r w:rsidRPr="00C06EA5">
        <w:t>X.</w:t>
      </w:r>
      <w:r>
        <w:t xml:space="preserve"> </w:t>
      </w:r>
      <w:r w:rsidRPr="00C06EA5">
        <w:t>Yang</w:t>
      </w:r>
      <w:r>
        <w:t xml:space="preserve"> and</w:t>
      </w:r>
      <w:r w:rsidRPr="00C06EA5">
        <w:t xml:space="preserve"> </w:t>
      </w:r>
      <w:r>
        <w:t xml:space="preserve">S. </w:t>
      </w:r>
      <w:r w:rsidRPr="00C06EA5">
        <w:t xml:space="preserve">Chi, </w:t>
      </w:r>
      <w:r w:rsidRPr="003A48D3">
        <w:t>Seismic stability of earth-rock dams using finite element limit analysis.</w:t>
      </w:r>
      <w:r>
        <w:t xml:space="preserve"> </w:t>
      </w:r>
      <w:r w:rsidRPr="00C06EA5">
        <w:t xml:space="preserve">Soil Dynamics and Earthquake Engineering, </w:t>
      </w:r>
      <w:r w:rsidRPr="000F4546">
        <w:rPr>
          <w:b/>
          <w:bCs/>
        </w:rPr>
        <w:t>64</w:t>
      </w:r>
      <w:r w:rsidRPr="00C06EA5">
        <w:t>, 1–10</w:t>
      </w:r>
      <w:r>
        <w:t>,</w:t>
      </w:r>
      <w:r w:rsidRPr="000F4546">
        <w:t xml:space="preserve"> </w:t>
      </w:r>
      <w:r w:rsidRPr="00C06EA5">
        <w:t xml:space="preserve">(2014). </w:t>
      </w:r>
      <w:hyperlink r:id="rId98" w:history="1">
        <w:r w:rsidRPr="000F6457">
          <w:rPr>
            <w:rStyle w:val="Hyperlink"/>
          </w:rPr>
          <w:t>https://doi.org/10.1016/j.soildyn.2014.04.007</w:t>
        </w:r>
      </w:hyperlink>
      <w:r w:rsidRPr="00C06EA5">
        <w:t>.</w:t>
      </w:r>
    </w:p>
    <w:p w14:paraId="098AF10A" w14:textId="77777777" w:rsidR="000274F6" w:rsidRDefault="000274F6" w:rsidP="000274F6">
      <w:pPr>
        <w:pStyle w:val="Reference"/>
      </w:pPr>
      <w:r>
        <w:t xml:space="preserve">C. </w:t>
      </w:r>
      <w:r w:rsidRPr="000F4546">
        <w:t xml:space="preserve">Liu, </w:t>
      </w:r>
      <w:r>
        <w:t xml:space="preserve">L/ </w:t>
      </w:r>
      <w:r w:rsidRPr="000F4546">
        <w:t xml:space="preserve">Zhang, </w:t>
      </w:r>
      <w:r>
        <w:t xml:space="preserve">B. </w:t>
      </w:r>
      <w:r w:rsidRPr="000F4546">
        <w:t xml:space="preserve">Bai, </w:t>
      </w:r>
      <w:r>
        <w:t xml:space="preserve">J. </w:t>
      </w:r>
      <w:proofErr w:type="gramStart"/>
      <w:r w:rsidRPr="000F4546">
        <w:t>Chen,</w:t>
      </w:r>
      <w:r>
        <w:t>and</w:t>
      </w:r>
      <w:proofErr w:type="gramEnd"/>
      <w:r w:rsidRPr="000F4546">
        <w:t xml:space="preserve"> </w:t>
      </w:r>
      <w:r>
        <w:t xml:space="preserve">J. </w:t>
      </w:r>
      <w:r w:rsidRPr="000F4546">
        <w:t xml:space="preserve">Wang, </w:t>
      </w:r>
      <w:r w:rsidRPr="003A48D3">
        <w:t>Nonlinear analysis of stress and strain for a clay core rock-fill dam with FEM.</w:t>
      </w:r>
      <w:r>
        <w:t xml:space="preserve"> </w:t>
      </w:r>
      <w:r w:rsidRPr="000F4546">
        <w:t xml:space="preserve">Procedia Engineering, </w:t>
      </w:r>
      <w:r w:rsidRPr="000F4546">
        <w:rPr>
          <w:b/>
          <w:bCs/>
        </w:rPr>
        <w:t>31</w:t>
      </w:r>
      <w:r w:rsidRPr="000F4546">
        <w:t>, 497–501</w:t>
      </w:r>
      <w:r>
        <w:t xml:space="preserve">, </w:t>
      </w:r>
      <w:r w:rsidRPr="000F4546">
        <w:t xml:space="preserve">(2012). </w:t>
      </w:r>
      <w:hyperlink r:id="rId99" w:history="1">
        <w:r w:rsidRPr="000F6457">
          <w:rPr>
            <w:rStyle w:val="Hyperlink"/>
          </w:rPr>
          <w:t>https://doi.org/10.1016/j.proeng.2012.01.1058</w:t>
        </w:r>
      </w:hyperlink>
      <w:r w:rsidRPr="000F4546">
        <w:t>.</w:t>
      </w:r>
    </w:p>
    <w:p w14:paraId="324DBD0A" w14:textId="77777777" w:rsidR="000274F6" w:rsidRDefault="000274F6" w:rsidP="000274F6">
      <w:pPr>
        <w:pStyle w:val="Reference"/>
      </w:pPr>
      <w:r>
        <w:t xml:space="preserve">H. </w:t>
      </w:r>
      <w:r w:rsidRPr="00135E01">
        <w:t>Alateya</w:t>
      </w:r>
      <w:r>
        <w:t xml:space="preserve"> and</w:t>
      </w:r>
      <w:r w:rsidRPr="00135E01">
        <w:t xml:space="preserve"> A.</w:t>
      </w:r>
      <w:r>
        <w:t xml:space="preserve"> </w:t>
      </w:r>
      <w:r w:rsidRPr="00135E01">
        <w:t xml:space="preserve">Ahangar Asr, </w:t>
      </w:r>
      <w:r w:rsidRPr="003A48D3">
        <w:t>Numerical investigation into the stability of earth dam slopes considering the effects of cavities.</w:t>
      </w:r>
      <w:r>
        <w:t xml:space="preserve"> </w:t>
      </w:r>
      <w:r w:rsidRPr="00135E01">
        <w:t xml:space="preserve">Engineering Computations (Swansea, Wales), </w:t>
      </w:r>
      <w:r w:rsidRPr="00135E01">
        <w:rPr>
          <w:b/>
          <w:bCs/>
        </w:rPr>
        <w:t>37(4)</w:t>
      </w:r>
      <w:r>
        <w:t xml:space="preserve">, </w:t>
      </w:r>
      <w:r w:rsidRPr="00135E01">
        <w:t>1397–1421</w:t>
      </w:r>
      <w:r>
        <w:t>,</w:t>
      </w:r>
      <w:r w:rsidRPr="00135E01">
        <w:t xml:space="preserve"> (2020). </w:t>
      </w:r>
      <w:hyperlink r:id="rId100" w:history="1">
        <w:r w:rsidRPr="000F6457">
          <w:rPr>
            <w:rStyle w:val="Hyperlink"/>
          </w:rPr>
          <w:t>https://doi.org/10.1108/EC-03-2019-0101</w:t>
        </w:r>
      </w:hyperlink>
      <w:r w:rsidRPr="00135E01">
        <w:t>.</w:t>
      </w:r>
    </w:p>
    <w:p w14:paraId="6B59E925" w14:textId="77777777" w:rsidR="000274F6" w:rsidRDefault="000274F6" w:rsidP="000274F6">
      <w:pPr>
        <w:pStyle w:val="Reference"/>
      </w:pPr>
      <w:r>
        <w:t xml:space="preserve">B. </w:t>
      </w:r>
      <w:r w:rsidRPr="00135E01">
        <w:t xml:space="preserve">Ebrahimian, </w:t>
      </w:r>
      <w:r w:rsidRPr="003A48D3">
        <w:t>Numerical analysis of nonlinear dynamic behavior of earth dams.</w:t>
      </w:r>
      <w:r>
        <w:t xml:space="preserve"> </w:t>
      </w:r>
      <w:r w:rsidRPr="00135E01">
        <w:t xml:space="preserve">Frontiers of Architecture and Civil Engineering in China, </w:t>
      </w:r>
      <w:r w:rsidRPr="00135E01">
        <w:rPr>
          <w:b/>
          <w:bCs/>
        </w:rPr>
        <w:t>5(1)</w:t>
      </w:r>
      <w:r w:rsidRPr="00135E01">
        <w:t>, 24–40</w:t>
      </w:r>
      <w:r>
        <w:t xml:space="preserve">, </w:t>
      </w:r>
      <w:r w:rsidRPr="00135E01">
        <w:t xml:space="preserve">(2011). </w:t>
      </w:r>
      <w:hyperlink r:id="rId101" w:history="1">
        <w:r w:rsidRPr="000F6457">
          <w:rPr>
            <w:rStyle w:val="Hyperlink"/>
          </w:rPr>
          <w:t>https://doi.org/10.1007/s11709-010-0082-6</w:t>
        </w:r>
      </w:hyperlink>
    </w:p>
    <w:p w14:paraId="73521957" w14:textId="77777777" w:rsidR="000274F6" w:rsidRDefault="000274F6" w:rsidP="000274F6">
      <w:pPr>
        <w:pStyle w:val="Reference"/>
      </w:pPr>
      <w:r>
        <w:t xml:space="preserve">M. M. </w:t>
      </w:r>
      <w:r w:rsidRPr="00135E01">
        <w:t xml:space="preserve">Zanjani, </w:t>
      </w:r>
      <w:r>
        <w:t xml:space="preserve">A. </w:t>
      </w:r>
      <w:r w:rsidRPr="00135E01">
        <w:t xml:space="preserve">Soroush, </w:t>
      </w:r>
      <w:r>
        <w:t xml:space="preserve">and M. </w:t>
      </w:r>
      <w:r w:rsidRPr="00135E01">
        <w:t xml:space="preserve">Khoshini, </w:t>
      </w:r>
      <w:r w:rsidRPr="003A48D3">
        <w:t>Two-dimensional numerical modeling of fault rupture propagation through earth dams under steady state seepage.</w:t>
      </w:r>
      <w:r>
        <w:t xml:space="preserve"> </w:t>
      </w:r>
      <w:r w:rsidRPr="00135E01">
        <w:t xml:space="preserve">Soil Dynamics and Earthquake Engineering, </w:t>
      </w:r>
      <w:r w:rsidRPr="00135E01">
        <w:rPr>
          <w:b/>
          <w:bCs/>
        </w:rPr>
        <w:t>88</w:t>
      </w:r>
      <w:r w:rsidRPr="00135E01">
        <w:t>, 60–71</w:t>
      </w:r>
      <w:r>
        <w:t xml:space="preserve">, </w:t>
      </w:r>
      <w:r w:rsidRPr="00135E01">
        <w:t xml:space="preserve">(2016). </w:t>
      </w:r>
      <w:hyperlink r:id="rId102" w:history="1">
        <w:r w:rsidRPr="000F6457">
          <w:rPr>
            <w:rStyle w:val="Hyperlink"/>
          </w:rPr>
          <w:t>https://doi.org/10.1016/j.soildyn.2016.05.012</w:t>
        </w:r>
      </w:hyperlink>
    </w:p>
    <w:p w14:paraId="4A03761F" w14:textId="572B397B" w:rsidR="00135E01" w:rsidRDefault="000274F6" w:rsidP="000274F6">
      <w:pPr>
        <w:pStyle w:val="Reference"/>
      </w:pPr>
      <w:r w:rsidRPr="00135E01">
        <w:t>N. J. H.</w:t>
      </w:r>
      <w:r>
        <w:t xml:space="preserve"> </w:t>
      </w:r>
      <w:r w:rsidRPr="00135E01">
        <w:t>Al-Mansori, T. A.-F. J. M.</w:t>
      </w:r>
      <w:r>
        <w:t xml:space="preserve"> </w:t>
      </w:r>
      <w:r w:rsidRPr="00135E01">
        <w:t>Al-Fatlawi, N. Y.</w:t>
      </w:r>
      <w:r>
        <w:t xml:space="preserve"> </w:t>
      </w:r>
      <w:r w:rsidRPr="00135E01">
        <w:t>Othman</w:t>
      </w:r>
      <w:r>
        <w:t xml:space="preserve"> and</w:t>
      </w:r>
      <w:r w:rsidRPr="00135E01">
        <w:t xml:space="preserve"> L. S. A.</w:t>
      </w:r>
      <w:r>
        <w:t xml:space="preserve"> </w:t>
      </w:r>
      <w:r w:rsidRPr="00135E01">
        <w:t>Al-Zubaidi</w:t>
      </w:r>
      <w:r>
        <w:t>,</w:t>
      </w:r>
      <w:r w:rsidRPr="00135E01">
        <w:t xml:space="preserve"> </w:t>
      </w:r>
      <w:r w:rsidRPr="003A48D3">
        <w:t>Numerical Analysis of Seepage in Earth-Fill Dams.</w:t>
      </w:r>
      <w:r>
        <w:t xml:space="preserve"> </w:t>
      </w:r>
      <w:r w:rsidRPr="00135E01">
        <w:t xml:space="preserve">Civil Engineering Journal, </w:t>
      </w:r>
      <w:r w:rsidRPr="00135E01">
        <w:rPr>
          <w:b/>
          <w:bCs/>
        </w:rPr>
        <w:t>6(7)</w:t>
      </w:r>
      <w:r w:rsidRPr="00135E01">
        <w:t>, 1336–1348</w:t>
      </w:r>
      <w:r>
        <w:t xml:space="preserve">, </w:t>
      </w:r>
      <w:r w:rsidRPr="00135E01">
        <w:t xml:space="preserve">(2020). </w:t>
      </w:r>
      <w:hyperlink r:id="rId103" w:history="1">
        <w:r w:rsidRPr="000F6457">
          <w:rPr>
            <w:rStyle w:val="Hyperlink"/>
          </w:rPr>
          <w:t>https://doi.org/10.28991/cej-2020-03091552</w:t>
        </w:r>
      </w:hyperlink>
    </w:p>
    <w:sectPr w:rsidR="00135E0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0BB5D54"/>
    <w:multiLevelType w:val="hybridMultilevel"/>
    <w:tmpl w:val="66A2E9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55805272">
    <w:abstractNumId w:val="16"/>
  </w:num>
  <w:num w:numId="2" w16cid:durableId="1600412104">
    <w:abstractNumId w:val="3"/>
  </w:num>
  <w:num w:numId="3" w16cid:durableId="1093671148">
    <w:abstractNumId w:val="13"/>
  </w:num>
  <w:num w:numId="4" w16cid:durableId="623345472">
    <w:abstractNumId w:val="8"/>
  </w:num>
  <w:num w:numId="5" w16cid:durableId="1310552901">
    <w:abstractNumId w:val="12"/>
  </w:num>
  <w:num w:numId="6" w16cid:durableId="1372878079">
    <w:abstractNumId w:val="5"/>
  </w:num>
  <w:num w:numId="7" w16cid:durableId="1161576613">
    <w:abstractNumId w:val="7"/>
  </w:num>
  <w:num w:numId="8" w16cid:durableId="458841022">
    <w:abstractNumId w:val="1"/>
  </w:num>
  <w:num w:numId="9" w16cid:durableId="1727679192">
    <w:abstractNumId w:val="15"/>
  </w:num>
  <w:num w:numId="10" w16cid:durableId="841698920">
    <w:abstractNumId w:val="10"/>
  </w:num>
  <w:num w:numId="11" w16cid:durableId="1146703852">
    <w:abstractNumId w:val="14"/>
  </w:num>
  <w:num w:numId="12" w16cid:durableId="731778282">
    <w:abstractNumId w:val="11"/>
  </w:num>
  <w:num w:numId="13" w16cid:durableId="1027488755">
    <w:abstractNumId w:val="6"/>
  </w:num>
  <w:num w:numId="14" w16cid:durableId="197474141">
    <w:abstractNumId w:val="15"/>
  </w:num>
  <w:num w:numId="15" w16cid:durableId="648243157">
    <w:abstractNumId w:val="9"/>
  </w:num>
  <w:num w:numId="16" w16cid:durableId="1347361271">
    <w:abstractNumId w:val="6"/>
  </w:num>
  <w:num w:numId="17" w16cid:durableId="403645181">
    <w:abstractNumId w:val="6"/>
  </w:num>
  <w:num w:numId="18" w16cid:durableId="1610433338">
    <w:abstractNumId w:val="6"/>
  </w:num>
  <w:num w:numId="19" w16cid:durableId="559560204">
    <w:abstractNumId w:val="6"/>
  </w:num>
  <w:num w:numId="20" w16cid:durableId="826744438">
    <w:abstractNumId w:val="6"/>
  </w:num>
  <w:num w:numId="21" w16cid:durableId="819809833">
    <w:abstractNumId w:val="6"/>
  </w:num>
  <w:num w:numId="22" w16cid:durableId="54817063">
    <w:abstractNumId w:val="6"/>
  </w:num>
  <w:num w:numId="23" w16cid:durableId="953902332">
    <w:abstractNumId w:val="6"/>
  </w:num>
  <w:num w:numId="24" w16cid:durableId="1764689632">
    <w:abstractNumId w:val="6"/>
  </w:num>
  <w:num w:numId="25" w16cid:durableId="523249760">
    <w:abstractNumId w:val="6"/>
  </w:num>
  <w:num w:numId="26" w16cid:durableId="3014784">
    <w:abstractNumId w:val="6"/>
  </w:num>
  <w:num w:numId="27" w16cid:durableId="1423451662">
    <w:abstractNumId w:val="6"/>
  </w:num>
  <w:num w:numId="28" w16cid:durableId="310214055">
    <w:abstractNumId w:val="6"/>
  </w:num>
  <w:num w:numId="29" w16cid:durableId="506793667">
    <w:abstractNumId w:val="12"/>
  </w:num>
  <w:num w:numId="30" w16cid:durableId="806045860">
    <w:abstractNumId w:val="12"/>
  </w:num>
  <w:num w:numId="31" w16cid:durableId="1240020265">
    <w:abstractNumId w:val="12"/>
    <w:lvlOverride w:ilvl="0">
      <w:startOverride w:val="1"/>
    </w:lvlOverride>
  </w:num>
  <w:num w:numId="32" w16cid:durableId="1833792149">
    <w:abstractNumId w:val="12"/>
  </w:num>
  <w:num w:numId="33" w16cid:durableId="900095046">
    <w:abstractNumId w:val="12"/>
    <w:lvlOverride w:ilvl="0">
      <w:startOverride w:val="1"/>
    </w:lvlOverride>
  </w:num>
  <w:num w:numId="34" w16cid:durableId="1736469053">
    <w:abstractNumId w:val="12"/>
    <w:lvlOverride w:ilvl="0">
      <w:startOverride w:val="1"/>
    </w:lvlOverride>
  </w:num>
  <w:num w:numId="35" w16cid:durableId="2142382931">
    <w:abstractNumId w:val="13"/>
    <w:lvlOverride w:ilvl="0">
      <w:startOverride w:val="1"/>
    </w:lvlOverride>
  </w:num>
  <w:num w:numId="36" w16cid:durableId="1269855442">
    <w:abstractNumId w:val="13"/>
  </w:num>
  <w:num w:numId="37" w16cid:durableId="1090350701">
    <w:abstractNumId w:val="13"/>
    <w:lvlOverride w:ilvl="0">
      <w:startOverride w:val="1"/>
    </w:lvlOverride>
  </w:num>
  <w:num w:numId="38" w16cid:durableId="1782333660">
    <w:abstractNumId w:val="13"/>
  </w:num>
  <w:num w:numId="39" w16cid:durableId="330530038">
    <w:abstractNumId w:val="13"/>
    <w:lvlOverride w:ilvl="0">
      <w:startOverride w:val="1"/>
    </w:lvlOverride>
  </w:num>
  <w:num w:numId="40" w16cid:durableId="524683548">
    <w:abstractNumId w:val="13"/>
    <w:lvlOverride w:ilvl="0">
      <w:startOverride w:val="1"/>
    </w:lvlOverride>
  </w:num>
  <w:num w:numId="41" w16cid:durableId="1343970496">
    <w:abstractNumId w:val="13"/>
    <w:lvlOverride w:ilvl="0">
      <w:startOverride w:val="1"/>
    </w:lvlOverride>
  </w:num>
  <w:num w:numId="42" w16cid:durableId="1705132549">
    <w:abstractNumId w:val="13"/>
  </w:num>
  <w:num w:numId="43" w16cid:durableId="1669481080">
    <w:abstractNumId w:val="13"/>
  </w:num>
  <w:num w:numId="44" w16cid:durableId="260263132">
    <w:abstractNumId w:val="2"/>
  </w:num>
  <w:num w:numId="45" w16cid:durableId="50203471">
    <w:abstractNumId w:val="0"/>
  </w:num>
  <w:num w:numId="46" w16cid:durableId="59715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06158"/>
    <w:rsid w:val="00014140"/>
    <w:rsid w:val="00023BB5"/>
    <w:rsid w:val="00027428"/>
    <w:rsid w:val="000274F6"/>
    <w:rsid w:val="00031EC9"/>
    <w:rsid w:val="00035BD6"/>
    <w:rsid w:val="00066BE4"/>
    <w:rsid w:val="00066FED"/>
    <w:rsid w:val="00075EA6"/>
    <w:rsid w:val="0007709F"/>
    <w:rsid w:val="00086F62"/>
    <w:rsid w:val="00090674"/>
    <w:rsid w:val="0009320B"/>
    <w:rsid w:val="00096AE0"/>
    <w:rsid w:val="000A47A2"/>
    <w:rsid w:val="000B1B74"/>
    <w:rsid w:val="000B3A2D"/>
    <w:rsid w:val="000B49C0"/>
    <w:rsid w:val="000E382F"/>
    <w:rsid w:val="000E75CD"/>
    <w:rsid w:val="000F4546"/>
    <w:rsid w:val="001036BA"/>
    <w:rsid w:val="001146DC"/>
    <w:rsid w:val="00114AB1"/>
    <w:rsid w:val="001230FF"/>
    <w:rsid w:val="00130BD7"/>
    <w:rsid w:val="00135E01"/>
    <w:rsid w:val="00144447"/>
    <w:rsid w:val="00155B67"/>
    <w:rsid w:val="001562AF"/>
    <w:rsid w:val="00161A5B"/>
    <w:rsid w:val="0016385D"/>
    <w:rsid w:val="0016782F"/>
    <w:rsid w:val="001937E9"/>
    <w:rsid w:val="001964E5"/>
    <w:rsid w:val="001B263B"/>
    <w:rsid w:val="001B476A"/>
    <w:rsid w:val="001C764F"/>
    <w:rsid w:val="001C7BB3"/>
    <w:rsid w:val="001D469C"/>
    <w:rsid w:val="002051BA"/>
    <w:rsid w:val="0021619E"/>
    <w:rsid w:val="0023171B"/>
    <w:rsid w:val="00236BFC"/>
    <w:rsid w:val="00237437"/>
    <w:rsid w:val="002502FD"/>
    <w:rsid w:val="00274622"/>
    <w:rsid w:val="00285D24"/>
    <w:rsid w:val="00290390"/>
    <w:rsid w:val="002915D3"/>
    <w:rsid w:val="002924DB"/>
    <w:rsid w:val="002941DA"/>
    <w:rsid w:val="002B5648"/>
    <w:rsid w:val="002C17FD"/>
    <w:rsid w:val="002E3C35"/>
    <w:rsid w:val="002F5298"/>
    <w:rsid w:val="00326AE0"/>
    <w:rsid w:val="00337E4F"/>
    <w:rsid w:val="00340C36"/>
    <w:rsid w:val="00346A9D"/>
    <w:rsid w:val="00347AC9"/>
    <w:rsid w:val="0039376F"/>
    <w:rsid w:val="003A287B"/>
    <w:rsid w:val="003A5C85"/>
    <w:rsid w:val="003A61B1"/>
    <w:rsid w:val="003B0050"/>
    <w:rsid w:val="003D1624"/>
    <w:rsid w:val="003D6312"/>
    <w:rsid w:val="003E7C74"/>
    <w:rsid w:val="003F31C6"/>
    <w:rsid w:val="0040225B"/>
    <w:rsid w:val="00402DA2"/>
    <w:rsid w:val="004127CD"/>
    <w:rsid w:val="00425AC2"/>
    <w:rsid w:val="0044771F"/>
    <w:rsid w:val="004B151D"/>
    <w:rsid w:val="004C7243"/>
    <w:rsid w:val="004E21DE"/>
    <w:rsid w:val="004E3C57"/>
    <w:rsid w:val="004E3CB2"/>
    <w:rsid w:val="00525813"/>
    <w:rsid w:val="00531594"/>
    <w:rsid w:val="0053513F"/>
    <w:rsid w:val="00574405"/>
    <w:rsid w:val="005854B0"/>
    <w:rsid w:val="005965C8"/>
    <w:rsid w:val="005A0E21"/>
    <w:rsid w:val="005B3A34"/>
    <w:rsid w:val="005D49AF"/>
    <w:rsid w:val="005E415C"/>
    <w:rsid w:val="005E71ED"/>
    <w:rsid w:val="005E7946"/>
    <w:rsid w:val="005F7475"/>
    <w:rsid w:val="00611299"/>
    <w:rsid w:val="00613B4D"/>
    <w:rsid w:val="00616365"/>
    <w:rsid w:val="00616F3B"/>
    <w:rsid w:val="006249A7"/>
    <w:rsid w:val="0064225B"/>
    <w:rsid w:val="00663AF9"/>
    <w:rsid w:val="0066799E"/>
    <w:rsid w:val="006763F9"/>
    <w:rsid w:val="00677362"/>
    <w:rsid w:val="006949BC"/>
    <w:rsid w:val="006D1229"/>
    <w:rsid w:val="006D372F"/>
    <w:rsid w:val="006D7A18"/>
    <w:rsid w:val="006E4474"/>
    <w:rsid w:val="00701388"/>
    <w:rsid w:val="00723B7F"/>
    <w:rsid w:val="00725861"/>
    <w:rsid w:val="0073393A"/>
    <w:rsid w:val="0073539D"/>
    <w:rsid w:val="00767B8A"/>
    <w:rsid w:val="00775481"/>
    <w:rsid w:val="00797E2D"/>
    <w:rsid w:val="007A233B"/>
    <w:rsid w:val="007B4863"/>
    <w:rsid w:val="007C65E6"/>
    <w:rsid w:val="007D406B"/>
    <w:rsid w:val="007D4407"/>
    <w:rsid w:val="007E1CA3"/>
    <w:rsid w:val="00812D62"/>
    <w:rsid w:val="00812F29"/>
    <w:rsid w:val="00821713"/>
    <w:rsid w:val="00827050"/>
    <w:rsid w:val="0083278B"/>
    <w:rsid w:val="00834538"/>
    <w:rsid w:val="00850E89"/>
    <w:rsid w:val="00851019"/>
    <w:rsid w:val="0089027F"/>
    <w:rsid w:val="008930E4"/>
    <w:rsid w:val="00893821"/>
    <w:rsid w:val="008A7B9C"/>
    <w:rsid w:val="008B39FA"/>
    <w:rsid w:val="008B4754"/>
    <w:rsid w:val="008E6A7A"/>
    <w:rsid w:val="008F1038"/>
    <w:rsid w:val="008F7046"/>
    <w:rsid w:val="009005FC"/>
    <w:rsid w:val="00916BA8"/>
    <w:rsid w:val="00922E5A"/>
    <w:rsid w:val="00943315"/>
    <w:rsid w:val="00946C27"/>
    <w:rsid w:val="00960196"/>
    <w:rsid w:val="009648AA"/>
    <w:rsid w:val="009A4F3D"/>
    <w:rsid w:val="009B696B"/>
    <w:rsid w:val="009B7671"/>
    <w:rsid w:val="009C141F"/>
    <w:rsid w:val="009E5BA1"/>
    <w:rsid w:val="009F056E"/>
    <w:rsid w:val="00A24F3D"/>
    <w:rsid w:val="00A26DCD"/>
    <w:rsid w:val="00A314BB"/>
    <w:rsid w:val="00A32B7D"/>
    <w:rsid w:val="00A5596B"/>
    <w:rsid w:val="00A646B3"/>
    <w:rsid w:val="00A6739B"/>
    <w:rsid w:val="00A90413"/>
    <w:rsid w:val="00AA728C"/>
    <w:rsid w:val="00AB0A9C"/>
    <w:rsid w:val="00AB69FF"/>
    <w:rsid w:val="00AB7119"/>
    <w:rsid w:val="00AD5855"/>
    <w:rsid w:val="00AE7500"/>
    <w:rsid w:val="00AE7F87"/>
    <w:rsid w:val="00AF3542"/>
    <w:rsid w:val="00AF5ABE"/>
    <w:rsid w:val="00B00415"/>
    <w:rsid w:val="00B01293"/>
    <w:rsid w:val="00B03C2A"/>
    <w:rsid w:val="00B1000D"/>
    <w:rsid w:val="00B10134"/>
    <w:rsid w:val="00B16BFE"/>
    <w:rsid w:val="00B500E5"/>
    <w:rsid w:val="00BA39BB"/>
    <w:rsid w:val="00BA3B3D"/>
    <w:rsid w:val="00BB0269"/>
    <w:rsid w:val="00BB7EEA"/>
    <w:rsid w:val="00BD1909"/>
    <w:rsid w:val="00BE5E16"/>
    <w:rsid w:val="00BE5FD1"/>
    <w:rsid w:val="00C06E05"/>
    <w:rsid w:val="00C06EA5"/>
    <w:rsid w:val="00C14B14"/>
    <w:rsid w:val="00C17370"/>
    <w:rsid w:val="00C2054D"/>
    <w:rsid w:val="00C252EB"/>
    <w:rsid w:val="00C26EC0"/>
    <w:rsid w:val="00C54D4C"/>
    <w:rsid w:val="00C56C77"/>
    <w:rsid w:val="00C84923"/>
    <w:rsid w:val="00CB7B3E"/>
    <w:rsid w:val="00CC45ED"/>
    <w:rsid w:val="00CC739D"/>
    <w:rsid w:val="00CF33EB"/>
    <w:rsid w:val="00CF695A"/>
    <w:rsid w:val="00D04468"/>
    <w:rsid w:val="00D30640"/>
    <w:rsid w:val="00D35076"/>
    <w:rsid w:val="00D36257"/>
    <w:rsid w:val="00D4687E"/>
    <w:rsid w:val="00D53A12"/>
    <w:rsid w:val="00D87E2A"/>
    <w:rsid w:val="00D95801"/>
    <w:rsid w:val="00DB0C43"/>
    <w:rsid w:val="00DE3354"/>
    <w:rsid w:val="00DF7DCD"/>
    <w:rsid w:val="00E33D4B"/>
    <w:rsid w:val="00E50B7D"/>
    <w:rsid w:val="00E904A1"/>
    <w:rsid w:val="00EB3DA9"/>
    <w:rsid w:val="00EB7D28"/>
    <w:rsid w:val="00EC0D0C"/>
    <w:rsid w:val="00ED4A2C"/>
    <w:rsid w:val="00EF6940"/>
    <w:rsid w:val="00F2044A"/>
    <w:rsid w:val="00F20BFC"/>
    <w:rsid w:val="00F24D5F"/>
    <w:rsid w:val="00F726C3"/>
    <w:rsid w:val="00F820CA"/>
    <w:rsid w:val="00F8554C"/>
    <w:rsid w:val="00F87DD0"/>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AB69FF"/>
    <w:pPr>
      <w:spacing w:before="120"/>
      <w:contextualSpacing/>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character" w:styleId="BesuchterLink">
    <w:name w:val="FollowedHyperlink"/>
    <w:basedOn w:val="Absatz-Standardschriftart"/>
    <w:semiHidden/>
    <w:unhideWhenUsed/>
    <w:rsid w:val="0089027F"/>
    <w:rPr>
      <w:color w:val="800080" w:themeColor="followedHyperlink"/>
      <w:u w:val="single"/>
    </w:rPr>
  </w:style>
  <w:style w:type="character" w:styleId="NichtaufgelsteErwhnung">
    <w:name w:val="Unresolved Mention"/>
    <w:basedOn w:val="Absatz-Standardschriftart"/>
    <w:uiPriority w:val="99"/>
    <w:semiHidden/>
    <w:unhideWhenUsed/>
    <w:rsid w:val="00916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5043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image" Target="media/image31.wmf"/><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image" Target="media/image4.wmf"/><Relationship Id="rId11" Type="http://schemas.openxmlformats.org/officeDocument/2006/relationships/hyperlink" Target="mailto:adilovfarhadzan@gmail.com" TargetMode="Externa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image" Target="media/image34.wmf"/><Relationship Id="rId79" Type="http://schemas.openxmlformats.org/officeDocument/2006/relationships/oleObject" Target="embeddings/oleObject32.bin"/><Relationship Id="rId102" Type="http://schemas.openxmlformats.org/officeDocument/2006/relationships/hyperlink" Target="https://doi.org/10.1016/j.soildyn.2016.05.012" TargetMode="External"/><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hyperlink" Target="https://doi.org/10.1016/j.jrmge.2019.07.012" TargetMode="Externa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oleObject" Target="embeddings/oleObject27.bin"/><Relationship Id="rId80" Type="http://schemas.openxmlformats.org/officeDocument/2006/relationships/image" Target="media/image37.wmf"/><Relationship Id="rId85" Type="http://schemas.openxmlformats.org/officeDocument/2006/relationships/image" Target="media/image41.png"/><Relationship Id="rId12" Type="http://schemas.openxmlformats.org/officeDocument/2006/relationships/image" Target="media/image1.w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hyperlink" Target="https://doi.org/10.28991/cej-2020-03091552" TargetMode="Externa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0.bin"/><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hyperlink" Target="https://doi.org/10.1063/5.0265101" TargetMode="External"/><Relationship Id="rId96" Type="http://schemas.openxmlformats.org/officeDocument/2006/relationships/hyperlink" Target="https://doi.org/10.1016/j.wse.2016.11.00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png"/><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mailto:umarkhonov@gmail.com"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png"/><Relationship Id="rId73" Type="http://schemas.openxmlformats.org/officeDocument/2006/relationships/oleObject" Target="embeddings/oleObject29.bin"/><Relationship Id="rId78" Type="http://schemas.openxmlformats.org/officeDocument/2006/relationships/image" Target="media/image36.wmf"/><Relationship Id="rId81" Type="http://schemas.openxmlformats.org/officeDocument/2006/relationships/oleObject" Target="embeddings/oleObject33.bin"/><Relationship Id="rId86" Type="http://schemas.openxmlformats.org/officeDocument/2006/relationships/image" Target="media/image42.png"/><Relationship Id="rId94" Type="http://schemas.openxmlformats.org/officeDocument/2006/relationships/hyperlink" Target="https://doi.org/10.1556/1848.2018.0011" TargetMode="External"/><Relationship Id="rId99" Type="http://schemas.openxmlformats.org/officeDocument/2006/relationships/hyperlink" Target="https://doi.org/10.1016/j.proeng.2012.01.1058" TargetMode="External"/><Relationship Id="rId101" Type="http://schemas.openxmlformats.org/officeDocument/2006/relationships/hyperlink" Target="https://doi.org/10.1007/s11709-010-0082-6" TargetMode="External"/><Relationship Id="rId4" Type="http://schemas.openxmlformats.org/officeDocument/2006/relationships/customXml" Target="../customXml/item4.xml"/><Relationship Id="rId9" Type="http://schemas.openxmlformats.org/officeDocument/2006/relationships/hyperlink" Target="mailto:sultanov.karim@mail.ru"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hyperlink" Target="https://doi.org/10.1016/j.soildyn.2016.05.012"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hyperlink" Target="https://doi.org/10.1063/5.0118430" TargetMode="Externa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3.png"/><Relationship Id="rId61" Type="http://schemas.openxmlformats.org/officeDocument/2006/relationships/image" Target="media/image27.wmf"/><Relationship Id="rId82" Type="http://schemas.openxmlformats.org/officeDocument/2006/relationships/image" Target="media/image38.png"/><Relationship Id="rId19" Type="http://schemas.openxmlformats.org/officeDocument/2006/relationships/oleObject" Target="embeddings/oleObject3.bin"/><Relationship Id="rId14" Type="http://schemas.openxmlformats.org/officeDocument/2006/relationships/image" Target="media/image2.png"/><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hyperlink" Target="https://doi.org/10.1108/EC-03-2019-0101"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hyperlink" Target="https://doi.org/10.1007/s12517-020-05851-4" TargetMode="External"/><Relationship Id="rId98" Type="http://schemas.openxmlformats.org/officeDocument/2006/relationships/hyperlink" Target="https://doi.org/10.1016/j.soildyn.2014.04.007" TargetMode="External"/><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BBB961-A59D-4ECD-A1D5-49740556A50A}">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10</Pages>
  <Words>2702</Words>
  <Characters>14375</Characters>
  <Application>Microsoft Office Word</Application>
  <DocSecurity>0</DocSecurity>
  <Lines>191</Lines>
  <Paragraphs>76</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Title Goes Here</vt:lpstr>
      <vt:lpstr>Title Goes Here</vt:lpstr>
    </vt:vector>
  </TitlesOfParts>
  <Company>PPI</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TU-Pseudonym 5300993042411274</cp:lastModifiedBy>
  <cp:revision>17</cp:revision>
  <cp:lastPrinted>2011-03-03T08:29:00Z</cp:lastPrinted>
  <dcterms:created xsi:type="dcterms:W3CDTF">2023-09-01T14:34:00Z</dcterms:created>
  <dcterms:modified xsi:type="dcterms:W3CDTF">2025-11-23T07:59:00Z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