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A3BEF" w14:textId="77777777" w:rsidR="00C359B4" w:rsidRDefault="00C359B4" w:rsidP="00C359B4">
      <w:pPr>
        <w:pStyle w:val="PaperTitle"/>
      </w:pPr>
      <w:r>
        <w:t xml:space="preserve">Cyclic Freeze-Thaw Characteristics of Asphalt Concrete Pavement in Almaty Region </w:t>
      </w:r>
    </w:p>
    <w:p w14:paraId="03767306" w14:textId="4F0D30B3" w:rsidR="00C359B4" w:rsidRDefault="00C359B4" w:rsidP="00C359B4">
      <w:pPr>
        <w:pStyle w:val="AuthorName"/>
      </w:pPr>
      <w:bookmarkStart w:id="0" w:name="_Hlk206764273"/>
      <w:r>
        <w:rPr>
          <w:lang w:val="kk-KZ"/>
        </w:rPr>
        <w:t>B</w:t>
      </w:r>
      <w:r>
        <w:t>agdat</w:t>
      </w:r>
      <w:r>
        <w:rPr>
          <w:lang w:val="kk-KZ"/>
        </w:rPr>
        <w:t xml:space="preserve"> Teltayev</w:t>
      </w:r>
      <w:r>
        <w:rPr>
          <w:vertAlign w:val="superscript"/>
          <w:lang w:val="kk-KZ"/>
        </w:rPr>
        <w:t>1</w:t>
      </w:r>
      <w:r>
        <w:rPr>
          <w:vertAlign w:val="superscript"/>
        </w:rPr>
        <w:t xml:space="preserve">, </w:t>
      </w:r>
      <w:r w:rsidR="00691669">
        <w:rPr>
          <w:vertAlign w:val="superscript"/>
        </w:rPr>
        <w:t>a</w:t>
      </w:r>
      <w:r>
        <w:rPr>
          <w:vertAlign w:val="superscript"/>
        </w:rPr>
        <w:t>)</w:t>
      </w:r>
      <w:r>
        <w:t xml:space="preserve">, </w:t>
      </w:r>
      <w:bookmarkStart w:id="1" w:name="__DdeLink__420_1069537277"/>
      <w:bookmarkStart w:id="2" w:name="_Hlk206764349"/>
      <w:r>
        <w:rPr>
          <w:lang w:val="kk-KZ"/>
        </w:rPr>
        <w:t>A</w:t>
      </w:r>
      <w:r>
        <w:t>izhan</w:t>
      </w:r>
      <w:r>
        <w:rPr>
          <w:lang w:val="kk-KZ"/>
        </w:rPr>
        <w:t xml:space="preserve"> Muta</w:t>
      </w:r>
      <w:bookmarkEnd w:id="1"/>
      <w:r>
        <w:rPr>
          <w:vertAlign w:val="superscript"/>
          <w:lang w:val="kk-KZ"/>
        </w:rPr>
        <w:t>2</w:t>
      </w:r>
      <w:r>
        <w:rPr>
          <w:vertAlign w:val="superscript"/>
        </w:rPr>
        <w:t xml:space="preserve">, </w:t>
      </w:r>
      <w:r w:rsidR="00691669">
        <w:rPr>
          <w:vertAlign w:val="superscript"/>
        </w:rPr>
        <w:t>b</w:t>
      </w:r>
      <w:r>
        <w:rPr>
          <w:vertAlign w:val="superscript"/>
        </w:rPr>
        <w:t>)</w:t>
      </w:r>
      <w:r>
        <w:t xml:space="preserve">, </w:t>
      </w:r>
      <w:bookmarkEnd w:id="2"/>
      <w:r>
        <w:t>Yerbol Aitbayev</w:t>
      </w:r>
      <w:r>
        <w:rPr>
          <w:vertAlign w:val="superscript"/>
        </w:rPr>
        <w:t>1, c)</w:t>
      </w:r>
      <w:r>
        <w:t xml:space="preserve">, </w:t>
      </w:r>
    </w:p>
    <w:p w14:paraId="755E8B1B" w14:textId="0F77D6C1" w:rsidR="00C359B4" w:rsidRDefault="00C359B4" w:rsidP="00C359B4">
      <w:pPr>
        <w:pStyle w:val="AuthorName"/>
        <w:rPr>
          <w:lang w:val="kk-KZ"/>
        </w:rPr>
      </w:pPr>
      <w:r>
        <w:t>Azamat Zhaisanbayev</w:t>
      </w:r>
      <w:r>
        <w:rPr>
          <w:vertAlign w:val="superscript"/>
        </w:rPr>
        <w:t>3, d)</w:t>
      </w:r>
      <w:bookmarkEnd w:id="0"/>
    </w:p>
    <w:p w14:paraId="67A0AAD2" w14:textId="77777777" w:rsidR="00C359B4" w:rsidRPr="00C359B4" w:rsidRDefault="00C359B4" w:rsidP="00C359B4">
      <w:pPr>
        <w:pStyle w:val="AuthorAffiliation"/>
      </w:pPr>
      <w:bookmarkStart w:id="3" w:name="_Hlk206764299"/>
      <w:r w:rsidRPr="00C359B4">
        <w:rPr>
          <w:i w:val="0"/>
          <w:iCs/>
          <w:vertAlign w:val="superscript"/>
        </w:rPr>
        <w:t>1</w:t>
      </w:r>
      <w:r w:rsidRPr="00C359B4">
        <w:t>U. Joldasbekov Institute of Mechanics and Engineering, Almaty, Kazakhstan</w:t>
      </w:r>
    </w:p>
    <w:p w14:paraId="19C6279D" w14:textId="77777777" w:rsidR="00C359B4" w:rsidRPr="00C359B4" w:rsidRDefault="00C359B4" w:rsidP="00C359B4">
      <w:pPr>
        <w:pStyle w:val="AuthorAffiliation"/>
      </w:pPr>
      <w:bookmarkStart w:id="4" w:name="_Hlk206764315"/>
      <w:r w:rsidRPr="00C359B4">
        <w:rPr>
          <w:i w:val="0"/>
          <w:iCs/>
          <w:vertAlign w:val="superscript"/>
        </w:rPr>
        <w:t>2</w:t>
      </w:r>
      <w:bookmarkStart w:id="5" w:name="__DdeLink__422_1069537277"/>
      <w:r w:rsidRPr="00C359B4">
        <w:t>Kazakh National Women’s Teacher Training University</w:t>
      </w:r>
      <w:bookmarkEnd w:id="5"/>
      <w:r w:rsidRPr="00C359B4">
        <w:t>, Almaty, Kazakhstan</w:t>
      </w:r>
      <w:bookmarkEnd w:id="4"/>
    </w:p>
    <w:p w14:paraId="61EA6609" w14:textId="77777777" w:rsidR="00C359B4" w:rsidRDefault="00C359B4" w:rsidP="00C359B4">
      <w:pPr>
        <w:pStyle w:val="AuthorAffiliation"/>
      </w:pPr>
      <w:r w:rsidRPr="00B06A04">
        <w:rPr>
          <w:i w:val="0"/>
          <w:iCs/>
          <w:vertAlign w:val="superscript"/>
        </w:rPr>
        <w:t>3</w:t>
      </w:r>
      <w:r w:rsidRPr="00C359B4">
        <w:t>Road Research and Production Center, Almaty, Kazakhstan</w:t>
      </w:r>
      <w:bookmarkEnd w:id="3"/>
    </w:p>
    <w:p w14:paraId="29C1DDAE" w14:textId="77777777" w:rsidR="00C359B4" w:rsidRPr="00C359B4" w:rsidRDefault="00C359B4" w:rsidP="00C359B4">
      <w:pPr>
        <w:pStyle w:val="AuthorAffiliation"/>
      </w:pPr>
    </w:p>
    <w:p w14:paraId="0C166F9A" w14:textId="77777777" w:rsidR="00691669" w:rsidRPr="00C359B4" w:rsidRDefault="00691669" w:rsidP="00691669">
      <w:pPr>
        <w:pStyle w:val="AuthorEmail"/>
      </w:pPr>
      <w:r>
        <w:rPr>
          <w:vertAlign w:val="superscript"/>
        </w:rPr>
        <w:t>a</w:t>
      </w:r>
      <w:r w:rsidRPr="00AC2E53">
        <w:rPr>
          <w:vertAlign w:val="superscript"/>
        </w:rPr>
        <w:t>)</w:t>
      </w:r>
      <w:r w:rsidRPr="00C359B4">
        <w:t xml:space="preserve"> </w:t>
      </w:r>
      <w:hyperlink r:id="rId9">
        <w:r w:rsidRPr="00C359B4">
          <w:rPr>
            <w:rStyle w:val="Hyperlink"/>
            <w:color w:val="auto"/>
            <w:u w:val="none"/>
          </w:rPr>
          <w:t>bagdatbt@yahoo.com</w:t>
        </w:r>
      </w:hyperlink>
      <w:r w:rsidRPr="00C359B4">
        <w:t xml:space="preserve"> </w:t>
      </w:r>
    </w:p>
    <w:p w14:paraId="15192587" w14:textId="7D8AB88B" w:rsidR="00153D0F" w:rsidRPr="00C359B4" w:rsidRDefault="00691669" w:rsidP="00153D0F">
      <w:pPr>
        <w:pStyle w:val="AuthorEmail"/>
      </w:pPr>
      <w:r>
        <w:rPr>
          <w:vertAlign w:val="superscript"/>
        </w:rPr>
        <w:t>b</w:t>
      </w:r>
      <w:r w:rsidR="00153D0F" w:rsidRPr="00AC2E53">
        <w:rPr>
          <w:vertAlign w:val="superscript"/>
        </w:rPr>
        <w:t>)</w:t>
      </w:r>
      <w:r w:rsidR="00153D0F" w:rsidRPr="00C359B4">
        <w:t xml:space="preserve"> Corresponding author: </w:t>
      </w:r>
      <w:hyperlink r:id="rId10">
        <w:bookmarkStart w:id="6" w:name="__DdeLink__414_1069537277"/>
        <w:r w:rsidR="00153D0F" w:rsidRPr="00C359B4">
          <w:rPr>
            <w:rStyle w:val="Hyperlink"/>
            <w:color w:val="auto"/>
            <w:u w:val="none"/>
          </w:rPr>
          <w:t>mutita@mail.ru</w:t>
        </w:r>
      </w:hyperlink>
      <w:bookmarkEnd w:id="6"/>
    </w:p>
    <w:p w14:paraId="62BDF7A0" w14:textId="77777777" w:rsidR="00C359B4" w:rsidRPr="00C359B4" w:rsidRDefault="00C359B4" w:rsidP="00C359B4">
      <w:pPr>
        <w:pStyle w:val="AuthorEmail"/>
      </w:pPr>
      <w:r w:rsidRPr="00AC2E53">
        <w:rPr>
          <w:vertAlign w:val="superscript"/>
        </w:rPr>
        <w:t>c)</w:t>
      </w:r>
      <w:r w:rsidRPr="00C359B4">
        <w:t xml:space="preserve"> </w:t>
      </w:r>
      <w:hyperlink r:id="rId11">
        <w:r w:rsidRPr="00C359B4">
          <w:rPr>
            <w:rStyle w:val="Hyperlink"/>
            <w:color w:val="auto"/>
            <w:u w:val="none"/>
          </w:rPr>
          <w:t>erbolae@mail.ru</w:t>
        </w:r>
      </w:hyperlink>
    </w:p>
    <w:p w14:paraId="2CD1A31F" w14:textId="77777777" w:rsidR="00C359B4" w:rsidRPr="00C359B4" w:rsidRDefault="00C359B4" w:rsidP="00C359B4">
      <w:pPr>
        <w:pStyle w:val="AuthorEmail"/>
      </w:pPr>
      <w:r w:rsidRPr="00AC2E53">
        <w:rPr>
          <w:vertAlign w:val="superscript"/>
        </w:rPr>
        <w:t>d)</w:t>
      </w:r>
      <w:r w:rsidRPr="00C359B4">
        <w:t xml:space="preserve"> </w:t>
      </w:r>
      <w:hyperlink r:id="rId12">
        <w:r w:rsidRPr="00C359B4">
          <w:rPr>
            <w:rStyle w:val="Hyperlink"/>
            <w:color w:val="auto"/>
            <w:u w:val="none"/>
          </w:rPr>
          <w:t>azamatsz10@gmail.com</w:t>
        </w:r>
      </w:hyperlink>
      <w:r w:rsidRPr="00C359B4">
        <w:t xml:space="preserve">    </w:t>
      </w:r>
    </w:p>
    <w:p w14:paraId="016BA89E" w14:textId="77777777" w:rsidR="00C359B4" w:rsidRPr="00C359B4" w:rsidRDefault="00C359B4" w:rsidP="00C359B4">
      <w:pPr>
        <w:pStyle w:val="Abstract"/>
        <w:rPr>
          <w:rFonts w:eastAsiaTheme="minorHAnsi"/>
        </w:rPr>
      </w:pPr>
      <w:r w:rsidRPr="00C359B4">
        <w:rPr>
          <w:b/>
          <w:bCs/>
        </w:rPr>
        <w:t>Abstract.</w:t>
      </w:r>
      <w:r w:rsidRPr="00C359B4">
        <w:t xml:space="preserve"> The article experimentally (through a special temperature and moisture monitoring system) studies the characteristics (duration and minimum temperature) of freezing and thawing cycles (FTCs) of an asphalt concrete pavement on the section (58 km +895 m) of the “Almaty-Bishkek” highway located in the Almaty region (southern Kazakhstan). The characteristic periods and sub-periods, as well as the number and characteristics of FTCs, are determined. The obtained experimental data are processed using methods of </w:t>
      </w:r>
      <w:proofErr w:type="gramStart"/>
      <w:r w:rsidRPr="00C359B4">
        <w:t>the mathematical</w:t>
      </w:r>
      <w:proofErr w:type="gramEnd"/>
      <w:r w:rsidRPr="00C359B4">
        <w:t xml:space="preserve"> statistics and interpreted. A correlation was established between the duration and minimum temperature of the FTCs. The daily temperature distributions in the road pavement structures and subgrade on different days of the cold period under consideration are briefly described. </w:t>
      </w:r>
      <w:r w:rsidRPr="00C359B4">
        <w:rPr>
          <w:rFonts w:eastAsiaTheme="minorHAnsi"/>
        </w:rPr>
        <w:t xml:space="preserve"> </w:t>
      </w:r>
    </w:p>
    <w:p w14:paraId="1A306C66" w14:textId="77777777" w:rsidR="00C359B4" w:rsidRDefault="00C359B4" w:rsidP="00C359B4">
      <w:pPr>
        <w:pStyle w:val="Abstract"/>
      </w:pPr>
      <w:r>
        <w:rPr>
          <w:b/>
          <w:bCs/>
        </w:rPr>
        <w:t xml:space="preserve">Keywords: </w:t>
      </w:r>
      <w:r>
        <w:t>pavement, subgrade, temperature, freeze-thaw cycles, duration, minimal temperature.</w:t>
      </w:r>
    </w:p>
    <w:p w14:paraId="4EBB44F8" w14:textId="77777777" w:rsidR="00C359B4" w:rsidRDefault="00C359B4" w:rsidP="00C359B4">
      <w:pPr>
        <w:pStyle w:val="berschrift1"/>
      </w:pPr>
      <w:r>
        <w:t xml:space="preserve">Introduction </w:t>
      </w:r>
    </w:p>
    <w:p w14:paraId="0151C11E" w14:textId="77777777" w:rsidR="00C359B4" w:rsidRDefault="00C359B4" w:rsidP="00FD017C">
      <w:pPr>
        <w:pStyle w:val="Paragraph"/>
      </w:pPr>
      <w:r>
        <w:t>Climate conditions have a significant impact on the strength and durability of roads, especially in regions with pronounced seasonal variability [1, 2]. Cyclic freezing and thawing processes significantly reduce the strength and service life of road surfaces. Asphalt concrete surfaces with reduced strength due to cyclic freezing and thawing (FTC) are vulnerable to both low-temperature cracking [3, 7, 9] and fatigue cracking [6, 10].</w:t>
      </w:r>
    </w:p>
    <w:p w14:paraId="386A3D9E" w14:textId="77777777" w:rsidR="00C359B4" w:rsidRDefault="00C359B4" w:rsidP="00C359B4">
      <w:pPr>
        <w:ind w:firstLine="284"/>
        <w:jc w:val="both"/>
        <w:rPr>
          <w:color w:val="000000" w:themeColor="text1"/>
          <w:sz w:val="20"/>
        </w:rPr>
      </w:pPr>
      <w:r>
        <w:rPr>
          <w:color w:val="000000" w:themeColor="text1"/>
          <w:sz w:val="20"/>
        </w:rPr>
        <w:t>In view of the above, studying the temperature regime and the features of cyclic freezing and thawing in the layers of road pavement and in the subgrade soil of roads is a problem that is not only of scientific importance, but also of great practical significance.</w:t>
      </w:r>
    </w:p>
    <w:p w14:paraId="5ECAA632" w14:textId="77777777" w:rsidR="00C359B4" w:rsidRDefault="00C359B4" w:rsidP="00C359B4">
      <w:pPr>
        <w:ind w:firstLine="284"/>
        <w:jc w:val="both"/>
        <w:rPr>
          <w:sz w:val="20"/>
        </w:rPr>
      </w:pPr>
      <w:r>
        <w:rPr>
          <w:sz w:val="20"/>
        </w:rPr>
        <w:t>The works of Teltayev et al. [4, 5, 8, 11, 12] are known, in which the changes and distribution of temperature in the road pavement structures and the subgrade of highways in several regions of Kazakhstan are experimentally investigated. But in them the FTC of layers of road pavements, including the asphalt concrete pavement, is not studied in detail.</w:t>
      </w:r>
    </w:p>
    <w:p w14:paraId="1F56C2A1" w14:textId="77777777" w:rsidR="00C359B4" w:rsidRDefault="00C359B4" w:rsidP="00C359B4">
      <w:pPr>
        <w:ind w:firstLine="284"/>
        <w:jc w:val="both"/>
        <w:rPr>
          <w:sz w:val="20"/>
        </w:rPr>
      </w:pPr>
      <w:r>
        <w:rPr>
          <w:sz w:val="20"/>
        </w:rPr>
        <w:t>In Kazakhstan, there is a standard [13] that sets requirements for the resistance of road asphalt concrete to FTC, and methods for testing their frost resistance [14]. However, it is unclear how accurately these requirements reflect the actual characteristics of FTC in asphalt concrete pavements.</w:t>
      </w:r>
    </w:p>
    <w:p w14:paraId="5E7554A2" w14:textId="77777777" w:rsidR="00C359B4" w:rsidRDefault="00C359B4" w:rsidP="00C359B4">
      <w:pPr>
        <w:ind w:firstLine="284"/>
        <w:jc w:val="both"/>
        <w:rPr>
          <w:sz w:val="20"/>
        </w:rPr>
      </w:pPr>
      <w:r>
        <w:rPr>
          <w:sz w:val="20"/>
        </w:rPr>
        <w:t>In this article, the characteristics of FTC of the asphalt concrete pavement of a highway in the Almaty region (southern Kazakhstan) are studied experimentally (through a special temperature and moisture monitoring system).</w:t>
      </w:r>
    </w:p>
    <w:p w14:paraId="563CA2E4" w14:textId="77777777" w:rsidR="00C359B4" w:rsidRDefault="00C359B4" w:rsidP="00C359B4">
      <w:pPr>
        <w:pStyle w:val="berschrift1"/>
      </w:pPr>
      <w:r>
        <w:lastRenderedPageBreak/>
        <w:t xml:space="preserve">Experimental section </w:t>
      </w:r>
    </w:p>
    <w:p w14:paraId="6F41EF13" w14:textId="77777777" w:rsidR="00C359B4" w:rsidRDefault="00C359B4" w:rsidP="00C359B4">
      <w:pPr>
        <w:ind w:firstLine="284"/>
        <w:jc w:val="both"/>
        <w:rPr>
          <w:sz w:val="20"/>
          <w:lang w:val="kk-KZ"/>
        </w:rPr>
      </w:pPr>
      <w:r>
        <w:rPr>
          <w:sz w:val="20"/>
        </w:rPr>
        <w:t>To conduct a long-term monitoring of temperature and moisture in layers of a road pavement and its subgrade, an experimental section was selected not far from Almaty (at 58 km + 895 m) on the “Almaty-Bishkek” highway, where a set of sensors for temperature and moisture were installed.</w:t>
      </w:r>
    </w:p>
    <w:p w14:paraId="4F7D9B78" w14:textId="77777777" w:rsidR="00C359B4" w:rsidRDefault="00C359B4" w:rsidP="00C359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4"/>
        <w:jc w:val="both"/>
        <w:rPr>
          <w:color w:val="000000" w:themeColor="text1"/>
          <w:sz w:val="20"/>
        </w:rPr>
      </w:pPr>
      <w:r>
        <w:rPr>
          <w:color w:val="000000" w:themeColor="text1"/>
          <w:sz w:val="20"/>
        </w:rPr>
        <w:t>The road pavement structure on the section consists of the following layers: layer 1 - fine-grained dense asphalt concrete, thickness, h</w:t>
      </w:r>
      <w:r>
        <w:rPr>
          <w:color w:val="000000" w:themeColor="text1"/>
          <w:sz w:val="20"/>
          <w:vertAlign w:val="subscript"/>
        </w:rPr>
        <w:t>1</w:t>
      </w:r>
      <w:r>
        <w:rPr>
          <w:color w:val="000000" w:themeColor="text1"/>
          <w:sz w:val="20"/>
        </w:rPr>
        <w:t xml:space="preserve"> = 5 cm</w:t>
      </w:r>
      <w:r>
        <w:rPr>
          <w:sz w:val="20"/>
          <w:lang w:val="kk-KZ"/>
        </w:rPr>
        <w:t>;</w:t>
      </w:r>
      <w:r>
        <w:rPr>
          <w:sz w:val="20"/>
        </w:rPr>
        <w:t xml:space="preserve"> </w:t>
      </w:r>
      <w:r>
        <w:rPr>
          <w:color w:val="000000" w:themeColor="text1"/>
          <w:sz w:val="20"/>
        </w:rPr>
        <w:t>layer 2 - coarse-grained porous asphalt concrete, h</w:t>
      </w:r>
      <w:r>
        <w:rPr>
          <w:color w:val="000000" w:themeColor="text1"/>
          <w:sz w:val="20"/>
          <w:vertAlign w:val="subscript"/>
        </w:rPr>
        <w:t>2</w:t>
      </w:r>
      <w:r>
        <w:rPr>
          <w:color w:val="000000" w:themeColor="text1"/>
          <w:sz w:val="20"/>
        </w:rPr>
        <w:t xml:space="preserve"> = 10 cm</w:t>
      </w:r>
      <w:r>
        <w:rPr>
          <w:sz w:val="20"/>
          <w:lang w:val="kk-KZ"/>
        </w:rPr>
        <w:t>;</w:t>
      </w:r>
      <w:r>
        <w:rPr>
          <w:color w:val="000000" w:themeColor="text1"/>
          <w:sz w:val="20"/>
        </w:rPr>
        <w:t xml:space="preserve"> layer 3 - fine-grained dense asphalt concrete, h</w:t>
      </w:r>
      <w:r>
        <w:rPr>
          <w:color w:val="000000" w:themeColor="text1"/>
          <w:sz w:val="20"/>
          <w:vertAlign w:val="subscript"/>
        </w:rPr>
        <w:t>3</w:t>
      </w:r>
      <w:r>
        <w:rPr>
          <w:color w:val="000000" w:themeColor="text1"/>
          <w:sz w:val="20"/>
        </w:rPr>
        <w:t xml:space="preserve"> = 6.5 cm</w:t>
      </w:r>
      <w:r>
        <w:rPr>
          <w:sz w:val="20"/>
          <w:lang w:val="kk-KZ"/>
        </w:rPr>
        <w:t>;</w:t>
      </w:r>
      <w:r>
        <w:rPr>
          <w:color w:val="000000" w:themeColor="text1"/>
          <w:sz w:val="20"/>
        </w:rPr>
        <w:t xml:space="preserve"> layer 4 - Coarse-grained porous asphalt concrete, h</w:t>
      </w:r>
      <w:r>
        <w:rPr>
          <w:color w:val="000000" w:themeColor="text1"/>
          <w:sz w:val="20"/>
          <w:vertAlign w:val="subscript"/>
        </w:rPr>
        <w:t>4</w:t>
      </w:r>
      <w:r>
        <w:rPr>
          <w:color w:val="000000" w:themeColor="text1"/>
          <w:sz w:val="20"/>
        </w:rPr>
        <w:t xml:space="preserve"> = 15 cm</w:t>
      </w:r>
      <w:r>
        <w:rPr>
          <w:sz w:val="20"/>
          <w:lang w:val="kk-KZ"/>
        </w:rPr>
        <w:t>;</w:t>
      </w:r>
      <w:r>
        <w:rPr>
          <w:color w:val="000000" w:themeColor="text1"/>
          <w:sz w:val="20"/>
        </w:rPr>
        <w:t xml:space="preserve"> layer 5 - fine sand and gravel mix, h</w:t>
      </w:r>
      <w:r>
        <w:rPr>
          <w:color w:val="000000" w:themeColor="text1"/>
          <w:sz w:val="20"/>
          <w:vertAlign w:val="subscript"/>
        </w:rPr>
        <w:t>5</w:t>
      </w:r>
      <w:r>
        <w:rPr>
          <w:color w:val="000000" w:themeColor="text1"/>
          <w:sz w:val="20"/>
        </w:rPr>
        <w:t xml:space="preserve"> = 25 cm</w:t>
      </w:r>
      <w:r>
        <w:rPr>
          <w:sz w:val="20"/>
          <w:lang w:val="kk-KZ"/>
        </w:rPr>
        <w:t>;</w:t>
      </w:r>
      <w:r>
        <w:rPr>
          <w:color w:val="000000" w:themeColor="text1"/>
          <w:sz w:val="20"/>
        </w:rPr>
        <w:t xml:space="preserve"> layer 6 - coarse sand and gravel mix, h</w:t>
      </w:r>
      <w:r>
        <w:rPr>
          <w:color w:val="000000" w:themeColor="text1"/>
          <w:sz w:val="20"/>
          <w:vertAlign w:val="subscript"/>
        </w:rPr>
        <w:t>6</w:t>
      </w:r>
      <w:r>
        <w:rPr>
          <w:color w:val="000000" w:themeColor="text1"/>
          <w:sz w:val="20"/>
        </w:rPr>
        <w:t xml:space="preserve"> = 35 cm</w:t>
      </w:r>
      <w:r>
        <w:rPr>
          <w:sz w:val="20"/>
        </w:rPr>
        <w:t xml:space="preserve">. </w:t>
      </w:r>
      <w:r>
        <w:rPr>
          <w:color w:val="000000" w:themeColor="text1"/>
          <w:sz w:val="20"/>
        </w:rPr>
        <w:t>Subgrade soil - heavy sandy clay loam, h</w:t>
      </w:r>
      <w:r>
        <w:rPr>
          <w:color w:val="000000" w:themeColor="text1"/>
          <w:sz w:val="20"/>
          <w:vertAlign w:val="subscript"/>
        </w:rPr>
        <w:t>7</w:t>
      </w:r>
      <w:r>
        <w:rPr>
          <w:color w:val="000000" w:themeColor="text1"/>
          <w:sz w:val="20"/>
        </w:rPr>
        <w:t xml:space="preserve"> = 140 cm.</w:t>
      </w:r>
    </w:p>
    <w:p w14:paraId="20C23645" w14:textId="77777777" w:rsidR="00C359B4" w:rsidRDefault="00C359B4" w:rsidP="00C359B4">
      <w:pPr>
        <w:pStyle w:val="berschrift1"/>
      </w:pPr>
      <w:r>
        <w:t>Temperature and moisture monitoring system</w:t>
      </w:r>
    </w:p>
    <w:p w14:paraId="55A8A937" w14:textId="77777777" w:rsidR="00C359B4" w:rsidRDefault="00C359B4" w:rsidP="00C359B4">
      <w:pPr>
        <w:ind w:firstLine="284"/>
        <w:jc w:val="both"/>
      </w:pPr>
      <w:proofErr w:type="gramStart"/>
      <w:r>
        <w:rPr>
          <w:sz w:val="20"/>
        </w:rPr>
        <w:t>In order to</w:t>
      </w:r>
      <w:proofErr w:type="gramEnd"/>
      <w:r>
        <w:rPr>
          <w:sz w:val="20"/>
        </w:rPr>
        <w:t xml:space="preserve"> carry out long-term monitoring of temperature and moisture on the selected road section, a special measuring system with temperature and moisture sensors was installed. The sensors are installed in the layers of the road pavement and in the points of the subgrade at different depths </w:t>
      </w:r>
      <w:r>
        <w:rPr>
          <w:sz w:val="20"/>
          <w:lang w:val="kk-KZ"/>
        </w:rPr>
        <w:t>(</w:t>
      </w:r>
      <w:r>
        <w:rPr>
          <w:sz w:val="20"/>
        </w:rPr>
        <w:t>3</w:t>
      </w:r>
      <w:r>
        <w:rPr>
          <w:sz w:val="20"/>
          <w:lang w:val="kk-KZ"/>
        </w:rPr>
        <w:t xml:space="preserve"> cm, </w:t>
      </w:r>
      <w:r>
        <w:rPr>
          <w:sz w:val="20"/>
        </w:rPr>
        <w:t>11</w:t>
      </w:r>
      <w:r>
        <w:rPr>
          <w:sz w:val="20"/>
          <w:lang w:val="kk-KZ"/>
        </w:rPr>
        <w:t xml:space="preserve"> cm, </w:t>
      </w:r>
      <w:r>
        <w:rPr>
          <w:sz w:val="20"/>
        </w:rPr>
        <w:t>22</w:t>
      </w:r>
      <w:r>
        <w:rPr>
          <w:sz w:val="20"/>
          <w:lang w:val="kk-KZ"/>
        </w:rPr>
        <w:t xml:space="preserve"> cm, 45 cm, 78 cm, 111 cm, </w:t>
      </w:r>
      <w:r>
        <w:rPr>
          <w:sz w:val="20"/>
        </w:rPr>
        <w:t>145</w:t>
      </w:r>
      <w:r>
        <w:rPr>
          <w:sz w:val="20"/>
          <w:lang w:val="kk-KZ"/>
        </w:rPr>
        <w:t xml:space="preserve"> cm, 180 cm, 24</w:t>
      </w:r>
      <w:r>
        <w:rPr>
          <w:sz w:val="20"/>
        </w:rPr>
        <w:t>0</w:t>
      </w:r>
      <w:r>
        <w:rPr>
          <w:sz w:val="20"/>
          <w:lang w:val="kk-KZ"/>
        </w:rPr>
        <w:t xml:space="preserve"> cm, 300 cm)</w:t>
      </w:r>
      <w:r>
        <w:rPr>
          <w:sz w:val="20"/>
        </w:rPr>
        <w:t xml:space="preserve"> from the </w:t>
      </w:r>
      <w:r>
        <w:rPr>
          <w:color w:val="000000" w:themeColor="text1"/>
          <w:sz w:val="20"/>
        </w:rPr>
        <w:t>fine-grained dense asphalt concrete</w:t>
      </w:r>
      <w:r>
        <w:rPr>
          <w:sz w:val="20"/>
        </w:rPr>
        <w:t xml:space="preserve"> pavement surface</w:t>
      </w:r>
      <w:r>
        <w:rPr>
          <w:sz w:val="20"/>
          <w:lang w:val="kk-KZ"/>
        </w:rPr>
        <w:t xml:space="preserve">. </w:t>
      </w:r>
      <w:r>
        <w:rPr>
          <w:sz w:val="20"/>
        </w:rPr>
        <w:t>The system is powered by solar panels. Temperature and moisture values of air and in the specified locations are measured hourly and the measurement results are saved.</w:t>
      </w:r>
      <w:r>
        <w:rPr>
          <w:sz w:val="20"/>
          <w:lang w:val="kk-KZ"/>
        </w:rPr>
        <w:t xml:space="preserve">   </w:t>
      </w:r>
    </w:p>
    <w:p w14:paraId="42708D01" w14:textId="77777777" w:rsidR="00C359B4" w:rsidRDefault="00C359B4" w:rsidP="00C359B4">
      <w:pPr>
        <w:pStyle w:val="berschrift1"/>
      </w:pPr>
      <w:r>
        <w:t xml:space="preserve">results and discussion </w:t>
      </w:r>
    </w:p>
    <w:p w14:paraId="72DE3A06" w14:textId="77777777" w:rsidR="00C359B4" w:rsidRDefault="00C359B4" w:rsidP="00C359B4">
      <w:pPr>
        <w:pStyle w:val="berschrift2"/>
      </w:pPr>
      <w:r>
        <w:t xml:space="preserve">Freeze – Thaw Cycles </w:t>
      </w:r>
    </w:p>
    <w:p w14:paraId="055D6794" w14:textId="3B01EC91" w:rsidR="00C359B4" w:rsidRDefault="00C359B4" w:rsidP="00C359B4">
      <w:pPr>
        <w:ind w:firstLine="284"/>
        <w:jc w:val="both"/>
        <w:rPr>
          <w:sz w:val="20"/>
        </w:rPr>
      </w:pPr>
      <w:r>
        <w:rPr>
          <w:sz w:val="20"/>
        </w:rPr>
        <w:t>Fig</w:t>
      </w:r>
      <w:r w:rsidR="00D8702C">
        <w:rPr>
          <w:sz w:val="20"/>
        </w:rPr>
        <w:t>ure</w:t>
      </w:r>
      <w:r>
        <w:rPr>
          <w:sz w:val="20"/>
        </w:rPr>
        <w:t xml:space="preserve"> 1 shows a graph of changes in air temperature (asphalt concrete surface) at the experimental section from October 2021 to March 2022. The graph highlights the periods of freezing and thawing: period I is a stable autumn-winter period of cyclic freezing and thawing; period II is an unstable spring period of cyclic freezing and thawing, which includes three sub-periods. Each of these sub-periods includes several cycles of freezing and thawing (FTC). The marked periods differ in duration and characteristics (number of FTCs and minimum temperatures) of temperature fluctuations.</w:t>
      </w:r>
    </w:p>
    <w:p w14:paraId="105015F2" w14:textId="77777777" w:rsidR="00FD017C" w:rsidRDefault="00FD017C" w:rsidP="00FD017C">
      <w:pPr>
        <w:pStyle w:val="Paragraph"/>
      </w:pPr>
    </w:p>
    <w:p w14:paraId="6B5B4BB7" w14:textId="77777777" w:rsidR="00C359B4" w:rsidRDefault="00C359B4" w:rsidP="00FD017C">
      <w:pPr>
        <w:pStyle w:val="Figure"/>
      </w:pPr>
      <w:r>
        <w:rPr>
          <w:noProof/>
        </w:rPr>
        <w:drawing>
          <wp:inline distT="0" distB="0" distL="0" distR="0" wp14:anchorId="062B2FE1" wp14:editId="4984DDD3">
            <wp:extent cx="5727700" cy="2671445"/>
            <wp:effectExtent l="0" t="0" r="0" b="0"/>
            <wp:docPr id="1372040932" name="Рисунок 1" descr="Ein Bild, das Text, Screenshot, Reihe, Diagram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040932" name="Рисунок 1" descr="Ein Bild, das Text, Screenshot, Reihe, Diagramm enthält.&#10;&#10;KI-generierte Inhalte können fehlerhaft sein."/>
                    <pic:cNvPicPr>
                      <a:picLocks noChangeAspect="1" noChangeArrowheads="1"/>
                    </pic:cNvPicPr>
                  </pic:nvPicPr>
                  <pic:blipFill>
                    <a:blip r:embed="rId13"/>
                    <a:stretch>
                      <a:fillRect/>
                    </a:stretch>
                  </pic:blipFill>
                  <pic:spPr bwMode="auto">
                    <a:xfrm>
                      <a:off x="0" y="0"/>
                      <a:ext cx="5727700" cy="2671445"/>
                    </a:xfrm>
                    <a:prstGeom prst="rect">
                      <a:avLst/>
                    </a:prstGeom>
                  </pic:spPr>
                </pic:pic>
              </a:graphicData>
            </a:graphic>
          </wp:inline>
        </w:drawing>
      </w:r>
      <w:r>
        <w:t xml:space="preserve"> </w:t>
      </w:r>
    </w:p>
    <w:p w14:paraId="2874991A" w14:textId="0E2253E9" w:rsidR="00C359B4" w:rsidRPr="00FD017C" w:rsidRDefault="00FD017C" w:rsidP="00FD017C">
      <w:pPr>
        <w:pStyle w:val="FigureCaption"/>
      </w:pPr>
      <w:r w:rsidRPr="00FD017C">
        <w:rPr>
          <w:b/>
          <w:bCs/>
        </w:rPr>
        <w:t xml:space="preserve">FIGURE </w:t>
      </w:r>
      <w:r w:rsidR="00C359B4" w:rsidRPr="00FD017C">
        <w:rPr>
          <w:b/>
          <w:bCs/>
        </w:rPr>
        <w:t xml:space="preserve">1. </w:t>
      </w:r>
      <w:r w:rsidR="00C359B4" w:rsidRPr="00FD017C">
        <w:t>Graph of air temperature changes with highlighted periods and cycles of freezing and thawing</w:t>
      </w:r>
    </w:p>
    <w:p w14:paraId="1C224A65" w14:textId="77777777" w:rsidR="00C359B4" w:rsidRDefault="00C359B4" w:rsidP="00FD017C">
      <w:pPr>
        <w:pStyle w:val="Paragraph"/>
        <w:rPr>
          <w:lang w:val="kk-KZ"/>
        </w:rPr>
      </w:pPr>
    </w:p>
    <w:p w14:paraId="6A8CD743" w14:textId="0D0C53BE" w:rsidR="00C359B4" w:rsidRDefault="00C359B4" w:rsidP="00C359B4">
      <w:pPr>
        <w:ind w:firstLine="284"/>
        <w:jc w:val="both"/>
        <w:rPr>
          <w:sz w:val="20"/>
        </w:rPr>
      </w:pPr>
      <w:r>
        <w:rPr>
          <w:sz w:val="20"/>
        </w:rPr>
        <w:t>Fig</w:t>
      </w:r>
      <w:r w:rsidR="00D8702C">
        <w:rPr>
          <w:sz w:val="20"/>
        </w:rPr>
        <w:t>ure</w:t>
      </w:r>
      <w:r>
        <w:rPr>
          <w:sz w:val="20"/>
        </w:rPr>
        <w:t xml:space="preserve"> 2 shows a histogram of the distribution of the duration of freezing cycles on the road surface. As can be seen from the graph, the vast majority (78.57%) of freezing cycles have a duration of no more than 40 hours. A more </w:t>
      </w:r>
      <w:r>
        <w:rPr>
          <w:sz w:val="20"/>
        </w:rPr>
        <w:lastRenderedPageBreak/>
        <w:t xml:space="preserve">detailed view (inset) shows that </w:t>
      </w:r>
      <w:proofErr w:type="gramStart"/>
      <w:r>
        <w:rPr>
          <w:sz w:val="20"/>
        </w:rPr>
        <w:t>the majority of</w:t>
      </w:r>
      <w:proofErr w:type="gramEnd"/>
      <w:r>
        <w:rPr>
          <w:sz w:val="20"/>
        </w:rPr>
        <w:t xml:space="preserve"> cycles occur between 8 and 16 hours (43.63%) and 0 and 8 hours (32.73%), while cycles longer than 24 hours are extremely rare.</w:t>
      </w:r>
    </w:p>
    <w:p w14:paraId="382B05A0" w14:textId="44FEF3FD" w:rsidR="00C359B4" w:rsidRDefault="00C359B4" w:rsidP="00C359B4">
      <w:pPr>
        <w:ind w:firstLine="284"/>
        <w:jc w:val="both"/>
        <w:rPr>
          <w:sz w:val="20"/>
        </w:rPr>
      </w:pPr>
      <w:r>
        <w:rPr>
          <w:sz w:val="20"/>
        </w:rPr>
        <w:t>Fig</w:t>
      </w:r>
      <w:r w:rsidR="00D8702C">
        <w:rPr>
          <w:sz w:val="20"/>
        </w:rPr>
        <w:t>ure</w:t>
      </w:r>
      <w:r>
        <w:rPr>
          <w:sz w:val="20"/>
        </w:rPr>
        <w:t xml:space="preserve"> 3 shows the cumulative curve of the duration of the freezing cycles, from which we can conclude that 85% of the freezing cycles were no longer than 47 hours.</w:t>
      </w:r>
    </w:p>
    <w:p w14:paraId="65838E42" w14:textId="0612BFE6" w:rsidR="00C359B4" w:rsidRDefault="00C359B4" w:rsidP="00C359B4">
      <w:pPr>
        <w:ind w:firstLine="284"/>
        <w:jc w:val="both"/>
        <w:rPr>
          <w:sz w:val="20"/>
        </w:rPr>
      </w:pPr>
      <w:r>
        <w:rPr>
          <w:sz w:val="20"/>
        </w:rPr>
        <w:t>Fig</w:t>
      </w:r>
      <w:r w:rsidR="00D8702C">
        <w:rPr>
          <w:sz w:val="20"/>
        </w:rPr>
        <w:t>ure</w:t>
      </w:r>
      <w:r>
        <w:rPr>
          <w:sz w:val="20"/>
        </w:rPr>
        <w:t xml:space="preserve"> 4 shows the distribution of minimum temperatures in freezing cycles. More than 81% (specifically, 81.43%) of all cycles have minimum temperatures of at least -9°C. Additionally, 40% and 32.85% of cycles have temperatures between 0°C and -3°C, and between -3°C and -6°C, respectively.</w:t>
      </w:r>
    </w:p>
    <w:p w14:paraId="02F57098" w14:textId="77777777" w:rsidR="00C359B4" w:rsidRDefault="00C359B4" w:rsidP="00C359B4">
      <w:pPr>
        <w:ind w:firstLine="284"/>
        <w:jc w:val="both"/>
        <w:rPr>
          <w:sz w:val="18"/>
          <w:szCs w:val="18"/>
        </w:rPr>
      </w:pPr>
      <w:r>
        <w:rPr>
          <w:sz w:val="18"/>
          <w:szCs w:val="18"/>
        </w:rPr>
        <w:t>Based on the cumulative curve (Fig. 5), the estimated minimum temperature in the freezing cycles is -8.6°C with an 85% confidence level.</w:t>
      </w:r>
    </w:p>
    <w:p w14:paraId="1CED18F0" w14:textId="7AC6DAD7" w:rsidR="00C359B4" w:rsidRDefault="00C359B4" w:rsidP="00C359B4">
      <w:pPr>
        <w:ind w:firstLine="284"/>
        <w:jc w:val="both"/>
        <w:rPr>
          <w:rFonts w:eastAsia="Malgun Gothic"/>
          <w:color w:val="000000" w:themeColor="text1"/>
          <w:sz w:val="20"/>
          <w:lang w:eastAsia="ko-KR"/>
        </w:rPr>
      </w:pPr>
      <w:r>
        <w:rPr>
          <w:rFonts w:eastAsia="Malgun Gothic"/>
          <w:color w:val="000000" w:themeColor="text1"/>
          <w:sz w:val="20"/>
          <w:lang w:eastAsia="ko-KR"/>
        </w:rPr>
        <w:t>Fig</w:t>
      </w:r>
      <w:r w:rsidR="00D8702C">
        <w:rPr>
          <w:rFonts w:eastAsia="Malgun Gothic"/>
          <w:color w:val="000000" w:themeColor="text1"/>
          <w:sz w:val="20"/>
          <w:lang w:eastAsia="ko-KR"/>
        </w:rPr>
        <w:t>ure</w:t>
      </w:r>
      <w:r>
        <w:rPr>
          <w:rFonts w:eastAsia="Malgun Gothic"/>
          <w:color w:val="000000" w:themeColor="text1"/>
          <w:sz w:val="20"/>
          <w:lang w:eastAsia="ko-KR"/>
        </w:rPr>
        <w:t xml:space="preserve"> 6 shows the relationship between the minimum temperature and the duration of the freezing cycles. As the temperature decreases, the duration of the cycles increases. The linear approximation shows a high degree of correlation (R² = 0.7365), which confirms the existence of a stable relationship between the parameters under consideration. It should be noted that the correlation between the parameters is stronger for shorter cycles (up to approximately 50 hours). As the duration of the freezing cycles increases, the variation in the data also increases.</w:t>
      </w:r>
    </w:p>
    <w:p w14:paraId="622E8B8C" w14:textId="77777777" w:rsidR="00C359B4" w:rsidRDefault="00C359B4" w:rsidP="00FD017C">
      <w:pPr>
        <w:pStyle w:val="Paragraph"/>
      </w:pPr>
    </w:p>
    <w:p w14:paraId="2EAC5952" w14:textId="77777777" w:rsidR="00C359B4" w:rsidRDefault="00C359B4" w:rsidP="00FD017C">
      <w:pPr>
        <w:pStyle w:val="Figure"/>
      </w:pPr>
      <w:r>
        <w:rPr>
          <w:noProof/>
        </w:rPr>
        <w:drawing>
          <wp:inline distT="0" distB="0" distL="0" distR="0" wp14:anchorId="280D4590" wp14:editId="093ECDB5">
            <wp:extent cx="5168265" cy="2496820"/>
            <wp:effectExtent l="0" t="0" r="0" b="0"/>
            <wp:docPr id="678510381" name="Рисунок 4" descr="Ein Bild, das Text, Screenshot, Diagramm, parall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510381" name="Рисунок 4" descr="Ein Bild, das Text, Screenshot, Diagramm, parallel enthält.&#10;&#10;KI-generierte Inhalte können fehlerhaft sein."/>
                    <pic:cNvPicPr>
                      <a:picLocks noChangeAspect="1" noChangeArrowheads="1"/>
                    </pic:cNvPicPr>
                  </pic:nvPicPr>
                  <pic:blipFill>
                    <a:blip r:embed="rId14"/>
                    <a:stretch>
                      <a:fillRect/>
                    </a:stretch>
                  </pic:blipFill>
                  <pic:spPr bwMode="auto">
                    <a:xfrm>
                      <a:off x="0" y="0"/>
                      <a:ext cx="5168265" cy="2496820"/>
                    </a:xfrm>
                    <a:prstGeom prst="rect">
                      <a:avLst/>
                    </a:prstGeom>
                  </pic:spPr>
                </pic:pic>
              </a:graphicData>
            </a:graphic>
          </wp:inline>
        </w:drawing>
      </w:r>
    </w:p>
    <w:p w14:paraId="24EB6200" w14:textId="03A6E0A0" w:rsidR="00C359B4" w:rsidRPr="00FD017C" w:rsidRDefault="00FD017C" w:rsidP="00FD017C">
      <w:pPr>
        <w:pStyle w:val="FigureCaption"/>
      </w:pPr>
      <w:r w:rsidRPr="00FD017C">
        <w:rPr>
          <w:b/>
          <w:bCs/>
        </w:rPr>
        <w:t>FIGURE</w:t>
      </w:r>
      <w:r w:rsidR="00C359B4" w:rsidRPr="00FD017C">
        <w:rPr>
          <w:b/>
          <w:bCs/>
        </w:rPr>
        <w:t xml:space="preserve"> 2.</w:t>
      </w:r>
      <w:r w:rsidR="00C359B4" w:rsidRPr="00FD017C">
        <w:t xml:space="preserve"> </w:t>
      </w:r>
      <w:r w:rsidR="00C359B4" w:rsidRPr="00FD017C">
        <w:rPr>
          <w:rFonts w:eastAsia="Malgun Gothic"/>
        </w:rPr>
        <w:t>Distribution of duration of freezing cycles</w:t>
      </w:r>
    </w:p>
    <w:p w14:paraId="751B7137" w14:textId="77777777" w:rsidR="00C359B4" w:rsidRDefault="00C359B4" w:rsidP="00FD017C">
      <w:pPr>
        <w:pStyle w:val="Paragraph"/>
      </w:pPr>
    </w:p>
    <w:p w14:paraId="38D3354E" w14:textId="77777777" w:rsidR="00C359B4" w:rsidRDefault="00C359B4" w:rsidP="00FD017C">
      <w:pPr>
        <w:pStyle w:val="Figure"/>
      </w:pPr>
      <w:r>
        <w:rPr>
          <w:noProof/>
        </w:rPr>
        <w:drawing>
          <wp:inline distT="0" distB="0" distL="0" distR="0" wp14:anchorId="47AD21BC" wp14:editId="49665B5D">
            <wp:extent cx="5151120" cy="2560320"/>
            <wp:effectExtent l="0" t="0" r="0" b="0"/>
            <wp:docPr id="3" name="Рисунок 3" descr="Ein Bild, das Text, Reihe, Diagramm, Z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Ein Bild, das Text, Reihe, Diagramm, Zahl enthält.&#10;&#10;KI-generierte Inhalte können fehlerhaft sein."/>
                    <pic:cNvPicPr>
                      <a:picLocks noChangeAspect="1" noChangeArrowheads="1"/>
                    </pic:cNvPicPr>
                  </pic:nvPicPr>
                  <pic:blipFill>
                    <a:blip r:embed="rId15"/>
                    <a:stretch>
                      <a:fillRect/>
                    </a:stretch>
                  </pic:blipFill>
                  <pic:spPr bwMode="auto">
                    <a:xfrm>
                      <a:off x="0" y="0"/>
                      <a:ext cx="5151120" cy="2560320"/>
                    </a:xfrm>
                    <a:prstGeom prst="rect">
                      <a:avLst/>
                    </a:prstGeom>
                  </pic:spPr>
                </pic:pic>
              </a:graphicData>
            </a:graphic>
          </wp:inline>
        </w:drawing>
      </w:r>
    </w:p>
    <w:p w14:paraId="19B0C196" w14:textId="6A098497" w:rsidR="00C359B4" w:rsidRPr="002734DF" w:rsidRDefault="002734DF" w:rsidP="002734DF">
      <w:pPr>
        <w:pStyle w:val="FigureCaption"/>
      </w:pPr>
      <w:r w:rsidRPr="002734DF">
        <w:rPr>
          <w:b/>
          <w:bCs/>
        </w:rPr>
        <w:t>FIGURE 3.</w:t>
      </w:r>
      <w:r w:rsidR="00C359B4" w:rsidRPr="002734DF">
        <w:t xml:space="preserve"> Cumulative curve of </w:t>
      </w:r>
      <w:proofErr w:type="gramStart"/>
      <w:r w:rsidR="00C359B4" w:rsidRPr="002734DF">
        <w:t>freeze</w:t>
      </w:r>
      <w:proofErr w:type="gramEnd"/>
      <w:r w:rsidR="00C359B4" w:rsidRPr="002734DF">
        <w:t xml:space="preserve"> cycles duration</w:t>
      </w:r>
    </w:p>
    <w:p w14:paraId="2CFF5F93" w14:textId="77777777" w:rsidR="00C359B4" w:rsidRDefault="00C359B4" w:rsidP="00C359B4">
      <w:pPr>
        <w:pStyle w:val="Paragraph"/>
      </w:pPr>
    </w:p>
    <w:p w14:paraId="5C025A33" w14:textId="77777777" w:rsidR="00C359B4" w:rsidRDefault="00C359B4" w:rsidP="002734DF">
      <w:pPr>
        <w:pStyle w:val="Figure"/>
      </w:pPr>
      <w:r>
        <w:rPr>
          <w:noProof/>
        </w:rPr>
        <w:lastRenderedPageBreak/>
        <w:drawing>
          <wp:inline distT="0" distB="0" distL="0" distR="0" wp14:anchorId="46B90C6E" wp14:editId="76CBEAFB">
            <wp:extent cx="5160010" cy="2607945"/>
            <wp:effectExtent l="0" t="0" r="0" b="0"/>
            <wp:docPr id="4" name="Image2" descr="Ein Bild, das Text, Screenshot, Reihe, Diagram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Ein Bild, das Text, Screenshot, Reihe, Diagramm enthält.&#10;&#10;KI-generierte Inhalte können fehlerhaft sein."/>
                    <pic:cNvPicPr>
                      <a:picLocks noChangeAspect="1" noChangeArrowheads="1"/>
                    </pic:cNvPicPr>
                  </pic:nvPicPr>
                  <pic:blipFill>
                    <a:blip r:embed="rId16"/>
                    <a:stretch>
                      <a:fillRect/>
                    </a:stretch>
                  </pic:blipFill>
                  <pic:spPr bwMode="auto">
                    <a:xfrm>
                      <a:off x="0" y="0"/>
                      <a:ext cx="5160010" cy="2607945"/>
                    </a:xfrm>
                    <a:prstGeom prst="rect">
                      <a:avLst/>
                    </a:prstGeom>
                  </pic:spPr>
                </pic:pic>
              </a:graphicData>
            </a:graphic>
          </wp:inline>
        </w:drawing>
      </w:r>
    </w:p>
    <w:p w14:paraId="614B4186" w14:textId="51D5FEF9" w:rsidR="00C359B4" w:rsidRDefault="002734DF" w:rsidP="002734DF">
      <w:pPr>
        <w:pStyle w:val="FigureCaption"/>
        <w:rPr>
          <w:rFonts w:eastAsia="Malgun Gothic"/>
        </w:rPr>
      </w:pPr>
      <w:r w:rsidRPr="002734DF">
        <w:rPr>
          <w:b/>
          <w:bCs/>
        </w:rPr>
        <w:t>FIGURE 4.</w:t>
      </w:r>
      <w:r w:rsidR="00C359B4" w:rsidRPr="002734DF">
        <w:t xml:space="preserve"> </w:t>
      </w:r>
      <w:r w:rsidR="00C359B4" w:rsidRPr="002734DF">
        <w:rPr>
          <w:rFonts w:eastAsia="Malgun Gothic"/>
        </w:rPr>
        <w:t>Distribution of minimum temperatures in freezing cycles</w:t>
      </w:r>
    </w:p>
    <w:p w14:paraId="2D8DEB7E" w14:textId="77777777" w:rsidR="002734DF" w:rsidRPr="002734DF" w:rsidRDefault="002734DF" w:rsidP="002734DF">
      <w:pPr>
        <w:pStyle w:val="Paragraph"/>
        <w:rPr>
          <w:rFonts w:eastAsia="Malgun Gothic"/>
        </w:rPr>
      </w:pPr>
    </w:p>
    <w:p w14:paraId="1F1D9A35" w14:textId="77777777" w:rsidR="00C359B4" w:rsidRDefault="00C359B4" w:rsidP="002734DF">
      <w:pPr>
        <w:pStyle w:val="Figure"/>
      </w:pPr>
      <w:r>
        <w:rPr>
          <w:noProof/>
        </w:rPr>
        <w:drawing>
          <wp:inline distT="0" distB="0" distL="0" distR="0" wp14:anchorId="699D6B60" wp14:editId="18D1CBF3">
            <wp:extent cx="5168265" cy="2606675"/>
            <wp:effectExtent l="0" t="0" r="0" b="0"/>
            <wp:docPr id="1901332813" name="Image3" descr="Ein Bild, das Text, Reihe, Diagramm, Z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332813" name="Image3" descr="Ein Bild, das Text, Reihe, Diagramm, Zahl enthält.&#10;&#10;KI-generierte Inhalte können fehlerhaft sein."/>
                    <pic:cNvPicPr>
                      <a:picLocks noChangeAspect="1" noChangeArrowheads="1"/>
                    </pic:cNvPicPr>
                  </pic:nvPicPr>
                  <pic:blipFill>
                    <a:blip r:embed="rId17"/>
                    <a:stretch>
                      <a:fillRect/>
                    </a:stretch>
                  </pic:blipFill>
                  <pic:spPr bwMode="auto">
                    <a:xfrm>
                      <a:off x="0" y="0"/>
                      <a:ext cx="5168265" cy="2606675"/>
                    </a:xfrm>
                    <a:prstGeom prst="rect">
                      <a:avLst/>
                    </a:prstGeom>
                  </pic:spPr>
                </pic:pic>
              </a:graphicData>
            </a:graphic>
          </wp:inline>
        </w:drawing>
      </w:r>
    </w:p>
    <w:p w14:paraId="4DB1A5A4" w14:textId="185954BB" w:rsidR="00C359B4" w:rsidRPr="002734DF" w:rsidRDefault="002734DF" w:rsidP="002734DF">
      <w:pPr>
        <w:pStyle w:val="FigureCaption"/>
        <w:rPr>
          <w:rFonts w:eastAsia="Malgun Gothic"/>
        </w:rPr>
      </w:pPr>
      <w:r w:rsidRPr="002734DF">
        <w:rPr>
          <w:b/>
          <w:bCs/>
        </w:rPr>
        <w:t>FIGURE 5.</w:t>
      </w:r>
      <w:r w:rsidR="00C359B4" w:rsidRPr="002734DF">
        <w:t xml:space="preserve"> </w:t>
      </w:r>
      <w:r w:rsidR="00C359B4" w:rsidRPr="002734DF">
        <w:rPr>
          <w:rFonts w:eastAsia="Malgun Gothic"/>
        </w:rPr>
        <w:t>Cumulative curve of minimum temperatures in freezing cycles</w:t>
      </w:r>
    </w:p>
    <w:p w14:paraId="332C5BDF" w14:textId="77777777" w:rsidR="00C359B4" w:rsidRDefault="00C359B4" w:rsidP="00C359B4">
      <w:pPr>
        <w:ind w:firstLine="284"/>
        <w:jc w:val="both"/>
        <w:rPr>
          <w:sz w:val="20"/>
        </w:rPr>
      </w:pPr>
    </w:p>
    <w:p w14:paraId="47CD44F1" w14:textId="77777777" w:rsidR="00C359B4" w:rsidRDefault="00C359B4" w:rsidP="00D8702C">
      <w:pPr>
        <w:pStyle w:val="Figure"/>
        <w:rPr>
          <w:rFonts w:eastAsia="Malgun Gothic"/>
          <w:color w:val="000000" w:themeColor="text1"/>
          <w:lang w:eastAsia="ko-KR"/>
        </w:rPr>
      </w:pPr>
      <w:r>
        <w:rPr>
          <w:noProof/>
        </w:rPr>
        <w:lastRenderedPageBreak/>
        <w:drawing>
          <wp:inline distT="0" distB="0" distL="0" distR="0" wp14:anchorId="79C65F0D" wp14:editId="4389E838">
            <wp:extent cx="5152390" cy="2623185"/>
            <wp:effectExtent l="0" t="0" r="0" b="0"/>
            <wp:docPr id="552114957" name="Image4" descr="Ein Bild, das Text, Reihe, Screenshot, Diagram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114957" name="Image4" descr="Ein Bild, das Text, Reihe, Screenshot, Diagramm enthält.&#10;&#10;KI-generierte Inhalte können fehlerhaft sein."/>
                    <pic:cNvPicPr>
                      <a:picLocks noChangeAspect="1" noChangeArrowheads="1"/>
                    </pic:cNvPicPr>
                  </pic:nvPicPr>
                  <pic:blipFill>
                    <a:blip r:embed="rId18"/>
                    <a:stretch>
                      <a:fillRect/>
                    </a:stretch>
                  </pic:blipFill>
                  <pic:spPr bwMode="auto">
                    <a:xfrm>
                      <a:off x="0" y="0"/>
                      <a:ext cx="5152390" cy="2623185"/>
                    </a:xfrm>
                    <a:prstGeom prst="rect">
                      <a:avLst/>
                    </a:prstGeom>
                  </pic:spPr>
                </pic:pic>
              </a:graphicData>
            </a:graphic>
          </wp:inline>
        </w:drawing>
      </w:r>
    </w:p>
    <w:p w14:paraId="28DA9D9B" w14:textId="2F88BFAC" w:rsidR="00C359B4" w:rsidRDefault="00D8702C" w:rsidP="00D8702C">
      <w:pPr>
        <w:pStyle w:val="FigureCaption"/>
        <w:rPr>
          <w:rFonts w:eastAsia="Malgun Gothic"/>
        </w:rPr>
      </w:pPr>
      <w:r w:rsidRPr="00D8702C">
        <w:rPr>
          <w:b/>
          <w:bCs/>
        </w:rPr>
        <w:t>FIGURE 6.</w:t>
      </w:r>
      <w:r w:rsidR="00C359B4" w:rsidRPr="00D8702C">
        <w:t xml:space="preserve"> </w:t>
      </w:r>
      <w:r w:rsidR="00C359B4" w:rsidRPr="00D8702C">
        <w:rPr>
          <w:rFonts w:eastAsia="Malgun Gothic"/>
        </w:rPr>
        <w:t>Relationship between durations and minimum temperatures of freezing cycles</w:t>
      </w:r>
    </w:p>
    <w:p w14:paraId="02D53DBB" w14:textId="77777777" w:rsidR="00D8702C" w:rsidRPr="00D8702C" w:rsidRDefault="00D8702C" w:rsidP="00D8702C">
      <w:pPr>
        <w:pStyle w:val="Paragraph"/>
        <w:rPr>
          <w:rFonts w:eastAsia="Malgun Gothic"/>
        </w:rPr>
      </w:pPr>
    </w:p>
    <w:p w14:paraId="65DD04CB" w14:textId="77777777" w:rsidR="00C359B4" w:rsidRDefault="00C359B4" w:rsidP="00C359B4">
      <w:pPr>
        <w:pStyle w:val="berschrift2"/>
      </w:pPr>
      <w:r>
        <w:t>Temperature on Different Days of the Cold Period</w:t>
      </w:r>
    </w:p>
    <w:p w14:paraId="6B0DD681" w14:textId="13F208B6" w:rsidR="00C359B4" w:rsidRDefault="00C359B4" w:rsidP="00C359B4">
      <w:pPr>
        <w:tabs>
          <w:tab w:val="left" w:pos="0"/>
        </w:tabs>
        <w:ind w:firstLine="284"/>
        <w:jc w:val="both"/>
        <w:rPr>
          <w:bCs/>
          <w:iCs/>
          <w:color w:val="000000" w:themeColor="text1"/>
          <w:sz w:val="20"/>
        </w:rPr>
      </w:pPr>
      <w:r>
        <w:rPr>
          <w:bCs/>
          <w:iCs/>
          <w:color w:val="000000" w:themeColor="text1"/>
          <w:sz w:val="20"/>
        </w:rPr>
        <w:t>Fig</w:t>
      </w:r>
      <w:r w:rsidR="00D8702C">
        <w:rPr>
          <w:bCs/>
          <w:iCs/>
          <w:color w:val="000000" w:themeColor="text1"/>
          <w:sz w:val="20"/>
        </w:rPr>
        <w:t>ures</w:t>
      </w:r>
      <w:r>
        <w:rPr>
          <w:bCs/>
          <w:iCs/>
          <w:color w:val="000000" w:themeColor="text1"/>
          <w:sz w:val="20"/>
        </w:rPr>
        <w:t xml:space="preserve"> 7–13 show the temperature change graphs in the layers of the road pavement and the </w:t>
      </w:r>
      <w:r>
        <w:rPr>
          <w:color w:val="000000" w:themeColor="text1"/>
          <w:sz w:val="20"/>
        </w:rPr>
        <w:t>subgrade</w:t>
      </w:r>
      <w:r>
        <w:rPr>
          <w:bCs/>
          <w:iCs/>
          <w:color w:val="000000" w:themeColor="text1"/>
          <w:sz w:val="20"/>
        </w:rPr>
        <w:t xml:space="preserve"> soil on the experimental section on different days of the cold period under consideration.</w:t>
      </w:r>
    </w:p>
    <w:p w14:paraId="0CEB0F3F" w14:textId="77777777" w:rsidR="00C359B4" w:rsidRDefault="00C359B4" w:rsidP="00C359B4">
      <w:pPr>
        <w:ind w:firstLine="284"/>
        <w:jc w:val="both"/>
        <w:rPr>
          <w:sz w:val="20"/>
        </w:rPr>
      </w:pPr>
      <w:r>
        <w:rPr>
          <w:sz w:val="20"/>
        </w:rPr>
        <w:t xml:space="preserve">Analysis of these graphs shows that, as expected, only the upper part of the road pavement structure (up to a depth of about 25 cm) is sensitive to daily changes in ambient (air) temperature. The rest of the road pavement structure and the </w:t>
      </w:r>
      <w:r>
        <w:rPr>
          <w:color w:val="000000" w:themeColor="text1"/>
          <w:sz w:val="20"/>
        </w:rPr>
        <w:t>subgrade</w:t>
      </w:r>
      <w:r>
        <w:rPr>
          <w:sz w:val="20"/>
        </w:rPr>
        <w:t xml:space="preserve"> soil are relatively stable in terms of temperature. Their temperature changes gradually and more slowly in a year cycle.</w:t>
      </w:r>
    </w:p>
    <w:p w14:paraId="30B4AB72" w14:textId="77777777" w:rsidR="00C359B4" w:rsidRDefault="00C359B4" w:rsidP="00C359B4">
      <w:pPr>
        <w:ind w:firstLine="284"/>
        <w:jc w:val="both"/>
        <w:rPr>
          <w:sz w:val="20"/>
        </w:rPr>
      </w:pPr>
      <w:r>
        <w:rPr>
          <w:sz w:val="20"/>
        </w:rPr>
        <w:t>As a rule, only the asphalt concrete pavement (the upper asphalt concrete layer of the road pavement) is subjected to daily cyclic freezing. In this case, the temperature is negative at night and in the morning, and positive during the day.</w:t>
      </w:r>
    </w:p>
    <w:p w14:paraId="1878E898" w14:textId="77777777" w:rsidR="00C359B4" w:rsidRDefault="00C359B4" w:rsidP="00D8702C">
      <w:pPr>
        <w:pStyle w:val="Figure"/>
        <w:rPr>
          <w:sz w:val="28"/>
          <w:szCs w:val="28"/>
        </w:rPr>
      </w:pPr>
      <w:r>
        <w:rPr>
          <w:noProof/>
        </w:rPr>
        <w:drawing>
          <wp:inline distT="0" distB="0" distL="0" distR="0" wp14:anchorId="1B08E46E" wp14:editId="1C9E7600">
            <wp:extent cx="5155565" cy="2560320"/>
            <wp:effectExtent l="0" t="0" r="0" b="0"/>
            <wp:docPr id="522594019" name="Рисунок 11" descr="Ein Bild, das Text, Screenshot, Reihe, Diagram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594019" name="Рисунок 11" descr="Ein Bild, das Text, Screenshot, Reihe, Diagramm enthält.&#10;&#10;KI-generierte Inhalte können fehlerhaft sein."/>
                    <pic:cNvPicPr>
                      <a:picLocks noChangeAspect="1" noChangeArrowheads="1"/>
                    </pic:cNvPicPr>
                  </pic:nvPicPr>
                  <pic:blipFill>
                    <a:blip r:embed="rId19"/>
                    <a:stretch>
                      <a:fillRect/>
                    </a:stretch>
                  </pic:blipFill>
                  <pic:spPr bwMode="auto">
                    <a:xfrm>
                      <a:off x="0" y="0"/>
                      <a:ext cx="5155565" cy="2560320"/>
                    </a:xfrm>
                    <a:prstGeom prst="rect">
                      <a:avLst/>
                    </a:prstGeom>
                  </pic:spPr>
                </pic:pic>
              </a:graphicData>
            </a:graphic>
          </wp:inline>
        </w:drawing>
      </w:r>
    </w:p>
    <w:p w14:paraId="717FCEC1" w14:textId="14F63975" w:rsidR="00C359B4" w:rsidRPr="00D8702C" w:rsidRDefault="00D8702C" w:rsidP="00D8702C">
      <w:pPr>
        <w:pStyle w:val="FigureCaption"/>
        <w:rPr>
          <w:rFonts w:eastAsia="Malgun Gothic"/>
        </w:rPr>
      </w:pPr>
      <w:r w:rsidRPr="00D8702C">
        <w:rPr>
          <w:b/>
          <w:bCs/>
        </w:rPr>
        <w:t>FIGURE 7.</w:t>
      </w:r>
      <w:r w:rsidR="00C359B4" w:rsidRPr="00D8702C">
        <w:t xml:space="preserve"> Daily temperature distribution in road pavement layers and subgrade (November 2, 2021)</w:t>
      </w:r>
    </w:p>
    <w:p w14:paraId="4F2BC384" w14:textId="77777777" w:rsidR="00C359B4" w:rsidRDefault="00C359B4" w:rsidP="00C359B4">
      <w:pPr>
        <w:pStyle w:val="Paragraph"/>
        <w:rPr>
          <w:rFonts w:eastAsia="Malgun Gothic"/>
          <w:lang w:eastAsia="ko-KR"/>
        </w:rPr>
      </w:pPr>
    </w:p>
    <w:p w14:paraId="5CF86D1A" w14:textId="77777777" w:rsidR="00C359B4" w:rsidRDefault="00C359B4" w:rsidP="00D8702C">
      <w:pPr>
        <w:pStyle w:val="Figure"/>
        <w:rPr>
          <w:rFonts w:eastAsia="Malgun Gothic"/>
          <w:lang w:eastAsia="ko-KR"/>
        </w:rPr>
      </w:pPr>
      <w:r>
        <w:rPr>
          <w:noProof/>
        </w:rPr>
        <w:lastRenderedPageBreak/>
        <w:drawing>
          <wp:inline distT="0" distB="0" distL="0" distR="0" wp14:anchorId="2FF25202" wp14:editId="44FB86F0">
            <wp:extent cx="4824000" cy="2394776"/>
            <wp:effectExtent l="0" t="0" r="0" b="5715"/>
            <wp:docPr id="8" name="Рисунок 10" descr="Ein Bild, das Text, Screenshot, Reihe, Z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0" descr="Ein Bild, das Text, Screenshot, Reihe, Zahl enthält.&#10;&#10;KI-generierte Inhalte können fehlerhaft sein."/>
                    <pic:cNvPicPr>
                      <a:picLocks noChangeAspect="1" noChangeArrowheads="1"/>
                    </pic:cNvPicPr>
                  </pic:nvPicPr>
                  <pic:blipFill>
                    <a:blip r:embed="rId20"/>
                    <a:stretch>
                      <a:fillRect/>
                    </a:stretch>
                  </pic:blipFill>
                  <pic:spPr bwMode="auto">
                    <a:xfrm>
                      <a:off x="0" y="0"/>
                      <a:ext cx="4824000" cy="2394776"/>
                    </a:xfrm>
                    <a:prstGeom prst="rect">
                      <a:avLst/>
                    </a:prstGeom>
                  </pic:spPr>
                </pic:pic>
              </a:graphicData>
            </a:graphic>
          </wp:inline>
        </w:drawing>
      </w:r>
    </w:p>
    <w:p w14:paraId="417E6998" w14:textId="4C9744A7" w:rsidR="00C359B4" w:rsidRPr="00D8702C" w:rsidRDefault="00D8702C" w:rsidP="00D8702C">
      <w:pPr>
        <w:pStyle w:val="FigureCaption"/>
      </w:pPr>
      <w:r w:rsidRPr="00D8702C">
        <w:rPr>
          <w:b/>
          <w:bCs/>
        </w:rPr>
        <w:t>FIGURE 8.</w:t>
      </w:r>
      <w:r w:rsidR="00C359B4" w:rsidRPr="00D8702C">
        <w:t xml:space="preserve"> Daily temperature distribution in road pavement layers and subgrade (December 29, 2021)</w:t>
      </w:r>
    </w:p>
    <w:p w14:paraId="29A5BC52" w14:textId="77777777" w:rsidR="00C359B4" w:rsidRDefault="00C359B4" w:rsidP="00C359B4">
      <w:pPr>
        <w:pStyle w:val="Paragraph"/>
        <w:rPr>
          <w:rFonts w:eastAsia="Malgun Gothic"/>
        </w:rPr>
      </w:pPr>
    </w:p>
    <w:p w14:paraId="56364FEF" w14:textId="77777777" w:rsidR="00C359B4" w:rsidRDefault="00C359B4" w:rsidP="00D8702C">
      <w:pPr>
        <w:pStyle w:val="Figure"/>
        <w:rPr>
          <w:rFonts w:eastAsia="Malgun Gothic"/>
        </w:rPr>
      </w:pPr>
      <w:r>
        <w:rPr>
          <w:noProof/>
        </w:rPr>
        <w:drawing>
          <wp:inline distT="0" distB="0" distL="0" distR="0" wp14:anchorId="199F3BC7" wp14:editId="612D794B">
            <wp:extent cx="4824000" cy="2394187"/>
            <wp:effectExtent l="0" t="0" r="0" b="6350"/>
            <wp:docPr id="6690657" name="Рисунок 8" descr="Ein Bild, das Text, Screenshot, Reihe, Diagram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0657" name="Рисунок 8" descr="Ein Bild, das Text, Screenshot, Reihe, Diagramm enthält.&#10;&#10;KI-generierte Inhalte können fehlerhaft sein."/>
                    <pic:cNvPicPr>
                      <a:picLocks noChangeAspect="1" noChangeArrowheads="1"/>
                    </pic:cNvPicPr>
                  </pic:nvPicPr>
                  <pic:blipFill>
                    <a:blip r:embed="rId21"/>
                    <a:stretch>
                      <a:fillRect/>
                    </a:stretch>
                  </pic:blipFill>
                  <pic:spPr bwMode="auto">
                    <a:xfrm>
                      <a:off x="0" y="0"/>
                      <a:ext cx="4824000" cy="2394187"/>
                    </a:xfrm>
                    <a:prstGeom prst="rect">
                      <a:avLst/>
                    </a:prstGeom>
                  </pic:spPr>
                </pic:pic>
              </a:graphicData>
            </a:graphic>
          </wp:inline>
        </w:drawing>
      </w:r>
    </w:p>
    <w:p w14:paraId="7CA55BDD" w14:textId="63CF2B58" w:rsidR="00C359B4" w:rsidRDefault="00D8702C" w:rsidP="00D8702C">
      <w:pPr>
        <w:pStyle w:val="FigureCaption"/>
      </w:pPr>
      <w:r w:rsidRPr="00D8702C">
        <w:rPr>
          <w:b/>
          <w:bCs/>
        </w:rPr>
        <w:t>FIGURE 9.</w:t>
      </w:r>
      <w:r w:rsidR="00C359B4" w:rsidRPr="00D8702C">
        <w:t xml:space="preserve"> Daily temperature distribution in road pavement layers and subgrade (February 6, 2022)</w:t>
      </w:r>
    </w:p>
    <w:p w14:paraId="14519C9F" w14:textId="77777777" w:rsidR="006F2F51" w:rsidRPr="006F2F51" w:rsidRDefault="006F2F51" w:rsidP="006F2F51">
      <w:pPr>
        <w:pStyle w:val="Paragraph"/>
        <w:rPr>
          <w:rFonts w:eastAsia="Malgun Gothic"/>
        </w:rPr>
      </w:pPr>
    </w:p>
    <w:p w14:paraId="6EC21788" w14:textId="77777777" w:rsidR="00C359B4" w:rsidRDefault="00C359B4" w:rsidP="00D8702C">
      <w:pPr>
        <w:pStyle w:val="Figure"/>
        <w:rPr>
          <w:rFonts w:eastAsia="Malgun Gothic"/>
          <w:lang w:eastAsia="ko-KR"/>
        </w:rPr>
      </w:pPr>
      <w:r>
        <w:rPr>
          <w:noProof/>
        </w:rPr>
        <w:drawing>
          <wp:inline distT="0" distB="0" distL="0" distR="0" wp14:anchorId="7B78F507" wp14:editId="2DB2FC92">
            <wp:extent cx="4824000" cy="2440537"/>
            <wp:effectExtent l="0" t="0" r="0" b="0"/>
            <wp:docPr id="10" name="Рисунок 6" descr="Ein Bild, das Text, Reihe, Screenshot, Diagram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6" descr="Ein Bild, das Text, Reihe, Screenshot, Diagramm enthält.&#10;&#10;KI-generierte Inhalte können fehlerhaft sein."/>
                    <pic:cNvPicPr>
                      <a:picLocks noChangeAspect="1" noChangeArrowheads="1"/>
                    </pic:cNvPicPr>
                  </pic:nvPicPr>
                  <pic:blipFill>
                    <a:blip r:embed="rId22"/>
                    <a:stretch>
                      <a:fillRect/>
                    </a:stretch>
                  </pic:blipFill>
                  <pic:spPr bwMode="auto">
                    <a:xfrm>
                      <a:off x="0" y="0"/>
                      <a:ext cx="4824000" cy="2440537"/>
                    </a:xfrm>
                    <a:prstGeom prst="rect">
                      <a:avLst/>
                    </a:prstGeom>
                  </pic:spPr>
                </pic:pic>
              </a:graphicData>
            </a:graphic>
          </wp:inline>
        </w:drawing>
      </w:r>
    </w:p>
    <w:p w14:paraId="270DAC20" w14:textId="51ACE3C7" w:rsidR="00C359B4" w:rsidRPr="00D8702C" w:rsidRDefault="00D8702C" w:rsidP="00D8702C">
      <w:pPr>
        <w:pStyle w:val="FigureCaption"/>
      </w:pPr>
      <w:r w:rsidRPr="00D8702C">
        <w:rPr>
          <w:b/>
          <w:bCs/>
        </w:rPr>
        <w:t>FIGURE 10</w:t>
      </w:r>
      <w:r w:rsidR="00C359B4" w:rsidRPr="00D8702C">
        <w:t>. Daily temperature distribution in road pavement layers and subgrade (February 23, 2022)</w:t>
      </w:r>
    </w:p>
    <w:p w14:paraId="23C0AF49" w14:textId="77777777" w:rsidR="00C359B4" w:rsidRDefault="00C359B4" w:rsidP="00D8702C">
      <w:pPr>
        <w:pStyle w:val="Figure"/>
      </w:pPr>
      <w:r>
        <w:rPr>
          <w:noProof/>
        </w:rPr>
        <w:lastRenderedPageBreak/>
        <w:drawing>
          <wp:inline distT="0" distB="0" distL="0" distR="0" wp14:anchorId="0DEDF542" wp14:editId="3ACF4850">
            <wp:extent cx="4788000" cy="2408163"/>
            <wp:effectExtent l="0" t="0" r="0" b="0"/>
            <wp:docPr id="1855646661" name="Рисунок 5" descr="Ein Bild, das Text, Reihe, Diagramm,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646661" name="Рисунок 5" descr="Ein Bild, das Text, Reihe, Diagramm, Screenshot enthält.&#10;&#10;KI-generierte Inhalte können fehlerhaft sein."/>
                    <pic:cNvPicPr>
                      <a:picLocks noChangeAspect="1" noChangeArrowheads="1"/>
                    </pic:cNvPicPr>
                  </pic:nvPicPr>
                  <pic:blipFill>
                    <a:blip r:embed="rId23"/>
                    <a:stretch>
                      <a:fillRect/>
                    </a:stretch>
                  </pic:blipFill>
                  <pic:spPr bwMode="auto">
                    <a:xfrm>
                      <a:off x="0" y="0"/>
                      <a:ext cx="4788000" cy="2408163"/>
                    </a:xfrm>
                    <a:prstGeom prst="rect">
                      <a:avLst/>
                    </a:prstGeom>
                  </pic:spPr>
                </pic:pic>
              </a:graphicData>
            </a:graphic>
          </wp:inline>
        </w:drawing>
      </w:r>
    </w:p>
    <w:p w14:paraId="321147EE" w14:textId="40F6630A" w:rsidR="00C359B4" w:rsidRPr="00D8702C" w:rsidRDefault="00D8702C" w:rsidP="00D8702C">
      <w:pPr>
        <w:pStyle w:val="FigureCaption"/>
        <w:rPr>
          <w:rFonts w:eastAsia="Malgun Gothic"/>
        </w:rPr>
      </w:pPr>
      <w:r w:rsidRPr="00D8702C">
        <w:rPr>
          <w:b/>
          <w:bCs/>
        </w:rPr>
        <w:t>FIGURE 11.</w:t>
      </w:r>
      <w:r w:rsidR="00C359B4" w:rsidRPr="00D8702C">
        <w:t xml:space="preserve"> Daily temperature distribution in road pavement layers and subgrade (March 4, 2022)</w:t>
      </w:r>
    </w:p>
    <w:p w14:paraId="5C014914" w14:textId="77777777" w:rsidR="00C359B4" w:rsidRDefault="00C359B4" w:rsidP="00C359B4">
      <w:pPr>
        <w:pStyle w:val="Paragraph"/>
        <w:rPr>
          <w:rFonts w:eastAsia="Malgun Gothic"/>
          <w:lang w:eastAsia="ko-KR"/>
        </w:rPr>
      </w:pPr>
    </w:p>
    <w:p w14:paraId="385D7961" w14:textId="77777777" w:rsidR="00C359B4" w:rsidRDefault="00C359B4" w:rsidP="00D8702C">
      <w:pPr>
        <w:pStyle w:val="Figure"/>
        <w:rPr>
          <w:rFonts w:eastAsia="Malgun Gothic"/>
          <w:lang w:eastAsia="ko-KR"/>
        </w:rPr>
      </w:pPr>
      <w:r>
        <w:rPr>
          <w:noProof/>
        </w:rPr>
        <w:drawing>
          <wp:inline distT="0" distB="0" distL="0" distR="0" wp14:anchorId="37CC30C9" wp14:editId="0FD18768">
            <wp:extent cx="4788000" cy="2383391"/>
            <wp:effectExtent l="0" t="0" r="0" b="0"/>
            <wp:docPr id="12" name="Image5" descr="Ein Bild, das Text, Screenshot, Reihe, Diagram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 descr="Ein Bild, das Text, Screenshot, Reihe, Diagramm enthält.&#10;&#10;KI-generierte Inhalte können fehlerhaft sein."/>
                    <pic:cNvPicPr>
                      <a:picLocks noChangeAspect="1" noChangeArrowheads="1"/>
                    </pic:cNvPicPr>
                  </pic:nvPicPr>
                  <pic:blipFill>
                    <a:blip r:embed="rId24"/>
                    <a:stretch>
                      <a:fillRect/>
                    </a:stretch>
                  </pic:blipFill>
                  <pic:spPr bwMode="auto">
                    <a:xfrm>
                      <a:off x="0" y="0"/>
                      <a:ext cx="4788000" cy="2383391"/>
                    </a:xfrm>
                    <a:prstGeom prst="rect">
                      <a:avLst/>
                    </a:prstGeom>
                  </pic:spPr>
                </pic:pic>
              </a:graphicData>
            </a:graphic>
          </wp:inline>
        </w:drawing>
      </w:r>
    </w:p>
    <w:p w14:paraId="75065467" w14:textId="676165AB" w:rsidR="00C359B4" w:rsidRDefault="00D8702C" w:rsidP="00D8702C">
      <w:pPr>
        <w:pStyle w:val="FigureCaption"/>
      </w:pPr>
      <w:r w:rsidRPr="00D8702C">
        <w:rPr>
          <w:b/>
          <w:bCs/>
        </w:rPr>
        <w:t>FIGURE 12.</w:t>
      </w:r>
      <w:r w:rsidR="00C359B4" w:rsidRPr="00D8702C">
        <w:t xml:space="preserve"> Daily temperature distribution in road pavement layers and subgrade (March 20, 2022)</w:t>
      </w:r>
    </w:p>
    <w:p w14:paraId="2380637F" w14:textId="77777777" w:rsidR="00D8702C" w:rsidRPr="00D8702C" w:rsidRDefault="00D8702C" w:rsidP="00D8702C">
      <w:pPr>
        <w:pStyle w:val="Paragraph"/>
        <w:rPr>
          <w:rFonts w:eastAsia="Malgun Gothic"/>
        </w:rPr>
      </w:pPr>
    </w:p>
    <w:p w14:paraId="0EE0EF47" w14:textId="77777777" w:rsidR="00C359B4" w:rsidRDefault="00C359B4" w:rsidP="00D8702C">
      <w:pPr>
        <w:pStyle w:val="Figure"/>
        <w:rPr>
          <w:rFonts w:eastAsia="Malgun Gothic"/>
          <w:lang w:eastAsia="ko-KR"/>
        </w:rPr>
      </w:pPr>
      <w:r>
        <w:rPr>
          <w:noProof/>
        </w:rPr>
        <w:drawing>
          <wp:inline distT="0" distB="0" distL="0" distR="0" wp14:anchorId="36B5301E" wp14:editId="2F1E3577">
            <wp:extent cx="4788000" cy="2422324"/>
            <wp:effectExtent l="0" t="0" r="0" b="0"/>
            <wp:docPr id="13" name="Image6" descr="Ein Bild, das Text, Reihe, Diagramm,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6" descr="Ein Bild, das Text, Reihe, Diagramm, Screenshot enthält.&#10;&#10;KI-generierte Inhalte können fehlerhaft sein."/>
                    <pic:cNvPicPr>
                      <a:picLocks noChangeAspect="1" noChangeArrowheads="1"/>
                    </pic:cNvPicPr>
                  </pic:nvPicPr>
                  <pic:blipFill>
                    <a:blip r:embed="rId25"/>
                    <a:stretch>
                      <a:fillRect/>
                    </a:stretch>
                  </pic:blipFill>
                  <pic:spPr bwMode="auto">
                    <a:xfrm>
                      <a:off x="0" y="0"/>
                      <a:ext cx="4788000" cy="2422324"/>
                    </a:xfrm>
                    <a:prstGeom prst="rect">
                      <a:avLst/>
                    </a:prstGeom>
                  </pic:spPr>
                </pic:pic>
              </a:graphicData>
            </a:graphic>
          </wp:inline>
        </w:drawing>
      </w:r>
    </w:p>
    <w:p w14:paraId="66483402" w14:textId="33EB5AE3" w:rsidR="00C359B4" w:rsidRPr="00D8702C" w:rsidRDefault="00D8702C" w:rsidP="00D8702C">
      <w:pPr>
        <w:pStyle w:val="FigureCaption"/>
      </w:pPr>
      <w:r w:rsidRPr="00D8702C">
        <w:rPr>
          <w:b/>
          <w:bCs/>
        </w:rPr>
        <w:t xml:space="preserve">FIGURE 13. </w:t>
      </w:r>
      <w:r w:rsidR="00C359B4" w:rsidRPr="00D8702C">
        <w:t>Daily temperature distribution in road pavement layers and subgrade (March 31, 2022)</w:t>
      </w:r>
    </w:p>
    <w:p w14:paraId="7B0019EC" w14:textId="77777777" w:rsidR="00C359B4" w:rsidRDefault="00C359B4" w:rsidP="00C359B4">
      <w:pPr>
        <w:pStyle w:val="berschrift1"/>
      </w:pPr>
      <w:r>
        <w:lastRenderedPageBreak/>
        <w:t xml:space="preserve">Conclusions </w:t>
      </w:r>
    </w:p>
    <w:p w14:paraId="4DEF73D6" w14:textId="77777777" w:rsidR="00C359B4" w:rsidRDefault="00C359B4" w:rsidP="00C359B4">
      <w:pPr>
        <w:ind w:firstLine="284"/>
        <w:jc w:val="both"/>
        <w:rPr>
          <w:sz w:val="20"/>
        </w:rPr>
      </w:pPr>
      <w:r>
        <w:rPr>
          <w:sz w:val="20"/>
        </w:rPr>
        <w:t xml:space="preserve">1. </w:t>
      </w:r>
      <w:r>
        <w:rPr>
          <w:color w:val="000000" w:themeColor="text1"/>
          <w:sz w:val="20"/>
        </w:rPr>
        <w:t>During the cold season of 2021-2022, there were 70 cycles of freezing and thawing of the road asphalt pavement surface. Of these, 60 cycles occurred during the autumn and winter stable periods of cyclic freezing and thawing, while only 10 cycles occurred during the spring unstable periods of cyclic freezing and thawing.</w:t>
      </w:r>
    </w:p>
    <w:p w14:paraId="763BB161" w14:textId="77777777" w:rsidR="00C359B4" w:rsidRDefault="00C359B4" w:rsidP="00C359B4">
      <w:pPr>
        <w:ind w:firstLine="284"/>
        <w:jc w:val="both"/>
        <w:rPr>
          <w:sz w:val="20"/>
        </w:rPr>
      </w:pPr>
      <w:r>
        <w:rPr>
          <w:sz w:val="20"/>
        </w:rPr>
        <w:t>2. Most (78.57%) of the freezing cycles were no longer than 40 hours. The most common cycles were short-term, lasting between 8 and 16 hours (43.63%).</w:t>
      </w:r>
    </w:p>
    <w:p w14:paraId="6B10D1DE" w14:textId="77777777" w:rsidR="00C359B4" w:rsidRDefault="00C359B4" w:rsidP="00C359B4">
      <w:pPr>
        <w:ind w:firstLine="284"/>
        <w:jc w:val="both"/>
        <w:rPr>
          <w:sz w:val="20"/>
        </w:rPr>
      </w:pPr>
      <w:r>
        <w:rPr>
          <w:sz w:val="20"/>
        </w:rPr>
        <w:t>3. More than 81% of the freezing cycles have a minimum temperature between 0 and -9 °C, while 72% of all cycles have a minimum temperature between 0 and -6 °C. Cycles with temperatures below -12 °C accounted for less than 9%.</w:t>
      </w:r>
    </w:p>
    <w:p w14:paraId="7F5026C2" w14:textId="77777777" w:rsidR="00C359B4" w:rsidRDefault="00C359B4" w:rsidP="00C359B4">
      <w:pPr>
        <w:ind w:firstLine="284"/>
        <w:jc w:val="both"/>
        <w:rPr>
          <w:sz w:val="20"/>
        </w:rPr>
      </w:pPr>
      <w:r>
        <w:rPr>
          <w:sz w:val="20"/>
        </w:rPr>
        <w:t xml:space="preserve">4. </w:t>
      </w:r>
      <w:r>
        <w:rPr>
          <w:rFonts w:eastAsia="Malgun Gothic"/>
          <w:color w:val="000000" w:themeColor="text1"/>
          <w:sz w:val="20"/>
          <w:lang w:eastAsia="ko-KR"/>
        </w:rPr>
        <w:t>There is a correlation between the characteristics (duration and minimum temperature) of the FT cycles. As the temperature decreases, the duration of the cycles increases. The correlation is stronger for cycles with a shorter duration (up to approximately 50 hours).</w:t>
      </w:r>
    </w:p>
    <w:p w14:paraId="40EBDD15" w14:textId="77777777" w:rsidR="00C359B4" w:rsidRDefault="00C359B4" w:rsidP="00C359B4">
      <w:pPr>
        <w:pStyle w:val="berschrift1"/>
      </w:pPr>
      <w:r>
        <w:t>References</w:t>
      </w:r>
    </w:p>
    <w:p w14:paraId="338D4B2B" w14:textId="77777777" w:rsidR="00C359B4" w:rsidRDefault="00C359B4" w:rsidP="00C359B4">
      <w:pPr>
        <w:pStyle w:val="KeinLeerraum"/>
        <w:numPr>
          <w:ilvl w:val="0"/>
          <w:numId w:val="46"/>
        </w:numPr>
        <w:tabs>
          <w:tab w:val="left" w:pos="0"/>
        </w:tabs>
        <w:ind w:left="284"/>
        <w:jc w:val="both"/>
        <w:rPr>
          <w:rFonts w:eastAsia="Times New Roman"/>
          <w:lang w:eastAsia="ru-RU"/>
        </w:rPr>
      </w:pPr>
      <w:r>
        <w:t xml:space="preserve">E. J. Yoder and M. W. Witczak, </w:t>
      </w:r>
      <w:r>
        <w:rPr>
          <w:i/>
          <w:iCs/>
        </w:rPr>
        <w:t>Principles of pavement design</w:t>
      </w:r>
      <w:r>
        <w:t xml:space="preserve"> (Wiley, New Jersey</w:t>
      </w:r>
      <w:r>
        <w:rPr>
          <w:i/>
          <w:iCs/>
        </w:rPr>
        <w:t>,</w:t>
      </w:r>
      <w:r>
        <w:t xml:space="preserve"> 1975), pp. 1–736. </w:t>
      </w:r>
    </w:p>
    <w:p w14:paraId="4E89709C" w14:textId="77777777" w:rsidR="00C359B4" w:rsidRDefault="00C359B4" w:rsidP="00C359B4">
      <w:pPr>
        <w:pStyle w:val="KeinLeerraum"/>
        <w:numPr>
          <w:ilvl w:val="0"/>
          <w:numId w:val="46"/>
        </w:numPr>
        <w:tabs>
          <w:tab w:val="left" w:pos="0"/>
        </w:tabs>
        <w:ind w:left="284"/>
        <w:jc w:val="both"/>
        <w:rPr>
          <w:rFonts w:eastAsia="Times New Roman"/>
          <w:lang w:eastAsia="ru-RU"/>
        </w:rPr>
      </w:pPr>
      <w:r>
        <w:t xml:space="preserve">A. T. Papagiannakis and E. A. Masad, </w:t>
      </w:r>
      <w:r>
        <w:rPr>
          <w:i/>
          <w:iCs/>
        </w:rPr>
        <w:t>Pavement design and materials</w:t>
      </w:r>
      <w:r>
        <w:t xml:space="preserve"> (Wiley, New Jersey, 2008), pp. 1–560. </w:t>
      </w:r>
    </w:p>
    <w:p w14:paraId="09B1EF29" w14:textId="4D15775C" w:rsidR="00C359B4" w:rsidRDefault="00C359B4" w:rsidP="00C359B4">
      <w:pPr>
        <w:pStyle w:val="KeinLeerraum"/>
        <w:numPr>
          <w:ilvl w:val="0"/>
          <w:numId w:val="46"/>
        </w:numPr>
        <w:tabs>
          <w:tab w:val="left" w:pos="0"/>
        </w:tabs>
        <w:ind w:left="284"/>
        <w:jc w:val="both"/>
        <w:rPr>
          <w:rFonts w:eastAsia="Times New Roman"/>
          <w:lang w:eastAsia="ru-RU"/>
        </w:rPr>
      </w:pPr>
      <w:r>
        <w:rPr>
          <w:lang w:bidi="en-US"/>
        </w:rPr>
        <w:t xml:space="preserve">B. Teltayev, </w:t>
      </w:r>
      <w:r w:rsidRPr="0050550F">
        <w:rPr>
          <w:lang w:bidi="en-US"/>
        </w:rPr>
        <w:t>Evaluation of Low Temperature Cracking Indicators of Hot Mix Asphalt Pavement,</w:t>
      </w:r>
      <w:r>
        <w:rPr>
          <w:lang w:bidi="en-US"/>
        </w:rPr>
        <w:t xml:space="preserve"> </w:t>
      </w:r>
      <w:r>
        <w:rPr>
          <w:rFonts w:eastAsia="Times New Roman"/>
          <w:lang w:eastAsia="ru-RU"/>
        </w:rPr>
        <w:t xml:space="preserve">International journal of pavement research and technology, </w:t>
      </w:r>
      <w:r w:rsidRPr="0050550F">
        <w:rPr>
          <w:b/>
          <w:bCs/>
          <w:shd w:val="clear" w:color="auto" w:fill="FFFFFF"/>
          <w:lang w:bidi="en-US"/>
        </w:rPr>
        <w:t>7</w:t>
      </w:r>
      <w:r>
        <w:rPr>
          <w:shd w:val="clear" w:color="auto" w:fill="FFFFFF"/>
          <w:lang w:bidi="en-US"/>
        </w:rPr>
        <w:t>(5), pp. 343-351</w:t>
      </w:r>
      <w:r w:rsidR="0050550F">
        <w:rPr>
          <w:shd w:val="clear" w:color="auto" w:fill="FFFFFF"/>
          <w:lang w:bidi="en-US"/>
        </w:rPr>
        <w:t xml:space="preserve">, </w:t>
      </w:r>
      <w:r w:rsidR="0050550F">
        <w:rPr>
          <w:rFonts w:eastAsia="Times New Roman"/>
          <w:lang w:eastAsia="ru-RU"/>
        </w:rPr>
        <w:t>(2014)</w:t>
      </w:r>
      <w:r>
        <w:rPr>
          <w:shd w:val="clear" w:color="auto" w:fill="FFFFFF"/>
          <w:lang w:bidi="en-US"/>
        </w:rPr>
        <w:t>.</w:t>
      </w:r>
    </w:p>
    <w:p w14:paraId="0A30AD3F" w14:textId="1F720376" w:rsidR="00C359B4" w:rsidRDefault="00C359B4" w:rsidP="00C359B4">
      <w:pPr>
        <w:pStyle w:val="Listenabsatz"/>
        <w:widowControl w:val="0"/>
        <w:numPr>
          <w:ilvl w:val="0"/>
          <w:numId w:val="46"/>
        </w:numPr>
        <w:tabs>
          <w:tab w:val="left" w:pos="0"/>
        </w:tabs>
        <w:suppressAutoHyphens/>
        <w:ind w:left="284"/>
        <w:jc w:val="both"/>
        <w:rPr>
          <w:sz w:val="20"/>
        </w:rPr>
      </w:pPr>
      <w:r>
        <w:rPr>
          <w:sz w:val="20"/>
        </w:rPr>
        <w:t>B</w:t>
      </w:r>
      <w:r>
        <w:rPr>
          <w:sz w:val="20"/>
          <w:lang w:val="kk-KZ"/>
        </w:rPr>
        <w:t>.</w:t>
      </w:r>
      <w:r>
        <w:rPr>
          <w:sz w:val="20"/>
        </w:rPr>
        <w:t xml:space="preserve"> Teltayev, A. Baibatyrov and </w:t>
      </w:r>
      <w:r>
        <w:rPr>
          <w:sz w:val="20"/>
          <w:lang w:val="kk-KZ"/>
        </w:rPr>
        <w:t>E.</w:t>
      </w:r>
      <w:r>
        <w:rPr>
          <w:sz w:val="20"/>
        </w:rPr>
        <w:t xml:space="preserve"> </w:t>
      </w:r>
      <w:r>
        <w:rPr>
          <w:sz w:val="20"/>
          <w:lang w:val="kk-KZ"/>
        </w:rPr>
        <w:t>Suppes,</w:t>
      </w:r>
      <w:r>
        <w:rPr>
          <w:bCs/>
          <w:sz w:val="20"/>
        </w:rPr>
        <w:t xml:space="preserve"> </w:t>
      </w:r>
      <w:r w:rsidRPr="0050550F">
        <w:rPr>
          <w:bCs/>
          <w:sz w:val="20"/>
        </w:rPr>
        <w:t xml:space="preserve">Characteristics of highway subgrade frost penetration in regions of </w:t>
      </w:r>
      <w:proofErr w:type="gramStart"/>
      <w:r w:rsidRPr="0050550F">
        <w:rPr>
          <w:bCs/>
          <w:sz w:val="20"/>
        </w:rPr>
        <w:t>the Kazakhstan</w:t>
      </w:r>
      <w:proofErr w:type="gramEnd"/>
      <w:r w:rsidR="009B3DA5">
        <w:rPr>
          <w:bCs/>
          <w:sz w:val="20"/>
        </w:rPr>
        <w:t>,</w:t>
      </w:r>
      <w:r>
        <w:rPr>
          <w:bCs/>
          <w:i/>
          <w:iCs/>
          <w:sz w:val="20"/>
        </w:rPr>
        <w:t xml:space="preserve"> </w:t>
      </w:r>
      <w:r>
        <w:rPr>
          <w:bCs/>
          <w:sz w:val="20"/>
        </w:rPr>
        <w:t>(</w:t>
      </w:r>
      <w:r>
        <w:rPr>
          <w:sz w:val="20"/>
        </w:rPr>
        <w:t>15th Asian Regional Conference on Soil Mechanics and Geotechnical Engineering, ARC 2015: New Innovations and Sustainability, 2015), pp. 1664-1668.</w:t>
      </w:r>
    </w:p>
    <w:p w14:paraId="087309F4" w14:textId="42994977" w:rsidR="00C359B4" w:rsidRDefault="00C359B4" w:rsidP="00C359B4">
      <w:pPr>
        <w:pStyle w:val="Listenabsatz"/>
        <w:widowControl w:val="0"/>
        <w:numPr>
          <w:ilvl w:val="0"/>
          <w:numId w:val="4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284"/>
        <w:jc w:val="both"/>
        <w:rPr>
          <w:sz w:val="20"/>
        </w:rPr>
      </w:pPr>
      <w:r>
        <w:rPr>
          <w:sz w:val="20"/>
        </w:rPr>
        <w:t>B</w:t>
      </w:r>
      <w:r>
        <w:rPr>
          <w:sz w:val="20"/>
          <w:lang w:val="kk-KZ"/>
        </w:rPr>
        <w:t>.</w:t>
      </w:r>
      <w:r>
        <w:rPr>
          <w:sz w:val="20"/>
        </w:rPr>
        <w:t xml:space="preserve"> Teltayev and K. Aitbayev, </w:t>
      </w:r>
      <w:r w:rsidRPr="0050550F">
        <w:rPr>
          <w:sz w:val="20"/>
        </w:rPr>
        <w:t xml:space="preserve">Modeling of transient temperature distribution in multilayer asphalt pavement, </w:t>
      </w:r>
      <w:r>
        <w:rPr>
          <w:sz w:val="20"/>
        </w:rPr>
        <w:t xml:space="preserve">Geomechanics and Engineering, </w:t>
      </w:r>
      <w:r w:rsidRPr="0050550F">
        <w:rPr>
          <w:b/>
          <w:bCs/>
          <w:sz w:val="20"/>
        </w:rPr>
        <w:t>8</w:t>
      </w:r>
      <w:r>
        <w:rPr>
          <w:sz w:val="20"/>
        </w:rPr>
        <w:t>(2), pp. 133-152</w:t>
      </w:r>
      <w:r w:rsidR="0050550F">
        <w:rPr>
          <w:sz w:val="20"/>
        </w:rPr>
        <w:t>, (2015).</w:t>
      </w:r>
    </w:p>
    <w:p w14:paraId="405194BB" w14:textId="7A4BDDC3" w:rsidR="00C359B4" w:rsidRDefault="00C359B4" w:rsidP="00C359B4">
      <w:pPr>
        <w:pStyle w:val="Listenabsatz"/>
        <w:widowControl w:val="0"/>
        <w:numPr>
          <w:ilvl w:val="0"/>
          <w:numId w:val="46"/>
        </w:numPr>
        <w:tabs>
          <w:tab w:val="left" w:pos="0"/>
        </w:tabs>
        <w:suppressAutoHyphens/>
        <w:ind w:left="284"/>
        <w:jc w:val="both"/>
        <w:rPr>
          <w:i/>
          <w:iCs/>
          <w:sz w:val="20"/>
        </w:rPr>
      </w:pPr>
      <w:r>
        <w:rPr>
          <w:sz w:val="20"/>
        </w:rPr>
        <w:t>B</w:t>
      </w:r>
      <w:r>
        <w:rPr>
          <w:sz w:val="20"/>
          <w:lang w:val="kk-KZ"/>
        </w:rPr>
        <w:t>.</w:t>
      </w:r>
      <w:r>
        <w:rPr>
          <w:sz w:val="20"/>
        </w:rPr>
        <w:t xml:space="preserve"> Teltayev and K. Aitbayev, </w:t>
      </w:r>
      <w:r w:rsidRPr="0050550F">
        <w:rPr>
          <w:sz w:val="20"/>
        </w:rPr>
        <w:t>Modeling of temperature field in flexible pavement,</w:t>
      </w:r>
      <w:r>
        <w:rPr>
          <w:sz w:val="20"/>
        </w:rPr>
        <w:t xml:space="preserve"> </w:t>
      </w:r>
      <w:r>
        <w:rPr>
          <w:iCs/>
          <w:sz w:val="20"/>
        </w:rPr>
        <w:t xml:space="preserve">Indian Geotechnical Journal, </w:t>
      </w:r>
      <w:r w:rsidRPr="0050550F">
        <w:rPr>
          <w:b/>
          <w:bCs/>
          <w:sz w:val="20"/>
        </w:rPr>
        <w:t>45</w:t>
      </w:r>
      <w:r>
        <w:rPr>
          <w:sz w:val="20"/>
        </w:rPr>
        <w:t>(4), pp. 371-377</w:t>
      </w:r>
      <w:r w:rsidR="0050550F">
        <w:rPr>
          <w:sz w:val="20"/>
        </w:rPr>
        <w:t>,</w:t>
      </w:r>
      <w:r w:rsidR="0050550F" w:rsidRPr="0050550F">
        <w:rPr>
          <w:iCs/>
          <w:sz w:val="20"/>
        </w:rPr>
        <w:t xml:space="preserve"> </w:t>
      </w:r>
      <w:r w:rsidR="0050550F">
        <w:rPr>
          <w:iCs/>
          <w:sz w:val="20"/>
        </w:rPr>
        <w:t>(2015).</w:t>
      </w:r>
    </w:p>
    <w:p w14:paraId="14C3A187" w14:textId="26CE862E" w:rsidR="00C359B4" w:rsidRDefault="00C359B4" w:rsidP="00C359B4">
      <w:pPr>
        <w:pStyle w:val="Listenabsatz"/>
        <w:widowControl w:val="0"/>
        <w:numPr>
          <w:ilvl w:val="0"/>
          <w:numId w:val="46"/>
        </w:numPr>
        <w:tabs>
          <w:tab w:val="left" w:pos="0"/>
        </w:tabs>
        <w:suppressAutoHyphens/>
        <w:ind w:left="284"/>
        <w:jc w:val="both"/>
        <w:rPr>
          <w:rFonts w:eastAsiaTheme="minorEastAsia"/>
          <w:sz w:val="20"/>
        </w:rPr>
      </w:pPr>
      <w:r>
        <w:rPr>
          <w:rFonts w:eastAsiaTheme="minorEastAsia"/>
          <w:sz w:val="20"/>
        </w:rPr>
        <w:t>B. Teltayev and B.</w:t>
      </w:r>
      <w:r>
        <w:rPr>
          <w:rFonts w:eastAsiaTheme="minorEastAsia"/>
          <w:sz w:val="20"/>
          <w:lang w:val="kk-KZ"/>
        </w:rPr>
        <w:t xml:space="preserve"> </w:t>
      </w:r>
      <w:r>
        <w:rPr>
          <w:rFonts w:eastAsiaTheme="minorEastAsia"/>
          <w:sz w:val="20"/>
        </w:rPr>
        <w:t xml:space="preserve">Radovskiy, </w:t>
      </w:r>
      <w:r w:rsidRPr="0050550F">
        <w:rPr>
          <w:rFonts w:eastAsiaTheme="minorEastAsia"/>
          <w:sz w:val="20"/>
        </w:rPr>
        <w:t>Low temperature   cracking problem for asphalt pavements in Kazakhstan,</w:t>
      </w:r>
      <w:r>
        <w:rPr>
          <w:rFonts w:eastAsiaTheme="minorEastAsia"/>
          <w:sz w:val="20"/>
        </w:rPr>
        <w:t xml:space="preserve"> (RILEM Bookseries, 2016), </w:t>
      </w:r>
      <w:r w:rsidRPr="0050550F">
        <w:rPr>
          <w:rFonts w:eastAsiaTheme="minorEastAsia"/>
          <w:b/>
          <w:bCs/>
          <w:sz w:val="20"/>
        </w:rPr>
        <w:t>13</w:t>
      </w:r>
      <w:r>
        <w:rPr>
          <w:rFonts w:eastAsiaTheme="minorEastAsia"/>
          <w:sz w:val="20"/>
        </w:rPr>
        <w:t>, pp. 139-144.</w:t>
      </w:r>
    </w:p>
    <w:p w14:paraId="3018787C" w14:textId="5E035012" w:rsidR="00C359B4" w:rsidRDefault="00C359B4" w:rsidP="00C359B4">
      <w:pPr>
        <w:pStyle w:val="Listenabsatz"/>
        <w:widowControl w:val="0"/>
        <w:numPr>
          <w:ilvl w:val="0"/>
          <w:numId w:val="46"/>
        </w:numPr>
        <w:tabs>
          <w:tab w:val="left" w:pos="0"/>
        </w:tabs>
        <w:suppressAutoHyphens/>
        <w:ind w:left="284"/>
        <w:jc w:val="both"/>
        <w:rPr>
          <w:sz w:val="20"/>
          <w:lang w:val="kk-KZ"/>
        </w:rPr>
      </w:pPr>
      <w:r>
        <w:rPr>
          <w:sz w:val="20"/>
          <w:lang w:val="kk-KZ"/>
        </w:rPr>
        <w:t>B.</w:t>
      </w:r>
      <w:r>
        <w:rPr>
          <w:sz w:val="20"/>
        </w:rPr>
        <w:t xml:space="preserve"> </w:t>
      </w:r>
      <w:r>
        <w:rPr>
          <w:sz w:val="20"/>
          <w:lang w:val="kk-KZ"/>
        </w:rPr>
        <w:t xml:space="preserve">Teltayev </w:t>
      </w:r>
      <w:r>
        <w:rPr>
          <w:sz w:val="20"/>
        </w:rPr>
        <w:t>and</w:t>
      </w:r>
      <w:r>
        <w:rPr>
          <w:sz w:val="20"/>
          <w:lang w:val="kk-KZ"/>
        </w:rPr>
        <w:t xml:space="preserve"> E.</w:t>
      </w:r>
      <w:r>
        <w:rPr>
          <w:sz w:val="20"/>
        </w:rPr>
        <w:t xml:space="preserve"> </w:t>
      </w:r>
      <w:r>
        <w:rPr>
          <w:sz w:val="20"/>
          <w:lang w:val="kk-KZ"/>
        </w:rPr>
        <w:t xml:space="preserve">Suppes, </w:t>
      </w:r>
      <w:r w:rsidRPr="0050550F">
        <w:rPr>
          <w:sz w:val="20"/>
        </w:rPr>
        <w:t>Regularities for temperature variation in subgrade of highway,</w:t>
      </w:r>
      <w:r>
        <w:rPr>
          <w:sz w:val="20"/>
        </w:rPr>
        <w:t xml:space="preserve"> Geomechanics and Engineering, </w:t>
      </w:r>
      <w:r w:rsidRPr="0050550F">
        <w:rPr>
          <w:b/>
          <w:bCs/>
          <w:sz w:val="20"/>
        </w:rPr>
        <w:t>13</w:t>
      </w:r>
      <w:r>
        <w:rPr>
          <w:sz w:val="20"/>
        </w:rPr>
        <w:t>(5), pp. 793-807</w:t>
      </w:r>
      <w:r w:rsidR="0050550F">
        <w:rPr>
          <w:sz w:val="20"/>
        </w:rPr>
        <w:t>,</w:t>
      </w:r>
      <w:r w:rsidR="0050550F" w:rsidRPr="0050550F">
        <w:rPr>
          <w:sz w:val="20"/>
        </w:rPr>
        <w:t xml:space="preserve"> </w:t>
      </w:r>
      <w:r w:rsidR="0050550F">
        <w:rPr>
          <w:sz w:val="20"/>
        </w:rPr>
        <w:t>(2017).</w:t>
      </w:r>
    </w:p>
    <w:p w14:paraId="35D2E89E" w14:textId="6BA18AE8" w:rsidR="00C359B4" w:rsidRDefault="00C359B4" w:rsidP="00C359B4">
      <w:pPr>
        <w:pStyle w:val="Listenabsatz"/>
        <w:widowControl w:val="0"/>
        <w:numPr>
          <w:ilvl w:val="0"/>
          <w:numId w:val="46"/>
        </w:numPr>
        <w:tabs>
          <w:tab w:val="left" w:pos="0"/>
        </w:tabs>
        <w:suppressAutoHyphens/>
        <w:ind w:left="284"/>
        <w:jc w:val="both"/>
        <w:rPr>
          <w:rFonts w:eastAsiaTheme="minorEastAsia"/>
          <w:sz w:val="20"/>
        </w:rPr>
      </w:pPr>
      <w:r>
        <w:rPr>
          <w:rFonts w:eastAsiaTheme="minorEastAsia"/>
          <w:sz w:val="20"/>
        </w:rPr>
        <w:t>B. Teltayev and B.</w:t>
      </w:r>
      <w:r>
        <w:rPr>
          <w:rFonts w:eastAsiaTheme="minorEastAsia"/>
          <w:sz w:val="20"/>
          <w:lang w:val="kk-KZ"/>
        </w:rPr>
        <w:t xml:space="preserve"> </w:t>
      </w:r>
      <w:r>
        <w:rPr>
          <w:rFonts w:eastAsiaTheme="minorEastAsia"/>
          <w:sz w:val="20"/>
        </w:rPr>
        <w:t xml:space="preserve">Radovskiy, </w:t>
      </w:r>
      <w:proofErr w:type="gramStart"/>
      <w:r w:rsidRPr="0050550F">
        <w:rPr>
          <w:rFonts w:eastAsiaTheme="minorEastAsia"/>
          <w:sz w:val="20"/>
        </w:rPr>
        <w:t>Predicting</w:t>
      </w:r>
      <w:proofErr w:type="gramEnd"/>
      <w:r w:rsidRPr="0050550F">
        <w:rPr>
          <w:rFonts w:eastAsiaTheme="minorEastAsia"/>
          <w:sz w:val="20"/>
        </w:rPr>
        <w:t xml:space="preserve"> thermal cracking of asphalt pavements from bitumen and mix properties,</w:t>
      </w:r>
      <w:r>
        <w:rPr>
          <w:rFonts w:eastAsiaTheme="minorEastAsia"/>
          <w:sz w:val="20"/>
        </w:rPr>
        <w:t xml:space="preserve"> Road Materials and Pavement Design, </w:t>
      </w:r>
      <w:r w:rsidRPr="0050550F">
        <w:rPr>
          <w:rFonts w:eastAsiaTheme="minorEastAsia"/>
          <w:b/>
          <w:bCs/>
          <w:sz w:val="20"/>
        </w:rPr>
        <w:t>19</w:t>
      </w:r>
      <w:r>
        <w:rPr>
          <w:rFonts w:eastAsiaTheme="minorEastAsia"/>
          <w:sz w:val="20"/>
        </w:rPr>
        <w:t>(8), pp. 1832-1847</w:t>
      </w:r>
      <w:r w:rsidR="0050550F">
        <w:rPr>
          <w:rFonts w:eastAsiaTheme="minorEastAsia"/>
          <w:sz w:val="20"/>
        </w:rPr>
        <w:t>, (2018)</w:t>
      </w:r>
      <w:r>
        <w:rPr>
          <w:rFonts w:eastAsiaTheme="minorEastAsia"/>
          <w:sz w:val="20"/>
        </w:rPr>
        <w:t>.</w:t>
      </w:r>
    </w:p>
    <w:p w14:paraId="7732B862" w14:textId="4B6ED3D6" w:rsidR="00C359B4" w:rsidRDefault="00C359B4" w:rsidP="00C359B4">
      <w:pPr>
        <w:pStyle w:val="Listenabsatz"/>
        <w:widowControl w:val="0"/>
        <w:numPr>
          <w:ilvl w:val="0"/>
          <w:numId w:val="46"/>
        </w:numPr>
        <w:tabs>
          <w:tab w:val="left" w:pos="0"/>
        </w:tabs>
        <w:suppressAutoHyphens/>
        <w:ind w:left="284"/>
        <w:jc w:val="both"/>
        <w:rPr>
          <w:sz w:val="20"/>
        </w:rPr>
      </w:pPr>
      <w:r>
        <w:rPr>
          <w:sz w:val="20"/>
        </w:rPr>
        <w:t>B</w:t>
      </w:r>
      <w:r>
        <w:rPr>
          <w:sz w:val="20"/>
          <w:lang w:val="kk-KZ"/>
        </w:rPr>
        <w:t>.</w:t>
      </w:r>
      <w:r>
        <w:rPr>
          <w:sz w:val="20"/>
        </w:rPr>
        <w:t xml:space="preserve"> Teltayev, J. Liu and E. Suppes, </w:t>
      </w:r>
      <w:r w:rsidRPr="0050550F">
        <w:rPr>
          <w:sz w:val="20"/>
        </w:rPr>
        <w:t>Distribution of temperature, moisture, stress and strain in the highway,</w:t>
      </w:r>
      <w:r>
        <w:rPr>
          <w:sz w:val="20"/>
        </w:rPr>
        <w:t xml:space="preserve"> Magazine of Civil Engineering, </w:t>
      </w:r>
      <w:r w:rsidRPr="0050550F">
        <w:rPr>
          <w:b/>
          <w:bCs/>
          <w:sz w:val="20"/>
        </w:rPr>
        <w:t>83</w:t>
      </w:r>
      <w:r>
        <w:rPr>
          <w:sz w:val="20"/>
        </w:rPr>
        <w:t>(7), pp. 102–113</w:t>
      </w:r>
      <w:r w:rsidR="0050550F">
        <w:rPr>
          <w:sz w:val="20"/>
        </w:rPr>
        <w:t>, (2018)</w:t>
      </w:r>
      <w:r>
        <w:rPr>
          <w:sz w:val="20"/>
        </w:rPr>
        <w:t>.</w:t>
      </w:r>
    </w:p>
    <w:p w14:paraId="6FD87046" w14:textId="1E4D3499" w:rsidR="00C359B4" w:rsidRDefault="00C359B4" w:rsidP="00C359B4">
      <w:pPr>
        <w:pStyle w:val="Listenabsatz"/>
        <w:widowControl w:val="0"/>
        <w:numPr>
          <w:ilvl w:val="0"/>
          <w:numId w:val="46"/>
        </w:numPr>
        <w:tabs>
          <w:tab w:val="left" w:pos="0"/>
        </w:tabs>
        <w:suppressAutoHyphens/>
        <w:ind w:left="284"/>
        <w:jc w:val="both"/>
        <w:rPr>
          <w:sz w:val="20"/>
          <w:lang w:val="kk-KZ"/>
        </w:rPr>
      </w:pPr>
      <w:r>
        <w:rPr>
          <w:sz w:val="20"/>
          <w:lang w:val="kk-KZ"/>
        </w:rPr>
        <w:t xml:space="preserve">B. Teltayev </w:t>
      </w:r>
      <w:r>
        <w:rPr>
          <w:spacing w:val="-2"/>
          <w:sz w:val="20"/>
        </w:rPr>
        <w:t>and</w:t>
      </w:r>
      <w:r>
        <w:rPr>
          <w:sz w:val="20"/>
          <w:lang w:val="kk-KZ"/>
        </w:rPr>
        <w:t xml:space="preserve"> E.</w:t>
      </w:r>
      <w:r>
        <w:rPr>
          <w:sz w:val="20"/>
        </w:rPr>
        <w:t xml:space="preserve"> </w:t>
      </w:r>
      <w:r>
        <w:rPr>
          <w:sz w:val="20"/>
          <w:lang w:val="kk-KZ"/>
        </w:rPr>
        <w:t xml:space="preserve">Suppes, </w:t>
      </w:r>
      <w:r w:rsidRPr="0050550F">
        <w:rPr>
          <w:sz w:val="20"/>
          <w:lang w:val="kk-KZ"/>
        </w:rPr>
        <w:t>Temperature and moisture in a highway in the south of Kazakhstan</w:t>
      </w:r>
      <w:r w:rsidRPr="0050550F">
        <w:rPr>
          <w:sz w:val="20"/>
        </w:rPr>
        <w:t>,</w:t>
      </w:r>
      <w:r>
        <w:rPr>
          <w:sz w:val="20"/>
          <w:lang w:val="kk-KZ"/>
        </w:rPr>
        <w:t xml:space="preserve"> Transportation  Geotechnics,</w:t>
      </w:r>
      <w:r w:rsidRPr="0050550F">
        <w:rPr>
          <w:b/>
          <w:bCs/>
          <w:sz w:val="20"/>
          <w:lang w:val="kk-KZ"/>
        </w:rPr>
        <w:t xml:space="preserve"> 21</w:t>
      </w:r>
      <w:r>
        <w:rPr>
          <w:sz w:val="20"/>
          <w:lang w:val="kk-KZ"/>
        </w:rPr>
        <w:t>, 100292</w:t>
      </w:r>
      <w:r w:rsidR="0050550F">
        <w:rPr>
          <w:sz w:val="20"/>
        </w:rPr>
        <w:t xml:space="preserve">, </w:t>
      </w:r>
      <w:r w:rsidR="0050550F" w:rsidRPr="0050550F">
        <w:rPr>
          <w:sz w:val="20"/>
        </w:rPr>
        <w:t>(</w:t>
      </w:r>
      <w:r w:rsidR="0050550F">
        <w:rPr>
          <w:sz w:val="20"/>
        </w:rPr>
        <w:t>2019)</w:t>
      </w:r>
      <w:r>
        <w:rPr>
          <w:sz w:val="20"/>
        </w:rPr>
        <w:t>.</w:t>
      </w:r>
    </w:p>
    <w:p w14:paraId="5D582431" w14:textId="7D75A8D6" w:rsidR="00C359B4" w:rsidRPr="000D0CDB" w:rsidRDefault="00C359B4" w:rsidP="00B5387B">
      <w:pPr>
        <w:pStyle w:val="Listenabsatz"/>
        <w:widowControl w:val="0"/>
        <w:numPr>
          <w:ilvl w:val="0"/>
          <w:numId w:val="46"/>
        </w:numPr>
        <w:tabs>
          <w:tab w:val="left" w:pos="0"/>
        </w:tabs>
        <w:suppressAutoHyphens/>
        <w:ind w:left="284"/>
        <w:jc w:val="both"/>
        <w:rPr>
          <w:sz w:val="20"/>
        </w:rPr>
      </w:pPr>
      <w:r w:rsidRPr="000D0CDB">
        <w:rPr>
          <w:sz w:val="20"/>
        </w:rPr>
        <w:t xml:space="preserve">B. Teltayev, G. Loprencipe, G. Bonin, E. Suppes and K. Tileu, Temperature and moisture in highways in different climatic regions, Magazine of Civil Engineering, </w:t>
      </w:r>
      <w:r w:rsidRPr="000D0CDB">
        <w:rPr>
          <w:b/>
          <w:bCs/>
          <w:sz w:val="20"/>
        </w:rPr>
        <w:t>100</w:t>
      </w:r>
      <w:r w:rsidRPr="000D0CDB">
        <w:rPr>
          <w:sz w:val="20"/>
        </w:rPr>
        <w:t>(8),</w:t>
      </w:r>
      <w:r w:rsidR="0050550F" w:rsidRPr="000D0CDB">
        <w:rPr>
          <w:sz w:val="20"/>
        </w:rPr>
        <w:t xml:space="preserve"> (2020)</w:t>
      </w:r>
      <w:r w:rsidRPr="000D0CDB">
        <w:rPr>
          <w:sz w:val="20"/>
        </w:rPr>
        <w:t xml:space="preserve"> doi:10.18720/MCE.100.11. </w:t>
      </w:r>
    </w:p>
    <w:p w14:paraId="197141E5" w14:textId="77777777" w:rsidR="00C359B4" w:rsidRDefault="00C359B4" w:rsidP="00C359B4">
      <w:pPr>
        <w:pStyle w:val="Listenabsatz"/>
        <w:widowControl w:val="0"/>
        <w:numPr>
          <w:ilvl w:val="0"/>
          <w:numId w:val="46"/>
        </w:numPr>
        <w:tabs>
          <w:tab w:val="left" w:pos="0"/>
        </w:tabs>
        <w:suppressAutoHyphens/>
        <w:ind w:left="284"/>
        <w:jc w:val="both"/>
        <w:rPr>
          <w:sz w:val="20"/>
        </w:rPr>
      </w:pPr>
      <w:r w:rsidRPr="0050550F">
        <w:rPr>
          <w:sz w:val="20"/>
        </w:rPr>
        <w:t xml:space="preserve">ST RK 1218-2003. Materials </w:t>
      </w:r>
      <w:proofErr w:type="gramStart"/>
      <w:r w:rsidRPr="0050550F">
        <w:rPr>
          <w:sz w:val="20"/>
        </w:rPr>
        <w:t>based</w:t>
      </w:r>
      <w:proofErr w:type="gramEnd"/>
      <w:r w:rsidRPr="0050550F">
        <w:rPr>
          <w:sz w:val="20"/>
        </w:rPr>
        <w:t xml:space="preserve"> on organic bidders for road and airfield construction. Test methods.</w:t>
      </w:r>
      <w:r>
        <w:rPr>
          <w:sz w:val="20"/>
        </w:rPr>
        <w:t xml:space="preserve"> (Astana, 2003).</w:t>
      </w:r>
    </w:p>
    <w:p w14:paraId="28F9BCB8" w14:textId="77777777" w:rsidR="00C359B4" w:rsidRDefault="00C359B4" w:rsidP="00C359B4">
      <w:pPr>
        <w:pStyle w:val="Listenabsatz"/>
        <w:widowControl w:val="0"/>
        <w:numPr>
          <w:ilvl w:val="0"/>
          <w:numId w:val="46"/>
        </w:numPr>
        <w:tabs>
          <w:tab w:val="left" w:pos="0"/>
        </w:tabs>
        <w:suppressAutoHyphens/>
        <w:ind w:left="284"/>
        <w:jc w:val="both"/>
        <w:rPr>
          <w:sz w:val="20"/>
        </w:rPr>
      </w:pPr>
      <w:r>
        <w:rPr>
          <w:i/>
          <w:iCs/>
          <w:sz w:val="20"/>
        </w:rPr>
        <w:t>S</w:t>
      </w:r>
      <w:r w:rsidRPr="0050550F">
        <w:rPr>
          <w:sz w:val="20"/>
        </w:rPr>
        <w:t>T RK 1225-2019.</w:t>
      </w:r>
      <w:r>
        <w:rPr>
          <w:i/>
          <w:iCs/>
          <w:sz w:val="20"/>
        </w:rPr>
        <w:t xml:space="preserve"> </w:t>
      </w:r>
      <w:r w:rsidRPr="0050550F">
        <w:rPr>
          <w:sz w:val="20"/>
        </w:rPr>
        <w:t>Road, airfield asphalt concrete mixtures and asphalt concrete. Technical specifications.</w:t>
      </w:r>
      <w:r>
        <w:rPr>
          <w:sz w:val="20"/>
        </w:rPr>
        <w:t xml:space="preserve"> (Astana, 2019).</w:t>
      </w:r>
    </w:p>
    <w:p w14:paraId="0FC9A01C" w14:textId="77777777" w:rsidR="00C359B4" w:rsidRDefault="00C359B4" w:rsidP="00C359B4">
      <w:pPr>
        <w:jc w:val="both"/>
        <w:rPr>
          <w:sz w:val="20"/>
        </w:rPr>
      </w:pPr>
    </w:p>
    <w:p w14:paraId="45100DAA" w14:textId="77777777" w:rsidR="00C359B4" w:rsidRDefault="00C359B4" w:rsidP="00C359B4">
      <w:pPr>
        <w:jc w:val="both"/>
        <w:rPr>
          <w:iCs/>
          <w:sz w:val="20"/>
          <w:lang w:bidi="en-US"/>
        </w:rPr>
      </w:pPr>
    </w:p>
    <w:sectPr w:rsidR="00C359B4" w:rsidSect="00D3064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A723DB7"/>
    <w:multiLevelType w:val="multilevel"/>
    <w:tmpl w:val="C3BEEDA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5"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9"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925844975">
    <w:abstractNumId w:val="16"/>
  </w:num>
  <w:num w:numId="2" w16cid:durableId="1623537524">
    <w:abstractNumId w:val="4"/>
  </w:num>
  <w:num w:numId="3" w16cid:durableId="333149680">
    <w:abstractNumId w:val="13"/>
  </w:num>
  <w:num w:numId="4" w16cid:durableId="1958750756">
    <w:abstractNumId w:val="8"/>
  </w:num>
  <w:num w:numId="5" w16cid:durableId="1466237890">
    <w:abstractNumId w:val="12"/>
  </w:num>
  <w:num w:numId="6" w16cid:durableId="846751398">
    <w:abstractNumId w:val="5"/>
  </w:num>
  <w:num w:numId="7" w16cid:durableId="982584711">
    <w:abstractNumId w:val="7"/>
  </w:num>
  <w:num w:numId="8" w16cid:durableId="247734440">
    <w:abstractNumId w:val="1"/>
  </w:num>
  <w:num w:numId="9" w16cid:durableId="1514879319">
    <w:abstractNumId w:val="15"/>
  </w:num>
  <w:num w:numId="10" w16cid:durableId="1383210328">
    <w:abstractNumId w:val="10"/>
  </w:num>
  <w:num w:numId="11" w16cid:durableId="1513061117">
    <w:abstractNumId w:val="14"/>
  </w:num>
  <w:num w:numId="12" w16cid:durableId="958226418">
    <w:abstractNumId w:val="11"/>
  </w:num>
  <w:num w:numId="13" w16cid:durableId="771170886">
    <w:abstractNumId w:val="6"/>
  </w:num>
  <w:num w:numId="14" w16cid:durableId="1315187322">
    <w:abstractNumId w:val="15"/>
  </w:num>
  <w:num w:numId="15" w16cid:durableId="1726029251">
    <w:abstractNumId w:val="9"/>
  </w:num>
  <w:num w:numId="16" w16cid:durableId="1685588258">
    <w:abstractNumId w:val="6"/>
  </w:num>
  <w:num w:numId="17" w16cid:durableId="1886479068">
    <w:abstractNumId w:val="6"/>
  </w:num>
  <w:num w:numId="18" w16cid:durableId="122507144">
    <w:abstractNumId w:val="6"/>
  </w:num>
  <w:num w:numId="19" w16cid:durableId="377123869">
    <w:abstractNumId w:val="6"/>
  </w:num>
  <w:num w:numId="20" w16cid:durableId="497497882">
    <w:abstractNumId w:val="6"/>
  </w:num>
  <w:num w:numId="21" w16cid:durableId="1717657651">
    <w:abstractNumId w:val="6"/>
  </w:num>
  <w:num w:numId="22" w16cid:durableId="311255422">
    <w:abstractNumId w:val="6"/>
  </w:num>
  <w:num w:numId="23" w16cid:durableId="85927171">
    <w:abstractNumId w:val="6"/>
  </w:num>
  <w:num w:numId="24" w16cid:durableId="1880437806">
    <w:abstractNumId w:val="6"/>
  </w:num>
  <w:num w:numId="25" w16cid:durableId="392965441">
    <w:abstractNumId w:val="6"/>
  </w:num>
  <w:num w:numId="26" w16cid:durableId="1947694933">
    <w:abstractNumId w:val="6"/>
  </w:num>
  <w:num w:numId="27" w16cid:durableId="296030027">
    <w:abstractNumId w:val="6"/>
  </w:num>
  <w:num w:numId="28" w16cid:durableId="136382022">
    <w:abstractNumId w:val="6"/>
  </w:num>
  <w:num w:numId="29" w16cid:durableId="1747334233">
    <w:abstractNumId w:val="12"/>
  </w:num>
  <w:num w:numId="30" w16cid:durableId="1575971747">
    <w:abstractNumId w:val="12"/>
  </w:num>
  <w:num w:numId="31" w16cid:durableId="1939214429">
    <w:abstractNumId w:val="12"/>
    <w:lvlOverride w:ilvl="0">
      <w:startOverride w:val="1"/>
    </w:lvlOverride>
  </w:num>
  <w:num w:numId="32" w16cid:durableId="1782339355">
    <w:abstractNumId w:val="12"/>
  </w:num>
  <w:num w:numId="33" w16cid:durableId="957906086">
    <w:abstractNumId w:val="12"/>
    <w:lvlOverride w:ilvl="0">
      <w:startOverride w:val="1"/>
    </w:lvlOverride>
  </w:num>
  <w:num w:numId="34" w16cid:durableId="1087652185">
    <w:abstractNumId w:val="12"/>
    <w:lvlOverride w:ilvl="0">
      <w:startOverride w:val="1"/>
    </w:lvlOverride>
  </w:num>
  <w:num w:numId="35" w16cid:durableId="1054889863">
    <w:abstractNumId w:val="13"/>
    <w:lvlOverride w:ilvl="0">
      <w:startOverride w:val="1"/>
    </w:lvlOverride>
  </w:num>
  <w:num w:numId="36" w16cid:durableId="1812165908">
    <w:abstractNumId w:val="13"/>
  </w:num>
  <w:num w:numId="37" w16cid:durableId="1903178079">
    <w:abstractNumId w:val="13"/>
    <w:lvlOverride w:ilvl="0">
      <w:startOverride w:val="1"/>
    </w:lvlOverride>
  </w:num>
  <w:num w:numId="38" w16cid:durableId="1316564979">
    <w:abstractNumId w:val="13"/>
  </w:num>
  <w:num w:numId="39" w16cid:durableId="874267395">
    <w:abstractNumId w:val="13"/>
    <w:lvlOverride w:ilvl="0">
      <w:startOverride w:val="1"/>
    </w:lvlOverride>
  </w:num>
  <w:num w:numId="40" w16cid:durableId="1368025285">
    <w:abstractNumId w:val="13"/>
    <w:lvlOverride w:ilvl="0">
      <w:startOverride w:val="1"/>
    </w:lvlOverride>
  </w:num>
  <w:num w:numId="41" w16cid:durableId="944078796">
    <w:abstractNumId w:val="13"/>
    <w:lvlOverride w:ilvl="0">
      <w:startOverride w:val="1"/>
    </w:lvlOverride>
  </w:num>
  <w:num w:numId="42" w16cid:durableId="996031766">
    <w:abstractNumId w:val="13"/>
  </w:num>
  <w:num w:numId="43" w16cid:durableId="1289776494">
    <w:abstractNumId w:val="13"/>
  </w:num>
  <w:num w:numId="44" w16cid:durableId="1653829719">
    <w:abstractNumId w:val="2"/>
  </w:num>
  <w:num w:numId="45" w16cid:durableId="1775442011">
    <w:abstractNumId w:val="0"/>
  </w:num>
  <w:num w:numId="46" w16cid:durableId="1588685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proofState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7428"/>
    <w:rsid w:val="00031EC9"/>
    <w:rsid w:val="00066FED"/>
    <w:rsid w:val="00075EA6"/>
    <w:rsid w:val="0007709F"/>
    <w:rsid w:val="00086F62"/>
    <w:rsid w:val="00090674"/>
    <w:rsid w:val="0009320B"/>
    <w:rsid w:val="00096AE0"/>
    <w:rsid w:val="000B1B74"/>
    <w:rsid w:val="000B3A2D"/>
    <w:rsid w:val="000B49C0"/>
    <w:rsid w:val="000D0CDB"/>
    <w:rsid w:val="000E382F"/>
    <w:rsid w:val="000E75CD"/>
    <w:rsid w:val="001036BA"/>
    <w:rsid w:val="001146DC"/>
    <w:rsid w:val="00114AB1"/>
    <w:rsid w:val="001230FF"/>
    <w:rsid w:val="00130BD7"/>
    <w:rsid w:val="00153D0F"/>
    <w:rsid w:val="00155B67"/>
    <w:rsid w:val="001562AF"/>
    <w:rsid w:val="00161A5B"/>
    <w:rsid w:val="0016385D"/>
    <w:rsid w:val="0016782F"/>
    <w:rsid w:val="001937E9"/>
    <w:rsid w:val="001964E5"/>
    <w:rsid w:val="001B263B"/>
    <w:rsid w:val="001B476A"/>
    <w:rsid w:val="001C764F"/>
    <w:rsid w:val="001C7BB3"/>
    <w:rsid w:val="001D469C"/>
    <w:rsid w:val="0021619E"/>
    <w:rsid w:val="0023171B"/>
    <w:rsid w:val="00236BFC"/>
    <w:rsid w:val="00237437"/>
    <w:rsid w:val="002502FD"/>
    <w:rsid w:val="002734DF"/>
    <w:rsid w:val="00274622"/>
    <w:rsid w:val="00285D24"/>
    <w:rsid w:val="00290390"/>
    <w:rsid w:val="002915D3"/>
    <w:rsid w:val="002924DB"/>
    <w:rsid w:val="002941DA"/>
    <w:rsid w:val="002B5648"/>
    <w:rsid w:val="002E3C35"/>
    <w:rsid w:val="002F5298"/>
    <w:rsid w:val="00326AE0"/>
    <w:rsid w:val="00337E4F"/>
    <w:rsid w:val="00340C36"/>
    <w:rsid w:val="00346A9D"/>
    <w:rsid w:val="0039376F"/>
    <w:rsid w:val="003A287B"/>
    <w:rsid w:val="003A5C85"/>
    <w:rsid w:val="003A61B1"/>
    <w:rsid w:val="003B0050"/>
    <w:rsid w:val="003D6312"/>
    <w:rsid w:val="003E7C74"/>
    <w:rsid w:val="003F31C6"/>
    <w:rsid w:val="0040225B"/>
    <w:rsid w:val="00402DA2"/>
    <w:rsid w:val="00425AC2"/>
    <w:rsid w:val="0044771F"/>
    <w:rsid w:val="004B151D"/>
    <w:rsid w:val="004C7243"/>
    <w:rsid w:val="004E21DE"/>
    <w:rsid w:val="004E3C57"/>
    <w:rsid w:val="004E3CB2"/>
    <w:rsid w:val="0050550F"/>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91669"/>
    <w:rsid w:val="006949BC"/>
    <w:rsid w:val="006D1229"/>
    <w:rsid w:val="006D372F"/>
    <w:rsid w:val="006D7A18"/>
    <w:rsid w:val="006E4474"/>
    <w:rsid w:val="006F2F51"/>
    <w:rsid w:val="00701388"/>
    <w:rsid w:val="00723B7F"/>
    <w:rsid w:val="00725861"/>
    <w:rsid w:val="0073393A"/>
    <w:rsid w:val="0073539D"/>
    <w:rsid w:val="00767B8A"/>
    <w:rsid w:val="00775481"/>
    <w:rsid w:val="007A233B"/>
    <w:rsid w:val="007B0469"/>
    <w:rsid w:val="007B4863"/>
    <w:rsid w:val="007C65E6"/>
    <w:rsid w:val="007D406B"/>
    <w:rsid w:val="007D4407"/>
    <w:rsid w:val="007E1CA3"/>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22E5A"/>
    <w:rsid w:val="00943315"/>
    <w:rsid w:val="00946C27"/>
    <w:rsid w:val="00960196"/>
    <w:rsid w:val="009A4F3D"/>
    <w:rsid w:val="009B3DA5"/>
    <w:rsid w:val="009B696B"/>
    <w:rsid w:val="009B7671"/>
    <w:rsid w:val="009E5BA1"/>
    <w:rsid w:val="009F056E"/>
    <w:rsid w:val="00A24F3D"/>
    <w:rsid w:val="00A26DCD"/>
    <w:rsid w:val="00A314BB"/>
    <w:rsid w:val="00A32B7D"/>
    <w:rsid w:val="00A5596B"/>
    <w:rsid w:val="00A646B3"/>
    <w:rsid w:val="00A6739B"/>
    <w:rsid w:val="00A90413"/>
    <w:rsid w:val="00AA728C"/>
    <w:rsid w:val="00AB0A9C"/>
    <w:rsid w:val="00AB7119"/>
    <w:rsid w:val="00AC2E53"/>
    <w:rsid w:val="00AD5855"/>
    <w:rsid w:val="00AE7500"/>
    <w:rsid w:val="00AE7F87"/>
    <w:rsid w:val="00AF3542"/>
    <w:rsid w:val="00AF5ABE"/>
    <w:rsid w:val="00B00415"/>
    <w:rsid w:val="00B03C2A"/>
    <w:rsid w:val="00B06A04"/>
    <w:rsid w:val="00B1000D"/>
    <w:rsid w:val="00B10134"/>
    <w:rsid w:val="00B136A5"/>
    <w:rsid w:val="00B16BFE"/>
    <w:rsid w:val="00B500E5"/>
    <w:rsid w:val="00BA39BB"/>
    <w:rsid w:val="00BA3B3D"/>
    <w:rsid w:val="00BB4E80"/>
    <w:rsid w:val="00BB7EEA"/>
    <w:rsid w:val="00BD1909"/>
    <w:rsid w:val="00BE5E16"/>
    <w:rsid w:val="00BE5FD1"/>
    <w:rsid w:val="00C06E05"/>
    <w:rsid w:val="00C14B14"/>
    <w:rsid w:val="00C17370"/>
    <w:rsid w:val="00C2054D"/>
    <w:rsid w:val="00C252EB"/>
    <w:rsid w:val="00C26EC0"/>
    <w:rsid w:val="00C359B4"/>
    <w:rsid w:val="00C56C77"/>
    <w:rsid w:val="00C84923"/>
    <w:rsid w:val="00C90F36"/>
    <w:rsid w:val="00CB7B3E"/>
    <w:rsid w:val="00CC739D"/>
    <w:rsid w:val="00D04468"/>
    <w:rsid w:val="00D30640"/>
    <w:rsid w:val="00D36257"/>
    <w:rsid w:val="00D4687E"/>
    <w:rsid w:val="00D53A12"/>
    <w:rsid w:val="00D8702C"/>
    <w:rsid w:val="00D87E2A"/>
    <w:rsid w:val="00DB0C43"/>
    <w:rsid w:val="00DE3354"/>
    <w:rsid w:val="00DF7DCD"/>
    <w:rsid w:val="00E50B7D"/>
    <w:rsid w:val="00E904A1"/>
    <w:rsid w:val="00EB7D28"/>
    <w:rsid w:val="00EC0D0C"/>
    <w:rsid w:val="00ED4A2C"/>
    <w:rsid w:val="00EF6940"/>
    <w:rsid w:val="00F2044A"/>
    <w:rsid w:val="00F20BFC"/>
    <w:rsid w:val="00F24D5F"/>
    <w:rsid w:val="00F726C3"/>
    <w:rsid w:val="00F820CA"/>
    <w:rsid w:val="00F8554C"/>
    <w:rsid w:val="00F95F82"/>
    <w:rsid w:val="00F97A90"/>
    <w:rsid w:val="00FC2F35"/>
    <w:rsid w:val="00FC3FD7"/>
    <w:rsid w:val="00FD017C"/>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BB4E80"/>
    <w:rPr>
      <w:sz w:val="24"/>
      <w:lang w:val="en-US" w:eastAsia="en-US"/>
    </w:rPr>
  </w:style>
  <w:style w:type="paragraph" w:styleId="berschrift1">
    <w:name w:val="heading 1"/>
    <w:basedOn w:val="Standard"/>
    <w:next w:val="Paragraph"/>
    <w:link w:val="berschrift1Zchn"/>
    <w:uiPriority w:val="9"/>
    <w:qFormat/>
    <w:pPr>
      <w:keepNext/>
      <w:spacing w:before="240" w:after="240"/>
      <w:jc w:val="center"/>
      <w:outlineLvl w:val="0"/>
    </w:pPr>
    <w:rPr>
      <w:b/>
      <w:caps/>
    </w:rPr>
  </w:style>
  <w:style w:type="paragraph" w:styleId="berschrift2">
    <w:name w:val="heading 2"/>
    <w:basedOn w:val="Standard"/>
    <w:next w:val="Paragraph"/>
    <w:qFormat/>
    <w:pPr>
      <w:keepNext/>
      <w:spacing w:before="240" w:after="240"/>
      <w:jc w:val="center"/>
      <w:outlineLvl w:val="1"/>
    </w:pPr>
    <w:rPr>
      <w:b/>
    </w:rPr>
  </w:style>
  <w:style w:type="paragraph" w:styleId="berschrift3">
    <w:name w:val="heading 3"/>
    <w:basedOn w:val="Standard"/>
    <w:next w:val="Standard"/>
    <w:qFormat/>
    <w:rsid w:val="005854B0"/>
    <w:pPr>
      <w:keepNext/>
      <w:spacing w:before="240" w:after="240"/>
      <w:jc w:val="center"/>
      <w:outlineLvl w:val="2"/>
    </w:pPr>
    <w:rPr>
      <w:i/>
      <w:iCs/>
      <w:sz w:val="20"/>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Pr>
      <w:sz w:val="16"/>
    </w:rPr>
  </w:style>
  <w:style w:type="paragraph" w:customStyle="1" w:styleId="PaperTitle">
    <w:name w:val="Paper Title"/>
    <w:basedOn w:val="Standard"/>
    <w:next w:val="AuthorName"/>
    <w:pPr>
      <w:spacing w:before="1200"/>
      <w:jc w:val="center"/>
    </w:pPr>
    <w:rPr>
      <w:b/>
      <w:sz w:val="36"/>
    </w:rPr>
  </w:style>
  <w:style w:type="paragraph" w:customStyle="1" w:styleId="AuthorName">
    <w:name w:val="Author Name"/>
    <w:basedOn w:val="Standard"/>
    <w:next w:val="AuthorAffiliation"/>
    <w:rsid w:val="00C359B4"/>
    <w:pPr>
      <w:spacing w:before="360" w:after="360"/>
      <w:contextualSpacing/>
      <w:jc w:val="center"/>
    </w:pPr>
    <w:rPr>
      <w:sz w:val="28"/>
    </w:rPr>
  </w:style>
  <w:style w:type="paragraph" w:customStyle="1" w:styleId="AuthorAffiliation">
    <w:name w:val="Author Affiliation"/>
    <w:basedOn w:val="Standard"/>
    <w:pPr>
      <w:jc w:val="center"/>
    </w:pPr>
    <w:rPr>
      <w:i/>
      <w:sz w:val="20"/>
    </w:rPr>
  </w:style>
  <w:style w:type="paragraph" w:customStyle="1" w:styleId="Abstract">
    <w:name w:val="Abstract"/>
    <w:basedOn w:val="Standard"/>
    <w:next w:val="berschrift1"/>
    <w:qFormat/>
    <w:rsid w:val="00F20BFC"/>
    <w:pPr>
      <w:spacing w:before="360" w:after="360"/>
      <w:ind w:left="289" w:right="289"/>
      <w:jc w:val="both"/>
    </w:pPr>
    <w:rPr>
      <w:sz w:val="18"/>
    </w:rPr>
  </w:style>
  <w:style w:type="paragraph" w:customStyle="1" w:styleId="Paragraph">
    <w:name w:val="Paragraph"/>
    <w:basedOn w:val="Standard"/>
    <w:qFormat/>
    <w:rsid w:val="005E415C"/>
    <w:pPr>
      <w:ind w:firstLine="284"/>
      <w:jc w:val="both"/>
    </w:pPr>
    <w:rPr>
      <w:sz w:val="20"/>
    </w:rPr>
  </w:style>
  <w:style w:type="character" w:styleId="Funotenzeichen">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qFormat/>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Sprechblasentext">
    <w:name w:val="Balloon Text"/>
    <w:basedOn w:val="Standard"/>
    <w:link w:val="SprechblasentextZchn"/>
    <w:rsid w:val="00114AB1"/>
    <w:rPr>
      <w:rFonts w:ascii="Tahoma" w:hAnsi="Tahoma" w:cs="Tahoma"/>
      <w:sz w:val="16"/>
      <w:szCs w:val="16"/>
    </w:rPr>
  </w:style>
  <w:style w:type="character" w:customStyle="1" w:styleId="SprechblasentextZchn">
    <w:name w:val="Sprechblasentext Zchn"/>
    <w:basedOn w:val="Absatz-Standardschriftart"/>
    <w:link w:val="Sprechblasentext"/>
    <w:rsid w:val="00114AB1"/>
    <w:rPr>
      <w:rFonts w:ascii="Tahoma" w:hAnsi="Tahoma" w:cs="Tahoma"/>
      <w:sz w:val="16"/>
      <w:szCs w:val="16"/>
      <w:lang w:val="en-US" w:eastAsia="en-US"/>
    </w:rPr>
  </w:style>
  <w:style w:type="character" w:styleId="Hyperlink">
    <w:name w:val="Hyperlink"/>
    <w:uiPriority w:val="99"/>
    <w:rPr>
      <w:color w:val="0000FF"/>
      <w:u w:val="single"/>
    </w:rPr>
  </w:style>
  <w:style w:type="table" w:styleId="Tabellenraster">
    <w:name w:val="Table Grid"/>
    <w:basedOn w:val="NormaleTabelle"/>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Standard"/>
    <w:qFormat/>
    <w:rsid w:val="001D469C"/>
    <w:pPr>
      <w:jc w:val="center"/>
    </w:pPr>
    <w:rPr>
      <w:sz w:val="20"/>
    </w:rPr>
  </w:style>
  <w:style w:type="paragraph" w:styleId="StandardWeb">
    <w:name w:val="Normal (Web)"/>
    <w:basedOn w:val="Standard"/>
    <w:uiPriority w:val="99"/>
    <w:unhideWhenUsed/>
    <w:rsid w:val="005F7475"/>
    <w:pPr>
      <w:spacing w:before="100" w:beforeAutospacing="1" w:after="100" w:afterAutospacing="1"/>
    </w:pPr>
    <w:rPr>
      <w:szCs w:val="24"/>
      <w:lang w:val="en-GB" w:eastAsia="en-GB"/>
    </w:rPr>
  </w:style>
  <w:style w:type="character" w:styleId="Fett">
    <w:name w:val="Strong"/>
    <w:basedOn w:val="Absatz-Standardschriftart"/>
    <w:uiPriority w:val="22"/>
    <w:qFormat/>
    <w:rsid w:val="005F7475"/>
    <w:rPr>
      <w:b/>
      <w:bCs/>
    </w:rPr>
  </w:style>
  <w:style w:type="character" w:styleId="Hervorhebung">
    <w:name w:val="Emphasis"/>
    <w:basedOn w:val="Absatz-Standardschriftar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NichtaufgelsteErwhnung">
    <w:name w:val="Unresolved Mention"/>
    <w:basedOn w:val="Absatz-Standardschriftart"/>
    <w:uiPriority w:val="99"/>
    <w:semiHidden/>
    <w:unhideWhenUsed/>
    <w:rsid w:val="00613B4D"/>
    <w:rPr>
      <w:color w:val="808080"/>
      <w:shd w:val="clear" w:color="auto" w:fill="E6E6E6"/>
    </w:rPr>
  </w:style>
  <w:style w:type="paragraph" w:styleId="Listenabsatz">
    <w:name w:val="List Paragraph"/>
    <w:basedOn w:val="Standard"/>
    <w:link w:val="ListenabsatzZchn"/>
    <w:uiPriority w:val="34"/>
    <w:qFormat/>
    <w:rsid w:val="006E4474"/>
    <w:pPr>
      <w:ind w:left="720"/>
      <w:contextualSpacing/>
    </w:pPr>
  </w:style>
  <w:style w:type="character" w:styleId="Kommentarzeichen">
    <w:name w:val="annotation reference"/>
    <w:basedOn w:val="Absatz-Standardschriftart"/>
    <w:semiHidden/>
    <w:unhideWhenUsed/>
    <w:rsid w:val="005E71ED"/>
    <w:rPr>
      <w:sz w:val="16"/>
      <w:szCs w:val="16"/>
    </w:rPr>
  </w:style>
  <w:style w:type="paragraph" w:styleId="Kommentartext">
    <w:name w:val="annotation text"/>
    <w:basedOn w:val="Standard"/>
    <w:link w:val="KommentartextZchn"/>
    <w:semiHidden/>
    <w:unhideWhenUsed/>
    <w:rsid w:val="005E71ED"/>
    <w:rPr>
      <w:sz w:val="20"/>
    </w:rPr>
  </w:style>
  <w:style w:type="character" w:customStyle="1" w:styleId="KommentartextZchn">
    <w:name w:val="Kommentartext Zchn"/>
    <w:basedOn w:val="Absatz-Standardschriftart"/>
    <w:link w:val="Kommentartext"/>
    <w:semiHidden/>
    <w:rsid w:val="005E71ED"/>
    <w:rPr>
      <w:lang w:val="en-US" w:eastAsia="en-US"/>
    </w:rPr>
  </w:style>
  <w:style w:type="paragraph" w:styleId="Kommentarthema">
    <w:name w:val="annotation subject"/>
    <w:basedOn w:val="Kommentartext"/>
    <w:next w:val="Kommentartext"/>
    <w:link w:val="KommentarthemaZchn"/>
    <w:semiHidden/>
    <w:unhideWhenUsed/>
    <w:rsid w:val="005E71ED"/>
    <w:rPr>
      <w:b/>
      <w:bCs/>
    </w:rPr>
  </w:style>
  <w:style w:type="character" w:customStyle="1" w:styleId="KommentarthemaZchn">
    <w:name w:val="Kommentarthema Zchn"/>
    <w:basedOn w:val="KommentartextZchn"/>
    <w:link w:val="Kommentarthema"/>
    <w:semiHidden/>
    <w:rsid w:val="005E71ED"/>
    <w:rPr>
      <w:b/>
      <w:bCs/>
      <w:lang w:val="en-US" w:eastAsia="en-US"/>
    </w:rPr>
  </w:style>
  <w:style w:type="character" w:customStyle="1" w:styleId="ListenabsatzZchn">
    <w:name w:val="Listenabsatz Zchn"/>
    <w:link w:val="Listenabsatz"/>
    <w:uiPriority w:val="34"/>
    <w:qFormat/>
    <w:locked/>
    <w:rsid w:val="00C359B4"/>
    <w:rPr>
      <w:sz w:val="24"/>
      <w:lang w:val="en-US" w:eastAsia="en-US"/>
    </w:rPr>
  </w:style>
  <w:style w:type="character" w:customStyle="1" w:styleId="berschrift1Zchn">
    <w:name w:val="Überschrift 1 Zchn"/>
    <w:basedOn w:val="Absatz-Standardschriftart"/>
    <w:link w:val="berschrift1"/>
    <w:uiPriority w:val="9"/>
    <w:qFormat/>
    <w:rsid w:val="00C359B4"/>
    <w:rPr>
      <w:b/>
      <w:caps/>
      <w:sz w:val="24"/>
      <w:lang w:val="en-US" w:eastAsia="en-US"/>
    </w:rPr>
  </w:style>
  <w:style w:type="character" w:customStyle="1" w:styleId="KopfzeileZchn">
    <w:name w:val="Kopfzeile Zchn"/>
    <w:basedOn w:val="Absatz-Standardschriftart"/>
    <w:link w:val="Kopfzeile"/>
    <w:qFormat/>
    <w:rsid w:val="00C359B4"/>
    <w:rPr>
      <w:rFonts w:eastAsia="Batang"/>
      <w:sz w:val="18"/>
      <w:lang w:val="en-US"/>
    </w:rPr>
  </w:style>
  <w:style w:type="character" w:customStyle="1" w:styleId="a">
    <w:name w:val="Данные Знак"/>
    <w:link w:val="a0"/>
    <w:qFormat/>
    <w:rsid w:val="00C359B4"/>
    <w:rPr>
      <w:i/>
    </w:rPr>
  </w:style>
  <w:style w:type="paragraph" w:styleId="Kopfzeile">
    <w:name w:val="header"/>
    <w:basedOn w:val="Standard"/>
    <w:link w:val="KopfzeileZchn"/>
    <w:rsid w:val="00C359B4"/>
    <w:pPr>
      <w:widowControl w:val="0"/>
      <w:tabs>
        <w:tab w:val="left" w:pos="0"/>
        <w:tab w:val="center" w:pos="4320"/>
        <w:tab w:val="right" w:pos="8640"/>
        <w:tab w:val="left" w:pos="9360"/>
        <w:tab w:val="left" w:pos="10080"/>
      </w:tabs>
      <w:suppressAutoHyphens/>
    </w:pPr>
    <w:rPr>
      <w:rFonts w:eastAsia="Batang"/>
      <w:sz w:val="18"/>
      <w:lang w:eastAsia="en-GB"/>
    </w:rPr>
  </w:style>
  <w:style w:type="character" w:customStyle="1" w:styleId="KopfzeileZchn1">
    <w:name w:val="Kopfzeile Zchn1"/>
    <w:basedOn w:val="Absatz-Standardschriftart"/>
    <w:semiHidden/>
    <w:rsid w:val="00C359B4"/>
    <w:rPr>
      <w:sz w:val="24"/>
      <w:lang w:val="en-US" w:eastAsia="en-US"/>
    </w:rPr>
  </w:style>
  <w:style w:type="paragraph" w:customStyle="1" w:styleId="a0">
    <w:name w:val="Данные"/>
    <w:basedOn w:val="Standard"/>
    <w:link w:val="a"/>
    <w:qFormat/>
    <w:rsid w:val="00C359B4"/>
    <w:pPr>
      <w:widowControl w:val="0"/>
      <w:suppressAutoHyphens/>
      <w:spacing w:after="240"/>
      <w:contextualSpacing/>
      <w:jc w:val="center"/>
      <w:textAlignment w:val="baseline"/>
    </w:pPr>
    <w:rPr>
      <w:i/>
      <w:sz w:val="20"/>
      <w:lang w:val="en-GB" w:eastAsia="en-GB"/>
    </w:rPr>
  </w:style>
  <w:style w:type="paragraph" w:styleId="KeinLeerraum">
    <w:name w:val="No Spacing"/>
    <w:uiPriority w:val="1"/>
    <w:qFormat/>
    <w:rsid w:val="00C359B4"/>
    <w:pPr>
      <w:widowControl w:val="0"/>
      <w:suppressAutoHyphens/>
    </w:pPr>
    <w:rPr>
      <w:rFonts w:eastAsia="Batang"/>
      <w:lang w:val="en-US" w:eastAsia="en-US"/>
    </w:rPr>
  </w:style>
  <w:style w:type="paragraph" w:styleId="Unterschrift">
    <w:name w:val="Signature"/>
    <w:basedOn w:val="Standard"/>
    <w:link w:val="UnterschriftZchn"/>
    <w:unhideWhenUsed/>
    <w:rsid w:val="00C359B4"/>
    <w:pPr>
      <w:ind w:left="4252"/>
    </w:pPr>
  </w:style>
  <w:style w:type="character" w:customStyle="1" w:styleId="UnterschriftZchn">
    <w:name w:val="Unterschrift Zchn"/>
    <w:basedOn w:val="Absatz-Standardschriftart"/>
    <w:link w:val="Unterschrift"/>
    <w:rsid w:val="00C359B4"/>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yperlink" Target="mailto:azamatsz10@gmail.com" TargetMode="Externa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bolae@mail.ru" TargetMode="External"/><Relationship Id="rId24" Type="http://schemas.openxmlformats.org/officeDocument/2006/relationships/image" Target="media/image12.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10" Type="http://schemas.openxmlformats.org/officeDocument/2006/relationships/hyperlink" Target="mailto:mutita@mail.ru" TargetMode="Externa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hyperlink" Target="mailto:bagdatbt@yahoo.com"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0</TotalTime>
  <Pages>8</Pages>
  <Words>1730</Words>
  <Characters>10242</Characters>
  <Application>Microsoft Office Word</Application>
  <DocSecurity>0</DocSecurity>
  <Lines>150</Lines>
  <Paragraphs>64</Paragraphs>
  <ScaleCrop>false</ScaleCrop>
  <HeadingPairs>
    <vt:vector size="2" baseType="variant">
      <vt:variant>
        <vt:lpstr>Titel</vt:lpstr>
      </vt:variant>
      <vt:variant>
        <vt:i4>1</vt:i4>
      </vt:variant>
    </vt:vector>
  </HeadingPairs>
  <TitlesOfParts>
    <vt:vector size="1" baseType="lpstr">
      <vt:lpstr>Title Goes Here</vt:lpstr>
    </vt:vector>
  </TitlesOfParts>
  <Company>PPI</Company>
  <LinksUpToDate>false</LinksUpToDate>
  <CharactersWithSpaces>11908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TU-Pseudonym 5300993042411274</cp:lastModifiedBy>
  <cp:revision>14</cp:revision>
  <cp:lastPrinted>2011-03-03T08:29:00Z</cp:lastPrinted>
  <dcterms:created xsi:type="dcterms:W3CDTF">2025-11-22T15:01:00Z</dcterms:created>
  <dcterms:modified xsi:type="dcterms:W3CDTF">2025-11-29T09:02:00Z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