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23CD3A2B" w:rsidR="0016385D" w:rsidRPr="00312303" w:rsidRDefault="00011B26" w:rsidP="00312303">
      <w:pPr>
        <w:pStyle w:val="PaperTitle"/>
      </w:pPr>
      <w:bookmarkStart w:id="0" w:name="_Hlk212022811"/>
      <w:r w:rsidRPr="00312303">
        <w:t xml:space="preserve">Tribological Comparison of Engineering Polymers in Dry Contact </w:t>
      </w:r>
      <w:r w:rsidR="006C7C2F">
        <w:t>W</w:t>
      </w:r>
      <w:r w:rsidRPr="00312303">
        <w:t>ith 6061-T6 Alloy</w:t>
      </w:r>
      <w:r w:rsidR="00BE5FD1" w:rsidRPr="00312303">
        <w:t xml:space="preserve"> </w:t>
      </w:r>
    </w:p>
    <w:p w14:paraId="750C939E" w14:textId="61217486" w:rsidR="0035547B" w:rsidRPr="0035547B" w:rsidRDefault="0035547B" w:rsidP="0035547B">
      <w:pPr>
        <w:pStyle w:val="AuthorName"/>
      </w:pPr>
      <w:r>
        <w:t>Safa</w:t>
      </w:r>
      <w:r w:rsidR="0016385D">
        <w:t xml:space="preserve"> </w:t>
      </w:r>
      <w:r>
        <w:t>Unal</w:t>
      </w:r>
      <w:r w:rsidR="00EF6940" w:rsidRPr="2F830975">
        <w:rPr>
          <w:vertAlign w:val="superscript"/>
        </w:rPr>
        <w:t>1,</w:t>
      </w:r>
      <w:r w:rsidR="003A5C85" w:rsidRPr="2F830975">
        <w:rPr>
          <w:vertAlign w:val="superscript"/>
        </w:rPr>
        <w:t xml:space="preserve"> </w:t>
      </w:r>
      <w:r w:rsidR="00EF6940" w:rsidRPr="2F830975">
        <w:rPr>
          <w:vertAlign w:val="superscript"/>
        </w:rPr>
        <w:t>a)</w:t>
      </w:r>
      <w:r w:rsidR="0016385D">
        <w:t xml:space="preserve"> and </w:t>
      </w:r>
      <w:r>
        <w:t>H</w:t>
      </w:r>
      <w:r w:rsidR="004D3728">
        <w:t>aci</w:t>
      </w:r>
      <w:r>
        <w:t xml:space="preserve"> Abdullah Tasdemir</w:t>
      </w:r>
      <w:r>
        <w:rPr>
          <w:vertAlign w:val="superscript"/>
        </w:rPr>
        <w:t>1</w:t>
      </w:r>
      <w:r w:rsidR="007B4863" w:rsidRPr="2F830975">
        <w:rPr>
          <w:vertAlign w:val="superscript"/>
        </w:rPr>
        <w:t xml:space="preserve">, </w:t>
      </w:r>
      <w:r>
        <w:rPr>
          <w:vertAlign w:val="superscript"/>
        </w:rPr>
        <w:t>b</w:t>
      </w:r>
      <w:r w:rsidR="003A5C85" w:rsidRPr="2F830975">
        <w:rPr>
          <w:vertAlign w:val="superscript"/>
        </w:rPr>
        <w:t>)</w:t>
      </w:r>
    </w:p>
    <w:p w14:paraId="5CFA9C09" w14:textId="4601418E" w:rsidR="00C14B14" w:rsidRDefault="00027428" w:rsidP="00C14B14">
      <w:pPr>
        <w:pStyle w:val="AuthorAffiliation"/>
      </w:pPr>
      <w:r w:rsidRPr="00075EA6">
        <w:rPr>
          <w:i w:val="0"/>
          <w:iCs/>
          <w:vertAlign w:val="superscript"/>
        </w:rPr>
        <w:t>1</w:t>
      </w:r>
      <w:r w:rsidR="0035547B" w:rsidRPr="0035547B">
        <w:t>Department of Mechanical Engineering, Istanbul Technical University, Istanbul, Turkiye</w:t>
      </w:r>
    </w:p>
    <w:p w14:paraId="26E0BD53" w14:textId="77777777" w:rsidR="00312303" w:rsidRDefault="00312303" w:rsidP="00C14B14">
      <w:pPr>
        <w:pStyle w:val="AuthorAffiliation"/>
      </w:pPr>
    </w:p>
    <w:p w14:paraId="730B1DF2" w14:textId="4D4C2F33" w:rsidR="00312303" w:rsidRDefault="00312303" w:rsidP="00312303">
      <w:pPr>
        <w:pStyle w:val="AuthorEmail"/>
      </w:pPr>
      <w:r w:rsidRPr="00312303">
        <w:rPr>
          <w:szCs w:val="28"/>
          <w:vertAlign w:val="superscript"/>
        </w:rPr>
        <w:t xml:space="preserve"> a</w:t>
      </w:r>
      <w:r w:rsidRPr="00D34054">
        <w:rPr>
          <w:vertAlign w:val="superscript"/>
        </w:rPr>
        <w:t>)</w:t>
      </w:r>
      <w:r>
        <w:t xml:space="preserve"> </w:t>
      </w:r>
      <w:r w:rsidR="00003D7C" w:rsidRPr="00075EA6">
        <w:t>Corresponding</w:t>
      </w:r>
      <w:r w:rsidR="004E3CB2" w:rsidRPr="00075EA6">
        <w:t xml:space="preserve"> author:</w:t>
      </w:r>
      <w:r w:rsidR="0035547B">
        <w:t xml:space="preserve"> unalsa23@itu.edu.tr</w:t>
      </w:r>
      <w:r w:rsidR="001D469C" w:rsidRPr="00075EA6">
        <w:br/>
      </w:r>
      <w:r w:rsidR="003A5C85" w:rsidRPr="00075EA6">
        <w:rPr>
          <w:szCs w:val="28"/>
          <w:vertAlign w:val="superscript"/>
        </w:rPr>
        <w:t>b)</w:t>
      </w:r>
      <w:r w:rsidR="0035547B">
        <w:rPr>
          <w:szCs w:val="28"/>
          <w:vertAlign w:val="superscript"/>
        </w:rPr>
        <w:t xml:space="preserve"> </w:t>
      </w:r>
      <w:r w:rsidRPr="00F424FF">
        <w:t>tasdemirh@itu.edu.tr</w:t>
      </w:r>
    </w:p>
    <w:p w14:paraId="22C3F2A8" w14:textId="21CACC08" w:rsidR="0016385D" w:rsidRPr="00075EA6" w:rsidRDefault="0016385D" w:rsidP="00312303">
      <w:pPr>
        <w:pStyle w:val="Abstract"/>
      </w:pPr>
      <w:r w:rsidRPr="00075EA6">
        <w:rPr>
          <w:b/>
          <w:bCs/>
        </w:rPr>
        <w:t>Abstract.</w:t>
      </w:r>
      <w:r w:rsidRPr="00075EA6">
        <w:t xml:space="preserve"> </w:t>
      </w:r>
      <w:r w:rsidR="00B02A97" w:rsidRPr="00B02A97">
        <w:t>In this study, four widely used high-performance polymers polyoxymethylene copolymer (POM-C), polytetrafluoroethylene (PTFE), polyamide-6 (PA-6), and cast polyamide-6 (PA-6G) were systematically evaluated under dry sliding conditions when paired with 6061-T6 aluminum alloy as the tribological counterpart. Frictional properties were examined through tribometer measurements to determine the average coefficients of friction, while wear rates were analyzed using the optical profilometry method. The results showed that PA-6G exhibited the best overall tribological performance, having the lowest coefficient of friction (0.16) and the lowest wear rate (1.87%). PA-6 demonstrated the second-best performance with a friction coefficient of 0.22 and an approximate wear rate of 7.87%. Although PTFE exhibited a relatively low coefficient of friction (0.28), it showed a considerably high wear rate (22.10%). POM-C, compared to the other tested polymer samples, presented the highest coefficient of friction (0.34) and a high wear rate (25.84%), indicating poor tribological performance. The aluminum counterpart material (6061-T6) exhibited the highest wear rate of 42.32%. In this study, POM-C, PTFE, PA-6, and PA-6G polymers, which have been frequently reported in recent literature, were comparatively evaluated under identical test conditions to contribute to both industrial applications and the academic community.</w:t>
      </w:r>
    </w:p>
    <w:p w14:paraId="5240E3FB" w14:textId="0FDE9851" w:rsidR="003A287B" w:rsidRPr="00075EA6" w:rsidRDefault="0035547B" w:rsidP="00003D7C">
      <w:pPr>
        <w:pStyle w:val="berschrift1"/>
        <w:rPr>
          <w:b w:val="0"/>
          <w:caps w:val="0"/>
          <w:sz w:val="20"/>
        </w:rPr>
      </w:pPr>
      <w:r w:rsidRPr="0035547B">
        <w:t>INTRODUCTION</w:t>
      </w:r>
    </w:p>
    <w:p w14:paraId="303AE4E9" w14:textId="1696AC8E" w:rsidR="0035547B" w:rsidRDefault="00595FBF" w:rsidP="008D6999">
      <w:pPr>
        <w:pStyle w:val="Paragraph"/>
      </w:pPr>
      <w:r w:rsidRPr="00595FBF">
        <w:t xml:space="preserve">High-performance polymers such as polyoxymethylene copolymer (POM-C), polytetrafluoroethylene (PTFE), cast polyamide-6 (PA-6G), and polyamide-6 (PA-6) are widely used in fields such as aerospace, automotive, and mechanical engineering due to their numerous advantageous properties, including low friction coefficients, high wear resistance, and long service life in operational systems. In contemporary engineering applications, these materials have increasingly become preferred alternatives to conventional engineering components owing to their durability, ease of assembly and maintenance, and lightweight characteristics </w:t>
      </w:r>
      <w:r w:rsidR="008D6999" w:rsidRPr="00D30C88">
        <w:fldChar w:fldCharType="begin" w:fldLock="1"/>
      </w:r>
      <w:r w:rsidR="008D6999">
        <w:instrText>ADDIN CSL_CITATION {"citationItems":[{"id":"ITEM-1","itemData":{"DOI":"10.3390/POLYM17040442","ISSN":"2073-4360","abstract":"This article presents a comprehensive analysis of polyamide 6 (PA6) and polyamide 12 (PA12) composites fabricated using additive manufacturing technologies such as Selective Laser Sintering (SLS) and Multi Jet Fusion (MJF). It focuses on the mechanical properties, preparation processes, and the influence of technological parameters on the final material characteristics. PA6 is characterized by a higher degree of crystallinity, contributing to its strength and resistance to high temperatures, whereas PA12 exhibits a more amorphous structure, offering better dimensional stability and lower moisture absorption. The article examines these properties and their implications for the use of composites in various applications. Applications of PA6 and PA12 composites span a wide range of industries, including automotive, aerospace, and electronics, where they provide a combination of high strength, wear resistance, and chemical stability. Mechanical properties, such as tensile strength and toughness, are analyzed within the context of modern manufacturing processes, with MJF technology delivering more homogeneous properties compared to traditional methods. The preparation process of these composites involves optimizing temperature, cooling rates, and material layering, which significantly impact the final properties and the applicability of the composites.","author":[{"dropping-particle":"","family":"Kohutiar","given":"Marcel","non-dropping-particle":"","parse-names":false,"suffix":""},{"dropping-particle":"","family":"Kakošová","given":"Lucia","non-dropping-particle":"","parse-names":false,"suffix":""},{"dropping-particle":"","family":"Krbata","given":"Michal","non-dropping-particle":"","parse-names":false,"suffix":""},{"dropping-particle":"","family":"Janík","given":"Róbert","non-dropping-particle":"","parse-names":false,"suffix":""},{"dropping-particle":"","family":"Fekiač","given":"Jozef Jaroslav","non-dropping-particle":"","parse-names":false,"suffix":""},{"dropping-particle":"","family":"Breznická","given":"Alena","non-dropping-particle":"","parse-names":false,"suffix":""},{"dropping-particle":"","family":"Eckert","given":"Maroš","non-dropping-particle":"","parse-names":false,"suffix":""},{"dropping-particle":"","family":"Mikuš","given":"Pavol","non-dropping-particle":"","parse-names":false,"suffix":""},{"dropping-particle":"","family":"Timárová","given":"Ľudmila","non-dropping-particle":"","parse-names":false,"suffix":""}],"container-title":"Polymers 2025, Vol. 17, Page 442","id":"ITEM-1","issue":"4","issued":{"date-parts":[["2025","2","8"]]},"page":"442","publisher":"Multidisciplinary Digital Publishing Institute","title":"Comprehensive Review: Technological Approaches, Properties, and Applications of Pure and Reinforced Polyamide 6 (PA6) and Polyamide 12 (PA12) Composite Materials","type":"article-journal","volume":"17"},"uris":["http://www.mendeley.com/documents/?uuid=8be5fd3b-0802-3712-9e8d-319e8c7053e8"]},{"id":"ITEM-2","itemData":{"DOI":"10.3390/POLYM12020293","ISSN":"2073-4360","abstract":"The present paper concentrates on the toughness and the degree of crystallinity of the magnesium-catalyzed polyamide 6 rods cast in different diametres, which are commonly used for gear manufacturing. Its toughness cannot be regarded as a constant feature due to the casting technology. The mechanical properties of the semi-finished products are sensitive to the manufactured dimension, e.g., cast diameter, which are investigated by the Charpy impact test and tensile impact test. It is generally accepted that the impact strength and tensile-impact strength correlate with the degree of crystallinity beside many other material’s feature. Crystallinity is evaluated by Differential Scanning Calorimetry. The aim of this study is to determine the relationship between toughness and crystallinity of the magnesium-catalyzed cast PA6 rods with different diameters. For the research cast rods between 40 and 300 mm diameter were selected in seven-dimensional steps. Based on the results, it was found that the toughness depends strongly on the diameter size. Furthermore, it is proved that the crystallinity explains 62.3% of the variation of the Charpy’s impact strengths, while the tensile impact method was not suitable to detect the difference between the test samples.","author":[{"dropping-particle":"","family":"Odrobina","given":"Miklós","non-dropping-particle":"","parse-names":false,"suffix":""},{"dropping-particle":"","family":"Deák","given":"Tamás","non-dropping-particle":"","parse-names":false,"suffix":""},{"dropping-particle":"","family":"Székely","given":"László","non-dropping-particle":"","parse-names":false,"suffix":""},{"dropping-particle":"","family":"Mankovits","given":"Tamás","non-dropping-particle":"","parse-names":false,"suffix":""},{"dropping-particle":"","family":"Keresztes","given":"Róbert Zsolt","non-dropping-particle":"","parse-names":false,"suffix":""},{"dropping-particle":"","family":"Kalácska","given":"Gábor","non-dropping-particle":"","parse-names":false,"suffix":""}],"container-title":"Polymers 2020, Vol. 12, Page 293","id":"ITEM-2","issue":"2","issued":{"date-parts":[["2020","2","2"]]},"page":"293","publisher":"Multidisciplinary Digital Publishing Institute","title":"The Effect of Crystallinity on the Toughness of Cast Polyamide 6 Rods with Different Diameters","type":"article-journal","volume":"12"},"uris":["http://www.mendeley.com/documents/?uuid=3be44d86-6add-3a38-bd43-15709d03b1be"]},{"id":"ITEM-3","itemData":{"DOI":"https://doi.org/10.1177/09544089221139647","ISSN":"20413009","abstract":"Polyoxymethylene is used as an engineering material in many fields such as aircraft, aviation, and automotive industries in today due to its thermal resistance and mechanical properties. In this st...","author":[{"dropping-particle":"","family":"Altinsoy","given":"Alirıza","non-dropping-particle":"","parse-names":false,"suffix":""},{"dropping-particle":"","family":"Arslan","given":"Yusuf","non-dropping-particle":"","parse-names":false,"suffix":""}],"container-title":"Proceedings of the Institution of Mechanical Engineers, Part E: Journal of Process Mechanical Engineering","id":"ITEM-3","issue":"6","issued":{"date-parts":[["2024"]]},"page":"2623-2632","publisher":"SAGE PublicationsSage UK: London, England","title":"Investigation of the effects of deep cryogenic treatment on the structural and mechanic properties of polyoxymethylene copolymer (POM-C) materials","type":"article-journal","volume":"238"},"uris":["http://www.mendeley.com/documents/?uuid=80291642-4d3a-37db-9828-819658813372"]},{"id":"ITEM-4","itemData":{"DOI":"10.1007/S42114-018-0023-8","ISSN":"2522-0136","abstract":"High-performance commodity polymers are in demand due to low cost, durability, easy productivity, and recycling ability. This article comprises a survey on the performance properties of polytetrafluoroethylene (PTFE) fluoropolymer. It is a well-known choice for coatings, insulation, thermal sealing, lubrication, bearings, and clinical applications. PTFE was engineered in many forms as a function of loading nano and micro fillers for different purposes and the improved properties and performance were addressed by the researchers. Hence, we disclosed the various casting routes of PTFE which is feasible for reliable processing to serve in domestic and industrial applications.","author":[{"dropping-particle":"","family":"Dhanumalayan","given":"E.","non-dropping-particle":"","parse-names":false,"suffix":""},{"dropping-particle":"","family":"Joshi","given":"Girish M.","non-dropping-particle":"","parse-names":false,"suffix":""}],"container-title":"Advanced Composites and Hybrid Materials 2018 1:2","id":"ITEM-4","issue":"2","issued":{"date-parts":[["2018","2","23"]]},"page":"247-268","publisher":"Springer","title":"Performance properties and applications of polytetrafluoroethylene (PTFE)—a review","type":"article-journal","volume":"1"},"uris":["http://www.mendeley.com/documents/?uuid=c9178026-5a4e-3835-8782-a66d33482b76"]}],"mendeley":{"formattedCitation":"[1–4]","plainTextFormattedCitation":"[1–4]","previouslyFormattedCitation":"[1–4]"},"properties":{"noteIndex":0},"schema":"https://github.com/citation-style-language/schema/raw/master/csl-citation.json"}</w:instrText>
      </w:r>
      <w:r w:rsidR="008D6999" w:rsidRPr="00D30C88">
        <w:fldChar w:fldCharType="separate"/>
      </w:r>
      <w:r w:rsidR="008D6999" w:rsidRPr="008D4912">
        <w:rPr>
          <w:noProof/>
        </w:rPr>
        <w:t>[1–4]</w:t>
      </w:r>
      <w:r w:rsidR="008D6999" w:rsidRPr="00D30C88">
        <w:fldChar w:fldCharType="end"/>
      </w:r>
      <w:r w:rsidR="008D6999">
        <w:t xml:space="preserve">. </w:t>
      </w:r>
      <w:r w:rsidRPr="00595FBF">
        <w:t xml:space="preserve">Therefore, the tribological evaluation of frequently utilized polymers such as POM-C, PTFE, PA-6G, and PA-6 is highly important both for industry particularly for R&amp;D engineers involved in material selection during the design stage and for academia, as it contributes to the literature and provides insight into new solutions. However, a review of the literature reveals that although these polymers have been widely reported as commonly used materials, they have often been examined separately under different testing conditions. Consequently, a lack of comparability has emerged in the material selection and academic assessment processes </w:t>
      </w:r>
      <w:r w:rsidR="008D6999" w:rsidRPr="00D30C88">
        <w:fldChar w:fldCharType="begin" w:fldLock="1"/>
      </w:r>
      <w:r w:rsidR="008D6999">
        <w:instrText>ADDIN CSL_CITATION {"citationItems":[{"id":"ITEM-1","itemData":{"DOI":"10.5755/J02.MECH.38122","ISSN":"2029-6983","abstract":"This study investigates the tribological performance of TiAlN, AlTiN, AlCrN, and TiSiN coatings under boundary lubrication conditions using a tribometer. The findings indicate significant reductions in average friction coefficients compared to uncoated tungsten carbide (0.2436), with TiSiN demonstrating the lowest friction coefficient of 0.2111, thus showcasing its superior performance. Optical microscopy and profilometry analyses further reveal that TiSiN coating effectively minimizes surface roughness and wear tracks, suggesting enhanced wear resistance. While the coatings successfully reduce friction, they tend to increase wear on the counter materials. This study highlights the critical role of these coatings in industrial applications, emphasizing the need to balance friction reduction with wear enhancement for optimal performance.","author":[{"dropping-particle":"","family":"UNAL","given":"Safa","non-dropping-particle":"","parse-names":false,"suffix":""},{"dropping-particle":"","family":"TASDEMIR","given":"Haci Abdullah","non-dropping-particle":"","parse-names":false,"suffix":""}],"container-title":"Mechanics","id":"ITEM-1","issue":"2","issued":{"date-parts":[["2025","5","6"]]},"page":"156-163","title":"Tribological Characterization of AlCrN, TiAlN, TiSiN and AlTiN Coatings Against Mold Steel","type":"article-journal","volume":"31"},"uris":["http://www.mendeley.com/documents/?uuid=d84f4c88-72fa-3f9c-b281-5f4c138f66db"]},{"id":"ITEM-2","itemData":{"DOI":"10.1016/S1644-9665(12)60235-0","ISSN":"16449665","abstract":"Tribology of polymers is very interesting area of research. The selection of polymers as materials for sliding (as well rolling) components of machines and devices is very important task for tribologists. Non-polymer-on-polymer as well as polymer-on-polymer contacts are important nowadays in design of machines and devices in modern technology. Understanding of tribological processes is very crucial. Tribological behaviour of polymeric tribosystems both for non-polymer-on-polymer and polymer-on-polymer combinations are discussed in this paper.","author":[{"dropping-particle":"","family":"Rymuza","given":"Z.","non-dropping-particle":"","parse-names":false,"suffix":""}],"container-title":"Archives of Civil and Mechanical Engineering","id":"ITEM-2","issue":"4","issued":{"date-parts":[["2007","12","1"]]},"page":"177-184","publisher":"Oficyna Wydawnicza Politechniki Wroclawskiej","title":"Tribology of polymers","type":"article-journal","volume":"7"},"uris":["http://www.mendeley.com/documents/?uuid=abeb0fc3-2cea-3435-b454-4b6ceb4d8486"]},{"id":"ITEM-3","itemData":{"DOI":"10.1007/978-981-16-3903-6_3","ISBN":"978-981-16-3903-6","ISSN":"2662-1827","abstract":"Friction and wear of polymers and their composites introduce further difficulty that polymers are simply affected by working conditions and sliding media. The disagreement between friction in polymers and metallic friction is resulting from the alterations in the...","author":[{"dropping-particle":"","family":"Abdelbary","given":"Ahmed","non-dropping-particle":"","parse-names":false,"suffix":""}],"id":"ITEM-3","issued":{"date-parts":[["2021"]]},"page":"33-54","publisher":"Springer, Singapore","title":"Friction and Wear of Polymer and Polymer Composites","type":"article-journal"},"uris":["http://www.mendeley.com/documents/?uuid=0fe11781-c12a-35b8-819b-25ea788d37c5"]},{"id":"ITEM-4","itemData":{"DOI":"10.1016/S0043-1648(03)00252-7","ISSN":"0043-1648","abstract":"A solid lubricant composite material was made by compression molding PTFE and 40 nm alumina particles. Prior to compression molding the constituent powders were blended using a jet milling apparatus. Composites from 0 to 20 wt.% were prepared. These composites were tested against a polished stainless steel counterface on a reciprocating tribometer. The experimental conditions were a contact pressure of 6.4 MPa, a stroke length of 50 mm, and a sliding speed of 50 mm/s. The friction coefficient of the composite increased over unfilled samples from roughly μ=0.15 to μ=0.2. At filler concentrations of 20 wt.%, the wear resistance improved 600×. The wear resistance of this composite increased monotonically with increasing filler concentration and no optimum filler fraction was found. © 2003 Elsevier Science B.V. All rights reserved.","author":[{"dropping-particle":"","family":"Sawyer","given":"W. Gregory","non-dropping-particle":"","parse-names":false,"suffix":""},{"dropping-particle":"","family":"Freudenberg","given":"Kevin D.","non-dropping-particle":"","parse-names":false,"suffix":""},{"dropping-particle":"","family":"Bhimaraj","given":"Praveen","non-dropping-particle":"","parse-names":false,"suffix":""},{"dropping-particle":"","family":"Schadler","given":"Linda S.","non-dropping-particle":"","parse-names":false,"suffix":""}],"container-title":"Wear","id":"ITEM-4","issue":"5-6","issued":{"date-parts":[["2003","3","1"]]},"page":"573-580","publisher":"Elsevier","title":"A study on the friction and wear behavior of PTFE filled with alumina nanoparticles","type":"article-journal","volume":"254"},"uris":["http://www.mendeley.com/documents/?uuid=8049281c-140f-31b7-967a-38a385430576"]},{"id":"ITEM-5","itemData":{"DOI":"10.1016/J.WEAR.2017.01.090","ISSN":"0043-1648","abstract":"The present research article addresses an investigation of tribological properties of 3 commercially available cast polyamide 6 (PA 6): a natural PA 6 polymer, a PA 6 filled with molybdenum disulfide (MoS2), and a PA 6 filled with a special solid lubricant. In order to analyze the potential use of these materials in industrial applications, their tribological results were compared with those measured for a commercial bronze alloy. All materials (including the bronze alloy) were subjected to sliding against a steel SAE 1020 disc in a tribometer. Three different types of tribotests were carried in this study: (i) wear tests, (ii) PV (pressure × velocity) tests, and (iii) stick-slip tests. Optical microscopy was employed to characterize the wear mechanisms of the materials selected in this study. PA 6 filled with special solid lubricant revealed superior tribological properties among the plastics, since it has shown the lowest coefficient of friction (COF), and the highest wear resistance and PV limit. PA 6 filled with the special solid lubricant also exhibited lower stick-slip oscillations than the PA 6 filled with MoS2. Micrograph analysis revealed abrasion as the most important wear mechanism for the PA 6 filled with the special solid lubricant. On the other hand, severe damage was observed on the surface of the natural PA 6 and the PA 6 filled with MoS2 in the wear tests. Bronze alloy exhibited the highest wear rate among the materials studied in this work. Adhesion was the dominant wear mechanism for this metal.","author":[{"dropping-particle":"","family":"Neis","given":"P. D.","non-dropping-particle":"","parse-names":false,"suffix":""},{"dropping-particle":"","family":"Ferreira","given":"N. F.","non-dropping-particle":"","parse-names":false,"suffix":""},{"dropping-particle":"","family":"Poletto","given":"J. C.","non-dropping-particle":"","parse-names":false,"suffix":""},{"dropping-particle":"","family":"Sukumaran","given":"J.","non-dropping-particle":"","parse-names":false,"suffix":""},{"dropping-particle":"","family":"Andó","given":"M.","non-dropping-particle":"","parse-names":false,"suffix":""},{"dropping-particle":"","family":"Zhang","given":"Y.","non-dropping-particle":"","parse-names":false,"suffix":""}],"container-title":"Wear","id":"ITEM-5","issued":{"date-parts":[["2017","4","15"]]},"page":"1391-1398","publisher":"Elsevier","title":"Tribological behavior of polyamide-6 plastics and their potential use in industrial applications","type":"article-journal","volume":"376-377"},"uris":["http://www.mendeley.com/documents/?uuid=76f5f82d-537c-3e7e-ac14-acb03f2b8421"]},{"id":"ITEM-6","itemData":{"DOI":"10.1016/J.COMPOSITESB.2018.10.017","ISSN":"1359-8368","abstract":"The current study addresses the tribological characteristics of Cast Polyamide 6 (PA 6 G) matrix and its composite filled with polyethylene (PE) solid lubricant (PA 6 G SL). Tribological tests under different contact kinematics (1) traditional pin-on-disc (PoD) and (2) dynamic pin-on-plate (PoP). Tribotests revealed that the PA 6 G SL composite showed increased wear resistance and reduction in heat generation as compared to the virgin PA 6 G matrix. The difference in tribological characteristics was analyzed with respect to morphology (primary and secondary layer) of the transfer layer formed on the counter material. In summary, the solid lubricant alters the tribological process by means of altering the surface response by introducing a limitation in the wear particle generation.","author":[{"dropping-particle":"","family":"Keresztes","given":"Robert","non-dropping-particle":"","parse-names":false,"suffix":""},{"dropping-particle":"","family":"Odrobina","given":"Miklos","non-dropping-particle":"","parse-names":false,"suffix":""},{"dropping-particle":"","family":"Nagarajan","given":"Rajini","non-dropping-particle":"","parse-names":false,"suffix":""},{"dropping-particle":"","family":"Subramanian","given":"Karthikeyan","non-dropping-particle":"","parse-names":false,"suffix":""},{"dropping-particle":"","family":"Kalacska","given":"Gabor","non-dropping-particle":"","parse-names":false,"suffix":""},{"dropping-particle":"","family":"Sukumaran","given":"Jacob","non-dropping-particle":"","parse-names":false,"suffix":""}],"container-title":"Composites Part B: Engineering","id":"ITEM-6","issued":{"date-parts":[["2019","3","1"]]},"page":"119-130","publisher":"Elsevier","title":"Tribological characteristics of cast polyamide 6 (PA6G) matrix and their composite (PA6G SL) under normal and overload conditions using dynamic pin-on-plate system","type":"article-journal","volume":"160"},"uris":["http://www.mendeley.com/documents/?uuid=797a14b7-361a-3440-83cd-f5f065dff423"]},{"id":"ITEM-7","itemData":{"DOI":"10.1080/10402004.2013.812759","ISSN":"1547397X","abstract":"Polytetrafluoroethylene (PTFE) is an important material that is commonly used in bearings and seals due to its unique properties like high chemical resistivity, low friction coefficient, and high-t...","author":[{"dropping-particle":"","family":"Sujuan","given":"Ye","non-dropping-particle":"","parse-names":false,"suffix":""},{"dropping-particle":"","family":"Xingrong","given":"Zeng","non-dropping-particle":"","parse-names":false,"suffix":""}],"container-title":"Tribology Transactions","id":"ITEM-7","issue":"3","issued":{"date-parts":[["2014"]]},"page":"382-386","publisher":"Taylor &amp; Francis","title":"Tribological Properties of PTFE and PTFE Composites at Different Temperatures","type":"article-journal","volume":"57"},"uris":["http://www.mendeley.com/documents/?uuid=17dffc4f-8546-37c6-b1dc-8c4036ec051b"]},{"id":"ITEM-8","itemData":{"DOI":"10.1016/J.NIMB.2016.10.001","ISSN":"0168-583X","abstract":"Polyoxymethylene copolymer (POM-C) is an attractive and widely used engineering thermoplastic across many industrial sectors owing to outstanding physical, mechanical, self-lubricating and chemical properties. In this research work, the POM-C blocks were irradiated with 1 MeV electron beam energy in five doses (100, 200, 300, 500 and 700 kGy) in vacuum condition at room temperature. The tribological and physico-chemical properties of electron beam irradiated POM-C blocks have been analyzed using pin on disk tribometer, Raman spectroscopy, FTIR-ATR, gel content analysis, SEM-EDS (scanning electron microscopy-energy dispersive spectroscopy), surface profiler and contact angle analyzer. Electron beam irradiation at a dose of 100 kGy resulted in decrease of the friction coefficient of POM-C block due to well suited carbonization, cross-linking, free radicals formation and partial physical modification. It also showed the lowest surface roughness and highest water contact angle among all unirradiated and irradiated POM-C blocks. The irradiation dose at 200 kGy resulted in increase of friction coefficient due to less effective cross-linking, but the irradiation doses at 300, 500 and 700 kGy resulted in increase of the friction coefficient as compared to unirradiated POM-C block due to severe chain scission, chemical and physical structural degradation. The degree of improvement for tribological attribute relies on the electron beam surface dose delivered (energy and dose rate).","author":[{"dropping-particle":"","family":"Rahman","given":"Md Shahinur","non-dropping-particle":"","parse-names":false,"suffix":""},{"dropping-particle":"","family":"Shaislamov","given":"Ulugbek","non-dropping-particle":"","parse-names":false,"suffix":""},{"dropping-particle":"","family":"Yang","given":"Jong Keun","non-dropping-particle":"","parse-names":false,"suffix":""},{"dropping-particle":"","family":"Kim","given":"Jong Kuk","non-dropping-particle":"","parse-names":false,"suffix":""},{"dropping-particle":"","family":"Yu","given":"Young Hun","non-dropping-particle":"","parse-names":false,"suffix":""},{"dropping-particle":"","family":"Choi","given":"Sooseok","non-dropping-particle":"","parse-names":false,"suffix":""},{"dropping-particle":"","family":"Lee","given":"Heon Ju","non-dropping-particle":"","parse-names":false,"suffix":""}],"container-title":"Nuclear Instruments and Methods in Physics Research Section B: Beam Interactions with Materials and Atoms","id":"ITEM-8","issued":{"date-parts":[["2016","11","15"]]},"page":"54-62","publisher":"North-Holland","title":"Effects of electron beam irradiation on tribological and physico-chemical properties of Polyoxymethylene copolymer (POM-C)","type":"article-journal","volume":"387"},"uris":["http://www.mendeley.com/documents/?uuid=526018ef-e134-32ed-8c3c-4c20f0635e33"]},{"id":"ITEM-9","itemData":{"DOI":"10.1002/PC.20762;SUBPAGE:STRING:ABSTRACT;WEBSITE:WEBSITE:4SPEPUBLICATIONS;REQUESTEDJOURNAL:JOURNAL:15480569;WGROUP:STRING:PUBLICATION","ISSN":"02728397","abstract":"Blending Polytetrafluoroethylene (PTFE) to PA6 at different compositions was produced in a corotating twin-screw extruder, where PTFE acts as the polymer matrix and PA6 as the dispersed phase. The effects of PA6 content on the tribological properties of the composites were investigated. The worn surface morphologies of neat PTFE and its composites were examined by scanning electron microscopy (SEM), and the wear mechanisms were discussed. The presence of PA6 particles dispersed in the PTFE continuous phase exhibited superior tribological characteristics to unfilled PTFE. The optimum wear reduction was obtained when the content of PA6 is 30 vol%. © 2009 Society of Plastics Engineers.","author":[{"dropping-particle":"","family":"Li","given":"J.","non-dropping-particle":"","parse-names":false,"suffix":""}],"container-title":"Polymer Composites","id":"ITEM-9","issue":"1","issued":{"date-parts":[["2010","1","1"]]},"page":"38-42","publisher":"John Wiley &amp; Sons, Ltd","title":"Friction and wear properties of PTFE composites filled with PA6","type":"article-journal","volume":"31"},"uris":["http://www.mendeley.com/documents/?uuid=adc06365-48c4-39e4-b1c4-3640621c0692"]},{"id":"ITEM-10","itemData":{"DOI":"10.3390/MA13010075","ISSN":"1996-1944","abstract":"Phenomena occurring in the contact area between two mating bodies are characterised by high complexity and variability. Comparisons are usually made between parameters such as the coefficient of friction, friction force, wear and temperature in relation to time and friction path. Their correct measurement enables the proper evaluation of tribological properties of materials used in the friction pair. This paper concerns the measurements of basic tribological parameters in the friction of selected polymer composites. Knowing the tribological properties of these composite materials, it will be possible to create proper operating conditions for kinematic friction pairs. This study investigated the coefficients of friction, friction force and temperatures of six polymer composites: cast polyamide PA6 G with oil, PA6 G with MoS2, polyoxymethylene POM with aluminium, polyethylene terephthalate PET with polytetrafluoroethylene PTFE, PTFE with bronze, and PTFE with graphite. The friction surface was also examined using an optical system and computer software for 3D measurements. As a result, PA6-G with oil was found to be the best choice as a composite material for thin sliding coatings.","author":[{"dropping-particle":"","family":"Jozwik","given":"Jerzy","non-dropping-particle":"","parse-names":false,"suffix":""},{"dropping-particle":"","family":"Dziedzic","given":"Krzysztof","non-dropping-particle":"","parse-names":false,"suffix":""},{"dropping-particle":"","family":"Barszcz","given":"Marcin","non-dropping-particle":"","parse-names":false,"suffix":""},{"dropping-particle":"","family":"Pashechko","given":"Mykhaylo","non-dropping-particle":"","parse-names":false,"suffix":""}],"container-title":"Materials 2020, Vol. 13, Page 75","id":"ITEM-10","issue":"1","issued":{"date-parts":[["2019","12","22"]]},"page":"75","publisher":"Multidisciplinary Digital Publishing Institute","title":"Analysis and Comparative Assessment of Basic Tribological Properties of Selected Polymer Composites","type":"article-journal","volume":"13"},"uris":["http://www.mendeley.com/documents/?uuid=1189e45d-5a83-30f9-a74f-3e7ca6b10b78"]},{"id":"ITEM-11","itemData":{"DOI":"10.1016/B978-0-323-90748-4.00001-7","ISBN":"9780323907484","abstract":"Analysis of tribological parameters of polymers and polymer-based composites (PBCs), including nanocomposites, and their evaluation by several test methods are industrially very significant. Tribotesting is very important for the characterization of friction, lubrication, and wear. The mechanism of these parameters appears in many tribological applications. In fact, the ranking and selection of polymers, PBCs, and lubricants for prevailing equipment or new applications are based on this analysis and testing. Lubricant performance is also evaluated by different tribological tests. Tribological tests are necessary for an in-depth understanding of the tribological parameters, which enables proper designing, construction, and functioning of different tribological systems. These tests and analysis, including new testing methods for PBCs, are included in this chapter. In fact, PBCs consisting of polymers filled with natural fibers or nanoparticles are being increasingly explored in the aviation industry, construction, automotive parts, bearings, and many others, which demand new test analysis. Accordingly, several types of wear and sliding friction of materials subjected to different American Society for Testing and Materials-based test rigs simulating real-time condition are described in detail. Factors such as interface temperature and surface roughness affecting wear in dry and wet conditions have been explained. Types of lubrication regimes and fundamentals of rolling, sliding, and sliding contact test methods are also included in this chapter.","author":[{"dropping-particle":"","family":"Ray","given":"Samit Kumar","non-dropping-particle":"","parse-names":false,"suffix":""},{"dropping-particle":"","family":"Banerjee","given":"Amritanshu","non-dropping-particle":"","parse-names":false,"suffix":""},{"dropping-particle":"","family":"Bhangi","given":"Bidyut Kumar","non-dropping-particle":"","parse-names":false,"suffix":""},{"dropping-particle":"","family":"Pyne","given":"Debapriya","non-dropping-particle":"","parse-names":false,"suffix":""},{"dropping-particle":"","family":"Dutta","given":"Barnali","non-dropping-particle":"","parse-names":false,"suffix":""}],"container-title":"Tribology of Polymers, Polymer Composites, and Polymer Nanocomposites","id":"ITEM-11","issued":{"date-parts":[["2023","1","1"]]},"page":"17-50","publisher":"Elsevier","title":"Tribological analysis—general test standards","type":"article-journal"},"uris":["http://www.mendeley.com/documents/?uuid=c6b300ca-fc02-3d02-b730-0bc4beefdbf0"]},{"id":"ITEM-12","itemData":{"DOI":"10.1088/1757-899X/1107/1/012157","ISSN":"1757-899X","abstract":"Aluminium alloy is one of the most widely used engineering materials due to their relatively lower specific weight and corrosion resistance compared to steel. Besides, they are also relatively easier to machine. Aluminium alloys have been found to provide the highest degree of machinability compared to other lightweight metal such as titanium and magnesium alloys. Among every other type of aluminium alloy, the 6061 aluminium alloy has been used for general purposes due to some interesting attributes it possesses when compared to others. The investigation on the effect of machining condition on the corrosion of 6061 aluminium alloy has shown that the machining via electrical discharged provides better resistance to pitting corrosion than the diamond and carbide turning machine. Drilling, turning and cutting may influence the mechanical characteristics of the workpiece by producing hole opening around the low residual stresses and a small layer of extremely stressed material on the newly created surface, making it to become more prone to fatigue, crack propagation and corrosion at the stressed surface. The machining surface integrity has great influences on the fatigue lifetime of material since micro-cracks always initiate at the surface. The traditional machining techniques compared to the non-traditional or non-conventional techniques are more susceptible to the induction of poor surface integrity due to direct contact between the tool and workpiece which are characterised by several damage defects such as micro-cracks, surface hardening, roughness and residual tensile. This paper therefore provides an overview of the classes of aluminium alloys, there applications and machining of the alloys with a keen focus on 6061 aluminium alloy and exposition of various machining technique with both their beneficial and non-beneficial effects on the workpiece, tool life and the environment.","author":[{"dropping-particle":"","family":"Oraibi Hasan","given":"Mokhalad","non-dropping-particle":"","parse-names":false,"suffix":""},{"dropping-particle":"","family":"Khalaf Hasan","given":"Tariq","non-dropping-particle":"","parse-names":false,"suffix":""},{"dropping-particle":"","family":"Abdul Husain Naji -","given":"Saad","non-dropping-particle":"","parse-names":false,"suffix":""},{"dropping-particle":"","family":"Ahmed Mohammed","given":"Waleed","non-dropping-particle":"","parse-names":false,"suffix":""},{"dropping-particle":"","family":"Mossa Ali","given":"Hafedh","non-dropping-particle":"","parse-names":false,"suffix":""},{"dropping-particle":"","family":"Razzak Abbas Aljanabi -","given":"Hameed","non-dropping-particle":"","parse-names":false,"suffix":""},{"dropping-particle":"","family":"Samuel","given":"A U","non-dropping-particle":"","parse-names":false,"suffix":""},{"dropping-particle":"","family":"Araoyinbo","given":"A O","non-dropping-particle":"","parse-names":false,"suffix":""},{"dropping-particle":"","family":"Elewa","given":"R R","non-dropping-particle":"","parse-names":false,"suffix":""},{"dropping-particle":"","family":"Biodun","given":"M B","non-dropping-particle":"","parse-names":false,"suffix":""}],"container-title":"IOP Conference Series: Materials Science and Engineering","id":"ITEM-12","issue":"1","issued":{"date-parts":[["2021","4","1"]]},"page":"012157","publisher":"IOP Publishing","title":"Effect of Machining of Aluminium Alloys with Emphasis on Aluminium 6061 Alloy – A Review","type":"article-journal","volume":"1107"},"uris":["http://www.mendeley.com/documents/?uuid=77b3ba75-aeeb-3fd0-9006-e87c5e88eb9b"]},{"id":"ITEM-13","itemData":{"DOI":"10.3390/MA14010175","ISSN":"1996-1944","PMID":"33401426","abstract":"In recent years, many alloys as well as composites of aluminium were developed for enhanced material performance. AA 6061 is an aluminium alloy that has extensive applications due to its superior material characteristics. It is a popular choice of matrix for aluminium matrix composite (AMC) fabrication. This study provides a review on AA 6061 aluminium alloy matrix composites produced through the stir-casting process. It focusses on conventional stir-casting fabrication, process parameters, various reinforcements used, and the mechanical properties of the AA 6061 composites. Several research studies indicated that the stir-casting method is widely used and suitable for fabricating AA 6061 composites with reinforcements such as SiC, B4C, Al2O3, TiC, as well as other inorganic, organic, hybrid, and nanomaterials. The majority of the studies showed that an increase in the reinforcement content enhanced the mechanical and tribological properties of the composites. Furthermore, hybrid composites showed better material properties than single reinforcement composites. The usage of industrial and agricultural residues in hybrid composites is also reported. Future studies could focus on the fabrication of AA 6061 nanocomposites through stir casting and their material characterisation, since they have great potential as advanced materials.","author":[{"dropping-particle":"","family":"Kareem","given":"Ansar","non-dropping-particle":"","parse-names":false,"suffix":""},{"dropping-particle":"","family":"Qudeiri","given":"Jaber Abu","non-dropping-particle":"","parse-names":false,"suffix":""},{"dropping-particle":"","family":"Abdudeen","given":"Asarudheen","non-dropping-particle":"","parse-names":false,"suffix":""},{"dropping-particle":"","family":"Ahammed","given":"Thanveer","non-dropping-particle":"","parse-names":false,"suffix":""},{"dropping-particle":"","family":"Ziout","given":"Aiman","non-dropping-particle":"","parse-names":false,"suffix":""}],"container-title":"Materials 2021, Vol. 14, Page 175","id":"ITEM-13","issue":"1","issued":{"date-parts":[["2021","1","1"]]},"page":"175","publisher":"Multidisciplinary Digital Publishing Institute","title":"A Review on AA 6061 Metal Matrix Composites Produced by Stir Casting","type":"article-journal","volume":"14"},"uris":["http://www.mendeley.com/documents/?uuid=e92ff153-4923-3d80-baa4-d66bdabcbd50"]}],"mendeley":{"formattedCitation":"[5–17]","plainTextFormattedCitation":"[5–17]","previouslyFormattedCitation":"[5–17]"},"properties":{"noteIndex":0},"schema":"https://github.com/citation-style-language/schema/raw/master/csl-citation.json"}</w:instrText>
      </w:r>
      <w:r w:rsidR="008D6999" w:rsidRPr="00D30C88">
        <w:fldChar w:fldCharType="separate"/>
      </w:r>
      <w:r w:rsidR="008D6999" w:rsidRPr="008D6999">
        <w:rPr>
          <w:noProof/>
        </w:rPr>
        <w:t>[5–17]</w:t>
      </w:r>
      <w:r w:rsidR="008D6999" w:rsidRPr="00D30C88">
        <w:fldChar w:fldCharType="end"/>
      </w:r>
      <w:r w:rsidRPr="00595FBF">
        <w:t>. In this context, the present study conducted tribological evaluations of high-performance polymers recently reported to be extensively used in industry under identical test conditions, and the obtained findings were systematically analyzed.</w:t>
      </w:r>
    </w:p>
    <w:p w14:paraId="1CFCC363" w14:textId="58FCC10F" w:rsidR="0035547B" w:rsidRPr="00075EA6" w:rsidRDefault="0035547B" w:rsidP="0035547B">
      <w:pPr>
        <w:pStyle w:val="berschrift1"/>
        <w:rPr>
          <w:b w:val="0"/>
          <w:caps w:val="0"/>
          <w:sz w:val="20"/>
        </w:rPr>
      </w:pPr>
      <w:r w:rsidRPr="0035547B">
        <w:t>EXPERIMENTAL</w:t>
      </w:r>
    </w:p>
    <w:p w14:paraId="27E06D7B" w14:textId="1AD67AA2" w:rsidR="0035547B" w:rsidRDefault="0035547B" w:rsidP="0035547B">
      <w:pPr>
        <w:pStyle w:val="Paragraph"/>
      </w:pPr>
      <w:r w:rsidRPr="0035547B">
        <w:t xml:space="preserve">In this study, all test specimens were meticulously prepared following the geometric and material specifications prescribed by the ASTM G133 standard. Pin samples, fabricated from 6061-T6 aluminum alloy, are detailed in terms of dimensions in Fig. 1a. The counterpart materials against which these pins were slid during tribological testing included PTFE, PA-6G, POM-C, PA-6, and 6061-T6 aluminum alloy, with their shapes and dimensions illustrated in </w:t>
      </w:r>
      <w:r w:rsidRPr="0035547B">
        <w:lastRenderedPageBreak/>
        <w:t>Fig. 1b. These commercially obtained materials are well-established for their widespread application in various industrial settings. The hardness and surface roughness (R</w:t>
      </w:r>
      <w:r w:rsidRPr="00AE68C9">
        <w:rPr>
          <w:vertAlign w:val="subscript"/>
        </w:rPr>
        <w:t>a</w:t>
      </w:r>
      <w:r w:rsidRPr="0035547B">
        <w:t>) values of each material, measured using an optical profilometer, are provided in Fig. 2. Throughout the experiments, the pin specimens were reciprocally slid against the selected counterface materials to simulate realistic frictional interactions under controlled conditions.</w:t>
      </w:r>
    </w:p>
    <w:p w14:paraId="08D62CF1" w14:textId="77777777" w:rsidR="00D32B71" w:rsidRDefault="00D32B71" w:rsidP="0035547B">
      <w:pPr>
        <w:pStyle w:val="Paragraph"/>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6"/>
        <w:gridCol w:w="2868"/>
      </w:tblGrid>
      <w:tr w:rsidR="0035547B" w14:paraId="50EF0D1C" w14:textId="77777777" w:rsidTr="00D32B71">
        <w:trPr>
          <w:trHeight w:val="1254"/>
          <w:jc w:val="center"/>
        </w:trPr>
        <w:tc>
          <w:tcPr>
            <w:tcW w:w="2856" w:type="dxa"/>
          </w:tcPr>
          <w:p w14:paraId="2B0E2D33" w14:textId="6A29CEA7" w:rsidR="0035547B" w:rsidRDefault="008D6999" w:rsidP="0076782E">
            <w:pPr>
              <w:pStyle w:val="Paragraph"/>
              <w:ind w:firstLine="0"/>
              <w:jc w:val="center"/>
            </w:pPr>
            <w:r>
              <w:rPr>
                <w:noProof/>
              </w:rPr>
              <w:drawing>
                <wp:inline distT="0" distB="0" distL="0" distR="0" wp14:anchorId="7F3ED046" wp14:editId="7BD8DF6C">
                  <wp:extent cx="1670913" cy="1962000"/>
                  <wp:effectExtent l="0" t="0" r="5715"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0913" cy="1962000"/>
                          </a:xfrm>
                          <a:prstGeom prst="rect">
                            <a:avLst/>
                          </a:prstGeom>
                          <a:noFill/>
                          <a:ln>
                            <a:noFill/>
                          </a:ln>
                        </pic:spPr>
                      </pic:pic>
                    </a:graphicData>
                  </a:graphic>
                </wp:inline>
              </w:drawing>
            </w:r>
          </w:p>
        </w:tc>
        <w:tc>
          <w:tcPr>
            <w:tcW w:w="2868" w:type="dxa"/>
          </w:tcPr>
          <w:p w14:paraId="59E8BEDD" w14:textId="02698FA0" w:rsidR="0035547B" w:rsidRDefault="008D6999" w:rsidP="0076782E">
            <w:pPr>
              <w:pStyle w:val="Paragraph"/>
              <w:ind w:firstLine="0"/>
              <w:jc w:val="center"/>
            </w:pPr>
            <w:r>
              <w:rPr>
                <w:noProof/>
              </w:rPr>
              <w:drawing>
                <wp:inline distT="0" distB="0" distL="0" distR="0" wp14:anchorId="10F191D0" wp14:editId="7EBB8B38">
                  <wp:extent cx="1684611" cy="1962000"/>
                  <wp:effectExtent l="0" t="0" r="0" b="63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4611" cy="1962000"/>
                          </a:xfrm>
                          <a:prstGeom prst="rect">
                            <a:avLst/>
                          </a:prstGeom>
                          <a:noFill/>
                          <a:ln>
                            <a:noFill/>
                          </a:ln>
                        </pic:spPr>
                      </pic:pic>
                    </a:graphicData>
                  </a:graphic>
                </wp:inline>
              </w:drawing>
            </w:r>
          </w:p>
        </w:tc>
      </w:tr>
      <w:tr w:rsidR="0035547B" w14:paraId="295FDADB" w14:textId="77777777" w:rsidTr="00D32B71">
        <w:trPr>
          <w:trHeight w:val="121"/>
          <w:jc w:val="center"/>
        </w:trPr>
        <w:tc>
          <w:tcPr>
            <w:tcW w:w="2856" w:type="dxa"/>
          </w:tcPr>
          <w:p w14:paraId="7DD6C96E" w14:textId="77777777" w:rsidR="0035547B" w:rsidRDefault="0035547B" w:rsidP="0076782E">
            <w:pPr>
              <w:pStyle w:val="Paragraph"/>
              <w:ind w:firstLine="0"/>
              <w:jc w:val="center"/>
            </w:pPr>
            <w:r>
              <w:t>(a)</w:t>
            </w:r>
          </w:p>
        </w:tc>
        <w:tc>
          <w:tcPr>
            <w:tcW w:w="2868" w:type="dxa"/>
          </w:tcPr>
          <w:p w14:paraId="33FA6E22" w14:textId="77777777" w:rsidR="0035547B" w:rsidRDefault="0035547B" w:rsidP="0076782E">
            <w:pPr>
              <w:pStyle w:val="Paragraph"/>
              <w:ind w:firstLine="0"/>
              <w:jc w:val="center"/>
            </w:pPr>
            <w:r>
              <w:t>(b)</w:t>
            </w:r>
          </w:p>
        </w:tc>
      </w:tr>
    </w:tbl>
    <w:p w14:paraId="68DBCAAB" w14:textId="3DA6207C" w:rsidR="00BD7ACA" w:rsidRDefault="0035547B" w:rsidP="00BD7ACA">
      <w:pPr>
        <w:pStyle w:val="FigureCaption"/>
      </w:pPr>
      <w:r>
        <w:rPr>
          <w:b/>
          <w:caps/>
        </w:rPr>
        <w:t>Figure 1.</w:t>
      </w:r>
      <w:r>
        <w:t xml:space="preserve"> </w:t>
      </w:r>
      <w:r w:rsidRPr="00D0117E">
        <w:t>Specimen geometries used in this study: (a) cylindrical pin specimen; (b) rectangular prism-shaped counterface specimen</w:t>
      </w:r>
      <w:r>
        <w:t>.</w:t>
      </w:r>
    </w:p>
    <w:p w14:paraId="7240DE89" w14:textId="49EC0956" w:rsidR="00BD7ACA" w:rsidRDefault="00BD7ACA" w:rsidP="00BD7ACA">
      <w:pPr>
        <w:pStyle w:val="Paragraph"/>
      </w:pPr>
      <w:r w:rsidRPr="00BD7ACA">
        <w:t>Tribological tests were performed using a tribometer equipped with a linear reciprocating motion module (Fig. 3). Specimen surfaces were meticulously prepared both before and after each test. This preparation protocol aimed to minimize the influence of potential contaminants and surface impurities on the test outcomes. Initially, surface oils and particulate residues were removed using benzene cleaning, followed by an ultrasonic bath treatment with acetone to eliminate any remaining contaminants completely. This two-step cleaning procedure ensured that the specimen surfaces were thoroughly free of impurities, enabling reliable evaluation of tribological performance. Unless otherwise specified, this standardized cleaning protocol was consistently applied throughout all experiments.</w:t>
      </w:r>
    </w:p>
    <w:p w14:paraId="7F2F041A" w14:textId="77777777" w:rsidR="00BD7ACA" w:rsidRDefault="00BD7ACA" w:rsidP="00BD7ACA">
      <w:pPr>
        <w:pStyle w:val="Paragraph"/>
      </w:pPr>
    </w:p>
    <w:p w14:paraId="3B8BF171" w14:textId="77777777" w:rsidR="00BD7ACA" w:rsidRDefault="00BD7ACA" w:rsidP="00BD7ACA">
      <w:pPr>
        <w:tabs>
          <w:tab w:val="left" w:pos="4841"/>
        </w:tabs>
        <w:ind w:left="1835"/>
        <w:rPr>
          <w:sz w:val="20"/>
        </w:rPr>
      </w:pPr>
      <w:r>
        <w:rPr>
          <w:noProof/>
        </w:rPr>
        <w:drawing>
          <wp:inline distT="0" distB="0" distL="0" distR="0" wp14:anchorId="372ED4D2" wp14:editId="1AA73DDB">
            <wp:extent cx="1798955" cy="1772882"/>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0842" cy="1794452"/>
                    </a:xfrm>
                    <a:prstGeom prst="rect">
                      <a:avLst/>
                    </a:prstGeom>
                    <a:noFill/>
                    <a:ln>
                      <a:noFill/>
                    </a:ln>
                  </pic:spPr>
                </pic:pic>
              </a:graphicData>
            </a:graphic>
          </wp:inline>
        </w:drawing>
      </w:r>
      <w:r>
        <w:rPr>
          <w:sz w:val="20"/>
        </w:rPr>
        <w:tab/>
      </w:r>
      <w:r>
        <w:rPr>
          <w:noProof/>
        </w:rPr>
        <w:drawing>
          <wp:inline distT="0" distB="0" distL="0" distR="0" wp14:anchorId="1CFCAB90" wp14:editId="244E8536">
            <wp:extent cx="1719580" cy="1779079"/>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9580" cy="1779079"/>
                    </a:xfrm>
                    <a:prstGeom prst="rect">
                      <a:avLst/>
                    </a:prstGeom>
                    <a:noFill/>
                    <a:ln>
                      <a:noFill/>
                    </a:ln>
                  </pic:spPr>
                </pic:pic>
              </a:graphicData>
            </a:graphic>
          </wp:inline>
        </w:drawing>
      </w:r>
    </w:p>
    <w:p w14:paraId="02BA537F" w14:textId="77777777" w:rsidR="00BD7ACA" w:rsidRDefault="00BD7ACA" w:rsidP="00BD7ACA">
      <w:pPr>
        <w:pStyle w:val="Textkrper"/>
        <w:tabs>
          <w:tab w:val="left" w:pos="6074"/>
        </w:tabs>
        <w:ind w:left="3104"/>
      </w:pPr>
      <w:r>
        <w:rPr>
          <w:spacing w:val="-5"/>
        </w:rPr>
        <w:t>(a)</w:t>
      </w:r>
      <w:r>
        <w:tab/>
      </w:r>
      <w:r>
        <w:rPr>
          <w:spacing w:val="-5"/>
        </w:rPr>
        <w:t>(b)</w:t>
      </w:r>
    </w:p>
    <w:p w14:paraId="4121E1A3" w14:textId="77777777" w:rsidR="00BD7ACA" w:rsidRDefault="00BD7ACA" w:rsidP="00BD7ACA">
      <w:pPr>
        <w:tabs>
          <w:tab w:val="left" w:pos="4811"/>
        </w:tabs>
        <w:ind w:left="1835"/>
        <w:rPr>
          <w:sz w:val="20"/>
        </w:rPr>
      </w:pPr>
      <w:r>
        <w:rPr>
          <w:noProof/>
        </w:rPr>
        <w:drawing>
          <wp:inline distT="0" distB="0" distL="0" distR="0" wp14:anchorId="7359308C" wp14:editId="3FA85316">
            <wp:extent cx="1799590" cy="1784299"/>
            <wp:effectExtent l="0" t="0" r="0" b="6985"/>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387" cy="1788064"/>
                    </a:xfrm>
                    <a:prstGeom prst="rect">
                      <a:avLst/>
                    </a:prstGeom>
                    <a:noFill/>
                    <a:ln>
                      <a:noFill/>
                    </a:ln>
                  </pic:spPr>
                </pic:pic>
              </a:graphicData>
            </a:graphic>
          </wp:inline>
        </w:drawing>
      </w:r>
      <w:r>
        <w:rPr>
          <w:position w:val="2"/>
          <w:sz w:val="20"/>
        </w:rPr>
        <w:tab/>
      </w:r>
      <w:r>
        <w:rPr>
          <w:noProof/>
        </w:rPr>
        <w:drawing>
          <wp:inline distT="0" distB="0" distL="0" distR="0" wp14:anchorId="37883FF2" wp14:editId="0109EF4D">
            <wp:extent cx="1740089" cy="1793996"/>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3561" cy="1797576"/>
                    </a:xfrm>
                    <a:prstGeom prst="rect">
                      <a:avLst/>
                    </a:prstGeom>
                    <a:noFill/>
                    <a:ln>
                      <a:noFill/>
                    </a:ln>
                  </pic:spPr>
                </pic:pic>
              </a:graphicData>
            </a:graphic>
          </wp:inline>
        </w:drawing>
      </w:r>
    </w:p>
    <w:p w14:paraId="4BDA1464" w14:textId="77777777" w:rsidR="00BD7ACA" w:rsidRDefault="00BD7ACA" w:rsidP="00BD7ACA">
      <w:pPr>
        <w:pStyle w:val="Textkrper"/>
        <w:tabs>
          <w:tab w:val="left" w:pos="6074"/>
        </w:tabs>
        <w:ind w:left="3104"/>
        <w:rPr>
          <w:spacing w:val="-5"/>
        </w:rPr>
      </w:pPr>
      <w:r>
        <w:rPr>
          <w:spacing w:val="-5"/>
        </w:rPr>
        <w:t>(c)</w:t>
      </w:r>
      <w:r>
        <w:tab/>
      </w:r>
      <w:r>
        <w:rPr>
          <w:spacing w:val="-5"/>
        </w:rPr>
        <w:t>(d)</w:t>
      </w:r>
    </w:p>
    <w:p w14:paraId="084D1992" w14:textId="77777777" w:rsidR="00BD7ACA" w:rsidRDefault="00BD7ACA" w:rsidP="00BD7ACA">
      <w:pPr>
        <w:tabs>
          <w:tab w:val="left" w:pos="4811"/>
        </w:tabs>
        <w:ind w:left="1835"/>
        <w:rPr>
          <w:sz w:val="20"/>
        </w:rPr>
      </w:pPr>
      <w:r>
        <w:rPr>
          <w:noProof/>
        </w:rPr>
        <w:lastRenderedPageBreak/>
        <w:drawing>
          <wp:inline distT="0" distB="0" distL="0" distR="0" wp14:anchorId="752DFBEA" wp14:editId="002640E4">
            <wp:extent cx="1799468" cy="1750866"/>
            <wp:effectExtent l="0" t="0" r="0" b="1905"/>
            <wp:docPr id="128" name="Resim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1026" cy="1752382"/>
                    </a:xfrm>
                    <a:prstGeom prst="rect">
                      <a:avLst/>
                    </a:prstGeom>
                    <a:noFill/>
                    <a:ln>
                      <a:noFill/>
                    </a:ln>
                  </pic:spPr>
                </pic:pic>
              </a:graphicData>
            </a:graphic>
          </wp:inline>
        </w:drawing>
      </w:r>
      <w:r>
        <w:rPr>
          <w:position w:val="2"/>
          <w:sz w:val="20"/>
        </w:rPr>
        <w:tab/>
      </w:r>
      <w:r>
        <w:rPr>
          <w:noProof/>
        </w:rPr>
        <w:drawing>
          <wp:inline distT="0" distB="0" distL="0" distR="0" wp14:anchorId="569413AA" wp14:editId="09C33A61">
            <wp:extent cx="1733228" cy="1745615"/>
            <wp:effectExtent l="0" t="0" r="635" b="6985"/>
            <wp:docPr id="129" name="Resim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8588" cy="1751013"/>
                    </a:xfrm>
                    <a:prstGeom prst="rect">
                      <a:avLst/>
                    </a:prstGeom>
                    <a:noFill/>
                    <a:ln>
                      <a:noFill/>
                    </a:ln>
                  </pic:spPr>
                </pic:pic>
              </a:graphicData>
            </a:graphic>
          </wp:inline>
        </w:drawing>
      </w:r>
    </w:p>
    <w:p w14:paraId="10DAB655" w14:textId="77777777" w:rsidR="00BD7ACA" w:rsidRDefault="00BD7ACA" w:rsidP="00BD7ACA">
      <w:pPr>
        <w:pStyle w:val="Textkrper"/>
        <w:tabs>
          <w:tab w:val="left" w:pos="6074"/>
        </w:tabs>
        <w:ind w:left="3104"/>
      </w:pPr>
      <w:r>
        <w:rPr>
          <w:spacing w:val="-5"/>
        </w:rPr>
        <w:t>(e)</w:t>
      </w:r>
      <w:r>
        <w:tab/>
      </w:r>
      <w:r>
        <w:rPr>
          <w:spacing w:val="-5"/>
        </w:rPr>
        <w:t>(f)</w:t>
      </w:r>
    </w:p>
    <w:p w14:paraId="02858536" w14:textId="157F890D" w:rsidR="00E806C3" w:rsidRDefault="00BD7ACA" w:rsidP="00AE68C9">
      <w:pPr>
        <w:spacing w:before="120"/>
        <w:jc w:val="center"/>
        <w:rPr>
          <w:sz w:val="18"/>
        </w:rPr>
      </w:pPr>
      <w:r w:rsidRPr="005B1BA2">
        <w:rPr>
          <w:b/>
          <w:caps/>
          <w:sz w:val="18"/>
        </w:rPr>
        <w:t xml:space="preserve">FIGURE </w:t>
      </w:r>
      <w:r>
        <w:rPr>
          <w:b/>
          <w:caps/>
          <w:sz w:val="18"/>
        </w:rPr>
        <w:t>2</w:t>
      </w:r>
      <w:r w:rsidRPr="005B1BA2">
        <w:rPr>
          <w:b/>
          <w:caps/>
          <w:sz w:val="18"/>
        </w:rPr>
        <w:t>.</w:t>
      </w:r>
      <w:r>
        <w:rPr>
          <w:sz w:val="18"/>
        </w:rPr>
        <w:t xml:space="preserve"> </w:t>
      </w:r>
      <w:r w:rsidRPr="00DD73A0">
        <w:rPr>
          <w:sz w:val="18"/>
        </w:rPr>
        <w:t>Optical profilometer images and corresponding hardness and surface roughness (R</w:t>
      </w:r>
      <w:r w:rsidRPr="00E141D5">
        <w:rPr>
          <w:sz w:val="18"/>
          <w:vertAlign w:val="subscript"/>
        </w:rPr>
        <w:t>a</w:t>
      </w:r>
      <w:r w:rsidRPr="00DD73A0">
        <w:rPr>
          <w:sz w:val="18"/>
        </w:rPr>
        <w:t>) values of the tested materials: (a) PTFE (counter material), (b) PA-6G (counter material), (c) POM-C (counter material), (d) PA-6 (counter material), (e) 6061-T6 aluminum alloy (counter material), and (f) 6061-T6 aluminum alloy (pin material).</w:t>
      </w:r>
    </w:p>
    <w:p w14:paraId="58B970BE" w14:textId="77777777" w:rsidR="00AE68C9" w:rsidRPr="00E806C3" w:rsidRDefault="00AE68C9" w:rsidP="00AE68C9">
      <w:pPr>
        <w:spacing w:before="120"/>
        <w:jc w:val="center"/>
        <w:rPr>
          <w:sz w:val="18"/>
        </w:rPr>
      </w:pPr>
    </w:p>
    <w:p w14:paraId="6D30BFF0" w14:textId="2013A733" w:rsidR="00BD7ACA" w:rsidRDefault="00E806C3" w:rsidP="00BD7ACA">
      <w:pPr>
        <w:pStyle w:val="Paragraph"/>
      </w:pPr>
      <w:r w:rsidRPr="00E806C3">
        <w:t>Tribological tests were carried out employing a reciprocating setup where a ball slid against a flat specimen. During the experiments, a constant normal load of 5 N was applied, and the reciprocating motion was driven at a frequency of 5 Hz, resulting in an estimated initial peak Hertzian contact pressure of approximately 107 MPa. The tests were performed at a steady sliding speed of 0.06 meters per second. Each test lasted for 1833 seconds, corresponding to a total sliding distance of 110 meters. To isolate the inherent tribological properties of the materials, all tests were conducted under dry conditions without lubrication. Environmental factors were strictly controlled, maintaining an ambient temperature of 24 °C and relative humidity at 39%. Each experimental condition was repeated four times to ensure the reliability and reproducibility of the results. Following the tests, wear tracks on the samples were examined using a Zeiss optical profilometer, providing detailed, high-resolution images of the wear morphology.</w:t>
      </w:r>
    </w:p>
    <w:p w14:paraId="2D02204D" w14:textId="77777777" w:rsidR="00E806C3" w:rsidRDefault="00E806C3" w:rsidP="00BD7ACA">
      <w:pPr>
        <w:pStyle w:val="Paragraph"/>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tblGrid>
      <w:tr w:rsidR="00E806C3" w14:paraId="64640998" w14:textId="77777777" w:rsidTr="0076782E">
        <w:trPr>
          <w:trHeight w:val="898"/>
          <w:jc w:val="center"/>
        </w:trPr>
        <w:tc>
          <w:tcPr>
            <w:tcW w:w="3606" w:type="dxa"/>
          </w:tcPr>
          <w:p w14:paraId="71EB2129" w14:textId="77777777" w:rsidR="00E806C3" w:rsidRDefault="00E806C3" w:rsidP="00D32B71">
            <w:pPr>
              <w:pStyle w:val="Figure"/>
            </w:pPr>
            <w:r>
              <w:rPr>
                <w:noProof/>
              </w:rPr>
              <w:drawing>
                <wp:inline distT="0" distB="0" distL="0" distR="0" wp14:anchorId="0FFEDA31" wp14:editId="5A49886A">
                  <wp:extent cx="2932808" cy="2231136"/>
                  <wp:effectExtent l="0" t="0" r="1270" b="0"/>
                  <wp:docPr id="132" name="Resim 5">
                    <a:extLst xmlns:a="http://schemas.openxmlformats.org/drawingml/2006/main">
                      <a:ext uri="{FF2B5EF4-FFF2-40B4-BE49-F238E27FC236}">
                        <a16:creationId xmlns:a16="http://schemas.microsoft.com/office/drawing/2014/main" id="{9CAA3F54-B4B2-4501-B95E-96DE790F4D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extLst>
                              <a:ext uri="{FF2B5EF4-FFF2-40B4-BE49-F238E27FC236}">
                                <a16:creationId xmlns:a16="http://schemas.microsoft.com/office/drawing/2014/main" id="{9CAA3F54-B4B2-4501-B95E-96DE790F4D2F}"/>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57338" cy="2249797"/>
                          </a:xfrm>
                          <a:prstGeom prst="rect">
                            <a:avLst/>
                          </a:prstGeom>
                        </pic:spPr>
                      </pic:pic>
                    </a:graphicData>
                  </a:graphic>
                </wp:inline>
              </w:drawing>
            </w:r>
          </w:p>
        </w:tc>
      </w:tr>
      <w:tr w:rsidR="00E806C3" w14:paraId="27558542" w14:textId="77777777" w:rsidTr="0076782E">
        <w:trPr>
          <w:trHeight w:val="87"/>
          <w:jc w:val="center"/>
        </w:trPr>
        <w:tc>
          <w:tcPr>
            <w:tcW w:w="3606" w:type="dxa"/>
          </w:tcPr>
          <w:p w14:paraId="6CD0F50B" w14:textId="77777777" w:rsidR="00E806C3" w:rsidRDefault="00E806C3" w:rsidP="0076782E">
            <w:pPr>
              <w:pStyle w:val="Paragraph"/>
              <w:ind w:firstLine="0"/>
            </w:pPr>
          </w:p>
        </w:tc>
      </w:tr>
    </w:tbl>
    <w:p w14:paraId="2D88BDEE" w14:textId="459DFC78" w:rsidR="00E806C3" w:rsidRPr="00BD7ACA" w:rsidRDefault="00E806C3" w:rsidP="00E806C3">
      <w:pPr>
        <w:pStyle w:val="FigureCaption"/>
      </w:pPr>
      <w:r>
        <w:rPr>
          <w:b/>
          <w:caps/>
        </w:rPr>
        <w:t>Figure 3.</w:t>
      </w:r>
      <w:r>
        <w:t xml:space="preserve"> </w:t>
      </w:r>
      <w:r w:rsidRPr="00E141D5">
        <w:t>Tribometer setup employed in the tribological experiments, featuring a linear reciprocating motion module.</w:t>
      </w:r>
    </w:p>
    <w:p w14:paraId="437F8373" w14:textId="5FFB2283" w:rsidR="0035547B" w:rsidRPr="00075EA6" w:rsidRDefault="00E806C3" w:rsidP="0035547B">
      <w:pPr>
        <w:pStyle w:val="berschrift1"/>
        <w:rPr>
          <w:b w:val="0"/>
          <w:caps w:val="0"/>
          <w:sz w:val="20"/>
        </w:rPr>
      </w:pPr>
      <w:r w:rsidRPr="00E806C3">
        <w:t>RESULT AND DISCUSSION</w:t>
      </w:r>
    </w:p>
    <w:p w14:paraId="7F9F455E" w14:textId="043EAEB0" w:rsidR="00E806C3" w:rsidRDefault="00E806C3" w:rsidP="0035547B">
      <w:pPr>
        <w:pStyle w:val="Paragraph"/>
      </w:pPr>
      <w:r w:rsidRPr="00E806C3">
        <w:t>Figure 4a presents the steady-state coefficients of friction (COF) for PTFE, PA-6G, POM-C, PA-6, and 6061-T6, obtained from dry sliding tests against a 6061-T6 aluminum pin. In addition, Fig. 4b illustrates the variation in friction force over the course of the experiments, whereas Fig. 4c presents the mean force values together with their associated standard errors.</w:t>
      </w:r>
      <w:r>
        <w:t xml:space="preserve"> </w:t>
      </w:r>
      <w:r w:rsidRPr="00E806C3">
        <w:t xml:space="preserve">The steady-state stage, defined as the period in which the interfacial conditions attained dynamic equilibrium </w:t>
      </w:r>
      <w:r w:rsidR="002B10C2" w:rsidRPr="002B10C2">
        <w:fldChar w:fldCharType="begin" w:fldLock="1"/>
      </w:r>
      <w:r w:rsidR="00B02A97">
        <w:instrText>ADDIN CSL_CITATION {"citationItems":[{"id":"ITEM-1","itemData":{"DOI":"10.1108/ILT-05-2016-0120","ISSN":"0036-8792","abstract":"Purpose: The purposes of this paper include studying the friction coefficient of polyoxymethylene (POM) under a broad range of normal load and sliding velocity; developing a mathematical model of friction coefficient of POM under a broad range of normal loads and sliding velocities; and applying the model to dynamic finite element (FE) analysis of mechanical devices containing POM components. Design/methodology/approach: Through pin-on-disc experiment, the friction coefficient of POM in different normal loads and sliding velocities is investigated; the average contact pressure is between 5 and 15 Mpa and the sliding velocity is from 0.05 to 0.9 m/s. A friction algorithm is developed and embedded in the FE model to simulate the friction of POM in different normal loads and sliding velocities. Findings: The friction coefficient of POM against steel declines with the increase of normal loads when the contact pressure is between 5 and 15 Mpa. The friction coefficient of POM against steel increases markedly when the sliding velocity is between 0.05 and 0.15 m/s, it decreases sharply between 0.15-0.45 m/s and then it stabilizes at high sliding velocity between 0.45 and 0.9 m/s. The friction coefficient of POM in different working operations has a significant effect on contact stress and shear stress. The simulation data and experiment data of POM friction force fit very well; therefore, it can be concluded that the friction algorithm and FE model are accurate. Originality/value: The friction coefficient of POM under a broad range of normal loads and sliding velocities is investigated. The friction coefficient model of POM is established as a function of normal loads and sliding velocities in the dry sliding condition. A friction algorithm is developed and embedded in the FE model of the friction of POM. The mathematical model of the friction coefficient accurately agrees with the experiment data, and simulation data and experiment data of the POM friction force fit very well.","author":[{"dropping-particle":"","family":"Xiong","given":"Xiaoshuang","non-dropping-particle":"","parse-names":false,"suffix":""},{"dropping-particle":"","family":"Hua","given":"Lin","non-dropping-particle":"","parse-names":false,"suffix":""},{"dropping-particle":"","family":"Wan","given":"Xiaojin","non-dropping-particle":"","parse-names":false,"suffix":""},{"dropping-particle":"","family":"Yang","given":"Can","non-dropping-particle":"","parse-names":false,"suffix":""},{"dropping-particle":"","family":"Xie","given":"Chongyang","non-dropping-particle":"","parse-names":false,"suffix":""},{"dropping-particle":"","family":"He","given":"Dong","non-dropping-particle":"","parse-names":false,"suffix":""}],"container-title":"Industrial Lubrication and Tribology","id":"ITEM-1","issue":"2","issued":{"date-parts":[["2018","3","12"]]},"page":"273-281","publisher":"Emerald Publishing","title":"Experiment and simulation of friction coefficient of polyoxymethylene","type":"article-journal","volume":"70"},"uris":["http://www.mendeley.com/documents/?uuid=5e879db1-9260-3cac-850a-6f90d6a322d5"]}],"mendeley":{"formattedCitation":"[18]","plainTextFormattedCitation":"[18]","previouslyFormattedCitation":"[18]"},"properties":{"noteIndex":0},"schema":"https://github.com/citation-style-language/schema/raw/master/csl-citation.json"}</w:instrText>
      </w:r>
      <w:r w:rsidR="002B10C2" w:rsidRPr="002B10C2">
        <w:fldChar w:fldCharType="separate"/>
      </w:r>
      <w:r w:rsidR="008D6999" w:rsidRPr="008D6999">
        <w:rPr>
          <w:noProof/>
        </w:rPr>
        <w:t>[18]</w:t>
      </w:r>
      <w:r w:rsidR="002B10C2" w:rsidRPr="002B10C2">
        <w:fldChar w:fldCharType="end"/>
      </w:r>
      <w:r w:rsidRPr="00E806C3">
        <w:t xml:space="preserve">, was marked by stable friction levels across all materials, with negligible oscillations. A distinct ranking in tribological performance emerged: PA-6G exhibited the lowest COF (~0.16) and mean friction force (~0.79 N), maintaining outstanding stability from the beginning to the end of the test. This behavior can be attributed to its </w:t>
      </w:r>
      <w:r w:rsidRPr="00E806C3">
        <w:lastRenderedPageBreak/>
        <w:t xml:space="preserve">semi-crystalline architecture and inherent lubricating ability, which mitigate adhesive junction formation and reduce frictional resistance </w:t>
      </w:r>
      <w:r w:rsidR="002B10C2" w:rsidRPr="002B10C2">
        <w:fldChar w:fldCharType="begin" w:fldLock="1"/>
      </w:r>
      <w:r w:rsidR="00B02A97">
        <w:instrText>ADDIN CSL_CITATION {"citationItems":[{"id":"ITEM-1","itemData":{"DOI":"10.1142/P560/SUPPL_FILE/P560_CHAP01.PDF","ISBN":"9781848162044","abstract":"This book deals with the new and now-expanding field of friction, wear, and other surface-related mechanical phenomena for polymers. Polymers have been used in various forms such as bulk, films, and composites in applications where their friction, wear resistance, and other surface-related properties have been effectively utilized. There are also many examples in which polymers have performed extremely well, such as in tyres, shoes, brakes, gears, bearings, small moving parts in electronics and MEMS, cosmetics/hair products, and artificial human joints. Around the world, much research is currently being undertaken to develop new polymers, in different forms, for further enhancing tribological performance and for finding novel applications. Keeping in view the importance of tribology of polymers for research and technology as well as the vast literature that is now available in research papers and review articles, this timely book brings together a wealth of research data for an understanding of the basic principles of the subject.","author":[{"dropping-particle":"","family":"Sinha","given":"Sujeet K.","non-dropping-particle":"","parse-names":false,"suffix":""},{"dropping-particle":"","family":"Briscoe","given":"Brian J.","non-dropping-particle":"","parse-names":false,"suffix":""}],"container-title":"Polymer Tribology","id":"ITEM-1","issued":{"date-parts":[["2009","1","1"]]},"number-of-pages":"1-697","publisher":"Imperial College Press","title":"Polymer tribology","type":"book"},"uris":["http://www.mendeley.com/documents/?uuid=35e91293-71da-3caa-afaf-4420c0f4fdf3"]},{"id":"ITEM-2","itemData":{"ISBN":"978-0-323-35824-8","abstract":"Brydson's Plastics Materials, Eighth Edition, provides a comprehensive overview of the commercially available plastics materials that bridge the gap between theory and practice. The book enables scientists to understand the commercial implications of their work and provides engineers with essential theory.\n\nSince the previous edition, many developments have taken place in plastics materials, such as the growth in the commercial use of sustainable bioplastics, so this book brings the user fully up-to-date with the latest materials, references, units, and figures that have all been thoroughly updated.\n\nThe book remains the authoritiative resource for engineers, suppliers, researchers, materials scientists, and academics in the field of polymers, including current best practice, processing, and material selection information and health and safety guidance, along with discussions of sustainability and the commercial importance of various plastics and additives, including nanofillers and graphene as property modifiers.\n\nWith a 50 year history as the principal reference in the field of plastics material, and fully updated by an expert team of polymer scientists and engineers, this book is essential reading for researchers and practitioners in this field.","editor":[{"dropping-particle":"","family":"Gilbert","given":"Marianne","non-dropping-particle":"","parse-names":false,"suffix":""}],"id":"ITEM-2","issued":{"date-parts":[["0"]]},"publisher":"Elsevier ","title":"Brydson's Plastics Materials ","type":"book"},"uris":["http://www.mendeley.com/documents/?uuid=84c09701-5b2b-3a2b-8cc2-55298ebf2a8c"]},{"id":"ITEM-3","itemData":{"DOI":"10.1016/B978-0-7506-7836-0.X5000-7","ISBN":"9780750678360","abstract":"As with the previous edition, the third edition of Engineering Tribology provides a thorough understanding of friction and wear using technologies such as lubrication and special materials. Tribology is a complex topic with its own terminology and specialized concepts, yet is vitally important throughout all engineering disciplines, including mechanical design, aerodynamics, fluid dynamics and biomedical engineering. This edition includes updated material on the hydrodynamic aspects of tribology as well as new advances in the field of biotribology, with a focus throughout on the engineering applications of tribology. This book offers an extensive range if illustrations which communicate the basic concepts of tribology in engineering better than text alone. All chapters include an extensive list of references and citations to facilitate further in-depth research and thorough navigation through particular subjects covered in each chapter.","author":[{"dropping-particle":"","family":"Stachowiak","given":"Gwidon W.","non-dropping-particle":"","parse-names":false,"suffix":""},{"dropping-particle":"","family":"Batchelor","given":"Andrew W.","non-dropping-particle":"","parse-names":false,"suffix":""}],"container-title":"Engineering Tribology","id":"ITEM-3","issued":{"date-parts":[["2005","1","1"]]},"page":"1-801","publisher":"Elsevier","title":"Engineering Tribology","type":"article-journal"},"uris":["http://www.mendeley.com/documents/?uuid=05e055d0-a136-38e2-b43f-efb3a06368a1"]},{"id":"ITEM-4","itemData":{"DOI":"10.1155/2013/320837","ISSN":"1537-744X","PMID":"23766687","abstract":"The effects of polytetrafluoroethylene (PTFE), graphite, ultrahigh molecular weight polyethylene (UHMWPE), and their compounds on mechanical and tribological properties of glass-fiber-reinforced polyamide 6 (PA6/GF) were studied. The polymeric materials were blended using twin-screw extruder and subsequently injection molded for test samples. Mechanical properties were investigated in terms of hardness, tensile strength, and impact strength. Friction and wear experiments were run under ambient conditions at a rotating speed of 200 rpm and load of 100 N. The morphologies of the worn surfaces were also observed with scanning electron microscope. The results showed that graphite could increase the tensile strength of PA6/GF-15 composite, but the material became soft. Graphite/UHMWPE complex solid lubricants were effective in increasing the already high impact strength of PA6/GF-15 composite. 5% PTFE gave the maximum reduction in the coefficient of friction. However, PTFE/UHMWPE complex solid lubricants were the best choice for improving both friction and wear behaviors due to the lower friction coefficient and mass wear rate. Moreover, the worn surface of PA6 composites revealed that adhesive wear, abrasive wear, and fatigue wear occurred in this study. © 2013 Duxin Li et al.","author":[{"dropping-particle":"","family":"Li","given":"Duxin","non-dropping-particle":"","parse-names":false,"suffix":""},{"dropping-particle":"","family":"Xie","given":"Ying","non-dropping-particle":"","parse-names":false,"suffix":""},{"dropping-particle":"","family":"Li","given":"Wenjuan","non-dropping-particle":"","parse-names":false,"suffix":""},{"dropping-particle":"","family":"You","given":"Yilan","non-dropping-particle":"","parse-names":false,"suffix":""},{"dropping-particle":"","family":"Deng","given":"Xin","non-dropping-particle":"","parse-names":false,"suffix":""}],"container-title":"The Scientific World Journal","id":"ITEM-4","issue":"1","issued":{"date-parts":[["2013","1","1"]]},"page":"320837","publisher":"John Wiley &amp; Sons, Ltd","title":"Tribological and Mechanical Behaviors of Polyamide 6/Glass Fiber Composite Filled with Various Solid Lubricants","type":"article-journal","volume":"2013"},"uris":["http://www.mendeley.com/documents/?uuid=39f1b4f1-7c0f-3a8b-9d00-d41728a51d34"]}],"mendeley":{"formattedCitation":"[19–22]","plainTextFormattedCitation":"[19–22]","previouslyFormattedCitation":"[19–22]"},"properties":{"noteIndex":0},"schema":"https://github.com/citation-style-language/schema/raw/master/csl-citation.json"}</w:instrText>
      </w:r>
      <w:r w:rsidR="002B10C2" w:rsidRPr="002B10C2">
        <w:fldChar w:fldCharType="separate"/>
      </w:r>
      <w:r w:rsidR="008D6999" w:rsidRPr="008D6999">
        <w:rPr>
          <w:noProof/>
        </w:rPr>
        <w:t>[19–22]</w:t>
      </w:r>
      <w:r w:rsidR="002B10C2" w:rsidRPr="002B10C2">
        <w:fldChar w:fldCharType="end"/>
      </w:r>
      <w:r w:rsidR="002B10C2" w:rsidRPr="002B10C2">
        <w:t xml:space="preserve">. </w:t>
      </w:r>
      <w:r w:rsidRPr="00E806C3">
        <w:t xml:space="preserve">PA-6 followed, with a COF of ~0.22 and a mean force of ~1.10 N, consistent with prior findings </w:t>
      </w:r>
      <w:bookmarkStart w:id="1" w:name="_Hlk206159930"/>
      <w:r w:rsidR="002B10C2" w:rsidRPr="002B10C2">
        <w:fldChar w:fldCharType="begin" w:fldLock="1"/>
      </w:r>
      <w:r w:rsidR="00B02A97">
        <w:instrText>ADDIN CSL_CITATION {"citationItems":[{"id":"ITEM-1","itemData":{"DOI":"10.1016/J.WEAR.2017.01.118","ISSN":"0043-1648","abstract":"The time for which each contacting body is exposed to a tribological contact affects its interface temperature, third-body and tribofilm formation, and, as a result, the overall tribological behaviour, which may be particularly relevant with very dissimilar material pairs. This work focuses on the tribological properties of unreinforced polyamide (PA6) in self-mated contacts or against steel (SS) as a stationary (SS/PA6) or a moving contact (PA6/SS) body under dry-sliding conditions. Moreover, the effects of the contact pressure and the sliding velocity were investigated for these contacts. In addition, the contact conditions were carefully controlled with measurements of the specimen's surface temperature using an infrared camera. The results show that the tribological behaviour indeed depends significantly on the contact configuration. The tribological properties of the stationary steel pin sliding against a rotating polymer disc (SS/PA6), as well as of a self-mated PA6/PA6 contact, depended substantially on the contact conditions used. In contrast, the contact configuration of a stationary PA6 pin sliding against a rotating steel disc (PA6/SS) showed only a negligible effect on changes in the sliding speed and the load. Moreover, this was clearly the best-performing contact in the study and the beneficial effect is explained by the ability of a rotating disc to remove the heat from the contact zone and, consequently, to lower the temperatures generated in the tribological contact.","author":[{"dropping-particle":"","family":"Pogačnik","given":"A.","non-dropping-particle":"","parse-names":false,"suffix":""},{"dropping-particle":"","family":"Kupec","given":"A.","non-dropping-particle":"","parse-names":false,"suffix":""},{"dropping-particle":"","family":"Kalin","given":"M.","non-dropping-particle":"","parse-names":false,"suffix":""}],"container-title":"Wear","id":"ITEM-1","issued":{"date-parts":[["2017","5","15"]]},"page":"17-26","publisher":"Elsevier","title":"Tribological properties of polyamide (PA6) in self-mated contacts and against steel as a stationary and moving body","type":"article-journal","volume":"378-379"},"uris":["http://www.mendeley.com/documents/?uuid=6485051a-9c02-350b-9df6-ef823a326732"]}],"mendeley":{"formattedCitation":"[23]","plainTextFormattedCitation":"[23]","previouslyFormattedCitation":"[23]"},"properties":{"noteIndex":0},"schema":"https://github.com/citation-style-language/schema/raw/master/csl-citation.json"}</w:instrText>
      </w:r>
      <w:r w:rsidR="002B10C2" w:rsidRPr="002B10C2">
        <w:fldChar w:fldCharType="separate"/>
      </w:r>
      <w:r w:rsidR="008D6999" w:rsidRPr="008D6999">
        <w:rPr>
          <w:noProof/>
        </w:rPr>
        <w:t>[23]</w:t>
      </w:r>
      <w:r w:rsidR="002B10C2" w:rsidRPr="002B10C2">
        <w:fldChar w:fldCharType="end"/>
      </w:r>
      <w:bookmarkEnd w:id="1"/>
      <w:r w:rsidRPr="00E806C3">
        <w:t>, where its elasticity and adaptive contact behavior were shown to distribute stresses more evenly and promote friction stability under unlubricated conditions</w:t>
      </w:r>
      <w:r w:rsidR="002B10C2">
        <w:t xml:space="preserve"> </w:t>
      </w:r>
      <w:r w:rsidR="002B10C2" w:rsidRPr="002B10C2">
        <w:fldChar w:fldCharType="begin" w:fldLock="1"/>
      </w:r>
      <w:r w:rsidR="00B02A97">
        <w:instrText>ADDIN CSL_CITATION {"citationItems":[{"id":"ITEM-1","itemData":{"DOI":"10.1016/B978-0-7506-7836-0.X5000-7","ISBN":"9780750678360","abstract":"As with the previous edition, the third edition of Engineering Tribology provides a thorough understanding of friction and wear using technologies such as lubrication and special materials. Tribology is a complex topic with its own terminology and specialized concepts, yet is vitally important throughout all engineering disciplines, including mechanical design, aerodynamics, fluid dynamics and biomedical engineering. This edition includes updated material on the hydrodynamic aspects of tribology as well as new advances in the field of biotribology, with a focus throughout on the engineering applications of tribology. This book offers an extensive range if illustrations which communicate the basic concepts of tribology in engineering better than text alone. All chapters include an extensive list of references and citations to facilitate further in-depth research and thorough navigation through particular subjects covered in each chapter.","author":[{"dropping-particle":"","family":"Stachowiak","given":"Gwidon W.","non-dropping-particle":"","parse-names":false,"suffix":""},{"dropping-particle":"","family":"Batchelor","given":"Andrew W.","non-dropping-particle":"","parse-names":false,"suffix":""}],"container-title":"Engineering Tribology","id":"ITEM-1","issued":{"date-parts":[["2005","1","1"]]},"page":"1-801","publisher":"Elsevier","title":"Engineering Tribology","type":"article-journal"},"uris":["http://www.mendeley.com/documents/?uuid=05e055d0-a136-38e2-b43f-efb3a06368a1"]}],"mendeley":{"formattedCitation":"[21]","plainTextFormattedCitation":"[21]","previouslyFormattedCitation":"[21]"},"properties":{"noteIndex":0},"schema":"https://github.com/citation-style-language/schema/raw/master/csl-citation.json"}</w:instrText>
      </w:r>
      <w:r w:rsidR="002B10C2" w:rsidRPr="002B10C2">
        <w:fldChar w:fldCharType="separate"/>
      </w:r>
      <w:r w:rsidR="008D6999" w:rsidRPr="008D6999">
        <w:rPr>
          <w:noProof/>
        </w:rPr>
        <w:t>[21]</w:t>
      </w:r>
      <w:r w:rsidR="002B10C2" w:rsidRPr="002B10C2">
        <w:fldChar w:fldCharType="end"/>
      </w:r>
      <w:r w:rsidRPr="00E806C3">
        <w:t xml:space="preserve">. PTFE displayed intermediate performance, with a COF of ~0.28 and mean force of ~1.41 N. Despite its low surface energy and lamellar structure, these values exceeded those of PA-6 and PA-6G, possibly due to limited transfer film formation or load-bearing constraints under dry contact </w:t>
      </w:r>
      <w:r w:rsidR="002B10C2" w:rsidRPr="002B10C2">
        <w:fldChar w:fldCharType="begin" w:fldLock="1"/>
      </w:r>
      <w:r w:rsidR="00B02A97">
        <w:instrText>ADDIN CSL_CITATION {"citationItems":[{"id":"ITEM-1","itemData":{"DOI":"10.21203/RS.3.RS-263448/V1","abstract":"&lt;p&gt;Polytetrafluoroethylene (PTFE), as one of the most widely used solid lubricating materials, is thought to be very efficient at forming transfer film because of terrific low intermolecular force. This work investigates the tribological properties of PTFE transfer film under dry friction, and further explores its formation process and evolution mechanism. The friction coefficient is the lowest when the transfer film thickness is in range of 8-12 μm. An evaluation method for transfer film is proposed. The results show that the quality of the transfer film is closely related to the test load and velocity. This method is expected to be a general evaluation method for polymer transfer film, which can further directly evaluate the wear state of polymers, and even directly predict the tribological properties of polymers and abrasion life.&lt;/p&gt;","author":[{"dropping-particle":"","family":"Wang","given":"Hai","non-dropping-particle":"","parse-names":false,"suffix":""},{"dropping-particle":"","family":"Qi","given":"Xiaowen","non-dropping-particle":"","parse-names":false,"suffix":""},{"dropping-particle":"","family":"Dong","given":"Yu","non-dropping-particle":"","parse-names":false,"suffix":""},{"dropping-particle":"","family":"Fan","given":"Bingli","non-dropping-particle":"","parse-names":false,"suffix":""},{"dropping-particle":"","family":"Liu","given":"Changxin","non-dropping-particle":"","parse-names":false,"suffix":""},{"dropping-particle":"","family":"Zhang","given":"Yan","non-dropping-particle":"","parse-names":false,"suffix":""}],"id":"ITEM-1","issued":{"date-parts":[["2021","3","3"]]},"title":"A Formation Mechanism and Tribological Properties of PTFE Transfer Film","type":"article-journal"},"uris":["http://www.mendeley.com/documents/?uuid=1204dc91-43bf-3471-b20a-79f1158c408c"]}],"mendeley":{"formattedCitation":"[24]","plainTextFormattedCitation":"[24]","previouslyFormattedCitation":"[24]"},"properties":{"noteIndex":0},"schema":"https://github.com/citation-style-language/schema/raw/master/csl-citation.json"}</w:instrText>
      </w:r>
      <w:r w:rsidR="002B10C2" w:rsidRPr="002B10C2">
        <w:fldChar w:fldCharType="separate"/>
      </w:r>
      <w:r w:rsidR="008D6999" w:rsidRPr="008D6999">
        <w:rPr>
          <w:noProof/>
        </w:rPr>
        <w:t>[24]</w:t>
      </w:r>
      <w:r w:rsidR="002B10C2" w:rsidRPr="002B10C2">
        <w:fldChar w:fldCharType="end"/>
      </w:r>
      <w:r w:rsidR="002B10C2" w:rsidRPr="002B10C2">
        <w:t xml:space="preserve">. </w:t>
      </w:r>
      <w:r w:rsidRPr="00E806C3">
        <w:t>Metallic 6061-T6 yielded a COF near 0.33 and an average force of ~1.65 N, exhibiting typical dry-sliding metallic trends with minimal temporal variation</w:t>
      </w:r>
      <w:r w:rsidR="002B10C2" w:rsidRPr="002B10C2">
        <w:t xml:space="preserve">. </w:t>
      </w:r>
      <w:r w:rsidRPr="00E806C3">
        <w:t xml:space="preserve">POM-C recorded the highest COF (~0.34) and friction force (~1.69 N), reaching stability shortly after a brief running-in phase, in alignment with previous results for steel-based counterparts </w:t>
      </w:r>
      <w:r w:rsidR="002B10C2" w:rsidRPr="002B10C2">
        <w:fldChar w:fldCharType="begin" w:fldLock="1"/>
      </w:r>
      <w:r w:rsidR="00B02A97">
        <w:instrText>ADDIN CSL_CITATION {"citationItems":[{"id":"ITEM-1","itemData":{"DOI":"10.3144/EXPRESSPOLYMLETT.2013.18","ISSN":"1788618X","abstract":"Twenty-one different commercial-grade engineering polymers, including virgin and composite types, were selected for testing, based on mechanical engineering practices. Three groups were formed according to typical applications: 1) Sliding machine element materials; 2) Mechanically load-carrying machine element materials that are often subjected to friction and wear effects; and 3) Additional two amorphous materials used as chemically resistant materials that have rare sliding load properties. The friction running-in state was tested using a dynamic pin-on-plate test rig. During steady-state friction tests, two pv regimes (0.8 and 2 MPa ms-1) were analysed by a pin-on-disc test system. Based on the measured forces on ground structural steel, surface friction coefficients were calculated and analysed with respect to the mechanical effects of friction. The friction results were evaluated by the measured mechanical properties: yield stress, Shore D hardness, Young's modulus and elongation at the break. The three material groups exhibited different trends in friction with respect to changing mechanical properties. Linear (with varying positive and negative slopes), logarithmic and exponential relationships were observed, and occasionally there were no effects observed. At steady-state friction, the elongation at the break had less effect on the friction coefficients. The dynamic sliding model, which correlates better to real machine element applications, showed that increasing hardness and yield stress decreases friction. During steady-state friction, an increase in pv regime often changed the sign of the linear relationship between the material property and the friction, which agrees with the frictional theory of polymer/steel sliding pairs. © BME-PT.","author":[{"dropping-particle":"","family":"Kalácska","given":"G.","non-dropping-particle":"","parse-names":false,"suffix":""}],"container-title":"Express Polymer Letters","id":"ITEM-1","issue":"2","issued":{"date-parts":[["2013","2"]]},"page":"199-210","title":"An engineering approach to dry friction behaviour of numerous engineering plastics with respect to the mechanical properties","type":"article-journal","volume":"7"},"uris":["http://www.mendeley.com/documents/?uuid=f2cc0743-7441-38d8-ba5c-9e423e70f873"]},{"id":"ITEM-2","itemData":{"DOI":"10.1108/00368790410550697","ISSN":"0036-8792","abstract":"Engineering plastics having good mechanical properties are at present frequently used as materials for various machine elements. In this research, experimental investigations have been carried out regarding tribological factors such as friction and wear for five kinds of fundamental engineering plastics: non-reinforced polycarbonate, polyphenylene oxide, polyamide, polyacetal, and polybutylene terephthalate. It is clarified that the tribological properties, especially the wear properties of the engineering plastics are influenced by the friction conditions and heat transfer characteristics on contact surfaces. However, no clear effects of mechanical strength such as tensile strength or hardness are seen. Thus, the fundamental wear properties of engineering plastics are strongly influenced not only by their own thermal characteristics but also by those of contact surfaces.","author":[{"dropping-particle":"","family":"Endo","given":"Hiroki","non-dropping-particle":"","parse-names":false,"suffix":""},{"dropping-particle":"","family":"Marui","given":"Etsuo","non-dropping-particle":"","parse-names":false,"suffix":""}],"container-title":"Industrial Lubrication and Tribology","id":"ITEM-2","issue":"5","issued":{"date-parts":[["2004","10","1"]]},"page":"283-287","publisher":"Emerald Publishing","title":"Fundamental studies on friction and wear of engineering plastics","type":"article-journal","volume":"56"},"uris":["http://www.mendeley.com/documents/?uuid=6c8512a5-f383-3c67-a47d-56d2213a533b"]}],"mendeley":{"formattedCitation":"[25,26]","plainTextFormattedCitation":"[25,26]","previouslyFormattedCitation":"[25,26]"},"properties":{"noteIndex":0},"schema":"https://github.com/citation-style-language/schema/raw/master/csl-citation.json"}</w:instrText>
      </w:r>
      <w:r w:rsidR="002B10C2" w:rsidRPr="002B10C2">
        <w:fldChar w:fldCharType="separate"/>
      </w:r>
      <w:r w:rsidR="008D6999" w:rsidRPr="008D6999">
        <w:rPr>
          <w:noProof/>
        </w:rPr>
        <w:t>[25,26]</w:t>
      </w:r>
      <w:r w:rsidR="002B10C2" w:rsidRPr="002B10C2">
        <w:fldChar w:fldCharType="end"/>
      </w:r>
      <w:r w:rsidR="002B10C2" w:rsidRPr="002B10C2">
        <w:t>.</w:t>
      </w:r>
    </w:p>
    <w:p w14:paraId="0DE2B9BB" w14:textId="08FD7C89" w:rsidR="0035547B" w:rsidRDefault="00E806C3" w:rsidP="0035547B">
      <w:pPr>
        <w:pStyle w:val="Paragraph"/>
      </w:pPr>
      <w:r w:rsidRPr="00E806C3">
        <w:t>Wear analysis, obtained after tribometer testing via a Zeiss Smartproof 5 optical profilometer, further corroborates the frictional findings (Fig. 4d). Wear volumes measured on the counterface surfaces were converted into wear rates, revealing that the 6061-T6 aluminum counterface suffered the highest wear contribution, accounting for 42.32% of the total measured wear. In contrast, PA-6G demonstrated exceptional wear resistance, with only 1.87% of the total wear volume. The remaining materials POM-C, PTFE, and PA-6 contributed 25.84%, 22.10%, and 7.87%, respectively, underscoring the substantial variations in wear performance among the tested specimens. Taken together, these results indicate that microstructural characteristics, surface compliance, and surface energy jointly govern long-term dry-sliding tribological behavior. In practical terms, PA-6G and PA-6 emerge as strong candidates for lubrication-free applications, whereas POM-C and 6061-T6 would likely benefit from surface engineering or lubrication strategies to mitigate friction and wear-related energy losses.</w:t>
      </w:r>
    </w:p>
    <w:p w14:paraId="58856E39" w14:textId="77777777" w:rsidR="00E806C3" w:rsidRDefault="00E806C3" w:rsidP="00E806C3">
      <w:pPr>
        <w:pStyle w:val="Textkrper"/>
        <w:spacing w:before="4"/>
        <w:rPr>
          <w:sz w:val="8"/>
        </w:rPr>
      </w:pPr>
      <w:r>
        <w:rPr>
          <w:noProof/>
          <w:sz w:val="8"/>
        </w:rPr>
        <w:drawing>
          <wp:anchor distT="0" distB="0" distL="0" distR="0" simplePos="0" relativeHeight="251665920" behindDoc="1" locked="0" layoutInCell="1" allowOverlap="1" wp14:anchorId="014FA56A" wp14:editId="678988EE">
            <wp:simplePos x="0" y="0"/>
            <wp:positionH relativeFrom="page">
              <wp:posOffset>3971925</wp:posOffset>
            </wp:positionH>
            <wp:positionV relativeFrom="paragraph">
              <wp:posOffset>95250</wp:posOffset>
            </wp:positionV>
            <wp:extent cx="2796540" cy="2045970"/>
            <wp:effectExtent l="0" t="0" r="3810" b="0"/>
            <wp:wrapTopAndBottom/>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96540" cy="2045970"/>
                    </a:xfrm>
                    <a:prstGeom prst="rect">
                      <a:avLst/>
                    </a:prstGeom>
                  </pic:spPr>
                </pic:pic>
              </a:graphicData>
            </a:graphic>
            <wp14:sizeRelV relativeFrom="margin">
              <wp14:pctHeight>0</wp14:pctHeight>
            </wp14:sizeRelV>
          </wp:anchor>
        </w:drawing>
      </w:r>
      <w:r>
        <w:rPr>
          <w:noProof/>
          <w:sz w:val="8"/>
        </w:rPr>
        <w:drawing>
          <wp:anchor distT="0" distB="0" distL="0" distR="0" simplePos="0" relativeHeight="251664896" behindDoc="1" locked="0" layoutInCell="1" allowOverlap="1" wp14:anchorId="2256FFDC" wp14:editId="7EA2615A">
            <wp:simplePos x="0" y="0"/>
            <wp:positionH relativeFrom="page">
              <wp:posOffset>1016813</wp:posOffset>
            </wp:positionH>
            <wp:positionV relativeFrom="paragraph">
              <wp:posOffset>137460</wp:posOffset>
            </wp:positionV>
            <wp:extent cx="2793914" cy="1978465"/>
            <wp:effectExtent l="0" t="0" r="6985" b="3175"/>
            <wp:wrapTopAndBottom/>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93914" cy="1978465"/>
                    </a:xfrm>
                    <a:prstGeom prst="rect">
                      <a:avLst/>
                    </a:prstGeom>
                  </pic:spPr>
                </pic:pic>
              </a:graphicData>
            </a:graphic>
            <wp14:sizeRelV relativeFrom="margin">
              <wp14:pctHeight>0</wp14:pctHeight>
            </wp14:sizeRelV>
          </wp:anchor>
        </w:drawing>
      </w:r>
    </w:p>
    <w:p w14:paraId="11E26EB4" w14:textId="77777777" w:rsidR="00E806C3" w:rsidRDefault="00E806C3" w:rsidP="00E806C3">
      <w:pPr>
        <w:pStyle w:val="Textkrper"/>
        <w:tabs>
          <w:tab w:val="left" w:pos="6916"/>
        </w:tabs>
        <w:ind w:left="2247"/>
      </w:pPr>
      <w:r>
        <w:rPr>
          <w:spacing w:val="-5"/>
        </w:rPr>
        <w:t>(a)</w:t>
      </w:r>
      <w:r>
        <w:tab/>
      </w:r>
      <w:r>
        <w:rPr>
          <w:spacing w:val="-5"/>
        </w:rPr>
        <w:t>(b)</w:t>
      </w:r>
    </w:p>
    <w:p w14:paraId="36BDBBBE" w14:textId="77777777" w:rsidR="00E806C3" w:rsidRDefault="00E806C3" w:rsidP="00E806C3">
      <w:pPr>
        <w:pStyle w:val="Textkrper"/>
      </w:pPr>
    </w:p>
    <w:p w14:paraId="27D84563" w14:textId="77777777" w:rsidR="00E806C3" w:rsidRDefault="00E806C3" w:rsidP="00E806C3">
      <w:pPr>
        <w:pStyle w:val="Textkrper"/>
      </w:pPr>
      <w:r>
        <w:rPr>
          <w:noProof/>
        </w:rPr>
        <w:drawing>
          <wp:anchor distT="0" distB="0" distL="0" distR="0" simplePos="0" relativeHeight="251662848" behindDoc="0" locked="0" layoutInCell="1" allowOverlap="1" wp14:anchorId="367DB002" wp14:editId="0ED60F60">
            <wp:simplePos x="0" y="0"/>
            <wp:positionH relativeFrom="page">
              <wp:posOffset>1016813</wp:posOffset>
            </wp:positionH>
            <wp:positionV relativeFrom="paragraph">
              <wp:posOffset>43014</wp:posOffset>
            </wp:positionV>
            <wp:extent cx="2755265" cy="1653159"/>
            <wp:effectExtent l="0" t="0" r="6985" b="4445"/>
            <wp:wrapNone/>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55265" cy="1653159"/>
                    </a:xfrm>
                    <a:prstGeom prst="rect">
                      <a:avLst/>
                    </a:prstGeom>
                  </pic:spPr>
                </pic:pic>
              </a:graphicData>
            </a:graphic>
            <wp14:sizeRelV relativeFrom="margin">
              <wp14:pctHeight>0</wp14:pctHeight>
            </wp14:sizeRelV>
          </wp:anchor>
        </w:drawing>
      </w:r>
      <w:r>
        <w:rPr>
          <w:noProof/>
        </w:rPr>
        <w:drawing>
          <wp:anchor distT="0" distB="0" distL="0" distR="0" simplePos="0" relativeHeight="251663872" behindDoc="0" locked="0" layoutInCell="1" allowOverlap="1" wp14:anchorId="451896C3" wp14:editId="5B5C9C37">
            <wp:simplePos x="0" y="0"/>
            <wp:positionH relativeFrom="page">
              <wp:posOffset>4001135</wp:posOffset>
            </wp:positionH>
            <wp:positionV relativeFrom="paragraph">
              <wp:posOffset>135890</wp:posOffset>
            </wp:positionV>
            <wp:extent cx="2724150" cy="1435735"/>
            <wp:effectExtent l="0" t="0" r="0" b="0"/>
            <wp:wrapNone/>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24150" cy="1435735"/>
                    </a:xfrm>
                    <a:prstGeom prst="rect">
                      <a:avLst/>
                    </a:prstGeom>
                  </pic:spPr>
                </pic:pic>
              </a:graphicData>
            </a:graphic>
            <wp14:sizeRelV relativeFrom="margin">
              <wp14:pctHeight>0</wp14:pctHeight>
            </wp14:sizeRelV>
          </wp:anchor>
        </w:drawing>
      </w:r>
    </w:p>
    <w:p w14:paraId="2EEAA6E1" w14:textId="77777777" w:rsidR="00E806C3" w:rsidRDefault="00E806C3" w:rsidP="00E806C3">
      <w:pPr>
        <w:pStyle w:val="Textkrper"/>
      </w:pPr>
    </w:p>
    <w:p w14:paraId="7B10DD40" w14:textId="77777777" w:rsidR="00E806C3" w:rsidRDefault="00E806C3" w:rsidP="00E806C3">
      <w:pPr>
        <w:pStyle w:val="Textkrper"/>
      </w:pPr>
    </w:p>
    <w:p w14:paraId="5104E672" w14:textId="77777777" w:rsidR="00E806C3" w:rsidRDefault="00E806C3" w:rsidP="00E806C3">
      <w:pPr>
        <w:pStyle w:val="Textkrper"/>
      </w:pPr>
    </w:p>
    <w:p w14:paraId="4409898B" w14:textId="77777777" w:rsidR="00E806C3" w:rsidRDefault="00E806C3" w:rsidP="00E806C3">
      <w:pPr>
        <w:pStyle w:val="Textkrper"/>
      </w:pPr>
    </w:p>
    <w:p w14:paraId="3CEE6314" w14:textId="77777777" w:rsidR="00E806C3" w:rsidRDefault="00E806C3" w:rsidP="00E806C3">
      <w:pPr>
        <w:pStyle w:val="Textkrper"/>
      </w:pPr>
    </w:p>
    <w:p w14:paraId="205BB7FB" w14:textId="77777777" w:rsidR="00E806C3" w:rsidRDefault="00E806C3" w:rsidP="00E806C3">
      <w:pPr>
        <w:pStyle w:val="Textkrper"/>
      </w:pPr>
    </w:p>
    <w:p w14:paraId="79ADD71F" w14:textId="77777777" w:rsidR="00E806C3" w:rsidRDefault="00E806C3" w:rsidP="00E806C3">
      <w:pPr>
        <w:pStyle w:val="Textkrper"/>
      </w:pPr>
    </w:p>
    <w:p w14:paraId="1D22B048" w14:textId="77777777" w:rsidR="00E806C3" w:rsidRDefault="00E806C3" w:rsidP="00E806C3">
      <w:pPr>
        <w:pStyle w:val="Textkrper"/>
      </w:pPr>
    </w:p>
    <w:p w14:paraId="56D182E9" w14:textId="77777777" w:rsidR="00E806C3" w:rsidRDefault="00E806C3" w:rsidP="00E806C3">
      <w:pPr>
        <w:pStyle w:val="Textkrper"/>
      </w:pPr>
    </w:p>
    <w:p w14:paraId="3E980CCC" w14:textId="77777777" w:rsidR="00E806C3" w:rsidRDefault="00E806C3" w:rsidP="00E806C3">
      <w:pPr>
        <w:pStyle w:val="Textkrper"/>
      </w:pPr>
    </w:p>
    <w:p w14:paraId="6A2FB404" w14:textId="77777777" w:rsidR="00E806C3" w:rsidRDefault="00E806C3" w:rsidP="00E806C3">
      <w:pPr>
        <w:pStyle w:val="Textkrper"/>
        <w:spacing w:before="27"/>
      </w:pPr>
    </w:p>
    <w:p w14:paraId="4319E95A" w14:textId="77777777" w:rsidR="00E806C3" w:rsidRDefault="00E806C3" w:rsidP="00E806C3">
      <w:pPr>
        <w:pStyle w:val="Textkrper"/>
        <w:tabs>
          <w:tab w:val="left" w:pos="6916"/>
        </w:tabs>
        <w:ind w:left="2247"/>
      </w:pPr>
      <w:r>
        <w:rPr>
          <w:spacing w:val="-5"/>
        </w:rPr>
        <w:t>(c)</w:t>
      </w:r>
      <w:r>
        <w:tab/>
      </w:r>
      <w:r>
        <w:rPr>
          <w:spacing w:val="-5"/>
        </w:rPr>
        <w:t>(d)</w:t>
      </w:r>
    </w:p>
    <w:p w14:paraId="7DF93073" w14:textId="329B3F64" w:rsidR="00E806C3" w:rsidRPr="00E806C3" w:rsidRDefault="00E806C3" w:rsidP="00D32B71">
      <w:pPr>
        <w:pStyle w:val="FigureCaption"/>
      </w:pPr>
      <w:r w:rsidRPr="000C13AB">
        <w:rPr>
          <w:b/>
          <w:caps/>
        </w:rPr>
        <w:t xml:space="preserve">FIGURE </w:t>
      </w:r>
      <w:r>
        <w:rPr>
          <w:b/>
          <w:caps/>
        </w:rPr>
        <w:t>4</w:t>
      </w:r>
      <w:r w:rsidRPr="000C13AB">
        <w:rPr>
          <w:b/>
          <w:caps/>
        </w:rPr>
        <w:t>.</w:t>
      </w:r>
      <w:r>
        <w:rPr>
          <w:spacing w:val="-1"/>
        </w:rPr>
        <w:t xml:space="preserve"> </w:t>
      </w:r>
      <w:r w:rsidRPr="000C13AB">
        <w:t>(a) Comparison of steady-state friction coefficients (COF).</w:t>
      </w:r>
      <w:r>
        <w:t xml:space="preserve"> </w:t>
      </w:r>
      <w:r w:rsidRPr="000C13AB">
        <w:t xml:space="preserve">(b) Temporal variation of friction force throughout the experiments, showing the transition from initial running-in to the stabilized friction regime. (c) Mean friction forces with associated standard errors for each material combination. (d) </w:t>
      </w:r>
      <w:r w:rsidR="004627CC" w:rsidRPr="004627CC">
        <w:t>Wear contributions of the evaluated materials</w:t>
      </w:r>
      <w:r w:rsidR="000E4848">
        <w:t>.</w:t>
      </w:r>
    </w:p>
    <w:p w14:paraId="5D844DE9" w14:textId="7637667A" w:rsidR="0035547B" w:rsidRPr="00075EA6" w:rsidRDefault="00E806C3" w:rsidP="0035547B">
      <w:pPr>
        <w:pStyle w:val="berschrift1"/>
        <w:rPr>
          <w:b w:val="0"/>
          <w:caps w:val="0"/>
          <w:sz w:val="20"/>
        </w:rPr>
      </w:pPr>
      <w:r w:rsidRPr="00E806C3">
        <w:lastRenderedPageBreak/>
        <w:t>CONCLUSION</w:t>
      </w:r>
    </w:p>
    <w:p w14:paraId="1ED814E5" w14:textId="4711A8DC" w:rsidR="0035547B" w:rsidRDefault="00E806C3" w:rsidP="0035547B">
      <w:pPr>
        <w:pStyle w:val="Paragraph"/>
      </w:pPr>
      <w:r w:rsidRPr="00E806C3">
        <w:t>A comparative dry sliding wear assessment was conducted for four engineering thermoplastics POM-C, PTFE, PA-6, and PA-6G against 6061-T6 aluminum alloy under identical operational parameters. The results revealed distinct variations in tribological performance, influenced by inherent material properties, surface adaptability, and transfer film formation capacity. PA-6G demonstrated the most favorable behavior, combining a low coefficient of friction (0.16) with the smallest wear share in the total distribution (1.87%). PA-6 followed, exhibiting similarly low friction and a wear share of 7.87%, indicating its strong potential for dry, self-lubricating service conditions. PTFE presented intermediate friction values yet accounted for 22.10% of the wear share, suggesting that its low surface energy alone is insufficient to ensure minimal material loss under the given conditions. POM-C, despite its extensive industrial use, recorded the highest friction among the polymers and a wear share of 25.84%, implying the need for lubrication or surface modification in demanding dry sliding applications. The metallic counterpart, 6061-T6 aluminum alloy, displayed the largest wear share at 42.32%, underscoring the susceptibility of unlubricated metallic interfaces to significant wear accumulation. Overall, the findings establish a clear performance ranking among the tested materials under controlled conditions, filling a gap in comparative tribology literature. From a design perspective, PA-6G emerges as the most promising candidate for applications requiring low friction and minimal wear share, while POM-C and metallic surfaces may require targeted surface engineering to enhance operational longevity. These results highlight the critical role of informed material selection in ensuring mechanical system reliability and efficiency under dry contact conditions.</w:t>
      </w:r>
      <w:bookmarkEnd w:id="0"/>
    </w:p>
    <w:p w14:paraId="4BED432D" w14:textId="3C216A5A" w:rsidR="0035547B" w:rsidRPr="00075EA6" w:rsidRDefault="00E806C3" w:rsidP="0035547B">
      <w:pPr>
        <w:pStyle w:val="berschrift1"/>
        <w:rPr>
          <w:b w:val="0"/>
          <w:caps w:val="0"/>
          <w:sz w:val="20"/>
        </w:rPr>
      </w:pPr>
      <w:r w:rsidRPr="00E806C3">
        <w:t>ACKNOWLEDGEMENTS</w:t>
      </w:r>
    </w:p>
    <w:p w14:paraId="21853374" w14:textId="2C0CDCCF" w:rsidR="0035547B" w:rsidRDefault="00E806C3" w:rsidP="00052CCF">
      <w:pPr>
        <w:pStyle w:val="Paragraph"/>
      </w:pPr>
      <w:r w:rsidRPr="00E806C3">
        <w:t>The authors sincerely acknowledge the financial support from Istanbul Technical University’s Scientific Research Projects Coordination Unit, which enabled this study under the conference-backed doctoral project MDK-2023-45201.</w:t>
      </w:r>
    </w:p>
    <w:p w14:paraId="74D4F45E" w14:textId="3F700D16" w:rsidR="00613B4D" w:rsidRPr="00D964CE" w:rsidRDefault="0016385D" w:rsidP="00D964CE">
      <w:pPr>
        <w:pStyle w:val="berschrift1"/>
        <w:rPr>
          <w:b w:val="0"/>
          <w:caps w:val="0"/>
          <w:sz w:val="20"/>
        </w:rPr>
      </w:pPr>
      <w:r w:rsidRPr="00075EA6">
        <w:rPr>
          <w:rFonts w:asciiTheme="majorBidi" w:hAnsiTheme="majorBidi" w:cstheme="majorBidi"/>
        </w:rPr>
        <w:t>References</w:t>
      </w:r>
    </w:p>
    <w:p w14:paraId="0B7962AE" w14:textId="14650015" w:rsidR="00D34054" w:rsidRDefault="00146BED" w:rsidP="00D34054">
      <w:pPr>
        <w:pStyle w:val="Reference"/>
      </w:pPr>
      <w:r w:rsidRPr="00146BED">
        <w:t xml:space="preserve">M. Kohutiar, L. Kakošová, M. Krbata, R. Janík, J. J. Fekiač, A. Breznická, et al., “Comprehensive review: Technological approaches, properties, and applications of pure and reinforced polyamide 6 (PA6) and polyamide 12 (PA12) composite materials,” Polymers </w:t>
      </w:r>
      <w:r w:rsidRPr="00D32B71">
        <w:rPr>
          <w:b/>
          <w:bCs/>
        </w:rPr>
        <w:t>17</w:t>
      </w:r>
      <w:r w:rsidRPr="00146BED">
        <w:t xml:space="preserve">, 442 (2025). </w:t>
      </w:r>
      <w:hyperlink r:id="rId22" w:history="1">
        <w:r w:rsidR="00D34054" w:rsidRPr="00B0602A">
          <w:rPr>
            <w:rStyle w:val="Hyperlink"/>
          </w:rPr>
          <w:t>https://doi.org/10.3390/polym17040442</w:t>
        </w:r>
      </w:hyperlink>
    </w:p>
    <w:p w14:paraId="79A71D1C" w14:textId="77777777" w:rsidR="00D34054" w:rsidRDefault="00146BED" w:rsidP="008848B8">
      <w:pPr>
        <w:pStyle w:val="Reference"/>
      </w:pPr>
      <w:r w:rsidRPr="00146BED">
        <w:t xml:space="preserve">M. Odrobina, T. Deák, L. Székely, T. Mankovits, R. Z. Keresztes, and G. Kalácska, “The effect of crystallinity on the toughness of cast polyamide 6 rods with different diameters,” Polymers </w:t>
      </w:r>
      <w:r w:rsidRPr="00D32B71">
        <w:rPr>
          <w:b/>
          <w:bCs/>
        </w:rPr>
        <w:t>12</w:t>
      </w:r>
      <w:r w:rsidRPr="00146BED">
        <w:t xml:space="preserve">, 293 (2020). </w:t>
      </w:r>
    </w:p>
    <w:p w14:paraId="58E849D8" w14:textId="3333606F" w:rsidR="00146BED" w:rsidRDefault="00D34054" w:rsidP="00D34054">
      <w:pPr>
        <w:pStyle w:val="Reference"/>
        <w:numPr>
          <w:ilvl w:val="0"/>
          <w:numId w:val="0"/>
        </w:numPr>
        <w:ind w:left="426"/>
      </w:pPr>
      <w:hyperlink r:id="rId23" w:history="1">
        <w:r w:rsidRPr="00B0602A">
          <w:rPr>
            <w:rStyle w:val="Hyperlink"/>
          </w:rPr>
          <w:t>https://doi.org/10.3390/polym12020293</w:t>
        </w:r>
      </w:hyperlink>
      <w:r w:rsidR="00146BED" w:rsidRPr="00146BED">
        <w:t>.</w:t>
      </w:r>
    </w:p>
    <w:p w14:paraId="757261FA" w14:textId="6B09D0DD" w:rsidR="00146BED" w:rsidRDefault="00146BED" w:rsidP="008F1DC1">
      <w:pPr>
        <w:pStyle w:val="Reference"/>
      </w:pPr>
      <w:r w:rsidRPr="00146BED">
        <w:t xml:space="preserve">A. Altinsoy and Y. Arslan, “Investigation of the effects of deep cryogenic treatment on the structural and mechanic properties of polyoxymethylene copolymer (POM-C) materials,” Proc. Inst. Mech. Eng. Part E: J. Process Mech. Eng. </w:t>
      </w:r>
      <w:r w:rsidRPr="00D34054">
        <w:rPr>
          <w:b/>
          <w:bCs/>
        </w:rPr>
        <w:t>238</w:t>
      </w:r>
      <w:r w:rsidRPr="00146BED">
        <w:t xml:space="preserve">, 2623–2632 (2024). </w:t>
      </w:r>
      <w:hyperlink r:id="rId24" w:history="1">
        <w:r w:rsidR="00D34054" w:rsidRPr="00B0602A">
          <w:rPr>
            <w:rStyle w:val="Hyperlink"/>
          </w:rPr>
          <w:t>https://doi.org/10.1177/09544089221139647</w:t>
        </w:r>
      </w:hyperlink>
      <w:r w:rsidRPr="00146BED">
        <w:t xml:space="preserve"> </w:t>
      </w:r>
    </w:p>
    <w:p w14:paraId="32B2C21B" w14:textId="5530261F" w:rsidR="00146BED" w:rsidRDefault="00146BED" w:rsidP="004E4543">
      <w:pPr>
        <w:pStyle w:val="Reference"/>
      </w:pPr>
      <w:r w:rsidRPr="00146BED">
        <w:t xml:space="preserve">E. Dhanumalayan and G. M. Joshi, “Performance properties and applications of polytetrafluoroethylene (PTFE)—A review,” Adv. Compos. Hybrid Mater. </w:t>
      </w:r>
      <w:r w:rsidRPr="00D34054">
        <w:rPr>
          <w:b/>
          <w:bCs/>
        </w:rPr>
        <w:t>1</w:t>
      </w:r>
      <w:r w:rsidRPr="00146BED">
        <w:t xml:space="preserve">, 247–268 (2018). </w:t>
      </w:r>
      <w:hyperlink r:id="rId25" w:history="1">
        <w:r w:rsidR="00D34054" w:rsidRPr="00B0602A">
          <w:rPr>
            <w:rStyle w:val="Hyperlink"/>
          </w:rPr>
          <w:t>https://doi.org/10.1007/s42114-018-0023-8</w:t>
        </w:r>
      </w:hyperlink>
      <w:r w:rsidRPr="00146BED">
        <w:t xml:space="preserve"> </w:t>
      </w:r>
    </w:p>
    <w:p w14:paraId="07EFF009" w14:textId="690A8F81" w:rsidR="00146BED" w:rsidRDefault="00146BED" w:rsidP="007905F2">
      <w:pPr>
        <w:pStyle w:val="Reference"/>
      </w:pPr>
      <w:r w:rsidRPr="00146BED">
        <w:t xml:space="preserve">S. Unal and H. A. Tasdemir, “Tribological characterization of AlCrN, TiAlN, TiSiN and AlTiN coatings against mold steel,” Mechanics </w:t>
      </w:r>
      <w:r w:rsidRPr="00D34054">
        <w:rPr>
          <w:b/>
          <w:bCs/>
        </w:rPr>
        <w:t>31</w:t>
      </w:r>
      <w:r w:rsidRPr="00146BED">
        <w:t xml:space="preserve">, 156–163 (2025). </w:t>
      </w:r>
      <w:hyperlink r:id="rId26" w:history="1">
        <w:r w:rsidR="00D34054" w:rsidRPr="00B0602A">
          <w:rPr>
            <w:rStyle w:val="Hyperlink"/>
          </w:rPr>
          <w:t>https://doi.org/10.5755/j02.mech.38122</w:t>
        </w:r>
      </w:hyperlink>
      <w:r w:rsidRPr="00146BED">
        <w:t xml:space="preserve"> </w:t>
      </w:r>
    </w:p>
    <w:p w14:paraId="33456709" w14:textId="0592BA87" w:rsidR="00146BED" w:rsidRDefault="00146BED" w:rsidP="009359F4">
      <w:pPr>
        <w:pStyle w:val="Reference"/>
      </w:pPr>
      <w:r w:rsidRPr="00146BED">
        <w:t xml:space="preserve">Z. Rymuza, “Tribology of polymers,” Arch. Civ. Mech. Eng. </w:t>
      </w:r>
      <w:r w:rsidRPr="00D34054">
        <w:rPr>
          <w:b/>
          <w:bCs/>
        </w:rPr>
        <w:t>7</w:t>
      </w:r>
      <w:r w:rsidRPr="00146BED">
        <w:t xml:space="preserve">, 177–184 (2007). </w:t>
      </w:r>
      <w:hyperlink r:id="rId27" w:history="1">
        <w:r w:rsidR="00D34054" w:rsidRPr="00B0602A">
          <w:rPr>
            <w:rStyle w:val="Hyperlink"/>
          </w:rPr>
          <w:t>https://doi.org/10.1016/S1644-9665(12)60235-0</w:t>
        </w:r>
      </w:hyperlink>
      <w:r w:rsidRPr="00146BED">
        <w:t xml:space="preserve"> </w:t>
      </w:r>
    </w:p>
    <w:p w14:paraId="5FF5D3A0" w14:textId="2D85EAF0" w:rsidR="00146BED" w:rsidRDefault="00146BED" w:rsidP="00EA4349">
      <w:pPr>
        <w:pStyle w:val="Reference"/>
      </w:pPr>
      <w:r w:rsidRPr="00146BED">
        <w:t xml:space="preserve">S. K. Ray, A. Banerjee, B. K. Bhangi, D. Pyne, and B. Dutta, “Tribological analysis—general test standards,” in Tribology of Polymers, Polymer Composites and Polymer Nanocomposites, 17–50 (Elsevier, 2023). </w:t>
      </w:r>
      <w:hyperlink r:id="rId28" w:history="1">
        <w:r w:rsidR="00D34054" w:rsidRPr="00B0602A">
          <w:rPr>
            <w:rStyle w:val="Hyperlink"/>
          </w:rPr>
          <w:t>https://doi.org/10.1016/B978-0-323-90748-4.00001-7</w:t>
        </w:r>
      </w:hyperlink>
      <w:r w:rsidRPr="00146BED">
        <w:t xml:space="preserve"> </w:t>
      </w:r>
    </w:p>
    <w:p w14:paraId="1C23B0B6" w14:textId="6D1F3930" w:rsidR="007128BA" w:rsidRDefault="00146BED" w:rsidP="000B005C">
      <w:pPr>
        <w:pStyle w:val="Reference"/>
      </w:pPr>
      <w:r w:rsidRPr="00146BED">
        <w:t xml:space="preserve">M. Oraibi Hasan, T. Khalaf Hasan, N.-S. Abdul Husain Naji, W. Ahmed Mohammed, H. Mossa Ali, H. Razzak Abbas Aljanabi, et al., “Effect of machining of aluminium alloys with emphasis on aluminium 6061 alloy – A review,” IOP Conf. Ser.: Mater. Sci. Eng. 1107, 012157 (2021). </w:t>
      </w:r>
      <w:hyperlink r:id="rId29" w:history="1">
        <w:r w:rsidR="00D34054" w:rsidRPr="00B0602A">
          <w:rPr>
            <w:rStyle w:val="Hyperlink"/>
          </w:rPr>
          <w:t>https://doi.org/10.1088/1757-899X/1107/1/012157</w:t>
        </w:r>
      </w:hyperlink>
      <w:r w:rsidRPr="00146BED">
        <w:t xml:space="preserve"> </w:t>
      </w:r>
    </w:p>
    <w:p w14:paraId="145D0A35" w14:textId="4C68D77A" w:rsidR="007128BA" w:rsidRDefault="00146BED" w:rsidP="00DC52FC">
      <w:pPr>
        <w:pStyle w:val="Reference"/>
      </w:pPr>
      <w:r w:rsidRPr="00146BED">
        <w:t xml:space="preserve">A. Kareem, J. A. Qudeiri, A. Abdudeen, T. Ahammed, and A. Ziout, “A review on AA 6061 metal matrix composites produced by stir casting,” Materials </w:t>
      </w:r>
      <w:r w:rsidRPr="00D34054">
        <w:rPr>
          <w:b/>
          <w:bCs/>
        </w:rPr>
        <w:t>14</w:t>
      </w:r>
      <w:r w:rsidRPr="00146BED">
        <w:t xml:space="preserve">, 175 (2021). </w:t>
      </w:r>
      <w:hyperlink r:id="rId30" w:history="1">
        <w:r w:rsidR="00D34054" w:rsidRPr="00B0602A">
          <w:rPr>
            <w:rStyle w:val="Hyperlink"/>
          </w:rPr>
          <w:t>https://doi.org/10.3390/ma14010175</w:t>
        </w:r>
      </w:hyperlink>
      <w:r w:rsidRPr="00146BED">
        <w:t xml:space="preserve"> </w:t>
      </w:r>
    </w:p>
    <w:p w14:paraId="643A387E" w14:textId="1D6F2846" w:rsidR="007128BA" w:rsidRDefault="00146BED" w:rsidP="00E43EAC">
      <w:pPr>
        <w:pStyle w:val="Reference"/>
      </w:pPr>
      <w:r w:rsidRPr="00146BED">
        <w:t xml:space="preserve">A. Abdelbary, Friction and Wear of Polymer and Polymer Composites (Springer, Singapore, 2021), pp. 33–54. </w:t>
      </w:r>
      <w:hyperlink r:id="rId31" w:history="1">
        <w:r w:rsidR="00D34054" w:rsidRPr="00B0602A">
          <w:rPr>
            <w:rStyle w:val="Hyperlink"/>
          </w:rPr>
          <w:t>https://doi.org/10.1007/978-981-16-3903-6_3</w:t>
        </w:r>
      </w:hyperlink>
      <w:r w:rsidRPr="00146BED">
        <w:t>.</w:t>
      </w:r>
    </w:p>
    <w:p w14:paraId="2183B3D0" w14:textId="7BD7B607" w:rsidR="007128BA" w:rsidRDefault="00146BED" w:rsidP="00DC3803">
      <w:pPr>
        <w:pStyle w:val="Reference"/>
      </w:pPr>
      <w:r w:rsidRPr="00146BED">
        <w:lastRenderedPageBreak/>
        <w:t xml:space="preserve">W. G. Sawyer, K. D. Freudenberg, P. Bhimaraj, and L. S. Schadler, “A study on the friction and wear behavior of PTFE filled with alumina nanoparticles,” Wear </w:t>
      </w:r>
      <w:r w:rsidRPr="009D7503">
        <w:rPr>
          <w:b/>
          <w:bCs/>
        </w:rPr>
        <w:t>254</w:t>
      </w:r>
      <w:r w:rsidRPr="00146BED">
        <w:t xml:space="preserve">, 573–580 (2003). </w:t>
      </w:r>
      <w:hyperlink r:id="rId32" w:history="1">
        <w:r w:rsidR="009D7503" w:rsidRPr="00B0602A">
          <w:rPr>
            <w:rStyle w:val="Hyperlink"/>
          </w:rPr>
          <w:t>https://doi.org/10.1016/S0043-1648(03)00252-7</w:t>
        </w:r>
      </w:hyperlink>
      <w:r w:rsidRPr="00146BED">
        <w:tab/>
      </w:r>
    </w:p>
    <w:p w14:paraId="00ABE2D3" w14:textId="1CBF8ED8" w:rsidR="007128BA" w:rsidRDefault="00146BED" w:rsidP="006E5AA1">
      <w:pPr>
        <w:pStyle w:val="Reference"/>
      </w:pPr>
      <w:r w:rsidRPr="00146BED">
        <w:t xml:space="preserve">P. D. Neis, N. F. Ferreira, J. C. Poletto, J. Sukumaran, M. Andó, and Y. Zhang, “Tribological behavior of polyamide-6 plastics and their potential use in industrial applications,” Wear </w:t>
      </w:r>
      <w:r w:rsidRPr="009D7503">
        <w:rPr>
          <w:b/>
          <w:bCs/>
        </w:rPr>
        <w:t>376–377</w:t>
      </w:r>
      <w:r w:rsidRPr="00146BED">
        <w:t xml:space="preserve">, 1391–1398 (2017). </w:t>
      </w:r>
      <w:hyperlink r:id="rId33" w:history="1">
        <w:r w:rsidR="009D7503" w:rsidRPr="00B0602A">
          <w:rPr>
            <w:rStyle w:val="Hyperlink"/>
          </w:rPr>
          <w:t>https://doi.org/10.1016/j.wear.2017.01.090</w:t>
        </w:r>
      </w:hyperlink>
      <w:r w:rsidRPr="00146BED">
        <w:t xml:space="preserve"> </w:t>
      </w:r>
    </w:p>
    <w:p w14:paraId="6B6F6CAC" w14:textId="46F0BE41" w:rsidR="007128BA" w:rsidRDefault="00146BED" w:rsidP="00F947BD">
      <w:pPr>
        <w:pStyle w:val="Reference"/>
      </w:pPr>
      <w:r w:rsidRPr="00146BED">
        <w:t xml:space="preserve">R. Keresztes, M. Odrobina, R. Nagarajan, K. Subramanian, G. Kalácska, and J. Sukumaran, “Tribological characteristics of cast polyamide 6 (PA6G) matrix and their composite (PA6G SL) under normal and overload conditions using a dynamic pin-on-plate system,” Compos. Part B: Eng. </w:t>
      </w:r>
      <w:r w:rsidRPr="009D7503">
        <w:rPr>
          <w:b/>
          <w:bCs/>
        </w:rPr>
        <w:t>160</w:t>
      </w:r>
      <w:r w:rsidRPr="00146BED">
        <w:t xml:space="preserve">, 119–130 (2019). </w:t>
      </w:r>
      <w:hyperlink r:id="rId34" w:history="1">
        <w:r w:rsidR="009D7503" w:rsidRPr="00B0602A">
          <w:rPr>
            <w:rStyle w:val="Hyperlink"/>
          </w:rPr>
          <w:t>https://doi.org/10.1016/j.compositesb.2018.10.017</w:t>
        </w:r>
      </w:hyperlink>
      <w:r w:rsidRPr="00146BED">
        <w:t xml:space="preserve"> </w:t>
      </w:r>
    </w:p>
    <w:p w14:paraId="661748D1" w14:textId="0C5C2B2B" w:rsidR="007128BA" w:rsidRDefault="00146BED" w:rsidP="00396D89">
      <w:pPr>
        <w:pStyle w:val="Reference"/>
      </w:pPr>
      <w:r w:rsidRPr="00146BED">
        <w:t xml:space="preserve">Y. Sujuan and Z. Xingrong, “Tribological properties of PTFE and PTFE composites at different temperatures,” Tribol. Trans. </w:t>
      </w:r>
      <w:r w:rsidRPr="009D7503">
        <w:rPr>
          <w:b/>
          <w:bCs/>
        </w:rPr>
        <w:t>57</w:t>
      </w:r>
      <w:r w:rsidRPr="00146BED">
        <w:t xml:space="preserve">, 382–386 (2014). </w:t>
      </w:r>
      <w:hyperlink r:id="rId35" w:history="1">
        <w:r w:rsidR="009D7503" w:rsidRPr="00B0602A">
          <w:rPr>
            <w:rStyle w:val="Hyperlink"/>
          </w:rPr>
          <w:t>https://doi.org/10.1080/10402004.2013.812759</w:t>
        </w:r>
      </w:hyperlink>
      <w:r w:rsidRPr="00146BED">
        <w:t xml:space="preserve"> </w:t>
      </w:r>
    </w:p>
    <w:p w14:paraId="0FEEAF90" w14:textId="6BFAB770" w:rsidR="007128BA" w:rsidRDefault="00146BED" w:rsidP="00626006">
      <w:pPr>
        <w:pStyle w:val="Reference"/>
      </w:pPr>
      <w:r w:rsidRPr="00146BED">
        <w:t xml:space="preserve">M. S. Rahman, U. Shaislamov, J. K. Yang, J. K. Kim, Y. H. Yu, S. Choi, et al., “Effects of electron beam irradiation on tribological and physico-chemical properties of polyoxymethylene copolymer (POM-C),” Nucl. Instrum. Methods Phys. Res. Sect. B: Beam Interact. Mater. Atoms </w:t>
      </w:r>
      <w:r w:rsidRPr="009D7503">
        <w:rPr>
          <w:b/>
          <w:bCs/>
        </w:rPr>
        <w:t>387</w:t>
      </w:r>
      <w:r w:rsidRPr="00146BED">
        <w:t xml:space="preserve">, 54–62 (2016). </w:t>
      </w:r>
      <w:hyperlink r:id="rId36" w:history="1">
        <w:r w:rsidR="009D7503" w:rsidRPr="00B0602A">
          <w:rPr>
            <w:rStyle w:val="Hyperlink"/>
          </w:rPr>
          <w:t>https://doi.org/10.1016/j.nimb.2016.10.001</w:t>
        </w:r>
      </w:hyperlink>
      <w:r w:rsidRPr="00146BED">
        <w:t xml:space="preserve"> </w:t>
      </w:r>
    </w:p>
    <w:p w14:paraId="6D935357" w14:textId="23180814" w:rsidR="007128BA" w:rsidRDefault="00146BED" w:rsidP="00F362A8">
      <w:pPr>
        <w:pStyle w:val="Reference"/>
      </w:pPr>
      <w:r w:rsidRPr="00146BED">
        <w:t xml:space="preserve">J. Li, “Friction and wear properties of PTFE composites filled with PA6,” Polym. Compos. </w:t>
      </w:r>
      <w:r w:rsidRPr="009D7503">
        <w:rPr>
          <w:b/>
          <w:bCs/>
        </w:rPr>
        <w:t>31</w:t>
      </w:r>
      <w:r w:rsidRPr="00146BED">
        <w:t xml:space="preserve">, 38–42 (2010). </w:t>
      </w:r>
      <w:hyperlink r:id="rId37" w:history="1">
        <w:r w:rsidR="009D7503" w:rsidRPr="00B0602A">
          <w:rPr>
            <w:rStyle w:val="Hyperlink"/>
          </w:rPr>
          <w:t>https://doi.org/10.1002/pc.20762</w:t>
        </w:r>
      </w:hyperlink>
      <w:r w:rsidRPr="00146BED">
        <w:t xml:space="preserve"> </w:t>
      </w:r>
    </w:p>
    <w:p w14:paraId="3D173086" w14:textId="04F416B6" w:rsidR="007128BA" w:rsidRDefault="00146BED" w:rsidP="00280B46">
      <w:pPr>
        <w:pStyle w:val="Reference"/>
      </w:pPr>
      <w:r w:rsidRPr="00146BED">
        <w:t xml:space="preserve">J. Jozwik, K. Dziedzic, M. Barszcz, and M. Pashechko, “Analysis and comparative assessment of basic tribological properties of selected polymer composites,” Materials </w:t>
      </w:r>
      <w:r w:rsidRPr="009D7503">
        <w:rPr>
          <w:b/>
          <w:bCs/>
        </w:rPr>
        <w:t>13</w:t>
      </w:r>
      <w:r w:rsidRPr="00146BED">
        <w:t xml:space="preserve">, 75 (2020). </w:t>
      </w:r>
      <w:hyperlink r:id="rId38" w:history="1">
        <w:r w:rsidR="009D7503" w:rsidRPr="00B0602A">
          <w:rPr>
            <w:rStyle w:val="Hyperlink"/>
          </w:rPr>
          <w:t>https://doi.org/10.3390/ma13010075</w:t>
        </w:r>
      </w:hyperlink>
      <w:r w:rsidRPr="00146BED">
        <w:t xml:space="preserve"> </w:t>
      </w:r>
    </w:p>
    <w:p w14:paraId="60352E83" w14:textId="77777777" w:rsidR="007128BA" w:rsidRDefault="00146BED" w:rsidP="008848B8">
      <w:pPr>
        <w:pStyle w:val="Reference"/>
      </w:pPr>
      <w:r w:rsidRPr="00146BED">
        <w:t xml:space="preserve">X. Xiong, L. Hua, X. Wan, C. Yang, C. Xie, and D. He, “Experiment and simulation of friction coefficient of polyoxymethylene,” Ind. Lubr. Tribol. </w:t>
      </w:r>
      <w:r w:rsidRPr="00D32B71">
        <w:rPr>
          <w:b/>
          <w:bCs/>
        </w:rPr>
        <w:t>70</w:t>
      </w:r>
      <w:r w:rsidRPr="00146BED">
        <w:t>, 273–281 (2018). https://doi.org/10.1108/ILT-05-2016-0120 19.</w:t>
      </w:r>
    </w:p>
    <w:p w14:paraId="07BE2860" w14:textId="256EB9E0" w:rsidR="007128BA" w:rsidRDefault="00146BED" w:rsidP="009C5983">
      <w:pPr>
        <w:pStyle w:val="Reference"/>
      </w:pPr>
      <w:r w:rsidRPr="00146BED">
        <w:t xml:space="preserve">S. K. Sinha and B. J. Briscoe, Polymer Tribology (Imperial College Press, London, 2009). </w:t>
      </w:r>
      <w:hyperlink r:id="rId39" w:history="1">
        <w:r w:rsidR="009D7503" w:rsidRPr="00B0602A">
          <w:rPr>
            <w:rStyle w:val="Hyperlink"/>
          </w:rPr>
          <w:t>https://doi.org/10.1142/P560</w:t>
        </w:r>
      </w:hyperlink>
      <w:r w:rsidRPr="00146BED">
        <w:t xml:space="preserve"> </w:t>
      </w:r>
    </w:p>
    <w:p w14:paraId="1B300C8E" w14:textId="77777777" w:rsidR="007128BA" w:rsidRDefault="00146BED" w:rsidP="008848B8">
      <w:pPr>
        <w:pStyle w:val="Reference"/>
      </w:pPr>
      <w:r w:rsidRPr="00146BED">
        <w:t>G. W. Stachowiak and A. W. Batchelor, Engineering Tribology, 4th ed. (Butterworth-Heinemann, Oxford, 2005), pp. 1–801. https://doi.org/10.1016/B978-0-7506-7836-0.X5000-7 21.</w:t>
      </w:r>
    </w:p>
    <w:p w14:paraId="7AB0007B" w14:textId="3E5D8972" w:rsidR="007128BA" w:rsidRDefault="00146BED" w:rsidP="00872BF3">
      <w:pPr>
        <w:pStyle w:val="Reference"/>
      </w:pPr>
      <w:r w:rsidRPr="00146BED">
        <w:t xml:space="preserve">D. Li, Y. Xie, W. Li, Y. You, and X. Deng, “Tribological and mechanical behaviors of polyamide 6/glass fiber composite filled with various solid lubricants,” Sci. World J. 2013, 320837 (2013). </w:t>
      </w:r>
      <w:hyperlink r:id="rId40" w:history="1">
        <w:r w:rsidR="009D7503" w:rsidRPr="00B0602A">
          <w:rPr>
            <w:rStyle w:val="Hyperlink"/>
          </w:rPr>
          <w:t>https://doi.org/10.1155/2013/320837</w:t>
        </w:r>
      </w:hyperlink>
      <w:r w:rsidRPr="00146BED">
        <w:t xml:space="preserve"> </w:t>
      </w:r>
    </w:p>
    <w:p w14:paraId="431D1EF3" w14:textId="3FDB113C" w:rsidR="007128BA" w:rsidRDefault="00146BED" w:rsidP="0054385A">
      <w:pPr>
        <w:pStyle w:val="Reference"/>
      </w:pPr>
      <w:r w:rsidRPr="00146BED">
        <w:t xml:space="preserve">A. Pogačnik, A. Kupec, and M. Kalin, “Tribological properties of polyamide (PA6) in self-mated contacts and against steel as a stationary and moving body,” Wear </w:t>
      </w:r>
      <w:r w:rsidRPr="009D7503">
        <w:rPr>
          <w:b/>
          <w:bCs/>
        </w:rPr>
        <w:t>378–379</w:t>
      </w:r>
      <w:r w:rsidRPr="00146BED">
        <w:t xml:space="preserve">, 17–26 (2017). </w:t>
      </w:r>
      <w:hyperlink r:id="rId41" w:history="1">
        <w:r w:rsidR="009D7503" w:rsidRPr="00B0602A">
          <w:rPr>
            <w:rStyle w:val="Hyperlink"/>
          </w:rPr>
          <w:t>https://doi.org/10.1016/j.wear.2017.01.118</w:t>
        </w:r>
      </w:hyperlink>
      <w:r w:rsidRPr="00146BED">
        <w:t xml:space="preserve"> </w:t>
      </w:r>
    </w:p>
    <w:p w14:paraId="603157E3" w14:textId="483BD3FF" w:rsidR="009D7503" w:rsidRDefault="00146BED" w:rsidP="00D14A25">
      <w:pPr>
        <w:pStyle w:val="Reference"/>
      </w:pPr>
      <w:r w:rsidRPr="00146BED">
        <w:t xml:space="preserve">H. Wang, X. Qi, Y. Dong, B. Fan, C. Liu, and Y. Zhang, “A formation mechanism and tribological properties of PTFE transfer film,” Research Square (2021). </w:t>
      </w:r>
      <w:hyperlink r:id="rId42" w:history="1">
        <w:r w:rsidR="009D7503" w:rsidRPr="00B0602A">
          <w:rPr>
            <w:rStyle w:val="Hyperlink"/>
          </w:rPr>
          <w:t>https://doi.org/10.21203/rs.3.rs-263448/v1 24</w:t>
        </w:r>
      </w:hyperlink>
      <w:r w:rsidRPr="00146BED">
        <w:t>.</w:t>
      </w:r>
    </w:p>
    <w:p w14:paraId="2C50240E" w14:textId="2DC37E8F" w:rsidR="007128BA" w:rsidRDefault="00146BED" w:rsidP="00FF57DB">
      <w:pPr>
        <w:pStyle w:val="Reference"/>
      </w:pPr>
      <w:r w:rsidRPr="00146BED">
        <w:t xml:space="preserve">G. Kalácska, “An engineering approach to dry friction behaviour of numerous engineering plastics with respect to the mechanical properties,” Express Polym. Lett. </w:t>
      </w:r>
      <w:r w:rsidRPr="009D7503">
        <w:rPr>
          <w:b/>
          <w:bCs/>
        </w:rPr>
        <w:t>7</w:t>
      </w:r>
      <w:r w:rsidRPr="00146BED">
        <w:t xml:space="preserve">, 199–210 (2013). </w:t>
      </w:r>
      <w:hyperlink r:id="rId43" w:history="1">
        <w:r w:rsidR="009D7503" w:rsidRPr="00B0602A">
          <w:rPr>
            <w:rStyle w:val="Hyperlink"/>
          </w:rPr>
          <w:t>https://doi.org/10.3144/expresspolymlett.2013.18</w:t>
        </w:r>
      </w:hyperlink>
      <w:r w:rsidRPr="00146BED">
        <w:t xml:space="preserve"> </w:t>
      </w:r>
    </w:p>
    <w:p w14:paraId="3E5635CB" w14:textId="4D1B5CCA" w:rsidR="009D7503" w:rsidRDefault="00146BED" w:rsidP="00306A02">
      <w:pPr>
        <w:pStyle w:val="Reference"/>
      </w:pPr>
      <w:r w:rsidRPr="00146BED">
        <w:t xml:space="preserve">H. Endo and E. Marui, “Fundamental studies on friction and wear of engineering plastics,” Ind. Lubr. Tribol. </w:t>
      </w:r>
      <w:r w:rsidRPr="009D7503">
        <w:rPr>
          <w:b/>
          <w:bCs/>
        </w:rPr>
        <w:t>56</w:t>
      </w:r>
      <w:r w:rsidRPr="00146BED">
        <w:t xml:space="preserve">, 283–287 (2004). </w:t>
      </w:r>
      <w:hyperlink r:id="rId44" w:history="1">
        <w:r w:rsidR="009D7503" w:rsidRPr="00B0602A">
          <w:rPr>
            <w:rStyle w:val="Hyperlink"/>
          </w:rPr>
          <w:t>https://doi.org/10.1108/00368790410550697</w:t>
        </w:r>
      </w:hyperlink>
    </w:p>
    <w:p w14:paraId="5A9A101A" w14:textId="77777777" w:rsidR="00146BED" w:rsidRPr="00F54316" w:rsidRDefault="00146BED" w:rsidP="00146BED"/>
    <w:p w14:paraId="4DE91CCB" w14:textId="07205B91" w:rsidR="00326AE0" w:rsidRPr="00114AB1" w:rsidRDefault="00326AE0" w:rsidP="00BC21FE">
      <w:pPr>
        <w:pStyle w:val="Reference"/>
        <w:numPr>
          <w:ilvl w:val="0"/>
          <w:numId w:val="0"/>
        </w:numPr>
      </w:pPr>
    </w:p>
    <w:sectPr w:rsidR="00326AE0" w:rsidRPr="00114AB1"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334B6"/>
    <w:multiLevelType w:val="multilevel"/>
    <w:tmpl w:val="AC549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6DCE4408"/>
    <w:multiLevelType w:val="hybridMultilevel"/>
    <w:tmpl w:val="F7F293E8"/>
    <w:lvl w:ilvl="0" w:tplc="CE0AFF48">
      <w:start w:val="1"/>
      <w:numFmt w:val="lowerLetter"/>
      <w:lvlText w:val="%1)"/>
      <w:lvlJc w:val="left"/>
      <w:pPr>
        <w:ind w:left="410" w:hanging="360"/>
      </w:pPr>
      <w:rPr>
        <w:rFonts w:hint="default"/>
      </w:rPr>
    </w:lvl>
    <w:lvl w:ilvl="1" w:tplc="04070019" w:tentative="1">
      <w:start w:val="1"/>
      <w:numFmt w:val="lowerLetter"/>
      <w:lvlText w:val="%2."/>
      <w:lvlJc w:val="left"/>
      <w:pPr>
        <w:ind w:left="1130" w:hanging="360"/>
      </w:pPr>
    </w:lvl>
    <w:lvl w:ilvl="2" w:tplc="0407001B" w:tentative="1">
      <w:start w:val="1"/>
      <w:numFmt w:val="lowerRoman"/>
      <w:lvlText w:val="%3."/>
      <w:lvlJc w:val="right"/>
      <w:pPr>
        <w:ind w:left="1850" w:hanging="180"/>
      </w:pPr>
    </w:lvl>
    <w:lvl w:ilvl="3" w:tplc="0407000F" w:tentative="1">
      <w:start w:val="1"/>
      <w:numFmt w:val="decimal"/>
      <w:lvlText w:val="%4."/>
      <w:lvlJc w:val="left"/>
      <w:pPr>
        <w:ind w:left="2570" w:hanging="360"/>
      </w:pPr>
    </w:lvl>
    <w:lvl w:ilvl="4" w:tplc="04070019" w:tentative="1">
      <w:start w:val="1"/>
      <w:numFmt w:val="lowerLetter"/>
      <w:lvlText w:val="%5."/>
      <w:lvlJc w:val="left"/>
      <w:pPr>
        <w:ind w:left="3290" w:hanging="360"/>
      </w:pPr>
    </w:lvl>
    <w:lvl w:ilvl="5" w:tplc="0407001B" w:tentative="1">
      <w:start w:val="1"/>
      <w:numFmt w:val="lowerRoman"/>
      <w:lvlText w:val="%6."/>
      <w:lvlJc w:val="right"/>
      <w:pPr>
        <w:ind w:left="4010" w:hanging="180"/>
      </w:pPr>
    </w:lvl>
    <w:lvl w:ilvl="6" w:tplc="0407000F" w:tentative="1">
      <w:start w:val="1"/>
      <w:numFmt w:val="decimal"/>
      <w:lvlText w:val="%7."/>
      <w:lvlJc w:val="left"/>
      <w:pPr>
        <w:ind w:left="4730" w:hanging="360"/>
      </w:pPr>
    </w:lvl>
    <w:lvl w:ilvl="7" w:tplc="04070019" w:tentative="1">
      <w:start w:val="1"/>
      <w:numFmt w:val="lowerLetter"/>
      <w:lvlText w:val="%8."/>
      <w:lvlJc w:val="left"/>
      <w:pPr>
        <w:ind w:left="5450" w:hanging="360"/>
      </w:pPr>
    </w:lvl>
    <w:lvl w:ilvl="8" w:tplc="0407001B" w:tentative="1">
      <w:start w:val="1"/>
      <w:numFmt w:val="lowerRoman"/>
      <w:lvlText w:val="%9."/>
      <w:lvlJc w:val="right"/>
      <w:pPr>
        <w:ind w:left="6170"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227836924">
    <w:abstractNumId w:val="17"/>
  </w:num>
  <w:num w:numId="2" w16cid:durableId="210534375">
    <w:abstractNumId w:val="4"/>
  </w:num>
  <w:num w:numId="3" w16cid:durableId="558050435">
    <w:abstractNumId w:val="14"/>
  </w:num>
  <w:num w:numId="4" w16cid:durableId="1032456351">
    <w:abstractNumId w:val="8"/>
  </w:num>
  <w:num w:numId="5" w16cid:durableId="21130925">
    <w:abstractNumId w:val="12"/>
  </w:num>
  <w:num w:numId="6" w16cid:durableId="1384790129">
    <w:abstractNumId w:val="5"/>
  </w:num>
  <w:num w:numId="7" w16cid:durableId="516695868">
    <w:abstractNumId w:val="7"/>
  </w:num>
  <w:num w:numId="8" w16cid:durableId="1838304057">
    <w:abstractNumId w:val="2"/>
  </w:num>
  <w:num w:numId="9" w16cid:durableId="375665570">
    <w:abstractNumId w:val="16"/>
  </w:num>
  <w:num w:numId="10" w16cid:durableId="1625652773">
    <w:abstractNumId w:val="10"/>
  </w:num>
  <w:num w:numId="11" w16cid:durableId="864904378">
    <w:abstractNumId w:val="15"/>
  </w:num>
  <w:num w:numId="12" w16cid:durableId="1573195047">
    <w:abstractNumId w:val="11"/>
  </w:num>
  <w:num w:numId="13" w16cid:durableId="1098911662">
    <w:abstractNumId w:val="6"/>
  </w:num>
  <w:num w:numId="14" w16cid:durableId="254366735">
    <w:abstractNumId w:val="16"/>
  </w:num>
  <w:num w:numId="15" w16cid:durableId="106974621">
    <w:abstractNumId w:val="9"/>
  </w:num>
  <w:num w:numId="16" w16cid:durableId="776564563">
    <w:abstractNumId w:val="6"/>
  </w:num>
  <w:num w:numId="17" w16cid:durableId="1218324319">
    <w:abstractNumId w:val="6"/>
  </w:num>
  <w:num w:numId="18" w16cid:durableId="1814980178">
    <w:abstractNumId w:val="6"/>
  </w:num>
  <w:num w:numId="19" w16cid:durableId="2023892380">
    <w:abstractNumId w:val="6"/>
  </w:num>
  <w:num w:numId="20" w16cid:durableId="2029796578">
    <w:abstractNumId w:val="6"/>
  </w:num>
  <w:num w:numId="21" w16cid:durableId="1690520311">
    <w:abstractNumId w:val="6"/>
  </w:num>
  <w:num w:numId="22" w16cid:durableId="486284194">
    <w:abstractNumId w:val="6"/>
  </w:num>
  <w:num w:numId="23" w16cid:durableId="258027045">
    <w:abstractNumId w:val="6"/>
  </w:num>
  <w:num w:numId="24" w16cid:durableId="1576283490">
    <w:abstractNumId w:val="6"/>
  </w:num>
  <w:num w:numId="25" w16cid:durableId="1943949059">
    <w:abstractNumId w:val="6"/>
  </w:num>
  <w:num w:numId="26" w16cid:durableId="2007660629">
    <w:abstractNumId w:val="6"/>
  </w:num>
  <w:num w:numId="27" w16cid:durableId="1630939276">
    <w:abstractNumId w:val="6"/>
  </w:num>
  <w:num w:numId="28" w16cid:durableId="89620456">
    <w:abstractNumId w:val="6"/>
  </w:num>
  <w:num w:numId="29" w16cid:durableId="440496327">
    <w:abstractNumId w:val="12"/>
  </w:num>
  <w:num w:numId="30" w16cid:durableId="1719471067">
    <w:abstractNumId w:val="12"/>
  </w:num>
  <w:num w:numId="31" w16cid:durableId="781998223">
    <w:abstractNumId w:val="12"/>
    <w:lvlOverride w:ilvl="0">
      <w:startOverride w:val="1"/>
    </w:lvlOverride>
  </w:num>
  <w:num w:numId="32" w16cid:durableId="1926721147">
    <w:abstractNumId w:val="12"/>
  </w:num>
  <w:num w:numId="33" w16cid:durableId="502859343">
    <w:abstractNumId w:val="12"/>
    <w:lvlOverride w:ilvl="0">
      <w:startOverride w:val="1"/>
    </w:lvlOverride>
  </w:num>
  <w:num w:numId="34" w16cid:durableId="1997103296">
    <w:abstractNumId w:val="12"/>
    <w:lvlOverride w:ilvl="0">
      <w:startOverride w:val="1"/>
    </w:lvlOverride>
  </w:num>
  <w:num w:numId="35" w16cid:durableId="1174950577">
    <w:abstractNumId w:val="14"/>
    <w:lvlOverride w:ilvl="0">
      <w:startOverride w:val="1"/>
    </w:lvlOverride>
  </w:num>
  <w:num w:numId="36" w16cid:durableId="1831797040">
    <w:abstractNumId w:val="14"/>
  </w:num>
  <w:num w:numId="37" w16cid:durableId="977799414">
    <w:abstractNumId w:val="14"/>
    <w:lvlOverride w:ilvl="0">
      <w:startOverride w:val="1"/>
    </w:lvlOverride>
  </w:num>
  <w:num w:numId="38" w16cid:durableId="1868253165">
    <w:abstractNumId w:val="14"/>
  </w:num>
  <w:num w:numId="39" w16cid:durableId="1940528684">
    <w:abstractNumId w:val="14"/>
    <w:lvlOverride w:ilvl="0">
      <w:startOverride w:val="1"/>
    </w:lvlOverride>
  </w:num>
  <w:num w:numId="40" w16cid:durableId="423262840">
    <w:abstractNumId w:val="14"/>
    <w:lvlOverride w:ilvl="0">
      <w:startOverride w:val="1"/>
    </w:lvlOverride>
  </w:num>
  <w:num w:numId="41" w16cid:durableId="1132557728">
    <w:abstractNumId w:val="14"/>
    <w:lvlOverride w:ilvl="0">
      <w:startOverride w:val="1"/>
    </w:lvlOverride>
  </w:num>
  <w:num w:numId="42" w16cid:durableId="1454598712">
    <w:abstractNumId w:val="14"/>
  </w:num>
  <w:num w:numId="43" w16cid:durableId="1284847657">
    <w:abstractNumId w:val="14"/>
  </w:num>
  <w:num w:numId="44" w16cid:durableId="363990510">
    <w:abstractNumId w:val="3"/>
  </w:num>
  <w:num w:numId="45" w16cid:durableId="848527023">
    <w:abstractNumId w:val="0"/>
  </w:num>
  <w:num w:numId="46" w16cid:durableId="1577201797">
    <w:abstractNumId w:val="1"/>
  </w:num>
  <w:num w:numId="47" w16cid:durableId="12071372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1B26"/>
    <w:rsid w:val="00014140"/>
    <w:rsid w:val="00027428"/>
    <w:rsid w:val="00031EC9"/>
    <w:rsid w:val="00052CCF"/>
    <w:rsid w:val="00066FED"/>
    <w:rsid w:val="00075EA6"/>
    <w:rsid w:val="0007709F"/>
    <w:rsid w:val="00086F62"/>
    <w:rsid w:val="00090674"/>
    <w:rsid w:val="0009320B"/>
    <w:rsid w:val="00096AE0"/>
    <w:rsid w:val="000B1B74"/>
    <w:rsid w:val="000B3A2D"/>
    <w:rsid w:val="000B49C0"/>
    <w:rsid w:val="000D4973"/>
    <w:rsid w:val="000E382F"/>
    <w:rsid w:val="000E4848"/>
    <w:rsid w:val="000E75CD"/>
    <w:rsid w:val="001036BA"/>
    <w:rsid w:val="001146DC"/>
    <w:rsid w:val="00114AB1"/>
    <w:rsid w:val="001230FF"/>
    <w:rsid w:val="0012630F"/>
    <w:rsid w:val="00130BD7"/>
    <w:rsid w:val="00146BED"/>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10C2"/>
    <w:rsid w:val="002B5648"/>
    <w:rsid w:val="002E3C35"/>
    <w:rsid w:val="002F5298"/>
    <w:rsid w:val="00312303"/>
    <w:rsid w:val="00326AE0"/>
    <w:rsid w:val="00337E4F"/>
    <w:rsid w:val="00340C36"/>
    <w:rsid w:val="00346A9D"/>
    <w:rsid w:val="0035547B"/>
    <w:rsid w:val="0039376F"/>
    <w:rsid w:val="003A287B"/>
    <w:rsid w:val="003A3EBF"/>
    <w:rsid w:val="003A5C85"/>
    <w:rsid w:val="003A61B1"/>
    <w:rsid w:val="003B0050"/>
    <w:rsid w:val="003D6312"/>
    <w:rsid w:val="003E7C74"/>
    <w:rsid w:val="003F31C6"/>
    <w:rsid w:val="0040225B"/>
    <w:rsid w:val="00402DA2"/>
    <w:rsid w:val="00425AC2"/>
    <w:rsid w:val="0044771F"/>
    <w:rsid w:val="004627CC"/>
    <w:rsid w:val="004B151D"/>
    <w:rsid w:val="004C7243"/>
    <w:rsid w:val="004D3728"/>
    <w:rsid w:val="004E21DE"/>
    <w:rsid w:val="004E3C57"/>
    <w:rsid w:val="004E3CB2"/>
    <w:rsid w:val="00525813"/>
    <w:rsid w:val="0053513F"/>
    <w:rsid w:val="00574405"/>
    <w:rsid w:val="005854B0"/>
    <w:rsid w:val="00595FBF"/>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C7C2F"/>
    <w:rsid w:val="006D1229"/>
    <w:rsid w:val="006D372F"/>
    <w:rsid w:val="006D7A18"/>
    <w:rsid w:val="006E4474"/>
    <w:rsid w:val="00701388"/>
    <w:rsid w:val="007128BA"/>
    <w:rsid w:val="00723B7F"/>
    <w:rsid w:val="00725861"/>
    <w:rsid w:val="0073393A"/>
    <w:rsid w:val="0073539D"/>
    <w:rsid w:val="00767B8A"/>
    <w:rsid w:val="00771C6B"/>
    <w:rsid w:val="00775481"/>
    <w:rsid w:val="00781887"/>
    <w:rsid w:val="007A233B"/>
    <w:rsid w:val="007B4863"/>
    <w:rsid w:val="007C65E6"/>
    <w:rsid w:val="007D406B"/>
    <w:rsid w:val="007D4407"/>
    <w:rsid w:val="007E1CA3"/>
    <w:rsid w:val="00812D62"/>
    <w:rsid w:val="00812F29"/>
    <w:rsid w:val="00821713"/>
    <w:rsid w:val="00827050"/>
    <w:rsid w:val="0083278B"/>
    <w:rsid w:val="00834538"/>
    <w:rsid w:val="00850E89"/>
    <w:rsid w:val="008848B8"/>
    <w:rsid w:val="008930E4"/>
    <w:rsid w:val="00893821"/>
    <w:rsid w:val="008A2C28"/>
    <w:rsid w:val="008A7B9C"/>
    <w:rsid w:val="008B39FA"/>
    <w:rsid w:val="008B4754"/>
    <w:rsid w:val="008D6999"/>
    <w:rsid w:val="008E6A7A"/>
    <w:rsid w:val="008F1038"/>
    <w:rsid w:val="008F7046"/>
    <w:rsid w:val="009005FC"/>
    <w:rsid w:val="00922E5A"/>
    <w:rsid w:val="00933731"/>
    <w:rsid w:val="00943315"/>
    <w:rsid w:val="00946C27"/>
    <w:rsid w:val="009A4F3D"/>
    <w:rsid w:val="009B696B"/>
    <w:rsid w:val="009B7671"/>
    <w:rsid w:val="009D7503"/>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68C9"/>
    <w:rsid w:val="00AE7500"/>
    <w:rsid w:val="00AE7F87"/>
    <w:rsid w:val="00AF3542"/>
    <w:rsid w:val="00AF5ABE"/>
    <w:rsid w:val="00B00415"/>
    <w:rsid w:val="00B02A97"/>
    <w:rsid w:val="00B03C2A"/>
    <w:rsid w:val="00B1000D"/>
    <w:rsid w:val="00B10134"/>
    <w:rsid w:val="00B16BFE"/>
    <w:rsid w:val="00B500E5"/>
    <w:rsid w:val="00B80664"/>
    <w:rsid w:val="00B86FF5"/>
    <w:rsid w:val="00BA39BB"/>
    <w:rsid w:val="00BA3B3D"/>
    <w:rsid w:val="00BB7EEA"/>
    <w:rsid w:val="00BC21FE"/>
    <w:rsid w:val="00BD1909"/>
    <w:rsid w:val="00BD7ACA"/>
    <w:rsid w:val="00BE5E16"/>
    <w:rsid w:val="00BE5FD1"/>
    <w:rsid w:val="00C06E05"/>
    <w:rsid w:val="00C14B14"/>
    <w:rsid w:val="00C17370"/>
    <w:rsid w:val="00C2054D"/>
    <w:rsid w:val="00C252EB"/>
    <w:rsid w:val="00C26EC0"/>
    <w:rsid w:val="00C56C77"/>
    <w:rsid w:val="00C84923"/>
    <w:rsid w:val="00C90F36"/>
    <w:rsid w:val="00CA7CAB"/>
    <w:rsid w:val="00CB7B3E"/>
    <w:rsid w:val="00CC739D"/>
    <w:rsid w:val="00CD7FAE"/>
    <w:rsid w:val="00D04468"/>
    <w:rsid w:val="00D14AD4"/>
    <w:rsid w:val="00D30640"/>
    <w:rsid w:val="00D32B71"/>
    <w:rsid w:val="00D34054"/>
    <w:rsid w:val="00D36257"/>
    <w:rsid w:val="00D4687E"/>
    <w:rsid w:val="00D53A12"/>
    <w:rsid w:val="00D87E2A"/>
    <w:rsid w:val="00D964CE"/>
    <w:rsid w:val="00DB0C43"/>
    <w:rsid w:val="00DE3354"/>
    <w:rsid w:val="00DF7DCD"/>
    <w:rsid w:val="00E13640"/>
    <w:rsid w:val="00E50B7D"/>
    <w:rsid w:val="00E806C3"/>
    <w:rsid w:val="00E904A1"/>
    <w:rsid w:val="00EB7D28"/>
    <w:rsid w:val="00EC0D0C"/>
    <w:rsid w:val="00ED4A2C"/>
    <w:rsid w:val="00EF60DB"/>
    <w:rsid w:val="00EF6940"/>
    <w:rsid w:val="00F2044A"/>
    <w:rsid w:val="00F20BFC"/>
    <w:rsid w:val="00F24D5F"/>
    <w:rsid w:val="00F424FF"/>
    <w:rsid w:val="00F726C3"/>
    <w:rsid w:val="00F820CA"/>
    <w:rsid w:val="00F8554C"/>
    <w:rsid w:val="00F95F82"/>
    <w:rsid w:val="00F97A90"/>
    <w:rsid w:val="00FB6388"/>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4E3CB2"/>
    <w:rPr>
      <w:sz w:val="24"/>
      <w:lang w:val="en-US" w:eastAsia="en-US"/>
    </w:rPr>
  </w:style>
  <w:style w:type="paragraph" w:styleId="berschrift1">
    <w:name w:val="heading 1"/>
    <w:basedOn w:val="Standard"/>
    <w:next w:val="Paragraph"/>
    <w:qFormat/>
    <w:pPr>
      <w:keepNext/>
      <w:spacing w:before="240" w:after="240"/>
      <w:jc w:val="center"/>
      <w:outlineLvl w:val="0"/>
    </w:pPr>
    <w:rPr>
      <w:b/>
      <w:caps/>
    </w:rPr>
  </w:style>
  <w:style w:type="paragraph" w:styleId="berschrift2">
    <w:name w:val="heading 2"/>
    <w:basedOn w:val="Standard"/>
    <w:next w:val="Paragraph"/>
    <w:qFormat/>
    <w:pPr>
      <w:keepNext/>
      <w:spacing w:before="240" w:after="240"/>
      <w:jc w:val="center"/>
      <w:outlineLvl w:val="1"/>
    </w:pPr>
    <w:rPr>
      <w:b/>
    </w:rPr>
  </w:style>
  <w:style w:type="paragraph" w:styleId="berschrift3">
    <w:name w:val="heading 3"/>
    <w:basedOn w:val="Standard"/>
    <w:next w:val="Standard"/>
    <w:qFormat/>
    <w:rsid w:val="005854B0"/>
    <w:pPr>
      <w:keepNext/>
      <w:spacing w:before="240" w:after="240"/>
      <w:jc w:val="center"/>
      <w:outlineLvl w:val="2"/>
    </w:pPr>
    <w:rPr>
      <w:i/>
      <w:iCs/>
      <w:sz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16"/>
    </w:rPr>
  </w:style>
  <w:style w:type="paragraph" w:customStyle="1" w:styleId="PaperTitle">
    <w:name w:val="Paper Title"/>
    <w:basedOn w:val="Standard"/>
    <w:next w:val="AuthorName"/>
    <w:pPr>
      <w:spacing w:before="1200"/>
      <w:jc w:val="center"/>
    </w:pPr>
    <w:rPr>
      <w:b/>
      <w:sz w:val="36"/>
    </w:rPr>
  </w:style>
  <w:style w:type="paragraph" w:customStyle="1" w:styleId="AuthorName">
    <w:name w:val="Author Name"/>
    <w:basedOn w:val="Standard"/>
    <w:next w:val="AuthorAffiliation"/>
    <w:pPr>
      <w:spacing w:before="360" w:after="360"/>
      <w:jc w:val="center"/>
    </w:pPr>
    <w:rPr>
      <w:sz w:val="28"/>
    </w:rPr>
  </w:style>
  <w:style w:type="paragraph" w:customStyle="1" w:styleId="AuthorAffiliation">
    <w:name w:val="Author Affiliation"/>
    <w:basedOn w:val="Standard"/>
    <w:pPr>
      <w:jc w:val="center"/>
    </w:pPr>
    <w:rPr>
      <w:i/>
      <w:sz w:val="20"/>
    </w:rPr>
  </w:style>
  <w:style w:type="paragraph" w:customStyle="1" w:styleId="Abstract">
    <w:name w:val="Abstract"/>
    <w:basedOn w:val="Standard"/>
    <w:next w:val="berschrift1"/>
    <w:rsid w:val="00F20BFC"/>
    <w:pPr>
      <w:spacing w:before="360" w:after="360"/>
      <w:ind w:left="289" w:right="289"/>
      <w:jc w:val="both"/>
    </w:pPr>
    <w:rPr>
      <w:sz w:val="18"/>
    </w:rPr>
  </w:style>
  <w:style w:type="paragraph" w:customStyle="1" w:styleId="Paragraph">
    <w:name w:val="Paragraph"/>
    <w:basedOn w:val="Standard"/>
    <w:rsid w:val="005E415C"/>
    <w:pPr>
      <w:ind w:firstLine="284"/>
      <w:jc w:val="both"/>
    </w:pPr>
    <w:rPr>
      <w:sz w:val="20"/>
    </w:rPr>
  </w:style>
  <w:style w:type="character" w:styleId="Funotenzeichen">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Sprechblasentext">
    <w:name w:val="Balloon Text"/>
    <w:basedOn w:val="Standard"/>
    <w:link w:val="SprechblasentextZchn"/>
    <w:rsid w:val="00114AB1"/>
    <w:rPr>
      <w:rFonts w:ascii="Tahoma" w:hAnsi="Tahoma" w:cs="Tahoma"/>
      <w:sz w:val="16"/>
      <w:szCs w:val="16"/>
    </w:rPr>
  </w:style>
  <w:style w:type="character" w:customStyle="1" w:styleId="SprechblasentextZchn">
    <w:name w:val="Sprechblasentext Zchn"/>
    <w:basedOn w:val="Absatz-Standardschriftart"/>
    <w:link w:val="Sprechblasentext"/>
    <w:rsid w:val="00114AB1"/>
    <w:rPr>
      <w:rFonts w:ascii="Tahoma" w:hAnsi="Tahoma" w:cs="Tahoma"/>
      <w:sz w:val="16"/>
      <w:szCs w:val="16"/>
      <w:lang w:val="en-US" w:eastAsia="en-US"/>
    </w:rPr>
  </w:style>
  <w:style w:type="character" w:styleId="Hyperlink">
    <w:name w:val="Hyperlink"/>
    <w:rPr>
      <w:color w:val="0000FF"/>
      <w:u w:val="single"/>
    </w:rPr>
  </w:style>
  <w:style w:type="table" w:styleId="Tabellenraster">
    <w:name w:val="Table Grid"/>
    <w:basedOn w:val="NormaleTabelle"/>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Standard"/>
    <w:qFormat/>
    <w:rsid w:val="001D469C"/>
    <w:pPr>
      <w:jc w:val="center"/>
    </w:pPr>
    <w:rPr>
      <w:sz w:val="20"/>
    </w:rPr>
  </w:style>
  <w:style w:type="paragraph" w:styleId="StandardWeb">
    <w:name w:val="Normal (Web)"/>
    <w:basedOn w:val="Standard"/>
    <w:uiPriority w:val="99"/>
    <w:unhideWhenUsed/>
    <w:rsid w:val="005F7475"/>
    <w:pPr>
      <w:spacing w:before="100" w:beforeAutospacing="1" w:after="100" w:afterAutospacing="1"/>
    </w:pPr>
    <w:rPr>
      <w:szCs w:val="24"/>
      <w:lang w:val="en-GB" w:eastAsia="en-GB"/>
    </w:rPr>
  </w:style>
  <w:style w:type="character" w:styleId="Fett">
    <w:name w:val="Strong"/>
    <w:basedOn w:val="Absatz-Standardschriftart"/>
    <w:uiPriority w:val="22"/>
    <w:qFormat/>
    <w:rsid w:val="005F7475"/>
    <w:rPr>
      <w:b/>
      <w:bCs/>
    </w:rPr>
  </w:style>
  <w:style w:type="character" w:styleId="Hervorhebung">
    <w:name w:val="Emphasis"/>
    <w:basedOn w:val="Absatz-Standardschriftar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NichtaufgelsteErwhnung">
    <w:name w:val="Unresolved Mention"/>
    <w:basedOn w:val="Absatz-Standardschriftart"/>
    <w:uiPriority w:val="99"/>
    <w:semiHidden/>
    <w:unhideWhenUsed/>
    <w:rsid w:val="00613B4D"/>
    <w:rPr>
      <w:color w:val="808080"/>
      <w:shd w:val="clear" w:color="auto" w:fill="E6E6E6"/>
    </w:rPr>
  </w:style>
  <w:style w:type="paragraph" w:styleId="Listenabsatz">
    <w:name w:val="List Paragraph"/>
    <w:basedOn w:val="Standard"/>
    <w:uiPriority w:val="34"/>
    <w:rsid w:val="006E4474"/>
    <w:pPr>
      <w:ind w:left="720"/>
      <w:contextualSpacing/>
    </w:pPr>
  </w:style>
  <w:style w:type="character" w:styleId="Kommentarzeichen">
    <w:name w:val="annotation reference"/>
    <w:basedOn w:val="Absatz-Standardschriftart"/>
    <w:semiHidden/>
    <w:unhideWhenUsed/>
    <w:rsid w:val="005E71ED"/>
    <w:rPr>
      <w:sz w:val="16"/>
      <w:szCs w:val="16"/>
    </w:rPr>
  </w:style>
  <w:style w:type="paragraph" w:styleId="Kommentartext">
    <w:name w:val="annotation text"/>
    <w:basedOn w:val="Standard"/>
    <w:link w:val="KommentartextZchn"/>
    <w:semiHidden/>
    <w:unhideWhenUsed/>
    <w:rsid w:val="005E71ED"/>
    <w:rPr>
      <w:sz w:val="20"/>
    </w:rPr>
  </w:style>
  <w:style w:type="character" w:customStyle="1" w:styleId="KommentartextZchn">
    <w:name w:val="Kommentartext Zchn"/>
    <w:basedOn w:val="Absatz-Standardschriftart"/>
    <w:link w:val="Kommentartext"/>
    <w:semiHidden/>
    <w:rsid w:val="005E71ED"/>
    <w:rPr>
      <w:lang w:val="en-US" w:eastAsia="en-US"/>
    </w:rPr>
  </w:style>
  <w:style w:type="paragraph" w:styleId="Kommentarthema">
    <w:name w:val="annotation subject"/>
    <w:basedOn w:val="Kommentartext"/>
    <w:next w:val="Kommentartext"/>
    <w:link w:val="KommentarthemaZchn"/>
    <w:semiHidden/>
    <w:unhideWhenUsed/>
    <w:rsid w:val="005E71ED"/>
    <w:rPr>
      <w:b/>
      <w:bCs/>
    </w:rPr>
  </w:style>
  <w:style w:type="character" w:customStyle="1" w:styleId="KommentarthemaZchn">
    <w:name w:val="Kommentarthema Zchn"/>
    <w:basedOn w:val="KommentartextZchn"/>
    <w:link w:val="Kommentarthema"/>
    <w:semiHidden/>
    <w:rsid w:val="005E71ED"/>
    <w:rPr>
      <w:b/>
      <w:bCs/>
      <w:lang w:val="en-US" w:eastAsia="en-US"/>
    </w:rPr>
  </w:style>
  <w:style w:type="paragraph" w:styleId="Textkrper">
    <w:name w:val="Body Text"/>
    <w:basedOn w:val="Standard"/>
    <w:link w:val="TextkrperZchn"/>
    <w:uiPriority w:val="1"/>
    <w:qFormat/>
    <w:rsid w:val="00BD7ACA"/>
    <w:pPr>
      <w:widowControl w:val="0"/>
      <w:autoSpaceDE w:val="0"/>
      <w:autoSpaceDN w:val="0"/>
    </w:pPr>
    <w:rPr>
      <w:sz w:val="20"/>
    </w:rPr>
  </w:style>
  <w:style w:type="character" w:customStyle="1" w:styleId="TextkrperZchn">
    <w:name w:val="Textkörper Zchn"/>
    <w:basedOn w:val="Absatz-Standardschriftart"/>
    <w:link w:val="Textkrper"/>
    <w:uiPriority w:val="1"/>
    <w:rsid w:val="00BD7ACA"/>
    <w:rPr>
      <w:lang w:val="en-US" w:eastAsia="en-US"/>
    </w:rPr>
  </w:style>
  <w:style w:type="character" w:styleId="BesuchterLink">
    <w:name w:val="FollowedHyperlink"/>
    <w:basedOn w:val="Absatz-Standardschriftart"/>
    <w:semiHidden/>
    <w:unhideWhenUsed/>
    <w:rsid w:val="00E136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71845">
      <w:bodyDiv w:val="1"/>
      <w:marLeft w:val="0"/>
      <w:marRight w:val="0"/>
      <w:marTop w:val="0"/>
      <w:marBottom w:val="0"/>
      <w:divBdr>
        <w:top w:val="none" w:sz="0" w:space="0" w:color="auto"/>
        <w:left w:val="none" w:sz="0" w:space="0" w:color="auto"/>
        <w:bottom w:val="none" w:sz="0" w:space="0" w:color="auto"/>
        <w:right w:val="none" w:sz="0" w:space="0" w:color="auto"/>
      </w:divBdr>
    </w:div>
    <w:div w:id="1026253597">
      <w:bodyDiv w:val="1"/>
      <w:marLeft w:val="0"/>
      <w:marRight w:val="0"/>
      <w:marTop w:val="0"/>
      <w:marBottom w:val="0"/>
      <w:divBdr>
        <w:top w:val="none" w:sz="0" w:space="0" w:color="auto"/>
        <w:left w:val="none" w:sz="0" w:space="0" w:color="auto"/>
        <w:bottom w:val="none" w:sz="0" w:space="0" w:color="auto"/>
        <w:right w:val="none" w:sz="0" w:space="0" w:color="auto"/>
      </w:divBdr>
    </w:div>
    <w:div w:id="1175148633">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31250233">
      <w:bodyDiv w:val="1"/>
      <w:marLeft w:val="0"/>
      <w:marRight w:val="0"/>
      <w:marTop w:val="0"/>
      <w:marBottom w:val="0"/>
      <w:divBdr>
        <w:top w:val="none" w:sz="0" w:space="0" w:color="auto"/>
        <w:left w:val="none" w:sz="0" w:space="0" w:color="auto"/>
        <w:bottom w:val="none" w:sz="0" w:space="0" w:color="auto"/>
        <w:right w:val="none" w:sz="0" w:space="0" w:color="auto"/>
      </w:divBdr>
    </w:div>
    <w:div w:id="1593775744">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doi.org/10.5755/j02.mech.38122" TargetMode="External"/><Relationship Id="rId39" Type="http://schemas.openxmlformats.org/officeDocument/2006/relationships/hyperlink" Target="https://doi.org/10.1142/P560" TargetMode="External"/><Relationship Id="rId21" Type="http://schemas.openxmlformats.org/officeDocument/2006/relationships/image" Target="media/image13.jpeg"/><Relationship Id="rId34" Type="http://schemas.openxmlformats.org/officeDocument/2006/relationships/hyperlink" Target="https://doi.org/10.1016/j.compositesb.2018.10.017" TargetMode="External"/><Relationship Id="rId42" Type="http://schemas.openxmlformats.org/officeDocument/2006/relationships/hyperlink" Target="https://doi.org/10.21203/rs.3.rs-263448/v1%202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8.jpeg"/><Relationship Id="rId29" Type="http://schemas.openxmlformats.org/officeDocument/2006/relationships/hyperlink" Target="https://doi.org/10.1088/1757-899X/1107/1/01215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yperlink" Target="https://doi.org/10.1177/09544089221139647" TargetMode="External"/><Relationship Id="rId32" Type="http://schemas.openxmlformats.org/officeDocument/2006/relationships/hyperlink" Target="https://doi.org/10.1016/S0043-1648(03)00252-7" TargetMode="External"/><Relationship Id="rId37" Type="http://schemas.openxmlformats.org/officeDocument/2006/relationships/hyperlink" Target="https://doi.org/10.1002/pc.20762" TargetMode="External"/><Relationship Id="rId40" Type="http://schemas.openxmlformats.org/officeDocument/2006/relationships/hyperlink" Target="https://doi.org/10.1155/2013/320837"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jpeg"/><Relationship Id="rId23" Type="http://schemas.openxmlformats.org/officeDocument/2006/relationships/hyperlink" Target="https://doi.org/10.3390/polym12020293%203" TargetMode="External"/><Relationship Id="rId28" Type="http://schemas.openxmlformats.org/officeDocument/2006/relationships/hyperlink" Target="https://doi.org/10.1016/B978-0-323-90748-4.00001-7" TargetMode="External"/><Relationship Id="rId36" Type="http://schemas.openxmlformats.org/officeDocument/2006/relationships/hyperlink" Target="https://doi.org/10.1016/j.nimb.2016.10.001"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s://doi.org/10.1007/978-981-16-3903-6_3" TargetMode="External"/><Relationship Id="rId44" Type="http://schemas.openxmlformats.org/officeDocument/2006/relationships/hyperlink" Target="https://doi.org/10.1108/00368790410550697"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doi.org/10.3390/polym17040442%202" TargetMode="External"/><Relationship Id="rId27" Type="http://schemas.openxmlformats.org/officeDocument/2006/relationships/hyperlink" Target="https://doi.org/10.1016/S1644-9665(12)60235-0" TargetMode="External"/><Relationship Id="rId30" Type="http://schemas.openxmlformats.org/officeDocument/2006/relationships/hyperlink" Target="https://doi.org/10.3390/ma14010175" TargetMode="External"/><Relationship Id="rId35" Type="http://schemas.openxmlformats.org/officeDocument/2006/relationships/hyperlink" Target="https://doi.org/10.1080/10402004.2013.812759" TargetMode="External"/><Relationship Id="rId43" Type="http://schemas.openxmlformats.org/officeDocument/2006/relationships/hyperlink" Target="https://doi.org/10.3144/expresspolymlett.2013.18"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doi.org/10.1007/s42114-018-0023-8" TargetMode="External"/><Relationship Id="rId33" Type="http://schemas.openxmlformats.org/officeDocument/2006/relationships/hyperlink" Target="https://doi.org/10.1016/j.wear.2017.01.090" TargetMode="External"/><Relationship Id="rId38" Type="http://schemas.openxmlformats.org/officeDocument/2006/relationships/hyperlink" Target="https://doi.org/10.3390/ma13010075" TargetMode="External"/><Relationship Id="rId46" Type="http://schemas.openxmlformats.org/officeDocument/2006/relationships/theme" Target="theme/theme1.xml"/><Relationship Id="rId20" Type="http://schemas.openxmlformats.org/officeDocument/2006/relationships/image" Target="media/image12.jpeg"/><Relationship Id="rId41" Type="http://schemas.openxmlformats.org/officeDocument/2006/relationships/hyperlink" Target="https://doi.org/10.1016/j.wear.2017.01.1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0</TotalTime>
  <Pages>6</Pages>
  <Words>10304</Words>
  <Characters>65844</Characters>
  <Application>Microsoft Office Word</Application>
  <DocSecurity>0</DocSecurity>
  <Lines>940</Lines>
  <Paragraphs>276</Paragraphs>
  <ScaleCrop>false</ScaleCrop>
  <HeadingPairs>
    <vt:vector size="4" baseType="variant">
      <vt:variant>
        <vt:lpstr>Titel</vt:lpstr>
      </vt:variant>
      <vt:variant>
        <vt:i4>1</vt:i4>
      </vt:variant>
      <vt:variant>
        <vt:lpstr>Konu Başlığı</vt:lpstr>
      </vt:variant>
      <vt:variant>
        <vt:i4>1</vt:i4>
      </vt:variant>
    </vt:vector>
  </HeadingPairs>
  <TitlesOfParts>
    <vt:vector size="2" baseType="lpstr">
      <vt:lpstr>unal_conference_proceeding</vt:lpstr>
      <vt:lpstr>unal_conference_proceeding</vt:lpstr>
    </vt:vector>
  </TitlesOfParts>
  <Company>PPI</Company>
  <LinksUpToDate>false</LinksUpToDate>
  <CharactersWithSpaces>75872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unal_conference_proceeding</dc:title>
  <dc:creator>Safa Unal</dc:creator>
  <cp:lastModifiedBy>TU-Pseudonym 5300993042411274</cp:lastModifiedBy>
  <cp:revision>8</cp:revision>
  <cp:lastPrinted>2025-08-15T11:40:00Z</cp:lastPrinted>
  <dcterms:created xsi:type="dcterms:W3CDTF">2025-10-22T08:32:00Z</dcterms:created>
  <dcterms:modified xsi:type="dcterms:W3CDTF">2025-11-29T09:13:00Z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endeley Recent Style Id 0_1">
    <vt:lpwstr>http://csl.mendeley.com/styles/607446611/apa-tr-2-KMUFBE</vt:lpwstr>
  </property>
  <property fmtid="{D5CDD505-2E9C-101B-9397-08002B2CF9AE}" pid="4" name="Mendeley Recent Style Name 0_1">
    <vt:lpwstr>American Psychological Association 6th edition (Turkish) - Assoc. Prof. Dr. Sadik Alper Yildizel - safa ünal</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12th edition - Harvard</vt:lpwstr>
  </property>
  <property fmtid="{D5CDD505-2E9C-101B-9397-08002B2CF9AE}" pid="11" name="Mendeley Recent Style Id 4_1">
    <vt:lpwstr>http://www.zotero.org/styles/fuel</vt:lpwstr>
  </property>
  <property fmtid="{D5CDD505-2E9C-101B-9397-08002B2CF9AE}" pid="12" name="Mendeley Recent Style Name 4_1">
    <vt:lpwstr>Fuel</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4th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http://www.zotero.org/styles/wiley-was</vt:lpwstr>
  </property>
  <property fmtid="{D5CDD505-2E9C-101B-9397-08002B2CF9AE}" pid="22" name="Mendeley Recent Style Name 9_1">
    <vt:lpwstr>Wiley Analytical Science</vt:lpwstr>
  </property>
  <property fmtid="{D5CDD505-2E9C-101B-9397-08002B2CF9AE}" pid="23" name="Mendeley Document_1">
    <vt:lpwstr>True</vt:lpwstr>
  </property>
  <property fmtid="{D5CDD505-2E9C-101B-9397-08002B2CF9AE}" pid="24" name="Mendeley Unique User Id_1">
    <vt:lpwstr>4ce52540-55d1-3e54-b53f-9fc1406316a4</vt:lpwstr>
  </property>
  <property fmtid="{D5CDD505-2E9C-101B-9397-08002B2CF9AE}" pid="25" name="Mendeley Citation Style_1">
    <vt:lpwstr>http://www.zotero.org/styles/fuel</vt:lpwstr>
  </property>
</Properties>
</file>