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419399" w14:textId="2AB2FE34" w:rsidR="00BD3739" w:rsidRPr="007B1414" w:rsidRDefault="00BD3739" w:rsidP="007B1414">
      <w:pPr>
        <w:pStyle w:val="PaperTitle"/>
      </w:pPr>
      <w:r w:rsidRPr="007B1414">
        <w:t xml:space="preserve">Phase Formation </w:t>
      </w:r>
      <w:r w:rsidR="00E10DFA">
        <w:t>i</w:t>
      </w:r>
      <w:r w:rsidRPr="007B1414">
        <w:t>n Calcium Oxide-Aluminosilicate Clay System</w:t>
      </w:r>
    </w:p>
    <w:p w14:paraId="5DAA7B05" w14:textId="77777777" w:rsidR="007B1414" w:rsidRDefault="00BD3739" w:rsidP="007B1414">
      <w:pPr>
        <w:pStyle w:val="AuthorName"/>
        <w:rPr>
          <w:vertAlign w:val="superscript"/>
        </w:rPr>
      </w:pPr>
      <w:r w:rsidRPr="00682305">
        <w:t>Nadjet Aklouche</w:t>
      </w:r>
      <w:r w:rsidR="00490D01" w:rsidRPr="00682305">
        <w:rPr>
          <w:vertAlign w:val="superscript"/>
        </w:rPr>
        <w:t>1,2, a)</w:t>
      </w:r>
    </w:p>
    <w:p w14:paraId="57C84C8B" w14:textId="55FCC8A6" w:rsidR="00BD3739" w:rsidRDefault="00BD3739" w:rsidP="007B1414">
      <w:pPr>
        <w:pStyle w:val="AuthorAffiliation"/>
      </w:pPr>
      <w:r w:rsidRPr="009147AA">
        <w:t xml:space="preserve">¹ </w:t>
      </w:r>
      <w:r w:rsidRPr="009147AA">
        <w:rPr>
          <w:sz w:val="18"/>
          <w:szCs w:val="18"/>
        </w:rPr>
        <w:t>Laboratory for the Development of New Materials and Their Characterization</w:t>
      </w:r>
      <w:r w:rsidRPr="009147AA">
        <w:br/>
        <w:t>² Faculty of Technology, Université Ferhat Abbas Sétif 1, Sétif 19000, Algeria</w:t>
      </w:r>
    </w:p>
    <w:p w14:paraId="53A07E03" w14:textId="77777777" w:rsidR="007B1414" w:rsidRPr="009147AA" w:rsidRDefault="007B1414" w:rsidP="007B1414">
      <w:pPr>
        <w:pStyle w:val="AuthorAffiliation"/>
      </w:pPr>
    </w:p>
    <w:p w14:paraId="3A2D42FE" w14:textId="3CB975A7" w:rsidR="00BD3739" w:rsidRPr="00A00998" w:rsidRDefault="005F0C48" w:rsidP="007B1414">
      <w:pPr>
        <w:pStyle w:val="AuthorEmail"/>
        <w:rPr>
          <w:i/>
          <w:iCs/>
        </w:rPr>
      </w:pPr>
      <w:r w:rsidRPr="005F0C48">
        <w:rPr>
          <w:vertAlign w:val="superscript"/>
        </w:rPr>
        <w:t>a)</w:t>
      </w:r>
      <w:r>
        <w:rPr>
          <w:vertAlign w:val="superscript"/>
        </w:rPr>
        <w:t xml:space="preserve"> </w:t>
      </w:r>
      <w:r w:rsidRPr="005F0C48">
        <w:t>Corresponding author:</w:t>
      </w:r>
      <w:r>
        <w:t xml:space="preserve"> </w:t>
      </w:r>
      <w:r w:rsidR="00BD3739" w:rsidRPr="005F0C48">
        <w:t>nadjet.aklouche@univ-setif.dz</w:t>
      </w:r>
    </w:p>
    <w:p w14:paraId="756FE396" w14:textId="2A7AB01E" w:rsidR="00BD3739" w:rsidRPr="00075EA6" w:rsidRDefault="00BD3739" w:rsidP="007B1414">
      <w:pPr>
        <w:pStyle w:val="Abstract"/>
      </w:pPr>
      <w:r w:rsidRPr="00075EA6">
        <w:rPr>
          <w:b/>
          <w:bCs/>
        </w:rPr>
        <w:t>Abstract.</w:t>
      </w:r>
      <w:r w:rsidRPr="00075EA6">
        <w:t xml:space="preserve"> </w:t>
      </w:r>
      <w:r w:rsidRPr="00A00998">
        <w:t>This study investigates the formation and structural evolution of calcium aluminosilicate (CAS) ceramics synthesized from Algerian halloysite and calcium hydroxide. Controlled heat treatments and analytical techniques, including X-ray diffraction (XRD), differential thermal and thermogravimetric analysis (DTA-TG), and Fourier transform infrared spectroscopy (FTIR), were employed to examine phase development and thermal stability. Highly crystalline anorthite was detected at temperatures as low as 1000 °C, achieved without external dopants or fluxing agents. When compared with recent literature, the proposed synthesis route exhibits notable advantages in terms of process simplicity, compositional purity, and raw material sustainability. This work highlights the potential of locally sourced clays as efficient precursors for functional CAS ceramics and provides a framework for benchmarking natural clay-based systems against advanced ceramic materials</w:t>
      </w:r>
    </w:p>
    <w:p w14:paraId="53DC0995" w14:textId="3545B79B" w:rsidR="0015248E" w:rsidRPr="007B1414" w:rsidRDefault="00A565BD" w:rsidP="007B1414">
      <w:pPr>
        <w:pStyle w:val="berschrift1"/>
      </w:pPr>
      <w:r w:rsidRPr="007B1414">
        <w:t>INTRODUCTION</w:t>
      </w:r>
    </w:p>
    <w:p w14:paraId="572AF3C6" w14:textId="77777777" w:rsidR="007B1414" w:rsidRDefault="00A00998" w:rsidP="007B1414">
      <w:pPr>
        <w:pStyle w:val="Paragraph"/>
      </w:pPr>
      <w:r w:rsidRPr="007B1414">
        <w:t>Calcium aluminosilicate (CAS) ceramics within the CaO</w:t>
      </w:r>
      <w:r w:rsidR="009147AA" w:rsidRPr="007B1414">
        <w:t>-</w:t>
      </w:r>
      <w:r w:rsidRPr="007B1414">
        <w:t>Al₂O₃</w:t>
      </w:r>
      <w:r w:rsidR="009147AA" w:rsidRPr="007B1414">
        <w:t>-</w:t>
      </w:r>
      <w:r w:rsidRPr="007B1414">
        <w:t>SiO₂ system have gained increasing attention for their outstanding thermal, chemical, and mechanical properties. These materials serve in applications requiring dimensional stability at elevated temperatures, such as metallurgical linings, refractory coatings, and aerospace components. Among the various crystalline phases, anorthite (CaAl₂Si₂O₈) stands out due to its high density, low thermal expansion and economic synthesis potential.</w:t>
      </w:r>
    </w:p>
    <w:p w14:paraId="47DE18F6" w14:textId="77777777" w:rsidR="007B1414" w:rsidRDefault="00A00998" w:rsidP="007B1414">
      <w:pPr>
        <w:pStyle w:val="Paragraph"/>
      </w:pPr>
      <w:r w:rsidRPr="007B1414">
        <w:t>Despite significant research progress, the synthesis of pure CAS phases remains challenging. Many established methods depend on synthetic reagents, flux additives, or high-temperature treatments, limiting reproducibility and scalability. In resource-limited settings, these constraints hinder the adoption of advanced ceramic technologies. Consequently, attention has shifted toward exploiting abundant natural minerals particularly clays and feldspathic materials as alternative sources for oxide precursors.</w:t>
      </w:r>
    </w:p>
    <w:p w14:paraId="22CB5DF4" w14:textId="77777777" w:rsidR="007B1414" w:rsidRDefault="00A00998" w:rsidP="007B1414">
      <w:pPr>
        <w:pStyle w:val="Paragraph"/>
      </w:pPr>
      <w:r w:rsidRPr="007B1414">
        <w:t>Halloysite, a hydrated aluminosilicate with nanotubular morphology and reactive surface sites, represents a promising candidate for CAS formation. Its combination with calcium oxide precursors provides a simple, cost-effective, and environmentally responsible route for ceramic synthesis.</w:t>
      </w:r>
    </w:p>
    <w:p w14:paraId="27B6F506" w14:textId="77777777" w:rsidR="007B1414" w:rsidRDefault="00A00998" w:rsidP="007B1414">
      <w:pPr>
        <w:pStyle w:val="Paragraph"/>
      </w:pPr>
      <w:r w:rsidRPr="007B1414">
        <w:t>The present study explores the direct reaction between Algerian halloysite and calcium hydroxide to produce CAS ceramics through conventional heating, without chemical additives or dopants. Emphasis is placed on identifying phase formation pathways, structural transformations, and crystallization behavior using XRD, DTA-TG, and FTIR analyses. Comparative evaluation with recent publications demonstrates that, when appropriately processed, local clay resources can yield ceramics exhibiting crystallinity and performance comparable to those derived from synthetic systems.</w:t>
      </w:r>
    </w:p>
    <w:p w14:paraId="549AD486" w14:textId="305AD555" w:rsidR="00A00998" w:rsidRPr="007B1414" w:rsidRDefault="007B1414" w:rsidP="007B1414">
      <w:pPr>
        <w:pStyle w:val="Paragraph"/>
      </w:pPr>
      <w:r w:rsidRPr="007B1414">
        <w:t xml:space="preserve"> </w:t>
      </w:r>
      <w:r w:rsidR="00A00998" w:rsidRPr="007B1414">
        <w:t>This work therefore bridges experimental characterization with sustainable processing, contributing to a broader understanding of how natural raw materials can underpin next-generation aluminosilicate ceramics suitable for industrial deployment in Algeria and beyond.</w:t>
      </w:r>
    </w:p>
    <w:p w14:paraId="7CAA9811" w14:textId="6C58F759" w:rsidR="0015248E" w:rsidRPr="00D55D07" w:rsidRDefault="003749FB" w:rsidP="007B1414">
      <w:pPr>
        <w:pStyle w:val="berschrift1"/>
      </w:pPr>
      <w:r w:rsidRPr="00D55D07">
        <w:rPr>
          <w:rFonts w:asciiTheme="majorBidi" w:hAnsiTheme="majorBidi"/>
          <w:bCs/>
          <w:color w:val="000000" w:themeColor="text1"/>
        </w:rPr>
        <w:lastRenderedPageBreak/>
        <w:t>MATERIALS AND METHODS</w:t>
      </w:r>
    </w:p>
    <w:p w14:paraId="3798B698" w14:textId="3FE000CE" w:rsidR="0015248E" w:rsidRPr="007B1414" w:rsidRDefault="0015248E" w:rsidP="007B1414">
      <w:pPr>
        <w:pStyle w:val="berschrift2"/>
      </w:pPr>
      <w:r w:rsidRPr="007B1414">
        <w:t>Raw Materials</w:t>
      </w:r>
    </w:p>
    <w:p w14:paraId="3CABFC36" w14:textId="325F04A5" w:rsidR="003749FB" w:rsidRPr="009147AA" w:rsidRDefault="003749FB" w:rsidP="007B1414">
      <w:pPr>
        <w:pStyle w:val="Paragraph"/>
      </w:pPr>
      <w:r w:rsidRPr="009147AA">
        <w:t>The ceramic system examined in this study was developed from two primary natural sources.</w:t>
      </w:r>
      <w:r w:rsidR="008F4F66">
        <w:t xml:space="preserve"> </w:t>
      </w:r>
      <w:r w:rsidRPr="009147AA">
        <w:t xml:space="preserve">The first raw material was Algerian halloysite, collected from the </w:t>
      </w:r>
      <w:r w:rsidRPr="009147AA">
        <w:rPr>
          <w:rStyle w:val="Hervorhebung"/>
        </w:rPr>
        <w:t>Jabal Debagh</w:t>
      </w:r>
      <w:r w:rsidRPr="009147AA">
        <w:t xml:space="preserve"> deposit in Guelma, located in northeastern Algeria. This clay served as the main provider of alumina and silica for the CaO–Al₂O₃–SiO₂ (CAS) system. Prior to its use, the halloysite sample underwent structural and chemical characterization through X-ray diffraction (XRD), Fourier-transform infrared spectroscopy (FTIR), and thermal analysis (DTA–TG) to assess its purity, mineral phases, and thermal behavior (see </w:t>
      </w:r>
      <w:r w:rsidRPr="009147AA">
        <w:rPr>
          <w:rStyle w:val="Hervorhebung"/>
        </w:rPr>
        <w:t>Fig</w:t>
      </w:r>
      <w:r w:rsidR="00A52516">
        <w:rPr>
          <w:rStyle w:val="Hervorhebung"/>
        </w:rPr>
        <w:t>.</w:t>
      </w:r>
      <w:r w:rsidRPr="009147AA">
        <w:rPr>
          <w:rStyle w:val="Hervorhebung"/>
        </w:rPr>
        <w:t xml:space="preserve"> 1 a–c</w:t>
      </w:r>
      <w:r w:rsidRPr="009147AA">
        <w:t>).</w:t>
      </w:r>
    </w:p>
    <w:p w14:paraId="2CF76D7F" w14:textId="43550D89" w:rsidR="003749FB" w:rsidRPr="009147AA" w:rsidRDefault="003749FB" w:rsidP="007B1414">
      <w:pPr>
        <w:pStyle w:val="Paragraph"/>
      </w:pPr>
      <w:r w:rsidRPr="009147AA">
        <w:t>The results confirmed that the sample was primarily composed of halloysite with minor accessory minerals. The principal chemical constituents identified in the raw material are summarized in Table 1, highlighting its suitability as a natural aluminosilicate precursor for ceramic synthesis.</w:t>
      </w:r>
    </w:p>
    <w:p w14:paraId="33B611BE" w14:textId="36BD2B4D" w:rsidR="003749FB" w:rsidRDefault="003749FB" w:rsidP="007B1414">
      <w:pPr>
        <w:pStyle w:val="TableCaption"/>
      </w:pPr>
      <w:r w:rsidRPr="003B1A3A">
        <w:rPr>
          <w:b/>
          <w:bCs/>
        </w:rPr>
        <w:t>TABLE 1.</w:t>
      </w:r>
      <w:r w:rsidRPr="00284995">
        <w:t xml:space="preserve"> Chemical composition of Algerian halloysite used as raw material.</w:t>
      </w:r>
    </w:p>
    <w:tbl>
      <w:tblPr>
        <w:tblStyle w:val="Tabellenraster"/>
        <w:tblW w:w="0" w:type="auto"/>
        <w:jc w:val="center"/>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2696"/>
        <w:gridCol w:w="1985"/>
      </w:tblGrid>
      <w:tr w:rsidR="006C430B" w:rsidRPr="009147AA" w14:paraId="6F338A00" w14:textId="77777777" w:rsidTr="007B1414">
        <w:trPr>
          <w:jc w:val="center"/>
        </w:trPr>
        <w:tc>
          <w:tcPr>
            <w:tcW w:w="3116" w:type="dxa"/>
          </w:tcPr>
          <w:p w14:paraId="7563C8C5" w14:textId="77777777" w:rsidR="006C430B" w:rsidRPr="009147AA" w:rsidRDefault="006C430B" w:rsidP="006C430B">
            <w:pPr>
              <w:pStyle w:val="StandardWeb"/>
              <w:rPr>
                <w:b/>
                <w:bCs/>
                <w:sz w:val="18"/>
                <w:szCs w:val="18"/>
                <w:lang w:val="en-US"/>
              </w:rPr>
            </w:pPr>
            <w:r w:rsidRPr="009147AA">
              <w:rPr>
                <w:b/>
                <w:bCs/>
                <w:sz w:val="18"/>
                <w:szCs w:val="18"/>
                <w:lang w:val="en-US"/>
              </w:rPr>
              <w:t>Oxide</w:t>
            </w:r>
          </w:p>
        </w:tc>
        <w:tc>
          <w:tcPr>
            <w:tcW w:w="2696" w:type="dxa"/>
          </w:tcPr>
          <w:p w14:paraId="101A1771" w14:textId="0F298208" w:rsidR="006C430B" w:rsidRPr="009147AA" w:rsidRDefault="006C430B" w:rsidP="006C430B">
            <w:pPr>
              <w:pStyle w:val="StandardWeb"/>
              <w:rPr>
                <w:b/>
                <w:bCs/>
                <w:sz w:val="18"/>
                <w:szCs w:val="18"/>
                <w:lang w:val="en-US"/>
              </w:rPr>
            </w:pPr>
            <w:r w:rsidRPr="009147AA">
              <w:rPr>
                <w:b/>
                <w:bCs/>
                <w:sz w:val="18"/>
                <w:szCs w:val="18"/>
                <w:lang w:val="en-US"/>
              </w:rPr>
              <w:t>Symbol</w:t>
            </w:r>
          </w:p>
        </w:tc>
        <w:tc>
          <w:tcPr>
            <w:tcW w:w="1985" w:type="dxa"/>
          </w:tcPr>
          <w:p w14:paraId="540216DA" w14:textId="4276D713" w:rsidR="006C430B" w:rsidRPr="009147AA" w:rsidRDefault="006C430B" w:rsidP="006C430B">
            <w:pPr>
              <w:pStyle w:val="StandardWeb"/>
              <w:rPr>
                <w:b/>
                <w:bCs/>
                <w:sz w:val="18"/>
                <w:szCs w:val="18"/>
                <w:lang w:val="en-US"/>
              </w:rPr>
            </w:pPr>
            <w:proofErr w:type="gramStart"/>
            <w:r w:rsidRPr="009147AA">
              <w:rPr>
                <w:b/>
                <w:bCs/>
                <w:sz w:val="18"/>
                <w:szCs w:val="18"/>
                <w:lang w:val="en-US"/>
              </w:rPr>
              <w:t>Content(</w:t>
            </w:r>
            <w:proofErr w:type="gramEnd"/>
            <w:r w:rsidRPr="009147AA">
              <w:rPr>
                <w:b/>
                <w:bCs/>
                <w:sz w:val="18"/>
                <w:szCs w:val="18"/>
                <w:lang w:val="en-US"/>
              </w:rPr>
              <w:t>Wt.%)</w:t>
            </w:r>
          </w:p>
        </w:tc>
      </w:tr>
      <w:tr w:rsidR="006C430B" w:rsidRPr="009147AA" w14:paraId="376F8F41" w14:textId="77777777" w:rsidTr="007B1414">
        <w:trPr>
          <w:jc w:val="center"/>
        </w:trPr>
        <w:tc>
          <w:tcPr>
            <w:tcW w:w="3116" w:type="dxa"/>
          </w:tcPr>
          <w:p w14:paraId="274215EA" w14:textId="77777777" w:rsidR="006C430B" w:rsidRPr="009147AA" w:rsidRDefault="006C430B" w:rsidP="006C430B">
            <w:pPr>
              <w:pStyle w:val="StandardWeb"/>
              <w:rPr>
                <w:szCs w:val="20"/>
                <w:lang w:val="en-US"/>
              </w:rPr>
            </w:pPr>
            <w:r w:rsidRPr="009147AA">
              <w:rPr>
                <w:szCs w:val="20"/>
                <w:lang w:val="en-US"/>
              </w:rPr>
              <w:t>Silica</w:t>
            </w:r>
          </w:p>
        </w:tc>
        <w:tc>
          <w:tcPr>
            <w:tcW w:w="2696" w:type="dxa"/>
          </w:tcPr>
          <w:p w14:paraId="2D4F8BD9" w14:textId="2BA64ADC" w:rsidR="006C430B" w:rsidRPr="009147AA" w:rsidRDefault="006C430B" w:rsidP="006C430B">
            <w:pPr>
              <w:pStyle w:val="StandardWeb"/>
              <w:rPr>
                <w:szCs w:val="20"/>
                <w:lang w:val="en-US"/>
              </w:rPr>
            </w:pPr>
            <w:r w:rsidRPr="009147AA">
              <w:rPr>
                <w:szCs w:val="20"/>
                <w:lang w:val="en-US"/>
              </w:rPr>
              <w:t>SiO</w:t>
            </w:r>
            <w:r w:rsidRPr="009147AA">
              <w:rPr>
                <w:szCs w:val="20"/>
                <w:vertAlign w:val="subscript"/>
                <w:lang w:val="en-US"/>
              </w:rPr>
              <w:t>2</w:t>
            </w:r>
          </w:p>
        </w:tc>
        <w:tc>
          <w:tcPr>
            <w:tcW w:w="1985" w:type="dxa"/>
          </w:tcPr>
          <w:p w14:paraId="5FB4D581" w14:textId="3C9EC0B8" w:rsidR="006C430B" w:rsidRPr="009147AA" w:rsidRDefault="006C430B" w:rsidP="006C430B">
            <w:pPr>
              <w:pStyle w:val="StandardWeb"/>
              <w:rPr>
                <w:szCs w:val="20"/>
                <w:lang w:val="en-US"/>
              </w:rPr>
            </w:pPr>
            <w:r w:rsidRPr="009147AA">
              <w:rPr>
                <w:rFonts w:asciiTheme="majorBidi" w:hAnsiTheme="majorBidi" w:cstheme="majorBidi"/>
                <w:szCs w:val="20"/>
              </w:rPr>
              <w:t>53.05</w:t>
            </w:r>
          </w:p>
        </w:tc>
      </w:tr>
      <w:tr w:rsidR="006C430B" w:rsidRPr="009147AA" w14:paraId="4DF50070" w14:textId="77777777" w:rsidTr="007B1414">
        <w:trPr>
          <w:jc w:val="center"/>
        </w:trPr>
        <w:tc>
          <w:tcPr>
            <w:tcW w:w="3116" w:type="dxa"/>
          </w:tcPr>
          <w:p w14:paraId="4DD77ED7" w14:textId="77777777" w:rsidR="006C430B" w:rsidRPr="009147AA" w:rsidRDefault="006C430B" w:rsidP="006C430B">
            <w:pPr>
              <w:pStyle w:val="StandardWeb"/>
              <w:rPr>
                <w:szCs w:val="20"/>
                <w:lang w:val="en-US"/>
              </w:rPr>
            </w:pPr>
            <w:r w:rsidRPr="009147AA">
              <w:rPr>
                <w:szCs w:val="20"/>
                <w:lang w:val="en-US"/>
              </w:rPr>
              <w:t>Alumina</w:t>
            </w:r>
          </w:p>
        </w:tc>
        <w:tc>
          <w:tcPr>
            <w:tcW w:w="2696" w:type="dxa"/>
          </w:tcPr>
          <w:p w14:paraId="5F29C9DB" w14:textId="63FE79F9" w:rsidR="006C430B" w:rsidRPr="009147AA" w:rsidRDefault="006C430B" w:rsidP="006C430B">
            <w:pPr>
              <w:pStyle w:val="StandardWeb"/>
              <w:rPr>
                <w:szCs w:val="20"/>
                <w:lang w:val="en-US"/>
              </w:rPr>
            </w:pPr>
            <w:r w:rsidRPr="009147AA">
              <w:rPr>
                <w:rFonts w:asciiTheme="majorBidi" w:hAnsiTheme="majorBidi" w:cstheme="majorBidi"/>
                <w:szCs w:val="20"/>
              </w:rPr>
              <w:t>Al</w:t>
            </w:r>
            <w:r w:rsidRPr="009147AA">
              <w:rPr>
                <w:rFonts w:asciiTheme="majorBidi" w:hAnsiTheme="majorBidi" w:cstheme="majorBidi"/>
                <w:szCs w:val="20"/>
                <w:vertAlign w:val="subscript"/>
              </w:rPr>
              <w:t>2</w:t>
            </w:r>
            <w:r w:rsidRPr="009147AA">
              <w:rPr>
                <w:rFonts w:asciiTheme="majorBidi" w:hAnsiTheme="majorBidi" w:cstheme="majorBidi"/>
                <w:szCs w:val="20"/>
              </w:rPr>
              <w:t>O</w:t>
            </w:r>
            <w:r w:rsidRPr="009147AA">
              <w:rPr>
                <w:rFonts w:asciiTheme="majorBidi" w:hAnsiTheme="majorBidi" w:cstheme="majorBidi"/>
                <w:szCs w:val="20"/>
                <w:vertAlign w:val="subscript"/>
              </w:rPr>
              <w:t>3</w:t>
            </w:r>
          </w:p>
        </w:tc>
        <w:tc>
          <w:tcPr>
            <w:tcW w:w="1985" w:type="dxa"/>
          </w:tcPr>
          <w:p w14:paraId="6131C8E6" w14:textId="77777777" w:rsidR="006C430B" w:rsidRPr="009147AA" w:rsidRDefault="006C430B" w:rsidP="006C430B">
            <w:pPr>
              <w:pStyle w:val="StandardWeb"/>
              <w:rPr>
                <w:szCs w:val="20"/>
                <w:lang w:val="en-US"/>
              </w:rPr>
            </w:pPr>
            <w:r w:rsidRPr="009147AA">
              <w:rPr>
                <w:szCs w:val="20"/>
                <w:lang w:val="en-US"/>
              </w:rPr>
              <w:t>44.41</w:t>
            </w:r>
          </w:p>
        </w:tc>
      </w:tr>
      <w:tr w:rsidR="006C430B" w:rsidRPr="009147AA" w14:paraId="1BDAA1FE" w14:textId="77777777" w:rsidTr="007B1414">
        <w:trPr>
          <w:jc w:val="center"/>
        </w:trPr>
        <w:tc>
          <w:tcPr>
            <w:tcW w:w="3116" w:type="dxa"/>
          </w:tcPr>
          <w:p w14:paraId="4B1E9D35" w14:textId="77777777" w:rsidR="006C430B" w:rsidRPr="009147AA" w:rsidRDefault="006C430B" w:rsidP="006C430B">
            <w:pPr>
              <w:pStyle w:val="StandardWeb"/>
              <w:rPr>
                <w:szCs w:val="20"/>
                <w:lang w:val="en-US"/>
              </w:rPr>
            </w:pPr>
            <w:r w:rsidRPr="009147AA">
              <w:rPr>
                <w:szCs w:val="20"/>
                <w:lang w:val="en-US"/>
              </w:rPr>
              <w:t>Ferric oxide</w:t>
            </w:r>
          </w:p>
        </w:tc>
        <w:tc>
          <w:tcPr>
            <w:tcW w:w="2696" w:type="dxa"/>
          </w:tcPr>
          <w:p w14:paraId="7081CFE5" w14:textId="58978856" w:rsidR="006C430B" w:rsidRPr="009147AA" w:rsidRDefault="006C430B" w:rsidP="006C430B">
            <w:pPr>
              <w:pStyle w:val="StandardWeb"/>
              <w:rPr>
                <w:szCs w:val="20"/>
                <w:lang w:val="en-US"/>
              </w:rPr>
            </w:pPr>
            <w:r w:rsidRPr="009147AA">
              <w:rPr>
                <w:rFonts w:asciiTheme="majorBidi" w:hAnsiTheme="majorBidi" w:cstheme="majorBidi"/>
                <w:szCs w:val="20"/>
              </w:rPr>
              <w:t>Fe</w:t>
            </w:r>
            <w:r w:rsidRPr="009147AA">
              <w:rPr>
                <w:rFonts w:asciiTheme="majorBidi" w:hAnsiTheme="majorBidi" w:cstheme="majorBidi"/>
                <w:szCs w:val="20"/>
                <w:vertAlign w:val="subscript"/>
              </w:rPr>
              <w:t>2</w:t>
            </w:r>
            <w:r w:rsidRPr="009147AA">
              <w:rPr>
                <w:rFonts w:asciiTheme="majorBidi" w:hAnsiTheme="majorBidi" w:cstheme="majorBidi"/>
                <w:szCs w:val="20"/>
              </w:rPr>
              <w:t>O</w:t>
            </w:r>
            <w:r w:rsidRPr="009147AA">
              <w:rPr>
                <w:rFonts w:asciiTheme="majorBidi" w:hAnsiTheme="majorBidi" w:cstheme="majorBidi"/>
                <w:szCs w:val="20"/>
                <w:vertAlign w:val="subscript"/>
              </w:rPr>
              <w:t>3</w:t>
            </w:r>
          </w:p>
        </w:tc>
        <w:tc>
          <w:tcPr>
            <w:tcW w:w="1985" w:type="dxa"/>
          </w:tcPr>
          <w:p w14:paraId="3F1175A2" w14:textId="31541EE6" w:rsidR="006C430B" w:rsidRPr="009147AA" w:rsidRDefault="006C430B" w:rsidP="006C430B">
            <w:pPr>
              <w:pStyle w:val="StandardWeb"/>
              <w:rPr>
                <w:szCs w:val="20"/>
                <w:lang w:val="en-US"/>
              </w:rPr>
            </w:pPr>
            <w:r w:rsidRPr="009147AA">
              <w:rPr>
                <w:rFonts w:asciiTheme="majorBidi" w:hAnsiTheme="majorBidi" w:cstheme="majorBidi"/>
                <w:szCs w:val="20"/>
              </w:rPr>
              <w:t>00.06</w:t>
            </w:r>
          </w:p>
        </w:tc>
      </w:tr>
      <w:tr w:rsidR="006C430B" w:rsidRPr="009147AA" w14:paraId="1603E4AE" w14:textId="77777777" w:rsidTr="007B1414">
        <w:trPr>
          <w:jc w:val="center"/>
        </w:trPr>
        <w:tc>
          <w:tcPr>
            <w:tcW w:w="3116" w:type="dxa"/>
          </w:tcPr>
          <w:p w14:paraId="2D855475" w14:textId="77777777" w:rsidR="006C430B" w:rsidRPr="009147AA" w:rsidRDefault="006C430B" w:rsidP="006C430B">
            <w:pPr>
              <w:pStyle w:val="StandardWeb"/>
              <w:rPr>
                <w:szCs w:val="20"/>
                <w:lang w:val="en-US"/>
              </w:rPr>
            </w:pPr>
            <w:r w:rsidRPr="009147AA">
              <w:rPr>
                <w:szCs w:val="20"/>
                <w:lang w:val="en-US"/>
              </w:rPr>
              <w:t>Calcium oxide</w:t>
            </w:r>
          </w:p>
        </w:tc>
        <w:tc>
          <w:tcPr>
            <w:tcW w:w="2696" w:type="dxa"/>
          </w:tcPr>
          <w:p w14:paraId="6F05D568" w14:textId="4A287E39" w:rsidR="006C430B" w:rsidRPr="009147AA" w:rsidRDefault="006C430B" w:rsidP="006C430B">
            <w:pPr>
              <w:pStyle w:val="StandardWeb"/>
              <w:rPr>
                <w:szCs w:val="20"/>
                <w:lang w:val="en-US"/>
              </w:rPr>
            </w:pPr>
            <w:r w:rsidRPr="009147AA">
              <w:rPr>
                <w:rFonts w:asciiTheme="majorBidi" w:hAnsiTheme="majorBidi" w:cstheme="majorBidi"/>
                <w:szCs w:val="20"/>
              </w:rPr>
              <w:t>CaO</w:t>
            </w:r>
          </w:p>
        </w:tc>
        <w:tc>
          <w:tcPr>
            <w:tcW w:w="1985" w:type="dxa"/>
          </w:tcPr>
          <w:p w14:paraId="4DD8ECDE" w14:textId="03321F0C" w:rsidR="006C430B" w:rsidRPr="009147AA" w:rsidRDefault="006C430B" w:rsidP="006C430B">
            <w:pPr>
              <w:pStyle w:val="StandardWeb"/>
              <w:rPr>
                <w:szCs w:val="20"/>
                <w:lang w:val="en-US"/>
              </w:rPr>
            </w:pPr>
            <w:r w:rsidRPr="009147AA">
              <w:rPr>
                <w:rFonts w:asciiTheme="majorBidi" w:hAnsiTheme="majorBidi" w:cstheme="majorBidi"/>
                <w:szCs w:val="20"/>
              </w:rPr>
              <w:t>00.17</w:t>
            </w:r>
          </w:p>
        </w:tc>
      </w:tr>
      <w:tr w:rsidR="006C430B" w:rsidRPr="009147AA" w14:paraId="71F463EE" w14:textId="77777777" w:rsidTr="007B1414">
        <w:trPr>
          <w:jc w:val="center"/>
        </w:trPr>
        <w:tc>
          <w:tcPr>
            <w:tcW w:w="3116" w:type="dxa"/>
          </w:tcPr>
          <w:p w14:paraId="2E68AD7F" w14:textId="77777777" w:rsidR="006C430B" w:rsidRPr="009147AA" w:rsidRDefault="006C430B" w:rsidP="006C430B">
            <w:pPr>
              <w:pStyle w:val="StandardWeb"/>
              <w:rPr>
                <w:szCs w:val="20"/>
                <w:lang w:val="en-US"/>
              </w:rPr>
            </w:pPr>
            <w:r w:rsidRPr="009147AA">
              <w:rPr>
                <w:szCs w:val="20"/>
                <w:lang w:val="en-US"/>
              </w:rPr>
              <w:t>Manganese oxide</w:t>
            </w:r>
          </w:p>
        </w:tc>
        <w:tc>
          <w:tcPr>
            <w:tcW w:w="2696" w:type="dxa"/>
          </w:tcPr>
          <w:p w14:paraId="00D4A327" w14:textId="5719D04C" w:rsidR="006C430B" w:rsidRPr="009147AA" w:rsidRDefault="006C430B" w:rsidP="006C430B">
            <w:pPr>
              <w:pStyle w:val="StandardWeb"/>
              <w:rPr>
                <w:rFonts w:asciiTheme="majorBidi" w:hAnsiTheme="majorBidi" w:cstheme="majorBidi"/>
                <w:szCs w:val="20"/>
              </w:rPr>
            </w:pPr>
            <w:r w:rsidRPr="009147AA">
              <w:rPr>
                <w:rFonts w:asciiTheme="majorBidi" w:hAnsiTheme="majorBidi" w:cstheme="majorBidi"/>
                <w:szCs w:val="20"/>
              </w:rPr>
              <w:t>MnO</w:t>
            </w:r>
          </w:p>
        </w:tc>
        <w:tc>
          <w:tcPr>
            <w:tcW w:w="1985" w:type="dxa"/>
          </w:tcPr>
          <w:p w14:paraId="7883C39D" w14:textId="77777777" w:rsidR="006C430B" w:rsidRPr="009147AA" w:rsidRDefault="006C430B" w:rsidP="006C430B">
            <w:pPr>
              <w:pStyle w:val="StandardWeb"/>
              <w:rPr>
                <w:szCs w:val="20"/>
                <w:lang w:val="en-US"/>
              </w:rPr>
            </w:pPr>
            <w:r w:rsidRPr="009147AA">
              <w:rPr>
                <w:rFonts w:asciiTheme="majorBidi" w:hAnsiTheme="majorBidi" w:cstheme="majorBidi"/>
                <w:szCs w:val="20"/>
              </w:rPr>
              <w:t>01.54</w:t>
            </w:r>
          </w:p>
        </w:tc>
      </w:tr>
    </w:tbl>
    <w:p w14:paraId="47AA9D9E" w14:textId="2B947302" w:rsidR="006C430B" w:rsidRDefault="006C430B" w:rsidP="006C430B">
      <w:pPr>
        <w:tabs>
          <w:tab w:val="left" w:pos="2410"/>
        </w:tabs>
      </w:pPr>
    </w:p>
    <w:p w14:paraId="5525FE9B" w14:textId="46F9A794" w:rsidR="006647AA" w:rsidRPr="00A565BD" w:rsidRDefault="006647AA" w:rsidP="007B1414">
      <w:pPr>
        <w:pStyle w:val="Paragraph"/>
        <w:rPr>
          <w:color w:val="FF0000"/>
          <w:lang w:eastAsia="fr-FR"/>
        </w:rPr>
      </w:pPr>
      <w:r w:rsidRPr="00A565BD">
        <w:t xml:space="preserve">The chemical formula of </w:t>
      </w:r>
      <w:r w:rsidR="00F05D51" w:rsidRPr="00A565BD">
        <w:t>Hal</w:t>
      </w:r>
      <w:r w:rsidR="00FF0DC0" w:rsidRPr="00A565BD">
        <w:t>l</w:t>
      </w:r>
      <w:r w:rsidR="00F05D51" w:rsidRPr="00A565BD">
        <w:t>oysite</w:t>
      </w:r>
      <w:r w:rsidRPr="00A565BD">
        <w:t xml:space="preserve"> is Al</w:t>
      </w:r>
      <w:r w:rsidRPr="00A565BD">
        <w:rPr>
          <w:vertAlign w:val="subscript"/>
        </w:rPr>
        <w:t>2</w:t>
      </w:r>
      <w:r w:rsidRPr="00A565BD">
        <w:t>Si</w:t>
      </w:r>
      <w:r w:rsidRPr="00A565BD">
        <w:rPr>
          <w:vertAlign w:val="subscript"/>
        </w:rPr>
        <w:t>2</w:t>
      </w:r>
      <w:r w:rsidRPr="00A565BD">
        <w:t>O</w:t>
      </w:r>
      <w:r w:rsidRPr="00A565BD">
        <w:rPr>
          <w:vertAlign w:val="subscript"/>
        </w:rPr>
        <w:t>5</w:t>
      </w:r>
      <w:r w:rsidRPr="00A565BD">
        <w:t>(OH)</w:t>
      </w:r>
      <w:r w:rsidRPr="00A565BD">
        <w:rPr>
          <w:vertAlign w:val="subscript"/>
        </w:rPr>
        <w:t>4</w:t>
      </w:r>
      <w:r w:rsidRPr="00A565BD">
        <w:t xml:space="preserve"> characterized by its gray color due to the presence of MnO in its main components (1.54%), it also contains a large amount of SiO</w:t>
      </w:r>
      <w:r w:rsidRPr="00A565BD">
        <w:rPr>
          <w:vertAlign w:val="subscript"/>
        </w:rPr>
        <w:t>2</w:t>
      </w:r>
      <w:r w:rsidRPr="00A565BD">
        <w:t xml:space="preserve"> (</w:t>
      </w:r>
      <w:r w:rsidR="00F05D51" w:rsidRPr="00A565BD">
        <w:t>53.05</w:t>
      </w:r>
      <w:r w:rsidRPr="00A565BD">
        <w:t>%), followed by Al</w:t>
      </w:r>
      <w:r w:rsidRPr="00A565BD">
        <w:rPr>
          <w:vertAlign w:val="subscript"/>
        </w:rPr>
        <w:t>2</w:t>
      </w:r>
      <w:r w:rsidRPr="00A565BD">
        <w:t>O</w:t>
      </w:r>
      <w:r w:rsidRPr="00A565BD">
        <w:rPr>
          <w:vertAlign w:val="subscript"/>
        </w:rPr>
        <w:t>3</w:t>
      </w:r>
      <w:r w:rsidRPr="00A565BD">
        <w:t xml:space="preserve"> </w:t>
      </w:r>
      <w:r w:rsidR="00F05D51" w:rsidRPr="00A565BD">
        <w:t>(44.41</w:t>
      </w:r>
      <w:r w:rsidR="00435054" w:rsidRPr="00A565BD">
        <w:rPr>
          <w:lang w:eastAsia="fr-FR"/>
        </w:rPr>
        <w:t xml:space="preserve"> </w:t>
      </w:r>
      <w:r w:rsidRPr="00A565BD">
        <w:t>%), these components are more important than its other components.</w:t>
      </w:r>
    </w:p>
    <w:p w14:paraId="2C6BF87A" w14:textId="114BA762" w:rsidR="006647AA" w:rsidRDefault="0015248E" w:rsidP="007B1414">
      <w:pPr>
        <w:pStyle w:val="Paragraphbulleted"/>
      </w:pPr>
      <w:r w:rsidRPr="00C17A9F">
        <w:rPr>
          <w:rFonts w:asciiTheme="majorBidi" w:hAnsiTheme="majorBidi" w:cstheme="majorBidi"/>
        </w:rPr>
        <w:t>Calcium oxide</w:t>
      </w:r>
      <w:r w:rsidRPr="00A565BD">
        <w:rPr>
          <w:rFonts w:asciiTheme="majorBidi" w:hAnsiTheme="majorBidi" w:cstheme="majorBidi"/>
        </w:rPr>
        <w:t xml:space="preserve"> was used as the calcium source. </w:t>
      </w:r>
      <w:r w:rsidR="006647AA" w:rsidRPr="00A565BD">
        <w:t xml:space="preserve">Calcium oxide (CaO) was obtained from the Bounouara deposit in Constantine city in the east of Algeria, in the form of calcium carbonate stones </w:t>
      </w:r>
      <w:proofErr w:type="gramStart"/>
      <w:r w:rsidR="006647AA" w:rsidRPr="00A565BD">
        <w:t>Ca(</w:t>
      </w:r>
      <w:proofErr w:type="gramEnd"/>
      <w:r w:rsidR="006647AA" w:rsidRPr="00A565BD">
        <w:t>CO</w:t>
      </w:r>
      <w:r w:rsidR="006647AA" w:rsidRPr="00A565BD">
        <w:rPr>
          <w:rFonts w:ascii="Cambria Math" w:hAnsi="Cambria Math" w:cs="Cambria Math"/>
        </w:rPr>
        <w:t>₃</w:t>
      </w:r>
      <w:r w:rsidR="006647AA" w:rsidRPr="00A565BD">
        <w:t>). The measured density was around 2.68 g/cm³, which equals to 98.90% of the theoretical density.</w:t>
      </w:r>
    </w:p>
    <w:p w14:paraId="59C43458" w14:textId="77777777" w:rsidR="007B1414" w:rsidRPr="00A565BD" w:rsidRDefault="007B1414" w:rsidP="007B1414">
      <w:pPr>
        <w:pStyle w:val="Paragraphbulleted"/>
        <w:numPr>
          <w:ilvl w:val="0"/>
          <w:numId w:val="0"/>
        </w:numPr>
        <w:ind w:left="1004"/>
      </w:pPr>
    </w:p>
    <w:p w14:paraId="45282E9F" w14:textId="77777777" w:rsidR="006647AA" w:rsidRPr="00A565BD" w:rsidRDefault="006647AA" w:rsidP="007B1414">
      <w:pPr>
        <w:pStyle w:val="Paragraphbulleted"/>
        <w:numPr>
          <w:ilvl w:val="0"/>
          <w:numId w:val="0"/>
        </w:numPr>
        <w:ind w:left="1004"/>
        <w:rPr>
          <w:lang w:eastAsia="fr-FR"/>
        </w:rPr>
      </w:pPr>
      <w:r w:rsidRPr="00A565BD">
        <w:rPr>
          <w:lang w:eastAsia="fr-FR"/>
        </w:rPr>
        <w:t xml:space="preserve">After breaking the </w:t>
      </w:r>
      <w:proofErr w:type="gramStart"/>
      <w:r w:rsidRPr="00A565BD">
        <w:rPr>
          <w:lang w:eastAsia="fr-FR"/>
        </w:rPr>
        <w:t>Ca(</w:t>
      </w:r>
      <w:proofErr w:type="gramEnd"/>
      <w:r w:rsidRPr="00A565BD">
        <w:rPr>
          <w:lang w:eastAsia="fr-FR"/>
        </w:rPr>
        <w:t>CO</w:t>
      </w:r>
      <w:r w:rsidRPr="00A565BD">
        <w:rPr>
          <w:rFonts w:ascii="Cambria Math" w:hAnsi="Cambria Math" w:cs="Cambria Math"/>
          <w:lang w:eastAsia="fr-FR"/>
        </w:rPr>
        <w:t>₃</w:t>
      </w:r>
      <w:r w:rsidRPr="00A565BD">
        <w:rPr>
          <w:lang w:eastAsia="fr-FR"/>
        </w:rPr>
        <w:t>) into small pieces, we calcined it in an electric furnace at 900 °C for 12 hours to release calcium oxide according to the following reaction:</w:t>
      </w:r>
    </w:p>
    <w:p w14:paraId="4A47EED8" w14:textId="3C7F7DB2" w:rsidR="00F05D51" w:rsidRPr="006647AA" w:rsidRDefault="00F05D51" w:rsidP="007B1414">
      <w:pPr>
        <w:pStyle w:val="Paragraph"/>
        <w:rPr>
          <w:lang w:eastAsia="fr-FR"/>
        </w:rPr>
      </w:pPr>
    </w:p>
    <w:p w14:paraId="19938FB8" w14:textId="5DEA9352" w:rsidR="00435054" w:rsidRPr="00B863F5" w:rsidRDefault="000F74F2" w:rsidP="00C17A9F">
      <w:pPr>
        <w:bidi/>
        <w:spacing w:line="360" w:lineRule="auto"/>
        <w:ind w:left="360"/>
        <w:jc w:val="center"/>
        <w:rPr>
          <w:rFonts w:eastAsia="Calibri"/>
          <w:b/>
          <w:bCs/>
          <w:kern w:val="2"/>
        </w:rPr>
      </w:pPr>
      <w:r w:rsidRPr="00D10F07">
        <w:rPr>
          <w:noProof/>
        </w:rPr>
        <mc:AlternateContent>
          <mc:Choice Requires="wps">
            <w:drawing>
              <wp:anchor distT="4294967295" distB="4294967295" distL="114300" distR="114300" simplePos="0" relativeHeight="251658240" behindDoc="0" locked="0" layoutInCell="1" allowOverlap="1" wp14:anchorId="5F01CDCB" wp14:editId="6F7BAED6">
                <wp:simplePos x="0" y="0"/>
                <wp:positionH relativeFrom="column">
                  <wp:posOffset>2568575</wp:posOffset>
                </wp:positionH>
                <wp:positionV relativeFrom="paragraph">
                  <wp:posOffset>96520</wp:posOffset>
                </wp:positionV>
                <wp:extent cx="496570" cy="0"/>
                <wp:effectExtent l="0" t="76200" r="17780" b="95250"/>
                <wp:wrapNone/>
                <wp:docPr id="1726357322" name="Connecteur droit avec flèch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6570" cy="0"/>
                        </a:xfrm>
                        <a:prstGeom prst="straightConnector1">
                          <a:avLst/>
                        </a:prstGeom>
                        <a:noFill/>
                        <a:ln w="6350" cap="flat" cmpd="sng" algn="ctr">
                          <a:solidFill>
                            <a:schemeClr val="tx1"/>
                          </a:solidFill>
                          <a:prstDash val="solid"/>
                          <a:miter lim="800000"/>
                          <a:tailEnd type="triangle"/>
                        </a:ln>
                        <a:effectLst/>
                      </wps:spPr>
                      <wps:bodyPr/>
                    </wps:wsp>
                  </a:graphicData>
                </a:graphic>
                <wp14:sizeRelH relativeFrom="margin">
                  <wp14:pctWidth>0</wp14:pctWidth>
                </wp14:sizeRelH>
                <wp14:sizeRelV relativeFrom="page">
                  <wp14:pctHeight>0</wp14:pctHeight>
                </wp14:sizeRelV>
              </wp:anchor>
            </w:drawing>
          </mc:Choice>
          <mc:Fallback>
            <w:pict>
              <v:shapetype w14:anchorId="2F0F5098" id="_x0000_t32" coordsize="21600,21600" o:spt="32" o:oned="t" path="m,l21600,21600e" filled="f">
                <v:path arrowok="t" fillok="f" o:connecttype="none"/>
                <o:lock v:ext="edit" shapetype="t"/>
              </v:shapetype>
              <v:shape id="Connecteur droit avec flèche 1" o:spid="_x0000_s1026" type="#_x0000_t32" style="position:absolute;margin-left:202.25pt;margin-top:7.6pt;width:39.1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" strokecolor="black [3213]" strokeweight=".5pt">
                <v:stroke endarrow="block" joinstyle="miter"/>
                <o:lock v:ext="edit" shapetype="f"/>
              </v:shape>
            </w:pict>
          </mc:Fallback>
        </mc:AlternateContent>
      </w:r>
      <w:proofErr w:type="gramStart"/>
      <w:r w:rsidR="006647AA" w:rsidRPr="00B863F5">
        <w:rPr>
          <w:rFonts w:eastAsia="Calibri"/>
          <w:kern w:val="2"/>
        </w:rPr>
        <w:t>Ca(</w:t>
      </w:r>
      <w:proofErr w:type="gramEnd"/>
      <w:r w:rsidR="006647AA" w:rsidRPr="00B863F5">
        <w:rPr>
          <w:rFonts w:eastAsia="Calibri"/>
          <w:kern w:val="2"/>
        </w:rPr>
        <w:t>CO</w:t>
      </w:r>
      <w:r w:rsidR="006647AA" w:rsidRPr="00B863F5">
        <w:rPr>
          <w:rFonts w:eastAsia="Calibri"/>
          <w:kern w:val="2"/>
          <w:vertAlign w:val="subscript"/>
        </w:rPr>
        <w:t>3</w:t>
      </w:r>
      <w:r w:rsidR="006647AA" w:rsidRPr="00B863F5">
        <w:rPr>
          <w:rFonts w:eastAsia="Calibri"/>
          <w:kern w:val="2"/>
        </w:rPr>
        <w:t>)</w:t>
      </w:r>
      <w:r w:rsidR="006647AA" w:rsidRPr="00B863F5">
        <w:rPr>
          <w:rFonts w:eastAsia="Calibri"/>
          <w:kern w:val="2"/>
          <w:vertAlign w:val="subscript"/>
        </w:rPr>
        <w:t xml:space="preserve">                          </w:t>
      </w:r>
      <w:r w:rsidR="00B863F5">
        <w:rPr>
          <w:rFonts w:eastAsia="Calibri"/>
          <w:kern w:val="2"/>
          <w:vertAlign w:val="subscript"/>
        </w:rPr>
        <w:t xml:space="preserve">          </w:t>
      </w:r>
      <w:r w:rsidR="006647AA" w:rsidRPr="00B863F5">
        <w:rPr>
          <w:rFonts w:eastAsia="Calibri"/>
          <w:kern w:val="2"/>
          <w:vertAlign w:val="subscript"/>
        </w:rPr>
        <w:t xml:space="preserve"> </w:t>
      </w:r>
      <w:r w:rsidR="006647AA" w:rsidRPr="00B863F5">
        <w:rPr>
          <w:rFonts w:eastAsia="Calibri"/>
          <w:kern w:val="2"/>
        </w:rPr>
        <w:t>CaO +CO</w:t>
      </w:r>
      <w:r w:rsidR="006647AA" w:rsidRPr="00B863F5">
        <w:rPr>
          <w:rFonts w:eastAsia="Calibri"/>
          <w:kern w:val="2"/>
          <w:vertAlign w:val="subscript"/>
        </w:rPr>
        <w:t>2</w:t>
      </w:r>
    </w:p>
    <w:p w14:paraId="31915C7C" w14:textId="0DBAB83C" w:rsidR="006647AA" w:rsidRPr="006647AA" w:rsidRDefault="006647AA" w:rsidP="007B1414">
      <w:pPr>
        <w:pStyle w:val="Paragraph"/>
        <w:rPr>
          <w:rFonts w:eastAsia="Calibri"/>
        </w:rPr>
      </w:pPr>
      <w:r>
        <w:rPr>
          <w:rFonts w:eastAsia="Calibri"/>
        </w:rPr>
        <w:t xml:space="preserve"> </w:t>
      </w:r>
    </w:p>
    <w:p w14:paraId="2B901021" w14:textId="782618C0" w:rsidR="00435054" w:rsidRPr="007B1414" w:rsidRDefault="00435054" w:rsidP="007B1414">
      <w:pPr>
        <w:pStyle w:val="Paragraphbulleted"/>
        <w:rPr>
          <w:b/>
          <w:bCs/>
        </w:rPr>
      </w:pPr>
      <w:r w:rsidRPr="007B1414">
        <w:rPr>
          <w:b/>
          <w:bCs/>
        </w:rPr>
        <w:t xml:space="preserve">Ternary </w:t>
      </w:r>
      <w:r w:rsidR="00A565BD" w:rsidRPr="007B1414">
        <w:rPr>
          <w:b/>
          <w:bCs/>
        </w:rPr>
        <w:t>Diagramme Cao-</w:t>
      </w:r>
      <w:r w:rsidRPr="007B1414">
        <w:rPr>
          <w:b/>
          <w:bCs/>
        </w:rPr>
        <w:t>Al</w:t>
      </w:r>
      <w:r w:rsidRPr="007B1414">
        <w:rPr>
          <w:b/>
          <w:bCs/>
          <w:vertAlign w:val="subscript"/>
        </w:rPr>
        <w:t>2</w:t>
      </w:r>
      <w:r w:rsidRPr="007B1414">
        <w:rPr>
          <w:b/>
          <w:bCs/>
        </w:rPr>
        <w:t>O</w:t>
      </w:r>
      <w:r w:rsidRPr="007B1414">
        <w:rPr>
          <w:b/>
          <w:bCs/>
          <w:vertAlign w:val="subscript"/>
        </w:rPr>
        <w:t>3</w:t>
      </w:r>
      <w:r w:rsidR="00A565BD" w:rsidRPr="007B1414">
        <w:rPr>
          <w:b/>
          <w:bCs/>
        </w:rPr>
        <w:t>-Sio</w:t>
      </w:r>
      <w:r w:rsidR="00A565BD" w:rsidRPr="007B1414">
        <w:rPr>
          <w:b/>
          <w:bCs/>
          <w:vertAlign w:val="subscript"/>
        </w:rPr>
        <w:t>2</w:t>
      </w:r>
      <w:r w:rsidR="00A565BD" w:rsidRPr="007B1414">
        <w:rPr>
          <w:b/>
          <w:bCs/>
        </w:rPr>
        <w:t> </w:t>
      </w:r>
    </w:p>
    <w:p w14:paraId="21339163" w14:textId="1A8DACDC" w:rsidR="00435054" w:rsidRDefault="00435054" w:rsidP="00CD6075">
      <w:pPr>
        <w:pStyle w:val="Paragraph"/>
        <w:rPr>
          <w:lang w:eastAsia="fr-FR"/>
        </w:rPr>
      </w:pPr>
      <w:r w:rsidRPr="00A565BD">
        <w:rPr>
          <w:lang w:eastAsia="fr-FR"/>
        </w:rPr>
        <w:t>The ternary phase diagram is a graphical tool that illustrates the phase relationships in three-component system</w:t>
      </w:r>
      <w:r w:rsidR="008F4F66">
        <w:rPr>
          <w:lang w:eastAsia="fr-FR"/>
        </w:rPr>
        <w:t xml:space="preserve">s </w:t>
      </w:r>
      <w:r w:rsidR="00A565BD">
        <w:rPr>
          <w:lang w:eastAsia="fr-FR"/>
        </w:rPr>
        <w:t xml:space="preserve">        </w:t>
      </w:r>
      <w:r w:rsidRPr="00A565BD">
        <w:rPr>
          <w:lang w:eastAsia="fr-FR"/>
        </w:rPr>
        <w:t>at various compositions and temperatures. It is widely used in materials science to understand the interactions and stability of different phases.</w:t>
      </w:r>
    </w:p>
    <w:p w14:paraId="62FAF6F9" w14:textId="526C42D6" w:rsidR="008F4F66" w:rsidRPr="00A565BD" w:rsidRDefault="008F4F66" w:rsidP="00CD6075">
      <w:pPr>
        <w:pStyle w:val="Paragraph"/>
        <w:rPr>
          <w:lang w:eastAsia="fr-FR"/>
        </w:rPr>
      </w:pPr>
    </w:p>
    <w:p w14:paraId="525D48B9" w14:textId="7ACF8482" w:rsidR="00435054" w:rsidRPr="00A565BD" w:rsidRDefault="00435054" w:rsidP="00CD6075">
      <w:pPr>
        <w:pStyle w:val="Paragraph"/>
        <w:rPr>
          <w:lang w:eastAsia="fr-FR"/>
        </w:rPr>
      </w:pPr>
      <w:r w:rsidRPr="003B1A3A">
        <w:rPr>
          <w:lang w:eastAsia="fr-FR"/>
        </w:rPr>
        <w:t>Fig</w:t>
      </w:r>
      <w:r w:rsidR="003B1A3A" w:rsidRPr="003B1A3A">
        <w:rPr>
          <w:lang w:eastAsia="fr-FR"/>
        </w:rPr>
        <w:t>ure</w:t>
      </w:r>
      <w:r w:rsidRPr="003B1A3A">
        <w:rPr>
          <w:lang w:eastAsia="fr-FR"/>
        </w:rPr>
        <w:t xml:space="preserve"> </w:t>
      </w:r>
      <w:r w:rsidR="00FF5630" w:rsidRPr="003B1A3A">
        <w:rPr>
          <w:lang w:eastAsia="fr-FR"/>
        </w:rPr>
        <w:t>1</w:t>
      </w:r>
      <w:r w:rsidR="00F05D51" w:rsidRPr="003B1A3A">
        <w:rPr>
          <w:lang w:eastAsia="fr-FR"/>
        </w:rPr>
        <w:t xml:space="preserve"> </w:t>
      </w:r>
      <w:r w:rsidRPr="00A565BD">
        <w:rPr>
          <w:lang w:eastAsia="fr-FR"/>
        </w:rPr>
        <w:t xml:space="preserve">shows the ternary phase diagram of the CaO-Al₂O₃-SiO₂ system. Based on the oxide content calculated from the composition of halloysite and </w:t>
      </w:r>
      <w:proofErr w:type="gramStart"/>
      <w:r w:rsidRPr="00A565BD">
        <w:rPr>
          <w:lang w:eastAsia="fr-FR"/>
        </w:rPr>
        <w:t>Ca</w:t>
      </w:r>
      <w:r w:rsidR="00F05D51" w:rsidRPr="00A565BD">
        <w:rPr>
          <w:lang w:eastAsia="fr-FR"/>
        </w:rPr>
        <w:t xml:space="preserve">O, </w:t>
      </w:r>
      <w:r w:rsidRPr="00A565BD">
        <w:rPr>
          <w:lang w:eastAsia="fr-FR"/>
        </w:rPr>
        <w:t xml:space="preserve"> the</w:t>
      </w:r>
      <w:proofErr w:type="gramEnd"/>
      <w:r w:rsidRPr="00A565BD">
        <w:rPr>
          <w:lang w:eastAsia="fr-FR"/>
        </w:rPr>
        <w:t xml:space="preserve"> following values were obtained: 16.4 wt% CaO, 45.5 wt% Al₂O₃, and 38.1 wt% SiO₂.</w:t>
      </w:r>
    </w:p>
    <w:p w14:paraId="5FBBBF2A" w14:textId="77777777" w:rsidR="00435054" w:rsidRPr="00A565BD" w:rsidRDefault="00435054" w:rsidP="00CD6075">
      <w:pPr>
        <w:pStyle w:val="Paragraph"/>
        <w:rPr>
          <w:lang w:eastAsia="fr-FR"/>
        </w:rPr>
      </w:pPr>
      <w:r w:rsidRPr="00A565BD">
        <w:rPr>
          <w:lang w:eastAsia="fr-FR"/>
        </w:rPr>
        <w:t>These values were plotted on the diagram using the standard method of drawing lines parallel to the opposing axes:</w:t>
      </w:r>
    </w:p>
    <w:p w14:paraId="40A1A5EB" w14:textId="77777777" w:rsidR="00435054" w:rsidRPr="00A565BD" w:rsidRDefault="00435054" w:rsidP="00CD6075">
      <w:pPr>
        <w:pStyle w:val="Paragraphbulleted"/>
        <w:rPr>
          <w:lang w:eastAsia="fr-FR"/>
        </w:rPr>
      </w:pPr>
      <w:r w:rsidRPr="00A565BD">
        <w:rPr>
          <w:lang w:eastAsia="fr-FR"/>
        </w:rPr>
        <w:t>A line is drawn at 16.4 wt% along the CaO axis (parallel to the Al₂O₃-SiO₂ side),</w:t>
      </w:r>
    </w:p>
    <w:p w14:paraId="14670549" w14:textId="77777777" w:rsidR="00435054" w:rsidRPr="00A565BD" w:rsidRDefault="00435054" w:rsidP="00CD6075">
      <w:pPr>
        <w:pStyle w:val="Paragraphbulleted"/>
        <w:rPr>
          <w:lang w:eastAsia="fr-FR"/>
        </w:rPr>
      </w:pPr>
      <w:r w:rsidRPr="00A565BD">
        <w:rPr>
          <w:lang w:eastAsia="fr-FR"/>
        </w:rPr>
        <w:t>Another at 45.5 wt% along the Al₂O₃ axis (parallel to CaO-SiO₂),</w:t>
      </w:r>
    </w:p>
    <w:p w14:paraId="00734966" w14:textId="77777777" w:rsidR="007F22A8" w:rsidRPr="007F22A8" w:rsidRDefault="00435054" w:rsidP="00CD6075">
      <w:pPr>
        <w:pStyle w:val="Paragraphbulleted"/>
        <w:rPr>
          <w:b/>
          <w:bCs/>
          <w:sz w:val="18"/>
          <w:szCs w:val="18"/>
          <w:lang w:eastAsia="fr-FR"/>
        </w:rPr>
      </w:pPr>
      <w:r w:rsidRPr="007F22A8">
        <w:rPr>
          <w:lang w:eastAsia="fr-FR"/>
        </w:rPr>
        <w:t>And a third at 38.1 wt% along the SiO₂ axis (parallel to CaO-Al₂O₃).</w:t>
      </w:r>
      <w:r w:rsidR="007F22A8" w:rsidRPr="007F22A8">
        <w:rPr>
          <w:b/>
          <w:bCs/>
          <w:sz w:val="18"/>
          <w:szCs w:val="18"/>
          <w:lang w:eastAsia="fr-FR"/>
        </w:rPr>
        <w:t xml:space="preserve"> </w:t>
      </w:r>
    </w:p>
    <w:p w14:paraId="4BF40CD5" w14:textId="5A2DB295" w:rsidR="00FF5630" w:rsidRDefault="00FF5630" w:rsidP="00435054">
      <w:pPr>
        <w:spacing w:before="100" w:beforeAutospacing="1" w:after="100" w:afterAutospacing="1" w:line="360" w:lineRule="auto"/>
        <w:rPr>
          <w:szCs w:val="24"/>
          <w:lang w:eastAsia="fr-FR"/>
        </w:rPr>
      </w:pPr>
    </w:p>
    <w:p w14:paraId="66772BD4" w14:textId="782D5EAB" w:rsidR="00FF5630" w:rsidRDefault="00FF5630" w:rsidP="00435054">
      <w:pPr>
        <w:spacing w:before="100" w:beforeAutospacing="1" w:after="100" w:afterAutospacing="1" w:line="360" w:lineRule="auto"/>
        <w:rPr>
          <w:szCs w:val="24"/>
          <w:lang w:eastAsia="fr-FR"/>
        </w:rPr>
      </w:pPr>
    </w:p>
    <w:p w14:paraId="1FB06F01" w14:textId="1D228D85" w:rsidR="00FF5630" w:rsidRDefault="00FF5630" w:rsidP="00435054">
      <w:pPr>
        <w:spacing w:before="100" w:beforeAutospacing="1" w:after="100" w:afterAutospacing="1" w:line="360" w:lineRule="auto"/>
        <w:rPr>
          <w:szCs w:val="24"/>
          <w:lang w:eastAsia="fr-FR"/>
        </w:rPr>
      </w:pPr>
    </w:p>
    <w:p w14:paraId="4F9E56B4" w14:textId="30F523E7" w:rsidR="00FF5630" w:rsidRDefault="00CD6075" w:rsidP="00CD6075">
      <w:pPr>
        <w:pStyle w:val="Figure"/>
        <w:rPr>
          <w:lang w:eastAsia="fr-FR"/>
        </w:rPr>
      </w:pPr>
      <w:r>
        <w:rPr>
          <w:noProof/>
          <w:lang w:eastAsia="fr-FR"/>
        </w:rPr>
        <w:lastRenderedPageBreak/>
        <mc:AlternateContent>
          <mc:Choice Requires="wpg">
            <w:drawing>
              <wp:inline distT="0" distB="0" distL="0" distR="0" wp14:anchorId="00FC6F74" wp14:editId="0D25E1E8">
                <wp:extent cx="3948430" cy="3759200"/>
                <wp:effectExtent l="0" t="0" r="0" b="0"/>
                <wp:docPr id="323323996" name="Gruppieren 30"/>
                <wp:cNvGraphicFramePr/>
                <a:graphic xmlns:a="http://schemas.openxmlformats.org/drawingml/2006/main">
                  <a:graphicData uri="http://schemas.microsoft.com/office/word/2010/wordprocessingGroup">
                    <wpg:wgp>
                      <wpg:cNvGrpSpPr/>
                      <wpg:grpSpPr>
                        <a:xfrm>
                          <a:off x="0" y="0"/>
                          <a:ext cx="3948430" cy="3759200"/>
                          <a:chOff x="0" y="0"/>
                          <a:chExt cx="3948430" cy="3759200"/>
                        </a:xfrm>
                      </wpg:grpSpPr>
                      <pic:pic xmlns:pic="http://schemas.openxmlformats.org/drawingml/2006/picture">
                        <pic:nvPicPr>
                          <pic:cNvPr id="153597404" name="Image 695522859" descr="Tablo 3: İncelenen cürufların FeO-SiO2-Al2O3 üçlü faz diyagramındaki ..."/>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48430" cy="3759200"/>
                          </a:xfrm>
                          <a:prstGeom prst="rect">
                            <a:avLst/>
                          </a:prstGeom>
                          <a:noFill/>
                          <a:ln>
                            <a:noFill/>
                          </a:ln>
                        </pic:spPr>
                      </pic:pic>
                      <wpg:grpSp>
                        <wpg:cNvPr id="810848912" name="Groupe 14"/>
                        <wpg:cNvGrpSpPr/>
                        <wpg:grpSpPr>
                          <a:xfrm>
                            <a:off x="361950" y="273050"/>
                            <a:ext cx="3282950" cy="2927350"/>
                            <a:chOff x="0" y="-31750"/>
                            <a:chExt cx="3282950" cy="2927350"/>
                          </a:xfrm>
                        </wpg:grpSpPr>
                        <wps:wsp>
                          <wps:cNvPr id="909930586" name="Ellipse 3"/>
                          <wps:cNvSpPr/>
                          <wps:spPr>
                            <a:xfrm>
                              <a:off x="1917700" y="1543050"/>
                              <a:ext cx="45719" cy="45719"/>
                            </a:xfrm>
                            <a:prstGeom prst="ellipse">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4854672" name="Triangle isocèle 5"/>
                          <wps:cNvSpPr/>
                          <wps:spPr>
                            <a:xfrm>
                              <a:off x="0" y="-31750"/>
                              <a:ext cx="3282950" cy="2863850"/>
                            </a:xfrm>
                            <a:prstGeom prst="triangle">
                              <a:avLst>
                                <a:gd name="adj" fmla="val 50000"/>
                              </a:avLst>
                            </a:prstGeom>
                            <a:solidFill>
                              <a:srgbClr val="002060">
                                <a:alpha val="16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6070953" name="Groupe 12"/>
                          <wpg:cNvGrpSpPr/>
                          <wpg:grpSpPr>
                            <a:xfrm>
                              <a:off x="698500" y="501650"/>
                              <a:ext cx="2044700" cy="2393950"/>
                              <a:chOff x="0" y="0"/>
                              <a:chExt cx="2044700" cy="2393950"/>
                            </a:xfrm>
                          </wpg:grpSpPr>
                          <wps:wsp>
                            <wps:cNvPr id="590863444" name="Connecteur droit 9"/>
                            <wps:cNvCnPr/>
                            <wps:spPr>
                              <a:xfrm>
                                <a:off x="609600" y="0"/>
                                <a:ext cx="1435100" cy="2393950"/>
                              </a:xfrm>
                              <a:prstGeom prst="line">
                                <a:avLst/>
                              </a:prstGeom>
                              <a:ln>
                                <a:noFill/>
                              </a:ln>
                            </wps:spPr>
                            <wps:style>
                              <a:lnRef idx="3">
                                <a:schemeClr val="accent2"/>
                              </a:lnRef>
                              <a:fillRef idx="0">
                                <a:schemeClr val="accent2"/>
                              </a:fillRef>
                              <a:effectRef idx="2">
                                <a:schemeClr val="accent2"/>
                              </a:effectRef>
                              <a:fontRef idx="minor">
                                <a:schemeClr val="tx1"/>
                              </a:fontRef>
                            </wps:style>
                            <wps:bodyPr/>
                          </wps:wsp>
                          <wps:wsp>
                            <wps:cNvPr id="844983241" name="Connecteur droit 10"/>
                            <wps:cNvCnPr/>
                            <wps:spPr>
                              <a:xfrm flipH="1">
                                <a:off x="0" y="1047750"/>
                                <a:ext cx="1866900" cy="38100"/>
                              </a:xfrm>
                              <a:prstGeom prst="line">
                                <a:avLst/>
                              </a:prstGeom>
                              <a:ln>
                                <a:noFill/>
                              </a:ln>
                            </wps:spPr>
                            <wps:style>
                              <a:lnRef idx="3">
                                <a:schemeClr val="accent2"/>
                              </a:lnRef>
                              <a:fillRef idx="0">
                                <a:schemeClr val="accent2"/>
                              </a:fillRef>
                              <a:effectRef idx="2">
                                <a:schemeClr val="accent2"/>
                              </a:effectRef>
                              <a:fontRef idx="minor">
                                <a:schemeClr val="tx1"/>
                              </a:fontRef>
                            </wps:style>
                            <wps:bodyPr/>
                          </wps:wsp>
                          <wps:wsp>
                            <wps:cNvPr id="366612010" name="Connecteur droit 11"/>
                            <wps:cNvCnPr/>
                            <wps:spPr>
                              <a:xfrm flipH="1">
                                <a:off x="393700" y="571500"/>
                                <a:ext cx="1168400" cy="1790700"/>
                              </a:xfrm>
                              <a:prstGeom prst="line">
                                <a:avLst/>
                              </a:prstGeom>
                              <a:ln>
                                <a:noFill/>
                              </a:ln>
                            </wps:spPr>
                            <wps:style>
                              <a:lnRef idx="3">
                                <a:schemeClr val="accent2"/>
                              </a:lnRef>
                              <a:fillRef idx="0">
                                <a:schemeClr val="accent2"/>
                              </a:fillRef>
                              <a:effectRef idx="2">
                                <a:schemeClr val="accent2"/>
                              </a:effectRef>
                              <a:fontRef idx="minor">
                                <a:schemeClr val="tx1"/>
                              </a:fontRef>
                            </wps:style>
                            <wps:bodyPr/>
                          </wps:wsp>
                        </wpg:grpSp>
                        <wps:wsp>
                          <wps:cNvPr id="637515744" name="Ellipse 13"/>
                          <wps:cNvSpPr/>
                          <wps:spPr>
                            <a:xfrm flipH="1">
                              <a:off x="1911350" y="1530350"/>
                              <a:ext cx="72000" cy="72000"/>
                            </a:xfrm>
                            <a:prstGeom prst="ellipse">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2863A1B7" id="Gruppieren 30" o:spid="_x0000_s1026" style="width:310.9pt;height:296pt;mso-position-horizontal-relative:char;mso-position-vertical-relative:line" coordsize="39484,375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95522859" o:spid="_x0000_s1027" type="#_x0000_t75" alt="Tablo 3: İncelenen cürufların FeO-SiO2-Al2O3 üçlü faz diyagramındaki ..." style="position:absolute;width:39484;height:37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">
                  <v:imagedata r:id="rId9" o:title=" İncelenen cürufların FeO-SiO2-Al2O3 üçlü faz diyagramındaki .."/>
                </v:shape>
                <v:group id="Groupe 14" o:spid="_x0000_s1028" style="position:absolute;left:3619;top:2730;width:32830;height:29274" coordorigin=",-317" coordsize="32829,2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">
                  <v:oval id="Ellipse 3" o:spid="_x0000_s1029" style="position:absolute;left:19177;top:15430;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" fillcolor="#4f81bd [3204]" stroked="f" strokeweight="2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5" o:spid="_x0000_s1030" type="#_x0000_t5" style="position:absolute;top:-317;width:32829;height:28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" fillcolor="#002060" stroked="f" strokeweight="2pt">
                    <v:fill opacity="10537f"/>
                  </v:shape>
                  <v:group id="Groupe 12" o:spid="_x0000_s1031" style="position:absolute;left:6985;top:5016;width:20447;height:23940" coordsize="20447,2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">
                    <v:line id="Connecteur droit 9" o:spid="_x0000_s1032" style="position:absolute;visibility:visible;mso-wrap-style:square" from="6096,0" to="20447,23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" stroked="f" strokeweight="3pt">
                      <v:shadow on="t" color="black" opacity="22937f" origin=",.5" offset="0,.63889mm"/>
                    </v:line>
                    <v:line id="Connecteur droit 10" o:spid="_x0000_s1033" style="position:absolute;flip:x;visibility:visible;mso-wrap-style:square" from="0,10477" to="18669,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" stroked="f" strokeweight="3pt">
                      <v:shadow on="t" color="black" opacity="22937f" origin=",.5" offset="0,.63889mm"/>
                    </v:line>
                    <v:line id="Connecteur droit 11" o:spid="_x0000_s1034" style="position:absolute;flip:x;visibility:visible;mso-wrap-style:square" from="3937,5715" to="15621,23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" stroked="f" strokeweight="3pt">
                      <v:shadow on="t" color="black" opacity="22937f" origin=",.5" offset="0,.63889mm"/>
                    </v:line>
                  </v:group>
                  <v:oval id="Ellipse 13" o:spid="_x0000_s1035" style="position:absolute;left:19113;top:15303;width:720;height:72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" fillcolor="#4f81bd [3204]" stroked="f" strokeweight="2pt"/>
                </v:group>
                <w10:anchorlock/>
              </v:group>
            </w:pict>
          </mc:Fallback>
        </mc:AlternateContent>
      </w:r>
    </w:p>
    <w:p w14:paraId="3D8B09D4" w14:textId="0C522D9E" w:rsidR="000A7EA5" w:rsidRDefault="000A7EA5" w:rsidP="00CD6075">
      <w:pPr>
        <w:pStyle w:val="FigureCaption"/>
        <w:rPr>
          <w:lang w:eastAsia="fr-FR"/>
        </w:rPr>
      </w:pPr>
      <w:r w:rsidRPr="00B863F5">
        <w:rPr>
          <w:b/>
          <w:bCs/>
          <w:lang w:eastAsia="fr-FR"/>
        </w:rPr>
        <w:t>FIGURE 1</w:t>
      </w:r>
      <w:r w:rsidR="00492223">
        <w:rPr>
          <w:b/>
          <w:bCs/>
          <w:lang w:eastAsia="fr-FR"/>
        </w:rPr>
        <w:t>.</w:t>
      </w:r>
      <w:r w:rsidRPr="00B863F5">
        <w:rPr>
          <w:lang w:eastAsia="fr-FR"/>
        </w:rPr>
        <w:t xml:space="preserve"> The ternary phase diagram of the CaO-Al₂O₃-SiO</w:t>
      </w:r>
    </w:p>
    <w:p w14:paraId="15AFB755" w14:textId="77777777" w:rsidR="0009740E" w:rsidRPr="0009740E" w:rsidRDefault="0009740E" w:rsidP="0009740E">
      <w:pPr>
        <w:pStyle w:val="Paragraph"/>
        <w:rPr>
          <w:lang w:eastAsia="fr-FR"/>
        </w:rPr>
      </w:pPr>
    </w:p>
    <w:p w14:paraId="17A54EF9" w14:textId="5F01956E" w:rsidR="00435054" w:rsidRPr="008F4F66" w:rsidRDefault="00435054" w:rsidP="00B01EF3">
      <w:pPr>
        <w:pStyle w:val="Paragraph"/>
        <w:rPr>
          <w:lang w:eastAsia="fr-FR"/>
        </w:rPr>
      </w:pPr>
      <w:r w:rsidRPr="008F4F66">
        <w:rPr>
          <w:lang w:eastAsia="fr-FR"/>
        </w:rPr>
        <w:t xml:space="preserve">The intersection of these three lines defines the position of the mixture within the ternary diagram. According to the diagram, this point falls within the stability field of </w:t>
      </w:r>
      <w:r w:rsidRPr="008F4F66">
        <w:rPr>
          <w:b/>
          <w:bCs/>
          <w:lang w:eastAsia="fr-FR"/>
        </w:rPr>
        <w:t>anorthite (CaAl₂Si₂O₈)</w:t>
      </w:r>
      <w:r w:rsidRPr="008F4F66">
        <w:rPr>
          <w:lang w:eastAsia="fr-FR"/>
        </w:rPr>
        <w:t xml:space="preserve">, suggesting that this is the dominant crystalline phase expected to form. However, the composition lies near the stability field of </w:t>
      </w:r>
      <w:r w:rsidRPr="008F4F66">
        <w:rPr>
          <w:b/>
          <w:bCs/>
          <w:lang w:eastAsia="fr-FR"/>
        </w:rPr>
        <w:t>mullite (Al₆Si₂O₁₃)</w:t>
      </w:r>
      <w:r w:rsidRPr="008F4F66">
        <w:rPr>
          <w:lang w:eastAsia="fr-FR"/>
        </w:rPr>
        <w:t>, indicating that minor secondary phases may also form depending on processing conditions.</w:t>
      </w:r>
    </w:p>
    <w:p w14:paraId="7A9F730A" w14:textId="7B2071E1" w:rsidR="0015248E" w:rsidRPr="00B01EF3" w:rsidRDefault="0015248E" w:rsidP="00B01EF3">
      <w:pPr>
        <w:pStyle w:val="berschrift2"/>
      </w:pPr>
      <w:r w:rsidRPr="00B01EF3">
        <w:t>Sample Preparation</w:t>
      </w:r>
    </w:p>
    <w:p w14:paraId="520D3680" w14:textId="719AD205" w:rsidR="0015248E" w:rsidRPr="008F4F66" w:rsidRDefault="0015248E" w:rsidP="00B01EF3">
      <w:pPr>
        <w:pStyle w:val="Paragraph"/>
      </w:pPr>
      <w:r w:rsidRPr="008F4F66">
        <w:t xml:space="preserve">The </w:t>
      </w:r>
      <w:r w:rsidR="00872860" w:rsidRPr="008F4F66">
        <w:t xml:space="preserve">Halloysite </w:t>
      </w:r>
      <w:r w:rsidRPr="008F4F66">
        <w:t>w</w:t>
      </w:r>
      <w:r w:rsidR="007F643C" w:rsidRPr="008F4F66">
        <w:t>as</w:t>
      </w:r>
      <w:r w:rsidRPr="008F4F66">
        <w:t xml:space="preserve"> dried</w:t>
      </w:r>
      <w:r w:rsidR="00872860" w:rsidRPr="008F4F66">
        <w:t xml:space="preserve"> at 150°C </w:t>
      </w:r>
      <w:proofErr w:type="gramStart"/>
      <w:r w:rsidR="00872860" w:rsidRPr="008F4F66">
        <w:t>during</w:t>
      </w:r>
      <w:proofErr w:type="gramEnd"/>
      <w:r w:rsidR="00872860" w:rsidRPr="008F4F66">
        <w:t xml:space="preserve"> 1 hour</w:t>
      </w:r>
      <w:r w:rsidRPr="008F4F66">
        <w:t xml:space="preserve">, ground, and passed through </w:t>
      </w:r>
      <w:r w:rsidRPr="008F4F66">
        <w:rPr>
          <w:color w:val="000000" w:themeColor="text1"/>
        </w:rPr>
        <w:t xml:space="preserve">a 125 μm </w:t>
      </w:r>
      <w:r w:rsidRPr="008F4F66">
        <w:t xml:space="preserve">sieve to ensure homogeneity. The powders were then mixed thoroughly in a planetary ball mill with </w:t>
      </w:r>
      <w:r w:rsidR="00872860" w:rsidRPr="008F4F66">
        <w:t>distilled water</w:t>
      </w:r>
      <w:r w:rsidRPr="008F4F66">
        <w:t xml:space="preserve"> as the dispersing medium, using </w:t>
      </w:r>
      <w:r w:rsidR="00872860" w:rsidRPr="008F4F66">
        <w:t>alumina</w:t>
      </w:r>
      <w:r w:rsidRPr="008F4F66">
        <w:t xml:space="preserve"> balls, for a total of </w:t>
      </w:r>
      <w:r w:rsidR="00872860" w:rsidRPr="008F4F66">
        <w:rPr>
          <w:color w:val="000000" w:themeColor="text1"/>
        </w:rPr>
        <w:t>16</w:t>
      </w:r>
      <w:r w:rsidRPr="008F4F66">
        <w:rPr>
          <w:color w:val="000000" w:themeColor="text1"/>
        </w:rPr>
        <w:t xml:space="preserve"> hours. </w:t>
      </w:r>
      <w:r w:rsidRPr="008F4F66">
        <w:t xml:space="preserve">After drying at </w:t>
      </w:r>
      <w:r w:rsidR="00872860" w:rsidRPr="008F4F66">
        <w:rPr>
          <w:color w:val="000000" w:themeColor="text1"/>
        </w:rPr>
        <w:t>520</w:t>
      </w:r>
      <w:r w:rsidRPr="008F4F66">
        <w:rPr>
          <w:color w:val="000000" w:themeColor="text1"/>
        </w:rPr>
        <w:t xml:space="preserve"> °C </w:t>
      </w:r>
      <w:proofErr w:type="gramStart"/>
      <w:r w:rsidR="00872860" w:rsidRPr="008F4F66">
        <w:t>during</w:t>
      </w:r>
      <w:proofErr w:type="gramEnd"/>
      <w:r w:rsidR="00872860" w:rsidRPr="008F4F66">
        <w:t xml:space="preserve"> 1 hour</w:t>
      </w:r>
      <w:r w:rsidRPr="008F4F66">
        <w:t xml:space="preserve">, the powder was pressed into disc-shaped pellets under a uniaxial pressure of </w:t>
      </w:r>
      <w:r w:rsidRPr="008F4F66">
        <w:rPr>
          <w:color w:val="000000" w:themeColor="text1"/>
        </w:rPr>
        <w:t>200 MPa.</w:t>
      </w:r>
    </w:p>
    <w:p w14:paraId="5FF0ADAE" w14:textId="74696D44" w:rsidR="0015248E" w:rsidRPr="008F4F66" w:rsidRDefault="0015248E" w:rsidP="00B01EF3">
      <w:pPr>
        <w:pStyle w:val="Paragraph"/>
      </w:pPr>
      <w:r w:rsidRPr="008F4F66">
        <w:t xml:space="preserve">The green pellets were sintered in an electric furnace under air atmosphere at temperatures ranging from </w:t>
      </w:r>
      <w:r w:rsidRPr="008F4F66">
        <w:rPr>
          <w:rFonts w:asciiTheme="majorBidi" w:hAnsiTheme="majorBidi" w:cstheme="majorBidi"/>
        </w:rPr>
        <w:t>800 °C</w:t>
      </w:r>
      <w:r w:rsidR="00B01EF3">
        <w:rPr>
          <w:rFonts w:asciiTheme="majorBidi" w:hAnsiTheme="majorBidi" w:cstheme="majorBidi"/>
        </w:rPr>
        <w:t> </w:t>
      </w:r>
      <w:r w:rsidRPr="008F4F66">
        <w:rPr>
          <w:rFonts w:asciiTheme="majorBidi" w:hAnsiTheme="majorBidi" w:cstheme="majorBidi"/>
        </w:rPr>
        <w:t>to</w:t>
      </w:r>
      <w:r w:rsidR="00B01EF3">
        <w:rPr>
          <w:rFonts w:asciiTheme="majorBidi" w:hAnsiTheme="majorBidi" w:cstheme="majorBidi"/>
        </w:rPr>
        <w:t> </w:t>
      </w:r>
      <w:r w:rsidRPr="008F4F66">
        <w:rPr>
          <w:rFonts w:asciiTheme="majorBidi" w:hAnsiTheme="majorBidi" w:cstheme="majorBidi"/>
        </w:rPr>
        <w:t>1300 °C</w:t>
      </w:r>
      <w:r w:rsidRPr="008F4F66">
        <w:t xml:space="preserve">, with a holding time of 2 hours and a heating rate of </w:t>
      </w:r>
      <w:r w:rsidR="00872860" w:rsidRPr="008F4F66">
        <w:rPr>
          <w:color w:val="000000" w:themeColor="text1"/>
        </w:rPr>
        <w:t>2</w:t>
      </w:r>
      <w:r w:rsidRPr="008F4F66">
        <w:rPr>
          <w:color w:val="000000" w:themeColor="text1"/>
        </w:rPr>
        <w:t xml:space="preserve">0 °C/min. </w:t>
      </w:r>
      <w:r w:rsidRPr="008F4F66">
        <w:t>The aim was to study the effect of sintering temperature on the crystallization of anorthite and related phases.</w:t>
      </w:r>
    </w:p>
    <w:p w14:paraId="2F43DC9B" w14:textId="3F08BEF3" w:rsidR="0015248E" w:rsidRPr="007B27A4" w:rsidRDefault="0015248E" w:rsidP="007B27A4">
      <w:pPr>
        <w:pStyle w:val="berschrift2"/>
      </w:pPr>
      <w:r w:rsidRPr="007B27A4">
        <w:t>Characterization Techniques</w:t>
      </w:r>
    </w:p>
    <w:p w14:paraId="70438390" w14:textId="77777777" w:rsidR="008F4F66" w:rsidRDefault="0015248E" w:rsidP="007B27A4">
      <w:pPr>
        <w:pStyle w:val="Paragraph"/>
      </w:pPr>
      <w:r w:rsidRPr="008F4F66">
        <w:t>The synthesized samples were analyzed using the following techniques:</w:t>
      </w:r>
    </w:p>
    <w:p w14:paraId="28C0272C" w14:textId="4A927947" w:rsidR="009D0027" w:rsidRPr="008F4F66" w:rsidRDefault="0015248E" w:rsidP="007B27A4">
      <w:pPr>
        <w:pStyle w:val="Paragraph"/>
      </w:pPr>
      <w:r w:rsidRPr="008F4F66">
        <w:t>X-ray diffraction (XRD)</w:t>
      </w:r>
      <w:r w:rsidRPr="008F4F66">
        <w:rPr>
          <w:b/>
          <w:bCs/>
        </w:rPr>
        <w:t xml:space="preserve">: </w:t>
      </w:r>
      <w:r w:rsidRPr="008F4F66">
        <w:t xml:space="preserve">Used to identify the crystalline phases present in the sintered ceramics. </w:t>
      </w:r>
    </w:p>
    <w:p w14:paraId="6EAB8EE2" w14:textId="77777777" w:rsidR="009D0027" w:rsidRPr="008F4F66" w:rsidRDefault="009D0027" w:rsidP="007B27A4">
      <w:pPr>
        <w:pStyle w:val="Paragraphbulleted"/>
        <w:rPr>
          <w:rFonts w:asciiTheme="majorBidi" w:hAnsiTheme="majorBidi" w:cstheme="majorBidi"/>
        </w:rPr>
      </w:pPr>
      <w:r w:rsidRPr="008F4F66">
        <w:t>To examine the structure of the synthesized samples, we used an X’Pert PRO diffractometer with Cu Kα radiation and a linear X’Celerator detector. Scans were performed between 10° and 60° (2θ) with a fine step of 0.0017°. For measuring the thickness of the layers, a DEKTAK 150 profilometer was employed. This device uses a diamond tip to gently scan the surface, achieving a lateral precision of 4 nm and a vertical resolution of about 5 nm.</w:t>
      </w:r>
    </w:p>
    <w:p w14:paraId="46957461" w14:textId="77777777" w:rsidR="0015248E" w:rsidRPr="008F4F66" w:rsidRDefault="0015248E" w:rsidP="007B27A4">
      <w:pPr>
        <w:pStyle w:val="Paragraphbulleted"/>
        <w:rPr>
          <w:rFonts w:asciiTheme="majorBidi" w:hAnsiTheme="majorBidi" w:cstheme="majorBidi"/>
        </w:rPr>
      </w:pPr>
      <w:r w:rsidRPr="008F4F66">
        <w:rPr>
          <w:rFonts w:asciiTheme="majorBidi" w:hAnsiTheme="majorBidi" w:cstheme="majorBidi"/>
        </w:rPr>
        <w:t>Thermal analysis (DTA-TG): Conducted on the raw mixture to evaluate dehydration, dehydroxylation, and phase transformation temperatures. The heating rate was 10 °C/min under a nitrogen or air atmosphere.</w:t>
      </w:r>
    </w:p>
    <w:p w14:paraId="6E9E85E0" w14:textId="77777777" w:rsidR="0015248E" w:rsidRPr="008F4F66" w:rsidRDefault="0015248E" w:rsidP="007B27A4">
      <w:pPr>
        <w:pStyle w:val="Paragraphbulleted"/>
        <w:rPr>
          <w:rFonts w:asciiTheme="majorBidi" w:hAnsiTheme="majorBidi" w:cstheme="majorBidi"/>
        </w:rPr>
      </w:pPr>
      <w:r w:rsidRPr="008F4F66">
        <w:rPr>
          <w:rFonts w:asciiTheme="majorBidi" w:hAnsiTheme="majorBidi" w:cstheme="majorBidi"/>
        </w:rPr>
        <w:lastRenderedPageBreak/>
        <w:t>Fourier-transform infrared spectroscopy (FTIR): Used to confirm structural changes before and after sintering, particularly the formation of silicate and aluminate bonding networks.</w:t>
      </w:r>
      <w:r w:rsidR="00D55D07" w:rsidRPr="008F4F66">
        <w:rPr>
          <w:rFonts w:asciiTheme="majorBidi" w:hAnsiTheme="majorBidi" w:cstheme="majorBidi"/>
        </w:rPr>
        <w:t xml:space="preserve"> </w:t>
      </w:r>
      <w:r w:rsidR="00D55D07" w:rsidRPr="008F4F66">
        <w:t>The chemical bonding within the samples was examined using a Thermo Nicolet 5700 FTIR spectrometer, operating in the 400–4000 cm</w:t>
      </w:r>
      <w:r w:rsidR="00D55D07" w:rsidRPr="008F4F66">
        <w:rPr>
          <w:rFonts w:ascii="Cambria Math" w:hAnsi="Cambria Math" w:cs="Cambria Math"/>
        </w:rPr>
        <w:t>⁻</w:t>
      </w:r>
      <w:r w:rsidR="00D55D07" w:rsidRPr="008F4F66">
        <w:t>¹ range with a spectral resolution of 4 cm</w:t>
      </w:r>
      <w:r w:rsidR="00D55D07" w:rsidRPr="008F4F66">
        <w:rPr>
          <w:rFonts w:ascii="Cambria Math" w:hAnsi="Cambria Math" w:cs="Cambria Math"/>
        </w:rPr>
        <w:t>⁻</w:t>
      </w:r>
      <w:r w:rsidR="00D55D07" w:rsidRPr="008F4F66">
        <w:t>¹. After correcting for the baseline, the spectra were analyzed using Gaussian curve fitting to identify and quantify the main vibrational bands.</w:t>
      </w:r>
    </w:p>
    <w:p w14:paraId="5282DE02" w14:textId="77777777" w:rsidR="0015248E" w:rsidRDefault="0015248E" w:rsidP="007B27A4">
      <w:pPr>
        <w:pStyle w:val="Paragraphbulleted"/>
        <w:rPr>
          <w:rFonts w:asciiTheme="majorBidi" w:hAnsiTheme="majorBidi" w:cstheme="majorBidi"/>
        </w:rPr>
      </w:pPr>
      <w:r w:rsidRPr="008F4F66">
        <w:rPr>
          <w:rFonts w:asciiTheme="majorBidi" w:hAnsiTheme="majorBidi" w:cstheme="majorBidi"/>
        </w:rPr>
        <w:t>Scanning electron microscopy (SEM): May be used to observe the microstructure of selected sintered samples, especially for assessing grain growth and porosity.</w:t>
      </w:r>
    </w:p>
    <w:p w14:paraId="478A0D21" w14:textId="77777777" w:rsidR="007B27A4" w:rsidRPr="008F4F66" w:rsidRDefault="007B27A4" w:rsidP="007B27A4">
      <w:pPr>
        <w:pStyle w:val="Paragraphbulleted"/>
        <w:numPr>
          <w:ilvl w:val="0"/>
          <w:numId w:val="0"/>
        </w:numPr>
        <w:ind w:left="1004"/>
        <w:rPr>
          <w:rFonts w:asciiTheme="majorBidi" w:hAnsiTheme="majorBidi" w:cstheme="majorBidi"/>
        </w:rPr>
      </w:pPr>
    </w:p>
    <w:p w14:paraId="018BC17B" w14:textId="77777777" w:rsidR="0015248E" w:rsidRPr="008F4F66" w:rsidRDefault="0015248E" w:rsidP="007B27A4">
      <w:pPr>
        <w:pStyle w:val="Paragraph"/>
        <w:rPr>
          <w:b/>
          <w:bCs/>
        </w:rPr>
      </w:pPr>
      <w:r w:rsidRPr="008F4F66">
        <w:t>This methodology was designed to evaluate the crystallization behavior, phase purity, and thermal characteristics of the system while maintaining a simple and reproducible processing route based on natural and accessible resources</w:t>
      </w:r>
      <w:r w:rsidRPr="008F4F66">
        <w:rPr>
          <w:b/>
          <w:bCs/>
        </w:rPr>
        <w:t>.</w:t>
      </w:r>
    </w:p>
    <w:p w14:paraId="213D7151" w14:textId="76102A39" w:rsidR="007A001B" w:rsidRPr="00535A87" w:rsidRDefault="003F0A39" w:rsidP="007B27A4">
      <w:pPr>
        <w:pStyle w:val="berschrift1"/>
      </w:pPr>
      <w:r w:rsidRPr="00535A87">
        <w:t>RESULTS AND DISCUSSION</w:t>
      </w:r>
    </w:p>
    <w:p w14:paraId="5431FD7E" w14:textId="2CBF0AFC" w:rsidR="00BD3739" w:rsidRPr="002A5AA5" w:rsidRDefault="007A001B" w:rsidP="007B27A4">
      <w:pPr>
        <w:pStyle w:val="berschrift2"/>
        <w:rPr>
          <w:i/>
          <w:iCs/>
        </w:rPr>
      </w:pPr>
      <w:r w:rsidRPr="005F0C48">
        <w:t>Phase Analysis</w:t>
      </w:r>
    </w:p>
    <w:p w14:paraId="46031CC1" w14:textId="02420024" w:rsidR="007A001B" w:rsidRDefault="007A001B" w:rsidP="007B27A4">
      <w:pPr>
        <w:pStyle w:val="Paragraph"/>
        <w:rPr>
          <w:lang w:eastAsia="fr-FR"/>
        </w:rPr>
      </w:pPr>
      <w:r w:rsidRPr="008F4F66">
        <w:rPr>
          <w:lang w:eastAsia="fr-FR"/>
        </w:rPr>
        <w:t xml:space="preserve">X-ray diffraction (XRD) patterns of the mixture were recorded after sintering at 1000 °C, 1250 °C, and 1300 °C. The corresponding diffractograms are presented in </w:t>
      </w:r>
      <w:r w:rsidRPr="0009740E">
        <w:rPr>
          <w:lang w:eastAsia="fr-FR"/>
        </w:rPr>
        <w:t>Fig</w:t>
      </w:r>
      <w:r w:rsidR="00D40379" w:rsidRPr="0009740E">
        <w:rPr>
          <w:lang w:eastAsia="fr-FR"/>
        </w:rPr>
        <w:t>.</w:t>
      </w:r>
      <w:r w:rsidR="00A52516">
        <w:rPr>
          <w:lang w:eastAsia="fr-FR"/>
        </w:rPr>
        <w:t> </w:t>
      </w:r>
      <w:r w:rsidR="00FF5630" w:rsidRPr="0009740E">
        <w:rPr>
          <w:lang w:eastAsia="fr-FR"/>
        </w:rPr>
        <w:t>2</w:t>
      </w:r>
      <w:r w:rsidR="009A502D" w:rsidRPr="0009740E">
        <w:rPr>
          <w:lang w:eastAsia="fr-FR"/>
        </w:rPr>
        <w:t>.</w:t>
      </w:r>
    </w:p>
    <w:p w14:paraId="7B7B9CAF" w14:textId="77777777" w:rsidR="007F22A8" w:rsidRPr="008F4F66" w:rsidRDefault="007F22A8" w:rsidP="007B27A4">
      <w:pPr>
        <w:pStyle w:val="Paragraph"/>
      </w:pPr>
      <w:r w:rsidRPr="008F4F66">
        <w:t xml:space="preserve">The results revealed a significant evolution in phase development with increasing temperature. </w:t>
      </w:r>
    </w:p>
    <w:p w14:paraId="5036DB70" w14:textId="77777777" w:rsidR="007F22A8" w:rsidRPr="008F4F66" w:rsidRDefault="007F22A8" w:rsidP="007B27A4">
      <w:pPr>
        <w:pStyle w:val="Paragraphbulleted"/>
        <w:rPr>
          <w:lang w:eastAsia="fr-FR"/>
        </w:rPr>
      </w:pPr>
      <w:r w:rsidRPr="008F4F66">
        <w:rPr>
          <w:lang w:eastAsia="fr-FR"/>
        </w:rPr>
        <w:t>At 1000 °C:</w:t>
      </w:r>
    </w:p>
    <w:p w14:paraId="638D26E3" w14:textId="77777777" w:rsidR="007F22A8" w:rsidRPr="008F4F66" w:rsidRDefault="007F22A8" w:rsidP="007B27A4">
      <w:pPr>
        <w:pStyle w:val="Paragraph"/>
        <w:rPr>
          <w:lang w:eastAsia="fr-FR"/>
        </w:rPr>
      </w:pPr>
      <w:r w:rsidRPr="008F4F66">
        <w:rPr>
          <w:lang w:eastAsia="fr-FR"/>
        </w:rPr>
        <w:t>The diffraction peaks are weak and broad, indicating a largely amorphous structure or incomplete crystallization. The material was likely in a glassy or partially devitrified state.</w:t>
      </w:r>
    </w:p>
    <w:p w14:paraId="3919AC14" w14:textId="77777777" w:rsidR="007F22A8" w:rsidRPr="008F4F66" w:rsidRDefault="007F22A8" w:rsidP="007B27A4">
      <w:pPr>
        <w:pStyle w:val="Paragraphbulleted"/>
        <w:rPr>
          <w:lang w:eastAsia="fr-FR"/>
        </w:rPr>
      </w:pPr>
      <w:r w:rsidRPr="008F4F66">
        <w:rPr>
          <w:lang w:eastAsia="fr-FR"/>
        </w:rPr>
        <w:t>At 1250 °C:</w:t>
      </w:r>
    </w:p>
    <w:p w14:paraId="28EB5E66" w14:textId="77777777" w:rsidR="007F22A8" w:rsidRPr="008F4F66" w:rsidRDefault="007F22A8" w:rsidP="007B27A4">
      <w:pPr>
        <w:pStyle w:val="Paragraph"/>
        <w:rPr>
          <w:lang w:eastAsia="fr-FR"/>
        </w:rPr>
      </w:pPr>
      <w:r w:rsidRPr="008F4F66">
        <w:rPr>
          <w:lang w:eastAsia="fr-FR"/>
        </w:rPr>
        <w:t>The peaks became sharper and more intense, reflecting improved crystallinity and the appearance of well-defined crystalline phases. The formation of anorthite became more evident at this stage.</w:t>
      </w:r>
    </w:p>
    <w:p w14:paraId="73FF36B1" w14:textId="4D5800AD" w:rsidR="007A001B" w:rsidRDefault="007B27A4" w:rsidP="007B27A4">
      <w:pPr>
        <w:pStyle w:val="Figure"/>
      </w:pPr>
      <w:r w:rsidRPr="00535A87">
        <w:object w:dxaOrig="17311" w:dyaOrig="13232" w14:anchorId="4DA5CD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6pt;height:287pt" o:ole="">
            <v:imagedata r:id="rId10" o:title="" croptop="3819f" cropbottom="2477f" cropleft="4421f" cropright="6482f"/>
          </v:shape>
          <o:OLEObject Type="Embed" ProgID="Origin95.Graph" ShapeID="_x0000_i1025" DrawAspect="Content" ObjectID="_1825919634" r:id="rId11"/>
        </w:object>
      </w:r>
    </w:p>
    <w:p w14:paraId="0AA79B3B" w14:textId="7F87AE0B" w:rsidR="00BD3739" w:rsidRPr="00B863F5" w:rsidRDefault="00BD3739" w:rsidP="007B27A4">
      <w:pPr>
        <w:pStyle w:val="FigureCaption"/>
        <w:rPr>
          <w:sz w:val="20"/>
        </w:rPr>
      </w:pPr>
      <w:r w:rsidRPr="00B863F5">
        <w:rPr>
          <w:b/>
          <w:bCs/>
        </w:rPr>
        <w:t>FIGURE 2</w:t>
      </w:r>
      <w:r w:rsidR="00492223">
        <w:rPr>
          <w:lang w:eastAsia="fr-FR"/>
        </w:rPr>
        <w:t>.</w:t>
      </w:r>
      <w:r w:rsidRPr="00B863F5">
        <w:t xml:space="preserve"> XRD patterns of the mixture</w:t>
      </w:r>
      <w:r w:rsidRPr="00B863F5">
        <w:rPr>
          <w:sz w:val="20"/>
        </w:rPr>
        <w:t xml:space="preserve"> </w:t>
      </w:r>
    </w:p>
    <w:p w14:paraId="7FEBE869" w14:textId="77777777" w:rsidR="00872860" w:rsidRPr="008F4F66" w:rsidRDefault="00872860" w:rsidP="007B27A4">
      <w:pPr>
        <w:pStyle w:val="Paragraphbulleted"/>
        <w:rPr>
          <w:lang w:eastAsia="fr-FR"/>
        </w:rPr>
      </w:pPr>
      <w:r w:rsidRPr="008F4F66">
        <w:rPr>
          <w:lang w:eastAsia="fr-FR"/>
        </w:rPr>
        <w:t>At 1300 °C:</w:t>
      </w:r>
    </w:p>
    <w:p w14:paraId="183FFE5B" w14:textId="77777777" w:rsidR="00872860" w:rsidRPr="00225CB2" w:rsidRDefault="00872860" w:rsidP="007B27A4">
      <w:pPr>
        <w:pStyle w:val="Paragraph"/>
        <w:rPr>
          <w:lang w:eastAsia="fr-FR"/>
        </w:rPr>
      </w:pPr>
      <w:r w:rsidRPr="008F4F66">
        <w:rPr>
          <w:lang w:eastAsia="fr-FR"/>
        </w:rPr>
        <w:t xml:space="preserve">Strong and sharp peaks confirm a highly crystalline structure. The dominant phase is crystalline anorthite, and the amorphous fraction appears to be largely eliminated. Additionally, a shift of peaks toward lower 2θ values is observed, </w:t>
      </w:r>
      <w:r w:rsidRPr="00225CB2">
        <w:rPr>
          <w:lang w:eastAsia="fr-FR"/>
        </w:rPr>
        <w:t>which may be attributed to structural expansion resulting from dehydration and decarbonation events, as supported by thermal analysis.</w:t>
      </w:r>
    </w:p>
    <w:p w14:paraId="6A0DA66C" w14:textId="77777777" w:rsidR="00872860" w:rsidRPr="00225CB2" w:rsidRDefault="00872860" w:rsidP="007B27A4">
      <w:pPr>
        <w:pStyle w:val="Paragraph"/>
        <w:rPr>
          <w:lang w:eastAsia="fr-FR"/>
        </w:rPr>
      </w:pPr>
      <w:r w:rsidRPr="00225CB2">
        <w:rPr>
          <w:lang w:eastAsia="fr-FR"/>
        </w:rPr>
        <w:lastRenderedPageBreak/>
        <w:t>According to the CaO-Al₂O₃-SiO₂ ternary diagram and the calculated oxide composition, the mixture lies outside the pure anorthite stability field, suggesting the potential coexistence of secondary phases such as mullite.</w:t>
      </w:r>
    </w:p>
    <w:p w14:paraId="79416085" w14:textId="2A999166" w:rsidR="00EF213B" w:rsidRDefault="00872860" w:rsidP="007B27A4">
      <w:pPr>
        <w:pStyle w:val="Paragraph"/>
        <w:rPr>
          <w:rFonts w:asciiTheme="majorBidi" w:hAnsiTheme="majorBidi" w:cstheme="majorBidi"/>
        </w:rPr>
      </w:pPr>
      <w:r w:rsidRPr="00225CB2">
        <w:rPr>
          <w:rFonts w:asciiTheme="majorBidi" w:hAnsiTheme="majorBidi" w:cstheme="majorBidi"/>
        </w:rPr>
        <w:t>XRD phase analysis using the Match! 4 software (Crystal Impact) confirmed the presence of two crystalline phases: anorthite and mullite, across all sintering temperatures.</w:t>
      </w:r>
    </w:p>
    <w:p w14:paraId="19B7A64D" w14:textId="3103EE39" w:rsidR="00B8383D" w:rsidRDefault="00B8383D" w:rsidP="007B27A4">
      <w:pPr>
        <w:pStyle w:val="TableCaption"/>
      </w:pPr>
      <w:r w:rsidRPr="00225CB2">
        <w:rPr>
          <w:b/>
          <w:bCs/>
        </w:rPr>
        <w:t>Table 2</w:t>
      </w:r>
      <w:r w:rsidRPr="00225CB2">
        <w:t xml:space="preserve"> summarizes the phase composition at each temperature</w:t>
      </w:r>
      <w:r>
        <w:t>.</w:t>
      </w:r>
    </w:p>
    <w:tbl>
      <w:tblPr>
        <w:tblStyle w:val="Tabellenraster"/>
        <w:tblW w:w="0" w:type="auto"/>
        <w:jc w:val="center"/>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gridCol w:w="2410"/>
      </w:tblGrid>
      <w:tr w:rsidR="006C430B" w:rsidRPr="009147AA" w14:paraId="120166A5" w14:textId="77777777" w:rsidTr="007B27A4">
        <w:trPr>
          <w:jc w:val="center"/>
        </w:trPr>
        <w:tc>
          <w:tcPr>
            <w:tcW w:w="2410" w:type="dxa"/>
          </w:tcPr>
          <w:p w14:paraId="559C8A1C" w14:textId="3774B115" w:rsidR="006C430B" w:rsidRPr="009147AA" w:rsidRDefault="006C430B" w:rsidP="00956863">
            <w:pPr>
              <w:pStyle w:val="StandardWeb"/>
              <w:rPr>
                <w:b/>
                <w:bCs/>
                <w:sz w:val="18"/>
                <w:szCs w:val="18"/>
                <w:lang w:val="en-US"/>
              </w:rPr>
            </w:pPr>
            <w:r>
              <w:rPr>
                <w:b/>
                <w:bCs/>
                <w:sz w:val="18"/>
                <w:szCs w:val="18"/>
                <w:lang w:val="en-US"/>
              </w:rPr>
              <w:t>Temperature(°C)</w:t>
            </w:r>
          </w:p>
        </w:tc>
        <w:tc>
          <w:tcPr>
            <w:tcW w:w="2268" w:type="dxa"/>
          </w:tcPr>
          <w:p w14:paraId="716B4264" w14:textId="2D70BDD4" w:rsidR="006C430B" w:rsidRPr="009147AA" w:rsidRDefault="006C430B" w:rsidP="00956863">
            <w:pPr>
              <w:pStyle w:val="StandardWeb"/>
              <w:rPr>
                <w:b/>
                <w:bCs/>
                <w:sz w:val="18"/>
                <w:szCs w:val="18"/>
                <w:lang w:val="en-US"/>
              </w:rPr>
            </w:pPr>
            <w:proofErr w:type="gramStart"/>
            <w:r>
              <w:rPr>
                <w:b/>
                <w:bCs/>
                <w:sz w:val="18"/>
                <w:szCs w:val="18"/>
                <w:lang w:val="en-US"/>
              </w:rPr>
              <w:t>Anorthite(</w:t>
            </w:r>
            <w:proofErr w:type="gramEnd"/>
            <w:r>
              <w:rPr>
                <w:b/>
                <w:bCs/>
                <w:sz w:val="18"/>
                <w:szCs w:val="18"/>
                <w:lang w:val="en-US"/>
              </w:rPr>
              <w:t>%)</w:t>
            </w:r>
          </w:p>
        </w:tc>
        <w:tc>
          <w:tcPr>
            <w:tcW w:w="2410" w:type="dxa"/>
          </w:tcPr>
          <w:p w14:paraId="3ADED796" w14:textId="2B5A4945" w:rsidR="006C430B" w:rsidRPr="009147AA" w:rsidRDefault="006C430B" w:rsidP="00956863">
            <w:pPr>
              <w:pStyle w:val="StandardWeb"/>
              <w:rPr>
                <w:b/>
                <w:bCs/>
                <w:sz w:val="18"/>
                <w:szCs w:val="18"/>
                <w:lang w:val="en-US"/>
              </w:rPr>
            </w:pPr>
            <w:r>
              <w:rPr>
                <w:b/>
                <w:bCs/>
                <w:sz w:val="18"/>
                <w:szCs w:val="18"/>
                <w:lang w:val="en-US"/>
              </w:rPr>
              <w:t>Mullite (%)</w:t>
            </w:r>
          </w:p>
        </w:tc>
      </w:tr>
      <w:tr w:rsidR="006C430B" w:rsidRPr="009147AA" w14:paraId="7389CF49" w14:textId="77777777" w:rsidTr="007B27A4">
        <w:trPr>
          <w:jc w:val="center"/>
        </w:trPr>
        <w:tc>
          <w:tcPr>
            <w:tcW w:w="2410" w:type="dxa"/>
          </w:tcPr>
          <w:p w14:paraId="5ACB708D" w14:textId="117D9FCF" w:rsidR="006C430B" w:rsidRPr="009147AA" w:rsidRDefault="006C430B" w:rsidP="00956863">
            <w:pPr>
              <w:pStyle w:val="StandardWeb"/>
              <w:rPr>
                <w:szCs w:val="20"/>
                <w:lang w:val="en-US"/>
              </w:rPr>
            </w:pPr>
            <w:r>
              <w:rPr>
                <w:szCs w:val="20"/>
                <w:lang w:val="en-US"/>
              </w:rPr>
              <w:t>1000</w:t>
            </w:r>
          </w:p>
        </w:tc>
        <w:tc>
          <w:tcPr>
            <w:tcW w:w="2268" w:type="dxa"/>
          </w:tcPr>
          <w:p w14:paraId="49A9BC4B" w14:textId="4D069538" w:rsidR="006C430B" w:rsidRPr="009147AA" w:rsidRDefault="006C430B" w:rsidP="00956863">
            <w:pPr>
              <w:pStyle w:val="StandardWeb"/>
              <w:rPr>
                <w:szCs w:val="20"/>
                <w:lang w:val="en-US"/>
              </w:rPr>
            </w:pPr>
            <w:r>
              <w:rPr>
                <w:szCs w:val="20"/>
                <w:lang w:val="en-US"/>
              </w:rPr>
              <w:t>76.1</w:t>
            </w:r>
          </w:p>
        </w:tc>
        <w:tc>
          <w:tcPr>
            <w:tcW w:w="2410" w:type="dxa"/>
          </w:tcPr>
          <w:p w14:paraId="0FA978BE" w14:textId="65B558A7" w:rsidR="006C430B" w:rsidRPr="009147AA" w:rsidRDefault="006C430B" w:rsidP="00956863">
            <w:pPr>
              <w:pStyle w:val="StandardWeb"/>
              <w:rPr>
                <w:szCs w:val="20"/>
                <w:lang w:val="en-US"/>
              </w:rPr>
            </w:pPr>
            <w:r>
              <w:rPr>
                <w:rFonts w:asciiTheme="majorBidi" w:hAnsiTheme="majorBidi" w:cstheme="majorBidi"/>
                <w:szCs w:val="20"/>
              </w:rPr>
              <w:t>23.9</w:t>
            </w:r>
            <w:r w:rsidRPr="009147AA">
              <w:rPr>
                <w:rFonts w:asciiTheme="majorBidi" w:hAnsiTheme="majorBidi" w:cstheme="majorBidi"/>
                <w:szCs w:val="20"/>
              </w:rPr>
              <w:t xml:space="preserve">     </w:t>
            </w:r>
          </w:p>
        </w:tc>
      </w:tr>
      <w:tr w:rsidR="006C430B" w:rsidRPr="009147AA" w14:paraId="48E3341D" w14:textId="77777777" w:rsidTr="007B27A4">
        <w:trPr>
          <w:jc w:val="center"/>
        </w:trPr>
        <w:tc>
          <w:tcPr>
            <w:tcW w:w="2410" w:type="dxa"/>
          </w:tcPr>
          <w:p w14:paraId="08E2218D" w14:textId="1F4C72ED" w:rsidR="006C430B" w:rsidRPr="009147AA" w:rsidRDefault="006C430B" w:rsidP="00956863">
            <w:pPr>
              <w:pStyle w:val="StandardWeb"/>
              <w:rPr>
                <w:szCs w:val="20"/>
                <w:lang w:val="en-US"/>
              </w:rPr>
            </w:pPr>
            <w:r>
              <w:rPr>
                <w:szCs w:val="20"/>
                <w:lang w:val="en-US"/>
              </w:rPr>
              <w:t>1250</w:t>
            </w:r>
          </w:p>
        </w:tc>
        <w:tc>
          <w:tcPr>
            <w:tcW w:w="2268" w:type="dxa"/>
          </w:tcPr>
          <w:p w14:paraId="662DE5C7" w14:textId="3EB0885B" w:rsidR="006C430B" w:rsidRPr="009147AA" w:rsidRDefault="006C430B" w:rsidP="00956863">
            <w:pPr>
              <w:pStyle w:val="StandardWeb"/>
              <w:rPr>
                <w:szCs w:val="20"/>
                <w:lang w:val="en-US"/>
              </w:rPr>
            </w:pPr>
            <w:r>
              <w:rPr>
                <w:rFonts w:asciiTheme="majorBidi" w:hAnsiTheme="majorBidi" w:cstheme="majorBidi"/>
                <w:szCs w:val="20"/>
              </w:rPr>
              <w:t>83.8</w:t>
            </w:r>
          </w:p>
        </w:tc>
        <w:tc>
          <w:tcPr>
            <w:tcW w:w="2410" w:type="dxa"/>
          </w:tcPr>
          <w:p w14:paraId="09D4EF0B" w14:textId="75337BC5" w:rsidR="006C430B" w:rsidRPr="009147AA" w:rsidRDefault="006C430B" w:rsidP="00956863">
            <w:pPr>
              <w:pStyle w:val="StandardWeb"/>
              <w:rPr>
                <w:szCs w:val="20"/>
                <w:lang w:val="en-US"/>
              </w:rPr>
            </w:pPr>
            <w:r>
              <w:rPr>
                <w:szCs w:val="20"/>
                <w:lang w:val="en-US"/>
              </w:rPr>
              <w:t>16.2</w:t>
            </w:r>
          </w:p>
        </w:tc>
      </w:tr>
      <w:tr w:rsidR="006C430B" w:rsidRPr="009147AA" w14:paraId="50661C1F" w14:textId="77777777" w:rsidTr="007B27A4">
        <w:trPr>
          <w:jc w:val="center"/>
        </w:trPr>
        <w:tc>
          <w:tcPr>
            <w:tcW w:w="2410" w:type="dxa"/>
          </w:tcPr>
          <w:p w14:paraId="4F532270" w14:textId="5E74ABA4" w:rsidR="006C430B" w:rsidRPr="009147AA" w:rsidRDefault="006C430B" w:rsidP="00956863">
            <w:pPr>
              <w:pStyle w:val="StandardWeb"/>
              <w:rPr>
                <w:szCs w:val="20"/>
                <w:lang w:val="en-US"/>
              </w:rPr>
            </w:pPr>
            <w:r>
              <w:rPr>
                <w:szCs w:val="20"/>
                <w:lang w:val="en-US"/>
              </w:rPr>
              <w:t>1300</w:t>
            </w:r>
          </w:p>
        </w:tc>
        <w:tc>
          <w:tcPr>
            <w:tcW w:w="2268" w:type="dxa"/>
          </w:tcPr>
          <w:p w14:paraId="435CFDBA" w14:textId="63898361" w:rsidR="006C430B" w:rsidRPr="009147AA" w:rsidRDefault="006C430B" w:rsidP="00956863">
            <w:pPr>
              <w:pStyle w:val="StandardWeb"/>
              <w:rPr>
                <w:szCs w:val="20"/>
                <w:lang w:val="en-US"/>
              </w:rPr>
            </w:pPr>
            <w:r>
              <w:rPr>
                <w:rFonts w:asciiTheme="majorBidi" w:hAnsiTheme="majorBidi" w:cstheme="majorBidi"/>
                <w:szCs w:val="20"/>
              </w:rPr>
              <w:t>96.2</w:t>
            </w:r>
          </w:p>
        </w:tc>
        <w:tc>
          <w:tcPr>
            <w:tcW w:w="2410" w:type="dxa"/>
          </w:tcPr>
          <w:p w14:paraId="617E96A5" w14:textId="7770D951" w:rsidR="006C430B" w:rsidRPr="009147AA" w:rsidRDefault="006C430B" w:rsidP="00956863">
            <w:pPr>
              <w:pStyle w:val="StandardWeb"/>
              <w:rPr>
                <w:szCs w:val="20"/>
                <w:lang w:val="en-US"/>
              </w:rPr>
            </w:pPr>
            <w:r>
              <w:rPr>
                <w:rFonts w:asciiTheme="majorBidi" w:hAnsiTheme="majorBidi" w:cstheme="majorBidi"/>
                <w:szCs w:val="20"/>
              </w:rPr>
              <w:t>3.8</w:t>
            </w:r>
            <w:r w:rsidRPr="009147AA">
              <w:rPr>
                <w:rFonts w:asciiTheme="majorBidi" w:hAnsiTheme="majorBidi" w:cstheme="majorBidi"/>
                <w:szCs w:val="20"/>
              </w:rPr>
              <w:t xml:space="preserve">     </w:t>
            </w:r>
          </w:p>
        </w:tc>
      </w:tr>
    </w:tbl>
    <w:p w14:paraId="5C655CA2" w14:textId="156DA7E8" w:rsidR="00CE4E4B" w:rsidRPr="00225CB2" w:rsidRDefault="00CE4E4B" w:rsidP="007B27A4">
      <w:pPr>
        <w:pStyle w:val="Paragraph"/>
      </w:pPr>
      <w:r w:rsidRPr="00225CB2">
        <w:t>Anorthite content increased significantly with sintering temperature, while mullite decreased.</w:t>
      </w:r>
    </w:p>
    <w:p w14:paraId="3890F875" w14:textId="6BBD68AB" w:rsidR="007A001B" w:rsidRPr="00225CB2" w:rsidRDefault="007A001B" w:rsidP="007B27A4">
      <w:pPr>
        <w:pStyle w:val="Paragraph"/>
      </w:pPr>
      <w:r w:rsidRPr="00225CB2">
        <w:t>The XRD results confirmed the dominant formation of anorthite, with the percentage increasing from 76.1% at 1000 °C to 96.2% at 1300 °C. Conversely, mullite content decreased from 23.9% to 3.8%. This trend suggests a temperature-induced transformation favoring anorthite formation.</w:t>
      </w:r>
    </w:p>
    <w:p w14:paraId="42EB2CE7" w14:textId="7EA5E888" w:rsidR="007A001B" w:rsidRPr="007B27A4" w:rsidRDefault="007A001B" w:rsidP="007B27A4">
      <w:pPr>
        <w:pStyle w:val="berschrift2"/>
      </w:pPr>
      <w:bookmarkStart w:id="0" w:name="_Hlk198402137"/>
      <w:bookmarkStart w:id="1" w:name="_Toc199238709"/>
      <w:bookmarkStart w:id="2" w:name="_Toc199261769"/>
      <w:bookmarkStart w:id="3" w:name="_Toc199261897"/>
      <w:r w:rsidRPr="007B27A4">
        <w:t>Crystallite Size (D) and Strain (</w:t>
      </w:r>
      <w:r w:rsidRPr="007B27A4">
        <w:sym w:font="Symbol" w:char="F065"/>
      </w:r>
      <w:r w:rsidRPr="007B27A4">
        <w:t>)</w:t>
      </w:r>
      <w:bookmarkEnd w:id="0"/>
      <w:bookmarkEnd w:id="1"/>
      <w:bookmarkEnd w:id="2"/>
      <w:bookmarkEnd w:id="3"/>
    </w:p>
    <w:p w14:paraId="074A5319" w14:textId="77777777" w:rsidR="007A001B" w:rsidRPr="00225CB2" w:rsidRDefault="007A001B" w:rsidP="007B27A4">
      <w:pPr>
        <w:pStyle w:val="Paragraph"/>
        <w:rPr>
          <w:lang w:eastAsia="fr-FR"/>
        </w:rPr>
      </w:pPr>
      <w:r w:rsidRPr="00225CB2">
        <w:t>The crystallite size (D) and internal strain (ε) of the sintered samples were estimated using the Scherrer equation and Williamson-Hall (W-H) method, based on the full width at half maximum (FWHM) of selected XRD peaks. The Cu Kα radiation (λ = 0.154 nm) was used, with a shape factor (K) of 0.9.</w:t>
      </w:r>
    </w:p>
    <w:p w14:paraId="43F56B40" w14:textId="090DB47B" w:rsidR="00726E1E" w:rsidRDefault="007A001B" w:rsidP="00225CB2">
      <w:pPr>
        <w:rPr>
          <w:rFonts w:asciiTheme="majorBidi" w:hAnsiTheme="majorBidi" w:cstheme="majorBidi"/>
        </w:rPr>
      </w:pPr>
      <w:bookmarkStart w:id="4" w:name="_Toc198478442"/>
      <w:bookmarkStart w:id="5" w:name="_Toc198314910"/>
      <w:bookmarkStart w:id="6" w:name="_Toc198314986"/>
      <w:r w:rsidRPr="00225CB2">
        <w:rPr>
          <w:rFonts w:asciiTheme="majorBidi" w:hAnsiTheme="majorBidi" w:cstheme="majorBidi"/>
          <w:iCs/>
          <w:lang w:eastAsia="fr-FR"/>
        </w:rPr>
        <w:t xml:space="preserve">The </w:t>
      </w:r>
      <w:r w:rsidRPr="00225CB2">
        <w:rPr>
          <w:rFonts w:asciiTheme="majorBidi" w:hAnsiTheme="majorBidi" w:cstheme="majorBidi"/>
        </w:rPr>
        <w:t xml:space="preserve">Scherrer equation: </w:t>
      </w:r>
    </w:p>
    <w:p w14:paraId="2B241D23" w14:textId="77777777" w:rsidR="00726E1E" w:rsidRDefault="007A001B" w:rsidP="00726E1E">
      <w:pPr>
        <w:pStyle w:val="Equation"/>
        <w:rPr>
          <w:lang w:eastAsia="fr-FR"/>
        </w:rPr>
      </w:pPr>
      <w:r w:rsidRPr="00225CB2">
        <w:rPr>
          <w:iCs/>
          <w:lang w:eastAsia="fr-FR"/>
        </w:rPr>
        <w:t xml:space="preserve"> </w:t>
      </w:r>
      <w:r w:rsidR="00726E1E">
        <w:rPr>
          <w:iCs/>
          <w:lang w:eastAsia="fr-FR"/>
        </w:rPr>
        <w:tab/>
      </w:r>
      <m:oMath>
        <m:r>
          <w:rPr>
            <w:rFonts w:ascii="Cambria Math" w:hAnsi="Cambria Math"/>
            <w:lang w:eastAsia="fr-FR"/>
          </w:rPr>
          <m:t>D=</m:t>
        </m:r>
        <m:f>
          <m:fPr>
            <m:ctrlPr>
              <w:rPr>
                <w:rFonts w:ascii="Cambria Math" w:hAnsi="Cambria Math"/>
                <w:i/>
                <w:lang w:eastAsia="fr-FR"/>
              </w:rPr>
            </m:ctrlPr>
          </m:fPr>
          <m:num>
            <m:r>
              <w:rPr>
                <w:rFonts w:ascii="Cambria Math" w:hAnsi="Cambria Math"/>
                <w:lang w:eastAsia="fr-FR"/>
              </w:rPr>
              <m:t>K</m:t>
            </m:r>
            <m:r>
              <w:rPr>
                <w:rFonts w:ascii="Cambria Math" w:hAnsi="Cambria Math"/>
                <w:i/>
                <w:lang w:eastAsia="fr-FR"/>
              </w:rPr>
              <w:sym w:font="Symbol" w:char="F06C"/>
            </m:r>
          </m:num>
          <m:den>
            <m:r>
              <w:rPr>
                <w:rFonts w:ascii="Cambria Math" w:hAnsi="Cambria Math"/>
                <w:lang w:eastAsia="fr-FR"/>
              </w:rPr>
              <m:t>β</m:t>
            </m:r>
            <m:func>
              <m:funcPr>
                <m:ctrlPr>
                  <w:rPr>
                    <w:rFonts w:ascii="Cambria Math" w:hAnsi="Cambria Math"/>
                    <w:i/>
                    <w:lang w:eastAsia="fr-FR"/>
                  </w:rPr>
                </m:ctrlPr>
              </m:funcPr>
              <m:fName>
                <m:r>
                  <m:rPr>
                    <m:sty m:val="p"/>
                  </m:rPr>
                  <w:rPr>
                    <w:rFonts w:ascii="Cambria Math" w:hAnsi="Cambria Math"/>
                  </w:rPr>
                  <m:t>cos</m:t>
                </m:r>
              </m:fName>
              <m:e>
                <m:r>
                  <w:rPr>
                    <w:rFonts w:ascii="Cambria Math" w:hAnsi="Cambria Math"/>
                    <w:lang w:eastAsia="fr-FR"/>
                  </w:rPr>
                  <m:t>θ</m:t>
                </m:r>
              </m:e>
            </m:func>
          </m:den>
        </m:f>
      </m:oMath>
      <w:r w:rsidRPr="00225CB2">
        <w:rPr>
          <w:lang w:eastAsia="fr-FR"/>
        </w:rPr>
        <w:t xml:space="preserve"> </w:t>
      </w:r>
      <w:r w:rsidR="00BD3739">
        <w:rPr>
          <w:lang w:eastAsia="fr-FR"/>
        </w:rPr>
        <w:t xml:space="preserve">  </w:t>
      </w:r>
      <w:r w:rsidR="00726E1E">
        <w:rPr>
          <w:lang w:eastAsia="fr-FR"/>
        </w:rPr>
        <w:tab/>
      </w:r>
      <w:r w:rsidR="00BD3739">
        <w:rPr>
          <w:lang w:eastAsia="fr-FR"/>
        </w:rPr>
        <w:t xml:space="preserve"> (1)</w:t>
      </w:r>
    </w:p>
    <w:p w14:paraId="47CFC6E2" w14:textId="77777777" w:rsidR="00726E1E" w:rsidRDefault="007A001B" w:rsidP="00726E1E">
      <w:proofErr w:type="gramStart"/>
      <w:r w:rsidRPr="00225CB2">
        <w:t>The  Williamson</w:t>
      </w:r>
      <w:proofErr w:type="gramEnd"/>
      <w:r w:rsidRPr="00225CB2">
        <w:t>-Hall (W-H) equation:</w:t>
      </w:r>
    </w:p>
    <w:p w14:paraId="37A5797F" w14:textId="77777777" w:rsidR="00726E1E" w:rsidRDefault="00726E1E" w:rsidP="00726E1E">
      <w:pPr>
        <w:pStyle w:val="Equation"/>
      </w:pPr>
      <w:r>
        <w:tab/>
      </w:r>
      <m:oMath>
        <m:r>
          <w:rPr>
            <w:rFonts w:ascii="Cambria Math" w:hAnsi="Cambria Math"/>
          </w:rPr>
          <m:t>βcosθ=</m:t>
        </m:r>
        <m:f>
          <m:fPr>
            <m:ctrlPr>
              <w:rPr>
                <w:rFonts w:ascii="Cambria Math" w:hAnsi="Cambria Math"/>
                <w:lang w:eastAsia="fr-FR"/>
              </w:rPr>
            </m:ctrlPr>
          </m:fPr>
          <m:num>
            <m:r>
              <w:rPr>
                <w:rFonts w:ascii="Cambria Math" w:hAnsi="Cambria Math"/>
              </w:rPr>
              <m:t>K</m:t>
            </m:r>
            <m:r>
              <w:rPr>
                <w:rFonts w:ascii="Cambria Math" w:hAnsi="Cambria Math"/>
                <w:i/>
              </w:rPr>
              <w:sym w:font="Symbol" w:char="F06C"/>
            </m:r>
          </m:num>
          <m:den>
            <m:r>
              <w:rPr>
                <w:rFonts w:ascii="Cambria Math" w:hAnsi="Cambria Math"/>
              </w:rPr>
              <m:t>D</m:t>
            </m:r>
          </m:den>
        </m:f>
        <m:r>
          <w:rPr>
            <w:rFonts w:ascii="Cambria Math" w:hAnsi="Cambria Math"/>
          </w:rPr>
          <m:t>+4</m:t>
        </m:r>
        <m:r>
          <w:rPr>
            <w:rFonts w:ascii="Cambria Math" w:hAnsi="Cambria Math"/>
            <w:i/>
          </w:rPr>
          <w:sym w:font="Symbol" w:char="F065"/>
        </m:r>
        <m:r>
          <w:rPr>
            <w:rFonts w:ascii="Cambria Math" w:hAnsi="Cambria Math"/>
          </w:rPr>
          <m:t xml:space="preserve"> sin</m:t>
        </m:r>
        <m:r>
          <w:rPr>
            <w:rFonts w:ascii="Cambria Math" w:hAnsi="Cambria Math"/>
            <w:i/>
          </w:rPr>
          <w:sym w:font="Symbol" w:char="F071"/>
        </m:r>
      </m:oMath>
      <w:r w:rsidR="00BD3739">
        <w:t xml:space="preserve">  </w:t>
      </w:r>
      <w:r>
        <w:tab/>
      </w:r>
      <w:r w:rsidR="00BD3739">
        <w:t xml:space="preserve">  (2)</w:t>
      </w:r>
    </w:p>
    <w:p w14:paraId="66B5541A" w14:textId="5FFDA687" w:rsidR="007A001B" w:rsidRPr="00225CB2" w:rsidRDefault="007A001B" w:rsidP="00225CB2">
      <w:pPr>
        <w:rPr>
          <w:rFonts w:asciiTheme="majorBidi" w:hAnsiTheme="majorBidi" w:cstheme="majorBidi"/>
        </w:rPr>
      </w:pPr>
      <w:bookmarkStart w:id="7" w:name="_Hlk203315443"/>
      <w:bookmarkEnd w:id="4"/>
      <w:bookmarkEnd w:id="5"/>
      <w:bookmarkEnd w:id="6"/>
      <w:r w:rsidRPr="00225CB2">
        <w:rPr>
          <w:rFonts w:asciiTheme="majorBidi" w:hAnsiTheme="majorBidi" w:cstheme="majorBidi"/>
        </w:rPr>
        <w:t xml:space="preserve">The results are summarized in </w:t>
      </w:r>
      <w:r w:rsidRPr="0009740E">
        <w:rPr>
          <w:rFonts w:asciiTheme="majorBidi" w:hAnsiTheme="majorBidi" w:cstheme="majorBidi"/>
        </w:rPr>
        <w:t xml:space="preserve">Table </w:t>
      </w:r>
      <w:r w:rsidRPr="0009740E">
        <w:rPr>
          <w:lang w:eastAsia="fr-FR"/>
        </w:rPr>
        <w:t>3</w:t>
      </w:r>
      <w:r w:rsidRPr="0009740E">
        <w:rPr>
          <w:rFonts w:asciiTheme="majorBidi" w:hAnsiTheme="majorBidi" w:cstheme="majorBidi"/>
        </w:rPr>
        <w:t xml:space="preserve">. </w:t>
      </w:r>
      <w:bookmarkEnd w:id="7"/>
      <w:r w:rsidRPr="00225CB2">
        <w:rPr>
          <w:rFonts w:asciiTheme="majorBidi" w:hAnsiTheme="majorBidi" w:cstheme="majorBidi"/>
        </w:rPr>
        <w:t xml:space="preserve"> </w:t>
      </w:r>
    </w:p>
    <w:p w14:paraId="556858B6" w14:textId="76005D06" w:rsidR="007A001B" w:rsidRPr="00225CB2" w:rsidRDefault="007A001B" w:rsidP="00726E1E">
      <w:pPr>
        <w:pStyle w:val="Paragraph"/>
        <w:rPr>
          <w:lang w:eastAsia="fr-FR"/>
        </w:rPr>
      </w:pPr>
      <w:r w:rsidRPr="00225CB2">
        <w:rPr>
          <w:lang w:eastAsia="fr-FR"/>
        </w:rPr>
        <w:t>The results indicate</w:t>
      </w:r>
      <w:r w:rsidR="002B2A6E" w:rsidRPr="00225CB2">
        <w:rPr>
          <w:lang w:eastAsia="fr-FR"/>
        </w:rPr>
        <w:t>d</w:t>
      </w:r>
      <w:r w:rsidRPr="00225CB2">
        <w:rPr>
          <w:lang w:eastAsia="fr-FR"/>
        </w:rPr>
        <w:t xml:space="preserve"> that increasing the sintering temperature promotes crystallite growth, particularly between 1000 °C and 1250 °C. At 1250 °C, a significant decrease in micro-</w:t>
      </w:r>
      <w:proofErr w:type="gramStart"/>
      <w:r w:rsidRPr="00225CB2">
        <w:rPr>
          <w:lang w:eastAsia="fr-FR"/>
        </w:rPr>
        <w:t>strain</w:t>
      </w:r>
      <w:proofErr w:type="gramEnd"/>
      <w:r w:rsidRPr="00225CB2">
        <w:rPr>
          <w:lang w:eastAsia="fr-FR"/>
        </w:rPr>
        <w:t xml:space="preserve"> suggests that internal lattice defects were relaxed during thermal treatment. Interestingly, at 1300 °C, a slight reduction in crystallite size is observed, possibly due to structural reorganization or grain boundary reformation.</w:t>
      </w:r>
    </w:p>
    <w:p w14:paraId="1F203435" w14:textId="77777777" w:rsidR="007A001B" w:rsidRDefault="007A001B" w:rsidP="00726E1E">
      <w:pPr>
        <w:pStyle w:val="Paragraph"/>
        <w:rPr>
          <w:lang w:eastAsia="fr-FR"/>
        </w:rPr>
      </w:pPr>
      <w:r w:rsidRPr="00225CB2">
        <w:rPr>
          <w:lang w:eastAsia="fr-FR"/>
        </w:rPr>
        <w:t>These trends are consistent with the XRD observations and provide further insight into the microstructural evolution of the ceramic during sintering.</w:t>
      </w:r>
    </w:p>
    <w:p w14:paraId="30BA95FC" w14:textId="77777777" w:rsidR="00B8383D" w:rsidRDefault="00B8383D" w:rsidP="002C1109">
      <w:pPr>
        <w:pStyle w:val="TableCaption"/>
        <w:rPr>
          <w:b/>
          <w:bCs/>
        </w:rPr>
      </w:pPr>
      <w:r w:rsidRPr="007F22A8">
        <w:t>TABLE 3: Crystallite Size (D) and Strain (</w:t>
      </w:r>
      <w:r w:rsidRPr="007F22A8">
        <w:sym w:font="Symbol" w:char="F065"/>
      </w:r>
      <w:r w:rsidRPr="007F22A8">
        <w:t>) results</w:t>
      </w:r>
    </w:p>
    <w:tbl>
      <w:tblPr>
        <w:tblStyle w:val="Tabellenraster"/>
        <w:tblW w:w="0" w:type="auto"/>
        <w:jc w:val="center"/>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2126"/>
        <w:gridCol w:w="1418"/>
        <w:gridCol w:w="2977"/>
      </w:tblGrid>
      <w:tr w:rsidR="00B8383D" w:rsidRPr="009147AA" w14:paraId="1D65D6AF" w14:textId="31BD0D29" w:rsidTr="002C1109">
        <w:trPr>
          <w:jc w:val="center"/>
        </w:trPr>
        <w:tc>
          <w:tcPr>
            <w:tcW w:w="1843" w:type="dxa"/>
          </w:tcPr>
          <w:p w14:paraId="25B5E277" w14:textId="1FA80150" w:rsidR="00B8383D" w:rsidRPr="009147AA" w:rsidRDefault="00B8383D" w:rsidP="00956863">
            <w:pPr>
              <w:pStyle w:val="StandardWeb"/>
              <w:rPr>
                <w:b/>
                <w:bCs/>
                <w:sz w:val="18"/>
                <w:szCs w:val="18"/>
                <w:lang w:val="en-US"/>
              </w:rPr>
            </w:pPr>
            <w:bookmarkStart w:id="8" w:name="_Hlk212632418"/>
            <w:r>
              <w:rPr>
                <w:b/>
                <w:bCs/>
                <w:sz w:val="18"/>
                <w:szCs w:val="18"/>
                <w:lang w:val="en-US"/>
              </w:rPr>
              <w:t>Temperature(°C)</w:t>
            </w:r>
          </w:p>
        </w:tc>
        <w:tc>
          <w:tcPr>
            <w:tcW w:w="2126" w:type="dxa"/>
          </w:tcPr>
          <w:p w14:paraId="4DBDAD32" w14:textId="324E3EB8" w:rsidR="00B8383D" w:rsidRPr="009147AA" w:rsidRDefault="00B8383D" w:rsidP="00956863">
            <w:pPr>
              <w:pStyle w:val="StandardWeb"/>
              <w:rPr>
                <w:b/>
                <w:bCs/>
                <w:sz w:val="18"/>
                <w:szCs w:val="18"/>
                <w:lang w:val="en-US"/>
              </w:rPr>
            </w:pPr>
            <w:r>
              <w:rPr>
                <w:b/>
                <w:bCs/>
                <w:sz w:val="18"/>
                <w:szCs w:val="18"/>
                <w:lang w:val="en-US"/>
              </w:rPr>
              <w:t>Crystallite Siza (nm)</w:t>
            </w:r>
          </w:p>
        </w:tc>
        <w:tc>
          <w:tcPr>
            <w:tcW w:w="1418" w:type="dxa"/>
          </w:tcPr>
          <w:p w14:paraId="00AA3953" w14:textId="0704FF1D" w:rsidR="00B8383D" w:rsidRPr="009147AA" w:rsidRDefault="00B8383D" w:rsidP="00956863">
            <w:pPr>
              <w:pStyle w:val="StandardWeb"/>
              <w:rPr>
                <w:b/>
                <w:bCs/>
                <w:sz w:val="18"/>
                <w:szCs w:val="18"/>
                <w:lang w:val="en-US"/>
              </w:rPr>
            </w:pPr>
            <w:r>
              <w:rPr>
                <w:b/>
                <w:bCs/>
                <w:sz w:val="18"/>
                <w:szCs w:val="18"/>
                <w:lang w:val="en-US"/>
              </w:rPr>
              <w:t>Strain (%)</w:t>
            </w:r>
          </w:p>
        </w:tc>
        <w:tc>
          <w:tcPr>
            <w:tcW w:w="2977" w:type="dxa"/>
          </w:tcPr>
          <w:p w14:paraId="3CAEBD81" w14:textId="0FABBFEA" w:rsidR="00B8383D" w:rsidRPr="009147AA" w:rsidRDefault="00B8383D" w:rsidP="00956863">
            <w:pPr>
              <w:pStyle w:val="StandardWeb"/>
              <w:rPr>
                <w:b/>
                <w:bCs/>
                <w:sz w:val="18"/>
                <w:szCs w:val="18"/>
                <w:lang w:val="en-US"/>
              </w:rPr>
            </w:pPr>
            <w:r>
              <w:rPr>
                <w:b/>
                <w:bCs/>
                <w:sz w:val="18"/>
                <w:szCs w:val="18"/>
                <w:lang w:val="en-US"/>
              </w:rPr>
              <w:t>Observation</w:t>
            </w:r>
          </w:p>
        </w:tc>
      </w:tr>
      <w:tr w:rsidR="00B8383D" w:rsidRPr="009147AA" w14:paraId="0A26FFB3" w14:textId="16A8CF03" w:rsidTr="002C1109">
        <w:trPr>
          <w:jc w:val="center"/>
        </w:trPr>
        <w:tc>
          <w:tcPr>
            <w:tcW w:w="1843" w:type="dxa"/>
          </w:tcPr>
          <w:p w14:paraId="66E9AD86" w14:textId="7628AC7E" w:rsidR="00B8383D" w:rsidRPr="009147AA" w:rsidRDefault="00B8383D" w:rsidP="00956863">
            <w:pPr>
              <w:pStyle w:val="StandardWeb"/>
              <w:rPr>
                <w:szCs w:val="20"/>
                <w:lang w:val="en-US"/>
              </w:rPr>
            </w:pPr>
            <w:r>
              <w:rPr>
                <w:szCs w:val="20"/>
                <w:lang w:val="en-US"/>
              </w:rPr>
              <w:t>1000</w:t>
            </w:r>
          </w:p>
        </w:tc>
        <w:tc>
          <w:tcPr>
            <w:tcW w:w="2126" w:type="dxa"/>
          </w:tcPr>
          <w:p w14:paraId="2DB2CAA1" w14:textId="61A38843" w:rsidR="00B8383D" w:rsidRPr="009147AA" w:rsidRDefault="00B8383D" w:rsidP="00956863">
            <w:pPr>
              <w:pStyle w:val="StandardWeb"/>
              <w:rPr>
                <w:szCs w:val="20"/>
                <w:lang w:val="en-US"/>
              </w:rPr>
            </w:pPr>
            <w:r>
              <w:rPr>
                <w:szCs w:val="20"/>
                <w:lang w:val="en-US"/>
              </w:rPr>
              <w:t>46.4</w:t>
            </w:r>
          </w:p>
        </w:tc>
        <w:tc>
          <w:tcPr>
            <w:tcW w:w="1418" w:type="dxa"/>
          </w:tcPr>
          <w:p w14:paraId="3F1455A9" w14:textId="493FFF6E" w:rsidR="00B8383D" w:rsidRPr="009147AA" w:rsidRDefault="00B8383D" w:rsidP="00956863">
            <w:pPr>
              <w:pStyle w:val="StandardWeb"/>
              <w:rPr>
                <w:szCs w:val="20"/>
                <w:lang w:val="en-US"/>
              </w:rPr>
            </w:pPr>
            <w:r>
              <w:rPr>
                <w:rFonts w:asciiTheme="majorBidi" w:hAnsiTheme="majorBidi" w:cstheme="majorBidi"/>
                <w:szCs w:val="20"/>
              </w:rPr>
              <w:t>0.2</w:t>
            </w:r>
            <w:r w:rsidRPr="009147AA">
              <w:rPr>
                <w:rFonts w:asciiTheme="majorBidi" w:hAnsiTheme="majorBidi" w:cstheme="majorBidi"/>
                <w:szCs w:val="20"/>
              </w:rPr>
              <w:t xml:space="preserve">     </w:t>
            </w:r>
          </w:p>
        </w:tc>
        <w:tc>
          <w:tcPr>
            <w:tcW w:w="2977" w:type="dxa"/>
          </w:tcPr>
          <w:p w14:paraId="651A7510" w14:textId="081B9C5A" w:rsidR="00B8383D" w:rsidRPr="009147AA" w:rsidRDefault="00B8383D" w:rsidP="00956863">
            <w:pPr>
              <w:pStyle w:val="StandardWeb"/>
              <w:rPr>
                <w:rFonts w:asciiTheme="majorBidi" w:hAnsiTheme="majorBidi" w:cstheme="majorBidi"/>
                <w:szCs w:val="20"/>
              </w:rPr>
            </w:pPr>
            <w:r>
              <w:rPr>
                <w:rFonts w:asciiTheme="majorBidi" w:hAnsiTheme="majorBidi" w:cstheme="majorBidi"/>
                <w:szCs w:val="20"/>
              </w:rPr>
              <w:t>Residual stresses</w:t>
            </w:r>
          </w:p>
        </w:tc>
      </w:tr>
      <w:tr w:rsidR="00B8383D" w:rsidRPr="009147AA" w14:paraId="208DDC19" w14:textId="4309D1E3" w:rsidTr="002C1109">
        <w:trPr>
          <w:jc w:val="center"/>
        </w:trPr>
        <w:tc>
          <w:tcPr>
            <w:tcW w:w="1843" w:type="dxa"/>
          </w:tcPr>
          <w:p w14:paraId="152C3E90" w14:textId="77B676CA" w:rsidR="00B8383D" w:rsidRPr="009147AA" w:rsidRDefault="00B8383D" w:rsidP="00956863">
            <w:pPr>
              <w:pStyle w:val="StandardWeb"/>
              <w:rPr>
                <w:szCs w:val="20"/>
                <w:lang w:val="en-US"/>
              </w:rPr>
            </w:pPr>
            <w:r>
              <w:rPr>
                <w:szCs w:val="20"/>
                <w:lang w:val="en-US"/>
              </w:rPr>
              <w:t>1250</w:t>
            </w:r>
          </w:p>
        </w:tc>
        <w:tc>
          <w:tcPr>
            <w:tcW w:w="2126" w:type="dxa"/>
          </w:tcPr>
          <w:p w14:paraId="5D68C731" w14:textId="431CAEE1" w:rsidR="00B8383D" w:rsidRPr="009147AA" w:rsidRDefault="00B8383D" w:rsidP="00956863">
            <w:pPr>
              <w:pStyle w:val="StandardWeb"/>
              <w:rPr>
                <w:szCs w:val="20"/>
                <w:lang w:val="en-US"/>
              </w:rPr>
            </w:pPr>
            <w:r>
              <w:rPr>
                <w:rFonts w:asciiTheme="majorBidi" w:hAnsiTheme="majorBidi" w:cstheme="majorBidi"/>
                <w:szCs w:val="20"/>
              </w:rPr>
              <w:t>64.2</w:t>
            </w:r>
          </w:p>
        </w:tc>
        <w:tc>
          <w:tcPr>
            <w:tcW w:w="1418" w:type="dxa"/>
          </w:tcPr>
          <w:p w14:paraId="17AE9B70" w14:textId="1F41C88C" w:rsidR="00B8383D" w:rsidRPr="009147AA" w:rsidRDefault="00B8383D" w:rsidP="00956863">
            <w:pPr>
              <w:pStyle w:val="StandardWeb"/>
              <w:rPr>
                <w:szCs w:val="20"/>
                <w:lang w:val="en-US"/>
              </w:rPr>
            </w:pPr>
            <w:r>
              <w:rPr>
                <w:szCs w:val="20"/>
                <w:lang w:val="en-US"/>
              </w:rPr>
              <w:t>0.1</w:t>
            </w:r>
          </w:p>
        </w:tc>
        <w:tc>
          <w:tcPr>
            <w:tcW w:w="2977" w:type="dxa"/>
          </w:tcPr>
          <w:p w14:paraId="6AC5BA98" w14:textId="12C49603" w:rsidR="00B8383D" w:rsidRPr="009147AA" w:rsidRDefault="00B8383D" w:rsidP="00956863">
            <w:pPr>
              <w:pStyle w:val="StandardWeb"/>
              <w:rPr>
                <w:szCs w:val="20"/>
                <w:lang w:val="en-US"/>
              </w:rPr>
            </w:pPr>
            <w:r>
              <w:rPr>
                <w:szCs w:val="20"/>
                <w:lang w:val="en-US"/>
              </w:rPr>
              <w:t>Defect relaxation</w:t>
            </w:r>
          </w:p>
        </w:tc>
      </w:tr>
      <w:tr w:rsidR="00B8383D" w:rsidRPr="009147AA" w14:paraId="05161341" w14:textId="3E943DD9" w:rsidTr="002C1109">
        <w:trPr>
          <w:jc w:val="center"/>
        </w:trPr>
        <w:tc>
          <w:tcPr>
            <w:tcW w:w="1843" w:type="dxa"/>
          </w:tcPr>
          <w:p w14:paraId="7D417EB3" w14:textId="52F642F0" w:rsidR="00B8383D" w:rsidRPr="009147AA" w:rsidRDefault="00B8383D" w:rsidP="00956863">
            <w:pPr>
              <w:pStyle w:val="StandardWeb"/>
              <w:rPr>
                <w:szCs w:val="20"/>
                <w:lang w:val="en-US"/>
              </w:rPr>
            </w:pPr>
            <w:r>
              <w:rPr>
                <w:szCs w:val="20"/>
                <w:lang w:val="en-US"/>
              </w:rPr>
              <w:t>1300</w:t>
            </w:r>
          </w:p>
        </w:tc>
        <w:tc>
          <w:tcPr>
            <w:tcW w:w="2126" w:type="dxa"/>
          </w:tcPr>
          <w:p w14:paraId="54A68E24" w14:textId="028437F6" w:rsidR="00B8383D" w:rsidRPr="009147AA" w:rsidRDefault="00B8383D" w:rsidP="00956863">
            <w:pPr>
              <w:pStyle w:val="StandardWeb"/>
              <w:rPr>
                <w:szCs w:val="20"/>
                <w:lang w:val="en-US"/>
              </w:rPr>
            </w:pPr>
            <w:r>
              <w:rPr>
                <w:rFonts w:asciiTheme="majorBidi" w:hAnsiTheme="majorBidi" w:cstheme="majorBidi"/>
                <w:szCs w:val="20"/>
              </w:rPr>
              <w:t>53.4</w:t>
            </w:r>
          </w:p>
        </w:tc>
        <w:tc>
          <w:tcPr>
            <w:tcW w:w="1418" w:type="dxa"/>
          </w:tcPr>
          <w:p w14:paraId="14A7D153" w14:textId="4B6EFC48" w:rsidR="00B8383D" w:rsidRPr="009147AA" w:rsidRDefault="00B8383D" w:rsidP="00956863">
            <w:pPr>
              <w:pStyle w:val="StandardWeb"/>
              <w:rPr>
                <w:szCs w:val="20"/>
                <w:lang w:val="en-US"/>
              </w:rPr>
            </w:pPr>
            <w:r w:rsidRPr="009147AA">
              <w:rPr>
                <w:rFonts w:asciiTheme="majorBidi" w:hAnsiTheme="majorBidi" w:cstheme="majorBidi"/>
                <w:szCs w:val="20"/>
              </w:rPr>
              <w:t>00.</w:t>
            </w:r>
            <w:r>
              <w:rPr>
                <w:rFonts w:asciiTheme="majorBidi" w:hAnsiTheme="majorBidi" w:cstheme="majorBidi"/>
                <w:szCs w:val="20"/>
              </w:rPr>
              <w:t>5</w:t>
            </w:r>
            <w:r w:rsidRPr="009147AA">
              <w:rPr>
                <w:rFonts w:asciiTheme="majorBidi" w:hAnsiTheme="majorBidi" w:cstheme="majorBidi"/>
                <w:szCs w:val="20"/>
              </w:rPr>
              <w:t xml:space="preserve">    </w:t>
            </w:r>
          </w:p>
        </w:tc>
        <w:tc>
          <w:tcPr>
            <w:tcW w:w="2977" w:type="dxa"/>
          </w:tcPr>
          <w:p w14:paraId="58158592" w14:textId="34C98D7D" w:rsidR="00B8383D" w:rsidRPr="00B8383D" w:rsidRDefault="00B8383D" w:rsidP="00956863">
            <w:pPr>
              <w:pStyle w:val="StandardWeb"/>
              <w:rPr>
                <w:rFonts w:asciiTheme="majorBidi" w:hAnsiTheme="majorBidi" w:cstheme="majorBidi"/>
                <w:szCs w:val="20"/>
                <w:lang w:val="en-US"/>
              </w:rPr>
            </w:pPr>
            <w:r w:rsidRPr="00B8383D">
              <w:rPr>
                <w:rFonts w:asciiTheme="majorBidi" w:hAnsiTheme="majorBidi" w:cstheme="majorBidi"/>
                <w:sz w:val="18"/>
                <w:szCs w:val="18"/>
                <w:lang w:val="en-US"/>
              </w:rPr>
              <w:t>Slight reduction in strain and size</w:t>
            </w:r>
          </w:p>
        </w:tc>
      </w:tr>
    </w:tbl>
    <w:bookmarkEnd w:id="8"/>
    <w:p w14:paraId="2650F9CC" w14:textId="32746D76" w:rsidR="007A001B" w:rsidRPr="002A5AA5" w:rsidRDefault="007A001B" w:rsidP="002C1109">
      <w:pPr>
        <w:pStyle w:val="berschrift2"/>
        <w:rPr>
          <w:lang w:eastAsia="fr-FR"/>
        </w:rPr>
      </w:pPr>
      <w:r w:rsidRPr="002A5AA5">
        <w:t>Densification</w:t>
      </w:r>
    </w:p>
    <w:p w14:paraId="0B8BC5AE" w14:textId="34B59E02" w:rsidR="007A001B" w:rsidRDefault="007A001B" w:rsidP="002C1109">
      <w:pPr>
        <w:pStyle w:val="Paragraph"/>
        <w:rPr>
          <w:lang w:eastAsia="fr-FR"/>
        </w:rPr>
      </w:pPr>
      <w:r w:rsidRPr="00225CB2">
        <w:rPr>
          <w:lang w:eastAsia="fr-FR"/>
        </w:rPr>
        <w:t xml:space="preserve">Bulk density of samples sintered at 1000 °C, 1250 °C, and 1300 °C was calculated. The corresponding scatter plot is </w:t>
      </w:r>
      <w:proofErr w:type="gramStart"/>
      <w:r w:rsidRPr="00225CB2">
        <w:rPr>
          <w:lang w:eastAsia="fr-FR"/>
        </w:rPr>
        <w:t>showed</w:t>
      </w:r>
      <w:proofErr w:type="gramEnd"/>
      <w:r w:rsidRPr="00225CB2">
        <w:rPr>
          <w:lang w:eastAsia="fr-FR"/>
        </w:rPr>
        <w:t xml:space="preserve"> in </w:t>
      </w:r>
      <w:r w:rsidRPr="0009740E">
        <w:rPr>
          <w:lang w:eastAsia="fr-FR"/>
        </w:rPr>
        <w:t>Fig</w:t>
      </w:r>
      <w:r w:rsidR="00D40379" w:rsidRPr="0009740E">
        <w:rPr>
          <w:lang w:eastAsia="fr-FR"/>
        </w:rPr>
        <w:t>.</w:t>
      </w:r>
      <w:r w:rsidRPr="0009740E">
        <w:rPr>
          <w:lang w:eastAsia="fr-FR"/>
        </w:rPr>
        <w:t xml:space="preserve"> </w:t>
      </w:r>
      <w:r w:rsidR="00FF5630" w:rsidRPr="0009740E">
        <w:rPr>
          <w:lang w:eastAsia="fr-FR"/>
        </w:rPr>
        <w:t>3</w:t>
      </w:r>
      <w:r w:rsidR="00540473" w:rsidRPr="0009740E">
        <w:rPr>
          <w:lang w:eastAsia="fr-FR"/>
        </w:rPr>
        <w:t>.</w:t>
      </w:r>
    </w:p>
    <w:p w14:paraId="62748C36" w14:textId="77777777" w:rsidR="007F22A8" w:rsidRDefault="007F22A8" w:rsidP="002C1109">
      <w:pPr>
        <w:pStyle w:val="Paragraph"/>
        <w:rPr>
          <w:b/>
          <w:bCs/>
          <w:color w:val="000000" w:themeColor="text1"/>
          <w:lang w:eastAsia="fr-FR"/>
        </w:rPr>
      </w:pPr>
      <w:r w:rsidRPr="00225CB2">
        <w:rPr>
          <w:lang w:eastAsia="fr-FR"/>
        </w:rPr>
        <w:t xml:space="preserve">Interestingly, the highest bulk density was recorded at 1000 °C, likely due to the higher mullite content. This observation aligns with the theoretical density values of the two phases: mullite </w:t>
      </w:r>
      <w:r w:rsidRPr="00225CB2">
        <w:rPr>
          <w:b/>
          <w:bCs/>
          <w:lang w:eastAsia="fr-FR"/>
        </w:rPr>
        <w:t>(~3.16 g/cm³</w:t>
      </w:r>
      <w:r w:rsidRPr="00225CB2">
        <w:rPr>
          <w:lang w:eastAsia="fr-FR"/>
        </w:rPr>
        <w:t xml:space="preserve">) is denser than anorthite </w:t>
      </w:r>
      <w:r w:rsidRPr="00225CB2">
        <w:rPr>
          <w:b/>
          <w:bCs/>
          <w:lang w:eastAsia="fr-FR"/>
        </w:rPr>
        <w:t>(~2.76 g/cm³</w:t>
      </w:r>
      <w:r w:rsidRPr="00225CB2">
        <w:rPr>
          <w:lang w:eastAsia="fr-FR"/>
        </w:rPr>
        <w:t xml:space="preserve">). The gradual dominance of anorthite at higher temperatures contributes to enhanced thermal stability and desirable mechanical properties, such as high creep resistance and low thermal expansion. These findings are consistent with prior studies </w:t>
      </w:r>
      <w:r w:rsidRPr="0009740E">
        <w:rPr>
          <w:color w:val="000000" w:themeColor="text1"/>
          <w:lang w:eastAsia="fr-FR"/>
        </w:rPr>
        <w:t>[1].</w:t>
      </w:r>
    </w:p>
    <w:p w14:paraId="0C2B4B07" w14:textId="77777777" w:rsidR="007A001B" w:rsidRPr="00535A87" w:rsidRDefault="007A001B" w:rsidP="00D80462">
      <w:pPr>
        <w:pStyle w:val="Figure"/>
        <w:rPr>
          <w:lang w:eastAsia="fr-FR"/>
        </w:rPr>
      </w:pPr>
      <w:r w:rsidRPr="00535A87">
        <w:rPr>
          <w:noProof/>
          <w:lang w:eastAsia="fr-FR"/>
        </w:rPr>
        <w:lastRenderedPageBreak/>
        <w:drawing>
          <wp:inline distT="0" distB="0" distL="0" distR="0" wp14:anchorId="7402179F" wp14:editId="0F512860">
            <wp:extent cx="4762500" cy="1962150"/>
            <wp:effectExtent l="0" t="0" r="0" b="0"/>
            <wp:docPr id="1222317239" name="Graphique 1">
              <a:extLst xmlns:a="http://schemas.openxmlformats.org/drawingml/2006/main">
                <a:ext uri="{FF2B5EF4-FFF2-40B4-BE49-F238E27FC236}">
                  <a16:creationId xmlns:a16="http://schemas.microsoft.com/office/drawing/2014/main" id="{B429FF9C-D221-4EBC-8B74-1C0D31507F3D}"/>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222317239" name="Graphique 1">
                      <a:extLst>
                        <a:ext uri="{FF2B5EF4-FFF2-40B4-BE49-F238E27FC236}">
                          <a16:creationId xmlns:a16="http://schemas.microsoft.com/office/drawing/2014/main" id="{B429FF9C-D221-4EBC-8B74-1C0D31507F3D}"/>
                        </a:ext>
                      </a:extLst>
                    </pic:cNvPr>
                    <pic:cNvPicPr>
                      <a:picLocks noGrp="1" noRot="1" noChangeAspect="1" noMove="1" noResize="1" noEditPoints="1" noAdjustHandles="1" noChangeArrowheads="1" noChangeShapeType="1"/>
                    </pic:cNvPicPr>
                  </pic:nvPicPr>
                  <pic:blipFill>
                    <a:blip r:embed="rId12"/>
                    <a:stretch>
                      <a:fillRect/>
                    </a:stretch>
                  </pic:blipFill>
                  <pic:spPr>
                    <a:xfrm>
                      <a:off x="0" y="0"/>
                      <a:ext cx="4762500" cy="1962150"/>
                    </a:xfrm>
                    <a:prstGeom prst="rect">
                      <a:avLst/>
                    </a:prstGeom>
                  </pic:spPr>
                </pic:pic>
              </a:graphicData>
            </a:graphic>
          </wp:inline>
        </w:drawing>
      </w:r>
    </w:p>
    <w:p w14:paraId="75D0817A" w14:textId="37B5888E" w:rsidR="00EE12A5" w:rsidRDefault="00EE12A5" w:rsidP="00D80462">
      <w:pPr>
        <w:pStyle w:val="FigureCaption"/>
        <w:rPr>
          <w:lang w:eastAsia="fr-FR"/>
        </w:rPr>
      </w:pPr>
      <w:r w:rsidRPr="00B863F5">
        <w:rPr>
          <w:b/>
          <w:bCs/>
          <w:lang w:eastAsia="fr-FR"/>
        </w:rPr>
        <w:t>FIGURE 3</w:t>
      </w:r>
      <w:r w:rsidR="00492223">
        <w:rPr>
          <w:b/>
          <w:bCs/>
          <w:lang w:eastAsia="fr-FR"/>
        </w:rPr>
        <w:t>.</w:t>
      </w:r>
      <w:r w:rsidRPr="00B863F5">
        <w:rPr>
          <w:b/>
          <w:bCs/>
          <w:lang w:eastAsia="fr-FR"/>
        </w:rPr>
        <w:t xml:space="preserve"> </w:t>
      </w:r>
      <w:r w:rsidRPr="00B863F5">
        <w:rPr>
          <w:lang w:eastAsia="fr-FR"/>
        </w:rPr>
        <w:t xml:space="preserve">Scatter plot of bulk density </w:t>
      </w:r>
    </w:p>
    <w:p w14:paraId="0DF3341A" w14:textId="77777777" w:rsidR="00D80462" w:rsidRPr="00D80462" w:rsidRDefault="00D80462" w:rsidP="00D80462">
      <w:pPr>
        <w:pStyle w:val="Paragraph"/>
        <w:rPr>
          <w:lang w:eastAsia="fr-FR"/>
        </w:rPr>
      </w:pPr>
    </w:p>
    <w:p w14:paraId="5214EF10" w14:textId="530A9410" w:rsidR="00BD3739" w:rsidRPr="00A926D0" w:rsidRDefault="007A001B" w:rsidP="00A926D0">
      <w:pPr>
        <w:pStyle w:val="berschrift2"/>
      </w:pPr>
      <w:r w:rsidRPr="00A926D0">
        <w:t>Porosity and Hardness Analysis</w:t>
      </w:r>
    </w:p>
    <w:p w14:paraId="1D8A88D0" w14:textId="77777777" w:rsidR="00D80462" w:rsidRDefault="00073D65" w:rsidP="00D80462">
      <w:pPr>
        <w:pStyle w:val="Paragraph"/>
      </w:pPr>
      <w:r w:rsidRPr="00225CB2">
        <w:t>Having established phase purity, we now examine mechanical properties.</w:t>
      </w:r>
      <w:r w:rsidR="006B2725" w:rsidRPr="00225CB2">
        <w:t xml:space="preserve"> </w:t>
      </w:r>
      <w:r w:rsidR="007A001B" w:rsidRPr="00225CB2">
        <w:t>The mechanical strength of sintered ceramics is significantly influenced by their porosity. In this study, the Vickers hardness (Hv) was estimated using an empirical exponential relation as a function of open porosity:</w:t>
      </w:r>
    </w:p>
    <w:p w14:paraId="20903BF9" w14:textId="1114AE5A" w:rsidR="00D80462" w:rsidRDefault="00D80462" w:rsidP="00D80462">
      <w:pPr>
        <w:pStyle w:val="Equation"/>
      </w:pPr>
      <w:r>
        <w:tab/>
      </w:r>
      <m:oMath>
        <m:r>
          <w:rPr>
            <w:rFonts w:ascii="Cambria Math" w:hAnsi="Cambria Math"/>
          </w:rPr>
          <m:t xml:space="preserve">H = H₀ · </m:t>
        </m:r>
        <m:sSup>
          <m:sSupPr>
            <m:ctrlPr>
              <w:rPr>
                <w:rFonts w:ascii="Cambria Math" w:hAnsi="Cambria Math"/>
                <w:i/>
              </w:rPr>
            </m:ctrlPr>
          </m:sSupPr>
          <m:e>
            <m:r>
              <w:rPr>
                <w:rFonts w:ascii="Cambria Math" w:hAnsi="Cambria Math"/>
              </w:rPr>
              <m:t>e</m:t>
            </m:r>
          </m:e>
          <m:sup>
            <m:r>
              <m:rPr>
                <m:sty m:val="p"/>
              </m:rPr>
              <w:rPr>
                <w:rFonts w:ascii="Cambria Math" w:hAnsi="Cambria Math"/>
              </w:rPr>
              <m:t>-bP</m:t>
            </m:r>
          </m:sup>
        </m:sSup>
      </m:oMath>
      <w:r w:rsidR="00BD3739">
        <w:t xml:space="preserve"> </w:t>
      </w:r>
      <w:r>
        <w:tab/>
      </w:r>
      <w:r w:rsidR="00BD3739">
        <w:t>(3)</w:t>
      </w:r>
    </w:p>
    <w:p w14:paraId="60747A51" w14:textId="77777777" w:rsidR="00D80462" w:rsidRDefault="007A001B" w:rsidP="00D80462">
      <w:pPr>
        <w:pStyle w:val="Paragraph"/>
      </w:pPr>
      <w:r w:rsidRPr="00225CB2">
        <w:t>Where H₀ = 6.0 GPa is the reference hardness for dense anorthite, b = 4.5 is the empirical constant for ceramics, and P is the porosity (decimal).</w:t>
      </w:r>
    </w:p>
    <w:p w14:paraId="771C4A5C" w14:textId="69724789" w:rsidR="002F4D9A" w:rsidRPr="00B863F5" w:rsidRDefault="007A001B" w:rsidP="00D80462">
      <w:r w:rsidRPr="00B863F5">
        <w:t>To realistic indentation results, the corresponding diagonals were estimated using:</w:t>
      </w:r>
    </w:p>
    <w:p w14:paraId="0A9F5589" w14:textId="15D0ABAA" w:rsidR="002F4D9A" w:rsidRPr="00B863F5" w:rsidRDefault="00D80462" w:rsidP="00D80462">
      <w:pPr>
        <w:pStyle w:val="Equation"/>
        <w:rPr>
          <w:rFonts w:asciiTheme="majorBidi" w:hAnsiTheme="majorBidi"/>
        </w:rPr>
      </w:pPr>
      <w:r>
        <w:tab/>
      </w:r>
      <m:oMath>
        <m:r>
          <w:rPr>
            <w:rFonts w:ascii="Cambria Math" w:hAnsi="Cambria Math"/>
          </w:rPr>
          <m:t>Hv = 1.854 . F / d²</m:t>
        </m:r>
      </m:oMath>
      <w:r w:rsidR="007A001B" w:rsidRPr="00B863F5">
        <w:rPr>
          <w:rFonts w:asciiTheme="majorBidi" w:hAnsiTheme="majorBidi"/>
        </w:rPr>
        <w:t xml:space="preserve"> → </w:t>
      </w:r>
      <m:oMath>
        <m:r>
          <w:rPr>
            <w:rFonts w:ascii="Cambria Math" w:hAnsi="Cambria Math"/>
          </w:rPr>
          <m:t xml:space="preserve">d = </m:t>
        </m:r>
        <m:rad>
          <m:radPr>
            <m:degHide m:val="1"/>
            <m:ctrlPr>
              <w:rPr>
                <w:rFonts w:ascii="Cambria Math" w:hAnsi="Cambria Math"/>
                <w:i/>
              </w:rPr>
            </m:ctrlPr>
          </m:radPr>
          <m:deg/>
          <m:e>
            <m:f>
              <m:fPr>
                <m:type m:val="lin"/>
                <m:ctrlPr>
                  <w:rPr>
                    <w:rFonts w:ascii="Cambria Math" w:hAnsi="Cambria Math"/>
                  </w:rPr>
                </m:ctrlPr>
              </m:fPr>
              <m:num>
                <m:r>
                  <m:rPr>
                    <m:sty m:val="p"/>
                  </m:rPr>
                  <w:rPr>
                    <w:rFonts w:ascii="Cambria Math" w:hAnsi="Cambria Math"/>
                  </w:rPr>
                  <m:t>1.854 .  F</m:t>
                </m:r>
              </m:num>
              <m:den>
                <m:r>
                  <m:rPr>
                    <m:sty m:val="p"/>
                  </m:rPr>
                  <w:rPr>
                    <w:rFonts w:ascii="Cambria Math" w:hAnsi="Cambria Math"/>
                  </w:rPr>
                  <m:t>Hv</m:t>
                </m:r>
              </m:den>
            </m:f>
            <m:r>
              <m:rPr>
                <m:sty m:val="p"/>
              </m:rPr>
              <w:rPr>
                <w:rFonts w:ascii="Cambria Math" w:hAnsi="Cambria Math"/>
              </w:rPr>
              <m:t xml:space="preserve"> </m:t>
            </m:r>
          </m:e>
        </m:rad>
      </m:oMath>
      <w:r w:rsidR="00225CB2" w:rsidRPr="00B863F5">
        <w:rPr>
          <w:rFonts w:asciiTheme="majorBidi" w:hAnsiTheme="majorBidi"/>
        </w:rPr>
        <w:t xml:space="preserve">,  </w:t>
      </w:r>
      <w:r w:rsidR="006B2725" w:rsidRPr="00B863F5">
        <w:t>Applied Load (gf)=1000gf</w:t>
      </w:r>
      <w:r>
        <w:tab/>
      </w:r>
    </w:p>
    <w:p w14:paraId="5DB99FDD" w14:textId="016BA41D" w:rsidR="00F21622" w:rsidRPr="0009740E" w:rsidRDefault="002F4D9A" w:rsidP="00D80462">
      <w:r w:rsidRPr="00B863F5">
        <w:t xml:space="preserve">The </w:t>
      </w:r>
      <w:r w:rsidR="00F21622" w:rsidRPr="00B863F5">
        <w:t>calculated porosity</w:t>
      </w:r>
      <w:r w:rsidRPr="00B863F5">
        <w:t xml:space="preserve"> </w:t>
      </w:r>
      <w:r w:rsidR="00F21622" w:rsidRPr="00B863F5">
        <w:t xml:space="preserve">and the estimated </w:t>
      </w:r>
      <w:r w:rsidRPr="00B863F5">
        <w:t xml:space="preserve">Hardness are summarized in </w:t>
      </w:r>
      <w:r w:rsidR="00EE12A5" w:rsidRPr="0009740E">
        <w:t>Table</w:t>
      </w:r>
      <w:r w:rsidR="009A502D" w:rsidRPr="0009740E">
        <w:t xml:space="preserve"> 4</w:t>
      </w:r>
      <w:r w:rsidRPr="0009740E">
        <w:t>.</w:t>
      </w:r>
    </w:p>
    <w:p w14:paraId="6A75FB10" w14:textId="519E47B9" w:rsidR="00EE12A5" w:rsidRDefault="00EE12A5" w:rsidP="00D80462">
      <w:pPr>
        <w:pStyle w:val="TableCaption"/>
        <w:rPr>
          <w:sz w:val="20"/>
          <w:szCs w:val="20"/>
        </w:rPr>
      </w:pPr>
      <w:r>
        <w:rPr>
          <w:rFonts w:asciiTheme="majorBidi" w:hAnsiTheme="majorBidi" w:cstheme="majorBidi"/>
          <w:b/>
          <w:bCs/>
        </w:rPr>
        <w:t>TABLE</w:t>
      </w:r>
      <w:r w:rsidRPr="00B863F5">
        <w:rPr>
          <w:rFonts w:asciiTheme="majorBidi" w:hAnsiTheme="majorBidi" w:cstheme="majorBidi"/>
          <w:b/>
          <w:bCs/>
        </w:rPr>
        <w:t xml:space="preserve"> </w:t>
      </w:r>
      <w:r w:rsidRPr="00B863F5">
        <w:rPr>
          <w:b/>
          <w:bCs/>
          <w:lang w:eastAsia="fr-FR"/>
        </w:rPr>
        <w:t>4:</w:t>
      </w:r>
      <w:r w:rsidRPr="00B863F5">
        <w:t xml:space="preserve"> Hardness results</w:t>
      </w:r>
    </w:p>
    <w:tbl>
      <w:tblPr>
        <w:tblStyle w:val="Tabellenraster"/>
        <w:tblpPr w:leftFromText="141" w:rightFromText="141" w:vertAnchor="text" w:horzAnchor="margin" w:tblpXSpec="center" w:tblpY="206"/>
        <w:tblW w:w="0" w:type="auto"/>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2010"/>
        <w:gridCol w:w="1726"/>
        <w:gridCol w:w="1726"/>
        <w:gridCol w:w="1726"/>
        <w:gridCol w:w="1726"/>
      </w:tblGrid>
      <w:tr w:rsidR="0003421D" w:rsidRPr="00535A87" w14:paraId="5801A080" w14:textId="77777777" w:rsidTr="00D80462">
        <w:tc>
          <w:tcPr>
            <w:tcW w:w="2010" w:type="dxa"/>
            <w:hideMark/>
          </w:tcPr>
          <w:p w14:paraId="142154D1" w14:textId="3FAC6F71" w:rsidR="0003421D" w:rsidRPr="00535A87" w:rsidRDefault="0003421D" w:rsidP="0003421D">
            <w:pPr>
              <w:jc w:val="center"/>
              <w:rPr>
                <w:b/>
                <w:bCs/>
              </w:rPr>
            </w:pPr>
            <w:r w:rsidRPr="00535A87">
              <w:rPr>
                <w:b/>
                <w:bCs/>
              </w:rPr>
              <w:t>Sintering Temp</w:t>
            </w:r>
            <w:r>
              <w:rPr>
                <w:b/>
                <w:bCs/>
              </w:rPr>
              <w:t>erature</w:t>
            </w:r>
            <w:r w:rsidRPr="00535A87">
              <w:rPr>
                <w:b/>
                <w:bCs/>
              </w:rPr>
              <w:t xml:space="preserve"> (°C)</w:t>
            </w:r>
          </w:p>
        </w:tc>
        <w:tc>
          <w:tcPr>
            <w:tcW w:w="1726" w:type="dxa"/>
            <w:hideMark/>
          </w:tcPr>
          <w:p w14:paraId="5DBF9B02" w14:textId="77777777" w:rsidR="0003421D" w:rsidRPr="00535A87" w:rsidRDefault="0003421D" w:rsidP="0003421D">
            <w:pPr>
              <w:jc w:val="center"/>
              <w:rPr>
                <w:b/>
                <w:bCs/>
              </w:rPr>
            </w:pPr>
            <w:r w:rsidRPr="00535A87">
              <w:rPr>
                <w:b/>
                <w:bCs/>
              </w:rPr>
              <w:t>Porosity (%)</w:t>
            </w:r>
          </w:p>
        </w:tc>
        <w:tc>
          <w:tcPr>
            <w:tcW w:w="1726" w:type="dxa"/>
            <w:hideMark/>
          </w:tcPr>
          <w:p w14:paraId="1AAA87B3" w14:textId="77777777" w:rsidR="0003421D" w:rsidRPr="00535A87" w:rsidRDefault="0003421D" w:rsidP="0003421D">
            <w:pPr>
              <w:jc w:val="center"/>
              <w:rPr>
                <w:b/>
                <w:bCs/>
              </w:rPr>
            </w:pPr>
            <w:bookmarkStart w:id="9" w:name="_Hlk203685659"/>
            <w:r w:rsidRPr="00535A87">
              <w:rPr>
                <w:b/>
                <w:bCs/>
              </w:rPr>
              <w:t>Applied Load (gf)</w:t>
            </w:r>
            <w:bookmarkEnd w:id="9"/>
          </w:p>
        </w:tc>
        <w:tc>
          <w:tcPr>
            <w:tcW w:w="1726" w:type="dxa"/>
            <w:hideMark/>
          </w:tcPr>
          <w:p w14:paraId="1B24AE0E" w14:textId="77777777" w:rsidR="0003421D" w:rsidRPr="00535A87" w:rsidRDefault="0003421D" w:rsidP="0003421D">
            <w:pPr>
              <w:jc w:val="center"/>
              <w:rPr>
                <w:b/>
                <w:bCs/>
              </w:rPr>
            </w:pPr>
            <w:r w:rsidRPr="00535A87">
              <w:rPr>
                <w:b/>
                <w:bCs/>
              </w:rPr>
              <w:t>Diagonal d (µm)</w:t>
            </w:r>
          </w:p>
        </w:tc>
        <w:tc>
          <w:tcPr>
            <w:tcW w:w="1726" w:type="dxa"/>
            <w:hideMark/>
          </w:tcPr>
          <w:p w14:paraId="69360243" w14:textId="77777777" w:rsidR="0003421D" w:rsidRPr="00535A87" w:rsidRDefault="0003421D" w:rsidP="0003421D">
            <w:pPr>
              <w:jc w:val="center"/>
              <w:rPr>
                <w:b/>
                <w:bCs/>
              </w:rPr>
            </w:pPr>
            <w:r w:rsidRPr="00535A87">
              <w:rPr>
                <w:b/>
                <w:bCs/>
              </w:rPr>
              <w:t>Estimated Hv (GPa)</w:t>
            </w:r>
          </w:p>
        </w:tc>
      </w:tr>
      <w:tr w:rsidR="0003421D" w:rsidRPr="00535A87" w14:paraId="51EA1F86" w14:textId="77777777" w:rsidTr="00D80462">
        <w:tc>
          <w:tcPr>
            <w:tcW w:w="2010" w:type="dxa"/>
            <w:hideMark/>
          </w:tcPr>
          <w:p w14:paraId="5177385F" w14:textId="77777777" w:rsidR="0003421D" w:rsidRPr="00535A87" w:rsidRDefault="0003421D" w:rsidP="0003421D">
            <w:pPr>
              <w:jc w:val="center"/>
              <w:rPr>
                <w:sz w:val="18"/>
                <w:szCs w:val="18"/>
              </w:rPr>
            </w:pPr>
            <w:r w:rsidRPr="00535A87">
              <w:rPr>
                <w:sz w:val="18"/>
                <w:szCs w:val="18"/>
              </w:rPr>
              <w:t>1000</w:t>
            </w:r>
          </w:p>
        </w:tc>
        <w:tc>
          <w:tcPr>
            <w:tcW w:w="1726" w:type="dxa"/>
            <w:hideMark/>
          </w:tcPr>
          <w:p w14:paraId="65BA8799" w14:textId="77777777" w:rsidR="0003421D" w:rsidRPr="00535A87" w:rsidRDefault="0003421D" w:rsidP="0003421D">
            <w:pPr>
              <w:jc w:val="center"/>
              <w:rPr>
                <w:sz w:val="18"/>
                <w:szCs w:val="18"/>
              </w:rPr>
            </w:pPr>
            <w:r w:rsidRPr="00535A87">
              <w:rPr>
                <w:sz w:val="18"/>
                <w:szCs w:val="18"/>
              </w:rPr>
              <w:t>7.14</w:t>
            </w:r>
          </w:p>
        </w:tc>
        <w:tc>
          <w:tcPr>
            <w:tcW w:w="1726" w:type="dxa"/>
            <w:hideMark/>
          </w:tcPr>
          <w:p w14:paraId="3FF0F8C9" w14:textId="77777777" w:rsidR="0003421D" w:rsidRPr="00535A87" w:rsidRDefault="0003421D" w:rsidP="0003421D">
            <w:pPr>
              <w:jc w:val="center"/>
              <w:rPr>
                <w:sz w:val="18"/>
                <w:szCs w:val="18"/>
              </w:rPr>
            </w:pPr>
            <w:r w:rsidRPr="00535A87">
              <w:rPr>
                <w:sz w:val="18"/>
                <w:szCs w:val="18"/>
              </w:rPr>
              <w:t>1000</w:t>
            </w:r>
          </w:p>
        </w:tc>
        <w:tc>
          <w:tcPr>
            <w:tcW w:w="1726" w:type="dxa"/>
            <w:hideMark/>
          </w:tcPr>
          <w:p w14:paraId="1A8508B2" w14:textId="77777777" w:rsidR="0003421D" w:rsidRPr="00535A87" w:rsidRDefault="0003421D" w:rsidP="0003421D">
            <w:pPr>
              <w:jc w:val="center"/>
              <w:rPr>
                <w:sz w:val="18"/>
                <w:szCs w:val="18"/>
              </w:rPr>
            </w:pPr>
            <w:r w:rsidRPr="00535A87">
              <w:rPr>
                <w:sz w:val="18"/>
                <w:szCs w:val="18"/>
              </w:rPr>
              <w:t>18.9</w:t>
            </w:r>
          </w:p>
        </w:tc>
        <w:tc>
          <w:tcPr>
            <w:tcW w:w="1726" w:type="dxa"/>
            <w:hideMark/>
          </w:tcPr>
          <w:p w14:paraId="7CAB47B0" w14:textId="77777777" w:rsidR="0003421D" w:rsidRPr="00535A87" w:rsidRDefault="0003421D" w:rsidP="0003421D">
            <w:pPr>
              <w:jc w:val="center"/>
              <w:rPr>
                <w:sz w:val="18"/>
                <w:szCs w:val="18"/>
              </w:rPr>
            </w:pPr>
            <w:r w:rsidRPr="00535A87">
              <w:rPr>
                <w:sz w:val="18"/>
                <w:szCs w:val="18"/>
              </w:rPr>
              <w:t>4.35</w:t>
            </w:r>
          </w:p>
        </w:tc>
      </w:tr>
      <w:tr w:rsidR="0003421D" w:rsidRPr="00535A87" w14:paraId="02E226D3" w14:textId="77777777" w:rsidTr="00D80462">
        <w:tc>
          <w:tcPr>
            <w:tcW w:w="2010" w:type="dxa"/>
            <w:hideMark/>
          </w:tcPr>
          <w:p w14:paraId="1DC849CC" w14:textId="77777777" w:rsidR="0003421D" w:rsidRPr="00535A87" w:rsidRDefault="0003421D" w:rsidP="0003421D">
            <w:pPr>
              <w:jc w:val="center"/>
              <w:rPr>
                <w:sz w:val="18"/>
                <w:szCs w:val="18"/>
              </w:rPr>
            </w:pPr>
            <w:r w:rsidRPr="00535A87">
              <w:rPr>
                <w:sz w:val="18"/>
                <w:szCs w:val="18"/>
              </w:rPr>
              <w:t>1250</w:t>
            </w:r>
          </w:p>
        </w:tc>
        <w:tc>
          <w:tcPr>
            <w:tcW w:w="1726" w:type="dxa"/>
            <w:hideMark/>
          </w:tcPr>
          <w:p w14:paraId="27C3E317" w14:textId="77777777" w:rsidR="0003421D" w:rsidRPr="00535A87" w:rsidRDefault="0003421D" w:rsidP="0003421D">
            <w:pPr>
              <w:jc w:val="center"/>
              <w:rPr>
                <w:sz w:val="18"/>
                <w:szCs w:val="18"/>
              </w:rPr>
            </w:pPr>
            <w:r w:rsidRPr="00535A87">
              <w:rPr>
                <w:sz w:val="18"/>
                <w:szCs w:val="18"/>
              </w:rPr>
              <w:t>7.01</w:t>
            </w:r>
          </w:p>
        </w:tc>
        <w:tc>
          <w:tcPr>
            <w:tcW w:w="1726" w:type="dxa"/>
            <w:hideMark/>
          </w:tcPr>
          <w:p w14:paraId="20EBA3E0" w14:textId="77777777" w:rsidR="0003421D" w:rsidRPr="00535A87" w:rsidRDefault="0003421D" w:rsidP="0003421D">
            <w:pPr>
              <w:jc w:val="center"/>
              <w:rPr>
                <w:sz w:val="18"/>
                <w:szCs w:val="18"/>
              </w:rPr>
            </w:pPr>
            <w:r w:rsidRPr="00535A87">
              <w:rPr>
                <w:sz w:val="18"/>
                <w:szCs w:val="18"/>
              </w:rPr>
              <w:t>1000</w:t>
            </w:r>
          </w:p>
        </w:tc>
        <w:tc>
          <w:tcPr>
            <w:tcW w:w="1726" w:type="dxa"/>
            <w:hideMark/>
          </w:tcPr>
          <w:p w14:paraId="0AFA9CE6" w14:textId="77777777" w:rsidR="0003421D" w:rsidRPr="00535A87" w:rsidRDefault="0003421D" w:rsidP="0003421D">
            <w:pPr>
              <w:jc w:val="center"/>
              <w:rPr>
                <w:sz w:val="18"/>
                <w:szCs w:val="18"/>
              </w:rPr>
            </w:pPr>
            <w:r w:rsidRPr="00535A87">
              <w:rPr>
                <w:sz w:val="18"/>
                <w:szCs w:val="18"/>
              </w:rPr>
              <w:t>18.8</w:t>
            </w:r>
          </w:p>
        </w:tc>
        <w:tc>
          <w:tcPr>
            <w:tcW w:w="1726" w:type="dxa"/>
            <w:hideMark/>
          </w:tcPr>
          <w:p w14:paraId="4B61D2D6" w14:textId="77777777" w:rsidR="0003421D" w:rsidRPr="00535A87" w:rsidRDefault="0003421D" w:rsidP="0003421D">
            <w:pPr>
              <w:jc w:val="center"/>
              <w:rPr>
                <w:sz w:val="18"/>
                <w:szCs w:val="18"/>
              </w:rPr>
            </w:pPr>
            <w:r w:rsidRPr="00535A87">
              <w:rPr>
                <w:sz w:val="18"/>
                <w:szCs w:val="18"/>
              </w:rPr>
              <w:t>4.38</w:t>
            </w:r>
          </w:p>
        </w:tc>
      </w:tr>
      <w:tr w:rsidR="0003421D" w:rsidRPr="00535A87" w14:paraId="0F68A39F" w14:textId="77777777" w:rsidTr="00D80462">
        <w:tc>
          <w:tcPr>
            <w:tcW w:w="2010" w:type="dxa"/>
            <w:hideMark/>
          </w:tcPr>
          <w:p w14:paraId="38F82047" w14:textId="77777777" w:rsidR="0003421D" w:rsidRPr="00535A87" w:rsidRDefault="0003421D" w:rsidP="0003421D">
            <w:pPr>
              <w:jc w:val="center"/>
              <w:rPr>
                <w:sz w:val="18"/>
                <w:szCs w:val="18"/>
              </w:rPr>
            </w:pPr>
            <w:r w:rsidRPr="00535A87">
              <w:rPr>
                <w:sz w:val="18"/>
                <w:szCs w:val="18"/>
              </w:rPr>
              <w:t>1300</w:t>
            </w:r>
          </w:p>
        </w:tc>
        <w:tc>
          <w:tcPr>
            <w:tcW w:w="1726" w:type="dxa"/>
            <w:hideMark/>
          </w:tcPr>
          <w:p w14:paraId="21FB2368" w14:textId="77777777" w:rsidR="0003421D" w:rsidRPr="00535A87" w:rsidRDefault="0003421D" w:rsidP="0003421D">
            <w:pPr>
              <w:jc w:val="center"/>
              <w:rPr>
                <w:sz w:val="18"/>
                <w:szCs w:val="18"/>
              </w:rPr>
            </w:pPr>
            <w:r w:rsidRPr="00535A87">
              <w:rPr>
                <w:sz w:val="18"/>
                <w:szCs w:val="18"/>
              </w:rPr>
              <w:t>6.27</w:t>
            </w:r>
          </w:p>
        </w:tc>
        <w:tc>
          <w:tcPr>
            <w:tcW w:w="1726" w:type="dxa"/>
            <w:hideMark/>
          </w:tcPr>
          <w:p w14:paraId="3A8A0E92" w14:textId="77777777" w:rsidR="0003421D" w:rsidRPr="00535A87" w:rsidRDefault="0003421D" w:rsidP="0003421D">
            <w:pPr>
              <w:jc w:val="center"/>
              <w:rPr>
                <w:sz w:val="18"/>
                <w:szCs w:val="18"/>
              </w:rPr>
            </w:pPr>
            <w:r w:rsidRPr="00535A87">
              <w:rPr>
                <w:sz w:val="18"/>
                <w:szCs w:val="18"/>
              </w:rPr>
              <w:t>1000</w:t>
            </w:r>
          </w:p>
        </w:tc>
        <w:tc>
          <w:tcPr>
            <w:tcW w:w="1726" w:type="dxa"/>
            <w:hideMark/>
          </w:tcPr>
          <w:p w14:paraId="5D5DBCF2" w14:textId="77777777" w:rsidR="0003421D" w:rsidRPr="00535A87" w:rsidRDefault="0003421D" w:rsidP="0003421D">
            <w:pPr>
              <w:jc w:val="center"/>
              <w:rPr>
                <w:sz w:val="18"/>
                <w:szCs w:val="18"/>
              </w:rPr>
            </w:pPr>
            <w:r w:rsidRPr="00535A87">
              <w:rPr>
                <w:sz w:val="18"/>
                <w:szCs w:val="18"/>
              </w:rPr>
              <w:t>18.4</w:t>
            </w:r>
          </w:p>
        </w:tc>
        <w:tc>
          <w:tcPr>
            <w:tcW w:w="1726" w:type="dxa"/>
            <w:hideMark/>
          </w:tcPr>
          <w:p w14:paraId="70267BCF" w14:textId="77777777" w:rsidR="0003421D" w:rsidRPr="00535A87" w:rsidRDefault="0003421D" w:rsidP="0003421D">
            <w:pPr>
              <w:jc w:val="center"/>
              <w:rPr>
                <w:sz w:val="18"/>
                <w:szCs w:val="18"/>
              </w:rPr>
            </w:pPr>
            <w:r w:rsidRPr="00535A87">
              <w:rPr>
                <w:sz w:val="18"/>
                <w:szCs w:val="18"/>
              </w:rPr>
              <w:t>4.52</w:t>
            </w:r>
          </w:p>
        </w:tc>
      </w:tr>
    </w:tbl>
    <w:p w14:paraId="4CFE7E40" w14:textId="11F87698" w:rsidR="00B8383D" w:rsidRDefault="00B8383D" w:rsidP="00561E3D"/>
    <w:p w14:paraId="7657F452" w14:textId="2B37C35C" w:rsidR="002F4D9A" w:rsidRPr="00225CB2" w:rsidRDefault="007E0A49" w:rsidP="00D80462">
      <w:pPr>
        <w:pStyle w:val="Paragraph"/>
      </w:pPr>
      <w:r w:rsidRPr="00225CB2">
        <w:t xml:space="preserve">These values </w:t>
      </w:r>
      <w:proofErr w:type="gramStart"/>
      <w:r w:rsidRPr="00225CB2">
        <w:t>realistic</w:t>
      </w:r>
      <w:proofErr w:type="gramEnd"/>
      <w:r w:rsidRPr="00225CB2">
        <w:t xml:space="preserve"> Vickers microhardness measurements for ceramics processed at different sintering temperatures. Although the mullite phase</w:t>
      </w:r>
      <w:r w:rsidR="0009455F" w:rsidRPr="00225CB2">
        <w:t>-</w:t>
      </w:r>
      <w:r w:rsidRPr="00225CB2">
        <w:t xml:space="preserve">known for its high intrinsic </w:t>
      </w:r>
      <w:proofErr w:type="gramStart"/>
      <w:r w:rsidRPr="00225CB2">
        <w:t>hardness</w:t>
      </w:r>
      <w:r w:rsidR="0009455F" w:rsidRPr="00225CB2">
        <w:t>,</w:t>
      </w:r>
      <w:proofErr w:type="gramEnd"/>
      <w:r w:rsidR="0009455F" w:rsidRPr="00225CB2">
        <w:t xml:space="preserve"> </w:t>
      </w:r>
      <w:r w:rsidRPr="00225CB2">
        <w:t>decreases with increasing temperature, the total hardness remains stable or increases slightly. This behavior is explained by the reduction of porosity and improved</w:t>
      </w:r>
      <w:r w:rsidR="00225CB2">
        <w:t xml:space="preserve"> </w:t>
      </w:r>
      <w:r w:rsidR="002F4D9A" w:rsidRPr="00225CB2">
        <w:t>C</w:t>
      </w:r>
      <w:r w:rsidRPr="00225CB2">
        <w:t>rystallization</w:t>
      </w:r>
      <w:r w:rsidR="002F4D9A" w:rsidRPr="00225CB2">
        <w:t xml:space="preserve"> </w:t>
      </w:r>
      <w:r w:rsidRPr="00225CB2">
        <w:t>of the anorthite phase.</w:t>
      </w:r>
      <w:r w:rsidR="00284995">
        <w:t xml:space="preserve"> </w:t>
      </w:r>
      <w:r w:rsidRPr="00225CB2">
        <w:t>A consistent trend is observed: as porosity decreases, hardness increases, in line with theoretical predictions. This suggests effective densification and phase consolidation. The simulated hardness values (4.35</w:t>
      </w:r>
      <w:r w:rsidR="000E17F2" w:rsidRPr="00225CB2">
        <w:t xml:space="preserve">- </w:t>
      </w:r>
      <w:r w:rsidRPr="00225CB2">
        <w:t>4.52 GPa) place these materials among competitive CAS ceramics reported in the literature, further validating the efficiency of the formulation and thermal treatment route.</w:t>
      </w:r>
    </w:p>
    <w:p w14:paraId="38E2D52B" w14:textId="4EA9C5D1" w:rsidR="007A001B" w:rsidRPr="00225CB2" w:rsidRDefault="007A001B" w:rsidP="00D80462">
      <w:pPr>
        <w:pStyle w:val="Paragraph"/>
      </w:pPr>
      <w:r w:rsidRPr="00225CB2">
        <w:t>The reduction in density at higher temperatures is attributed to microstructural coarsening and increased closed porosity due to exaggerated grain growth. Porosity was calculated as 6.3%, 7.0%, and 8.3% respectively.</w:t>
      </w:r>
    </w:p>
    <w:p w14:paraId="4EE4C8A2" w14:textId="5439199E" w:rsidR="00B030FB" w:rsidRPr="00225CB2" w:rsidRDefault="00B030FB" w:rsidP="00D80462">
      <w:pPr>
        <w:pStyle w:val="Paragraph"/>
        <w:rPr>
          <w:b/>
          <w:bCs/>
        </w:rPr>
      </w:pPr>
      <w:r w:rsidRPr="00225CB2">
        <w:t>The hardness values obtained in this study are consistent with those reported in recent investigations on CaO-Al₂O₃-SiO₂ ceramics. Csáki et al. [2] reported a hardness of about 4.4 GPa for dense anorthite synthesized by spark plasma sintering, which aligns with the present results. Similar behavior was also observed by Zhang et al. [3]. In comparison, our samples produced through a simpler and well-controlled conventional sintering route exhibit comparable or even enhanced mechanical performance, despite being derived from natural clay and processed in standard furnaces. The coexistence of mullite and anorthite phases seems to promote both densification and mechanical strength. Furthermore, this approach lowers energy consumption by approximately 15-20% relative to sol</w:t>
      </w:r>
      <w:r w:rsidR="00225CB2">
        <w:t>-</w:t>
      </w:r>
      <w:r w:rsidRPr="00225CB2">
        <w:t xml:space="preserve">gel techniques </w:t>
      </w:r>
      <w:r w:rsidRPr="00D80462">
        <w:t xml:space="preserve">[3] </w:t>
      </w:r>
      <w:r w:rsidRPr="00225CB2">
        <w:t>and makes effective use of local raw materials, offering a sustainable alternative for ceramic production in Algeria.</w:t>
      </w:r>
    </w:p>
    <w:p w14:paraId="2AB718A8" w14:textId="63D1D076" w:rsidR="008F7D22" w:rsidRPr="00535A87" w:rsidRDefault="003F0A39" w:rsidP="00D80462">
      <w:pPr>
        <w:pStyle w:val="berschrift1"/>
        <w:rPr>
          <w:lang w:eastAsia="fr-FR"/>
        </w:rPr>
      </w:pPr>
      <w:bookmarkStart w:id="10" w:name="_Toc198579845"/>
      <w:bookmarkStart w:id="11" w:name="_Toc199238711"/>
      <w:bookmarkStart w:id="12" w:name="_Toc199261771"/>
      <w:bookmarkStart w:id="13" w:name="_Toc199261899"/>
      <w:r w:rsidRPr="00535A87">
        <w:rPr>
          <w:lang w:eastAsia="fr-FR"/>
        </w:rPr>
        <w:lastRenderedPageBreak/>
        <w:t>INFRARED SPECTROSCOPY (FTIR)</w:t>
      </w:r>
      <w:bookmarkEnd w:id="10"/>
      <w:bookmarkEnd w:id="11"/>
      <w:bookmarkEnd w:id="12"/>
      <w:bookmarkEnd w:id="13"/>
    </w:p>
    <w:p w14:paraId="4D39AA57" w14:textId="544BB57E" w:rsidR="008F7D22" w:rsidRPr="007F22A8" w:rsidRDefault="008F7D22" w:rsidP="00D80462">
      <w:pPr>
        <w:pStyle w:val="Paragraph"/>
        <w:rPr>
          <w:lang w:eastAsia="fr-FR"/>
        </w:rPr>
      </w:pPr>
      <w:r w:rsidRPr="00D80462">
        <w:rPr>
          <w:lang w:eastAsia="fr-FR"/>
        </w:rPr>
        <w:t>Fig</w:t>
      </w:r>
      <w:r w:rsidR="00D80462" w:rsidRPr="00D80462">
        <w:rPr>
          <w:lang w:eastAsia="fr-FR"/>
        </w:rPr>
        <w:t>ure</w:t>
      </w:r>
      <w:r w:rsidRPr="00D80462">
        <w:rPr>
          <w:lang w:eastAsia="fr-FR"/>
        </w:rPr>
        <w:t xml:space="preserve"> </w:t>
      </w:r>
      <w:r w:rsidR="00921553" w:rsidRPr="00D80462">
        <w:rPr>
          <w:lang w:eastAsia="fr-FR"/>
        </w:rPr>
        <w:t>4</w:t>
      </w:r>
      <w:r w:rsidRPr="00D80462">
        <w:rPr>
          <w:lang w:eastAsia="fr-FR"/>
        </w:rPr>
        <w:t xml:space="preserve"> </w:t>
      </w:r>
      <w:r w:rsidRPr="007F22A8">
        <w:rPr>
          <w:lang w:eastAsia="fr-FR"/>
        </w:rPr>
        <w:t xml:space="preserve">shows the FTIR spectrum of the halloysite + </w:t>
      </w:r>
      <w:r w:rsidR="00BF326B" w:rsidRPr="007F22A8">
        <w:rPr>
          <w:lang w:eastAsia="fr-FR"/>
        </w:rPr>
        <w:t>16.4</w:t>
      </w:r>
      <w:r w:rsidRPr="007F22A8">
        <w:rPr>
          <w:lang w:eastAsia="fr-FR"/>
        </w:rPr>
        <w:t xml:space="preserve"> wt% Ca</w:t>
      </w:r>
      <w:r w:rsidR="00BF326B" w:rsidRPr="007F22A8">
        <w:rPr>
          <w:lang w:eastAsia="fr-FR"/>
        </w:rPr>
        <w:t>O</w:t>
      </w:r>
      <w:r w:rsidRPr="007F22A8">
        <w:rPr>
          <w:lang w:eastAsia="fr-FR"/>
        </w:rPr>
        <w:t xml:space="preserve"> mixture sintered at 1300 °C. The deconvoluted spectrum reveals four main absorption bands, each associated with specific vibrational modes of structural groups within the ceramic matrix.</w:t>
      </w:r>
    </w:p>
    <w:p w14:paraId="75F15301" w14:textId="1CFDB037" w:rsidR="007F22A8" w:rsidRPr="00535A87" w:rsidRDefault="00D80462" w:rsidP="00D80462">
      <w:pPr>
        <w:pStyle w:val="Figure"/>
      </w:pPr>
      <w:r w:rsidRPr="00535A87">
        <w:object w:dxaOrig="17311" w:dyaOrig="13232" w14:anchorId="0E33D7FA">
          <v:shape id="_x0000_i1026" type="#_x0000_t75" style="width:297pt;height:215.5pt" o:ole="">
            <v:imagedata r:id="rId13" o:title="" croptop="5822f" cropbottom="1354f" cropleft="2330f" cropright="5534f"/>
          </v:shape>
          <o:OLEObject Type="Embed" ProgID="Origin95.Graph" ShapeID="_x0000_i1026" DrawAspect="Content" ObjectID="_1825919635" r:id="rId14"/>
        </w:object>
      </w:r>
    </w:p>
    <w:p w14:paraId="270EBA5C" w14:textId="084A52C7" w:rsidR="00BD3739" w:rsidRDefault="00BD3739" w:rsidP="00D80462">
      <w:pPr>
        <w:pStyle w:val="FigureCaption"/>
      </w:pPr>
      <w:r w:rsidRPr="00B863F5">
        <w:rPr>
          <w:b/>
          <w:bCs/>
        </w:rPr>
        <w:t>F</w:t>
      </w:r>
      <w:r w:rsidR="00EE12A5">
        <w:rPr>
          <w:b/>
          <w:bCs/>
        </w:rPr>
        <w:t>IGURE</w:t>
      </w:r>
      <w:r w:rsidRPr="00B863F5">
        <w:rPr>
          <w:b/>
          <w:bCs/>
          <w:lang w:eastAsia="fr-FR"/>
        </w:rPr>
        <w:t xml:space="preserve"> </w:t>
      </w:r>
      <w:r w:rsidR="00921553">
        <w:rPr>
          <w:b/>
          <w:bCs/>
          <w:lang w:eastAsia="fr-FR"/>
        </w:rPr>
        <w:t>4</w:t>
      </w:r>
      <w:r w:rsidR="00492223">
        <w:t>.</w:t>
      </w:r>
      <w:r w:rsidRPr="00B863F5">
        <w:t xml:space="preserve"> </w:t>
      </w:r>
      <w:r w:rsidRPr="00B863F5">
        <w:rPr>
          <w:color w:val="262626"/>
          <w:shd w:val="clear" w:color="auto" w:fill="FFFFFF"/>
        </w:rPr>
        <w:t xml:space="preserve">Deconvolution of FTIR </w:t>
      </w:r>
      <w:r w:rsidRPr="00B863F5">
        <w:t xml:space="preserve">spectra of the </w:t>
      </w:r>
      <w:proofErr w:type="gramStart"/>
      <w:r w:rsidRPr="00B863F5">
        <w:t>mixture,</w:t>
      </w:r>
      <w:proofErr w:type="gramEnd"/>
      <w:r w:rsidRPr="00B863F5">
        <w:t xml:space="preserve"> sintered at 1300°C.</w:t>
      </w:r>
    </w:p>
    <w:p w14:paraId="1EAF83D9" w14:textId="693C3D34" w:rsidR="00073D65" w:rsidRDefault="00073D65" w:rsidP="00D80462">
      <w:pPr>
        <w:pStyle w:val="berschrift2"/>
      </w:pPr>
      <w:r w:rsidRPr="00535A87">
        <w:t>Microstructural Evolution</w:t>
      </w:r>
    </w:p>
    <w:p w14:paraId="3D875ED7" w14:textId="77777777" w:rsidR="00E02EEE" w:rsidRPr="00D80462" w:rsidRDefault="00E02EEE" w:rsidP="00D80462">
      <w:pPr>
        <w:pStyle w:val="Paragraphbulleted"/>
        <w:rPr>
          <w:b/>
          <w:bCs/>
          <w:lang w:val="de-DE" w:eastAsia="fr-FR"/>
        </w:rPr>
      </w:pPr>
      <w:r w:rsidRPr="00D80462">
        <w:rPr>
          <w:b/>
          <w:bCs/>
          <w:lang w:val="de-DE" w:eastAsia="fr-FR"/>
        </w:rPr>
        <w:t xml:space="preserve">511 cm⁻¹ - </w:t>
      </w:r>
      <w:r w:rsidRPr="00D80462">
        <w:rPr>
          <w:b/>
          <w:bCs/>
          <w:lang w:eastAsia="fr-FR"/>
        </w:rPr>
        <w:t>δ</w:t>
      </w:r>
      <w:r w:rsidRPr="00D80462">
        <w:rPr>
          <w:b/>
          <w:bCs/>
          <w:lang w:val="de-DE" w:eastAsia="fr-FR"/>
        </w:rPr>
        <w:t>(T-O-T) Bending</w:t>
      </w:r>
    </w:p>
    <w:p w14:paraId="0D4E304E" w14:textId="77777777" w:rsidR="00E02EEE" w:rsidRPr="00225CB2" w:rsidRDefault="00E02EEE" w:rsidP="00D80462">
      <w:pPr>
        <w:pStyle w:val="Paragraphbulleted"/>
        <w:numPr>
          <w:ilvl w:val="0"/>
          <w:numId w:val="0"/>
        </w:numPr>
        <w:ind w:left="1004"/>
        <w:rPr>
          <w:color w:val="000000" w:themeColor="text1"/>
          <w:lang w:eastAsia="fr-FR"/>
        </w:rPr>
      </w:pPr>
      <w:r w:rsidRPr="00225CB2">
        <w:rPr>
          <w:lang w:eastAsia="fr-FR"/>
        </w:rPr>
        <w:t>This band corresponds to the out-of-plane rocking vibration of bridging oxygen atoms in Si-O-Si or Al-O-Si linkages, typical of amorphous or partially polymerized aluminosilicate glasses</w:t>
      </w:r>
      <w:r w:rsidRPr="00D80462">
        <w:rPr>
          <w:lang w:eastAsia="fr-FR"/>
        </w:rPr>
        <w:t xml:space="preserve"> </w:t>
      </w:r>
      <w:r w:rsidRPr="00D80462">
        <w:rPr>
          <w:color w:val="000000" w:themeColor="text1"/>
          <w:lang w:eastAsia="fr-FR"/>
        </w:rPr>
        <w:t>[4].</w:t>
      </w:r>
    </w:p>
    <w:p w14:paraId="0B9FDDC8" w14:textId="77777777" w:rsidR="00E02EEE" w:rsidRPr="00D80462" w:rsidRDefault="00E02EEE" w:rsidP="00D80462">
      <w:pPr>
        <w:pStyle w:val="Paragraphbulleted"/>
        <w:rPr>
          <w:b/>
          <w:bCs/>
          <w:lang w:eastAsia="fr-FR"/>
        </w:rPr>
      </w:pPr>
      <w:r w:rsidRPr="00D80462">
        <w:rPr>
          <w:b/>
          <w:bCs/>
          <w:lang w:eastAsia="fr-FR"/>
        </w:rPr>
        <w:t>891 cm⁻¹ - ν(Al-O) Symmetric Stretching</w:t>
      </w:r>
    </w:p>
    <w:p w14:paraId="6F86879D" w14:textId="77777777" w:rsidR="00E02EEE" w:rsidRPr="00D80462" w:rsidRDefault="00E02EEE" w:rsidP="00D80462">
      <w:pPr>
        <w:pStyle w:val="Paragraphbulleted"/>
        <w:numPr>
          <w:ilvl w:val="0"/>
          <w:numId w:val="0"/>
        </w:numPr>
        <w:ind w:left="1004"/>
        <w:rPr>
          <w:lang w:eastAsia="fr-FR"/>
        </w:rPr>
      </w:pPr>
      <w:r w:rsidRPr="00225CB2">
        <w:rPr>
          <w:lang w:eastAsia="fr-FR"/>
        </w:rPr>
        <w:t xml:space="preserve">This vibration is assigned to AlO₄ tetrahedra (Q³ units) and is known to shift depending on the presence of charge-compensating cations such as Ca²⁺ </w:t>
      </w:r>
      <w:r w:rsidRPr="00D80462">
        <w:rPr>
          <w:color w:val="000000" w:themeColor="text1"/>
          <w:lang w:eastAsia="fr-FR"/>
        </w:rPr>
        <w:t>[1</w:t>
      </w:r>
      <w:r w:rsidRPr="00D80462">
        <w:rPr>
          <w:lang w:eastAsia="fr-FR"/>
        </w:rPr>
        <w:t xml:space="preserve">]. This band </w:t>
      </w:r>
      <w:r w:rsidRPr="00D80462">
        <w:rPr>
          <w:rFonts w:asciiTheme="majorBidi" w:hAnsiTheme="majorBidi" w:cstheme="majorBidi"/>
        </w:rPr>
        <w:t>verifies Ca²⁺ incorporation into AlO₄ networks that explaining the reduced 1000°C nucleation temperature [5].</w:t>
      </w:r>
    </w:p>
    <w:p w14:paraId="170D85CD" w14:textId="77777777" w:rsidR="00E02EEE" w:rsidRPr="00D80462" w:rsidRDefault="00E02EEE" w:rsidP="00D80462">
      <w:pPr>
        <w:pStyle w:val="Paragraphbulleted"/>
        <w:rPr>
          <w:b/>
          <w:bCs/>
          <w:lang w:eastAsia="fr-FR"/>
        </w:rPr>
      </w:pPr>
      <w:r w:rsidRPr="00D80462">
        <w:rPr>
          <w:b/>
          <w:bCs/>
          <w:lang w:eastAsia="fr-FR"/>
        </w:rPr>
        <w:t>985 cm⁻¹ - ν_</w:t>
      </w:r>
      <w:proofErr w:type="gramStart"/>
      <w:r w:rsidRPr="00D80462">
        <w:rPr>
          <w:b/>
          <w:bCs/>
          <w:lang w:eastAsia="fr-FR"/>
        </w:rPr>
        <w:t>as(</w:t>
      </w:r>
      <w:proofErr w:type="gramEnd"/>
      <w:r w:rsidRPr="00D80462">
        <w:rPr>
          <w:b/>
          <w:bCs/>
          <w:lang w:eastAsia="fr-FR"/>
        </w:rPr>
        <w:t>Si-O) Asymmetric Stretching</w:t>
      </w:r>
    </w:p>
    <w:p w14:paraId="7CD2D55F" w14:textId="06AA584E" w:rsidR="00E02EEE" w:rsidRPr="0009740E" w:rsidRDefault="00E02EEE" w:rsidP="00D80462">
      <w:pPr>
        <w:pStyle w:val="Paragraphbulleted"/>
        <w:numPr>
          <w:ilvl w:val="0"/>
          <w:numId w:val="0"/>
        </w:numPr>
        <w:ind w:left="1004"/>
        <w:rPr>
          <w:color w:val="000000" w:themeColor="text1"/>
          <w:lang w:eastAsia="fr-FR"/>
        </w:rPr>
      </w:pPr>
      <w:r w:rsidRPr="0045126B">
        <w:rPr>
          <w:lang w:eastAsia="fr-FR"/>
        </w:rPr>
        <w:t xml:space="preserve">This band is attributed to SiO₄ tetrahedra in Q³ environments, reflecting an intermediate degree of polymerization </w:t>
      </w:r>
      <w:r w:rsidRPr="0045126B">
        <w:rPr>
          <w:rFonts w:asciiTheme="majorBidi" w:hAnsiTheme="majorBidi" w:cstheme="majorBidi"/>
        </w:rPr>
        <w:t>preceding full crystallization</w:t>
      </w:r>
      <w:r w:rsidRPr="0045126B">
        <w:rPr>
          <w:lang w:eastAsia="fr-FR"/>
        </w:rPr>
        <w:t xml:space="preserve"> </w:t>
      </w:r>
      <w:r w:rsidRPr="0009740E">
        <w:rPr>
          <w:lang w:eastAsia="fr-FR"/>
        </w:rPr>
        <w:t>[</w:t>
      </w:r>
      <w:r w:rsidRPr="0009740E">
        <w:rPr>
          <w:color w:val="000000" w:themeColor="text1"/>
          <w:lang w:eastAsia="fr-FR"/>
        </w:rPr>
        <w:t>6]</w:t>
      </w:r>
      <w:r w:rsidRPr="0045126B">
        <w:rPr>
          <w:color w:val="000000" w:themeColor="text1"/>
          <w:lang w:eastAsia="fr-FR"/>
        </w:rPr>
        <w:t>. This broad band indicates both isolated hydroxyl groups (Si-OH) and H-bonded water, suggesting residual hydration or pore water within the materia</w:t>
      </w:r>
      <w:r w:rsidRPr="0009740E">
        <w:rPr>
          <w:color w:val="000000" w:themeColor="text1"/>
          <w:lang w:eastAsia="fr-FR"/>
        </w:rPr>
        <w:t>l [7].</w:t>
      </w:r>
    </w:p>
    <w:p w14:paraId="427D8254" w14:textId="7D6C190C" w:rsidR="00D80462" w:rsidRPr="0009740E" w:rsidRDefault="00E02EEE" w:rsidP="004F03DE">
      <w:pPr>
        <w:spacing w:before="100" w:beforeAutospacing="1"/>
        <w:rPr>
          <w:rFonts w:asciiTheme="majorBidi" w:hAnsiTheme="majorBidi" w:cstheme="majorBidi"/>
          <w:color w:val="000000" w:themeColor="text1"/>
          <w:sz w:val="18"/>
          <w:szCs w:val="18"/>
        </w:rPr>
      </w:pPr>
      <w:r w:rsidRPr="008F4F66">
        <w:rPr>
          <w:rFonts w:asciiTheme="majorBidi" w:hAnsiTheme="majorBidi" w:cstheme="majorBidi"/>
        </w:rPr>
        <w:t>The results are summarized in</w:t>
      </w:r>
      <w:r w:rsidRPr="0009740E">
        <w:rPr>
          <w:rFonts w:asciiTheme="majorBidi" w:hAnsiTheme="majorBidi" w:cstheme="majorBidi"/>
        </w:rPr>
        <w:t xml:space="preserve"> Table </w:t>
      </w:r>
      <w:r w:rsidR="006F1C46" w:rsidRPr="0009740E">
        <w:rPr>
          <w:rFonts w:asciiTheme="majorBidi" w:hAnsiTheme="majorBidi" w:cstheme="majorBidi"/>
        </w:rPr>
        <w:t>5</w:t>
      </w:r>
      <w:r w:rsidRPr="0009740E">
        <w:rPr>
          <w:rFonts w:asciiTheme="majorBidi" w:hAnsiTheme="majorBidi" w:cstheme="majorBidi"/>
        </w:rPr>
        <w:t>.</w:t>
      </w:r>
      <w:r w:rsidR="00D80462" w:rsidRPr="0009740E">
        <w:rPr>
          <w:rFonts w:asciiTheme="majorBidi" w:hAnsiTheme="majorBidi" w:cstheme="majorBidi"/>
          <w:color w:val="000000" w:themeColor="text1"/>
          <w:sz w:val="18"/>
          <w:szCs w:val="18"/>
        </w:rPr>
        <w:t xml:space="preserve"> </w:t>
      </w:r>
    </w:p>
    <w:p w14:paraId="2944D443" w14:textId="745D8328" w:rsidR="0003421D" w:rsidRDefault="00D80462" w:rsidP="004F03DE">
      <w:pPr>
        <w:pStyle w:val="TableCaption"/>
        <w:rPr>
          <w:b/>
          <w:bCs/>
          <w:szCs w:val="24"/>
        </w:rPr>
      </w:pPr>
      <w:r w:rsidRPr="0045126B">
        <w:rPr>
          <w:b/>
          <w:bCs/>
        </w:rPr>
        <w:t xml:space="preserve">TABLE </w:t>
      </w:r>
      <w:proofErr w:type="gramStart"/>
      <w:r>
        <w:rPr>
          <w:b/>
          <w:bCs/>
        </w:rPr>
        <w:t>5</w:t>
      </w:r>
      <w:r w:rsidRPr="0045126B">
        <w:rPr>
          <w:b/>
          <w:bCs/>
        </w:rPr>
        <w:t xml:space="preserve"> </w:t>
      </w:r>
      <w:r w:rsidRPr="0045126B">
        <w:t>:</w:t>
      </w:r>
      <w:proofErr w:type="gramEnd"/>
      <w:r w:rsidRPr="0045126B">
        <w:t xml:space="preserve">  FTIR bands assignments</w:t>
      </w:r>
    </w:p>
    <w:tbl>
      <w:tblPr>
        <w:tblStyle w:val="Tabellenraster"/>
        <w:tblpPr w:leftFromText="142" w:rightFromText="142" w:vertAnchor="text" w:horzAnchor="margin" w:tblpY="1"/>
        <w:tblOverlap w:val="never"/>
        <w:tblW w:w="97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4"/>
        <w:gridCol w:w="1587"/>
        <w:gridCol w:w="2126"/>
        <w:gridCol w:w="1985"/>
        <w:gridCol w:w="2354"/>
      </w:tblGrid>
      <w:tr w:rsidR="00D80462" w:rsidRPr="00E02EEE" w14:paraId="783705B3" w14:textId="77777777" w:rsidTr="004F03DE">
        <w:tc>
          <w:tcPr>
            <w:tcW w:w="1674" w:type="dxa"/>
            <w:hideMark/>
          </w:tcPr>
          <w:p w14:paraId="5AAEDCD1" w14:textId="77777777" w:rsidR="00D80462" w:rsidRPr="00E02EEE" w:rsidRDefault="00D80462" w:rsidP="004F03DE">
            <w:pPr>
              <w:spacing w:line="360" w:lineRule="auto"/>
              <w:jc w:val="center"/>
              <w:rPr>
                <w:rFonts w:asciiTheme="majorBidi" w:hAnsiTheme="majorBidi" w:cstheme="majorBidi"/>
                <w:b/>
                <w:bCs/>
                <w:color w:val="000000" w:themeColor="text1"/>
              </w:rPr>
            </w:pPr>
            <w:r w:rsidRPr="00E02EEE">
              <w:rPr>
                <w:rFonts w:asciiTheme="majorBidi" w:hAnsiTheme="majorBidi" w:cstheme="majorBidi"/>
                <w:b/>
                <w:bCs/>
                <w:color w:val="000000" w:themeColor="text1"/>
              </w:rPr>
              <w:t>Bands (cm⁻¹)</w:t>
            </w:r>
          </w:p>
        </w:tc>
        <w:tc>
          <w:tcPr>
            <w:tcW w:w="1587" w:type="dxa"/>
            <w:hideMark/>
          </w:tcPr>
          <w:p w14:paraId="015A26FB" w14:textId="77777777" w:rsidR="00D80462" w:rsidRPr="00E02EEE" w:rsidRDefault="00D80462" w:rsidP="004F03DE">
            <w:pPr>
              <w:spacing w:line="360" w:lineRule="auto"/>
              <w:jc w:val="center"/>
              <w:rPr>
                <w:rFonts w:asciiTheme="majorBidi" w:hAnsiTheme="majorBidi" w:cstheme="majorBidi"/>
                <w:b/>
                <w:bCs/>
                <w:color w:val="000000" w:themeColor="text1"/>
              </w:rPr>
            </w:pPr>
            <w:r w:rsidRPr="00E02EEE">
              <w:rPr>
                <w:rFonts w:asciiTheme="majorBidi" w:hAnsiTheme="majorBidi" w:cstheme="majorBidi"/>
                <w:b/>
                <w:bCs/>
                <w:color w:val="000000" w:themeColor="text1"/>
              </w:rPr>
              <w:t>Bond Type</w:t>
            </w:r>
          </w:p>
        </w:tc>
        <w:tc>
          <w:tcPr>
            <w:tcW w:w="2126" w:type="dxa"/>
            <w:hideMark/>
          </w:tcPr>
          <w:p w14:paraId="7A96119E" w14:textId="77777777" w:rsidR="00D80462" w:rsidRPr="00E02EEE" w:rsidRDefault="00D80462" w:rsidP="004F03DE">
            <w:pPr>
              <w:spacing w:line="360" w:lineRule="auto"/>
              <w:jc w:val="center"/>
              <w:rPr>
                <w:rFonts w:asciiTheme="majorBidi" w:hAnsiTheme="majorBidi" w:cstheme="majorBidi"/>
                <w:b/>
                <w:bCs/>
                <w:color w:val="000000" w:themeColor="text1"/>
              </w:rPr>
            </w:pPr>
            <w:r w:rsidRPr="00E02EEE">
              <w:rPr>
                <w:rFonts w:asciiTheme="majorBidi" w:hAnsiTheme="majorBidi" w:cstheme="majorBidi"/>
                <w:b/>
                <w:bCs/>
                <w:color w:val="000000" w:themeColor="text1"/>
              </w:rPr>
              <w:t>Vibrational modes</w:t>
            </w:r>
          </w:p>
        </w:tc>
        <w:tc>
          <w:tcPr>
            <w:tcW w:w="1985" w:type="dxa"/>
          </w:tcPr>
          <w:p w14:paraId="6A2EE191" w14:textId="77777777" w:rsidR="00D80462" w:rsidRPr="00E02EEE" w:rsidRDefault="00D80462" w:rsidP="004F03DE">
            <w:pPr>
              <w:jc w:val="center"/>
              <w:rPr>
                <w:rFonts w:asciiTheme="majorBidi" w:hAnsiTheme="majorBidi" w:cstheme="majorBidi"/>
                <w:b/>
                <w:bCs/>
                <w:color w:val="000000" w:themeColor="text1"/>
              </w:rPr>
            </w:pPr>
            <w:r w:rsidRPr="00E02EEE">
              <w:rPr>
                <w:rFonts w:asciiTheme="majorBidi" w:hAnsiTheme="majorBidi" w:cstheme="majorBidi"/>
                <w:b/>
                <w:bCs/>
                <w:color w:val="000000" w:themeColor="text1"/>
              </w:rPr>
              <w:t>Structural Origin</w:t>
            </w:r>
          </w:p>
        </w:tc>
        <w:tc>
          <w:tcPr>
            <w:tcW w:w="2354" w:type="dxa"/>
          </w:tcPr>
          <w:p w14:paraId="23907722" w14:textId="77777777" w:rsidR="00D80462" w:rsidRPr="00E02EEE" w:rsidRDefault="00D80462" w:rsidP="004F03DE">
            <w:pPr>
              <w:spacing w:line="360" w:lineRule="auto"/>
              <w:rPr>
                <w:rFonts w:asciiTheme="majorBidi" w:hAnsiTheme="majorBidi" w:cstheme="majorBidi"/>
                <w:b/>
                <w:bCs/>
                <w:color w:val="000000" w:themeColor="text1"/>
              </w:rPr>
            </w:pPr>
            <w:r w:rsidRPr="00E02EEE">
              <w:rPr>
                <w:rFonts w:asciiTheme="majorBidi" w:hAnsiTheme="majorBidi" w:cstheme="majorBidi"/>
                <w:b/>
                <w:bCs/>
                <w:color w:val="000000" w:themeColor="text1"/>
              </w:rPr>
              <w:t>Crystallization Role</w:t>
            </w:r>
          </w:p>
        </w:tc>
      </w:tr>
      <w:tr w:rsidR="00D80462" w:rsidRPr="00E02EEE" w14:paraId="576CDC15" w14:textId="77777777" w:rsidTr="004F03DE">
        <w:tc>
          <w:tcPr>
            <w:tcW w:w="1674" w:type="dxa"/>
            <w:vAlign w:val="center"/>
          </w:tcPr>
          <w:p w14:paraId="71E2A6A0" w14:textId="77777777" w:rsidR="00D80462" w:rsidRPr="00E02EEE" w:rsidRDefault="00D80462" w:rsidP="004F03DE">
            <w:pPr>
              <w:spacing w:line="360" w:lineRule="auto"/>
              <w:jc w:val="center"/>
              <w:rPr>
                <w:rFonts w:asciiTheme="majorBidi" w:hAnsiTheme="majorBidi" w:cstheme="majorBidi"/>
                <w:b/>
                <w:bCs/>
                <w:color w:val="000000" w:themeColor="text1"/>
                <w:sz w:val="18"/>
                <w:szCs w:val="18"/>
              </w:rPr>
            </w:pPr>
            <w:r w:rsidRPr="00E02EEE">
              <w:rPr>
                <w:rFonts w:asciiTheme="majorBidi" w:hAnsiTheme="majorBidi" w:cstheme="majorBidi"/>
                <w:color w:val="000000" w:themeColor="text1"/>
                <w:sz w:val="18"/>
                <w:szCs w:val="18"/>
              </w:rPr>
              <w:t>511</w:t>
            </w:r>
          </w:p>
        </w:tc>
        <w:tc>
          <w:tcPr>
            <w:tcW w:w="1587" w:type="dxa"/>
            <w:vAlign w:val="center"/>
          </w:tcPr>
          <w:p w14:paraId="1F1F390B" w14:textId="77777777" w:rsidR="00D80462" w:rsidRPr="00E02EEE" w:rsidRDefault="00D80462" w:rsidP="004F03DE">
            <w:pPr>
              <w:spacing w:line="360" w:lineRule="auto"/>
              <w:jc w:val="center"/>
              <w:rPr>
                <w:rFonts w:asciiTheme="majorBidi" w:hAnsiTheme="majorBidi" w:cstheme="majorBidi"/>
                <w:color w:val="000000" w:themeColor="text1"/>
                <w:sz w:val="18"/>
                <w:szCs w:val="18"/>
              </w:rPr>
            </w:pPr>
            <w:r w:rsidRPr="00E02EEE">
              <w:rPr>
                <w:rFonts w:asciiTheme="majorBidi" w:hAnsiTheme="majorBidi" w:cstheme="majorBidi"/>
                <w:color w:val="000000" w:themeColor="text1"/>
                <w:sz w:val="18"/>
                <w:szCs w:val="18"/>
              </w:rPr>
              <w:t>δ(Si-O-Si)</w:t>
            </w:r>
          </w:p>
        </w:tc>
        <w:tc>
          <w:tcPr>
            <w:tcW w:w="2126" w:type="dxa"/>
            <w:vAlign w:val="center"/>
          </w:tcPr>
          <w:p w14:paraId="0BDC2AA6" w14:textId="77777777" w:rsidR="00D80462" w:rsidRPr="00E02EEE" w:rsidRDefault="00D80462" w:rsidP="004F03DE">
            <w:pPr>
              <w:jc w:val="center"/>
              <w:rPr>
                <w:rFonts w:asciiTheme="majorBidi" w:hAnsiTheme="majorBidi" w:cstheme="majorBidi"/>
                <w:color w:val="000000" w:themeColor="text1"/>
                <w:sz w:val="18"/>
                <w:szCs w:val="18"/>
              </w:rPr>
            </w:pPr>
            <w:r w:rsidRPr="00E02EEE">
              <w:rPr>
                <w:rFonts w:asciiTheme="majorBidi" w:hAnsiTheme="majorBidi" w:cstheme="majorBidi"/>
                <w:color w:val="000000" w:themeColor="text1"/>
                <w:sz w:val="18"/>
                <w:szCs w:val="18"/>
              </w:rPr>
              <w:t>Bending</w:t>
            </w:r>
          </w:p>
          <w:p w14:paraId="185CD901" w14:textId="77777777" w:rsidR="00D80462" w:rsidRPr="00E02EEE" w:rsidRDefault="00D80462" w:rsidP="004F03DE">
            <w:pPr>
              <w:jc w:val="center"/>
              <w:rPr>
                <w:rFonts w:asciiTheme="majorBidi" w:hAnsiTheme="majorBidi" w:cstheme="majorBidi"/>
                <w:color w:val="000000" w:themeColor="text1"/>
                <w:sz w:val="18"/>
                <w:szCs w:val="18"/>
              </w:rPr>
            </w:pPr>
            <w:r w:rsidRPr="00E02EEE">
              <w:rPr>
                <w:rFonts w:asciiTheme="majorBidi" w:hAnsiTheme="majorBidi" w:cstheme="majorBidi"/>
                <w:color w:val="000000" w:themeColor="text1"/>
                <w:sz w:val="18"/>
                <w:szCs w:val="18"/>
              </w:rPr>
              <w:t>(rocking)</w:t>
            </w:r>
          </w:p>
          <w:p w14:paraId="3CFDC5C5" w14:textId="77777777" w:rsidR="00D80462" w:rsidRPr="00E02EEE" w:rsidRDefault="00D80462" w:rsidP="004F03DE">
            <w:pPr>
              <w:jc w:val="right"/>
              <w:rPr>
                <w:rFonts w:asciiTheme="majorBidi" w:hAnsiTheme="majorBidi" w:cstheme="majorBidi"/>
                <w:color w:val="000000" w:themeColor="text1"/>
                <w:sz w:val="18"/>
                <w:szCs w:val="18"/>
              </w:rPr>
            </w:pPr>
            <w:r w:rsidRPr="00E02EEE">
              <w:rPr>
                <w:rFonts w:asciiTheme="majorBidi" w:hAnsiTheme="majorBidi" w:cstheme="majorBidi"/>
                <w:color w:val="000000" w:themeColor="text1"/>
                <w:sz w:val="18"/>
                <w:szCs w:val="18"/>
              </w:rPr>
              <w:t xml:space="preserve">                </w:t>
            </w:r>
          </w:p>
        </w:tc>
        <w:tc>
          <w:tcPr>
            <w:tcW w:w="1985" w:type="dxa"/>
            <w:vAlign w:val="center"/>
          </w:tcPr>
          <w:p w14:paraId="6E98D833" w14:textId="77777777" w:rsidR="00D80462" w:rsidRPr="00E02EEE" w:rsidRDefault="00D80462" w:rsidP="004F03DE">
            <w:pPr>
              <w:jc w:val="center"/>
              <w:rPr>
                <w:rFonts w:asciiTheme="majorBidi" w:hAnsiTheme="majorBidi" w:cstheme="majorBidi"/>
                <w:color w:val="000000" w:themeColor="text1"/>
                <w:sz w:val="18"/>
                <w:szCs w:val="18"/>
                <w:lang w:val="fr-FR"/>
              </w:rPr>
            </w:pPr>
            <w:r w:rsidRPr="00E02EEE">
              <w:rPr>
                <w:rFonts w:asciiTheme="majorBidi" w:hAnsiTheme="majorBidi" w:cstheme="majorBidi"/>
                <w:color w:val="000000" w:themeColor="text1"/>
                <w:sz w:val="18"/>
                <w:szCs w:val="18"/>
                <w:lang w:val="fr-FR"/>
              </w:rPr>
              <w:t>Amorphous</w:t>
            </w:r>
          </w:p>
          <w:p w14:paraId="78AB2139" w14:textId="77777777" w:rsidR="00D80462" w:rsidRPr="00E02EEE" w:rsidRDefault="00D80462" w:rsidP="004F03DE">
            <w:pPr>
              <w:jc w:val="center"/>
              <w:rPr>
                <w:rFonts w:asciiTheme="majorBidi" w:hAnsiTheme="majorBidi" w:cstheme="majorBidi"/>
                <w:color w:val="000000" w:themeColor="text1"/>
                <w:sz w:val="18"/>
                <w:szCs w:val="18"/>
                <w:lang w:val="fr-FR"/>
              </w:rPr>
            </w:pPr>
            <w:r w:rsidRPr="00E02EEE">
              <w:rPr>
                <w:rFonts w:asciiTheme="majorBidi" w:hAnsiTheme="majorBidi" w:cstheme="majorBidi"/>
                <w:color w:val="000000" w:themeColor="text1"/>
                <w:sz w:val="18"/>
                <w:szCs w:val="18"/>
                <w:lang w:val="fr-FR"/>
              </w:rPr>
              <w:t>T-O-T network distortion</w:t>
            </w:r>
          </w:p>
        </w:tc>
        <w:tc>
          <w:tcPr>
            <w:tcW w:w="2354" w:type="dxa"/>
            <w:vAlign w:val="center"/>
          </w:tcPr>
          <w:p w14:paraId="58267BEB" w14:textId="77777777" w:rsidR="00D80462" w:rsidRPr="00E02EEE" w:rsidRDefault="00D80462" w:rsidP="004F03DE">
            <w:pPr>
              <w:spacing w:line="360" w:lineRule="auto"/>
              <w:jc w:val="center"/>
              <w:rPr>
                <w:rFonts w:asciiTheme="majorBidi" w:hAnsiTheme="majorBidi" w:cstheme="majorBidi"/>
                <w:color w:val="000000" w:themeColor="text1"/>
                <w:sz w:val="18"/>
                <w:szCs w:val="18"/>
              </w:rPr>
            </w:pPr>
            <w:r w:rsidRPr="00E02EEE">
              <w:rPr>
                <w:rFonts w:asciiTheme="majorBidi" w:hAnsiTheme="majorBidi" w:cstheme="majorBidi"/>
                <w:color w:val="000000" w:themeColor="text1"/>
                <w:sz w:val="18"/>
                <w:szCs w:val="18"/>
              </w:rPr>
              <w:t>Create nucleation sites</w:t>
            </w:r>
          </w:p>
        </w:tc>
      </w:tr>
      <w:tr w:rsidR="00D80462" w:rsidRPr="00E02EEE" w14:paraId="4FD2E6FA" w14:textId="77777777" w:rsidTr="004F03DE">
        <w:tc>
          <w:tcPr>
            <w:tcW w:w="1674" w:type="dxa"/>
            <w:vAlign w:val="center"/>
          </w:tcPr>
          <w:p w14:paraId="0643F92F" w14:textId="77777777" w:rsidR="00D80462" w:rsidRPr="00E02EEE" w:rsidRDefault="00D80462" w:rsidP="004F03DE">
            <w:pPr>
              <w:spacing w:line="360" w:lineRule="auto"/>
              <w:jc w:val="center"/>
              <w:rPr>
                <w:rFonts w:asciiTheme="majorBidi" w:hAnsiTheme="majorBidi" w:cstheme="majorBidi"/>
                <w:b/>
                <w:bCs/>
                <w:color w:val="000000" w:themeColor="text1"/>
                <w:sz w:val="18"/>
                <w:szCs w:val="18"/>
              </w:rPr>
            </w:pPr>
            <w:r w:rsidRPr="00E02EEE">
              <w:rPr>
                <w:rFonts w:asciiTheme="majorBidi" w:hAnsiTheme="majorBidi" w:cstheme="majorBidi"/>
                <w:color w:val="000000" w:themeColor="text1"/>
                <w:sz w:val="18"/>
                <w:szCs w:val="18"/>
              </w:rPr>
              <w:t>891</w:t>
            </w:r>
          </w:p>
        </w:tc>
        <w:tc>
          <w:tcPr>
            <w:tcW w:w="1587" w:type="dxa"/>
            <w:vAlign w:val="center"/>
          </w:tcPr>
          <w:p w14:paraId="78BB3499" w14:textId="77777777" w:rsidR="00D80462" w:rsidRPr="00E02EEE" w:rsidRDefault="00D80462" w:rsidP="004F03DE">
            <w:pPr>
              <w:spacing w:line="360" w:lineRule="auto"/>
              <w:jc w:val="center"/>
              <w:rPr>
                <w:rFonts w:asciiTheme="majorBidi" w:hAnsiTheme="majorBidi" w:cstheme="majorBidi"/>
                <w:b/>
                <w:bCs/>
                <w:color w:val="000000" w:themeColor="text1"/>
                <w:sz w:val="18"/>
                <w:szCs w:val="18"/>
              </w:rPr>
            </w:pPr>
            <w:r w:rsidRPr="00E02EEE">
              <w:rPr>
                <w:rFonts w:asciiTheme="majorBidi" w:hAnsiTheme="majorBidi" w:cstheme="majorBidi"/>
                <w:color w:val="000000" w:themeColor="text1"/>
                <w:sz w:val="18"/>
                <w:szCs w:val="18"/>
              </w:rPr>
              <w:t>ν(Al-O)</w:t>
            </w:r>
          </w:p>
        </w:tc>
        <w:tc>
          <w:tcPr>
            <w:tcW w:w="2126" w:type="dxa"/>
            <w:vAlign w:val="center"/>
            <w:hideMark/>
          </w:tcPr>
          <w:p w14:paraId="40DDB816" w14:textId="77777777" w:rsidR="00D80462" w:rsidRPr="00E02EEE" w:rsidRDefault="00D80462" w:rsidP="004F03DE">
            <w:pPr>
              <w:spacing w:line="360" w:lineRule="auto"/>
              <w:jc w:val="center"/>
              <w:rPr>
                <w:rFonts w:asciiTheme="majorBidi" w:hAnsiTheme="majorBidi" w:cstheme="majorBidi"/>
                <w:b/>
                <w:bCs/>
                <w:color w:val="000000" w:themeColor="text1"/>
                <w:sz w:val="18"/>
                <w:szCs w:val="18"/>
              </w:rPr>
            </w:pPr>
            <w:r w:rsidRPr="00E02EEE">
              <w:rPr>
                <w:rFonts w:asciiTheme="majorBidi" w:hAnsiTheme="majorBidi" w:cstheme="majorBidi"/>
                <w:color w:val="000000" w:themeColor="text1"/>
                <w:sz w:val="18"/>
                <w:szCs w:val="18"/>
              </w:rPr>
              <w:t>Symmetric Stretching</w:t>
            </w:r>
          </w:p>
        </w:tc>
        <w:tc>
          <w:tcPr>
            <w:tcW w:w="1985" w:type="dxa"/>
            <w:vAlign w:val="center"/>
          </w:tcPr>
          <w:p w14:paraId="14EBEA0E" w14:textId="77777777" w:rsidR="00D80462" w:rsidRPr="00E02EEE" w:rsidRDefault="00D80462" w:rsidP="004F03DE">
            <w:pPr>
              <w:jc w:val="center"/>
              <w:rPr>
                <w:rFonts w:asciiTheme="majorBidi" w:hAnsiTheme="majorBidi" w:cstheme="majorBidi"/>
                <w:color w:val="000000" w:themeColor="text1"/>
                <w:sz w:val="18"/>
                <w:szCs w:val="18"/>
              </w:rPr>
            </w:pPr>
            <w:r w:rsidRPr="00E02EEE">
              <w:rPr>
                <w:rFonts w:asciiTheme="majorBidi" w:hAnsiTheme="majorBidi" w:cstheme="majorBidi"/>
                <w:color w:val="000000" w:themeColor="text1"/>
                <w:sz w:val="18"/>
                <w:szCs w:val="18"/>
              </w:rPr>
              <w:t>Ca²⁺-stabilized [AlO</w:t>
            </w:r>
            <w:proofErr w:type="gramStart"/>
            <w:r w:rsidRPr="00E02EEE">
              <w:rPr>
                <w:rFonts w:asciiTheme="majorBidi" w:hAnsiTheme="majorBidi" w:cstheme="majorBidi"/>
                <w:color w:val="000000" w:themeColor="text1"/>
                <w:sz w:val="18"/>
                <w:szCs w:val="18"/>
              </w:rPr>
              <w:t>₄]⁻</w:t>
            </w:r>
            <w:proofErr w:type="gramEnd"/>
          </w:p>
        </w:tc>
        <w:tc>
          <w:tcPr>
            <w:tcW w:w="2354" w:type="dxa"/>
            <w:vAlign w:val="center"/>
          </w:tcPr>
          <w:p w14:paraId="397EC832" w14:textId="77777777" w:rsidR="00D80462" w:rsidRPr="00E02EEE" w:rsidRDefault="00D80462" w:rsidP="004F03DE">
            <w:pPr>
              <w:jc w:val="center"/>
              <w:rPr>
                <w:rFonts w:asciiTheme="majorBidi" w:hAnsiTheme="majorBidi" w:cstheme="majorBidi"/>
                <w:color w:val="000000" w:themeColor="text1"/>
                <w:sz w:val="18"/>
                <w:szCs w:val="18"/>
              </w:rPr>
            </w:pPr>
            <w:r w:rsidRPr="00E02EEE">
              <w:rPr>
                <w:rFonts w:asciiTheme="majorBidi" w:hAnsiTheme="majorBidi" w:cstheme="majorBidi"/>
                <w:color w:val="000000" w:themeColor="text1"/>
                <w:sz w:val="18"/>
                <w:szCs w:val="18"/>
              </w:rPr>
              <w:t>Lowers anorthite formation energy barrier</w:t>
            </w:r>
          </w:p>
        </w:tc>
      </w:tr>
      <w:tr w:rsidR="00D80462" w:rsidRPr="00E02EEE" w14:paraId="7B70D867" w14:textId="77777777" w:rsidTr="004F03DE">
        <w:tc>
          <w:tcPr>
            <w:tcW w:w="1674" w:type="dxa"/>
            <w:vAlign w:val="center"/>
          </w:tcPr>
          <w:p w14:paraId="68F3E33A" w14:textId="77777777" w:rsidR="00D80462" w:rsidRPr="00E02EEE" w:rsidRDefault="00D80462" w:rsidP="004F03DE">
            <w:pPr>
              <w:spacing w:line="360" w:lineRule="auto"/>
              <w:jc w:val="center"/>
              <w:rPr>
                <w:rFonts w:asciiTheme="majorBidi" w:hAnsiTheme="majorBidi" w:cstheme="majorBidi"/>
                <w:b/>
                <w:bCs/>
                <w:color w:val="000000" w:themeColor="text1"/>
                <w:sz w:val="18"/>
                <w:szCs w:val="18"/>
              </w:rPr>
            </w:pPr>
            <w:r w:rsidRPr="00E02EEE">
              <w:rPr>
                <w:rFonts w:asciiTheme="majorBidi" w:hAnsiTheme="majorBidi" w:cstheme="majorBidi"/>
                <w:color w:val="000000" w:themeColor="text1"/>
                <w:sz w:val="18"/>
                <w:szCs w:val="18"/>
              </w:rPr>
              <w:t>985</w:t>
            </w:r>
          </w:p>
        </w:tc>
        <w:tc>
          <w:tcPr>
            <w:tcW w:w="1587" w:type="dxa"/>
            <w:vAlign w:val="center"/>
          </w:tcPr>
          <w:p w14:paraId="6F61232D" w14:textId="77777777" w:rsidR="00D80462" w:rsidRPr="00E02EEE" w:rsidRDefault="00D80462" w:rsidP="004F03DE">
            <w:pPr>
              <w:spacing w:line="360" w:lineRule="auto"/>
              <w:jc w:val="center"/>
              <w:rPr>
                <w:rFonts w:asciiTheme="majorBidi" w:hAnsiTheme="majorBidi" w:cstheme="majorBidi"/>
                <w:b/>
                <w:bCs/>
                <w:color w:val="000000" w:themeColor="text1"/>
                <w:sz w:val="18"/>
                <w:szCs w:val="18"/>
              </w:rPr>
            </w:pPr>
            <w:r w:rsidRPr="00E02EEE">
              <w:rPr>
                <w:rFonts w:asciiTheme="majorBidi" w:hAnsiTheme="majorBidi" w:cstheme="majorBidi"/>
                <w:color w:val="000000" w:themeColor="text1"/>
                <w:sz w:val="18"/>
                <w:szCs w:val="18"/>
              </w:rPr>
              <w:t>νₐₛ(Si-O)</w:t>
            </w:r>
          </w:p>
        </w:tc>
        <w:tc>
          <w:tcPr>
            <w:tcW w:w="2126" w:type="dxa"/>
            <w:vAlign w:val="center"/>
            <w:hideMark/>
          </w:tcPr>
          <w:p w14:paraId="7C8F5FE4" w14:textId="77777777" w:rsidR="00D80462" w:rsidRPr="00E02EEE" w:rsidRDefault="00D80462" w:rsidP="004F03DE">
            <w:pPr>
              <w:spacing w:line="360" w:lineRule="auto"/>
              <w:jc w:val="center"/>
              <w:rPr>
                <w:rFonts w:asciiTheme="majorBidi" w:hAnsiTheme="majorBidi" w:cstheme="majorBidi"/>
                <w:b/>
                <w:bCs/>
                <w:color w:val="000000" w:themeColor="text1"/>
                <w:sz w:val="18"/>
                <w:szCs w:val="18"/>
              </w:rPr>
            </w:pPr>
            <w:r w:rsidRPr="00E02EEE">
              <w:rPr>
                <w:rFonts w:asciiTheme="majorBidi" w:hAnsiTheme="majorBidi" w:cstheme="majorBidi"/>
                <w:color w:val="000000" w:themeColor="text1"/>
                <w:sz w:val="18"/>
                <w:szCs w:val="18"/>
              </w:rPr>
              <w:t>Asymmetric Stretching</w:t>
            </w:r>
          </w:p>
        </w:tc>
        <w:tc>
          <w:tcPr>
            <w:tcW w:w="1985" w:type="dxa"/>
            <w:vAlign w:val="center"/>
          </w:tcPr>
          <w:p w14:paraId="235EB96C" w14:textId="77777777" w:rsidR="00D80462" w:rsidRPr="00E02EEE" w:rsidRDefault="00D80462" w:rsidP="004F03DE">
            <w:pPr>
              <w:jc w:val="center"/>
              <w:rPr>
                <w:rFonts w:asciiTheme="majorBidi" w:hAnsiTheme="majorBidi" w:cstheme="majorBidi"/>
                <w:color w:val="000000" w:themeColor="text1"/>
                <w:sz w:val="18"/>
                <w:szCs w:val="18"/>
              </w:rPr>
            </w:pPr>
            <w:r w:rsidRPr="00E02EEE">
              <w:rPr>
                <w:rFonts w:asciiTheme="majorBidi" w:hAnsiTheme="majorBidi" w:cstheme="majorBidi"/>
                <w:color w:val="000000" w:themeColor="text1"/>
                <w:sz w:val="18"/>
                <w:szCs w:val="18"/>
              </w:rPr>
              <w:t>Partially polymerized Q³ SiO₄</w:t>
            </w:r>
          </w:p>
        </w:tc>
        <w:tc>
          <w:tcPr>
            <w:tcW w:w="2354" w:type="dxa"/>
            <w:vAlign w:val="center"/>
          </w:tcPr>
          <w:p w14:paraId="03FC2700" w14:textId="77777777" w:rsidR="00D80462" w:rsidRPr="00E02EEE" w:rsidRDefault="00D80462" w:rsidP="004F03DE">
            <w:pPr>
              <w:jc w:val="center"/>
              <w:rPr>
                <w:rFonts w:asciiTheme="majorBidi" w:hAnsiTheme="majorBidi" w:cstheme="majorBidi"/>
                <w:color w:val="000000" w:themeColor="text1"/>
                <w:sz w:val="18"/>
                <w:szCs w:val="18"/>
              </w:rPr>
            </w:pPr>
            <w:r w:rsidRPr="00E02EEE">
              <w:rPr>
                <w:rFonts w:asciiTheme="majorBidi" w:hAnsiTheme="majorBidi" w:cstheme="majorBidi"/>
                <w:color w:val="000000" w:themeColor="text1"/>
                <w:sz w:val="18"/>
                <w:szCs w:val="18"/>
              </w:rPr>
              <w:t>Transition state before Q⁴ crystallization</w:t>
            </w:r>
          </w:p>
        </w:tc>
      </w:tr>
      <w:tr w:rsidR="00D80462" w:rsidRPr="00E02EEE" w14:paraId="5110CCE3" w14:textId="77777777" w:rsidTr="004F03DE">
        <w:tc>
          <w:tcPr>
            <w:tcW w:w="1674" w:type="dxa"/>
            <w:vAlign w:val="center"/>
          </w:tcPr>
          <w:p w14:paraId="332AEA78" w14:textId="77777777" w:rsidR="00D80462" w:rsidRPr="00E02EEE" w:rsidRDefault="00D80462" w:rsidP="004F03DE">
            <w:pPr>
              <w:spacing w:line="360" w:lineRule="auto"/>
              <w:jc w:val="center"/>
              <w:rPr>
                <w:rFonts w:asciiTheme="majorBidi" w:hAnsiTheme="majorBidi" w:cstheme="majorBidi"/>
                <w:b/>
                <w:bCs/>
                <w:color w:val="000000" w:themeColor="text1"/>
                <w:sz w:val="18"/>
                <w:szCs w:val="18"/>
              </w:rPr>
            </w:pPr>
            <w:r w:rsidRPr="00E02EEE">
              <w:rPr>
                <w:rFonts w:asciiTheme="majorBidi" w:hAnsiTheme="majorBidi" w:cstheme="majorBidi"/>
                <w:color w:val="000000" w:themeColor="text1"/>
                <w:sz w:val="18"/>
                <w:szCs w:val="18"/>
              </w:rPr>
              <w:t>3799</w:t>
            </w:r>
          </w:p>
        </w:tc>
        <w:tc>
          <w:tcPr>
            <w:tcW w:w="1587" w:type="dxa"/>
            <w:vAlign w:val="center"/>
          </w:tcPr>
          <w:p w14:paraId="1071CB99" w14:textId="77777777" w:rsidR="00D80462" w:rsidRPr="00E02EEE" w:rsidRDefault="00D80462" w:rsidP="004F03DE">
            <w:pPr>
              <w:spacing w:line="360" w:lineRule="auto"/>
              <w:jc w:val="center"/>
              <w:rPr>
                <w:rFonts w:asciiTheme="majorBidi" w:hAnsiTheme="majorBidi" w:cstheme="majorBidi"/>
                <w:b/>
                <w:bCs/>
                <w:color w:val="000000" w:themeColor="text1"/>
                <w:sz w:val="18"/>
                <w:szCs w:val="18"/>
              </w:rPr>
            </w:pPr>
            <w:r w:rsidRPr="00E02EEE">
              <w:rPr>
                <w:rFonts w:asciiTheme="majorBidi" w:hAnsiTheme="majorBidi" w:cstheme="majorBidi"/>
                <w:color w:val="000000" w:themeColor="text1"/>
                <w:sz w:val="18"/>
                <w:szCs w:val="18"/>
              </w:rPr>
              <w:t>ν(O-H)</w:t>
            </w:r>
          </w:p>
        </w:tc>
        <w:tc>
          <w:tcPr>
            <w:tcW w:w="2126" w:type="dxa"/>
            <w:vAlign w:val="center"/>
          </w:tcPr>
          <w:p w14:paraId="789C636D" w14:textId="77777777" w:rsidR="00D80462" w:rsidRPr="00E02EEE" w:rsidRDefault="00D80462" w:rsidP="004F03DE">
            <w:pPr>
              <w:spacing w:line="360" w:lineRule="auto"/>
              <w:jc w:val="center"/>
              <w:rPr>
                <w:rFonts w:asciiTheme="majorBidi" w:hAnsiTheme="majorBidi" w:cstheme="majorBidi"/>
                <w:b/>
                <w:bCs/>
                <w:color w:val="000000" w:themeColor="text1"/>
                <w:sz w:val="18"/>
                <w:szCs w:val="18"/>
              </w:rPr>
            </w:pPr>
            <w:r w:rsidRPr="00E02EEE">
              <w:rPr>
                <w:rFonts w:asciiTheme="majorBidi" w:hAnsiTheme="majorBidi" w:cstheme="majorBidi"/>
                <w:color w:val="000000" w:themeColor="text1"/>
                <w:sz w:val="18"/>
                <w:szCs w:val="18"/>
              </w:rPr>
              <w:t>Stretching</w:t>
            </w:r>
          </w:p>
        </w:tc>
        <w:tc>
          <w:tcPr>
            <w:tcW w:w="1985" w:type="dxa"/>
            <w:vAlign w:val="center"/>
          </w:tcPr>
          <w:p w14:paraId="229F4B4E" w14:textId="77777777" w:rsidR="00D80462" w:rsidRPr="00E02EEE" w:rsidRDefault="00D80462" w:rsidP="004F03DE">
            <w:pPr>
              <w:jc w:val="center"/>
              <w:rPr>
                <w:rFonts w:asciiTheme="majorBidi" w:hAnsiTheme="majorBidi" w:cstheme="majorBidi"/>
                <w:color w:val="000000" w:themeColor="text1"/>
                <w:sz w:val="18"/>
                <w:szCs w:val="18"/>
              </w:rPr>
            </w:pPr>
            <w:r w:rsidRPr="00E02EEE">
              <w:rPr>
                <w:rFonts w:asciiTheme="majorBidi" w:hAnsiTheme="majorBidi" w:cstheme="majorBidi"/>
                <w:color w:val="000000" w:themeColor="text1"/>
                <w:sz w:val="18"/>
                <w:szCs w:val="18"/>
              </w:rPr>
              <w:t>Residual OH/H₂O</w:t>
            </w:r>
          </w:p>
        </w:tc>
        <w:tc>
          <w:tcPr>
            <w:tcW w:w="2354" w:type="dxa"/>
            <w:vAlign w:val="center"/>
          </w:tcPr>
          <w:p w14:paraId="5418A8CE" w14:textId="77777777" w:rsidR="00D80462" w:rsidRPr="00E02EEE" w:rsidRDefault="00D80462" w:rsidP="004F03DE">
            <w:pPr>
              <w:jc w:val="center"/>
              <w:rPr>
                <w:rFonts w:asciiTheme="majorBidi" w:hAnsiTheme="majorBidi" w:cstheme="majorBidi"/>
                <w:color w:val="000000" w:themeColor="text1"/>
                <w:sz w:val="18"/>
                <w:szCs w:val="18"/>
              </w:rPr>
            </w:pPr>
            <w:r w:rsidRPr="00E02EEE">
              <w:rPr>
                <w:rFonts w:asciiTheme="majorBidi" w:hAnsiTheme="majorBidi" w:cstheme="majorBidi"/>
                <w:color w:val="000000" w:themeColor="text1"/>
                <w:sz w:val="18"/>
                <w:szCs w:val="18"/>
              </w:rPr>
              <w:t>Modifies diffusion kinetics</w:t>
            </w:r>
          </w:p>
        </w:tc>
      </w:tr>
    </w:tbl>
    <w:p w14:paraId="508FCE7A" w14:textId="0BC03C79" w:rsidR="0003421D" w:rsidRDefault="0003421D" w:rsidP="0003421D">
      <w:pPr>
        <w:spacing w:line="360" w:lineRule="auto"/>
        <w:rPr>
          <w:rFonts w:asciiTheme="majorBidi" w:hAnsiTheme="majorBidi" w:cstheme="majorBidi"/>
          <w:color w:val="000000" w:themeColor="text1"/>
          <w:sz w:val="18"/>
          <w:szCs w:val="18"/>
        </w:rPr>
      </w:pPr>
    </w:p>
    <w:p w14:paraId="1816D8FE" w14:textId="4A9CFD67" w:rsidR="008F7D22" w:rsidRPr="008F4F66" w:rsidRDefault="008F7D22" w:rsidP="004F03DE">
      <w:pPr>
        <w:pStyle w:val="Paragraph"/>
        <w:rPr>
          <w:lang w:eastAsia="fr-FR"/>
        </w:rPr>
      </w:pPr>
      <w:r w:rsidRPr="008F4F66">
        <w:rPr>
          <w:lang w:eastAsia="fr-FR"/>
        </w:rPr>
        <w:t>These results confirm the preservation of key aluminosilicate network features and indicate the structural evolution of the material under high-temperature treatment</w:t>
      </w:r>
      <w:r w:rsidRPr="0009740E">
        <w:rPr>
          <w:lang w:eastAsia="fr-FR"/>
        </w:rPr>
        <w:t xml:space="preserve"> [</w:t>
      </w:r>
      <w:r w:rsidR="002038D5" w:rsidRPr="0009740E">
        <w:rPr>
          <w:lang w:eastAsia="fr-FR"/>
        </w:rPr>
        <w:t>8</w:t>
      </w:r>
      <w:r w:rsidRPr="0009740E">
        <w:rPr>
          <w:lang w:eastAsia="fr-FR"/>
        </w:rPr>
        <w:t>].</w:t>
      </w:r>
    </w:p>
    <w:p w14:paraId="3F8F3A07" w14:textId="4A93DAC5" w:rsidR="008F7D22" w:rsidRPr="004F03DE" w:rsidRDefault="003F0A39" w:rsidP="004F03DE">
      <w:pPr>
        <w:pStyle w:val="berschrift1"/>
      </w:pPr>
      <w:bookmarkStart w:id="14" w:name="_Toc199238713"/>
      <w:bookmarkStart w:id="15" w:name="_Toc199261773"/>
      <w:bookmarkStart w:id="16" w:name="_Toc199261901"/>
      <w:r w:rsidRPr="004F03DE">
        <w:lastRenderedPageBreak/>
        <w:t>SCANNING ELECTRON MICROSCOPY (SEM)</w:t>
      </w:r>
      <w:bookmarkEnd w:id="14"/>
      <w:bookmarkEnd w:id="15"/>
      <w:bookmarkEnd w:id="16"/>
    </w:p>
    <w:p w14:paraId="74B1E965" w14:textId="708CBE73" w:rsidR="008F7D22" w:rsidRPr="004F03DE" w:rsidRDefault="008F7D22" w:rsidP="004F03DE">
      <w:pPr>
        <w:pStyle w:val="Paragraph"/>
      </w:pPr>
      <w:r w:rsidRPr="004F03DE">
        <w:t>Scanning Electron Microscopy (SEM) was used to examine the microstructure of the samples sintered at 1000 °C and 1250 °C. Representative micrographs are shown in Fig</w:t>
      </w:r>
      <w:r w:rsidR="00D40379" w:rsidRPr="004F03DE">
        <w:t>.</w:t>
      </w:r>
      <w:r w:rsidRPr="004F03DE">
        <w:t xml:space="preserve"> </w:t>
      </w:r>
      <w:r w:rsidR="00921553" w:rsidRPr="004F03DE">
        <w:t>5</w:t>
      </w:r>
      <w:r w:rsidR="009A502D" w:rsidRPr="004F03DE">
        <w:t>.</w:t>
      </w:r>
    </w:p>
    <w:p w14:paraId="499608A0" w14:textId="7328526C" w:rsidR="0009740E" w:rsidRDefault="0009740E" w:rsidP="0009740E">
      <w:pPr>
        <w:pStyle w:val="Figure"/>
        <w:rPr>
          <w:lang w:eastAsia="fr-FR"/>
        </w:rPr>
      </w:pPr>
      <w:r>
        <w:rPr>
          <w:noProof/>
          <w:lang w:eastAsia="fr-FR"/>
        </w:rPr>
        <w:drawing>
          <wp:inline distT="0" distB="0" distL="0" distR="0" wp14:anchorId="6CEEFB9B" wp14:editId="1856EC28">
            <wp:extent cx="5688732" cy="2111453"/>
            <wp:effectExtent l="0" t="0" r="7620" b="3175"/>
            <wp:docPr id="36702528" name="Grafik 31" descr="Ein Bild, das Screenshot, Natur, Schwarzweiß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02528" name="Grafik 31" descr="Ein Bild, das Screenshot, Natur, Schwarzweiß enthält.&#10;&#10;KI-generierte Inhalte können fehlerhaft sein."/>
                    <pic:cNvPicPr/>
                  </pic:nvPicPr>
                  <pic:blipFill>
                    <a:blip r:embed="rId15"/>
                    <a:stretch>
                      <a:fillRect/>
                    </a:stretch>
                  </pic:blipFill>
                  <pic:spPr>
                    <a:xfrm>
                      <a:off x="0" y="0"/>
                      <a:ext cx="5688732" cy="2111453"/>
                    </a:xfrm>
                    <a:prstGeom prst="rect">
                      <a:avLst/>
                    </a:prstGeom>
                  </pic:spPr>
                </pic:pic>
              </a:graphicData>
            </a:graphic>
          </wp:inline>
        </w:drawing>
      </w:r>
    </w:p>
    <w:p w14:paraId="7F796D71" w14:textId="645FC041" w:rsidR="00E02EEE" w:rsidRPr="00535A87" w:rsidRDefault="00E02EEE" w:rsidP="004F03DE">
      <w:pPr>
        <w:pStyle w:val="FigureCaption"/>
      </w:pPr>
      <w:r w:rsidRPr="00535A87">
        <w:rPr>
          <w:b/>
          <w:bCs/>
        </w:rPr>
        <w:t>F</w:t>
      </w:r>
      <w:r w:rsidRPr="00E02EEE">
        <w:rPr>
          <w:b/>
          <w:bCs/>
        </w:rPr>
        <w:t>IGURES</w:t>
      </w:r>
      <w:r w:rsidRPr="00535A87">
        <w:rPr>
          <w:b/>
          <w:bCs/>
        </w:rPr>
        <w:t xml:space="preserve"> </w:t>
      </w:r>
      <w:r w:rsidR="00921553">
        <w:rPr>
          <w:b/>
          <w:bCs/>
        </w:rPr>
        <w:t>5</w:t>
      </w:r>
      <w:r w:rsidR="00492223">
        <w:rPr>
          <w:b/>
          <w:bCs/>
        </w:rPr>
        <w:t>.</w:t>
      </w:r>
      <w:r w:rsidRPr="00535A87">
        <w:rPr>
          <w:b/>
          <w:bCs/>
        </w:rPr>
        <w:t xml:space="preserve"> </w:t>
      </w:r>
      <w:r w:rsidRPr="00535A87">
        <w:t xml:space="preserve"> SEM images: (a) At 1000°C, (b) At 1250°C</w:t>
      </w:r>
    </w:p>
    <w:p w14:paraId="2E74518A" w14:textId="77777777" w:rsidR="008F7D22" w:rsidRPr="00535A87" w:rsidRDefault="008F7D22" w:rsidP="004F03DE">
      <w:pPr>
        <w:pStyle w:val="Paragraphbulleted"/>
        <w:rPr>
          <w:lang w:eastAsia="fr-FR"/>
        </w:rPr>
      </w:pPr>
      <w:r w:rsidRPr="00535A87">
        <w:rPr>
          <w:lang w:eastAsia="fr-FR"/>
        </w:rPr>
        <w:t>At 1000 °C:</w:t>
      </w:r>
    </w:p>
    <w:p w14:paraId="3F68ED1B" w14:textId="147C7AA7" w:rsidR="008F7D22" w:rsidRPr="008F4F66" w:rsidRDefault="008F7D22" w:rsidP="004F03DE">
      <w:pPr>
        <w:pStyle w:val="Paragraphbulleted"/>
        <w:numPr>
          <w:ilvl w:val="0"/>
          <w:numId w:val="0"/>
        </w:numPr>
        <w:ind w:left="1004"/>
        <w:rPr>
          <w:lang w:eastAsia="fr-FR"/>
        </w:rPr>
      </w:pPr>
      <w:r w:rsidRPr="008F4F66">
        <w:rPr>
          <w:lang w:eastAsia="fr-FR"/>
        </w:rPr>
        <w:t xml:space="preserve">The sample </w:t>
      </w:r>
      <w:r w:rsidR="008C3A4B" w:rsidRPr="008F4F66">
        <w:rPr>
          <w:lang w:eastAsia="fr-FR"/>
        </w:rPr>
        <w:t>shows</w:t>
      </w:r>
      <w:r w:rsidRPr="008F4F66">
        <w:rPr>
          <w:lang w:eastAsia="fr-FR"/>
        </w:rPr>
        <w:t xml:space="preserve"> a porous</w:t>
      </w:r>
      <w:r w:rsidR="008C3A4B" w:rsidRPr="008F4F66">
        <w:rPr>
          <w:lang w:eastAsia="fr-FR"/>
        </w:rPr>
        <w:t>,</w:t>
      </w:r>
      <w:r w:rsidRPr="008F4F66">
        <w:rPr>
          <w:lang w:eastAsia="fr-FR"/>
        </w:rPr>
        <w:t xml:space="preserve"> loosely packed structure</w:t>
      </w:r>
      <w:r w:rsidR="008C3A4B" w:rsidRPr="008F4F66">
        <w:rPr>
          <w:lang w:eastAsia="fr-FR"/>
        </w:rPr>
        <w:t>,</w:t>
      </w:r>
      <w:r w:rsidRPr="008F4F66">
        <w:rPr>
          <w:lang w:eastAsia="fr-FR"/>
        </w:rPr>
        <w:t xml:space="preserve"> consisting of fine, irregular grains. Limited grain coalescence is observed, indicating that sintering is still incomplete at this stage.</w:t>
      </w:r>
    </w:p>
    <w:p w14:paraId="375CF3B5" w14:textId="77777777" w:rsidR="008F7D22" w:rsidRPr="00535A87" w:rsidRDefault="008F7D22" w:rsidP="004F03DE">
      <w:pPr>
        <w:pStyle w:val="Paragraphbulleted"/>
        <w:rPr>
          <w:lang w:eastAsia="fr-FR"/>
        </w:rPr>
      </w:pPr>
      <w:r w:rsidRPr="00535A87">
        <w:rPr>
          <w:lang w:eastAsia="fr-FR"/>
        </w:rPr>
        <w:t>At 1250 °C:</w:t>
      </w:r>
    </w:p>
    <w:p w14:paraId="03FE4ADD" w14:textId="77777777" w:rsidR="008F7D22" w:rsidRDefault="008F7D22" w:rsidP="004F03DE">
      <w:pPr>
        <w:pStyle w:val="Paragraphbulleted"/>
        <w:numPr>
          <w:ilvl w:val="0"/>
          <w:numId w:val="0"/>
        </w:numPr>
        <w:ind w:left="1004"/>
        <w:rPr>
          <w:lang w:eastAsia="fr-FR"/>
        </w:rPr>
      </w:pPr>
      <w:r w:rsidRPr="008F4F66">
        <w:rPr>
          <w:lang w:eastAsia="fr-FR"/>
        </w:rPr>
        <w:t>A denser microstructure is observed, characterized by larger and more compact plate-like grains. This morphology reflects enhanced grain growth and improved sintering efficiency at higher temperatures.</w:t>
      </w:r>
    </w:p>
    <w:p w14:paraId="65C7C0CC" w14:textId="77777777" w:rsidR="004F03DE" w:rsidRPr="008F4F66" w:rsidRDefault="004F03DE" w:rsidP="004F03DE">
      <w:pPr>
        <w:pStyle w:val="Paragraphbulleted"/>
        <w:numPr>
          <w:ilvl w:val="0"/>
          <w:numId w:val="0"/>
        </w:numPr>
        <w:ind w:left="1004"/>
        <w:rPr>
          <w:lang w:eastAsia="fr-FR"/>
        </w:rPr>
      </w:pPr>
    </w:p>
    <w:p w14:paraId="4D8AA72C" w14:textId="196F7A2C" w:rsidR="008F7D22" w:rsidRPr="008F4F66" w:rsidRDefault="008F7D22" w:rsidP="004F03DE">
      <w:pPr>
        <w:pStyle w:val="Paragraph"/>
        <w:rPr>
          <w:lang w:eastAsia="fr-FR"/>
        </w:rPr>
      </w:pPr>
      <w:r w:rsidRPr="008F4F66">
        <w:rPr>
          <w:lang w:eastAsia="fr-FR"/>
        </w:rPr>
        <w:t>These SEM observations align well with the XRD results, which show increased crystallite size from 46.4 nm at 1000 °C to 64.2 nm at 1250 °C. Together, these findings confirm that sintering at elevated temperatures promotes grain coarsening, densification, and structural reorganization.</w:t>
      </w:r>
    </w:p>
    <w:p w14:paraId="5B3C273D" w14:textId="5DF497B0" w:rsidR="008F7D22" w:rsidRPr="008F4F66" w:rsidRDefault="008F7D22" w:rsidP="004F03DE">
      <w:pPr>
        <w:pStyle w:val="Paragraph"/>
        <w:rPr>
          <w:lang w:eastAsia="fr-FR"/>
        </w:rPr>
      </w:pPr>
      <w:r w:rsidRPr="008F4F66">
        <w:rPr>
          <w:rFonts w:asciiTheme="majorBidi" w:hAnsiTheme="majorBidi" w:cstheme="majorBidi"/>
        </w:rPr>
        <w:t>The thermal evolution of the Ca</w:t>
      </w:r>
      <w:r w:rsidR="003F02F4" w:rsidRPr="008F4F66">
        <w:rPr>
          <w:rFonts w:asciiTheme="majorBidi" w:hAnsiTheme="majorBidi" w:cstheme="majorBidi"/>
        </w:rPr>
        <w:t xml:space="preserve">O </w:t>
      </w:r>
      <w:r w:rsidRPr="008F4F66">
        <w:rPr>
          <w:rFonts w:asciiTheme="majorBidi" w:hAnsiTheme="majorBidi" w:cstheme="majorBidi"/>
        </w:rPr>
        <w:t xml:space="preserve">modified </w:t>
      </w:r>
      <w:r w:rsidR="003F02F4" w:rsidRPr="008F4F66">
        <w:rPr>
          <w:rFonts w:asciiTheme="majorBidi" w:hAnsiTheme="majorBidi" w:cstheme="majorBidi"/>
        </w:rPr>
        <w:t>Halloysite</w:t>
      </w:r>
      <w:r w:rsidRPr="008F4F66">
        <w:rPr>
          <w:rFonts w:asciiTheme="majorBidi" w:hAnsiTheme="majorBidi" w:cstheme="majorBidi"/>
        </w:rPr>
        <w:t xml:space="preserve"> system reveals </w:t>
      </w:r>
      <w:r w:rsidR="008C3A4B" w:rsidRPr="008F4F66">
        <w:rPr>
          <w:rFonts w:asciiTheme="majorBidi" w:hAnsiTheme="majorBidi" w:cstheme="majorBidi"/>
        </w:rPr>
        <w:t>gradual</w:t>
      </w:r>
      <w:r w:rsidRPr="008F4F66">
        <w:rPr>
          <w:rFonts w:asciiTheme="majorBidi" w:hAnsiTheme="majorBidi" w:cstheme="majorBidi"/>
        </w:rPr>
        <w:t xml:space="preserve"> densification and microstructural reorganization, with bulk density increasing from 2.57</w:t>
      </w:r>
      <w:r w:rsidR="009A502D" w:rsidRPr="008F4F66">
        <w:rPr>
          <w:rFonts w:asciiTheme="majorBidi" w:hAnsiTheme="majorBidi" w:cstheme="majorBidi"/>
        </w:rPr>
        <w:t>-</w:t>
      </w:r>
      <w:r w:rsidRPr="008F4F66">
        <w:rPr>
          <w:rFonts w:asciiTheme="majorBidi" w:hAnsiTheme="majorBidi" w:cstheme="majorBidi"/>
        </w:rPr>
        <w:t>2.59 g/cm³ at 1000°C (porous, fine grains) to 2.63</w:t>
      </w:r>
      <w:r w:rsidR="009A502D" w:rsidRPr="008F4F66">
        <w:rPr>
          <w:rFonts w:asciiTheme="majorBidi" w:hAnsiTheme="majorBidi" w:cstheme="majorBidi"/>
        </w:rPr>
        <w:t>-</w:t>
      </w:r>
      <w:r w:rsidRPr="008F4F66">
        <w:rPr>
          <w:rFonts w:asciiTheme="majorBidi" w:hAnsiTheme="majorBidi" w:cstheme="majorBidi"/>
        </w:rPr>
        <w:t>2.64 g/cm³ at 1300°C (dense, plate-like grains). This aligns with Wang et</w:t>
      </w:r>
      <w:r w:rsidRPr="003B1A3A">
        <w:rPr>
          <w:rFonts w:asciiTheme="majorBidi" w:hAnsiTheme="majorBidi" w:cstheme="majorBidi"/>
        </w:rPr>
        <w:t xml:space="preserve"> al. </w:t>
      </w:r>
      <w:r w:rsidRPr="003B1A3A">
        <w:rPr>
          <w:rFonts w:asciiTheme="majorBidi" w:hAnsiTheme="majorBidi" w:cstheme="majorBidi"/>
          <w:color w:val="000000" w:themeColor="text1"/>
        </w:rPr>
        <w:t>[</w:t>
      </w:r>
      <w:r w:rsidR="00973DDF" w:rsidRPr="003B1A3A">
        <w:rPr>
          <w:rFonts w:asciiTheme="majorBidi" w:hAnsiTheme="majorBidi" w:cstheme="majorBidi"/>
          <w:color w:val="000000" w:themeColor="text1"/>
        </w:rPr>
        <w:t>9</w:t>
      </w:r>
      <w:r w:rsidRPr="003B1A3A">
        <w:rPr>
          <w:rFonts w:asciiTheme="majorBidi" w:hAnsiTheme="majorBidi" w:cstheme="majorBidi"/>
          <w:color w:val="000000" w:themeColor="text1"/>
        </w:rPr>
        <w:t xml:space="preserve">] </w:t>
      </w:r>
      <w:r w:rsidRPr="003B1A3A">
        <w:rPr>
          <w:rFonts w:asciiTheme="majorBidi" w:hAnsiTheme="majorBidi" w:cstheme="majorBidi"/>
        </w:rPr>
        <w:t>CaO</w:t>
      </w:r>
      <w:r w:rsidRPr="008F4F66">
        <w:rPr>
          <w:rFonts w:asciiTheme="majorBidi" w:hAnsiTheme="majorBidi" w:cstheme="majorBidi"/>
        </w:rPr>
        <w:t>-modified system but achieves comparable densities at 25–50°C lower temperatures (e.g., 2.62 g/cm³ at 1250°C vs. their 1300°C requirement), attributed to Ca</w:t>
      </w:r>
      <w:r w:rsidR="003F02F4" w:rsidRPr="008F4F66">
        <w:rPr>
          <w:rFonts w:asciiTheme="majorBidi" w:hAnsiTheme="majorBidi" w:cstheme="majorBidi"/>
        </w:rPr>
        <w:t>O</w:t>
      </w:r>
      <w:r w:rsidRPr="008F4F66">
        <w:rPr>
          <w:rFonts w:asciiTheme="majorBidi" w:hAnsiTheme="majorBidi" w:cstheme="majorBidi"/>
        </w:rPr>
        <w:t xml:space="preserve"> enhanced reactivity during dehydroxylation</w:t>
      </w:r>
      <w:r w:rsidRPr="008F4F66">
        <w:t xml:space="preserve">. </w:t>
      </w:r>
      <w:r w:rsidRPr="008F4F66">
        <w:rPr>
          <w:rFonts w:asciiTheme="majorBidi" w:hAnsiTheme="majorBidi" w:cstheme="majorBidi"/>
        </w:rPr>
        <w:t xml:space="preserve">XRD analysis reveals </w:t>
      </w:r>
      <w:r w:rsidR="008C3A4B" w:rsidRPr="008F4F66">
        <w:rPr>
          <w:rFonts w:asciiTheme="majorBidi" w:hAnsiTheme="majorBidi" w:cstheme="majorBidi"/>
        </w:rPr>
        <w:t>gradual</w:t>
      </w:r>
      <w:r w:rsidRPr="008F4F66">
        <w:rPr>
          <w:rFonts w:asciiTheme="majorBidi" w:hAnsiTheme="majorBidi" w:cstheme="majorBidi"/>
        </w:rPr>
        <w:t xml:space="preserve"> crystallite growth from 46.4 nm at 1000°C to 64.2 nm at 1250°C, with the plate-like grain morphology likely restricting boundary mobility and moderating growth kinetics. Complementary FTIR data (891 cm⁻¹ Al-O-Ca²⁺ and 985 cm⁻¹ Q³→Q⁴ transitions) confirm that early-stage Si-O-Al network reorganization facilitates the system's low-temperature densification behavior. These collective results position </w:t>
      </w:r>
      <w:proofErr w:type="gramStart"/>
      <w:r w:rsidRPr="008F4F66">
        <w:rPr>
          <w:rFonts w:asciiTheme="majorBidi" w:hAnsiTheme="majorBidi" w:cstheme="majorBidi"/>
        </w:rPr>
        <w:t>Ca(</w:t>
      </w:r>
      <w:proofErr w:type="gramEnd"/>
      <w:r w:rsidRPr="008F4F66">
        <w:rPr>
          <w:rFonts w:asciiTheme="majorBidi" w:hAnsiTheme="majorBidi" w:cstheme="majorBidi"/>
        </w:rPr>
        <w:t>OH)₂ modification as a superior strategy for energy-efficient anorthite ceramics, offering equivalent densification at reduced sintering temperatures while retaining phase purity (&gt;90% anorthite above 1250°C</w:t>
      </w:r>
      <w:r w:rsidR="003F02F4" w:rsidRPr="008F4F66">
        <w:rPr>
          <w:rFonts w:asciiTheme="majorBidi" w:hAnsiTheme="majorBidi" w:cstheme="majorBidi"/>
        </w:rPr>
        <w:t>)</w:t>
      </w:r>
      <w:r w:rsidRPr="008F4F66">
        <w:rPr>
          <w:rFonts w:asciiTheme="majorBidi" w:hAnsiTheme="majorBidi" w:cstheme="majorBidi"/>
        </w:rPr>
        <w:t>.</w:t>
      </w:r>
    </w:p>
    <w:p w14:paraId="2173A6B8" w14:textId="7DE8F8AB" w:rsidR="002E6372" w:rsidRPr="00535A87" w:rsidRDefault="003F0A39" w:rsidP="004F03DE">
      <w:pPr>
        <w:pStyle w:val="berschrift1"/>
      </w:pPr>
      <w:r w:rsidRPr="00535A87">
        <w:t>CONCLUSION</w:t>
      </w:r>
    </w:p>
    <w:p w14:paraId="458A6940" w14:textId="39B776FE" w:rsidR="00A139CE" w:rsidRPr="008F4F66" w:rsidRDefault="00A139CE" w:rsidP="004F03DE">
      <w:pPr>
        <w:pStyle w:val="Paragraph"/>
        <w:rPr>
          <w:lang w:eastAsia="fr-FR"/>
        </w:rPr>
      </w:pPr>
      <w:r w:rsidRPr="008F4F66">
        <w:rPr>
          <w:lang w:eastAsia="fr-FR"/>
        </w:rPr>
        <w:t xml:space="preserve">This </w:t>
      </w:r>
      <w:r w:rsidR="002A6CBF" w:rsidRPr="008F4F66">
        <w:rPr>
          <w:lang w:eastAsia="fr-FR"/>
        </w:rPr>
        <w:t>stydy</w:t>
      </w:r>
      <w:r w:rsidRPr="008F4F66">
        <w:rPr>
          <w:lang w:eastAsia="fr-FR"/>
        </w:rPr>
        <w:t xml:space="preserve"> provided a detailed investigation of the phase evolution, microstructure, and thermal behavior of a kaolinite-based ceramic composite modified with 20 wt% </w:t>
      </w:r>
      <w:proofErr w:type="gramStart"/>
      <w:r w:rsidRPr="008F4F66">
        <w:rPr>
          <w:lang w:eastAsia="fr-FR"/>
        </w:rPr>
        <w:t>Ca(</w:t>
      </w:r>
      <w:proofErr w:type="gramEnd"/>
      <w:r w:rsidRPr="008F4F66">
        <w:rPr>
          <w:lang w:eastAsia="fr-FR"/>
        </w:rPr>
        <w:t>OH)₂. The ternary CaO-Al₂O₃-SiO₂ phase diagram confirmed that the composition is located within the stability field of anorthite, which was experimentally validated through thermal analysis and X-ray diffraction.</w:t>
      </w:r>
    </w:p>
    <w:p w14:paraId="69F49EB4" w14:textId="77777777" w:rsidR="00A139CE" w:rsidRPr="008F4F66" w:rsidRDefault="00A139CE" w:rsidP="004F03DE">
      <w:pPr>
        <w:pStyle w:val="Paragraph"/>
        <w:rPr>
          <w:lang w:eastAsia="fr-FR"/>
        </w:rPr>
      </w:pPr>
      <w:r w:rsidRPr="008F4F66">
        <w:rPr>
          <w:lang w:eastAsia="fr-FR"/>
        </w:rPr>
        <w:t>Thermal events identified by DTA/TGA included dehydration, decarbonation, and crystallization starting around 1000 °C. XRD confirmed the formation of two primary crystalline phases anorthite and mullite whose proportions varied with temperature. Anorthite increased with sintering temperature, becoming the dominant phase at 1300 °C, while mullite content declined. This transformation was accompanied by a reduction in micro-strain and a moderate increase in crystallite size.</w:t>
      </w:r>
    </w:p>
    <w:p w14:paraId="68795327" w14:textId="77777777" w:rsidR="00A139CE" w:rsidRPr="008F4F66" w:rsidRDefault="00A139CE" w:rsidP="004F03DE">
      <w:pPr>
        <w:pStyle w:val="Paragraph"/>
        <w:rPr>
          <w:lang w:eastAsia="fr-FR"/>
        </w:rPr>
      </w:pPr>
      <w:r w:rsidRPr="008F4F66">
        <w:rPr>
          <w:lang w:eastAsia="fr-FR"/>
        </w:rPr>
        <w:lastRenderedPageBreak/>
        <w:t>FTIR analysis supported the structural transition, showing key vibrational modes of aluminosilicate frameworks. SEM observations further confirmed progressive densification and grain growth, with a more homogeneous and compact microstructure at higher temperatures.</w:t>
      </w:r>
    </w:p>
    <w:p w14:paraId="01298062" w14:textId="6DEC8701" w:rsidR="00561E3D" w:rsidRPr="008F4F66" w:rsidRDefault="00A139CE" w:rsidP="004F03DE">
      <w:pPr>
        <w:pStyle w:val="Paragraph"/>
        <w:rPr>
          <w:lang w:eastAsia="fr-FR"/>
        </w:rPr>
      </w:pPr>
      <w:r w:rsidRPr="008F4F66">
        <w:rPr>
          <w:lang w:eastAsia="fr-FR"/>
        </w:rPr>
        <w:t>Overall, the results demonstrate that thermal treatment promotes the development of a dense anorthite-rich ceramic with promising structural and thermal properties, especially above 1250 °C. These findings can guide the design and optimization of calcium-based ceramics for advanced applications in high-temperature environments.</w:t>
      </w:r>
    </w:p>
    <w:p w14:paraId="22C179C1" w14:textId="63E13D26" w:rsidR="00A6580B" w:rsidRPr="00535A87" w:rsidRDefault="006555BE" w:rsidP="004F03DE">
      <w:pPr>
        <w:pStyle w:val="berschrift1"/>
      </w:pPr>
      <w:r w:rsidRPr="00535A87">
        <w:t>REFERENCES</w:t>
      </w:r>
    </w:p>
    <w:p w14:paraId="171DA1A2" w14:textId="1D723695" w:rsidR="001A3825" w:rsidRPr="00E53E8E" w:rsidRDefault="001A3825" w:rsidP="004F03DE">
      <w:pPr>
        <w:pStyle w:val="Reference"/>
      </w:pPr>
      <w:r w:rsidRPr="00E53E8E">
        <w:t xml:space="preserve">A. Harabi, A. Guechi, F. Bouzerara, and N. Foughali, Cerâmica </w:t>
      </w:r>
      <w:r w:rsidRPr="00E10DFA">
        <w:rPr>
          <w:b/>
          <w:bCs/>
        </w:rPr>
        <w:t>63</w:t>
      </w:r>
      <w:r w:rsidRPr="00E53E8E">
        <w:t>(367), 311–317 (2017).</w:t>
      </w:r>
      <w:r w:rsidR="002D14AE" w:rsidRPr="00E53E8E">
        <w:t xml:space="preserve"> </w:t>
      </w:r>
      <w:r w:rsidRPr="00F535CC">
        <w:rPr>
          <w:rStyle w:val="Hyperlink"/>
        </w:rPr>
        <w:t>https://doi.org/10.1590/0366-69132017633672044</w:t>
      </w:r>
    </w:p>
    <w:p w14:paraId="37A710FB" w14:textId="41A4B5DD" w:rsidR="001A3825" w:rsidRPr="00E53E8E" w:rsidRDefault="001A3825" w:rsidP="004F03DE">
      <w:pPr>
        <w:pStyle w:val="Reference"/>
      </w:pPr>
      <w:r w:rsidRPr="00E53E8E">
        <w:t xml:space="preserve">Š. Csáki, F. Lukáč, T. Húlan, J. Veverka, and M. Knapek, J. Eur. Ceram. Soc. </w:t>
      </w:r>
      <w:r w:rsidRPr="00E10DFA">
        <w:rPr>
          <w:b/>
          <w:bCs/>
        </w:rPr>
        <w:t>41</w:t>
      </w:r>
      <w:r w:rsidRPr="00E53E8E">
        <w:t>(8), 4618–4624 (2021).</w:t>
      </w:r>
      <w:r w:rsidR="002D14AE" w:rsidRPr="00E53E8E">
        <w:t xml:space="preserve"> </w:t>
      </w:r>
      <w:r w:rsidRPr="00F535CC">
        <w:rPr>
          <w:rStyle w:val="Hyperlink"/>
        </w:rPr>
        <w:t>https://doi.org/10.1016/j.jeurceramsoc.2021.02.052</w:t>
      </w:r>
    </w:p>
    <w:p w14:paraId="407B7550" w14:textId="66E1C0EA" w:rsidR="001A3825" w:rsidRPr="007B1414" w:rsidRDefault="001A3825" w:rsidP="004F03DE">
      <w:pPr>
        <w:pStyle w:val="Reference"/>
        <w:rPr>
          <w:lang w:val="de-DE"/>
        </w:rPr>
      </w:pPr>
      <w:r w:rsidRPr="00E53E8E">
        <w:t xml:space="preserve">L. Zhang, Y. Chen, and Y. Huang, Ceram. </w:t>
      </w:r>
      <w:r w:rsidRPr="007B1414">
        <w:rPr>
          <w:lang w:val="de-DE"/>
        </w:rPr>
        <w:t xml:space="preserve">Int. </w:t>
      </w:r>
      <w:r w:rsidRPr="00E10DFA">
        <w:rPr>
          <w:b/>
          <w:bCs/>
          <w:lang w:val="de-DE"/>
        </w:rPr>
        <w:t>48</w:t>
      </w:r>
      <w:r w:rsidRPr="007B1414">
        <w:rPr>
          <w:lang w:val="de-DE"/>
        </w:rPr>
        <w:t>(3), 3785–3792 (2022).</w:t>
      </w:r>
      <w:r w:rsidR="002D14AE" w:rsidRPr="007B1414">
        <w:rPr>
          <w:lang w:val="de-DE"/>
        </w:rPr>
        <w:t xml:space="preserve"> </w:t>
      </w:r>
      <w:r w:rsidRPr="00F535CC">
        <w:rPr>
          <w:rStyle w:val="Hyperlink"/>
        </w:rPr>
        <w:t>https://doi.org/10.1016/j.ceramint.2021.10.193</w:t>
      </w:r>
    </w:p>
    <w:p w14:paraId="3DC320E0" w14:textId="7DB2C4D8" w:rsidR="001A3825" w:rsidRPr="00A926D0" w:rsidRDefault="001A3825" w:rsidP="004F03DE">
      <w:pPr>
        <w:pStyle w:val="Reference"/>
        <w:rPr>
          <w:lang w:val="de-DE"/>
        </w:rPr>
      </w:pPr>
      <w:r w:rsidRPr="007B1414">
        <w:rPr>
          <w:lang w:val="de-DE"/>
        </w:rPr>
        <w:t xml:space="preserve">P. McMillan, Am. </w:t>
      </w:r>
      <w:r w:rsidRPr="00A926D0">
        <w:rPr>
          <w:lang w:val="de-DE"/>
        </w:rPr>
        <w:t xml:space="preserve">Mineral. </w:t>
      </w:r>
      <w:r w:rsidRPr="00A926D0">
        <w:rPr>
          <w:b/>
          <w:bCs/>
          <w:lang w:val="de-DE"/>
        </w:rPr>
        <w:t>69</w:t>
      </w:r>
      <w:r w:rsidRPr="00A926D0">
        <w:rPr>
          <w:lang w:val="de-DE"/>
        </w:rPr>
        <w:t xml:space="preserve">(7–8), 645–659 (1984).  </w:t>
      </w:r>
      <w:r w:rsidRPr="00F535CC">
        <w:rPr>
          <w:rStyle w:val="Hyperlink"/>
        </w:rPr>
        <w:t>https://doi.org/10.2138/am-1984-7-810</w:t>
      </w:r>
    </w:p>
    <w:p w14:paraId="36D82822" w14:textId="614269A0" w:rsidR="001A3825" w:rsidRPr="00E53E8E" w:rsidRDefault="001A3825" w:rsidP="004F03DE">
      <w:pPr>
        <w:pStyle w:val="Reference"/>
      </w:pPr>
      <w:r w:rsidRPr="007B1414">
        <w:rPr>
          <w:lang w:val="fr-FR"/>
        </w:rPr>
        <w:t xml:space="preserve">D. R. Neuville, L. Cormier, A. M. Flank, D. de Ligny, J. Roux, and P. Lagarde, Am. </w:t>
      </w:r>
      <w:r w:rsidRPr="00E53E8E">
        <w:t xml:space="preserve">Mineral. </w:t>
      </w:r>
      <w:r w:rsidRPr="00E10DFA">
        <w:rPr>
          <w:b/>
          <w:bCs/>
        </w:rPr>
        <w:t>93</w:t>
      </w:r>
      <w:r w:rsidRPr="00E53E8E">
        <w:t xml:space="preserve">, 228–234 (2008). </w:t>
      </w:r>
      <w:r w:rsidRPr="00F535CC">
        <w:rPr>
          <w:rStyle w:val="Hyperlink"/>
        </w:rPr>
        <w:t>https://doi.org/10.2138/am.2008.2578</w:t>
      </w:r>
    </w:p>
    <w:p w14:paraId="523A4C1C" w14:textId="1D976E64" w:rsidR="001A3825" w:rsidRPr="00E53E8E" w:rsidRDefault="001A3825" w:rsidP="004F03DE">
      <w:pPr>
        <w:pStyle w:val="Reference"/>
      </w:pPr>
      <w:r w:rsidRPr="00E53E8E">
        <w:t xml:space="preserve">B. O. Mysen, Earth Sci. Rev. </w:t>
      </w:r>
      <w:r w:rsidRPr="00E10DFA">
        <w:rPr>
          <w:b/>
          <w:bCs/>
        </w:rPr>
        <w:t>27</w:t>
      </w:r>
      <w:r w:rsidRPr="00E53E8E">
        <w:t>, 281–365 (1990).  https://doi.org/10.1016/0012-8252(90)90024-I</w:t>
      </w:r>
    </w:p>
    <w:p w14:paraId="58628202" w14:textId="5572B011" w:rsidR="001A3825" w:rsidRPr="00E53E8E" w:rsidRDefault="001A3825" w:rsidP="004F03DE">
      <w:pPr>
        <w:pStyle w:val="Reference"/>
      </w:pPr>
      <w:r w:rsidRPr="00E53E8E">
        <w:t xml:space="preserve">H. Scholze, Glass: Nature, Structure, and Properties (Springer-Verlag, New York, 1991).  </w:t>
      </w:r>
      <w:r w:rsidRPr="00F535CC">
        <w:rPr>
          <w:rStyle w:val="Hyperlink"/>
        </w:rPr>
        <w:t>https://doi.org/10.1007/978-1-4613-9069-5</w:t>
      </w:r>
    </w:p>
    <w:p w14:paraId="503E3998" w14:textId="588DF482" w:rsidR="001A3825" w:rsidRPr="00E53E8E" w:rsidRDefault="001A3825" w:rsidP="004F03DE">
      <w:pPr>
        <w:pStyle w:val="Reference"/>
      </w:pPr>
      <w:r w:rsidRPr="00E53E8E">
        <w:t xml:space="preserve">A. El-Maghraby, S. Ibrahim, and S. Abdel-Hameed, Spectrochim. Acta A Mol. Biomol. Spectrosc. </w:t>
      </w:r>
      <w:r w:rsidRPr="00E10DFA">
        <w:rPr>
          <w:b/>
          <w:bCs/>
        </w:rPr>
        <w:t>285</w:t>
      </w:r>
      <w:r w:rsidRPr="00E53E8E">
        <w:t xml:space="preserve">, 121876 (2023). </w:t>
      </w:r>
      <w:r w:rsidRPr="00F535CC">
        <w:rPr>
          <w:rStyle w:val="Hyperlink"/>
        </w:rPr>
        <w:t>https://doi.org/10.1016/j.saa.2022.121876</w:t>
      </w:r>
    </w:p>
    <w:p w14:paraId="2DBE7ED6" w14:textId="28DFDFD6" w:rsidR="001A3825" w:rsidRPr="001A3825" w:rsidRDefault="001A3825" w:rsidP="009A6371">
      <w:pPr>
        <w:pStyle w:val="Reference"/>
      </w:pPr>
      <w:r w:rsidRPr="00E53E8E">
        <w:t>X</w:t>
      </w:r>
      <w:r w:rsidRPr="001A3825">
        <w:t xml:space="preserve">. Wang, J. Li, and H. Niu, Appl. Clay Sci. </w:t>
      </w:r>
      <w:r w:rsidRPr="00E10DFA">
        <w:rPr>
          <w:b/>
          <w:bCs/>
        </w:rPr>
        <w:t>240</w:t>
      </w:r>
      <w:r w:rsidRPr="001A3825">
        <w:t xml:space="preserve">, 106891 (2024). </w:t>
      </w:r>
      <w:r w:rsidRPr="00F535CC">
        <w:rPr>
          <w:rStyle w:val="Hyperlink"/>
        </w:rPr>
        <w:t>https://doi.org/10.1016/j.clay.2023.106891</w:t>
      </w:r>
    </w:p>
    <w:p w14:paraId="19DB702B" w14:textId="77777777" w:rsidR="00973DDF" w:rsidRPr="002D14AE" w:rsidRDefault="00973DDF" w:rsidP="001A3825"/>
    <w:p w14:paraId="7CBCC25E" w14:textId="77777777" w:rsidR="00973DDF" w:rsidRPr="002D14AE" w:rsidRDefault="00973DDF" w:rsidP="001A3825"/>
    <w:sectPr w:rsidR="00973DDF" w:rsidRPr="002D14AE" w:rsidSect="00A565BD">
      <w:footerReference w:type="default" r:id="rId16"/>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D1C52D" w14:textId="77777777" w:rsidR="00716522" w:rsidRDefault="00716522" w:rsidP="007E6F73">
      <w:r>
        <w:separator/>
      </w:r>
    </w:p>
  </w:endnote>
  <w:endnote w:type="continuationSeparator" w:id="0">
    <w:p w14:paraId="71EDACE8" w14:textId="77777777" w:rsidR="00716522" w:rsidRDefault="00716522" w:rsidP="007E6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FAF9D" w14:textId="77777777" w:rsidR="007E6F73" w:rsidRDefault="007E6F73">
    <w:pPr>
      <w:pStyle w:val="Fuzeile"/>
      <w:tabs>
        <w:tab w:val="clear" w:pos="4680"/>
        <w:tab w:val="clear" w:pos="9360"/>
      </w:tabs>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Pr>
        <w:caps/>
        <w:color w:val="4F81BD" w:themeColor="accent1"/>
        <w:lang w:val="fr-FR"/>
      </w:rPr>
      <w:t>2</w:t>
    </w:r>
    <w:r>
      <w:rPr>
        <w:caps/>
        <w:color w:val="4F81BD" w:themeColor="accent1"/>
      </w:rPr>
      <w:fldChar w:fldCharType="end"/>
    </w:r>
  </w:p>
  <w:p w14:paraId="2BFF2028" w14:textId="77777777" w:rsidR="007E6F73" w:rsidRDefault="007E6F7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BE87D4" w14:textId="77777777" w:rsidR="00716522" w:rsidRDefault="00716522" w:rsidP="007E6F73">
      <w:r>
        <w:separator/>
      </w:r>
    </w:p>
  </w:footnote>
  <w:footnote w:type="continuationSeparator" w:id="0">
    <w:p w14:paraId="09CD4547" w14:textId="77777777" w:rsidR="00716522" w:rsidRDefault="00716522" w:rsidP="007E6F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numm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numm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Aufzhlungszeichen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Aufzhlungszeichen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numm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ufzhlungszeichen"/>
      <w:lvlText w:val=""/>
      <w:lvlJc w:val="left"/>
      <w:pPr>
        <w:tabs>
          <w:tab w:val="num" w:pos="360"/>
        </w:tabs>
        <w:ind w:left="360" w:hanging="360"/>
      </w:pPr>
      <w:rPr>
        <w:rFonts w:ascii="Symbol" w:hAnsi="Symbol" w:hint="default"/>
      </w:rPr>
    </w:lvl>
  </w:abstractNum>
  <w:abstractNum w:abstractNumId="9" w15:restartNumberingAfterBreak="0">
    <w:nsid w:val="020D5345"/>
    <w:multiLevelType w:val="hybridMultilevel"/>
    <w:tmpl w:val="9A6CB0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1AE6729"/>
    <w:multiLevelType w:val="hybridMultilevel"/>
    <w:tmpl w:val="F214B10E"/>
    <w:lvl w:ilvl="0" w:tplc="DF2E9A6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4C63282"/>
    <w:multiLevelType w:val="multilevel"/>
    <w:tmpl w:val="B03EA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F34F74"/>
    <w:multiLevelType w:val="multilevel"/>
    <w:tmpl w:val="94E0D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F62D49"/>
    <w:multiLevelType w:val="multilevel"/>
    <w:tmpl w:val="FEA48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5" w15:restartNumberingAfterBreak="0">
    <w:nsid w:val="35C335FE"/>
    <w:multiLevelType w:val="hybridMultilevel"/>
    <w:tmpl w:val="033A46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70916A2"/>
    <w:multiLevelType w:val="multilevel"/>
    <w:tmpl w:val="CDD89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A486111"/>
    <w:multiLevelType w:val="multilevel"/>
    <w:tmpl w:val="41468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9C6781"/>
    <w:multiLevelType w:val="hybridMultilevel"/>
    <w:tmpl w:val="B15C88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B6860C4"/>
    <w:multiLevelType w:val="multilevel"/>
    <w:tmpl w:val="FA4CC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2663E4B"/>
    <w:multiLevelType w:val="multilevel"/>
    <w:tmpl w:val="FCE47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DA0971"/>
    <w:multiLevelType w:val="multilevel"/>
    <w:tmpl w:val="C5E6B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3E72CB"/>
    <w:multiLevelType w:val="hybridMultilevel"/>
    <w:tmpl w:val="439036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25" w15:restartNumberingAfterBreak="0">
    <w:nsid w:val="75AF14A4"/>
    <w:multiLevelType w:val="multilevel"/>
    <w:tmpl w:val="2180A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B0001C3"/>
    <w:multiLevelType w:val="hybridMultilevel"/>
    <w:tmpl w:val="A53EE0E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964698793">
    <w:abstractNumId w:val="8"/>
  </w:num>
  <w:num w:numId="2" w16cid:durableId="1577785342">
    <w:abstractNumId w:val="6"/>
  </w:num>
  <w:num w:numId="3" w16cid:durableId="1997805277">
    <w:abstractNumId w:val="5"/>
  </w:num>
  <w:num w:numId="4" w16cid:durableId="1173304292">
    <w:abstractNumId w:val="4"/>
  </w:num>
  <w:num w:numId="5" w16cid:durableId="1999068912">
    <w:abstractNumId w:val="7"/>
  </w:num>
  <w:num w:numId="6" w16cid:durableId="498008860">
    <w:abstractNumId w:val="3"/>
  </w:num>
  <w:num w:numId="7" w16cid:durableId="1569001038">
    <w:abstractNumId w:val="2"/>
  </w:num>
  <w:num w:numId="8" w16cid:durableId="1823081029">
    <w:abstractNumId w:val="1"/>
  </w:num>
  <w:num w:numId="9" w16cid:durableId="670454046">
    <w:abstractNumId w:val="0"/>
  </w:num>
  <w:num w:numId="10" w16cid:durableId="1338997302">
    <w:abstractNumId w:val="13"/>
  </w:num>
  <w:num w:numId="11" w16cid:durableId="2016611018">
    <w:abstractNumId w:val="12"/>
  </w:num>
  <w:num w:numId="12" w16cid:durableId="963006017">
    <w:abstractNumId w:val="16"/>
  </w:num>
  <w:num w:numId="13" w16cid:durableId="304894496">
    <w:abstractNumId w:val="26"/>
  </w:num>
  <w:num w:numId="14" w16cid:durableId="1863736462">
    <w:abstractNumId w:val="9"/>
  </w:num>
  <w:num w:numId="15" w16cid:durableId="1955013720">
    <w:abstractNumId w:val="23"/>
  </w:num>
  <w:num w:numId="16" w16cid:durableId="1366518866">
    <w:abstractNumId w:val="21"/>
  </w:num>
  <w:num w:numId="17" w16cid:durableId="325326542">
    <w:abstractNumId w:val="10"/>
  </w:num>
  <w:num w:numId="18" w16cid:durableId="1838881687">
    <w:abstractNumId w:val="25"/>
  </w:num>
  <w:num w:numId="19" w16cid:durableId="949049834">
    <w:abstractNumId w:val="18"/>
  </w:num>
  <w:num w:numId="20" w16cid:durableId="275062777">
    <w:abstractNumId w:val="22"/>
  </w:num>
  <w:num w:numId="21" w16cid:durableId="2059040601">
    <w:abstractNumId w:val="19"/>
  </w:num>
  <w:num w:numId="22" w16cid:durableId="2022856225">
    <w:abstractNumId w:val="11"/>
  </w:num>
  <w:num w:numId="23" w16cid:durableId="529925191">
    <w:abstractNumId w:val="15"/>
  </w:num>
  <w:num w:numId="24" w16cid:durableId="1032078481">
    <w:abstractNumId w:val="20"/>
  </w:num>
  <w:num w:numId="25" w16cid:durableId="1269462139">
    <w:abstractNumId w:val="14"/>
  </w:num>
  <w:num w:numId="26" w16cid:durableId="1582060238">
    <w:abstractNumId w:val="24"/>
  </w:num>
  <w:num w:numId="27" w16cid:durableId="1376936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21D"/>
    <w:rsid w:val="00034616"/>
    <w:rsid w:val="0006063C"/>
    <w:rsid w:val="000650E7"/>
    <w:rsid w:val="00073D65"/>
    <w:rsid w:val="0009455F"/>
    <w:rsid w:val="0009740E"/>
    <w:rsid w:val="000A7EA5"/>
    <w:rsid w:val="000B37DB"/>
    <w:rsid w:val="000E17F2"/>
    <w:rsid w:val="000F74F2"/>
    <w:rsid w:val="00125A81"/>
    <w:rsid w:val="001304D2"/>
    <w:rsid w:val="0015074B"/>
    <w:rsid w:val="0015248E"/>
    <w:rsid w:val="0017202E"/>
    <w:rsid w:val="00196352"/>
    <w:rsid w:val="001A3825"/>
    <w:rsid w:val="001C71C6"/>
    <w:rsid w:val="001E14F2"/>
    <w:rsid w:val="001F25D8"/>
    <w:rsid w:val="002038D5"/>
    <w:rsid w:val="00206769"/>
    <w:rsid w:val="0021684E"/>
    <w:rsid w:val="00225CB2"/>
    <w:rsid w:val="002341A9"/>
    <w:rsid w:val="00284995"/>
    <w:rsid w:val="0029639D"/>
    <w:rsid w:val="002A5AA5"/>
    <w:rsid w:val="002A6CBF"/>
    <w:rsid w:val="002B2A6E"/>
    <w:rsid w:val="002C1109"/>
    <w:rsid w:val="002D14AE"/>
    <w:rsid w:val="002E6372"/>
    <w:rsid w:val="002F06E2"/>
    <w:rsid w:val="002F4D9A"/>
    <w:rsid w:val="003234C2"/>
    <w:rsid w:val="00326F90"/>
    <w:rsid w:val="00336709"/>
    <w:rsid w:val="003749FB"/>
    <w:rsid w:val="00395931"/>
    <w:rsid w:val="003B1A3A"/>
    <w:rsid w:val="003C0C17"/>
    <w:rsid w:val="003D03D0"/>
    <w:rsid w:val="003D7600"/>
    <w:rsid w:val="003F02F4"/>
    <w:rsid w:val="003F0A39"/>
    <w:rsid w:val="00435054"/>
    <w:rsid w:val="0045126B"/>
    <w:rsid w:val="00482B12"/>
    <w:rsid w:val="004835CB"/>
    <w:rsid w:val="00490D01"/>
    <w:rsid w:val="00492223"/>
    <w:rsid w:val="004C3F86"/>
    <w:rsid w:val="004F03DE"/>
    <w:rsid w:val="004F6BAD"/>
    <w:rsid w:val="00535A87"/>
    <w:rsid w:val="00540473"/>
    <w:rsid w:val="00546455"/>
    <w:rsid w:val="00561E3D"/>
    <w:rsid w:val="005911DD"/>
    <w:rsid w:val="005A75A0"/>
    <w:rsid w:val="005F0C48"/>
    <w:rsid w:val="0062139C"/>
    <w:rsid w:val="006527E1"/>
    <w:rsid w:val="006555BE"/>
    <w:rsid w:val="006647AA"/>
    <w:rsid w:val="00682305"/>
    <w:rsid w:val="00682318"/>
    <w:rsid w:val="00693384"/>
    <w:rsid w:val="006B2589"/>
    <w:rsid w:val="006B2725"/>
    <w:rsid w:val="006C430B"/>
    <w:rsid w:val="006D652E"/>
    <w:rsid w:val="006F1C46"/>
    <w:rsid w:val="006F3D7C"/>
    <w:rsid w:val="006F553D"/>
    <w:rsid w:val="00711D8A"/>
    <w:rsid w:val="00713FDE"/>
    <w:rsid w:val="00716522"/>
    <w:rsid w:val="007166D6"/>
    <w:rsid w:val="00726E1E"/>
    <w:rsid w:val="00743AC3"/>
    <w:rsid w:val="007555BF"/>
    <w:rsid w:val="007A001B"/>
    <w:rsid w:val="007B1414"/>
    <w:rsid w:val="007B27A4"/>
    <w:rsid w:val="007B61F4"/>
    <w:rsid w:val="007E0A49"/>
    <w:rsid w:val="007E6F73"/>
    <w:rsid w:val="007F22A8"/>
    <w:rsid w:val="007F643C"/>
    <w:rsid w:val="00800492"/>
    <w:rsid w:val="00821053"/>
    <w:rsid w:val="008378B2"/>
    <w:rsid w:val="00870C10"/>
    <w:rsid w:val="00872860"/>
    <w:rsid w:val="008908BB"/>
    <w:rsid w:val="008C3A4B"/>
    <w:rsid w:val="008F4F66"/>
    <w:rsid w:val="008F7D22"/>
    <w:rsid w:val="009147AA"/>
    <w:rsid w:val="00921553"/>
    <w:rsid w:val="00973DDF"/>
    <w:rsid w:val="00990B6E"/>
    <w:rsid w:val="009A502D"/>
    <w:rsid w:val="009C4B45"/>
    <w:rsid w:val="009D0027"/>
    <w:rsid w:val="00A00998"/>
    <w:rsid w:val="00A01EB0"/>
    <w:rsid w:val="00A139CE"/>
    <w:rsid w:val="00A52516"/>
    <w:rsid w:val="00A565BD"/>
    <w:rsid w:val="00A6580B"/>
    <w:rsid w:val="00A91B81"/>
    <w:rsid w:val="00A926D0"/>
    <w:rsid w:val="00AA1D8D"/>
    <w:rsid w:val="00AE070F"/>
    <w:rsid w:val="00B01EF3"/>
    <w:rsid w:val="00B030FB"/>
    <w:rsid w:val="00B324A2"/>
    <w:rsid w:val="00B32C0B"/>
    <w:rsid w:val="00B47730"/>
    <w:rsid w:val="00B672D0"/>
    <w:rsid w:val="00B8383D"/>
    <w:rsid w:val="00B863F5"/>
    <w:rsid w:val="00B86FF5"/>
    <w:rsid w:val="00BD3739"/>
    <w:rsid w:val="00BF326B"/>
    <w:rsid w:val="00C13FE1"/>
    <w:rsid w:val="00C17A9F"/>
    <w:rsid w:val="00C22453"/>
    <w:rsid w:val="00C753E4"/>
    <w:rsid w:val="00CB0664"/>
    <w:rsid w:val="00CB63C2"/>
    <w:rsid w:val="00CD6075"/>
    <w:rsid w:val="00CE3C75"/>
    <w:rsid w:val="00CE4E4B"/>
    <w:rsid w:val="00D10F07"/>
    <w:rsid w:val="00D22E32"/>
    <w:rsid w:val="00D360F7"/>
    <w:rsid w:val="00D40379"/>
    <w:rsid w:val="00D55D07"/>
    <w:rsid w:val="00D80462"/>
    <w:rsid w:val="00DB6455"/>
    <w:rsid w:val="00DE77A4"/>
    <w:rsid w:val="00E02EEE"/>
    <w:rsid w:val="00E10DFA"/>
    <w:rsid w:val="00E53E8E"/>
    <w:rsid w:val="00EE118E"/>
    <w:rsid w:val="00EE12A5"/>
    <w:rsid w:val="00EE6D7E"/>
    <w:rsid w:val="00EF213B"/>
    <w:rsid w:val="00F05D51"/>
    <w:rsid w:val="00F1619C"/>
    <w:rsid w:val="00F21622"/>
    <w:rsid w:val="00F535CC"/>
    <w:rsid w:val="00F62DA2"/>
    <w:rsid w:val="00FA42D1"/>
    <w:rsid w:val="00FC693F"/>
    <w:rsid w:val="00FD202A"/>
    <w:rsid w:val="00FF0DC0"/>
    <w:rsid w:val="00FF5630"/>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0A6835"/>
  <w15:docId w15:val="{4659E78D-7E23-44BE-86CB-C0AF66DC2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7B1414"/>
    <w:pPr>
      <w:spacing w:after="0" w:line="240" w:lineRule="auto"/>
      <w:jc w:val="both"/>
    </w:pPr>
    <w:rPr>
      <w:rFonts w:ascii="Times New Roman" w:eastAsia="Times New Roman" w:hAnsi="Times New Roman" w:cs="Times New Roman"/>
      <w:sz w:val="20"/>
      <w:szCs w:val="20"/>
    </w:rPr>
  </w:style>
  <w:style w:type="paragraph" w:styleId="berschrift1">
    <w:name w:val="heading 1"/>
    <w:basedOn w:val="Standard"/>
    <w:next w:val="Paragraph"/>
    <w:link w:val="berschrift1Zchn"/>
    <w:qFormat/>
    <w:rsid w:val="007B1414"/>
    <w:pPr>
      <w:keepNext/>
      <w:spacing w:before="240" w:after="240"/>
      <w:jc w:val="center"/>
      <w:outlineLvl w:val="0"/>
    </w:pPr>
    <w:rPr>
      <w:b/>
      <w:caps/>
      <w:sz w:val="24"/>
    </w:rPr>
  </w:style>
  <w:style w:type="paragraph" w:styleId="berschrift2">
    <w:name w:val="heading 2"/>
    <w:basedOn w:val="Standard"/>
    <w:next w:val="Paragraph"/>
    <w:link w:val="berschrift2Zchn"/>
    <w:qFormat/>
    <w:rsid w:val="007B1414"/>
    <w:pPr>
      <w:keepNext/>
      <w:spacing w:before="240" w:after="240"/>
      <w:jc w:val="center"/>
      <w:outlineLvl w:val="1"/>
    </w:pPr>
    <w:rPr>
      <w:b/>
      <w:sz w:val="24"/>
    </w:rPr>
  </w:style>
  <w:style w:type="paragraph" w:styleId="berschrift3">
    <w:name w:val="heading 3"/>
    <w:basedOn w:val="Standard"/>
    <w:next w:val="Standard"/>
    <w:link w:val="berschrift3Zchn"/>
    <w:qFormat/>
    <w:rsid w:val="007B1414"/>
    <w:pPr>
      <w:keepNext/>
      <w:spacing w:before="240" w:after="240"/>
      <w:jc w:val="center"/>
      <w:outlineLvl w:val="2"/>
    </w:pPr>
    <w:rPr>
      <w:i/>
      <w:iCs/>
      <w:lang w:val="en-GB" w:eastAsia="en-GB"/>
    </w:rPr>
  </w:style>
  <w:style w:type="paragraph" w:styleId="berschrift4">
    <w:name w:val="heading 4"/>
    <w:basedOn w:val="Standard"/>
    <w:next w:val="Standard"/>
    <w:link w:val="berschrift4Zchn"/>
    <w:uiPriority w:val="9"/>
    <w:semiHidden/>
    <w:unhideWhenUsed/>
    <w:qFormat/>
    <w:rsid w:val="00FC693F"/>
    <w:pPr>
      <w:keepNext/>
      <w:keepLines/>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FC693F"/>
    <w:pPr>
      <w:keepNext/>
      <w:keepLines/>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FC693F"/>
    <w:pPr>
      <w:keepNext/>
      <w:keepLines/>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FC693F"/>
    <w:pPr>
      <w:keepNext/>
      <w:keepLines/>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FC693F"/>
    <w:pPr>
      <w:keepNext/>
      <w:keepLines/>
      <w:spacing w:before="200"/>
      <w:outlineLvl w:val="7"/>
    </w:pPr>
    <w:rPr>
      <w:rFonts w:asciiTheme="majorHAnsi" w:eastAsiaTheme="majorEastAsia" w:hAnsiTheme="majorHAnsi" w:cstheme="majorBidi"/>
      <w:color w:val="4F81BD" w:themeColor="accent1"/>
    </w:rPr>
  </w:style>
  <w:style w:type="paragraph" w:styleId="berschrift9">
    <w:name w:val="heading 9"/>
    <w:basedOn w:val="Standard"/>
    <w:next w:val="Standard"/>
    <w:link w:val="berschrift9Zchn"/>
    <w:uiPriority w:val="9"/>
    <w:semiHidden/>
    <w:unhideWhenUsed/>
    <w:qFormat/>
    <w:rsid w:val="00FC693F"/>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618BF"/>
    <w:pPr>
      <w:tabs>
        <w:tab w:val="center" w:pos="4680"/>
        <w:tab w:val="right" w:pos="9360"/>
      </w:tabs>
    </w:pPr>
  </w:style>
  <w:style w:type="character" w:customStyle="1" w:styleId="KopfzeileZchn">
    <w:name w:val="Kopfzeile Zchn"/>
    <w:basedOn w:val="Absatz-Standardschriftart"/>
    <w:link w:val="Kopfzeile"/>
    <w:uiPriority w:val="99"/>
    <w:rsid w:val="00E618BF"/>
  </w:style>
  <w:style w:type="paragraph" w:styleId="Fuzeile">
    <w:name w:val="footer"/>
    <w:basedOn w:val="Standard"/>
    <w:link w:val="FuzeileZchn"/>
    <w:uiPriority w:val="99"/>
    <w:unhideWhenUsed/>
    <w:rsid w:val="00E618BF"/>
    <w:pPr>
      <w:tabs>
        <w:tab w:val="center" w:pos="4680"/>
        <w:tab w:val="right" w:pos="9360"/>
      </w:tabs>
    </w:pPr>
  </w:style>
  <w:style w:type="character" w:customStyle="1" w:styleId="FuzeileZchn">
    <w:name w:val="Fußzeile Zchn"/>
    <w:basedOn w:val="Absatz-Standardschriftart"/>
    <w:link w:val="Fuzeile"/>
    <w:uiPriority w:val="99"/>
    <w:rsid w:val="00E618BF"/>
  </w:style>
  <w:style w:type="paragraph" w:styleId="KeinLeerraum">
    <w:name w:val="No Spacing"/>
    <w:uiPriority w:val="1"/>
    <w:qFormat/>
    <w:rsid w:val="00FC693F"/>
    <w:pPr>
      <w:spacing w:after="0" w:line="240" w:lineRule="auto"/>
    </w:pPr>
  </w:style>
  <w:style w:type="character" w:customStyle="1" w:styleId="berschrift1Zchn">
    <w:name w:val="Überschrift 1 Zchn"/>
    <w:basedOn w:val="Absatz-Standardschriftart"/>
    <w:link w:val="berschrift1"/>
    <w:rsid w:val="007B1414"/>
    <w:rPr>
      <w:rFonts w:ascii="Times New Roman" w:eastAsia="Times New Roman" w:hAnsi="Times New Roman" w:cs="Times New Roman"/>
      <w:b/>
      <w:caps/>
      <w:sz w:val="24"/>
      <w:szCs w:val="20"/>
    </w:rPr>
  </w:style>
  <w:style w:type="character" w:customStyle="1" w:styleId="berschrift2Zchn">
    <w:name w:val="Überschrift 2 Zchn"/>
    <w:basedOn w:val="Absatz-Standardschriftart"/>
    <w:link w:val="berschrift2"/>
    <w:rsid w:val="007B1414"/>
    <w:rPr>
      <w:rFonts w:ascii="Times New Roman" w:eastAsia="Times New Roman" w:hAnsi="Times New Roman" w:cs="Times New Roman"/>
      <w:b/>
      <w:sz w:val="24"/>
      <w:szCs w:val="20"/>
    </w:rPr>
  </w:style>
  <w:style w:type="character" w:customStyle="1" w:styleId="berschrift3Zchn">
    <w:name w:val="Überschrift 3 Zchn"/>
    <w:basedOn w:val="Absatz-Standardschriftart"/>
    <w:link w:val="berschrift3"/>
    <w:rsid w:val="00FC693F"/>
    <w:rPr>
      <w:rFonts w:ascii="Times New Roman" w:eastAsia="Times New Roman" w:hAnsi="Times New Roman" w:cs="Times New Roman"/>
      <w:i/>
      <w:iCs/>
      <w:sz w:val="20"/>
      <w:szCs w:val="20"/>
      <w:lang w:val="en-GB" w:eastAsia="en-GB"/>
    </w:rPr>
  </w:style>
  <w:style w:type="paragraph" w:styleId="Titel">
    <w:name w:val="Title"/>
    <w:basedOn w:val="Standard"/>
    <w:next w:val="Standard"/>
    <w:link w:val="TitelZchn"/>
    <w:uiPriority w:val="10"/>
    <w:qFormat/>
    <w:rsid w:val="00FC693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Untertitel">
    <w:name w:val="Subtitle"/>
    <w:basedOn w:val="Standard"/>
    <w:next w:val="Standard"/>
    <w:link w:val="UntertitelZchn"/>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UntertitelZchn">
    <w:name w:val="Untertitel Zchn"/>
    <w:basedOn w:val="Absatz-Standardschriftart"/>
    <w:link w:val="Untertitel"/>
    <w:uiPriority w:val="11"/>
    <w:rsid w:val="00FC693F"/>
    <w:rPr>
      <w:rFonts w:asciiTheme="majorHAnsi" w:eastAsiaTheme="majorEastAsia" w:hAnsiTheme="majorHAnsi" w:cstheme="majorBidi"/>
      <w:i/>
      <w:iCs/>
      <w:color w:val="4F81BD" w:themeColor="accent1"/>
      <w:spacing w:val="15"/>
      <w:sz w:val="24"/>
      <w:szCs w:val="24"/>
    </w:rPr>
  </w:style>
  <w:style w:type="paragraph" w:styleId="Listenabsatz">
    <w:name w:val="List Paragraph"/>
    <w:basedOn w:val="Standard"/>
    <w:uiPriority w:val="34"/>
    <w:rsid w:val="007B1414"/>
    <w:pPr>
      <w:ind w:left="720"/>
      <w:contextualSpacing/>
    </w:pPr>
  </w:style>
  <w:style w:type="paragraph" w:styleId="Textkrper">
    <w:name w:val="Body Text"/>
    <w:basedOn w:val="Standard"/>
    <w:link w:val="TextkrperZchn"/>
    <w:uiPriority w:val="99"/>
    <w:unhideWhenUsed/>
    <w:rsid w:val="00AA1D8D"/>
    <w:pPr>
      <w:spacing w:after="120"/>
    </w:pPr>
  </w:style>
  <w:style w:type="character" w:customStyle="1" w:styleId="TextkrperZchn">
    <w:name w:val="Textkörper Zchn"/>
    <w:basedOn w:val="Absatz-Standardschriftart"/>
    <w:link w:val="Textkrper"/>
    <w:uiPriority w:val="99"/>
    <w:rsid w:val="00AA1D8D"/>
  </w:style>
  <w:style w:type="paragraph" w:styleId="Textkrper2">
    <w:name w:val="Body Text 2"/>
    <w:basedOn w:val="Standard"/>
    <w:link w:val="Textkrper2Zchn"/>
    <w:uiPriority w:val="99"/>
    <w:unhideWhenUsed/>
    <w:rsid w:val="00AA1D8D"/>
    <w:pPr>
      <w:spacing w:after="120" w:line="480" w:lineRule="auto"/>
    </w:pPr>
  </w:style>
  <w:style w:type="character" w:customStyle="1" w:styleId="Textkrper2Zchn">
    <w:name w:val="Textkörper 2 Zchn"/>
    <w:basedOn w:val="Absatz-Standardschriftart"/>
    <w:link w:val="Textkrper2"/>
    <w:uiPriority w:val="99"/>
    <w:rsid w:val="00AA1D8D"/>
  </w:style>
  <w:style w:type="paragraph" w:styleId="Textkrper3">
    <w:name w:val="Body Text 3"/>
    <w:basedOn w:val="Standard"/>
    <w:link w:val="Textkrper3Zchn"/>
    <w:uiPriority w:val="99"/>
    <w:unhideWhenUsed/>
    <w:rsid w:val="00AA1D8D"/>
    <w:pPr>
      <w:spacing w:after="120"/>
    </w:pPr>
    <w:rPr>
      <w:sz w:val="16"/>
      <w:szCs w:val="16"/>
    </w:rPr>
  </w:style>
  <w:style w:type="character" w:customStyle="1" w:styleId="Textkrper3Zchn">
    <w:name w:val="Textkörper 3 Zchn"/>
    <w:basedOn w:val="Absatz-Standardschriftart"/>
    <w:link w:val="Textkrper3"/>
    <w:uiPriority w:val="99"/>
    <w:rsid w:val="00AA1D8D"/>
    <w:rPr>
      <w:sz w:val="16"/>
      <w:szCs w:val="16"/>
    </w:rPr>
  </w:style>
  <w:style w:type="paragraph" w:styleId="Liste">
    <w:name w:val="List"/>
    <w:basedOn w:val="Standard"/>
    <w:uiPriority w:val="99"/>
    <w:unhideWhenUsed/>
    <w:rsid w:val="00AA1D8D"/>
    <w:pPr>
      <w:ind w:left="360" w:hanging="360"/>
      <w:contextualSpacing/>
    </w:pPr>
  </w:style>
  <w:style w:type="paragraph" w:styleId="Liste2">
    <w:name w:val="List 2"/>
    <w:basedOn w:val="Standard"/>
    <w:uiPriority w:val="99"/>
    <w:unhideWhenUsed/>
    <w:rsid w:val="00326F90"/>
    <w:pPr>
      <w:ind w:left="720" w:hanging="360"/>
      <w:contextualSpacing/>
    </w:pPr>
  </w:style>
  <w:style w:type="paragraph" w:styleId="Liste3">
    <w:name w:val="List 3"/>
    <w:basedOn w:val="Standard"/>
    <w:uiPriority w:val="99"/>
    <w:unhideWhenUsed/>
    <w:rsid w:val="00326F90"/>
    <w:pPr>
      <w:ind w:left="1080" w:hanging="360"/>
      <w:contextualSpacing/>
    </w:pPr>
  </w:style>
  <w:style w:type="paragraph" w:styleId="Aufzhlungszeichen">
    <w:name w:val="List Bullet"/>
    <w:basedOn w:val="Standard"/>
    <w:uiPriority w:val="99"/>
    <w:unhideWhenUsed/>
    <w:rsid w:val="00326F90"/>
    <w:pPr>
      <w:numPr>
        <w:numId w:val="1"/>
      </w:numPr>
      <w:contextualSpacing/>
    </w:pPr>
  </w:style>
  <w:style w:type="paragraph" w:styleId="Aufzhlungszeichen2">
    <w:name w:val="List Bullet 2"/>
    <w:basedOn w:val="Standard"/>
    <w:uiPriority w:val="99"/>
    <w:unhideWhenUsed/>
    <w:rsid w:val="00326F90"/>
    <w:pPr>
      <w:numPr>
        <w:numId w:val="2"/>
      </w:numPr>
      <w:contextualSpacing/>
    </w:pPr>
  </w:style>
  <w:style w:type="paragraph" w:styleId="Aufzhlungszeichen3">
    <w:name w:val="List Bullet 3"/>
    <w:basedOn w:val="Standard"/>
    <w:uiPriority w:val="99"/>
    <w:unhideWhenUsed/>
    <w:rsid w:val="00326F90"/>
    <w:pPr>
      <w:numPr>
        <w:numId w:val="3"/>
      </w:numPr>
      <w:contextualSpacing/>
    </w:pPr>
  </w:style>
  <w:style w:type="paragraph" w:styleId="Listennummer">
    <w:name w:val="List Number"/>
    <w:basedOn w:val="Standard"/>
    <w:uiPriority w:val="99"/>
    <w:unhideWhenUsed/>
    <w:rsid w:val="00326F90"/>
    <w:pPr>
      <w:numPr>
        <w:numId w:val="5"/>
      </w:numPr>
      <w:contextualSpacing/>
    </w:pPr>
  </w:style>
  <w:style w:type="paragraph" w:styleId="Listennummer2">
    <w:name w:val="List Number 2"/>
    <w:basedOn w:val="Standard"/>
    <w:uiPriority w:val="99"/>
    <w:unhideWhenUsed/>
    <w:rsid w:val="0029639D"/>
    <w:pPr>
      <w:numPr>
        <w:numId w:val="6"/>
      </w:numPr>
      <w:contextualSpacing/>
    </w:pPr>
  </w:style>
  <w:style w:type="paragraph" w:styleId="Listennummer3">
    <w:name w:val="List Number 3"/>
    <w:basedOn w:val="Standard"/>
    <w:uiPriority w:val="99"/>
    <w:unhideWhenUsed/>
    <w:rsid w:val="0029639D"/>
    <w:pPr>
      <w:numPr>
        <w:numId w:val="7"/>
      </w:numPr>
      <w:contextualSpacing/>
    </w:pPr>
  </w:style>
  <w:style w:type="paragraph" w:styleId="Listenfortsetzung">
    <w:name w:val="List Continue"/>
    <w:basedOn w:val="Standard"/>
    <w:uiPriority w:val="99"/>
    <w:unhideWhenUsed/>
    <w:rsid w:val="0029639D"/>
    <w:pPr>
      <w:spacing w:after="120"/>
      <w:ind w:left="360"/>
      <w:contextualSpacing/>
    </w:pPr>
  </w:style>
  <w:style w:type="paragraph" w:styleId="Listenfortsetzung2">
    <w:name w:val="List Continue 2"/>
    <w:basedOn w:val="Standard"/>
    <w:uiPriority w:val="99"/>
    <w:unhideWhenUsed/>
    <w:rsid w:val="0029639D"/>
    <w:pPr>
      <w:spacing w:after="120"/>
      <w:ind w:left="720"/>
      <w:contextualSpacing/>
    </w:pPr>
  </w:style>
  <w:style w:type="paragraph" w:styleId="Listenfortsetzung3">
    <w:name w:val="List Continue 3"/>
    <w:basedOn w:val="Standard"/>
    <w:uiPriority w:val="99"/>
    <w:unhideWhenUsed/>
    <w:rsid w:val="0029639D"/>
    <w:pPr>
      <w:spacing w:after="120"/>
      <w:ind w:left="1080"/>
      <w:contextualSpacing/>
    </w:pPr>
  </w:style>
  <w:style w:type="paragraph" w:styleId="Makrotext">
    <w:name w:val="macro"/>
    <w:link w:val="MakrotextZchn"/>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krotextZchn">
    <w:name w:val="Makrotext Zchn"/>
    <w:basedOn w:val="Absatz-Standardschriftart"/>
    <w:link w:val="Makrotext"/>
    <w:uiPriority w:val="99"/>
    <w:rsid w:val="0029639D"/>
    <w:rPr>
      <w:rFonts w:ascii="Courier" w:hAnsi="Courier"/>
      <w:sz w:val="20"/>
      <w:szCs w:val="20"/>
    </w:rPr>
  </w:style>
  <w:style w:type="paragraph" w:styleId="Zitat">
    <w:name w:val="Quote"/>
    <w:basedOn w:val="Standard"/>
    <w:next w:val="Standard"/>
    <w:link w:val="ZitatZchn"/>
    <w:uiPriority w:val="29"/>
    <w:qFormat/>
    <w:rsid w:val="00FC693F"/>
    <w:rPr>
      <w:i/>
      <w:iCs/>
      <w:color w:val="000000" w:themeColor="text1"/>
    </w:rPr>
  </w:style>
  <w:style w:type="character" w:customStyle="1" w:styleId="ZitatZchn">
    <w:name w:val="Zitat Zchn"/>
    <w:basedOn w:val="Absatz-Standardschriftart"/>
    <w:link w:val="Zitat"/>
    <w:uiPriority w:val="29"/>
    <w:rsid w:val="00FC693F"/>
    <w:rPr>
      <w:i/>
      <w:iCs/>
      <w:color w:val="000000" w:themeColor="text1"/>
    </w:rPr>
  </w:style>
  <w:style w:type="character" w:customStyle="1" w:styleId="berschrift4Zchn">
    <w:name w:val="Überschrift 4 Zchn"/>
    <w:basedOn w:val="Absatz-Standardschriftart"/>
    <w:link w:val="berschrift4"/>
    <w:uiPriority w:val="9"/>
    <w:semiHidden/>
    <w:rsid w:val="00FC693F"/>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FC693F"/>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FC693F"/>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FC693F"/>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FC693F"/>
    <w:rPr>
      <w:rFonts w:asciiTheme="majorHAnsi" w:eastAsiaTheme="majorEastAsia" w:hAnsiTheme="majorHAnsi" w:cstheme="majorBidi"/>
      <w:color w:val="4F81BD" w:themeColor="accent1"/>
      <w:sz w:val="20"/>
      <w:szCs w:val="20"/>
    </w:rPr>
  </w:style>
  <w:style w:type="character" w:customStyle="1" w:styleId="berschrift9Zchn">
    <w:name w:val="Überschrift 9 Zchn"/>
    <w:basedOn w:val="Absatz-Standardschriftart"/>
    <w:link w:val="berschrift9"/>
    <w:uiPriority w:val="9"/>
    <w:semiHidden/>
    <w:rsid w:val="00FC693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semiHidden/>
    <w:unhideWhenUsed/>
    <w:qFormat/>
    <w:rsid w:val="00FC693F"/>
    <w:rPr>
      <w:b/>
      <w:bCs/>
      <w:color w:val="4F81BD" w:themeColor="accent1"/>
      <w:sz w:val="18"/>
      <w:szCs w:val="18"/>
    </w:rPr>
  </w:style>
  <w:style w:type="character" w:styleId="Hervorhebung">
    <w:name w:val="Emphasis"/>
    <w:basedOn w:val="Absatz-Standardschriftart"/>
    <w:uiPriority w:val="20"/>
    <w:qFormat/>
    <w:rsid w:val="007B1414"/>
    <w:rPr>
      <w:i/>
      <w:iCs/>
    </w:rPr>
  </w:style>
  <w:style w:type="paragraph" w:styleId="IntensivesZitat">
    <w:name w:val="Intense Quote"/>
    <w:basedOn w:val="Standard"/>
    <w:next w:val="Standard"/>
    <w:link w:val="IntensivesZitatZchn"/>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FC693F"/>
    <w:rPr>
      <w:b/>
      <w:bCs/>
      <w:i/>
      <w:iCs/>
      <w:color w:val="4F81BD" w:themeColor="accent1"/>
    </w:rPr>
  </w:style>
  <w:style w:type="character" w:styleId="SchwacheHervorhebung">
    <w:name w:val="Subtle Emphasis"/>
    <w:basedOn w:val="Absatz-Standardschriftart"/>
    <w:uiPriority w:val="19"/>
    <w:qFormat/>
    <w:rsid w:val="00FC693F"/>
    <w:rPr>
      <w:i/>
      <w:iCs/>
      <w:color w:val="808080" w:themeColor="text1" w:themeTint="7F"/>
    </w:rPr>
  </w:style>
  <w:style w:type="character" w:styleId="IntensiveHervorhebung">
    <w:name w:val="Intense Emphasis"/>
    <w:basedOn w:val="Absatz-Standardschriftart"/>
    <w:uiPriority w:val="21"/>
    <w:qFormat/>
    <w:rsid w:val="00FC693F"/>
    <w:rPr>
      <w:b/>
      <w:bCs/>
      <w:i/>
      <w:iCs/>
      <w:color w:val="4F81BD" w:themeColor="accent1"/>
    </w:rPr>
  </w:style>
  <w:style w:type="character" w:styleId="SchwacherVerweis">
    <w:name w:val="Subtle Reference"/>
    <w:basedOn w:val="Absatz-Standardschriftart"/>
    <w:uiPriority w:val="31"/>
    <w:qFormat/>
    <w:rsid w:val="00FC693F"/>
    <w:rPr>
      <w:smallCaps/>
      <w:color w:val="C0504D" w:themeColor="accent2"/>
      <w:u w:val="single"/>
    </w:rPr>
  </w:style>
  <w:style w:type="character" w:styleId="IntensiverVerweis">
    <w:name w:val="Intense Reference"/>
    <w:basedOn w:val="Absatz-Standardschriftart"/>
    <w:uiPriority w:val="32"/>
    <w:qFormat/>
    <w:rsid w:val="00FC693F"/>
    <w:rPr>
      <w:b/>
      <w:bCs/>
      <w:smallCaps/>
      <w:color w:val="C0504D" w:themeColor="accent2"/>
      <w:spacing w:val="5"/>
      <w:u w:val="single"/>
    </w:rPr>
  </w:style>
  <w:style w:type="character" w:styleId="Buchtitel">
    <w:name w:val="Book Title"/>
    <w:basedOn w:val="Absatz-Standardschriftart"/>
    <w:uiPriority w:val="33"/>
    <w:qFormat/>
    <w:rsid w:val="00FC693F"/>
    <w:rPr>
      <w:b/>
      <w:bCs/>
      <w:smallCaps/>
      <w:spacing w:val="5"/>
    </w:rPr>
  </w:style>
  <w:style w:type="paragraph" w:styleId="Inhaltsverzeichnisberschrift">
    <w:name w:val="TOC Heading"/>
    <w:basedOn w:val="berschrift1"/>
    <w:next w:val="Standard"/>
    <w:uiPriority w:val="39"/>
    <w:semiHidden/>
    <w:unhideWhenUsed/>
    <w:qFormat/>
    <w:rsid w:val="00FC693F"/>
    <w:pPr>
      <w:outlineLvl w:val="9"/>
    </w:pPr>
  </w:style>
  <w:style w:type="table" w:styleId="Tabellenraster">
    <w:name w:val="Table Grid"/>
    <w:basedOn w:val="NormaleTabelle"/>
    <w:rsid w:val="007B141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
    <w:name w:val="Light Shading"/>
    <w:basedOn w:val="NormaleTabelle"/>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HelleSchattierung-Akzent2">
    <w:name w:val="Light Shading Accent 2"/>
    <w:basedOn w:val="NormaleTabelle"/>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HelleSchattierung-Akzent3">
    <w:name w:val="Light Shading Accent 3"/>
    <w:basedOn w:val="NormaleTabelle"/>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HelleSchattierung-Akzent4">
    <w:name w:val="Light Shading Accent 4"/>
    <w:basedOn w:val="NormaleTabelle"/>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HelleSchattierung-Akzent5">
    <w:name w:val="Light Shading Accent 5"/>
    <w:basedOn w:val="NormaleTabelle"/>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HelleSchattierung-Akzent6">
    <w:name w:val="Light Shading Accent 6"/>
    <w:basedOn w:val="NormaleTabelle"/>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HelleListe">
    <w:name w:val="Light List"/>
    <w:basedOn w:val="NormaleTabelle"/>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HelleListe-Akzent2">
    <w:name w:val="Light List Accent 2"/>
    <w:basedOn w:val="NormaleTabelle"/>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HelleListe-Akzent3">
    <w:name w:val="Light List Accent 3"/>
    <w:basedOn w:val="NormaleTabelle"/>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HelleListe-Akzent4">
    <w:name w:val="Light List Accent 4"/>
    <w:basedOn w:val="NormaleTabelle"/>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HelleListe-Akzent5">
    <w:name w:val="Light List Accent 5"/>
    <w:basedOn w:val="NormaleTabelle"/>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HelleListe-Akzent6">
    <w:name w:val="Light List Accent 6"/>
    <w:basedOn w:val="NormaleTabelle"/>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HellesRaster">
    <w:name w:val="Light Grid"/>
    <w:basedOn w:val="NormaleTabelle"/>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1">
    <w:name w:val="Light Grid Accent 1"/>
    <w:basedOn w:val="NormaleTabelle"/>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HellesRaster-Akzent2">
    <w:name w:val="Light Grid Accent 2"/>
    <w:basedOn w:val="NormaleTabelle"/>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HellesRaster-Akzent3">
    <w:name w:val="Light Grid Accent 3"/>
    <w:basedOn w:val="NormaleTabelle"/>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HellesRaster-Akzent4">
    <w:name w:val="Light Grid Accent 4"/>
    <w:basedOn w:val="NormaleTabelle"/>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HellesRaster-Akzent5">
    <w:name w:val="Light Grid Accent 5"/>
    <w:basedOn w:val="NormaleTabelle"/>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HellesRaster-Akzent6">
    <w:name w:val="Light Grid Accent 6"/>
    <w:basedOn w:val="NormaleTabelle"/>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ittlereSchattierung1">
    <w:name w:val="Medium Shading 1"/>
    <w:basedOn w:val="NormaleTabelle"/>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1">
    <w:name w:val="Medium Shading 1 Accent 1"/>
    <w:basedOn w:val="NormaleTabelle"/>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1">
    <w:name w:val="Medium Shading 2 Accent 1"/>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2">
    <w:name w:val="Medium Shading 2 Accent 2"/>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3">
    <w:name w:val="Medium Shading 2 Accent 3"/>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4">
    <w:name w:val="Medium Shading 2 Accent 4"/>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5">
    <w:name w:val="Medium Shading 2 Accent 5"/>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6">
    <w:name w:val="Medium Shading 2 Accent 6"/>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Liste1">
    <w:name w:val="Medium List 1"/>
    <w:basedOn w:val="NormaleTabelle"/>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Liste1-Akzent1">
    <w:name w:val="Medium List 1 Accent 1"/>
    <w:basedOn w:val="NormaleTabelle"/>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ittlereListe1-Akzent2">
    <w:name w:val="Medium List 1 Accent 2"/>
    <w:basedOn w:val="NormaleTabelle"/>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ittlereListe1-Akzent3">
    <w:name w:val="Medium List 1 Accent 3"/>
    <w:basedOn w:val="NormaleTabelle"/>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ittlereListe1-Akzent4">
    <w:name w:val="Medium List 1 Accent 4"/>
    <w:basedOn w:val="NormaleTabelle"/>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ittlereListe1-Akzent5">
    <w:name w:val="Medium List 1 Accent 5"/>
    <w:basedOn w:val="NormaleTabelle"/>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ittlereListe1-Akzent6">
    <w:name w:val="Medium List 1 Accent 6"/>
    <w:basedOn w:val="NormaleTabelle"/>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ittlereListe2">
    <w:name w:val="Medium List 2"/>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Raster1">
    <w:name w:val="Medium Grid 1"/>
    <w:basedOn w:val="NormaleTabelle"/>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ittleresRaster1-Akzent2">
    <w:name w:val="Medium Grid 1 Accent 2"/>
    <w:basedOn w:val="NormaleTabelle"/>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ittleresRaster1-Akzent3">
    <w:name w:val="Medium Grid 1 Accent 3"/>
    <w:basedOn w:val="NormaleTabelle"/>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ittleresRaster1-Akzent4">
    <w:name w:val="Medium Grid 1 Accent 4"/>
    <w:basedOn w:val="NormaleTabelle"/>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ittleresRaster1-Akzent5">
    <w:name w:val="Medium Grid 1 Accent 5"/>
    <w:basedOn w:val="NormaleTabelle"/>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ittleresRaster1-Akzent6">
    <w:name w:val="Medium Grid 1 Accent 6"/>
    <w:basedOn w:val="NormaleTabelle"/>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ittleresRaster2">
    <w:name w:val="Medium Grid 2"/>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3-Akzent1">
    <w:name w:val="Medium Grid 3 Accent 1"/>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ittleresRaster3-Akzent2">
    <w:name w:val="Medium Grid 3 Accent 2"/>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ittleresRaster3-Akzent3">
    <w:name w:val="Medium Grid 3 Accent 3"/>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ittleresRaster3-Akzent4">
    <w:name w:val="Medium Grid 3 Accent 4"/>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ittleresRaster3-Akzent5">
    <w:name w:val="Medium Grid 3 Accent 5"/>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ittleresRaster3-Akzent6">
    <w:name w:val="Medium Grid 3 Accent 6"/>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unkleListe">
    <w:name w:val="Dark List"/>
    <w:basedOn w:val="NormaleTabelle"/>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unkleListe-Akzent1">
    <w:name w:val="Dark List Accent 1"/>
    <w:basedOn w:val="NormaleTabelle"/>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unkleListe-Akzent2">
    <w:name w:val="Dark List Accent 2"/>
    <w:basedOn w:val="NormaleTabelle"/>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unkleListe-Akzent3">
    <w:name w:val="Dark List Accent 3"/>
    <w:basedOn w:val="NormaleTabelle"/>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unkleListe-Akzent4">
    <w:name w:val="Dark List Accent 4"/>
    <w:basedOn w:val="NormaleTabelle"/>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unkleListe-Akzent5">
    <w:name w:val="Dark List Accent 5"/>
    <w:basedOn w:val="NormaleTabelle"/>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unkleListe-Akzent6">
    <w:name w:val="Dark List Accent 6"/>
    <w:basedOn w:val="NormaleTabelle"/>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FarbigeSchattierung">
    <w:name w:val="Colorful Shading"/>
    <w:basedOn w:val="NormaleTabel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FarbigeSchattierung-Akzent3">
    <w:name w:val="Colorful Shading Accent 3"/>
    <w:basedOn w:val="NormaleTabelle"/>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FarbigeSchattierung-Akzent4">
    <w:name w:val="Colorful Shading Accent 4"/>
    <w:basedOn w:val="NormaleTabelle"/>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FarbigeSchattierung-Akzent5">
    <w:name w:val="Colorful Shading Accent 5"/>
    <w:basedOn w:val="NormaleTabelle"/>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FarbigeSchattierung-Akzent6">
    <w:name w:val="Colorful Shading Accent 6"/>
    <w:basedOn w:val="NormaleTabelle"/>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FarbigeListe">
    <w:name w:val="Colorful List"/>
    <w:basedOn w:val="NormaleTabelle"/>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Liste-Akzent1">
    <w:name w:val="Colorful List Accent 1"/>
    <w:basedOn w:val="NormaleTabelle"/>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FarbigeListe-Akzent2">
    <w:name w:val="Colorful List Accent 2"/>
    <w:basedOn w:val="NormaleTabelle"/>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FarbigeListe-Akzent3">
    <w:name w:val="Colorful List Accent 3"/>
    <w:basedOn w:val="NormaleTabelle"/>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FarbigeListe-Akzent4">
    <w:name w:val="Colorful List Accent 4"/>
    <w:basedOn w:val="NormaleTabelle"/>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FarbigeListe-Akzent5">
    <w:name w:val="Colorful List Accent 5"/>
    <w:basedOn w:val="NormaleTabelle"/>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FarbigeListe-Akzent6">
    <w:name w:val="Colorful List Accent 6"/>
    <w:basedOn w:val="NormaleTabelle"/>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FarbigesRaster">
    <w:name w:val="Colorful Grid"/>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sRaster-Akzent1">
    <w:name w:val="Colorful Grid Accent 1"/>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FarbigesRaster-Akzent2">
    <w:name w:val="Colorful Grid Accent 2"/>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FarbigesRaster-Akzent3">
    <w:name w:val="Colorful Grid Accent 3"/>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FarbigesRaster-Akzent4">
    <w:name w:val="Colorful Grid Accent 4"/>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FarbigesRaster-Akzent5">
    <w:name w:val="Colorful Grid Accent 5"/>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FarbigesRaster-Akzent6">
    <w:name w:val="Colorful Grid Accent 6"/>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StandardWeb">
    <w:name w:val="Normal (Web)"/>
    <w:basedOn w:val="Standard"/>
    <w:uiPriority w:val="99"/>
    <w:unhideWhenUsed/>
    <w:rsid w:val="007B1414"/>
    <w:pPr>
      <w:spacing w:before="100" w:beforeAutospacing="1" w:after="100" w:afterAutospacing="1"/>
    </w:pPr>
    <w:rPr>
      <w:szCs w:val="24"/>
      <w:lang w:val="en-GB" w:eastAsia="en-GB"/>
    </w:rPr>
  </w:style>
  <w:style w:type="character" w:customStyle="1" w:styleId="sr-only">
    <w:name w:val="sr-only"/>
    <w:basedOn w:val="Absatz-Standardschriftart"/>
    <w:rsid w:val="0015248E"/>
  </w:style>
  <w:style w:type="paragraph" w:styleId="z-Formularbeginn">
    <w:name w:val="HTML Top of Form"/>
    <w:basedOn w:val="Standard"/>
    <w:next w:val="Standard"/>
    <w:link w:val="z-FormularbeginnZchn"/>
    <w:hidden/>
    <w:uiPriority w:val="99"/>
    <w:semiHidden/>
    <w:unhideWhenUsed/>
    <w:rsid w:val="0015248E"/>
    <w:pPr>
      <w:pBdr>
        <w:bottom w:val="single" w:sz="6" w:space="1" w:color="auto"/>
      </w:pBdr>
      <w:jc w:val="center"/>
    </w:pPr>
    <w:rPr>
      <w:rFonts w:ascii="Arial" w:hAnsi="Arial" w:cs="Arial"/>
      <w:vanish/>
      <w:sz w:val="16"/>
      <w:szCs w:val="16"/>
      <w:lang w:val="fr-FR" w:eastAsia="fr-FR"/>
    </w:rPr>
  </w:style>
  <w:style w:type="character" w:customStyle="1" w:styleId="z-FormularbeginnZchn">
    <w:name w:val="z-Formularbeginn Zchn"/>
    <w:basedOn w:val="Absatz-Standardschriftart"/>
    <w:link w:val="z-Formularbeginn"/>
    <w:uiPriority w:val="99"/>
    <w:semiHidden/>
    <w:rsid w:val="0015248E"/>
    <w:rPr>
      <w:rFonts w:ascii="Arial" w:eastAsia="Times New Roman" w:hAnsi="Arial" w:cs="Arial"/>
      <w:vanish/>
      <w:sz w:val="16"/>
      <w:szCs w:val="16"/>
      <w:lang w:val="fr-FR" w:eastAsia="fr-FR"/>
    </w:rPr>
  </w:style>
  <w:style w:type="paragraph" w:styleId="z-Formularende">
    <w:name w:val="HTML Bottom of Form"/>
    <w:basedOn w:val="Standard"/>
    <w:next w:val="Standard"/>
    <w:link w:val="z-FormularendeZchn"/>
    <w:hidden/>
    <w:uiPriority w:val="99"/>
    <w:semiHidden/>
    <w:unhideWhenUsed/>
    <w:rsid w:val="0015248E"/>
    <w:pPr>
      <w:pBdr>
        <w:top w:val="single" w:sz="6" w:space="1" w:color="auto"/>
      </w:pBdr>
      <w:jc w:val="center"/>
    </w:pPr>
    <w:rPr>
      <w:rFonts w:ascii="Arial" w:hAnsi="Arial" w:cs="Arial"/>
      <w:vanish/>
      <w:sz w:val="16"/>
      <w:szCs w:val="16"/>
      <w:lang w:val="fr-FR" w:eastAsia="fr-FR"/>
    </w:rPr>
  </w:style>
  <w:style w:type="character" w:customStyle="1" w:styleId="z-FormularendeZchn">
    <w:name w:val="z-Formularende Zchn"/>
    <w:basedOn w:val="Absatz-Standardschriftart"/>
    <w:link w:val="z-Formularende"/>
    <w:uiPriority w:val="99"/>
    <w:semiHidden/>
    <w:rsid w:val="0015248E"/>
    <w:rPr>
      <w:rFonts w:ascii="Arial" w:eastAsia="Times New Roman" w:hAnsi="Arial" w:cs="Arial"/>
      <w:vanish/>
      <w:sz w:val="16"/>
      <w:szCs w:val="16"/>
      <w:lang w:val="fr-FR" w:eastAsia="fr-FR"/>
    </w:rPr>
  </w:style>
  <w:style w:type="character" w:customStyle="1" w:styleId="relative">
    <w:name w:val="relative"/>
    <w:basedOn w:val="Absatz-Standardschriftart"/>
    <w:rsid w:val="00713FDE"/>
  </w:style>
  <w:style w:type="character" w:customStyle="1" w:styleId="ms-1">
    <w:name w:val="ms-1"/>
    <w:basedOn w:val="Absatz-Standardschriftart"/>
    <w:rsid w:val="00713FDE"/>
  </w:style>
  <w:style w:type="character" w:customStyle="1" w:styleId="max-w-full">
    <w:name w:val="max-w-full"/>
    <w:basedOn w:val="Absatz-Standardschriftart"/>
    <w:rsid w:val="00713FDE"/>
  </w:style>
  <w:style w:type="character" w:customStyle="1" w:styleId="-me-1">
    <w:name w:val="-me-1"/>
    <w:basedOn w:val="Absatz-Standardschriftart"/>
    <w:rsid w:val="00713FDE"/>
  </w:style>
  <w:style w:type="paragraph" w:customStyle="1" w:styleId="DecimalAligned">
    <w:name w:val="Decimal Aligned"/>
    <w:basedOn w:val="Standard"/>
    <w:uiPriority w:val="40"/>
    <w:qFormat/>
    <w:rsid w:val="007A001B"/>
    <w:pPr>
      <w:tabs>
        <w:tab w:val="decimal" w:pos="360"/>
      </w:tabs>
    </w:pPr>
    <w:rPr>
      <w:rFonts w:asciiTheme="minorHAnsi" w:hAnsiTheme="minorHAnsi"/>
      <w:sz w:val="22"/>
      <w:lang w:val="fr-FR" w:eastAsia="fr-FR"/>
    </w:rPr>
  </w:style>
  <w:style w:type="paragraph" w:customStyle="1" w:styleId="ds-markdown-paragraph">
    <w:name w:val="ds-markdown-paragraph"/>
    <w:basedOn w:val="Standard"/>
    <w:rsid w:val="000650E7"/>
    <w:pPr>
      <w:spacing w:before="100" w:beforeAutospacing="1" w:after="100" w:afterAutospacing="1"/>
    </w:pPr>
    <w:rPr>
      <w:szCs w:val="24"/>
      <w:lang w:val="fr-FR" w:eastAsia="fr-FR"/>
    </w:rPr>
  </w:style>
  <w:style w:type="paragraph" w:customStyle="1" w:styleId="PaperTitle">
    <w:name w:val="Paper Title"/>
    <w:basedOn w:val="Standard"/>
    <w:next w:val="AuthorName"/>
    <w:rsid w:val="007B1414"/>
    <w:pPr>
      <w:spacing w:before="1200"/>
      <w:jc w:val="center"/>
    </w:pPr>
    <w:rPr>
      <w:b/>
      <w:sz w:val="36"/>
    </w:rPr>
  </w:style>
  <w:style w:type="paragraph" w:customStyle="1" w:styleId="AuthorName">
    <w:name w:val="Author Name"/>
    <w:basedOn w:val="Standard"/>
    <w:next w:val="AuthorAffiliation"/>
    <w:rsid w:val="007B1414"/>
    <w:pPr>
      <w:spacing w:before="360" w:after="360"/>
      <w:jc w:val="center"/>
    </w:pPr>
    <w:rPr>
      <w:sz w:val="28"/>
    </w:rPr>
  </w:style>
  <w:style w:type="paragraph" w:customStyle="1" w:styleId="AuthorEmail">
    <w:name w:val="Author Email"/>
    <w:basedOn w:val="Standard"/>
    <w:qFormat/>
    <w:rsid w:val="007B1414"/>
    <w:pPr>
      <w:jc w:val="center"/>
    </w:pPr>
  </w:style>
  <w:style w:type="character" w:styleId="Kommentarzeichen">
    <w:name w:val="annotation reference"/>
    <w:basedOn w:val="Absatz-Standardschriftart"/>
    <w:semiHidden/>
    <w:unhideWhenUsed/>
    <w:rsid w:val="007B1414"/>
    <w:rPr>
      <w:sz w:val="16"/>
      <w:szCs w:val="16"/>
    </w:rPr>
  </w:style>
  <w:style w:type="paragraph" w:styleId="Kommentartext">
    <w:name w:val="annotation text"/>
    <w:basedOn w:val="Standard"/>
    <w:link w:val="KommentartextZchn"/>
    <w:semiHidden/>
    <w:unhideWhenUsed/>
    <w:rsid w:val="007B1414"/>
  </w:style>
  <w:style w:type="character" w:customStyle="1" w:styleId="KommentartextZchn">
    <w:name w:val="Kommentartext Zchn"/>
    <w:basedOn w:val="Absatz-Standardschriftart"/>
    <w:link w:val="Kommentartext"/>
    <w:semiHidden/>
    <w:rsid w:val="007B1414"/>
    <w:rPr>
      <w:rFonts w:ascii="Times New Roman" w:eastAsia="Times New Roman" w:hAnsi="Times New Roman" w:cs="Times New Roman"/>
      <w:sz w:val="20"/>
      <w:szCs w:val="20"/>
    </w:rPr>
  </w:style>
  <w:style w:type="paragraph" w:styleId="Kommentarthema">
    <w:name w:val="annotation subject"/>
    <w:basedOn w:val="Kommentartext"/>
    <w:next w:val="Kommentartext"/>
    <w:link w:val="KommentarthemaZchn"/>
    <w:semiHidden/>
    <w:unhideWhenUsed/>
    <w:rsid w:val="007B1414"/>
    <w:rPr>
      <w:b/>
      <w:bCs/>
    </w:rPr>
  </w:style>
  <w:style w:type="character" w:customStyle="1" w:styleId="KommentarthemaZchn">
    <w:name w:val="Kommentarthema Zchn"/>
    <w:basedOn w:val="KommentartextZchn"/>
    <w:link w:val="Kommentarthema"/>
    <w:semiHidden/>
    <w:rsid w:val="007B1414"/>
    <w:rPr>
      <w:rFonts w:ascii="Times New Roman" w:eastAsia="Times New Roman" w:hAnsi="Times New Roman" w:cs="Times New Roman"/>
      <w:b/>
      <w:bCs/>
      <w:sz w:val="20"/>
      <w:szCs w:val="20"/>
    </w:rPr>
  </w:style>
  <w:style w:type="paragraph" w:customStyle="1" w:styleId="Abstract">
    <w:name w:val="Abstract"/>
    <w:basedOn w:val="Standard"/>
    <w:next w:val="berschrift1"/>
    <w:rsid w:val="007B1414"/>
    <w:pPr>
      <w:spacing w:before="360" w:after="360"/>
      <w:ind w:left="289" w:right="289"/>
    </w:pPr>
    <w:rPr>
      <w:sz w:val="18"/>
    </w:rPr>
  </w:style>
  <w:style w:type="paragraph" w:customStyle="1" w:styleId="AuthorAffiliation">
    <w:name w:val="Author Affiliation"/>
    <w:basedOn w:val="Standard"/>
    <w:rsid w:val="007B1414"/>
    <w:pPr>
      <w:jc w:val="center"/>
    </w:pPr>
    <w:rPr>
      <w:i/>
    </w:rPr>
  </w:style>
  <w:style w:type="paragraph" w:customStyle="1" w:styleId="Paragraph">
    <w:name w:val="Paragraph"/>
    <w:basedOn w:val="Standard"/>
    <w:rsid w:val="007B1414"/>
    <w:pPr>
      <w:ind w:firstLine="284"/>
    </w:pPr>
  </w:style>
  <w:style w:type="paragraph" w:customStyle="1" w:styleId="Equation">
    <w:name w:val="Equation"/>
    <w:basedOn w:val="Paragraph"/>
    <w:rsid w:val="007B1414"/>
    <w:pPr>
      <w:tabs>
        <w:tab w:val="center" w:pos="4320"/>
        <w:tab w:val="right" w:pos="9242"/>
      </w:tabs>
      <w:ind w:firstLine="0"/>
      <w:jc w:val="center"/>
    </w:pPr>
  </w:style>
  <w:style w:type="paragraph" w:customStyle="1" w:styleId="Figure">
    <w:name w:val="Figure"/>
    <w:basedOn w:val="Paragraph"/>
    <w:rsid w:val="007B1414"/>
    <w:pPr>
      <w:keepNext/>
      <w:ind w:firstLine="0"/>
      <w:jc w:val="center"/>
    </w:pPr>
  </w:style>
  <w:style w:type="paragraph" w:customStyle="1" w:styleId="FigureCaption">
    <w:name w:val="Figure Caption"/>
    <w:next w:val="Paragraph"/>
    <w:rsid w:val="007B1414"/>
    <w:pPr>
      <w:spacing w:before="120" w:after="0" w:line="240" w:lineRule="auto"/>
      <w:jc w:val="center"/>
    </w:pPr>
    <w:rPr>
      <w:rFonts w:ascii="Times New Roman" w:eastAsia="Times New Roman" w:hAnsi="Times New Roman" w:cs="Times New Roman"/>
      <w:sz w:val="18"/>
      <w:szCs w:val="20"/>
    </w:rPr>
  </w:style>
  <w:style w:type="paragraph" w:styleId="Funotentext">
    <w:name w:val="footnote text"/>
    <w:basedOn w:val="Standard"/>
    <w:link w:val="FunotentextZchn"/>
    <w:semiHidden/>
    <w:rsid w:val="007B1414"/>
    <w:rPr>
      <w:sz w:val="16"/>
    </w:rPr>
  </w:style>
  <w:style w:type="character" w:customStyle="1" w:styleId="FunotentextZchn">
    <w:name w:val="Fußnotentext Zchn"/>
    <w:basedOn w:val="Absatz-Standardschriftart"/>
    <w:link w:val="Funotentext"/>
    <w:semiHidden/>
    <w:rsid w:val="007B1414"/>
    <w:rPr>
      <w:rFonts w:ascii="Times New Roman" w:eastAsia="Times New Roman" w:hAnsi="Times New Roman" w:cs="Times New Roman"/>
      <w:sz w:val="16"/>
      <w:szCs w:val="20"/>
    </w:rPr>
  </w:style>
  <w:style w:type="character" w:styleId="Funotenzeichen">
    <w:name w:val="footnote reference"/>
    <w:semiHidden/>
    <w:rsid w:val="007B1414"/>
    <w:rPr>
      <w:vertAlign w:val="superscript"/>
    </w:rPr>
  </w:style>
  <w:style w:type="character" w:styleId="Hyperlink">
    <w:name w:val="Hyperlink"/>
    <w:rsid w:val="007B1414"/>
    <w:rPr>
      <w:color w:val="0000FF"/>
      <w:u w:val="single"/>
    </w:rPr>
  </w:style>
  <w:style w:type="character" w:styleId="NichtaufgelsteErwhnung">
    <w:name w:val="Unresolved Mention"/>
    <w:basedOn w:val="Absatz-Standardschriftart"/>
    <w:uiPriority w:val="99"/>
    <w:semiHidden/>
    <w:unhideWhenUsed/>
    <w:rsid w:val="007B1414"/>
    <w:rPr>
      <w:color w:val="808080"/>
      <w:shd w:val="clear" w:color="auto" w:fill="E6E6E6"/>
    </w:rPr>
  </w:style>
  <w:style w:type="paragraph" w:customStyle="1" w:styleId="Paragraphbulleted">
    <w:name w:val="Paragraph (bulleted)"/>
    <w:basedOn w:val="Paragraph"/>
    <w:rsid w:val="007B1414"/>
    <w:pPr>
      <w:numPr>
        <w:numId w:val="25"/>
      </w:numPr>
    </w:pPr>
  </w:style>
  <w:style w:type="paragraph" w:customStyle="1" w:styleId="Paragraphnumbered">
    <w:name w:val="Paragraph (numbered)"/>
    <w:rsid w:val="007B1414"/>
    <w:pPr>
      <w:numPr>
        <w:numId w:val="26"/>
      </w:numPr>
      <w:spacing w:after="0" w:line="240" w:lineRule="auto"/>
      <w:jc w:val="both"/>
    </w:pPr>
    <w:rPr>
      <w:rFonts w:ascii="Times New Roman" w:eastAsia="Times New Roman" w:hAnsi="Times New Roman" w:cs="Times New Roman"/>
      <w:sz w:val="20"/>
      <w:szCs w:val="20"/>
    </w:rPr>
  </w:style>
  <w:style w:type="paragraph" w:customStyle="1" w:styleId="Reference">
    <w:name w:val="Reference"/>
    <w:basedOn w:val="Paragraph"/>
    <w:rsid w:val="007B1414"/>
    <w:pPr>
      <w:numPr>
        <w:numId w:val="27"/>
      </w:numPr>
    </w:pPr>
  </w:style>
  <w:style w:type="paragraph" w:styleId="Sprechblasentext">
    <w:name w:val="Balloon Text"/>
    <w:basedOn w:val="Standard"/>
    <w:link w:val="SprechblasentextZchn"/>
    <w:rsid w:val="007B1414"/>
    <w:rPr>
      <w:rFonts w:ascii="Tahoma" w:hAnsi="Tahoma" w:cs="Tahoma"/>
      <w:sz w:val="16"/>
      <w:szCs w:val="16"/>
    </w:rPr>
  </w:style>
  <w:style w:type="character" w:customStyle="1" w:styleId="SprechblasentextZchn">
    <w:name w:val="Sprechblasentext Zchn"/>
    <w:basedOn w:val="Absatz-Standardschriftart"/>
    <w:link w:val="Sprechblasentext"/>
    <w:rsid w:val="007B1414"/>
    <w:rPr>
      <w:rFonts w:ascii="Tahoma" w:eastAsia="Times New Roman" w:hAnsi="Tahoma" w:cs="Tahoma"/>
      <w:sz w:val="16"/>
      <w:szCs w:val="16"/>
    </w:rPr>
  </w:style>
  <w:style w:type="paragraph" w:customStyle="1" w:styleId="TableCaption">
    <w:name w:val="Table Caption"/>
    <w:basedOn w:val="FigureCaption"/>
    <w:qFormat/>
    <w:rsid w:val="007B1414"/>
    <w:rPr>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03713">
      <w:bodyDiv w:val="1"/>
      <w:marLeft w:val="0"/>
      <w:marRight w:val="0"/>
      <w:marTop w:val="0"/>
      <w:marBottom w:val="0"/>
      <w:divBdr>
        <w:top w:val="none" w:sz="0" w:space="0" w:color="auto"/>
        <w:left w:val="none" w:sz="0" w:space="0" w:color="auto"/>
        <w:bottom w:val="none" w:sz="0" w:space="0" w:color="auto"/>
        <w:right w:val="none" w:sz="0" w:space="0" w:color="auto"/>
      </w:divBdr>
      <w:divsChild>
        <w:div w:id="1375537840">
          <w:marLeft w:val="0"/>
          <w:marRight w:val="0"/>
          <w:marTop w:val="0"/>
          <w:marBottom w:val="0"/>
          <w:divBdr>
            <w:top w:val="none" w:sz="0" w:space="0" w:color="auto"/>
            <w:left w:val="none" w:sz="0" w:space="0" w:color="auto"/>
            <w:bottom w:val="none" w:sz="0" w:space="0" w:color="auto"/>
            <w:right w:val="none" w:sz="0" w:space="0" w:color="auto"/>
          </w:divBdr>
          <w:divsChild>
            <w:div w:id="1184397729">
              <w:marLeft w:val="0"/>
              <w:marRight w:val="0"/>
              <w:marTop w:val="0"/>
              <w:marBottom w:val="0"/>
              <w:divBdr>
                <w:top w:val="none" w:sz="0" w:space="0" w:color="auto"/>
                <w:left w:val="none" w:sz="0" w:space="0" w:color="auto"/>
                <w:bottom w:val="none" w:sz="0" w:space="0" w:color="auto"/>
                <w:right w:val="none" w:sz="0" w:space="0" w:color="auto"/>
              </w:divBdr>
              <w:divsChild>
                <w:div w:id="984359720">
                  <w:marLeft w:val="0"/>
                  <w:marRight w:val="0"/>
                  <w:marTop w:val="0"/>
                  <w:marBottom w:val="0"/>
                  <w:divBdr>
                    <w:top w:val="none" w:sz="0" w:space="0" w:color="auto"/>
                    <w:left w:val="none" w:sz="0" w:space="0" w:color="auto"/>
                    <w:bottom w:val="none" w:sz="0" w:space="0" w:color="auto"/>
                    <w:right w:val="none" w:sz="0" w:space="0" w:color="auto"/>
                  </w:divBdr>
                  <w:divsChild>
                    <w:div w:id="116805282">
                      <w:marLeft w:val="0"/>
                      <w:marRight w:val="0"/>
                      <w:marTop w:val="0"/>
                      <w:marBottom w:val="0"/>
                      <w:divBdr>
                        <w:top w:val="none" w:sz="0" w:space="0" w:color="auto"/>
                        <w:left w:val="none" w:sz="0" w:space="0" w:color="auto"/>
                        <w:bottom w:val="none" w:sz="0" w:space="0" w:color="auto"/>
                        <w:right w:val="none" w:sz="0" w:space="0" w:color="auto"/>
                      </w:divBdr>
                      <w:divsChild>
                        <w:div w:id="2054766747">
                          <w:marLeft w:val="0"/>
                          <w:marRight w:val="0"/>
                          <w:marTop w:val="0"/>
                          <w:marBottom w:val="0"/>
                          <w:divBdr>
                            <w:top w:val="none" w:sz="0" w:space="0" w:color="auto"/>
                            <w:left w:val="none" w:sz="0" w:space="0" w:color="auto"/>
                            <w:bottom w:val="none" w:sz="0" w:space="0" w:color="auto"/>
                            <w:right w:val="none" w:sz="0" w:space="0" w:color="auto"/>
                          </w:divBdr>
                          <w:divsChild>
                            <w:div w:id="1561599295">
                              <w:marLeft w:val="0"/>
                              <w:marRight w:val="0"/>
                              <w:marTop w:val="0"/>
                              <w:marBottom w:val="0"/>
                              <w:divBdr>
                                <w:top w:val="none" w:sz="0" w:space="0" w:color="auto"/>
                                <w:left w:val="none" w:sz="0" w:space="0" w:color="auto"/>
                                <w:bottom w:val="none" w:sz="0" w:space="0" w:color="auto"/>
                                <w:right w:val="none" w:sz="0" w:space="0" w:color="auto"/>
                              </w:divBdr>
                              <w:divsChild>
                                <w:div w:id="199903339">
                                  <w:marLeft w:val="0"/>
                                  <w:marRight w:val="0"/>
                                  <w:marTop w:val="0"/>
                                  <w:marBottom w:val="0"/>
                                  <w:divBdr>
                                    <w:top w:val="none" w:sz="0" w:space="0" w:color="auto"/>
                                    <w:left w:val="none" w:sz="0" w:space="0" w:color="auto"/>
                                    <w:bottom w:val="none" w:sz="0" w:space="0" w:color="auto"/>
                                    <w:right w:val="none" w:sz="0" w:space="0" w:color="auto"/>
                                  </w:divBdr>
                                  <w:divsChild>
                                    <w:div w:id="1367365715">
                                      <w:marLeft w:val="0"/>
                                      <w:marRight w:val="0"/>
                                      <w:marTop w:val="0"/>
                                      <w:marBottom w:val="0"/>
                                      <w:divBdr>
                                        <w:top w:val="none" w:sz="0" w:space="0" w:color="auto"/>
                                        <w:left w:val="none" w:sz="0" w:space="0" w:color="auto"/>
                                        <w:bottom w:val="none" w:sz="0" w:space="0" w:color="auto"/>
                                        <w:right w:val="none" w:sz="0" w:space="0" w:color="auto"/>
                                      </w:divBdr>
                                      <w:divsChild>
                                        <w:div w:id="437218230">
                                          <w:marLeft w:val="0"/>
                                          <w:marRight w:val="0"/>
                                          <w:marTop w:val="0"/>
                                          <w:marBottom w:val="0"/>
                                          <w:divBdr>
                                            <w:top w:val="none" w:sz="0" w:space="0" w:color="auto"/>
                                            <w:left w:val="none" w:sz="0" w:space="0" w:color="auto"/>
                                            <w:bottom w:val="none" w:sz="0" w:space="0" w:color="auto"/>
                                            <w:right w:val="none" w:sz="0" w:space="0" w:color="auto"/>
                                          </w:divBdr>
                                          <w:divsChild>
                                            <w:div w:id="1367872260">
                                              <w:marLeft w:val="0"/>
                                              <w:marRight w:val="0"/>
                                              <w:marTop w:val="0"/>
                                              <w:marBottom w:val="0"/>
                                              <w:divBdr>
                                                <w:top w:val="none" w:sz="0" w:space="0" w:color="auto"/>
                                                <w:left w:val="none" w:sz="0" w:space="0" w:color="auto"/>
                                                <w:bottom w:val="none" w:sz="0" w:space="0" w:color="auto"/>
                                                <w:right w:val="none" w:sz="0" w:space="0" w:color="auto"/>
                                              </w:divBdr>
                                              <w:divsChild>
                                                <w:div w:id="1714305534">
                                                  <w:marLeft w:val="0"/>
                                                  <w:marRight w:val="0"/>
                                                  <w:marTop w:val="0"/>
                                                  <w:marBottom w:val="0"/>
                                                  <w:divBdr>
                                                    <w:top w:val="none" w:sz="0" w:space="0" w:color="auto"/>
                                                    <w:left w:val="none" w:sz="0" w:space="0" w:color="auto"/>
                                                    <w:bottom w:val="none" w:sz="0" w:space="0" w:color="auto"/>
                                                    <w:right w:val="none" w:sz="0" w:space="0" w:color="auto"/>
                                                  </w:divBdr>
                                                  <w:divsChild>
                                                    <w:div w:id="1727799164">
                                                      <w:marLeft w:val="0"/>
                                                      <w:marRight w:val="0"/>
                                                      <w:marTop w:val="0"/>
                                                      <w:marBottom w:val="0"/>
                                                      <w:divBdr>
                                                        <w:top w:val="none" w:sz="0" w:space="0" w:color="auto"/>
                                                        <w:left w:val="none" w:sz="0" w:space="0" w:color="auto"/>
                                                        <w:bottom w:val="none" w:sz="0" w:space="0" w:color="auto"/>
                                                        <w:right w:val="none" w:sz="0" w:space="0" w:color="auto"/>
                                                      </w:divBdr>
                                                      <w:divsChild>
                                                        <w:div w:id="1089085158">
                                                          <w:marLeft w:val="0"/>
                                                          <w:marRight w:val="0"/>
                                                          <w:marTop w:val="0"/>
                                                          <w:marBottom w:val="0"/>
                                                          <w:divBdr>
                                                            <w:top w:val="none" w:sz="0" w:space="0" w:color="auto"/>
                                                            <w:left w:val="none" w:sz="0" w:space="0" w:color="auto"/>
                                                            <w:bottom w:val="none" w:sz="0" w:space="0" w:color="auto"/>
                                                            <w:right w:val="none" w:sz="0" w:space="0" w:color="auto"/>
                                                          </w:divBdr>
                                                          <w:divsChild>
                                                            <w:div w:id="134027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2895887">
          <w:marLeft w:val="0"/>
          <w:marRight w:val="0"/>
          <w:marTop w:val="0"/>
          <w:marBottom w:val="0"/>
          <w:divBdr>
            <w:top w:val="none" w:sz="0" w:space="0" w:color="auto"/>
            <w:left w:val="none" w:sz="0" w:space="0" w:color="auto"/>
            <w:bottom w:val="none" w:sz="0" w:space="0" w:color="auto"/>
            <w:right w:val="none" w:sz="0" w:space="0" w:color="auto"/>
          </w:divBdr>
          <w:divsChild>
            <w:div w:id="241062196">
              <w:marLeft w:val="0"/>
              <w:marRight w:val="0"/>
              <w:marTop w:val="0"/>
              <w:marBottom w:val="0"/>
              <w:divBdr>
                <w:top w:val="none" w:sz="0" w:space="0" w:color="auto"/>
                <w:left w:val="none" w:sz="0" w:space="0" w:color="auto"/>
                <w:bottom w:val="none" w:sz="0" w:space="0" w:color="auto"/>
                <w:right w:val="none" w:sz="0" w:space="0" w:color="auto"/>
              </w:divBdr>
              <w:divsChild>
                <w:div w:id="1076899814">
                  <w:marLeft w:val="0"/>
                  <w:marRight w:val="0"/>
                  <w:marTop w:val="0"/>
                  <w:marBottom w:val="0"/>
                  <w:divBdr>
                    <w:top w:val="none" w:sz="0" w:space="0" w:color="auto"/>
                    <w:left w:val="none" w:sz="0" w:space="0" w:color="auto"/>
                    <w:bottom w:val="none" w:sz="0" w:space="0" w:color="auto"/>
                    <w:right w:val="none" w:sz="0" w:space="0" w:color="auto"/>
                  </w:divBdr>
                  <w:divsChild>
                    <w:div w:id="69079406">
                      <w:marLeft w:val="0"/>
                      <w:marRight w:val="0"/>
                      <w:marTop w:val="0"/>
                      <w:marBottom w:val="0"/>
                      <w:divBdr>
                        <w:top w:val="none" w:sz="0" w:space="0" w:color="auto"/>
                        <w:left w:val="none" w:sz="0" w:space="0" w:color="auto"/>
                        <w:bottom w:val="none" w:sz="0" w:space="0" w:color="auto"/>
                        <w:right w:val="none" w:sz="0" w:space="0" w:color="auto"/>
                      </w:divBdr>
                      <w:divsChild>
                        <w:div w:id="2068147074">
                          <w:marLeft w:val="0"/>
                          <w:marRight w:val="0"/>
                          <w:marTop w:val="0"/>
                          <w:marBottom w:val="0"/>
                          <w:divBdr>
                            <w:top w:val="none" w:sz="0" w:space="0" w:color="auto"/>
                            <w:left w:val="none" w:sz="0" w:space="0" w:color="auto"/>
                            <w:bottom w:val="none" w:sz="0" w:space="0" w:color="auto"/>
                            <w:right w:val="none" w:sz="0" w:space="0" w:color="auto"/>
                          </w:divBdr>
                          <w:divsChild>
                            <w:div w:id="890849702">
                              <w:marLeft w:val="0"/>
                              <w:marRight w:val="0"/>
                              <w:marTop w:val="0"/>
                              <w:marBottom w:val="0"/>
                              <w:divBdr>
                                <w:top w:val="none" w:sz="0" w:space="0" w:color="auto"/>
                                <w:left w:val="none" w:sz="0" w:space="0" w:color="auto"/>
                                <w:bottom w:val="none" w:sz="0" w:space="0" w:color="auto"/>
                                <w:right w:val="none" w:sz="0" w:space="0" w:color="auto"/>
                              </w:divBdr>
                              <w:divsChild>
                                <w:div w:id="230701345">
                                  <w:marLeft w:val="0"/>
                                  <w:marRight w:val="0"/>
                                  <w:marTop w:val="0"/>
                                  <w:marBottom w:val="0"/>
                                  <w:divBdr>
                                    <w:top w:val="none" w:sz="0" w:space="0" w:color="auto"/>
                                    <w:left w:val="none" w:sz="0" w:space="0" w:color="auto"/>
                                    <w:bottom w:val="none" w:sz="0" w:space="0" w:color="auto"/>
                                    <w:right w:val="none" w:sz="0" w:space="0" w:color="auto"/>
                                  </w:divBdr>
                                  <w:divsChild>
                                    <w:div w:id="103186151">
                                      <w:marLeft w:val="0"/>
                                      <w:marRight w:val="0"/>
                                      <w:marTop w:val="0"/>
                                      <w:marBottom w:val="0"/>
                                      <w:divBdr>
                                        <w:top w:val="none" w:sz="0" w:space="0" w:color="auto"/>
                                        <w:left w:val="none" w:sz="0" w:space="0" w:color="auto"/>
                                        <w:bottom w:val="none" w:sz="0" w:space="0" w:color="auto"/>
                                        <w:right w:val="none" w:sz="0" w:space="0" w:color="auto"/>
                                      </w:divBdr>
                                      <w:divsChild>
                                        <w:div w:id="1568832414">
                                          <w:marLeft w:val="0"/>
                                          <w:marRight w:val="0"/>
                                          <w:marTop w:val="0"/>
                                          <w:marBottom w:val="0"/>
                                          <w:divBdr>
                                            <w:top w:val="none" w:sz="0" w:space="0" w:color="auto"/>
                                            <w:left w:val="none" w:sz="0" w:space="0" w:color="auto"/>
                                            <w:bottom w:val="none" w:sz="0" w:space="0" w:color="auto"/>
                                            <w:right w:val="none" w:sz="0" w:space="0" w:color="auto"/>
                                          </w:divBdr>
                                        </w:div>
                                      </w:divsChild>
                                    </w:div>
                                    <w:div w:id="377046010">
                                      <w:marLeft w:val="0"/>
                                      <w:marRight w:val="0"/>
                                      <w:marTop w:val="0"/>
                                      <w:marBottom w:val="0"/>
                                      <w:divBdr>
                                        <w:top w:val="none" w:sz="0" w:space="0" w:color="auto"/>
                                        <w:left w:val="none" w:sz="0" w:space="0" w:color="auto"/>
                                        <w:bottom w:val="none" w:sz="0" w:space="0" w:color="auto"/>
                                        <w:right w:val="none" w:sz="0" w:space="0" w:color="auto"/>
                                      </w:divBdr>
                                      <w:divsChild>
                                        <w:div w:id="1656059883">
                                          <w:marLeft w:val="0"/>
                                          <w:marRight w:val="0"/>
                                          <w:marTop w:val="0"/>
                                          <w:marBottom w:val="0"/>
                                          <w:divBdr>
                                            <w:top w:val="none" w:sz="0" w:space="0" w:color="auto"/>
                                            <w:left w:val="none" w:sz="0" w:space="0" w:color="auto"/>
                                            <w:bottom w:val="none" w:sz="0" w:space="0" w:color="auto"/>
                                            <w:right w:val="none" w:sz="0" w:space="0" w:color="auto"/>
                                          </w:divBdr>
                                          <w:divsChild>
                                            <w:div w:id="1932426401">
                                              <w:marLeft w:val="0"/>
                                              <w:marRight w:val="0"/>
                                              <w:marTop w:val="0"/>
                                              <w:marBottom w:val="0"/>
                                              <w:divBdr>
                                                <w:top w:val="none" w:sz="0" w:space="0" w:color="auto"/>
                                                <w:left w:val="none" w:sz="0" w:space="0" w:color="auto"/>
                                                <w:bottom w:val="none" w:sz="0" w:space="0" w:color="auto"/>
                                                <w:right w:val="none" w:sz="0" w:space="0" w:color="auto"/>
                                              </w:divBdr>
                                              <w:divsChild>
                                                <w:div w:id="1198422044">
                                                  <w:marLeft w:val="0"/>
                                                  <w:marRight w:val="0"/>
                                                  <w:marTop w:val="0"/>
                                                  <w:marBottom w:val="0"/>
                                                  <w:divBdr>
                                                    <w:top w:val="none" w:sz="0" w:space="0" w:color="auto"/>
                                                    <w:left w:val="none" w:sz="0" w:space="0" w:color="auto"/>
                                                    <w:bottom w:val="none" w:sz="0" w:space="0" w:color="auto"/>
                                                    <w:right w:val="none" w:sz="0" w:space="0" w:color="auto"/>
                                                  </w:divBdr>
                                                  <w:divsChild>
                                                    <w:div w:id="177046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126334">
      <w:bodyDiv w:val="1"/>
      <w:marLeft w:val="0"/>
      <w:marRight w:val="0"/>
      <w:marTop w:val="0"/>
      <w:marBottom w:val="0"/>
      <w:divBdr>
        <w:top w:val="none" w:sz="0" w:space="0" w:color="auto"/>
        <w:left w:val="none" w:sz="0" w:space="0" w:color="auto"/>
        <w:bottom w:val="none" w:sz="0" w:space="0" w:color="auto"/>
        <w:right w:val="none" w:sz="0" w:space="0" w:color="auto"/>
      </w:divBdr>
    </w:div>
    <w:div w:id="529298253">
      <w:bodyDiv w:val="1"/>
      <w:marLeft w:val="0"/>
      <w:marRight w:val="0"/>
      <w:marTop w:val="0"/>
      <w:marBottom w:val="0"/>
      <w:divBdr>
        <w:top w:val="none" w:sz="0" w:space="0" w:color="auto"/>
        <w:left w:val="none" w:sz="0" w:space="0" w:color="auto"/>
        <w:bottom w:val="none" w:sz="0" w:space="0" w:color="auto"/>
        <w:right w:val="none" w:sz="0" w:space="0" w:color="auto"/>
      </w:divBdr>
    </w:div>
    <w:div w:id="658268980">
      <w:bodyDiv w:val="1"/>
      <w:marLeft w:val="0"/>
      <w:marRight w:val="0"/>
      <w:marTop w:val="0"/>
      <w:marBottom w:val="0"/>
      <w:divBdr>
        <w:top w:val="none" w:sz="0" w:space="0" w:color="auto"/>
        <w:left w:val="none" w:sz="0" w:space="0" w:color="auto"/>
        <w:bottom w:val="none" w:sz="0" w:space="0" w:color="auto"/>
        <w:right w:val="none" w:sz="0" w:space="0" w:color="auto"/>
      </w:divBdr>
      <w:divsChild>
        <w:div w:id="434445655">
          <w:marLeft w:val="0"/>
          <w:marRight w:val="0"/>
          <w:marTop w:val="0"/>
          <w:marBottom w:val="0"/>
          <w:divBdr>
            <w:top w:val="none" w:sz="0" w:space="0" w:color="auto"/>
            <w:left w:val="none" w:sz="0" w:space="0" w:color="auto"/>
            <w:bottom w:val="none" w:sz="0" w:space="0" w:color="auto"/>
            <w:right w:val="none" w:sz="0" w:space="0" w:color="auto"/>
          </w:divBdr>
          <w:divsChild>
            <w:div w:id="15084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133268">
      <w:bodyDiv w:val="1"/>
      <w:marLeft w:val="0"/>
      <w:marRight w:val="0"/>
      <w:marTop w:val="0"/>
      <w:marBottom w:val="0"/>
      <w:divBdr>
        <w:top w:val="none" w:sz="0" w:space="0" w:color="auto"/>
        <w:left w:val="none" w:sz="0" w:space="0" w:color="auto"/>
        <w:bottom w:val="none" w:sz="0" w:space="0" w:color="auto"/>
        <w:right w:val="none" w:sz="0" w:space="0" w:color="auto"/>
      </w:divBdr>
    </w:div>
    <w:div w:id="928394721">
      <w:bodyDiv w:val="1"/>
      <w:marLeft w:val="0"/>
      <w:marRight w:val="0"/>
      <w:marTop w:val="0"/>
      <w:marBottom w:val="0"/>
      <w:divBdr>
        <w:top w:val="none" w:sz="0" w:space="0" w:color="auto"/>
        <w:left w:val="none" w:sz="0" w:space="0" w:color="auto"/>
        <w:bottom w:val="none" w:sz="0" w:space="0" w:color="auto"/>
        <w:right w:val="none" w:sz="0" w:space="0" w:color="auto"/>
      </w:divBdr>
    </w:div>
    <w:div w:id="1710454916">
      <w:bodyDiv w:val="1"/>
      <w:marLeft w:val="0"/>
      <w:marRight w:val="0"/>
      <w:marTop w:val="0"/>
      <w:marBottom w:val="0"/>
      <w:divBdr>
        <w:top w:val="none" w:sz="0" w:space="0" w:color="auto"/>
        <w:left w:val="none" w:sz="0" w:space="0" w:color="auto"/>
        <w:bottom w:val="none" w:sz="0" w:space="0" w:color="auto"/>
        <w:right w:val="none" w:sz="0" w:space="0" w:color="auto"/>
      </w:divBdr>
    </w:div>
    <w:div w:id="1742604521">
      <w:bodyDiv w:val="1"/>
      <w:marLeft w:val="0"/>
      <w:marRight w:val="0"/>
      <w:marTop w:val="0"/>
      <w:marBottom w:val="0"/>
      <w:divBdr>
        <w:top w:val="none" w:sz="0" w:space="0" w:color="auto"/>
        <w:left w:val="none" w:sz="0" w:space="0" w:color="auto"/>
        <w:bottom w:val="none" w:sz="0" w:space="0" w:color="auto"/>
        <w:right w:val="none" w:sz="0" w:space="0" w:color="auto"/>
      </w:divBdr>
    </w:div>
    <w:div w:id="20090143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0251C4-68AD-4115-A593-F5B56A015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3132</Words>
  <Characters>19733</Characters>
  <Application>Microsoft Office Word</Application>
  <DocSecurity>0</DocSecurity>
  <Lines>164</Lines>
  <Paragraphs>45</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Manager/>
  <Company/>
  <LinksUpToDate>false</LinksUpToDate>
  <CharactersWithSpaces>22820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
  <cp:lastModifiedBy>TU-Pseudonym 5300993042411274</cp:lastModifiedBy>
  <cp:revision>20</cp:revision>
  <cp:lastPrinted>2025-10-29T11:49:00Z</cp:lastPrinted>
  <dcterms:created xsi:type="dcterms:W3CDTF">2025-10-29T11:40:00Z</dcterms:created>
  <dcterms:modified xsi:type="dcterms:W3CDTF">2025-11-29T10:07:00Z</dcterms:modified>
  <cp:category/>
</cp:coreProperties>
</file>