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FB913" w14:textId="77777777" w:rsidR="001275DD" w:rsidRPr="009E4BFD" w:rsidRDefault="001275DD" w:rsidP="001275DD">
      <w:pPr>
        <w:jc w:val="center"/>
        <w:rPr>
          <w:rFonts w:ascii="Times New Roman" w:hAnsi="Times New Roman"/>
          <w:b/>
          <w:sz w:val="24"/>
          <w:szCs w:val="28"/>
          <w:lang w:val="en-GB"/>
        </w:rPr>
      </w:pPr>
      <w:r w:rsidRPr="009E4BFD">
        <w:rPr>
          <w:rFonts w:ascii="Times New Roman" w:hAnsi="Times New Roman"/>
          <w:b/>
          <w:sz w:val="24"/>
          <w:szCs w:val="28"/>
          <w:lang w:val="en-GB"/>
        </w:rPr>
        <w:t xml:space="preserve">BRIEF INFORMATION ABOUT THE </w:t>
      </w:r>
    </w:p>
    <w:p w14:paraId="1D9BC773" w14:textId="77777777" w:rsidR="001275DD" w:rsidRPr="009E4BFD" w:rsidRDefault="001275DD" w:rsidP="001275DD">
      <w:pPr>
        <w:jc w:val="center"/>
        <w:rPr>
          <w:rFonts w:ascii="Times New Roman" w:hAnsi="Times New Roman"/>
          <w:b/>
          <w:sz w:val="24"/>
          <w:szCs w:val="28"/>
          <w:lang w:val="en-GB"/>
        </w:rPr>
      </w:pPr>
      <w:r w:rsidRPr="009E4BFD">
        <w:rPr>
          <w:rFonts w:ascii="Times New Roman" w:hAnsi="Times New Roman"/>
          <w:b/>
          <w:sz w:val="24"/>
          <w:szCs w:val="28"/>
          <w:lang w:val="en-GB"/>
        </w:rPr>
        <w:t>ADVANCED STUDY WORKSHOP ON EARTHQUAKE ENGINEERING</w:t>
      </w:r>
    </w:p>
    <w:p w14:paraId="7C3F4D6E" w14:textId="77777777" w:rsidR="001275DD" w:rsidRPr="009E4BFD" w:rsidRDefault="001275DD" w:rsidP="001275DD">
      <w:pPr>
        <w:spacing w:after="0"/>
        <w:jc w:val="center"/>
        <w:rPr>
          <w:rFonts w:ascii="Times New Roman" w:hAnsi="Times New Roman"/>
          <w:b/>
          <w:sz w:val="24"/>
          <w:szCs w:val="28"/>
          <w:lang w:val="en-GB"/>
        </w:rPr>
      </w:pPr>
    </w:p>
    <w:p w14:paraId="238A802E" w14:textId="3CBBA235" w:rsidR="001275DD" w:rsidRPr="009E4BFD" w:rsidRDefault="001275DD" w:rsidP="001275DD">
      <w:pPr>
        <w:spacing w:after="0"/>
        <w:ind w:firstLine="567"/>
        <w:jc w:val="both"/>
        <w:rPr>
          <w:rFonts w:ascii="Times New Roman" w:hAnsi="Times New Roman" w:cs="Times New Roman"/>
          <w:sz w:val="24"/>
          <w:szCs w:val="28"/>
          <w:lang w:val="en-GB"/>
        </w:rPr>
      </w:pPr>
      <w:r w:rsidRPr="009E4BFD">
        <w:rPr>
          <w:rFonts w:ascii="Times New Roman" w:hAnsi="Times New Roman" w:cs="Times New Roman"/>
          <w:sz w:val="24"/>
          <w:szCs w:val="28"/>
          <w:lang w:val="en-GB"/>
        </w:rPr>
        <w:t xml:space="preserve">The M.T. Urazbaev Institute of Mechanics and Seismic Stability of Structures at the Uzbekistan Academy of Sciences hosted the Advanced Workshop on </w:t>
      </w:r>
      <w:r w:rsidRPr="009E4BFD">
        <w:rPr>
          <w:rFonts w:ascii="Times New Roman" w:hAnsi="Times New Roman" w:cs="Times New Roman"/>
          <w:b/>
          <w:sz w:val="24"/>
          <w:szCs w:val="28"/>
          <w:lang w:val="en-GB"/>
        </w:rPr>
        <w:t>Earthquake Engineering</w:t>
      </w:r>
      <w:r w:rsidRPr="009E4BFD">
        <w:rPr>
          <w:rFonts w:ascii="Times New Roman" w:hAnsi="Times New Roman" w:cs="Times New Roman"/>
          <w:sz w:val="24"/>
          <w:szCs w:val="28"/>
          <w:lang w:val="en-GB"/>
        </w:rPr>
        <w:t xml:space="preserve"> from September 23 to 24, 2025</w:t>
      </w:r>
      <w:r w:rsidR="006A56C6">
        <w:rPr>
          <w:rFonts w:ascii="Times New Roman" w:hAnsi="Times New Roman" w:cs="Times New Roman"/>
          <w:sz w:val="24"/>
          <w:szCs w:val="28"/>
          <w:lang w:val="en-GB"/>
        </w:rPr>
        <w:t xml:space="preserve"> in Tashkent, Uzbekistan</w:t>
      </w:r>
      <w:r w:rsidRPr="009E4BFD">
        <w:rPr>
          <w:rFonts w:ascii="Times New Roman" w:hAnsi="Times New Roman" w:cs="Times New Roman"/>
          <w:sz w:val="24"/>
          <w:szCs w:val="28"/>
          <w:lang w:val="en-GB"/>
        </w:rPr>
        <w:t>.</w:t>
      </w:r>
      <w:bookmarkStart w:id="0" w:name="_GoBack"/>
      <w:bookmarkEnd w:id="0"/>
    </w:p>
    <w:p w14:paraId="13642B12" w14:textId="77777777" w:rsidR="001275DD" w:rsidRPr="009E4BFD" w:rsidRDefault="001275DD" w:rsidP="001275DD">
      <w:pPr>
        <w:spacing w:after="0"/>
        <w:ind w:firstLine="567"/>
        <w:jc w:val="both"/>
        <w:rPr>
          <w:rFonts w:ascii="Times New Roman" w:hAnsi="Times New Roman" w:cs="Times New Roman"/>
          <w:sz w:val="24"/>
          <w:szCs w:val="28"/>
          <w:lang w:val="en-GB"/>
        </w:rPr>
      </w:pPr>
      <w:r w:rsidRPr="009E4BFD">
        <w:rPr>
          <w:rFonts w:ascii="Times New Roman" w:hAnsi="Times New Roman" w:cs="Times New Roman"/>
          <w:sz w:val="24"/>
          <w:szCs w:val="28"/>
          <w:lang w:val="en-GB"/>
        </w:rPr>
        <w:t>This workshop focused on research in engineering seismology, earthquake engineering, and related topics.</w:t>
      </w:r>
    </w:p>
    <w:p w14:paraId="04D51A86" w14:textId="77777777" w:rsidR="001275DD" w:rsidRPr="009E4BFD" w:rsidRDefault="001275DD" w:rsidP="001275DD">
      <w:pPr>
        <w:spacing w:after="0"/>
        <w:ind w:firstLine="567"/>
        <w:jc w:val="both"/>
        <w:rPr>
          <w:rFonts w:ascii="Times New Roman" w:hAnsi="Times New Roman" w:cs="Times New Roman"/>
          <w:sz w:val="24"/>
          <w:szCs w:val="28"/>
          <w:lang w:val="en-GB"/>
        </w:rPr>
      </w:pPr>
      <w:r w:rsidRPr="009E4BFD">
        <w:rPr>
          <w:rFonts w:ascii="Times New Roman" w:hAnsi="Times New Roman" w:cs="Times New Roman"/>
          <w:sz w:val="24"/>
          <w:szCs w:val="28"/>
          <w:lang w:val="en-GB"/>
        </w:rPr>
        <w:t>The workshop aimed to educate and train participants on the principles of earthquake-resistant design, seismic risk assessment, and mitigation techniques. Topics covered included seismic risk, case studies, and the response of structures to earthquakes, seismic hazards, and practical skills in planning and designing for seismic resilience.</w:t>
      </w:r>
    </w:p>
    <w:p w14:paraId="7E673701" w14:textId="77777777" w:rsidR="001275DD" w:rsidRPr="009E4BFD" w:rsidRDefault="001275DD" w:rsidP="001275DD">
      <w:pPr>
        <w:spacing w:after="0"/>
        <w:ind w:firstLine="708"/>
        <w:jc w:val="both"/>
        <w:rPr>
          <w:rFonts w:ascii="Times New Roman" w:hAnsi="Times New Roman" w:cs="Times New Roman"/>
          <w:sz w:val="24"/>
          <w:szCs w:val="28"/>
          <w:lang w:val="en-GB"/>
        </w:rPr>
      </w:pPr>
      <w:r w:rsidRPr="009E4BFD">
        <w:rPr>
          <w:rFonts w:ascii="Times New Roman" w:hAnsi="Times New Roman" w:cs="Times New Roman"/>
          <w:sz w:val="24"/>
          <w:szCs w:val="28"/>
          <w:lang w:val="en-GB"/>
        </w:rPr>
        <w:t xml:space="preserve">The primary goal of the workshop was to propose new technologies and methods for seismic risk mitigation, particularly in urban areas of Central Asia. </w:t>
      </w:r>
    </w:p>
    <w:p w14:paraId="58B627A2" w14:textId="77777777" w:rsidR="001275DD" w:rsidRPr="009E4BFD" w:rsidRDefault="001275DD" w:rsidP="001275DD">
      <w:pPr>
        <w:spacing w:after="0"/>
        <w:ind w:firstLine="708"/>
        <w:jc w:val="both"/>
        <w:rPr>
          <w:rFonts w:ascii="Times New Roman" w:hAnsi="Times New Roman" w:cs="Times New Roman"/>
          <w:sz w:val="24"/>
          <w:szCs w:val="28"/>
          <w:lang w:val="en-GB"/>
        </w:rPr>
      </w:pPr>
      <w:r w:rsidRPr="009E4BFD">
        <w:rPr>
          <w:rFonts w:ascii="Times New Roman" w:hAnsi="Times New Roman" w:cs="Times New Roman"/>
          <w:sz w:val="24"/>
          <w:szCs w:val="28"/>
          <w:lang w:val="en-GB"/>
        </w:rPr>
        <w:t>This event provided a valuable opportunity to enhance knowledge for researchers and scholars in the region and contributed to capacity building.</w:t>
      </w:r>
    </w:p>
    <w:p w14:paraId="5F1B5EDF" w14:textId="77777777" w:rsidR="001275DD" w:rsidRPr="009E4BFD" w:rsidRDefault="001275DD" w:rsidP="001275DD">
      <w:pPr>
        <w:pStyle w:val="1"/>
        <w:ind w:left="0" w:firstLine="567"/>
        <w:jc w:val="both"/>
        <w:rPr>
          <w:rFonts w:eastAsiaTheme="minorHAnsi"/>
          <w:kern w:val="2"/>
          <w:szCs w:val="28"/>
          <w:lang w:val="en-GB" w:eastAsia="en-US"/>
          <w14:ligatures w14:val="standardContextual"/>
        </w:rPr>
      </w:pPr>
      <w:r w:rsidRPr="009E4BFD">
        <w:rPr>
          <w:rFonts w:eastAsiaTheme="minorHAnsi"/>
          <w:kern w:val="2"/>
          <w:szCs w:val="28"/>
          <w:lang w:val="en-GB" w:eastAsia="en-US"/>
          <w14:ligatures w14:val="standardContextual"/>
        </w:rPr>
        <w:t xml:space="preserve">The workshop was co-organized by the M.T. Urazbaev Institute and the University of California, Berkeley. In total, more than 60 scientific reports were presented. </w:t>
      </w:r>
    </w:p>
    <w:p w14:paraId="381375DE" w14:textId="77777777" w:rsidR="001275DD" w:rsidRPr="009E4BFD" w:rsidRDefault="001275DD" w:rsidP="001275DD">
      <w:pPr>
        <w:pStyle w:val="1"/>
        <w:ind w:left="0" w:firstLine="567"/>
        <w:jc w:val="both"/>
        <w:rPr>
          <w:lang w:val="en-GB"/>
        </w:rPr>
      </w:pPr>
      <w:r w:rsidRPr="009E4BFD">
        <w:rPr>
          <w:rFonts w:eastAsiaTheme="minorHAnsi"/>
          <w:kern w:val="2"/>
          <w:szCs w:val="28"/>
          <w:lang w:val="en-GB" w:eastAsia="en-US"/>
          <w14:ligatures w14:val="standardContextual"/>
        </w:rPr>
        <w:t>The workshop also included training and a masterclass for young researchers. Seven keynote lectures were delivered, covering a wide range of scientific topics across four sections</w:t>
      </w:r>
      <w:r w:rsidRPr="009E4BFD">
        <w:rPr>
          <w:lang w:val="en-GB"/>
        </w:rPr>
        <w:t>:</w:t>
      </w:r>
    </w:p>
    <w:p w14:paraId="5D9D8BDB" w14:textId="77777777" w:rsidR="001275DD" w:rsidRPr="009E4BFD" w:rsidRDefault="001275DD" w:rsidP="001275DD">
      <w:pPr>
        <w:pStyle w:val="1"/>
        <w:numPr>
          <w:ilvl w:val="0"/>
          <w:numId w:val="7"/>
        </w:numPr>
        <w:jc w:val="both"/>
        <w:rPr>
          <w:lang w:val="en-GB"/>
        </w:rPr>
      </w:pPr>
      <w:r w:rsidRPr="009E4BFD">
        <w:rPr>
          <w:lang w:val="en-GB"/>
        </w:rPr>
        <w:t>Earthquake engineering (theory and experiment).</w:t>
      </w:r>
    </w:p>
    <w:p w14:paraId="000B31F8" w14:textId="77777777" w:rsidR="001275DD" w:rsidRPr="009E4BFD" w:rsidRDefault="001275DD" w:rsidP="001275DD">
      <w:pPr>
        <w:pStyle w:val="1"/>
        <w:numPr>
          <w:ilvl w:val="0"/>
          <w:numId w:val="7"/>
        </w:numPr>
        <w:jc w:val="both"/>
        <w:rPr>
          <w:lang w:val="en-GB"/>
        </w:rPr>
      </w:pPr>
      <w:r w:rsidRPr="009E4BFD">
        <w:rPr>
          <w:lang w:val="en-GB"/>
        </w:rPr>
        <w:t>Engineering seismology and seismic risk.</w:t>
      </w:r>
    </w:p>
    <w:p w14:paraId="4888AFAA" w14:textId="77777777" w:rsidR="001275DD" w:rsidRPr="009E4BFD" w:rsidRDefault="001275DD" w:rsidP="001275DD">
      <w:pPr>
        <w:pStyle w:val="1"/>
        <w:numPr>
          <w:ilvl w:val="0"/>
          <w:numId w:val="7"/>
        </w:numPr>
        <w:jc w:val="both"/>
        <w:rPr>
          <w:lang w:val="en-GB"/>
        </w:rPr>
      </w:pPr>
      <w:r w:rsidRPr="009E4BFD">
        <w:rPr>
          <w:lang w:val="en-GB"/>
        </w:rPr>
        <w:t>Strength and response of building materials.</w:t>
      </w:r>
    </w:p>
    <w:p w14:paraId="3EC7EBEB" w14:textId="79F4D7DE" w:rsidR="001275DD" w:rsidRPr="009E4BFD" w:rsidRDefault="001275DD" w:rsidP="001275DD">
      <w:pPr>
        <w:pStyle w:val="1"/>
        <w:numPr>
          <w:ilvl w:val="0"/>
          <w:numId w:val="7"/>
        </w:numPr>
        <w:jc w:val="both"/>
        <w:rPr>
          <w:lang w:val="en-GB"/>
        </w:rPr>
      </w:pPr>
      <w:r w:rsidRPr="009E4BFD">
        <w:rPr>
          <w:lang w:val="en-GB"/>
        </w:rPr>
        <w:t>Quick inspection and continuous monitoring of buildings.</w:t>
      </w:r>
    </w:p>
    <w:p w14:paraId="7897B02C" w14:textId="1E1ADF0E" w:rsidR="009E4BFD" w:rsidRPr="009E4BFD" w:rsidRDefault="009E4BFD" w:rsidP="00EE788E">
      <w:pPr>
        <w:pStyle w:val="1"/>
        <w:numPr>
          <w:ilvl w:val="0"/>
          <w:numId w:val="7"/>
        </w:numPr>
        <w:jc w:val="both"/>
        <w:rPr>
          <w:lang w:val="en-GB"/>
        </w:rPr>
      </w:pPr>
      <w:r w:rsidRPr="009E4BFD">
        <w:rPr>
          <w:lang w:val="en-GB"/>
        </w:rPr>
        <w:t>Miscellaneous</w:t>
      </w:r>
    </w:p>
    <w:p w14:paraId="16B271B6" w14:textId="77777777" w:rsidR="001275DD" w:rsidRPr="009E4BFD" w:rsidRDefault="001275DD" w:rsidP="001275DD">
      <w:pPr>
        <w:pStyle w:val="1"/>
        <w:ind w:left="0" w:firstLine="567"/>
        <w:jc w:val="both"/>
        <w:rPr>
          <w:lang w:val="en-GB"/>
        </w:rPr>
      </w:pPr>
      <w:r w:rsidRPr="009E4BFD">
        <w:rPr>
          <w:lang w:val="en-GB"/>
        </w:rPr>
        <w:t>The special focus of the workshop was the experience of specialists from the University of California in organizing continuous monitoring of buildings and structures of critical infrastructure and historical architectural monuments.</w:t>
      </w:r>
    </w:p>
    <w:p w14:paraId="56C116B4" w14:textId="77777777" w:rsidR="001275DD" w:rsidRPr="009E4BFD" w:rsidRDefault="001275DD" w:rsidP="001275DD">
      <w:pPr>
        <w:pStyle w:val="1"/>
        <w:ind w:left="0" w:firstLine="567"/>
        <w:jc w:val="both"/>
        <w:rPr>
          <w:lang w:val="en-GB"/>
        </w:rPr>
      </w:pPr>
      <w:r w:rsidRPr="009E4BFD">
        <w:rPr>
          <w:lang w:val="en-GB"/>
        </w:rPr>
        <w:t xml:space="preserve">One of the significant achievements of the Workshop is the expansion of regional cooperation aimed at mitigating seismic risk and addressing the harmonization of building codes at both regional and international levels. </w:t>
      </w:r>
    </w:p>
    <w:p w14:paraId="4890CB16" w14:textId="77777777" w:rsidR="001275DD" w:rsidRPr="009E4BFD" w:rsidRDefault="001275DD" w:rsidP="001275DD">
      <w:pPr>
        <w:pStyle w:val="1"/>
        <w:ind w:left="0" w:firstLine="567"/>
        <w:jc w:val="both"/>
        <w:rPr>
          <w:lang w:val="en-GB"/>
        </w:rPr>
      </w:pPr>
      <w:r w:rsidRPr="009E4BFD">
        <w:rPr>
          <w:lang w:val="en-GB"/>
        </w:rPr>
        <w:t xml:space="preserve">As a result of our workshop, we aim to enhance international collaboration and strengthen existing bonds among participants. </w:t>
      </w:r>
    </w:p>
    <w:p w14:paraId="75CBE0B5" w14:textId="77777777" w:rsidR="001275DD" w:rsidRPr="009E4BFD" w:rsidRDefault="001275DD" w:rsidP="001275DD">
      <w:pPr>
        <w:pStyle w:val="1"/>
        <w:ind w:left="0" w:firstLine="567"/>
        <w:jc w:val="both"/>
        <w:rPr>
          <w:lang w:val="en-GB"/>
        </w:rPr>
      </w:pPr>
      <w:r w:rsidRPr="009E4BFD">
        <w:rPr>
          <w:lang w:val="en-GB"/>
        </w:rPr>
        <w:t>The workshop was held with the financial support of the WB MUNIS project PRIM.</w:t>
      </w:r>
    </w:p>
    <w:p w14:paraId="4E3984CC" w14:textId="0FA867BF" w:rsidR="002E1C28" w:rsidRPr="009E4BFD" w:rsidRDefault="002E1C28" w:rsidP="00AA3893">
      <w:pPr>
        <w:pStyle w:val="1"/>
        <w:ind w:left="0" w:firstLine="567"/>
        <w:jc w:val="both"/>
        <w:rPr>
          <w:lang w:val="en-GB"/>
        </w:rPr>
      </w:pPr>
    </w:p>
    <w:p w14:paraId="4AA0B180" w14:textId="77777777" w:rsidR="002E1C28" w:rsidRPr="009E4BFD" w:rsidRDefault="002E1C28" w:rsidP="00AA3893">
      <w:pPr>
        <w:pStyle w:val="1"/>
        <w:ind w:left="0" w:firstLine="567"/>
        <w:jc w:val="both"/>
        <w:rPr>
          <w:lang w:val="en-GB"/>
        </w:rPr>
      </w:pPr>
    </w:p>
    <w:p w14:paraId="4FF70963" w14:textId="532FEA17" w:rsidR="0059485C" w:rsidRPr="009E4BFD" w:rsidRDefault="0059485C" w:rsidP="00AA3893">
      <w:pPr>
        <w:pStyle w:val="1"/>
        <w:ind w:left="0" w:firstLine="567"/>
        <w:jc w:val="both"/>
        <w:rPr>
          <w:lang w:val="en-GB"/>
        </w:rPr>
      </w:pPr>
      <w:r w:rsidRPr="009E4BFD">
        <w:rPr>
          <w:lang w:val="en-GB"/>
        </w:rPr>
        <w:t xml:space="preserve">Sincerely, </w:t>
      </w:r>
    </w:p>
    <w:p w14:paraId="34EBC5DE" w14:textId="77777777" w:rsidR="0059485C" w:rsidRPr="009E4BFD" w:rsidRDefault="0059485C" w:rsidP="00AA3893">
      <w:pPr>
        <w:pStyle w:val="1"/>
        <w:ind w:left="0" w:firstLine="567"/>
        <w:jc w:val="both"/>
        <w:rPr>
          <w:lang w:val="en-GB"/>
        </w:rPr>
      </w:pPr>
    </w:p>
    <w:p w14:paraId="70344700" w14:textId="268E1C98" w:rsidR="0059485C" w:rsidRPr="009E4BFD" w:rsidRDefault="0059485C" w:rsidP="00AA3893">
      <w:pPr>
        <w:pStyle w:val="1"/>
        <w:ind w:left="0" w:firstLine="567"/>
        <w:jc w:val="both"/>
        <w:rPr>
          <w:lang w:val="en-GB"/>
        </w:rPr>
      </w:pPr>
      <w:r w:rsidRPr="009E4BFD">
        <w:rPr>
          <w:lang w:val="en-GB"/>
        </w:rPr>
        <w:t xml:space="preserve">Organising committee </w:t>
      </w:r>
    </w:p>
    <w:sectPr w:rsidR="0059485C" w:rsidRPr="009E4BFD" w:rsidSect="00C4572F">
      <w:pgSz w:w="11906" w:h="16838"/>
      <w:pgMar w:top="1440"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809"/>
    <w:multiLevelType w:val="hybridMultilevel"/>
    <w:tmpl w:val="F4482AA6"/>
    <w:lvl w:ilvl="0" w:tplc="0590E4B0">
      <w:start w:val="1"/>
      <w:numFmt w:val="bullet"/>
      <w:suff w:val="space"/>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 w15:restartNumberingAfterBreak="0">
    <w:nsid w:val="14F947D1"/>
    <w:multiLevelType w:val="hybridMultilevel"/>
    <w:tmpl w:val="BAB2B872"/>
    <w:lvl w:ilvl="0" w:tplc="C8BA0EE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442D4487"/>
    <w:multiLevelType w:val="hybridMultilevel"/>
    <w:tmpl w:val="6A78F3B0"/>
    <w:lvl w:ilvl="0" w:tplc="7D0A55C8">
      <w:start w:val="1"/>
      <w:numFmt w:val="bullet"/>
      <w:suff w:val="space"/>
      <w:lvlText w:val=""/>
      <w:lvlJc w:val="left"/>
      <w:pPr>
        <w:ind w:left="1501"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9840AD4"/>
    <w:multiLevelType w:val="hybridMultilevel"/>
    <w:tmpl w:val="50A097F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A5722E5"/>
    <w:multiLevelType w:val="hybridMultilevel"/>
    <w:tmpl w:val="D056F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320C7E"/>
    <w:multiLevelType w:val="hybridMultilevel"/>
    <w:tmpl w:val="B98A605A"/>
    <w:lvl w:ilvl="0" w:tplc="995E5BAE">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512433"/>
    <w:multiLevelType w:val="hybridMultilevel"/>
    <w:tmpl w:val="4190C47A"/>
    <w:lvl w:ilvl="0" w:tplc="617A028C">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01"/>
    <w:rsid w:val="00004F45"/>
    <w:rsid w:val="0006762A"/>
    <w:rsid w:val="000A7287"/>
    <w:rsid w:val="00107FFA"/>
    <w:rsid w:val="001275DD"/>
    <w:rsid w:val="00131E27"/>
    <w:rsid w:val="001B53B3"/>
    <w:rsid w:val="001B6B49"/>
    <w:rsid w:val="001D1983"/>
    <w:rsid w:val="00241353"/>
    <w:rsid w:val="002E1C28"/>
    <w:rsid w:val="00336073"/>
    <w:rsid w:val="003A0301"/>
    <w:rsid w:val="003A6F26"/>
    <w:rsid w:val="00431F61"/>
    <w:rsid w:val="00440AA5"/>
    <w:rsid w:val="0059485C"/>
    <w:rsid w:val="00664512"/>
    <w:rsid w:val="00675579"/>
    <w:rsid w:val="006A56C6"/>
    <w:rsid w:val="006D18C9"/>
    <w:rsid w:val="0070605E"/>
    <w:rsid w:val="00707EC0"/>
    <w:rsid w:val="007B6B42"/>
    <w:rsid w:val="007F5EFA"/>
    <w:rsid w:val="009756AD"/>
    <w:rsid w:val="009E4BFD"/>
    <w:rsid w:val="00A00353"/>
    <w:rsid w:val="00A23054"/>
    <w:rsid w:val="00A776BE"/>
    <w:rsid w:val="00AA3893"/>
    <w:rsid w:val="00B066BE"/>
    <w:rsid w:val="00BB368C"/>
    <w:rsid w:val="00C4572F"/>
    <w:rsid w:val="00C86BEB"/>
    <w:rsid w:val="00CB2652"/>
    <w:rsid w:val="00D24A41"/>
    <w:rsid w:val="00E30F6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33AE"/>
  <w15:docId w15:val="{F0335104-8976-4693-B41D-89F78AD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301"/>
    <w:pPr>
      <w:ind w:left="720"/>
      <w:contextualSpacing/>
    </w:pPr>
  </w:style>
  <w:style w:type="paragraph" w:styleId="a4">
    <w:name w:val="Balloon Text"/>
    <w:basedOn w:val="a"/>
    <w:link w:val="a5"/>
    <w:uiPriority w:val="99"/>
    <w:semiHidden/>
    <w:unhideWhenUsed/>
    <w:rsid w:val="001B6B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6B49"/>
    <w:rPr>
      <w:rFonts w:ascii="Tahoma" w:hAnsi="Tahoma" w:cs="Tahoma"/>
      <w:sz w:val="16"/>
      <w:szCs w:val="16"/>
    </w:rPr>
  </w:style>
  <w:style w:type="paragraph" w:customStyle="1" w:styleId="1">
    <w:name w:val="Абзац списка1"/>
    <w:basedOn w:val="a"/>
    <w:uiPriority w:val="99"/>
    <w:rsid w:val="00CB2652"/>
    <w:pPr>
      <w:spacing w:after="0" w:line="240" w:lineRule="auto"/>
      <w:ind w:left="708"/>
    </w:pPr>
    <w:rPr>
      <w:rFonts w:ascii="Times New Roman" w:eastAsia="Calibri" w:hAnsi="Times New Roman" w:cs="Times New Roman"/>
      <w:kern w:val="0"/>
      <w:sz w:val="24"/>
      <w:szCs w:val="24"/>
      <w:lang w:eastAsia="ru-RU"/>
      <w14:ligatures w14:val="none"/>
    </w:rPr>
  </w:style>
  <w:style w:type="paragraph" w:styleId="HTML">
    <w:name w:val="HTML Preformatted"/>
    <w:basedOn w:val="a"/>
    <w:link w:val="HTML0"/>
    <w:uiPriority w:val="99"/>
    <w:semiHidden/>
    <w:unhideWhenUsed/>
    <w:rsid w:val="00AA3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AA3893"/>
    <w:rPr>
      <w:rFonts w:ascii="Courier New" w:eastAsia="Times New Roman" w:hAnsi="Courier New" w:cs="Courier New"/>
      <w:kern w:val="0"/>
      <w:sz w:val="20"/>
      <w:szCs w:val="20"/>
      <w:lang w:eastAsia="ru-RU"/>
      <w14:ligatures w14:val="none"/>
    </w:rPr>
  </w:style>
  <w:style w:type="character" w:customStyle="1" w:styleId="y2iqfc">
    <w:name w:val="y2iqfc"/>
    <w:basedOn w:val="a0"/>
    <w:rsid w:val="00AA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932">
      <w:bodyDiv w:val="1"/>
      <w:marLeft w:val="0"/>
      <w:marRight w:val="0"/>
      <w:marTop w:val="0"/>
      <w:marBottom w:val="0"/>
      <w:divBdr>
        <w:top w:val="none" w:sz="0" w:space="0" w:color="auto"/>
        <w:left w:val="none" w:sz="0" w:space="0" w:color="auto"/>
        <w:bottom w:val="none" w:sz="0" w:space="0" w:color="auto"/>
        <w:right w:val="none" w:sz="0" w:space="0" w:color="auto"/>
      </w:divBdr>
    </w:div>
    <w:div w:id="178466525">
      <w:bodyDiv w:val="1"/>
      <w:marLeft w:val="0"/>
      <w:marRight w:val="0"/>
      <w:marTop w:val="0"/>
      <w:marBottom w:val="0"/>
      <w:divBdr>
        <w:top w:val="none" w:sz="0" w:space="0" w:color="auto"/>
        <w:left w:val="none" w:sz="0" w:space="0" w:color="auto"/>
        <w:bottom w:val="none" w:sz="0" w:space="0" w:color="auto"/>
        <w:right w:val="none" w:sz="0" w:space="0" w:color="auto"/>
      </w:divBdr>
    </w:div>
    <w:div w:id="180240291">
      <w:bodyDiv w:val="1"/>
      <w:marLeft w:val="0"/>
      <w:marRight w:val="0"/>
      <w:marTop w:val="0"/>
      <w:marBottom w:val="0"/>
      <w:divBdr>
        <w:top w:val="none" w:sz="0" w:space="0" w:color="auto"/>
        <w:left w:val="none" w:sz="0" w:space="0" w:color="auto"/>
        <w:bottom w:val="none" w:sz="0" w:space="0" w:color="auto"/>
        <w:right w:val="none" w:sz="0" w:space="0" w:color="auto"/>
      </w:divBdr>
    </w:div>
    <w:div w:id="449129905">
      <w:bodyDiv w:val="1"/>
      <w:marLeft w:val="0"/>
      <w:marRight w:val="0"/>
      <w:marTop w:val="0"/>
      <w:marBottom w:val="0"/>
      <w:divBdr>
        <w:top w:val="none" w:sz="0" w:space="0" w:color="auto"/>
        <w:left w:val="none" w:sz="0" w:space="0" w:color="auto"/>
        <w:bottom w:val="none" w:sz="0" w:space="0" w:color="auto"/>
        <w:right w:val="none" w:sz="0" w:space="0" w:color="auto"/>
      </w:divBdr>
    </w:div>
    <w:div w:id="548810142">
      <w:bodyDiv w:val="1"/>
      <w:marLeft w:val="0"/>
      <w:marRight w:val="0"/>
      <w:marTop w:val="0"/>
      <w:marBottom w:val="0"/>
      <w:divBdr>
        <w:top w:val="none" w:sz="0" w:space="0" w:color="auto"/>
        <w:left w:val="none" w:sz="0" w:space="0" w:color="auto"/>
        <w:bottom w:val="none" w:sz="0" w:space="0" w:color="auto"/>
        <w:right w:val="none" w:sz="0" w:space="0" w:color="auto"/>
      </w:divBdr>
    </w:div>
    <w:div w:id="860044514">
      <w:bodyDiv w:val="1"/>
      <w:marLeft w:val="0"/>
      <w:marRight w:val="0"/>
      <w:marTop w:val="0"/>
      <w:marBottom w:val="0"/>
      <w:divBdr>
        <w:top w:val="none" w:sz="0" w:space="0" w:color="auto"/>
        <w:left w:val="none" w:sz="0" w:space="0" w:color="auto"/>
        <w:bottom w:val="none" w:sz="0" w:space="0" w:color="auto"/>
        <w:right w:val="none" w:sz="0" w:space="0" w:color="auto"/>
      </w:divBdr>
    </w:div>
    <w:div w:id="1312635362">
      <w:bodyDiv w:val="1"/>
      <w:marLeft w:val="0"/>
      <w:marRight w:val="0"/>
      <w:marTop w:val="0"/>
      <w:marBottom w:val="0"/>
      <w:divBdr>
        <w:top w:val="none" w:sz="0" w:space="0" w:color="auto"/>
        <w:left w:val="none" w:sz="0" w:space="0" w:color="auto"/>
        <w:bottom w:val="none" w:sz="0" w:space="0" w:color="auto"/>
        <w:right w:val="none" w:sz="0" w:space="0" w:color="auto"/>
      </w:divBdr>
    </w:div>
    <w:div w:id="1680305170">
      <w:bodyDiv w:val="1"/>
      <w:marLeft w:val="0"/>
      <w:marRight w:val="0"/>
      <w:marTop w:val="0"/>
      <w:marBottom w:val="0"/>
      <w:divBdr>
        <w:top w:val="none" w:sz="0" w:space="0" w:color="auto"/>
        <w:left w:val="none" w:sz="0" w:space="0" w:color="auto"/>
        <w:bottom w:val="none" w:sz="0" w:space="0" w:color="auto"/>
        <w:right w:val="none" w:sz="0" w:space="0" w:color="auto"/>
      </w:divBdr>
    </w:div>
    <w:div w:id="1709336778">
      <w:bodyDiv w:val="1"/>
      <w:marLeft w:val="0"/>
      <w:marRight w:val="0"/>
      <w:marTop w:val="0"/>
      <w:marBottom w:val="0"/>
      <w:divBdr>
        <w:top w:val="none" w:sz="0" w:space="0" w:color="auto"/>
        <w:left w:val="none" w:sz="0" w:space="0" w:color="auto"/>
        <w:bottom w:val="none" w:sz="0" w:space="0" w:color="auto"/>
        <w:right w:val="none" w:sz="0" w:space="0" w:color="auto"/>
      </w:divBdr>
    </w:div>
    <w:div w:id="1927225614">
      <w:bodyDiv w:val="1"/>
      <w:marLeft w:val="0"/>
      <w:marRight w:val="0"/>
      <w:marTop w:val="0"/>
      <w:marBottom w:val="0"/>
      <w:divBdr>
        <w:top w:val="none" w:sz="0" w:space="0" w:color="auto"/>
        <w:left w:val="none" w:sz="0" w:space="0" w:color="auto"/>
        <w:bottom w:val="none" w:sz="0" w:space="0" w:color="auto"/>
        <w:right w:val="none" w:sz="0" w:space="0" w:color="auto"/>
      </w:divBdr>
    </w:div>
    <w:div w:id="197887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USER</cp:lastModifiedBy>
  <cp:revision>31</cp:revision>
  <dcterms:created xsi:type="dcterms:W3CDTF">2023-10-11T17:30:00Z</dcterms:created>
  <dcterms:modified xsi:type="dcterms:W3CDTF">2025-11-20T11:53:00Z</dcterms:modified>
</cp:coreProperties>
</file>