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3A207F4" w:rsidR="0016385D" w:rsidRPr="00575259" w:rsidRDefault="00B27694" w:rsidP="00DE064B">
      <w:pPr>
        <w:pStyle w:val="PaperTitle"/>
        <w:rPr>
          <w:b w:val="0"/>
          <w:bCs/>
          <w:szCs w:val="36"/>
        </w:rPr>
      </w:pPr>
      <w:r w:rsidRPr="00B27694">
        <w:t>Transverse vibrations of the support with piecewise homogeneo</w:t>
      </w:r>
      <w:r w:rsidR="000D5147">
        <w:t>us of the soil</w:t>
      </w:r>
      <w:r w:rsidR="000D5147" w:rsidRPr="000D5147">
        <w:t xml:space="preserve"> </w:t>
      </w:r>
      <w:r w:rsidR="000D5147">
        <w:t>spring contacts</w:t>
      </w:r>
    </w:p>
    <w:p w14:paraId="548D96A3" w14:textId="0943EB86" w:rsidR="00C14B14" w:rsidRDefault="00121252" w:rsidP="2F830975">
      <w:pPr>
        <w:pStyle w:val="AuthorName"/>
        <w:rPr>
          <w:sz w:val="20"/>
          <w:lang w:val="en-GB" w:eastAsia="en-GB"/>
        </w:rPr>
      </w:pPr>
      <w:proofErr w:type="spellStart"/>
      <w:r w:rsidRPr="00FF76D4">
        <w:t>Nematilla</w:t>
      </w:r>
      <w:proofErr w:type="spellEnd"/>
      <w:r w:rsidRPr="00FF76D4">
        <w:t xml:space="preserve"> Nishonov</w:t>
      </w:r>
      <w:r w:rsidRPr="00FF76D4">
        <w:t xml:space="preserve"> </w:t>
      </w:r>
      <w:r w:rsidR="00FF76D4" w:rsidRPr="00FF76D4">
        <w:rPr>
          <w:vertAlign w:val="superscript"/>
        </w:rPr>
        <w:t>1, a)</w:t>
      </w:r>
      <w:r w:rsidR="00FF76D4" w:rsidRPr="00FF76D4">
        <w:t>,</w:t>
      </w:r>
      <w:r w:rsidRPr="00121252">
        <w:t xml:space="preserve"> </w:t>
      </w:r>
      <w:r w:rsidRPr="00FF76D4">
        <w:t xml:space="preserve">Batir </w:t>
      </w:r>
      <w:proofErr w:type="spellStart"/>
      <w:r w:rsidRPr="00FF76D4">
        <w:t>Mardonov</w:t>
      </w:r>
      <w:proofErr w:type="spellEnd"/>
      <w:r w:rsidR="00FF76D4" w:rsidRPr="00FF76D4">
        <w:t xml:space="preserve"> </w:t>
      </w:r>
      <w:r w:rsidR="00FF76D4" w:rsidRPr="00FF76D4">
        <w:rPr>
          <w:vertAlign w:val="superscript"/>
        </w:rPr>
        <w:t>1, b)</w:t>
      </w:r>
      <w:r w:rsidR="00FF76D4" w:rsidRPr="00FF76D4">
        <w:t xml:space="preserve">, </w:t>
      </w:r>
      <w:r w:rsidR="00FF76D4">
        <w:t xml:space="preserve">Mars </w:t>
      </w:r>
      <w:proofErr w:type="spellStart"/>
      <w:r w:rsidR="00FF76D4">
        <w:t>Berdibaev</w:t>
      </w:r>
      <w:proofErr w:type="spellEnd"/>
      <w:r w:rsidR="00FF76D4">
        <w:t xml:space="preserve"> </w:t>
      </w:r>
      <w:r w:rsidR="00FF76D4" w:rsidRPr="00FF76D4">
        <w:rPr>
          <w:vertAlign w:val="superscript"/>
        </w:rPr>
        <w:t>1, c)</w:t>
      </w:r>
      <w:r w:rsidR="00FF76D4">
        <w:br/>
      </w:r>
      <w:r w:rsidR="00774A48">
        <w:t xml:space="preserve">and </w:t>
      </w:r>
      <w:r w:rsidR="00FF76D4" w:rsidRPr="00FF76D4">
        <w:t>Asror Khurramov</w:t>
      </w:r>
      <w:r w:rsidR="00FF76D4">
        <w:rPr>
          <w:vertAlign w:val="superscript"/>
        </w:rPr>
        <w:t>1, d</w:t>
      </w:r>
      <w:r w:rsidR="00FF76D4" w:rsidRPr="00FF76D4">
        <w:rPr>
          <w:vertAlign w:val="superscript"/>
        </w:rPr>
        <w:t>)</w:t>
      </w:r>
    </w:p>
    <w:p w14:paraId="7BD90B0E" w14:textId="2A6459C0" w:rsidR="00FF76D4" w:rsidRPr="00FF76D4" w:rsidRDefault="00FF76D4" w:rsidP="00FF76D4">
      <w:pPr>
        <w:pStyle w:val="AuthorAffiliation"/>
        <w:rPr>
          <w:lang w:val="en-GB" w:eastAsia="en-GB"/>
        </w:rPr>
      </w:pPr>
      <w:r w:rsidRPr="00FF76D4">
        <w:rPr>
          <w:i w:val="0"/>
          <w:vertAlign w:val="superscript"/>
          <w:lang w:val="en-GB" w:eastAsia="en-GB"/>
        </w:rPr>
        <w:t>1</w:t>
      </w:r>
      <w:r w:rsidRPr="00FF76D4">
        <w:rPr>
          <w:i w:val="0"/>
          <w:lang w:val="en-GB" w:eastAsia="en-GB"/>
        </w:rPr>
        <w:t xml:space="preserve"> </w:t>
      </w:r>
      <w:r w:rsidRPr="00FF76D4">
        <w:rPr>
          <w:lang w:val="en-GB" w:eastAsia="en-GB"/>
        </w:rPr>
        <w:t>Institute of Mechanics and Seismic Stability</w:t>
      </w:r>
      <w:r w:rsidR="000960DA">
        <w:rPr>
          <w:lang w:val="en-GB" w:eastAsia="en-GB"/>
        </w:rPr>
        <w:t xml:space="preserve"> of Structures named after M.T. </w:t>
      </w:r>
      <w:r w:rsidRPr="00FF76D4">
        <w:rPr>
          <w:lang w:val="en-GB" w:eastAsia="en-GB"/>
        </w:rPr>
        <w:t xml:space="preserve">Urazbaev, </w:t>
      </w:r>
    </w:p>
    <w:p w14:paraId="7D396014" w14:textId="77777777" w:rsidR="00121252" w:rsidRDefault="00FF76D4" w:rsidP="00121252">
      <w:pPr>
        <w:pStyle w:val="AuthorAffiliation"/>
        <w:rPr>
          <w:lang w:val="en-GB" w:eastAsia="en-GB"/>
        </w:rPr>
      </w:pPr>
      <w:r w:rsidRPr="00FF76D4">
        <w:rPr>
          <w:lang w:val="en-GB" w:eastAsia="en-GB"/>
        </w:rPr>
        <w:t>Uzbekistan Academy of Sciences, Tashkent, Uzbekistan</w:t>
      </w:r>
    </w:p>
    <w:p w14:paraId="276292EA" w14:textId="1D27E28B" w:rsidR="00FF76D4" w:rsidRPr="00F547FB" w:rsidRDefault="00774A48" w:rsidP="00121252">
      <w:pPr>
        <w:pStyle w:val="AuthorEmail"/>
        <w:rPr>
          <w:i/>
        </w:rPr>
      </w:pPr>
      <w:r w:rsidRPr="00075EA6">
        <w:br/>
      </w:r>
      <w:r w:rsidR="00FF76D4" w:rsidRPr="00FE66C9">
        <w:rPr>
          <w:vertAlign w:val="superscript"/>
        </w:rPr>
        <w:t>a)</w:t>
      </w:r>
      <w:r w:rsidR="00121252" w:rsidRPr="00121252">
        <w:t xml:space="preserve"> </w:t>
      </w:r>
      <w:r w:rsidR="00121252">
        <w:t>corresponding author: nematilla81@mail.ru</w:t>
      </w:r>
      <w:r w:rsidR="00FF76D4">
        <w:t xml:space="preserve"> </w:t>
      </w:r>
    </w:p>
    <w:p w14:paraId="0BAAE8DD" w14:textId="6F086594" w:rsidR="00FF76D4" w:rsidRDefault="00FF76D4" w:rsidP="00FF76D4">
      <w:pPr>
        <w:pStyle w:val="AuthorEmail"/>
      </w:pPr>
      <w:r w:rsidRPr="00FE66C9">
        <w:rPr>
          <w:vertAlign w:val="superscript"/>
        </w:rPr>
        <w:t>b)</w:t>
      </w:r>
      <w:r>
        <w:t xml:space="preserve"> </w:t>
      </w:r>
      <w:r w:rsidR="00121252" w:rsidRPr="00F547FB">
        <w:t>batsam@list.ru</w:t>
      </w:r>
      <w:r w:rsidR="00121252">
        <w:t xml:space="preserve"> </w:t>
      </w:r>
    </w:p>
    <w:p w14:paraId="6116C651" w14:textId="4994D7E7" w:rsidR="00FF76D4" w:rsidRDefault="00FF76D4" w:rsidP="00FF76D4">
      <w:pPr>
        <w:pStyle w:val="AuthorEmail"/>
      </w:pPr>
      <w:r w:rsidRPr="00FE66C9">
        <w:rPr>
          <w:vertAlign w:val="superscript"/>
        </w:rPr>
        <w:t>c)</w:t>
      </w:r>
      <w:r>
        <w:t xml:space="preserve"> </w:t>
      </w:r>
      <w:r w:rsidRPr="00FF76D4">
        <w:t>mars.berdibaev@mail.ru</w:t>
      </w:r>
    </w:p>
    <w:p w14:paraId="12013E8B" w14:textId="5FF25875" w:rsidR="00FF76D4" w:rsidRDefault="00FF76D4" w:rsidP="00FF76D4">
      <w:pPr>
        <w:pStyle w:val="AuthorEmail"/>
      </w:pPr>
      <w:r w:rsidRPr="00FE66C9">
        <w:rPr>
          <w:vertAlign w:val="superscript"/>
        </w:rPr>
        <w:t>d)</w:t>
      </w:r>
      <w:r>
        <w:t xml:space="preserve"> asrorbekxuramov@mail.ru</w:t>
      </w:r>
    </w:p>
    <w:p w14:paraId="374BBEE0" w14:textId="5CEFC248" w:rsidR="00FF76D4" w:rsidRDefault="0016385D" w:rsidP="00C14B14">
      <w:pPr>
        <w:pStyle w:val="Abstract"/>
      </w:pPr>
      <w:r w:rsidRPr="00075EA6">
        <w:rPr>
          <w:b/>
          <w:bCs/>
        </w:rPr>
        <w:t>Abstract.</w:t>
      </w:r>
      <w:r w:rsidRPr="00075EA6">
        <w:t xml:space="preserve"> </w:t>
      </w:r>
      <w:r w:rsidR="00FF76D4" w:rsidRPr="00FF76D4">
        <w:t>The behavior of supports plays a major role in the operation of highway bridges during earthquakes.</w:t>
      </w:r>
      <w:r w:rsidR="00FF76D4">
        <w:t xml:space="preserve"> </w:t>
      </w:r>
      <w:r w:rsidR="00FF76D4" w:rsidRPr="00FF76D4">
        <w:t>For many highway bridges, the piers absorb most of the seismic force, especially in the longitudinal direction.</w:t>
      </w:r>
      <w:r w:rsidR="00FF76D4">
        <w:t xml:space="preserve"> </w:t>
      </w:r>
      <w:r w:rsidR="00FF76D4" w:rsidRPr="00FF76D4">
        <w:t>The performance of a bridge structure during an earthquake is likely to depend on the proximity of the bridge to the fault and the site conditions.</w:t>
      </w:r>
      <w:r w:rsidR="00FF76D4">
        <w:t xml:space="preserve"> </w:t>
      </w:r>
      <w:r w:rsidR="00FF76D4" w:rsidRPr="00FF76D4">
        <w:t>Both of these factors influence the intensity of ground shaking and ground deformation, as well as the variability of these effects along the length of the bridge.</w:t>
      </w:r>
      <w:r w:rsidR="00FF76D4">
        <w:t xml:space="preserve"> </w:t>
      </w:r>
      <w:r w:rsidR="00FF76D4" w:rsidRPr="00FF76D4">
        <w:t>This paper examines the influence of foundation depth on the stress state of two bridge supports in the form of piles under kinematic excitation of the foundation.</w:t>
      </w:r>
      <w:r w:rsidR="00FF76D4">
        <w:t xml:space="preserve"> </w:t>
      </w:r>
    </w:p>
    <w:p w14:paraId="5240E3FB" w14:textId="6F48552E" w:rsidR="003A287B" w:rsidRPr="00075EA6" w:rsidRDefault="00575259" w:rsidP="00003D7C">
      <w:pPr>
        <w:pStyle w:val="1"/>
        <w:rPr>
          <w:b w:val="0"/>
          <w:caps w:val="0"/>
          <w:sz w:val="20"/>
        </w:rPr>
      </w:pPr>
      <w:r w:rsidRPr="00575259">
        <w:t>INTRODUCTION</w:t>
      </w:r>
    </w:p>
    <w:p w14:paraId="299A5F87" w14:textId="6A54C20F" w:rsidR="009E1855" w:rsidRDefault="00E51524" w:rsidP="00D4703C">
      <w:pPr>
        <w:pStyle w:val="Paragraph"/>
      </w:pPr>
      <w:r w:rsidRPr="00E51524">
        <w:t xml:space="preserve">Various </w:t>
      </w:r>
      <w:r>
        <w:t>bridges structures, including bridge</w:t>
      </w:r>
      <w:r w:rsidRPr="00E51524">
        <w:t>s, are of great importance worldwide for expanding trunk road networks, increasing the volume of passenger and cargo traffic, and developing the infrastructure of large cities. Bridge structures, being one of the types of construction objects, have specific consumer properties that determine their purpose and quality.</w:t>
      </w:r>
      <w:r>
        <w:t xml:space="preserve"> </w:t>
      </w:r>
      <w:r w:rsidR="006B3962" w:rsidRPr="006B3962">
        <w:t>Due to population growth and urban development, the construction of highways in cities has increased significantly. Bridge</w:t>
      </w:r>
      <w:r w:rsidR="00F95E44">
        <w:t xml:space="preserve"> </w:t>
      </w:r>
      <w:r w:rsidR="006B3962" w:rsidRPr="006B3962">
        <w:t>s</w:t>
      </w:r>
      <w:r w:rsidR="00F95E44">
        <w:t>tructures</w:t>
      </w:r>
      <w:r w:rsidR="006B3962" w:rsidRPr="006B3962">
        <w:t xml:space="preserve"> are an important part of road networks and play an important role in reducing traffic congestion, keeping road bridge</w:t>
      </w:r>
      <w:r w:rsidR="00F95E44">
        <w:t xml:space="preserve"> </w:t>
      </w:r>
      <w:r w:rsidR="006B3962" w:rsidRPr="006B3962">
        <w:t>s</w:t>
      </w:r>
      <w:r w:rsidR="00F95E44">
        <w:t>tructures</w:t>
      </w:r>
      <w:r w:rsidR="006B3962" w:rsidRPr="006B3962">
        <w:t xml:space="preserve"> running in the event of a disaster such as an earthquake. Bridge</w:t>
      </w:r>
      <w:r w:rsidR="00F95E44">
        <w:t xml:space="preserve"> </w:t>
      </w:r>
      <w:r w:rsidR="006B3962" w:rsidRPr="006B3962">
        <w:t>s</w:t>
      </w:r>
      <w:r w:rsidR="00F95E44">
        <w:t>tructures</w:t>
      </w:r>
      <w:r w:rsidR="006B3962" w:rsidRPr="006B3962">
        <w:t xml:space="preserve"> and other structures in seismic regions must be able to withstand the forces of earthquakes in any direction. </w:t>
      </w:r>
      <w:r w:rsidR="00CE3D0A">
        <w:t>[1</w:t>
      </w:r>
      <w:r w:rsidR="007B004B">
        <w:t>-2</w:t>
      </w:r>
      <w:r w:rsidR="00CE3D0A">
        <w:t>]</w:t>
      </w:r>
      <w:r w:rsidR="00CE3D0A" w:rsidRPr="00CE3D0A">
        <w:t>.</w:t>
      </w:r>
      <w:r w:rsidR="00CE3D0A">
        <w:t xml:space="preserve"> </w:t>
      </w:r>
    </w:p>
    <w:p w14:paraId="1375F5A8" w14:textId="77777777" w:rsidR="00E51524" w:rsidRDefault="009E1855" w:rsidP="009E1855">
      <w:pPr>
        <w:pStyle w:val="Paragraph"/>
      </w:pPr>
      <w:r>
        <w:t>Iss</w:t>
      </w:r>
      <w:r w:rsidRPr="009E1855">
        <w:t>ues on improving the methodology for calculating trans</w:t>
      </w:r>
      <w:r>
        <w:t xml:space="preserve"> port structures, in particular bridges, for seis</w:t>
      </w:r>
      <w:r w:rsidRPr="009E1855">
        <w:t>mic resistance are currently acquiring special relevance in connection with the widespread development of construction in seismic areas</w:t>
      </w:r>
      <w:r w:rsidR="00F95E44">
        <w:t xml:space="preserve"> [3</w:t>
      </w:r>
      <w:r>
        <w:t>]</w:t>
      </w:r>
      <w:r w:rsidRPr="009E1855">
        <w:t>.</w:t>
      </w:r>
      <w:r>
        <w:t xml:space="preserve"> </w:t>
      </w:r>
    </w:p>
    <w:p w14:paraId="6A48DC67" w14:textId="7355D9B8" w:rsidR="00E51524" w:rsidRPr="007B004B" w:rsidRDefault="00E51524" w:rsidP="00E51524">
      <w:pPr>
        <w:pStyle w:val="Paragraph"/>
      </w:pPr>
      <w:r w:rsidRPr="00CE3D0A">
        <w:t>Earthquake damage to a bridge</w:t>
      </w:r>
      <w:r>
        <w:t xml:space="preserve"> structures</w:t>
      </w:r>
      <w:r w:rsidRPr="00CE3D0A">
        <w:t xml:space="preserve"> can have severe consequences. Clearly, the collapse of a bridge</w:t>
      </w:r>
      <w:r>
        <w:t>s</w:t>
      </w:r>
      <w:r w:rsidRPr="00CE3D0A">
        <w:t xml:space="preserve"> places people on or below the bridge</w:t>
      </w:r>
      <w:r>
        <w:t xml:space="preserve"> structures</w:t>
      </w:r>
      <w:r w:rsidRPr="00CE3D0A">
        <w:t xml:space="preserve"> at risk, and it must be replaced after the earthquake unless alternative transportation paths are identified. The consequences of less severe damage are less obvious and dramatic, but they are nonetheless important</w:t>
      </w:r>
      <w:r>
        <w:t xml:space="preserve">. After the 1971 San Fernando earthquake, it became quite evident that many abutments had been subjected to large seismic forces. On many bridges, abutment damage was the only damage reported indicating that abutments attracted a large portion of the seismic force. </w:t>
      </w:r>
      <w:r w:rsidRPr="00E0472B">
        <w:t>Soil-abutment interaction under seismic loads is a highly non-linear phenomenon</w:t>
      </w:r>
      <w:r>
        <w:t xml:space="preserve"> [4-5]. </w:t>
      </w:r>
    </w:p>
    <w:p w14:paraId="19E68C29" w14:textId="77C8AA36" w:rsidR="002D733F" w:rsidRDefault="00E51524" w:rsidP="00FE66C9">
      <w:pPr>
        <w:pStyle w:val="Paragraph"/>
      </w:pPr>
      <w:r w:rsidRPr="00336C88">
        <w:rPr>
          <w:lang w:val="uz-Cyrl-UZ"/>
        </w:rPr>
        <w:t>During the 1995 Hyogo-Ken Nanbu (Kobe) earthquake, significant damage and collapse likewise occurred in elevated roadways and bridges founded adj</w:t>
      </w:r>
      <w:r>
        <w:rPr>
          <w:lang w:val="uz-Cyrl-UZ"/>
        </w:rPr>
        <w:t>acent to or within Osaka Bay</w:t>
      </w:r>
      <w:r w:rsidRPr="00336C88">
        <w:rPr>
          <w:lang w:val="uz-Cyrl-UZ"/>
        </w:rPr>
        <w:t>. Several types of site conditions contributed to the failures. First, many of the bridges were founded on sand–gravel terraces (alluvial deposits) overlying gravel–sand–mud deposits at depths of less than 33 ft (10 m), a condition which is believed to have led to site amplification of the bedrock motions.</w:t>
      </w:r>
      <w:r>
        <w:t xml:space="preserve"> Furthermore, many of the sites were subject to liquefaction and lateral spreading, resulting in </w:t>
      </w:r>
      <w:r>
        <w:lastRenderedPageBreak/>
        <w:t>permanent substructure deformations and loss of superstructure support (Fig.1). Finally, the site was directly above the fault rupture, resulting in ground motions having high horizontal and vertical ground accelerations as well as large velocity pulses. Near-fault ground motions can impose large deformation demands on yielding structures, as was evident in the overturning collapse of all 17 bents of the Higashi-Nada Viaduct of the Hanshin Expressway, Route 3, in Kobe (Fig.2). Other factors contributed to the behavior of structures in Kobe [6</w:t>
      </w:r>
      <w:r w:rsidR="00334F66">
        <w:t>-7</w:t>
      </w:r>
      <w:r>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D733F" w14:paraId="3B7B1D65" w14:textId="77777777" w:rsidTr="002D733F">
        <w:trPr>
          <w:jc w:val="center"/>
        </w:trPr>
        <w:tc>
          <w:tcPr>
            <w:tcW w:w="4675" w:type="dxa"/>
          </w:tcPr>
          <w:p w14:paraId="0D599680" w14:textId="74027407" w:rsidR="002D733F" w:rsidRDefault="002D733F" w:rsidP="00FE66C9">
            <w:pPr>
              <w:pStyle w:val="Paragraph"/>
              <w:spacing w:before="120"/>
              <w:ind w:firstLine="0"/>
              <w:jc w:val="center"/>
            </w:pPr>
            <w:r w:rsidRPr="001B38DC">
              <w:rPr>
                <w:noProof/>
                <w:color w:val="000000"/>
                <w:sz w:val="28"/>
                <w:szCs w:val="28"/>
                <w:lang w:val="ru-RU" w:eastAsia="ja-JP"/>
              </w:rPr>
              <w:drawing>
                <wp:inline distT="0" distB="0" distL="0" distR="0" wp14:anchorId="1D2A36AB" wp14:editId="06CEE940">
                  <wp:extent cx="2498290" cy="1721922"/>
                  <wp:effectExtent l="0" t="0" r="0" b="0"/>
                  <wp:docPr id="50" name="Рисунок 50" descr="Collapse of a section of the Nishinomiya in 1995 (M w 6.8) Hyogoken –...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apse of a section of the Nishinomiya in 1995 (M w 6.8) Hyogoken –... |  Download Scientific Diagram"/>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2510711" cy="1730483"/>
                          </a:xfrm>
                          <a:prstGeom prst="rect">
                            <a:avLst/>
                          </a:prstGeom>
                          <a:noFill/>
                          <a:ln>
                            <a:noFill/>
                          </a:ln>
                        </pic:spPr>
                      </pic:pic>
                    </a:graphicData>
                  </a:graphic>
                </wp:inline>
              </w:drawing>
            </w:r>
          </w:p>
        </w:tc>
        <w:tc>
          <w:tcPr>
            <w:tcW w:w="4675" w:type="dxa"/>
          </w:tcPr>
          <w:p w14:paraId="40EF6825" w14:textId="22F03CBD" w:rsidR="002D733F" w:rsidRDefault="002D733F" w:rsidP="002D733F">
            <w:pPr>
              <w:pStyle w:val="Paragraph"/>
              <w:ind w:firstLine="0"/>
              <w:jc w:val="center"/>
            </w:pPr>
            <w:r w:rsidRPr="001B38DC">
              <w:rPr>
                <w:noProof/>
                <w:color w:val="000000"/>
                <w:sz w:val="28"/>
                <w:szCs w:val="28"/>
                <w:lang w:val="ru-RU" w:eastAsia="ja-JP"/>
              </w:rPr>
              <w:drawing>
                <wp:inline distT="0" distB="0" distL="0" distR="0" wp14:anchorId="7556E10B" wp14:editId="7300E927">
                  <wp:extent cx="2675500" cy="1775361"/>
                  <wp:effectExtent l="0" t="0" r="0" b="0"/>
                  <wp:docPr id="49" name="Рисунок 49" descr="Kobe earthquak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be earthquake 1995"/>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2690230" cy="1785135"/>
                          </a:xfrm>
                          <a:prstGeom prst="rect">
                            <a:avLst/>
                          </a:prstGeom>
                          <a:noFill/>
                          <a:ln>
                            <a:noFill/>
                          </a:ln>
                        </pic:spPr>
                      </pic:pic>
                    </a:graphicData>
                  </a:graphic>
                </wp:inline>
              </w:drawing>
            </w:r>
          </w:p>
        </w:tc>
      </w:tr>
    </w:tbl>
    <w:p w14:paraId="3CCAED87" w14:textId="2C068947" w:rsidR="002D733F" w:rsidRPr="002D733F" w:rsidRDefault="002D733F" w:rsidP="000508BB">
      <w:pPr>
        <w:pStyle w:val="FigureCaption"/>
        <w:spacing w:after="120"/>
      </w:pPr>
      <w:r w:rsidRPr="002D733F">
        <w:rPr>
          <w:b/>
        </w:rPr>
        <w:t>FIGURE 1.</w:t>
      </w:r>
      <w:r>
        <w:t xml:space="preserve"> </w:t>
      </w:r>
      <w:r w:rsidRPr="002D733F">
        <w:t>Nishinomiya-ko Bridge approach span collapse in the 1995 Hyogo-Ken Nanbu earthquake</w:t>
      </w:r>
      <w:r>
        <w:t xml:space="preserve"> (</w:t>
      </w:r>
      <w:r w:rsidR="00E662B9" w:rsidRPr="00E662B9">
        <w:t>Kobe Collection, EERC Library, University of California, Berkeley</w:t>
      </w:r>
      <w:r>
        <w:t>)</w:t>
      </w:r>
      <w:r w:rsidR="00447B93">
        <w:t xml:space="preserve"> [4-7</w:t>
      </w:r>
      <w:r w:rsidR="008A7456">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D733F" w14:paraId="31F701AC" w14:textId="77777777" w:rsidTr="002D733F">
        <w:trPr>
          <w:jc w:val="center"/>
        </w:trPr>
        <w:tc>
          <w:tcPr>
            <w:tcW w:w="9350" w:type="dxa"/>
          </w:tcPr>
          <w:p w14:paraId="3E71E1FA" w14:textId="2CF26302" w:rsidR="002D733F" w:rsidRDefault="002D733F" w:rsidP="002D733F">
            <w:pPr>
              <w:pStyle w:val="Paragraph"/>
              <w:ind w:firstLine="0"/>
              <w:jc w:val="center"/>
            </w:pPr>
            <w:r w:rsidRPr="00A21164">
              <w:rPr>
                <w:color w:val="000000"/>
                <w:sz w:val="28"/>
                <w:szCs w:val="28"/>
              </w:rPr>
              <w:fldChar w:fldCharType="begin"/>
            </w:r>
            <w:r w:rsidRPr="00A21164">
              <w:rPr>
                <w:color w:val="000000"/>
                <w:sz w:val="28"/>
                <w:szCs w:val="28"/>
              </w:rPr>
              <w:instrText xml:space="preserve"> INCLUDEPICTURE  "https://cdn-japantimes.com/wp-content/uploads/2020/01/p7-edi-a-20200117.jpg" \* MERGEFORMATINET </w:instrText>
            </w:r>
            <w:r w:rsidRPr="00A21164">
              <w:rPr>
                <w:color w:val="000000"/>
                <w:sz w:val="28"/>
                <w:szCs w:val="28"/>
              </w:rPr>
              <w:fldChar w:fldCharType="separate"/>
            </w:r>
            <w:r w:rsidR="009E1855">
              <w:rPr>
                <w:color w:val="000000"/>
                <w:sz w:val="28"/>
                <w:szCs w:val="28"/>
              </w:rPr>
              <w:fldChar w:fldCharType="begin"/>
            </w:r>
            <w:r w:rsidR="009E1855">
              <w:rPr>
                <w:color w:val="000000"/>
                <w:sz w:val="28"/>
                <w:szCs w:val="28"/>
              </w:rPr>
              <w:instrText xml:space="preserve"> INCLUDEPICTURE  "https://cdn-japantimes.com/wp-content/uploads/2020/01/p7-edi-a-20200117.jpg" \* MERGEFORMATINET </w:instrText>
            </w:r>
            <w:r w:rsidR="009E1855">
              <w:rPr>
                <w:color w:val="000000"/>
                <w:sz w:val="28"/>
                <w:szCs w:val="28"/>
              </w:rPr>
              <w:fldChar w:fldCharType="separate"/>
            </w:r>
            <w:r w:rsidR="001C002D">
              <w:rPr>
                <w:color w:val="000000"/>
                <w:sz w:val="28"/>
                <w:szCs w:val="28"/>
              </w:rPr>
              <w:fldChar w:fldCharType="begin"/>
            </w:r>
            <w:r w:rsidR="001C002D">
              <w:rPr>
                <w:color w:val="000000"/>
                <w:sz w:val="28"/>
                <w:szCs w:val="28"/>
              </w:rPr>
              <w:instrText xml:space="preserve"> INCLUDEPICTURE  "https://cdn-japantimes.com/wp-content/uploads/2020/01/p7-edi-a-20200117.jpg" \* MERGEFORMATINET </w:instrText>
            </w:r>
            <w:r w:rsidR="001C002D">
              <w:rPr>
                <w:color w:val="000000"/>
                <w:sz w:val="28"/>
                <w:szCs w:val="28"/>
              </w:rPr>
              <w:fldChar w:fldCharType="separate"/>
            </w:r>
            <w:r w:rsidR="00F95E44">
              <w:rPr>
                <w:color w:val="000000"/>
                <w:sz w:val="28"/>
                <w:szCs w:val="28"/>
              </w:rPr>
              <w:fldChar w:fldCharType="begin"/>
            </w:r>
            <w:r w:rsidR="00F95E44">
              <w:rPr>
                <w:color w:val="000000"/>
                <w:sz w:val="28"/>
                <w:szCs w:val="28"/>
              </w:rPr>
              <w:instrText xml:space="preserve"> INCLUDEPICTURE  "https://cdn-japantimes.com/wp-content/uploads/2020/01/p7-edi-a-20200117.jpg" \* MERGEFORMATINET </w:instrText>
            </w:r>
            <w:r w:rsidR="00F95E44">
              <w:rPr>
                <w:color w:val="000000"/>
                <w:sz w:val="28"/>
                <w:szCs w:val="28"/>
              </w:rPr>
              <w:fldChar w:fldCharType="separate"/>
            </w:r>
            <w:r w:rsidR="000D5147">
              <w:rPr>
                <w:color w:val="000000"/>
                <w:sz w:val="28"/>
                <w:szCs w:val="28"/>
              </w:rPr>
              <w:fldChar w:fldCharType="begin"/>
            </w:r>
            <w:r w:rsidR="000D5147">
              <w:rPr>
                <w:color w:val="000000"/>
                <w:sz w:val="28"/>
                <w:szCs w:val="28"/>
              </w:rPr>
              <w:instrText xml:space="preserve"> INCLUDEPICTURE  "https://cdn-japantimes.com/wp-content/uploads/2020/01/p7-edi-a-20200117.jpg" \* MERGEFORMATINET </w:instrText>
            </w:r>
            <w:r w:rsidR="000D5147">
              <w:rPr>
                <w:color w:val="000000"/>
                <w:sz w:val="28"/>
                <w:szCs w:val="28"/>
              </w:rPr>
              <w:fldChar w:fldCharType="separate"/>
            </w:r>
            <w:r w:rsidR="000C6A89">
              <w:rPr>
                <w:color w:val="000000"/>
                <w:sz w:val="28"/>
                <w:szCs w:val="28"/>
              </w:rPr>
              <w:fldChar w:fldCharType="begin"/>
            </w:r>
            <w:r w:rsidR="000C6A89">
              <w:rPr>
                <w:color w:val="000000"/>
                <w:sz w:val="28"/>
                <w:szCs w:val="28"/>
              </w:rPr>
              <w:instrText xml:space="preserve"> INCLUDEPICTURE  "https://cdn-japantimes.com/wp-content/uploads/2020/01/p7-edi-a-20200117.jpg" \* MERGEFORMATINET </w:instrText>
            </w:r>
            <w:r w:rsidR="000C6A89">
              <w:rPr>
                <w:color w:val="000000"/>
                <w:sz w:val="28"/>
                <w:szCs w:val="28"/>
              </w:rPr>
              <w:fldChar w:fldCharType="separate"/>
            </w:r>
            <w:r w:rsidR="000B6ABD">
              <w:rPr>
                <w:color w:val="000000"/>
                <w:sz w:val="28"/>
                <w:szCs w:val="28"/>
              </w:rPr>
              <w:fldChar w:fldCharType="begin"/>
            </w:r>
            <w:r w:rsidR="000B6ABD">
              <w:rPr>
                <w:color w:val="000000"/>
                <w:sz w:val="28"/>
                <w:szCs w:val="28"/>
              </w:rPr>
              <w:instrText xml:space="preserve"> INCLUDEPICTURE  "https://cdn-japantimes.com/wp-content/uploads/2020/01/p7-edi-a-20200117.jpg" \* MERGEFORMATINET </w:instrText>
            </w:r>
            <w:r w:rsidR="000B6ABD">
              <w:rPr>
                <w:color w:val="000000"/>
                <w:sz w:val="28"/>
                <w:szCs w:val="28"/>
              </w:rPr>
              <w:fldChar w:fldCharType="separate"/>
            </w:r>
            <w:r>
              <w:rPr>
                <w:color w:val="000000"/>
                <w:sz w:val="28"/>
                <w:szCs w:val="28"/>
              </w:rPr>
              <w:fldChar w:fldCharType="begin"/>
            </w:r>
            <w:r>
              <w:rPr>
                <w:color w:val="000000"/>
                <w:sz w:val="28"/>
                <w:szCs w:val="28"/>
              </w:rPr>
              <w:instrText xml:space="preserve"> INCLUDEPICTURE  "https://cdn-japantimes.com/wp-content/uploads/2020/01/p7-edi-a-20200117.jpg"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"https://cdn-japantimes.com/wp-content/uploads/2020/01/p7-edi-a-20200117.jpg" \* MERGEFORMATINET </w:instrText>
            </w:r>
            <w:r>
              <w:rPr>
                <w:color w:val="000000"/>
                <w:sz w:val="28"/>
                <w:szCs w:val="28"/>
              </w:rPr>
              <w:fldChar w:fldCharType="separate"/>
            </w:r>
            <w:r w:rsidR="00774A48">
              <w:rPr>
                <w:color w:val="000000"/>
                <w:sz w:val="28"/>
                <w:szCs w:val="28"/>
              </w:rPr>
              <w:fldChar w:fldCharType="begin"/>
            </w:r>
            <w:r w:rsidR="00774A48">
              <w:rPr>
                <w:color w:val="000000"/>
                <w:sz w:val="28"/>
                <w:szCs w:val="28"/>
              </w:rPr>
              <w:instrText xml:space="preserve"> INCLUDEPICTURE  "https://cdn-japantimes.com/wp-content/uploads/2020/01/p7-edi-a-20200117.jpg" \* MERGEFORMATINET </w:instrText>
            </w:r>
            <w:r w:rsidR="00774A48">
              <w:rPr>
                <w:color w:val="000000"/>
                <w:sz w:val="28"/>
                <w:szCs w:val="28"/>
              </w:rPr>
              <w:fldChar w:fldCharType="separate"/>
            </w:r>
            <w:r w:rsidR="00F547FB">
              <w:rPr>
                <w:color w:val="000000"/>
                <w:sz w:val="28"/>
                <w:szCs w:val="28"/>
              </w:rPr>
              <w:fldChar w:fldCharType="begin"/>
            </w:r>
            <w:r w:rsidR="00F547FB">
              <w:rPr>
                <w:color w:val="000000"/>
                <w:sz w:val="28"/>
                <w:szCs w:val="28"/>
              </w:rPr>
              <w:instrText xml:space="preserve"> INCLUDEPICTURE  "https://cdn-japantimes.com/wp-content/uploads/2020/01/p7-edi-a-20200117.jpg" \* MERGEFORMATINET </w:instrText>
            </w:r>
            <w:r w:rsidR="00F547FB">
              <w:rPr>
                <w:color w:val="000000"/>
                <w:sz w:val="28"/>
                <w:szCs w:val="28"/>
              </w:rPr>
              <w:fldChar w:fldCharType="separate"/>
            </w:r>
            <w:r w:rsidR="000508BB">
              <w:rPr>
                <w:color w:val="000000"/>
                <w:sz w:val="28"/>
                <w:szCs w:val="28"/>
              </w:rPr>
              <w:fldChar w:fldCharType="begin"/>
            </w:r>
            <w:r w:rsidR="000508BB">
              <w:rPr>
                <w:color w:val="000000"/>
                <w:sz w:val="28"/>
                <w:szCs w:val="28"/>
              </w:rPr>
              <w:instrText xml:space="preserve"> INCLUDEPICTURE  "https://cdn-japantimes.com/wp-content/uploads/2020/01/p7-edi-a-20200117.jpg" \* MERGEFORMATINET </w:instrText>
            </w:r>
            <w:r w:rsidR="000508BB">
              <w:rPr>
                <w:color w:val="000000"/>
                <w:sz w:val="28"/>
                <w:szCs w:val="28"/>
              </w:rPr>
              <w:fldChar w:fldCharType="separate"/>
            </w:r>
            <w:r w:rsidR="00000000">
              <w:rPr>
                <w:color w:val="000000"/>
                <w:sz w:val="28"/>
                <w:szCs w:val="28"/>
              </w:rPr>
              <w:fldChar w:fldCharType="begin"/>
            </w:r>
            <w:r w:rsidR="00000000">
              <w:rPr>
                <w:color w:val="000000"/>
                <w:sz w:val="28"/>
                <w:szCs w:val="28"/>
              </w:rPr>
              <w:instrText xml:space="preserve"> INCLUDEPICTURE  "https://cdn-japantimes.com/wp-content/uploads/2020/01/p7-edi-a-20200117.jpg" \* MERGEFORMATINET </w:instrText>
            </w:r>
            <w:r w:rsidR="00000000">
              <w:rPr>
                <w:color w:val="000000"/>
                <w:sz w:val="28"/>
                <w:szCs w:val="28"/>
              </w:rPr>
              <w:fldChar w:fldCharType="separate"/>
            </w:r>
            <w:r w:rsidR="00121252">
              <w:rPr>
                <w:color w:val="000000"/>
                <w:sz w:val="28"/>
                <w:szCs w:val="28"/>
              </w:rPr>
              <w:pict w14:anchorId="6C07F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ave we learned enough from the 1995 Kobe quake? | The Japan Times" style="width:270.25pt;height:139.7pt">
                  <v:imagedata r:id="rId13" r:href="rId14" croptop="6346f" cropbottom="2492f"/>
                </v:shape>
              </w:pict>
            </w:r>
            <w:r w:rsidR="00000000">
              <w:rPr>
                <w:color w:val="000000"/>
                <w:sz w:val="28"/>
                <w:szCs w:val="28"/>
              </w:rPr>
              <w:fldChar w:fldCharType="end"/>
            </w:r>
            <w:r w:rsidR="000508BB">
              <w:rPr>
                <w:color w:val="000000"/>
                <w:sz w:val="28"/>
                <w:szCs w:val="28"/>
              </w:rPr>
              <w:fldChar w:fldCharType="end"/>
            </w:r>
            <w:r w:rsidR="00F547FB">
              <w:rPr>
                <w:color w:val="000000"/>
                <w:sz w:val="28"/>
                <w:szCs w:val="28"/>
              </w:rPr>
              <w:fldChar w:fldCharType="end"/>
            </w:r>
            <w:r w:rsidR="00774A48">
              <w:rPr>
                <w:color w:val="000000"/>
                <w:sz w:val="28"/>
                <w:szCs w:val="28"/>
              </w:rPr>
              <w:fldChar w:fldCharType="end"/>
            </w:r>
            <w:r>
              <w:rPr>
                <w:color w:val="000000"/>
                <w:sz w:val="28"/>
                <w:szCs w:val="28"/>
              </w:rPr>
              <w:fldChar w:fldCharType="end"/>
            </w:r>
            <w:r>
              <w:rPr>
                <w:color w:val="000000"/>
                <w:sz w:val="28"/>
                <w:szCs w:val="28"/>
              </w:rPr>
              <w:fldChar w:fldCharType="end"/>
            </w:r>
            <w:r w:rsidR="000B6ABD">
              <w:rPr>
                <w:color w:val="000000"/>
                <w:sz w:val="28"/>
                <w:szCs w:val="28"/>
              </w:rPr>
              <w:fldChar w:fldCharType="end"/>
            </w:r>
            <w:r w:rsidR="000C6A89">
              <w:rPr>
                <w:color w:val="000000"/>
                <w:sz w:val="28"/>
                <w:szCs w:val="28"/>
              </w:rPr>
              <w:fldChar w:fldCharType="end"/>
            </w:r>
            <w:r w:rsidR="000D5147">
              <w:rPr>
                <w:color w:val="000000"/>
                <w:sz w:val="28"/>
                <w:szCs w:val="28"/>
              </w:rPr>
              <w:fldChar w:fldCharType="end"/>
            </w:r>
            <w:r w:rsidR="00F95E44">
              <w:rPr>
                <w:color w:val="000000"/>
                <w:sz w:val="28"/>
                <w:szCs w:val="28"/>
              </w:rPr>
              <w:fldChar w:fldCharType="end"/>
            </w:r>
            <w:r w:rsidR="001C002D">
              <w:rPr>
                <w:color w:val="000000"/>
                <w:sz w:val="28"/>
                <w:szCs w:val="28"/>
              </w:rPr>
              <w:fldChar w:fldCharType="end"/>
            </w:r>
            <w:r w:rsidR="009E1855">
              <w:rPr>
                <w:color w:val="000000"/>
                <w:sz w:val="28"/>
                <w:szCs w:val="28"/>
              </w:rPr>
              <w:fldChar w:fldCharType="end"/>
            </w:r>
            <w:r w:rsidRPr="00A21164">
              <w:rPr>
                <w:color w:val="000000"/>
                <w:sz w:val="28"/>
                <w:szCs w:val="28"/>
              </w:rPr>
              <w:fldChar w:fldCharType="end"/>
            </w:r>
          </w:p>
        </w:tc>
      </w:tr>
    </w:tbl>
    <w:p w14:paraId="049A7884" w14:textId="164AB6DE" w:rsidR="002D733F" w:rsidRDefault="002D733F" w:rsidP="00FE66C9">
      <w:pPr>
        <w:pStyle w:val="FigureCaption"/>
      </w:pPr>
      <w:r w:rsidRPr="002D733F">
        <w:rPr>
          <w:b/>
        </w:rPr>
        <w:t>FIGURE 2.</w:t>
      </w:r>
      <w:r>
        <w:t xml:space="preserve"> </w:t>
      </w:r>
      <w:r w:rsidRPr="002D733F">
        <w:t>Higashi-Nada Viaduct collapse in the 1995 Hyogo-Ken Nanbu earthquake.</w:t>
      </w:r>
      <w:r>
        <w:t xml:space="preserve"> (</w:t>
      </w:r>
      <w:r w:rsidR="00E662B9" w:rsidRPr="00E662B9">
        <w:t xml:space="preserve">Source: EERI, The </w:t>
      </w:r>
      <w:proofErr w:type="spellStart"/>
      <w:r w:rsidR="00E662B9" w:rsidRPr="00E662B9">
        <w:t>HyogoRen</w:t>
      </w:r>
      <w:proofErr w:type="spellEnd"/>
      <w:r w:rsidR="00E662B9" w:rsidRPr="00E662B9">
        <w:t xml:space="preserve"> Nambu Earthquake, January 17, 1995, Preliminary Reconnaissance Report, Feb. 1995.</w:t>
      </w:r>
      <w:r>
        <w:t>)</w:t>
      </w:r>
      <w:r w:rsidR="00447B93">
        <w:t xml:space="preserve"> [4-7</w:t>
      </w:r>
      <w:r w:rsidR="008A7456">
        <w:t>]</w:t>
      </w:r>
    </w:p>
    <w:p w14:paraId="53463C9C" w14:textId="352D1A69" w:rsidR="00E51524" w:rsidRDefault="00E51524" w:rsidP="00DE064B">
      <w:pPr>
        <w:pStyle w:val="Paragraph"/>
        <w:spacing w:before="120"/>
      </w:pPr>
      <w:r w:rsidRPr="00575259">
        <w:t>Soil-structure interaction is of great significance in seismic design and assessment of reinforced concrete (RC) bridge structures. Recent research studies indicate that foundation-pile interaction effects may considerably alter the seismic response of R.C. bridges by partly mitigating the deformation demands in the piers at the expense of some permanent residual deformation of the foundation</w:t>
      </w:r>
      <w:r w:rsidR="00334F66">
        <w:t xml:space="preserve"> [8</w:t>
      </w:r>
      <w:r>
        <w:t>]</w:t>
      </w:r>
      <w:r w:rsidRPr="00575259">
        <w:t>.</w:t>
      </w:r>
      <w:r>
        <w:t xml:space="preserve"> </w:t>
      </w:r>
      <w:r w:rsidRPr="007B004B">
        <w:t>The seismic analysis carried out assuming foundation to be perfectly rigid and bonded to the soil underneath is far from truth and therefore, the soil-</w:t>
      </w:r>
      <w:r>
        <w:t>pile</w:t>
      </w:r>
      <w:r w:rsidRPr="007B004B">
        <w:t xml:space="preserve"> interaction effect on the dynamic behavior of the bridge pier should be considered</w:t>
      </w:r>
      <w:r w:rsidR="00334F66">
        <w:t xml:space="preserve"> [9</w:t>
      </w:r>
      <w:r>
        <w:t>]</w:t>
      </w:r>
      <w:r w:rsidRPr="007B004B">
        <w:t xml:space="preserve">. </w:t>
      </w:r>
      <w:r>
        <w:t xml:space="preserve">Soil-structure interaction is now a common term to discuss among the research fraternity, where the response of the soil influences the motion in the structure and vice-versa </w:t>
      </w:r>
      <w:r w:rsidR="00334F66">
        <w:t>[10</w:t>
      </w:r>
      <w:r>
        <w:t>]. When an external force such as earthquake act on the system structural displacement and ground displacement will be developing and are mutually dependent on each other. The process of response of soil influence the motion of the structure and vice versa is termed as soil structure interaction. Soil Structure Interaction effect is important in design of engineering structures especially structures founded on soft and medium soil. In hard soil the effect is negligible.</w:t>
      </w:r>
      <w:r w:rsidRPr="00D4703C">
        <w:t xml:space="preserve"> </w:t>
      </w:r>
      <w:r>
        <w:t>And also Winkler spring model is more popular and studies are mainly concentrated on this method. So this work is attempted to study the effect of SSI on seismic response of bridges with pile foundation situated in Indian soil condition by using Winkler method. Assumptions used in this study are: 1. The effect of abutments are neglected for interior spans.</w:t>
      </w:r>
      <w:r w:rsidR="00A31573">
        <w:t xml:space="preserve"> </w:t>
      </w:r>
      <w:r w:rsidR="00334F66">
        <w:t>2. Piers are of equal height [11</w:t>
      </w:r>
      <w:r>
        <w:t xml:space="preserve">]. </w:t>
      </w:r>
    </w:p>
    <w:p w14:paraId="605FC02C" w14:textId="77777777" w:rsidR="00CE3D0A" w:rsidRDefault="00CE3D0A" w:rsidP="00CE3D0A">
      <w:pPr>
        <w:pStyle w:val="1"/>
      </w:pPr>
      <w:r w:rsidRPr="009A62FA">
        <w:t>METHODOLOGY</w:t>
      </w:r>
    </w:p>
    <w:p w14:paraId="5A646294" w14:textId="6545B2BF" w:rsidR="00C41D2C" w:rsidRDefault="008E7517" w:rsidP="008E7517">
      <w:pPr>
        <w:pStyle w:val="Paragraph"/>
      </w:pPr>
      <w:r w:rsidRPr="008E7517">
        <w:t xml:space="preserve">To assess the reliability and bearing capacity of road girder bridges on supports, in addition to the moving loads acting on the girder, we should take into account the forces transmitted through the girder supports related to the </w:t>
      </w:r>
      <w:r w:rsidRPr="008E7517">
        <w:lastRenderedPageBreak/>
        <w:t>impact of, for example, seismic waves</w:t>
      </w:r>
      <w:r w:rsidR="00334F66">
        <w:t xml:space="preserve"> [12</w:t>
      </w:r>
      <w:r>
        <w:t>]</w:t>
      </w:r>
      <w:r w:rsidRPr="008E7517">
        <w:t>.</w:t>
      </w:r>
      <w:r>
        <w:t xml:space="preserve"> </w:t>
      </w:r>
      <w:r w:rsidR="00FE4931" w:rsidRPr="00FE4931">
        <w:t xml:space="preserve">The </w:t>
      </w:r>
      <w:r w:rsidR="00FE4931">
        <w:t>aim</w:t>
      </w:r>
      <w:r w:rsidR="00FE4931" w:rsidRPr="00FE4931">
        <w:t xml:space="preserve"> of this article is to study the transverse vibrations of a single-span beam </w:t>
      </w:r>
      <w:r w:rsidR="00FE4931">
        <w:t xml:space="preserve">reinforced concrete </w:t>
      </w:r>
      <w:r w:rsidR="00FE4931" w:rsidRPr="00FE4931">
        <w:t xml:space="preserve">bridge, the pile part of which, under seismic action, interacts with the surrounding soil. </w:t>
      </w:r>
      <w:r w:rsidR="00C41D2C" w:rsidRPr="00C41D2C">
        <w:t>When calculating the bearing capacity and settlement of single piles, preference should be given to tabulated or analytical solutions given in building regulations.</w:t>
      </w:r>
      <w:r w:rsidR="00C41D2C">
        <w:t xml:space="preserve"> </w:t>
      </w:r>
      <w:r w:rsidR="00C41D2C" w:rsidRPr="00C41D2C">
        <w:t>When designing pile foundations, the following factors should be considered: soil conditions at the construction site; hydrogeological regime; pile installation features; and the presence of slurry under the lower end of the piles. All calculations of piles, pile foundations, and their bases should be per</w:t>
      </w:r>
      <w:r w:rsidR="00C41D2C">
        <w:t xml:space="preserve">formed using estimated values </w:t>
      </w:r>
      <w:r w:rsidR="00C41D2C" w:rsidRPr="00C41D2C">
        <w:t>for material and soil characteristics.</w:t>
      </w:r>
      <w:r w:rsidR="00C41D2C">
        <w:t xml:space="preserve"> </w:t>
      </w:r>
    </w:p>
    <w:p w14:paraId="0D16D5AB" w14:textId="1E5B0690" w:rsidR="00C41D2C" w:rsidRDefault="00C41D2C" w:rsidP="00DE064B">
      <w:pPr>
        <w:pStyle w:val="Paragraph"/>
      </w:pPr>
      <w:r w:rsidRPr="00C41D2C">
        <w:t xml:space="preserve">This paper examines the vibrations of two square beam piles of equal length L, partially embedded in soil, and a supporting rigid beam of mass </w:t>
      </w:r>
      <w:r w:rsidRPr="00EC2DEB">
        <w:rPr>
          <w:i/>
        </w:rPr>
        <w:t>M</w:t>
      </w:r>
      <w:r w:rsidRPr="00C41D2C">
        <w:t>. Each pile interacts with the soil ac</w:t>
      </w:r>
      <w:r>
        <w:t>cording to Winkler's law (Fig.3</w:t>
      </w:r>
      <w:r w:rsidRPr="00C41D2C">
        <w:t>). The foundation undergoes horizontal moti</w:t>
      </w:r>
      <w:r>
        <w:t xml:space="preserve">on according to the law </w:t>
      </w:r>
      <w:r w:rsidRPr="00C41D2C">
        <w:rPr>
          <w:i/>
        </w:rPr>
        <w:t>W</w:t>
      </w:r>
      <w:r>
        <w:t>=</w:t>
      </w:r>
      <w:r w:rsidRPr="00C41D2C">
        <w:rPr>
          <w:i/>
        </w:rPr>
        <w:t>W</w:t>
      </w:r>
      <w:r w:rsidRPr="00C41D2C">
        <w:rPr>
          <w:vertAlign w:val="subscript"/>
        </w:rPr>
        <w:t>0</w:t>
      </w:r>
      <w:r>
        <w:t>sin</w:t>
      </w:r>
      <w:r w:rsidRPr="00C41D2C">
        <w:rPr>
          <w:i/>
        </w:rPr>
        <w:t>ωt</w:t>
      </w:r>
      <w:r w:rsidRPr="00C41D2C">
        <w:t>.</w:t>
      </w:r>
      <w:r>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41D2C" w14:paraId="0F05422D" w14:textId="77777777" w:rsidTr="00B51976">
        <w:trPr>
          <w:jc w:val="center"/>
        </w:trPr>
        <w:tc>
          <w:tcPr>
            <w:tcW w:w="9350" w:type="dxa"/>
          </w:tcPr>
          <w:p w14:paraId="5D29288B" w14:textId="73007D69" w:rsidR="00C41D2C" w:rsidRDefault="00B51976" w:rsidP="00C41D2C">
            <w:pPr>
              <w:pStyle w:val="Paragraph"/>
              <w:ind w:firstLine="0"/>
              <w:jc w:val="center"/>
            </w:pPr>
            <w:r w:rsidRPr="00600609">
              <w:rPr>
                <w:noProof/>
                <w:sz w:val="18"/>
                <w:szCs w:val="28"/>
                <w:lang w:val="ru-RU" w:eastAsia="ja-JP"/>
              </w:rPr>
              <w:drawing>
                <wp:inline distT="0" distB="0" distL="0" distR="0" wp14:anchorId="74D810D0" wp14:editId="2A9694A3">
                  <wp:extent cx="2846717" cy="2239785"/>
                  <wp:effectExtent l="0" t="0" r="0" b="8255"/>
                  <wp:docPr id="10052870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8239" cy="2288190"/>
                          </a:xfrm>
                          <a:prstGeom prst="rect">
                            <a:avLst/>
                          </a:prstGeom>
                          <a:noFill/>
                          <a:ln>
                            <a:noFill/>
                          </a:ln>
                        </pic:spPr>
                      </pic:pic>
                    </a:graphicData>
                  </a:graphic>
                </wp:inline>
              </w:drawing>
            </w:r>
          </w:p>
        </w:tc>
      </w:tr>
    </w:tbl>
    <w:p w14:paraId="3664D9AF" w14:textId="7F61B197" w:rsidR="00C41D2C" w:rsidRPr="00C41D2C" w:rsidRDefault="00B51976" w:rsidP="000508BB">
      <w:pPr>
        <w:pStyle w:val="FigureCaption"/>
        <w:spacing w:after="120"/>
      </w:pPr>
      <w:r w:rsidRPr="00B51976">
        <w:rPr>
          <w:b/>
        </w:rPr>
        <w:t>FIGURE 3.</w:t>
      </w:r>
      <w:r w:rsidRPr="00B51976">
        <w:t xml:space="preserve"> Diagram of oscillation of two piles supporting a rigid beam</w:t>
      </w:r>
    </w:p>
    <w:p w14:paraId="72258AF3" w14:textId="225209F0" w:rsidR="00CE3D0A" w:rsidRDefault="00CE3D0A" w:rsidP="00CE3D0A">
      <w:pPr>
        <w:pStyle w:val="Paragraph"/>
      </w:pPr>
      <w:r w:rsidRPr="00CE3D0A">
        <w:t>We will set the origin of coordinates in the lower section of the first pile and direct the O</w:t>
      </w:r>
      <w:r w:rsidRPr="00CE3D0A">
        <w:rPr>
          <w:i/>
        </w:rPr>
        <w:t>X</w:t>
      </w:r>
      <w:r w:rsidRPr="00CE3D0A">
        <w:t xml:space="preserve"> axis vertically upward.</w:t>
      </w:r>
      <w:r>
        <w:t xml:space="preserve"> </w:t>
      </w:r>
      <w:r w:rsidRPr="00CE3D0A">
        <w:t xml:space="preserve">We denote the deflections of each pile by </w:t>
      </w:r>
      <w:r w:rsidRPr="00213A9B">
        <w:rPr>
          <w:i/>
        </w:rPr>
        <w:t>w</w:t>
      </w:r>
      <w:r w:rsidRPr="00213A9B">
        <w:rPr>
          <w:vertAlign w:val="subscript"/>
        </w:rPr>
        <w:t>1</w:t>
      </w:r>
      <w:r w:rsidRPr="00CE3D0A">
        <w:t>(</w:t>
      </w:r>
      <w:proofErr w:type="spellStart"/>
      <w:proofErr w:type="gramStart"/>
      <w:r w:rsidRPr="00213A9B">
        <w:rPr>
          <w:i/>
        </w:rPr>
        <w:t>x</w:t>
      </w:r>
      <w:r w:rsidRPr="00CE3D0A">
        <w:t>,</w:t>
      </w:r>
      <w:r w:rsidRPr="00213A9B">
        <w:rPr>
          <w:i/>
        </w:rPr>
        <w:t>t</w:t>
      </w:r>
      <w:proofErr w:type="spellEnd"/>
      <w:proofErr w:type="gramEnd"/>
      <w:r w:rsidRPr="00CE3D0A">
        <w:t xml:space="preserve">) and </w:t>
      </w:r>
      <w:r w:rsidRPr="00213A9B">
        <w:rPr>
          <w:i/>
        </w:rPr>
        <w:t>w</w:t>
      </w:r>
      <w:r w:rsidRPr="00213A9B">
        <w:rPr>
          <w:vertAlign w:val="subscript"/>
        </w:rPr>
        <w:t>2</w:t>
      </w:r>
      <w:r w:rsidRPr="00CE3D0A">
        <w:t>(</w:t>
      </w:r>
      <w:proofErr w:type="spellStart"/>
      <w:proofErr w:type="gramStart"/>
      <w:r w:rsidRPr="00213A9B">
        <w:rPr>
          <w:i/>
        </w:rPr>
        <w:t>x</w:t>
      </w:r>
      <w:r w:rsidRPr="00CE3D0A">
        <w:t>,</w:t>
      </w:r>
      <w:r w:rsidRPr="00213A9B">
        <w:rPr>
          <w:i/>
        </w:rPr>
        <w:t>t</w:t>
      </w:r>
      <w:proofErr w:type="spellEnd"/>
      <w:proofErr w:type="gramEnd"/>
      <w:r w:rsidRPr="00CE3D0A">
        <w:t>). In this case, we assume</w:t>
      </w:r>
      <w:r>
        <w:t xml:space="preserve"> </w:t>
      </w:r>
    </w:p>
    <w:p w14:paraId="5E03D8F5" w14:textId="4F2A4E8F" w:rsidR="00CE3D0A" w:rsidRDefault="00CE3D0A" w:rsidP="00D6718A">
      <w:pPr>
        <w:pStyle w:val="Equation"/>
      </w:pPr>
      <w:r w:rsidRPr="00213A9B">
        <w:rPr>
          <w:i/>
        </w:rPr>
        <w:t>w</w:t>
      </w:r>
      <w:r w:rsidRPr="00213A9B">
        <w:rPr>
          <w:vertAlign w:val="subscript"/>
        </w:rPr>
        <w:t>1</w:t>
      </w:r>
      <w:r>
        <w:t>(</w:t>
      </w:r>
      <w:proofErr w:type="spellStart"/>
      <w:proofErr w:type="gramStart"/>
      <w:r w:rsidRPr="00213A9B">
        <w:rPr>
          <w:i/>
        </w:rPr>
        <w:t>x</w:t>
      </w:r>
      <w:r>
        <w:t>,</w:t>
      </w:r>
      <w:r w:rsidRPr="00213A9B">
        <w:rPr>
          <w:i/>
        </w:rPr>
        <w:t>t</w:t>
      </w:r>
      <w:proofErr w:type="spellEnd"/>
      <w:proofErr w:type="gramEnd"/>
      <w:r>
        <w:t>)=</w:t>
      </w:r>
      <w:r w:rsidRPr="00213A9B">
        <w:rPr>
          <w:i/>
        </w:rPr>
        <w:t>w</w:t>
      </w:r>
      <w:r w:rsidRPr="00213A9B">
        <w:rPr>
          <w:vertAlign w:val="subscript"/>
        </w:rPr>
        <w:t>11</w:t>
      </w:r>
      <w:r>
        <w:t>(</w:t>
      </w:r>
      <w:proofErr w:type="spellStart"/>
      <w:proofErr w:type="gramStart"/>
      <w:r w:rsidRPr="00213A9B">
        <w:rPr>
          <w:i/>
        </w:rPr>
        <w:t>x</w:t>
      </w:r>
      <w:r>
        <w:t>,</w:t>
      </w:r>
      <w:r w:rsidRPr="00213A9B">
        <w:rPr>
          <w:i/>
        </w:rPr>
        <w:t>t</w:t>
      </w:r>
      <w:proofErr w:type="spellEnd"/>
      <w:proofErr w:type="gramEnd"/>
      <w:r>
        <w:t xml:space="preserve">) </w:t>
      </w:r>
      <w:r w:rsidR="007F7922">
        <w:t>for</w:t>
      </w:r>
      <w:r>
        <w:t xml:space="preserve"> 0&lt;</w:t>
      </w:r>
      <w:r w:rsidRPr="00213A9B">
        <w:rPr>
          <w:i/>
        </w:rPr>
        <w:t>x</w:t>
      </w:r>
      <w:r>
        <w:t>&lt;</w:t>
      </w:r>
      <w:r w:rsidRPr="00213A9B">
        <w:rPr>
          <w:i/>
        </w:rPr>
        <w:t>h</w:t>
      </w:r>
      <w:r w:rsidRPr="00213A9B">
        <w:rPr>
          <w:vertAlign w:val="subscript"/>
        </w:rPr>
        <w:t>1</w:t>
      </w:r>
      <w:r>
        <w:t xml:space="preserve">, </w:t>
      </w:r>
      <w:r w:rsidRPr="00213A9B">
        <w:rPr>
          <w:i/>
        </w:rPr>
        <w:t>w</w:t>
      </w:r>
      <w:r w:rsidRPr="00213A9B">
        <w:rPr>
          <w:vertAlign w:val="subscript"/>
        </w:rPr>
        <w:t>1</w:t>
      </w:r>
      <w:r>
        <w:t>(</w:t>
      </w:r>
      <w:proofErr w:type="spellStart"/>
      <w:proofErr w:type="gramStart"/>
      <w:r w:rsidRPr="00213A9B">
        <w:rPr>
          <w:i/>
        </w:rPr>
        <w:t>x</w:t>
      </w:r>
      <w:r>
        <w:t>,</w:t>
      </w:r>
      <w:r w:rsidRPr="00213A9B">
        <w:rPr>
          <w:i/>
        </w:rPr>
        <w:t>t</w:t>
      </w:r>
      <w:proofErr w:type="spellEnd"/>
      <w:proofErr w:type="gramEnd"/>
      <w:r>
        <w:t>)=</w:t>
      </w:r>
      <w:r w:rsidRPr="00213A9B">
        <w:rPr>
          <w:i/>
        </w:rPr>
        <w:t>w</w:t>
      </w:r>
      <w:r w:rsidRPr="00213A9B">
        <w:rPr>
          <w:vertAlign w:val="subscript"/>
        </w:rPr>
        <w:t>12</w:t>
      </w:r>
      <w:r>
        <w:t>(</w:t>
      </w:r>
      <w:proofErr w:type="spellStart"/>
      <w:proofErr w:type="gramStart"/>
      <w:r w:rsidRPr="00213A9B">
        <w:rPr>
          <w:i/>
        </w:rPr>
        <w:t>x</w:t>
      </w:r>
      <w:r>
        <w:t>,</w:t>
      </w:r>
      <w:r w:rsidRPr="00213A9B">
        <w:rPr>
          <w:i/>
        </w:rPr>
        <w:t>t</w:t>
      </w:r>
      <w:proofErr w:type="spellEnd"/>
      <w:proofErr w:type="gramEnd"/>
      <w:r>
        <w:t xml:space="preserve">) </w:t>
      </w:r>
      <w:r w:rsidR="007F7922">
        <w:t>for</w:t>
      </w:r>
      <w:r>
        <w:t xml:space="preserve"> </w:t>
      </w:r>
      <w:r w:rsidRPr="00213A9B">
        <w:rPr>
          <w:i/>
        </w:rPr>
        <w:t>h</w:t>
      </w:r>
      <w:r w:rsidRPr="00213A9B">
        <w:rPr>
          <w:vertAlign w:val="subscript"/>
        </w:rPr>
        <w:t>1</w:t>
      </w:r>
      <w:r>
        <w:t>&lt;</w:t>
      </w:r>
      <w:r w:rsidRPr="00213A9B">
        <w:rPr>
          <w:i/>
        </w:rPr>
        <w:t>x</w:t>
      </w:r>
      <w:r>
        <w:t>&lt;</w:t>
      </w:r>
      <w:r w:rsidRPr="00213A9B">
        <w:rPr>
          <w:i/>
        </w:rPr>
        <w:t>H</w:t>
      </w:r>
    </w:p>
    <w:p w14:paraId="02A928A2" w14:textId="400A40FD" w:rsidR="00CE3D0A" w:rsidRDefault="00CE3D0A" w:rsidP="00D6718A">
      <w:pPr>
        <w:pStyle w:val="Equation"/>
      </w:pPr>
      <w:r w:rsidRPr="00213A9B">
        <w:rPr>
          <w:i/>
        </w:rPr>
        <w:t>w</w:t>
      </w:r>
      <w:r w:rsidRPr="00213A9B">
        <w:rPr>
          <w:vertAlign w:val="subscript"/>
        </w:rPr>
        <w:t>2</w:t>
      </w:r>
      <w:r>
        <w:t>(</w:t>
      </w:r>
      <w:proofErr w:type="spellStart"/>
      <w:proofErr w:type="gramStart"/>
      <w:r w:rsidRPr="00213A9B">
        <w:rPr>
          <w:i/>
        </w:rPr>
        <w:t>x</w:t>
      </w:r>
      <w:r>
        <w:t>,</w:t>
      </w:r>
      <w:r w:rsidRPr="00213A9B">
        <w:rPr>
          <w:i/>
        </w:rPr>
        <w:t>t</w:t>
      </w:r>
      <w:proofErr w:type="spellEnd"/>
      <w:proofErr w:type="gramEnd"/>
      <w:r>
        <w:t>)=</w:t>
      </w:r>
      <w:r w:rsidRPr="00213A9B">
        <w:rPr>
          <w:i/>
        </w:rPr>
        <w:t>w</w:t>
      </w:r>
      <w:r w:rsidRPr="00213A9B">
        <w:rPr>
          <w:vertAlign w:val="subscript"/>
        </w:rPr>
        <w:t>21</w:t>
      </w:r>
      <w:r>
        <w:t>(</w:t>
      </w:r>
      <w:proofErr w:type="spellStart"/>
      <w:proofErr w:type="gramStart"/>
      <w:r w:rsidRPr="00213A9B">
        <w:rPr>
          <w:i/>
        </w:rPr>
        <w:t>x</w:t>
      </w:r>
      <w:r>
        <w:t>,</w:t>
      </w:r>
      <w:r w:rsidRPr="00213A9B">
        <w:rPr>
          <w:i/>
        </w:rPr>
        <w:t>t</w:t>
      </w:r>
      <w:proofErr w:type="spellEnd"/>
      <w:proofErr w:type="gramEnd"/>
      <w:r>
        <w:t xml:space="preserve">) </w:t>
      </w:r>
      <w:r w:rsidR="007F7922">
        <w:t>for</w:t>
      </w:r>
      <w:r>
        <w:t xml:space="preserve"> 0&lt;</w:t>
      </w:r>
      <w:r w:rsidRPr="00213A9B">
        <w:rPr>
          <w:i/>
        </w:rPr>
        <w:t>x</w:t>
      </w:r>
      <w:r>
        <w:t>&lt;</w:t>
      </w:r>
      <w:r w:rsidRPr="00213A9B">
        <w:rPr>
          <w:i/>
        </w:rPr>
        <w:t>h</w:t>
      </w:r>
      <w:r w:rsidRPr="00213A9B">
        <w:rPr>
          <w:vertAlign w:val="subscript"/>
        </w:rPr>
        <w:t>2</w:t>
      </w:r>
      <w:r>
        <w:t xml:space="preserve">, </w:t>
      </w:r>
      <w:r w:rsidRPr="00213A9B">
        <w:rPr>
          <w:i/>
        </w:rPr>
        <w:t>w</w:t>
      </w:r>
      <w:r w:rsidRPr="00213A9B">
        <w:rPr>
          <w:vertAlign w:val="subscript"/>
        </w:rPr>
        <w:t>2</w:t>
      </w:r>
      <w:r>
        <w:t>(</w:t>
      </w:r>
      <w:proofErr w:type="spellStart"/>
      <w:proofErr w:type="gramStart"/>
      <w:r w:rsidRPr="00213A9B">
        <w:rPr>
          <w:i/>
        </w:rPr>
        <w:t>x</w:t>
      </w:r>
      <w:r>
        <w:t>,</w:t>
      </w:r>
      <w:r w:rsidRPr="00213A9B">
        <w:rPr>
          <w:i/>
        </w:rPr>
        <w:t>t</w:t>
      </w:r>
      <w:proofErr w:type="spellEnd"/>
      <w:proofErr w:type="gramEnd"/>
      <w:r>
        <w:t>)=</w:t>
      </w:r>
      <w:r w:rsidRPr="00213A9B">
        <w:rPr>
          <w:i/>
        </w:rPr>
        <w:t>w</w:t>
      </w:r>
      <w:r w:rsidRPr="00213A9B">
        <w:rPr>
          <w:vertAlign w:val="subscript"/>
        </w:rPr>
        <w:t>22</w:t>
      </w:r>
      <w:r>
        <w:t>(</w:t>
      </w:r>
      <w:proofErr w:type="spellStart"/>
      <w:proofErr w:type="gramStart"/>
      <w:r w:rsidRPr="00213A9B">
        <w:rPr>
          <w:i/>
        </w:rPr>
        <w:t>x</w:t>
      </w:r>
      <w:r>
        <w:t>,</w:t>
      </w:r>
      <w:r w:rsidRPr="00213A9B">
        <w:rPr>
          <w:i/>
        </w:rPr>
        <w:t>t</w:t>
      </w:r>
      <w:proofErr w:type="spellEnd"/>
      <w:proofErr w:type="gramEnd"/>
      <w:r>
        <w:t xml:space="preserve">) </w:t>
      </w:r>
      <w:r w:rsidR="007F7922">
        <w:t>for</w:t>
      </w:r>
      <w:r>
        <w:t xml:space="preserve"> </w:t>
      </w:r>
      <w:r w:rsidRPr="00213A9B">
        <w:rPr>
          <w:i/>
        </w:rPr>
        <w:t>h</w:t>
      </w:r>
      <w:r w:rsidRPr="00213A9B">
        <w:rPr>
          <w:vertAlign w:val="subscript"/>
        </w:rPr>
        <w:t>2</w:t>
      </w:r>
      <w:r>
        <w:t>&lt;</w:t>
      </w:r>
      <w:r w:rsidRPr="00213A9B">
        <w:rPr>
          <w:i/>
        </w:rPr>
        <w:t>x</w:t>
      </w:r>
      <w:r>
        <w:t>&lt;</w:t>
      </w:r>
      <w:r w:rsidRPr="00213A9B">
        <w:rPr>
          <w:i/>
        </w:rPr>
        <w:t>H</w:t>
      </w:r>
      <w:r>
        <w:t>,</w:t>
      </w:r>
    </w:p>
    <w:p w14:paraId="2248BFDF" w14:textId="79286F52" w:rsidR="00213A9B" w:rsidRPr="00213A9B" w:rsidRDefault="00213A9B" w:rsidP="00213A9B">
      <w:pPr>
        <w:pStyle w:val="Paragraph"/>
        <w:ind w:firstLine="0"/>
        <w:rPr>
          <w:lang w:val="uz-Cyrl-UZ"/>
        </w:rPr>
      </w:pPr>
      <w:r w:rsidRPr="00213A9B">
        <w:t xml:space="preserve">where </w:t>
      </w:r>
      <w:r w:rsidRPr="00213A9B">
        <w:rPr>
          <w:i/>
        </w:rPr>
        <w:t>h</w:t>
      </w:r>
      <w:r w:rsidRPr="00213A9B">
        <w:rPr>
          <w:vertAlign w:val="subscript"/>
        </w:rPr>
        <w:t>1</w:t>
      </w:r>
      <w:r w:rsidRPr="00213A9B">
        <w:t xml:space="preserve"> and </w:t>
      </w:r>
      <w:r w:rsidRPr="00213A9B">
        <w:rPr>
          <w:i/>
        </w:rPr>
        <w:t>h</w:t>
      </w:r>
      <w:r w:rsidRPr="00213A9B">
        <w:rPr>
          <w:vertAlign w:val="subscript"/>
        </w:rPr>
        <w:t>2</w:t>
      </w:r>
      <w:r w:rsidRPr="00213A9B">
        <w:t xml:space="preserve"> are the lengths of each pile driven into the ground, and </w:t>
      </w:r>
      <w:r w:rsidRPr="00213A9B">
        <w:rPr>
          <w:i/>
        </w:rPr>
        <w:t>H</w:t>
      </w:r>
      <w:r w:rsidRPr="00213A9B">
        <w:t xml:space="preserve"> is their total length. In each zone, the deflections </w:t>
      </w:r>
      <w:proofErr w:type="spellStart"/>
      <w:r w:rsidRPr="00213A9B">
        <w:rPr>
          <w:i/>
        </w:rPr>
        <w:t>w</w:t>
      </w:r>
      <w:r w:rsidRPr="00213A9B">
        <w:rPr>
          <w:i/>
          <w:vertAlign w:val="subscript"/>
        </w:rPr>
        <w:t>ij</w:t>
      </w:r>
      <w:proofErr w:type="spellEnd"/>
      <w:r w:rsidRPr="00213A9B">
        <w:t>(</w:t>
      </w:r>
      <w:proofErr w:type="spellStart"/>
      <w:proofErr w:type="gramStart"/>
      <w:r w:rsidRPr="00213A9B">
        <w:rPr>
          <w:i/>
        </w:rPr>
        <w:t>x</w:t>
      </w:r>
      <w:r w:rsidRPr="00213A9B">
        <w:t>,</w:t>
      </w:r>
      <w:r w:rsidRPr="00213A9B">
        <w:rPr>
          <w:i/>
        </w:rPr>
        <w:t>t</w:t>
      </w:r>
      <w:proofErr w:type="spellEnd"/>
      <w:proofErr w:type="gramEnd"/>
      <w:r w:rsidRPr="00213A9B">
        <w:t>) satisfy the equations</w:t>
      </w:r>
      <w:r>
        <w:rPr>
          <w:lang w:val="uz-Cyrl-UZ"/>
        </w:rPr>
        <w:t xml:space="preserve"> </w:t>
      </w:r>
    </w:p>
    <w:p w14:paraId="73DDEDE0" w14:textId="292E6829" w:rsidR="00213A9B" w:rsidRPr="00D33042" w:rsidRDefault="00213A9B" w:rsidP="00213A9B">
      <w:pPr>
        <w:pStyle w:val="Equation"/>
        <w:jc w:val="right"/>
        <w:rPr>
          <w:rFonts w:eastAsia="Times-Roman"/>
        </w:rPr>
      </w:pPr>
      <w:r>
        <w:rPr>
          <w:rFonts w:eastAsia="Times-Roman"/>
        </w:rPr>
        <w:tab/>
      </w:r>
      <w:r w:rsidR="001E222C" w:rsidRPr="001E222C">
        <w:rPr>
          <w:rFonts w:eastAsia="Times-Roman"/>
          <w:position w:val="-22"/>
        </w:rPr>
        <w:object w:dxaOrig="2600" w:dyaOrig="600" w14:anchorId="4F14B9F1">
          <v:shape id="_x0000_i1026" type="#_x0000_t75" style="width:164.95pt;height:28.5pt" o:ole="">
            <v:imagedata r:id="rId16" o:title=""/>
          </v:shape>
          <o:OLEObject Type="Embed" ProgID="Equation.3" ShapeID="_x0000_i1026" DrawAspect="Content" ObjectID="_1825164260" r:id="rId17"/>
        </w:object>
      </w:r>
      <w:r w:rsidRPr="00D33042">
        <w:rPr>
          <w:rFonts w:eastAsia="Times-Roman"/>
        </w:rPr>
        <w:t xml:space="preserve"> </w:t>
      </w:r>
      <w:r>
        <w:rPr>
          <w:rFonts w:eastAsia="Times-Roman"/>
        </w:rPr>
        <w:t>for</w:t>
      </w:r>
      <w:r w:rsidRPr="00D33042">
        <w:rPr>
          <w:rFonts w:eastAsia="Times-Roman"/>
        </w:rPr>
        <w:t xml:space="preserve"> </w:t>
      </w:r>
      <w:r w:rsidRPr="00D33042">
        <w:t>0&lt;</w:t>
      </w:r>
      <w:r w:rsidRPr="00D33042">
        <w:rPr>
          <w:i/>
        </w:rPr>
        <w:t>x</w:t>
      </w:r>
      <w:r w:rsidRPr="00D33042">
        <w:t>&lt;</w:t>
      </w:r>
      <w:r w:rsidRPr="00D33042">
        <w:rPr>
          <w:i/>
        </w:rPr>
        <w:t>h</w:t>
      </w:r>
      <w:r w:rsidRPr="00D33042">
        <w:rPr>
          <w:vertAlign w:val="subscript"/>
        </w:rPr>
        <w:t>1</w:t>
      </w:r>
      <w:r>
        <w:rPr>
          <w:rFonts w:eastAsia="Times-Roman"/>
        </w:rPr>
        <w:tab/>
      </w:r>
      <w:r w:rsidRPr="00D33042">
        <w:rPr>
          <w:rFonts w:eastAsia="Times-Roman"/>
        </w:rPr>
        <w:t>(1)</w:t>
      </w:r>
    </w:p>
    <w:p w14:paraId="4A72A9EF" w14:textId="5995FD1F" w:rsidR="00213A9B" w:rsidRPr="00D33042" w:rsidRDefault="00213A9B" w:rsidP="00213A9B">
      <w:pPr>
        <w:pStyle w:val="Equation"/>
        <w:jc w:val="right"/>
        <w:rPr>
          <w:rFonts w:eastAsia="Times-Roman"/>
        </w:rPr>
      </w:pPr>
      <w:r>
        <w:rPr>
          <w:rFonts w:eastAsia="Times-Roman"/>
        </w:rPr>
        <w:tab/>
      </w:r>
      <w:r w:rsidR="001E222C" w:rsidRPr="001E222C">
        <w:rPr>
          <w:rFonts w:eastAsia="Times-Roman"/>
          <w:position w:val="-22"/>
        </w:rPr>
        <w:object w:dxaOrig="2040" w:dyaOrig="600" w14:anchorId="6825C36E">
          <v:shape id="_x0000_i1027" type="#_x0000_t75" style="width:129.5pt;height:28.5pt" o:ole="">
            <v:imagedata r:id="rId18" o:title=""/>
          </v:shape>
          <o:OLEObject Type="Embed" ProgID="Equation.3" ShapeID="_x0000_i1027" DrawAspect="Content" ObjectID="_1825164261" r:id="rId19"/>
        </w:object>
      </w:r>
      <w:r w:rsidRPr="00D33042">
        <w:rPr>
          <w:rFonts w:eastAsia="Times-Roman"/>
        </w:rPr>
        <w:t xml:space="preserve"> </w:t>
      </w:r>
      <w:r>
        <w:rPr>
          <w:rFonts w:eastAsia="Times-Roman"/>
        </w:rPr>
        <w:t>for</w:t>
      </w:r>
      <w:r w:rsidRPr="00D33042">
        <w:rPr>
          <w:rFonts w:eastAsia="Times-Roman"/>
        </w:rPr>
        <w:t xml:space="preserve"> </w:t>
      </w:r>
      <w:r w:rsidRPr="00D33042">
        <w:rPr>
          <w:i/>
        </w:rPr>
        <w:t>h</w:t>
      </w:r>
      <w:r w:rsidRPr="00D33042">
        <w:rPr>
          <w:vertAlign w:val="subscript"/>
        </w:rPr>
        <w:t>1</w:t>
      </w:r>
      <w:r w:rsidRPr="00D33042">
        <w:t>&lt;</w:t>
      </w:r>
      <w:r w:rsidRPr="00D33042">
        <w:rPr>
          <w:i/>
        </w:rPr>
        <w:t>x</w:t>
      </w:r>
      <w:r w:rsidRPr="00D33042">
        <w:t>&lt;</w:t>
      </w:r>
      <w:r w:rsidRPr="00D33042">
        <w:rPr>
          <w:i/>
        </w:rPr>
        <w:t>H</w:t>
      </w:r>
      <w:r w:rsidRPr="00D33042">
        <w:rPr>
          <w:rFonts w:eastAsia="Times-Roman"/>
        </w:rPr>
        <w:tab/>
      </w:r>
      <w:r>
        <w:rPr>
          <w:rFonts w:eastAsia="Times-Roman"/>
        </w:rPr>
        <w:t>(2</w:t>
      </w:r>
      <w:r w:rsidRPr="00D33042">
        <w:rPr>
          <w:rFonts w:eastAsia="Times-Roman"/>
        </w:rPr>
        <w:t>)</w:t>
      </w:r>
    </w:p>
    <w:p w14:paraId="2BEE1C8D" w14:textId="2F36F686" w:rsidR="00213A9B" w:rsidRPr="00213A9B" w:rsidRDefault="00213A9B" w:rsidP="00213A9B">
      <w:pPr>
        <w:pStyle w:val="Equation"/>
        <w:jc w:val="right"/>
        <w:rPr>
          <w:rFonts w:eastAsia="Times-Roman"/>
        </w:rPr>
      </w:pPr>
      <w:r>
        <w:rPr>
          <w:rFonts w:eastAsia="Times-Roman"/>
        </w:rPr>
        <w:tab/>
      </w:r>
      <w:r w:rsidR="001E222C" w:rsidRPr="001E222C">
        <w:rPr>
          <w:rFonts w:eastAsia="Times-Roman"/>
          <w:position w:val="-22"/>
        </w:rPr>
        <w:object w:dxaOrig="2700" w:dyaOrig="600" w14:anchorId="326CAB9F">
          <v:shape id="_x0000_i1028" type="#_x0000_t75" style="width:171.95pt;height:28.5pt" o:ole="">
            <v:imagedata r:id="rId20" o:title=""/>
          </v:shape>
          <o:OLEObject Type="Embed" ProgID="Equation.3" ShapeID="_x0000_i1028" DrawAspect="Content" ObjectID="_1825164262" r:id="rId21"/>
        </w:object>
      </w:r>
      <w:r w:rsidRPr="00213A9B">
        <w:rPr>
          <w:rFonts w:eastAsia="Times-Roman"/>
        </w:rPr>
        <w:t xml:space="preserve"> </w:t>
      </w:r>
      <w:r w:rsidR="007F7922">
        <w:rPr>
          <w:rFonts w:eastAsia="Times-Roman"/>
        </w:rPr>
        <w:t>for</w:t>
      </w:r>
      <w:r w:rsidRPr="00213A9B">
        <w:rPr>
          <w:rFonts w:eastAsia="Times-Roman"/>
        </w:rPr>
        <w:t xml:space="preserve"> </w:t>
      </w:r>
      <w:r w:rsidRPr="00213A9B">
        <w:t>0&lt;</w:t>
      </w:r>
      <w:r w:rsidRPr="00D33042">
        <w:rPr>
          <w:i/>
        </w:rPr>
        <w:t>x</w:t>
      </w:r>
      <w:r w:rsidRPr="00213A9B">
        <w:t>&lt;</w:t>
      </w:r>
      <w:r w:rsidRPr="00D33042">
        <w:rPr>
          <w:i/>
        </w:rPr>
        <w:t>h</w:t>
      </w:r>
      <w:r w:rsidRPr="00213A9B">
        <w:rPr>
          <w:vertAlign w:val="subscript"/>
        </w:rPr>
        <w:t>2</w:t>
      </w:r>
      <w:r>
        <w:rPr>
          <w:rFonts w:eastAsia="Times-Roman"/>
        </w:rPr>
        <w:tab/>
      </w:r>
      <w:r w:rsidRPr="00213A9B">
        <w:rPr>
          <w:rFonts w:eastAsia="Times-Roman"/>
        </w:rPr>
        <w:t>(3)</w:t>
      </w:r>
    </w:p>
    <w:p w14:paraId="68CA282F" w14:textId="129E45CD" w:rsidR="00213A9B" w:rsidRPr="00213A9B" w:rsidRDefault="00213A9B" w:rsidP="00213A9B">
      <w:pPr>
        <w:pStyle w:val="Equation"/>
        <w:jc w:val="right"/>
        <w:rPr>
          <w:rFonts w:eastAsia="Times-Roman"/>
        </w:rPr>
      </w:pPr>
      <w:r>
        <w:rPr>
          <w:rFonts w:eastAsia="Times-Roman"/>
        </w:rPr>
        <w:tab/>
      </w:r>
      <w:r w:rsidR="001E222C" w:rsidRPr="001E222C">
        <w:rPr>
          <w:rFonts w:eastAsia="Times-Roman"/>
          <w:position w:val="-22"/>
        </w:rPr>
        <w:object w:dxaOrig="2079" w:dyaOrig="600" w14:anchorId="60FDF4C3">
          <v:shape id="_x0000_i1029" type="#_x0000_t75" style="width:131.65pt;height:28.5pt" o:ole="">
            <v:imagedata r:id="rId22" o:title=""/>
          </v:shape>
          <o:OLEObject Type="Embed" ProgID="Equation.3" ShapeID="_x0000_i1029" DrawAspect="Content" ObjectID="_1825164263" r:id="rId23"/>
        </w:object>
      </w:r>
      <w:r w:rsidRPr="00213A9B">
        <w:rPr>
          <w:rFonts w:eastAsia="Times-Roman"/>
        </w:rPr>
        <w:t xml:space="preserve"> </w:t>
      </w:r>
      <w:r w:rsidR="000E4A69">
        <w:rPr>
          <w:rFonts w:eastAsia="Times-Roman"/>
        </w:rPr>
        <w:t>for</w:t>
      </w:r>
      <w:r w:rsidRPr="00213A9B">
        <w:rPr>
          <w:rFonts w:eastAsia="Times-Roman"/>
        </w:rPr>
        <w:t xml:space="preserve"> </w:t>
      </w:r>
      <w:r w:rsidRPr="00D33042">
        <w:rPr>
          <w:i/>
        </w:rPr>
        <w:t>h</w:t>
      </w:r>
      <w:r w:rsidRPr="00213A9B">
        <w:rPr>
          <w:vertAlign w:val="subscript"/>
        </w:rPr>
        <w:t>2</w:t>
      </w:r>
      <w:r w:rsidRPr="00213A9B">
        <w:t>&lt;</w:t>
      </w:r>
      <w:r w:rsidRPr="00D33042">
        <w:rPr>
          <w:i/>
        </w:rPr>
        <w:t>x</w:t>
      </w:r>
      <w:r w:rsidRPr="00213A9B">
        <w:t>&lt;</w:t>
      </w:r>
      <w:r w:rsidRPr="00D33042">
        <w:rPr>
          <w:i/>
        </w:rPr>
        <w:t>H</w:t>
      </w:r>
      <w:r w:rsidRPr="00213A9B">
        <w:rPr>
          <w:rFonts w:eastAsia="Times-Roman"/>
        </w:rPr>
        <w:tab/>
        <w:t>(4)</w:t>
      </w:r>
    </w:p>
    <w:p w14:paraId="2CAA772B" w14:textId="4FF0EF35" w:rsidR="00213A9B" w:rsidRDefault="00213A9B" w:rsidP="00B54B9D">
      <w:pPr>
        <w:pStyle w:val="Paragraph"/>
      </w:pPr>
      <w:r w:rsidRPr="00213A9B">
        <w:t xml:space="preserve">The functions </w:t>
      </w:r>
      <w:proofErr w:type="spellStart"/>
      <w:r w:rsidRPr="00213A9B">
        <w:rPr>
          <w:i/>
        </w:rPr>
        <w:t>w</w:t>
      </w:r>
      <w:r w:rsidRPr="00213A9B">
        <w:rPr>
          <w:i/>
          <w:vertAlign w:val="subscript"/>
        </w:rPr>
        <w:t>ij</w:t>
      </w:r>
      <w:proofErr w:type="spellEnd"/>
      <w:r w:rsidRPr="00213A9B">
        <w:t>(</w:t>
      </w:r>
      <w:proofErr w:type="spellStart"/>
      <w:proofErr w:type="gramStart"/>
      <w:r w:rsidRPr="00213A9B">
        <w:rPr>
          <w:i/>
        </w:rPr>
        <w:t>x</w:t>
      </w:r>
      <w:r w:rsidRPr="00213A9B">
        <w:t>,</w:t>
      </w:r>
      <w:r w:rsidRPr="00213A9B">
        <w:rPr>
          <w:i/>
        </w:rPr>
        <w:t>t</w:t>
      </w:r>
      <w:proofErr w:type="spellEnd"/>
      <w:proofErr w:type="gramEnd"/>
      <w:r w:rsidRPr="00213A9B">
        <w:t>) satisfy zero initial and the following boundary conditions</w:t>
      </w:r>
      <w:r>
        <w:t xml:space="preserve"> </w:t>
      </w:r>
    </w:p>
    <w:p w14:paraId="123CD07F" w14:textId="577732BF" w:rsidR="00213A9B" w:rsidRPr="00213A9B" w:rsidRDefault="00213A9B" w:rsidP="00213A9B">
      <w:pPr>
        <w:pStyle w:val="Equation"/>
        <w:ind w:firstLine="720"/>
        <w:jc w:val="right"/>
        <w:rPr>
          <w:rFonts w:eastAsia="Times-Roman"/>
        </w:rPr>
      </w:pPr>
      <w:r>
        <w:rPr>
          <w:rFonts w:eastAsia="Times-Roman"/>
        </w:rPr>
        <w:tab/>
      </w:r>
      <w:r w:rsidR="001E222C" w:rsidRPr="001E222C">
        <w:rPr>
          <w:rFonts w:eastAsia="Times-Roman"/>
          <w:position w:val="-22"/>
        </w:rPr>
        <w:object w:dxaOrig="2840" w:dyaOrig="600" w14:anchorId="013D4A67">
          <v:shape id="_x0000_i1030" type="#_x0000_t75" style="width:180pt;height:28.5pt" o:ole="">
            <v:imagedata r:id="rId24" o:title=""/>
          </v:shape>
          <o:OLEObject Type="Embed" ProgID="Equation.3" ShapeID="_x0000_i1030" DrawAspect="Content" ObjectID="_1825164264" r:id="rId25"/>
        </w:object>
      </w:r>
      <w:r w:rsidRPr="00213A9B">
        <w:rPr>
          <w:rFonts w:eastAsia="Times-Roman"/>
        </w:rPr>
        <w:t xml:space="preserve"> for </w:t>
      </w:r>
      <w:r w:rsidRPr="00D33042">
        <w:rPr>
          <w:i/>
        </w:rPr>
        <w:t>x</w:t>
      </w:r>
      <w:r w:rsidRPr="00213A9B">
        <w:t>=0</w:t>
      </w:r>
      <w:r w:rsidRPr="00213A9B">
        <w:rPr>
          <w:rFonts w:eastAsia="Times-Roman"/>
        </w:rPr>
        <w:tab/>
        <w:t>(5)</w:t>
      </w:r>
    </w:p>
    <w:p w14:paraId="42174B8A" w14:textId="1D9959F4" w:rsidR="00213A9B" w:rsidRPr="00213A9B" w:rsidRDefault="00213A9B" w:rsidP="00213A9B">
      <w:pPr>
        <w:pStyle w:val="Equation"/>
        <w:jc w:val="right"/>
        <w:rPr>
          <w:rFonts w:eastAsia="Times-Roman"/>
        </w:rPr>
      </w:pPr>
      <w:r>
        <w:rPr>
          <w:rFonts w:eastAsia="Times-Roman"/>
        </w:rPr>
        <w:tab/>
      </w:r>
      <w:r w:rsidR="001E222C" w:rsidRPr="001E222C">
        <w:rPr>
          <w:rFonts w:eastAsia="Times-Roman"/>
          <w:position w:val="-22"/>
        </w:rPr>
        <w:object w:dxaOrig="4660" w:dyaOrig="600" w14:anchorId="3D43E0E8">
          <v:shape id="_x0000_i1031" type="#_x0000_t75" style="width:296.05pt;height:28.5pt" o:ole="">
            <v:imagedata r:id="rId26" o:title=""/>
          </v:shape>
          <o:OLEObject Type="Embed" ProgID="Equation.3" ShapeID="_x0000_i1031" DrawAspect="Content" ObjectID="_1825164265" r:id="rId27"/>
        </w:object>
      </w:r>
      <w:r w:rsidRPr="00213A9B">
        <w:rPr>
          <w:rFonts w:eastAsia="Times-Roman"/>
        </w:rPr>
        <w:t xml:space="preserve"> for </w:t>
      </w:r>
      <w:r w:rsidRPr="00D33042">
        <w:rPr>
          <w:i/>
        </w:rPr>
        <w:t>x</w:t>
      </w:r>
      <w:r w:rsidRPr="00213A9B">
        <w:t>=</w:t>
      </w:r>
      <w:r w:rsidRPr="00D33042">
        <w:rPr>
          <w:i/>
        </w:rPr>
        <w:t>h</w:t>
      </w:r>
      <w:r w:rsidRPr="00213A9B">
        <w:rPr>
          <w:vertAlign w:val="subscript"/>
        </w:rPr>
        <w:t>1</w:t>
      </w:r>
      <w:r>
        <w:rPr>
          <w:rFonts w:eastAsia="Times-Roman"/>
        </w:rPr>
        <w:tab/>
      </w:r>
      <w:r w:rsidRPr="00213A9B">
        <w:rPr>
          <w:rFonts w:eastAsia="Times-Roman"/>
        </w:rPr>
        <w:t>(6)</w:t>
      </w:r>
    </w:p>
    <w:p w14:paraId="12B9B7D7" w14:textId="041AB471" w:rsidR="00213A9B" w:rsidRPr="00213A9B" w:rsidRDefault="00213A9B" w:rsidP="00213A9B">
      <w:pPr>
        <w:pStyle w:val="Equation"/>
        <w:jc w:val="right"/>
        <w:rPr>
          <w:rFonts w:eastAsia="Times-Roman"/>
        </w:rPr>
      </w:pPr>
      <w:r>
        <w:rPr>
          <w:rFonts w:eastAsia="Times-Roman"/>
        </w:rPr>
        <w:tab/>
      </w:r>
      <w:r w:rsidR="001E222C" w:rsidRPr="001E222C">
        <w:rPr>
          <w:rFonts w:eastAsia="Times-Roman"/>
          <w:position w:val="-22"/>
        </w:rPr>
        <w:object w:dxaOrig="2900" w:dyaOrig="600" w14:anchorId="20C622A8">
          <v:shape id="_x0000_i1032" type="#_x0000_t75" style="width:183.2pt;height:28.5pt" o:ole="">
            <v:imagedata r:id="rId28" o:title=""/>
          </v:shape>
          <o:OLEObject Type="Embed" ProgID="Equation.3" ShapeID="_x0000_i1032" DrawAspect="Content" ObjectID="_1825164266" r:id="rId29"/>
        </w:object>
      </w:r>
      <w:r w:rsidRPr="00213A9B">
        <w:rPr>
          <w:rFonts w:eastAsia="Times-Roman"/>
        </w:rPr>
        <w:t xml:space="preserve"> for </w:t>
      </w:r>
      <w:r w:rsidRPr="00D33042">
        <w:rPr>
          <w:i/>
        </w:rPr>
        <w:t>x</w:t>
      </w:r>
      <w:r w:rsidRPr="00213A9B">
        <w:t>=0</w:t>
      </w:r>
      <w:r w:rsidRPr="00213A9B">
        <w:rPr>
          <w:rFonts w:eastAsia="Times-Roman"/>
        </w:rPr>
        <w:tab/>
        <w:t>(7)</w:t>
      </w:r>
    </w:p>
    <w:p w14:paraId="79CE6A40" w14:textId="776E972C" w:rsidR="00213A9B" w:rsidRPr="00213A9B" w:rsidRDefault="00213A9B" w:rsidP="00213A9B">
      <w:pPr>
        <w:pStyle w:val="Equation"/>
        <w:jc w:val="right"/>
        <w:rPr>
          <w:rFonts w:eastAsia="Times-Roman"/>
        </w:rPr>
      </w:pPr>
      <w:r>
        <w:rPr>
          <w:rFonts w:eastAsia="Times-Roman"/>
        </w:rPr>
        <w:tab/>
      </w:r>
      <w:r w:rsidR="001E222C" w:rsidRPr="001E222C">
        <w:rPr>
          <w:rFonts w:eastAsia="Times-Roman"/>
          <w:position w:val="-22"/>
        </w:rPr>
        <w:object w:dxaOrig="4780" w:dyaOrig="600" w14:anchorId="30931E37">
          <v:shape id="_x0000_i1033" type="#_x0000_t75" style="width:303.6pt;height:28.5pt" o:ole="">
            <v:imagedata r:id="rId30" o:title=""/>
          </v:shape>
          <o:OLEObject Type="Embed" ProgID="Equation.3" ShapeID="_x0000_i1033" DrawAspect="Content" ObjectID="_1825164267" r:id="rId31"/>
        </w:object>
      </w:r>
      <w:r>
        <w:rPr>
          <w:rFonts w:eastAsia="Times-Roman"/>
          <w:lang w:val="uz-Latn-UZ"/>
        </w:rPr>
        <w:t>,</w:t>
      </w:r>
      <w:r w:rsidRPr="00213A9B">
        <w:rPr>
          <w:rFonts w:eastAsia="Times-Roman"/>
        </w:rPr>
        <w:t xml:space="preserve"> for </w:t>
      </w:r>
      <w:r w:rsidRPr="00D33042">
        <w:rPr>
          <w:i/>
        </w:rPr>
        <w:t>x</w:t>
      </w:r>
      <w:r w:rsidRPr="00213A9B">
        <w:t>=</w:t>
      </w:r>
      <w:r w:rsidRPr="00D33042">
        <w:rPr>
          <w:i/>
        </w:rPr>
        <w:t>h</w:t>
      </w:r>
      <w:r>
        <w:rPr>
          <w:vertAlign w:val="subscript"/>
          <w:lang w:val="uz-Latn-UZ"/>
        </w:rPr>
        <w:t>2</w:t>
      </w:r>
      <w:r w:rsidRPr="00213A9B">
        <w:rPr>
          <w:rFonts w:eastAsia="Times-Roman"/>
        </w:rPr>
        <w:tab/>
        <w:t>(8)</w:t>
      </w:r>
    </w:p>
    <w:p w14:paraId="7ECF0D76" w14:textId="491C807D" w:rsidR="00213A9B" w:rsidRPr="00213A9B" w:rsidRDefault="00213A9B" w:rsidP="00213A9B">
      <w:pPr>
        <w:pStyle w:val="Equation"/>
        <w:jc w:val="right"/>
        <w:rPr>
          <w:rFonts w:eastAsia="Times-Roman"/>
        </w:rPr>
      </w:pPr>
      <w:r>
        <w:rPr>
          <w:rFonts w:eastAsia="Times-Roman"/>
        </w:rPr>
        <w:lastRenderedPageBreak/>
        <w:tab/>
      </w:r>
      <w:r w:rsidR="001E222C" w:rsidRPr="001E222C">
        <w:rPr>
          <w:rFonts w:eastAsia="Times-Roman"/>
          <w:position w:val="-22"/>
        </w:rPr>
        <w:object w:dxaOrig="5400" w:dyaOrig="600" w14:anchorId="309BA2A2">
          <v:shape id="_x0000_i1034" type="#_x0000_t75" style="width:343.9pt;height:28.5pt" o:ole="">
            <v:imagedata r:id="rId32" o:title=""/>
          </v:shape>
          <o:OLEObject Type="Embed" ProgID="Equation.3" ShapeID="_x0000_i1034" DrawAspect="Content" ObjectID="_1825164268" r:id="rId33"/>
        </w:object>
      </w:r>
      <w:r w:rsidRPr="00213A9B">
        <w:rPr>
          <w:rFonts w:eastAsia="Times-Roman"/>
        </w:rPr>
        <w:t xml:space="preserve"> for </w:t>
      </w:r>
      <w:r w:rsidRPr="00D33042">
        <w:rPr>
          <w:i/>
        </w:rPr>
        <w:t>x</w:t>
      </w:r>
      <w:r w:rsidRPr="00213A9B">
        <w:t>=</w:t>
      </w:r>
      <w:r w:rsidRPr="00D33042">
        <w:rPr>
          <w:i/>
        </w:rPr>
        <w:t>H</w:t>
      </w:r>
      <w:r w:rsidRPr="00213A9B">
        <w:rPr>
          <w:rFonts w:eastAsia="Times-Roman"/>
        </w:rPr>
        <w:tab/>
        <w:t>(9)</w:t>
      </w:r>
    </w:p>
    <w:p w14:paraId="5ABCF932" w14:textId="648565E2" w:rsidR="00213A9B" w:rsidRDefault="007F7922" w:rsidP="007F7922">
      <w:pPr>
        <w:pStyle w:val="Paragraph"/>
        <w:ind w:firstLine="0"/>
      </w:pPr>
      <w:r w:rsidRPr="007F7922">
        <w:t xml:space="preserve">where </w:t>
      </w:r>
      <w:r w:rsidRPr="007F7922">
        <w:rPr>
          <w:i/>
        </w:rPr>
        <w:t>EJ</w:t>
      </w:r>
      <w:r w:rsidRPr="007F7922">
        <w:t xml:space="preserve"> is the bending rigidity of the beam, m is the linear mass, </w:t>
      </w:r>
      <w:r w:rsidRPr="007F7922">
        <w:rPr>
          <w:i/>
        </w:rPr>
        <w:t>k</w:t>
      </w:r>
      <w:r w:rsidRPr="007F7922">
        <w:rPr>
          <w:vertAlign w:val="subscript"/>
        </w:rPr>
        <w:t>1</w:t>
      </w:r>
      <w:r w:rsidRPr="007F7922">
        <w:t xml:space="preserve">, </w:t>
      </w:r>
      <w:r w:rsidRPr="007F7922">
        <w:rPr>
          <w:i/>
        </w:rPr>
        <w:t>k</w:t>
      </w:r>
      <w:r w:rsidRPr="007F7922">
        <w:rPr>
          <w:vertAlign w:val="subscript"/>
        </w:rPr>
        <w:t>2</w:t>
      </w:r>
      <w:r w:rsidRPr="007F7922">
        <w:t xml:space="preserve"> are the bedding factors for each contact zone of the pile (beam) with the ground, respectively, </w:t>
      </w:r>
      <w:r w:rsidRPr="007F7922">
        <w:rPr>
          <w:i/>
        </w:rPr>
        <w:t>k</w:t>
      </w:r>
      <w:r w:rsidRPr="007F7922">
        <w:rPr>
          <w:vertAlign w:val="subscript"/>
        </w:rPr>
        <w:t>0</w:t>
      </w:r>
      <w:r w:rsidRPr="007F7922">
        <w:t xml:space="preserve"> is the contact rigidity factor for shear of the lower section of the beams with the base, </w:t>
      </w:r>
      <w:r w:rsidRPr="007F7922">
        <w:rPr>
          <w:i/>
        </w:rPr>
        <w:t>w</w:t>
      </w:r>
      <w:r w:rsidRPr="007F7922">
        <w:t>(</w:t>
      </w:r>
      <w:r w:rsidRPr="007F7922">
        <w:rPr>
          <w:i/>
        </w:rPr>
        <w:t>t</w:t>
      </w:r>
      <w:r w:rsidRPr="007F7922">
        <w:t>) is the displacement of the rigid beam.</w:t>
      </w:r>
      <w:r>
        <w:t xml:space="preserve"> </w:t>
      </w:r>
    </w:p>
    <w:p w14:paraId="7EC11C06" w14:textId="0B13C654" w:rsidR="00213A9B" w:rsidRDefault="007F7922" w:rsidP="00AD2C29">
      <w:pPr>
        <w:pStyle w:val="Paragraph"/>
      </w:pPr>
      <w:r w:rsidRPr="007F7922">
        <w:t>The solution of equations (1) - (4) and the beam oscillation amplitude w(t) are represented in the form</w:t>
      </w:r>
      <w:r>
        <w:t xml:space="preserve"> </w:t>
      </w:r>
    </w:p>
    <w:p w14:paraId="28F8AD87" w14:textId="77777777" w:rsidR="007F7922" w:rsidRPr="001D478E" w:rsidRDefault="007F7922" w:rsidP="007F7922">
      <w:pPr>
        <w:pStyle w:val="Equation"/>
      </w:pPr>
      <w:proofErr w:type="spellStart"/>
      <w:r w:rsidRPr="004B11D0">
        <w:rPr>
          <w:i/>
        </w:rPr>
        <w:t>w</w:t>
      </w:r>
      <w:r w:rsidRPr="004B11D0">
        <w:rPr>
          <w:i/>
          <w:vertAlign w:val="subscript"/>
        </w:rPr>
        <w:t>ij</w:t>
      </w:r>
      <w:proofErr w:type="spellEnd"/>
      <w:r w:rsidRPr="001D478E">
        <w:t>(</w:t>
      </w:r>
      <w:proofErr w:type="spellStart"/>
      <w:r w:rsidRPr="004B11D0">
        <w:rPr>
          <w:i/>
        </w:rPr>
        <w:t>x</w:t>
      </w:r>
      <w:r w:rsidRPr="001D478E">
        <w:t>,</w:t>
      </w:r>
      <w:r w:rsidRPr="004B11D0">
        <w:rPr>
          <w:i/>
        </w:rPr>
        <w:t>t</w:t>
      </w:r>
      <w:proofErr w:type="spellEnd"/>
      <w:r w:rsidRPr="001D478E">
        <w:t>)=</w:t>
      </w:r>
      <w:proofErr w:type="spellStart"/>
      <w:r>
        <w:rPr>
          <w:i/>
        </w:rPr>
        <w:t>W</w:t>
      </w:r>
      <w:r w:rsidRPr="004B11D0">
        <w:rPr>
          <w:i/>
          <w:vertAlign w:val="subscript"/>
        </w:rPr>
        <w:t>ij</w:t>
      </w:r>
      <w:proofErr w:type="spellEnd"/>
      <w:r w:rsidRPr="001D478E">
        <w:t>(</w:t>
      </w:r>
      <w:r w:rsidRPr="004B11D0">
        <w:rPr>
          <w:i/>
        </w:rPr>
        <w:t>x</w:t>
      </w:r>
      <w:r w:rsidRPr="001D478E">
        <w:t>)</w:t>
      </w:r>
      <w:r>
        <w:t>sin</w:t>
      </w:r>
      <w:r>
        <w:sym w:font="Symbol" w:char="F077"/>
      </w:r>
      <w:r w:rsidRPr="001D478E">
        <w:rPr>
          <w:vertAlign w:val="subscript"/>
        </w:rPr>
        <w:t>0</w:t>
      </w:r>
      <w:r w:rsidRPr="004B11D0">
        <w:rPr>
          <w:i/>
        </w:rPr>
        <w:t>t</w:t>
      </w:r>
      <w:r w:rsidRPr="001D478E">
        <w:t xml:space="preserve">, </w:t>
      </w:r>
      <w:r w:rsidRPr="004B11D0">
        <w:rPr>
          <w:i/>
        </w:rPr>
        <w:t>w</w:t>
      </w:r>
      <w:r w:rsidRPr="001D478E">
        <w:t>=</w:t>
      </w:r>
      <w:proofErr w:type="spellStart"/>
      <w:r>
        <w:rPr>
          <w:i/>
        </w:rPr>
        <w:t>W</w:t>
      </w:r>
      <w:r>
        <w:t>sin</w:t>
      </w:r>
      <w:proofErr w:type="spellEnd"/>
      <w:r>
        <w:sym w:font="Symbol" w:char="F077"/>
      </w:r>
      <w:r w:rsidRPr="001D478E">
        <w:rPr>
          <w:vertAlign w:val="subscript"/>
        </w:rPr>
        <w:t>0</w:t>
      </w:r>
      <w:r w:rsidRPr="004B11D0">
        <w:rPr>
          <w:i/>
        </w:rPr>
        <w:t>t</w:t>
      </w:r>
      <w:r>
        <w:t>,</w:t>
      </w:r>
    </w:p>
    <w:p w14:paraId="3AF2DB4A" w14:textId="1EA1128F" w:rsidR="007F7922" w:rsidRDefault="007F7922" w:rsidP="00BB44EB">
      <w:pPr>
        <w:pStyle w:val="Paragraph"/>
        <w:spacing w:before="120"/>
        <w:ind w:firstLine="0"/>
      </w:pPr>
      <w:r w:rsidRPr="007F7922">
        <w:t xml:space="preserve">where the functions </w:t>
      </w:r>
      <w:proofErr w:type="spellStart"/>
      <w:r w:rsidRPr="007F7922">
        <w:rPr>
          <w:i/>
        </w:rPr>
        <w:t>C</w:t>
      </w:r>
      <w:r w:rsidRPr="007F7922">
        <w:rPr>
          <w:i/>
          <w:vertAlign w:val="subscript"/>
        </w:rPr>
        <w:t>ij</w:t>
      </w:r>
      <w:proofErr w:type="spellEnd"/>
      <w:r w:rsidRPr="007F7922">
        <w:t>(</w:t>
      </w:r>
      <w:r w:rsidRPr="007F7922">
        <w:rPr>
          <w:i/>
        </w:rPr>
        <w:t>x</w:t>
      </w:r>
      <w:r w:rsidRPr="007F7922">
        <w:t>) satisfy the equations and, according to (5)</w:t>
      </w:r>
      <w:r>
        <w:t xml:space="preserve"> </w:t>
      </w:r>
      <w:r w:rsidRPr="007F7922">
        <w:t>-</w:t>
      </w:r>
      <w:r>
        <w:t xml:space="preserve"> </w:t>
      </w:r>
      <w:r w:rsidRPr="007F7922">
        <w:t>(8), the following conditions</w:t>
      </w:r>
      <w:r>
        <w:t xml:space="preserve"> </w:t>
      </w:r>
    </w:p>
    <w:p w14:paraId="314CD939" w14:textId="3CC8FA84" w:rsidR="007F7922" w:rsidRPr="00B54B9D" w:rsidRDefault="007F7922" w:rsidP="007F7922">
      <w:pPr>
        <w:pStyle w:val="Equation"/>
        <w:jc w:val="right"/>
        <w:rPr>
          <w:rFonts w:eastAsia="Times-Roman"/>
        </w:rPr>
      </w:pPr>
      <w:r>
        <w:rPr>
          <w:rFonts w:eastAsia="Times-Roman"/>
        </w:rPr>
        <w:tab/>
      </w:r>
      <w:r w:rsidR="001E222C" w:rsidRPr="001E222C">
        <w:rPr>
          <w:rFonts w:eastAsia="Times-Roman"/>
          <w:position w:val="-22"/>
        </w:rPr>
        <w:object w:dxaOrig="2460" w:dyaOrig="600" w14:anchorId="017F9997">
          <v:shape id="_x0000_i1035" type="#_x0000_t75" style="width:156.9pt;height:28.5pt" o:ole="">
            <v:imagedata r:id="rId34" o:title=""/>
          </v:shape>
          <o:OLEObject Type="Embed" ProgID="Equation.3" ShapeID="_x0000_i1035" DrawAspect="Content" ObjectID="_1825164269" r:id="rId35"/>
        </w:object>
      </w:r>
      <w:r w:rsidRPr="00B54B9D">
        <w:rPr>
          <w:rFonts w:eastAsia="Times-Roman"/>
        </w:rPr>
        <w:t xml:space="preserve"> </w:t>
      </w:r>
      <w:r w:rsidR="00B54B9D">
        <w:rPr>
          <w:rFonts w:eastAsia="Times-Roman"/>
        </w:rPr>
        <w:t>for</w:t>
      </w:r>
      <w:r w:rsidRPr="00B54B9D">
        <w:rPr>
          <w:rFonts w:eastAsia="Times-Roman"/>
        </w:rPr>
        <w:t xml:space="preserve"> </w:t>
      </w:r>
      <w:r w:rsidRPr="00B54B9D">
        <w:t>0&lt;</w:t>
      </w:r>
      <w:r w:rsidRPr="00D33042">
        <w:rPr>
          <w:i/>
        </w:rPr>
        <w:t>x</w:t>
      </w:r>
      <w:r w:rsidRPr="00B54B9D">
        <w:t>&lt;</w:t>
      </w:r>
      <w:r w:rsidRPr="00D33042">
        <w:rPr>
          <w:i/>
        </w:rPr>
        <w:t>h</w:t>
      </w:r>
      <w:r w:rsidRPr="00B54B9D">
        <w:rPr>
          <w:vertAlign w:val="subscript"/>
        </w:rPr>
        <w:t>1</w:t>
      </w:r>
      <w:r w:rsidRPr="00B54B9D">
        <w:rPr>
          <w:rFonts w:eastAsia="Times-Roman"/>
        </w:rPr>
        <w:tab/>
        <w:t>(10)</w:t>
      </w:r>
    </w:p>
    <w:p w14:paraId="6C361BCC" w14:textId="66EA3727" w:rsidR="007F7922" w:rsidRPr="00B54B9D" w:rsidRDefault="007F7922" w:rsidP="007F7922">
      <w:pPr>
        <w:pStyle w:val="Equation"/>
        <w:jc w:val="right"/>
        <w:rPr>
          <w:rFonts w:eastAsia="Times-Roman"/>
        </w:rPr>
      </w:pPr>
      <w:r w:rsidRPr="00B54B9D">
        <w:rPr>
          <w:rFonts w:eastAsia="Times-Roman"/>
        </w:rPr>
        <w:tab/>
      </w:r>
      <w:r w:rsidR="001E222C" w:rsidRPr="001E222C">
        <w:rPr>
          <w:rFonts w:eastAsia="Times-Roman"/>
          <w:position w:val="-22"/>
        </w:rPr>
        <w:object w:dxaOrig="2040" w:dyaOrig="600" w14:anchorId="08768675">
          <v:shape id="_x0000_i1036" type="#_x0000_t75" style="width:129.5pt;height:28.5pt" o:ole="">
            <v:imagedata r:id="rId36" o:title=""/>
          </v:shape>
          <o:OLEObject Type="Embed" ProgID="Equation.3" ShapeID="_x0000_i1036" DrawAspect="Content" ObjectID="_1825164270" r:id="rId37"/>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h</w:t>
      </w:r>
      <w:r w:rsidRPr="00B54B9D">
        <w:rPr>
          <w:vertAlign w:val="subscript"/>
        </w:rPr>
        <w:t>1</w:t>
      </w:r>
      <w:r w:rsidRPr="00B54B9D">
        <w:t>&lt;</w:t>
      </w:r>
      <w:r w:rsidRPr="00D33042">
        <w:rPr>
          <w:i/>
        </w:rPr>
        <w:t>x</w:t>
      </w:r>
      <w:r w:rsidRPr="00B54B9D">
        <w:t>&lt;</w:t>
      </w:r>
      <w:r>
        <w:rPr>
          <w:i/>
        </w:rPr>
        <w:t>H</w:t>
      </w:r>
      <w:r w:rsidRPr="00B54B9D">
        <w:rPr>
          <w:rFonts w:eastAsia="Times-Roman"/>
        </w:rPr>
        <w:tab/>
        <w:t>(11)</w:t>
      </w:r>
    </w:p>
    <w:p w14:paraId="72D554DF" w14:textId="0E3DB297" w:rsidR="007F7922" w:rsidRPr="00B54B9D" w:rsidRDefault="007F7922" w:rsidP="007F7922">
      <w:pPr>
        <w:pStyle w:val="Equation"/>
        <w:jc w:val="right"/>
        <w:rPr>
          <w:rFonts w:eastAsia="Times-Roman"/>
        </w:rPr>
      </w:pPr>
      <w:r w:rsidRPr="00B54B9D">
        <w:rPr>
          <w:rFonts w:eastAsia="Times-Roman"/>
        </w:rPr>
        <w:tab/>
      </w:r>
      <w:r w:rsidR="001E222C" w:rsidRPr="001E222C">
        <w:rPr>
          <w:rFonts w:eastAsia="Times-Roman"/>
          <w:position w:val="-22"/>
        </w:rPr>
        <w:object w:dxaOrig="2520" w:dyaOrig="600" w14:anchorId="1388B10F">
          <v:shape id="_x0000_i1037" type="#_x0000_t75" style="width:160.1pt;height:28.5pt" o:ole="">
            <v:imagedata r:id="rId38" o:title=""/>
          </v:shape>
          <o:OLEObject Type="Embed" ProgID="Equation.3" ShapeID="_x0000_i1037" DrawAspect="Content" ObjectID="_1825164271" r:id="rId39"/>
        </w:object>
      </w:r>
      <w:r w:rsidR="00B54B9D" w:rsidRPr="00B54B9D">
        <w:rPr>
          <w:rFonts w:eastAsia="Times-Roman"/>
        </w:rPr>
        <w:t xml:space="preserve"> for</w:t>
      </w:r>
      <w:r w:rsidRPr="00B54B9D">
        <w:rPr>
          <w:rFonts w:eastAsia="Times-Roman"/>
        </w:rPr>
        <w:t xml:space="preserve"> </w:t>
      </w:r>
      <w:r w:rsidRPr="00B54B9D">
        <w:t>0&lt;</w:t>
      </w:r>
      <w:r w:rsidRPr="00D33042">
        <w:rPr>
          <w:i/>
        </w:rPr>
        <w:t>x</w:t>
      </w:r>
      <w:r w:rsidRPr="00B54B9D">
        <w:t>&lt;</w:t>
      </w:r>
      <w:r w:rsidRPr="0097721C">
        <w:rPr>
          <w:i/>
        </w:rPr>
        <w:t>h</w:t>
      </w:r>
      <w:r w:rsidRPr="00B54B9D">
        <w:rPr>
          <w:vertAlign w:val="subscript"/>
        </w:rPr>
        <w:t>2</w:t>
      </w:r>
      <w:r w:rsidRPr="00B54B9D">
        <w:rPr>
          <w:i/>
        </w:rPr>
        <w:tab/>
      </w:r>
      <w:r w:rsidRPr="00B54B9D">
        <w:rPr>
          <w:rFonts w:eastAsia="Times-Roman"/>
        </w:rPr>
        <w:t>(12)</w:t>
      </w:r>
    </w:p>
    <w:p w14:paraId="7D25E146" w14:textId="5EF7F4A3" w:rsidR="007F7922" w:rsidRPr="00B54B9D" w:rsidRDefault="007F7922" w:rsidP="007F7922">
      <w:pPr>
        <w:pStyle w:val="Equation"/>
        <w:jc w:val="right"/>
        <w:rPr>
          <w:rFonts w:eastAsia="Times-Roman"/>
        </w:rPr>
      </w:pPr>
      <w:r w:rsidRPr="00B54B9D">
        <w:rPr>
          <w:rFonts w:eastAsia="Times-Roman"/>
        </w:rPr>
        <w:tab/>
      </w:r>
      <w:r w:rsidR="001E222C" w:rsidRPr="001E222C">
        <w:rPr>
          <w:rFonts w:eastAsia="Times-Roman"/>
          <w:position w:val="-22"/>
        </w:rPr>
        <w:object w:dxaOrig="2060" w:dyaOrig="600" w14:anchorId="4D9CC2B9">
          <v:shape id="_x0000_i1038" type="#_x0000_t75" style="width:130.55pt;height:28.5pt" o:ole="">
            <v:imagedata r:id="rId40" o:title=""/>
          </v:shape>
          <o:OLEObject Type="Embed" ProgID="Equation.3" ShapeID="_x0000_i1038" DrawAspect="Content" ObjectID="_1825164272" r:id="rId41"/>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h</w:t>
      </w:r>
      <w:r w:rsidRPr="00B54B9D">
        <w:rPr>
          <w:vertAlign w:val="subscript"/>
        </w:rPr>
        <w:t>2</w:t>
      </w:r>
      <w:r w:rsidRPr="00B54B9D">
        <w:t>&lt;</w:t>
      </w:r>
      <w:r w:rsidRPr="00D33042">
        <w:rPr>
          <w:i/>
        </w:rPr>
        <w:t>x</w:t>
      </w:r>
      <w:r w:rsidRPr="00B54B9D">
        <w:t>&lt;</w:t>
      </w:r>
      <w:r>
        <w:rPr>
          <w:i/>
        </w:rPr>
        <w:t>H</w:t>
      </w:r>
      <w:r w:rsidRPr="00B54B9D">
        <w:rPr>
          <w:rFonts w:eastAsia="Times-Roman"/>
        </w:rPr>
        <w:tab/>
        <w:t>(13)</w:t>
      </w:r>
    </w:p>
    <w:p w14:paraId="31403AC8" w14:textId="3874311C" w:rsidR="007F7922" w:rsidRPr="00B54B9D" w:rsidRDefault="007F7922" w:rsidP="007F7922">
      <w:pPr>
        <w:pStyle w:val="Equation"/>
        <w:jc w:val="right"/>
        <w:rPr>
          <w:rFonts w:eastAsia="Times-Roman"/>
        </w:rPr>
      </w:pPr>
      <w:r w:rsidRPr="00B54B9D">
        <w:rPr>
          <w:rFonts w:eastAsia="Times-Roman"/>
        </w:rPr>
        <w:tab/>
      </w:r>
      <w:r w:rsidR="001E222C" w:rsidRPr="001E222C">
        <w:rPr>
          <w:rFonts w:eastAsia="Times-Roman"/>
          <w:position w:val="-10"/>
        </w:rPr>
        <w:object w:dxaOrig="2260" w:dyaOrig="300" w14:anchorId="23BAFD86">
          <v:shape id="_x0000_i1039" type="#_x0000_t75" style="width:143.45pt;height:14.5pt" o:ole="">
            <v:imagedata r:id="rId42" o:title=""/>
          </v:shape>
          <o:OLEObject Type="Embed" ProgID="Equation.3" ShapeID="_x0000_i1039" DrawAspect="Content" ObjectID="_1825164273" r:id="rId43"/>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x</w:t>
      </w:r>
      <w:r w:rsidRPr="00B54B9D">
        <w:t>=0</w:t>
      </w:r>
      <w:r w:rsidRPr="00B54B9D">
        <w:rPr>
          <w:rFonts w:eastAsia="Times-Roman"/>
        </w:rPr>
        <w:tab/>
        <w:t>(14)</w:t>
      </w:r>
    </w:p>
    <w:p w14:paraId="081BEA58" w14:textId="16D96D5A" w:rsidR="007F7922" w:rsidRPr="00B54B9D" w:rsidRDefault="007F7922" w:rsidP="007F7922">
      <w:pPr>
        <w:pStyle w:val="Equation"/>
        <w:jc w:val="right"/>
        <w:rPr>
          <w:rFonts w:eastAsia="Times-Roman"/>
        </w:rPr>
      </w:pPr>
      <w:r w:rsidRPr="00B54B9D">
        <w:rPr>
          <w:rFonts w:eastAsia="Times-Roman"/>
        </w:rPr>
        <w:tab/>
      </w:r>
      <w:r w:rsidR="001E222C" w:rsidRPr="001D72B9">
        <w:rPr>
          <w:rFonts w:eastAsia="Times-Roman"/>
          <w:position w:val="-10"/>
        </w:rPr>
        <w:object w:dxaOrig="3420" w:dyaOrig="300" w14:anchorId="2E8D8A08">
          <v:shape id="_x0000_i1040" type="#_x0000_t75" style="width:204.7pt;height:15.05pt" o:ole="">
            <v:imagedata r:id="rId44" o:title=""/>
          </v:shape>
          <o:OLEObject Type="Embed" ProgID="Equation.3" ShapeID="_x0000_i1040" DrawAspect="Content" ObjectID="_1825164274" r:id="rId45"/>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x</w:t>
      </w:r>
      <w:r w:rsidRPr="00B54B9D">
        <w:t>=</w:t>
      </w:r>
      <w:r w:rsidRPr="00D33042">
        <w:rPr>
          <w:i/>
        </w:rPr>
        <w:t>h</w:t>
      </w:r>
      <w:r w:rsidRPr="00B54B9D">
        <w:rPr>
          <w:vertAlign w:val="subscript"/>
        </w:rPr>
        <w:t>1</w:t>
      </w:r>
      <w:r w:rsidRPr="00B54B9D">
        <w:rPr>
          <w:rFonts w:eastAsia="Times-Roman"/>
        </w:rPr>
        <w:tab/>
        <w:t>(15)</w:t>
      </w:r>
    </w:p>
    <w:p w14:paraId="31F9E3B9" w14:textId="3C67540F" w:rsidR="007F7922" w:rsidRPr="00B54B9D" w:rsidRDefault="007F7922" w:rsidP="007F7922">
      <w:pPr>
        <w:pStyle w:val="Equation"/>
        <w:jc w:val="right"/>
        <w:rPr>
          <w:rFonts w:eastAsia="Times-Roman"/>
        </w:rPr>
      </w:pPr>
      <w:r w:rsidRPr="00B54B9D">
        <w:rPr>
          <w:rFonts w:eastAsia="Times-Roman"/>
        </w:rPr>
        <w:tab/>
      </w:r>
      <w:r w:rsidR="001E222C" w:rsidRPr="001E222C">
        <w:rPr>
          <w:rFonts w:eastAsia="Times-Roman"/>
          <w:position w:val="-10"/>
        </w:rPr>
        <w:object w:dxaOrig="2240" w:dyaOrig="300" w14:anchorId="06F51B7E">
          <v:shape id="_x0000_i1041" type="#_x0000_t75" style="width:138.1pt;height:15.6pt" o:ole="">
            <v:imagedata r:id="rId46" o:title=""/>
          </v:shape>
          <o:OLEObject Type="Embed" ProgID="Equation.3" ShapeID="_x0000_i1041" DrawAspect="Content" ObjectID="_1825164275" r:id="rId47"/>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x</w:t>
      </w:r>
      <w:r w:rsidRPr="00B54B9D">
        <w:t>=0</w:t>
      </w:r>
      <w:r w:rsidRPr="00B54B9D">
        <w:rPr>
          <w:i/>
        </w:rPr>
        <w:tab/>
      </w:r>
      <w:r w:rsidRPr="00B54B9D">
        <w:rPr>
          <w:rFonts w:eastAsia="Times-Roman"/>
        </w:rPr>
        <w:t>(16)</w:t>
      </w:r>
    </w:p>
    <w:p w14:paraId="5AA1FB0F" w14:textId="1907AE3E" w:rsidR="007F7922" w:rsidRPr="00B54B9D" w:rsidRDefault="007F7922" w:rsidP="007F7922">
      <w:pPr>
        <w:pStyle w:val="Equation"/>
        <w:jc w:val="right"/>
        <w:rPr>
          <w:rFonts w:eastAsia="Times-Roman"/>
        </w:rPr>
      </w:pPr>
      <w:r w:rsidRPr="00B54B9D">
        <w:rPr>
          <w:rFonts w:eastAsia="Times-Roman"/>
        </w:rPr>
        <w:tab/>
      </w:r>
      <w:r w:rsidR="001E222C" w:rsidRPr="001D72B9">
        <w:rPr>
          <w:rFonts w:eastAsia="Times-Roman"/>
          <w:position w:val="-10"/>
        </w:rPr>
        <w:object w:dxaOrig="3600" w:dyaOrig="300" w14:anchorId="042C684D">
          <v:shape id="_x0000_i1042" type="#_x0000_t75" style="width:207.4pt;height:15.05pt" o:ole="">
            <v:imagedata r:id="rId48" o:title=""/>
          </v:shape>
          <o:OLEObject Type="Embed" ProgID="Equation.3" ShapeID="_x0000_i1042" DrawAspect="Content" ObjectID="_1825164276" r:id="rId49"/>
        </w:object>
      </w:r>
      <w:r w:rsidRPr="00B54B9D">
        <w:rPr>
          <w:rFonts w:eastAsia="Times-Roman"/>
        </w:rPr>
        <w:t xml:space="preserve"> </w:t>
      </w:r>
      <w:r w:rsidR="00B54B9D">
        <w:rPr>
          <w:rFonts w:eastAsia="Times-Roman"/>
        </w:rPr>
        <w:t>for</w:t>
      </w:r>
      <w:r w:rsidRPr="00B54B9D">
        <w:rPr>
          <w:rFonts w:eastAsia="Times-Roman"/>
        </w:rPr>
        <w:t xml:space="preserve"> </w:t>
      </w:r>
      <w:r w:rsidRPr="00D33042">
        <w:rPr>
          <w:i/>
        </w:rPr>
        <w:t>x</w:t>
      </w:r>
      <w:r w:rsidRPr="00B54B9D">
        <w:t>=</w:t>
      </w:r>
      <w:r w:rsidRPr="00D33042">
        <w:rPr>
          <w:i/>
        </w:rPr>
        <w:t>h</w:t>
      </w:r>
      <w:r w:rsidRPr="00B54B9D">
        <w:rPr>
          <w:vertAlign w:val="subscript"/>
        </w:rPr>
        <w:t>2</w:t>
      </w:r>
      <w:r w:rsidRPr="00B54B9D">
        <w:rPr>
          <w:rFonts w:eastAsia="Times-Roman"/>
        </w:rPr>
        <w:tab/>
        <w:t>(17)</w:t>
      </w:r>
    </w:p>
    <w:p w14:paraId="132959E6" w14:textId="472646F5" w:rsidR="007F7922" w:rsidRPr="00443BC6" w:rsidRDefault="007F7922" w:rsidP="007F7922">
      <w:pPr>
        <w:pStyle w:val="Equation"/>
        <w:jc w:val="right"/>
        <w:rPr>
          <w:rFonts w:eastAsia="Times-Roman"/>
        </w:rPr>
      </w:pPr>
      <w:r w:rsidRPr="00B54B9D">
        <w:rPr>
          <w:rFonts w:eastAsia="Times-Roman"/>
        </w:rPr>
        <w:tab/>
      </w:r>
      <w:r w:rsidR="001E222C" w:rsidRPr="001D72B9">
        <w:rPr>
          <w:rFonts w:eastAsia="Times-Roman"/>
          <w:position w:val="-10"/>
        </w:rPr>
        <w:object w:dxaOrig="2900" w:dyaOrig="300" w14:anchorId="36A9F5F0">
          <v:shape id="_x0000_i1043" type="#_x0000_t75" style="width:171.95pt;height:15.05pt" o:ole="">
            <v:imagedata r:id="rId50" o:title=""/>
          </v:shape>
          <o:OLEObject Type="Embed" ProgID="Equation.3" ShapeID="_x0000_i1043" DrawAspect="Content" ObjectID="_1825164277" r:id="rId51"/>
        </w:object>
      </w:r>
      <w:r w:rsidRPr="00443BC6">
        <w:rPr>
          <w:rFonts w:eastAsia="Times-Roman"/>
        </w:rPr>
        <w:t xml:space="preserve"> </w:t>
      </w:r>
      <w:r w:rsidR="00B54B9D">
        <w:rPr>
          <w:rFonts w:eastAsia="Times-Roman"/>
        </w:rPr>
        <w:t>for</w:t>
      </w:r>
      <w:r w:rsidRPr="00443BC6">
        <w:rPr>
          <w:rFonts w:eastAsia="Times-Roman"/>
        </w:rPr>
        <w:t xml:space="preserve"> </w:t>
      </w:r>
      <w:r w:rsidRPr="00D33042">
        <w:rPr>
          <w:i/>
        </w:rPr>
        <w:t>x</w:t>
      </w:r>
      <w:r w:rsidRPr="00443BC6">
        <w:t>=</w:t>
      </w:r>
      <w:r>
        <w:rPr>
          <w:i/>
        </w:rPr>
        <w:t>H</w:t>
      </w:r>
      <w:r w:rsidRPr="00443BC6">
        <w:rPr>
          <w:i/>
        </w:rPr>
        <w:tab/>
      </w:r>
      <w:r w:rsidRPr="00443BC6">
        <w:rPr>
          <w:rFonts w:eastAsia="Times-Roman"/>
        </w:rPr>
        <w:t>(18)</w:t>
      </w:r>
    </w:p>
    <w:p w14:paraId="6C2FBD30" w14:textId="00FCF39F" w:rsidR="007F7922" w:rsidRPr="007F7922" w:rsidRDefault="007F7922" w:rsidP="00AD2C29">
      <w:pPr>
        <w:pStyle w:val="Paragraph"/>
      </w:pPr>
      <w:r w:rsidRPr="007F7922">
        <w:t>Let us consider the case of rigid contact between the beam and th</w:t>
      </w:r>
      <w:r>
        <w:t xml:space="preserve">e piles, i.e., we assume that </w:t>
      </w:r>
      <w:r w:rsidRPr="00B54B9D">
        <w:rPr>
          <w:i/>
        </w:rPr>
        <w:t>k</w:t>
      </w:r>
      <w:r w:rsidRPr="007F7922">
        <w:rPr>
          <w:vertAlign w:val="subscript"/>
        </w:rPr>
        <w:t>0</w:t>
      </w:r>
      <w:r>
        <w:t>→∞</w:t>
      </w:r>
      <w:r w:rsidRPr="007F7922">
        <w:t>. In this case, the equation of beam motion (9) is written as</w:t>
      </w:r>
    </w:p>
    <w:p w14:paraId="32DBC7E6" w14:textId="2A265D00" w:rsidR="00AC4012" w:rsidRDefault="001E222C" w:rsidP="00AC4012">
      <w:pPr>
        <w:pStyle w:val="Equation"/>
      </w:pPr>
      <w:r w:rsidRPr="001E222C">
        <w:rPr>
          <w:rFonts w:eastAsia="Times-Roman"/>
          <w:position w:val="-22"/>
        </w:rPr>
        <w:object w:dxaOrig="1980" w:dyaOrig="560" w14:anchorId="4DC03FF6">
          <v:shape id="_x0000_i1044" type="#_x0000_t75" style="width:106.4pt;height:27.95pt" o:ole="">
            <v:imagedata r:id="rId52" o:title=""/>
          </v:shape>
          <o:OLEObject Type="Embed" ProgID="Equation.3" ShapeID="_x0000_i1044" DrawAspect="Content" ObjectID="_1825164278" r:id="rId53"/>
        </w:object>
      </w:r>
      <w:r w:rsidR="00AC4012">
        <w:t xml:space="preserve"> </w:t>
      </w:r>
    </w:p>
    <w:p w14:paraId="7B466362" w14:textId="64576A6C" w:rsidR="00213A9B" w:rsidRDefault="007F7922" w:rsidP="00AD2C29">
      <w:pPr>
        <w:pStyle w:val="Paragraph"/>
      </w:pPr>
      <w:r w:rsidRPr="007F7922">
        <w:t xml:space="preserve">Assuming that </w:t>
      </w:r>
      <w:r w:rsidRPr="00B54B9D">
        <w:rPr>
          <w:i/>
        </w:rPr>
        <w:t>k</w:t>
      </w:r>
      <w:r w:rsidRPr="00B54B9D">
        <w:rPr>
          <w:vertAlign w:val="subscript"/>
        </w:rPr>
        <w:t>2</w:t>
      </w:r>
      <w:r w:rsidRPr="007F7922">
        <w:t>&lt;</w:t>
      </w:r>
      <w:r w:rsidRPr="00B54B9D">
        <w:rPr>
          <w:i/>
        </w:rPr>
        <w:t>k</w:t>
      </w:r>
      <w:r w:rsidRPr="00B54B9D">
        <w:rPr>
          <w:vertAlign w:val="subscript"/>
        </w:rPr>
        <w:t>1</w:t>
      </w:r>
      <w:r w:rsidRPr="007F7922">
        <w:t>,</w:t>
      </w:r>
      <w:r w:rsidR="00AC4012">
        <w:t xml:space="preserve"> </w:t>
      </w:r>
      <w:r w:rsidR="00AD2C29" w:rsidRPr="00AD2C29">
        <w:rPr>
          <w:position w:val="-12"/>
        </w:rPr>
        <w:object w:dxaOrig="1180" w:dyaOrig="380" w14:anchorId="7C577A32">
          <v:shape id="_x0000_i1045" type="#_x0000_t75" style="width:62.85pt;height:18.8pt" o:ole="">
            <v:imagedata r:id="rId54" o:title=""/>
          </v:shape>
          <o:OLEObject Type="Embed" ProgID="Equation.3" ShapeID="_x0000_i1045" DrawAspect="Content" ObjectID="_1825164279" r:id="rId55"/>
        </w:object>
      </w:r>
      <w:r w:rsidRPr="007F7922">
        <w:t>, we represent the solution of equations (9)-(12), satisfying conditions (15) and (17), through Krylov functions</w:t>
      </w:r>
      <w:r w:rsidR="00AD2C29">
        <w:t xml:space="preserve"> </w:t>
      </w:r>
    </w:p>
    <w:p w14:paraId="3017ED04" w14:textId="3B1849FF" w:rsidR="00AD2C29" w:rsidRPr="00AD2C29" w:rsidRDefault="00577ECF" w:rsidP="0016036E">
      <w:pPr>
        <w:pStyle w:val="Equation"/>
      </w:pPr>
      <w:r w:rsidRPr="001E222C">
        <w:rPr>
          <w:position w:val="-26"/>
        </w:rPr>
        <w:object w:dxaOrig="7640" w:dyaOrig="620" w14:anchorId="050CF41E">
          <v:shape id="_x0000_i1046" type="#_x0000_t75" style="width:476.05pt;height:29pt" o:ole="">
            <v:imagedata r:id="rId56" o:title=""/>
          </v:shape>
          <o:OLEObject Type="Embed" ProgID="Equation.3" ShapeID="_x0000_i1046" DrawAspect="Content" ObjectID="_1825164280" r:id="rId57"/>
        </w:object>
      </w:r>
    </w:p>
    <w:p w14:paraId="20EC8C25" w14:textId="2489367E" w:rsidR="00AD2C29" w:rsidRPr="00AD2C29" w:rsidRDefault="001E222C" w:rsidP="00AD2C29">
      <w:pPr>
        <w:pStyle w:val="Equation"/>
        <w:rPr>
          <w:rFonts w:eastAsia="Times-Roman"/>
        </w:rPr>
      </w:pPr>
      <w:r w:rsidRPr="001E222C">
        <w:rPr>
          <w:position w:val="-10"/>
        </w:rPr>
        <w:object w:dxaOrig="5860" w:dyaOrig="340" w14:anchorId="53B31E60">
          <v:shape id="_x0000_i1047" type="#_x0000_t75" style="width:365.9pt;height:16.1pt" o:ole="">
            <v:imagedata r:id="rId58" o:title=""/>
          </v:shape>
          <o:OLEObject Type="Embed" ProgID="Equation.3" ShapeID="_x0000_i1047" DrawAspect="Content" ObjectID="_1825164281" r:id="rId59"/>
        </w:object>
      </w:r>
      <w:r w:rsidR="00AD2C29" w:rsidRPr="00AD2C29">
        <w:rPr>
          <w:rFonts w:eastAsia="Times-Roman"/>
        </w:rPr>
        <w:t>,</w:t>
      </w:r>
    </w:p>
    <w:p w14:paraId="2DC92B2E" w14:textId="43A5AE61" w:rsidR="00AD2C29" w:rsidRPr="00AD2C29" w:rsidRDefault="001E222C" w:rsidP="00AD2C29">
      <w:pPr>
        <w:pStyle w:val="Equation"/>
        <w:rPr>
          <w:rFonts w:eastAsia="Times-Roman"/>
        </w:rPr>
      </w:pPr>
      <w:r w:rsidRPr="001E222C">
        <w:rPr>
          <w:position w:val="-26"/>
        </w:rPr>
        <w:object w:dxaOrig="7620" w:dyaOrig="620" w14:anchorId="19A12CAF">
          <v:shape id="_x0000_i1048" type="#_x0000_t75" style="width:373.95pt;height:29pt" o:ole="">
            <v:imagedata r:id="rId60" o:title=""/>
          </v:shape>
          <o:OLEObject Type="Embed" ProgID="Equation.3" ShapeID="_x0000_i1048" DrawAspect="Content" ObjectID="_1825164282" r:id="rId61"/>
        </w:object>
      </w:r>
      <w:r w:rsidR="00AD2C29" w:rsidRPr="00AD2C29">
        <w:rPr>
          <w:rFonts w:eastAsia="Times-Roman"/>
        </w:rPr>
        <w:t>,</w:t>
      </w:r>
    </w:p>
    <w:p w14:paraId="198A3EFB" w14:textId="2A95CD2E" w:rsidR="00AD2C29" w:rsidRPr="00AD2C29" w:rsidRDefault="001E222C" w:rsidP="00AD2C29">
      <w:pPr>
        <w:pStyle w:val="Equation"/>
        <w:rPr>
          <w:rFonts w:eastAsia="Times-Roman"/>
        </w:rPr>
      </w:pPr>
      <w:r w:rsidRPr="001E222C">
        <w:rPr>
          <w:position w:val="-10"/>
        </w:rPr>
        <w:object w:dxaOrig="5960" w:dyaOrig="340" w14:anchorId="573BE6F3">
          <v:shape id="_x0000_i1049" type="#_x0000_t75" style="width:373.45pt;height:16.1pt" o:ole="">
            <v:imagedata r:id="rId62" o:title=""/>
          </v:shape>
          <o:OLEObject Type="Embed" ProgID="Equation.3" ShapeID="_x0000_i1049" DrawAspect="Content" ObjectID="_1825164283" r:id="rId63"/>
        </w:object>
      </w:r>
      <w:r w:rsidR="00AD2C29" w:rsidRPr="00AD2C29">
        <w:rPr>
          <w:rFonts w:eastAsia="Times-Roman"/>
        </w:rPr>
        <w:t>,</w:t>
      </w:r>
    </w:p>
    <w:p w14:paraId="44DCE5E1" w14:textId="3DED3667" w:rsidR="00AD2C29" w:rsidRDefault="00AD2C29" w:rsidP="00AD2C29">
      <w:pPr>
        <w:pStyle w:val="Paragraph"/>
        <w:ind w:firstLine="0"/>
      </w:pPr>
      <w:r w:rsidRPr="00AD2C29">
        <w:t xml:space="preserve">where </w:t>
      </w:r>
      <w:proofErr w:type="spellStart"/>
      <w:r w:rsidRPr="00AD2C29">
        <w:rPr>
          <w:i/>
        </w:rPr>
        <w:t>Y</w:t>
      </w:r>
      <w:r w:rsidRPr="00AD2C29">
        <w:rPr>
          <w:i/>
          <w:vertAlign w:val="subscript"/>
        </w:rPr>
        <w:t>j</w:t>
      </w:r>
      <w:proofErr w:type="spellEnd"/>
      <w:r w:rsidRPr="00AD2C29">
        <w:t>(</w:t>
      </w:r>
      <w:r w:rsidRPr="00AD2C29">
        <w:rPr>
          <w:i/>
        </w:rPr>
        <w:t>z</w:t>
      </w:r>
      <w:r w:rsidRPr="00AD2C29">
        <w:t xml:space="preserve">) and </w:t>
      </w:r>
      <w:proofErr w:type="spellStart"/>
      <w:r w:rsidRPr="00AD2C29">
        <w:rPr>
          <w:i/>
        </w:rPr>
        <w:t>S</w:t>
      </w:r>
      <w:r w:rsidRPr="00AD2C29">
        <w:rPr>
          <w:i/>
          <w:vertAlign w:val="subscript"/>
        </w:rPr>
        <w:t>j</w:t>
      </w:r>
      <w:proofErr w:type="spellEnd"/>
      <w:r w:rsidRPr="00AD2C29">
        <w:t>(</w:t>
      </w:r>
      <w:r w:rsidRPr="00AD2C29">
        <w:rPr>
          <w:i/>
        </w:rPr>
        <w:t>z</w:t>
      </w:r>
      <w:r w:rsidRPr="00AD2C29">
        <w:t>) are Krylov functions.</w:t>
      </w:r>
      <w:r>
        <w:t xml:space="preserve"> </w:t>
      </w:r>
    </w:p>
    <w:p w14:paraId="4135B6A0" w14:textId="2072982A" w:rsidR="00AD2C29" w:rsidRDefault="001E222C" w:rsidP="00AD2C29">
      <w:pPr>
        <w:pStyle w:val="Paragraph"/>
        <w:ind w:firstLine="0"/>
        <w:jc w:val="center"/>
      </w:pPr>
      <w:r w:rsidRPr="001E222C">
        <w:rPr>
          <w:rFonts w:eastAsia="Times-Roman"/>
          <w:color w:val="000000"/>
          <w:position w:val="-56"/>
        </w:rPr>
        <w:object w:dxaOrig="5060" w:dyaOrig="1219" w14:anchorId="74D273C3">
          <v:shape id="_x0000_i1050" type="#_x0000_t75" style="width:252pt;height:62.35pt" o:ole="">
            <v:imagedata r:id="rId64" o:title=""/>
          </v:shape>
          <o:OLEObject Type="Embed" ProgID="Equation.3" ShapeID="_x0000_i1050" DrawAspect="Content" ObjectID="_1825164284" r:id="rId65"/>
        </w:object>
      </w:r>
    </w:p>
    <w:p w14:paraId="34D1563E" w14:textId="38C0BC87" w:rsidR="00AD2C29" w:rsidRPr="00AD2C29" w:rsidRDefault="007768FC" w:rsidP="00AD2C29">
      <w:pPr>
        <w:pStyle w:val="Equation"/>
        <w:rPr>
          <w:rFonts w:eastAsia="Times-Roman"/>
        </w:rPr>
      </w:pPr>
      <w:r w:rsidRPr="001E222C">
        <w:rPr>
          <w:rFonts w:eastAsia="Times-Roman"/>
          <w:position w:val="-22"/>
        </w:rPr>
        <w:object w:dxaOrig="7980" w:dyaOrig="639" w14:anchorId="01A263B6">
          <v:shape id="_x0000_i1051" type="#_x0000_t75" style="width:506.15pt;height:30.1pt" o:ole="">
            <v:imagedata r:id="rId66" o:title=""/>
          </v:shape>
          <o:OLEObject Type="Embed" ProgID="Equation.3" ShapeID="_x0000_i1051" DrawAspect="Content" ObjectID="_1825164285" r:id="rId67"/>
        </w:object>
      </w:r>
    </w:p>
    <w:p w14:paraId="119137E0" w14:textId="5EA1B94F" w:rsidR="00AD2C29" w:rsidRDefault="00AD2C29" w:rsidP="00AD2C29">
      <w:pPr>
        <w:pStyle w:val="Paragraph"/>
      </w:pPr>
      <w:r w:rsidRPr="00AD2C29">
        <w:t xml:space="preserve">The constants </w:t>
      </w:r>
      <w:r w:rsidRPr="00AD2C29">
        <w:rPr>
          <w:i/>
        </w:rPr>
        <w:t>C</w:t>
      </w:r>
      <w:r w:rsidRPr="00AD2C29">
        <w:rPr>
          <w:i/>
          <w:vertAlign w:val="subscript"/>
        </w:rPr>
        <w:t>i</w:t>
      </w:r>
      <w:r w:rsidRPr="00AD2C29">
        <w:t xml:space="preserve">, </w:t>
      </w:r>
      <w:r w:rsidRPr="00AD2C29">
        <w:rPr>
          <w:i/>
        </w:rPr>
        <w:t>B</w:t>
      </w:r>
      <w:r w:rsidRPr="00AD2C29">
        <w:rPr>
          <w:i/>
          <w:vertAlign w:val="subscript"/>
        </w:rPr>
        <w:t>i</w:t>
      </w:r>
      <w:r w:rsidRPr="00AD2C29">
        <w:t xml:space="preserve"> (</w:t>
      </w:r>
      <w:proofErr w:type="spellStart"/>
      <w:r w:rsidRPr="00AD2C29">
        <w:rPr>
          <w:i/>
        </w:rPr>
        <w:t>i</w:t>
      </w:r>
      <w:proofErr w:type="spellEnd"/>
      <w:r w:rsidRPr="00AD2C29">
        <w:t>=1,2,3,4) are determined from the boundary conditions (14, 16, 18), which give</w:t>
      </w:r>
      <w:r>
        <w:t xml:space="preserve"> </w:t>
      </w:r>
    </w:p>
    <w:p w14:paraId="4527FE8C" w14:textId="30B5897A" w:rsidR="00AD2C29" w:rsidRPr="00AD2C29" w:rsidRDefault="00AD2C29" w:rsidP="00AD2C29">
      <w:pPr>
        <w:pStyle w:val="Equation"/>
        <w:jc w:val="right"/>
        <w:rPr>
          <w:rFonts w:eastAsia="Times-Roman"/>
        </w:rPr>
      </w:pPr>
      <w:r>
        <w:rPr>
          <w:rFonts w:eastAsia="Times-Roman"/>
        </w:rPr>
        <w:tab/>
      </w:r>
      <w:r w:rsidR="001E222C" w:rsidRPr="001E222C">
        <w:rPr>
          <w:position w:val="-10"/>
        </w:rPr>
        <w:object w:dxaOrig="2740" w:dyaOrig="300" w14:anchorId="5F8E83E1">
          <v:shape id="_x0000_i1052" type="#_x0000_t75" style="width:169.25pt;height:15.6pt" o:ole="">
            <v:imagedata r:id="rId68" o:title=""/>
          </v:shape>
          <o:OLEObject Type="Embed" ProgID="Equation.3" ShapeID="_x0000_i1052" DrawAspect="Content" ObjectID="_1825164286" r:id="rId69"/>
        </w:object>
      </w:r>
      <w:r w:rsidRPr="00AD2C29">
        <w:rPr>
          <w:rFonts w:eastAsia="Times-Roman"/>
        </w:rPr>
        <w:t>,</w:t>
      </w:r>
      <w:r>
        <w:rPr>
          <w:rFonts w:eastAsia="Times-Roman"/>
        </w:rPr>
        <w:tab/>
      </w:r>
      <w:r w:rsidRPr="00AD2C29">
        <w:rPr>
          <w:rFonts w:eastAsia="Times-Roman"/>
        </w:rPr>
        <w:t>(19)</w:t>
      </w:r>
    </w:p>
    <w:p w14:paraId="2A5D0DF6" w14:textId="15FA9B91" w:rsidR="00AD2C29" w:rsidRPr="00AD2C29" w:rsidRDefault="00AD2C29" w:rsidP="00AD2C29">
      <w:pPr>
        <w:pStyle w:val="Equation"/>
        <w:jc w:val="right"/>
        <w:rPr>
          <w:rFonts w:eastAsia="Times-Roman"/>
        </w:rPr>
      </w:pPr>
      <w:r>
        <w:rPr>
          <w:rFonts w:eastAsia="Times-Roman"/>
        </w:rPr>
        <w:tab/>
      </w:r>
      <w:r w:rsidR="001E222C" w:rsidRPr="001E222C">
        <w:rPr>
          <w:position w:val="-10"/>
        </w:rPr>
        <w:object w:dxaOrig="2680" w:dyaOrig="300" w14:anchorId="7966253D">
          <v:shape id="_x0000_i1053" type="#_x0000_t75" style="width:167.65pt;height:15.6pt" o:ole="">
            <v:imagedata r:id="rId70" o:title=""/>
          </v:shape>
          <o:OLEObject Type="Embed" ProgID="Equation.3" ShapeID="_x0000_i1053" DrawAspect="Content" ObjectID="_1825164287" r:id="rId71"/>
        </w:object>
      </w:r>
      <w:r w:rsidRPr="00AD2C29">
        <w:rPr>
          <w:rFonts w:eastAsia="Times-Roman"/>
        </w:rPr>
        <w:t>,</w:t>
      </w:r>
      <w:r>
        <w:rPr>
          <w:rFonts w:eastAsia="Times-Roman"/>
        </w:rPr>
        <w:tab/>
      </w:r>
      <w:r w:rsidRPr="00AD2C29">
        <w:rPr>
          <w:rFonts w:eastAsia="Times-Roman"/>
        </w:rPr>
        <w:t>(20)</w:t>
      </w:r>
    </w:p>
    <w:p w14:paraId="4EED6CAF" w14:textId="14BA717D" w:rsidR="00AD2C29" w:rsidRPr="00AD2C29" w:rsidRDefault="00AD2C29" w:rsidP="00AD2C29">
      <w:pPr>
        <w:pStyle w:val="Equation"/>
        <w:jc w:val="right"/>
      </w:pPr>
      <w:r>
        <w:rPr>
          <w:rFonts w:eastAsia="Times-Roman"/>
        </w:rPr>
        <w:tab/>
      </w:r>
      <w:r w:rsidR="001E222C" w:rsidRPr="001E222C">
        <w:rPr>
          <w:position w:val="-10"/>
        </w:rPr>
        <w:object w:dxaOrig="2700" w:dyaOrig="300" w14:anchorId="5EAF9D3A">
          <v:shape id="_x0000_i1054" type="#_x0000_t75" style="width:167.1pt;height:15.6pt" o:ole="">
            <v:imagedata r:id="rId72" o:title=""/>
          </v:shape>
          <o:OLEObject Type="Embed" ProgID="Equation.3" ShapeID="_x0000_i1054" DrawAspect="Content" ObjectID="_1825164288" r:id="rId73"/>
        </w:object>
      </w:r>
      <w:r>
        <w:rPr>
          <w:rFonts w:eastAsia="Times-Roman"/>
        </w:rPr>
        <w:t>,</w:t>
      </w:r>
      <w:r>
        <w:rPr>
          <w:rFonts w:eastAsia="Times-Roman"/>
        </w:rPr>
        <w:tab/>
      </w:r>
      <w:r w:rsidRPr="00AD2C29">
        <w:rPr>
          <w:rFonts w:eastAsia="Times-Roman"/>
        </w:rPr>
        <w:t>(21)</w:t>
      </w:r>
    </w:p>
    <w:p w14:paraId="056F5902" w14:textId="1F894E61" w:rsidR="00AD2C29" w:rsidRPr="00AD2C29" w:rsidRDefault="00AD2C29" w:rsidP="00AD2C29">
      <w:pPr>
        <w:pStyle w:val="Equation"/>
        <w:jc w:val="right"/>
      </w:pPr>
      <w:r>
        <w:rPr>
          <w:rFonts w:eastAsia="Times-Roman"/>
        </w:rPr>
        <w:tab/>
      </w:r>
      <w:r w:rsidR="001E222C" w:rsidRPr="001E222C">
        <w:rPr>
          <w:position w:val="-10"/>
        </w:rPr>
        <w:object w:dxaOrig="2740" w:dyaOrig="300" w14:anchorId="122FB4E2">
          <v:shape id="_x0000_i1055" type="#_x0000_t75" style="width:174.65pt;height:15.6pt" o:ole="">
            <v:imagedata r:id="rId74" o:title=""/>
          </v:shape>
          <o:OLEObject Type="Embed" ProgID="Equation.3" ShapeID="_x0000_i1055" DrawAspect="Content" ObjectID="_1825164289" r:id="rId75"/>
        </w:object>
      </w:r>
      <w:r>
        <w:rPr>
          <w:rFonts w:eastAsia="Times-Roman"/>
        </w:rPr>
        <w:t>,</w:t>
      </w:r>
      <w:r>
        <w:rPr>
          <w:rFonts w:eastAsia="Times-Roman"/>
        </w:rPr>
        <w:tab/>
      </w:r>
      <w:r w:rsidRPr="00AD2C29">
        <w:rPr>
          <w:rFonts w:eastAsia="Times-Roman"/>
        </w:rPr>
        <w:t>(22)</w:t>
      </w:r>
    </w:p>
    <w:p w14:paraId="1BB656A1" w14:textId="4DFBBBC8" w:rsidR="00AD2C29" w:rsidRPr="00AD2C29" w:rsidRDefault="00AD2C29" w:rsidP="00AD2C29">
      <w:pPr>
        <w:pStyle w:val="Equation"/>
        <w:jc w:val="right"/>
        <w:rPr>
          <w:rFonts w:eastAsia="Times-Roman"/>
        </w:rPr>
      </w:pPr>
      <w:r>
        <w:rPr>
          <w:rFonts w:eastAsia="Times-Roman"/>
        </w:rPr>
        <w:lastRenderedPageBreak/>
        <w:tab/>
      </w:r>
      <w:r w:rsidR="001E222C" w:rsidRPr="001E222C">
        <w:rPr>
          <w:position w:val="-10"/>
        </w:rPr>
        <w:object w:dxaOrig="2840" w:dyaOrig="300" w14:anchorId="4B3AEA6A">
          <v:shape id="_x0000_i1056" type="#_x0000_t75" style="width:181.05pt;height:14.5pt" o:ole="">
            <v:imagedata r:id="rId76" o:title=""/>
          </v:shape>
          <o:OLEObject Type="Embed" ProgID="Equation.3" ShapeID="_x0000_i1056" DrawAspect="Content" ObjectID="_1825164290" r:id="rId77"/>
        </w:object>
      </w:r>
      <w:r w:rsidRPr="00AD2C29">
        <w:rPr>
          <w:rFonts w:eastAsia="Times-Roman"/>
        </w:rPr>
        <w:t>,</w:t>
      </w:r>
      <w:r>
        <w:rPr>
          <w:rFonts w:eastAsia="Times-Roman"/>
        </w:rPr>
        <w:tab/>
      </w:r>
      <w:r w:rsidRPr="00AD2C29">
        <w:rPr>
          <w:rFonts w:eastAsia="Times-Roman"/>
        </w:rPr>
        <w:t>(23)</w:t>
      </w:r>
    </w:p>
    <w:p w14:paraId="3D261B1B" w14:textId="704D86CF" w:rsidR="00AD2C29" w:rsidRPr="00AD2C29" w:rsidRDefault="00AD2C29" w:rsidP="00AD2C29">
      <w:pPr>
        <w:pStyle w:val="Equation"/>
        <w:jc w:val="right"/>
        <w:rPr>
          <w:rFonts w:eastAsia="Times-Roman"/>
        </w:rPr>
      </w:pPr>
      <w:r>
        <w:rPr>
          <w:rFonts w:eastAsia="Times-Roman"/>
        </w:rPr>
        <w:tab/>
      </w:r>
      <w:r w:rsidR="001E222C" w:rsidRPr="001E222C">
        <w:rPr>
          <w:position w:val="-10"/>
        </w:rPr>
        <w:object w:dxaOrig="2820" w:dyaOrig="300" w14:anchorId="2E3FB3B5">
          <v:shape id="_x0000_i1057" type="#_x0000_t75" style="width:180.55pt;height:15.6pt" o:ole="">
            <v:imagedata r:id="rId78" o:title=""/>
          </v:shape>
          <o:OLEObject Type="Embed" ProgID="Equation.3" ShapeID="_x0000_i1057" DrawAspect="Content" ObjectID="_1825164291" r:id="rId79"/>
        </w:object>
      </w:r>
      <w:r>
        <w:rPr>
          <w:rFonts w:eastAsia="Times-Roman"/>
        </w:rPr>
        <w:t>,</w:t>
      </w:r>
      <w:r>
        <w:rPr>
          <w:rFonts w:eastAsia="Times-Roman"/>
        </w:rPr>
        <w:tab/>
      </w:r>
      <w:r w:rsidRPr="00AD2C29">
        <w:rPr>
          <w:rFonts w:eastAsia="Times-Roman"/>
        </w:rPr>
        <w:t>(24)</w:t>
      </w:r>
    </w:p>
    <w:p w14:paraId="79EAB29F" w14:textId="5D3179CA" w:rsidR="00AD2C29" w:rsidRPr="00AD2C29" w:rsidRDefault="00AD2C29" w:rsidP="00AD2C29">
      <w:pPr>
        <w:pStyle w:val="Equation"/>
        <w:jc w:val="right"/>
      </w:pPr>
      <w:r>
        <w:rPr>
          <w:rFonts w:eastAsia="Times-Roman"/>
        </w:rPr>
        <w:tab/>
      </w:r>
      <w:r w:rsidR="001E222C" w:rsidRPr="001E222C">
        <w:rPr>
          <w:position w:val="-10"/>
        </w:rPr>
        <w:object w:dxaOrig="2860" w:dyaOrig="300" w14:anchorId="5CDE005E">
          <v:shape id="_x0000_i1058" type="#_x0000_t75" style="width:180pt;height:14.5pt" o:ole="">
            <v:imagedata r:id="rId80" o:title=""/>
          </v:shape>
          <o:OLEObject Type="Embed" ProgID="Equation.3" ShapeID="_x0000_i1058" DrawAspect="Content" ObjectID="_1825164292" r:id="rId81"/>
        </w:object>
      </w:r>
      <w:r>
        <w:rPr>
          <w:rFonts w:eastAsia="Times-Roman"/>
        </w:rPr>
        <w:t>,</w:t>
      </w:r>
      <w:r>
        <w:rPr>
          <w:rFonts w:eastAsia="Times-Roman"/>
        </w:rPr>
        <w:tab/>
      </w:r>
      <w:r w:rsidRPr="00AD2C29">
        <w:rPr>
          <w:rFonts w:eastAsia="Times-Roman"/>
        </w:rPr>
        <w:t>(25)</w:t>
      </w:r>
    </w:p>
    <w:p w14:paraId="3BD37978" w14:textId="7855E91C" w:rsidR="00AD2C29" w:rsidRPr="00AD2C29" w:rsidRDefault="00AD2C29" w:rsidP="00AD2C29">
      <w:pPr>
        <w:pStyle w:val="Equation"/>
        <w:jc w:val="right"/>
      </w:pPr>
      <w:r>
        <w:rPr>
          <w:rFonts w:eastAsia="Times-Roman"/>
        </w:rPr>
        <w:tab/>
      </w:r>
      <w:r w:rsidR="001E222C" w:rsidRPr="001E222C">
        <w:rPr>
          <w:position w:val="-10"/>
        </w:rPr>
        <w:object w:dxaOrig="2840" w:dyaOrig="300" w14:anchorId="4BC0F947">
          <v:shape id="_x0000_i1059" type="#_x0000_t75" style="width:182.15pt;height:14.5pt" o:ole="">
            <v:imagedata r:id="rId82" o:title=""/>
          </v:shape>
          <o:OLEObject Type="Embed" ProgID="Equation.3" ShapeID="_x0000_i1059" DrawAspect="Content" ObjectID="_1825164293" r:id="rId83"/>
        </w:object>
      </w:r>
      <w:r w:rsidRPr="00AD2C29">
        <w:rPr>
          <w:rFonts w:eastAsia="Times-Roman"/>
        </w:rPr>
        <w:t>,</w:t>
      </w:r>
      <w:r>
        <w:rPr>
          <w:rFonts w:eastAsia="Times-Roman"/>
        </w:rPr>
        <w:tab/>
      </w:r>
      <w:r w:rsidRPr="00AD2C29">
        <w:rPr>
          <w:rFonts w:eastAsia="Times-Roman"/>
        </w:rPr>
        <w:t>(26)</w:t>
      </w:r>
    </w:p>
    <w:p w14:paraId="61AAEBC3" w14:textId="74E60F88" w:rsidR="00AD2C29" w:rsidRDefault="0023521C" w:rsidP="0023521C">
      <w:pPr>
        <w:pStyle w:val="Paragraph"/>
        <w:ind w:firstLine="0"/>
      </w:pPr>
      <w:r>
        <w:t>w</w:t>
      </w:r>
      <w:r w:rsidRPr="00AD2C29">
        <w:t>here</w:t>
      </w:r>
      <w:r>
        <w:t xml:space="preserve"> </w:t>
      </w:r>
    </w:p>
    <w:p w14:paraId="46040F80" w14:textId="4835143C" w:rsidR="0023521C" w:rsidRDefault="007768FC" w:rsidP="0023521C">
      <w:pPr>
        <w:pStyle w:val="Equation"/>
        <w:rPr>
          <w:rFonts w:eastAsia="Times-Roman"/>
        </w:rPr>
      </w:pPr>
      <w:r w:rsidRPr="007768FC">
        <w:rPr>
          <w:rFonts w:eastAsia="Times-Roman"/>
          <w:position w:val="-10"/>
        </w:rPr>
        <w:object w:dxaOrig="7180" w:dyaOrig="340" w14:anchorId="6E004D86">
          <v:shape id="_x0000_i1060" type="#_x0000_t75" style="width:455.65pt;height:16.1pt" o:ole="">
            <v:imagedata r:id="rId84" o:title=""/>
          </v:shape>
          <o:OLEObject Type="Embed" ProgID="Equation.3" ShapeID="_x0000_i1060" DrawAspect="Content" ObjectID="_1825164294" r:id="rId85"/>
        </w:object>
      </w:r>
    </w:p>
    <w:p w14:paraId="37562AC6" w14:textId="6004655D" w:rsidR="007768FC" w:rsidRPr="0023521C" w:rsidRDefault="007768FC" w:rsidP="0023521C">
      <w:pPr>
        <w:pStyle w:val="Equation"/>
        <w:rPr>
          <w:rFonts w:eastAsia="Times-Roman"/>
        </w:rPr>
      </w:pPr>
      <w:r w:rsidRPr="007768FC">
        <w:rPr>
          <w:rFonts w:eastAsia="Times-Roman"/>
          <w:position w:val="-10"/>
        </w:rPr>
        <w:object w:dxaOrig="7040" w:dyaOrig="340" w14:anchorId="2407089D">
          <v:shape id="_x0000_i1061" type="#_x0000_t75" style="width:447.05pt;height:16.1pt" o:ole="">
            <v:imagedata r:id="rId86" o:title=""/>
          </v:shape>
          <o:OLEObject Type="Embed" ProgID="Equation.3" ShapeID="_x0000_i1061" DrawAspect="Content" ObjectID="_1825164295" r:id="rId87"/>
        </w:object>
      </w:r>
    </w:p>
    <w:p w14:paraId="24D37F50" w14:textId="03DF0453" w:rsidR="0023521C" w:rsidRPr="0023521C" w:rsidRDefault="00CB3453" w:rsidP="0023521C">
      <w:pPr>
        <w:pStyle w:val="Equation"/>
        <w:rPr>
          <w:rFonts w:eastAsia="Times-Roman"/>
        </w:rPr>
      </w:pPr>
      <w:r w:rsidRPr="007768FC">
        <w:rPr>
          <w:rFonts w:eastAsia="Times-Roman"/>
          <w:position w:val="-10"/>
        </w:rPr>
        <w:object w:dxaOrig="7520" w:dyaOrig="340" w14:anchorId="1D4F4E5A">
          <v:shape id="_x0000_i1062" type="#_x0000_t75" style="width:478.2pt;height:16.1pt" o:ole="">
            <v:imagedata r:id="rId88" o:title=""/>
          </v:shape>
          <o:OLEObject Type="Embed" ProgID="Equation.3" ShapeID="_x0000_i1062" DrawAspect="Content" ObjectID="_1825164296" r:id="rId89"/>
        </w:object>
      </w:r>
    </w:p>
    <w:p w14:paraId="6F6C8B63" w14:textId="0B21110A" w:rsidR="0023521C" w:rsidRPr="0023521C" w:rsidRDefault="000B6ABD" w:rsidP="00CB3453">
      <w:pPr>
        <w:pStyle w:val="Equation"/>
        <w:rPr>
          <w:rFonts w:eastAsia="Times-Roman"/>
        </w:rPr>
      </w:pPr>
      <w:r w:rsidRPr="00CB3453">
        <w:rPr>
          <w:rFonts w:eastAsia="Times-Roman"/>
          <w:position w:val="-10"/>
        </w:rPr>
        <w:object w:dxaOrig="7320" w:dyaOrig="340" w14:anchorId="1DB5A4D1">
          <v:shape id="_x0000_i1063" type="#_x0000_t75" style="width:463.7pt;height:16.1pt" o:ole="">
            <v:imagedata r:id="rId90" o:title=""/>
          </v:shape>
          <o:OLEObject Type="Embed" ProgID="Equation.3" ShapeID="_x0000_i1063" DrawAspect="Content" ObjectID="_1825164297" r:id="rId91"/>
        </w:object>
      </w:r>
    </w:p>
    <w:p w14:paraId="70CEF833" w14:textId="4B6C13B0" w:rsidR="00AD2C29" w:rsidRPr="0023521C" w:rsidRDefault="001E222C" w:rsidP="0023521C">
      <w:pPr>
        <w:pStyle w:val="Equation"/>
      </w:pPr>
      <w:r w:rsidRPr="001E222C">
        <w:rPr>
          <w:position w:val="-62"/>
        </w:rPr>
        <w:object w:dxaOrig="4540" w:dyaOrig="1340" w14:anchorId="3CFCB6F8">
          <v:shape id="_x0000_i1064" type="#_x0000_t75" style="width:227.3pt;height:66.65pt" o:ole="">
            <v:imagedata r:id="rId92" o:title=""/>
          </v:shape>
          <o:OLEObject Type="Embed" ProgID="Equation.3" ShapeID="_x0000_i1064" DrawAspect="Content" ObjectID="_1825164298" r:id="rId93"/>
        </w:object>
      </w:r>
    </w:p>
    <w:p w14:paraId="05B43902" w14:textId="6B2EBD7A" w:rsidR="0023521C" w:rsidRDefault="0023521C" w:rsidP="0023521C">
      <w:pPr>
        <w:pStyle w:val="Equation"/>
        <w:jc w:val="both"/>
      </w:pPr>
      <w:r w:rsidRPr="003722AE">
        <w:t xml:space="preserve">where </w:t>
      </w:r>
      <w:r w:rsidR="001E222C" w:rsidRPr="0023521C">
        <w:rPr>
          <w:position w:val="-10"/>
        </w:rPr>
        <w:object w:dxaOrig="3460" w:dyaOrig="340" w14:anchorId="191CECC6">
          <v:shape id="_x0000_i1065" type="#_x0000_t75" style="width:199.9pt;height:16.1pt" o:ole="">
            <v:imagedata r:id="rId94" o:title=""/>
          </v:shape>
          <o:OLEObject Type="Embed" ProgID="Equation.3" ShapeID="_x0000_i1065" DrawAspect="Content" ObjectID="_1825164299" r:id="rId95"/>
        </w:object>
      </w:r>
    </w:p>
    <w:p w14:paraId="0F9689D5" w14:textId="24C29084" w:rsidR="0023521C" w:rsidRPr="0023521C" w:rsidRDefault="0023521C" w:rsidP="0023521C">
      <w:pPr>
        <w:pStyle w:val="Paragraph"/>
      </w:pPr>
      <w:r w:rsidRPr="003722AE">
        <w:t>We believe that</w:t>
      </w:r>
      <w:r>
        <w:t xml:space="preserve"> </w:t>
      </w:r>
    </w:p>
    <w:p w14:paraId="122D9BD3" w14:textId="5971FFCC" w:rsidR="0023521C" w:rsidRPr="0023521C" w:rsidRDefault="0023521C" w:rsidP="0023521C">
      <w:pPr>
        <w:pStyle w:val="Equation"/>
        <w:jc w:val="right"/>
        <w:rPr>
          <w:rFonts w:eastAsia="Times-Roman"/>
          <w:color w:val="000000"/>
        </w:rPr>
      </w:pPr>
      <w:r>
        <w:rPr>
          <w:rFonts w:eastAsia="Times-Roman"/>
          <w:color w:val="000000"/>
        </w:rPr>
        <w:tab/>
      </w:r>
      <w:r w:rsidR="001E222C" w:rsidRPr="001E222C">
        <w:rPr>
          <w:rFonts w:eastAsia="Times-Roman"/>
          <w:color w:val="000000"/>
          <w:position w:val="-10"/>
        </w:rPr>
        <w:object w:dxaOrig="2720" w:dyaOrig="300" w14:anchorId="44587FDA">
          <v:shape id="_x0000_i1066" type="#_x0000_t75" style="width:168.7pt;height:14.5pt" o:ole="">
            <v:imagedata r:id="rId96" o:title=""/>
          </v:shape>
          <o:OLEObject Type="Embed" ProgID="Equation.3" ShapeID="_x0000_i1066" DrawAspect="Content" ObjectID="_1825164300" r:id="rId97"/>
        </w:object>
      </w:r>
      <w:r>
        <w:rPr>
          <w:rFonts w:eastAsia="Times-Roman"/>
          <w:color w:val="000000"/>
        </w:rPr>
        <w:tab/>
      </w:r>
      <w:r w:rsidRPr="0023521C">
        <w:rPr>
          <w:rFonts w:eastAsia="Times-Roman"/>
          <w:color w:val="000000"/>
        </w:rPr>
        <w:t>(27)</w:t>
      </w:r>
    </w:p>
    <w:p w14:paraId="02120D0C" w14:textId="1C0AC09B" w:rsidR="007F7922" w:rsidRDefault="0023521C" w:rsidP="0023521C">
      <w:pPr>
        <w:pStyle w:val="Paragraph"/>
        <w:ind w:firstLine="0"/>
        <w:rPr>
          <w:lang w:val="uz-Cyrl-UZ"/>
        </w:rPr>
      </w:pPr>
      <w:r>
        <w:t>where</w:t>
      </w:r>
      <w:r w:rsidRPr="0023521C">
        <w:rPr>
          <w:lang w:val="uz-Cyrl-UZ"/>
        </w:rPr>
        <w:t xml:space="preserve"> </w:t>
      </w:r>
      <w:r w:rsidRPr="0023521C">
        <w:rPr>
          <w:i/>
          <w:lang w:val="uz-Cyrl-UZ"/>
        </w:rPr>
        <w:t>r</w:t>
      </w:r>
      <w:r w:rsidRPr="0023521C">
        <w:rPr>
          <w:i/>
          <w:vertAlign w:val="subscript"/>
          <w:lang w:val="uz-Cyrl-UZ"/>
        </w:rPr>
        <w:t>i</w:t>
      </w:r>
      <w:r w:rsidRPr="0023521C">
        <w:rPr>
          <w:lang w:val="uz-Cyrl-UZ"/>
        </w:rPr>
        <w:t xml:space="preserve">, </w:t>
      </w:r>
      <w:r w:rsidRPr="0023521C">
        <w:rPr>
          <w:i/>
          <w:lang w:val="uz-Cyrl-UZ"/>
        </w:rPr>
        <w:t>s</w:t>
      </w:r>
      <w:r w:rsidRPr="0023521C">
        <w:rPr>
          <w:i/>
          <w:vertAlign w:val="subscript"/>
          <w:lang w:val="uz-Cyrl-UZ"/>
        </w:rPr>
        <w:t>i</w:t>
      </w:r>
      <w:r w:rsidRPr="0023521C">
        <w:rPr>
          <w:lang w:val="uz-Cyrl-UZ"/>
        </w:rPr>
        <w:t xml:space="preserve">, </w:t>
      </w:r>
      <w:r w:rsidRPr="0023521C">
        <w:rPr>
          <w:i/>
          <w:lang w:val="uz-Cyrl-UZ"/>
        </w:rPr>
        <w:t>q</w:t>
      </w:r>
      <w:r w:rsidRPr="0023521C">
        <w:rPr>
          <w:i/>
          <w:vertAlign w:val="subscript"/>
          <w:lang w:val="uz-Cyrl-UZ"/>
        </w:rPr>
        <w:t>i</w:t>
      </w:r>
      <w:r>
        <w:rPr>
          <w:lang w:val="uz-Cyrl-UZ"/>
        </w:rPr>
        <w:t xml:space="preserve"> and</w:t>
      </w:r>
      <w:r w:rsidRPr="0023521C">
        <w:rPr>
          <w:lang w:val="uz-Cyrl-UZ"/>
        </w:rPr>
        <w:t xml:space="preserve"> </w:t>
      </w:r>
      <w:r w:rsidRPr="0023521C">
        <w:rPr>
          <w:i/>
          <w:lang w:val="uz-Cyrl-UZ"/>
        </w:rPr>
        <w:t>n</w:t>
      </w:r>
      <w:r w:rsidRPr="0023521C">
        <w:rPr>
          <w:i/>
          <w:vertAlign w:val="subscript"/>
          <w:lang w:val="uz-Cyrl-UZ"/>
        </w:rPr>
        <w:t>i</w:t>
      </w:r>
      <w:r w:rsidRPr="0023521C">
        <w:rPr>
          <w:lang w:val="uz-Cyrl-UZ"/>
        </w:rPr>
        <w:t xml:space="preserve"> are determined from the system (19) - (26)</w:t>
      </w:r>
      <w:r>
        <w:rPr>
          <w:lang w:val="uz-Cyrl-UZ"/>
        </w:rPr>
        <w:t xml:space="preserve"> </w:t>
      </w:r>
    </w:p>
    <w:p w14:paraId="4C43C0E3" w14:textId="61BDE9A5" w:rsidR="000451E8" w:rsidRPr="000451E8" w:rsidRDefault="007768FC" w:rsidP="000451E8">
      <w:pPr>
        <w:pStyle w:val="Equation"/>
        <w:rPr>
          <w:rFonts w:eastAsia="Times-Roman"/>
        </w:rPr>
      </w:pPr>
      <w:r w:rsidRPr="007768FC">
        <w:rPr>
          <w:rFonts w:eastAsia="Times-Roman"/>
          <w:position w:val="-26"/>
        </w:rPr>
        <w:object w:dxaOrig="4140" w:dyaOrig="600" w14:anchorId="55549C04">
          <v:shape id="_x0000_i1067" type="#_x0000_t75" style="width:262.2pt;height:28.5pt" o:ole="">
            <v:imagedata r:id="rId98" o:title=""/>
          </v:shape>
          <o:OLEObject Type="Embed" ProgID="Equation.3" ShapeID="_x0000_i1067" DrawAspect="Content" ObjectID="_1825164301" r:id="rId99"/>
        </w:object>
      </w:r>
    </w:p>
    <w:p w14:paraId="5E4BAE56" w14:textId="08EDE570" w:rsidR="000451E8" w:rsidRPr="000451E8" w:rsidRDefault="001E222C" w:rsidP="000451E8">
      <w:pPr>
        <w:pStyle w:val="Equation"/>
        <w:rPr>
          <w:rFonts w:eastAsia="Times-Roman"/>
        </w:rPr>
      </w:pPr>
      <w:r w:rsidRPr="001E222C">
        <w:rPr>
          <w:rFonts w:eastAsia="Times-Roman"/>
          <w:position w:val="-10"/>
        </w:rPr>
        <w:object w:dxaOrig="4000" w:dyaOrig="300" w14:anchorId="3E067822">
          <v:shape id="_x0000_i1068" type="#_x0000_t75" style="width:252.55pt;height:14.5pt" o:ole="">
            <v:imagedata r:id="rId100" o:title=""/>
          </v:shape>
          <o:OLEObject Type="Embed" ProgID="Equation.3" ShapeID="_x0000_i1068" DrawAspect="Content" ObjectID="_1825164302" r:id="rId101"/>
        </w:object>
      </w:r>
    </w:p>
    <w:p w14:paraId="186C0C56" w14:textId="3FC21F37" w:rsidR="000451E8" w:rsidRPr="000451E8" w:rsidRDefault="001E222C" w:rsidP="000451E8">
      <w:pPr>
        <w:pStyle w:val="Equation"/>
        <w:rPr>
          <w:rFonts w:eastAsia="Times-Roman"/>
        </w:rPr>
      </w:pPr>
      <w:r w:rsidRPr="001E222C">
        <w:rPr>
          <w:rFonts w:eastAsia="Times-Roman"/>
          <w:position w:val="-10"/>
        </w:rPr>
        <w:object w:dxaOrig="4000" w:dyaOrig="300" w14:anchorId="193B8FBD">
          <v:shape id="_x0000_i1069" type="#_x0000_t75" style="width:252.55pt;height:14.5pt" o:ole="">
            <v:imagedata r:id="rId102" o:title=""/>
          </v:shape>
          <o:OLEObject Type="Embed" ProgID="Equation.3" ShapeID="_x0000_i1069" DrawAspect="Content" ObjectID="_1825164303" r:id="rId103"/>
        </w:object>
      </w:r>
    </w:p>
    <w:p w14:paraId="0421F2B9" w14:textId="67CBEE75" w:rsidR="000451E8" w:rsidRPr="000451E8" w:rsidRDefault="001E222C" w:rsidP="000451E8">
      <w:pPr>
        <w:pStyle w:val="Equation"/>
        <w:rPr>
          <w:rFonts w:eastAsia="Times-Roman"/>
        </w:rPr>
      </w:pPr>
      <w:r w:rsidRPr="001E222C">
        <w:rPr>
          <w:rFonts w:eastAsia="Times-Roman"/>
          <w:position w:val="-10"/>
        </w:rPr>
        <w:object w:dxaOrig="4000" w:dyaOrig="300" w14:anchorId="1D0601E8">
          <v:shape id="_x0000_i1070" type="#_x0000_t75" style="width:250.4pt;height:14.5pt" o:ole="">
            <v:imagedata r:id="rId104" o:title=""/>
          </v:shape>
          <o:OLEObject Type="Embed" ProgID="Equation.3" ShapeID="_x0000_i1070" DrawAspect="Content" ObjectID="_1825164304" r:id="rId105"/>
        </w:object>
      </w:r>
      <w:r w:rsidR="000451E8" w:rsidRPr="000451E8">
        <w:rPr>
          <w:rFonts w:eastAsia="Times-Roman"/>
        </w:rPr>
        <w:t>,</w:t>
      </w:r>
    </w:p>
    <w:p w14:paraId="25694E84" w14:textId="7ABABA21" w:rsidR="000451E8" w:rsidRDefault="001E222C" w:rsidP="000451E8">
      <w:pPr>
        <w:pStyle w:val="Equation"/>
        <w:rPr>
          <w:rFonts w:eastAsia="Times-Roman"/>
        </w:rPr>
      </w:pPr>
      <w:r w:rsidRPr="001E222C">
        <w:rPr>
          <w:rFonts w:eastAsia="Times-Roman"/>
          <w:position w:val="-10"/>
        </w:rPr>
        <w:object w:dxaOrig="5100" w:dyaOrig="300" w14:anchorId="0A83D642">
          <v:shape id="_x0000_i1071" type="#_x0000_t75" style="width:323.45pt;height:14.5pt" o:ole="">
            <v:imagedata r:id="rId106" o:title=""/>
          </v:shape>
          <o:OLEObject Type="Embed" ProgID="Equation.3" ShapeID="_x0000_i1071" DrawAspect="Content" ObjectID="_1825164305" r:id="rId107"/>
        </w:object>
      </w:r>
      <w:r w:rsidR="000451E8" w:rsidRPr="000451E8">
        <w:rPr>
          <w:rFonts w:eastAsia="Times-Roman"/>
        </w:rPr>
        <w:t>,</w:t>
      </w:r>
    </w:p>
    <w:p w14:paraId="53F5F757" w14:textId="03C8C6C8" w:rsidR="000451E8" w:rsidRPr="00AA05BB" w:rsidRDefault="001E222C" w:rsidP="00AA05BB">
      <w:pPr>
        <w:pStyle w:val="Equation"/>
        <w:rPr>
          <w:rFonts w:eastAsia="Times-Roman"/>
        </w:rPr>
      </w:pPr>
      <w:r w:rsidRPr="001E222C">
        <w:rPr>
          <w:rFonts w:eastAsia="Times-Roman"/>
          <w:position w:val="-10"/>
        </w:rPr>
        <w:object w:dxaOrig="5280" w:dyaOrig="300" w14:anchorId="25C85AD8">
          <v:shape id="_x0000_i1072" type="#_x0000_t75" style="width:336.35pt;height:14.5pt" o:ole="">
            <v:imagedata r:id="rId108" o:title=""/>
          </v:shape>
          <o:OLEObject Type="Embed" ProgID="Equation.3" ShapeID="_x0000_i1072" DrawAspect="Content" ObjectID="_1825164306" r:id="rId109"/>
        </w:object>
      </w:r>
    </w:p>
    <w:p w14:paraId="1BB37EEB" w14:textId="6D29AA12" w:rsidR="000451E8" w:rsidRDefault="001E222C" w:rsidP="00B379AA">
      <w:pPr>
        <w:pStyle w:val="Equation"/>
      </w:pPr>
      <w:r w:rsidRPr="001E222C">
        <w:rPr>
          <w:rFonts w:eastAsia="Times-Roman"/>
          <w:position w:val="-10"/>
        </w:rPr>
        <w:object w:dxaOrig="6020" w:dyaOrig="300" w14:anchorId="0D83E00A">
          <v:shape id="_x0000_i1073" type="#_x0000_t75" style="width:382.05pt;height:14.5pt" o:ole="">
            <v:imagedata r:id="rId110" o:title=""/>
          </v:shape>
          <o:OLEObject Type="Embed" ProgID="Equation.3" ShapeID="_x0000_i1073" DrawAspect="Content" ObjectID="_1825164307" r:id="rId111"/>
        </w:object>
      </w:r>
    </w:p>
    <w:p w14:paraId="26F8734A" w14:textId="763BEFFF" w:rsidR="00B379AA" w:rsidRPr="000451E8" w:rsidRDefault="001E222C" w:rsidP="00B379AA">
      <w:pPr>
        <w:pStyle w:val="Equation"/>
      </w:pPr>
      <w:r w:rsidRPr="001E222C">
        <w:rPr>
          <w:rFonts w:eastAsia="Times-Roman"/>
          <w:position w:val="-10"/>
        </w:rPr>
        <w:object w:dxaOrig="4040" w:dyaOrig="300" w14:anchorId="2270C882">
          <v:shape id="_x0000_i1074" type="#_x0000_t75" style="width:257.35pt;height:14.5pt" o:ole="">
            <v:imagedata r:id="rId112" o:title=""/>
          </v:shape>
          <o:OLEObject Type="Embed" ProgID="Equation.3" ShapeID="_x0000_i1074" DrawAspect="Content" ObjectID="_1825164308" r:id="rId113"/>
        </w:object>
      </w:r>
    </w:p>
    <w:p w14:paraId="5018C959" w14:textId="2957F013" w:rsidR="000451E8" w:rsidRPr="000451E8" w:rsidRDefault="001E222C" w:rsidP="000451E8">
      <w:pPr>
        <w:pStyle w:val="Equation"/>
      </w:pPr>
      <w:r w:rsidRPr="001E222C">
        <w:rPr>
          <w:rFonts w:eastAsia="Times-Roman"/>
          <w:position w:val="-10"/>
        </w:rPr>
        <w:object w:dxaOrig="3340" w:dyaOrig="300" w14:anchorId="03E696ED">
          <v:shape id="_x0000_i1075" type="#_x0000_t75" style="width:211.7pt;height:14.5pt" o:ole="">
            <v:imagedata r:id="rId114" o:title=""/>
          </v:shape>
          <o:OLEObject Type="Embed" ProgID="Equation.3" ShapeID="_x0000_i1075" DrawAspect="Content" ObjectID="_1825164309" r:id="rId115"/>
        </w:object>
      </w:r>
    </w:p>
    <w:p w14:paraId="61F13C36" w14:textId="4E3C8B12" w:rsidR="000451E8" w:rsidRDefault="001E222C" w:rsidP="000451E8">
      <w:pPr>
        <w:pStyle w:val="Equation"/>
        <w:rPr>
          <w:rFonts w:ascii="Symbol" w:eastAsia="Times-Roman" w:hAnsi="Symbol" w:hint="eastAsia"/>
        </w:rPr>
      </w:pPr>
      <w:r w:rsidRPr="001E222C">
        <w:rPr>
          <w:rFonts w:ascii="Symbol" w:eastAsia="Times-Roman" w:hAnsi="Symbol"/>
          <w:position w:val="-26"/>
        </w:rPr>
        <w:object w:dxaOrig="4500" w:dyaOrig="580" w14:anchorId="1B701AC8">
          <v:shape id="_x0000_i1076" type="#_x0000_t75" style="width:285.85pt;height:27.95pt" o:ole="">
            <v:imagedata r:id="rId116" o:title=""/>
          </v:shape>
          <o:OLEObject Type="Embed" ProgID="Equation.3" ShapeID="_x0000_i1076" DrawAspect="Content" ObjectID="_1825164310" r:id="rId117"/>
        </w:object>
      </w:r>
    </w:p>
    <w:p w14:paraId="7E9FDE7F" w14:textId="4E0A78BB" w:rsidR="000451E8" w:rsidRPr="001E222C" w:rsidRDefault="001E222C" w:rsidP="001E222C">
      <w:pPr>
        <w:pStyle w:val="Equation"/>
        <w:rPr>
          <w:rFonts w:ascii="Symbol" w:eastAsia="Times-Roman" w:hAnsi="Symbol" w:hint="eastAsia"/>
        </w:rPr>
      </w:pPr>
      <w:r w:rsidRPr="001E222C">
        <w:rPr>
          <w:rFonts w:eastAsia="Times-Roman"/>
          <w:position w:val="-10"/>
        </w:rPr>
        <w:object w:dxaOrig="3960" w:dyaOrig="300" w14:anchorId="44872A79">
          <v:shape id="_x0000_i1077" type="#_x0000_t75" style="width:252pt;height:14.5pt" o:ole="">
            <v:imagedata r:id="rId118" o:title=""/>
          </v:shape>
          <o:OLEObject Type="Embed" ProgID="Equation.3" ShapeID="_x0000_i1077" DrawAspect="Content" ObjectID="_1825164311" r:id="rId119"/>
        </w:object>
      </w:r>
      <w:r w:rsidRPr="001E222C">
        <w:rPr>
          <w:rFonts w:eastAsia="Times-Roman"/>
          <w:position w:val="-10"/>
        </w:rPr>
        <w:object w:dxaOrig="3879" w:dyaOrig="300" w14:anchorId="677A06FC">
          <v:shape id="_x0000_i1078" type="#_x0000_t75" style="width:246.1pt;height:14.5pt" o:ole="">
            <v:imagedata r:id="rId120" o:title=""/>
          </v:shape>
          <o:OLEObject Type="Embed" ProgID="Equation.3" ShapeID="_x0000_i1078" DrawAspect="Content" ObjectID="_1825164312" r:id="rId121"/>
        </w:object>
      </w:r>
    </w:p>
    <w:p w14:paraId="5627AA24" w14:textId="135FD131" w:rsidR="000451E8" w:rsidRPr="000451E8" w:rsidRDefault="001E222C" w:rsidP="00815B0E">
      <w:pPr>
        <w:pStyle w:val="Equation"/>
      </w:pPr>
      <w:r w:rsidRPr="001E222C">
        <w:rPr>
          <w:rFonts w:eastAsia="Times-Roman"/>
          <w:position w:val="-10"/>
        </w:rPr>
        <w:object w:dxaOrig="4380" w:dyaOrig="300" w14:anchorId="122BEE63">
          <v:shape id="_x0000_i1079" type="#_x0000_t75" style="width:277.8pt;height:14.5pt" o:ole="">
            <v:imagedata r:id="rId122" o:title=""/>
          </v:shape>
          <o:OLEObject Type="Embed" ProgID="Equation.3" ShapeID="_x0000_i1079" DrawAspect="Content" ObjectID="_1825164313" r:id="rId123"/>
        </w:object>
      </w:r>
    </w:p>
    <w:p w14:paraId="4AB71898" w14:textId="3B7E050C" w:rsidR="000451E8" w:rsidRPr="000451E8" w:rsidRDefault="001E222C" w:rsidP="000451E8">
      <w:pPr>
        <w:pStyle w:val="Equation"/>
      </w:pPr>
      <w:r w:rsidRPr="001E222C">
        <w:rPr>
          <w:rFonts w:eastAsia="Times-Roman"/>
          <w:position w:val="-10"/>
        </w:rPr>
        <w:object w:dxaOrig="2120" w:dyaOrig="300" w14:anchorId="74121B46">
          <v:shape id="_x0000_i1080" type="#_x0000_t75" style="width:135.4pt;height:14.5pt" o:ole="">
            <v:imagedata r:id="rId124" o:title=""/>
          </v:shape>
          <o:OLEObject Type="Embed" ProgID="Equation.3" ShapeID="_x0000_i1080" DrawAspect="Content" ObjectID="_1825164314" r:id="rId125"/>
        </w:object>
      </w:r>
      <w:r w:rsidR="0052399A">
        <w:rPr>
          <w:rFonts w:eastAsia="Times-Roman"/>
        </w:rPr>
        <w:t xml:space="preserve"> </w:t>
      </w:r>
      <w:r w:rsidRPr="001E222C">
        <w:rPr>
          <w:rFonts w:eastAsia="Times-Roman"/>
          <w:position w:val="-10"/>
        </w:rPr>
        <w:object w:dxaOrig="2180" w:dyaOrig="300" w14:anchorId="474B8D70">
          <v:shape id="_x0000_i1081" type="#_x0000_t75" style="width:138.1pt;height:14.5pt" o:ole="">
            <v:imagedata r:id="rId126" o:title=""/>
          </v:shape>
          <o:OLEObject Type="Embed" ProgID="Equation.3" ShapeID="_x0000_i1081" DrawAspect="Content" ObjectID="_1825164315" r:id="rId127"/>
        </w:object>
      </w:r>
      <w:r w:rsidR="0052399A">
        <w:rPr>
          <w:rFonts w:eastAsia="Times-Roman"/>
        </w:rPr>
        <w:t xml:space="preserve"> </w:t>
      </w:r>
      <w:r w:rsidRPr="001E222C">
        <w:rPr>
          <w:rFonts w:eastAsia="Times-Roman"/>
          <w:position w:val="-10"/>
        </w:rPr>
        <w:object w:dxaOrig="1200" w:dyaOrig="300" w14:anchorId="551EDDEF">
          <v:shape id="_x0000_i1082" type="#_x0000_t75" style="width:76.85pt;height:14.5pt" o:ole="">
            <v:imagedata r:id="rId128" o:title=""/>
          </v:shape>
          <o:OLEObject Type="Embed" ProgID="Equation.3" ShapeID="_x0000_i1082" DrawAspect="Content" ObjectID="_1825164316" r:id="rId129"/>
        </w:object>
      </w:r>
    </w:p>
    <w:p w14:paraId="007179D7" w14:textId="14FEE178" w:rsidR="000451E8" w:rsidRDefault="001E222C" w:rsidP="00815B0E">
      <w:pPr>
        <w:pStyle w:val="Equation"/>
        <w:rPr>
          <w:rFonts w:eastAsia="Times-Roman"/>
        </w:rPr>
      </w:pPr>
      <w:r w:rsidRPr="001E222C">
        <w:rPr>
          <w:rFonts w:eastAsia="Times-Roman"/>
          <w:position w:val="-10"/>
        </w:rPr>
        <w:object w:dxaOrig="2100" w:dyaOrig="300" w14:anchorId="3A59CF66">
          <v:shape id="_x0000_i1083" type="#_x0000_t75" style="width:133.25pt;height:14.5pt" o:ole="">
            <v:imagedata r:id="rId130" o:title=""/>
          </v:shape>
          <o:OLEObject Type="Embed" ProgID="Equation.3" ShapeID="_x0000_i1083" DrawAspect="Content" ObjectID="_1825164317" r:id="rId131"/>
        </w:object>
      </w:r>
      <w:r w:rsidR="0052399A">
        <w:rPr>
          <w:rFonts w:eastAsia="Times-Roman"/>
        </w:rPr>
        <w:t xml:space="preserve"> </w:t>
      </w:r>
      <w:r w:rsidRPr="001E222C">
        <w:rPr>
          <w:rFonts w:eastAsia="Times-Roman"/>
          <w:position w:val="-10"/>
        </w:rPr>
        <w:object w:dxaOrig="2120" w:dyaOrig="300" w14:anchorId="26921584">
          <v:shape id="_x0000_i1084" type="#_x0000_t75" style="width:135.4pt;height:14.5pt" o:ole="">
            <v:imagedata r:id="rId132" o:title=""/>
          </v:shape>
          <o:OLEObject Type="Embed" ProgID="Equation.3" ShapeID="_x0000_i1084" DrawAspect="Content" ObjectID="_1825164318" r:id="rId133"/>
        </w:object>
      </w:r>
      <w:r w:rsidR="0052399A">
        <w:rPr>
          <w:rFonts w:eastAsia="Times-Roman"/>
        </w:rPr>
        <w:t xml:space="preserve"> </w:t>
      </w:r>
      <w:r w:rsidRPr="001E222C">
        <w:rPr>
          <w:rFonts w:eastAsia="Times-Roman"/>
          <w:position w:val="-10"/>
        </w:rPr>
        <w:object w:dxaOrig="1260" w:dyaOrig="300" w14:anchorId="6AB6EBFC">
          <v:shape id="_x0000_i1085" type="#_x0000_t75" style="width:80.05pt;height:14.5pt" o:ole="">
            <v:imagedata r:id="rId134" o:title=""/>
          </v:shape>
          <o:OLEObject Type="Embed" ProgID="Equation.3" ShapeID="_x0000_i1085" DrawAspect="Content" ObjectID="_1825164319" r:id="rId135"/>
        </w:object>
      </w:r>
    </w:p>
    <w:p w14:paraId="332199FE" w14:textId="4FA3DF54" w:rsidR="00815B0E" w:rsidRPr="000451E8" w:rsidRDefault="001E222C" w:rsidP="00815B0E">
      <w:pPr>
        <w:pStyle w:val="Equation"/>
      </w:pPr>
      <w:r w:rsidRPr="001E222C">
        <w:rPr>
          <w:rFonts w:eastAsia="Times-Roman"/>
          <w:position w:val="-10"/>
        </w:rPr>
        <w:object w:dxaOrig="6220" w:dyaOrig="300" w14:anchorId="0C4D8965">
          <v:shape id="_x0000_i1086" type="#_x0000_t75" style="width:395.45pt;height:14.5pt" o:ole="">
            <v:imagedata r:id="rId136" o:title=""/>
          </v:shape>
          <o:OLEObject Type="Embed" ProgID="Equation.3" ShapeID="_x0000_i1086" DrawAspect="Content" ObjectID="_1825164320" r:id="rId137"/>
        </w:object>
      </w:r>
    </w:p>
    <w:p w14:paraId="0A875408" w14:textId="258EBB45" w:rsidR="000451E8" w:rsidRPr="000451E8" w:rsidRDefault="001E222C" w:rsidP="00815B0E">
      <w:pPr>
        <w:pStyle w:val="Equation"/>
      </w:pPr>
      <w:r w:rsidRPr="001E222C">
        <w:rPr>
          <w:rFonts w:eastAsia="Times-Roman"/>
          <w:position w:val="-26"/>
        </w:rPr>
        <w:object w:dxaOrig="4120" w:dyaOrig="620" w14:anchorId="50308894">
          <v:shape id="_x0000_i1087" type="#_x0000_t75" style="width:261.65pt;height:29pt" o:ole="">
            <v:imagedata r:id="rId138" o:title=""/>
          </v:shape>
          <o:OLEObject Type="Embed" ProgID="Equation.3" ShapeID="_x0000_i1087" DrawAspect="Content" ObjectID="_1825164321" r:id="rId139"/>
        </w:object>
      </w:r>
    </w:p>
    <w:p w14:paraId="483A94F6" w14:textId="09F371F1" w:rsidR="000451E8" w:rsidRDefault="00D6718A" w:rsidP="00D6718A">
      <w:pPr>
        <w:pStyle w:val="Paragraph"/>
      </w:pPr>
      <w:r w:rsidRPr="00D6718A">
        <w:t xml:space="preserve">Substituting the expressions </w:t>
      </w:r>
      <w:r w:rsidRPr="00D6718A">
        <w:rPr>
          <w:i/>
        </w:rPr>
        <w:t>C</w:t>
      </w:r>
      <w:r w:rsidRPr="00D6718A">
        <w:rPr>
          <w:i/>
          <w:vertAlign w:val="subscript"/>
        </w:rPr>
        <w:t>i</w:t>
      </w:r>
      <w:r w:rsidRPr="00D6718A">
        <w:t xml:space="preserve"> and </w:t>
      </w:r>
      <w:r w:rsidRPr="00D6718A">
        <w:rPr>
          <w:i/>
        </w:rPr>
        <w:t>B</w:t>
      </w:r>
      <w:r w:rsidRPr="00D6718A">
        <w:rPr>
          <w:i/>
          <w:vertAlign w:val="subscript"/>
        </w:rPr>
        <w:t>i</w:t>
      </w:r>
      <w:r w:rsidRPr="00D6718A">
        <w:t xml:space="preserve"> from (28) into (18), we obtain</w:t>
      </w:r>
      <w:r w:rsidR="00815B0E">
        <w:t xml:space="preserve"> </w:t>
      </w:r>
    </w:p>
    <w:p w14:paraId="46E03B0F" w14:textId="146D454F" w:rsidR="000451E8" w:rsidRDefault="001E222C" w:rsidP="00815B0E">
      <w:pPr>
        <w:pStyle w:val="Equation"/>
      </w:pPr>
      <w:r w:rsidRPr="001E222C">
        <w:rPr>
          <w:rFonts w:eastAsia="Times-Roman"/>
          <w:position w:val="-26"/>
        </w:rPr>
        <w:object w:dxaOrig="1420" w:dyaOrig="600" w14:anchorId="03C2C51D">
          <v:shape id="_x0000_i1088" type="#_x0000_t75" style="width:90.8pt;height:28.5pt" o:ole="">
            <v:imagedata r:id="rId140" o:title=""/>
          </v:shape>
          <o:OLEObject Type="Embed" ProgID="Equation.3" ShapeID="_x0000_i1088" DrawAspect="Content" ObjectID="_1825164322" r:id="rId141"/>
        </w:object>
      </w:r>
    </w:p>
    <w:p w14:paraId="037FA7E1" w14:textId="65356D55" w:rsidR="00D6718A" w:rsidRPr="00815B0E" w:rsidRDefault="00D6718A" w:rsidP="00D6718A">
      <w:pPr>
        <w:pStyle w:val="Equation"/>
        <w:jc w:val="both"/>
        <w:rPr>
          <w:iCs/>
          <w:lang w:val="ru-RU"/>
        </w:rPr>
      </w:pPr>
      <w:r w:rsidRPr="00815B0E">
        <w:rPr>
          <w:iCs/>
        </w:rPr>
        <w:t xml:space="preserve">where </w:t>
      </w:r>
      <w:r w:rsidRPr="00815B0E">
        <w:rPr>
          <w:iCs/>
        </w:rPr>
        <w:sym w:font="Symbol" w:char="F061"/>
      </w:r>
      <w:r w:rsidRPr="00815B0E">
        <w:rPr>
          <w:iCs/>
          <w:lang w:val="ru-RU"/>
        </w:rPr>
        <w:t>=</w:t>
      </w:r>
      <w:r w:rsidRPr="00815B0E">
        <w:rPr>
          <w:i/>
          <w:iCs/>
        </w:rPr>
        <w:t>M</w:t>
      </w:r>
      <w:r w:rsidRPr="00815B0E">
        <w:rPr>
          <w:i/>
          <w:iCs/>
          <w:lang w:val="ru-RU"/>
        </w:rPr>
        <w:t>/</w:t>
      </w:r>
      <w:r w:rsidRPr="00815B0E">
        <w:rPr>
          <w:i/>
          <w:iCs/>
        </w:rPr>
        <w:t>mH</w:t>
      </w:r>
      <w:r w:rsidRPr="00815B0E">
        <w:rPr>
          <w:iCs/>
          <w:lang w:val="ru-RU"/>
        </w:rPr>
        <w:t xml:space="preserve"> </w:t>
      </w:r>
    </w:p>
    <w:p w14:paraId="4DB04A8B" w14:textId="39C4A786" w:rsidR="00815B0E" w:rsidRDefault="001E222C" w:rsidP="00815B0E">
      <w:pPr>
        <w:pStyle w:val="Equation"/>
        <w:rPr>
          <w:rFonts w:eastAsia="Times-Roman"/>
        </w:rPr>
      </w:pPr>
      <w:r w:rsidRPr="001E222C">
        <w:rPr>
          <w:rFonts w:eastAsia="Times-Roman"/>
          <w:position w:val="-10"/>
        </w:rPr>
        <w:object w:dxaOrig="5020" w:dyaOrig="300" w14:anchorId="066C4718">
          <v:shape id="_x0000_i1089" type="#_x0000_t75" style="width:318.65pt;height:14.5pt" o:ole="">
            <v:imagedata r:id="rId142" o:title=""/>
          </v:shape>
          <o:OLEObject Type="Embed" ProgID="Equation.3" ShapeID="_x0000_i1089" DrawAspect="Content" ObjectID="_1825164323" r:id="rId143"/>
        </w:object>
      </w:r>
    </w:p>
    <w:p w14:paraId="69028626" w14:textId="63F313DB" w:rsidR="00815B0E" w:rsidRDefault="001E222C" w:rsidP="00815B0E">
      <w:pPr>
        <w:pStyle w:val="Equation"/>
        <w:rPr>
          <w:iCs/>
          <w:sz w:val="22"/>
          <w:lang w:val="ru-RU"/>
        </w:rPr>
      </w:pPr>
      <w:r w:rsidRPr="001E222C">
        <w:rPr>
          <w:rFonts w:eastAsia="Times-Roman"/>
          <w:position w:val="-10"/>
        </w:rPr>
        <w:object w:dxaOrig="4920" w:dyaOrig="300" w14:anchorId="5FA8429A">
          <v:shape id="_x0000_i1090" type="#_x0000_t75" style="width:311.65pt;height:14.5pt" o:ole="">
            <v:imagedata r:id="rId144" o:title=""/>
          </v:shape>
          <o:OLEObject Type="Embed" ProgID="Equation.3" ShapeID="_x0000_i1090" DrawAspect="Content" ObjectID="_1825164324" r:id="rId145"/>
        </w:object>
      </w:r>
    </w:p>
    <w:p w14:paraId="1E6CCF8C" w14:textId="37EA25B1" w:rsidR="00D6718A" w:rsidRDefault="00D6718A" w:rsidP="00D6718A">
      <w:pPr>
        <w:pStyle w:val="1"/>
      </w:pPr>
      <w:r w:rsidRPr="00D6718A">
        <w:lastRenderedPageBreak/>
        <w:t>RESULTS</w:t>
      </w:r>
    </w:p>
    <w:p w14:paraId="178EADA3" w14:textId="3CAA9B6B" w:rsidR="00F9270E" w:rsidRPr="00236930" w:rsidRDefault="00B54B9D" w:rsidP="00FE66C9">
      <w:pPr>
        <w:pStyle w:val="Equation"/>
        <w:ind w:firstLine="284"/>
        <w:jc w:val="both"/>
        <w:rPr>
          <w:lang w:val="uz-Cyrl-UZ"/>
        </w:rPr>
      </w:pPr>
      <w:r>
        <w:tab/>
      </w:r>
      <w:r w:rsidR="0038532A">
        <w:t>Fig.4</w:t>
      </w:r>
      <w:r w:rsidR="00D6718A" w:rsidRPr="00D6718A">
        <w:t xml:space="preserve"> shows the curves of the dependence of the displacements of a rigid beam </w:t>
      </w:r>
      <w:r w:rsidR="00D6718A" w:rsidRPr="00D6718A">
        <w:rPr>
          <w:i/>
        </w:rPr>
        <w:t>W</w:t>
      </w:r>
      <w:r w:rsidR="00D6718A" w:rsidRPr="00D6718A">
        <w:t xml:space="preserve"> (related to </w:t>
      </w:r>
      <w:r w:rsidR="00D6718A" w:rsidRPr="00D6718A">
        <w:rPr>
          <w:i/>
        </w:rPr>
        <w:t>W</w:t>
      </w:r>
      <w:r w:rsidR="00D6718A" w:rsidRPr="00D6718A">
        <w:rPr>
          <w:vertAlign w:val="subscript"/>
        </w:rPr>
        <w:t>0</w:t>
      </w:r>
      <w:r w:rsidR="00D6718A" w:rsidRPr="00D6718A">
        <w:t xml:space="preserve">) </w:t>
      </w:r>
      <w:r w:rsidR="00D6718A">
        <w:t xml:space="preserve">on the dimensionless frequency </w:t>
      </w:r>
      <w:r w:rsidR="00D6718A" w:rsidRPr="00D6718A">
        <w:rPr>
          <w:i/>
        </w:rPr>
        <w:t>ω</w:t>
      </w:r>
      <w:r w:rsidR="00D6718A" w:rsidRPr="00D6718A">
        <w:t>.</w:t>
      </w:r>
      <w:r w:rsidR="00D6718A">
        <w:t xml:space="preserve"> </w:t>
      </w:r>
      <w:r w:rsidR="00D6718A" w:rsidRPr="00D6718A">
        <w:t xml:space="preserve">The distribution curves of deflections </w:t>
      </w:r>
      <w:r w:rsidR="00D6718A" w:rsidRPr="00B54B9D">
        <w:rPr>
          <w:i/>
        </w:rPr>
        <w:t>W</w:t>
      </w:r>
      <w:r w:rsidR="00D6718A" w:rsidRPr="00B54B9D">
        <w:rPr>
          <w:vertAlign w:val="subscript"/>
        </w:rPr>
        <w:t>1</w:t>
      </w:r>
      <w:r w:rsidR="00D6718A" w:rsidRPr="00D6718A">
        <w:t xml:space="preserve"> and </w:t>
      </w:r>
      <w:r w:rsidR="00D6718A" w:rsidRPr="00B54B9D">
        <w:rPr>
          <w:i/>
        </w:rPr>
        <w:t>W</w:t>
      </w:r>
      <w:r w:rsidR="00D6718A" w:rsidRPr="00B54B9D">
        <w:rPr>
          <w:vertAlign w:val="subscript"/>
        </w:rPr>
        <w:t>2</w:t>
      </w:r>
      <w:r w:rsidR="00D6718A" w:rsidRPr="00D6718A">
        <w:t xml:space="preserve"> (related to </w:t>
      </w:r>
      <w:r w:rsidR="00D6718A" w:rsidRPr="00B54B9D">
        <w:rPr>
          <w:i/>
        </w:rPr>
        <w:t>W</w:t>
      </w:r>
      <w:r w:rsidR="00D6718A" w:rsidRPr="00B54B9D">
        <w:rPr>
          <w:vertAlign w:val="subscript"/>
        </w:rPr>
        <w:t>0</w:t>
      </w:r>
      <w:r w:rsidR="00D6718A" w:rsidRPr="00D6718A">
        <w:t xml:space="preserve">) and longitudinal stresses </w:t>
      </w:r>
      <w:r w:rsidR="00D6718A" w:rsidRPr="00D6718A">
        <w:rPr>
          <w:position w:val="-22"/>
          <w:lang w:val="ru-RU"/>
        </w:rPr>
        <w:object w:dxaOrig="1160" w:dyaOrig="580" w14:anchorId="39E661DC">
          <v:shape id="_x0000_i1091" type="#_x0000_t75" style="width:58.05pt;height:30.1pt" o:ole="">
            <v:imagedata r:id="rId146" o:title=""/>
          </v:shape>
          <o:OLEObject Type="Embed" ProgID="Equation.3" ShapeID="_x0000_i1091" DrawAspect="Content" ObjectID="_1825164325" r:id="rId147"/>
        </w:object>
      </w:r>
      <w:r w:rsidR="00D6718A" w:rsidRPr="00D6718A">
        <w:t xml:space="preserve"> (</w:t>
      </w:r>
      <w:proofErr w:type="spellStart"/>
      <w:r w:rsidR="00D6718A" w:rsidRPr="00B54B9D">
        <w:rPr>
          <w:i/>
        </w:rPr>
        <w:t>i</w:t>
      </w:r>
      <w:proofErr w:type="spellEnd"/>
      <w:r w:rsidR="00D6718A" w:rsidRPr="00D6718A">
        <w:t xml:space="preserve">=1.2, a is the length of the sides of the square) along each pile for different values, dimensionless frequency and the depth of the second pile </w:t>
      </w:r>
      <w:r w:rsidR="00D6718A" w:rsidRPr="00B54B9D">
        <w:rPr>
          <w:i/>
        </w:rPr>
        <w:t>h</w:t>
      </w:r>
      <w:r w:rsidR="00D6718A" w:rsidRPr="00B54B9D">
        <w:rPr>
          <w:vertAlign w:val="subscript"/>
        </w:rPr>
        <w:t>2</w:t>
      </w:r>
      <w:r w:rsidR="00D6718A" w:rsidRPr="00D6718A">
        <w:t xml:space="preserve"> (related to the length of the pile) in the soi</w:t>
      </w:r>
      <w:r w:rsidR="000E4A69">
        <w:t>l environment are shown in Fig.</w:t>
      </w:r>
      <w:r w:rsidR="0038532A">
        <w:t>5 and 6</w:t>
      </w:r>
      <w:r w:rsidR="00D6718A" w:rsidRPr="00D6718A">
        <w:t>, where in the calc</w:t>
      </w:r>
      <w:r w:rsidR="00236930">
        <w:t xml:space="preserve">ulations it is assumed that </w:t>
      </w:r>
      <w:r w:rsidR="00236930" w:rsidRPr="00236930">
        <w:rPr>
          <w:i/>
        </w:rPr>
        <w:t>E</w:t>
      </w:r>
      <w:r w:rsidR="00236930">
        <w:t>=4·</w:t>
      </w:r>
      <w:r w:rsidR="00D6718A" w:rsidRPr="00D6718A">
        <w:t>10</w:t>
      </w:r>
      <w:r>
        <w:rPr>
          <w:vertAlign w:val="superscript"/>
        </w:rPr>
        <w:t>4</w:t>
      </w:r>
      <w:r w:rsidR="00236930">
        <w:rPr>
          <w:lang w:val="uz-Cyrl-UZ"/>
        </w:rPr>
        <w:t> </w:t>
      </w:r>
      <w:r>
        <w:t>M</w:t>
      </w:r>
      <w:r w:rsidR="00D6718A" w:rsidRPr="00D6718A">
        <w:t xml:space="preserve">Pa, </w:t>
      </w:r>
      <w:r w:rsidR="00D6718A" w:rsidRPr="00236930">
        <w:rPr>
          <w:i/>
        </w:rPr>
        <w:t>k</w:t>
      </w:r>
      <w:r w:rsidR="00D6718A" w:rsidRPr="00236930">
        <w:rPr>
          <w:vertAlign w:val="subscript"/>
        </w:rPr>
        <w:t>1</w:t>
      </w:r>
      <w:r w:rsidR="00D6718A" w:rsidRPr="00D6718A">
        <w:t>=</w:t>
      </w:r>
      <w:r w:rsidR="00D6718A" w:rsidRPr="00B54B9D">
        <w:rPr>
          <w:i/>
        </w:rPr>
        <w:t>k</w:t>
      </w:r>
      <w:r w:rsidR="00D6718A" w:rsidRPr="00236930">
        <w:rPr>
          <w:vertAlign w:val="subscript"/>
        </w:rPr>
        <w:t>2</w:t>
      </w:r>
      <w:r w:rsidR="00D6718A" w:rsidRPr="00D6718A">
        <w:t>=10</w:t>
      </w:r>
      <w:r w:rsidR="00D6718A" w:rsidRPr="00236930">
        <w:rPr>
          <w:vertAlign w:val="superscript"/>
        </w:rPr>
        <w:t>5</w:t>
      </w:r>
      <w:r w:rsidR="00236930" w:rsidRPr="00236930">
        <w:rPr>
          <w:lang w:val="uz-Cyrl-UZ"/>
        </w:rPr>
        <w:t> </w:t>
      </w:r>
      <w:r w:rsidR="00D6718A" w:rsidRPr="00D6718A">
        <w:t>N/m</w:t>
      </w:r>
      <w:r w:rsidR="00D6718A" w:rsidRPr="00236930">
        <w:rPr>
          <w:vertAlign w:val="superscript"/>
        </w:rPr>
        <w:t>2</w:t>
      </w:r>
      <w:r w:rsidR="00D6718A" w:rsidRPr="00D6718A">
        <w:t xml:space="preserve">, </w:t>
      </w:r>
      <w:r w:rsidR="00D6718A" w:rsidRPr="00236930">
        <w:rPr>
          <w:i/>
        </w:rPr>
        <w:t>M</w:t>
      </w:r>
      <w:r w:rsidR="00236930">
        <w:t>=5000</w:t>
      </w:r>
      <w:r w:rsidR="00236930">
        <w:rPr>
          <w:lang w:val="uz-Cyrl-UZ"/>
        </w:rPr>
        <w:t> </w:t>
      </w:r>
      <w:r w:rsidR="00D6718A" w:rsidRPr="00D6718A">
        <w:t xml:space="preserve">kg, </w:t>
      </w:r>
      <w:r w:rsidR="00D6718A" w:rsidRPr="00236930">
        <w:rPr>
          <w:i/>
        </w:rPr>
        <w:t>a</w:t>
      </w:r>
      <w:r w:rsidR="00236930">
        <w:t>=0.3</w:t>
      </w:r>
      <w:r w:rsidR="00236930">
        <w:rPr>
          <w:lang w:val="uz-Cyrl-UZ"/>
        </w:rPr>
        <w:t> </w:t>
      </w:r>
      <w:r w:rsidR="00D6718A" w:rsidRPr="00D6718A">
        <w:t xml:space="preserve">m, </w:t>
      </w:r>
      <w:r w:rsidR="00D6718A" w:rsidRPr="00236930">
        <w:rPr>
          <w:i/>
        </w:rPr>
        <w:t>H</w:t>
      </w:r>
      <w:r w:rsidR="00236930">
        <w:t>=10</w:t>
      </w:r>
      <w:r w:rsidR="00236930">
        <w:rPr>
          <w:lang w:val="uz-Cyrl-UZ"/>
        </w:rPr>
        <w:t> </w:t>
      </w:r>
      <w:r w:rsidR="00D6718A" w:rsidRPr="00D6718A">
        <w:t xml:space="preserve">m, </w:t>
      </w:r>
      <w:r w:rsidR="00236930" w:rsidRPr="000F7EFF">
        <w:rPr>
          <w:position w:val="-10"/>
        </w:rPr>
        <w:object w:dxaOrig="660" w:dyaOrig="340" w14:anchorId="7E91CBE1">
          <v:shape id="_x0000_i1092" type="#_x0000_t75" style="width:41.35pt;height:16.1pt" o:ole="">
            <v:imagedata r:id="rId148" o:title=""/>
          </v:shape>
          <o:OLEObject Type="Embed" ProgID="Equation.3" ShapeID="_x0000_i1092" DrawAspect="Content" ObjectID="_1825164326" r:id="rId149"/>
        </w:object>
      </w:r>
      <w:r w:rsidR="00D6718A" w:rsidRPr="00D6718A">
        <w:t>.</w:t>
      </w:r>
      <w:r w:rsidR="00236930">
        <w:rPr>
          <w:lang w:val="uz-Cyrl-UZ"/>
        </w:rPr>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36930" w14:paraId="6FA213E6" w14:textId="77777777" w:rsidTr="00F9270E">
        <w:trPr>
          <w:jc w:val="center"/>
        </w:trPr>
        <w:tc>
          <w:tcPr>
            <w:tcW w:w="4675" w:type="dxa"/>
          </w:tcPr>
          <w:p w14:paraId="460E323A" w14:textId="3412A072" w:rsidR="00236930" w:rsidRDefault="00236930" w:rsidP="00FE66C9">
            <w:pPr>
              <w:pStyle w:val="Paragraph"/>
              <w:spacing w:before="120"/>
              <w:ind w:firstLine="0"/>
              <w:jc w:val="center"/>
              <w:rPr>
                <w:lang w:val="uz-Cyrl-UZ"/>
              </w:rPr>
            </w:pPr>
            <w:r w:rsidRPr="00802489">
              <w:rPr>
                <w:i/>
                <w:iCs/>
                <w:noProof/>
                <w:sz w:val="18"/>
                <w:szCs w:val="28"/>
                <w:lang w:val="ru-RU" w:eastAsia="ja-JP"/>
              </w:rPr>
              <w:drawing>
                <wp:inline distT="0" distB="0" distL="0" distR="0" wp14:anchorId="49A2159F" wp14:editId="2008231A">
                  <wp:extent cx="2173185" cy="1641109"/>
                  <wp:effectExtent l="0" t="0" r="0" b="0"/>
                  <wp:docPr id="17942100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72606" cy="1716188"/>
                          </a:xfrm>
                          <a:prstGeom prst="rect">
                            <a:avLst/>
                          </a:prstGeom>
                          <a:noFill/>
                          <a:ln>
                            <a:noFill/>
                          </a:ln>
                        </pic:spPr>
                      </pic:pic>
                    </a:graphicData>
                  </a:graphic>
                </wp:inline>
              </w:drawing>
            </w:r>
          </w:p>
        </w:tc>
        <w:tc>
          <w:tcPr>
            <w:tcW w:w="4675" w:type="dxa"/>
          </w:tcPr>
          <w:p w14:paraId="29A9BC1B" w14:textId="51A23F22" w:rsidR="00236930" w:rsidRDefault="00236930" w:rsidP="00236930">
            <w:pPr>
              <w:pStyle w:val="Paragraph"/>
              <w:ind w:firstLine="0"/>
              <w:jc w:val="center"/>
              <w:rPr>
                <w:lang w:val="uz-Cyrl-UZ"/>
              </w:rPr>
            </w:pPr>
            <w:r>
              <w:rPr>
                <w:noProof/>
                <w:lang w:val="ru-RU" w:eastAsia="ja-JP"/>
              </w:rPr>
              <w:drawing>
                <wp:inline distT="0" distB="0" distL="0" distR="0" wp14:anchorId="585CD989" wp14:editId="11C22A52">
                  <wp:extent cx="2151059" cy="1579418"/>
                  <wp:effectExtent l="0" t="0" r="1905" b="1905"/>
                  <wp:docPr id="2097133934" name="Рисунок 209713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67349" cy="1664804"/>
                          </a:xfrm>
                          <a:prstGeom prst="rect">
                            <a:avLst/>
                          </a:prstGeom>
                        </pic:spPr>
                      </pic:pic>
                    </a:graphicData>
                  </a:graphic>
                </wp:inline>
              </w:drawing>
            </w:r>
          </w:p>
        </w:tc>
      </w:tr>
      <w:tr w:rsidR="00236930" w14:paraId="519E6337" w14:textId="77777777" w:rsidTr="00F9270E">
        <w:trPr>
          <w:jc w:val="center"/>
        </w:trPr>
        <w:tc>
          <w:tcPr>
            <w:tcW w:w="4675" w:type="dxa"/>
          </w:tcPr>
          <w:p w14:paraId="37E25252" w14:textId="1BD280EB" w:rsidR="00236930" w:rsidRPr="00F9270E" w:rsidRDefault="00236930" w:rsidP="00FE66C9">
            <w:pPr>
              <w:pStyle w:val="FigureCaption"/>
            </w:pPr>
            <w:r w:rsidRPr="00D4575A">
              <w:rPr>
                <w:i/>
              </w:rPr>
              <w:t>M</w:t>
            </w:r>
            <w:r>
              <w:t xml:space="preserve">=5000 </w:t>
            </w:r>
            <w:r w:rsidR="00F9270E">
              <w:t>kg</w:t>
            </w:r>
          </w:p>
        </w:tc>
        <w:tc>
          <w:tcPr>
            <w:tcW w:w="4675" w:type="dxa"/>
          </w:tcPr>
          <w:p w14:paraId="007CDFB2" w14:textId="14FA2977" w:rsidR="00236930" w:rsidRDefault="00F9270E" w:rsidP="00DE064B">
            <w:pPr>
              <w:pStyle w:val="FigureCaption"/>
              <w:rPr>
                <w:lang w:val="uz-Cyrl-UZ"/>
              </w:rPr>
            </w:pPr>
            <w:r w:rsidRPr="00D4575A">
              <w:rPr>
                <w:i/>
              </w:rPr>
              <w:t>M</w:t>
            </w:r>
            <w:r>
              <w:t>=</w:t>
            </w:r>
            <w:r w:rsidRPr="00DE064B">
              <w:t>3000</w:t>
            </w:r>
            <w:r>
              <w:t xml:space="preserve"> kg</w:t>
            </w:r>
          </w:p>
        </w:tc>
      </w:tr>
    </w:tbl>
    <w:p w14:paraId="17355E38" w14:textId="4914068A" w:rsidR="00D6718A" w:rsidRDefault="00F9270E" w:rsidP="00FE66C9">
      <w:pPr>
        <w:pStyle w:val="FigureCaption"/>
      </w:pPr>
      <w:r w:rsidRPr="00F9270E">
        <w:rPr>
          <w:b/>
          <w:lang w:val="uz-Cyrl-UZ"/>
        </w:rPr>
        <w:t>FIG</w:t>
      </w:r>
      <w:r w:rsidRPr="00F9270E">
        <w:rPr>
          <w:b/>
        </w:rPr>
        <w:t>URE</w:t>
      </w:r>
      <w:r w:rsidR="0038532A">
        <w:rPr>
          <w:b/>
          <w:lang w:val="uz-Cyrl-UZ"/>
        </w:rPr>
        <w:t xml:space="preserve"> 4</w:t>
      </w:r>
      <w:r w:rsidRPr="00F9270E">
        <w:rPr>
          <w:b/>
          <w:lang w:val="uz-Cyrl-UZ"/>
        </w:rPr>
        <w:t>.</w:t>
      </w:r>
      <w:r w:rsidRPr="00F9270E">
        <w:rPr>
          <w:lang w:val="uz-Cyrl-UZ"/>
        </w:rPr>
        <w:t xml:space="preserve"> Dependences of the displacement of a rigid beam on the dimensionle</w:t>
      </w:r>
      <w:r>
        <w:rPr>
          <w:lang w:val="uz-Cyrl-UZ"/>
        </w:rPr>
        <w:t xml:space="preserve">ss frequency </w:t>
      </w:r>
      <w:r w:rsidRPr="00F9270E">
        <w:rPr>
          <w:i/>
          <w:lang w:val="uz-Cyrl-UZ"/>
        </w:rPr>
        <w:t>ω</w:t>
      </w:r>
      <w:r>
        <w:rPr>
          <w:lang w:val="uz-Cyrl-UZ"/>
        </w:rPr>
        <w:t xml:space="preserve"> for two values </w:t>
      </w:r>
      <w:r w:rsidRPr="00F9270E">
        <w:rPr>
          <w:lang w:val="uz-Cyrl-UZ"/>
        </w:rPr>
        <w:t xml:space="preserve">of its </w:t>
      </w:r>
      <w:r w:rsidR="000E4A69">
        <w:rPr>
          <w:lang w:val="uz-Cyrl-UZ"/>
        </w:rPr>
        <w:br/>
      </w:r>
      <w:r w:rsidRPr="00F9270E">
        <w:rPr>
          <w:lang w:val="uz-Cyrl-UZ"/>
        </w:rPr>
        <w:t xml:space="preserve">mass </w:t>
      </w:r>
      <w:r w:rsidRPr="00F9270E">
        <w:rPr>
          <w:i/>
          <w:lang w:val="uz-Cyrl-UZ"/>
        </w:rPr>
        <w:t>M</w:t>
      </w:r>
      <w:r w:rsidRPr="00F9270E">
        <w:rPr>
          <w:lang w:val="uz-Cyrl-UZ"/>
        </w:rPr>
        <w:t xml:space="preserve"> and the data on the depth </w:t>
      </w:r>
      <w:r w:rsidRPr="00F9270E">
        <w:rPr>
          <w:i/>
          <w:lang w:val="uz-Cyrl-UZ"/>
        </w:rPr>
        <w:t>h</w:t>
      </w:r>
      <w:r w:rsidRPr="00F9270E">
        <w:rPr>
          <w:vertAlign w:val="subscript"/>
          <w:lang w:val="uz-Cyrl-UZ"/>
        </w:rPr>
        <w:t>2</w:t>
      </w:r>
      <w:r w:rsidRPr="00F9270E">
        <w:rPr>
          <w:lang w:val="uz-Cyrl-UZ"/>
        </w:rPr>
        <w:t xml:space="preserve"> of the second pile (related to </w:t>
      </w:r>
      <w:r w:rsidRPr="00F9270E">
        <w:rPr>
          <w:i/>
          <w:lang w:val="uz-Cyrl-UZ"/>
        </w:rPr>
        <w:t>H</w:t>
      </w:r>
      <w:r w:rsidRPr="00F9270E">
        <w:rPr>
          <w:lang w:val="uz-Cyrl-UZ"/>
        </w:rPr>
        <w:t>):</w:t>
      </w:r>
      <w:r>
        <w:t xml:space="preserve"> </w:t>
      </w:r>
    </w:p>
    <w:p w14:paraId="7FAF49C2" w14:textId="2974A9D7" w:rsidR="005549A4" w:rsidRDefault="00F9270E" w:rsidP="00FE66C9">
      <w:pPr>
        <w:pStyle w:val="Paragraph"/>
        <w:spacing w:before="120"/>
        <w:rPr>
          <w:lang w:val="uz-Cyrl-UZ"/>
        </w:rPr>
      </w:pPr>
      <w:r w:rsidRPr="00F9270E">
        <w:t xml:space="preserve">From the analysis </w:t>
      </w:r>
      <w:r w:rsidR="005549A4">
        <w:t>of the curves presented in Fig.</w:t>
      </w:r>
      <w:r w:rsidRPr="00F9270E">
        <w:t>6, it foll</w:t>
      </w:r>
      <w:r w:rsidR="005549A4">
        <w:t xml:space="preserve">ows that when the frequency </w:t>
      </w:r>
      <w:r w:rsidR="005549A4" w:rsidRPr="005549A4">
        <w:rPr>
          <w:i/>
        </w:rPr>
        <w:t>ω</w:t>
      </w:r>
      <w:r w:rsidR="005549A4">
        <w:t xml:space="preserve"> changes in the range 0&lt;</w:t>
      </w:r>
      <w:r w:rsidR="005549A4" w:rsidRPr="005549A4">
        <w:rPr>
          <w:i/>
        </w:rPr>
        <w:t>ω</w:t>
      </w:r>
      <w:r w:rsidRPr="00F9270E">
        <w:t>&lt;1, the value of the displacement of the rigid beam remains constant and with a decrease in the depth of the second pile, its amplitude increases.</w:t>
      </w:r>
      <w:r w:rsidR="005549A4">
        <w:rPr>
          <w:lang w:val="uz-Cyrl-UZ"/>
        </w:rPr>
        <w:t xml:space="preserve"> </w:t>
      </w:r>
      <w:r w:rsidR="005549A4" w:rsidRPr="005549A4">
        <w:rPr>
          <w:lang w:val="uz-Cyrl-UZ"/>
        </w:rPr>
        <w:t>An increase in the beam's mass also leads to an increase in its displacement.</w:t>
      </w:r>
      <w:r w:rsidR="005549A4">
        <w:rPr>
          <w:lang w:val="uz-Cyrl-UZ"/>
        </w:rPr>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49A4" w14:paraId="421BFACB" w14:textId="77777777" w:rsidTr="00C65399">
        <w:trPr>
          <w:jc w:val="center"/>
        </w:trPr>
        <w:tc>
          <w:tcPr>
            <w:tcW w:w="4675" w:type="dxa"/>
          </w:tcPr>
          <w:p w14:paraId="7883009F" w14:textId="7CCC156B" w:rsidR="005549A4" w:rsidRPr="003722AE" w:rsidRDefault="005549A4" w:rsidP="00FE66C9">
            <w:pPr>
              <w:pStyle w:val="Paragraph"/>
              <w:spacing w:before="120"/>
              <w:ind w:firstLine="0"/>
              <w:jc w:val="center"/>
              <w:rPr>
                <w:lang w:val="uz-Cyrl-UZ"/>
              </w:rPr>
            </w:pPr>
            <w:r w:rsidRPr="003722AE">
              <w:rPr>
                <w:noProof/>
                <w:sz w:val="18"/>
                <w:szCs w:val="18"/>
                <w:lang w:val="ru-RU" w:eastAsia="ja-JP"/>
              </w:rPr>
              <w:drawing>
                <wp:inline distT="0" distB="0" distL="0" distR="0" wp14:anchorId="3C5EA7AD" wp14:editId="5E0B49F6">
                  <wp:extent cx="2009961" cy="1553919"/>
                  <wp:effectExtent l="0" t="0" r="9525" b="8255"/>
                  <wp:docPr id="493518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70014" cy="1600346"/>
                          </a:xfrm>
                          <a:prstGeom prst="rect">
                            <a:avLst/>
                          </a:prstGeom>
                          <a:noFill/>
                          <a:ln>
                            <a:noFill/>
                          </a:ln>
                        </pic:spPr>
                      </pic:pic>
                    </a:graphicData>
                  </a:graphic>
                </wp:inline>
              </w:drawing>
            </w:r>
          </w:p>
        </w:tc>
        <w:tc>
          <w:tcPr>
            <w:tcW w:w="4675" w:type="dxa"/>
          </w:tcPr>
          <w:p w14:paraId="54BBC25B" w14:textId="77EB3817" w:rsidR="005549A4" w:rsidRDefault="005549A4" w:rsidP="005549A4">
            <w:pPr>
              <w:pStyle w:val="Paragraph"/>
              <w:ind w:firstLine="0"/>
              <w:jc w:val="center"/>
              <w:rPr>
                <w:lang w:val="uz-Cyrl-UZ"/>
              </w:rPr>
            </w:pPr>
            <w:r w:rsidRPr="0051684D">
              <w:rPr>
                <w:noProof/>
                <w:sz w:val="18"/>
                <w:szCs w:val="18"/>
                <w:lang w:val="ru-RU" w:eastAsia="ja-JP"/>
              </w:rPr>
              <w:drawing>
                <wp:inline distT="0" distB="0" distL="0" distR="0" wp14:anchorId="15D3D1C1" wp14:editId="62BDB3BE">
                  <wp:extent cx="1968418" cy="1631483"/>
                  <wp:effectExtent l="0" t="0" r="0" b="6985"/>
                  <wp:docPr id="10127252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78590" cy="1722797"/>
                          </a:xfrm>
                          <a:prstGeom prst="rect">
                            <a:avLst/>
                          </a:prstGeom>
                          <a:noFill/>
                          <a:ln>
                            <a:noFill/>
                          </a:ln>
                        </pic:spPr>
                      </pic:pic>
                    </a:graphicData>
                  </a:graphic>
                </wp:inline>
              </w:drawing>
            </w:r>
          </w:p>
        </w:tc>
      </w:tr>
      <w:tr w:rsidR="003722AE" w14:paraId="3A8BD3C9" w14:textId="77777777" w:rsidTr="00C65399">
        <w:trPr>
          <w:jc w:val="center"/>
        </w:trPr>
        <w:tc>
          <w:tcPr>
            <w:tcW w:w="9350" w:type="dxa"/>
            <w:gridSpan w:val="2"/>
          </w:tcPr>
          <w:p w14:paraId="64B97A0B" w14:textId="10362B1B" w:rsidR="003722AE" w:rsidRPr="0051684D" w:rsidRDefault="003722AE" w:rsidP="00FE66C9">
            <w:pPr>
              <w:pStyle w:val="FigureCaption"/>
              <w:rPr>
                <w:noProof/>
                <w:szCs w:val="18"/>
                <w:lang w:val="ru-RU" w:eastAsia="ru-RU"/>
              </w:rPr>
            </w:pPr>
            <w:r w:rsidRPr="009E0D95">
              <w:rPr>
                <w:lang w:val="ru-RU"/>
              </w:rPr>
              <w:object w:dxaOrig="720" w:dyaOrig="340" w14:anchorId="7B8CDD85">
                <v:shape id="_x0000_i1093" type="#_x0000_t75" style="width:36.55pt;height:17.2pt" o:ole="">
                  <v:imagedata r:id="rId154" o:title=""/>
                </v:shape>
                <o:OLEObject Type="Embed" ProgID="Equation.3" ShapeID="_x0000_i1093" DrawAspect="Content" ObjectID="_1825164327" r:id="rId155"/>
              </w:object>
            </w:r>
          </w:p>
        </w:tc>
      </w:tr>
      <w:tr w:rsidR="003722AE" w14:paraId="474E0DD4" w14:textId="77777777" w:rsidTr="00C65399">
        <w:trPr>
          <w:jc w:val="center"/>
        </w:trPr>
        <w:tc>
          <w:tcPr>
            <w:tcW w:w="4675" w:type="dxa"/>
          </w:tcPr>
          <w:p w14:paraId="5F79DA3C" w14:textId="72347D02" w:rsidR="003722AE" w:rsidRPr="003722AE" w:rsidRDefault="003722AE" w:rsidP="005549A4">
            <w:pPr>
              <w:pStyle w:val="Paragraph"/>
              <w:ind w:firstLine="0"/>
              <w:jc w:val="center"/>
              <w:rPr>
                <w:noProof/>
                <w:sz w:val="18"/>
                <w:szCs w:val="18"/>
                <w:lang w:val="ru-RU" w:eastAsia="ru-RU"/>
              </w:rPr>
            </w:pPr>
            <w:r>
              <w:rPr>
                <w:noProof/>
                <w:lang w:val="ru-RU" w:eastAsia="ja-JP"/>
              </w:rPr>
              <w:drawing>
                <wp:inline distT="0" distB="0" distL="0" distR="0" wp14:anchorId="62ACB8A0" wp14:editId="6C32C2DD">
                  <wp:extent cx="1995415" cy="1531480"/>
                  <wp:effectExtent l="0" t="0" r="5080" b="0"/>
                  <wp:docPr id="2097133935" name="Рисунок 209713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27484" cy="1556093"/>
                          </a:xfrm>
                          <a:prstGeom prst="rect">
                            <a:avLst/>
                          </a:prstGeom>
                        </pic:spPr>
                      </pic:pic>
                    </a:graphicData>
                  </a:graphic>
                </wp:inline>
              </w:drawing>
            </w:r>
          </w:p>
        </w:tc>
        <w:tc>
          <w:tcPr>
            <w:tcW w:w="4675" w:type="dxa"/>
          </w:tcPr>
          <w:p w14:paraId="60B628F4" w14:textId="008AC75A" w:rsidR="003722AE" w:rsidRPr="0051684D" w:rsidRDefault="003722AE" w:rsidP="005549A4">
            <w:pPr>
              <w:pStyle w:val="Paragraph"/>
              <w:ind w:firstLine="0"/>
              <w:jc w:val="center"/>
              <w:rPr>
                <w:noProof/>
                <w:sz w:val="18"/>
                <w:szCs w:val="18"/>
                <w:lang w:val="ru-RU" w:eastAsia="ru-RU"/>
              </w:rPr>
            </w:pPr>
            <w:r>
              <w:rPr>
                <w:noProof/>
                <w:lang w:val="ru-RU" w:eastAsia="ja-JP"/>
              </w:rPr>
              <w:drawing>
                <wp:inline distT="0" distB="0" distL="0" distR="0" wp14:anchorId="670E66A3" wp14:editId="49A7AA20">
                  <wp:extent cx="2085209" cy="1544600"/>
                  <wp:effectExtent l="0" t="0" r="0" b="0"/>
                  <wp:docPr id="2097133936" name="Рисунок 209713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31065" cy="1578567"/>
                          </a:xfrm>
                          <a:prstGeom prst="rect">
                            <a:avLst/>
                          </a:prstGeom>
                        </pic:spPr>
                      </pic:pic>
                    </a:graphicData>
                  </a:graphic>
                </wp:inline>
              </w:drawing>
            </w:r>
          </w:p>
        </w:tc>
      </w:tr>
      <w:tr w:rsidR="003722AE" w14:paraId="0EC2EB6F" w14:textId="77777777" w:rsidTr="00C65399">
        <w:trPr>
          <w:jc w:val="center"/>
        </w:trPr>
        <w:tc>
          <w:tcPr>
            <w:tcW w:w="9350" w:type="dxa"/>
            <w:gridSpan w:val="2"/>
          </w:tcPr>
          <w:p w14:paraId="0FFD9828" w14:textId="3A464552" w:rsidR="003722AE" w:rsidRPr="0051684D" w:rsidRDefault="003722AE" w:rsidP="00FE66C9">
            <w:pPr>
              <w:pStyle w:val="FigureCaption"/>
              <w:rPr>
                <w:noProof/>
                <w:szCs w:val="18"/>
                <w:lang w:val="ru-RU" w:eastAsia="ru-RU"/>
              </w:rPr>
            </w:pPr>
            <w:r w:rsidRPr="009E0D95">
              <w:rPr>
                <w:lang w:val="ru-RU"/>
              </w:rPr>
              <w:object w:dxaOrig="700" w:dyaOrig="340" w14:anchorId="311C5809">
                <v:shape id="_x0000_i1094" type="#_x0000_t75" style="width:36pt;height:17.2pt" o:ole="">
                  <v:imagedata r:id="rId158" o:title=""/>
                </v:shape>
                <o:OLEObject Type="Embed" ProgID="Equation.3" ShapeID="_x0000_i1094" DrawAspect="Content" ObjectID="_1825164328" r:id="rId159"/>
              </w:object>
            </w:r>
          </w:p>
        </w:tc>
      </w:tr>
      <w:tr w:rsidR="003722AE" w14:paraId="36B4C6C6" w14:textId="77777777" w:rsidTr="00C65399">
        <w:trPr>
          <w:jc w:val="center"/>
        </w:trPr>
        <w:tc>
          <w:tcPr>
            <w:tcW w:w="4675" w:type="dxa"/>
          </w:tcPr>
          <w:p w14:paraId="13A8ADD8" w14:textId="3A48D636" w:rsidR="003722AE" w:rsidRPr="003722AE" w:rsidRDefault="003722AE" w:rsidP="005549A4">
            <w:pPr>
              <w:pStyle w:val="Paragraph"/>
              <w:ind w:firstLine="0"/>
              <w:jc w:val="center"/>
              <w:rPr>
                <w:noProof/>
                <w:sz w:val="18"/>
                <w:szCs w:val="18"/>
                <w:lang w:val="ru-RU" w:eastAsia="ru-RU"/>
              </w:rPr>
            </w:pPr>
            <w:r>
              <w:rPr>
                <w:noProof/>
                <w:lang w:val="ru-RU" w:eastAsia="ja-JP"/>
              </w:rPr>
              <w:lastRenderedPageBreak/>
              <w:drawing>
                <wp:inline distT="0" distB="0" distL="0" distR="0" wp14:anchorId="174EA040" wp14:editId="076F4875">
                  <wp:extent cx="1958343" cy="1503430"/>
                  <wp:effectExtent l="0" t="0" r="3810" b="1905"/>
                  <wp:docPr id="2097133938" name="Рисунок 209713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984981" cy="1523880"/>
                          </a:xfrm>
                          <a:prstGeom prst="rect">
                            <a:avLst/>
                          </a:prstGeom>
                        </pic:spPr>
                      </pic:pic>
                    </a:graphicData>
                  </a:graphic>
                </wp:inline>
              </w:drawing>
            </w:r>
          </w:p>
        </w:tc>
        <w:tc>
          <w:tcPr>
            <w:tcW w:w="4675" w:type="dxa"/>
          </w:tcPr>
          <w:p w14:paraId="4921F4AF" w14:textId="33A7B6F7" w:rsidR="003722AE" w:rsidRPr="0051684D" w:rsidRDefault="003722AE" w:rsidP="005549A4">
            <w:pPr>
              <w:pStyle w:val="Paragraph"/>
              <w:ind w:firstLine="0"/>
              <w:jc w:val="center"/>
              <w:rPr>
                <w:noProof/>
                <w:sz w:val="18"/>
                <w:szCs w:val="18"/>
                <w:lang w:val="ru-RU" w:eastAsia="ru-RU"/>
              </w:rPr>
            </w:pPr>
            <w:r>
              <w:rPr>
                <w:noProof/>
                <w:lang w:val="ru-RU" w:eastAsia="ja-JP"/>
              </w:rPr>
              <w:drawing>
                <wp:inline distT="0" distB="0" distL="0" distR="0" wp14:anchorId="4422FCFE" wp14:editId="0F54B77F">
                  <wp:extent cx="1942256" cy="1464162"/>
                  <wp:effectExtent l="0" t="0" r="1270" b="3175"/>
                  <wp:docPr id="2097133939" name="Рисунок 209713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977689" cy="1490873"/>
                          </a:xfrm>
                          <a:prstGeom prst="rect">
                            <a:avLst/>
                          </a:prstGeom>
                        </pic:spPr>
                      </pic:pic>
                    </a:graphicData>
                  </a:graphic>
                </wp:inline>
              </w:drawing>
            </w:r>
          </w:p>
        </w:tc>
      </w:tr>
      <w:tr w:rsidR="003722AE" w14:paraId="1A9B0815" w14:textId="77777777" w:rsidTr="00C65399">
        <w:trPr>
          <w:jc w:val="center"/>
        </w:trPr>
        <w:tc>
          <w:tcPr>
            <w:tcW w:w="9350" w:type="dxa"/>
            <w:gridSpan w:val="2"/>
          </w:tcPr>
          <w:p w14:paraId="08CC2458" w14:textId="7B58AED3" w:rsidR="003722AE" w:rsidRPr="0051684D" w:rsidRDefault="003722AE" w:rsidP="00FE66C9">
            <w:pPr>
              <w:pStyle w:val="FigureCaption"/>
              <w:rPr>
                <w:noProof/>
                <w:szCs w:val="18"/>
                <w:lang w:val="ru-RU" w:eastAsia="ru-RU"/>
              </w:rPr>
            </w:pPr>
            <w:r w:rsidRPr="009E0D95">
              <w:rPr>
                <w:lang w:val="ru-RU"/>
              </w:rPr>
              <w:object w:dxaOrig="720" w:dyaOrig="340" w14:anchorId="384AEC7D">
                <v:shape id="_x0000_i1095" type="#_x0000_t75" style="width:36.55pt;height:17.2pt" o:ole="">
                  <v:imagedata r:id="rId162" o:title=""/>
                </v:shape>
                <o:OLEObject Type="Embed" ProgID="Equation.3" ShapeID="_x0000_i1095" DrawAspect="Content" ObjectID="_1825164329" r:id="rId163"/>
              </w:object>
            </w:r>
          </w:p>
        </w:tc>
      </w:tr>
    </w:tbl>
    <w:p w14:paraId="4A9FCC63" w14:textId="5B7BF3AA" w:rsidR="00D6718A" w:rsidRPr="00FE66C9" w:rsidRDefault="003722AE" w:rsidP="000508BB">
      <w:pPr>
        <w:pStyle w:val="FigureCaption"/>
        <w:spacing w:after="120"/>
      </w:pPr>
      <w:r w:rsidRPr="00C65399">
        <w:rPr>
          <w:b/>
          <w:lang w:val="uz-Cyrl-UZ"/>
        </w:rPr>
        <w:t>FIG</w:t>
      </w:r>
      <w:r w:rsidRPr="00C65399">
        <w:rPr>
          <w:b/>
        </w:rPr>
        <w:t>URE</w:t>
      </w:r>
      <w:r w:rsidR="000E4A69">
        <w:rPr>
          <w:b/>
          <w:lang w:val="uz-Cyrl-UZ"/>
        </w:rPr>
        <w:t xml:space="preserve"> </w:t>
      </w:r>
      <w:r w:rsidR="0038532A">
        <w:rPr>
          <w:b/>
          <w:lang w:val="uz-Cyrl-UZ"/>
        </w:rPr>
        <w:t>5</w:t>
      </w:r>
      <w:r w:rsidRPr="00C65399">
        <w:rPr>
          <w:b/>
          <w:lang w:val="uz-Cyrl-UZ"/>
        </w:rPr>
        <w:t>.</w:t>
      </w:r>
      <w:r w:rsidRPr="003722AE">
        <w:rPr>
          <w:lang w:val="uz-Cyrl-UZ"/>
        </w:rPr>
        <w:t xml:space="preserve"> Distribution curves of deflections (related to </w:t>
      </w:r>
      <w:r w:rsidRPr="003722AE">
        <w:rPr>
          <w:i/>
          <w:lang w:val="uz-Cyrl-UZ"/>
        </w:rPr>
        <w:t>W</w:t>
      </w:r>
      <w:r w:rsidRPr="003722AE">
        <w:rPr>
          <w:vertAlign w:val="subscript"/>
          <w:lang w:val="uz-Cyrl-UZ"/>
        </w:rPr>
        <w:t>0</w:t>
      </w:r>
      <w:r w:rsidRPr="003722AE">
        <w:rPr>
          <w:lang w:val="uz-Cyrl-UZ"/>
        </w:rPr>
        <w:t xml:space="preserve">) of </w:t>
      </w:r>
      <w:r w:rsidRPr="003722AE">
        <w:rPr>
          <w:i/>
          <w:lang w:val="uz-Cyrl-UZ"/>
        </w:rPr>
        <w:t>a</w:t>
      </w:r>
      <w:r w:rsidRPr="003722AE">
        <w:rPr>
          <w:lang w:val="uz-Cyrl-UZ"/>
        </w:rPr>
        <w:t xml:space="preserve">) the first pile and </w:t>
      </w:r>
      <w:r w:rsidRPr="003722AE">
        <w:rPr>
          <w:i/>
          <w:lang w:val="uz-Cyrl-UZ"/>
        </w:rPr>
        <w:t>b</w:t>
      </w:r>
      <w:r w:rsidRPr="003722AE">
        <w:rPr>
          <w:lang w:val="uz-Cyrl-UZ"/>
        </w:rPr>
        <w:t xml:space="preserve">) the second pile at </w:t>
      </w:r>
      <w:r w:rsidRPr="003722AE">
        <w:rPr>
          <w:i/>
          <w:lang w:val="uz-Cyrl-UZ"/>
        </w:rPr>
        <w:t>M</w:t>
      </w:r>
      <w:r w:rsidRPr="003722AE">
        <w:rPr>
          <w:lang w:val="uz-Cyrl-UZ"/>
        </w:rPr>
        <w:t>=</w:t>
      </w:r>
      <w:r>
        <w:rPr>
          <w:lang w:val="uz-Cyrl-UZ"/>
        </w:rPr>
        <w:t>5000</w:t>
      </w:r>
      <w:r>
        <w:t> </w:t>
      </w:r>
      <w:r>
        <w:rPr>
          <w:lang w:val="uz-Cyrl-UZ"/>
        </w:rPr>
        <w:t xml:space="preserve">kg, for different values of the dimensionless frequency </w:t>
      </w:r>
      <w:r w:rsidRPr="003722AE">
        <w:rPr>
          <w:i/>
          <w:lang w:val="uz-Cyrl-UZ"/>
        </w:rPr>
        <w:t>ω</w:t>
      </w:r>
      <w:r w:rsidRPr="003722AE">
        <w:rPr>
          <w:lang w:val="uz-Cyrl-UZ"/>
        </w:rPr>
        <w:t xml:space="preserve"> and the embedment depth </w:t>
      </w:r>
      <w:r w:rsidRPr="003722AE">
        <w:rPr>
          <w:i/>
          <w:lang w:val="uz-Cyrl-UZ"/>
        </w:rPr>
        <w:t>h</w:t>
      </w:r>
      <w:r w:rsidRPr="003722AE">
        <w:rPr>
          <w:vertAlign w:val="subscript"/>
          <w:lang w:val="uz-Cyrl-UZ"/>
        </w:rPr>
        <w:t>2</w:t>
      </w:r>
      <w:r w:rsidRPr="003722AE">
        <w:rPr>
          <w:lang w:val="uz-Cyrl-UZ"/>
        </w:rPr>
        <w:t xml:space="preserve"> of the second pile (related to </w:t>
      </w:r>
      <w:r w:rsidRPr="00C65399">
        <w:rPr>
          <w:i/>
          <w:lang w:val="uz-Cyrl-UZ"/>
        </w:rPr>
        <w:t>H</w:t>
      </w:r>
      <w:r w:rsidRPr="003722AE">
        <w:rPr>
          <w:lang w:val="uz-Cyrl-UZ"/>
        </w:rPr>
        <w:t>)</w:t>
      </w:r>
      <w:r w:rsidR="00C65399" w:rsidRPr="00C65399">
        <w:t>:</w:t>
      </w:r>
      <w:r w:rsidRPr="003722AE">
        <w:rPr>
          <w:lang w:val="uz-Cyrl-UZ"/>
        </w:rPr>
        <w:t xml:space="preserve"> </w:t>
      </w:r>
      <w:r w:rsidR="00C65399">
        <w:rPr>
          <w:lang w:val="uz-Cyrl-UZ"/>
        </w:rPr>
        <w:br/>
      </w:r>
      <w:r w:rsidRPr="003722AE">
        <w:rPr>
          <w:lang w:val="uz-Cyrl-UZ"/>
        </w:rPr>
        <w:t>1-</w:t>
      </w:r>
      <w:r w:rsidRPr="003722AE">
        <w:rPr>
          <w:i/>
          <w:lang w:val="uz-Cyrl-UZ"/>
        </w:rPr>
        <w:t>ω</w:t>
      </w:r>
      <w:r>
        <w:rPr>
          <w:lang w:val="uz-Cyrl-UZ"/>
        </w:rPr>
        <w:t>=0.05, 2-</w:t>
      </w:r>
      <w:r w:rsidRPr="003722AE">
        <w:rPr>
          <w:i/>
          <w:lang w:val="uz-Cyrl-UZ"/>
        </w:rPr>
        <w:t>ω</w:t>
      </w:r>
      <w:r>
        <w:rPr>
          <w:lang w:val="uz-Cyrl-UZ"/>
        </w:rPr>
        <w:t>=1.6, 3-</w:t>
      </w:r>
      <w:r w:rsidRPr="003722AE">
        <w:rPr>
          <w:i/>
          <w:lang w:val="uz-Cyrl-UZ"/>
        </w:rPr>
        <w:t>ω</w:t>
      </w:r>
      <w:r>
        <w:rPr>
          <w:lang w:val="uz-Cyrl-UZ"/>
        </w:rPr>
        <w:t>=1.8, 4-</w:t>
      </w:r>
      <w:r w:rsidRPr="003722AE">
        <w:rPr>
          <w:i/>
          <w:lang w:val="uz-Cyrl-UZ"/>
        </w:rPr>
        <w:t>ω</w:t>
      </w:r>
      <w:r>
        <w:rPr>
          <w:lang w:val="uz-Cyrl-UZ"/>
        </w:rPr>
        <w:t>=1.9, 5-</w:t>
      </w:r>
      <w:r w:rsidRPr="003722AE">
        <w:rPr>
          <w:i/>
          <w:lang w:val="uz-Cyrl-UZ"/>
        </w:rPr>
        <w:t>ω</w:t>
      </w:r>
      <w:r w:rsidRPr="003722AE">
        <w:rPr>
          <w:lang w:val="uz-Cyrl-UZ"/>
        </w:rPr>
        <w:t>=2</w:t>
      </w:r>
      <w:r w:rsidR="00C65399">
        <w:t xml:space="preserve">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5399" w14:paraId="01BAA71C" w14:textId="77777777" w:rsidTr="00C65399">
        <w:trPr>
          <w:jc w:val="center"/>
        </w:trPr>
        <w:tc>
          <w:tcPr>
            <w:tcW w:w="4675" w:type="dxa"/>
          </w:tcPr>
          <w:p w14:paraId="4952053A" w14:textId="4DF03299" w:rsidR="00C65399" w:rsidRDefault="00C65399" w:rsidP="00FE66C9">
            <w:pPr>
              <w:pStyle w:val="Paragraph"/>
              <w:spacing w:before="120"/>
              <w:ind w:firstLine="0"/>
              <w:jc w:val="center"/>
              <w:rPr>
                <w:lang w:val="uz-Cyrl-UZ"/>
              </w:rPr>
            </w:pPr>
            <w:r w:rsidRPr="00C75D23">
              <w:rPr>
                <w:i/>
                <w:noProof/>
                <w:sz w:val="18"/>
                <w:szCs w:val="18"/>
                <w:lang w:val="ru-RU" w:eastAsia="ja-JP"/>
              </w:rPr>
              <w:drawing>
                <wp:inline distT="0" distB="0" distL="0" distR="0" wp14:anchorId="12D20308" wp14:editId="23761E81">
                  <wp:extent cx="1933428" cy="1310257"/>
                  <wp:effectExtent l="0" t="0" r="0" b="4445"/>
                  <wp:docPr id="17552814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5639" cy="1345640"/>
                          </a:xfrm>
                          <a:prstGeom prst="rect">
                            <a:avLst/>
                          </a:prstGeom>
                          <a:noFill/>
                          <a:ln>
                            <a:noFill/>
                          </a:ln>
                        </pic:spPr>
                      </pic:pic>
                    </a:graphicData>
                  </a:graphic>
                </wp:inline>
              </w:drawing>
            </w:r>
          </w:p>
        </w:tc>
        <w:tc>
          <w:tcPr>
            <w:tcW w:w="4675" w:type="dxa"/>
          </w:tcPr>
          <w:p w14:paraId="6A9F70E3" w14:textId="56DB50C7" w:rsidR="00C65399" w:rsidRDefault="00C65399" w:rsidP="00C65399">
            <w:pPr>
              <w:pStyle w:val="Paragraph"/>
              <w:ind w:firstLine="0"/>
              <w:jc w:val="center"/>
              <w:rPr>
                <w:lang w:val="uz-Cyrl-UZ"/>
              </w:rPr>
            </w:pPr>
            <w:r>
              <w:rPr>
                <w:noProof/>
                <w:lang w:val="ru-RU" w:eastAsia="ja-JP"/>
              </w:rPr>
              <w:drawing>
                <wp:inline distT="0" distB="0" distL="0" distR="0" wp14:anchorId="36B6D994" wp14:editId="36F5E365">
                  <wp:extent cx="1875515" cy="1409379"/>
                  <wp:effectExtent l="0" t="0" r="0" b="635"/>
                  <wp:docPr id="2097133940" name="Рисунок 209713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915925" cy="1439746"/>
                          </a:xfrm>
                          <a:prstGeom prst="rect">
                            <a:avLst/>
                          </a:prstGeom>
                        </pic:spPr>
                      </pic:pic>
                    </a:graphicData>
                  </a:graphic>
                </wp:inline>
              </w:drawing>
            </w:r>
          </w:p>
        </w:tc>
      </w:tr>
      <w:tr w:rsidR="00C65399" w14:paraId="53F4BD51" w14:textId="77777777" w:rsidTr="00C65399">
        <w:trPr>
          <w:jc w:val="center"/>
        </w:trPr>
        <w:tc>
          <w:tcPr>
            <w:tcW w:w="9350" w:type="dxa"/>
            <w:gridSpan w:val="2"/>
          </w:tcPr>
          <w:p w14:paraId="339AC7EE" w14:textId="2888A441" w:rsidR="00C65399" w:rsidRDefault="00C65399" w:rsidP="00FE66C9">
            <w:pPr>
              <w:pStyle w:val="FigureCaption"/>
              <w:rPr>
                <w:lang w:val="uz-Cyrl-UZ"/>
              </w:rPr>
            </w:pPr>
            <w:r w:rsidRPr="009E0D95">
              <w:rPr>
                <w:lang w:val="ru-RU"/>
              </w:rPr>
              <w:object w:dxaOrig="720" w:dyaOrig="340" w14:anchorId="435FA885">
                <v:shape id="_x0000_i1096" type="#_x0000_t75" style="width:36.55pt;height:17.2pt" o:ole="">
                  <v:imagedata r:id="rId166" o:title=""/>
                </v:shape>
                <o:OLEObject Type="Embed" ProgID="Equation.3" ShapeID="_x0000_i1096" DrawAspect="Content" ObjectID="_1825164330" r:id="rId167"/>
              </w:object>
            </w:r>
          </w:p>
        </w:tc>
      </w:tr>
      <w:tr w:rsidR="00C65399" w14:paraId="1CD53F84" w14:textId="77777777" w:rsidTr="00C65399">
        <w:trPr>
          <w:jc w:val="center"/>
        </w:trPr>
        <w:tc>
          <w:tcPr>
            <w:tcW w:w="4675" w:type="dxa"/>
          </w:tcPr>
          <w:p w14:paraId="6F0FADAE" w14:textId="47A69084" w:rsidR="00C65399" w:rsidRDefault="00C65399" w:rsidP="00C65399">
            <w:pPr>
              <w:pStyle w:val="Paragraph"/>
              <w:ind w:firstLine="0"/>
              <w:jc w:val="center"/>
              <w:rPr>
                <w:lang w:val="uz-Cyrl-UZ"/>
              </w:rPr>
            </w:pPr>
            <w:r>
              <w:rPr>
                <w:noProof/>
                <w:lang w:val="ru-RU" w:eastAsia="ja-JP"/>
              </w:rPr>
              <w:drawing>
                <wp:inline distT="0" distB="0" distL="0" distR="0" wp14:anchorId="5C02F05E" wp14:editId="2B92B8E2">
                  <wp:extent cx="1896352" cy="1385796"/>
                  <wp:effectExtent l="0" t="0" r="8890" b="5080"/>
                  <wp:docPr id="2097133941" name="Рисунок 209713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32217" cy="1412005"/>
                          </a:xfrm>
                          <a:prstGeom prst="rect">
                            <a:avLst/>
                          </a:prstGeom>
                        </pic:spPr>
                      </pic:pic>
                    </a:graphicData>
                  </a:graphic>
                </wp:inline>
              </w:drawing>
            </w:r>
          </w:p>
        </w:tc>
        <w:tc>
          <w:tcPr>
            <w:tcW w:w="4675" w:type="dxa"/>
          </w:tcPr>
          <w:p w14:paraId="4786E392" w14:textId="01D5F4C3" w:rsidR="00C65399" w:rsidRDefault="00C65399" w:rsidP="00C65399">
            <w:pPr>
              <w:pStyle w:val="Paragraph"/>
              <w:ind w:firstLine="0"/>
              <w:jc w:val="center"/>
              <w:rPr>
                <w:lang w:val="uz-Cyrl-UZ"/>
              </w:rPr>
            </w:pPr>
            <w:r>
              <w:rPr>
                <w:noProof/>
                <w:lang w:val="ru-RU" w:eastAsia="ja-JP"/>
              </w:rPr>
              <w:drawing>
                <wp:inline distT="0" distB="0" distL="0" distR="0" wp14:anchorId="081B8515" wp14:editId="70C4C109">
                  <wp:extent cx="1990977" cy="1439460"/>
                  <wp:effectExtent l="0" t="0" r="0" b="8890"/>
                  <wp:docPr id="2097133942" name="Рисунок 209713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053915" cy="1484963"/>
                          </a:xfrm>
                          <a:prstGeom prst="rect">
                            <a:avLst/>
                          </a:prstGeom>
                        </pic:spPr>
                      </pic:pic>
                    </a:graphicData>
                  </a:graphic>
                </wp:inline>
              </w:drawing>
            </w:r>
          </w:p>
        </w:tc>
      </w:tr>
      <w:tr w:rsidR="00C65399" w14:paraId="7CDF2A0E" w14:textId="77777777" w:rsidTr="00C65399">
        <w:trPr>
          <w:jc w:val="center"/>
        </w:trPr>
        <w:tc>
          <w:tcPr>
            <w:tcW w:w="9350" w:type="dxa"/>
            <w:gridSpan w:val="2"/>
          </w:tcPr>
          <w:p w14:paraId="19FF940B" w14:textId="4FD52308" w:rsidR="00C65399" w:rsidRDefault="00C65399" w:rsidP="00FE66C9">
            <w:pPr>
              <w:pStyle w:val="FigureCaption"/>
              <w:rPr>
                <w:lang w:val="uz-Cyrl-UZ"/>
              </w:rPr>
            </w:pPr>
            <w:r w:rsidRPr="009E0D95">
              <w:rPr>
                <w:lang w:val="ru-RU"/>
              </w:rPr>
              <w:object w:dxaOrig="700" w:dyaOrig="340" w14:anchorId="52FF2E44">
                <v:shape id="_x0000_i1097" type="#_x0000_t75" style="width:36pt;height:17.2pt" o:ole="">
                  <v:imagedata r:id="rId170" o:title=""/>
                </v:shape>
                <o:OLEObject Type="Embed" ProgID="Equation.3" ShapeID="_x0000_i1097" DrawAspect="Content" ObjectID="_1825164331" r:id="rId171"/>
              </w:object>
            </w:r>
          </w:p>
        </w:tc>
      </w:tr>
      <w:tr w:rsidR="00C65399" w14:paraId="760301E5" w14:textId="77777777" w:rsidTr="00C65399">
        <w:trPr>
          <w:jc w:val="center"/>
        </w:trPr>
        <w:tc>
          <w:tcPr>
            <w:tcW w:w="4675" w:type="dxa"/>
          </w:tcPr>
          <w:p w14:paraId="3BF27EE0" w14:textId="59A6875B" w:rsidR="00C65399" w:rsidRDefault="00C65399" w:rsidP="00C65399">
            <w:pPr>
              <w:pStyle w:val="Paragraph"/>
              <w:ind w:firstLine="0"/>
              <w:jc w:val="center"/>
              <w:rPr>
                <w:lang w:val="uz-Cyrl-UZ"/>
              </w:rPr>
            </w:pPr>
            <w:r>
              <w:rPr>
                <w:noProof/>
                <w:lang w:val="ru-RU" w:eastAsia="ja-JP"/>
              </w:rPr>
              <w:drawing>
                <wp:inline distT="0" distB="0" distL="0" distR="0" wp14:anchorId="64A39755" wp14:editId="3E9799F1">
                  <wp:extent cx="2233830" cy="1604408"/>
                  <wp:effectExtent l="0" t="0" r="0" b="0"/>
                  <wp:docPr id="2097133943" name="Рисунок 209713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277034" cy="1635439"/>
                          </a:xfrm>
                          <a:prstGeom prst="rect">
                            <a:avLst/>
                          </a:prstGeom>
                        </pic:spPr>
                      </pic:pic>
                    </a:graphicData>
                  </a:graphic>
                </wp:inline>
              </w:drawing>
            </w:r>
          </w:p>
        </w:tc>
        <w:tc>
          <w:tcPr>
            <w:tcW w:w="4675" w:type="dxa"/>
          </w:tcPr>
          <w:p w14:paraId="60FA1BA2" w14:textId="3E0E29D9" w:rsidR="00C65399" w:rsidRDefault="00C65399" w:rsidP="00C65399">
            <w:pPr>
              <w:pStyle w:val="Paragraph"/>
              <w:ind w:firstLine="0"/>
              <w:jc w:val="center"/>
              <w:rPr>
                <w:lang w:val="uz-Cyrl-UZ"/>
              </w:rPr>
            </w:pPr>
            <w:r>
              <w:rPr>
                <w:noProof/>
                <w:lang w:val="ru-RU" w:eastAsia="ja-JP"/>
              </w:rPr>
              <w:drawing>
                <wp:inline distT="0" distB="0" distL="0" distR="0" wp14:anchorId="40683DFA" wp14:editId="62B2FB08">
                  <wp:extent cx="2193934" cy="1610018"/>
                  <wp:effectExtent l="0" t="0" r="0" b="9525"/>
                  <wp:docPr id="2097133944" name="Рисунок 209713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241358" cy="1644820"/>
                          </a:xfrm>
                          <a:prstGeom prst="rect">
                            <a:avLst/>
                          </a:prstGeom>
                        </pic:spPr>
                      </pic:pic>
                    </a:graphicData>
                  </a:graphic>
                </wp:inline>
              </w:drawing>
            </w:r>
          </w:p>
        </w:tc>
      </w:tr>
      <w:tr w:rsidR="00C65399" w14:paraId="1C81A2B7" w14:textId="77777777" w:rsidTr="00C65399">
        <w:trPr>
          <w:jc w:val="center"/>
        </w:trPr>
        <w:tc>
          <w:tcPr>
            <w:tcW w:w="9350" w:type="dxa"/>
            <w:gridSpan w:val="2"/>
          </w:tcPr>
          <w:p w14:paraId="51113741" w14:textId="797E0DBC" w:rsidR="00C65399" w:rsidRDefault="00C65399" w:rsidP="00FE66C9">
            <w:pPr>
              <w:pStyle w:val="FigureCaption"/>
              <w:rPr>
                <w:lang w:val="uz-Cyrl-UZ"/>
              </w:rPr>
            </w:pPr>
            <w:r w:rsidRPr="009E0D95">
              <w:rPr>
                <w:lang w:val="ru-RU"/>
              </w:rPr>
              <w:object w:dxaOrig="720" w:dyaOrig="340" w14:anchorId="0EB72321">
                <v:shape id="_x0000_i1098" type="#_x0000_t75" style="width:36.55pt;height:17.2pt" o:ole="">
                  <v:imagedata r:id="rId174" o:title=""/>
                </v:shape>
                <o:OLEObject Type="Embed" ProgID="Equation.3" ShapeID="_x0000_i1098" DrawAspect="Content" ObjectID="_1825164332" r:id="rId175"/>
              </w:object>
            </w:r>
          </w:p>
        </w:tc>
      </w:tr>
    </w:tbl>
    <w:p w14:paraId="7CB68A8B" w14:textId="3A05E28F" w:rsidR="001F06A2" w:rsidRDefault="001F06A2" w:rsidP="001F06A2">
      <w:pPr>
        <w:pStyle w:val="FigureCaption"/>
        <w:rPr>
          <w:lang w:val="uz-Cyrl-UZ"/>
        </w:rPr>
      </w:pPr>
      <w:r w:rsidRPr="001F06A2">
        <w:rPr>
          <w:b/>
          <w:lang w:val="uz-Cyrl-UZ"/>
        </w:rPr>
        <w:t>FIG</w:t>
      </w:r>
      <w:r w:rsidRPr="001F06A2">
        <w:rPr>
          <w:b/>
        </w:rPr>
        <w:t>URE</w:t>
      </w:r>
      <w:r w:rsidR="000E4A69">
        <w:rPr>
          <w:b/>
          <w:lang w:val="uz-Cyrl-UZ"/>
        </w:rPr>
        <w:t xml:space="preserve"> </w:t>
      </w:r>
      <w:r w:rsidR="0038532A">
        <w:rPr>
          <w:b/>
          <w:lang w:val="uz-Cyrl-UZ"/>
        </w:rPr>
        <w:t>6</w:t>
      </w:r>
      <w:r w:rsidRPr="001F06A2">
        <w:rPr>
          <w:b/>
          <w:lang w:val="uz-Cyrl-UZ"/>
        </w:rPr>
        <w:t>.</w:t>
      </w:r>
      <w:r w:rsidR="00C65399" w:rsidRPr="00C65399">
        <w:rPr>
          <w:lang w:val="uz-Cyrl-UZ"/>
        </w:rPr>
        <w:t xml:space="preserve"> Stress distribution curves along the length of </w:t>
      </w:r>
      <w:r w:rsidR="00C65399" w:rsidRPr="001F06A2">
        <w:rPr>
          <w:i/>
          <w:lang w:val="uz-Cyrl-UZ"/>
        </w:rPr>
        <w:t>a</w:t>
      </w:r>
      <w:r w:rsidR="00C65399" w:rsidRPr="00C65399">
        <w:rPr>
          <w:lang w:val="uz-Cyrl-UZ"/>
        </w:rPr>
        <w:t xml:space="preserve">) the first pile and </w:t>
      </w:r>
      <w:r w:rsidR="00C65399" w:rsidRPr="001F06A2">
        <w:rPr>
          <w:i/>
          <w:lang w:val="uz-Cyrl-UZ"/>
        </w:rPr>
        <w:t>b</w:t>
      </w:r>
      <w:r w:rsidR="00C65399" w:rsidRPr="00C65399">
        <w:rPr>
          <w:lang w:val="uz-Cyrl-UZ"/>
        </w:rPr>
        <w:t xml:space="preserve">) the second pile at </w:t>
      </w:r>
      <w:r w:rsidR="00C65399" w:rsidRPr="001F06A2">
        <w:rPr>
          <w:i/>
          <w:lang w:val="uz-Cyrl-UZ"/>
        </w:rPr>
        <w:t>M</w:t>
      </w:r>
      <w:r w:rsidR="00C65399" w:rsidRPr="00C65399">
        <w:rPr>
          <w:lang w:val="uz-Cyrl-UZ"/>
        </w:rPr>
        <w:t>=</w:t>
      </w:r>
      <w:r>
        <w:rPr>
          <w:lang w:val="uz-Cyrl-UZ"/>
        </w:rPr>
        <w:t xml:space="preserve">5000 kg, for different values of the dimensionless frequency </w:t>
      </w:r>
      <w:r w:rsidRPr="003722AE">
        <w:rPr>
          <w:i/>
          <w:lang w:val="uz-Cyrl-UZ"/>
        </w:rPr>
        <w:t>ω</w:t>
      </w:r>
      <w:r w:rsidR="00C65399" w:rsidRPr="00C65399">
        <w:rPr>
          <w:lang w:val="uz-Cyrl-UZ"/>
        </w:rPr>
        <w:t xml:space="preserve"> and the embedment depth </w:t>
      </w:r>
      <w:r w:rsidR="00C65399" w:rsidRPr="001F06A2">
        <w:rPr>
          <w:i/>
          <w:lang w:val="uz-Cyrl-UZ"/>
        </w:rPr>
        <w:t>h</w:t>
      </w:r>
      <w:r w:rsidR="00C65399" w:rsidRPr="001F06A2">
        <w:rPr>
          <w:vertAlign w:val="subscript"/>
          <w:lang w:val="uz-Cyrl-UZ"/>
        </w:rPr>
        <w:t>2</w:t>
      </w:r>
      <w:r w:rsidR="00C65399" w:rsidRPr="00C65399">
        <w:rPr>
          <w:lang w:val="uz-Cyrl-UZ"/>
        </w:rPr>
        <w:t xml:space="preserve"> of the second pile (related to </w:t>
      </w:r>
      <w:r w:rsidR="00C65399" w:rsidRPr="001F06A2">
        <w:rPr>
          <w:i/>
          <w:lang w:val="uz-Cyrl-UZ"/>
        </w:rPr>
        <w:t>H</w:t>
      </w:r>
      <w:r>
        <w:rPr>
          <w:lang w:val="uz-Cyrl-UZ"/>
        </w:rPr>
        <w:t xml:space="preserve">): </w:t>
      </w:r>
      <w:r>
        <w:rPr>
          <w:lang w:val="uz-Cyrl-UZ"/>
        </w:rPr>
        <w:br/>
      </w:r>
      <w:r w:rsidRPr="003722AE">
        <w:rPr>
          <w:lang w:val="uz-Cyrl-UZ"/>
        </w:rPr>
        <w:t>1-</w:t>
      </w:r>
      <w:r w:rsidRPr="003722AE">
        <w:rPr>
          <w:i/>
          <w:lang w:val="uz-Cyrl-UZ"/>
        </w:rPr>
        <w:t>ω</w:t>
      </w:r>
      <w:r>
        <w:rPr>
          <w:lang w:val="uz-Cyrl-UZ"/>
        </w:rPr>
        <w:t>=0.05, 2-</w:t>
      </w:r>
      <w:r w:rsidRPr="003722AE">
        <w:rPr>
          <w:i/>
          <w:lang w:val="uz-Cyrl-UZ"/>
        </w:rPr>
        <w:t>ω</w:t>
      </w:r>
      <w:r>
        <w:rPr>
          <w:lang w:val="uz-Cyrl-UZ"/>
        </w:rPr>
        <w:t>=1.6, 3-</w:t>
      </w:r>
      <w:r w:rsidRPr="003722AE">
        <w:rPr>
          <w:i/>
          <w:lang w:val="uz-Cyrl-UZ"/>
        </w:rPr>
        <w:t>ω</w:t>
      </w:r>
      <w:r>
        <w:rPr>
          <w:lang w:val="uz-Cyrl-UZ"/>
        </w:rPr>
        <w:t>=1.8, 4-</w:t>
      </w:r>
      <w:r w:rsidRPr="003722AE">
        <w:rPr>
          <w:i/>
          <w:lang w:val="uz-Cyrl-UZ"/>
        </w:rPr>
        <w:t>ω</w:t>
      </w:r>
      <w:r>
        <w:rPr>
          <w:lang w:val="uz-Cyrl-UZ"/>
        </w:rPr>
        <w:t>=1.9, 5-</w:t>
      </w:r>
      <w:r w:rsidRPr="003722AE">
        <w:rPr>
          <w:i/>
          <w:lang w:val="uz-Cyrl-UZ"/>
        </w:rPr>
        <w:t>ω</w:t>
      </w:r>
      <w:r w:rsidRPr="003722AE">
        <w:rPr>
          <w:lang w:val="uz-Cyrl-UZ"/>
        </w:rPr>
        <w:t>=2</w:t>
      </w:r>
      <w:r>
        <w:rPr>
          <w:lang w:val="uz-Cyrl-UZ"/>
        </w:rPr>
        <w:t xml:space="preserve"> </w:t>
      </w:r>
    </w:p>
    <w:p w14:paraId="238F91B4" w14:textId="7AB09791" w:rsidR="00D87E2A" w:rsidRDefault="001F06A2" w:rsidP="00D87E2A">
      <w:pPr>
        <w:pStyle w:val="1"/>
        <w:rPr>
          <w:b w:val="0"/>
          <w:caps w:val="0"/>
          <w:sz w:val="20"/>
        </w:rPr>
      </w:pPr>
      <w:r>
        <w:rPr>
          <w:rFonts w:asciiTheme="majorBidi" w:hAnsiTheme="majorBidi" w:cstheme="majorBidi"/>
        </w:rPr>
        <w:lastRenderedPageBreak/>
        <w:t xml:space="preserve">CONCLUSION </w:t>
      </w:r>
    </w:p>
    <w:p w14:paraId="55D56508" w14:textId="3C3E61B4" w:rsidR="00D87E2A" w:rsidRPr="001F06A2" w:rsidRDefault="001F06A2" w:rsidP="003B0050">
      <w:pPr>
        <w:pStyle w:val="Paragraph"/>
      </w:pPr>
      <w:r w:rsidRPr="001F06A2">
        <w:rPr>
          <w:rFonts w:asciiTheme="majorBidi" w:hAnsiTheme="majorBidi" w:cstheme="majorBidi"/>
        </w:rPr>
        <w:t>The nature of the oscillatory process of two piles connected to each other and bearing rigidity depends significantly on the difference in the depth of their insta</w:t>
      </w:r>
      <w:r>
        <w:rPr>
          <w:rFonts w:asciiTheme="majorBidi" w:hAnsiTheme="majorBidi" w:cstheme="majorBidi"/>
        </w:rPr>
        <w:t>llation in the soil environment</w:t>
      </w:r>
      <w:r w:rsidR="00D87E2A">
        <w:rPr>
          <w:rFonts w:asciiTheme="majorBidi" w:hAnsiTheme="majorBidi" w:cstheme="majorBidi"/>
        </w:rPr>
        <w:t>.</w:t>
      </w:r>
      <w:r w:rsidRPr="001F06A2">
        <w:rPr>
          <w:rFonts w:asciiTheme="majorBidi" w:hAnsiTheme="majorBidi" w:cstheme="majorBidi"/>
        </w:rPr>
        <w:t xml:space="preserve"> If the depth of one pile is maintained and the other is lowered, the pile leads to an increase in the amplitude of vibration of the massive non-deformable beam (slab) rigid</w:t>
      </w:r>
      <w:r>
        <w:rPr>
          <w:rFonts w:asciiTheme="majorBidi" w:hAnsiTheme="majorBidi" w:cstheme="majorBidi"/>
        </w:rPr>
        <w:t>ly connected to the piles (Fig.</w:t>
      </w:r>
      <w:r w:rsidR="0038532A">
        <w:rPr>
          <w:rFonts w:asciiTheme="majorBidi" w:hAnsiTheme="majorBidi" w:cstheme="majorBidi"/>
        </w:rPr>
        <w:t>4</w:t>
      </w:r>
      <w:r w:rsidRPr="001F06A2">
        <w:rPr>
          <w:rFonts w:asciiTheme="majorBidi" w:hAnsiTheme="majorBidi" w:cstheme="majorBidi"/>
        </w:rPr>
        <w:t>). An analysis of the results of calculations of deflections and stresses shows that the nature of the distribution of deflections along the length of two piles with different depths differs significantly from each other. Moreover, for a pile with a greater depth of embedment, its deflections near the contact with the foundation reach the maximum value, while for another pile the reduction in deflections along the leng</w:t>
      </w:r>
      <w:r>
        <w:rPr>
          <w:rFonts w:asciiTheme="majorBidi" w:hAnsiTheme="majorBidi" w:cstheme="majorBidi"/>
        </w:rPr>
        <w:t>th continuously decreases (Fig.</w:t>
      </w:r>
      <w:r w:rsidR="0038532A">
        <w:rPr>
          <w:rFonts w:asciiTheme="majorBidi" w:hAnsiTheme="majorBidi" w:cstheme="majorBidi"/>
        </w:rPr>
        <w:t>5</w:t>
      </w:r>
      <w:r w:rsidRPr="001F06A2">
        <w:rPr>
          <w:rFonts w:asciiTheme="majorBidi" w:hAnsiTheme="majorBidi" w:cstheme="majorBidi"/>
        </w:rPr>
        <w:t>). From the analysis of the laws of stress distribution a</w:t>
      </w:r>
      <w:r w:rsidR="0038532A">
        <w:rPr>
          <w:rFonts w:asciiTheme="majorBidi" w:hAnsiTheme="majorBidi" w:cstheme="majorBidi"/>
        </w:rPr>
        <w:t>long the length of piles (Fig. 6</w:t>
      </w:r>
      <w:r w:rsidRPr="001F06A2">
        <w:rPr>
          <w:rFonts w:asciiTheme="majorBidi" w:hAnsiTheme="majorBidi" w:cstheme="majorBidi"/>
        </w:rPr>
        <w:t>), it follows t</w:t>
      </w:r>
      <w:r>
        <w:rPr>
          <w:rFonts w:asciiTheme="majorBidi" w:hAnsiTheme="majorBidi" w:cstheme="majorBidi"/>
        </w:rPr>
        <w:t xml:space="preserve">hat the maximum stress values </w:t>
      </w:r>
      <w:r w:rsidRPr="001F06A2">
        <w:rPr>
          <w:rFonts w:asciiTheme="majorBidi" w:hAnsiTheme="majorBidi" w:cstheme="majorBidi"/>
        </w:rPr>
        <w:t>arise in the lower sections of pil</w:t>
      </w:r>
      <w:r>
        <w:rPr>
          <w:rFonts w:asciiTheme="majorBidi" w:hAnsiTheme="majorBidi" w:cstheme="majorBidi"/>
        </w:rPr>
        <w:t xml:space="preserve">es, and their greatest values </w:t>
      </w:r>
      <w:r w:rsidRPr="001F06A2">
        <w:rPr>
          <w:rFonts w:asciiTheme="majorBidi" w:hAnsiTheme="majorBidi" w:cstheme="majorBidi"/>
        </w:rPr>
        <w:t xml:space="preserve">are achieved in piles with a greater depth of embedment in the soil environment. </w:t>
      </w:r>
    </w:p>
    <w:p w14:paraId="7691B80C" w14:textId="56BF0ADF" w:rsidR="00613B4D" w:rsidRDefault="0016385D" w:rsidP="00613B4D">
      <w:pPr>
        <w:pStyle w:val="1"/>
        <w:rPr>
          <w:rFonts w:asciiTheme="majorBidi" w:hAnsiTheme="majorBidi" w:cstheme="majorBidi"/>
        </w:rPr>
      </w:pPr>
      <w:r w:rsidRPr="00075EA6">
        <w:rPr>
          <w:rFonts w:asciiTheme="majorBidi" w:hAnsiTheme="majorBidi" w:cstheme="majorBidi"/>
        </w:rPr>
        <w:t>Acknowledgments</w:t>
      </w:r>
      <w:r w:rsidR="001F06A2">
        <w:rPr>
          <w:rFonts w:asciiTheme="majorBidi" w:hAnsiTheme="majorBidi" w:cstheme="majorBidi"/>
        </w:rPr>
        <w:t xml:space="preserve"> </w:t>
      </w:r>
    </w:p>
    <w:p w14:paraId="60F28D8D" w14:textId="0E43E2D9" w:rsidR="001F06A2" w:rsidRDefault="001F06A2" w:rsidP="00B54B9D">
      <w:pPr>
        <w:pStyle w:val="1"/>
        <w:spacing w:before="0" w:after="0"/>
        <w:ind w:firstLine="284"/>
        <w:jc w:val="both"/>
        <w:rPr>
          <w:rFonts w:asciiTheme="majorBidi" w:hAnsiTheme="majorBidi" w:cstheme="majorBidi"/>
          <w:b w:val="0"/>
          <w:caps w:val="0"/>
          <w:sz w:val="20"/>
        </w:rPr>
      </w:pPr>
      <w:r w:rsidRPr="001F06A2">
        <w:rPr>
          <w:rFonts w:asciiTheme="majorBidi" w:hAnsiTheme="majorBidi" w:cstheme="majorBidi"/>
          <w:b w:val="0"/>
          <w:caps w:val="0"/>
          <w:sz w:val="20"/>
        </w:rPr>
        <w:t xml:space="preserve">The research in this article was carried out with budgetary funding from the </w:t>
      </w:r>
      <w:r w:rsidR="00B54B9D" w:rsidRPr="00B54B9D">
        <w:rPr>
          <w:rFonts w:asciiTheme="majorBidi" w:hAnsiTheme="majorBidi" w:cstheme="majorBidi"/>
          <w:b w:val="0"/>
          <w:caps w:val="0"/>
          <w:sz w:val="20"/>
        </w:rPr>
        <w:t>Institute of Mechanics and Seismic Stabi</w:t>
      </w:r>
      <w:r w:rsidR="00B54B9D">
        <w:rPr>
          <w:rFonts w:asciiTheme="majorBidi" w:hAnsiTheme="majorBidi" w:cstheme="majorBidi"/>
          <w:b w:val="0"/>
          <w:caps w:val="0"/>
          <w:sz w:val="20"/>
        </w:rPr>
        <w:t xml:space="preserve">lity of Structures named after </w:t>
      </w:r>
      <w:r w:rsidR="00B54B9D" w:rsidRPr="00B54B9D">
        <w:rPr>
          <w:rFonts w:asciiTheme="majorBidi" w:hAnsiTheme="majorBidi" w:cstheme="majorBidi"/>
          <w:b w:val="0"/>
          <w:caps w:val="0"/>
          <w:sz w:val="20"/>
        </w:rPr>
        <w:t>M.T.</w:t>
      </w:r>
      <w:r w:rsidR="00B54B9D">
        <w:rPr>
          <w:rFonts w:asciiTheme="majorBidi" w:hAnsiTheme="majorBidi" w:cstheme="majorBidi"/>
          <w:b w:val="0"/>
          <w:caps w:val="0"/>
          <w:sz w:val="20"/>
        </w:rPr>
        <w:t> </w:t>
      </w:r>
      <w:r w:rsidR="00B54B9D" w:rsidRPr="00B54B9D">
        <w:rPr>
          <w:rFonts w:asciiTheme="majorBidi" w:hAnsiTheme="majorBidi" w:cstheme="majorBidi"/>
          <w:b w:val="0"/>
          <w:caps w:val="0"/>
          <w:sz w:val="20"/>
        </w:rPr>
        <w:t>Urazbaev, Uzbekistan Academy of Sciences</w:t>
      </w:r>
      <w:r w:rsidR="00B54B9D">
        <w:rPr>
          <w:rFonts w:asciiTheme="majorBidi" w:hAnsiTheme="majorBidi" w:cstheme="majorBidi"/>
          <w:b w:val="0"/>
          <w:caps w:val="0"/>
          <w:sz w:val="20"/>
        </w:rPr>
        <w:t xml:space="preserve">. </w:t>
      </w:r>
    </w:p>
    <w:p w14:paraId="277B707D" w14:textId="21AD1FF7" w:rsidR="00B54B9D" w:rsidRDefault="00B54B9D" w:rsidP="00B54B9D">
      <w:pPr>
        <w:pStyle w:val="1"/>
      </w:pPr>
      <w:r w:rsidRPr="00B54B9D">
        <w:t>REFERENCES</w:t>
      </w:r>
      <w:r>
        <w:t xml:space="preserve"> </w:t>
      </w:r>
    </w:p>
    <w:p w14:paraId="2E1B3845" w14:textId="692DE907" w:rsidR="00443BC6" w:rsidRPr="00443BC6" w:rsidRDefault="00443BC6" w:rsidP="00443BC6">
      <w:pPr>
        <w:pStyle w:val="Reference"/>
        <w:rPr>
          <w:lang w:val="uz-Cyrl-UZ"/>
        </w:rPr>
      </w:pPr>
      <w:r>
        <w:t>B</w:t>
      </w:r>
      <w:r w:rsidRPr="00443BC6">
        <w:rPr>
          <w:lang w:val="uz-Cyrl-UZ"/>
        </w:rPr>
        <w:t xml:space="preserve">. </w:t>
      </w:r>
      <w:proofErr w:type="spellStart"/>
      <w:r>
        <w:t>Mardonov</w:t>
      </w:r>
      <w:proofErr w:type="spellEnd"/>
      <w:r>
        <w:rPr>
          <w:lang w:val="uz-Cyrl-UZ"/>
        </w:rPr>
        <w:t xml:space="preserve">, </w:t>
      </w:r>
      <w:r>
        <w:t>D</w:t>
      </w:r>
      <w:r w:rsidRPr="00443BC6">
        <w:rPr>
          <w:lang w:val="uz-Cyrl-UZ"/>
        </w:rPr>
        <w:t xml:space="preserve">. </w:t>
      </w:r>
      <w:proofErr w:type="spellStart"/>
      <w:r>
        <w:t>Bekmirzaev</w:t>
      </w:r>
      <w:proofErr w:type="spellEnd"/>
      <w:r>
        <w:t xml:space="preserve">, M. Berdibaev, A. </w:t>
      </w:r>
      <w:proofErr w:type="spellStart"/>
      <w:r>
        <w:t>Khurramov</w:t>
      </w:r>
      <w:proofErr w:type="spellEnd"/>
      <w:r>
        <w:t xml:space="preserve"> </w:t>
      </w:r>
      <w:r w:rsidRPr="00443BC6">
        <w:rPr>
          <w:lang w:val="uz-Cyrl-UZ"/>
        </w:rPr>
        <w:t xml:space="preserve">and N. </w:t>
      </w:r>
      <w:proofErr w:type="spellStart"/>
      <w:r>
        <w:t>Botabaev</w:t>
      </w:r>
      <w:proofErr w:type="spellEnd"/>
      <w:r w:rsidRPr="00443BC6">
        <w:rPr>
          <w:lang w:val="uz-Cyrl-UZ"/>
        </w:rPr>
        <w:t>, “Assessment of vibrations of superstructures of reinforced concrete bridges under the influence of mobile loads</w:t>
      </w:r>
      <w:r w:rsidR="00FE66C9">
        <w:t>,</w:t>
      </w:r>
      <w:r w:rsidRPr="00443BC6">
        <w:rPr>
          <w:lang w:val="uz-Cyrl-UZ"/>
        </w:rPr>
        <w:t xml:space="preserve">” in </w:t>
      </w:r>
      <w:r w:rsidR="00847047" w:rsidRPr="00443BC6">
        <w:rPr>
          <w:i/>
          <w:lang w:val="uz-Cyrl-UZ"/>
        </w:rPr>
        <w:t>International Confer</w:t>
      </w:r>
      <w:r w:rsidR="00847047">
        <w:rPr>
          <w:i/>
          <w:lang w:val="uz-Cyrl-UZ"/>
        </w:rPr>
        <w:t>ence</w:t>
      </w:r>
      <w:r w:rsidR="00847047" w:rsidRPr="009E1855">
        <w:rPr>
          <w:lang w:val="uz-Cyrl-UZ"/>
        </w:rPr>
        <w:t>: “</w:t>
      </w:r>
      <w:r w:rsidR="00847047">
        <w:rPr>
          <w:i/>
          <w:lang w:val="uz-Cyrl-UZ"/>
        </w:rPr>
        <w:t>Ensuring Seismic Safety and Seismic Stability of Buildings a</w:t>
      </w:r>
      <w:r w:rsidR="00847047" w:rsidRPr="00443BC6">
        <w:rPr>
          <w:i/>
          <w:lang w:val="uz-Cyrl-UZ"/>
        </w:rPr>
        <w:t>nd Struc</w:t>
      </w:r>
      <w:r w:rsidR="00847047">
        <w:rPr>
          <w:i/>
          <w:lang w:val="uz-Cyrl-UZ"/>
        </w:rPr>
        <w:t>tures, Applied Problems o</w:t>
      </w:r>
      <w:r w:rsidR="00847047" w:rsidRPr="00443BC6">
        <w:rPr>
          <w:i/>
          <w:lang w:val="uz-Cyrl-UZ"/>
        </w:rPr>
        <w:t>f Mechanics</w:t>
      </w:r>
      <w:r w:rsidRPr="009E1855">
        <w:rPr>
          <w:lang w:val="uz-Cyrl-UZ"/>
        </w:rPr>
        <w:t>”</w:t>
      </w:r>
      <w:r w:rsidRPr="00443BC6">
        <w:rPr>
          <w:lang w:val="uz-Cyrl-UZ"/>
        </w:rPr>
        <w:t>,</w:t>
      </w:r>
      <w:r w:rsidR="00FE4931">
        <w:rPr>
          <w:lang w:val="uz-Cyrl-UZ"/>
        </w:rPr>
        <w:t xml:space="preserve"> AIP Conference. Procedings 3265</w:t>
      </w:r>
      <w:r w:rsidRPr="00443BC6">
        <w:rPr>
          <w:lang w:val="uz-Cyrl-UZ"/>
        </w:rPr>
        <w:t xml:space="preserve">, edited by R. Abirov </w:t>
      </w:r>
      <w:r w:rsidRPr="00443BC6">
        <w:rPr>
          <w:i/>
          <w:lang w:val="uz-Cyrl-UZ"/>
        </w:rPr>
        <w:t>et al</w:t>
      </w:r>
      <w:r w:rsidRPr="00443BC6">
        <w:rPr>
          <w:lang w:val="uz-Cyrl-UZ"/>
        </w:rPr>
        <w:t>.</w:t>
      </w:r>
      <w:r>
        <w:rPr>
          <w:lang w:val="uz-Cyrl-UZ"/>
        </w:rPr>
        <w:t xml:space="preserve"> (AIP Publishing, Tashkent, 2025), pp. 050037-1–18</w:t>
      </w:r>
      <w:r w:rsidRPr="00443BC6">
        <w:rPr>
          <w:lang w:val="uz-Cyrl-UZ"/>
        </w:rPr>
        <w:t xml:space="preserve">. </w:t>
      </w:r>
    </w:p>
    <w:p w14:paraId="1E677836" w14:textId="515FB4A2" w:rsidR="00A13059" w:rsidRDefault="00443BC6" w:rsidP="00A13059">
      <w:pPr>
        <w:pStyle w:val="Reference"/>
        <w:rPr>
          <w:lang w:val="uz-Cyrl-UZ"/>
        </w:rPr>
      </w:pPr>
      <w:r>
        <w:t xml:space="preserve">M. Berdibaev, B. </w:t>
      </w:r>
      <w:proofErr w:type="spellStart"/>
      <w:r>
        <w:t>Mardonov</w:t>
      </w:r>
      <w:proofErr w:type="spellEnd"/>
      <w:r>
        <w:t xml:space="preserve"> and</w:t>
      </w:r>
      <w:r w:rsidR="00A13059">
        <w:t xml:space="preserve"> N. Nishonov, </w:t>
      </w:r>
      <w:r w:rsidR="00A13059">
        <w:rPr>
          <w:lang w:val="uz-Cyrl-UZ"/>
        </w:rPr>
        <w:t>“</w:t>
      </w:r>
      <w:r w:rsidR="00A13059">
        <w:t>Calculation of beam road bridges for seismic loads taking into account the interaction of supports with the ground</w:t>
      </w:r>
      <w:r w:rsidR="00FE66C9">
        <w:t>,</w:t>
      </w:r>
      <w:r w:rsidR="00A13059">
        <w:rPr>
          <w:lang w:val="uz-Cyrl-UZ"/>
        </w:rPr>
        <w:t xml:space="preserve">” </w:t>
      </w:r>
      <w:r>
        <w:t>in</w:t>
      </w:r>
      <w:r>
        <w:rPr>
          <w:lang w:val="uz-Cyrl-UZ"/>
        </w:rPr>
        <w:t xml:space="preserve"> </w:t>
      </w:r>
      <w:r w:rsidRPr="00443BC6">
        <w:rPr>
          <w:i/>
          <w:lang w:val="uz-Cyrl-UZ"/>
        </w:rPr>
        <w:t>CONMECHYDRO 2021 AS</w:t>
      </w:r>
      <w:r w:rsidR="00A13059">
        <w:rPr>
          <w:lang w:val="uz-Cyrl-UZ"/>
        </w:rPr>
        <w:t xml:space="preserve">, </w:t>
      </w:r>
      <w:r w:rsidR="00A13059" w:rsidRPr="00A13059">
        <w:rPr>
          <w:lang w:val="uz-Cyrl-UZ"/>
        </w:rPr>
        <w:t>AIP Conf</w:t>
      </w:r>
      <w:proofErr w:type="spellStart"/>
      <w:r>
        <w:t>erence</w:t>
      </w:r>
      <w:proofErr w:type="spellEnd"/>
      <w:r w:rsidR="00A13059" w:rsidRPr="00A13059">
        <w:rPr>
          <w:lang w:val="uz-Cyrl-UZ"/>
        </w:rPr>
        <w:t>. Proc</w:t>
      </w:r>
      <w:proofErr w:type="spellStart"/>
      <w:r>
        <w:t>edings</w:t>
      </w:r>
      <w:proofErr w:type="spellEnd"/>
      <w:r w:rsidR="00A13059" w:rsidRPr="00A13059">
        <w:rPr>
          <w:lang w:val="uz-Cyrl-UZ"/>
        </w:rPr>
        <w:t xml:space="preserve"> 2612, </w:t>
      </w:r>
      <w:r>
        <w:t>edited</w:t>
      </w:r>
      <w:r w:rsidR="00FE4931">
        <w:t xml:space="preserve"> by D</w:t>
      </w:r>
      <w:r>
        <w:t xml:space="preserve">. </w:t>
      </w:r>
      <w:r w:rsidR="00FE4931">
        <w:t>Bazarov</w:t>
      </w:r>
      <w:r>
        <w:t xml:space="preserve"> </w:t>
      </w:r>
      <w:r w:rsidRPr="00443BC6">
        <w:rPr>
          <w:i/>
        </w:rPr>
        <w:t>et al</w:t>
      </w:r>
      <w:r>
        <w:t xml:space="preserve">. (AIP Publishing, Tashkent, 2023), pp. </w:t>
      </w:r>
      <w:r>
        <w:rPr>
          <w:lang w:val="uz-Cyrl-UZ"/>
        </w:rPr>
        <w:t>040017-1–</w:t>
      </w:r>
      <w:r w:rsidR="00A13059" w:rsidRPr="00A13059">
        <w:rPr>
          <w:lang w:val="uz-Cyrl-UZ"/>
        </w:rPr>
        <w:t>10</w:t>
      </w:r>
      <w:r w:rsidR="00A13059">
        <w:rPr>
          <w:lang w:val="uz-Cyrl-UZ"/>
        </w:rPr>
        <w:t xml:space="preserve">. </w:t>
      </w:r>
    </w:p>
    <w:p w14:paraId="5A4960A6" w14:textId="21519221" w:rsidR="008519A2" w:rsidRPr="008519A2" w:rsidRDefault="008519A2" w:rsidP="005F4D2F">
      <w:pPr>
        <w:pStyle w:val="Reference"/>
        <w:rPr>
          <w:lang w:val="uz-Cyrl-UZ"/>
        </w:rPr>
      </w:pPr>
      <w:r>
        <w:t>A</w:t>
      </w:r>
      <w:r w:rsidRPr="008519A2">
        <w:rPr>
          <w:lang w:val="uz-Cyrl-UZ"/>
        </w:rPr>
        <w:t xml:space="preserve">. </w:t>
      </w:r>
      <w:proofErr w:type="spellStart"/>
      <w:r>
        <w:t>Uzdin</w:t>
      </w:r>
      <w:proofErr w:type="spellEnd"/>
      <w:r>
        <w:rPr>
          <w:lang w:val="uz-Cyrl-UZ"/>
        </w:rPr>
        <w:t xml:space="preserve">, </w:t>
      </w:r>
      <w:r>
        <w:t>U</w:t>
      </w:r>
      <w:r w:rsidRPr="008519A2">
        <w:rPr>
          <w:lang w:val="uz-Cyrl-UZ"/>
        </w:rPr>
        <w:t xml:space="preserve">. </w:t>
      </w:r>
      <w:proofErr w:type="spellStart"/>
      <w:r>
        <w:t>Shermukhamedov</w:t>
      </w:r>
      <w:proofErr w:type="spellEnd"/>
      <w:r>
        <w:rPr>
          <w:lang w:val="uz-Cyrl-UZ"/>
        </w:rPr>
        <w:t xml:space="preserve">, </w:t>
      </w:r>
      <w:r>
        <w:t>Z</w:t>
      </w:r>
      <w:r w:rsidRPr="008519A2">
        <w:rPr>
          <w:lang w:val="uz-Cyrl-UZ"/>
        </w:rPr>
        <w:t xml:space="preserve">. </w:t>
      </w:r>
      <w:proofErr w:type="spellStart"/>
      <w:r>
        <w:t>Ra</w:t>
      </w:r>
      <w:r w:rsidR="005F4D2F">
        <w:t>khimjonov</w:t>
      </w:r>
      <w:proofErr w:type="spellEnd"/>
      <w:r w:rsidR="005F4D2F">
        <w:rPr>
          <w:lang w:val="uz-Cyrl-UZ"/>
        </w:rPr>
        <w:t xml:space="preserve"> and </w:t>
      </w:r>
      <w:r w:rsidR="005F4D2F">
        <w:t>D</w:t>
      </w:r>
      <w:r w:rsidRPr="008519A2">
        <w:rPr>
          <w:lang w:val="uz-Cyrl-UZ"/>
        </w:rPr>
        <w:t xml:space="preserve">. </w:t>
      </w:r>
      <w:proofErr w:type="spellStart"/>
      <w:r w:rsidR="005F4D2F">
        <w:t>Gulomov</w:t>
      </w:r>
      <w:proofErr w:type="spellEnd"/>
      <w:r w:rsidRPr="008519A2">
        <w:rPr>
          <w:lang w:val="uz-Cyrl-UZ"/>
        </w:rPr>
        <w:t>, “</w:t>
      </w:r>
      <w:r w:rsidR="005F4D2F" w:rsidRPr="005F4D2F">
        <w:rPr>
          <w:lang w:val="uz-Cyrl-UZ"/>
        </w:rPr>
        <w:t>Amplitude-frequency response of seismic-isolated highway bridges at different combinations of span links</w:t>
      </w:r>
      <w:r w:rsidR="00FE66C9">
        <w:t>,</w:t>
      </w:r>
      <w:r w:rsidRPr="008519A2">
        <w:rPr>
          <w:lang w:val="uz-Cyrl-UZ"/>
        </w:rPr>
        <w:t xml:space="preserve">” in </w:t>
      </w:r>
      <w:r w:rsidRPr="00C5753D">
        <w:rPr>
          <w:i/>
          <w:lang w:val="uz-Cyrl-UZ"/>
        </w:rPr>
        <w:t>International Conference: “Ensuring Seismic Safety and Seismic Stability of Buildings and Structures, Applied Problems of Mechanics”</w:t>
      </w:r>
      <w:r w:rsidRPr="008519A2">
        <w:rPr>
          <w:lang w:val="uz-Cyrl-UZ"/>
        </w:rPr>
        <w:t xml:space="preserve">, AIP Conference. Procedings 3265, edited by R. Abirov </w:t>
      </w:r>
      <w:r w:rsidRPr="005F4D2F">
        <w:rPr>
          <w:i/>
          <w:lang w:val="uz-Cyrl-UZ"/>
        </w:rPr>
        <w:t>et al</w:t>
      </w:r>
      <w:r w:rsidRPr="008519A2">
        <w:rPr>
          <w:lang w:val="uz-Cyrl-UZ"/>
        </w:rPr>
        <w:t>. (AIP Publishing, Ta</w:t>
      </w:r>
      <w:r w:rsidR="005F4D2F">
        <w:rPr>
          <w:lang w:val="uz-Cyrl-UZ"/>
        </w:rPr>
        <w:t xml:space="preserve">shkent, 2025), pp. 030003-1–8. </w:t>
      </w:r>
    </w:p>
    <w:p w14:paraId="5E52C0C5" w14:textId="1AE83722" w:rsidR="007B004B" w:rsidRPr="00F0561F" w:rsidRDefault="007B004B" w:rsidP="007B004B">
      <w:pPr>
        <w:pStyle w:val="Reference"/>
        <w:rPr>
          <w:lang w:val="uz-Cyrl-UZ"/>
        </w:rPr>
      </w:pPr>
      <w:r w:rsidRPr="007B004B">
        <w:rPr>
          <w:lang w:val="uz-Cyrl-UZ"/>
        </w:rPr>
        <w:t>J.</w:t>
      </w:r>
      <w:r>
        <w:t xml:space="preserve"> </w:t>
      </w:r>
      <w:r>
        <w:rPr>
          <w:lang w:val="uz-Cyrl-UZ"/>
        </w:rPr>
        <w:t>P.</w:t>
      </w:r>
      <w:r w:rsidR="008519A2">
        <w:rPr>
          <w:lang w:val="uz-Cyrl-UZ"/>
        </w:rPr>
        <w:t xml:space="preserve"> Moehle</w:t>
      </w:r>
      <w:r w:rsidR="008519A2">
        <w:t xml:space="preserve"> and</w:t>
      </w:r>
      <w:r w:rsidRPr="007B004B">
        <w:rPr>
          <w:lang w:val="uz-Cyrl-UZ"/>
        </w:rPr>
        <w:t xml:space="preserve"> M.</w:t>
      </w:r>
      <w:r w:rsidR="00436E45">
        <w:t xml:space="preserve"> </w:t>
      </w:r>
      <w:r w:rsidRPr="007B004B">
        <w:rPr>
          <w:lang w:val="uz-Cyrl-UZ"/>
        </w:rPr>
        <w:t>O</w:t>
      </w:r>
      <w:r>
        <w:rPr>
          <w:lang w:val="uz-Cyrl-UZ"/>
        </w:rPr>
        <w:t xml:space="preserve">. </w:t>
      </w:r>
      <w:r w:rsidRPr="007B004B">
        <w:rPr>
          <w:lang w:val="uz-Cyrl-UZ"/>
        </w:rPr>
        <w:t>Eberhard,</w:t>
      </w:r>
      <w:r w:rsidR="008216D2">
        <w:rPr>
          <w:lang w:val="uz-Cyrl-UZ"/>
        </w:rPr>
        <w:t xml:space="preserve"> </w:t>
      </w:r>
      <w:r w:rsidR="008216D2" w:rsidRPr="008216D2">
        <w:rPr>
          <w:i/>
          <w:lang w:val="uz-Cyrl-UZ"/>
        </w:rPr>
        <w:t>Earthquake Damage to Bridges</w:t>
      </w:r>
      <w:r w:rsidR="008216D2">
        <w:rPr>
          <w:lang w:val="uz-Cyrl-UZ"/>
        </w:rPr>
        <w:t>,</w:t>
      </w:r>
      <w:r w:rsidRPr="007B004B">
        <w:rPr>
          <w:lang w:val="uz-Cyrl-UZ"/>
        </w:rPr>
        <w:t xml:space="preserve"> </w:t>
      </w:r>
      <w:r>
        <w:t>Chapter 34</w:t>
      </w:r>
      <w:r w:rsidR="001C002D">
        <w:t>,</w:t>
      </w:r>
      <w:r w:rsidR="001C002D">
        <w:rPr>
          <w:lang w:val="uz-Cyrl-UZ"/>
        </w:rPr>
        <w:t xml:space="preserve"> Bridge Engineering Handbook</w:t>
      </w:r>
      <w:r>
        <w:t xml:space="preserve">, </w:t>
      </w:r>
      <w:r w:rsidR="00F95E44">
        <w:t>(</w:t>
      </w:r>
      <w:r w:rsidRPr="007B004B">
        <w:rPr>
          <w:lang w:val="uz-Cyrl-UZ"/>
        </w:rPr>
        <w:t>Boca Raton</w:t>
      </w:r>
      <w:r w:rsidR="00F95E44" w:rsidRPr="00F95E44">
        <w:t>:</w:t>
      </w:r>
      <w:r w:rsidRPr="007B004B">
        <w:rPr>
          <w:lang w:val="uz-Cyrl-UZ"/>
        </w:rPr>
        <w:t xml:space="preserve"> CRC Press, </w:t>
      </w:r>
      <w:r w:rsidR="00F95E44">
        <w:t xml:space="preserve">NY, </w:t>
      </w:r>
      <w:r w:rsidRPr="007B004B">
        <w:rPr>
          <w:lang w:val="uz-Cyrl-UZ"/>
        </w:rPr>
        <w:t>2000</w:t>
      </w:r>
      <w:r w:rsidR="00F95E44">
        <w:t>)</w:t>
      </w:r>
      <w:r>
        <w:t xml:space="preserve">. </w:t>
      </w:r>
      <w:r w:rsidR="00F95E44">
        <w:t xml:space="preserve">pp. </w:t>
      </w:r>
      <w:r w:rsidR="00C5753D">
        <w:t xml:space="preserve">95-152. </w:t>
      </w:r>
    </w:p>
    <w:p w14:paraId="5FFF26E5" w14:textId="4F33E088" w:rsidR="00F0561F" w:rsidRPr="00E51524" w:rsidRDefault="00F0561F" w:rsidP="00F0561F">
      <w:pPr>
        <w:pStyle w:val="Reference"/>
        <w:rPr>
          <w:lang w:val="uz-Cyrl-UZ"/>
        </w:rPr>
      </w:pPr>
      <w:r>
        <w:t xml:space="preserve">M. Yashinskiy, </w:t>
      </w:r>
      <w:r>
        <w:rPr>
          <w:lang w:val="uz-Cyrl-UZ"/>
        </w:rPr>
        <w:t>J. Moehle</w:t>
      </w:r>
      <w:r>
        <w:t xml:space="preserve"> and</w:t>
      </w:r>
      <w:r w:rsidRPr="007B004B">
        <w:rPr>
          <w:lang w:val="uz-Cyrl-UZ"/>
        </w:rPr>
        <w:t xml:space="preserve"> M.</w:t>
      </w:r>
      <w:r>
        <w:t xml:space="preserve"> </w:t>
      </w:r>
      <w:r w:rsidRPr="007B004B">
        <w:rPr>
          <w:lang w:val="uz-Cyrl-UZ"/>
        </w:rPr>
        <w:t>Eberhard,</w:t>
      </w:r>
      <w:r>
        <w:rPr>
          <w:lang w:val="uz-Cyrl-UZ"/>
        </w:rPr>
        <w:t xml:space="preserve"> </w:t>
      </w:r>
      <w:r w:rsidRPr="008216D2">
        <w:rPr>
          <w:i/>
          <w:lang w:val="uz-Cyrl-UZ"/>
        </w:rPr>
        <w:t>Earthquake Damage to Bridges</w:t>
      </w:r>
      <w:r>
        <w:rPr>
          <w:lang w:val="uz-Cyrl-UZ"/>
        </w:rPr>
        <w:t>,</w:t>
      </w:r>
      <w:r w:rsidRPr="007B004B">
        <w:rPr>
          <w:lang w:val="uz-Cyrl-UZ"/>
        </w:rPr>
        <w:t xml:space="preserve"> </w:t>
      </w:r>
      <w:r>
        <w:t xml:space="preserve">Chapter 2, </w:t>
      </w:r>
      <w:r>
        <w:rPr>
          <w:lang w:val="uz-Cyrl-UZ"/>
        </w:rPr>
        <w:t>Bridge Engineering Handbook</w:t>
      </w:r>
      <w:r>
        <w:t>, Seismic Design (</w:t>
      </w:r>
      <w:r w:rsidRPr="007B004B">
        <w:rPr>
          <w:lang w:val="uz-Cyrl-UZ"/>
        </w:rPr>
        <w:t xml:space="preserve">Boca Raton: CRC Press, </w:t>
      </w:r>
      <w:r>
        <w:t xml:space="preserve">NY, </w:t>
      </w:r>
      <w:r w:rsidRPr="007B004B">
        <w:rPr>
          <w:lang w:val="uz-Cyrl-UZ"/>
        </w:rPr>
        <w:t>2000</w:t>
      </w:r>
      <w:r>
        <w:t xml:space="preserve">). pp. 53-90. </w:t>
      </w:r>
    </w:p>
    <w:p w14:paraId="1439A956" w14:textId="440DB58F" w:rsidR="00E51524" w:rsidRDefault="001D3DA4" w:rsidP="001D3DA4">
      <w:pPr>
        <w:pStyle w:val="Reference"/>
      </w:pPr>
      <w:r>
        <w:t xml:space="preserve">R. Chung et al., </w:t>
      </w:r>
      <w:r w:rsidRPr="007247B9">
        <w:rPr>
          <w:i/>
        </w:rPr>
        <w:t xml:space="preserve">The January 17, 1995 </w:t>
      </w:r>
      <w:proofErr w:type="spellStart"/>
      <w:r w:rsidRPr="007247B9">
        <w:rPr>
          <w:i/>
        </w:rPr>
        <w:t>Hyogoken</w:t>
      </w:r>
      <w:proofErr w:type="spellEnd"/>
      <w:r w:rsidRPr="007247B9">
        <w:rPr>
          <w:i/>
        </w:rPr>
        <w:t>-Nanbu (Kobe) Earthquake</w:t>
      </w:r>
      <w:r>
        <w:t xml:space="preserve">, (NIST Special Publication 901, Kobe, 1996), pp. 171-251. </w:t>
      </w:r>
    </w:p>
    <w:p w14:paraId="5CFB04F7" w14:textId="02E50508" w:rsidR="00334F66" w:rsidRPr="001D3DA4" w:rsidRDefault="00334F66" w:rsidP="00334F66">
      <w:pPr>
        <w:pStyle w:val="Reference"/>
      </w:pPr>
      <w:r>
        <w:t xml:space="preserve">H. Ishizaki et al., Inspection and restoration of damaged foundations due to the Great Hanshin Earthquake 1995, </w:t>
      </w:r>
      <w:r w:rsidR="00C5753D">
        <w:t xml:space="preserve">in </w:t>
      </w:r>
      <w:r w:rsidRPr="007247B9">
        <w:rPr>
          <w:i/>
        </w:rPr>
        <w:t>Third U.S.–Japan Workshop on Seismic Retrofit of Bridges</w:t>
      </w:r>
      <w:r>
        <w:t xml:space="preserve">, </w:t>
      </w:r>
      <w:r w:rsidR="00255C08">
        <w:t xml:space="preserve">edited by Sh. </w:t>
      </w:r>
      <w:proofErr w:type="spellStart"/>
      <w:r w:rsidR="00255C08">
        <w:t>Unjoh</w:t>
      </w:r>
      <w:proofErr w:type="spellEnd"/>
      <w:r w:rsidR="00255C08">
        <w:t xml:space="preserve"> </w:t>
      </w:r>
      <w:r w:rsidR="00255C08" w:rsidRPr="00436E45">
        <w:rPr>
          <w:i/>
        </w:rPr>
        <w:t>et al</w:t>
      </w:r>
      <w:r w:rsidR="00255C08">
        <w:t xml:space="preserve">. </w:t>
      </w:r>
      <w:r>
        <w:t xml:space="preserve">(Tsukuba, Japan, 1996), pp. 327-341. </w:t>
      </w:r>
    </w:p>
    <w:p w14:paraId="08D6BEBA" w14:textId="699D503B" w:rsidR="00A13059" w:rsidRDefault="008519A2" w:rsidP="00391C6D">
      <w:pPr>
        <w:pStyle w:val="Reference"/>
      </w:pPr>
      <w:r>
        <w:t xml:space="preserve">A. </w:t>
      </w:r>
      <w:proofErr w:type="spellStart"/>
      <w:r>
        <w:t>Kotsoglou</w:t>
      </w:r>
      <w:proofErr w:type="spellEnd"/>
      <w:r>
        <w:t xml:space="preserve"> and </w:t>
      </w:r>
      <w:r w:rsidR="00A13059" w:rsidRPr="00A13059">
        <w:t>S. Pantazopoulou, Soil-foundation interaction effects in bridges with monolithic c</w:t>
      </w:r>
      <w:r w:rsidR="006F24DB">
        <w:t>olumn-superstructure connection, in</w:t>
      </w:r>
      <w:r w:rsidR="00A13059" w:rsidRPr="00A13059">
        <w:t xml:space="preserve"> </w:t>
      </w:r>
      <w:r w:rsidR="00A13059" w:rsidRPr="006F24DB">
        <w:rPr>
          <w:i/>
        </w:rPr>
        <w:t>8th International Con</w:t>
      </w:r>
      <w:r w:rsidR="006F24DB" w:rsidRPr="006F24DB">
        <w:rPr>
          <w:i/>
        </w:rPr>
        <w:t>ference on Structural Dynamics</w:t>
      </w:r>
      <w:r w:rsidR="00391C6D" w:rsidRPr="00391C6D">
        <w:t xml:space="preserve">, </w:t>
      </w:r>
      <w:r w:rsidR="00391C6D" w:rsidRPr="006F24DB">
        <w:rPr>
          <w:i/>
        </w:rPr>
        <w:t xml:space="preserve">EURODYN </w:t>
      </w:r>
      <w:r w:rsidR="00391C6D">
        <w:rPr>
          <w:i/>
        </w:rPr>
        <w:t>2011</w:t>
      </w:r>
      <w:r w:rsidR="00391C6D">
        <w:t>,</w:t>
      </w:r>
      <w:r w:rsidR="00A13059" w:rsidRPr="00A13059">
        <w:t xml:space="preserve"> </w:t>
      </w:r>
      <w:r w:rsidR="006F24DB" w:rsidRPr="00A13059">
        <w:t xml:space="preserve">Proceedings </w:t>
      </w:r>
      <w:r w:rsidR="00391C6D">
        <w:t xml:space="preserve">edited by </w:t>
      </w:r>
      <w:r w:rsidR="00C5753D">
        <w:t xml:space="preserve">G. De. </w:t>
      </w:r>
      <w:r w:rsidR="00391C6D" w:rsidRPr="00391C6D">
        <w:t>Roeck</w:t>
      </w:r>
      <w:r w:rsidR="00391C6D">
        <w:t xml:space="preserve"> </w:t>
      </w:r>
      <w:r w:rsidR="00391C6D" w:rsidRPr="00391C6D">
        <w:rPr>
          <w:i/>
        </w:rPr>
        <w:t>et al</w:t>
      </w:r>
      <w:r w:rsidR="00391C6D">
        <w:t xml:space="preserve"> (Leuven, Belgium,</w:t>
      </w:r>
      <w:r w:rsidR="00A13059" w:rsidRPr="00A13059">
        <w:t xml:space="preserve"> 2011</w:t>
      </w:r>
      <w:r w:rsidR="00391C6D">
        <w:t>)</w:t>
      </w:r>
      <w:r w:rsidR="00A13059" w:rsidRPr="00A13059">
        <w:t xml:space="preserve">. pp. 519-525. </w:t>
      </w:r>
    </w:p>
    <w:p w14:paraId="1560F26F" w14:textId="3B06A41C" w:rsidR="00A13059" w:rsidRDefault="00A13059" w:rsidP="00A13059">
      <w:pPr>
        <w:pStyle w:val="Reference"/>
      </w:pPr>
      <w:r w:rsidRPr="00A13059">
        <w:t xml:space="preserve">R. N. P. Singh and H. K. Vinayak, Assessment of Soil-Structure Interaction in Seismic Bridge Pier Analysis Using Force and Displacement Based Approaches. </w:t>
      </w:r>
      <w:r w:rsidRPr="00C5753D">
        <w:t xml:space="preserve">SSP - </w:t>
      </w:r>
      <w:r w:rsidR="00744B10" w:rsidRPr="00C5753D">
        <w:t>Journal of Civil Eng</w:t>
      </w:r>
      <w:r w:rsidR="00FE66C9" w:rsidRPr="00C5753D">
        <w:t>ineering,</w:t>
      </w:r>
      <w:r w:rsidR="00FE66C9">
        <w:t xml:space="preserve"> </w:t>
      </w:r>
      <w:r w:rsidR="007B004B" w:rsidRPr="00FE66C9">
        <w:rPr>
          <w:b/>
        </w:rPr>
        <w:t>10</w:t>
      </w:r>
      <w:r w:rsidR="00FE66C9" w:rsidRPr="00FE66C9">
        <w:rPr>
          <w:b/>
          <w:lang w:val="ru-RU"/>
        </w:rPr>
        <w:t>(2)</w:t>
      </w:r>
      <w:r w:rsidR="007B004B">
        <w:t xml:space="preserve">, </w:t>
      </w:r>
      <w:r w:rsidR="006F24DB">
        <w:t>113-126 (</w:t>
      </w:r>
      <w:r w:rsidR="007B004B">
        <w:t>2015</w:t>
      </w:r>
      <w:r w:rsidR="006F24DB">
        <w:t>)</w:t>
      </w:r>
      <w:r>
        <w:t xml:space="preserve">. </w:t>
      </w:r>
    </w:p>
    <w:p w14:paraId="5C4B6362" w14:textId="5CD11DB9" w:rsidR="007B004B" w:rsidRDefault="00FE47F9" w:rsidP="00436E45">
      <w:pPr>
        <w:pStyle w:val="Reference"/>
      </w:pPr>
      <w:r w:rsidRPr="00FE47F9">
        <w:t>A. Sharma,</w:t>
      </w:r>
      <w:r w:rsidR="00744B10">
        <w:t xml:space="preserve"> and S. Adhikary,</w:t>
      </w:r>
      <w:r w:rsidRPr="00FE47F9">
        <w:t xml:space="preserve"> Soil-Pile-Structure Interacti</w:t>
      </w:r>
      <w:r w:rsidR="00974773">
        <w:t xml:space="preserve">on (SPSI) in Bridges: A Review, in </w:t>
      </w:r>
      <w:r w:rsidRPr="00436E45">
        <w:rPr>
          <w:i/>
        </w:rPr>
        <w:t>ASPS Conference Proceedings 1</w:t>
      </w:r>
      <w:r w:rsidR="00974773">
        <w:t xml:space="preserve">, edited by </w:t>
      </w:r>
      <w:r w:rsidR="00436E45">
        <w:t xml:space="preserve">M. K. </w:t>
      </w:r>
      <w:proofErr w:type="spellStart"/>
      <w:r w:rsidR="00436E45">
        <w:t>Shrimali</w:t>
      </w:r>
      <w:proofErr w:type="spellEnd"/>
      <w:r w:rsidR="00436E45">
        <w:t xml:space="preserve"> </w:t>
      </w:r>
      <w:r w:rsidR="00436E45" w:rsidRPr="00436E45">
        <w:rPr>
          <w:i/>
        </w:rPr>
        <w:t>et al</w:t>
      </w:r>
      <w:r w:rsidR="00436E45">
        <w:t>. (</w:t>
      </w:r>
      <w:proofErr w:type="spellStart"/>
      <w:r w:rsidR="00436E45" w:rsidRPr="00436E45">
        <w:t>Alwaha</w:t>
      </w:r>
      <w:proofErr w:type="spellEnd"/>
      <w:r w:rsidR="00436E45" w:rsidRPr="00436E45">
        <w:t xml:space="preserve"> Scientific Publishing Services SARL</w:t>
      </w:r>
      <w:r w:rsidR="00436E45">
        <w:t xml:space="preserve">, </w:t>
      </w:r>
      <w:r w:rsidR="00436E45" w:rsidRPr="00436E45">
        <w:t>Rajasthan, India</w:t>
      </w:r>
      <w:r w:rsidR="00436E45">
        <w:t xml:space="preserve">, 2022), </w:t>
      </w:r>
      <w:r w:rsidR="00974773">
        <w:t xml:space="preserve">pp. </w:t>
      </w:r>
      <w:r w:rsidR="00436E45">
        <w:t>1569-1573</w:t>
      </w:r>
      <w:r w:rsidRPr="00FE47F9">
        <w:t>.</w:t>
      </w:r>
      <w:r w:rsidR="00974773">
        <w:t xml:space="preserve"> </w:t>
      </w:r>
    </w:p>
    <w:p w14:paraId="095417D6" w14:textId="0E8A42B6" w:rsidR="00FE47F9" w:rsidRDefault="00744B10" w:rsidP="00BD09D7">
      <w:pPr>
        <w:pStyle w:val="Reference"/>
      </w:pPr>
      <w:r>
        <w:t>M. Aswathi and</w:t>
      </w:r>
      <w:r w:rsidR="00BD09D7">
        <w:t xml:space="preserve"> R. Jayalekshmi,</w:t>
      </w:r>
      <w:r w:rsidR="00BD09D7" w:rsidRPr="00BD09D7">
        <w:t xml:space="preserve"> Effect of soil structure interaction on seismic response o</w:t>
      </w:r>
      <w:r w:rsidR="00974773">
        <w:t>f bridges with pile foundations, in</w:t>
      </w:r>
      <w:r w:rsidR="00BD09D7" w:rsidRPr="00BD09D7">
        <w:t xml:space="preserve"> </w:t>
      </w:r>
      <w:r w:rsidR="00974773" w:rsidRPr="00C5753D">
        <w:t>IRJET</w:t>
      </w:r>
      <w:r w:rsidR="00FE66C9" w:rsidRPr="00C5753D">
        <w:t>.</w:t>
      </w:r>
      <w:r w:rsidR="00FE66C9">
        <w:t xml:space="preserve"> </w:t>
      </w:r>
      <w:r w:rsidR="00FE66C9" w:rsidRPr="00FE66C9">
        <w:rPr>
          <w:b/>
        </w:rPr>
        <w:t>5(</w:t>
      </w:r>
      <w:r w:rsidR="00974773" w:rsidRPr="00FE66C9">
        <w:rPr>
          <w:b/>
        </w:rPr>
        <w:t>6</w:t>
      </w:r>
      <w:r w:rsidR="00FE66C9" w:rsidRPr="00FE66C9">
        <w:rPr>
          <w:b/>
        </w:rPr>
        <w:t>)</w:t>
      </w:r>
      <w:r w:rsidR="00BD09D7">
        <w:t>. 2915-2919</w:t>
      </w:r>
      <w:r w:rsidR="00974773">
        <w:t xml:space="preserve"> (2018)</w:t>
      </w:r>
      <w:r w:rsidR="00BD09D7">
        <w:t xml:space="preserve">. </w:t>
      </w:r>
    </w:p>
    <w:p w14:paraId="4E79358A" w14:textId="5FA190FA" w:rsidR="00334F66" w:rsidRPr="001D2A18" w:rsidRDefault="005F4D2F" w:rsidP="001D2A18">
      <w:pPr>
        <w:pStyle w:val="Reference"/>
        <w:rPr>
          <w:lang w:val="uz-Cyrl-UZ"/>
        </w:rPr>
      </w:pPr>
      <w:r>
        <w:t xml:space="preserve">M. Berdibaev, B. </w:t>
      </w:r>
      <w:proofErr w:type="spellStart"/>
      <w:r>
        <w:t>Mardonov</w:t>
      </w:r>
      <w:proofErr w:type="spellEnd"/>
      <w:r>
        <w:t xml:space="preserve"> and</w:t>
      </w:r>
      <w:r w:rsidR="00744B10">
        <w:t xml:space="preserve"> A</w:t>
      </w:r>
      <w:r>
        <w:t xml:space="preserve">. </w:t>
      </w:r>
      <w:r w:rsidR="00744B10">
        <w:t>Khurramov</w:t>
      </w:r>
      <w:r>
        <w:t xml:space="preserve">, </w:t>
      </w:r>
      <w:r>
        <w:rPr>
          <w:lang w:val="uz-Cyrl-UZ"/>
        </w:rPr>
        <w:t>“</w:t>
      </w:r>
      <w:r w:rsidR="00744B10" w:rsidRPr="00744B10">
        <w:t>Vibrations of a Girder on Rigid Suppo</w:t>
      </w:r>
      <w:r w:rsidR="00744B10">
        <w:t>rts of Finite Mass Interacting w</w:t>
      </w:r>
      <w:r w:rsidR="00744B10" w:rsidRPr="00744B10">
        <w:t>ith Soil under Seismic Loads</w:t>
      </w:r>
      <w:r w:rsidR="00FE66C9">
        <w:t>,</w:t>
      </w:r>
      <w:r>
        <w:rPr>
          <w:lang w:val="uz-Cyrl-UZ"/>
        </w:rPr>
        <w:t xml:space="preserve">” </w:t>
      </w:r>
      <w:r>
        <w:t>in</w:t>
      </w:r>
      <w:r>
        <w:rPr>
          <w:lang w:val="uz-Cyrl-UZ"/>
        </w:rPr>
        <w:t xml:space="preserve"> </w:t>
      </w:r>
      <w:r w:rsidRPr="00443BC6">
        <w:rPr>
          <w:i/>
          <w:lang w:val="uz-Cyrl-UZ"/>
        </w:rPr>
        <w:t>CONMECHYDRO 2021 AS</w:t>
      </w:r>
      <w:r>
        <w:rPr>
          <w:lang w:val="uz-Cyrl-UZ"/>
        </w:rPr>
        <w:t xml:space="preserve">, </w:t>
      </w:r>
      <w:r w:rsidR="00744B10">
        <w:rPr>
          <w:lang w:val="uz-Cyrl-UZ"/>
        </w:rPr>
        <w:t>E3S Web of Conferences 264</w:t>
      </w:r>
      <w:r w:rsidR="00744B10" w:rsidRPr="00744B10">
        <w:rPr>
          <w:lang w:val="uz-Cyrl-UZ"/>
        </w:rPr>
        <w:t>, edited by D. Bazarov. (EDP Sciences Publishing</w:t>
      </w:r>
      <w:r w:rsidR="00744B10">
        <w:rPr>
          <w:lang w:val="uz-Cyrl-UZ"/>
        </w:rPr>
        <w:t xml:space="preserve">, Tashkent, 2023), pp. 02038-1–10. </w:t>
      </w:r>
    </w:p>
    <w:sectPr w:rsidR="00334F66" w:rsidRPr="001D2A18"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304307581">
    <w:abstractNumId w:val="15"/>
  </w:num>
  <w:num w:numId="2" w16cid:durableId="122039053">
    <w:abstractNumId w:val="3"/>
  </w:num>
  <w:num w:numId="3" w16cid:durableId="81611806">
    <w:abstractNumId w:val="12"/>
  </w:num>
  <w:num w:numId="4" w16cid:durableId="725647186">
    <w:abstractNumId w:val="7"/>
  </w:num>
  <w:num w:numId="5" w16cid:durableId="1020355978">
    <w:abstractNumId w:val="11"/>
  </w:num>
  <w:num w:numId="6" w16cid:durableId="1257129345">
    <w:abstractNumId w:val="4"/>
  </w:num>
  <w:num w:numId="7" w16cid:durableId="1969119478">
    <w:abstractNumId w:val="6"/>
  </w:num>
  <w:num w:numId="8" w16cid:durableId="1007911">
    <w:abstractNumId w:val="1"/>
  </w:num>
  <w:num w:numId="9" w16cid:durableId="1363479655">
    <w:abstractNumId w:val="14"/>
  </w:num>
  <w:num w:numId="10" w16cid:durableId="1201436249">
    <w:abstractNumId w:val="9"/>
  </w:num>
  <w:num w:numId="11" w16cid:durableId="740443785">
    <w:abstractNumId w:val="13"/>
  </w:num>
  <w:num w:numId="12" w16cid:durableId="1989094294">
    <w:abstractNumId w:val="10"/>
  </w:num>
  <w:num w:numId="13" w16cid:durableId="1880702140">
    <w:abstractNumId w:val="5"/>
  </w:num>
  <w:num w:numId="14" w16cid:durableId="1461261698">
    <w:abstractNumId w:val="14"/>
  </w:num>
  <w:num w:numId="15" w16cid:durableId="2068143251">
    <w:abstractNumId w:val="8"/>
  </w:num>
  <w:num w:numId="16" w16cid:durableId="1888684216">
    <w:abstractNumId w:val="5"/>
  </w:num>
  <w:num w:numId="17" w16cid:durableId="1890653675">
    <w:abstractNumId w:val="5"/>
  </w:num>
  <w:num w:numId="18" w16cid:durableId="1247495279">
    <w:abstractNumId w:val="5"/>
  </w:num>
  <w:num w:numId="19" w16cid:durableId="1164012526">
    <w:abstractNumId w:val="5"/>
  </w:num>
  <w:num w:numId="20" w16cid:durableId="1438525759">
    <w:abstractNumId w:val="5"/>
  </w:num>
  <w:num w:numId="21" w16cid:durableId="37969985">
    <w:abstractNumId w:val="5"/>
  </w:num>
  <w:num w:numId="22" w16cid:durableId="1734231152">
    <w:abstractNumId w:val="5"/>
  </w:num>
  <w:num w:numId="23" w16cid:durableId="776680162">
    <w:abstractNumId w:val="5"/>
  </w:num>
  <w:num w:numId="24" w16cid:durableId="2089618982">
    <w:abstractNumId w:val="5"/>
  </w:num>
  <w:num w:numId="25" w16cid:durableId="86854947">
    <w:abstractNumId w:val="5"/>
  </w:num>
  <w:num w:numId="26" w16cid:durableId="1190725971">
    <w:abstractNumId w:val="5"/>
  </w:num>
  <w:num w:numId="27" w16cid:durableId="597101130">
    <w:abstractNumId w:val="5"/>
  </w:num>
  <w:num w:numId="28" w16cid:durableId="1152017815">
    <w:abstractNumId w:val="5"/>
  </w:num>
  <w:num w:numId="29" w16cid:durableId="486166538">
    <w:abstractNumId w:val="11"/>
  </w:num>
  <w:num w:numId="30" w16cid:durableId="1052001304">
    <w:abstractNumId w:val="11"/>
  </w:num>
  <w:num w:numId="31" w16cid:durableId="360009282">
    <w:abstractNumId w:val="11"/>
    <w:lvlOverride w:ilvl="0">
      <w:startOverride w:val="1"/>
    </w:lvlOverride>
  </w:num>
  <w:num w:numId="32" w16cid:durableId="995956162">
    <w:abstractNumId w:val="11"/>
  </w:num>
  <w:num w:numId="33" w16cid:durableId="1553035211">
    <w:abstractNumId w:val="11"/>
    <w:lvlOverride w:ilvl="0">
      <w:startOverride w:val="1"/>
    </w:lvlOverride>
  </w:num>
  <w:num w:numId="34" w16cid:durableId="1285116114">
    <w:abstractNumId w:val="11"/>
    <w:lvlOverride w:ilvl="0">
      <w:startOverride w:val="1"/>
    </w:lvlOverride>
  </w:num>
  <w:num w:numId="35" w16cid:durableId="531190184">
    <w:abstractNumId w:val="12"/>
    <w:lvlOverride w:ilvl="0">
      <w:startOverride w:val="1"/>
    </w:lvlOverride>
  </w:num>
  <w:num w:numId="36" w16cid:durableId="988244067">
    <w:abstractNumId w:val="12"/>
  </w:num>
  <w:num w:numId="37" w16cid:durableId="1529372830">
    <w:abstractNumId w:val="12"/>
    <w:lvlOverride w:ilvl="0">
      <w:startOverride w:val="1"/>
    </w:lvlOverride>
  </w:num>
  <w:num w:numId="38" w16cid:durableId="85856913">
    <w:abstractNumId w:val="12"/>
  </w:num>
  <w:num w:numId="39" w16cid:durableId="1579629569">
    <w:abstractNumId w:val="12"/>
    <w:lvlOverride w:ilvl="0">
      <w:startOverride w:val="1"/>
    </w:lvlOverride>
  </w:num>
  <w:num w:numId="40" w16cid:durableId="2030331610">
    <w:abstractNumId w:val="12"/>
    <w:lvlOverride w:ilvl="0">
      <w:startOverride w:val="1"/>
    </w:lvlOverride>
  </w:num>
  <w:num w:numId="41" w16cid:durableId="1379209872">
    <w:abstractNumId w:val="12"/>
    <w:lvlOverride w:ilvl="0">
      <w:startOverride w:val="1"/>
    </w:lvlOverride>
  </w:num>
  <w:num w:numId="42" w16cid:durableId="1271667019">
    <w:abstractNumId w:val="12"/>
  </w:num>
  <w:num w:numId="43" w16cid:durableId="1016884275">
    <w:abstractNumId w:val="12"/>
  </w:num>
  <w:num w:numId="44" w16cid:durableId="716205298">
    <w:abstractNumId w:val="2"/>
  </w:num>
  <w:num w:numId="45" w16cid:durableId="129052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451E8"/>
    <w:rsid w:val="000508BB"/>
    <w:rsid w:val="00066FED"/>
    <w:rsid w:val="00075EA6"/>
    <w:rsid w:val="0007709F"/>
    <w:rsid w:val="00086F62"/>
    <w:rsid w:val="00086FAB"/>
    <w:rsid w:val="00090674"/>
    <w:rsid w:val="0009320B"/>
    <w:rsid w:val="000960DA"/>
    <w:rsid w:val="00096AE0"/>
    <w:rsid w:val="000B1B74"/>
    <w:rsid w:val="000B3A2D"/>
    <w:rsid w:val="000B49C0"/>
    <w:rsid w:val="000B6ABD"/>
    <w:rsid w:val="000C6A89"/>
    <w:rsid w:val="000D5147"/>
    <w:rsid w:val="000E382F"/>
    <w:rsid w:val="000E4A69"/>
    <w:rsid w:val="000E75CD"/>
    <w:rsid w:val="001036BA"/>
    <w:rsid w:val="001146DC"/>
    <w:rsid w:val="00114AB1"/>
    <w:rsid w:val="00121252"/>
    <w:rsid w:val="001230FF"/>
    <w:rsid w:val="00130BD7"/>
    <w:rsid w:val="00155B67"/>
    <w:rsid w:val="001562AF"/>
    <w:rsid w:val="0016036E"/>
    <w:rsid w:val="00161A5B"/>
    <w:rsid w:val="0016385D"/>
    <w:rsid w:val="0016782F"/>
    <w:rsid w:val="0018640E"/>
    <w:rsid w:val="001937E9"/>
    <w:rsid w:val="001964E5"/>
    <w:rsid w:val="001B263B"/>
    <w:rsid w:val="001B476A"/>
    <w:rsid w:val="001C002D"/>
    <w:rsid w:val="001C764F"/>
    <w:rsid w:val="001C7BB3"/>
    <w:rsid w:val="001D2A18"/>
    <w:rsid w:val="001D3DA4"/>
    <w:rsid w:val="001D469C"/>
    <w:rsid w:val="001E222C"/>
    <w:rsid w:val="001F06A2"/>
    <w:rsid w:val="00213A9B"/>
    <w:rsid w:val="0021619E"/>
    <w:rsid w:val="0023171B"/>
    <w:rsid w:val="0023521C"/>
    <w:rsid w:val="00236930"/>
    <w:rsid w:val="00236BFC"/>
    <w:rsid w:val="00237437"/>
    <w:rsid w:val="002502FD"/>
    <w:rsid w:val="00255C08"/>
    <w:rsid w:val="00274622"/>
    <w:rsid w:val="00285D24"/>
    <w:rsid w:val="00290390"/>
    <w:rsid w:val="002915D3"/>
    <w:rsid w:val="002924DB"/>
    <w:rsid w:val="002941DA"/>
    <w:rsid w:val="002B5648"/>
    <w:rsid w:val="002D733F"/>
    <w:rsid w:val="002E3C35"/>
    <w:rsid w:val="002F5298"/>
    <w:rsid w:val="00326AE0"/>
    <w:rsid w:val="00334F66"/>
    <w:rsid w:val="00335D9C"/>
    <w:rsid w:val="00336C88"/>
    <w:rsid w:val="00337E4F"/>
    <w:rsid w:val="00340C36"/>
    <w:rsid w:val="00346A9D"/>
    <w:rsid w:val="003722AE"/>
    <w:rsid w:val="0038532A"/>
    <w:rsid w:val="00391C6D"/>
    <w:rsid w:val="0039376F"/>
    <w:rsid w:val="003A287B"/>
    <w:rsid w:val="003A5C85"/>
    <w:rsid w:val="003A61B1"/>
    <w:rsid w:val="003B0050"/>
    <w:rsid w:val="003D6312"/>
    <w:rsid w:val="003E5646"/>
    <w:rsid w:val="003E7C74"/>
    <w:rsid w:val="003F31C6"/>
    <w:rsid w:val="0040225B"/>
    <w:rsid w:val="00402DA2"/>
    <w:rsid w:val="00425AC2"/>
    <w:rsid w:val="00436E45"/>
    <w:rsid w:val="00442141"/>
    <w:rsid w:val="00443BC6"/>
    <w:rsid w:val="0044771F"/>
    <w:rsid w:val="00447B93"/>
    <w:rsid w:val="00455519"/>
    <w:rsid w:val="004B151D"/>
    <w:rsid w:val="004C7243"/>
    <w:rsid w:val="004E21DE"/>
    <w:rsid w:val="004E3C57"/>
    <w:rsid w:val="004E3CB2"/>
    <w:rsid w:val="0052399A"/>
    <w:rsid w:val="00525813"/>
    <w:rsid w:val="0053513F"/>
    <w:rsid w:val="00535406"/>
    <w:rsid w:val="00535BE6"/>
    <w:rsid w:val="005549A4"/>
    <w:rsid w:val="00574405"/>
    <w:rsid w:val="00575259"/>
    <w:rsid w:val="00577ECF"/>
    <w:rsid w:val="005854B0"/>
    <w:rsid w:val="0059014C"/>
    <w:rsid w:val="005A0E21"/>
    <w:rsid w:val="005B3A34"/>
    <w:rsid w:val="005C41D8"/>
    <w:rsid w:val="005D49AF"/>
    <w:rsid w:val="005E415C"/>
    <w:rsid w:val="005E71ED"/>
    <w:rsid w:val="005E7946"/>
    <w:rsid w:val="005F4D2F"/>
    <w:rsid w:val="005F7475"/>
    <w:rsid w:val="00611299"/>
    <w:rsid w:val="00613B4D"/>
    <w:rsid w:val="00616365"/>
    <w:rsid w:val="00616F3B"/>
    <w:rsid w:val="006249A7"/>
    <w:rsid w:val="0064225B"/>
    <w:rsid w:val="006763F9"/>
    <w:rsid w:val="006949BC"/>
    <w:rsid w:val="006B3962"/>
    <w:rsid w:val="006D1229"/>
    <w:rsid w:val="006D372F"/>
    <w:rsid w:val="006D7A18"/>
    <w:rsid w:val="006E4474"/>
    <w:rsid w:val="006F24DB"/>
    <w:rsid w:val="00701388"/>
    <w:rsid w:val="0072204C"/>
    <w:rsid w:val="00723B7F"/>
    <w:rsid w:val="007247B9"/>
    <w:rsid w:val="00725861"/>
    <w:rsid w:val="0073393A"/>
    <w:rsid w:val="0073539D"/>
    <w:rsid w:val="00744B10"/>
    <w:rsid w:val="00767B8A"/>
    <w:rsid w:val="00774A48"/>
    <w:rsid w:val="00775481"/>
    <w:rsid w:val="007768FC"/>
    <w:rsid w:val="007A233B"/>
    <w:rsid w:val="007B004B"/>
    <w:rsid w:val="007B4863"/>
    <w:rsid w:val="007C65E6"/>
    <w:rsid w:val="007D406B"/>
    <w:rsid w:val="007D4407"/>
    <w:rsid w:val="007E1CA3"/>
    <w:rsid w:val="007F7922"/>
    <w:rsid w:val="00812D62"/>
    <w:rsid w:val="00812F29"/>
    <w:rsid w:val="00815B0E"/>
    <w:rsid w:val="008216D2"/>
    <w:rsid w:val="00821713"/>
    <w:rsid w:val="00827050"/>
    <w:rsid w:val="0083278B"/>
    <w:rsid w:val="00834538"/>
    <w:rsid w:val="00847047"/>
    <w:rsid w:val="00850E89"/>
    <w:rsid w:val="008519A2"/>
    <w:rsid w:val="008930E4"/>
    <w:rsid w:val="00893821"/>
    <w:rsid w:val="008A7456"/>
    <w:rsid w:val="008A7B9C"/>
    <w:rsid w:val="008B39FA"/>
    <w:rsid w:val="008B4754"/>
    <w:rsid w:val="008E6A7A"/>
    <w:rsid w:val="008E7517"/>
    <w:rsid w:val="008F1038"/>
    <w:rsid w:val="008F7046"/>
    <w:rsid w:val="009005FC"/>
    <w:rsid w:val="00922E5A"/>
    <w:rsid w:val="00943315"/>
    <w:rsid w:val="00946C27"/>
    <w:rsid w:val="00974773"/>
    <w:rsid w:val="009A4F3D"/>
    <w:rsid w:val="009B696B"/>
    <w:rsid w:val="009B7671"/>
    <w:rsid w:val="009E1855"/>
    <w:rsid w:val="009E5BA1"/>
    <w:rsid w:val="009F056E"/>
    <w:rsid w:val="00A13059"/>
    <w:rsid w:val="00A24F3D"/>
    <w:rsid w:val="00A26DCD"/>
    <w:rsid w:val="00A314BB"/>
    <w:rsid w:val="00A31573"/>
    <w:rsid w:val="00A32B7D"/>
    <w:rsid w:val="00A5596B"/>
    <w:rsid w:val="00A646B3"/>
    <w:rsid w:val="00A6739B"/>
    <w:rsid w:val="00A73332"/>
    <w:rsid w:val="00A90413"/>
    <w:rsid w:val="00AA05BB"/>
    <w:rsid w:val="00AA728C"/>
    <w:rsid w:val="00AB0A9C"/>
    <w:rsid w:val="00AB7119"/>
    <w:rsid w:val="00AC4012"/>
    <w:rsid w:val="00AC7711"/>
    <w:rsid w:val="00AD2C29"/>
    <w:rsid w:val="00AD5855"/>
    <w:rsid w:val="00AE7500"/>
    <w:rsid w:val="00AE7F87"/>
    <w:rsid w:val="00AF3542"/>
    <w:rsid w:val="00AF5ABE"/>
    <w:rsid w:val="00B00415"/>
    <w:rsid w:val="00B03C2A"/>
    <w:rsid w:val="00B1000D"/>
    <w:rsid w:val="00B10134"/>
    <w:rsid w:val="00B16BFE"/>
    <w:rsid w:val="00B27694"/>
    <w:rsid w:val="00B30343"/>
    <w:rsid w:val="00B379AA"/>
    <w:rsid w:val="00B46EB3"/>
    <w:rsid w:val="00B500E5"/>
    <w:rsid w:val="00B51976"/>
    <w:rsid w:val="00B54B9D"/>
    <w:rsid w:val="00BA39BB"/>
    <w:rsid w:val="00BA3B3D"/>
    <w:rsid w:val="00BB44EB"/>
    <w:rsid w:val="00BB7EEA"/>
    <w:rsid w:val="00BD09D7"/>
    <w:rsid w:val="00BD1909"/>
    <w:rsid w:val="00BE5E16"/>
    <w:rsid w:val="00BE5FD1"/>
    <w:rsid w:val="00C06E05"/>
    <w:rsid w:val="00C14B14"/>
    <w:rsid w:val="00C17370"/>
    <w:rsid w:val="00C2054D"/>
    <w:rsid w:val="00C252EB"/>
    <w:rsid w:val="00C26EC0"/>
    <w:rsid w:val="00C41D2C"/>
    <w:rsid w:val="00C56C77"/>
    <w:rsid w:val="00C5753D"/>
    <w:rsid w:val="00C65399"/>
    <w:rsid w:val="00C84923"/>
    <w:rsid w:val="00CB3453"/>
    <w:rsid w:val="00CB7B3E"/>
    <w:rsid w:val="00CC5388"/>
    <w:rsid w:val="00CC739D"/>
    <w:rsid w:val="00CE3D0A"/>
    <w:rsid w:val="00D04468"/>
    <w:rsid w:val="00D10B2F"/>
    <w:rsid w:val="00D30640"/>
    <w:rsid w:val="00D36257"/>
    <w:rsid w:val="00D4687E"/>
    <w:rsid w:val="00D4703C"/>
    <w:rsid w:val="00D53A12"/>
    <w:rsid w:val="00D6718A"/>
    <w:rsid w:val="00D853CA"/>
    <w:rsid w:val="00D87E2A"/>
    <w:rsid w:val="00DB0C43"/>
    <w:rsid w:val="00DE064B"/>
    <w:rsid w:val="00DE3354"/>
    <w:rsid w:val="00DF7DCD"/>
    <w:rsid w:val="00E0472B"/>
    <w:rsid w:val="00E50B7D"/>
    <w:rsid w:val="00E51524"/>
    <w:rsid w:val="00E662B9"/>
    <w:rsid w:val="00E823AF"/>
    <w:rsid w:val="00E904A1"/>
    <w:rsid w:val="00EB7D28"/>
    <w:rsid w:val="00EC0D0C"/>
    <w:rsid w:val="00EC2DEB"/>
    <w:rsid w:val="00ED4A2C"/>
    <w:rsid w:val="00EF6940"/>
    <w:rsid w:val="00F0561F"/>
    <w:rsid w:val="00F2044A"/>
    <w:rsid w:val="00F20BFC"/>
    <w:rsid w:val="00F24D5F"/>
    <w:rsid w:val="00F547FB"/>
    <w:rsid w:val="00F726C3"/>
    <w:rsid w:val="00F820CA"/>
    <w:rsid w:val="00F8554C"/>
    <w:rsid w:val="00F9270E"/>
    <w:rsid w:val="00F95E44"/>
    <w:rsid w:val="00F95F82"/>
    <w:rsid w:val="00F97A90"/>
    <w:rsid w:val="00FC2F35"/>
    <w:rsid w:val="00FC3FD7"/>
    <w:rsid w:val="00FD1FC6"/>
    <w:rsid w:val="00FD4AC0"/>
    <w:rsid w:val="00FE47F9"/>
    <w:rsid w:val="00FE4931"/>
    <w:rsid w:val="00FE5869"/>
    <w:rsid w:val="00FE66C9"/>
    <w:rsid w:val="00FF76D4"/>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paragraph" w:styleId="6">
    <w:name w:val="heading 6"/>
    <w:basedOn w:val="a"/>
    <w:next w:val="a"/>
    <w:link w:val="60"/>
    <w:semiHidden/>
    <w:unhideWhenUsed/>
    <w:qFormat/>
    <w:rsid w:val="0023521C"/>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0">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customStyle="1" w:styleId="60">
    <w:name w:val="Заголовок 6 Знак"/>
    <w:basedOn w:val="a0"/>
    <w:link w:val="6"/>
    <w:rsid w:val="0023521C"/>
    <w:rPr>
      <w:rFonts w:asciiTheme="majorHAnsi" w:eastAsiaTheme="majorEastAsia" w:hAnsiTheme="majorHAnsi" w:cstheme="majorBidi"/>
      <w:color w:val="243F60" w:themeColor="accent1" w:themeShade="7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8.wmf"/><Relationship Id="rId63" Type="http://schemas.openxmlformats.org/officeDocument/2006/relationships/oleObject" Target="embeddings/oleObject24.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69.bin"/><Relationship Id="rId170" Type="http://schemas.openxmlformats.org/officeDocument/2006/relationships/image" Target="media/image88.wmf"/><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3.wmf"/><Relationship Id="rId53" Type="http://schemas.openxmlformats.org/officeDocument/2006/relationships/oleObject" Target="embeddings/oleObject19.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67.bin"/><Relationship Id="rId5" Type="http://schemas.openxmlformats.org/officeDocument/2006/relationships/numbering" Target="numbering.xml"/><Relationship Id="rId95" Type="http://schemas.openxmlformats.org/officeDocument/2006/relationships/oleObject" Target="embeddings/oleObject40.bin"/><Relationship Id="rId160" Type="http://schemas.openxmlformats.org/officeDocument/2006/relationships/image" Target="media/image80.png"/><Relationship Id="rId22" Type="http://schemas.openxmlformats.org/officeDocument/2006/relationships/image" Target="media/image8.wmf"/><Relationship Id="rId43" Type="http://schemas.openxmlformats.org/officeDocument/2006/relationships/oleObject" Target="embeddings/oleObject14.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2.png"/><Relationship Id="rId171" Type="http://schemas.openxmlformats.org/officeDocument/2006/relationships/oleObject" Target="embeddings/oleObject72.bin"/><Relationship Id="rId12" Type="http://schemas.openxmlformats.org/officeDocument/2006/relationships/image" Target="https://depts.washington.edu/liquefy/selectpiclique/kobe95/nishibridge1.jpg" TargetMode="External"/><Relationship Id="rId33" Type="http://schemas.openxmlformats.org/officeDocument/2006/relationships/oleObject" Target="embeddings/oleObject9.bin"/><Relationship Id="rId108" Type="http://schemas.openxmlformats.org/officeDocument/2006/relationships/image" Target="media/image51.wmf"/><Relationship Id="rId129" Type="http://schemas.openxmlformats.org/officeDocument/2006/relationships/oleObject" Target="embeddings/oleObject57.bin"/><Relationship Id="rId54" Type="http://schemas.openxmlformats.org/officeDocument/2006/relationships/image" Target="media/image24.wmf"/><Relationship Id="rId75" Type="http://schemas.openxmlformats.org/officeDocument/2006/relationships/oleObject" Target="embeddings/oleObject30.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image" Target="media/image81.png"/><Relationship Id="rId6" Type="http://schemas.openxmlformats.org/officeDocument/2006/relationships/styles" Target="styles.xml"/><Relationship Id="rId23" Type="http://schemas.openxmlformats.org/officeDocument/2006/relationships/oleObject" Target="embeddings/oleObject4.bin"/><Relationship Id="rId28" Type="http://schemas.openxmlformats.org/officeDocument/2006/relationships/image" Target="media/image11.wmf"/><Relationship Id="rId49" Type="http://schemas.openxmlformats.org/officeDocument/2006/relationships/oleObject" Target="embeddings/oleObject17.bin"/><Relationship Id="rId114" Type="http://schemas.openxmlformats.org/officeDocument/2006/relationships/image" Target="media/image54.wmf"/><Relationship Id="rId119" Type="http://schemas.openxmlformats.org/officeDocument/2006/relationships/oleObject" Target="embeddings/oleObject52.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0.bin"/><Relationship Id="rId151" Type="http://schemas.openxmlformats.org/officeDocument/2006/relationships/image" Target="media/image73.png"/><Relationship Id="rId156" Type="http://schemas.openxmlformats.org/officeDocument/2006/relationships/image" Target="media/image77.png"/><Relationship Id="rId177" Type="http://schemas.openxmlformats.org/officeDocument/2006/relationships/theme" Target="theme/theme1.xml"/><Relationship Id="rId172" Type="http://schemas.openxmlformats.org/officeDocument/2006/relationships/image" Target="media/image89.png"/><Relationship Id="rId13" Type="http://schemas.openxmlformats.org/officeDocument/2006/relationships/image" Target="media/image3.jpeg"/><Relationship Id="rId18" Type="http://schemas.openxmlformats.org/officeDocument/2006/relationships/image" Target="media/image6.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0.wmf"/><Relationship Id="rId167" Type="http://schemas.openxmlformats.org/officeDocument/2006/relationships/oleObject" Target="embeddings/oleObject71.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43.wmf"/><Relationship Id="rId162" Type="http://schemas.openxmlformats.org/officeDocument/2006/relationships/image" Target="media/image82.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oleObject" Target="embeddings/oleObject36.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wmf"/><Relationship Id="rId157" Type="http://schemas.openxmlformats.org/officeDocument/2006/relationships/image" Target="media/image78.png"/><Relationship Id="rId61" Type="http://schemas.openxmlformats.org/officeDocument/2006/relationships/oleObject" Target="embeddings/oleObject23.bin"/><Relationship Id="rId82" Type="http://schemas.openxmlformats.org/officeDocument/2006/relationships/image" Target="media/image38.wmf"/><Relationship Id="rId152" Type="http://schemas.openxmlformats.org/officeDocument/2006/relationships/image" Target="media/image74.png"/><Relationship Id="rId173" Type="http://schemas.openxmlformats.org/officeDocument/2006/relationships/image" Target="media/image90.png"/><Relationship Id="rId19" Type="http://schemas.openxmlformats.org/officeDocument/2006/relationships/oleObject" Target="embeddings/oleObject2.bin"/><Relationship Id="rId14" Type="http://schemas.openxmlformats.org/officeDocument/2006/relationships/image" Target="https://cdn-japantimes.com/wp-content/uploads/2020/01/p7-edi-a-20200117.jpg" TargetMode="External"/><Relationship Id="rId30" Type="http://schemas.openxmlformats.org/officeDocument/2006/relationships/image" Target="media/image12.wmf"/><Relationship Id="rId35" Type="http://schemas.openxmlformats.org/officeDocument/2006/relationships/oleObject" Target="embeddings/oleObject10.bin"/><Relationship Id="rId56" Type="http://schemas.openxmlformats.org/officeDocument/2006/relationships/image" Target="media/image25.wmf"/><Relationship Id="rId77" Type="http://schemas.openxmlformats.org/officeDocument/2006/relationships/oleObject" Target="embeddings/oleObject31.bin"/><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oleObject" Target="embeddings/oleObject66.bin"/><Relationship Id="rId168"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oleObject" Target="embeddings/oleObject39.bin"/><Relationship Id="rId98" Type="http://schemas.openxmlformats.org/officeDocument/2006/relationships/image" Target="media/image46.wmf"/><Relationship Id="rId121" Type="http://schemas.openxmlformats.org/officeDocument/2006/relationships/oleObject" Target="embeddings/oleObject53.bin"/><Relationship Id="rId142" Type="http://schemas.openxmlformats.org/officeDocument/2006/relationships/image" Target="media/image68.wmf"/><Relationship Id="rId163" Type="http://schemas.openxmlformats.org/officeDocument/2006/relationships/oleObject" Target="embeddings/oleObject70.bin"/><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20.wmf"/><Relationship Id="rId67" Type="http://schemas.openxmlformats.org/officeDocument/2006/relationships/oleObject" Target="embeddings/oleObject26.bin"/><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image" Target="media/image28.wmf"/><Relationship Id="rId83" Type="http://schemas.openxmlformats.org/officeDocument/2006/relationships/oleObject" Target="embeddings/oleObject34.bin"/><Relationship Id="rId88"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image" Target="media/image63.wmf"/><Relationship Id="rId153" Type="http://schemas.openxmlformats.org/officeDocument/2006/relationships/image" Target="media/image75.png"/><Relationship Id="rId174" Type="http://schemas.openxmlformats.org/officeDocument/2006/relationships/image" Target="media/image91.wmf"/><Relationship Id="rId15" Type="http://schemas.openxmlformats.org/officeDocument/2006/relationships/image" Target="media/image4.png"/><Relationship Id="rId36" Type="http://schemas.openxmlformats.org/officeDocument/2006/relationships/image" Target="media/image15.w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oleObject" Target="embeddings/oleObject56.bin"/><Relationship Id="rId10" Type="http://schemas.openxmlformats.org/officeDocument/2006/relationships/image" Target="https://www.researchgate.net/profile/Sotirios-Argyroudis/publication/272971872/figure/fig5/AS:294803842584585@1447298121693/Collapse-of-a-section-of-the-Nishinomiya-in-1995-M-w-68-Hyogoken-Nanbu-earthquake.png" TargetMode="External"/><Relationship Id="rId31" Type="http://schemas.openxmlformats.org/officeDocument/2006/relationships/oleObject" Target="embeddings/oleObject8.bin"/><Relationship Id="rId52" Type="http://schemas.openxmlformats.org/officeDocument/2006/relationships/image" Target="media/image23.wmf"/><Relationship Id="rId73" Type="http://schemas.openxmlformats.org/officeDocument/2006/relationships/oleObject" Target="embeddings/oleObject29.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43" Type="http://schemas.openxmlformats.org/officeDocument/2006/relationships/oleObject" Target="embeddings/oleObject64.bin"/><Relationship Id="rId148" Type="http://schemas.openxmlformats.org/officeDocument/2006/relationships/image" Target="media/image71.wmf"/><Relationship Id="rId164" Type="http://schemas.openxmlformats.org/officeDocument/2006/relationships/image" Target="media/image83.png"/><Relationship Id="rId169"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image" Target="media/image1.png"/><Relationship Id="rId26" Type="http://schemas.openxmlformats.org/officeDocument/2006/relationships/image" Target="media/image10.wmf"/><Relationship Id="rId47" Type="http://schemas.openxmlformats.org/officeDocument/2006/relationships/oleObject" Target="embeddings/oleObject16.bin"/><Relationship Id="rId68" Type="http://schemas.openxmlformats.org/officeDocument/2006/relationships/image" Target="media/image31.wmf"/><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9.bin"/><Relationship Id="rId154" Type="http://schemas.openxmlformats.org/officeDocument/2006/relationships/image" Target="media/image76.wmf"/><Relationship Id="rId175" Type="http://schemas.openxmlformats.org/officeDocument/2006/relationships/oleObject" Target="embeddings/oleObject73.bin"/><Relationship Id="rId16" Type="http://schemas.openxmlformats.org/officeDocument/2006/relationships/image" Target="media/image5.wmf"/><Relationship Id="rId37" Type="http://schemas.openxmlformats.org/officeDocument/2006/relationships/oleObject" Target="embeddings/oleObject11.bin"/><Relationship Id="rId58" Type="http://schemas.openxmlformats.org/officeDocument/2006/relationships/image" Target="media/image26.wmf"/><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oleObject" Target="embeddings/oleObject54.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image" Target="media/image84.png"/><Relationship Id="rId27" Type="http://schemas.openxmlformats.org/officeDocument/2006/relationships/oleObject" Target="embeddings/oleObject6.bin"/><Relationship Id="rId48" Type="http://schemas.openxmlformats.org/officeDocument/2006/relationships/image" Target="media/image21.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68.bin"/><Relationship Id="rId176" Type="http://schemas.openxmlformats.org/officeDocument/2006/relationships/fontTable" Target="fontTable.xml"/><Relationship Id="rId17" Type="http://schemas.openxmlformats.org/officeDocument/2006/relationships/oleObject" Target="embeddings/oleObject1.bin"/><Relationship Id="rId38" Type="http://schemas.openxmlformats.org/officeDocument/2006/relationships/image" Target="media/image16.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5.wmf"/><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50E5C3-F46E-4735-8D2B-3FB6CA75BEBE}">
  <ds:schemaRefs>
    <ds:schemaRef ds:uri="http://schemas.openxmlformats.org/officeDocument/2006/bibliography"/>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650</TotalTime>
  <Pages>8</Pages>
  <Words>2822</Words>
  <Characters>16092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111</cp:revision>
  <cp:lastPrinted>2011-03-03T08:29:00Z</cp:lastPrinted>
  <dcterms:created xsi:type="dcterms:W3CDTF">2023-09-01T14:34:00Z</dcterms:created>
  <dcterms:modified xsi:type="dcterms:W3CDTF">2025-11-20T12:17:00Z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