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B8253" w14:textId="50C2761B" w:rsidR="009B3F66" w:rsidRPr="00C526A3" w:rsidRDefault="00CC25C4" w:rsidP="00217B73">
      <w:pPr>
        <w:pStyle w:val="PaperTitle"/>
      </w:pPr>
      <w:r w:rsidRPr="00C526A3">
        <w:t xml:space="preserve">Problems </w:t>
      </w:r>
      <w:r w:rsidR="00C60F40">
        <w:t>o</w:t>
      </w:r>
      <w:r w:rsidRPr="00C526A3">
        <w:t xml:space="preserve">f Flexural Vibrations </w:t>
      </w:r>
      <w:r w:rsidR="00C60F40">
        <w:t>o</w:t>
      </w:r>
      <w:r w:rsidR="00F07390">
        <w:t>f Plate Structures w</w:t>
      </w:r>
      <w:r w:rsidRPr="00C526A3">
        <w:t>ith Beam Elements</w:t>
      </w:r>
      <w:bookmarkStart w:id="0" w:name="_GoBack"/>
      <w:bookmarkEnd w:id="0"/>
    </w:p>
    <w:p w14:paraId="548D96A3" w14:textId="4C11331E" w:rsidR="00C14B14" w:rsidRPr="00C526A3" w:rsidRDefault="00CC25C4" w:rsidP="006F77E9">
      <w:pPr>
        <w:pStyle w:val="AuthorName"/>
        <w:rPr>
          <w:lang w:val="en-GB" w:eastAsia="en-GB"/>
        </w:rPr>
      </w:pPr>
      <w:r w:rsidRPr="00C526A3">
        <w:rPr>
          <w:lang w:val="en-GB"/>
        </w:rPr>
        <w:t xml:space="preserve">Furqat </w:t>
      </w:r>
      <w:proofErr w:type="spellStart"/>
      <w:r w:rsidRPr="00C526A3">
        <w:rPr>
          <w:lang w:val="en-GB"/>
        </w:rPr>
        <w:t>Usanov</w:t>
      </w:r>
      <w:proofErr w:type="spellEnd"/>
      <w:r w:rsidRPr="00C526A3">
        <w:rPr>
          <w:vertAlign w:val="superscript"/>
          <w:lang w:val="en-GB"/>
        </w:rPr>
        <w:t xml:space="preserve"> </w:t>
      </w:r>
      <w:r w:rsidR="00EF6940" w:rsidRPr="00C526A3">
        <w:rPr>
          <w:vertAlign w:val="superscript"/>
          <w:lang w:val="en-GB"/>
        </w:rPr>
        <w:t>1,</w:t>
      </w:r>
      <w:r w:rsidR="003A5C85" w:rsidRPr="00C526A3">
        <w:rPr>
          <w:vertAlign w:val="superscript"/>
          <w:lang w:val="en-GB"/>
        </w:rPr>
        <w:t xml:space="preserve"> </w:t>
      </w:r>
      <w:r w:rsidR="00EF6940" w:rsidRPr="00C526A3">
        <w:rPr>
          <w:vertAlign w:val="superscript"/>
          <w:lang w:val="en-GB"/>
        </w:rPr>
        <w:t>a)</w:t>
      </w:r>
      <w:r w:rsidR="009B3F66" w:rsidRPr="00C526A3">
        <w:rPr>
          <w:lang w:val="en-GB"/>
        </w:rPr>
        <w:t xml:space="preserve">, </w:t>
      </w:r>
      <w:proofErr w:type="spellStart"/>
      <w:r w:rsidRPr="00C526A3">
        <w:rPr>
          <w:lang w:val="en-GB"/>
        </w:rPr>
        <w:t>Dilshod</w:t>
      </w:r>
      <w:proofErr w:type="spellEnd"/>
      <w:r w:rsidRPr="00C526A3">
        <w:rPr>
          <w:lang w:val="en-GB"/>
        </w:rPr>
        <w:t xml:space="preserve"> Shamsiev</w:t>
      </w:r>
      <w:r w:rsidR="004C1913" w:rsidRPr="00C526A3">
        <w:rPr>
          <w:vertAlign w:val="superscript"/>
          <w:lang w:val="en-GB"/>
        </w:rPr>
        <w:t>1, b)</w:t>
      </w:r>
      <w:r w:rsidR="009B3F66" w:rsidRPr="00C526A3">
        <w:rPr>
          <w:lang w:val="en-GB"/>
        </w:rPr>
        <w:t xml:space="preserve"> </w:t>
      </w:r>
      <w:r w:rsidRPr="00C526A3">
        <w:rPr>
          <w:lang w:val="en-GB"/>
        </w:rPr>
        <w:t xml:space="preserve">and </w:t>
      </w:r>
      <w:proofErr w:type="spellStart"/>
      <w:r w:rsidRPr="00C526A3">
        <w:rPr>
          <w:lang w:val="en-GB"/>
        </w:rPr>
        <w:t>Makhsut</w:t>
      </w:r>
      <w:proofErr w:type="spellEnd"/>
      <w:r w:rsidRPr="00C526A3">
        <w:rPr>
          <w:lang w:val="en-GB"/>
        </w:rPr>
        <w:t xml:space="preserve"> Kurbanbaev</w:t>
      </w:r>
      <w:r w:rsidR="004C1913" w:rsidRPr="00C526A3">
        <w:rPr>
          <w:vertAlign w:val="superscript"/>
          <w:lang w:val="en-GB"/>
        </w:rPr>
        <w:t>1, c)</w:t>
      </w:r>
    </w:p>
    <w:p w14:paraId="56D8C2E1" w14:textId="457691DC" w:rsidR="00C14B14" w:rsidRPr="00C526A3" w:rsidRDefault="004C1913" w:rsidP="00317E7F">
      <w:pPr>
        <w:pStyle w:val="AuthorAffiliation"/>
        <w:rPr>
          <w:lang w:val="en-GB" w:eastAsia="en-GB"/>
        </w:rPr>
      </w:pPr>
      <w:r w:rsidRPr="00C526A3">
        <w:rPr>
          <w:vertAlign w:val="superscript"/>
          <w:lang w:val="en-GB"/>
        </w:rPr>
        <w:t>1</w:t>
      </w:r>
      <w:r w:rsidR="00F16CBE" w:rsidRPr="00C526A3">
        <w:rPr>
          <w:lang w:val="en-GB" w:eastAsia="en-GB"/>
        </w:rPr>
        <w:t xml:space="preserve"> Institute of Mechanics and Seismic Stability of Structures named after M.T. </w:t>
      </w:r>
      <w:proofErr w:type="spellStart"/>
      <w:r w:rsidR="00F16CBE" w:rsidRPr="00C526A3">
        <w:rPr>
          <w:lang w:val="en-GB" w:eastAsia="en-GB"/>
        </w:rPr>
        <w:t>Urazbaev</w:t>
      </w:r>
      <w:proofErr w:type="spellEnd"/>
      <w:r w:rsidR="00F16CBE" w:rsidRPr="00C526A3">
        <w:rPr>
          <w:lang w:val="en-GB" w:eastAsia="en-GB"/>
        </w:rPr>
        <w:t>, Uzbekistan Academy of Sciences, Tashkent, Uzbekistan</w:t>
      </w:r>
    </w:p>
    <w:p w14:paraId="5E05E235" w14:textId="5D6B5ADA" w:rsidR="003A5C85" w:rsidRPr="00C526A3" w:rsidRDefault="00F00AA1" w:rsidP="00CC25C4">
      <w:pPr>
        <w:pStyle w:val="AuthorEmail"/>
        <w:rPr>
          <w:lang w:val="en-GB"/>
        </w:rPr>
      </w:pPr>
      <w:r w:rsidRPr="00C526A3">
        <w:rPr>
          <w:szCs w:val="28"/>
          <w:vertAlign w:val="superscript"/>
          <w:lang w:val="en-GB"/>
        </w:rPr>
        <w:br/>
      </w:r>
      <w:r w:rsidR="00003D7C" w:rsidRPr="00C526A3">
        <w:rPr>
          <w:szCs w:val="28"/>
          <w:vertAlign w:val="superscript"/>
          <w:lang w:val="en-GB"/>
        </w:rPr>
        <w:t>a)</w:t>
      </w:r>
      <w:r w:rsidR="00003D7C" w:rsidRPr="00C526A3">
        <w:rPr>
          <w:lang w:val="en-GB"/>
        </w:rPr>
        <w:t xml:space="preserve"> Corresponding</w:t>
      </w:r>
      <w:r w:rsidR="004E3CB2" w:rsidRPr="00C526A3">
        <w:rPr>
          <w:lang w:val="en-GB"/>
        </w:rPr>
        <w:t xml:space="preserve"> author: </w:t>
      </w:r>
      <w:r w:rsidR="00CC25C4" w:rsidRPr="00C526A3">
        <w:rPr>
          <w:lang w:val="en-GB"/>
        </w:rPr>
        <w:t>usanovfurqat94@mail.ru</w:t>
      </w:r>
      <w:r w:rsidR="001D469C" w:rsidRPr="00C526A3">
        <w:rPr>
          <w:lang w:val="en-GB"/>
        </w:rPr>
        <w:br/>
      </w:r>
      <w:r w:rsidR="003A5C85" w:rsidRPr="00C526A3">
        <w:rPr>
          <w:szCs w:val="28"/>
          <w:vertAlign w:val="superscript"/>
          <w:lang w:val="en-GB"/>
        </w:rPr>
        <w:t>b)</w:t>
      </w:r>
      <w:r w:rsidR="006C4868" w:rsidRPr="00C526A3">
        <w:rPr>
          <w:lang w:val="en-GB"/>
        </w:rPr>
        <w:t xml:space="preserve"> </w:t>
      </w:r>
      <w:r w:rsidR="00CC25C4" w:rsidRPr="00C526A3">
        <w:t>dilshodshamsiyev.1993@mail.ru</w:t>
      </w:r>
      <w:r w:rsidR="00CC25C4" w:rsidRPr="00C526A3">
        <w:br/>
      </w:r>
      <w:r w:rsidR="00CC25C4" w:rsidRPr="00C526A3">
        <w:rPr>
          <w:vertAlign w:val="superscript"/>
        </w:rPr>
        <w:t>c)</w:t>
      </w:r>
      <w:r w:rsidR="00CC25C4" w:rsidRPr="00C526A3">
        <w:t xml:space="preserve"> kurbanbayev93@bk.ru</w:t>
      </w:r>
    </w:p>
    <w:p w14:paraId="7672A2C8" w14:textId="09F6748A" w:rsidR="00586C9C" w:rsidRPr="00C526A3" w:rsidRDefault="0016385D" w:rsidP="006F77E9">
      <w:pPr>
        <w:pStyle w:val="Abstract"/>
        <w:rPr>
          <w:b/>
          <w:lang w:val="en-GB"/>
        </w:rPr>
      </w:pPr>
      <w:r w:rsidRPr="00C526A3">
        <w:rPr>
          <w:b/>
          <w:bCs/>
          <w:lang w:val="en-GB"/>
        </w:rPr>
        <w:t>Abstract.</w:t>
      </w:r>
      <w:r w:rsidRPr="00C526A3">
        <w:rPr>
          <w:lang w:val="en-GB"/>
        </w:rPr>
        <w:t xml:space="preserve"> </w:t>
      </w:r>
      <w:r w:rsidR="00CC25C4" w:rsidRPr="00C526A3">
        <w:rPr>
          <w:lang w:val="en-GB"/>
        </w:rPr>
        <w:t>The article is devoted to the formulation and development of a method for solving the problem of vibrations of a plate structure with reinforcing beam elements at the edges, which is under the action of a dynamic impact applied to its base. The main relationships and equations of motion of plates and beam elements are given within the framework of Timoshenko's theory, constructed with respect to forces and moments. As a calculation, bending vibrations of a structure near the resonant state are considered.</w:t>
      </w:r>
    </w:p>
    <w:p w14:paraId="5240E3FB" w14:textId="714CBA77" w:rsidR="003A287B" w:rsidRPr="00C526A3" w:rsidRDefault="00F313E2" w:rsidP="00003D7C">
      <w:pPr>
        <w:pStyle w:val="1"/>
        <w:rPr>
          <w:b w:val="0"/>
          <w:caps w:val="0"/>
          <w:sz w:val="20"/>
          <w:lang w:val="en-GB"/>
        </w:rPr>
      </w:pPr>
      <w:r w:rsidRPr="00C526A3">
        <w:rPr>
          <w:lang w:val="en-GB" w:eastAsia="x-none"/>
        </w:rPr>
        <w:t>INTRODUCTION</w:t>
      </w:r>
    </w:p>
    <w:p w14:paraId="2EDACED2" w14:textId="77777777" w:rsidR="00CC25C4" w:rsidRPr="00C526A3" w:rsidRDefault="00CC25C4" w:rsidP="0083390C">
      <w:pPr>
        <w:pStyle w:val="Paragraph"/>
        <w:rPr>
          <w:snapToGrid w:val="0"/>
          <w:lang w:eastAsia="de-DE" w:bidi="en-US"/>
        </w:rPr>
      </w:pPr>
      <w:r w:rsidRPr="00C526A3">
        <w:rPr>
          <w:snapToGrid w:val="0"/>
          <w:lang w:eastAsia="de-DE" w:bidi="en-US"/>
        </w:rPr>
        <w:t>The development of dynamic spatial models of buildings and structures whose deformation is of a spatial nature is one of the most complex current problems in mechanics of deformable bodies and dynamics of structures. Various methods have been developed for calculating buildings and structures for seismic effects taking into account important factors.</w:t>
      </w:r>
    </w:p>
    <w:p w14:paraId="1B3D188C" w14:textId="77777777" w:rsidR="00CC25C4" w:rsidRPr="00C526A3" w:rsidRDefault="00CC25C4" w:rsidP="0083390C">
      <w:pPr>
        <w:pStyle w:val="Paragraph"/>
        <w:rPr>
          <w:snapToGrid w:val="0"/>
          <w:lang w:eastAsia="de-DE" w:bidi="en-US"/>
        </w:rPr>
      </w:pPr>
      <w:r w:rsidRPr="00C526A3">
        <w:rPr>
          <w:snapToGrid w:val="0"/>
          <w:lang w:eastAsia="de-DE" w:bidi="en-US"/>
        </w:rPr>
        <w:t xml:space="preserve">The article [1] presents a technology for producing </w:t>
      </w:r>
      <w:proofErr w:type="spellStart"/>
      <w:r w:rsidRPr="00C526A3">
        <w:rPr>
          <w:snapToGrid w:val="0"/>
          <w:lang w:eastAsia="de-DE" w:bidi="en-US"/>
        </w:rPr>
        <w:t>anorthite</w:t>
      </w:r>
      <w:proofErr w:type="spellEnd"/>
      <w:r w:rsidRPr="00C526A3">
        <w:rPr>
          <w:snapToGrid w:val="0"/>
          <w:lang w:eastAsia="de-DE" w:bidi="en-US"/>
        </w:rPr>
        <w:t xml:space="preserve">-based building ceramics using semi-dry pressing of powder based on sintering a raw mix consisting of low-melting clay and blast furnace sludge (BFS) in various proportions. The manufactured ceramic samples are sintered at a temperature of 1050 °C. The properties of the raw mix are studied to increase the content of the </w:t>
      </w:r>
      <w:proofErr w:type="spellStart"/>
      <w:r w:rsidRPr="00C526A3">
        <w:rPr>
          <w:snapToGrid w:val="0"/>
          <w:lang w:eastAsia="de-DE" w:bidi="en-US"/>
        </w:rPr>
        <w:t>anorthite</w:t>
      </w:r>
      <w:proofErr w:type="spellEnd"/>
      <w:r w:rsidRPr="00C526A3">
        <w:rPr>
          <w:snapToGrid w:val="0"/>
          <w:lang w:eastAsia="de-DE" w:bidi="en-US"/>
        </w:rPr>
        <w:t xml:space="preserve"> phase in the ceramic samples.</w:t>
      </w:r>
    </w:p>
    <w:p w14:paraId="11E36690" w14:textId="711FFDA3" w:rsidR="00CC25C4" w:rsidRPr="00C526A3" w:rsidRDefault="00174B8C" w:rsidP="0083390C">
      <w:pPr>
        <w:pStyle w:val="Paragraph"/>
        <w:rPr>
          <w:snapToGrid w:val="0"/>
          <w:lang w:eastAsia="de-DE" w:bidi="en-US"/>
        </w:rPr>
      </w:pPr>
      <w:r w:rsidRPr="00C526A3">
        <w:t>The article [2] proposes a new approximate method based on analytical formulas for estimating the ultimate strength of reinforced panels by studying the mechanisms of panel failure. The results of calculations performed by the proposed method and the finite element method are compared. Very good agreement is obtained for all failure scenarios studied.</w:t>
      </w:r>
    </w:p>
    <w:p w14:paraId="5BE26286" w14:textId="77777777" w:rsidR="00CC25C4" w:rsidRPr="00C526A3" w:rsidRDefault="00CC25C4" w:rsidP="0083390C">
      <w:pPr>
        <w:pStyle w:val="Paragraph"/>
        <w:rPr>
          <w:snapToGrid w:val="0"/>
          <w:lang w:eastAsia="de-DE" w:bidi="en-US"/>
        </w:rPr>
      </w:pPr>
      <w:r w:rsidRPr="00C526A3">
        <w:rPr>
          <w:snapToGrid w:val="0"/>
          <w:lang w:eastAsia="de-DE" w:bidi="en-US"/>
        </w:rPr>
        <w:t>The article [3] considers the contact interaction of deformable building structures or their parts. The subject of the study is the formulation of the contact interaction problem as a linear complementarity problem. An extension of the existing formulations of the problems of frictionless contact and contact with a known friction boundary in the form of a linear complementarity problem to the formulation of frictional contact is proposed. Ultimately, a heuristic formulation of the contact problem with friction in the form of a linear complementarity problem is obtained.</w:t>
      </w:r>
    </w:p>
    <w:p w14:paraId="32EE7D63" w14:textId="77777777" w:rsidR="00C526A3" w:rsidRPr="00C526A3" w:rsidRDefault="00CC25C4" w:rsidP="0083390C">
      <w:pPr>
        <w:pStyle w:val="Paragraph"/>
        <w:rPr>
          <w:snapToGrid w:val="0"/>
          <w:lang w:eastAsia="de-DE" w:bidi="en-US"/>
        </w:rPr>
      </w:pPr>
      <w:r w:rsidRPr="00C526A3">
        <w:rPr>
          <w:snapToGrid w:val="0"/>
          <w:lang w:eastAsia="de-DE" w:bidi="en-US"/>
        </w:rPr>
        <w:t xml:space="preserve">The article [4] presents finite element equations for a </w:t>
      </w:r>
      <w:proofErr w:type="spellStart"/>
      <w:r w:rsidRPr="00C526A3">
        <w:rPr>
          <w:snapToGrid w:val="0"/>
          <w:lang w:eastAsia="de-DE" w:bidi="en-US"/>
        </w:rPr>
        <w:t>variationally</w:t>
      </w:r>
      <w:proofErr w:type="spellEnd"/>
      <w:r w:rsidRPr="00C526A3">
        <w:rPr>
          <w:snapToGrid w:val="0"/>
          <w:lang w:eastAsia="de-DE" w:bidi="en-US"/>
        </w:rPr>
        <w:t xml:space="preserve"> consistent higher-order beam theory for the static and dynamic behavior of rectangular beams. It is shown that full integration of shear stiffness terms leads to the restoration of the Kirchhoff constraint for thin beams without introducing false blocking constraints. </w:t>
      </w:r>
    </w:p>
    <w:p w14:paraId="661F3F86" w14:textId="77777777" w:rsidR="00C526A3" w:rsidRPr="00C526A3" w:rsidRDefault="00C526A3" w:rsidP="00C526A3">
      <w:pPr>
        <w:pStyle w:val="Text"/>
        <w:spacing w:line="240" w:lineRule="auto"/>
        <w:ind w:firstLine="284"/>
        <w:rPr>
          <w:color w:val="auto"/>
          <w:sz w:val="20"/>
        </w:rPr>
      </w:pPr>
      <w:r w:rsidRPr="00C526A3">
        <w:rPr>
          <w:color w:val="auto"/>
          <w:sz w:val="20"/>
        </w:rPr>
        <w:t>In [5], the dynamic characteristics and oscillations of various axisymmetric and flat structures are considered, taking into account different geometries, spatial factors and inelastic properties of materials.</w:t>
      </w:r>
    </w:p>
    <w:p w14:paraId="42585BE3" w14:textId="024D198F" w:rsidR="00CC25C4" w:rsidRPr="00C526A3" w:rsidRDefault="00CC25C4" w:rsidP="0083390C">
      <w:pPr>
        <w:pStyle w:val="Paragraph"/>
        <w:rPr>
          <w:snapToGrid w:val="0"/>
          <w:lang w:eastAsia="de-DE" w:bidi="en-US"/>
        </w:rPr>
      </w:pPr>
      <w:r w:rsidRPr="00C526A3">
        <w:rPr>
          <w:snapToGrid w:val="0"/>
          <w:lang w:eastAsia="de-DE" w:bidi="en-US"/>
        </w:rPr>
        <w:t>The article [6] is devoted to the analytical modeling of a simply supported multilayer beam with an expanded-conical cross-section. A simplified analytical model of this beam was developed with the exclusion of the shear effect.</w:t>
      </w:r>
    </w:p>
    <w:p w14:paraId="52C9FB04" w14:textId="32F143DD" w:rsidR="00CC25C4" w:rsidRPr="00C526A3" w:rsidRDefault="00CC25C4" w:rsidP="0083390C">
      <w:pPr>
        <w:pStyle w:val="Paragraph"/>
        <w:rPr>
          <w:snapToGrid w:val="0"/>
          <w:lang w:eastAsia="de-DE" w:bidi="en-US"/>
        </w:rPr>
      </w:pPr>
      <w:r w:rsidRPr="00C526A3">
        <w:t xml:space="preserve">In article [7], based on theoretical and experimental studies, the influence of seismic loads of varying intensity and frequency on wooden frame-type buildings was studied. The seismic resistance of the building was assessed </w:t>
      </w:r>
      <w:r w:rsidRPr="00C526A3">
        <w:lastRenderedPageBreak/>
        <w:t>taking into account the properties of wooden vertical posts, lower and upper frames, as well as floor and covering elements.</w:t>
      </w:r>
    </w:p>
    <w:p w14:paraId="29AFA358" w14:textId="77777777" w:rsidR="00CC25C4" w:rsidRPr="00C526A3" w:rsidRDefault="00CC25C4" w:rsidP="0083390C">
      <w:pPr>
        <w:pStyle w:val="Paragraph"/>
        <w:rPr>
          <w:snapToGrid w:val="0"/>
          <w:lang w:eastAsia="de-DE" w:bidi="en-US"/>
        </w:rPr>
      </w:pPr>
      <w:r w:rsidRPr="00C526A3">
        <w:rPr>
          <w:snapToGrid w:val="0"/>
          <w:lang w:eastAsia="de-DE" w:bidi="en-US"/>
        </w:rPr>
        <w:t xml:space="preserve">The paper [8] evaluates classical and improved finite plate elements for bending and vibration of laminated composites and layered structures. About 20 plate finite elements were implemented and compared: classical ones based on displacement assumptions are compared with improved mixed elements, which are formulated based on </w:t>
      </w:r>
      <w:proofErr w:type="spellStart"/>
      <w:r w:rsidRPr="00C526A3">
        <w:rPr>
          <w:snapToGrid w:val="0"/>
          <w:lang w:eastAsia="de-DE" w:bidi="en-US"/>
        </w:rPr>
        <w:t>Reissner's</w:t>
      </w:r>
      <w:proofErr w:type="spellEnd"/>
      <w:r w:rsidRPr="00C526A3">
        <w:rPr>
          <w:snapToGrid w:val="0"/>
          <w:lang w:eastAsia="de-DE" w:bidi="en-US"/>
        </w:rPr>
        <w:t xml:space="preserve"> mixed </w:t>
      </w:r>
      <w:proofErr w:type="spellStart"/>
      <w:r w:rsidRPr="00C526A3">
        <w:rPr>
          <w:snapToGrid w:val="0"/>
          <w:lang w:eastAsia="de-DE" w:bidi="en-US"/>
        </w:rPr>
        <w:t>variational</w:t>
      </w:r>
      <w:proofErr w:type="spellEnd"/>
      <w:r w:rsidRPr="00C526A3">
        <w:rPr>
          <w:snapToGrid w:val="0"/>
          <w:lang w:eastAsia="de-DE" w:bidi="en-US"/>
        </w:rPr>
        <w:t xml:space="preserve"> theorem.</w:t>
      </w:r>
    </w:p>
    <w:p w14:paraId="6F80D810" w14:textId="25D8CD55" w:rsidR="00617872" w:rsidRPr="00C526A3" w:rsidRDefault="00617872" w:rsidP="0083390C">
      <w:pPr>
        <w:pStyle w:val="Paragraph"/>
        <w:rPr>
          <w:szCs w:val="24"/>
        </w:rPr>
      </w:pPr>
      <w:r w:rsidRPr="00C526A3">
        <w:rPr>
          <w:szCs w:val="24"/>
        </w:rPr>
        <w:t>In [9], the influence of the interaction of foundation plates with the base was studied, and in [10], the stress-strain state of asymmetrically layered plates with controlled forces interacting with a sandy the base was considered.</w:t>
      </w:r>
    </w:p>
    <w:p w14:paraId="3CEDC776" w14:textId="74870E59" w:rsidR="00617872" w:rsidRPr="00C526A3" w:rsidRDefault="00617872" w:rsidP="0083390C">
      <w:pPr>
        <w:pStyle w:val="Paragraph"/>
        <w:rPr>
          <w:szCs w:val="24"/>
        </w:rPr>
      </w:pPr>
      <w:r w:rsidRPr="00C526A3">
        <w:rPr>
          <w:szCs w:val="24"/>
        </w:rPr>
        <w:t>Article [11] process of free and forced vibrations of a beam system with intermediate supports was studied. Analytical solutions were obtained to ensure effective results in design work.</w:t>
      </w:r>
    </w:p>
    <w:p w14:paraId="1328E161" w14:textId="72BA2B3D" w:rsidR="00174B8C" w:rsidRPr="00C526A3" w:rsidRDefault="00174B8C" w:rsidP="00174B8C">
      <w:pPr>
        <w:widowControl w:val="0"/>
        <w:ind w:firstLine="284"/>
        <w:jc w:val="both"/>
        <w:rPr>
          <w:sz w:val="20"/>
          <w:lang w:val="en-GB"/>
        </w:rPr>
      </w:pPr>
      <w:r w:rsidRPr="00C526A3">
        <w:rPr>
          <w:sz w:val="20"/>
          <w:lang w:val="en-GB"/>
        </w:rPr>
        <w:t xml:space="preserve">In references [12, 13] are devoted to the development of a theory and method for calculating thick plates. A theory and a method were developed to assess the stress-strain state of thick plates without simplifying hypotheses within the framework of three-dimensional theory of elasticity. When constructing a theory, all components of strains and stresses arising from the nonlinearity of the law of displacement distribution along the plate thickness were taken into account. The equations of motion of the plate were constructed with respect to forces, moments and </w:t>
      </w:r>
      <w:proofErr w:type="spellStart"/>
      <w:r w:rsidRPr="00C526A3">
        <w:rPr>
          <w:sz w:val="20"/>
          <w:lang w:val="en-GB"/>
        </w:rPr>
        <w:t>bimoments</w:t>
      </w:r>
      <w:proofErr w:type="spellEnd"/>
      <w:r w:rsidRPr="00C526A3">
        <w:rPr>
          <w:sz w:val="20"/>
          <w:lang w:val="en-GB"/>
        </w:rPr>
        <w:t>. The solution method was based on exact expressions in trigonometric functions.</w:t>
      </w:r>
    </w:p>
    <w:p w14:paraId="29E90864" w14:textId="54AA4AA5" w:rsidR="00680B19" w:rsidRPr="00C526A3" w:rsidRDefault="00174B8C" w:rsidP="00174B8C">
      <w:pPr>
        <w:widowControl w:val="0"/>
        <w:ind w:firstLine="284"/>
        <w:jc w:val="both"/>
        <w:rPr>
          <w:sz w:val="20"/>
          <w:lang w:val="en-GB"/>
        </w:rPr>
      </w:pPr>
      <w:r w:rsidRPr="00C526A3">
        <w:rPr>
          <w:sz w:val="20"/>
          <w:lang w:val="en-GB"/>
        </w:rPr>
        <w:t>The studies in [14-16] are devoted to the numerical solution of the problem of transverse vibrations of a multi-story building within the framework of a continuous plate model of a solid slab under seismic influence. As a dynamic model of the building, a cantilever anisotropic plate is proposed, the theory of which was developed within the framework of the three-dimensional dynamic theory of elasticity and considers not only structural forces and moments but also bi-moments.</w:t>
      </w:r>
    </w:p>
    <w:p w14:paraId="3D04F7F2" w14:textId="2DA3EDF6" w:rsidR="002003A6" w:rsidRPr="00C526A3" w:rsidRDefault="00305324" w:rsidP="0083390C">
      <w:pPr>
        <w:pStyle w:val="1"/>
        <w:rPr>
          <w:lang w:val="en-GB"/>
        </w:rPr>
      </w:pPr>
      <w:r w:rsidRPr="00C526A3">
        <w:rPr>
          <w:rFonts w:eastAsia="Calibri"/>
          <w:lang w:val="en-GB"/>
        </w:rPr>
        <w:t>STATEMENT OF THE PROBLEM</w:t>
      </w:r>
    </w:p>
    <w:p w14:paraId="64904963" w14:textId="145F7361" w:rsidR="00C00590" w:rsidRPr="00C526A3" w:rsidRDefault="00CC25C4" w:rsidP="001A0408">
      <w:pPr>
        <w:pStyle w:val="Paragraph"/>
        <w:rPr>
          <w:lang w:val="en-GB"/>
        </w:rPr>
      </w:pPr>
      <w:r w:rsidRPr="00C526A3">
        <w:rPr>
          <w:snapToGrid w:val="0"/>
          <w:szCs w:val="22"/>
          <w:lang w:eastAsia="de-DE" w:bidi="en-US"/>
        </w:rPr>
        <w:t>The problem is posed of bending-shear vibrations of a plate structure with reinforcing beam elements at the edges, which is under the action of a dynamic impact applied to its base in the form of a displacement of the base directed along its normal (fig. 1)</w:t>
      </w:r>
      <w:r w:rsidR="00C00590" w:rsidRPr="00C526A3">
        <w:rPr>
          <w:lang w:val="en-GB"/>
        </w:rPr>
        <w:t>.</w:t>
      </w:r>
    </w:p>
    <w:p w14:paraId="6E4859E4" w14:textId="77777777" w:rsidR="00DC3F3B" w:rsidRPr="00C526A3" w:rsidRDefault="00DC3F3B" w:rsidP="0083390C">
      <w:pPr>
        <w:pStyle w:val="Figure"/>
        <w:rPr>
          <w:b/>
          <w:lang w:val="en-GB"/>
        </w:rPr>
      </w:pPr>
      <w:r w:rsidRPr="00C526A3">
        <w:rPr>
          <w:noProof/>
          <w:lang w:val="ru-RU" w:eastAsia="ja-JP"/>
        </w:rPr>
        <w:drawing>
          <wp:inline distT="0" distB="0" distL="0" distR="0" wp14:anchorId="0BA1F574" wp14:editId="26C9B194">
            <wp:extent cx="3692106" cy="2281164"/>
            <wp:effectExtent l="0" t="0" r="3810"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92665" cy="2281509"/>
                    </a:xfrm>
                    <a:prstGeom prst="rect">
                      <a:avLst/>
                    </a:prstGeom>
                    <a:noFill/>
                    <a:ln>
                      <a:noFill/>
                    </a:ln>
                  </pic:spPr>
                </pic:pic>
              </a:graphicData>
            </a:graphic>
          </wp:inline>
        </w:drawing>
      </w:r>
    </w:p>
    <w:p w14:paraId="6830D181" w14:textId="68AD7730" w:rsidR="00DC3F3B" w:rsidRPr="00C526A3" w:rsidRDefault="00DC3F3B" w:rsidP="0083390C">
      <w:pPr>
        <w:pStyle w:val="FigureCaption"/>
        <w:spacing w:before="0" w:after="120"/>
        <w:rPr>
          <w:lang w:val="en-GB"/>
        </w:rPr>
      </w:pPr>
      <w:r w:rsidRPr="00C526A3">
        <w:rPr>
          <w:b/>
          <w:lang w:val="en-GB"/>
        </w:rPr>
        <w:t>FIGURE 1.</w:t>
      </w:r>
      <w:r w:rsidRPr="00C526A3">
        <w:rPr>
          <w:lang w:val="en-GB"/>
        </w:rPr>
        <w:t xml:space="preserve"> Graphs of changes over time </w:t>
      </w:r>
      <w:r w:rsidRPr="00C526A3">
        <w:rPr>
          <w:i/>
          <w:lang w:val="en-GB"/>
        </w:rPr>
        <w:t xml:space="preserve">t </w:t>
      </w:r>
      <w:r w:rsidRPr="00C526A3">
        <w:rPr>
          <w:lang w:val="en-GB"/>
        </w:rPr>
        <w:t xml:space="preserve">of normal displacement values </w:t>
      </w:r>
      <w:r w:rsidRPr="00C526A3">
        <w:rPr>
          <w:position w:val="-4"/>
          <w:lang w:val="en-GB"/>
        </w:rPr>
        <w:object w:dxaOrig="200" w:dyaOrig="240" w14:anchorId="46B3CA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1.25pt" o:ole="">
            <v:imagedata r:id="rId10" o:title=""/>
          </v:shape>
          <o:OLEObject Type="Embed" ProgID="Equation.3" ShapeID="_x0000_i1025" DrawAspect="Content" ObjectID="_1824040458" r:id="rId11"/>
        </w:object>
      </w:r>
      <w:r w:rsidRPr="00C526A3">
        <w:rPr>
          <w:lang w:val="en-GB"/>
        </w:rPr>
        <w:t xml:space="preserve"> at the highest point of a nine-story building near resonant oscillations with a frequency p</w:t>
      </w:r>
      <w:r w:rsidRPr="00C526A3">
        <w:rPr>
          <w:vertAlign w:val="subscript"/>
          <w:lang w:val="en-GB"/>
        </w:rPr>
        <w:t>1</w:t>
      </w:r>
      <w:r w:rsidRPr="00C526A3">
        <w:rPr>
          <w:lang w:val="en-GB"/>
        </w:rPr>
        <w:t>=3.301 Hz.</w:t>
      </w:r>
    </w:p>
    <w:p w14:paraId="0E5C49B6" w14:textId="4D195105" w:rsidR="00C00590" w:rsidRPr="00C526A3" w:rsidRDefault="00DC3F3B" w:rsidP="006F77E9">
      <w:pPr>
        <w:pStyle w:val="Paragraph"/>
        <w:rPr>
          <w:lang w:val="en-GB"/>
        </w:rPr>
      </w:pPr>
      <w:r w:rsidRPr="00C526A3">
        <w:t>Let us write down the equations of motion of the plate with respect to bending, torque moments and with respect to shear forces</w:t>
      </w:r>
      <w:r w:rsidR="00C00590" w:rsidRPr="00C526A3">
        <w:rPr>
          <w:lang w:val="en-GB"/>
        </w:rPr>
        <w:t>:</w:t>
      </w:r>
    </w:p>
    <w:p w14:paraId="011ECCA0" w14:textId="2791349C" w:rsidR="00DE5F6A" w:rsidRPr="00C526A3" w:rsidRDefault="00226049" w:rsidP="006F77E9">
      <w:pPr>
        <w:pStyle w:val="Equation"/>
        <w:rPr>
          <w:lang w:val="en-GB"/>
        </w:rPr>
      </w:pPr>
      <w:r w:rsidRPr="00C526A3">
        <w:rPr>
          <w:lang w:val="en-GB"/>
        </w:rPr>
        <w:tab/>
      </w:r>
      <w:r w:rsidR="0083390C" w:rsidRPr="00C526A3">
        <w:rPr>
          <w:position w:val="-68"/>
          <w:lang w:val="en-GB"/>
        </w:rPr>
        <w:object w:dxaOrig="3080" w:dyaOrig="1460" w14:anchorId="18028D83">
          <v:shape id="_x0000_i1026" type="#_x0000_t75" style="width:127.5pt;height:61.5pt" o:ole="">
            <v:imagedata r:id="rId12" o:title=""/>
          </v:shape>
          <o:OLEObject Type="Embed" ProgID="Equation.3" ShapeID="_x0000_i1026" DrawAspect="Content" ObjectID="_1824040459" r:id="rId13"/>
        </w:object>
      </w:r>
      <w:r w:rsidRPr="00C526A3">
        <w:rPr>
          <w:lang w:val="en-GB"/>
        </w:rPr>
        <w:tab/>
        <w:t>(1)</w:t>
      </w:r>
    </w:p>
    <w:p w14:paraId="7B0C34E2" w14:textId="34E1F5D7" w:rsidR="00DC3F3B" w:rsidRPr="00C526A3" w:rsidRDefault="00DC3F3B" w:rsidP="0083390C">
      <w:pPr>
        <w:pStyle w:val="Paragraph"/>
        <w:ind w:firstLine="0"/>
      </w:pPr>
      <w:r w:rsidRPr="00C526A3">
        <w:t xml:space="preserve">where </w:t>
      </w:r>
      <w:r w:rsidR="0083390C" w:rsidRPr="00C526A3">
        <w:rPr>
          <w:position w:val="-10"/>
        </w:rPr>
        <w:object w:dxaOrig="220" w:dyaOrig="240" w14:anchorId="316A9FE7">
          <v:shape id="_x0000_i1027" type="#_x0000_t75" style="width:11.25pt;height:12pt" o:ole="">
            <v:imagedata r:id="rId14" o:title=""/>
          </v:shape>
          <o:OLEObject Type="Embed" ProgID="Equation.3" ShapeID="_x0000_i1027" DrawAspect="Content" ObjectID="_1824040460" r:id="rId15"/>
        </w:object>
      </w:r>
      <w:r w:rsidRPr="00C526A3">
        <w:t xml:space="preserve"> and </w:t>
      </w:r>
      <w:r w:rsidR="0083390C" w:rsidRPr="00C526A3">
        <w:rPr>
          <w:position w:val="-6"/>
        </w:rPr>
        <w:object w:dxaOrig="660" w:dyaOrig="260" w14:anchorId="0A2245C5">
          <v:shape id="_x0000_i1028" type="#_x0000_t75" style="width:33.75pt;height:13.5pt" o:ole="">
            <v:imagedata r:id="rId16" o:title=""/>
          </v:shape>
          <o:OLEObject Type="Embed" ProgID="Equation.3" ShapeID="_x0000_i1028" DrawAspect="Content" ObjectID="_1824040461" r:id="rId17"/>
        </w:object>
      </w:r>
      <w:r w:rsidRPr="00C526A3">
        <w:t xml:space="preserve"> - plate material density.</w:t>
      </w:r>
    </w:p>
    <w:p w14:paraId="49A5801C" w14:textId="1E55CA53" w:rsidR="00C00590" w:rsidRPr="00C526A3" w:rsidRDefault="00DC3F3B" w:rsidP="00DC3F3B">
      <w:pPr>
        <w:pStyle w:val="Paragraph"/>
        <w:rPr>
          <w:lang w:val="en-GB"/>
        </w:rPr>
      </w:pPr>
      <w:r w:rsidRPr="00C526A3">
        <w:t>The equation for the shear forces is written as</w:t>
      </w:r>
    </w:p>
    <w:p w14:paraId="592D830B" w14:textId="146499E4" w:rsidR="00685B83" w:rsidRPr="00C526A3" w:rsidRDefault="00685B83" w:rsidP="006F77E9">
      <w:pPr>
        <w:pStyle w:val="Equation"/>
        <w:rPr>
          <w:lang w:val="en-GB"/>
        </w:rPr>
      </w:pPr>
      <w:r w:rsidRPr="00C526A3">
        <w:rPr>
          <w:lang w:val="en-GB"/>
        </w:rPr>
        <w:lastRenderedPageBreak/>
        <w:tab/>
      </w:r>
      <w:r w:rsidR="00DC3F3B" w:rsidRPr="00C526A3">
        <w:rPr>
          <w:position w:val="-30"/>
          <w:lang w:val="en-GB"/>
        </w:rPr>
        <w:object w:dxaOrig="2900" w:dyaOrig="740" w14:anchorId="4750BA29">
          <v:shape id="_x0000_i1029" type="#_x0000_t75" style="width:109.5pt;height:28.5pt" o:ole="">
            <v:imagedata r:id="rId18" o:title=""/>
          </v:shape>
          <o:OLEObject Type="Embed" ProgID="Equation.3" ShapeID="_x0000_i1029" DrawAspect="Content" ObjectID="_1824040462" r:id="rId19"/>
        </w:object>
      </w:r>
      <w:r w:rsidRPr="00C526A3">
        <w:rPr>
          <w:lang w:val="en-GB"/>
        </w:rPr>
        <w:tab/>
        <w:t>(2)</w:t>
      </w:r>
    </w:p>
    <w:p w14:paraId="35C9F99E" w14:textId="494E5D74" w:rsidR="00DC3F3B" w:rsidRPr="00C526A3" w:rsidRDefault="00DC3F3B" w:rsidP="00305324">
      <w:pPr>
        <w:ind w:right="-6" w:firstLine="284"/>
        <w:jc w:val="both"/>
        <w:rPr>
          <w:sz w:val="20"/>
        </w:rPr>
      </w:pPr>
      <w:r w:rsidRPr="00C526A3">
        <w:rPr>
          <w:sz w:val="20"/>
        </w:rPr>
        <w:t xml:space="preserve">Bending, shear moments </w:t>
      </w:r>
      <w:r w:rsidRPr="00C526A3">
        <w:rPr>
          <w:position w:val="-10"/>
          <w:sz w:val="20"/>
          <w:lang w:val="ru-RU"/>
        </w:rPr>
        <w:object w:dxaOrig="1620" w:dyaOrig="345" w14:anchorId="118AC082">
          <v:shape id="_x0000_i1030" type="#_x0000_t75" style="width:64.5pt;height:14.25pt" o:ole="">
            <v:imagedata r:id="rId20" o:title=""/>
          </v:shape>
          <o:OLEObject Type="Embed" ProgID="Equation.3" ShapeID="_x0000_i1030" DrawAspect="Content" ObjectID="_1824040463" r:id="rId21"/>
        </w:object>
      </w:r>
      <w:r w:rsidRPr="00C526A3">
        <w:rPr>
          <w:sz w:val="20"/>
        </w:rPr>
        <w:t xml:space="preserve"> and shear forces </w:t>
      </w:r>
      <w:r w:rsidR="00EC1977" w:rsidRPr="00C526A3">
        <w:rPr>
          <w:position w:val="-12"/>
          <w:sz w:val="20"/>
        </w:rPr>
        <w:object w:dxaOrig="840" w:dyaOrig="360" w14:anchorId="1308058F">
          <v:shape id="_x0000_i1031" type="#_x0000_t75" style="width:36.75pt;height:16.5pt" o:ole="">
            <v:imagedata r:id="rId22" o:title=""/>
          </v:shape>
          <o:OLEObject Type="Embed" ProgID="Equation.3" ShapeID="_x0000_i1031" DrawAspect="Content" ObjectID="_1824040464" r:id="rId23"/>
        </w:object>
      </w:r>
      <w:r w:rsidRPr="00C526A3">
        <w:rPr>
          <w:sz w:val="20"/>
        </w:rPr>
        <w:t xml:space="preserve"> are defined as follows:</w:t>
      </w:r>
    </w:p>
    <w:p w14:paraId="78F70A9C" w14:textId="041912F7" w:rsidR="00C00590" w:rsidRPr="00C526A3" w:rsidRDefault="00DC3F3B" w:rsidP="00305324">
      <w:pPr>
        <w:jc w:val="both"/>
        <w:rPr>
          <w:sz w:val="16"/>
          <w:lang w:val="en-GB"/>
        </w:rPr>
      </w:pPr>
      <w:r w:rsidRPr="00C526A3">
        <w:rPr>
          <w:color w:val="000000"/>
          <w:sz w:val="20"/>
        </w:rPr>
        <w:t>The expressions for bending and shear moments are as follows:</w:t>
      </w:r>
    </w:p>
    <w:p w14:paraId="6622DCE7" w14:textId="2CD3CC56" w:rsidR="00685B83" w:rsidRPr="00C526A3" w:rsidRDefault="00685B83" w:rsidP="00B57421">
      <w:pPr>
        <w:pStyle w:val="Equation"/>
        <w:spacing w:before="120"/>
        <w:rPr>
          <w:lang w:val="en-GB"/>
        </w:rPr>
      </w:pPr>
      <w:r w:rsidRPr="00C526A3">
        <w:rPr>
          <w:lang w:val="en-GB"/>
        </w:rPr>
        <w:tab/>
      </w:r>
      <w:r w:rsidR="00EC1977" w:rsidRPr="00C526A3">
        <w:rPr>
          <w:position w:val="-34"/>
          <w:lang w:val="en-GB"/>
        </w:rPr>
        <w:object w:dxaOrig="5760" w:dyaOrig="800" w14:anchorId="1BDF71F1">
          <v:shape id="_x0000_i1032" type="#_x0000_t75" style="width:246.75pt;height:33.75pt" o:ole="">
            <v:imagedata r:id="rId24" o:title=""/>
          </v:shape>
          <o:OLEObject Type="Embed" ProgID="Equation.3" ShapeID="_x0000_i1032" DrawAspect="Content" ObjectID="_1824040465" r:id="rId25"/>
        </w:object>
      </w:r>
      <w:r w:rsidRPr="00C526A3">
        <w:rPr>
          <w:lang w:val="en-GB"/>
        </w:rPr>
        <w:tab/>
        <w:t>(3)</w:t>
      </w:r>
    </w:p>
    <w:p w14:paraId="25C7A59E" w14:textId="6C1C8D13" w:rsidR="00C00590" w:rsidRPr="00C526A3" w:rsidRDefault="00EC1977" w:rsidP="00E04E46">
      <w:pPr>
        <w:pStyle w:val="Paragraph"/>
        <w:rPr>
          <w:lang w:val="en-GB"/>
        </w:rPr>
      </w:pPr>
      <w:bookmarkStart w:id="1" w:name="_Hlk167768387"/>
      <w:r w:rsidRPr="00C526A3">
        <w:rPr>
          <w:color w:val="000000"/>
        </w:rPr>
        <w:t>The expressions for the shear forces are written as</w:t>
      </w:r>
      <w:r w:rsidR="00C00590" w:rsidRPr="00C526A3">
        <w:rPr>
          <w:lang w:val="en-GB"/>
        </w:rPr>
        <w:t>:</w:t>
      </w:r>
    </w:p>
    <w:p w14:paraId="6ECAFF9C" w14:textId="61DF0237" w:rsidR="00685B83" w:rsidRPr="00C526A3" w:rsidRDefault="00685B83" w:rsidP="00685B83">
      <w:pPr>
        <w:pStyle w:val="Equation"/>
        <w:rPr>
          <w:lang w:val="en-GB"/>
        </w:rPr>
      </w:pPr>
      <w:r w:rsidRPr="00C526A3">
        <w:rPr>
          <w:lang w:val="en-GB"/>
        </w:rPr>
        <w:tab/>
      </w:r>
      <w:r w:rsidR="00EC1977" w:rsidRPr="00C526A3">
        <w:rPr>
          <w:position w:val="-34"/>
          <w:lang w:val="en-GB"/>
        </w:rPr>
        <w:object w:dxaOrig="3540" w:dyaOrig="800" w14:anchorId="1B5D8BDB">
          <v:shape id="_x0000_i1033" type="#_x0000_t75" style="width:138.75pt;height:30.75pt" o:ole="">
            <v:imagedata r:id="rId26" o:title=""/>
          </v:shape>
          <o:OLEObject Type="Embed" ProgID="Equation.3" ShapeID="_x0000_i1033" DrawAspect="Content" ObjectID="_1824040466" r:id="rId27"/>
        </w:object>
      </w:r>
      <w:r w:rsidRPr="00C526A3">
        <w:rPr>
          <w:lang w:val="en-GB"/>
        </w:rPr>
        <w:tab/>
        <w:t>(4)</w:t>
      </w:r>
    </w:p>
    <w:p w14:paraId="2AE830FB" w14:textId="4E128D0B" w:rsidR="00EC1977" w:rsidRPr="00C526A3" w:rsidRDefault="00EC1977" w:rsidP="00EC1977">
      <w:pPr>
        <w:ind w:left="708" w:hanging="708"/>
        <w:jc w:val="both"/>
        <w:rPr>
          <w:sz w:val="20"/>
        </w:rPr>
      </w:pPr>
      <w:bookmarkStart w:id="2" w:name="_Hlk167768533"/>
      <w:bookmarkEnd w:id="1"/>
      <w:r w:rsidRPr="00C526A3">
        <w:rPr>
          <w:sz w:val="20"/>
        </w:rPr>
        <w:t xml:space="preserve">where </w:t>
      </w:r>
      <w:r w:rsidRPr="00C526A3">
        <w:rPr>
          <w:position w:val="-6"/>
          <w:sz w:val="20"/>
          <w:lang w:val="ru-RU"/>
        </w:rPr>
        <w:object w:dxaOrig="255" w:dyaOrig="345" w14:anchorId="6D49276E">
          <v:shape id="_x0000_i1034" type="#_x0000_t75" style="width:11.25pt;height:14.25pt" o:ole="">
            <v:imagedata r:id="rId28" o:title=""/>
          </v:shape>
          <o:OLEObject Type="Embed" ProgID="Equation.3" ShapeID="_x0000_i1034" DrawAspect="Content" ObjectID="_1824040467" r:id="rId29"/>
        </w:object>
      </w:r>
      <w:r w:rsidRPr="00C526A3">
        <w:rPr>
          <w:sz w:val="20"/>
        </w:rPr>
        <w:t xml:space="preserve"> - coefficient characterizing the transverse shear of the plate.</w:t>
      </w:r>
    </w:p>
    <w:p w14:paraId="28ABD737" w14:textId="77777777" w:rsidR="00EC1977" w:rsidRPr="00C526A3" w:rsidRDefault="00EC1977" w:rsidP="00EC1977">
      <w:pPr>
        <w:ind w:right="-6" w:firstLine="284"/>
        <w:jc w:val="both"/>
        <w:rPr>
          <w:sz w:val="20"/>
        </w:rPr>
      </w:pPr>
      <w:r w:rsidRPr="00C526A3">
        <w:rPr>
          <w:sz w:val="20"/>
        </w:rPr>
        <w:t>By integrating in (3), we obtain expressions for the bending and shear moments for an orthotropic plate</w:t>
      </w:r>
    </w:p>
    <w:p w14:paraId="15FA2603" w14:textId="064AC8F8" w:rsidR="00EC1977" w:rsidRPr="00C526A3" w:rsidRDefault="00EC1977" w:rsidP="00EC1977">
      <w:pPr>
        <w:pStyle w:val="Equation"/>
        <w:rPr>
          <w:lang w:val="en-GB"/>
        </w:rPr>
      </w:pPr>
      <w:r w:rsidRPr="00C526A3">
        <w:rPr>
          <w:lang w:val="en-GB"/>
        </w:rPr>
        <w:tab/>
      </w:r>
      <w:r w:rsidRPr="00C526A3">
        <w:rPr>
          <w:position w:val="-70"/>
          <w:lang w:val="en-GB"/>
        </w:rPr>
        <w:object w:dxaOrig="5660" w:dyaOrig="1520" w14:anchorId="7BF58B9E">
          <v:shape id="_x0000_i1035" type="#_x0000_t75" style="width:222pt;height:59.25pt" o:ole="">
            <v:imagedata r:id="rId30" o:title=""/>
          </v:shape>
          <o:OLEObject Type="Embed" ProgID="Equation.3" ShapeID="_x0000_i1035" DrawAspect="Content" ObjectID="_1824040468" r:id="rId31"/>
        </w:object>
      </w:r>
      <w:r w:rsidRPr="00C526A3">
        <w:rPr>
          <w:lang w:val="en-GB"/>
        </w:rPr>
        <w:tab/>
        <w:t>(5)</w:t>
      </w:r>
    </w:p>
    <w:p w14:paraId="45CD17A8" w14:textId="77777777" w:rsidR="00EC1977" w:rsidRPr="00C526A3" w:rsidRDefault="00EC1977" w:rsidP="00EC1977">
      <w:pPr>
        <w:rPr>
          <w:sz w:val="20"/>
        </w:rPr>
      </w:pPr>
      <w:r w:rsidRPr="00C526A3">
        <w:rPr>
          <w:sz w:val="20"/>
        </w:rPr>
        <w:t>where the cylindrical rigidity of the orthotropic plate has the expressions</w:t>
      </w:r>
    </w:p>
    <w:p w14:paraId="1989EF4E" w14:textId="31F0607F" w:rsidR="00EC1977" w:rsidRPr="00C526A3" w:rsidRDefault="00EC1977" w:rsidP="00EC1977">
      <w:pPr>
        <w:pStyle w:val="Equation"/>
        <w:rPr>
          <w:lang w:val="en-GB"/>
        </w:rPr>
      </w:pPr>
      <w:r w:rsidRPr="00C526A3">
        <w:rPr>
          <w:lang w:val="en-GB"/>
        </w:rPr>
        <w:tab/>
      </w:r>
      <w:r w:rsidRPr="00C526A3">
        <w:rPr>
          <w:position w:val="-30"/>
          <w:lang w:val="en-GB"/>
        </w:rPr>
        <w:object w:dxaOrig="6020" w:dyaOrig="740" w14:anchorId="35806405">
          <v:shape id="_x0000_i1036" type="#_x0000_t75" style="width:236.25pt;height:28.5pt" o:ole="">
            <v:imagedata r:id="rId32" o:title=""/>
          </v:shape>
          <o:OLEObject Type="Embed" ProgID="Equation.3" ShapeID="_x0000_i1036" DrawAspect="Content" ObjectID="_1824040469" r:id="rId33"/>
        </w:object>
      </w:r>
      <w:r w:rsidRPr="00C526A3">
        <w:rPr>
          <w:lang w:val="en-GB"/>
        </w:rPr>
        <w:tab/>
      </w:r>
    </w:p>
    <w:p w14:paraId="7BCDD1BC" w14:textId="77777777" w:rsidR="00EC1977" w:rsidRPr="00C526A3" w:rsidRDefault="00EC1977" w:rsidP="00EC1977">
      <w:pPr>
        <w:ind w:firstLine="284"/>
        <w:rPr>
          <w:sz w:val="20"/>
        </w:rPr>
      </w:pPr>
      <w:r w:rsidRPr="00C526A3">
        <w:rPr>
          <w:sz w:val="20"/>
        </w:rPr>
        <w:t>Similarly, performing integration in (4), we obtain expressions for the shear forces</w:t>
      </w:r>
    </w:p>
    <w:p w14:paraId="04259A79" w14:textId="35B31085" w:rsidR="00EC1977" w:rsidRPr="00C526A3" w:rsidRDefault="00EC1977" w:rsidP="00EC1977">
      <w:pPr>
        <w:pStyle w:val="Equation"/>
        <w:rPr>
          <w:lang w:val="en-GB"/>
        </w:rPr>
      </w:pPr>
      <w:r w:rsidRPr="00C526A3">
        <w:rPr>
          <w:lang w:val="en-GB"/>
        </w:rPr>
        <w:tab/>
      </w:r>
      <w:r w:rsidR="00234B51" w:rsidRPr="00C526A3">
        <w:rPr>
          <w:position w:val="-32"/>
          <w:lang w:val="en-GB"/>
        </w:rPr>
        <w:object w:dxaOrig="5140" w:dyaOrig="760" w14:anchorId="3B59EEA9">
          <v:shape id="_x0000_i1037" type="#_x0000_t75" style="width:210pt;height:30.75pt" o:ole="">
            <v:imagedata r:id="rId34" o:title=""/>
          </v:shape>
          <o:OLEObject Type="Embed" ProgID="Equation.3" ShapeID="_x0000_i1037" DrawAspect="Content" ObjectID="_1824040470" r:id="rId35"/>
        </w:object>
      </w:r>
      <w:r w:rsidRPr="00C526A3">
        <w:rPr>
          <w:lang w:val="en-GB"/>
        </w:rPr>
        <w:tab/>
        <w:t>(6)</w:t>
      </w:r>
    </w:p>
    <w:p w14:paraId="2C551751" w14:textId="77777777" w:rsidR="00EC1977" w:rsidRPr="00C526A3" w:rsidRDefault="00EC1977" w:rsidP="00EC1977">
      <w:pPr>
        <w:widowControl w:val="0"/>
        <w:ind w:firstLine="284"/>
        <w:jc w:val="both"/>
        <w:outlineLvl w:val="0"/>
        <w:rPr>
          <w:sz w:val="20"/>
        </w:rPr>
      </w:pPr>
      <w:r w:rsidRPr="00C526A3">
        <w:rPr>
          <w:sz w:val="20"/>
        </w:rPr>
        <w:t>The system of equations of a standing beam 2 with respect to the bending moment, shear force and contact forces is written as:</w:t>
      </w:r>
    </w:p>
    <w:p w14:paraId="0E11D9F6" w14:textId="77837973" w:rsidR="00EC1977" w:rsidRPr="00C526A3" w:rsidRDefault="00EC1977" w:rsidP="00EC1977">
      <w:pPr>
        <w:pStyle w:val="Equation"/>
        <w:rPr>
          <w:lang w:val="en-GB"/>
        </w:rPr>
      </w:pPr>
      <w:r w:rsidRPr="00C526A3">
        <w:rPr>
          <w:lang w:val="en-GB"/>
        </w:rPr>
        <w:tab/>
      </w:r>
      <w:r w:rsidR="00234B51" w:rsidRPr="00C526A3">
        <w:rPr>
          <w:position w:val="-30"/>
          <w:lang w:val="en-GB"/>
        </w:rPr>
        <w:object w:dxaOrig="6360" w:dyaOrig="760" w14:anchorId="55468965">
          <v:shape id="_x0000_i1038" type="#_x0000_t75" style="width:259.5pt;height:30.75pt" o:ole="">
            <v:imagedata r:id="rId36" o:title=""/>
          </v:shape>
          <o:OLEObject Type="Embed" ProgID="Equation.3" ShapeID="_x0000_i1038" DrawAspect="Content" ObjectID="_1824040471" r:id="rId37"/>
        </w:object>
      </w:r>
      <w:r w:rsidRPr="00C526A3">
        <w:rPr>
          <w:lang w:val="en-GB"/>
        </w:rPr>
        <w:tab/>
        <w:t>(7)</w:t>
      </w:r>
    </w:p>
    <w:p w14:paraId="71DF21BE" w14:textId="63D4F4D4" w:rsidR="00EC1977" w:rsidRPr="00C526A3" w:rsidRDefault="00EC1977" w:rsidP="00EC1977">
      <w:pPr>
        <w:jc w:val="both"/>
        <w:rPr>
          <w:sz w:val="20"/>
        </w:rPr>
      </w:pPr>
      <w:r w:rsidRPr="00C526A3">
        <w:rPr>
          <w:sz w:val="20"/>
        </w:rPr>
        <w:t xml:space="preserve">where </w:t>
      </w:r>
      <w:r w:rsidR="00EC6D12" w:rsidRPr="00C526A3">
        <w:rPr>
          <w:position w:val="-10"/>
          <w:sz w:val="20"/>
        </w:rPr>
        <w:object w:dxaOrig="880" w:dyaOrig="340" w14:anchorId="37E805D4">
          <v:shape id="_x0000_i1039" type="#_x0000_t75" style="width:43.5pt;height:16.5pt" o:ole="">
            <v:imagedata r:id="rId38" o:title=""/>
          </v:shape>
          <o:OLEObject Type="Embed" ProgID="Equation.3" ShapeID="_x0000_i1039" DrawAspect="Content" ObjectID="_1824040472" r:id="rId39"/>
        </w:object>
      </w:r>
      <w:r w:rsidRPr="00C526A3">
        <w:rPr>
          <w:sz w:val="20"/>
        </w:rPr>
        <w:t xml:space="preserve"> - shear force and bending moment of standing beam 2, which are determined through unknown functions of the angle of rotation and deflection of the points of the middle surface: </w:t>
      </w:r>
      <w:r w:rsidRPr="00C526A3">
        <w:rPr>
          <w:position w:val="-10"/>
          <w:sz w:val="20"/>
          <w:lang w:val="ru-RU"/>
        </w:rPr>
        <w:object w:dxaOrig="1140" w:dyaOrig="345" w14:anchorId="1FA0C344">
          <v:shape id="_x0000_i1040" type="#_x0000_t75" style="width:48pt;height:14.25pt" o:ole="">
            <v:imagedata r:id="rId40" o:title=""/>
          </v:shape>
          <o:OLEObject Type="Embed" ProgID="Equation.3" ShapeID="_x0000_i1040" DrawAspect="Content" ObjectID="_1824040473" r:id="rId41"/>
        </w:object>
      </w:r>
      <w:r w:rsidRPr="00C526A3">
        <w:rPr>
          <w:sz w:val="20"/>
        </w:rPr>
        <w:t xml:space="preserve">, </w:t>
      </w:r>
      <w:r w:rsidRPr="00C526A3">
        <w:rPr>
          <w:position w:val="-12"/>
          <w:sz w:val="20"/>
        </w:rPr>
        <w:object w:dxaOrig="300" w:dyaOrig="360" w14:anchorId="756FC331">
          <v:shape id="_x0000_i1041" type="#_x0000_t75" style="width:13.5pt;height:16.5pt" o:ole="">
            <v:imagedata r:id="rId42" o:title=""/>
          </v:shape>
          <o:OLEObject Type="Embed" ProgID="Equation.DSMT4" ShapeID="_x0000_i1041" DrawAspect="Content" ObjectID="_1824040474" r:id="rId43"/>
        </w:object>
      </w:r>
      <w:r w:rsidRPr="00C526A3">
        <w:rPr>
          <w:sz w:val="20"/>
        </w:rPr>
        <w:t xml:space="preserve"> and </w:t>
      </w:r>
      <w:r w:rsidRPr="00C526A3">
        <w:rPr>
          <w:position w:val="-12"/>
          <w:sz w:val="20"/>
        </w:rPr>
        <w:object w:dxaOrig="920" w:dyaOrig="360" w14:anchorId="5BA0378B">
          <v:shape id="_x0000_i1042" type="#_x0000_t75" style="width:41.25pt;height:16.5pt" o:ole="">
            <v:imagedata r:id="rId44" o:title=""/>
          </v:shape>
          <o:OLEObject Type="Embed" ProgID="Equation.DSMT4" ShapeID="_x0000_i1042" DrawAspect="Content" ObjectID="_1824040475" r:id="rId45"/>
        </w:object>
      </w:r>
      <w:r w:rsidRPr="00C526A3">
        <w:rPr>
          <w:sz w:val="20"/>
        </w:rPr>
        <w:t>density and thickness of standing beam 2.</w:t>
      </w:r>
    </w:p>
    <w:p w14:paraId="181E7A80" w14:textId="77777777" w:rsidR="00EC1977" w:rsidRPr="00C526A3" w:rsidRDefault="00EC1977" w:rsidP="00EC1977">
      <w:pPr>
        <w:ind w:firstLine="284"/>
        <w:jc w:val="both"/>
        <w:rPr>
          <w:sz w:val="20"/>
        </w:rPr>
      </w:pPr>
      <w:r w:rsidRPr="00C526A3">
        <w:rPr>
          <w:sz w:val="20"/>
        </w:rPr>
        <w:t>The system of equations of a standing beam 3 of bending moment, shear force and contact forces is written as:</w:t>
      </w:r>
    </w:p>
    <w:p w14:paraId="58902EFC" w14:textId="507B25FB" w:rsidR="00EC1977" w:rsidRPr="00C526A3" w:rsidRDefault="00EC1977" w:rsidP="00EC1977">
      <w:pPr>
        <w:pStyle w:val="Equation"/>
        <w:rPr>
          <w:lang w:val="en-GB"/>
        </w:rPr>
      </w:pPr>
      <w:r w:rsidRPr="00C526A3">
        <w:rPr>
          <w:lang w:val="en-GB"/>
        </w:rPr>
        <w:tab/>
      </w:r>
      <w:r w:rsidR="00234B51" w:rsidRPr="00C526A3">
        <w:rPr>
          <w:position w:val="-30"/>
          <w:lang w:val="en-GB"/>
        </w:rPr>
        <w:object w:dxaOrig="6300" w:dyaOrig="760" w14:anchorId="5F8DA8C3">
          <v:shape id="_x0000_i1043" type="#_x0000_t75" style="width:258pt;height:30.75pt" o:ole="">
            <v:imagedata r:id="rId46" o:title=""/>
          </v:shape>
          <o:OLEObject Type="Embed" ProgID="Equation.3" ShapeID="_x0000_i1043" DrawAspect="Content" ObjectID="_1824040476" r:id="rId47"/>
        </w:object>
      </w:r>
      <w:r w:rsidRPr="00C526A3">
        <w:rPr>
          <w:lang w:val="en-GB"/>
        </w:rPr>
        <w:tab/>
        <w:t>(</w:t>
      </w:r>
      <w:r w:rsidR="00305324" w:rsidRPr="00C526A3">
        <w:rPr>
          <w:lang w:val="en-GB"/>
        </w:rPr>
        <w:t>8</w:t>
      </w:r>
      <w:r w:rsidRPr="00C526A3">
        <w:rPr>
          <w:lang w:val="en-GB"/>
        </w:rPr>
        <w:t>)</w:t>
      </w:r>
    </w:p>
    <w:p w14:paraId="27FBC62F" w14:textId="1AB121A5" w:rsidR="00EC1977" w:rsidRPr="00C526A3" w:rsidRDefault="00EC1977" w:rsidP="00EC1977">
      <w:pPr>
        <w:widowControl w:val="0"/>
        <w:jc w:val="both"/>
        <w:rPr>
          <w:sz w:val="20"/>
        </w:rPr>
      </w:pPr>
      <w:r w:rsidRPr="00C526A3">
        <w:rPr>
          <w:sz w:val="20"/>
        </w:rPr>
        <w:t xml:space="preserve">where </w:t>
      </w:r>
      <w:r w:rsidR="00305324" w:rsidRPr="00C526A3">
        <w:rPr>
          <w:position w:val="-12"/>
          <w:sz w:val="20"/>
          <w:lang w:val="ru-RU"/>
        </w:rPr>
        <w:object w:dxaOrig="1140" w:dyaOrig="400" w14:anchorId="3B6A3911">
          <v:shape id="_x0000_i1044" type="#_x0000_t75" style="width:48pt;height:16.5pt" o:ole="" fillcolor="window">
            <v:imagedata r:id="rId48" o:title=""/>
          </v:shape>
          <o:OLEObject Type="Embed" ProgID="Equation.3" ShapeID="_x0000_i1044" DrawAspect="Content" ObjectID="_1824040477" r:id="rId49"/>
        </w:object>
      </w:r>
      <w:r w:rsidRPr="00C526A3">
        <w:rPr>
          <w:sz w:val="20"/>
        </w:rPr>
        <w:t xml:space="preserve"> - shear force and bending moment of standing beam 3, which are determined through unknown functions </w:t>
      </w:r>
      <w:r w:rsidR="00305324" w:rsidRPr="00C526A3">
        <w:rPr>
          <w:position w:val="-12"/>
          <w:sz w:val="20"/>
          <w:lang w:val="ru-RU"/>
        </w:rPr>
        <w:object w:dxaOrig="1219" w:dyaOrig="400" w14:anchorId="751C0F9F">
          <v:shape id="_x0000_i1045" type="#_x0000_t75" style="width:50.25pt;height:16.5pt" o:ole="">
            <v:imagedata r:id="rId50" o:title=""/>
          </v:shape>
          <o:OLEObject Type="Embed" ProgID="Equation.3" ShapeID="_x0000_i1045" DrawAspect="Content" ObjectID="_1824040478" r:id="rId51"/>
        </w:object>
      </w:r>
      <w:r w:rsidRPr="00C526A3">
        <w:rPr>
          <w:sz w:val="20"/>
        </w:rPr>
        <w:t xml:space="preserve">, </w:t>
      </w:r>
      <w:r w:rsidR="00305324" w:rsidRPr="00C526A3">
        <w:rPr>
          <w:position w:val="-12"/>
          <w:sz w:val="20"/>
        </w:rPr>
        <w:object w:dxaOrig="400" w:dyaOrig="360" w14:anchorId="50904DC8">
          <v:shape id="_x0000_i1046" type="#_x0000_t75" style="width:18.75pt;height:16.5pt" o:ole="">
            <v:imagedata r:id="rId52" o:title=""/>
          </v:shape>
          <o:OLEObject Type="Embed" ProgID="Equation.DSMT4" ShapeID="_x0000_i1046" DrawAspect="Content" ObjectID="_1824040479" r:id="rId53"/>
        </w:object>
      </w:r>
      <w:r w:rsidRPr="00C526A3">
        <w:rPr>
          <w:sz w:val="20"/>
        </w:rPr>
        <w:t xml:space="preserve"> and </w:t>
      </w:r>
      <w:r w:rsidR="00305324" w:rsidRPr="00C526A3">
        <w:rPr>
          <w:position w:val="-12"/>
          <w:sz w:val="20"/>
        </w:rPr>
        <w:object w:dxaOrig="900" w:dyaOrig="360" w14:anchorId="4B04D7C8">
          <v:shape id="_x0000_i1047" type="#_x0000_t75" style="width:40.5pt;height:16.5pt" o:ole="">
            <v:imagedata r:id="rId54" o:title=""/>
          </v:shape>
          <o:OLEObject Type="Embed" ProgID="Equation.DSMT4" ShapeID="_x0000_i1047" DrawAspect="Content" ObjectID="_1824040480" r:id="rId55"/>
        </w:object>
      </w:r>
      <w:r w:rsidRPr="00C526A3">
        <w:rPr>
          <w:sz w:val="20"/>
        </w:rPr>
        <w:t xml:space="preserve"> density and thickness of the standing beam 3.</w:t>
      </w:r>
    </w:p>
    <w:p w14:paraId="00EEB64B" w14:textId="77777777" w:rsidR="00EC1977" w:rsidRPr="00C526A3" w:rsidRDefault="00EC1977" w:rsidP="00305324">
      <w:pPr>
        <w:widowControl w:val="0"/>
        <w:ind w:firstLine="284"/>
        <w:jc w:val="both"/>
        <w:rPr>
          <w:sz w:val="20"/>
        </w:rPr>
      </w:pPr>
      <w:r w:rsidRPr="00C526A3">
        <w:rPr>
          <w:sz w:val="20"/>
        </w:rPr>
        <w:t>Similarly, a system of equations for the vibrations of the beam 4 (Figure 1) was obtained with respect to the bending moment, shear force and contact forces in the form:</w:t>
      </w:r>
    </w:p>
    <w:p w14:paraId="37C948B7" w14:textId="0B5AC642" w:rsidR="00305324" w:rsidRPr="00C526A3" w:rsidRDefault="00305324" w:rsidP="00305324">
      <w:pPr>
        <w:pStyle w:val="Equation"/>
        <w:rPr>
          <w:lang w:val="en-GB"/>
        </w:rPr>
      </w:pPr>
      <w:r w:rsidRPr="00C526A3">
        <w:rPr>
          <w:lang w:val="en-GB"/>
        </w:rPr>
        <w:tab/>
      </w:r>
      <w:r w:rsidR="00234B51" w:rsidRPr="00C526A3">
        <w:rPr>
          <w:position w:val="-30"/>
          <w:lang w:val="en-GB"/>
        </w:rPr>
        <w:object w:dxaOrig="6440" w:dyaOrig="760" w14:anchorId="4A0B8A66">
          <v:shape id="_x0000_i1048" type="#_x0000_t75" style="width:263.25pt;height:30.75pt" o:ole="">
            <v:imagedata r:id="rId56" o:title=""/>
          </v:shape>
          <o:OLEObject Type="Embed" ProgID="Equation.3" ShapeID="_x0000_i1048" DrawAspect="Content" ObjectID="_1824040481" r:id="rId57"/>
        </w:object>
      </w:r>
      <w:r w:rsidRPr="00C526A3">
        <w:rPr>
          <w:lang w:val="en-GB"/>
        </w:rPr>
        <w:tab/>
        <w:t>(9)</w:t>
      </w:r>
    </w:p>
    <w:p w14:paraId="09B60F3F" w14:textId="69DA111C" w:rsidR="00EC1977" w:rsidRPr="00C526A3" w:rsidRDefault="00EC1977" w:rsidP="00305324">
      <w:pPr>
        <w:pStyle w:val="Paragraph"/>
        <w:ind w:firstLine="0"/>
        <w:rPr>
          <w:lang w:val="en-GB"/>
        </w:rPr>
      </w:pPr>
      <w:r w:rsidRPr="00C526A3">
        <w:t xml:space="preserve">where </w:t>
      </w:r>
      <w:r w:rsidR="00305324" w:rsidRPr="00C526A3">
        <w:rPr>
          <w:position w:val="-12"/>
          <w:lang w:val="ru-RU"/>
        </w:rPr>
        <w:object w:dxaOrig="1180" w:dyaOrig="400" w14:anchorId="3AB1ECA8">
          <v:shape id="_x0000_i1049" type="#_x0000_t75" style="width:48.75pt;height:16.5pt" o:ole="" fillcolor="window">
            <v:imagedata r:id="rId58" o:title=""/>
          </v:shape>
          <o:OLEObject Type="Embed" ProgID="Equation.3" ShapeID="_x0000_i1049" DrawAspect="Content" ObjectID="_1824040482" r:id="rId59"/>
        </w:object>
      </w:r>
      <w:r w:rsidRPr="00C526A3">
        <w:t xml:space="preserve"> - shear force and bending moment of the beam, which are determined through unknown functions of the angle of rotation and deflection of the points of the middle surface of the beam </w:t>
      </w:r>
      <w:r w:rsidR="00305324" w:rsidRPr="00C526A3">
        <w:rPr>
          <w:position w:val="-12"/>
          <w:lang w:val="ru-RU"/>
        </w:rPr>
        <w:object w:dxaOrig="1160" w:dyaOrig="400" w14:anchorId="56D0CE55">
          <v:shape id="_x0000_i1050" type="#_x0000_t75" style="width:48pt;height:16.5pt" o:ole="">
            <v:imagedata r:id="rId60" o:title=""/>
          </v:shape>
          <o:OLEObject Type="Embed" ProgID="Equation.3" ShapeID="_x0000_i1050" DrawAspect="Content" ObjectID="_1824040483" r:id="rId61"/>
        </w:object>
      </w:r>
      <w:r w:rsidRPr="00C526A3">
        <w:t>;</w:t>
      </w:r>
      <w:r w:rsidR="00305324" w:rsidRPr="00C526A3">
        <w:rPr>
          <w:position w:val="-12"/>
        </w:rPr>
        <w:object w:dxaOrig="300" w:dyaOrig="360" w14:anchorId="238882E6">
          <v:shape id="_x0000_i1051" type="#_x0000_t75" style="width:13.5pt;height:16.5pt" o:ole="">
            <v:imagedata r:id="rId62" o:title=""/>
          </v:shape>
          <o:OLEObject Type="Embed" ProgID="Equation.DSMT4" ShapeID="_x0000_i1051" DrawAspect="Content" ObjectID="_1824040484" r:id="rId63"/>
        </w:object>
      </w:r>
      <w:r w:rsidRPr="00C526A3">
        <w:t xml:space="preserve"> and </w:t>
      </w:r>
      <w:r w:rsidR="00305324" w:rsidRPr="00C526A3">
        <w:rPr>
          <w:position w:val="-12"/>
        </w:rPr>
        <w:object w:dxaOrig="920" w:dyaOrig="360" w14:anchorId="47127A3C">
          <v:shape id="_x0000_i1052" type="#_x0000_t75" style="width:41.25pt;height:16.5pt" o:ole="">
            <v:imagedata r:id="rId64" o:title=""/>
          </v:shape>
          <o:OLEObject Type="Embed" ProgID="Equation.DSMT4" ShapeID="_x0000_i1052" DrawAspect="Content" ObjectID="_1824040485" r:id="rId65"/>
        </w:object>
      </w:r>
      <w:r w:rsidRPr="00C526A3">
        <w:t xml:space="preserve"> density and thickness of the beam 4.</w:t>
      </w:r>
    </w:p>
    <w:bookmarkEnd w:id="2"/>
    <w:p w14:paraId="6D35A1E3" w14:textId="59D1624D" w:rsidR="0063595F" w:rsidRPr="00C526A3" w:rsidRDefault="00305324" w:rsidP="00B1000D">
      <w:pPr>
        <w:pStyle w:val="1"/>
        <w:rPr>
          <w:rFonts w:eastAsia="Calibri"/>
          <w:lang w:val="en-GB"/>
        </w:rPr>
      </w:pPr>
      <w:r w:rsidRPr="00C526A3">
        <w:t>Solution method</w:t>
      </w:r>
    </w:p>
    <w:p w14:paraId="0F2CB896" w14:textId="77777777" w:rsidR="00305324" w:rsidRPr="00C526A3" w:rsidRDefault="00305324" w:rsidP="00EC6D12">
      <w:pPr>
        <w:pStyle w:val="Paragraph"/>
      </w:pPr>
      <w:r w:rsidRPr="00C526A3">
        <w:t>The problems are solved by the finite difference method. To approximate the derivatives of displacements with respect to spatial coordinates, we use the formulas of central difference schemes.</w:t>
      </w:r>
    </w:p>
    <w:p w14:paraId="41B21734" w14:textId="77777777" w:rsidR="00305324" w:rsidRPr="00C526A3" w:rsidRDefault="00305324" w:rsidP="00EC6D12">
      <w:pPr>
        <w:pStyle w:val="Paragraph"/>
      </w:pPr>
      <w:r w:rsidRPr="00C526A3">
        <w:lastRenderedPageBreak/>
        <w:t>To approximate the first derivatives, the following expressions are used relative to the central points:</w:t>
      </w:r>
    </w:p>
    <w:p w14:paraId="026D3E8A" w14:textId="68AC01D6" w:rsidR="00305324" w:rsidRPr="00C526A3" w:rsidRDefault="00305324" w:rsidP="00305324">
      <w:pPr>
        <w:pStyle w:val="Equation"/>
        <w:rPr>
          <w:lang w:val="en-GB"/>
        </w:rPr>
      </w:pPr>
      <w:r w:rsidRPr="00C526A3">
        <w:rPr>
          <w:lang w:val="en-GB"/>
        </w:rPr>
        <w:tab/>
      </w:r>
      <w:r w:rsidR="00234B51" w:rsidRPr="00C526A3">
        <w:rPr>
          <w:position w:val="-30"/>
          <w:lang w:val="en-GB"/>
        </w:rPr>
        <w:object w:dxaOrig="4420" w:dyaOrig="780" w14:anchorId="1BA0C9DF">
          <v:shape id="_x0000_i1053" type="#_x0000_t75" style="width:177pt;height:30.75pt" o:ole="">
            <v:imagedata r:id="rId66" o:title=""/>
          </v:shape>
          <o:OLEObject Type="Embed" ProgID="Equation.3" ShapeID="_x0000_i1053" DrawAspect="Content" ObjectID="_1824040486" r:id="rId67"/>
        </w:object>
      </w:r>
      <w:r w:rsidRPr="00C526A3">
        <w:rPr>
          <w:lang w:val="en-GB"/>
        </w:rPr>
        <w:tab/>
        <w:t>(10)</w:t>
      </w:r>
    </w:p>
    <w:p w14:paraId="384E7772" w14:textId="4D9C0C22" w:rsidR="00305324" w:rsidRPr="00C526A3" w:rsidRDefault="00305324" w:rsidP="00305324">
      <w:pPr>
        <w:widowControl w:val="0"/>
        <w:rPr>
          <w:color w:val="000000"/>
          <w:sz w:val="20"/>
        </w:rPr>
      </w:pPr>
      <w:r w:rsidRPr="00C526A3">
        <w:rPr>
          <w:color w:val="000000"/>
          <w:sz w:val="20"/>
        </w:rPr>
        <w:t xml:space="preserve">in here </w:t>
      </w:r>
      <w:r w:rsidRPr="00C526A3">
        <w:rPr>
          <w:color w:val="000000"/>
          <w:position w:val="-24"/>
          <w:sz w:val="20"/>
          <w:lang w:val="ru-RU"/>
        </w:rPr>
        <w:object w:dxaOrig="2000" w:dyaOrig="620" w14:anchorId="5E0D3B69">
          <v:shape id="_x0000_i1054" type="#_x0000_t75" style="width:93pt;height:28.5pt" o:ole="">
            <v:imagedata r:id="rId68" o:title=""/>
          </v:shape>
          <o:OLEObject Type="Embed" ProgID="Equation.3" ShapeID="_x0000_i1054" DrawAspect="Content" ObjectID="_1824040487" r:id="rId69"/>
        </w:object>
      </w:r>
      <w:r w:rsidRPr="00C526A3">
        <w:rPr>
          <w:color w:val="000000"/>
          <w:sz w:val="20"/>
        </w:rPr>
        <w:t xml:space="preserve">– calculation step, </w:t>
      </w:r>
      <w:r w:rsidRPr="00C526A3">
        <w:rPr>
          <w:color w:val="000000"/>
          <w:position w:val="-10"/>
          <w:sz w:val="20"/>
          <w:lang w:val="ru-RU"/>
        </w:rPr>
        <w:object w:dxaOrig="700" w:dyaOrig="320" w14:anchorId="3CAD11F2">
          <v:shape id="_x0000_i1055" type="#_x0000_t75" style="width:31.5pt;height:14.25pt" o:ole="">
            <v:imagedata r:id="rId70" o:title=""/>
          </v:shape>
          <o:OLEObject Type="Embed" ProgID="Equation.3" ShapeID="_x0000_i1055" DrawAspect="Content" ObjectID="_1824040488" r:id="rId71"/>
        </w:object>
      </w:r>
      <w:r w:rsidRPr="00C526A3">
        <w:rPr>
          <w:color w:val="000000"/>
          <w:sz w:val="20"/>
        </w:rPr>
        <w:t>– number of divisions.</w:t>
      </w:r>
    </w:p>
    <w:p w14:paraId="35492815" w14:textId="77777777" w:rsidR="00305324" w:rsidRPr="00C526A3" w:rsidRDefault="00305324" w:rsidP="00305324">
      <w:pPr>
        <w:widowControl w:val="0"/>
        <w:ind w:firstLine="284"/>
        <w:jc w:val="both"/>
        <w:rPr>
          <w:color w:val="000000"/>
          <w:sz w:val="20"/>
        </w:rPr>
      </w:pPr>
      <w:r w:rsidRPr="00C526A3">
        <w:rPr>
          <w:color w:val="000000"/>
          <w:sz w:val="20"/>
        </w:rPr>
        <w:t xml:space="preserve">To approximate the derivatives of stresses, forces, moments and </w:t>
      </w:r>
      <w:proofErr w:type="spellStart"/>
      <w:r w:rsidRPr="00C526A3">
        <w:rPr>
          <w:color w:val="000000"/>
          <w:sz w:val="20"/>
        </w:rPr>
        <w:t>bimoments</w:t>
      </w:r>
      <w:proofErr w:type="spellEnd"/>
      <w:r w:rsidRPr="00C526A3">
        <w:rPr>
          <w:color w:val="000000"/>
          <w:sz w:val="20"/>
        </w:rPr>
        <w:t>, central finite-difference schemes on half-steps are used, which have the second order of accuracy:</w:t>
      </w:r>
    </w:p>
    <w:p w14:paraId="5848689E" w14:textId="09EAA17E" w:rsidR="00305324" w:rsidRPr="00C526A3" w:rsidRDefault="00305324" w:rsidP="00305324">
      <w:pPr>
        <w:pStyle w:val="Equation"/>
        <w:rPr>
          <w:lang w:val="en-GB"/>
        </w:rPr>
      </w:pPr>
      <w:r w:rsidRPr="00C526A3">
        <w:rPr>
          <w:lang w:val="en-GB"/>
        </w:rPr>
        <w:tab/>
      </w:r>
      <w:r w:rsidR="00234B51" w:rsidRPr="00C526A3">
        <w:rPr>
          <w:position w:val="-30"/>
          <w:lang w:val="en-GB"/>
        </w:rPr>
        <w:object w:dxaOrig="6900" w:dyaOrig="980" w14:anchorId="6B09211E">
          <v:shape id="_x0000_i1056" type="#_x0000_t75" style="width:282.75pt;height:39pt" o:ole="">
            <v:imagedata r:id="rId72" o:title=""/>
          </v:shape>
          <o:OLEObject Type="Embed" ProgID="Equation.3" ShapeID="_x0000_i1056" DrawAspect="Content" ObjectID="_1824040489" r:id="rId73"/>
        </w:object>
      </w:r>
      <w:r w:rsidRPr="00C526A3">
        <w:rPr>
          <w:lang w:val="en-GB"/>
        </w:rPr>
        <w:tab/>
        <w:t>(11)</w:t>
      </w:r>
    </w:p>
    <w:p w14:paraId="7DFDB814" w14:textId="5B136D6F" w:rsidR="00305324" w:rsidRPr="00C526A3" w:rsidRDefault="00305324" w:rsidP="00305324">
      <w:pPr>
        <w:widowControl w:val="0"/>
        <w:rPr>
          <w:color w:val="000000"/>
          <w:sz w:val="20"/>
        </w:rPr>
      </w:pPr>
      <w:r w:rsidRPr="00C526A3">
        <w:rPr>
          <w:color w:val="000000"/>
          <w:sz w:val="20"/>
        </w:rPr>
        <w:t xml:space="preserve">in here </w:t>
      </w:r>
      <w:r w:rsidRPr="00C526A3">
        <w:rPr>
          <w:color w:val="000000"/>
          <w:position w:val="-24"/>
          <w:sz w:val="20"/>
          <w:lang w:val="ru-RU"/>
        </w:rPr>
        <w:object w:dxaOrig="2120" w:dyaOrig="620" w14:anchorId="5FF511D1">
          <v:shape id="_x0000_i1057" type="#_x0000_t75" style="width:88.5pt;height:26.25pt" o:ole="">
            <v:imagedata r:id="rId74" o:title=""/>
          </v:shape>
          <o:OLEObject Type="Embed" ProgID="Equation.3" ShapeID="_x0000_i1057" DrawAspect="Content" ObjectID="_1824040490" r:id="rId75"/>
        </w:object>
      </w:r>
    </w:p>
    <w:p w14:paraId="098BC0FE" w14:textId="77777777" w:rsidR="00305324" w:rsidRPr="00C526A3" w:rsidRDefault="00305324" w:rsidP="00EC6D12">
      <w:pPr>
        <w:pStyle w:val="Paragraph"/>
      </w:pPr>
      <w:r w:rsidRPr="00C526A3">
        <w:t>The conditions for the equality of the force factors of the plate to zero at the edges free from supports are approximated by the following expressions:</w:t>
      </w:r>
    </w:p>
    <w:p w14:paraId="206F6C8A" w14:textId="4B9ED51E" w:rsidR="00305324" w:rsidRPr="00C526A3" w:rsidRDefault="00305324" w:rsidP="00305324">
      <w:pPr>
        <w:pStyle w:val="Equation"/>
        <w:rPr>
          <w:lang w:val="en-GB"/>
        </w:rPr>
      </w:pPr>
      <w:r w:rsidRPr="00C526A3">
        <w:rPr>
          <w:lang w:val="en-GB"/>
        </w:rPr>
        <w:tab/>
      </w:r>
      <w:r w:rsidR="00234B51" w:rsidRPr="00C526A3">
        <w:rPr>
          <w:position w:val="-34"/>
          <w:lang w:val="en-GB"/>
        </w:rPr>
        <w:object w:dxaOrig="6340" w:dyaOrig="620" w14:anchorId="005A39FE">
          <v:shape id="_x0000_i1058" type="#_x0000_t75" style="width:260.25pt;height:26.25pt" o:ole="">
            <v:imagedata r:id="rId76" o:title=""/>
          </v:shape>
          <o:OLEObject Type="Embed" ProgID="Equation.3" ShapeID="_x0000_i1058" DrawAspect="Content" ObjectID="_1824040491" r:id="rId77"/>
        </w:object>
      </w:r>
      <w:r w:rsidRPr="00C526A3">
        <w:rPr>
          <w:lang w:val="en-GB"/>
        </w:rPr>
        <w:tab/>
        <w:t>(12)</w:t>
      </w:r>
    </w:p>
    <w:p w14:paraId="72BB1AC3" w14:textId="77777777" w:rsidR="00305324" w:rsidRPr="00C526A3" w:rsidRDefault="00305324" w:rsidP="00305324">
      <w:pPr>
        <w:widowControl w:val="0"/>
        <w:ind w:firstLine="284"/>
        <w:jc w:val="both"/>
        <w:rPr>
          <w:color w:val="000000"/>
          <w:sz w:val="20"/>
        </w:rPr>
      </w:pPr>
      <w:r w:rsidRPr="00C526A3">
        <w:rPr>
          <w:color w:val="000000"/>
          <w:sz w:val="20"/>
        </w:rPr>
        <w:t xml:space="preserve">When using formulas (11) and (12), it is necessary to approximate the derivatives of the generalized displacement functions at the central point between two points </w:t>
      </w:r>
      <w:r w:rsidRPr="00C526A3">
        <w:rPr>
          <w:color w:val="000000"/>
          <w:position w:val="-12"/>
          <w:sz w:val="20"/>
          <w:lang w:val="ru-RU"/>
        </w:rPr>
        <w:object w:dxaOrig="240" w:dyaOrig="360" w14:anchorId="7EC84F44">
          <v:shape id="_x0000_i1059" type="#_x0000_t75" style="width:11.25pt;height:16.5pt" o:ole="">
            <v:imagedata r:id="rId78" o:title=""/>
          </v:shape>
          <o:OLEObject Type="Embed" ProgID="Equation.3" ShapeID="_x0000_i1059" DrawAspect="Content" ObjectID="_1824040492" r:id="rId79"/>
        </w:object>
      </w:r>
      <w:r w:rsidRPr="00C526A3">
        <w:rPr>
          <w:color w:val="000000"/>
          <w:sz w:val="20"/>
        </w:rPr>
        <w:t xml:space="preserve"> and </w:t>
      </w:r>
      <w:r w:rsidRPr="00C526A3">
        <w:rPr>
          <w:color w:val="000000"/>
          <w:position w:val="-12"/>
          <w:sz w:val="20"/>
          <w:lang w:val="ru-RU"/>
        </w:rPr>
        <w:object w:dxaOrig="400" w:dyaOrig="360" w14:anchorId="6595D91D">
          <v:shape id="_x0000_i1060" type="#_x0000_t75" style="width:20.25pt;height:16.5pt" o:ole="">
            <v:imagedata r:id="rId80" o:title=""/>
          </v:shape>
          <o:OLEObject Type="Embed" ProgID="Equation.3" ShapeID="_x0000_i1060" DrawAspect="Content" ObjectID="_1824040493" r:id="rId81"/>
        </w:object>
      </w:r>
      <w:r w:rsidRPr="00C526A3">
        <w:rPr>
          <w:color w:val="000000"/>
          <w:sz w:val="20"/>
        </w:rPr>
        <w:t xml:space="preserve"> also </w:t>
      </w:r>
      <w:r w:rsidRPr="00C526A3">
        <w:rPr>
          <w:color w:val="000000"/>
          <w:position w:val="-14"/>
          <w:sz w:val="20"/>
          <w:lang w:val="ru-RU"/>
        </w:rPr>
        <w:object w:dxaOrig="300" w:dyaOrig="375" w14:anchorId="40B71FA7">
          <v:shape id="_x0000_i1061" type="#_x0000_t75" style="width:15pt;height:19.5pt" o:ole="">
            <v:imagedata r:id="rId82" o:title=""/>
          </v:shape>
          <o:OLEObject Type="Embed" ProgID="Equation.3" ShapeID="_x0000_i1061" DrawAspect="Content" ObjectID="_1824040494" r:id="rId83"/>
        </w:object>
      </w:r>
      <w:r w:rsidRPr="00C526A3">
        <w:rPr>
          <w:color w:val="000000"/>
          <w:sz w:val="20"/>
        </w:rPr>
        <w:t xml:space="preserve"> </w:t>
      </w:r>
      <w:proofErr w:type="spellStart"/>
      <w:r w:rsidRPr="00C526A3">
        <w:rPr>
          <w:color w:val="000000"/>
          <w:sz w:val="20"/>
        </w:rPr>
        <w:t>and</w:t>
      </w:r>
      <w:proofErr w:type="spellEnd"/>
      <w:r w:rsidRPr="00C526A3">
        <w:rPr>
          <w:color w:val="000000"/>
          <w:sz w:val="20"/>
        </w:rPr>
        <w:t xml:space="preserve"> </w:t>
      </w:r>
      <w:r w:rsidRPr="00C526A3">
        <w:rPr>
          <w:color w:val="000000"/>
          <w:position w:val="-14"/>
          <w:sz w:val="20"/>
          <w:lang w:val="ru-RU"/>
        </w:rPr>
        <w:object w:dxaOrig="420" w:dyaOrig="375" w14:anchorId="4C4615A5">
          <v:shape id="_x0000_i1062" type="#_x0000_t75" style="width:21pt;height:19.5pt" o:ole="">
            <v:imagedata r:id="rId84" o:title=""/>
          </v:shape>
          <o:OLEObject Type="Embed" ProgID="Equation.3" ShapeID="_x0000_i1062" DrawAspect="Content" ObjectID="_1824040495" r:id="rId85"/>
        </w:object>
      </w:r>
      <w:r w:rsidRPr="00C526A3">
        <w:rPr>
          <w:color w:val="000000"/>
          <w:sz w:val="20"/>
        </w:rPr>
        <w:t xml:space="preserve">. In these cases we use formulas (10), replacing accordingly </w:t>
      </w:r>
      <w:r w:rsidRPr="00C526A3">
        <w:rPr>
          <w:color w:val="000000"/>
          <w:position w:val="-6"/>
          <w:sz w:val="20"/>
          <w:lang w:val="ru-RU"/>
        </w:rPr>
        <w:object w:dxaOrig="135" w:dyaOrig="270" w14:anchorId="37B93BD3">
          <v:shape id="_x0000_i1063" type="#_x0000_t75" style="width:6.75pt;height:13.5pt" o:ole="">
            <v:imagedata r:id="rId86" o:title=""/>
          </v:shape>
          <o:OLEObject Type="Embed" ProgID="Equation.3" ShapeID="_x0000_i1063" DrawAspect="Content" ObjectID="_1824040496" r:id="rId87"/>
        </w:object>
      </w:r>
      <w:r w:rsidRPr="00C526A3">
        <w:rPr>
          <w:color w:val="000000"/>
          <w:sz w:val="20"/>
        </w:rPr>
        <w:t xml:space="preserve"> – to </w:t>
      </w:r>
      <w:r w:rsidRPr="00C526A3">
        <w:rPr>
          <w:color w:val="000000"/>
          <w:position w:val="-24"/>
          <w:sz w:val="20"/>
          <w:lang w:val="ru-RU"/>
        </w:rPr>
        <w:object w:dxaOrig="520" w:dyaOrig="620" w14:anchorId="5838E22C">
          <v:shape id="_x0000_i1064" type="#_x0000_t75" style="width:27pt;height:30.75pt" o:ole="">
            <v:imagedata r:id="rId88" o:title=""/>
          </v:shape>
          <o:OLEObject Type="Embed" ProgID="Equation.3" ShapeID="_x0000_i1064" DrawAspect="Content" ObjectID="_1824040497" r:id="rId89"/>
        </w:object>
      </w:r>
      <w:r w:rsidRPr="00C526A3">
        <w:rPr>
          <w:color w:val="000000"/>
          <w:sz w:val="20"/>
        </w:rPr>
        <w:t xml:space="preserve"> and </w:t>
      </w:r>
      <w:r w:rsidRPr="00C526A3">
        <w:rPr>
          <w:color w:val="000000"/>
          <w:position w:val="-10"/>
          <w:sz w:val="20"/>
          <w:lang w:val="ru-RU"/>
        </w:rPr>
        <w:object w:dxaOrig="200" w:dyaOrig="300" w14:anchorId="194987A1">
          <v:shape id="_x0000_i1065" type="#_x0000_t75" style="width:9pt;height:15pt" o:ole="">
            <v:imagedata r:id="rId90" o:title=""/>
          </v:shape>
          <o:OLEObject Type="Embed" ProgID="Equation.3" ShapeID="_x0000_i1065" DrawAspect="Content" ObjectID="_1824040498" r:id="rId91"/>
        </w:object>
      </w:r>
      <w:r w:rsidRPr="00C526A3">
        <w:rPr>
          <w:color w:val="000000"/>
          <w:sz w:val="20"/>
        </w:rPr>
        <w:t xml:space="preserve"> – to </w:t>
      </w:r>
      <w:r w:rsidRPr="00C526A3">
        <w:rPr>
          <w:color w:val="000000"/>
          <w:position w:val="-24"/>
          <w:sz w:val="20"/>
          <w:lang w:val="ru-RU"/>
        </w:rPr>
        <w:object w:dxaOrig="580" w:dyaOrig="620" w14:anchorId="34E4F691">
          <v:shape id="_x0000_i1066" type="#_x0000_t75" style="width:29.25pt;height:30.75pt" o:ole="">
            <v:imagedata r:id="rId92" o:title=""/>
          </v:shape>
          <o:OLEObject Type="Embed" ProgID="Equation.3" ShapeID="_x0000_i1066" DrawAspect="Content" ObjectID="_1824040499" r:id="rId93"/>
        </w:object>
      </w:r>
      <w:r w:rsidRPr="00C526A3">
        <w:rPr>
          <w:color w:val="000000"/>
          <w:sz w:val="20"/>
        </w:rPr>
        <w:t>.</w:t>
      </w:r>
    </w:p>
    <w:p w14:paraId="3CB85C7B" w14:textId="62C4949B" w:rsidR="00305324" w:rsidRPr="00C526A3" w:rsidRDefault="00305324" w:rsidP="00305324">
      <w:pPr>
        <w:pStyle w:val="Equation"/>
        <w:rPr>
          <w:lang w:val="en-GB"/>
        </w:rPr>
      </w:pPr>
      <w:r w:rsidRPr="00C526A3">
        <w:rPr>
          <w:lang w:val="en-GB"/>
        </w:rPr>
        <w:tab/>
      </w:r>
      <w:r w:rsidR="00234B51" w:rsidRPr="00C526A3">
        <w:rPr>
          <w:position w:val="-30"/>
          <w:lang w:val="en-GB"/>
        </w:rPr>
        <w:object w:dxaOrig="6720" w:dyaOrig="980" w14:anchorId="1441D5EB">
          <v:shape id="_x0000_i1067" type="#_x0000_t75" style="width:274.5pt;height:39pt" o:ole="">
            <v:imagedata r:id="rId94" o:title=""/>
          </v:shape>
          <o:OLEObject Type="Embed" ProgID="Equation.3" ShapeID="_x0000_i1067" DrawAspect="Content" ObjectID="_1824040500" r:id="rId95"/>
        </w:object>
      </w:r>
      <w:r w:rsidRPr="00C526A3">
        <w:rPr>
          <w:lang w:val="en-GB"/>
        </w:rPr>
        <w:tab/>
        <w:t>(13)</w:t>
      </w:r>
    </w:p>
    <w:p w14:paraId="74246CED" w14:textId="258C6DD1" w:rsidR="00305324" w:rsidRPr="00C526A3" w:rsidRDefault="00305324" w:rsidP="00305324">
      <w:pPr>
        <w:pStyle w:val="Equation"/>
        <w:rPr>
          <w:lang w:val="en-GB"/>
        </w:rPr>
      </w:pPr>
      <w:r w:rsidRPr="00C526A3">
        <w:rPr>
          <w:lang w:val="en-GB"/>
        </w:rPr>
        <w:tab/>
      </w:r>
      <w:r w:rsidR="00234B51" w:rsidRPr="00C526A3">
        <w:rPr>
          <w:position w:val="-38"/>
          <w:lang w:val="en-GB"/>
        </w:rPr>
        <w:object w:dxaOrig="7960" w:dyaOrig="1060" w14:anchorId="10CF19FB">
          <v:shape id="_x0000_i1068" type="#_x0000_t75" style="width:340.5pt;height:45pt" o:ole="">
            <v:imagedata r:id="rId96" o:title=""/>
          </v:shape>
          <o:OLEObject Type="Embed" ProgID="Equation.3" ShapeID="_x0000_i1068" DrawAspect="Content" ObjectID="_1824040501" r:id="rId97"/>
        </w:object>
      </w:r>
      <w:r w:rsidRPr="00C526A3">
        <w:rPr>
          <w:lang w:val="en-GB"/>
        </w:rPr>
        <w:tab/>
        <w:t>(14)</w:t>
      </w:r>
    </w:p>
    <w:p w14:paraId="006BDE69" w14:textId="77777777" w:rsidR="00305324" w:rsidRPr="00C526A3" w:rsidRDefault="00305324" w:rsidP="00305324">
      <w:pPr>
        <w:widowControl w:val="0"/>
        <w:ind w:firstLine="284"/>
        <w:jc w:val="both"/>
        <w:rPr>
          <w:color w:val="000000"/>
          <w:sz w:val="20"/>
        </w:rPr>
      </w:pPr>
      <w:r w:rsidRPr="00C526A3">
        <w:rPr>
          <w:color w:val="000000"/>
          <w:sz w:val="20"/>
        </w:rPr>
        <w:t>We will represent the second derivative with respect to time, using a finite difference expression, in the form:</w:t>
      </w:r>
    </w:p>
    <w:p w14:paraId="3EB909D2" w14:textId="386C3C16" w:rsidR="00305324" w:rsidRPr="00C526A3" w:rsidRDefault="00305324" w:rsidP="00305324">
      <w:pPr>
        <w:pStyle w:val="Equation"/>
        <w:rPr>
          <w:lang w:val="en-GB"/>
        </w:rPr>
      </w:pPr>
      <w:r w:rsidRPr="00C526A3">
        <w:rPr>
          <w:lang w:val="en-GB"/>
        </w:rPr>
        <w:tab/>
      </w:r>
      <w:r w:rsidR="00234B51" w:rsidRPr="00C526A3">
        <w:rPr>
          <w:position w:val="-26"/>
          <w:lang w:val="en-GB"/>
        </w:rPr>
        <w:object w:dxaOrig="2880" w:dyaOrig="740" w14:anchorId="35454D73">
          <v:shape id="_x0000_i1069" type="#_x0000_t75" style="width:123pt;height:30.75pt" o:ole="">
            <v:imagedata r:id="rId98" o:title=""/>
          </v:shape>
          <o:OLEObject Type="Embed" ProgID="Equation.3" ShapeID="_x0000_i1069" DrawAspect="Content" ObjectID="_1824040502" r:id="rId99"/>
        </w:object>
      </w:r>
      <w:r w:rsidRPr="00C526A3">
        <w:rPr>
          <w:lang w:val="en-GB"/>
        </w:rPr>
        <w:tab/>
        <w:t>(15)</w:t>
      </w:r>
    </w:p>
    <w:p w14:paraId="30F40E31" w14:textId="77777777" w:rsidR="0063595F" w:rsidRPr="00C526A3" w:rsidRDefault="00A730C6" w:rsidP="00B1000D">
      <w:pPr>
        <w:pStyle w:val="1"/>
        <w:rPr>
          <w:lang w:val="en-GB"/>
        </w:rPr>
      </w:pPr>
      <w:r w:rsidRPr="00C526A3">
        <w:rPr>
          <w:lang w:val="en-GB"/>
        </w:rPr>
        <w:t>ANALYSIS OF NUMERICAL RESULTS</w:t>
      </w:r>
    </w:p>
    <w:p w14:paraId="40DD00E4" w14:textId="77777777" w:rsidR="00234B51" w:rsidRPr="00C526A3" w:rsidRDefault="00234B51" w:rsidP="00EC6D12">
      <w:pPr>
        <w:pStyle w:val="Paragraph"/>
      </w:pPr>
      <w:r w:rsidRPr="00C526A3">
        <w:t xml:space="preserve">We assume that at the base of the plate structure in the horizontal direction along its length the displacement of the base is specified </w:t>
      </w:r>
      <w:r w:rsidRPr="00C526A3">
        <w:rPr>
          <w:position w:val="-12"/>
          <w:lang w:val="ru-RU"/>
        </w:rPr>
        <w:object w:dxaOrig="540" w:dyaOrig="360" w14:anchorId="0348C499">
          <v:shape id="_x0000_i1070" type="#_x0000_t75" style="width:27pt;height:16.5pt" o:ole="">
            <v:imagedata r:id="rId100" o:title=""/>
          </v:shape>
          <o:OLEObject Type="Embed" ProgID="Equation.3" ShapeID="_x0000_i1070" DrawAspect="Content" ObjectID="_1824040503" r:id="rId101"/>
        </w:object>
      </w:r>
      <w:r w:rsidRPr="00C526A3">
        <w:t xml:space="preserve"> in the form of:</w:t>
      </w:r>
    </w:p>
    <w:p w14:paraId="44AA3982" w14:textId="6834FF60" w:rsidR="00234B51" w:rsidRPr="00C526A3" w:rsidRDefault="00234B51" w:rsidP="00234B51">
      <w:pPr>
        <w:pStyle w:val="Equation"/>
        <w:rPr>
          <w:lang w:val="en-GB"/>
        </w:rPr>
      </w:pPr>
      <w:r w:rsidRPr="00C526A3">
        <w:rPr>
          <w:lang w:val="en-GB"/>
        </w:rPr>
        <w:tab/>
      </w:r>
      <w:r w:rsidRPr="00C526A3">
        <w:rPr>
          <w:position w:val="-12"/>
          <w:lang w:val="en-GB"/>
        </w:rPr>
        <w:object w:dxaOrig="1960" w:dyaOrig="360" w14:anchorId="191B3AC4">
          <v:shape id="_x0000_i1071" type="#_x0000_t75" style="width:93pt;height:16.5pt" o:ole="">
            <v:imagedata r:id="rId102" o:title=""/>
          </v:shape>
          <o:OLEObject Type="Embed" ProgID="Equation.3" ShapeID="_x0000_i1071" DrawAspect="Content" ObjectID="_1824040504" r:id="rId103"/>
        </w:object>
      </w:r>
      <w:r w:rsidRPr="00C526A3">
        <w:rPr>
          <w:lang w:val="en-GB"/>
        </w:rPr>
        <w:tab/>
        <w:t>(16)</w:t>
      </w:r>
    </w:p>
    <w:p w14:paraId="0B8BCEFB" w14:textId="152EA48D" w:rsidR="00234B51" w:rsidRPr="00C526A3" w:rsidRDefault="00234B51" w:rsidP="00EC6D12">
      <w:pPr>
        <w:pStyle w:val="Paragraph"/>
        <w:ind w:firstLine="0"/>
      </w:pPr>
      <w:r w:rsidRPr="00C526A3">
        <w:t xml:space="preserve">where </w:t>
      </w:r>
      <w:r w:rsidRPr="00C526A3">
        <w:rPr>
          <w:position w:val="-12"/>
          <w:lang w:val="ru-RU"/>
        </w:rPr>
        <w:object w:dxaOrig="300" w:dyaOrig="360" w14:anchorId="4BF87863">
          <v:shape id="_x0000_i1072" type="#_x0000_t75" style="width:13.5pt;height:16.5pt" o:ole="">
            <v:imagedata r:id="rId104" o:title=""/>
          </v:shape>
          <o:OLEObject Type="Embed" ProgID="Equation.3" ShapeID="_x0000_i1072" DrawAspect="Content" ObjectID="_1824040505" r:id="rId105"/>
        </w:object>
      </w:r>
      <w:r w:rsidRPr="00C526A3">
        <w:t xml:space="preserve"> and </w:t>
      </w:r>
      <w:r w:rsidRPr="00C526A3">
        <w:rPr>
          <w:position w:val="-12"/>
          <w:lang w:val="ru-RU"/>
        </w:rPr>
        <w:object w:dxaOrig="300" w:dyaOrig="360" w14:anchorId="162F4FE6">
          <v:shape id="_x0000_i1073" type="#_x0000_t75" style="width:13.5pt;height:16.5pt" o:ole="">
            <v:imagedata r:id="rId106" o:title=""/>
          </v:shape>
          <o:OLEObject Type="Embed" ProgID="Equation.3" ShapeID="_x0000_i1073" DrawAspect="Content" ObjectID="_1824040506" r:id="rId107"/>
        </w:object>
      </w:r>
      <w:r w:rsidRPr="00C526A3">
        <w:t xml:space="preserve"> – amplitude and frequency of the base displacement. We present the contact conditions between the elements of the structures and the boundary conditions in the base. In the zone of connection of plate elements and post-and-beam elements we have the following contact kinematic conditions:</w:t>
      </w:r>
    </w:p>
    <w:p w14:paraId="15650E3E" w14:textId="7ED34FB9" w:rsidR="00234B51" w:rsidRPr="00C526A3" w:rsidRDefault="00234B51" w:rsidP="00234B51">
      <w:pPr>
        <w:pStyle w:val="Equation"/>
        <w:rPr>
          <w:lang w:val="en-GB"/>
        </w:rPr>
      </w:pPr>
      <w:r w:rsidRPr="00C526A3">
        <w:rPr>
          <w:lang w:val="en-GB"/>
        </w:rPr>
        <w:tab/>
      </w:r>
      <w:r w:rsidRPr="00C526A3">
        <w:rPr>
          <w:position w:val="-88"/>
          <w:lang w:val="en-GB"/>
        </w:rPr>
        <w:object w:dxaOrig="7180" w:dyaOrig="1920" w14:anchorId="4FB95E57">
          <v:shape id="_x0000_i1074" type="#_x0000_t75" style="width:329.25pt;height:87.75pt" o:ole="">
            <v:imagedata r:id="rId108" o:title=""/>
          </v:shape>
          <o:OLEObject Type="Embed" ProgID="Equation.3" ShapeID="_x0000_i1074" DrawAspect="Content" ObjectID="_1824040507" r:id="rId109"/>
        </w:object>
      </w:r>
      <w:r w:rsidRPr="00C526A3">
        <w:rPr>
          <w:lang w:val="en-GB"/>
        </w:rPr>
        <w:tab/>
        <w:t>(17)</w:t>
      </w:r>
    </w:p>
    <w:p w14:paraId="6BF48C69" w14:textId="19518CDD" w:rsidR="00234B51" w:rsidRPr="00C526A3" w:rsidRDefault="00234B51" w:rsidP="00234B51">
      <w:pPr>
        <w:jc w:val="both"/>
        <w:rPr>
          <w:sz w:val="20"/>
        </w:rPr>
      </w:pPr>
      <w:r w:rsidRPr="00C526A3">
        <w:rPr>
          <w:sz w:val="20"/>
        </w:rPr>
        <w:t xml:space="preserve">where </w:t>
      </w:r>
      <w:r w:rsidRPr="00C526A3">
        <w:rPr>
          <w:position w:val="-10"/>
          <w:sz w:val="20"/>
          <w:lang w:val="ru-RU"/>
        </w:rPr>
        <w:object w:dxaOrig="960" w:dyaOrig="320" w14:anchorId="475DAFCF">
          <v:shape id="_x0000_i1075" type="#_x0000_t75" style="width:44.25pt;height:14.25pt" o:ole="">
            <v:imagedata r:id="rId110" o:title=""/>
          </v:shape>
          <o:OLEObject Type="Embed" ProgID="Equation.3" ShapeID="_x0000_i1075" DrawAspect="Content" ObjectID="_1824040508" r:id="rId111"/>
        </w:object>
      </w:r>
      <w:r w:rsidRPr="00C526A3">
        <w:rPr>
          <w:sz w:val="20"/>
        </w:rPr>
        <w:t xml:space="preserve">– displacement of bending plate elements. </w:t>
      </w:r>
      <w:r w:rsidRPr="00C526A3">
        <w:rPr>
          <w:position w:val="-10"/>
          <w:sz w:val="20"/>
          <w:lang w:val="ru-RU"/>
        </w:rPr>
        <w:object w:dxaOrig="2079" w:dyaOrig="380" w14:anchorId="702E6885">
          <v:shape id="_x0000_i1076" type="#_x0000_t75" style="width:88.5pt;height:16.5pt" o:ole="">
            <v:imagedata r:id="rId112" o:title=""/>
          </v:shape>
          <o:OLEObject Type="Embed" ProgID="Equation.3" ShapeID="_x0000_i1076" DrawAspect="Content" ObjectID="_1824040509" r:id="rId113"/>
        </w:object>
      </w:r>
      <w:r w:rsidRPr="00C526A3">
        <w:rPr>
          <w:sz w:val="20"/>
        </w:rPr>
        <w:t xml:space="preserve"> – functions of deflections and rotation angles of beam elements.</w:t>
      </w:r>
    </w:p>
    <w:p w14:paraId="1FBB99FF" w14:textId="6B46627C" w:rsidR="00234B51" w:rsidRPr="00C526A3" w:rsidRDefault="00234B51" w:rsidP="00234B51">
      <w:pPr>
        <w:ind w:firstLine="284"/>
        <w:jc w:val="both"/>
        <w:rPr>
          <w:sz w:val="20"/>
        </w:rPr>
      </w:pPr>
      <w:r w:rsidRPr="00C526A3">
        <w:rPr>
          <w:sz w:val="20"/>
        </w:rPr>
        <w:lastRenderedPageBreak/>
        <w:t xml:space="preserve">Boundary conditions on the base of a plate structure </w:t>
      </w:r>
      <w:r w:rsidRPr="00C526A3">
        <w:rPr>
          <w:position w:val="-6"/>
          <w:sz w:val="20"/>
          <w:lang w:val="ru-RU"/>
        </w:rPr>
        <w:object w:dxaOrig="585" w:dyaOrig="315" w14:anchorId="3F6CABBB">
          <v:shape id="_x0000_i1077" type="#_x0000_t75" style="width:26.25pt;height:14.25pt" o:ole="">
            <v:imagedata r:id="rId114" o:title=""/>
          </v:shape>
          <o:OLEObject Type="Embed" ProgID="Equation.3" ShapeID="_x0000_i1077" DrawAspect="Content" ObjectID="_1824040510" r:id="rId115"/>
        </w:object>
      </w:r>
      <w:r w:rsidRPr="00C526A3">
        <w:rPr>
          <w:sz w:val="20"/>
        </w:rPr>
        <w:t xml:space="preserve"> we write it down as for rigid clamping. The lower part of the building moves together with the base</w:t>
      </w:r>
    </w:p>
    <w:p w14:paraId="590E6B45" w14:textId="4ED4107A" w:rsidR="00234B51" w:rsidRPr="00C526A3" w:rsidRDefault="00234B51" w:rsidP="00234B51">
      <w:pPr>
        <w:pStyle w:val="Equation"/>
        <w:rPr>
          <w:lang w:val="en-GB"/>
        </w:rPr>
      </w:pPr>
      <w:r w:rsidRPr="00C526A3">
        <w:rPr>
          <w:lang w:val="en-GB"/>
        </w:rPr>
        <w:tab/>
      </w:r>
      <w:r w:rsidR="00D57842" w:rsidRPr="00C526A3">
        <w:rPr>
          <w:position w:val="-14"/>
          <w:lang w:val="en-GB"/>
        </w:rPr>
        <w:object w:dxaOrig="4000" w:dyaOrig="380" w14:anchorId="7284506D">
          <v:shape id="_x0000_i1078" type="#_x0000_t75" style="width:184.5pt;height:18pt" o:ole="">
            <v:imagedata r:id="rId116" o:title=""/>
          </v:shape>
          <o:OLEObject Type="Embed" ProgID="Equation.3" ShapeID="_x0000_i1078" DrawAspect="Content" ObjectID="_1824040511" r:id="rId117"/>
        </w:object>
      </w:r>
      <w:r w:rsidRPr="00C526A3">
        <w:rPr>
          <w:lang w:val="en-GB"/>
        </w:rPr>
        <w:tab/>
        <w:t>(1</w:t>
      </w:r>
      <w:r w:rsidR="005C3C80" w:rsidRPr="00C526A3">
        <w:rPr>
          <w:lang w:val="en-GB"/>
        </w:rPr>
        <w:t>8</w:t>
      </w:r>
      <w:r w:rsidRPr="00C526A3">
        <w:rPr>
          <w:lang w:val="en-GB"/>
        </w:rPr>
        <w:t>)</w:t>
      </w:r>
    </w:p>
    <w:p w14:paraId="7FECA318" w14:textId="77777777" w:rsidR="005C3C80" w:rsidRPr="00C526A3" w:rsidRDefault="00234B51" w:rsidP="005C3C80">
      <w:pPr>
        <w:tabs>
          <w:tab w:val="left" w:pos="709"/>
        </w:tabs>
        <w:ind w:firstLine="284"/>
        <w:jc w:val="both"/>
        <w:rPr>
          <w:color w:val="000000"/>
          <w:sz w:val="20"/>
        </w:rPr>
      </w:pPr>
      <w:r w:rsidRPr="00C526A3">
        <w:rPr>
          <w:color w:val="000000"/>
          <w:sz w:val="20"/>
        </w:rPr>
        <w:t>The equations of bending vibrations of post-and-beam elements (17) - (18) are adopted as contact conditions between transverse and longitudinal plate elements.</w:t>
      </w:r>
    </w:p>
    <w:p w14:paraId="780D0BB0" w14:textId="3439CDAD" w:rsidR="00234B51" w:rsidRPr="00C526A3" w:rsidRDefault="00234B51" w:rsidP="005C3C80">
      <w:pPr>
        <w:tabs>
          <w:tab w:val="left" w:pos="709"/>
        </w:tabs>
        <w:ind w:firstLine="284"/>
        <w:jc w:val="both"/>
        <w:rPr>
          <w:color w:val="000000"/>
          <w:sz w:val="20"/>
        </w:rPr>
      </w:pPr>
      <w:r w:rsidRPr="00C526A3">
        <w:rPr>
          <w:color w:val="000000"/>
          <w:sz w:val="20"/>
        </w:rPr>
        <w:t>The initial conditions of the problem are assumed to be zero. Note that the stress expressions for anisotropic plates are written in the following form:</w:t>
      </w:r>
    </w:p>
    <w:p w14:paraId="0097AF05" w14:textId="396E435C" w:rsidR="005C3C80" w:rsidRPr="00C526A3" w:rsidRDefault="005C3C80" w:rsidP="005C3C80">
      <w:pPr>
        <w:pStyle w:val="Equation"/>
        <w:rPr>
          <w:lang w:val="en-GB"/>
        </w:rPr>
      </w:pPr>
      <w:r w:rsidRPr="00C526A3">
        <w:rPr>
          <w:lang w:val="en-GB"/>
        </w:rPr>
        <w:tab/>
      </w:r>
      <w:r w:rsidRPr="00C526A3">
        <w:rPr>
          <w:position w:val="-32"/>
          <w:lang w:val="en-GB"/>
        </w:rPr>
        <w:object w:dxaOrig="7380" w:dyaOrig="760" w14:anchorId="56908052">
          <v:shape id="_x0000_i1079" type="#_x0000_t75" style="width:339pt;height:35.25pt" o:ole="">
            <v:imagedata r:id="rId118" o:title=""/>
          </v:shape>
          <o:OLEObject Type="Embed" ProgID="Equation.3" ShapeID="_x0000_i1079" DrawAspect="Content" ObjectID="_1824040512" r:id="rId119"/>
        </w:object>
      </w:r>
      <w:r w:rsidRPr="00C526A3">
        <w:rPr>
          <w:lang w:val="en-GB"/>
        </w:rPr>
        <w:tab/>
        <w:t>(19)</w:t>
      </w:r>
    </w:p>
    <w:p w14:paraId="4B9B8BEA" w14:textId="77777777" w:rsidR="005C3C80" w:rsidRPr="00C526A3" w:rsidRDefault="005C3C80" w:rsidP="005C3C80">
      <w:pPr>
        <w:tabs>
          <w:tab w:val="left" w:pos="709"/>
        </w:tabs>
        <w:ind w:firstLine="284"/>
        <w:jc w:val="both"/>
        <w:rPr>
          <w:sz w:val="20"/>
        </w:rPr>
      </w:pPr>
      <w:r w:rsidRPr="00C526A3">
        <w:rPr>
          <w:sz w:val="20"/>
        </w:rPr>
        <w:t xml:space="preserve">We assume that all beam elements are made of reinforced concrete with the modulus of elasticity </w:t>
      </w:r>
      <w:r w:rsidRPr="00C526A3">
        <w:rPr>
          <w:i/>
          <w:sz w:val="20"/>
        </w:rPr>
        <w:t>E=20000 MPa</w:t>
      </w:r>
      <w:r w:rsidRPr="00C526A3">
        <w:rPr>
          <w:sz w:val="20"/>
        </w:rPr>
        <w:t xml:space="preserve">, density </w:t>
      </w:r>
      <w:r w:rsidRPr="00C526A3">
        <w:rPr>
          <w:i/>
          <w:sz w:val="20"/>
          <w:lang w:val="ru-RU"/>
        </w:rPr>
        <w:t>ρ</w:t>
      </w:r>
      <w:r w:rsidRPr="00C526A3">
        <w:rPr>
          <w:i/>
          <w:sz w:val="20"/>
        </w:rPr>
        <w:t>=2.5 t/m</w:t>
      </w:r>
      <w:r w:rsidRPr="00C526A3">
        <w:rPr>
          <w:i/>
          <w:sz w:val="20"/>
          <w:vertAlign w:val="superscript"/>
        </w:rPr>
        <w:t>3</w:t>
      </w:r>
      <w:r w:rsidRPr="00C526A3">
        <w:rPr>
          <w:sz w:val="20"/>
        </w:rPr>
        <w:t xml:space="preserve"> and Poisson's ratio </w:t>
      </w:r>
      <w:r w:rsidRPr="00C526A3">
        <w:rPr>
          <w:i/>
          <w:sz w:val="20"/>
          <w:lang w:val="ru-RU"/>
        </w:rPr>
        <w:t>ν</w:t>
      </w:r>
      <w:r w:rsidRPr="00C526A3">
        <w:rPr>
          <w:i/>
          <w:sz w:val="20"/>
        </w:rPr>
        <w:t xml:space="preserve"> =0.25</w:t>
      </w:r>
      <w:r w:rsidRPr="00C526A3">
        <w:rPr>
          <w:sz w:val="20"/>
        </w:rPr>
        <w:t xml:space="preserve">. The material of the plate is made of reinforced concrete: modulus of elasticity </w:t>
      </w:r>
      <w:r w:rsidRPr="00C526A3">
        <w:rPr>
          <w:i/>
          <w:sz w:val="20"/>
        </w:rPr>
        <w:t>E=7500 MPa</w:t>
      </w:r>
      <w:r w:rsidRPr="00C526A3">
        <w:rPr>
          <w:sz w:val="20"/>
        </w:rPr>
        <w:t xml:space="preserve">, density </w:t>
      </w:r>
      <w:r w:rsidRPr="00C526A3">
        <w:rPr>
          <w:i/>
          <w:sz w:val="20"/>
          <w:lang w:val="ru-RU"/>
        </w:rPr>
        <w:t>ρ</w:t>
      </w:r>
      <w:r w:rsidRPr="00C526A3">
        <w:rPr>
          <w:i/>
          <w:sz w:val="20"/>
        </w:rPr>
        <w:t>=1.2 t/m</w:t>
      </w:r>
      <w:r w:rsidRPr="00C526A3">
        <w:rPr>
          <w:i/>
          <w:sz w:val="20"/>
          <w:vertAlign w:val="superscript"/>
        </w:rPr>
        <w:t>3</w:t>
      </w:r>
      <w:r w:rsidRPr="00C526A3">
        <w:rPr>
          <w:sz w:val="20"/>
        </w:rPr>
        <w:t xml:space="preserve">, Poisson's ratio </w:t>
      </w:r>
      <w:r w:rsidRPr="00C526A3">
        <w:rPr>
          <w:i/>
          <w:sz w:val="20"/>
          <w:lang w:val="ru-RU"/>
        </w:rPr>
        <w:t>ν</w:t>
      </w:r>
      <w:r w:rsidRPr="00C526A3">
        <w:rPr>
          <w:i/>
          <w:sz w:val="20"/>
        </w:rPr>
        <w:t xml:space="preserve"> =0.25</w:t>
      </w:r>
      <w:r w:rsidRPr="00C526A3">
        <w:rPr>
          <w:sz w:val="20"/>
        </w:rPr>
        <w:t xml:space="preserve">. The dimensions of the plate structure: thickness, length and height of the structure, are respectively taken to be equal to </w:t>
      </w:r>
      <w:r w:rsidRPr="00C526A3">
        <w:rPr>
          <w:i/>
          <w:sz w:val="20"/>
        </w:rPr>
        <w:t>H=0.3 m, a=3</w:t>
      </w:r>
      <w:r w:rsidRPr="00C526A3">
        <w:rPr>
          <w:sz w:val="20"/>
        </w:rPr>
        <w:t xml:space="preserve"> and </w:t>
      </w:r>
      <w:r w:rsidRPr="00C526A3">
        <w:rPr>
          <w:i/>
          <w:sz w:val="20"/>
        </w:rPr>
        <w:t>4 m; b=3 m</w:t>
      </w:r>
      <w:r w:rsidRPr="00C526A3">
        <w:rPr>
          <w:sz w:val="20"/>
        </w:rPr>
        <w:t>.</w:t>
      </w:r>
    </w:p>
    <w:p w14:paraId="29535EFC" w14:textId="06E32A63" w:rsidR="005C3C80" w:rsidRPr="00C526A3" w:rsidRDefault="005C3C80" w:rsidP="005C3C80">
      <w:pPr>
        <w:tabs>
          <w:tab w:val="left" w:pos="709"/>
        </w:tabs>
        <w:ind w:firstLine="284"/>
        <w:jc w:val="both"/>
        <w:rPr>
          <w:sz w:val="20"/>
        </w:rPr>
      </w:pPr>
      <w:r w:rsidRPr="00C526A3">
        <w:rPr>
          <w:rFonts w:eastAsia="Calibri"/>
          <w:sz w:val="20"/>
        </w:rPr>
        <w:t xml:space="preserve">For convenience, dimensionless coordinates are introduced using the formulas </w:t>
      </w:r>
      <w:r w:rsidRPr="00C526A3">
        <w:rPr>
          <w:position w:val="-10"/>
          <w:sz w:val="20"/>
          <w:lang w:val="ru-RU"/>
        </w:rPr>
        <w:object w:dxaOrig="3140" w:dyaOrig="340" w14:anchorId="05415083">
          <v:shape id="_x0000_i1080" type="#_x0000_t75" style="width:132.75pt;height:14.25pt" o:ole="">
            <v:imagedata r:id="rId120" o:title=""/>
          </v:shape>
          <o:OLEObject Type="Embed" ProgID="Equation.3" ShapeID="_x0000_i1080" DrawAspect="Content" ObjectID="_1824040513" r:id="rId121"/>
        </w:object>
      </w:r>
      <w:r w:rsidRPr="00C526A3">
        <w:rPr>
          <w:rFonts w:eastAsia="Calibri"/>
          <w:sz w:val="20"/>
        </w:rPr>
        <w:t xml:space="preserve">. In the calculations, the calculation step for dimensionless coordinates is taken to be equal to </w:t>
      </w:r>
      <w:r w:rsidRPr="00C526A3">
        <w:rPr>
          <w:position w:val="-10"/>
          <w:sz w:val="20"/>
          <w:lang w:val="ru-RU"/>
        </w:rPr>
        <w:object w:dxaOrig="4060" w:dyaOrig="340" w14:anchorId="35BA60DF">
          <v:shape id="_x0000_i1081" type="#_x0000_t75" style="width:183.75pt;height:14.25pt" o:ole="">
            <v:imagedata r:id="rId122" o:title=""/>
          </v:shape>
          <o:OLEObject Type="Embed" ProgID="Equation.3" ShapeID="_x0000_i1081" DrawAspect="Content" ObjectID="_1824040514" r:id="rId123"/>
        </w:object>
      </w:r>
      <w:r w:rsidRPr="00C526A3">
        <w:rPr>
          <w:rFonts w:eastAsia="Calibri"/>
          <w:sz w:val="20"/>
        </w:rPr>
        <w:t xml:space="preserve">. The stability of the calculation in dimensionless time is ensured by an explicit scheme at a step </w:t>
      </w:r>
      <w:r w:rsidRPr="00C526A3">
        <w:rPr>
          <w:position w:val="-6"/>
          <w:sz w:val="20"/>
          <w:lang w:val="ru-RU"/>
        </w:rPr>
        <w:object w:dxaOrig="1020" w:dyaOrig="279" w14:anchorId="4A231617">
          <v:shape id="_x0000_i1082" type="#_x0000_t75" style="width:41.25pt;height:11.25pt" o:ole="">
            <v:imagedata r:id="rId124" o:title=""/>
          </v:shape>
          <o:OLEObject Type="Embed" ProgID="Equation.3" ShapeID="_x0000_i1082" DrawAspect="Content" ObjectID="_1824040515" r:id="rId125"/>
        </w:object>
      </w:r>
      <w:r w:rsidRPr="00C526A3">
        <w:rPr>
          <w:rFonts w:eastAsia="Calibri"/>
          <w:sz w:val="20"/>
        </w:rPr>
        <w:t>.</w:t>
      </w:r>
    </w:p>
    <w:p w14:paraId="7E6FAE41" w14:textId="77777777" w:rsidR="005C3C80" w:rsidRPr="00C526A3" w:rsidRDefault="005C3C80" w:rsidP="005C3C80">
      <w:pPr>
        <w:tabs>
          <w:tab w:val="left" w:pos="709"/>
        </w:tabs>
        <w:ind w:firstLine="284"/>
        <w:jc w:val="both"/>
        <w:rPr>
          <w:sz w:val="20"/>
          <w:lang w:val="uz-Cyrl-UZ"/>
        </w:rPr>
      </w:pPr>
      <w:r w:rsidRPr="00C526A3">
        <w:rPr>
          <w:sz w:val="20"/>
          <w:lang w:val="uz-Cyrl-UZ"/>
        </w:rPr>
        <w:t>Fig</w:t>
      </w:r>
      <w:proofErr w:type="spellStart"/>
      <w:r w:rsidRPr="00C526A3">
        <w:rPr>
          <w:sz w:val="20"/>
        </w:rPr>
        <w:t>ure</w:t>
      </w:r>
      <w:proofErr w:type="spellEnd"/>
      <w:r w:rsidRPr="00C526A3">
        <w:rPr>
          <w:sz w:val="20"/>
          <w:lang w:val="uz-Cyrl-UZ"/>
        </w:rPr>
        <w:t xml:space="preserve"> 2 shows the graphs of the change in displacement </w:t>
      </w:r>
      <w:r w:rsidRPr="00C526A3">
        <w:rPr>
          <w:noProof/>
          <w:color w:val="000000"/>
          <w:position w:val="-10"/>
          <w:sz w:val="20"/>
        </w:rPr>
        <w:object w:dxaOrig="225" w:dyaOrig="315" w14:anchorId="3F134A58">
          <v:shape id="_x0000_i1083" type="#_x0000_t75" style="width:11.25pt;height:15pt" o:ole="">
            <v:imagedata r:id="rId126" o:title=""/>
          </v:shape>
          <o:OLEObject Type="Embed" ProgID="Equation.3" ShapeID="_x0000_i1083" DrawAspect="Content" ObjectID="_1824040516" r:id="rId127"/>
        </w:object>
      </w:r>
      <w:r w:rsidRPr="00C526A3">
        <w:rPr>
          <w:sz w:val="20"/>
          <w:lang w:val="uz-Cyrl-UZ"/>
        </w:rPr>
        <w:t xml:space="preserve"> from dimensionless time at equidistant points of plate structures to the resonant state, obtained on the basis of a two-dimensional problem of elasticity theory.</w:t>
      </w:r>
    </w:p>
    <w:p w14:paraId="10BD425C" w14:textId="1D7CE31C" w:rsidR="00A730C6" w:rsidRPr="00C526A3" w:rsidRDefault="005C3C80" w:rsidP="005C3C80">
      <w:pPr>
        <w:pStyle w:val="Paragraph"/>
        <w:spacing w:after="120"/>
        <w:rPr>
          <w:lang w:val="en-GB"/>
        </w:rPr>
      </w:pPr>
      <w:r w:rsidRPr="00C526A3">
        <w:rPr>
          <w:lang w:val="uz-Cyrl-UZ"/>
        </w:rPr>
        <w:t xml:space="preserve">This two-dimensional problem using the bimoment theory of plates along the horizontal coordinate </w:t>
      </w:r>
      <w:r w:rsidRPr="00C526A3">
        <w:rPr>
          <w:position w:val="-10"/>
        </w:rPr>
        <w:object w:dxaOrig="330" w:dyaOrig="360" w14:anchorId="6217F193">
          <v:shape id="_x0000_i1084" type="#_x0000_t75" style="width:15.75pt;height:16.5pt" o:ole="">
            <v:imagedata r:id="rId128" o:title=""/>
          </v:shape>
          <o:OLEObject Type="Embed" ProgID="Equation.3" ShapeID="_x0000_i1084" DrawAspect="Content" ObjectID="_1824040517" r:id="rId129"/>
        </w:object>
      </w:r>
      <w:r w:rsidRPr="00C526A3">
        <w:rPr>
          <w:lang w:val="uz-Cyrl-UZ"/>
        </w:rPr>
        <w:t xml:space="preserve"> is reduced to a one-dimensional problem and is solved on the basis of an explicit scheme of the finite difference method</w:t>
      </w:r>
      <w:r w:rsidR="00A730C6" w:rsidRPr="00C526A3">
        <w:rPr>
          <w:lang w:val="en-GB"/>
        </w:rPr>
        <w:t>.</w:t>
      </w:r>
    </w:p>
    <w:tbl>
      <w:tblPr>
        <w:tblW w:w="0" w:type="auto"/>
        <w:jc w:val="center"/>
        <w:tblLook w:val="04A0" w:firstRow="1" w:lastRow="0" w:firstColumn="1" w:lastColumn="0" w:noHBand="0" w:noVBand="1"/>
      </w:tblPr>
      <w:tblGrid>
        <w:gridCol w:w="836"/>
        <w:gridCol w:w="5479"/>
      </w:tblGrid>
      <w:tr w:rsidR="005C3C80" w:rsidRPr="00C526A3" w14:paraId="2527C980" w14:textId="77777777" w:rsidTr="00EC6D12">
        <w:trPr>
          <w:trHeight w:val="2874"/>
          <w:jc w:val="center"/>
        </w:trPr>
        <w:tc>
          <w:tcPr>
            <w:tcW w:w="836" w:type="dxa"/>
          </w:tcPr>
          <w:p w14:paraId="307B0C41" w14:textId="5206AD9F" w:rsidR="005C3C80" w:rsidRPr="00C526A3" w:rsidRDefault="005C3C80" w:rsidP="001A0E4F">
            <w:pPr>
              <w:tabs>
                <w:tab w:val="left" w:pos="426"/>
              </w:tabs>
              <w:spacing w:line="480" w:lineRule="auto"/>
              <w:ind w:left="283"/>
              <w:jc w:val="both"/>
              <w:rPr>
                <w:sz w:val="28"/>
                <w:lang w:val="uz-Cyrl-UZ"/>
              </w:rPr>
            </w:pPr>
            <w:r w:rsidRPr="00C526A3">
              <w:rPr>
                <w:noProof/>
                <w:color w:val="000000"/>
                <w:position w:val="-10"/>
              </w:rPr>
              <w:object w:dxaOrig="225" w:dyaOrig="315" w14:anchorId="33DC9634">
                <v:shape id="_x0000_i1085" type="#_x0000_t75" style="width:11.25pt;height:16.5pt" o:ole="">
                  <v:imagedata r:id="rId130" o:title=""/>
                </v:shape>
                <o:OLEObject Type="Embed" ProgID="Equation.3" ShapeID="_x0000_i1085" DrawAspect="Content" ObjectID="_1824040518" r:id="rId131"/>
              </w:object>
            </w:r>
          </w:p>
        </w:tc>
        <w:tc>
          <w:tcPr>
            <w:tcW w:w="5479" w:type="dxa"/>
          </w:tcPr>
          <w:p w14:paraId="7B91D866" w14:textId="77777777" w:rsidR="005C3C80" w:rsidRPr="00C526A3" w:rsidRDefault="005C3C80" w:rsidP="00EC6D12">
            <w:pPr>
              <w:tabs>
                <w:tab w:val="left" w:pos="426"/>
              </w:tabs>
              <w:ind w:left="283"/>
              <w:rPr>
                <w:sz w:val="28"/>
                <w:lang w:val="uz-Cyrl-UZ"/>
              </w:rPr>
            </w:pPr>
            <w:r w:rsidRPr="00C526A3">
              <w:rPr>
                <w:noProof/>
                <w:sz w:val="28"/>
                <w:lang w:val="ru-RU" w:eastAsia="ja-JP"/>
              </w:rPr>
              <w:drawing>
                <wp:inline distT="0" distB="0" distL="0" distR="0" wp14:anchorId="026A0480" wp14:editId="696F8BDE">
                  <wp:extent cx="2820838" cy="1900443"/>
                  <wp:effectExtent l="0" t="0" r="0" b="508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2823466" cy="1902214"/>
                          </a:xfrm>
                          <a:prstGeom prst="rect">
                            <a:avLst/>
                          </a:prstGeom>
                          <a:noFill/>
                          <a:ln>
                            <a:noFill/>
                          </a:ln>
                        </pic:spPr>
                      </pic:pic>
                    </a:graphicData>
                  </a:graphic>
                </wp:inline>
              </w:drawing>
            </w:r>
          </w:p>
        </w:tc>
      </w:tr>
    </w:tbl>
    <w:p w14:paraId="19D331A8" w14:textId="70477036" w:rsidR="005C3C80" w:rsidRPr="00C526A3" w:rsidRDefault="00EC6D12" w:rsidP="005C3C80">
      <w:pPr>
        <w:tabs>
          <w:tab w:val="left" w:pos="426"/>
        </w:tabs>
        <w:spacing w:after="120"/>
        <w:jc w:val="center"/>
        <w:rPr>
          <w:sz w:val="20"/>
          <w:lang w:val="uz-Cyrl-UZ"/>
        </w:rPr>
      </w:pPr>
      <w:bookmarkStart w:id="3" w:name="_Hlk167769042"/>
      <w:r w:rsidRPr="00C526A3">
        <w:rPr>
          <w:b/>
          <w:bCs/>
          <w:sz w:val="18"/>
        </w:rPr>
        <w:t>FIGURE 2.</w:t>
      </w:r>
      <w:r w:rsidRPr="00C526A3">
        <w:rPr>
          <w:sz w:val="18"/>
        </w:rPr>
        <w:t xml:space="preserve"> </w:t>
      </w:r>
      <w:r w:rsidR="005C3C80" w:rsidRPr="00C526A3">
        <w:rPr>
          <w:sz w:val="18"/>
        </w:rPr>
        <w:t>Graphs of displacement changes</w:t>
      </w:r>
      <w:r w:rsidR="005C3C80" w:rsidRPr="00C526A3">
        <w:rPr>
          <w:sz w:val="18"/>
          <w:lang w:val="uz-Cyrl-UZ"/>
        </w:rPr>
        <w:t xml:space="preserve"> </w:t>
      </w:r>
      <w:r w:rsidR="005C3C80" w:rsidRPr="00C526A3">
        <w:rPr>
          <w:noProof/>
          <w:color w:val="000000"/>
          <w:position w:val="-10"/>
          <w:sz w:val="18"/>
        </w:rPr>
        <w:object w:dxaOrig="225" w:dyaOrig="315" w14:anchorId="79A58045">
          <v:shape id="_x0000_i1086" type="#_x0000_t75" style="width:11.25pt;height:15.75pt" o:ole="">
            <v:imagedata r:id="rId130" o:title=""/>
          </v:shape>
          <o:OLEObject Type="Embed" ProgID="Equation.3" ShapeID="_x0000_i1086" DrawAspect="Content" ObjectID="_1824040519" r:id="rId133"/>
        </w:object>
      </w:r>
      <w:r w:rsidR="005C3C80" w:rsidRPr="00C526A3">
        <w:rPr>
          <w:sz w:val="18"/>
          <w:lang w:val="uz-Cyrl-UZ"/>
        </w:rPr>
        <w:t xml:space="preserve"> time </w:t>
      </w:r>
      <w:r w:rsidR="005C3C80" w:rsidRPr="00C526A3">
        <w:rPr>
          <w:i/>
          <w:sz w:val="18"/>
          <w:lang w:val="uz-Cyrl-UZ"/>
        </w:rPr>
        <w:t xml:space="preserve">t </w:t>
      </w:r>
      <w:r w:rsidR="005C3C80" w:rsidRPr="00C526A3">
        <w:rPr>
          <w:sz w:val="18"/>
          <w:lang w:val="uz-Cyrl-UZ"/>
        </w:rPr>
        <w:t>at equidistant points of the lateral faces of plate structures.</w:t>
      </w:r>
    </w:p>
    <w:p w14:paraId="4B07355D" w14:textId="753BA0DA" w:rsidR="00A730C6" w:rsidRPr="00C526A3" w:rsidRDefault="005C3C80" w:rsidP="005C3C80">
      <w:pPr>
        <w:pStyle w:val="Paragraph"/>
        <w:spacing w:after="120"/>
        <w:rPr>
          <w:lang w:val="en-GB"/>
        </w:rPr>
      </w:pPr>
      <w:r w:rsidRPr="00C526A3">
        <w:rPr>
          <w:lang w:val="uz-Cyrl-UZ"/>
        </w:rPr>
        <w:t xml:space="preserve">Table 1 shows the first three values </w:t>
      </w:r>
      <w:r w:rsidRPr="00C526A3">
        <w:t>o</w:t>
      </w:r>
      <w:r w:rsidRPr="00C526A3">
        <w:rPr>
          <w:lang w:val="uz-Cyrl-UZ"/>
        </w:rPr>
        <w:t>f the natural frequency.</w:t>
      </w:r>
      <w:r w:rsidRPr="00C526A3">
        <w:rPr>
          <w:color w:val="000000"/>
        </w:rPr>
        <w:t xml:space="preserve"> </w:t>
      </w:r>
      <w:r w:rsidRPr="00C526A3">
        <w:rPr>
          <w:position w:val="-12"/>
        </w:rPr>
        <w:object w:dxaOrig="360" w:dyaOrig="360" w14:anchorId="5D36DD1D">
          <v:shape id="_x0000_i1087" type="#_x0000_t75" style="width:16.5pt;height:16.5pt" o:ole="">
            <v:imagedata r:id="rId134" o:title=""/>
          </v:shape>
          <o:OLEObject Type="Embed" ProgID="Equation.3" ShapeID="_x0000_i1087" DrawAspect="Content" ObjectID="_1824040520" r:id="rId135"/>
        </w:object>
      </w:r>
      <w:r w:rsidRPr="00C526A3">
        <w:t xml:space="preserve"> </w:t>
      </w:r>
      <w:r w:rsidRPr="00C526A3">
        <w:rPr>
          <w:color w:val="000000"/>
        </w:rPr>
        <w:t xml:space="preserve">and period </w:t>
      </w:r>
      <w:r w:rsidRPr="00C526A3">
        <w:rPr>
          <w:position w:val="-12"/>
        </w:rPr>
        <w:object w:dxaOrig="270" w:dyaOrig="360" w14:anchorId="1CCD79BA">
          <v:shape id="_x0000_i1088" type="#_x0000_t75" style="width:13.5pt;height:16.5pt" o:ole="">
            <v:imagedata r:id="rId136" o:title=""/>
          </v:shape>
          <o:OLEObject Type="Embed" ProgID="Equation.3" ShapeID="_x0000_i1088" DrawAspect="Content" ObjectID="_1824040521" r:id="rId137"/>
        </w:object>
      </w:r>
      <w:r w:rsidRPr="00C526A3">
        <w:t xml:space="preserve"> </w:t>
      </w:r>
      <w:r w:rsidRPr="00C526A3">
        <w:rPr>
          <w:color w:val="000000"/>
        </w:rPr>
        <w:t xml:space="preserve">natural vibrations of a plate structure under transverse bending for different values of its small size in plan </w:t>
      </w:r>
      <w:r w:rsidRPr="00C526A3">
        <w:rPr>
          <w:position w:val="-6"/>
        </w:rPr>
        <w:object w:dxaOrig="195" w:dyaOrig="225" w14:anchorId="11C3A665">
          <v:shape id="_x0000_i1089" type="#_x0000_t75" style="width:9pt;height:11.25pt" o:ole="">
            <v:imagedata r:id="rId138" o:title=""/>
          </v:shape>
          <o:OLEObject Type="Embed" ProgID="Equation.3" ShapeID="_x0000_i1089" DrawAspect="Content" ObjectID="_1824040522" r:id="rId139"/>
        </w:object>
      </w:r>
      <w:r w:rsidRPr="00C526A3">
        <w:rPr>
          <w:color w:val="000000"/>
        </w:rPr>
        <w:t>.</w:t>
      </w:r>
    </w:p>
    <w:p w14:paraId="61F1B17A" w14:textId="14280DB6" w:rsidR="00B25705" w:rsidRPr="00C526A3" w:rsidRDefault="00B25705" w:rsidP="00EC6D12">
      <w:pPr>
        <w:pStyle w:val="TableCaption"/>
        <w:rPr>
          <w:color w:val="000000"/>
        </w:rPr>
      </w:pPr>
      <w:bookmarkStart w:id="4" w:name="_Hlk167769431"/>
      <w:bookmarkEnd w:id="3"/>
      <w:r w:rsidRPr="00C526A3">
        <w:rPr>
          <w:b/>
        </w:rPr>
        <w:t>TABLE 1.</w:t>
      </w:r>
      <w:r w:rsidRPr="00C526A3">
        <w:t xml:space="preserve"> The first three values of natural frequency</w:t>
      </w:r>
      <w:r w:rsidRPr="00C526A3">
        <w:rPr>
          <w:color w:val="000000"/>
        </w:rPr>
        <w:t xml:space="preserve"> </w:t>
      </w:r>
      <w:r w:rsidR="00E901D8" w:rsidRPr="00C526A3">
        <w:rPr>
          <w:position w:val="-10"/>
        </w:rPr>
        <w:object w:dxaOrig="300" w:dyaOrig="300" w14:anchorId="31F1E63E">
          <v:shape id="_x0000_i1090" type="#_x0000_t75" style="width:15pt;height:15pt" o:ole="">
            <v:imagedata r:id="rId140" o:title=""/>
          </v:shape>
          <o:OLEObject Type="Embed" ProgID="Equation.3" ShapeID="_x0000_i1090" DrawAspect="Content" ObjectID="_1824040523" r:id="rId141"/>
        </w:object>
      </w:r>
      <w:r w:rsidRPr="00C526A3">
        <w:t xml:space="preserve"> </w:t>
      </w:r>
      <w:r w:rsidRPr="00C526A3">
        <w:rPr>
          <w:color w:val="000000"/>
        </w:rPr>
        <w:t xml:space="preserve">and period </w:t>
      </w:r>
      <w:r w:rsidR="00E901D8" w:rsidRPr="00C526A3">
        <w:rPr>
          <w:position w:val="-10"/>
        </w:rPr>
        <w:object w:dxaOrig="220" w:dyaOrig="300" w14:anchorId="281AA374">
          <v:shape id="_x0000_i1091" type="#_x0000_t75" style="width:9.75pt;height:12.75pt" o:ole="">
            <v:imagedata r:id="rId142" o:title=""/>
          </v:shape>
          <o:OLEObject Type="Embed" ProgID="Equation.3" ShapeID="_x0000_i1091" DrawAspect="Content" ObjectID="_1824040524" r:id="rId143"/>
        </w:object>
      </w:r>
      <w:r w:rsidRPr="00C526A3">
        <w:rPr>
          <w:sz w:val="20"/>
        </w:rPr>
        <w:t xml:space="preserve"> </w:t>
      </w:r>
      <w:r w:rsidRPr="00C526A3">
        <w:rPr>
          <w:color w:val="000000"/>
        </w:rPr>
        <w:t xml:space="preserve">natural vibrations of a plate structure under transverse bending for different values of its size in plan </w:t>
      </w:r>
      <w:r w:rsidR="00E61DB7" w:rsidRPr="00C526A3">
        <w:rPr>
          <w:position w:val="-6"/>
        </w:rPr>
        <w:object w:dxaOrig="195" w:dyaOrig="225" w14:anchorId="20FD6532">
          <v:shape id="_x0000_i1092" type="#_x0000_t75" style="width:9pt;height:11.25pt" o:ole="">
            <v:imagedata r:id="rId138" o:title=""/>
          </v:shape>
          <o:OLEObject Type="Embed" ProgID="Equation.3" ShapeID="_x0000_i1092" DrawAspect="Content" ObjectID="_1824040525" r:id="rId144"/>
        </w:object>
      </w:r>
      <w:r w:rsidRPr="00C526A3">
        <w:rPr>
          <w:color w:val="000000"/>
        </w:rPr>
        <w:t>.</w:t>
      </w:r>
    </w:p>
    <w:tbl>
      <w:tblPr>
        <w:tblStyle w:val="aff4"/>
        <w:tblpPr w:leftFromText="180" w:rightFromText="180" w:vertAnchor="text" w:horzAnchor="margin" w:tblpXSpec="center" w:tblpY="30"/>
        <w:tblW w:w="8913" w:type="dxa"/>
        <w:shd w:val="clear" w:color="auto" w:fill="FFFFFF" w:themeFill="background1"/>
        <w:tblLook w:val="04A0" w:firstRow="1" w:lastRow="0" w:firstColumn="1" w:lastColumn="0" w:noHBand="0" w:noVBand="1"/>
      </w:tblPr>
      <w:tblGrid>
        <w:gridCol w:w="1169"/>
        <w:gridCol w:w="2843"/>
        <w:gridCol w:w="2450"/>
        <w:gridCol w:w="2451"/>
      </w:tblGrid>
      <w:tr w:rsidR="00E61DB7" w:rsidRPr="00C526A3" w14:paraId="1B6C445D" w14:textId="77777777" w:rsidTr="00E61DB7">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1169" w:type="dxa"/>
            <w:shd w:val="clear" w:color="auto" w:fill="FFFFFF" w:themeFill="background1"/>
            <w:hideMark/>
          </w:tcPr>
          <w:p w14:paraId="103289C4" w14:textId="7C258A79" w:rsidR="00B25705" w:rsidRPr="00C526A3" w:rsidRDefault="00E61DB7" w:rsidP="001A0E4F">
            <w:pPr>
              <w:jc w:val="center"/>
              <w:rPr>
                <w:sz w:val="20"/>
              </w:rPr>
            </w:pPr>
            <w:r w:rsidRPr="00C526A3">
              <w:rPr>
                <w:b w:val="0"/>
                <w:bCs w:val="0"/>
                <w:color w:val="auto"/>
                <w:position w:val="-14"/>
                <w:sz w:val="20"/>
              </w:rPr>
              <w:object w:dxaOrig="820" w:dyaOrig="400" w14:anchorId="341FF0A7">
                <v:shape id="_x0000_i1093" type="#_x0000_t75" style="width:36pt;height:16.5pt" o:ole="">
                  <v:imagedata r:id="rId145" o:title=""/>
                </v:shape>
                <o:OLEObject Type="Embed" ProgID="Equation.DSMT4" ShapeID="_x0000_i1093" DrawAspect="Content" ObjectID="_1824040526" r:id="rId146"/>
              </w:object>
            </w:r>
          </w:p>
        </w:tc>
        <w:tc>
          <w:tcPr>
            <w:tcW w:w="2843" w:type="dxa"/>
            <w:shd w:val="clear" w:color="auto" w:fill="FFFFFF" w:themeFill="background1"/>
            <w:hideMark/>
          </w:tcPr>
          <w:p w14:paraId="7DDBD2A8" w14:textId="27256FA3" w:rsidR="00B25705" w:rsidRPr="00C526A3" w:rsidRDefault="00E901D8" w:rsidP="00E61DB7">
            <w:pPr>
              <w:jc w:val="center"/>
              <w:cnfStyle w:val="100000000000" w:firstRow="1" w:lastRow="0" w:firstColumn="0" w:lastColumn="0" w:oddVBand="0" w:evenVBand="0" w:oddHBand="0" w:evenHBand="0" w:firstRowFirstColumn="0" w:firstRowLastColumn="0" w:lastRowFirstColumn="0" w:lastRowLastColumn="0"/>
              <w:rPr>
                <w:sz w:val="20"/>
              </w:rPr>
            </w:pPr>
            <w:r w:rsidRPr="00C526A3">
              <w:rPr>
                <w:b w:val="0"/>
                <w:bCs w:val="0"/>
                <w:color w:val="auto"/>
                <w:position w:val="-10"/>
                <w:sz w:val="20"/>
              </w:rPr>
              <w:object w:dxaOrig="1060" w:dyaOrig="300" w14:anchorId="48600711">
                <v:shape id="_x0000_i1094" type="#_x0000_t75" style="width:56.25pt;height:15pt" o:ole="">
                  <v:imagedata r:id="rId147" o:title=""/>
                </v:shape>
                <o:OLEObject Type="Embed" ProgID="Equation.3" ShapeID="_x0000_i1094" DrawAspect="Content" ObjectID="_1824040527" r:id="rId148"/>
              </w:object>
            </w:r>
          </w:p>
        </w:tc>
        <w:tc>
          <w:tcPr>
            <w:tcW w:w="2450" w:type="dxa"/>
            <w:shd w:val="clear" w:color="auto" w:fill="FFFFFF" w:themeFill="background1"/>
            <w:hideMark/>
          </w:tcPr>
          <w:p w14:paraId="752D688B" w14:textId="3551CD13" w:rsidR="00B25705" w:rsidRPr="00C526A3" w:rsidRDefault="00E901D8" w:rsidP="00E61DB7">
            <w:pPr>
              <w:jc w:val="center"/>
              <w:cnfStyle w:val="100000000000" w:firstRow="1" w:lastRow="0" w:firstColumn="0" w:lastColumn="0" w:oddVBand="0" w:evenVBand="0" w:oddHBand="0" w:evenHBand="0" w:firstRowFirstColumn="0" w:firstRowLastColumn="0" w:lastRowFirstColumn="0" w:lastRowLastColumn="0"/>
              <w:rPr>
                <w:sz w:val="20"/>
              </w:rPr>
            </w:pPr>
            <w:r w:rsidRPr="00E901D8">
              <w:rPr>
                <w:b w:val="0"/>
                <w:bCs w:val="0"/>
                <w:color w:val="auto"/>
                <w:position w:val="-10"/>
                <w:sz w:val="20"/>
              </w:rPr>
              <w:object w:dxaOrig="1540" w:dyaOrig="300" w14:anchorId="29C75EB9">
                <v:shape id="_x0000_i1095" type="#_x0000_t75" style="width:77.25pt;height:15pt" o:ole="">
                  <v:imagedata r:id="rId149" o:title=""/>
                </v:shape>
                <o:OLEObject Type="Embed" ProgID="Equation.3" ShapeID="_x0000_i1095" DrawAspect="Content" ObjectID="_1824040528" r:id="rId150"/>
              </w:object>
            </w:r>
            <w:r w:rsidR="00E61DB7" w:rsidRPr="00C526A3">
              <w:rPr>
                <w:sz w:val="20"/>
              </w:rPr>
              <w:t>,</w:t>
            </w:r>
          </w:p>
        </w:tc>
        <w:tc>
          <w:tcPr>
            <w:tcW w:w="2451" w:type="dxa"/>
            <w:shd w:val="clear" w:color="auto" w:fill="FFFFFF" w:themeFill="background1"/>
            <w:hideMark/>
          </w:tcPr>
          <w:p w14:paraId="6A10A3E4" w14:textId="421B4741" w:rsidR="00B25705" w:rsidRPr="00C526A3" w:rsidRDefault="00E901D8" w:rsidP="00E61DB7">
            <w:pPr>
              <w:jc w:val="center"/>
              <w:cnfStyle w:val="100000000000" w:firstRow="1" w:lastRow="0" w:firstColumn="0" w:lastColumn="0" w:oddVBand="0" w:evenVBand="0" w:oddHBand="0" w:evenHBand="0" w:firstRowFirstColumn="0" w:firstRowLastColumn="0" w:lastRowFirstColumn="0" w:lastRowLastColumn="0"/>
              <w:rPr>
                <w:sz w:val="20"/>
              </w:rPr>
            </w:pPr>
            <w:r w:rsidRPr="00E901D8">
              <w:rPr>
                <w:b w:val="0"/>
                <w:bCs w:val="0"/>
                <w:color w:val="auto"/>
                <w:position w:val="-10"/>
                <w:sz w:val="20"/>
              </w:rPr>
              <w:object w:dxaOrig="1160" w:dyaOrig="300" w14:anchorId="1B7C1657">
                <v:shape id="_x0000_i1096" type="#_x0000_t75" style="width:57.75pt;height:15pt" o:ole="">
                  <v:imagedata r:id="rId151" o:title=""/>
                </v:shape>
                <o:OLEObject Type="Embed" ProgID="Equation.3" ShapeID="_x0000_i1096" DrawAspect="Content" ObjectID="_1824040529" r:id="rId152"/>
              </w:object>
            </w:r>
          </w:p>
        </w:tc>
      </w:tr>
      <w:tr w:rsidR="00E61DB7" w:rsidRPr="00C526A3" w14:paraId="03F11777" w14:textId="77777777" w:rsidTr="00E61DB7">
        <w:trPr>
          <w:cnfStyle w:val="000000100000" w:firstRow="0" w:lastRow="0" w:firstColumn="0" w:lastColumn="0" w:oddVBand="0" w:evenVBand="0" w:oddHBand="1" w:evenHBand="0" w:firstRowFirstColumn="0" w:firstRowLastColumn="0" w:lastRowFirstColumn="0" w:lastRowLastColumn="0"/>
          <w:trHeight w:val="149"/>
        </w:trPr>
        <w:tc>
          <w:tcPr>
            <w:cnfStyle w:val="001000000000" w:firstRow="0" w:lastRow="0" w:firstColumn="1" w:lastColumn="0" w:oddVBand="0" w:evenVBand="0" w:oddHBand="0" w:evenHBand="0" w:firstRowFirstColumn="0" w:firstRowLastColumn="0" w:lastRowFirstColumn="0" w:lastRowLastColumn="0"/>
            <w:tcW w:w="1169" w:type="dxa"/>
            <w:vMerge w:val="restart"/>
            <w:shd w:val="clear" w:color="auto" w:fill="FFFFFF" w:themeFill="background1"/>
            <w:vAlign w:val="center"/>
            <w:hideMark/>
          </w:tcPr>
          <w:p w14:paraId="238751CB" w14:textId="77777777" w:rsidR="00B25705" w:rsidRPr="00C526A3" w:rsidRDefault="00B25705" w:rsidP="00E61DB7">
            <w:pPr>
              <w:jc w:val="center"/>
              <w:rPr>
                <w:b w:val="0"/>
                <w:color w:val="000000"/>
                <w:sz w:val="20"/>
                <w:lang w:val="ru-RU"/>
              </w:rPr>
            </w:pPr>
            <w:r w:rsidRPr="00C526A3">
              <w:rPr>
                <w:b w:val="0"/>
                <w:color w:val="000000"/>
                <w:sz w:val="20"/>
                <w:lang w:val="ru-RU"/>
              </w:rPr>
              <w:t>3</w:t>
            </w:r>
          </w:p>
        </w:tc>
        <w:tc>
          <w:tcPr>
            <w:tcW w:w="2843" w:type="dxa"/>
            <w:shd w:val="clear" w:color="auto" w:fill="FFFFFF" w:themeFill="background1"/>
            <w:hideMark/>
          </w:tcPr>
          <w:p w14:paraId="1959A075" w14:textId="77777777" w:rsidR="00B25705" w:rsidRPr="00C526A3" w:rsidRDefault="00B25705" w:rsidP="001A0E4F">
            <w:pPr>
              <w:jc w:val="center"/>
              <w:cnfStyle w:val="000000100000" w:firstRow="0" w:lastRow="0" w:firstColumn="0" w:lastColumn="0" w:oddVBand="0" w:evenVBand="0" w:oddHBand="1" w:evenHBand="0" w:firstRowFirstColumn="0" w:firstRowLastColumn="0" w:lastRowFirstColumn="0" w:lastRowLastColumn="0"/>
              <w:rPr>
                <w:color w:val="000000"/>
                <w:sz w:val="20"/>
              </w:rPr>
            </w:pPr>
            <w:r w:rsidRPr="00C526A3">
              <w:rPr>
                <w:noProof/>
                <w:sz w:val="20"/>
                <w:lang w:val="ru-RU"/>
              </w:rPr>
              <w:t>5</w:t>
            </w:r>
            <w:r w:rsidRPr="00C526A3">
              <w:rPr>
                <w:noProof/>
                <w:sz w:val="20"/>
              </w:rPr>
              <w:t>5.09</w:t>
            </w:r>
          </w:p>
        </w:tc>
        <w:tc>
          <w:tcPr>
            <w:tcW w:w="2450" w:type="dxa"/>
            <w:shd w:val="clear" w:color="auto" w:fill="FFFFFF" w:themeFill="background1"/>
            <w:hideMark/>
          </w:tcPr>
          <w:p w14:paraId="1E6D5577" w14:textId="77777777" w:rsidR="00B25705" w:rsidRPr="00C526A3" w:rsidRDefault="00B25705" w:rsidP="001A0E4F">
            <w:pPr>
              <w:jc w:val="center"/>
              <w:cnfStyle w:val="000000100000" w:firstRow="0" w:lastRow="0" w:firstColumn="0" w:lastColumn="0" w:oddVBand="0" w:evenVBand="0" w:oddHBand="1" w:evenHBand="0" w:firstRowFirstColumn="0" w:firstRowLastColumn="0" w:lastRowFirstColumn="0" w:lastRowLastColumn="0"/>
              <w:rPr>
                <w:color w:val="000000"/>
                <w:sz w:val="20"/>
              </w:rPr>
            </w:pPr>
            <w:r w:rsidRPr="00C526A3">
              <w:rPr>
                <w:noProof/>
                <w:sz w:val="20"/>
                <w:lang w:val="ru-RU"/>
              </w:rPr>
              <w:t>8</w:t>
            </w:r>
            <w:r w:rsidRPr="00C526A3">
              <w:rPr>
                <w:noProof/>
                <w:sz w:val="20"/>
              </w:rPr>
              <w:t>.</w:t>
            </w:r>
            <w:r w:rsidRPr="00C526A3">
              <w:rPr>
                <w:noProof/>
                <w:sz w:val="20"/>
                <w:lang w:val="ru-RU"/>
              </w:rPr>
              <w:t>0</w:t>
            </w:r>
            <w:r w:rsidRPr="00C526A3">
              <w:rPr>
                <w:noProof/>
                <w:sz w:val="20"/>
              </w:rPr>
              <w:t>1</w:t>
            </w:r>
          </w:p>
        </w:tc>
        <w:tc>
          <w:tcPr>
            <w:tcW w:w="2451" w:type="dxa"/>
            <w:shd w:val="clear" w:color="auto" w:fill="FFFFFF" w:themeFill="background1"/>
            <w:hideMark/>
          </w:tcPr>
          <w:p w14:paraId="6374691B" w14:textId="77777777" w:rsidR="00B25705" w:rsidRPr="00C526A3" w:rsidRDefault="00B25705" w:rsidP="001A0E4F">
            <w:pPr>
              <w:jc w:val="center"/>
              <w:cnfStyle w:val="000000100000" w:firstRow="0" w:lastRow="0" w:firstColumn="0" w:lastColumn="0" w:oddVBand="0" w:evenVBand="0" w:oddHBand="1" w:evenHBand="0" w:firstRowFirstColumn="0" w:firstRowLastColumn="0" w:lastRowFirstColumn="0" w:lastRowLastColumn="0"/>
              <w:rPr>
                <w:color w:val="000000"/>
                <w:sz w:val="20"/>
              </w:rPr>
            </w:pPr>
            <w:r w:rsidRPr="00C526A3">
              <w:rPr>
                <w:color w:val="000000"/>
                <w:sz w:val="20"/>
              </w:rPr>
              <w:t>0.123</w:t>
            </w:r>
          </w:p>
        </w:tc>
      </w:tr>
      <w:tr w:rsidR="00E61DB7" w:rsidRPr="00C526A3" w14:paraId="467769D6" w14:textId="77777777" w:rsidTr="00E61DB7">
        <w:trPr>
          <w:trHeight w:val="17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vAlign w:val="center"/>
            <w:hideMark/>
          </w:tcPr>
          <w:p w14:paraId="531DDDDC" w14:textId="77777777" w:rsidR="00B25705" w:rsidRPr="00C526A3" w:rsidRDefault="00B25705" w:rsidP="00E61DB7">
            <w:pPr>
              <w:jc w:val="center"/>
              <w:rPr>
                <w:b w:val="0"/>
                <w:color w:val="000000"/>
                <w:sz w:val="20"/>
                <w:lang w:val="ru-RU"/>
              </w:rPr>
            </w:pPr>
          </w:p>
        </w:tc>
        <w:tc>
          <w:tcPr>
            <w:tcW w:w="2843" w:type="dxa"/>
            <w:shd w:val="clear" w:color="auto" w:fill="FFFFFF" w:themeFill="background1"/>
            <w:hideMark/>
          </w:tcPr>
          <w:p w14:paraId="3BD53284" w14:textId="77777777" w:rsidR="00B25705" w:rsidRPr="00C526A3" w:rsidRDefault="00B25705" w:rsidP="001A0E4F">
            <w:pPr>
              <w:jc w:val="center"/>
              <w:cnfStyle w:val="000000000000" w:firstRow="0" w:lastRow="0" w:firstColumn="0" w:lastColumn="0" w:oddVBand="0" w:evenVBand="0" w:oddHBand="0" w:evenHBand="0" w:firstRowFirstColumn="0" w:firstRowLastColumn="0" w:lastRowFirstColumn="0" w:lastRowLastColumn="0"/>
              <w:rPr>
                <w:color w:val="000000"/>
                <w:sz w:val="20"/>
              </w:rPr>
            </w:pPr>
            <w:r w:rsidRPr="00C526A3">
              <w:rPr>
                <w:noProof/>
                <w:sz w:val="20"/>
                <w:lang w:val="ru-RU"/>
              </w:rPr>
              <w:t>6</w:t>
            </w:r>
            <w:r w:rsidRPr="00C526A3">
              <w:rPr>
                <w:noProof/>
                <w:sz w:val="20"/>
              </w:rPr>
              <w:t>7.81</w:t>
            </w:r>
          </w:p>
        </w:tc>
        <w:tc>
          <w:tcPr>
            <w:tcW w:w="2450" w:type="dxa"/>
            <w:shd w:val="clear" w:color="auto" w:fill="FFFFFF" w:themeFill="background1"/>
            <w:hideMark/>
          </w:tcPr>
          <w:p w14:paraId="7CFFB383" w14:textId="77777777" w:rsidR="00B25705" w:rsidRPr="00C526A3" w:rsidRDefault="00B25705" w:rsidP="001A0E4F">
            <w:pPr>
              <w:jc w:val="center"/>
              <w:cnfStyle w:val="000000000000" w:firstRow="0" w:lastRow="0" w:firstColumn="0" w:lastColumn="0" w:oddVBand="0" w:evenVBand="0" w:oddHBand="0" w:evenHBand="0" w:firstRowFirstColumn="0" w:firstRowLastColumn="0" w:lastRowFirstColumn="0" w:lastRowLastColumn="0"/>
              <w:rPr>
                <w:color w:val="000000"/>
                <w:sz w:val="20"/>
              </w:rPr>
            </w:pPr>
            <w:r w:rsidRPr="00C526A3">
              <w:rPr>
                <w:noProof/>
                <w:sz w:val="20"/>
                <w:lang w:val="ru-RU"/>
              </w:rPr>
              <w:t>11.0</w:t>
            </w:r>
            <w:r w:rsidRPr="00C526A3">
              <w:rPr>
                <w:noProof/>
                <w:sz w:val="20"/>
              </w:rPr>
              <w:t>3</w:t>
            </w:r>
          </w:p>
        </w:tc>
        <w:tc>
          <w:tcPr>
            <w:tcW w:w="2451" w:type="dxa"/>
            <w:shd w:val="clear" w:color="auto" w:fill="FFFFFF" w:themeFill="background1"/>
            <w:hideMark/>
          </w:tcPr>
          <w:p w14:paraId="7896A651" w14:textId="77777777" w:rsidR="00B25705" w:rsidRPr="00C526A3" w:rsidRDefault="00B25705" w:rsidP="001A0E4F">
            <w:pPr>
              <w:jc w:val="center"/>
              <w:cnfStyle w:val="000000000000" w:firstRow="0" w:lastRow="0" w:firstColumn="0" w:lastColumn="0" w:oddVBand="0" w:evenVBand="0" w:oddHBand="0" w:evenHBand="0" w:firstRowFirstColumn="0" w:firstRowLastColumn="0" w:lastRowFirstColumn="0" w:lastRowLastColumn="0"/>
              <w:rPr>
                <w:color w:val="000000"/>
                <w:sz w:val="20"/>
                <w:lang w:val="ru-RU"/>
              </w:rPr>
            </w:pPr>
            <w:r w:rsidRPr="00C526A3">
              <w:rPr>
                <w:color w:val="000000"/>
                <w:sz w:val="20"/>
              </w:rPr>
              <w:t>0.</w:t>
            </w:r>
            <w:r w:rsidRPr="00C526A3">
              <w:rPr>
                <w:color w:val="000000"/>
                <w:sz w:val="20"/>
                <w:lang w:val="ru-RU"/>
              </w:rPr>
              <w:t>831</w:t>
            </w:r>
          </w:p>
        </w:tc>
      </w:tr>
      <w:tr w:rsidR="00E61DB7" w:rsidRPr="00C526A3" w14:paraId="6775BFCE" w14:textId="77777777" w:rsidTr="00E61DB7">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vAlign w:val="center"/>
            <w:hideMark/>
          </w:tcPr>
          <w:p w14:paraId="6E240CAF" w14:textId="77777777" w:rsidR="00B25705" w:rsidRPr="00C526A3" w:rsidRDefault="00B25705" w:rsidP="00E61DB7">
            <w:pPr>
              <w:jc w:val="center"/>
              <w:rPr>
                <w:b w:val="0"/>
                <w:color w:val="000000"/>
                <w:sz w:val="20"/>
                <w:lang w:val="ru-RU"/>
              </w:rPr>
            </w:pPr>
          </w:p>
        </w:tc>
        <w:tc>
          <w:tcPr>
            <w:tcW w:w="2843" w:type="dxa"/>
            <w:shd w:val="clear" w:color="auto" w:fill="FFFFFF" w:themeFill="background1"/>
            <w:hideMark/>
          </w:tcPr>
          <w:p w14:paraId="78077C86" w14:textId="77777777" w:rsidR="00B25705" w:rsidRPr="00C526A3" w:rsidRDefault="00B25705" w:rsidP="001A0E4F">
            <w:pPr>
              <w:jc w:val="center"/>
              <w:cnfStyle w:val="000000100000" w:firstRow="0" w:lastRow="0" w:firstColumn="0" w:lastColumn="0" w:oddVBand="0" w:evenVBand="0" w:oddHBand="1" w:evenHBand="0" w:firstRowFirstColumn="0" w:firstRowLastColumn="0" w:lastRowFirstColumn="0" w:lastRowLastColumn="0"/>
              <w:rPr>
                <w:color w:val="000000"/>
                <w:sz w:val="20"/>
              </w:rPr>
            </w:pPr>
            <w:r w:rsidRPr="00C526A3">
              <w:rPr>
                <w:noProof/>
                <w:sz w:val="20"/>
                <w:lang w:val="ru-RU"/>
              </w:rPr>
              <w:t>7</w:t>
            </w:r>
            <w:r w:rsidRPr="00C526A3">
              <w:rPr>
                <w:noProof/>
                <w:sz w:val="20"/>
              </w:rPr>
              <w:t>4.70</w:t>
            </w:r>
          </w:p>
        </w:tc>
        <w:tc>
          <w:tcPr>
            <w:tcW w:w="2450" w:type="dxa"/>
            <w:shd w:val="clear" w:color="auto" w:fill="FFFFFF" w:themeFill="background1"/>
            <w:hideMark/>
          </w:tcPr>
          <w:p w14:paraId="524110B2" w14:textId="77777777" w:rsidR="00B25705" w:rsidRPr="00C526A3" w:rsidRDefault="00B25705" w:rsidP="001A0E4F">
            <w:pPr>
              <w:jc w:val="center"/>
              <w:cnfStyle w:val="000000100000" w:firstRow="0" w:lastRow="0" w:firstColumn="0" w:lastColumn="0" w:oddVBand="0" w:evenVBand="0" w:oddHBand="1" w:evenHBand="0" w:firstRowFirstColumn="0" w:firstRowLastColumn="0" w:lastRowFirstColumn="0" w:lastRowLastColumn="0"/>
              <w:rPr>
                <w:color w:val="000000"/>
                <w:sz w:val="20"/>
              </w:rPr>
            </w:pPr>
            <w:r w:rsidRPr="00C526A3">
              <w:rPr>
                <w:noProof/>
                <w:sz w:val="20"/>
                <w:lang w:val="ru-RU"/>
              </w:rPr>
              <w:t>12</w:t>
            </w:r>
            <w:r w:rsidRPr="00C526A3">
              <w:rPr>
                <w:noProof/>
                <w:sz w:val="20"/>
              </w:rPr>
              <w:t>.</w:t>
            </w:r>
            <w:r w:rsidRPr="00C526A3">
              <w:rPr>
                <w:noProof/>
                <w:sz w:val="20"/>
                <w:lang w:val="ru-RU"/>
              </w:rPr>
              <w:t>2</w:t>
            </w:r>
            <w:r w:rsidRPr="00C526A3">
              <w:rPr>
                <w:noProof/>
                <w:sz w:val="20"/>
              </w:rPr>
              <w:t>1</w:t>
            </w:r>
          </w:p>
        </w:tc>
        <w:tc>
          <w:tcPr>
            <w:tcW w:w="2451" w:type="dxa"/>
            <w:shd w:val="clear" w:color="auto" w:fill="FFFFFF" w:themeFill="background1"/>
            <w:hideMark/>
          </w:tcPr>
          <w:p w14:paraId="252A6BC9" w14:textId="77777777" w:rsidR="00B25705" w:rsidRPr="00C526A3" w:rsidRDefault="00B25705" w:rsidP="001A0E4F">
            <w:pPr>
              <w:jc w:val="center"/>
              <w:cnfStyle w:val="000000100000" w:firstRow="0" w:lastRow="0" w:firstColumn="0" w:lastColumn="0" w:oddVBand="0" w:evenVBand="0" w:oddHBand="1" w:evenHBand="0" w:firstRowFirstColumn="0" w:firstRowLastColumn="0" w:lastRowFirstColumn="0" w:lastRowLastColumn="0"/>
              <w:rPr>
                <w:color w:val="000000"/>
                <w:sz w:val="20"/>
              </w:rPr>
            </w:pPr>
            <w:r w:rsidRPr="00C526A3">
              <w:rPr>
                <w:color w:val="000000"/>
                <w:sz w:val="20"/>
              </w:rPr>
              <w:t>0</w:t>
            </w:r>
            <w:r w:rsidRPr="00C526A3">
              <w:rPr>
                <w:color w:val="000000"/>
                <w:sz w:val="20"/>
                <w:lang w:val="ru-RU"/>
              </w:rPr>
              <w:t>.7</w:t>
            </w:r>
            <w:r w:rsidRPr="00C526A3">
              <w:rPr>
                <w:color w:val="000000"/>
                <w:sz w:val="20"/>
              </w:rPr>
              <w:t>15</w:t>
            </w:r>
          </w:p>
        </w:tc>
      </w:tr>
      <w:tr w:rsidR="00E61DB7" w:rsidRPr="00C526A3" w14:paraId="7B4876B5" w14:textId="77777777" w:rsidTr="00E61DB7">
        <w:trPr>
          <w:trHeight w:val="151"/>
        </w:trPr>
        <w:tc>
          <w:tcPr>
            <w:cnfStyle w:val="001000000000" w:firstRow="0" w:lastRow="0" w:firstColumn="1" w:lastColumn="0" w:oddVBand="0" w:evenVBand="0" w:oddHBand="0" w:evenHBand="0" w:firstRowFirstColumn="0" w:firstRowLastColumn="0" w:lastRowFirstColumn="0" w:lastRowLastColumn="0"/>
            <w:tcW w:w="1169" w:type="dxa"/>
            <w:vMerge w:val="restart"/>
            <w:shd w:val="clear" w:color="auto" w:fill="FFFFFF" w:themeFill="background1"/>
            <w:vAlign w:val="center"/>
            <w:hideMark/>
          </w:tcPr>
          <w:p w14:paraId="2B4C2E1C" w14:textId="77777777" w:rsidR="00B25705" w:rsidRPr="00C526A3" w:rsidRDefault="00B25705" w:rsidP="00E61DB7">
            <w:pPr>
              <w:jc w:val="center"/>
              <w:rPr>
                <w:b w:val="0"/>
                <w:color w:val="000000"/>
                <w:sz w:val="20"/>
                <w:lang w:val="ru-RU"/>
              </w:rPr>
            </w:pPr>
            <w:r w:rsidRPr="00C526A3">
              <w:rPr>
                <w:b w:val="0"/>
                <w:color w:val="000000"/>
                <w:sz w:val="20"/>
                <w:lang w:val="ru-RU"/>
              </w:rPr>
              <w:t>4</w:t>
            </w:r>
          </w:p>
        </w:tc>
        <w:tc>
          <w:tcPr>
            <w:tcW w:w="2843" w:type="dxa"/>
            <w:shd w:val="clear" w:color="auto" w:fill="FFFFFF" w:themeFill="background1"/>
            <w:hideMark/>
          </w:tcPr>
          <w:p w14:paraId="2491ADB5" w14:textId="77777777" w:rsidR="00B25705" w:rsidRPr="00C526A3" w:rsidRDefault="00B25705" w:rsidP="001A0E4F">
            <w:pPr>
              <w:jc w:val="center"/>
              <w:cnfStyle w:val="000000000000" w:firstRow="0" w:lastRow="0" w:firstColumn="0" w:lastColumn="0" w:oddVBand="0" w:evenVBand="0" w:oddHBand="0" w:evenHBand="0" w:firstRowFirstColumn="0" w:firstRowLastColumn="0" w:lastRowFirstColumn="0" w:lastRowLastColumn="0"/>
              <w:rPr>
                <w:color w:val="000000"/>
                <w:sz w:val="20"/>
              </w:rPr>
            </w:pPr>
            <w:r w:rsidRPr="00C526A3">
              <w:rPr>
                <w:color w:val="000000"/>
                <w:sz w:val="20"/>
                <w:lang w:val="ru-RU"/>
              </w:rPr>
              <w:t>4</w:t>
            </w:r>
            <w:r w:rsidRPr="00C526A3">
              <w:rPr>
                <w:color w:val="000000"/>
                <w:sz w:val="20"/>
              </w:rPr>
              <w:t>5.62</w:t>
            </w:r>
          </w:p>
        </w:tc>
        <w:tc>
          <w:tcPr>
            <w:tcW w:w="2450" w:type="dxa"/>
            <w:shd w:val="clear" w:color="auto" w:fill="FFFFFF" w:themeFill="background1"/>
            <w:hideMark/>
          </w:tcPr>
          <w:p w14:paraId="03C1C1D0" w14:textId="77777777" w:rsidR="00B25705" w:rsidRPr="00C526A3" w:rsidRDefault="00B25705" w:rsidP="001A0E4F">
            <w:pPr>
              <w:jc w:val="center"/>
              <w:cnfStyle w:val="000000000000" w:firstRow="0" w:lastRow="0" w:firstColumn="0" w:lastColumn="0" w:oddVBand="0" w:evenVBand="0" w:oddHBand="0" w:evenHBand="0" w:firstRowFirstColumn="0" w:firstRowLastColumn="0" w:lastRowFirstColumn="0" w:lastRowLastColumn="0"/>
              <w:rPr>
                <w:color w:val="000000"/>
                <w:sz w:val="20"/>
              </w:rPr>
            </w:pPr>
            <w:r w:rsidRPr="00C526A3">
              <w:rPr>
                <w:color w:val="000000"/>
                <w:sz w:val="20"/>
                <w:lang w:val="ru-RU"/>
              </w:rPr>
              <w:t>8</w:t>
            </w:r>
            <w:r w:rsidRPr="00C526A3">
              <w:rPr>
                <w:color w:val="000000"/>
                <w:sz w:val="20"/>
              </w:rPr>
              <w:t>.89</w:t>
            </w:r>
          </w:p>
        </w:tc>
        <w:tc>
          <w:tcPr>
            <w:tcW w:w="2451" w:type="dxa"/>
            <w:shd w:val="clear" w:color="auto" w:fill="FFFFFF" w:themeFill="background1"/>
            <w:hideMark/>
          </w:tcPr>
          <w:p w14:paraId="3B34FFDC" w14:textId="77777777" w:rsidR="00B25705" w:rsidRPr="00C526A3" w:rsidRDefault="00B25705" w:rsidP="001A0E4F">
            <w:pPr>
              <w:jc w:val="center"/>
              <w:cnfStyle w:val="000000000000" w:firstRow="0" w:lastRow="0" w:firstColumn="0" w:lastColumn="0" w:oddVBand="0" w:evenVBand="0" w:oddHBand="0" w:evenHBand="0" w:firstRowFirstColumn="0" w:firstRowLastColumn="0" w:lastRowFirstColumn="0" w:lastRowLastColumn="0"/>
              <w:rPr>
                <w:color w:val="000000"/>
                <w:sz w:val="20"/>
                <w:lang w:val="ru-RU"/>
              </w:rPr>
            </w:pPr>
            <w:r w:rsidRPr="00C526A3">
              <w:rPr>
                <w:color w:val="000000"/>
                <w:sz w:val="20"/>
                <w:lang w:val="ru-RU"/>
              </w:rPr>
              <w:t>0.132</w:t>
            </w:r>
          </w:p>
        </w:tc>
      </w:tr>
      <w:tr w:rsidR="00E61DB7" w:rsidRPr="00C526A3" w14:paraId="6F1C0D19" w14:textId="77777777" w:rsidTr="00E61DB7">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25FEEB27" w14:textId="77777777" w:rsidR="00B25705" w:rsidRPr="00C526A3" w:rsidRDefault="00B25705" w:rsidP="001A0E4F">
            <w:pPr>
              <w:rPr>
                <w:color w:val="000000"/>
                <w:sz w:val="20"/>
                <w:lang w:val="ru-RU"/>
              </w:rPr>
            </w:pPr>
          </w:p>
        </w:tc>
        <w:tc>
          <w:tcPr>
            <w:tcW w:w="2843" w:type="dxa"/>
            <w:shd w:val="clear" w:color="auto" w:fill="FFFFFF" w:themeFill="background1"/>
            <w:hideMark/>
          </w:tcPr>
          <w:p w14:paraId="3F8FF223" w14:textId="77777777" w:rsidR="00B25705" w:rsidRPr="00C526A3" w:rsidRDefault="00B25705" w:rsidP="001A0E4F">
            <w:pPr>
              <w:jc w:val="center"/>
              <w:cnfStyle w:val="000000100000" w:firstRow="0" w:lastRow="0" w:firstColumn="0" w:lastColumn="0" w:oddVBand="0" w:evenVBand="0" w:oddHBand="1" w:evenHBand="0" w:firstRowFirstColumn="0" w:firstRowLastColumn="0" w:lastRowFirstColumn="0" w:lastRowLastColumn="0"/>
              <w:rPr>
                <w:color w:val="000000"/>
                <w:sz w:val="20"/>
              </w:rPr>
            </w:pPr>
            <w:r w:rsidRPr="00C526A3">
              <w:rPr>
                <w:color w:val="000000"/>
                <w:sz w:val="20"/>
                <w:lang w:val="ru-RU"/>
              </w:rPr>
              <w:t>6</w:t>
            </w:r>
            <w:r w:rsidRPr="00C526A3">
              <w:rPr>
                <w:color w:val="000000"/>
                <w:sz w:val="20"/>
              </w:rPr>
              <w:t>6.91</w:t>
            </w:r>
          </w:p>
        </w:tc>
        <w:tc>
          <w:tcPr>
            <w:tcW w:w="2450" w:type="dxa"/>
            <w:shd w:val="clear" w:color="auto" w:fill="FFFFFF" w:themeFill="background1"/>
            <w:hideMark/>
          </w:tcPr>
          <w:p w14:paraId="104900AF" w14:textId="77777777" w:rsidR="00B25705" w:rsidRPr="00C526A3" w:rsidRDefault="00B25705" w:rsidP="001A0E4F">
            <w:pPr>
              <w:jc w:val="center"/>
              <w:cnfStyle w:val="000000100000" w:firstRow="0" w:lastRow="0" w:firstColumn="0" w:lastColumn="0" w:oddVBand="0" w:evenVBand="0" w:oddHBand="1" w:evenHBand="0" w:firstRowFirstColumn="0" w:firstRowLastColumn="0" w:lastRowFirstColumn="0" w:lastRowLastColumn="0"/>
              <w:rPr>
                <w:color w:val="000000"/>
                <w:sz w:val="20"/>
              </w:rPr>
            </w:pPr>
            <w:r w:rsidRPr="00C526A3">
              <w:rPr>
                <w:color w:val="000000"/>
                <w:sz w:val="20"/>
                <w:lang w:val="ru-RU"/>
              </w:rPr>
              <w:t>10</w:t>
            </w:r>
            <w:r w:rsidRPr="00C526A3">
              <w:rPr>
                <w:color w:val="000000"/>
                <w:sz w:val="20"/>
              </w:rPr>
              <w:t>.28</w:t>
            </w:r>
          </w:p>
        </w:tc>
        <w:tc>
          <w:tcPr>
            <w:tcW w:w="2451" w:type="dxa"/>
            <w:shd w:val="clear" w:color="auto" w:fill="FFFFFF" w:themeFill="background1"/>
            <w:hideMark/>
          </w:tcPr>
          <w:p w14:paraId="5BABF67D" w14:textId="77777777" w:rsidR="00B25705" w:rsidRPr="00C526A3" w:rsidRDefault="00B25705" w:rsidP="001A0E4F">
            <w:pPr>
              <w:jc w:val="center"/>
              <w:cnfStyle w:val="000000100000" w:firstRow="0" w:lastRow="0" w:firstColumn="0" w:lastColumn="0" w:oddVBand="0" w:evenVBand="0" w:oddHBand="1" w:evenHBand="0" w:firstRowFirstColumn="0" w:firstRowLastColumn="0" w:lastRowFirstColumn="0" w:lastRowLastColumn="0"/>
              <w:rPr>
                <w:color w:val="000000"/>
                <w:sz w:val="20"/>
                <w:lang w:val="ru-RU"/>
              </w:rPr>
            </w:pPr>
            <w:r w:rsidRPr="00C526A3">
              <w:rPr>
                <w:color w:val="000000"/>
                <w:sz w:val="20"/>
              </w:rPr>
              <w:t>0.</w:t>
            </w:r>
            <w:r w:rsidRPr="00C526A3">
              <w:rPr>
                <w:color w:val="000000"/>
                <w:sz w:val="20"/>
                <w:lang w:val="ru-RU"/>
              </w:rPr>
              <w:t>091</w:t>
            </w:r>
          </w:p>
        </w:tc>
      </w:tr>
      <w:tr w:rsidR="00E61DB7" w:rsidRPr="00C526A3" w14:paraId="6B7BA22D" w14:textId="77777777" w:rsidTr="00E61DB7">
        <w:trPr>
          <w:trHeight w:val="219"/>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222F634E" w14:textId="77777777" w:rsidR="00B25705" w:rsidRPr="00C526A3" w:rsidRDefault="00B25705" w:rsidP="001A0E4F">
            <w:pPr>
              <w:rPr>
                <w:color w:val="000000"/>
                <w:sz w:val="20"/>
                <w:lang w:val="ru-RU"/>
              </w:rPr>
            </w:pPr>
          </w:p>
        </w:tc>
        <w:tc>
          <w:tcPr>
            <w:tcW w:w="2843" w:type="dxa"/>
            <w:shd w:val="clear" w:color="auto" w:fill="FFFFFF" w:themeFill="background1"/>
            <w:hideMark/>
          </w:tcPr>
          <w:p w14:paraId="0F017E7B" w14:textId="77777777" w:rsidR="00B25705" w:rsidRPr="00C526A3" w:rsidRDefault="00B25705" w:rsidP="001A0E4F">
            <w:pPr>
              <w:jc w:val="center"/>
              <w:cnfStyle w:val="000000000000" w:firstRow="0" w:lastRow="0" w:firstColumn="0" w:lastColumn="0" w:oddVBand="0" w:evenVBand="0" w:oddHBand="0" w:evenHBand="0" w:firstRowFirstColumn="0" w:firstRowLastColumn="0" w:lastRowFirstColumn="0" w:lastRowLastColumn="0"/>
              <w:rPr>
                <w:color w:val="000000"/>
                <w:sz w:val="20"/>
              </w:rPr>
            </w:pPr>
            <w:r w:rsidRPr="00C526A3">
              <w:rPr>
                <w:color w:val="000000"/>
                <w:sz w:val="20"/>
                <w:lang w:val="ru-RU"/>
              </w:rPr>
              <w:t>6</w:t>
            </w:r>
            <w:r w:rsidRPr="00C526A3">
              <w:rPr>
                <w:color w:val="000000"/>
                <w:sz w:val="20"/>
              </w:rPr>
              <w:t>9.22</w:t>
            </w:r>
          </w:p>
        </w:tc>
        <w:tc>
          <w:tcPr>
            <w:tcW w:w="2450" w:type="dxa"/>
            <w:shd w:val="clear" w:color="auto" w:fill="FFFFFF" w:themeFill="background1"/>
            <w:hideMark/>
          </w:tcPr>
          <w:p w14:paraId="475DF1AD" w14:textId="77777777" w:rsidR="00B25705" w:rsidRPr="00C526A3" w:rsidRDefault="00B25705" w:rsidP="001A0E4F">
            <w:pPr>
              <w:jc w:val="center"/>
              <w:cnfStyle w:val="000000000000" w:firstRow="0" w:lastRow="0" w:firstColumn="0" w:lastColumn="0" w:oddVBand="0" w:evenVBand="0" w:oddHBand="0" w:evenHBand="0" w:firstRowFirstColumn="0" w:firstRowLastColumn="0" w:lastRowFirstColumn="0" w:lastRowLastColumn="0"/>
              <w:rPr>
                <w:color w:val="000000"/>
                <w:sz w:val="20"/>
              </w:rPr>
            </w:pPr>
            <w:r w:rsidRPr="00C526A3">
              <w:rPr>
                <w:color w:val="000000"/>
                <w:sz w:val="20"/>
                <w:lang w:val="ru-RU"/>
              </w:rPr>
              <w:t>11</w:t>
            </w:r>
            <w:r w:rsidRPr="00C526A3">
              <w:rPr>
                <w:color w:val="000000"/>
                <w:sz w:val="20"/>
              </w:rPr>
              <w:t>.</w:t>
            </w:r>
            <w:r w:rsidRPr="00C526A3">
              <w:rPr>
                <w:color w:val="000000"/>
                <w:sz w:val="20"/>
                <w:lang w:val="ru-RU"/>
              </w:rPr>
              <w:t>6</w:t>
            </w:r>
            <w:r w:rsidRPr="00C526A3">
              <w:rPr>
                <w:color w:val="000000"/>
                <w:sz w:val="20"/>
              </w:rPr>
              <w:t>2</w:t>
            </w:r>
          </w:p>
        </w:tc>
        <w:tc>
          <w:tcPr>
            <w:tcW w:w="2451" w:type="dxa"/>
            <w:shd w:val="clear" w:color="auto" w:fill="FFFFFF" w:themeFill="background1"/>
            <w:hideMark/>
          </w:tcPr>
          <w:p w14:paraId="7A0D4E24" w14:textId="77777777" w:rsidR="00B25705" w:rsidRPr="00C526A3" w:rsidRDefault="00B25705" w:rsidP="001A0E4F">
            <w:pPr>
              <w:jc w:val="center"/>
              <w:cnfStyle w:val="000000000000" w:firstRow="0" w:lastRow="0" w:firstColumn="0" w:lastColumn="0" w:oddVBand="0" w:evenVBand="0" w:oddHBand="0" w:evenHBand="0" w:firstRowFirstColumn="0" w:firstRowLastColumn="0" w:lastRowFirstColumn="0" w:lastRowLastColumn="0"/>
              <w:rPr>
                <w:color w:val="000000"/>
                <w:sz w:val="20"/>
              </w:rPr>
            </w:pPr>
            <w:r w:rsidRPr="00C526A3">
              <w:rPr>
                <w:color w:val="000000"/>
                <w:sz w:val="20"/>
              </w:rPr>
              <w:t>0.132</w:t>
            </w:r>
          </w:p>
        </w:tc>
      </w:tr>
    </w:tbl>
    <w:p w14:paraId="0361772D" w14:textId="661BD68C" w:rsidR="00E733D3" w:rsidRPr="00C526A3" w:rsidRDefault="00E61DB7" w:rsidP="00E61DB7">
      <w:pPr>
        <w:spacing w:before="120"/>
        <w:ind w:firstLine="284"/>
        <w:jc w:val="both"/>
        <w:rPr>
          <w:sz w:val="20"/>
          <w:lang w:val="en-GB"/>
        </w:rPr>
      </w:pPr>
      <w:bookmarkStart w:id="5" w:name="_Hlk167770188"/>
      <w:bookmarkEnd w:id="4"/>
      <w:r w:rsidRPr="00C526A3">
        <w:rPr>
          <w:color w:val="000000"/>
          <w:sz w:val="20"/>
        </w:rPr>
        <w:lastRenderedPageBreak/>
        <w:t xml:space="preserve">The calculations of the plate structure were performed for a seven-point earthquake, for which the acceleration amplitude is equal to </w:t>
      </w:r>
      <w:r w:rsidRPr="00C526A3">
        <w:rPr>
          <w:position w:val="-12"/>
          <w:sz w:val="20"/>
        </w:rPr>
        <w:object w:dxaOrig="900" w:dyaOrig="360" w14:anchorId="3DD4F5BE">
          <v:shape id="_x0000_i1097" type="#_x0000_t75" style="width:37.5pt;height:14.25pt" o:ole="">
            <v:imagedata r:id="rId153" o:title=""/>
          </v:shape>
          <o:OLEObject Type="Embed" ProgID="Equation.3" ShapeID="_x0000_i1097" DrawAspect="Content" ObjectID="_1824040530" r:id="rId154"/>
        </w:object>
      </w:r>
      <w:r w:rsidRPr="00C526A3">
        <w:rPr>
          <w:sz w:val="20"/>
        </w:rPr>
        <w:t xml:space="preserve">, where </w:t>
      </w:r>
      <w:r w:rsidRPr="00C526A3">
        <w:rPr>
          <w:position w:val="-12"/>
          <w:sz w:val="20"/>
        </w:rPr>
        <w:object w:dxaOrig="800" w:dyaOrig="360" w14:anchorId="2DE44DDF">
          <v:shape id="_x0000_i1098" type="#_x0000_t75" style="width:36pt;height:16.5pt" o:ole="">
            <v:imagedata r:id="rId155" o:title=""/>
          </v:shape>
          <o:OLEObject Type="Embed" ProgID="Equation.3" ShapeID="_x0000_i1098" DrawAspect="Content" ObjectID="_1824040531" r:id="rId156"/>
        </w:object>
      </w:r>
      <w:r w:rsidRPr="00C526A3">
        <w:rPr>
          <w:sz w:val="20"/>
        </w:rPr>
        <w:t>,</w:t>
      </w:r>
      <w:r w:rsidRPr="00C526A3">
        <w:rPr>
          <w:color w:val="000000"/>
          <w:sz w:val="20"/>
        </w:rPr>
        <w:t xml:space="preserve"> </w:t>
      </w:r>
      <w:r w:rsidRPr="00C526A3">
        <w:rPr>
          <w:position w:val="-10"/>
          <w:sz w:val="20"/>
        </w:rPr>
        <w:object w:dxaOrig="210" w:dyaOrig="270" w14:anchorId="2A8C214E">
          <v:shape id="_x0000_i1099" type="#_x0000_t75" style="width:8.25pt;height:11.25pt" o:ole="">
            <v:imagedata r:id="rId157" o:title=""/>
          </v:shape>
          <o:OLEObject Type="Embed" ProgID="Equation.3" ShapeID="_x0000_i1099" DrawAspect="Content" ObjectID="_1824040532" r:id="rId158"/>
        </w:object>
      </w:r>
      <w:r w:rsidRPr="00C526A3">
        <w:rPr>
          <w:position w:val="-10"/>
          <w:sz w:val="20"/>
        </w:rPr>
        <w:t xml:space="preserve"> </w:t>
      </w:r>
      <w:r w:rsidRPr="00C526A3">
        <w:rPr>
          <w:sz w:val="20"/>
        </w:rPr>
        <w:t xml:space="preserve">- acceleration of gravity. The amplitude of the base displacement is determined by the formula </w:t>
      </w:r>
      <w:r w:rsidRPr="00C526A3">
        <w:rPr>
          <w:position w:val="-12"/>
          <w:sz w:val="20"/>
        </w:rPr>
        <w:object w:dxaOrig="1320" w:dyaOrig="400" w14:anchorId="5CE67724">
          <v:shape id="_x0000_i1100" type="#_x0000_t75" style="width:55.5pt;height:16.5pt" o:ole="">
            <v:imagedata r:id="rId159" o:title=""/>
          </v:shape>
          <o:OLEObject Type="Embed" ProgID="Equation.3" ShapeID="_x0000_i1100" DrawAspect="Content" ObjectID="_1824040533" r:id="rId160"/>
        </w:object>
      </w:r>
    </w:p>
    <w:bookmarkEnd w:id="5"/>
    <w:p w14:paraId="238F91B4" w14:textId="295A2E20" w:rsidR="00D87E2A" w:rsidRPr="00C526A3" w:rsidRDefault="00D87E2A" w:rsidP="00D87E2A">
      <w:pPr>
        <w:pStyle w:val="1"/>
        <w:rPr>
          <w:b w:val="0"/>
          <w:caps w:val="0"/>
          <w:sz w:val="20"/>
          <w:lang w:val="en-GB"/>
        </w:rPr>
      </w:pPr>
      <w:r w:rsidRPr="00C526A3">
        <w:rPr>
          <w:rFonts w:asciiTheme="majorBidi" w:hAnsiTheme="majorBidi" w:cstheme="majorBidi"/>
          <w:lang w:val="en-GB"/>
        </w:rPr>
        <w:t>CONCLUSION</w:t>
      </w:r>
    </w:p>
    <w:p w14:paraId="1129DE49" w14:textId="74469B3B" w:rsidR="00AC79C5" w:rsidRPr="00C526A3" w:rsidRDefault="00E61DB7" w:rsidP="00AC79C5">
      <w:pPr>
        <w:widowControl w:val="0"/>
        <w:tabs>
          <w:tab w:val="left" w:pos="709"/>
        </w:tabs>
        <w:ind w:firstLine="284"/>
        <w:jc w:val="both"/>
        <w:rPr>
          <w:sz w:val="20"/>
          <w:lang w:val="en-GB"/>
        </w:rPr>
      </w:pPr>
      <w:r w:rsidRPr="00C526A3">
        <w:rPr>
          <w:sz w:val="20"/>
        </w:rPr>
        <w:t>Within the framework of the theory of plates and beams, a dynamic problem of oscillations of a plate structure under the action of a load specified by the displacement of the base according to the harmonic law is set and solved. A numerical method for solving the problem using an explicit scheme of the finite difference method is developed. Based on the application of the resonance method, natural frequencies and oscillation periods of a plate structure with reinforcing beam elements at its edges are found</w:t>
      </w:r>
      <w:r w:rsidR="00AC79C5" w:rsidRPr="00C526A3">
        <w:rPr>
          <w:sz w:val="20"/>
          <w:lang w:val="en-GB"/>
        </w:rPr>
        <w:t>.</w:t>
      </w:r>
    </w:p>
    <w:p w14:paraId="39C2BF98" w14:textId="627DE03B" w:rsidR="007C175D" w:rsidRPr="00C526A3" w:rsidRDefault="007C175D" w:rsidP="007C175D">
      <w:pPr>
        <w:pStyle w:val="1"/>
        <w:rPr>
          <w:b w:val="0"/>
          <w:caps w:val="0"/>
          <w:sz w:val="20"/>
          <w:lang w:val="en-GB"/>
        </w:rPr>
      </w:pPr>
      <w:r w:rsidRPr="00C526A3">
        <w:rPr>
          <w:rFonts w:asciiTheme="majorBidi" w:hAnsiTheme="majorBidi" w:cstheme="majorBidi"/>
          <w:lang w:val="en-GB"/>
        </w:rPr>
        <w:t>ACKNOWLEDGMENTS</w:t>
      </w:r>
    </w:p>
    <w:p w14:paraId="443CB768" w14:textId="40DA438B" w:rsidR="007C175D" w:rsidRPr="00C526A3" w:rsidRDefault="00E61DB7" w:rsidP="007C175D">
      <w:pPr>
        <w:pStyle w:val="Paragraph"/>
        <w:rPr>
          <w:lang w:val="en-GB"/>
        </w:rPr>
      </w:pPr>
      <w:r w:rsidRPr="00C526A3">
        <w:t xml:space="preserve">The authors express their gratitude to the Institute of Mechanics and Seismic Stability of Structures named after </w:t>
      </w:r>
      <w:proofErr w:type="spellStart"/>
      <w:r w:rsidRPr="00C526A3">
        <w:t>M.</w:t>
      </w:r>
      <w:proofErr w:type="gramStart"/>
      <w:r w:rsidRPr="00C526A3">
        <w:t>T.Urazbaev</w:t>
      </w:r>
      <w:proofErr w:type="spellEnd"/>
      <w:proofErr w:type="gramEnd"/>
      <w:r w:rsidRPr="00C526A3">
        <w:t>, Uzbekistan Academy of Sciences. for the financial assistance provided in conducting experiments, developing a program for calculating transverse oscillations of multi-story buildings and preparing the article</w:t>
      </w:r>
      <w:r w:rsidR="000829BA" w:rsidRPr="00C526A3">
        <w:rPr>
          <w:lang w:val="en-GB"/>
        </w:rPr>
        <w:t>.</w:t>
      </w:r>
    </w:p>
    <w:p w14:paraId="16F21B4D" w14:textId="1210232F" w:rsidR="00613B4D" w:rsidRPr="00C526A3" w:rsidRDefault="0016385D" w:rsidP="00613B4D">
      <w:pPr>
        <w:pStyle w:val="1"/>
        <w:rPr>
          <w:b w:val="0"/>
          <w:caps w:val="0"/>
          <w:sz w:val="20"/>
          <w:lang w:val="en-GB"/>
        </w:rPr>
      </w:pPr>
      <w:r w:rsidRPr="00C526A3">
        <w:rPr>
          <w:rFonts w:asciiTheme="majorBidi" w:hAnsiTheme="majorBidi" w:cstheme="majorBidi"/>
          <w:lang w:val="en-GB"/>
        </w:rPr>
        <w:t>References</w:t>
      </w:r>
    </w:p>
    <w:p w14:paraId="075D3E21" w14:textId="7909445B" w:rsidR="00753ED9" w:rsidRPr="00C526A3" w:rsidRDefault="00753ED9" w:rsidP="00753ED9">
      <w:pPr>
        <w:pStyle w:val="ad"/>
        <w:numPr>
          <w:ilvl w:val="0"/>
          <w:numId w:val="6"/>
        </w:numPr>
        <w:ind w:left="426" w:hanging="426"/>
        <w:jc w:val="both"/>
        <w:rPr>
          <w:sz w:val="20"/>
        </w:rPr>
      </w:pPr>
      <w:r w:rsidRPr="00C526A3">
        <w:rPr>
          <w:sz w:val="20"/>
          <w:lang w:val="uz-Cyrl-UZ"/>
        </w:rPr>
        <w:t>V.</w:t>
      </w:r>
      <w:r w:rsidR="000E0A31" w:rsidRPr="00C526A3">
        <w:rPr>
          <w:sz w:val="20"/>
        </w:rPr>
        <w:t xml:space="preserve"> </w:t>
      </w:r>
      <w:r w:rsidRPr="00C526A3">
        <w:rPr>
          <w:sz w:val="20"/>
          <w:lang w:val="uz-Cyrl-UZ"/>
        </w:rPr>
        <w:t>P.</w:t>
      </w:r>
      <w:r w:rsidRPr="00C526A3">
        <w:rPr>
          <w:sz w:val="20"/>
        </w:rPr>
        <w:t xml:space="preserve"> </w:t>
      </w:r>
      <w:r w:rsidRPr="00C526A3">
        <w:rPr>
          <w:sz w:val="20"/>
          <w:lang w:val="uz-Cyrl-UZ"/>
        </w:rPr>
        <w:t>Mushanov, O.</w:t>
      </w:r>
      <w:r w:rsidR="000E0A31" w:rsidRPr="00C526A3">
        <w:rPr>
          <w:sz w:val="20"/>
        </w:rPr>
        <w:t xml:space="preserve"> </w:t>
      </w:r>
      <w:r w:rsidRPr="00C526A3">
        <w:rPr>
          <w:sz w:val="20"/>
          <w:lang w:val="uz-Cyrl-UZ"/>
        </w:rPr>
        <w:t>I.</w:t>
      </w:r>
      <w:r w:rsidRPr="00C526A3">
        <w:rPr>
          <w:sz w:val="20"/>
        </w:rPr>
        <w:t xml:space="preserve"> </w:t>
      </w:r>
      <w:r w:rsidRPr="00C526A3">
        <w:rPr>
          <w:sz w:val="20"/>
          <w:lang w:val="uz-Cyrl-UZ"/>
        </w:rPr>
        <w:t xml:space="preserve">Demidov, Journal of Modern Civil </w:t>
      </w:r>
      <w:r w:rsidRPr="00C526A3">
        <w:rPr>
          <w:sz w:val="20"/>
        </w:rPr>
        <w:t>a</w:t>
      </w:r>
      <w:r w:rsidRPr="00C526A3">
        <w:rPr>
          <w:sz w:val="20"/>
          <w:lang w:val="uz-Cyrl-UZ"/>
        </w:rPr>
        <w:t>nd Industrial Construction</w:t>
      </w:r>
      <w:r w:rsidRPr="00C526A3">
        <w:rPr>
          <w:sz w:val="20"/>
        </w:rPr>
        <w:t xml:space="preserve"> </w:t>
      </w:r>
      <w:r w:rsidRPr="00C526A3">
        <w:rPr>
          <w:b/>
          <w:sz w:val="20"/>
        </w:rPr>
        <w:t>2</w:t>
      </w:r>
      <w:r w:rsidRPr="00C526A3">
        <w:rPr>
          <w:sz w:val="20"/>
        </w:rPr>
        <w:t>, 77-91 (2010).</w:t>
      </w:r>
    </w:p>
    <w:p w14:paraId="1F253C1A" w14:textId="11A5832E" w:rsidR="00753ED9" w:rsidRPr="00C526A3" w:rsidRDefault="00174B8C" w:rsidP="00753ED9">
      <w:pPr>
        <w:pStyle w:val="ad"/>
        <w:numPr>
          <w:ilvl w:val="0"/>
          <w:numId w:val="6"/>
        </w:numPr>
        <w:ind w:left="426" w:hanging="426"/>
        <w:jc w:val="both"/>
        <w:rPr>
          <w:sz w:val="16"/>
        </w:rPr>
      </w:pPr>
      <w:r w:rsidRPr="00C526A3">
        <w:rPr>
          <w:sz w:val="20"/>
        </w:rPr>
        <w:t xml:space="preserve">M. </w:t>
      </w:r>
      <w:proofErr w:type="spellStart"/>
      <w:r w:rsidRPr="00C526A3">
        <w:rPr>
          <w:sz w:val="20"/>
        </w:rPr>
        <w:t>Ozdemir</w:t>
      </w:r>
      <w:proofErr w:type="spellEnd"/>
      <w:r w:rsidRPr="00C526A3">
        <w:rPr>
          <w:sz w:val="20"/>
        </w:rPr>
        <w:t xml:space="preserve">, A. </w:t>
      </w:r>
      <w:proofErr w:type="spellStart"/>
      <w:r w:rsidRPr="00C526A3">
        <w:rPr>
          <w:sz w:val="20"/>
        </w:rPr>
        <w:t>Ergin</w:t>
      </w:r>
      <w:proofErr w:type="spellEnd"/>
      <w:r w:rsidRPr="00C526A3">
        <w:rPr>
          <w:sz w:val="20"/>
        </w:rPr>
        <w:t xml:space="preserve">, D. </w:t>
      </w:r>
      <w:proofErr w:type="spellStart"/>
      <w:r w:rsidRPr="00C526A3">
        <w:rPr>
          <w:sz w:val="20"/>
        </w:rPr>
        <w:t>Yanagihara</w:t>
      </w:r>
      <w:proofErr w:type="spellEnd"/>
      <w:r w:rsidRPr="00C526A3">
        <w:rPr>
          <w:sz w:val="20"/>
        </w:rPr>
        <w:t xml:space="preserve">, S. Tanaka, T. Yao, </w:t>
      </w:r>
      <w:hyperlink r:id="rId161" w:tooltip="Go to Marine Structures on ScienceDirect" w:history="1">
        <w:r w:rsidRPr="00C526A3">
          <w:rPr>
            <w:rStyle w:val="a8"/>
            <w:color w:val="auto"/>
            <w:sz w:val="20"/>
            <w:u w:val="none"/>
          </w:rPr>
          <w:t>Marine Structures</w:t>
        </w:r>
      </w:hyperlink>
      <w:r w:rsidRPr="00C526A3">
        <w:rPr>
          <w:sz w:val="20"/>
        </w:rPr>
        <w:t xml:space="preserve"> </w:t>
      </w:r>
      <w:hyperlink r:id="rId162" w:tooltip="Go to table of contents for this volume/issue" w:history="1">
        <w:r w:rsidRPr="00C526A3">
          <w:rPr>
            <w:rStyle w:val="a8"/>
            <w:b/>
            <w:color w:val="auto"/>
            <w:sz w:val="20"/>
            <w:u w:val="none"/>
          </w:rPr>
          <w:t>59</w:t>
        </w:r>
      </w:hyperlink>
      <w:r w:rsidRPr="00C526A3">
        <w:rPr>
          <w:sz w:val="20"/>
        </w:rPr>
        <w:t>, 510-535 (2018).</w:t>
      </w:r>
    </w:p>
    <w:p w14:paraId="727F6930" w14:textId="6121826B" w:rsidR="00753ED9" w:rsidRPr="00C526A3" w:rsidRDefault="00753ED9" w:rsidP="00753ED9">
      <w:pPr>
        <w:pStyle w:val="ad"/>
        <w:numPr>
          <w:ilvl w:val="0"/>
          <w:numId w:val="6"/>
        </w:numPr>
        <w:ind w:left="426" w:hanging="426"/>
        <w:jc w:val="both"/>
        <w:rPr>
          <w:sz w:val="20"/>
        </w:rPr>
      </w:pPr>
      <w:r w:rsidRPr="00C526A3">
        <w:rPr>
          <w:rFonts w:eastAsia="Calibri"/>
          <w:sz w:val="20"/>
        </w:rPr>
        <w:t>S.</w:t>
      </w:r>
      <w:r w:rsidR="000E0A31" w:rsidRPr="00C526A3">
        <w:rPr>
          <w:rFonts w:eastAsia="Calibri"/>
          <w:sz w:val="20"/>
        </w:rPr>
        <w:t xml:space="preserve"> </w:t>
      </w:r>
      <w:r w:rsidRPr="00C526A3">
        <w:rPr>
          <w:rFonts w:eastAsia="Calibri"/>
          <w:sz w:val="20"/>
        </w:rPr>
        <w:t xml:space="preserve">D. </w:t>
      </w:r>
      <w:proofErr w:type="spellStart"/>
      <w:r w:rsidRPr="00C526A3">
        <w:rPr>
          <w:rFonts w:eastAsia="Calibri"/>
          <w:sz w:val="20"/>
        </w:rPr>
        <w:t>Algazin</w:t>
      </w:r>
      <w:proofErr w:type="spellEnd"/>
      <w:r w:rsidRPr="00C526A3">
        <w:rPr>
          <w:rFonts w:eastAsia="Calibri"/>
          <w:sz w:val="20"/>
        </w:rPr>
        <w:t xml:space="preserve">, Journal of Applied Mechanics and Technical Physics </w:t>
      </w:r>
      <w:r w:rsidRPr="00C526A3">
        <w:rPr>
          <w:rFonts w:eastAsia="Calibri"/>
          <w:b/>
          <w:sz w:val="20"/>
        </w:rPr>
        <w:t>1</w:t>
      </w:r>
      <w:r w:rsidRPr="00C526A3">
        <w:rPr>
          <w:rFonts w:eastAsia="Calibri"/>
          <w:sz w:val="20"/>
        </w:rPr>
        <w:t>, 155-162 (2011).</w:t>
      </w:r>
    </w:p>
    <w:p w14:paraId="1CF35C0A" w14:textId="7C6E0ED1" w:rsidR="00753ED9" w:rsidRPr="00C526A3" w:rsidRDefault="00753ED9" w:rsidP="00753ED9">
      <w:pPr>
        <w:pStyle w:val="ad"/>
        <w:numPr>
          <w:ilvl w:val="0"/>
          <w:numId w:val="6"/>
        </w:numPr>
        <w:ind w:left="426" w:hanging="426"/>
        <w:jc w:val="both"/>
        <w:rPr>
          <w:sz w:val="20"/>
        </w:rPr>
      </w:pPr>
      <w:r w:rsidRPr="00C526A3">
        <w:rPr>
          <w:rFonts w:eastAsia="Calibri"/>
          <w:sz w:val="20"/>
        </w:rPr>
        <w:t>P.</w:t>
      </w:r>
      <w:r w:rsidR="000E0A31" w:rsidRPr="00C526A3">
        <w:rPr>
          <w:rFonts w:eastAsia="Calibri"/>
          <w:sz w:val="20"/>
        </w:rPr>
        <w:t xml:space="preserve"> </w:t>
      </w:r>
      <w:r w:rsidRPr="00C526A3">
        <w:rPr>
          <w:rFonts w:eastAsia="Calibri"/>
          <w:sz w:val="20"/>
        </w:rPr>
        <w:t>R.</w:t>
      </w:r>
      <w:r w:rsidRPr="00C526A3">
        <w:rPr>
          <w:sz w:val="20"/>
        </w:rPr>
        <w:t xml:space="preserve"> </w:t>
      </w:r>
      <w:proofErr w:type="spellStart"/>
      <w:r w:rsidRPr="00C526A3">
        <w:rPr>
          <w:sz w:val="20"/>
        </w:rPr>
        <w:t>Heyliger</w:t>
      </w:r>
      <w:proofErr w:type="spellEnd"/>
      <w:r w:rsidRPr="00C526A3">
        <w:rPr>
          <w:sz w:val="20"/>
        </w:rPr>
        <w:t xml:space="preserve">, </w:t>
      </w:r>
      <w:r w:rsidRPr="00C526A3">
        <w:rPr>
          <w:rFonts w:eastAsia="Calibri"/>
          <w:sz w:val="20"/>
        </w:rPr>
        <w:t>J.</w:t>
      </w:r>
      <w:r w:rsidR="000E0A31" w:rsidRPr="00C526A3">
        <w:rPr>
          <w:rFonts w:eastAsia="Calibri"/>
          <w:sz w:val="20"/>
        </w:rPr>
        <w:t xml:space="preserve"> </w:t>
      </w:r>
      <w:r w:rsidRPr="00C526A3">
        <w:rPr>
          <w:rFonts w:eastAsia="Calibri"/>
          <w:sz w:val="20"/>
        </w:rPr>
        <w:t>N.</w:t>
      </w:r>
      <w:r w:rsidRPr="00C526A3">
        <w:rPr>
          <w:sz w:val="20"/>
        </w:rPr>
        <w:t xml:space="preserve"> Reddy, </w:t>
      </w:r>
      <w:hyperlink r:id="rId163" w:tooltip="Go to Journal of Sound and Vibration on ScienceDirect" w:history="1">
        <w:r w:rsidRPr="00C526A3">
          <w:rPr>
            <w:rStyle w:val="a8"/>
            <w:color w:val="auto"/>
            <w:sz w:val="20"/>
            <w:u w:val="none"/>
          </w:rPr>
          <w:t>Journal of Sound and Vibration</w:t>
        </w:r>
      </w:hyperlink>
      <w:r w:rsidRPr="00C526A3">
        <w:rPr>
          <w:sz w:val="20"/>
        </w:rPr>
        <w:t xml:space="preserve"> </w:t>
      </w:r>
      <w:hyperlink r:id="rId164" w:history="1">
        <w:r w:rsidRPr="00C526A3">
          <w:rPr>
            <w:rStyle w:val="a8"/>
            <w:b/>
            <w:color w:val="auto"/>
            <w:sz w:val="20"/>
            <w:u w:val="none"/>
          </w:rPr>
          <w:t>126</w:t>
        </w:r>
        <w:r w:rsidRPr="00C526A3">
          <w:rPr>
            <w:rStyle w:val="a8"/>
            <w:color w:val="auto"/>
            <w:sz w:val="20"/>
            <w:u w:val="none"/>
          </w:rPr>
          <w:t xml:space="preserve">, </w:t>
        </w:r>
      </w:hyperlink>
      <w:r w:rsidRPr="00C526A3">
        <w:rPr>
          <w:sz w:val="20"/>
        </w:rPr>
        <w:t>309-326</w:t>
      </w:r>
      <w:r w:rsidRPr="00C526A3">
        <w:rPr>
          <w:rStyle w:val="a8"/>
          <w:color w:val="auto"/>
          <w:sz w:val="20"/>
          <w:u w:val="none"/>
        </w:rPr>
        <w:t xml:space="preserve"> (</w:t>
      </w:r>
      <w:r w:rsidRPr="00C526A3">
        <w:rPr>
          <w:sz w:val="20"/>
        </w:rPr>
        <w:t>1988).</w:t>
      </w:r>
    </w:p>
    <w:p w14:paraId="4E4AB4A1" w14:textId="77777777" w:rsidR="00C526A3" w:rsidRPr="00C526A3" w:rsidRDefault="00C526A3" w:rsidP="000E0A31">
      <w:pPr>
        <w:pStyle w:val="ad"/>
        <w:numPr>
          <w:ilvl w:val="0"/>
          <w:numId w:val="6"/>
        </w:numPr>
        <w:tabs>
          <w:tab w:val="left" w:pos="426"/>
        </w:tabs>
        <w:ind w:left="426" w:hanging="426"/>
        <w:jc w:val="both"/>
        <w:rPr>
          <w:iCs/>
          <w:sz w:val="16"/>
        </w:rPr>
      </w:pPr>
      <w:proofErr w:type="spellStart"/>
      <w:r w:rsidRPr="00C526A3">
        <w:rPr>
          <w:sz w:val="20"/>
        </w:rPr>
        <w:t>A.</w:t>
      </w:r>
      <w:proofErr w:type="gramStart"/>
      <w:r w:rsidRPr="00C526A3">
        <w:rPr>
          <w:sz w:val="20"/>
        </w:rPr>
        <w:t>V.Ulybin</w:t>
      </w:r>
      <w:proofErr w:type="spellEnd"/>
      <w:proofErr w:type="gramEnd"/>
      <w:r w:rsidRPr="00C526A3">
        <w:rPr>
          <w:sz w:val="20"/>
        </w:rPr>
        <w:t xml:space="preserve">, Magazine of Civil Engineering, </w:t>
      </w:r>
      <w:r w:rsidRPr="00C526A3">
        <w:rPr>
          <w:b/>
          <w:sz w:val="20"/>
        </w:rPr>
        <w:t>1,</w:t>
      </w:r>
      <w:r w:rsidRPr="00C526A3">
        <w:rPr>
          <w:sz w:val="20"/>
        </w:rPr>
        <w:t xml:space="preserve"> 4–13 (2012).</w:t>
      </w:r>
    </w:p>
    <w:p w14:paraId="14074FA4" w14:textId="230054BD" w:rsidR="00753ED9" w:rsidRPr="00C526A3" w:rsidRDefault="000E0A31" w:rsidP="000E0A31">
      <w:pPr>
        <w:pStyle w:val="ad"/>
        <w:numPr>
          <w:ilvl w:val="0"/>
          <w:numId w:val="6"/>
        </w:numPr>
        <w:tabs>
          <w:tab w:val="left" w:pos="426"/>
        </w:tabs>
        <w:ind w:left="426" w:hanging="426"/>
        <w:jc w:val="both"/>
        <w:rPr>
          <w:iCs/>
          <w:sz w:val="20"/>
        </w:rPr>
      </w:pPr>
      <w:r w:rsidRPr="00C526A3">
        <w:rPr>
          <w:sz w:val="20"/>
        </w:rPr>
        <w:t>K.</w:t>
      </w:r>
      <w:r w:rsidR="00753ED9" w:rsidRPr="00C526A3">
        <w:rPr>
          <w:sz w:val="20"/>
        </w:rPr>
        <w:t xml:space="preserve"> </w:t>
      </w:r>
      <w:proofErr w:type="spellStart"/>
      <w:r w:rsidR="00753ED9" w:rsidRPr="00C526A3">
        <w:rPr>
          <w:sz w:val="20"/>
        </w:rPr>
        <w:t>Magnucki</w:t>
      </w:r>
      <w:proofErr w:type="spellEnd"/>
      <w:r w:rsidR="00753ED9" w:rsidRPr="00C526A3">
        <w:rPr>
          <w:sz w:val="20"/>
        </w:rPr>
        <w:t xml:space="preserve">, </w:t>
      </w:r>
      <w:r w:rsidRPr="00C526A3">
        <w:rPr>
          <w:sz w:val="20"/>
        </w:rPr>
        <w:t>J.</w:t>
      </w:r>
      <w:r w:rsidR="00753ED9" w:rsidRPr="00C526A3">
        <w:rPr>
          <w:sz w:val="20"/>
        </w:rPr>
        <w:t xml:space="preserve"> </w:t>
      </w:r>
      <w:proofErr w:type="spellStart"/>
      <w:r w:rsidR="00753ED9" w:rsidRPr="00C526A3">
        <w:rPr>
          <w:sz w:val="20"/>
        </w:rPr>
        <w:t>Kustosz</w:t>
      </w:r>
      <w:proofErr w:type="spellEnd"/>
      <w:r w:rsidR="00753ED9" w:rsidRPr="00C526A3">
        <w:rPr>
          <w:sz w:val="20"/>
        </w:rPr>
        <w:t xml:space="preserve">, </w:t>
      </w:r>
      <w:r w:rsidRPr="00C526A3">
        <w:rPr>
          <w:sz w:val="20"/>
        </w:rPr>
        <w:t>D.</w:t>
      </w:r>
      <w:r w:rsidR="00753ED9" w:rsidRPr="00C526A3">
        <w:rPr>
          <w:sz w:val="20"/>
        </w:rPr>
        <w:t xml:space="preserve"> </w:t>
      </w:r>
      <w:proofErr w:type="spellStart"/>
      <w:r w:rsidR="00753ED9" w:rsidRPr="00C526A3">
        <w:rPr>
          <w:sz w:val="20"/>
        </w:rPr>
        <w:t>Goliwas</w:t>
      </w:r>
      <w:proofErr w:type="spellEnd"/>
      <w:r w:rsidR="00753ED9" w:rsidRPr="00C526A3">
        <w:rPr>
          <w:sz w:val="20"/>
        </w:rPr>
        <w:t xml:space="preserve">, Journal of Vibrations in Physical Systems </w:t>
      </w:r>
      <w:r w:rsidR="00753ED9" w:rsidRPr="00C526A3">
        <w:rPr>
          <w:b/>
          <w:sz w:val="20"/>
        </w:rPr>
        <w:t>34</w:t>
      </w:r>
      <w:r w:rsidR="00753ED9" w:rsidRPr="00C526A3">
        <w:rPr>
          <w:sz w:val="20"/>
        </w:rPr>
        <w:t>,</w:t>
      </w:r>
      <w:r w:rsidRPr="00C526A3">
        <w:rPr>
          <w:sz w:val="20"/>
        </w:rPr>
        <w:t xml:space="preserve"> 860-877</w:t>
      </w:r>
      <w:r w:rsidR="00753ED9" w:rsidRPr="00C526A3">
        <w:rPr>
          <w:sz w:val="20"/>
        </w:rPr>
        <w:t xml:space="preserve"> (2023)</w:t>
      </w:r>
      <w:r w:rsidRPr="00C526A3">
        <w:rPr>
          <w:sz w:val="20"/>
        </w:rPr>
        <w:t>.</w:t>
      </w:r>
    </w:p>
    <w:p w14:paraId="7787054A" w14:textId="43D70381" w:rsidR="00753ED9" w:rsidRPr="00C526A3" w:rsidRDefault="00753ED9" w:rsidP="00753ED9">
      <w:pPr>
        <w:pStyle w:val="ad"/>
        <w:numPr>
          <w:ilvl w:val="0"/>
          <w:numId w:val="6"/>
        </w:numPr>
        <w:tabs>
          <w:tab w:val="left" w:pos="426"/>
        </w:tabs>
        <w:ind w:left="426" w:hanging="426"/>
        <w:jc w:val="both"/>
        <w:rPr>
          <w:iCs/>
          <w:sz w:val="20"/>
        </w:rPr>
      </w:pPr>
      <w:r w:rsidRPr="00C526A3">
        <w:rPr>
          <w:sz w:val="20"/>
        </w:rPr>
        <w:t xml:space="preserve">T.A. </w:t>
      </w:r>
      <w:proofErr w:type="spellStart"/>
      <w:r w:rsidRPr="00C526A3">
        <w:rPr>
          <w:sz w:val="20"/>
        </w:rPr>
        <w:t>Belash</w:t>
      </w:r>
      <w:proofErr w:type="spellEnd"/>
      <w:r w:rsidRPr="00C526A3">
        <w:rPr>
          <w:sz w:val="20"/>
        </w:rPr>
        <w:t xml:space="preserve"> and </w:t>
      </w:r>
      <w:proofErr w:type="spellStart"/>
      <w:r w:rsidRPr="00C526A3">
        <w:rPr>
          <w:sz w:val="20"/>
        </w:rPr>
        <w:t>Zh.V</w:t>
      </w:r>
      <w:proofErr w:type="spellEnd"/>
      <w:r w:rsidRPr="00C526A3">
        <w:rPr>
          <w:sz w:val="20"/>
        </w:rPr>
        <w:t xml:space="preserve">. </w:t>
      </w:r>
      <w:proofErr w:type="spellStart"/>
      <w:r w:rsidRPr="00C526A3">
        <w:rPr>
          <w:sz w:val="20"/>
        </w:rPr>
        <w:t>Ivanova</w:t>
      </w:r>
      <w:proofErr w:type="spellEnd"/>
      <w:r w:rsidRPr="00C526A3">
        <w:rPr>
          <w:sz w:val="20"/>
        </w:rPr>
        <w:t xml:space="preserve">, Magazine of Civil Engineering </w:t>
      </w:r>
      <w:r w:rsidRPr="00C526A3">
        <w:rPr>
          <w:b/>
          <w:sz w:val="20"/>
        </w:rPr>
        <w:t>92</w:t>
      </w:r>
      <w:r w:rsidRPr="00C526A3">
        <w:rPr>
          <w:sz w:val="20"/>
        </w:rPr>
        <w:t xml:space="preserve">, </w:t>
      </w:r>
      <w:r w:rsidR="00C31461" w:rsidRPr="00C526A3">
        <w:rPr>
          <w:sz w:val="20"/>
        </w:rPr>
        <w:t xml:space="preserve">84-95 </w:t>
      </w:r>
      <w:r w:rsidRPr="00C526A3">
        <w:rPr>
          <w:sz w:val="20"/>
        </w:rPr>
        <w:t>(2019).</w:t>
      </w:r>
    </w:p>
    <w:p w14:paraId="5A637BC1" w14:textId="735CA29B" w:rsidR="00617872" w:rsidRPr="00C526A3" w:rsidRDefault="00753ED9" w:rsidP="00617872">
      <w:pPr>
        <w:pStyle w:val="ad"/>
        <w:numPr>
          <w:ilvl w:val="0"/>
          <w:numId w:val="6"/>
        </w:numPr>
        <w:tabs>
          <w:tab w:val="left" w:pos="426"/>
        </w:tabs>
        <w:ind w:left="426" w:hanging="426"/>
        <w:jc w:val="both"/>
        <w:rPr>
          <w:iCs/>
          <w:sz w:val="20"/>
        </w:rPr>
      </w:pPr>
      <w:r w:rsidRPr="00C526A3">
        <w:rPr>
          <w:sz w:val="20"/>
        </w:rPr>
        <w:t>Carrera</w:t>
      </w:r>
      <w:r w:rsidRPr="00C526A3">
        <w:rPr>
          <w:sz w:val="20"/>
          <w:lang w:val="uz-Latn-UZ"/>
        </w:rPr>
        <w:t xml:space="preserve">, </w:t>
      </w:r>
      <w:r w:rsidRPr="00C526A3">
        <w:rPr>
          <w:sz w:val="20"/>
        </w:rPr>
        <w:t xml:space="preserve">L. </w:t>
      </w:r>
      <w:proofErr w:type="spellStart"/>
      <w:r w:rsidRPr="00C526A3">
        <w:rPr>
          <w:sz w:val="20"/>
        </w:rPr>
        <w:t>Demasi</w:t>
      </w:r>
      <w:proofErr w:type="spellEnd"/>
      <w:r w:rsidRPr="00C526A3">
        <w:rPr>
          <w:sz w:val="20"/>
        </w:rPr>
        <w:t xml:space="preserve">, M. </w:t>
      </w:r>
      <w:proofErr w:type="spellStart"/>
      <w:r w:rsidRPr="00C526A3">
        <w:rPr>
          <w:sz w:val="20"/>
        </w:rPr>
        <w:t>Manganello</w:t>
      </w:r>
      <w:proofErr w:type="spellEnd"/>
      <w:r w:rsidRPr="00C526A3">
        <w:rPr>
          <w:sz w:val="20"/>
        </w:rPr>
        <w:t xml:space="preserve">. Journal of Mechanics of Advanced Materials and Structures </w:t>
      </w:r>
      <w:r w:rsidRPr="00C526A3">
        <w:rPr>
          <w:b/>
          <w:sz w:val="20"/>
        </w:rPr>
        <w:t>9</w:t>
      </w:r>
      <w:r w:rsidRPr="00C526A3">
        <w:rPr>
          <w:sz w:val="20"/>
        </w:rPr>
        <w:t xml:space="preserve">, </w:t>
      </w:r>
      <w:r w:rsidR="00C31461" w:rsidRPr="00C526A3">
        <w:rPr>
          <w:sz w:val="20"/>
        </w:rPr>
        <w:t xml:space="preserve">17-31 </w:t>
      </w:r>
      <w:r w:rsidRPr="00C526A3">
        <w:rPr>
          <w:sz w:val="20"/>
        </w:rPr>
        <w:t>(2002).</w:t>
      </w:r>
    </w:p>
    <w:p w14:paraId="04FBD730" w14:textId="2AAE349F" w:rsidR="00617872" w:rsidRPr="00C526A3" w:rsidRDefault="00617872" w:rsidP="00617872">
      <w:pPr>
        <w:pStyle w:val="ad"/>
        <w:numPr>
          <w:ilvl w:val="0"/>
          <w:numId w:val="6"/>
        </w:numPr>
        <w:tabs>
          <w:tab w:val="left" w:pos="426"/>
        </w:tabs>
        <w:ind w:left="426" w:hanging="426"/>
        <w:jc w:val="both"/>
        <w:rPr>
          <w:iCs/>
          <w:sz w:val="20"/>
        </w:rPr>
      </w:pPr>
      <w:r w:rsidRPr="00C526A3">
        <w:rPr>
          <w:sz w:val="20"/>
        </w:rPr>
        <w:t xml:space="preserve">S.V. </w:t>
      </w:r>
      <w:proofErr w:type="spellStart"/>
      <w:r w:rsidRPr="00C526A3">
        <w:rPr>
          <w:sz w:val="20"/>
        </w:rPr>
        <w:t>Ikonin</w:t>
      </w:r>
      <w:proofErr w:type="spellEnd"/>
      <w:r w:rsidRPr="00C526A3">
        <w:rPr>
          <w:sz w:val="20"/>
        </w:rPr>
        <w:t xml:space="preserve"> and A.V. </w:t>
      </w:r>
      <w:proofErr w:type="spellStart"/>
      <w:r w:rsidRPr="00C526A3">
        <w:rPr>
          <w:sz w:val="20"/>
        </w:rPr>
        <w:t>Sukhoterin</w:t>
      </w:r>
      <w:proofErr w:type="spellEnd"/>
      <w:r w:rsidRPr="00C526A3">
        <w:rPr>
          <w:sz w:val="20"/>
        </w:rPr>
        <w:t xml:space="preserve">, </w:t>
      </w:r>
      <w:r w:rsidRPr="00C526A3">
        <w:rPr>
          <w:iCs/>
          <w:sz w:val="20"/>
        </w:rPr>
        <w:t>Magazine of Civil Engineering</w:t>
      </w:r>
      <w:r w:rsidRPr="00C526A3">
        <w:rPr>
          <w:sz w:val="20"/>
        </w:rPr>
        <w:t xml:space="preserve"> </w:t>
      </w:r>
      <w:r w:rsidRPr="00C526A3">
        <w:rPr>
          <w:b/>
          <w:sz w:val="20"/>
        </w:rPr>
        <w:t>89,</w:t>
      </w:r>
      <w:r w:rsidRPr="00C526A3">
        <w:rPr>
          <w:sz w:val="20"/>
        </w:rPr>
        <w:t xml:space="preserve"> 141–155</w:t>
      </w:r>
      <w:r w:rsidRPr="00C526A3">
        <w:rPr>
          <w:bCs/>
          <w:sz w:val="20"/>
        </w:rPr>
        <w:t xml:space="preserve"> (2019).</w:t>
      </w:r>
    </w:p>
    <w:p w14:paraId="64857D67" w14:textId="6673CC9A" w:rsidR="00617872" w:rsidRPr="00C526A3" w:rsidRDefault="00617872" w:rsidP="00617872">
      <w:pPr>
        <w:pStyle w:val="ad"/>
        <w:numPr>
          <w:ilvl w:val="0"/>
          <w:numId w:val="6"/>
        </w:numPr>
        <w:tabs>
          <w:tab w:val="left" w:pos="426"/>
        </w:tabs>
        <w:ind w:left="426" w:hanging="426"/>
        <w:jc w:val="both"/>
        <w:rPr>
          <w:iCs/>
          <w:sz w:val="20"/>
        </w:rPr>
      </w:pPr>
      <w:r w:rsidRPr="00C526A3">
        <w:rPr>
          <w:sz w:val="20"/>
        </w:rPr>
        <w:t xml:space="preserve">Ph. Schreiber and Ch. </w:t>
      </w:r>
      <w:proofErr w:type="spellStart"/>
      <w:r w:rsidRPr="00C526A3">
        <w:rPr>
          <w:sz w:val="20"/>
        </w:rPr>
        <w:t>Mittelstedt</w:t>
      </w:r>
      <w:proofErr w:type="spellEnd"/>
      <w:r w:rsidRPr="00C526A3">
        <w:rPr>
          <w:sz w:val="20"/>
        </w:rPr>
        <w:t xml:space="preserve">, </w:t>
      </w:r>
      <w:r w:rsidRPr="00C526A3">
        <w:rPr>
          <w:iCs/>
          <w:sz w:val="20"/>
        </w:rPr>
        <w:t>International Journal of Mechanical Sciences</w:t>
      </w:r>
      <w:r w:rsidRPr="00C526A3">
        <w:rPr>
          <w:sz w:val="20"/>
        </w:rPr>
        <w:t xml:space="preserve"> </w:t>
      </w:r>
      <w:r w:rsidRPr="00C526A3">
        <w:rPr>
          <w:b/>
          <w:sz w:val="20"/>
        </w:rPr>
        <w:t>218</w:t>
      </w:r>
      <w:r w:rsidRPr="00C526A3">
        <w:rPr>
          <w:sz w:val="20"/>
        </w:rPr>
        <w:t xml:space="preserve">, </w:t>
      </w:r>
      <w:r w:rsidR="006E0C2E" w:rsidRPr="00C526A3">
        <w:rPr>
          <w:sz w:val="20"/>
        </w:rPr>
        <w:t>161-175</w:t>
      </w:r>
      <w:r w:rsidRPr="00C526A3">
        <w:rPr>
          <w:sz w:val="20"/>
        </w:rPr>
        <w:t xml:space="preserve"> (</w:t>
      </w:r>
      <w:r w:rsidRPr="00C526A3">
        <w:rPr>
          <w:bCs/>
          <w:sz w:val="20"/>
        </w:rPr>
        <w:t>2022</w:t>
      </w:r>
      <w:r w:rsidRPr="00C526A3">
        <w:rPr>
          <w:sz w:val="20"/>
        </w:rPr>
        <w:t>).</w:t>
      </w:r>
    </w:p>
    <w:p w14:paraId="357B2DBF" w14:textId="77777777" w:rsidR="00C526A3" w:rsidRPr="00C526A3" w:rsidRDefault="00617872" w:rsidP="00E20762">
      <w:pPr>
        <w:pStyle w:val="ad"/>
        <w:numPr>
          <w:ilvl w:val="0"/>
          <w:numId w:val="6"/>
        </w:numPr>
        <w:ind w:left="426" w:hanging="426"/>
        <w:jc w:val="both"/>
        <w:rPr>
          <w:iCs/>
          <w:sz w:val="20"/>
        </w:rPr>
      </w:pPr>
      <w:r w:rsidRPr="00C526A3">
        <w:rPr>
          <w:sz w:val="20"/>
        </w:rPr>
        <w:t xml:space="preserve">X. Zhao and P. Chang. </w:t>
      </w:r>
      <w:r w:rsidRPr="00C526A3">
        <w:rPr>
          <w:iCs/>
          <w:sz w:val="20"/>
        </w:rPr>
        <w:t>International Journal of Mechanical Sciences</w:t>
      </w:r>
      <w:r w:rsidRPr="00C526A3">
        <w:rPr>
          <w:sz w:val="20"/>
        </w:rPr>
        <w:t xml:space="preserve"> </w:t>
      </w:r>
      <w:r w:rsidRPr="00C526A3">
        <w:rPr>
          <w:b/>
          <w:sz w:val="20"/>
        </w:rPr>
        <w:t>209</w:t>
      </w:r>
      <w:r w:rsidRPr="00C526A3">
        <w:rPr>
          <w:sz w:val="20"/>
        </w:rPr>
        <w:t>, 106</w:t>
      </w:r>
      <w:r w:rsidR="006E0C2E" w:rsidRPr="00C526A3">
        <w:rPr>
          <w:sz w:val="20"/>
        </w:rPr>
        <w:t xml:space="preserve"> - 11</w:t>
      </w:r>
      <w:r w:rsidRPr="00C526A3">
        <w:rPr>
          <w:sz w:val="20"/>
        </w:rPr>
        <w:t>7 (</w:t>
      </w:r>
      <w:r w:rsidRPr="00C526A3">
        <w:rPr>
          <w:bCs/>
          <w:sz w:val="20"/>
        </w:rPr>
        <w:t>2021</w:t>
      </w:r>
      <w:r w:rsidRPr="00C526A3">
        <w:rPr>
          <w:sz w:val="20"/>
        </w:rPr>
        <w:t>).</w:t>
      </w:r>
    </w:p>
    <w:p w14:paraId="2BC41EF8" w14:textId="6CA1AC46" w:rsidR="00C526A3" w:rsidRPr="00C526A3" w:rsidRDefault="00C526A3" w:rsidP="00C526A3">
      <w:pPr>
        <w:pStyle w:val="ad"/>
        <w:numPr>
          <w:ilvl w:val="0"/>
          <w:numId w:val="6"/>
        </w:numPr>
        <w:tabs>
          <w:tab w:val="left" w:pos="426"/>
        </w:tabs>
        <w:ind w:left="426" w:hanging="426"/>
        <w:jc w:val="both"/>
        <w:rPr>
          <w:iCs/>
          <w:sz w:val="20"/>
        </w:rPr>
      </w:pPr>
      <w:r w:rsidRPr="00C526A3">
        <w:rPr>
          <w:sz w:val="20"/>
        </w:rPr>
        <w:t xml:space="preserve">M. </w:t>
      </w:r>
      <w:proofErr w:type="spellStart"/>
      <w:r w:rsidRPr="00C526A3">
        <w:rPr>
          <w:sz w:val="20"/>
        </w:rPr>
        <w:t>Usarov</w:t>
      </w:r>
      <w:proofErr w:type="spellEnd"/>
      <w:r w:rsidRPr="00C526A3">
        <w:rPr>
          <w:sz w:val="20"/>
        </w:rPr>
        <w:t>,</w:t>
      </w:r>
      <w:r w:rsidR="00E20762">
        <w:rPr>
          <w:sz w:val="20"/>
        </w:rPr>
        <w:t xml:space="preserve"> </w:t>
      </w:r>
      <w:r w:rsidRPr="00C526A3">
        <w:rPr>
          <w:sz w:val="20"/>
        </w:rPr>
        <w:t xml:space="preserve">A. </w:t>
      </w:r>
      <w:proofErr w:type="spellStart"/>
      <w:r w:rsidRPr="00C526A3">
        <w:rPr>
          <w:sz w:val="20"/>
        </w:rPr>
        <w:t>Salokhiddinov</w:t>
      </w:r>
      <w:proofErr w:type="spellEnd"/>
      <w:r w:rsidRPr="00C526A3">
        <w:rPr>
          <w:sz w:val="20"/>
        </w:rPr>
        <w:t>,</w:t>
      </w:r>
      <w:r w:rsidR="00E20762">
        <w:rPr>
          <w:sz w:val="20"/>
        </w:rPr>
        <w:t xml:space="preserve"> </w:t>
      </w:r>
      <w:r w:rsidRPr="00C526A3">
        <w:rPr>
          <w:sz w:val="20"/>
        </w:rPr>
        <w:t xml:space="preserve">D. </w:t>
      </w:r>
      <w:proofErr w:type="spellStart"/>
      <w:r w:rsidRPr="00C526A3">
        <w:rPr>
          <w:sz w:val="20"/>
        </w:rPr>
        <w:t>Usarov</w:t>
      </w:r>
      <w:proofErr w:type="spellEnd"/>
      <w:r w:rsidRPr="00C526A3">
        <w:rPr>
          <w:sz w:val="20"/>
        </w:rPr>
        <w:t>,</w:t>
      </w:r>
      <w:r w:rsidR="00E20762">
        <w:rPr>
          <w:sz w:val="20"/>
        </w:rPr>
        <w:t xml:space="preserve"> </w:t>
      </w:r>
      <w:r w:rsidRPr="00C526A3">
        <w:rPr>
          <w:sz w:val="20"/>
        </w:rPr>
        <w:t xml:space="preserve">I. </w:t>
      </w:r>
      <w:proofErr w:type="spellStart"/>
      <w:r w:rsidRPr="00C526A3">
        <w:rPr>
          <w:sz w:val="20"/>
        </w:rPr>
        <w:t>Khazratkulov</w:t>
      </w:r>
      <w:proofErr w:type="spellEnd"/>
      <w:r w:rsidR="00E20762">
        <w:rPr>
          <w:sz w:val="20"/>
        </w:rPr>
        <w:t xml:space="preserve"> </w:t>
      </w:r>
      <w:r w:rsidRPr="00C526A3">
        <w:rPr>
          <w:sz w:val="20"/>
        </w:rPr>
        <w:t>and</w:t>
      </w:r>
      <w:r w:rsidR="00E20762">
        <w:rPr>
          <w:sz w:val="20"/>
        </w:rPr>
        <w:t xml:space="preserve"> </w:t>
      </w:r>
      <w:r w:rsidRPr="00C526A3">
        <w:rPr>
          <w:sz w:val="20"/>
        </w:rPr>
        <w:t xml:space="preserve">N. </w:t>
      </w:r>
      <w:proofErr w:type="spellStart"/>
      <w:r w:rsidRPr="00C526A3">
        <w:rPr>
          <w:sz w:val="20"/>
        </w:rPr>
        <w:t>Dremova</w:t>
      </w:r>
      <w:proofErr w:type="spellEnd"/>
      <w:r w:rsidRPr="00C526A3">
        <w:rPr>
          <w:sz w:val="20"/>
        </w:rPr>
        <w:t xml:space="preserve">, “To the theory of bending and oscillations of three-layered plates with a compressible filler” in </w:t>
      </w:r>
      <w:r w:rsidRPr="00C526A3">
        <w:rPr>
          <w:i/>
          <w:sz w:val="20"/>
        </w:rPr>
        <w:t>International Conference Reliability of buildings and constructions-2020</w:t>
      </w:r>
      <w:r w:rsidRPr="00C526A3">
        <w:rPr>
          <w:sz w:val="20"/>
        </w:rPr>
        <w:t xml:space="preserve">, IOP Conference 896, edited by D. </w:t>
      </w:r>
      <w:proofErr w:type="spellStart"/>
      <w:r w:rsidRPr="00C526A3">
        <w:rPr>
          <w:sz w:val="20"/>
        </w:rPr>
        <w:t>Nazarov</w:t>
      </w:r>
      <w:proofErr w:type="spellEnd"/>
      <w:r w:rsidRPr="00C526A3">
        <w:rPr>
          <w:sz w:val="20"/>
        </w:rPr>
        <w:t xml:space="preserve"> (IOP Publishing, Tashkent, 2020), 052037.</w:t>
      </w:r>
    </w:p>
    <w:p w14:paraId="1DE4D94D" w14:textId="77777777" w:rsidR="00C526A3" w:rsidRPr="00C526A3" w:rsidRDefault="00C526A3" w:rsidP="00E20762">
      <w:pPr>
        <w:pStyle w:val="Reference"/>
        <w:numPr>
          <w:ilvl w:val="0"/>
          <w:numId w:val="6"/>
        </w:numPr>
        <w:ind w:left="426" w:hanging="426"/>
        <w:rPr>
          <w:lang w:val="en-GB"/>
        </w:rPr>
      </w:pPr>
      <w:r w:rsidRPr="00C526A3">
        <w:rPr>
          <w:lang w:val="en-GB"/>
        </w:rPr>
        <w:t xml:space="preserve">M. Mirsaidov, M. </w:t>
      </w:r>
      <w:proofErr w:type="spellStart"/>
      <w:r w:rsidRPr="00C526A3">
        <w:rPr>
          <w:lang w:val="en-GB"/>
        </w:rPr>
        <w:t>Usarov</w:t>
      </w:r>
      <w:proofErr w:type="spellEnd"/>
      <w:r w:rsidRPr="00C526A3">
        <w:rPr>
          <w:lang w:val="en-GB"/>
        </w:rPr>
        <w:t>, “</w:t>
      </w:r>
      <w:proofErr w:type="spellStart"/>
      <w:r w:rsidRPr="00C526A3">
        <w:rPr>
          <w:lang w:val="en-GB"/>
        </w:rPr>
        <w:t>Bimoment</w:t>
      </w:r>
      <w:proofErr w:type="spellEnd"/>
      <w:r w:rsidRPr="00C526A3">
        <w:rPr>
          <w:lang w:val="en-GB"/>
        </w:rPr>
        <w:t xml:space="preserve"> theory construction to assess the stress state of thick orthotropic plates” in </w:t>
      </w:r>
      <w:r w:rsidRPr="00C526A3">
        <w:rPr>
          <w:i/>
          <w:lang w:val="en-GB"/>
        </w:rPr>
        <w:t>International Scientific Conference Earth and Environmental Science-2020,</w:t>
      </w:r>
      <w:r w:rsidRPr="00C526A3">
        <w:rPr>
          <w:shd w:val="clear" w:color="auto" w:fill="FFFFFF"/>
          <w:lang w:val="en-GB"/>
        </w:rPr>
        <w:t xml:space="preserve"> </w:t>
      </w:r>
      <w:r w:rsidRPr="00C526A3">
        <w:rPr>
          <w:lang w:val="en-GB"/>
        </w:rPr>
        <w:t xml:space="preserve">E3S Web of Conferences, 971, edited </w:t>
      </w:r>
      <w:r w:rsidRPr="00C526A3">
        <w:t>D. Nazarov</w:t>
      </w:r>
      <w:r w:rsidRPr="00C526A3">
        <w:rPr>
          <w:lang w:val="en-GB"/>
        </w:rPr>
        <w:t>, (EDP Sciences, Tashkent, 2020), 032041.</w:t>
      </w:r>
    </w:p>
    <w:p w14:paraId="6F712434" w14:textId="77777777" w:rsidR="00C526A3" w:rsidRPr="00C526A3" w:rsidRDefault="00C526A3" w:rsidP="00E20762">
      <w:pPr>
        <w:pStyle w:val="Reference"/>
        <w:numPr>
          <w:ilvl w:val="0"/>
          <w:numId w:val="6"/>
        </w:numPr>
        <w:ind w:left="426" w:hanging="426"/>
        <w:rPr>
          <w:rStyle w:val="text-meta"/>
          <w:lang w:val="en-GB"/>
        </w:rPr>
      </w:pPr>
      <w:r w:rsidRPr="00C526A3">
        <w:rPr>
          <w:lang w:val="en-GB"/>
        </w:rPr>
        <w:t xml:space="preserve">M. </w:t>
      </w:r>
      <w:hyperlink r:id="rId165" w:history="1">
        <w:proofErr w:type="spellStart"/>
        <w:r w:rsidRPr="00C526A3">
          <w:rPr>
            <w:rStyle w:val="typography-modulelvnit"/>
            <w:bdr w:val="none" w:sz="0" w:space="0" w:color="auto" w:frame="1"/>
            <w:shd w:val="clear" w:color="auto" w:fill="FFFFFF"/>
            <w:lang w:val="en-GB"/>
          </w:rPr>
          <w:t>Usarov</w:t>
        </w:r>
        <w:proofErr w:type="spellEnd"/>
        <w:r w:rsidRPr="00C526A3">
          <w:rPr>
            <w:rStyle w:val="typography-modulelvnit"/>
            <w:bdr w:val="none" w:sz="0" w:space="0" w:color="auto" w:frame="1"/>
            <w:shd w:val="clear" w:color="auto" w:fill="FFFFFF"/>
            <w:lang w:val="en-GB"/>
          </w:rPr>
          <w:t xml:space="preserve">, </w:t>
        </w:r>
      </w:hyperlink>
      <w:r w:rsidRPr="00C526A3">
        <w:rPr>
          <w:shd w:val="clear" w:color="auto" w:fill="FFFFFF"/>
          <w:lang w:val="en-GB"/>
        </w:rPr>
        <w:t xml:space="preserve">D. </w:t>
      </w:r>
      <w:hyperlink r:id="rId166" w:history="1">
        <w:proofErr w:type="spellStart"/>
        <w:r w:rsidRPr="00C526A3">
          <w:rPr>
            <w:rStyle w:val="typography-modulelvnit"/>
            <w:bdr w:val="none" w:sz="0" w:space="0" w:color="auto" w:frame="1"/>
            <w:shd w:val="clear" w:color="auto" w:fill="FFFFFF"/>
            <w:lang w:val="en-GB"/>
          </w:rPr>
          <w:t>Usarov</w:t>
        </w:r>
        <w:proofErr w:type="spellEnd"/>
      </w:hyperlink>
      <w:r w:rsidRPr="00C526A3">
        <w:rPr>
          <w:rStyle w:val="typography-modulelvnit"/>
          <w:bdr w:val="none" w:sz="0" w:space="0" w:color="auto" w:frame="1"/>
          <w:shd w:val="clear" w:color="auto" w:fill="FFFFFF"/>
          <w:lang w:val="en-GB"/>
        </w:rPr>
        <w:t xml:space="preserve"> and G. </w:t>
      </w:r>
      <w:hyperlink r:id="rId167" w:history="1">
        <w:proofErr w:type="spellStart"/>
        <w:r w:rsidRPr="00C526A3">
          <w:rPr>
            <w:rStyle w:val="typography-modulelvnit"/>
            <w:bdr w:val="none" w:sz="0" w:space="0" w:color="auto" w:frame="1"/>
            <w:shd w:val="clear" w:color="auto" w:fill="FFFFFF"/>
            <w:lang w:val="en-GB"/>
          </w:rPr>
          <w:t>Mamatisaev</w:t>
        </w:r>
        <w:proofErr w:type="spellEnd"/>
        <w:r w:rsidRPr="00C526A3">
          <w:rPr>
            <w:rStyle w:val="typography-modulelvnit"/>
            <w:bdr w:val="none" w:sz="0" w:space="0" w:color="auto" w:frame="1"/>
            <w:shd w:val="clear" w:color="auto" w:fill="FFFFFF"/>
            <w:lang w:val="en-GB"/>
          </w:rPr>
          <w:t>,</w:t>
        </w:r>
      </w:hyperlink>
      <w:r w:rsidRPr="00C526A3">
        <w:rPr>
          <w:lang w:val="en-GB"/>
        </w:rPr>
        <w:t xml:space="preserve"> “Calculation of a Spatial Model of a Box-Type Structure in the LIRA Design System Using the Finite Difference Method,” in </w:t>
      </w:r>
      <w:r w:rsidRPr="00C526A3">
        <w:rPr>
          <w:i/>
          <w:shd w:val="clear" w:color="auto" w:fill="FFFFFF"/>
          <w:lang w:val="en-GB"/>
        </w:rPr>
        <w:t xml:space="preserve">XV International Online Conference Improving Farming Productivity And </w:t>
      </w:r>
      <w:proofErr w:type="spellStart"/>
      <w:r w:rsidRPr="00C526A3">
        <w:rPr>
          <w:i/>
          <w:shd w:val="clear" w:color="auto" w:fill="FFFFFF"/>
          <w:lang w:val="en-GB"/>
        </w:rPr>
        <w:t>Agroecology</w:t>
      </w:r>
      <w:proofErr w:type="spellEnd"/>
      <w:r w:rsidRPr="00C526A3">
        <w:rPr>
          <w:i/>
          <w:shd w:val="clear" w:color="auto" w:fill="FFFFFF"/>
          <w:lang w:val="en-GB"/>
        </w:rPr>
        <w:t>–Ecosystem Restoration-2023,</w:t>
      </w:r>
      <w:r w:rsidRPr="00C526A3">
        <w:rPr>
          <w:shd w:val="clear" w:color="auto" w:fill="FFFFFF"/>
          <w:lang w:val="en-GB"/>
        </w:rPr>
        <w:t xml:space="preserve"> </w:t>
      </w:r>
      <w:r w:rsidRPr="00C526A3">
        <w:rPr>
          <w:lang w:val="en-GB"/>
        </w:rPr>
        <w:t xml:space="preserve">E3S Web of Conferences 403, edited by R. </w:t>
      </w:r>
      <w:proofErr w:type="spellStart"/>
      <w:r w:rsidRPr="00C526A3">
        <w:rPr>
          <w:lang w:val="en-GB"/>
        </w:rPr>
        <w:t>Bennacer</w:t>
      </w:r>
      <w:proofErr w:type="spellEnd"/>
      <w:r w:rsidRPr="00C526A3">
        <w:rPr>
          <w:lang w:val="en-GB"/>
        </w:rPr>
        <w:t xml:space="preserve"> (EDP Sciences, Tashkent, 2023),</w:t>
      </w:r>
      <w:r w:rsidRPr="00C526A3">
        <w:rPr>
          <w:rStyle w:val="text-meta"/>
          <w:shd w:val="clear" w:color="auto" w:fill="FFFFFF"/>
          <w:lang w:val="en-GB"/>
        </w:rPr>
        <w:t xml:space="preserve"> pp.1267–1275.</w:t>
      </w:r>
    </w:p>
    <w:p w14:paraId="6286D8CC" w14:textId="1AD98EE8" w:rsidR="00C526A3" w:rsidRPr="00C526A3" w:rsidRDefault="00C526A3" w:rsidP="00E20762">
      <w:pPr>
        <w:pStyle w:val="Reference"/>
        <w:numPr>
          <w:ilvl w:val="0"/>
          <w:numId w:val="6"/>
        </w:numPr>
        <w:ind w:left="426" w:hanging="426"/>
        <w:rPr>
          <w:lang w:val="en-GB"/>
        </w:rPr>
      </w:pPr>
      <w:r w:rsidRPr="00C526A3">
        <w:t>M. Usarov,</w:t>
      </w:r>
      <w:r w:rsidR="00E20762">
        <w:t xml:space="preserve"> </w:t>
      </w:r>
      <w:r w:rsidRPr="00C526A3">
        <w:t xml:space="preserve">G. </w:t>
      </w:r>
      <w:proofErr w:type="spellStart"/>
      <w:r w:rsidRPr="00C526A3">
        <w:t>Mamatisaev</w:t>
      </w:r>
      <w:proofErr w:type="spellEnd"/>
      <w:r w:rsidRPr="00C526A3">
        <w:t>,</w:t>
      </w:r>
      <w:r w:rsidR="00E20762">
        <w:t xml:space="preserve"> </w:t>
      </w:r>
      <w:r w:rsidRPr="00C526A3">
        <w:t xml:space="preserve">J. </w:t>
      </w:r>
      <w:proofErr w:type="spellStart"/>
      <w:r w:rsidRPr="00C526A3">
        <w:t>Yarashov</w:t>
      </w:r>
      <w:proofErr w:type="spellEnd"/>
      <w:r w:rsidRPr="00C526A3">
        <w:t>, and</w:t>
      </w:r>
      <w:r w:rsidR="00E20762">
        <w:t xml:space="preserve"> </w:t>
      </w:r>
      <w:r w:rsidRPr="00C526A3">
        <w:t xml:space="preserve">E. </w:t>
      </w:r>
      <w:proofErr w:type="spellStart"/>
      <w:r w:rsidRPr="00C526A3">
        <w:t>Toshmatov</w:t>
      </w:r>
      <w:proofErr w:type="spellEnd"/>
      <w:r w:rsidRPr="00C526A3">
        <w:t xml:space="preserve">, “Non-stationary oscillations of a box-like structure of a building” in </w:t>
      </w:r>
      <w:r w:rsidRPr="00C526A3">
        <w:rPr>
          <w:i/>
        </w:rPr>
        <w:t xml:space="preserve">Modelling and Methods of Structural Analysis-2019, </w:t>
      </w:r>
      <w:r w:rsidRPr="00C526A3">
        <w:t xml:space="preserve">IOP Conference 1425, edited by A. </w:t>
      </w:r>
      <w:proofErr w:type="spellStart"/>
      <w:r w:rsidRPr="00C526A3">
        <w:t>Volkov</w:t>
      </w:r>
      <w:proofErr w:type="spellEnd"/>
      <w:r w:rsidRPr="00C526A3">
        <w:t xml:space="preserve"> </w:t>
      </w:r>
      <w:r w:rsidRPr="00C526A3">
        <w:rPr>
          <w:i/>
        </w:rPr>
        <w:t>et al</w:t>
      </w:r>
      <w:r w:rsidRPr="00C526A3">
        <w:t>. (IOP Publishing, Moscow, 2019), 012003.</w:t>
      </w:r>
    </w:p>
    <w:p w14:paraId="55E683DB" w14:textId="7F817235" w:rsidR="00753ED9" w:rsidRPr="00C526A3" w:rsidRDefault="00C526A3" w:rsidP="00E20762">
      <w:pPr>
        <w:pStyle w:val="Reference"/>
        <w:numPr>
          <w:ilvl w:val="0"/>
          <w:numId w:val="6"/>
        </w:numPr>
        <w:ind w:left="426" w:hanging="426"/>
        <w:rPr>
          <w:lang w:val="en-GB"/>
        </w:rPr>
      </w:pPr>
      <w:r w:rsidRPr="00C526A3">
        <w:rPr>
          <w:lang w:eastAsia="ru-RU"/>
        </w:rPr>
        <w:t xml:space="preserve">M. </w:t>
      </w:r>
      <w:proofErr w:type="spellStart"/>
      <w:r w:rsidRPr="00C526A3">
        <w:rPr>
          <w:lang w:eastAsia="ru-RU"/>
        </w:rPr>
        <w:t>Usarov</w:t>
      </w:r>
      <w:proofErr w:type="spellEnd"/>
      <w:r w:rsidRPr="00C526A3">
        <w:rPr>
          <w:lang w:eastAsia="ru-RU"/>
        </w:rPr>
        <w:t>,</w:t>
      </w:r>
      <w:r w:rsidR="00E20762">
        <w:rPr>
          <w:lang w:eastAsia="ru-RU"/>
        </w:rPr>
        <w:t xml:space="preserve"> </w:t>
      </w:r>
      <w:proofErr w:type="spellStart"/>
      <w:proofErr w:type="gramStart"/>
      <w:r w:rsidRPr="00C526A3">
        <w:rPr>
          <w:lang w:eastAsia="ru-RU"/>
        </w:rPr>
        <w:t>D.Usarov</w:t>
      </w:r>
      <w:proofErr w:type="spellEnd"/>
      <w:proofErr w:type="gramEnd"/>
      <w:r w:rsidRPr="00C526A3">
        <w:rPr>
          <w:lang w:eastAsia="ru-RU"/>
        </w:rPr>
        <w:t>,</w:t>
      </w:r>
      <w:r w:rsidR="00E20762">
        <w:rPr>
          <w:lang w:eastAsia="ru-RU"/>
        </w:rPr>
        <w:t xml:space="preserve"> </w:t>
      </w:r>
      <w:r w:rsidRPr="00C526A3">
        <w:rPr>
          <w:lang w:eastAsia="ru-RU"/>
        </w:rPr>
        <w:t>F.</w:t>
      </w:r>
      <w:r w:rsidR="00E20762">
        <w:rPr>
          <w:lang w:eastAsia="ru-RU"/>
        </w:rPr>
        <w:t xml:space="preserve"> </w:t>
      </w:r>
      <w:proofErr w:type="spellStart"/>
      <w:r w:rsidRPr="00C526A3">
        <w:rPr>
          <w:lang w:eastAsia="ru-RU"/>
        </w:rPr>
        <w:t>Usanov</w:t>
      </w:r>
      <w:proofErr w:type="spellEnd"/>
      <w:r w:rsidRPr="00C526A3">
        <w:rPr>
          <w:lang w:eastAsia="ru-RU"/>
        </w:rPr>
        <w:t xml:space="preserve">, S. </w:t>
      </w:r>
      <w:proofErr w:type="spellStart"/>
      <w:r w:rsidRPr="00C526A3">
        <w:rPr>
          <w:lang w:eastAsia="ru-RU"/>
        </w:rPr>
        <w:t>Askarhodjaev</w:t>
      </w:r>
      <w:proofErr w:type="spellEnd"/>
      <w:r w:rsidRPr="00C526A3">
        <w:rPr>
          <w:lang w:eastAsia="ru-RU"/>
        </w:rPr>
        <w:t xml:space="preserve">, and J. </w:t>
      </w:r>
      <w:proofErr w:type="spellStart"/>
      <w:r w:rsidRPr="00C526A3">
        <w:rPr>
          <w:lang w:eastAsia="ru-RU"/>
        </w:rPr>
        <w:t>Yarashov</w:t>
      </w:r>
      <w:proofErr w:type="spellEnd"/>
      <w:r w:rsidRPr="00C526A3">
        <w:rPr>
          <w:lang w:eastAsia="ru-RU"/>
        </w:rPr>
        <w:t>, “</w:t>
      </w:r>
      <w:r w:rsidRPr="00C526A3">
        <w:t>Dynamic analysis of displacement and stress in multi-story structures under transverse vibrations</w:t>
      </w:r>
      <w:r w:rsidRPr="00C526A3">
        <w:rPr>
          <w:lang w:eastAsia="ru-RU"/>
        </w:rPr>
        <w:t>” in</w:t>
      </w:r>
      <w:r w:rsidRPr="00C526A3">
        <w:t xml:space="preserve"> </w:t>
      </w:r>
      <w:r w:rsidRPr="00C526A3">
        <w:rPr>
          <w:i/>
        </w:rPr>
        <w:t xml:space="preserve">International Conference </w:t>
      </w:r>
      <w:r w:rsidRPr="00C526A3">
        <w:rPr>
          <w:i/>
          <w:color w:val="000000"/>
          <w:shd w:val="clear" w:color="auto" w:fill="FFFFFF"/>
        </w:rPr>
        <w:t>Innovative Technologies for Environmental Science and Energetics</w:t>
      </w:r>
      <w:r w:rsidRPr="00C526A3">
        <w:rPr>
          <w:i/>
        </w:rPr>
        <w:t>-2024</w:t>
      </w:r>
      <w:r w:rsidRPr="00C526A3">
        <w:t xml:space="preserve">, </w:t>
      </w:r>
      <w:r w:rsidRPr="00C526A3">
        <w:rPr>
          <w:lang w:val="en-GB"/>
        </w:rPr>
        <w:t xml:space="preserve">E3S Web of Conferences </w:t>
      </w:r>
      <w:r w:rsidRPr="00C526A3">
        <w:t xml:space="preserve">583, edited by D. </w:t>
      </w:r>
      <w:proofErr w:type="spellStart"/>
      <w:r w:rsidRPr="00C526A3">
        <w:t>Nazarov</w:t>
      </w:r>
      <w:proofErr w:type="spellEnd"/>
      <w:r w:rsidRPr="00C526A3">
        <w:t xml:space="preserve"> (</w:t>
      </w:r>
      <w:r w:rsidRPr="00C526A3">
        <w:rPr>
          <w:lang w:val="en-GB"/>
        </w:rPr>
        <w:t>EDP Sciences, Tashkent,</w:t>
      </w:r>
      <w:r w:rsidRPr="00C526A3">
        <w:t xml:space="preserve"> 2024), 06007.</w:t>
      </w:r>
    </w:p>
    <w:sectPr w:rsidR="00753ED9" w:rsidRPr="00C526A3" w:rsidSect="00B62064">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1C6A"/>
    <w:multiLevelType w:val="multilevel"/>
    <w:tmpl w:val="F2487F2C"/>
    <w:lvl w:ilvl="0">
      <w:start w:val="1"/>
      <w:numFmt w:val="decimal"/>
      <w:pStyle w:val="Section"/>
      <w:suff w:val="nothing"/>
      <w:lvlText w:val="%1.  "/>
      <w:lvlJc w:val="left"/>
      <w:pPr>
        <w:ind w:left="0" w:firstLine="0"/>
      </w:pPr>
      <w:rPr>
        <w:rFonts w:hint="default"/>
      </w:rPr>
    </w:lvl>
    <w:lvl w:ilvl="1">
      <w:start w:val="1"/>
      <w:numFmt w:val="decimal"/>
      <w:pStyle w:val="Subsection"/>
      <w:suff w:val="nothing"/>
      <w:lvlText w:val="%1.%2.  "/>
      <w:lvlJc w:val="left"/>
      <w:pPr>
        <w:ind w:left="0" w:firstLine="0"/>
      </w:pPr>
      <w:rPr>
        <w:rFonts w:hint="default"/>
      </w:rPr>
    </w:lvl>
    <w:lvl w:ilvl="2">
      <w:start w:val="1"/>
      <w:numFmt w:val="decimal"/>
      <w:pStyle w:val="Subsubsection"/>
      <w:suff w:val="nothing"/>
      <w:lvlText w:val="%1.%2.%3.  "/>
      <w:lvlJc w:val="left"/>
      <w:pPr>
        <w:ind w:left="0" w:firstLine="142"/>
      </w:pPr>
      <w:rPr>
        <w:rFonts w:hint="default"/>
        <w:b/>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5120DC5"/>
    <w:multiLevelType w:val="hybridMultilevel"/>
    <w:tmpl w:val="732CDCD8"/>
    <w:lvl w:ilvl="0" w:tplc="DAE64F30">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3" w15:restartNumberingAfterBreak="0">
    <w:nsid w:val="250A245F"/>
    <w:multiLevelType w:val="hybridMultilevel"/>
    <w:tmpl w:val="A96E674E"/>
    <w:lvl w:ilvl="0" w:tplc="0102F744">
      <w:start w:val="1"/>
      <w:numFmt w:val="decimal"/>
      <w:lvlText w:val="%1."/>
      <w:lvlJc w:val="left"/>
      <w:pPr>
        <w:ind w:left="780" w:hanging="42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DB0761"/>
    <w:multiLevelType w:val="hybridMultilevel"/>
    <w:tmpl w:val="82823B4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AA17CE3"/>
    <w:multiLevelType w:val="hybridMultilevel"/>
    <w:tmpl w:val="7202139C"/>
    <w:lvl w:ilvl="0" w:tplc="95567CDA">
      <w:start w:val="1"/>
      <w:numFmt w:val="decimal"/>
      <w:pStyle w:val="Reference"/>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8"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6"/>
  </w:num>
  <w:num w:numId="2">
    <w:abstractNumId w:val="5"/>
  </w:num>
  <w:num w:numId="3">
    <w:abstractNumId w:val="7"/>
  </w:num>
  <w:num w:numId="4">
    <w:abstractNumId w:val="0"/>
  </w:num>
  <w:num w:numId="5">
    <w:abstractNumId w:val="8"/>
  </w:num>
  <w:num w:numId="6">
    <w:abstractNumId w:val="4"/>
  </w:num>
  <w:num w:numId="7">
    <w:abstractNumId w:val="3"/>
  </w:num>
  <w:num w:numId="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14"/>
    <w:rsid w:val="00003D7C"/>
    <w:rsid w:val="00014140"/>
    <w:rsid w:val="00027428"/>
    <w:rsid w:val="00031EC9"/>
    <w:rsid w:val="00053EA6"/>
    <w:rsid w:val="000543D0"/>
    <w:rsid w:val="00066FED"/>
    <w:rsid w:val="00075EA6"/>
    <w:rsid w:val="0007709F"/>
    <w:rsid w:val="00077BB6"/>
    <w:rsid w:val="00080C6C"/>
    <w:rsid w:val="000829BA"/>
    <w:rsid w:val="00086F62"/>
    <w:rsid w:val="00090674"/>
    <w:rsid w:val="0009320B"/>
    <w:rsid w:val="00096AE0"/>
    <w:rsid w:val="000B1B74"/>
    <w:rsid w:val="000B3A2D"/>
    <w:rsid w:val="000B49C0"/>
    <w:rsid w:val="000D2E2D"/>
    <w:rsid w:val="000D4423"/>
    <w:rsid w:val="000D7B13"/>
    <w:rsid w:val="000E0A31"/>
    <w:rsid w:val="000E382F"/>
    <w:rsid w:val="000E75CD"/>
    <w:rsid w:val="001036BA"/>
    <w:rsid w:val="001146DC"/>
    <w:rsid w:val="00114AB1"/>
    <w:rsid w:val="0011568D"/>
    <w:rsid w:val="001230FF"/>
    <w:rsid w:val="00130BD7"/>
    <w:rsid w:val="00131C70"/>
    <w:rsid w:val="00134E4A"/>
    <w:rsid w:val="00155B67"/>
    <w:rsid w:val="001562AF"/>
    <w:rsid w:val="001571A9"/>
    <w:rsid w:val="00161A5B"/>
    <w:rsid w:val="0016385D"/>
    <w:rsid w:val="0016782F"/>
    <w:rsid w:val="00174B8C"/>
    <w:rsid w:val="00185E8F"/>
    <w:rsid w:val="001936CC"/>
    <w:rsid w:val="001937E9"/>
    <w:rsid w:val="001964E5"/>
    <w:rsid w:val="001A0408"/>
    <w:rsid w:val="001B263B"/>
    <w:rsid w:val="001B476A"/>
    <w:rsid w:val="001C764F"/>
    <w:rsid w:val="001C7BB3"/>
    <w:rsid w:val="001D469C"/>
    <w:rsid w:val="001E1437"/>
    <w:rsid w:val="001F252D"/>
    <w:rsid w:val="002003A6"/>
    <w:rsid w:val="002048BA"/>
    <w:rsid w:val="0021619E"/>
    <w:rsid w:val="00217B73"/>
    <w:rsid w:val="00224BD0"/>
    <w:rsid w:val="00226049"/>
    <w:rsid w:val="0023171B"/>
    <w:rsid w:val="00234B51"/>
    <w:rsid w:val="00236BFC"/>
    <w:rsid w:val="00237437"/>
    <w:rsid w:val="00245E4E"/>
    <w:rsid w:val="002502FD"/>
    <w:rsid w:val="00274622"/>
    <w:rsid w:val="0027522D"/>
    <w:rsid w:val="00285D24"/>
    <w:rsid w:val="00290390"/>
    <w:rsid w:val="002915D3"/>
    <w:rsid w:val="002924DB"/>
    <w:rsid w:val="002941DA"/>
    <w:rsid w:val="002B299F"/>
    <w:rsid w:val="002B5648"/>
    <w:rsid w:val="002B6EE8"/>
    <w:rsid w:val="002E01B5"/>
    <w:rsid w:val="002E0CEA"/>
    <w:rsid w:val="002E3C35"/>
    <w:rsid w:val="002F5298"/>
    <w:rsid w:val="00303579"/>
    <w:rsid w:val="00305324"/>
    <w:rsid w:val="0030626A"/>
    <w:rsid w:val="00317E7F"/>
    <w:rsid w:val="00326AE0"/>
    <w:rsid w:val="00334464"/>
    <w:rsid w:val="00337E4F"/>
    <w:rsid w:val="00340C36"/>
    <w:rsid w:val="00346A9D"/>
    <w:rsid w:val="0039376F"/>
    <w:rsid w:val="003A287B"/>
    <w:rsid w:val="003A5C85"/>
    <w:rsid w:val="003A61B1"/>
    <w:rsid w:val="003B0050"/>
    <w:rsid w:val="003B1B77"/>
    <w:rsid w:val="003D6312"/>
    <w:rsid w:val="003E1B8B"/>
    <w:rsid w:val="003E7C74"/>
    <w:rsid w:val="003F31C6"/>
    <w:rsid w:val="0040225B"/>
    <w:rsid w:val="00402DA2"/>
    <w:rsid w:val="004227EF"/>
    <w:rsid w:val="00425AC2"/>
    <w:rsid w:val="0044771F"/>
    <w:rsid w:val="00450568"/>
    <w:rsid w:val="00451D50"/>
    <w:rsid w:val="00452DF2"/>
    <w:rsid w:val="00454E20"/>
    <w:rsid w:val="00462510"/>
    <w:rsid w:val="00476912"/>
    <w:rsid w:val="004B151D"/>
    <w:rsid w:val="004C1913"/>
    <w:rsid w:val="004C28D5"/>
    <w:rsid w:val="004C7243"/>
    <w:rsid w:val="004D3FA7"/>
    <w:rsid w:val="004E21DE"/>
    <w:rsid w:val="004E3C57"/>
    <w:rsid w:val="004E3CB2"/>
    <w:rsid w:val="00525813"/>
    <w:rsid w:val="0053513F"/>
    <w:rsid w:val="0053681D"/>
    <w:rsid w:val="0054301D"/>
    <w:rsid w:val="0054638A"/>
    <w:rsid w:val="0056784F"/>
    <w:rsid w:val="00574405"/>
    <w:rsid w:val="005854B0"/>
    <w:rsid w:val="00586C9C"/>
    <w:rsid w:val="00587000"/>
    <w:rsid w:val="005A0E21"/>
    <w:rsid w:val="005B3A34"/>
    <w:rsid w:val="005C3C80"/>
    <w:rsid w:val="005D49AF"/>
    <w:rsid w:val="005E415C"/>
    <w:rsid w:val="005E4A53"/>
    <w:rsid w:val="005E71ED"/>
    <w:rsid w:val="005E7946"/>
    <w:rsid w:val="005F7475"/>
    <w:rsid w:val="00611299"/>
    <w:rsid w:val="00611467"/>
    <w:rsid w:val="00613B4D"/>
    <w:rsid w:val="00616365"/>
    <w:rsid w:val="00616F3B"/>
    <w:rsid w:val="00617872"/>
    <w:rsid w:val="0062108C"/>
    <w:rsid w:val="006233A2"/>
    <w:rsid w:val="006249A7"/>
    <w:rsid w:val="00633B43"/>
    <w:rsid w:val="0063595F"/>
    <w:rsid w:val="0064225B"/>
    <w:rsid w:val="006763F9"/>
    <w:rsid w:val="00680B19"/>
    <w:rsid w:val="00685B83"/>
    <w:rsid w:val="006949BC"/>
    <w:rsid w:val="006C4868"/>
    <w:rsid w:val="006C6E3D"/>
    <w:rsid w:val="006D1229"/>
    <w:rsid w:val="006D372F"/>
    <w:rsid w:val="006D7A18"/>
    <w:rsid w:val="006E0C2E"/>
    <w:rsid w:val="006E4474"/>
    <w:rsid w:val="006F1F55"/>
    <w:rsid w:val="006F77E9"/>
    <w:rsid w:val="00701388"/>
    <w:rsid w:val="00723B7F"/>
    <w:rsid w:val="00725861"/>
    <w:rsid w:val="0073393A"/>
    <w:rsid w:val="0073539D"/>
    <w:rsid w:val="00742F35"/>
    <w:rsid w:val="00753ED9"/>
    <w:rsid w:val="00767B8A"/>
    <w:rsid w:val="00775481"/>
    <w:rsid w:val="007A233B"/>
    <w:rsid w:val="007B4863"/>
    <w:rsid w:val="007C175D"/>
    <w:rsid w:val="007C65E6"/>
    <w:rsid w:val="007D406B"/>
    <w:rsid w:val="007D4407"/>
    <w:rsid w:val="007D46F7"/>
    <w:rsid w:val="007E1CA3"/>
    <w:rsid w:val="007F3445"/>
    <w:rsid w:val="007F4DA2"/>
    <w:rsid w:val="00801C2D"/>
    <w:rsid w:val="00812D62"/>
    <w:rsid w:val="00812F29"/>
    <w:rsid w:val="0081406D"/>
    <w:rsid w:val="00821713"/>
    <w:rsid w:val="00827050"/>
    <w:rsid w:val="0083278B"/>
    <w:rsid w:val="0083390C"/>
    <w:rsid w:val="00834538"/>
    <w:rsid w:val="00850E89"/>
    <w:rsid w:val="008641E9"/>
    <w:rsid w:val="0088304E"/>
    <w:rsid w:val="008930E4"/>
    <w:rsid w:val="00893821"/>
    <w:rsid w:val="008A539B"/>
    <w:rsid w:val="008A7B9C"/>
    <w:rsid w:val="008B39FA"/>
    <w:rsid w:val="008B3CA3"/>
    <w:rsid w:val="008B4754"/>
    <w:rsid w:val="008D3B7F"/>
    <w:rsid w:val="008E6A7A"/>
    <w:rsid w:val="008F1038"/>
    <w:rsid w:val="008F6EB3"/>
    <w:rsid w:val="008F7046"/>
    <w:rsid w:val="009005FC"/>
    <w:rsid w:val="0090496B"/>
    <w:rsid w:val="00922E5A"/>
    <w:rsid w:val="00924AB4"/>
    <w:rsid w:val="0094285E"/>
    <w:rsid w:val="00943315"/>
    <w:rsid w:val="00946C27"/>
    <w:rsid w:val="0097522B"/>
    <w:rsid w:val="009A4F3D"/>
    <w:rsid w:val="009B3F66"/>
    <w:rsid w:val="009B696B"/>
    <w:rsid w:val="009B7671"/>
    <w:rsid w:val="009E4565"/>
    <w:rsid w:val="009E5BA1"/>
    <w:rsid w:val="009F056E"/>
    <w:rsid w:val="00A10AF4"/>
    <w:rsid w:val="00A24F3D"/>
    <w:rsid w:val="00A26DCD"/>
    <w:rsid w:val="00A314BB"/>
    <w:rsid w:val="00A32B7D"/>
    <w:rsid w:val="00A46915"/>
    <w:rsid w:val="00A5596B"/>
    <w:rsid w:val="00A646B3"/>
    <w:rsid w:val="00A6739B"/>
    <w:rsid w:val="00A730C6"/>
    <w:rsid w:val="00A90413"/>
    <w:rsid w:val="00AA728C"/>
    <w:rsid w:val="00AB0A9C"/>
    <w:rsid w:val="00AB7119"/>
    <w:rsid w:val="00AC4888"/>
    <w:rsid w:val="00AC79C5"/>
    <w:rsid w:val="00AD5855"/>
    <w:rsid w:val="00AE7500"/>
    <w:rsid w:val="00AE7F87"/>
    <w:rsid w:val="00AF276E"/>
    <w:rsid w:val="00AF3542"/>
    <w:rsid w:val="00AF5ABE"/>
    <w:rsid w:val="00B00415"/>
    <w:rsid w:val="00B03C2A"/>
    <w:rsid w:val="00B06D82"/>
    <w:rsid w:val="00B1000D"/>
    <w:rsid w:val="00B10134"/>
    <w:rsid w:val="00B16BFE"/>
    <w:rsid w:val="00B25705"/>
    <w:rsid w:val="00B500E5"/>
    <w:rsid w:val="00B56B8D"/>
    <w:rsid w:val="00B57421"/>
    <w:rsid w:val="00B616FA"/>
    <w:rsid w:val="00B62064"/>
    <w:rsid w:val="00B659E9"/>
    <w:rsid w:val="00B714F0"/>
    <w:rsid w:val="00B8009C"/>
    <w:rsid w:val="00B9620F"/>
    <w:rsid w:val="00BA39BB"/>
    <w:rsid w:val="00BA3B3D"/>
    <w:rsid w:val="00BB3F53"/>
    <w:rsid w:val="00BB7EEA"/>
    <w:rsid w:val="00BD1909"/>
    <w:rsid w:val="00BE3DEC"/>
    <w:rsid w:val="00BE5E16"/>
    <w:rsid w:val="00BE5FD1"/>
    <w:rsid w:val="00BF5D82"/>
    <w:rsid w:val="00C00590"/>
    <w:rsid w:val="00C03585"/>
    <w:rsid w:val="00C06E05"/>
    <w:rsid w:val="00C13F16"/>
    <w:rsid w:val="00C14B14"/>
    <w:rsid w:val="00C16FAC"/>
    <w:rsid w:val="00C17370"/>
    <w:rsid w:val="00C2054D"/>
    <w:rsid w:val="00C252EB"/>
    <w:rsid w:val="00C26EC0"/>
    <w:rsid w:val="00C31461"/>
    <w:rsid w:val="00C526A3"/>
    <w:rsid w:val="00C56C77"/>
    <w:rsid w:val="00C60F40"/>
    <w:rsid w:val="00C72DB7"/>
    <w:rsid w:val="00C84923"/>
    <w:rsid w:val="00C90641"/>
    <w:rsid w:val="00CB5FD3"/>
    <w:rsid w:val="00CB7B3E"/>
    <w:rsid w:val="00CC25C4"/>
    <w:rsid w:val="00CC739D"/>
    <w:rsid w:val="00CE2B51"/>
    <w:rsid w:val="00D04468"/>
    <w:rsid w:val="00D30640"/>
    <w:rsid w:val="00D36257"/>
    <w:rsid w:val="00D4687E"/>
    <w:rsid w:val="00D53A12"/>
    <w:rsid w:val="00D57842"/>
    <w:rsid w:val="00D62A75"/>
    <w:rsid w:val="00D8238B"/>
    <w:rsid w:val="00D82764"/>
    <w:rsid w:val="00D87E2A"/>
    <w:rsid w:val="00DB0C43"/>
    <w:rsid w:val="00DC3F3B"/>
    <w:rsid w:val="00DC6687"/>
    <w:rsid w:val="00DD521B"/>
    <w:rsid w:val="00DE3354"/>
    <w:rsid w:val="00DE5F6A"/>
    <w:rsid w:val="00DF560A"/>
    <w:rsid w:val="00DF7DCD"/>
    <w:rsid w:val="00E04E46"/>
    <w:rsid w:val="00E17423"/>
    <w:rsid w:val="00E20762"/>
    <w:rsid w:val="00E337E6"/>
    <w:rsid w:val="00E50B7D"/>
    <w:rsid w:val="00E53823"/>
    <w:rsid w:val="00E5587F"/>
    <w:rsid w:val="00E61DB7"/>
    <w:rsid w:val="00E733D3"/>
    <w:rsid w:val="00E86AED"/>
    <w:rsid w:val="00E901D8"/>
    <w:rsid w:val="00E904A1"/>
    <w:rsid w:val="00EB044A"/>
    <w:rsid w:val="00EB7D28"/>
    <w:rsid w:val="00EC0585"/>
    <w:rsid w:val="00EC0D0C"/>
    <w:rsid w:val="00EC1977"/>
    <w:rsid w:val="00EC6D12"/>
    <w:rsid w:val="00ED4A2C"/>
    <w:rsid w:val="00EE3490"/>
    <w:rsid w:val="00EE39F0"/>
    <w:rsid w:val="00EF0148"/>
    <w:rsid w:val="00EF6940"/>
    <w:rsid w:val="00F00AA1"/>
    <w:rsid w:val="00F07390"/>
    <w:rsid w:val="00F16CBE"/>
    <w:rsid w:val="00F2044A"/>
    <w:rsid w:val="00F20640"/>
    <w:rsid w:val="00F20BFC"/>
    <w:rsid w:val="00F24D5F"/>
    <w:rsid w:val="00F313E2"/>
    <w:rsid w:val="00F45E7A"/>
    <w:rsid w:val="00F528C1"/>
    <w:rsid w:val="00F726C3"/>
    <w:rsid w:val="00F72BE7"/>
    <w:rsid w:val="00F74956"/>
    <w:rsid w:val="00F75426"/>
    <w:rsid w:val="00F820CA"/>
    <w:rsid w:val="00F8554C"/>
    <w:rsid w:val="00F94DEA"/>
    <w:rsid w:val="00F95F82"/>
    <w:rsid w:val="00F97A90"/>
    <w:rsid w:val="00FC2F35"/>
    <w:rsid w:val="00FC3FD7"/>
    <w:rsid w:val="00FD1FC6"/>
    <w:rsid w:val="00FE2F8E"/>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61E4A35C-EA30-4E7A-8809-5953CDC44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E3CB2"/>
    <w:rPr>
      <w:sz w:val="24"/>
      <w:lang w:val="en-US"/>
    </w:rPr>
  </w:style>
  <w:style w:type="paragraph" w:styleId="1">
    <w:name w:val="heading 1"/>
    <w:basedOn w:val="a"/>
    <w:next w:val="Paragraph"/>
    <w:link w:val="10"/>
    <w:uiPriority w:val="9"/>
    <w:qFormat/>
    <w:pPr>
      <w:keepNext/>
      <w:spacing w:before="240" w:after="240"/>
      <w:jc w:val="center"/>
      <w:outlineLvl w:val="0"/>
    </w:pPr>
    <w:rPr>
      <w:b/>
      <w:caps/>
    </w:rPr>
  </w:style>
  <w:style w:type="paragraph" w:styleId="2">
    <w:name w:val="heading 2"/>
    <w:basedOn w:val="a"/>
    <w:next w:val="Paragraph"/>
    <w:link w:val="20"/>
    <w:uiPriority w:val="9"/>
    <w:qFormat/>
    <w:pPr>
      <w:keepNext/>
      <w:spacing w:before="240" w:after="240"/>
      <w:jc w:val="center"/>
      <w:outlineLvl w:val="1"/>
    </w:pPr>
    <w:rPr>
      <w:b/>
    </w:rPr>
  </w:style>
  <w:style w:type="paragraph" w:styleId="3">
    <w:name w:val="heading 3"/>
    <w:basedOn w:val="a"/>
    <w:next w:val="a"/>
    <w:link w:val="30"/>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5">
    <w:name w:val="footnote reference"/>
    <w:uiPriority w:val="99"/>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6">
    <w:name w:val="Balloon Text"/>
    <w:basedOn w:val="a"/>
    <w:link w:val="a7"/>
    <w:uiPriority w:val="99"/>
    <w:rsid w:val="00114AB1"/>
    <w:rPr>
      <w:rFonts w:ascii="Tahoma" w:hAnsi="Tahoma" w:cs="Tahoma"/>
      <w:sz w:val="16"/>
      <w:szCs w:val="16"/>
    </w:rPr>
  </w:style>
  <w:style w:type="character" w:customStyle="1" w:styleId="a7">
    <w:name w:val="Текст выноски Знак"/>
    <w:basedOn w:val="a0"/>
    <w:link w:val="a6"/>
    <w:uiPriority w:val="99"/>
    <w:rsid w:val="00114AB1"/>
    <w:rPr>
      <w:rFonts w:ascii="Tahoma" w:hAnsi="Tahoma" w:cs="Tahoma"/>
      <w:sz w:val="16"/>
      <w:szCs w:val="16"/>
      <w:lang w:val="en-US" w:eastAsia="en-US"/>
    </w:rPr>
  </w:style>
  <w:style w:type="character" w:styleId="a8">
    <w:name w:val="Hyperlink"/>
    <w:uiPriority w:val="99"/>
    <w:rPr>
      <w:color w:val="0000FF"/>
      <w:u w:val="single"/>
    </w:rPr>
  </w:style>
  <w:style w:type="table" w:styleId="a9">
    <w:name w:val="Table Grid"/>
    <w:basedOn w:val="a1"/>
    <w:uiPriority w:val="5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a"/>
    <w:qFormat/>
    <w:rsid w:val="001D469C"/>
    <w:pPr>
      <w:jc w:val="center"/>
    </w:pPr>
    <w:rPr>
      <w:sz w:val="20"/>
    </w:rPr>
  </w:style>
  <w:style w:type="paragraph" w:styleId="aa">
    <w:name w:val="Normal (Web)"/>
    <w:basedOn w:val="a"/>
    <w:uiPriority w:val="99"/>
    <w:unhideWhenUsed/>
    <w:rsid w:val="005F7475"/>
    <w:pPr>
      <w:spacing w:before="100" w:beforeAutospacing="1" w:after="100" w:afterAutospacing="1"/>
    </w:pPr>
    <w:rPr>
      <w:szCs w:val="24"/>
      <w:lang w:val="en-GB" w:eastAsia="en-GB"/>
    </w:rPr>
  </w:style>
  <w:style w:type="character" w:styleId="ab">
    <w:name w:val="Strong"/>
    <w:basedOn w:val="a0"/>
    <w:uiPriority w:val="22"/>
    <w:qFormat/>
    <w:rsid w:val="005F7475"/>
    <w:rPr>
      <w:b/>
      <w:bCs/>
    </w:rPr>
  </w:style>
  <w:style w:type="character" w:styleId="ac">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rPr>
  </w:style>
  <w:style w:type="character" w:customStyle="1" w:styleId="11">
    <w:name w:val="Неразрешенное упоминание1"/>
    <w:basedOn w:val="a0"/>
    <w:uiPriority w:val="99"/>
    <w:semiHidden/>
    <w:unhideWhenUsed/>
    <w:rsid w:val="00613B4D"/>
    <w:rPr>
      <w:color w:val="808080"/>
      <w:shd w:val="clear" w:color="auto" w:fill="E6E6E6"/>
    </w:rPr>
  </w:style>
  <w:style w:type="paragraph" w:styleId="ad">
    <w:name w:val="List Paragraph"/>
    <w:basedOn w:val="a"/>
    <w:link w:val="ae"/>
    <w:uiPriority w:val="34"/>
    <w:qFormat/>
    <w:rsid w:val="006E4474"/>
    <w:pPr>
      <w:ind w:left="720"/>
      <w:contextualSpacing/>
    </w:pPr>
  </w:style>
  <w:style w:type="character" w:styleId="af">
    <w:name w:val="annotation reference"/>
    <w:basedOn w:val="a0"/>
    <w:semiHidden/>
    <w:unhideWhenUsed/>
    <w:rsid w:val="005E71ED"/>
    <w:rPr>
      <w:sz w:val="16"/>
      <w:szCs w:val="16"/>
    </w:rPr>
  </w:style>
  <w:style w:type="paragraph" w:styleId="af0">
    <w:name w:val="annotation text"/>
    <w:basedOn w:val="a"/>
    <w:link w:val="af1"/>
    <w:semiHidden/>
    <w:unhideWhenUsed/>
    <w:rsid w:val="005E71ED"/>
    <w:rPr>
      <w:sz w:val="20"/>
    </w:rPr>
  </w:style>
  <w:style w:type="character" w:customStyle="1" w:styleId="af1">
    <w:name w:val="Текст примечания Знак"/>
    <w:basedOn w:val="a0"/>
    <w:link w:val="af0"/>
    <w:semiHidden/>
    <w:rsid w:val="005E71ED"/>
    <w:rPr>
      <w:lang w:val="en-US" w:eastAsia="en-US"/>
    </w:rPr>
  </w:style>
  <w:style w:type="paragraph" w:styleId="af2">
    <w:name w:val="annotation subject"/>
    <w:basedOn w:val="af0"/>
    <w:next w:val="af0"/>
    <w:link w:val="af3"/>
    <w:semiHidden/>
    <w:unhideWhenUsed/>
    <w:rsid w:val="005E71ED"/>
    <w:rPr>
      <w:b/>
      <w:bCs/>
    </w:rPr>
  </w:style>
  <w:style w:type="character" w:customStyle="1" w:styleId="af3">
    <w:name w:val="Тема примечания Знак"/>
    <w:basedOn w:val="af1"/>
    <w:link w:val="af2"/>
    <w:semiHidden/>
    <w:rsid w:val="005E71ED"/>
    <w:rPr>
      <w:b/>
      <w:bCs/>
      <w:lang w:val="en-US" w:eastAsia="en-US"/>
    </w:rPr>
  </w:style>
  <w:style w:type="character" w:styleId="af4">
    <w:name w:val="Placeholder Text"/>
    <w:uiPriority w:val="99"/>
    <w:semiHidden/>
    <w:rsid w:val="00586C9C"/>
    <w:rPr>
      <w:color w:val="808080"/>
    </w:rPr>
  </w:style>
  <w:style w:type="paragraph" w:styleId="af5">
    <w:name w:val="Body Text"/>
    <w:basedOn w:val="a"/>
    <w:link w:val="af6"/>
    <w:uiPriority w:val="99"/>
    <w:rsid w:val="00586C9C"/>
    <w:pPr>
      <w:spacing w:after="120"/>
    </w:pPr>
    <w:rPr>
      <w:sz w:val="28"/>
      <w:lang w:eastAsia="x-none"/>
    </w:rPr>
  </w:style>
  <w:style w:type="character" w:customStyle="1" w:styleId="af6">
    <w:name w:val="Основной текст Знак"/>
    <w:basedOn w:val="a0"/>
    <w:link w:val="af5"/>
    <w:uiPriority w:val="99"/>
    <w:rsid w:val="00586C9C"/>
    <w:rPr>
      <w:sz w:val="28"/>
      <w:lang w:val="en-US" w:eastAsia="x-none"/>
    </w:rPr>
  </w:style>
  <w:style w:type="character" w:customStyle="1" w:styleId="typography-modulelvnit">
    <w:name w:val="typography-module__lvnit"/>
    <w:rsid w:val="00F313E2"/>
  </w:style>
  <w:style w:type="character" w:customStyle="1" w:styleId="text-meta">
    <w:name w:val="text-meta"/>
    <w:rsid w:val="00F313E2"/>
  </w:style>
  <w:style w:type="character" w:customStyle="1" w:styleId="text-bold">
    <w:name w:val="text-bold"/>
    <w:rsid w:val="00F313E2"/>
  </w:style>
  <w:style w:type="character" w:customStyle="1" w:styleId="linktext">
    <w:name w:val="link__text"/>
    <w:rsid w:val="00F313E2"/>
  </w:style>
  <w:style w:type="paragraph" w:styleId="af7">
    <w:name w:val="Plain Text"/>
    <w:basedOn w:val="a"/>
    <w:link w:val="af8"/>
    <w:uiPriority w:val="99"/>
    <w:rsid w:val="00E733D3"/>
    <w:pPr>
      <w:spacing w:before="100" w:beforeAutospacing="1" w:after="100" w:afterAutospacing="1"/>
    </w:pPr>
    <w:rPr>
      <w:szCs w:val="24"/>
      <w:lang w:val="x-none" w:eastAsia="x-none"/>
    </w:rPr>
  </w:style>
  <w:style w:type="character" w:customStyle="1" w:styleId="af8">
    <w:name w:val="Текст Знак"/>
    <w:basedOn w:val="a0"/>
    <w:link w:val="af7"/>
    <w:uiPriority w:val="99"/>
    <w:rsid w:val="00E733D3"/>
    <w:rPr>
      <w:sz w:val="24"/>
      <w:szCs w:val="24"/>
      <w:lang w:val="x-none" w:eastAsia="x-none"/>
    </w:rPr>
  </w:style>
  <w:style w:type="paragraph" w:styleId="af9">
    <w:name w:val="header"/>
    <w:basedOn w:val="a"/>
    <w:link w:val="afa"/>
    <w:uiPriority w:val="99"/>
    <w:unhideWhenUsed/>
    <w:rsid w:val="00E733D3"/>
    <w:pPr>
      <w:tabs>
        <w:tab w:val="center" w:pos="4677"/>
        <w:tab w:val="right" w:pos="9355"/>
      </w:tabs>
    </w:pPr>
    <w:rPr>
      <w:szCs w:val="24"/>
      <w:lang w:val="x-none" w:eastAsia="x-none"/>
    </w:rPr>
  </w:style>
  <w:style w:type="character" w:customStyle="1" w:styleId="afa">
    <w:name w:val="Верхний колонтитул Знак"/>
    <w:basedOn w:val="a0"/>
    <w:link w:val="af9"/>
    <w:uiPriority w:val="99"/>
    <w:rsid w:val="00E733D3"/>
    <w:rPr>
      <w:sz w:val="24"/>
      <w:szCs w:val="24"/>
      <w:lang w:val="x-none" w:eastAsia="x-none"/>
    </w:rPr>
  </w:style>
  <w:style w:type="paragraph" w:styleId="afb">
    <w:name w:val="footer"/>
    <w:basedOn w:val="a"/>
    <w:link w:val="afc"/>
    <w:uiPriority w:val="99"/>
    <w:unhideWhenUsed/>
    <w:rsid w:val="00E733D3"/>
    <w:pPr>
      <w:tabs>
        <w:tab w:val="center" w:pos="4677"/>
        <w:tab w:val="right" w:pos="9355"/>
      </w:tabs>
    </w:pPr>
    <w:rPr>
      <w:szCs w:val="24"/>
      <w:lang w:val="x-none" w:eastAsia="x-none"/>
    </w:rPr>
  </w:style>
  <w:style w:type="character" w:customStyle="1" w:styleId="afc">
    <w:name w:val="Нижний колонтитул Знак"/>
    <w:basedOn w:val="a0"/>
    <w:link w:val="afb"/>
    <w:uiPriority w:val="99"/>
    <w:rsid w:val="00E733D3"/>
    <w:rPr>
      <w:sz w:val="24"/>
      <w:szCs w:val="24"/>
      <w:lang w:val="x-none" w:eastAsia="x-none"/>
    </w:rPr>
  </w:style>
  <w:style w:type="character" w:customStyle="1" w:styleId="10">
    <w:name w:val="Заголовок 1 Знак"/>
    <w:link w:val="1"/>
    <w:uiPriority w:val="9"/>
    <w:rsid w:val="00E733D3"/>
    <w:rPr>
      <w:b/>
      <w:caps/>
      <w:sz w:val="24"/>
      <w:lang w:val="en-US" w:eastAsia="en-US"/>
    </w:rPr>
  </w:style>
  <w:style w:type="character" w:customStyle="1" w:styleId="20">
    <w:name w:val="Заголовок 2 Знак"/>
    <w:link w:val="2"/>
    <w:uiPriority w:val="9"/>
    <w:rsid w:val="00E733D3"/>
    <w:rPr>
      <w:b/>
      <w:sz w:val="24"/>
      <w:lang w:val="en-US" w:eastAsia="en-US"/>
    </w:rPr>
  </w:style>
  <w:style w:type="paragraph" w:styleId="afd">
    <w:name w:val="Title"/>
    <w:basedOn w:val="a"/>
    <w:link w:val="12"/>
    <w:uiPriority w:val="10"/>
    <w:qFormat/>
    <w:rsid w:val="00E733D3"/>
    <w:pPr>
      <w:spacing w:line="360" w:lineRule="auto"/>
      <w:jc w:val="center"/>
    </w:pPr>
    <w:rPr>
      <w:sz w:val="28"/>
      <w:szCs w:val="24"/>
      <w:lang w:eastAsia="x-none"/>
    </w:rPr>
  </w:style>
  <w:style w:type="character" w:customStyle="1" w:styleId="12">
    <w:name w:val="Заголовок Знак1"/>
    <w:basedOn w:val="a0"/>
    <w:link w:val="afd"/>
    <w:uiPriority w:val="10"/>
    <w:rsid w:val="00E733D3"/>
    <w:rPr>
      <w:sz w:val="28"/>
      <w:szCs w:val="24"/>
      <w:lang w:val="en-US" w:eastAsia="x-none"/>
    </w:rPr>
  </w:style>
  <w:style w:type="paragraph" w:styleId="21">
    <w:name w:val="Body Text Indent 2"/>
    <w:basedOn w:val="a"/>
    <w:link w:val="22"/>
    <w:uiPriority w:val="99"/>
    <w:rsid w:val="00E733D3"/>
    <w:pPr>
      <w:spacing w:after="120" w:line="480" w:lineRule="auto"/>
      <w:ind w:left="283"/>
    </w:pPr>
    <w:rPr>
      <w:sz w:val="28"/>
      <w:lang w:eastAsia="x-none"/>
    </w:rPr>
  </w:style>
  <w:style w:type="character" w:customStyle="1" w:styleId="22">
    <w:name w:val="Основной текст с отступом 2 Знак"/>
    <w:basedOn w:val="a0"/>
    <w:link w:val="21"/>
    <w:uiPriority w:val="99"/>
    <w:rsid w:val="00E733D3"/>
    <w:rPr>
      <w:sz w:val="28"/>
      <w:lang w:val="en-US" w:eastAsia="x-none"/>
    </w:rPr>
  </w:style>
  <w:style w:type="paragraph" w:styleId="23">
    <w:name w:val="Body Text 2"/>
    <w:basedOn w:val="a"/>
    <w:link w:val="24"/>
    <w:uiPriority w:val="99"/>
    <w:rsid w:val="00E733D3"/>
    <w:pPr>
      <w:spacing w:after="120" w:line="480" w:lineRule="auto"/>
    </w:pPr>
    <w:rPr>
      <w:szCs w:val="24"/>
      <w:lang w:eastAsia="x-none"/>
    </w:rPr>
  </w:style>
  <w:style w:type="character" w:customStyle="1" w:styleId="24">
    <w:name w:val="Основной текст 2 Знак"/>
    <w:basedOn w:val="a0"/>
    <w:link w:val="23"/>
    <w:uiPriority w:val="99"/>
    <w:rsid w:val="00E733D3"/>
    <w:rPr>
      <w:sz w:val="24"/>
      <w:szCs w:val="24"/>
      <w:lang w:val="en-US" w:eastAsia="x-none"/>
    </w:rPr>
  </w:style>
  <w:style w:type="paragraph" w:customStyle="1" w:styleId="afe">
    <w:name w:val="Таблицы (моноширинный)"/>
    <w:basedOn w:val="a"/>
    <w:next w:val="a"/>
    <w:rsid w:val="00E733D3"/>
    <w:pPr>
      <w:widowControl w:val="0"/>
      <w:autoSpaceDE w:val="0"/>
      <w:autoSpaceDN w:val="0"/>
      <w:adjustRightInd w:val="0"/>
      <w:jc w:val="both"/>
    </w:pPr>
    <w:rPr>
      <w:rFonts w:ascii="Courier New" w:eastAsia="Calibri" w:hAnsi="Courier New" w:cs="Courier New"/>
      <w:sz w:val="20"/>
      <w:lang w:val="ru-RU" w:eastAsia="ru-RU"/>
    </w:rPr>
  </w:style>
  <w:style w:type="paragraph" w:customStyle="1" w:styleId="Journals-references">
    <w:name w:val="Journals-references"/>
    <w:basedOn w:val="a"/>
    <w:link w:val="Journals-references0"/>
    <w:rsid w:val="00E733D3"/>
    <w:pPr>
      <w:spacing w:after="80"/>
      <w:ind w:left="851" w:hanging="284"/>
    </w:pPr>
    <w:rPr>
      <w:rFonts w:ascii="Arial" w:hAnsi="Arial"/>
      <w:sz w:val="18"/>
      <w:szCs w:val="18"/>
      <w:lang w:eastAsia="x-none"/>
    </w:rPr>
  </w:style>
  <w:style w:type="character" w:customStyle="1" w:styleId="Journals-references0">
    <w:name w:val="Journals-references Знак"/>
    <w:link w:val="Journals-references"/>
    <w:locked/>
    <w:rsid w:val="00E733D3"/>
    <w:rPr>
      <w:rFonts w:ascii="Arial" w:hAnsi="Arial"/>
      <w:sz w:val="18"/>
      <w:szCs w:val="18"/>
      <w:lang w:val="en-US" w:eastAsia="x-none"/>
    </w:rPr>
  </w:style>
  <w:style w:type="paragraph" w:styleId="aff">
    <w:name w:val="Body Text Indent"/>
    <w:basedOn w:val="a"/>
    <w:link w:val="aff0"/>
    <w:uiPriority w:val="99"/>
    <w:unhideWhenUsed/>
    <w:rsid w:val="00E733D3"/>
    <w:pPr>
      <w:spacing w:after="120"/>
      <w:ind w:left="283"/>
    </w:pPr>
    <w:rPr>
      <w:szCs w:val="24"/>
      <w:lang w:eastAsia="x-none"/>
    </w:rPr>
  </w:style>
  <w:style w:type="character" w:customStyle="1" w:styleId="aff0">
    <w:name w:val="Основной текст с отступом Знак"/>
    <w:basedOn w:val="a0"/>
    <w:link w:val="aff"/>
    <w:uiPriority w:val="99"/>
    <w:rsid w:val="00E733D3"/>
    <w:rPr>
      <w:sz w:val="24"/>
      <w:szCs w:val="24"/>
      <w:lang w:val="en-US" w:eastAsia="x-none"/>
    </w:rPr>
  </w:style>
  <w:style w:type="paragraph" w:customStyle="1" w:styleId="Default">
    <w:name w:val="Default"/>
    <w:rsid w:val="00E733D3"/>
    <w:pPr>
      <w:autoSpaceDE w:val="0"/>
      <w:autoSpaceDN w:val="0"/>
      <w:adjustRightInd w:val="0"/>
    </w:pPr>
    <w:rPr>
      <w:rFonts w:eastAsia="Calibri"/>
      <w:color w:val="000000"/>
      <w:sz w:val="24"/>
      <w:szCs w:val="24"/>
      <w:lang w:eastAsia="ru-RU"/>
    </w:rPr>
  </w:style>
  <w:style w:type="paragraph" w:customStyle="1" w:styleId="13">
    <w:name w:val="Абзац списка1"/>
    <w:basedOn w:val="a"/>
    <w:rsid w:val="00E733D3"/>
    <w:pPr>
      <w:spacing w:after="200" w:line="276" w:lineRule="auto"/>
      <w:ind w:left="720"/>
      <w:contextualSpacing/>
    </w:pPr>
    <w:rPr>
      <w:rFonts w:ascii="Calibri" w:hAnsi="Calibri"/>
      <w:sz w:val="22"/>
      <w:szCs w:val="22"/>
      <w:lang w:val="ru-RU"/>
    </w:rPr>
  </w:style>
  <w:style w:type="character" w:customStyle="1" w:styleId="25">
    <w:name w:val="Основной текст (2)_"/>
    <w:link w:val="26"/>
    <w:rsid w:val="00E733D3"/>
    <w:rPr>
      <w:shd w:val="clear" w:color="auto" w:fill="FFFFFF"/>
    </w:rPr>
  </w:style>
  <w:style w:type="paragraph" w:customStyle="1" w:styleId="26">
    <w:name w:val="Основной текст (2)"/>
    <w:basedOn w:val="a"/>
    <w:link w:val="25"/>
    <w:rsid w:val="00E733D3"/>
    <w:pPr>
      <w:widowControl w:val="0"/>
      <w:shd w:val="clear" w:color="auto" w:fill="FFFFFF"/>
      <w:spacing w:after="340" w:line="266" w:lineRule="exact"/>
    </w:pPr>
    <w:rPr>
      <w:sz w:val="20"/>
      <w:lang w:val="en-GB" w:eastAsia="en-GB"/>
    </w:rPr>
  </w:style>
  <w:style w:type="character" w:customStyle="1" w:styleId="295pt">
    <w:name w:val="Основной текст (2) + 9.5 pt"/>
    <w:rsid w:val="00E733D3"/>
    <w:rPr>
      <w:rFonts w:ascii="Times New Roman" w:eastAsia="Times New Roman" w:hAnsi="Times New Roman" w:cs="Times New Roman"/>
      <w:color w:val="000000"/>
      <w:spacing w:val="0"/>
      <w:w w:val="100"/>
      <w:position w:val="0"/>
      <w:sz w:val="19"/>
      <w:szCs w:val="19"/>
      <w:shd w:val="clear" w:color="auto" w:fill="FFFFFF"/>
      <w:lang w:val="ru-RU" w:eastAsia="ru-RU" w:bidi="ru-RU"/>
    </w:rPr>
  </w:style>
  <w:style w:type="paragraph" w:styleId="31">
    <w:name w:val="Body Text Indent 3"/>
    <w:basedOn w:val="a"/>
    <w:link w:val="32"/>
    <w:uiPriority w:val="99"/>
    <w:rsid w:val="00E733D3"/>
    <w:pPr>
      <w:spacing w:after="120"/>
      <w:ind w:left="283"/>
    </w:pPr>
    <w:rPr>
      <w:sz w:val="16"/>
      <w:szCs w:val="16"/>
      <w:lang w:eastAsia="x-none"/>
    </w:rPr>
  </w:style>
  <w:style w:type="character" w:customStyle="1" w:styleId="32">
    <w:name w:val="Основной текст с отступом 3 Знак"/>
    <w:basedOn w:val="a0"/>
    <w:link w:val="31"/>
    <w:uiPriority w:val="99"/>
    <w:rsid w:val="00E733D3"/>
    <w:rPr>
      <w:sz w:val="16"/>
      <w:szCs w:val="16"/>
      <w:lang w:val="en-US" w:eastAsia="x-none"/>
    </w:rPr>
  </w:style>
  <w:style w:type="paragraph" w:customStyle="1" w:styleId="Normal1">
    <w:name w:val="Normal1"/>
    <w:rsid w:val="00E733D3"/>
    <w:rPr>
      <w:rFonts w:ascii="Courier New" w:hAnsi="Courier New"/>
      <w:snapToGrid w:val="0"/>
      <w:sz w:val="28"/>
      <w:lang w:eastAsia="ru-RU"/>
    </w:rPr>
  </w:style>
  <w:style w:type="paragraph" w:styleId="33">
    <w:name w:val="Body Text 3"/>
    <w:basedOn w:val="a"/>
    <w:link w:val="34"/>
    <w:uiPriority w:val="99"/>
    <w:rsid w:val="00E733D3"/>
    <w:pPr>
      <w:spacing w:after="120"/>
    </w:pPr>
    <w:rPr>
      <w:sz w:val="16"/>
      <w:szCs w:val="16"/>
      <w:lang w:eastAsia="x-none"/>
    </w:rPr>
  </w:style>
  <w:style w:type="character" w:customStyle="1" w:styleId="34">
    <w:name w:val="Основной текст 3 Знак"/>
    <w:basedOn w:val="a0"/>
    <w:link w:val="33"/>
    <w:uiPriority w:val="99"/>
    <w:rsid w:val="00E733D3"/>
    <w:rPr>
      <w:sz w:val="16"/>
      <w:szCs w:val="16"/>
      <w:lang w:val="en-US" w:eastAsia="x-none"/>
    </w:rPr>
  </w:style>
  <w:style w:type="paragraph" w:customStyle="1" w:styleId="Addresses">
    <w:name w:val="Addresses"/>
    <w:next w:val="a"/>
    <w:uiPriority w:val="99"/>
    <w:rsid w:val="00E733D3"/>
    <w:pPr>
      <w:spacing w:after="240"/>
      <w:ind w:left="1418"/>
    </w:pPr>
    <w:rPr>
      <w:rFonts w:ascii="Times" w:hAnsi="Times"/>
      <w:sz w:val="22"/>
      <w:szCs w:val="22"/>
    </w:rPr>
  </w:style>
  <w:style w:type="paragraph" w:customStyle="1" w:styleId="BodytextIndented">
    <w:name w:val="BodytextIndented"/>
    <w:basedOn w:val="a"/>
    <w:uiPriority w:val="99"/>
    <w:rsid w:val="00E733D3"/>
    <w:pPr>
      <w:ind w:firstLine="284"/>
      <w:jc w:val="both"/>
    </w:pPr>
    <w:rPr>
      <w:rFonts w:ascii="Times" w:hAnsi="Times"/>
      <w:iCs/>
      <w:color w:val="000000"/>
      <w:sz w:val="22"/>
      <w:szCs w:val="22"/>
    </w:rPr>
  </w:style>
  <w:style w:type="paragraph" w:customStyle="1" w:styleId="Referencenonumber">
    <w:name w:val="Reference (no number)"/>
    <w:basedOn w:val="Reference"/>
    <w:rsid w:val="00E733D3"/>
    <w:pPr>
      <w:widowControl w:val="0"/>
      <w:numPr>
        <w:numId w:val="0"/>
      </w:numPr>
      <w:tabs>
        <w:tab w:val="left" w:pos="567"/>
      </w:tabs>
      <w:ind w:left="851" w:hanging="284"/>
    </w:pPr>
    <w:rPr>
      <w:rFonts w:ascii="Times" w:hAnsi="Times"/>
      <w:iCs/>
      <w:noProof/>
      <w:color w:val="000000"/>
      <w:sz w:val="22"/>
      <w:szCs w:val="22"/>
      <w:lang w:val="en-GB"/>
    </w:rPr>
  </w:style>
  <w:style w:type="character" w:customStyle="1" w:styleId="27">
    <w:name w:val="Основной текст2"/>
    <w:rsid w:val="00E733D3"/>
    <w:rPr>
      <w:rFonts w:ascii="Batang" w:eastAsia="Batang" w:hAnsi="Batang" w:cs="Batang"/>
      <w:color w:val="000000"/>
      <w:spacing w:val="-10"/>
      <w:w w:val="100"/>
      <w:position w:val="0"/>
      <w:sz w:val="27"/>
      <w:szCs w:val="27"/>
      <w:shd w:val="clear" w:color="auto" w:fill="FFFFFF"/>
      <w:lang w:val="ru-RU"/>
    </w:rPr>
  </w:style>
  <w:style w:type="paragraph" w:customStyle="1" w:styleId="MDPI31text">
    <w:name w:val="MDPI_3.1_text"/>
    <w:qFormat/>
    <w:rsid w:val="00E733D3"/>
    <w:pPr>
      <w:adjustRightInd w:val="0"/>
      <w:snapToGrid w:val="0"/>
      <w:spacing w:line="228" w:lineRule="auto"/>
      <w:ind w:left="2608" w:firstLine="425"/>
      <w:jc w:val="both"/>
    </w:pPr>
    <w:rPr>
      <w:rFonts w:ascii="Palatino Linotype" w:hAnsi="Palatino Linotype"/>
      <w:snapToGrid w:val="0"/>
      <w:color w:val="000000"/>
      <w:szCs w:val="22"/>
      <w:lang w:val="en-US" w:eastAsia="de-DE" w:bidi="en-US"/>
    </w:rPr>
  </w:style>
  <w:style w:type="character" w:customStyle="1" w:styleId="a4">
    <w:name w:val="Текст сноски Знак"/>
    <w:link w:val="a3"/>
    <w:uiPriority w:val="99"/>
    <w:rsid w:val="00E733D3"/>
    <w:rPr>
      <w:sz w:val="16"/>
      <w:lang w:val="en-US" w:eastAsia="en-US"/>
    </w:rPr>
  </w:style>
  <w:style w:type="character" w:customStyle="1" w:styleId="6pt">
    <w:name w:val="Основной текст + Интервал 6 pt"/>
    <w:rsid w:val="00E733D3"/>
    <w:rPr>
      <w:rFonts w:ascii="Batang" w:eastAsia="Batang" w:hAnsi="Batang" w:cs="Batang"/>
      <w:color w:val="000000"/>
      <w:spacing w:val="120"/>
      <w:w w:val="100"/>
      <w:position w:val="0"/>
      <w:sz w:val="27"/>
      <w:szCs w:val="27"/>
      <w:shd w:val="clear" w:color="auto" w:fill="FFFFFF"/>
      <w:lang w:val="ru-RU"/>
    </w:rPr>
  </w:style>
  <w:style w:type="paragraph" w:customStyle="1" w:styleId="Subsubsection">
    <w:name w:val="Subsubsection"/>
    <w:next w:val="a"/>
    <w:rsid w:val="00E733D3"/>
    <w:pPr>
      <w:numPr>
        <w:ilvl w:val="2"/>
        <w:numId w:val="4"/>
      </w:numPr>
      <w:spacing w:before="240"/>
      <w:ind w:firstLine="0"/>
    </w:pPr>
    <w:rPr>
      <w:rFonts w:ascii="Times" w:hAnsi="Times"/>
      <w:i/>
      <w:iCs/>
      <w:color w:val="000000"/>
      <w:sz w:val="22"/>
      <w:szCs w:val="22"/>
    </w:rPr>
  </w:style>
  <w:style w:type="paragraph" w:customStyle="1" w:styleId="Section">
    <w:name w:val="Section"/>
    <w:next w:val="a"/>
    <w:rsid w:val="00E733D3"/>
    <w:pPr>
      <w:numPr>
        <w:numId w:val="4"/>
      </w:numPr>
      <w:spacing w:before="240"/>
    </w:pPr>
    <w:rPr>
      <w:rFonts w:ascii="Times" w:hAnsi="Times"/>
      <w:b/>
      <w:iCs/>
      <w:color w:val="000000"/>
      <w:sz w:val="22"/>
      <w:szCs w:val="22"/>
    </w:rPr>
  </w:style>
  <w:style w:type="paragraph" w:customStyle="1" w:styleId="Subsection">
    <w:name w:val="Subsection"/>
    <w:next w:val="a"/>
    <w:rsid w:val="00E733D3"/>
    <w:pPr>
      <w:numPr>
        <w:ilvl w:val="1"/>
        <w:numId w:val="4"/>
      </w:numPr>
      <w:spacing w:before="240"/>
    </w:pPr>
    <w:rPr>
      <w:rFonts w:ascii="Times" w:hAnsi="Times"/>
      <w:iCs/>
      <w:color w:val="000000"/>
      <w:sz w:val="22"/>
      <w:szCs w:val="22"/>
    </w:rPr>
  </w:style>
  <w:style w:type="character" w:customStyle="1" w:styleId="aff1">
    <w:name w:val="Заголовок Знак"/>
    <w:rsid w:val="00E733D3"/>
    <w:rPr>
      <w:rFonts w:ascii="Times New Roman" w:eastAsia="Times New Roman" w:hAnsi="Times New Roman" w:cs="Times New Roman"/>
      <w:sz w:val="28"/>
      <w:szCs w:val="24"/>
      <w:lang w:eastAsia="ru-RU"/>
    </w:rPr>
  </w:style>
  <w:style w:type="paragraph" w:customStyle="1" w:styleId="210">
    <w:name w:val="Основной текст (2)1"/>
    <w:basedOn w:val="a"/>
    <w:uiPriority w:val="99"/>
    <w:rsid w:val="00E733D3"/>
    <w:pPr>
      <w:widowControl w:val="0"/>
      <w:shd w:val="clear" w:color="auto" w:fill="FFFFFF"/>
      <w:spacing w:after="2960" w:line="274" w:lineRule="exact"/>
      <w:ind w:hanging="1000"/>
    </w:pPr>
    <w:rPr>
      <w:color w:val="000000"/>
      <w:sz w:val="21"/>
      <w:szCs w:val="21"/>
      <w:lang w:val="ru-RU" w:eastAsia="ru-RU"/>
    </w:rPr>
  </w:style>
  <w:style w:type="character" w:customStyle="1" w:styleId="fontstyle01">
    <w:name w:val="fontstyle01"/>
    <w:rsid w:val="00E733D3"/>
    <w:rPr>
      <w:rFonts w:ascii="Times" w:hAnsi="Times" w:cs="Times" w:hint="default"/>
      <w:b/>
      <w:bCs/>
      <w:i w:val="0"/>
      <w:iCs w:val="0"/>
      <w:color w:val="000000"/>
      <w:sz w:val="22"/>
      <w:szCs w:val="22"/>
    </w:rPr>
  </w:style>
  <w:style w:type="character" w:customStyle="1" w:styleId="PlainTextChar">
    <w:name w:val="Plain Text Char"/>
    <w:uiPriority w:val="99"/>
    <w:semiHidden/>
    <w:rsid w:val="00E733D3"/>
    <w:rPr>
      <w:rFonts w:ascii="Consolas" w:eastAsia="Times New Roman" w:hAnsi="Consolas" w:cs="Times New Roman"/>
      <w:sz w:val="21"/>
      <w:szCs w:val="21"/>
      <w:lang w:val="en-US"/>
    </w:rPr>
  </w:style>
  <w:style w:type="character" w:styleId="aff2">
    <w:name w:val="line number"/>
    <w:uiPriority w:val="99"/>
    <w:semiHidden/>
    <w:unhideWhenUsed/>
    <w:rsid w:val="00E733D3"/>
  </w:style>
  <w:style w:type="table" w:customStyle="1" w:styleId="14">
    <w:name w:val="Сетка таблицы светлая1"/>
    <w:basedOn w:val="a1"/>
    <w:uiPriority w:val="40"/>
    <w:rsid w:val="00E733D3"/>
    <w:rPr>
      <w:rFonts w:ascii="Calibri" w:eastAsia="Calibri" w:hAnsi="Calibri"/>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5">
    <w:name w:val="Сетка таблицы светлая1"/>
    <w:basedOn w:val="a1"/>
    <w:uiPriority w:val="40"/>
    <w:rsid w:val="00E733D3"/>
    <w:rPr>
      <w:rFonts w:ascii="Calibri" w:eastAsia="Calibri" w:hAnsi="Calibri"/>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odyTextIndentCharChar">
    <w:name w:val="Body Text Indent Char Char"/>
    <w:basedOn w:val="a"/>
    <w:rsid w:val="00E733D3"/>
    <w:pPr>
      <w:spacing w:after="120"/>
      <w:ind w:left="283"/>
    </w:pPr>
    <w:rPr>
      <w:rFonts w:ascii="Times" w:hAnsi="Times"/>
      <w:szCs w:val="24"/>
      <w:lang w:val="ru-RU" w:eastAsia="ru-RU"/>
    </w:rPr>
  </w:style>
  <w:style w:type="character" w:customStyle="1" w:styleId="Exact">
    <w:name w:val="Подпись к картинке Exact"/>
    <w:link w:val="aff3"/>
    <w:rsid w:val="00E733D3"/>
    <w:rPr>
      <w:rFonts w:ascii="Arial" w:eastAsia="Arial" w:hAnsi="Arial" w:cs="Arial"/>
      <w:b/>
      <w:bCs/>
      <w:shd w:val="clear" w:color="auto" w:fill="FFFFFF"/>
    </w:rPr>
  </w:style>
  <w:style w:type="character" w:customStyle="1" w:styleId="16">
    <w:name w:val="Заголовок №1_"/>
    <w:link w:val="17"/>
    <w:rsid w:val="00E733D3"/>
    <w:rPr>
      <w:rFonts w:ascii="Arial" w:eastAsia="Arial" w:hAnsi="Arial" w:cs="Arial"/>
      <w:b/>
      <w:bCs/>
      <w:shd w:val="clear" w:color="auto" w:fill="FFFFFF"/>
    </w:rPr>
  </w:style>
  <w:style w:type="character" w:customStyle="1" w:styleId="28">
    <w:name w:val="Заголовок №2_"/>
    <w:link w:val="29"/>
    <w:rsid w:val="00E733D3"/>
    <w:rPr>
      <w:rFonts w:ascii="Arial" w:eastAsia="Arial" w:hAnsi="Arial" w:cs="Arial"/>
      <w:b/>
      <w:bCs/>
      <w:shd w:val="clear" w:color="auto" w:fill="FFFFFF"/>
    </w:rPr>
  </w:style>
  <w:style w:type="paragraph" w:customStyle="1" w:styleId="aff3">
    <w:name w:val="Подпись к картинке"/>
    <w:basedOn w:val="a"/>
    <w:link w:val="Exact"/>
    <w:rsid w:val="00E733D3"/>
    <w:pPr>
      <w:widowControl w:val="0"/>
      <w:shd w:val="clear" w:color="auto" w:fill="FFFFFF"/>
      <w:spacing w:line="226" w:lineRule="exact"/>
      <w:ind w:hanging="240"/>
    </w:pPr>
    <w:rPr>
      <w:rFonts w:ascii="Arial" w:eastAsia="Arial" w:hAnsi="Arial" w:cs="Arial"/>
      <w:b/>
      <w:bCs/>
      <w:sz w:val="20"/>
      <w:lang w:val="en-GB" w:eastAsia="en-GB"/>
    </w:rPr>
  </w:style>
  <w:style w:type="paragraph" w:customStyle="1" w:styleId="17">
    <w:name w:val="Заголовок №1"/>
    <w:basedOn w:val="a"/>
    <w:link w:val="16"/>
    <w:rsid w:val="00E733D3"/>
    <w:pPr>
      <w:widowControl w:val="0"/>
      <w:shd w:val="clear" w:color="auto" w:fill="FFFFFF"/>
      <w:spacing w:line="268" w:lineRule="exact"/>
      <w:jc w:val="both"/>
      <w:outlineLvl w:val="0"/>
    </w:pPr>
    <w:rPr>
      <w:rFonts w:ascii="Arial" w:eastAsia="Arial" w:hAnsi="Arial" w:cs="Arial"/>
      <w:b/>
      <w:bCs/>
      <w:sz w:val="20"/>
      <w:lang w:val="en-GB" w:eastAsia="en-GB"/>
    </w:rPr>
  </w:style>
  <w:style w:type="paragraph" w:customStyle="1" w:styleId="29">
    <w:name w:val="Заголовок №2"/>
    <w:basedOn w:val="a"/>
    <w:link w:val="28"/>
    <w:rsid w:val="00E733D3"/>
    <w:pPr>
      <w:widowControl w:val="0"/>
      <w:shd w:val="clear" w:color="auto" w:fill="FFFFFF"/>
      <w:spacing w:line="240" w:lineRule="exact"/>
      <w:outlineLvl w:val="1"/>
    </w:pPr>
    <w:rPr>
      <w:rFonts w:ascii="Arial" w:eastAsia="Arial" w:hAnsi="Arial" w:cs="Arial"/>
      <w:b/>
      <w:bCs/>
      <w:sz w:val="20"/>
      <w:lang w:val="en-GB" w:eastAsia="en-GB"/>
    </w:rPr>
  </w:style>
  <w:style w:type="character" w:customStyle="1" w:styleId="sr-only">
    <w:name w:val="sr-only"/>
    <w:rsid w:val="00E733D3"/>
  </w:style>
  <w:style w:type="character" w:customStyle="1" w:styleId="anchor-text">
    <w:name w:val="anchor-text"/>
    <w:rsid w:val="00C90641"/>
  </w:style>
  <w:style w:type="character" w:customStyle="1" w:styleId="html-italic">
    <w:name w:val="html-italic"/>
    <w:rsid w:val="00C90641"/>
  </w:style>
  <w:style w:type="character" w:customStyle="1" w:styleId="30">
    <w:name w:val="Заголовок 3 Знак"/>
    <w:basedOn w:val="a0"/>
    <w:link w:val="3"/>
    <w:uiPriority w:val="9"/>
    <w:rsid w:val="00DC3F3B"/>
    <w:rPr>
      <w:i/>
      <w:iCs/>
      <w:lang w:val="en-GB" w:eastAsia="en-GB"/>
    </w:rPr>
  </w:style>
  <w:style w:type="table" w:styleId="aff4">
    <w:name w:val="Light Shading"/>
    <w:basedOn w:val="a1"/>
    <w:uiPriority w:val="60"/>
    <w:rsid w:val="00E61D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e">
    <w:name w:val="Абзац списка Знак"/>
    <w:link w:val="ad"/>
    <w:uiPriority w:val="34"/>
    <w:locked/>
    <w:rsid w:val="00753ED9"/>
    <w:rPr>
      <w:sz w:val="24"/>
      <w:lang w:val="en-US"/>
    </w:rPr>
  </w:style>
  <w:style w:type="character" w:customStyle="1" w:styleId="nowrap">
    <w:name w:val="nowrap"/>
    <w:basedOn w:val="a0"/>
    <w:rsid w:val="0030626A"/>
  </w:style>
  <w:style w:type="paragraph" w:customStyle="1" w:styleId="MDPI71References">
    <w:name w:val="MDPI_7.1_References"/>
    <w:qFormat/>
    <w:rsid w:val="00617872"/>
    <w:pPr>
      <w:numPr>
        <w:numId w:val="8"/>
      </w:numPr>
      <w:adjustRightInd w:val="0"/>
      <w:snapToGrid w:val="0"/>
      <w:spacing w:line="228" w:lineRule="auto"/>
      <w:jc w:val="both"/>
    </w:pPr>
    <w:rPr>
      <w:rFonts w:ascii="Palatino Linotype" w:hAnsi="Palatino Linotype"/>
      <w:color w:val="000000"/>
      <w:sz w:val="18"/>
      <w:lang w:val="en-US" w:eastAsia="de-DE" w:bidi="en-US"/>
    </w:rPr>
  </w:style>
  <w:style w:type="paragraph" w:styleId="aff5">
    <w:name w:val="caption"/>
    <w:basedOn w:val="a"/>
    <w:next w:val="a"/>
    <w:semiHidden/>
    <w:unhideWhenUsed/>
    <w:qFormat/>
    <w:rsid w:val="0083390C"/>
    <w:pPr>
      <w:spacing w:after="200"/>
    </w:pPr>
    <w:rPr>
      <w:i/>
      <w:iCs/>
      <w:color w:val="1F497D" w:themeColor="text2"/>
      <w:sz w:val="18"/>
      <w:szCs w:val="18"/>
    </w:rPr>
  </w:style>
  <w:style w:type="paragraph" w:customStyle="1" w:styleId="Text">
    <w:name w:val="Text"/>
    <w:link w:val="Text0"/>
    <w:qFormat/>
    <w:rsid w:val="00C526A3"/>
    <w:pPr>
      <w:snapToGrid w:val="0"/>
      <w:spacing w:line="300" w:lineRule="auto"/>
      <w:ind w:firstLine="425"/>
      <w:jc w:val="both"/>
    </w:pPr>
    <w:rPr>
      <w:snapToGrid w:val="0"/>
      <w:color w:val="000000"/>
      <w:sz w:val="24"/>
      <w:szCs w:val="22"/>
      <w:lang w:val="en-US" w:eastAsia="de-DE" w:bidi="en-US"/>
    </w:rPr>
  </w:style>
  <w:style w:type="character" w:customStyle="1" w:styleId="Text0">
    <w:name w:val="Text 字符"/>
    <w:basedOn w:val="a0"/>
    <w:link w:val="Text"/>
    <w:rsid w:val="00C526A3"/>
    <w:rPr>
      <w:snapToGrid w:val="0"/>
      <w:color w:val="000000"/>
      <w:sz w:val="24"/>
      <w:szCs w:val="22"/>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46578">
      <w:bodyDiv w:val="1"/>
      <w:marLeft w:val="0"/>
      <w:marRight w:val="0"/>
      <w:marTop w:val="0"/>
      <w:marBottom w:val="0"/>
      <w:divBdr>
        <w:top w:val="none" w:sz="0" w:space="0" w:color="auto"/>
        <w:left w:val="none" w:sz="0" w:space="0" w:color="auto"/>
        <w:bottom w:val="none" w:sz="0" w:space="0" w:color="auto"/>
        <w:right w:val="none" w:sz="0" w:space="0" w:color="auto"/>
      </w:divBdr>
    </w:div>
    <w:div w:id="250816136">
      <w:bodyDiv w:val="1"/>
      <w:marLeft w:val="0"/>
      <w:marRight w:val="0"/>
      <w:marTop w:val="0"/>
      <w:marBottom w:val="0"/>
      <w:divBdr>
        <w:top w:val="none" w:sz="0" w:space="0" w:color="auto"/>
        <w:left w:val="none" w:sz="0" w:space="0" w:color="auto"/>
        <w:bottom w:val="none" w:sz="0" w:space="0" w:color="auto"/>
        <w:right w:val="none" w:sz="0" w:space="0" w:color="auto"/>
      </w:divBdr>
      <w:divsChild>
        <w:div w:id="551967465">
          <w:marLeft w:val="0"/>
          <w:marRight w:val="0"/>
          <w:marTop w:val="0"/>
          <w:marBottom w:val="0"/>
          <w:divBdr>
            <w:top w:val="none" w:sz="0" w:space="0" w:color="auto"/>
            <w:left w:val="none" w:sz="0" w:space="0" w:color="auto"/>
            <w:bottom w:val="none" w:sz="0" w:space="0" w:color="auto"/>
            <w:right w:val="none" w:sz="0" w:space="0" w:color="auto"/>
          </w:divBdr>
        </w:div>
      </w:divsChild>
    </w:div>
    <w:div w:id="447744253">
      <w:bodyDiv w:val="1"/>
      <w:marLeft w:val="0"/>
      <w:marRight w:val="0"/>
      <w:marTop w:val="0"/>
      <w:marBottom w:val="0"/>
      <w:divBdr>
        <w:top w:val="none" w:sz="0" w:space="0" w:color="auto"/>
        <w:left w:val="none" w:sz="0" w:space="0" w:color="auto"/>
        <w:bottom w:val="none" w:sz="0" w:space="0" w:color="auto"/>
        <w:right w:val="none" w:sz="0" w:space="0" w:color="auto"/>
      </w:divBdr>
    </w:div>
    <w:div w:id="750660911">
      <w:bodyDiv w:val="1"/>
      <w:marLeft w:val="0"/>
      <w:marRight w:val="0"/>
      <w:marTop w:val="0"/>
      <w:marBottom w:val="0"/>
      <w:divBdr>
        <w:top w:val="none" w:sz="0" w:space="0" w:color="auto"/>
        <w:left w:val="none" w:sz="0" w:space="0" w:color="auto"/>
        <w:bottom w:val="none" w:sz="0" w:space="0" w:color="auto"/>
        <w:right w:val="none" w:sz="0" w:space="0" w:color="auto"/>
      </w:divBdr>
    </w:div>
    <w:div w:id="870337352">
      <w:bodyDiv w:val="1"/>
      <w:marLeft w:val="0"/>
      <w:marRight w:val="0"/>
      <w:marTop w:val="0"/>
      <w:marBottom w:val="0"/>
      <w:divBdr>
        <w:top w:val="none" w:sz="0" w:space="0" w:color="auto"/>
        <w:left w:val="none" w:sz="0" w:space="0" w:color="auto"/>
        <w:bottom w:val="none" w:sz="0" w:space="0" w:color="auto"/>
        <w:right w:val="none" w:sz="0" w:space="0" w:color="auto"/>
      </w:divBdr>
      <w:divsChild>
        <w:div w:id="959457879">
          <w:marLeft w:val="0"/>
          <w:marRight w:val="0"/>
          <w:marTop w:val="0"/>
          <w:marBottom w:val="0"/>
          <w:divBdr>
            <w:top w:val="none" w:sz="0" w:space="0" w:color="auto"/>
            <w:left w:val="none" w:sz="0" w:space="0" w:color="auto"/>
            <w:bottom w:val="none" w:sz="0" w:space="0" w:color="auto"/>
            <w:right w:val="none" w:sz="0" w:space="0" w:color="auto"/>
          </w:divBdr>
        </w:div>
        <w:div w:id="1476798149">
          <w:marLeft w:val="0"/>
          <w:marRight w:val="0"/>
          <w:marTop w:val="0"/>
          <w:marBottom w:val="0"/>
          <w:divBdr>
            <w:top w:val="none" w:sz="0" w:space="0" w:color="auto"/>
            <w:left w:val="none" w:sz="0" w:space="0" w:color="auto"/>
            <w:bottom w:val="none" w:sz="0" w:space="0" w:color="auto"/>
            <w:right w:val="none" w:sz="0" w:space="0" w:color="auto"/>
          </w:divBdr>
        </w:div>
      </w:divsChild>
    </w:div>
    <w:div w:id="1167138091">
      <w:bodyDiv w:val="1"/>
      <w:marLeft w:val="0"/>
      <w:marRight w:val="0"/>
      <w:marTop w:val="0"/>
      <w:marBottom w:val="0"/>
      <w:divBdr>
        <w:top w:val="none" w:sz="0" w:space="0" w:color="auto"/>
        <w:left w:val="none" w:sz="0" w:space="0" w:color="auto"/>
        <w:bottom w:val="none" w:sz="0" w:space="0" w:color="auto"/>
        <w:right w:val="none" w:sz="0" w:space="0" w:color="auto"/>
      </w:divBdr>
      <w:divsChild>
        <w:div w:id="500051256">
          <w:marLeft w:val="0"/>
          <w:marRight w:val="0"/>
          <w:marTop w:val="0"/>
          <w:marBottom w:val="0"/>
          <w:divBdr>
            <w:top w:val="none" w:sz="0" w:space="0" w:color="auto"/>
            <w:left w:val="none" w:sz="0" w:space="0" w:color="auto"/>
            <w:bottom w:val="none" w:sz="0" w:space="0" w:color="auto"/>
            <w:right w:val="none" w:sz="0" w:space="0" w:color="auto"/>
          </w:divBdr>
        </w:div>
      </w:divsChild>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525286708">
      <w:bodyDiv w:val="1"/>
      <w:marLeft w:val="0"/>
      <w:marRight w:val="0"/>
      <w:marTop w:val="0"/>
      <w:marBottom w:val="0"/>
      <w:divBdr>
        <w:top w:val="none" w:sz="0" w:space="0" w:color="auto"/>
        <w:left w:val="none" w:sz="0" w:space="0" w:color="auto"/>
        <w:bottom w:val="none" w:sz="0" w:space="0" w:color="auto"/>
        <w:right w:val="none" w:sz="0" w:space="0" w:color="auto"/>
      </w:divBdr>
    </w:div>
    <w:div w:id="1715035537">
      <w:bodyDiv w:val="1"/>
      <w:marLeft w:val="0"/>
      <w:marRight w:val="0"/>
      <w:marTop w:val="0"/>
      <w:marBottom w:val="0"/>
      <w:divBdr>
        <w:top w:val="none" w:sz="0" w:space="0" w:color="auto"/>
        <w:left w:val="none" w:sz="0" w:space="0" w:color="auto"/>
        <w:bottom w:val="none" w:sz="0" w:space="0" w:color="auto"/>
        <w:right w:val="none" w:sz="0" w:space="0" w:color="auto"/>
      </w:divBdr>
      <w:divsChild>
        <w:div w:id="1003126563">
          <w:marLeft w:val="0"/>
          <w:marRight w:val="0"/>
          <w:marTop w:val="0"/>
          <w:marBottom w:val="0"/>
          <w:divBdr>
            <w:top w:val="none" w:sz="0" w:space="0" w:color="auto"/>
            <w:left w:val="none" w:sz="0" w:space="0" w:color="auto"/>
            <w:bottom w:val="none" w:sz="0" w:space="0" w:color="auto"/>
            <w:right w:val="none" w:sz="0" w:space="0" w:color="auto"/>
          </w:divBdr>
        </w:div>
        <w:div w:id="168957420">
          <w:marLeft w:val="0"/>
          <w:marRight w:val="0"/>
          <w:marTop w:val="0"/>
          <w:marBottom w:val="0"/>
          <w:divBdr>
            <w:top w:val="none" w:sz="0" w:space="0" w:color="auto"/>
            <w:left w:val="none" w:sz="0" w:space="0" w:color="auto"/>
            <w:bottom w:val="none" w:sz="0" w:space="0" w:color="auto"/>
            <w:right w:val="none" w:sz="0" w:space="0" w:color="auto"/>
          </w:divBdr>
        </w:div>
      </w:divsChild>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208283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oleObject" Target="embeddings/oleObject54.bin"/><Relationship Id="rId21" Type="http://schemas.openxmlformats.org/officeDocument/2006/relationships/oleObject" Target="embeddings/oleObject6.bin"/><Relationship Id="rId42" Type="http://schemas.openxmlformats.org/officeDocument/2006/relationships/image" Target="media/image18.w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0.bin"/><Relationship Id="rId112" Type="http://schemas.openxmlformats.org/officeDocument/2006/relationships/image" Target="media/image53.wmf"/><Relationship Id="rId133" Type="http://schemas.openxmlformats.org/officeDocument/2006/relationships/oleObject" Target="embeddings/oleObject62.bin"/><Relationship Id="rId138" Type="http://schemas.openxmlformats.org/officeDocument/2006/relationships/image" Target="media/image66.wmf"/><Relationship Id="rId154" Type="http://schemas.openxmlformats.org/officeDocument/2006/relationships/oleObject" Target="embeddings/oleObject73.bin"/><Relationship Id="rId159" Type="http://schemas.openxmlformats.org/officeDocument/2006/relationships/image" Target="media/image76.wmf"/><Relationship Id="rId16" Type="http://schemas.openxmlformats.org/officeDocument/2006/relationships/image" Target="media/image5.wmf"/><Relationship Id="rId107" Type="http://schemas.openxmlformats.org/officeDocument/2006/relationships/oleObject" Target="embeddings/oleObject49.bin"/><Relationship Id="rId11" Type="http://schemas.openxmlformats.org/officeDocument/2006/relationships/oleObject" Target="embeddings/oleObject1.bin"/><Relationship Id="rId32" Type="http://schemas.openxmlformats.org/officeDocument/2006/relationships/image" Target="media/image13.w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5.bin"/><Relationship Id="rId102" Type="http://schemas.openxmlformats.org/officeDocument/2006/relationships/image" Target="media/image48.wmf"/><Relationship Id="rId123" Type="http://schemas.openxmlformats.org/officeDocument/2006/relationships/oleObject" Target="embeddings/oleObject57.bin"/><Relationship Id="rId128" Type="http://schemas.openxmlformats.org/officeDocument/2006/relationships/image" Target="media/image61.wmf"/><Relationship Id="rId144" Type="http://schemas.openxmlformats.org/officeDocument/2006/relationships/oleObject" Target="embeddings/oleObject68.bin"/><Relationship Id="rId149" Type="http://schemas.openxmlformats.org/officeDocument/2006/relationships/image" Target="media/image71.wmf"/><Relationship Id="rId5" Type="http://schemas.openxmlformats.org/officeDocument/2006/relationships/numbering" Target="numbering.xml"/><Relationship Id="rId90" Type="http://schemas.openxmlformats.org/officeDocument/2006/relationships/image" Target="media/image42.wmf"/><Relationship Id="rId95" Type="http://schemas.openxmlformats.org/officeDocument/2006/relationships/oleObject" Target="embeddings/oleObject43.bin"/><Relationship Id="rId160" Type="http://schemas.openxmlformats.org/officeDocument/2006/relationships/oleObject" Target="embeddings/oleObject76.bin"/><Relationship Id="rId165" Type="http://schemas.openxmlformats.org/officeDocument/2006/relationships/hyperlink" Target="https://www.scopus.com/authid/detail.uri?authorId=57191524262" TargetMode="External"/><Relationship Id="rId22" Type="http://schemas.openxmlformats.org/officeDocument/2006/relationships/image" Target="media/image8.wmf"/><Relationship Id="rId27" Type="http://schemas.openxmlformats.org/officeDocument/2006/relationships/oleObject" Target="embeddings/oleObject9.bin"/><Relationship Id="rId43" Type="http://schemas.openxmlformats.org/officeDocument/2006/relationships/oleObject" Target="embeddings/oleObject17.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0.bin"/><Relationship Id="rId113" Type="http://schemas.openxmlformats.org/officeDocument/2006/relationships/oleObject" Target="embeddings/oleObject52.bin"/><Relationship Id="rId118" Type="http://schemas.openxmlformats.org/officeDocument/2006/relationships/image" Target="media/image56.wmf"/><Relationship Id="rId134" Type="http://schemas.openxmlformats.org/officeDocument/2006/relationships/image" Target="media/image64.wmf"/><Relationship Id="rId139" Type="http://schemas.openxmlformats.org/officeDocument/2006/relationships/oleObject" Target="embeddings/oleObject65.bin"/><Relationship Id="rId80" Type="http://schemas.openxmlformats.org/officeDocument/2006/relationships/image" Target="media/image37.wmf"/><Relationship Id="rId85" Type="http://schemas.openxmlformats.org/officeDocument/2006/relationships/oleObject" Target="embeddings/oleObject38.bin"/><Relationship Id="rId150" Type="http://schemas.openxmlformats.org/officeDocument/2006/relationships/oleObject" Target="embeddings/oleObject71.bin"/><Relationship Id="rId155" Type="http://schemas.openxmlformats.org/officeDocument/2006/relationships/image" Target="media/image74.wmf"/><Relationship Id="rId12" Type="http://schemas.openxmlformats.org/officeDocument/2006/relationships/image" Target="media/image3.wmf"/><Relationship Id="rId17" Type="http://schemas.openxmlformats.org/officeDocument/2006/relationships/oleObject" Target="embeddings/oleObject4.bin"/><Relationship Id="rId33" Type="http://schemas.openxmlformats.org/officeDocument/2006/relationships/oleObject" Target="embeddings/oleObject12.bin"/><Relationship Id="rId38" Type="http://schemas.openxmlformats.org/officeDocument/2006/relationships/image" Target="media/image16.wmf"/><Relationship Id="rId59" Type="http://schemas.openxmlformats.org/officeDocument/2006/relationships/oleObject" Target="embeddings/oleObject25.bin"/><Relationship Id="rId103" Type="http://schemas.openxmlformats.org/officeDocument/2006/relationships/oleObject" Target="embeddings/oleObject47.bin"/><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oleObject" Target="embeddings/oleObject60.bin"/><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3.bin"/><Relationship Id="rId91" Type="http://schemas.openxmlformats.org/officeDocument/2006/relationships/oleObject" Target="embeddings/oleObject41.bin"/><Relationship Id="rId96" Type="http://schemas.openxmlformats.org/officeDocument/2006/relationships/image" Target="media/image45.wmf"/><Relationship Id="rId140" Type="http://schemas.openxmlformats.org/officeDocument/2006/relationships/image" Target="media/image67.wmf"/><Relationship Id="rId145" Type="http://schemas.openxmlformats.org/officeDocument/2006/relationships/image" Target="media/image69.wmf"/><Relationship Id="rId161" Type="http://schemas.openxmlformats.org/officeDocument/2006/relationships/hyperlink" Target="https://www.sciencedirect.com/journal/marine-structures" TargetMode="External"/><Relationship Id="rId166" Type="http://schemas.openxmlformats.org/officeDocument/2006/relationships/hyperlink" Target="https://www.scopus.com/authid/detail.uri?authorId=57209302752"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0.bin"/><Relationship Id="rId57" Type="http://schemas.openxmlformats.org/officeDocument/2006/relationships/oleObject" Target="embeddings/oleObject24.bin"/><Relationship Id="rId106" Type="http://schemas.openxmlformats.org/officeDocument/2006/relationships/image" Target="media/image50.wmf"/><Relationship Id="rId114" Type="http://schemas.openxmlformats.org/officeDocument/2006/relationships/image" Target="media/image54.wmf"/><Relationship Id="rId119" Type="http://schemas.openxmlformats.org/officeDocument/2006/relationships/oleObject" Target="embeddings/oleObject55.bin"/><Relationship Id="rId127" Type="http://schemas.openxmlformats.org/officeDocument/2006/relationships/oleObject" Target="embeddings/oleObject59.bin"/><Relationship Id="rId10" Type="http://schemas.openxmlformats.org/officeDocument/2006/relationships/image" Target="media/image2.wmf"/><Relationship Id="rId31" Type="http://schemas.openxmlformats.org/officeDocument/2006/relationships/oleObject" Target="embeddings/oleObject11.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6.wmf"/><Relationship Id="rId81" Type="http://schemas.openxmlformats.org/officeDocument/2006/relationships/oleObject" Target="embeddings/oleObject36.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8.wmf"/><Relationship Id="rId130" Type="http://schemas.openxmlformats.org/officeDocument/2006/relationships/image" Target="media/image62.wmf"/><Relationship Id="rId135" Type="http://schemas.openxmlformats.org/officeDocument/2006/relationships/oleObject" Target="embeddings/oleObject63.bin"/><Relationship Id="rId143" Type="http://schemas.openxmlformats.org/officeDocument/2006/relationships/oleObject" Target="embeddings/oleObject67.bin"/><Relationship Id="rId148" Type="http://schemas.openxmlformats.org/officeDocument/2006/relationships/oleObject" Target="embeddings/oleObject70.bin"/><Relationship Id="rId151" Type="http://schemas.openxmlformats.org/officeDocument/2006/relationships/image" Target="media/image72.wmf"/><Relationship Id="rId156" Type="http://schemas.openxmlformats.org/officeDocument/2006/relationships/oleObject" Target="embeddings/oleObject74.bin"/><Relationship Id="rId164" Type="http://schemas.openxmlformats.org/officeDocument/2006/relationships/hyperlink" Target="126,%20" TargetMode="External"/><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image" Target="media/image6.wmf"/><Relationship Id="rId39" Type="http://schemas.openxmlformats.org/officeDocument/2006/relationships/oleObject" Target="embeddings/oleObject15.bin"/><Relationship Id="rId109" Type="http://schemas.openxmlformats.org/officeDocument/2006/relationships/oleObject" Target="embeddings/oleObject50.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3.bin"/><Relationship Id="rId76" Type="http://schemas.openxmlformats.org/officeDocument/2006/relationships/image" Target="media/image35.wmf"/><Relationship Id="rId97" Type="http://schemas.openxmlformats.org/officeDocument/2006/relationships/oleObject" Target="embeddings/oleObject44.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58.bin"/><Relationship Id="rId141" Type="http://schemas.openxmlformats.org/officeDocument/2006/relationships/oleObject" Target="embeddings/oleObject66.bin"/><Relationship Id="rId146" Type="http://schemas.openxmlformats.org/officeDocument/2006/relationships/oleObject" Target="embeddings/oleObject69.bin"/><Relationship Id="rId167" Type="http://schemas.openxmlformats.org/officeDocument/2006/relationships/hyperlink" Target="https://www.scopus.com/authid/detail.uri?authorId=57214068133" TargetMode="External"/><Relationship Id="rId7" Type="http://schemas.openxmlformats.org/officeDocument/2006/relationships/settings" Target="settings.xml"/><Relationship Id="rId71" Type="http://schemas.openxmlformats.org/officeDocument/2006/relationships/oleObject" Target="embeddings/oleObject31.bin"/><Relationship Id="rId92" Type="http://schemas.openxmlformats.org/officeDocument/2006/relationships/image" Target="media/image43.wmf"/><Relationship Id="rId162" Type="http://schemas.openxmlformats.org/officeDocument/2006/relationships/hyperlink" Target="https://www.sciencedirect.com/journal/marine-structures/vol/59/suppl/C" TargetMode="External"/><Relationship Id="rId2" Type="http://schemas.openxmlformats.org/officeDocument/2006/relationships/customXml" Target="../customXml/item2.xml"/><Relationship Id="rId29" Type="http://schemas.openxmlformats.org/officeDocument/2006/relationships/oleObject" Target="embeddings/oleObject10.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8.bin"/><Relationship Id="rId66" Type="http://schemas.openxmlformats.org/officeDocument/2006/relationships/image" Target="media/image30.wmf"/><Relationship Id="rId87" Type="http://schemas.openxmlformats.org/officeDocument/2006/relationships/oleObject" Target="embeddings/oleObject39.bin"/><Relationship Id="rId110" Type="http://schemas.openxmlformats.org/officeDocument/2006/relationships/image" Target="media/image52.wmf"/><Relationship Id="rId115" Type="http://schemas.openxmlformats.org/officeDocument/2006/relationships/oleObject" Target="embeddings/oleObject53.bin"/><Relationship Id="rId131" Type="http://schemas.openxmlformats.org/officeDocument/2006/relationships/oleObject" Target="embeddings/oleObject61.bin"/><Relationship Id="rId136" Type="http://schemas.openxmlformats.org/officeDocument/2006/relationships/image" Target="media/image65.wmf"/><Relationship Id="rId157" Type="http://schemas.openxmlformats.org/officeDocument/2006/relationships/image" Target="media/image75.wmf"/><Relationship Id="rId61" Type="http://schemas.openxmlformats.org/officeDocument/2006/relationships/oleObject" Target="embeddings/oleObject26.bin"/><Relationship Id="rId82" Type="http://schemas.openxmlformats.org/officeDocument/2006/relationships/image" Target="media/image38.wmf"/><Relationship Id="rId152" Type="http://schemas.openxmlformats.org/officeDocument/2006/relationships/oleObject" Target="embeddings/oleObject72.bin"/><Relationship Id="rId19" Type="http://schemas.openxmlformats.org/officeDocument/2006/relationships/oleObject" Target="embeddings/oleObject5.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3.bin"/><Relationship Id="rId56" Type="http://schemas.openxmlformats.org/officeDocument/2006/relationships/image" Target="media/image25.wmf"/><Relationship Id="rId77" Type="http://schemas.openxmlformats.org/officeDocument/2006/relationships/oleObject" Target="embeddings/oleObject34.bin"/><Relationship Id="rId100" Type="http://schemas.openxmlformats.org/officeDocument/2006/relationships/image" Target="media/image47.wmf"/><Relationship Id="rId105" Type="http://schemas.openxmlformats.org/officeDocument/2006/relationships/oleObject" Target="embeddings/oleObject48.bin"/><Relationship Id="rId126" Type="http://schemas.openxmlformats.org/officeDocument/2006/relationships/image" Target="media/image60.wmf"/><Relationship Id="rId147" Type="http://schemas.openxmlformats.org/officeDocument/2006/relationships/image" Target="media/image70.wmf"/><Relationship Id="rId168"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oleObject" Target="embeddings/oleObject21.bin"/><Relationship Id="rId72" Type="http://schemas.openxmlformats.org/officeDocument/2006/relationships/image" Target="media/image33.wmf"/><Relationship Id="rId93" Type="http://schemas.openxmlformats.org/officeDocument/2006/relationships/oleObject" Target="embeddings/oleObject42.bin"/><Relationship Id="rId98" Type="http://schemas.openxmlformats.org/officeDocument/2006/relationships/image" Target="media/image46.wmf"/><Relationship Id="rId121" Type="http://schemas.openxmlformats.org/officeDocument/2006/relationships/oleObject" Target="embeddings/oleObject56.bin"/><Relationship Id="rId142" Type="http://schemas.openxmlformats.org/officeDocument/2006/relationships/image" Target="media/image68.wmf"/><Relationship Id="rId163" Type="http://schemas.openxmlformats.org/officeDocument/2006/relationships/hyperlink" Target="https://www.sciencedirect.com/journal/journal-of-sound-and-vibration" TargetMode="External"/><Relationship Id="rId3" Type="http://schemas.openxmlformats.org/officeDocument/2006/relationships/customXml" Target="../customXml/item3.xml"/><Relationship Id="rId25" Type="http://schemas.openxmlformats.org/officeDocument/2006/relationships/oleObject" Target="embeddings/oleObject8.bin"/><Relationship Id="rId46" Type="http://schemas.openxmlformats.org/officeDocument/2006/relationships/image" Target="media/image20.wmf"/><Relationship Id="rId67" Type="http://schemas.openxmlformats.org/officeDocument/2006/relationships/oleObject" Target="embeddings/oleObject29.bin"/><Relationship Id="rId116" Type="http://schemas.openxmlformats.org/officeDocument/2006/relationships/image" Target="media/image55.wmf"/><Relationship Id="rId137" Type="http://schemas.openxmlformats.org/officeDocument/2006/relationships/oleObject" Target="embeddings/oleObject64.bin"/><Relationship Id="rId158" Type="http://schemas.openxmlformats.org/officeDocument/2006/relationships/oleObject" Target="embeddings/oleObject75.bin"/><Relationship Id="rId20" Type="http://schemas.openxmlformats.org/officeDocument/2006/relationships/image" Target="media/image7.wmf"/><Relationship Id="rId41" Type="http://schemas.openxmlformats.org/officeDocument/2006/relationships/oleObject" Target="embeddings/oleObject16.bin"/><Relationship Id="rId62" Type="http://schemas.openxmlformats.org/officeDocument/2006/relationships/image" Target="media/image28.wmf"/><Relationship Id="rId83" Type="http://schemas.openxmlformats.org/officeDocument/2006/relationships/oleObject" Target="embeddings/oleObject37.bin"/><Relationship Id="rId88" Type="http://schemas.openxmlformats.org/officeDocument/2006/relationships/image" Target="media/image41.wmf"/><Relationship Id="rId111" Type="http://schemas.openxmlformats.org/officeDocument/2006/relationships/oleObject" Target="embeddings/oleObject51.bin"/><Relationship Id="rId132" Type="http://schemas.openxmlformats.org/officeDocument/2006/relationships/image" Target="media/image63.png"/><Relationship Id="rId153" Type="http://schemas.openxmlformats.org/officeDocument/2006/relationships/image" Target="media/image7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legram%20Desktop\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21C1A2-9364-4204-B338-A818D3B9C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798</TotalTime>
  <Pages>6</Pages>
  <Words>2686</Words>
  <Characters>15315</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Title Goes Here</vt:lpstr>
    </vt:vector>
  </TitlesOfParts>
  <Company>PPI</Company>
  <LinksUpToDate>false</LinksUpToDate>
  <CharactersWithSpaces>17966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46</cp:revision>
  <cp:lastPrinted>2011-03-03T08:29:00Z</cp:lastPrinted>
  <dcterms:created xsi:type="dcterms:W3CDTF">2024-06-12T12:37:00Z</dcterms:created>
  <dcterms:modified xsi:type="dcterms:W3CDTF">2025-11-07T12:07:00Z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