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2E830163" w:rsidR="0016385D" w:rsidRPr="009B1E1B" w:rsidRDefault="009B1E1B" w:rsidP="00A05DC8">
      <w:pPr>
        <w:pStyle w:val="PaperTitle"/>
        <w:rPr>
          <w:b w:val="0"/>
          <w:bCs/>
          <w:sz w:val="24"/>
          <w:szCs w:val="24"/>
          <w:lang w:val="uz-Cyrl-UZ"/>
        </w:rPr>
      </w:pPr>
      <w:r w:rsidRPr="009B1E1B">
        <w:t xml:space="preserve">Seismic </w:t>
      </w:r>
      <w:r w:rsidR="00BF012B">
        <w:t>Longitudinal Waves as I</w:t>
      </w:r>
      <w:r w:rsidRPr="009B1E1B">
        <w:t xml:space="preserve">ndicators of </w:t>
      </w:r>
      <w:r w:rsidR="00BF012B">
        <w:t>O</w:t>
      </w:r>
      <w:r w:rsidRPr="00A05DC8">
        <w:t>ngoing</w:t>
      </w:r>
      <w:r w:rsidRPr="009B1E1B">
        <w:t xml:space="preserve"> </w:t>
      </w:r>
      <w:r w:rsidR="00BF012B">
        <w:t>E</w:t>
      </w:r>
      <w:r w:rsidRPr="009B1E1B">
        <w:t>arthquakes</w:t>
      </w:r>
    </w:p>
    <w:p w14:paraId="548D96A3" w14:textId="1ACA54D9" w:rsidR="00C14B14" w:rsidRDefault="009B1E1B" w:rsidP="2F830975">
      <w:pPr>
        <w:pStyle w:val="AuthorName"/>
        <w:rPr>
          <w:sz w:val="20"/>
          <w:lang w:val="en-GB" w:eastAsia="en-GB"/>
        </w:rPr>
      </w:pPr>
      <w:r w:rsidRPr="009B1E1B">
        <w:t>V</w:t>
      </w:r>
      <w:r>
        <w:t>iktor</w:t>
      </w:r>
      <w:r w:rsidRPr="009B1E1B">
        <w:t xml:space="preserve"> Galiaskarov</w:t>
      </w:r>
      <w:r w:rsidR="00EF6940" w:rsidRPr="2F830975">
        <w:rPr>
          <w:vertAlign w:val="superscript"/>
        </w:rPr>
        <w:t>1,</w:t>
      </w:r>
      <w:r w:rsidR="003A5C85" w:rsidRPr="2F830975">
        <w:rPr>
          <w:vertAlign w:val="superscript"/>
        </w:rPr>
        <w:t xml:space="preserve"> </w:t>
      </w:r>
      <w:r w:rsidR="00EF6940" w:rsidRPr="2F830975">
        <w:rPr>
          <w:vertAlign w:val="superscript"/>
        </w:rPr>
        <w:t>a)</w:t>
      </w:r>
      <w:r w:rsidR="0016385D">
        <w:t xml:space="preserve"> </w:t>
      </w:r>
    </w:p>
    <w:p w14:paraId="5E05E235" w14:textId="529E2503" w:rsidR="003A5C85" w:rsidRPr="00BF012B" w:rsidRDefault="00027428" w:rsidP="00BF012B">
      <w:pPr>
        <w:pStyle w:val="AuthorAffiliation"/>
        <w:rPr>
          <w:i w:val="0"/>
        </w:rPr>
      </w:pPr>
      <w:r w:rsidRPr="00075EA6">
        <w:rPr>
          <w:i w:val="0"/>
          <w:iCs/>
          <w:vertAlign w:val="superscript"/>
        </w:rPr>
        <w:t>1</w:t>
      </w:r>
      <w:r w:rsidR="009B1E1B" w:rsidRPr="009B1E1B">
        <w:t xml:space="preserve">Institute of Mechanics and Seismic Stability of Structures named after </w:t>
      </w:r>
      <w:proofErr w:type="spellStart"/>
      <w:r w:rsidR="009B1E1B" w:rsidRPr="009B1E1B">
        <w:t>M.T.Urazbaev</w:t>
      </w:r>
      <w:proofErr w:type="spellEnd"/>
      <w:r w:rsidR="009B1E1B" w:rsidRPr="009B1E1B">
        <w:t xml:space="preserve">, Uzbekistan Academy of Sciences, 100125, Tashkent, </w:t>
      </w:r>
      <w:proofErr w:type="spellStart"/>
      <w:r w:rsidR="009B1E1B" w:rsidRPr="009B1E1B">
        <w:t>Dormon</w:t>
      </w:r>
      <w:proofErr w:type="spellEnd"/>
      <w:r w:rsidR="009B1E1B" w:rsidRPr="009B1E1B">
        <w:t xml:space="preserve"> </w:t>
      </w:r>
      <w:proofErr w:type="spellStart"/>
      <w:r w:rsidR="009B1E1B" w:rsidRPr="009B1E1B">
        <w:t>yuli</w:t>
      </w:r>
      <w:proofErr w:type="spellEnd"/>
      <w:r w:rsidR="009B1E1B" w:rsidRPr="009B1E1B">
        <w:t>, 40, Uzbekistan</w:t>
      </w:r>
      <w:r w:rsidR="0016782F" w:rsidRPr="00075EA6">
        <w:br/>
      </w:r>
      <w:r w:rsidR="00BF012B" w:rsidRPr="00075EA6">
        <w:br/>
      </w:r>
      <w:r w:rsidR="00003D7C" w:rsidRPr="00BF012B">
        <w:rPr>
          <w:i w:val="0"/>
          <w:szCs w:val="28"/>
          <w:vertAlign w:val="superscript"/>
        </w:rPr>
        <w:t>a)</w:t>
      </w:r>
      <w:r w:rsidR="00003D7C" w:rsidRPr="00BF012B">
        <w:rPr>
          <w:i w:val="0"/>
        </w:rPr>
        <w:t xml:space="preserve"> </w:t>
      </w:r>
      <w:r w:rsidR="00BF012B" w:rsidRPr="00BF012B">
        <w:rPr>
          <w:i w:val="0"/>
        </w:rPr>
        <w:t xml:space="preserve">Corresponding author: </w:t>
      </w:r>
      <w:r w:rsidR="009B1E1B" w:rsidRPr="00BF012B">
        <w:rPr>
          <w:i w:val="0"/>
        </w:rPr>
        <w:t>victor.galiaskarov@gmail.com</w:t>
      </w:r>
    </w:p>
    <w:p w14:paraId="22C3F2A8" w14:textId="7FC03523" w:rsidR="0016385D" w:rsidRPr="00075EA6" w:rsidRDefault="0016385D" w:rsidP="00C14B14">
      <w:pPr>
        <w:pStyle w:val="Abstract"/>
      </w:pPr>
      <w:r w:rsidRPr="00075EA6">
        <w:rPr>
          <w:b/>
          <w:bCs/>
        </w:rPr>
        <w:t>Abstract.</w:t>
      </w:r>
      <w:r w:rsidRPr="00075EA6">
        <w:t xml:space="preserve"> </w:t>
      </w:r>
      <w:r w:rsidR="009B1E1B" w:rsidRPr="009B1E1B">
        <w:t xml:space="preserve">The document determines the frequency characteristics of longitudinal seismic waves based on seismograms from an engineering </w:t>
      </w:r>
      <w:proofErr w:type="spellStart"/>
      <w:r w:rsidR="009B1E1B" w:rsidRPr="009B1E1B">
        <w:t>seismometric</w:t>
      </w:r>
      <w:proofErr w:type="spellEnd"/>
      <w:r w:rsidR="009B1E1B" w:rsidRPr="009B1E1B">
        <w:t xml:space="preserve"> observation station, with the aim of creating early earthquake warning equipment to send a signal to the emergency power and gas supply shutdown system to prevent fire and other dangerous consequences in the event of a building collapse.</w:t>
      </w:r>
    </w:p>
    <w:p w14:paraId="5240E3FB" w14:textId="0FA05D53" w:rsidR="003A287B" w:rsidRPr="00075EA6" w:rsidRDefault="009B1E1B" w:rsidP="00003D7C">
      <w:pPr>
        <w:pStyle w:val="1"/>
        <w:rPr>
          <w:b w:val="0"/>
          <w:caps w:val="0"/>
          <w:sz w:val="20"/>
        </w:rPr>
      </w:pPr>
      <w:r w:rsidRPr="009B1E1B">
        <w:t xml:space="preserve">Introduction </w:t>
      </w:r>
    </w:p>
    <w:p w14:paraId="6D530782" w14:textId="0F0770E7" w:rsidR="009B1E1B" w:rsidRDefault="00893493" w:rsidP="009B1E1B">
      <w:pPr>
        <w:pStyle w:val="Paragraph"/>
      </w:pPr>
      <w:r>
        <w:t xml:space="preserve">Uzbekistan is located in seismic prone area and mitigation of consequences of earthquakes are vital for our region </w:t>
      </w:r>
      <w:bookmarkStart w:id="0" w:name="_GoBack"/>
      <w:r>
        <w:t>[</w:t>
      </w:r>
      <w:bookmarkEnd w:id="0"/>
      <w:r>
        <w:t xml:space="preserve">1]. One of so approach in earthquake prediction and implementation of early alarm systems. </w:t>
      </w:r>
      <w:r w:rsidR="009B1E1B">
        <w:t xml:space="preserve">Currently, science cannot predict a future earthquake, or accurately indicate the location and time of the beginning of this process, but it can notify about an earthquake that has begun or is currently occurring based on seismic waves. In recent decades, earthquake early warning systems (EEWS) have been industrially produced: </w:t>
      </w:r>
      <w:proofErr w:type="spellStart"/>
      <w:r w:rsidR="009B1E1B">
        <w:t>Palert</w:t>
      </w:r>
      <w:proofErr w:type="spellEnd"/>
      <w:r w:rsidR="009B1E1B">
        <w:t xml:space="preserve">, </w:t>
      </w:r>
      <w:proofErr w:type="spellStart"/>
      <w:r w:rsidR="009B1E1B">
        <w:t>ShakeAlert</w:t>
      </w:r>
      <w:proofErr w:type="spellEnd"/>
      <w:r w:rsidR="009B1E1B">
        <w:t xml:space="preserve">, </w:t>
      </w:r>
      <w:proofErr w:type="spellStart"/>
      <w:r w:rsidR="009B1E1B">
        <w:t>secty</w:t>
      </w:r>
      <w:proofErr w:type="spellEnd"/>
      <w:r w:rsidR="009B1E1B">
        <w:t xml:space="preserve"> </w:t>
      </w:r>
      <w:proofErr w:type="spellStart"/>
      <w:r w:rsidR="009B1E1B">
        <w:t>lifePatronm</w:t>
      </w:r>
      <w:proofErr w:type="spellEnd"/>
      <w:r w:rsidR="009B1E1B">
        <w:t>, EEWS-Earthquake Early Warning System and other systems. EEWS have begun to be used in many countries: Japan, USA, Taiwan, Turkey, Mexico, Greece, Romania, New Zealand [</w:t>
      </w:r>
      <w:r w:rsidR="00AC4A41">
        <w:t>2</w:t>
      </w:r>
      <w:r w:rsidR="009B1E1B">
        <w:t>-</w:t>
      </w:r>
      <w:r w:rsidR="00AC4A41">
        <w:t>4</w:t>
      </w:r>
      <w:r w:rsidR="009B1E1B">
        <w:t xml:space="preserve">]. An assessment of the effectiveness of various EEWS, as well as the development of an early warning system for the territory of Uzbekistan is presented in the work of </w:t>
      </w:r>
      <w:proofErr w:type="spellStart"/>
      <w:r w:rsidR="009B1E1B">
        <w:t>Ibragimov</w:t>
      </w:r>
      <w:proofErr w:type="spellEnd"/>
      <w:r w:rsidR="009B1E1B">
        <w:t xml:space="preserve"> </w:t>
      </w:r>
      <w:proofErr w:type="spellStart"/>
      <w:r w:rsidR="009B1E1B">
        <w:t>A.Kh</w:t>
      </w:r>
      <w:proofErr w:type="spellEnd"/>
      <w:r w:rsidR="009B1E1B">
        <w:t>. [</w:t>
      </w:r>
      <w:r w:rsidR="00AC4A41">
        <w:t>5</w:t>
      </w:r>
      <w:r w:rsidR="009B1E1B">
        <w:t>].</w:t>
      </w:r>
    </w:p>
    <w:p w14:paraId="2553F233" w14:textId="5C804EF9" w:rsidR="009B1E1B" w:rsidRDefault="009B1E1B" w:rsidP="009B1E1B">
      <w:pPr>
        <w:pStyle w:val="Paragraph"/>
      </w:pPr>
      <w:r>
        <w:t>The principle of operation of the earthquake early warning system (EEWS) is based on the difference in the speed of seismic longitudinal P-waves and transverse S-waves. The speed of longitudinal P-waves is greater than the speed of transverse S-waves and longitudinal waves arrive at the observation point earlier than transverse waves. Therefore, longitudinal waves can be used in various early warning systems to prevent strong earthquakes [</w:t>
      </w:r>
      <w:r w:rsidR="00AC4A41">
        <w:t>6</w:t>
      </w:r>
      <w:r>
        <w:t>,</w:t>
      </w:r>
      <w:r w:rsidR="00AC4A41">
        <w:t xml:space="preserve"> 7</w:t>
      </w:r>
      <w:r>
        <w:t>]. EEWSs warn people a few seconds before the shock wave reaches the building where they are located, which can save lives and preserve health. In addition, they can automatically activate emergency procedures, such as disconnecting electricity and gas supply systems in the event of an impending tremor.</w:t>
      </w:r>
    </w:p>
    <w:p w14:paraId="1E4B1EE5" w14:textId="77777777" w:rsidR="009B1E1B" w:rsidRDefault="009B1E1B" w:rsidP="009B1E1B">
      <w:pPr>
        <w:pStyle w:val="Paragraph"/>
      </w:pPr>
      <w:r>
        <w:t xml:space="preserve">To date, a reliable earthquake early warning system has not yet been created; this problem is being solved in many countries located in seismically active areas of the globe. Employees of the Institute of Mechanics and Earthquake Resistance of the Academy of Sciences of Uzbekistan propose as an option for solving this problem, the creation of equipment for recording and processing longitudinal P-waves as EEWSs. This opportunity appeared after the commissioning of the engineering and </w:t>
      </w:r>
      <w:proofErr w:type="spellStart"/>
      <w:r>
        <w:t>seismometric</w:t>
      </w:r>
      <w:proofErr w:type="spellEnd"/>
      <w:r>
        <w:t xml:space="preserve"> observation station (ESOS).</w:t>
      </w:r>
    </w:p>
    <w:p w14:paraId="1868F779" w14:textId="2D3E0497" w:rsidR="009B1E1B" w:rsidRDefault="009B1E1B" w:rsidP="009B1E1B">
      <w:pPr>
        <w:pStyle w:val="1"/>
      </w:pPr>
      <w:r w:rsidRPr="00B2284B">
        <w:t>Object of the study</w:t>
      </w:r>
    </w:p>
    <w:p w14:paraId="3B2EAD20" w14:textId="4B4CC9B5" w:rsidR="009B1E1B" w:rsidRDefault="00782F1B" w:rsidP="009B1E1B">
      <w:pPr>
        <w:pStyle w:val="Paragraph"/>
      </w:pPr>
      <w:r w:rsidRPr="00782F1B">
        <w:t>The Institute of Mechanics and Earthquake Resistance of Structures of the Academy of Sciences of Uzbekistan has developed a multichannel recording device equipped with analog-to-digital converters for recording electrical signals from various sensors on a personal computer. Based on this recording device, measurement systems have been created for various experimental studies [</w:t>
      </w:r>
      <w:r w:rsidR="00AC4A41">
        <w:t>6</w:t>
      </w:r>
      <w:r w:rsidRPr="00782F1B">
        <w:t>-</w:t>
      </w:r>
      <w:r w:rsidR="00AC4A41">
        <w:t>9</w:t>
      </w:r>
      <w:r w:rsidRPr="00782F1B">
        <w:t xml:space="preserve">]. A 12-channel Engineering </w:t>
      </w:r>
      <w:proofErr w:type="spellStart"/>
      <w:r w:rsidRPr="00782F1B">
        <w:t>Seismometric</w:t>
      </w:r>
      <w:proofErr w:type="spellEnd"/>
      <w:r w:rsidRPr="00782F1B">
        <w:t xml:space="preserve"> Observation Station (ESOS) </w:t>
      </w:r>
      <w:r w:rsidRPr="00782F1B">
        <w:lastRenderedPageBreak/>
        <w:t>has also been created [</w:t>
      </w:r>
      <w:r w:rsidR="00AC4A41">
        <w:t>10</w:t>
      </w:r>
      <w:r w:rsidRPr="00782F1B">
        <w:t>]. ESOS is used to observe vibrations of buildings and their soil foundations during earthquakes.</w:t>
      </w:r>
    </w:p>
    <w:p w14:paraId="47E23242" w14:textId="08B46D76" w:rsidR="009B1E1B" w:rsidRDefault="009B1E1B" w:rsidP="009B1E1B">
      <w:pPr>
        <w:pStyle w:val="Paragraph"/>
      </w:pPr>
      <w:r>
        <w:t xml:space="preserve">The </w:t>
      </w:r>
      <w:proofErr w:type="spellStart"/>
      <w:r>
        <w:t>seismometric</w:t>
      </w:r>
      <w:proofErr w:type="spellEnd"/>
      <w:r>
        <w:t xml:space="preserve"> station includes a recording system and </w:t>
      </w:r>
      <w:proofErr w:type="spellStart"/>
      <w:r>
        <w:t>seismometric</w:t>
      </w:r>
      <w:proofErr w:type="spellEnd"/>
      <w:r>
        <w:t xml:space="preserve"> sensors installed at different levels: in the ground on which the building is located; on the floor of the basement of the building; on the floor located at half the height of the building; on the attic floor. During an earthquake, vibrations of the building are recorded by </w:t>
      </w:r>
      <w:proofErr w:type="spellStart"/>
      <w:r>
        <w:t>seismometric</w:t>
      </w:r>
      <w:proofErr w:type="spellEnd"/>
      <w:r>
        <w:t xml:space="preserve"> sensors, the signals from which are fed to the recording device, where each seismometer is recorded. The recording device consists of a computer with software that operates around the clock and records even very weak earthquakes. ESOS operates continuously and records the earthquake process from the very beginning, records and saves it as a separate file in the archive. The view of the 12-channel ESOS with six seismometers on the floor, located in the basement of the institute building is shown in Figure 1. Three SM-3 seismometers for recording displacements of the building foundation in the longitudinal, transverse and vertical directions and three OSP-2 seismometers for recording accelerations of the building foundation in the longitudinal, transverse and vertical directions. In the attic of the institute building there are three SM-3 for recording displacements and three OSP-2 for recording accelerations.</w:t>
      </w:r>
    </w:p>
    <w:p w14:paraId="3082B892" w14:textId="35EAB72F" w:rsidR="009B1E1B" w:rsidRDefault="009B1E1B" w:rsidP="009B1E1B">
      <w:pPr>
        <w:pStyle w:val="Figure"/>
      </w:pPr>
      <w:r>
        <w:rPr>
          <w:noProof/>
          <w:lang w:val="ru-RU" w:eastAsia="ja-JP"/>
        </w:rPr>
        <w:drawing>
          <wp:inline distT="0" distB="0" distL="0" distR="0" wp14:anchorId="088256B3" wp14:editId="0B44D597">
            <wp:extent cx="4398010" cy="3213735"/>
            <wp:effectExtent l="19050" t="0" r="2238" b="0"/>
            <wp:docPr id="1138773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9"/>
                    <a:srcRect r="22977"/>
                    <a:stretch>
                      <a:fillRect/>
                    </a:stretch>
                  </pic:blipFill>
                  <pic:spPr>
                    <a:xfrm>
                      <a:off x="0" y="0"/>
                      <a:ext cx="4396318" cy="3212553"/>
                    </a:xfrm>
                    <a:prstGeom prst="rect">
                      <a:avLst/>
                    </a:prstGeom>
                    <a:noFill/>
                    <a:ln w="9525">
                      <a:noFill/>
                      <a:miter lim="800000"/>
                      <a:headEnd/>
                      <a:tailEnd/>
                    </a:ln>
                  </pic:spPr>
                </pic:pic>
              </a:graphicData>
            </a:graphic>
          </wp:inline>
        </w:drawing>
      </w:r>
    </w:p>
    <w:p w14:paraId="65B6D5C3" w14:textId="2D9C03A8" w:rsidR="009B1E1B" w:rsidRDefault="009B1E1B" w:rsidP="009B1E1B">
      <w:pPr>
        <w:pStyle w:val="FigureCaption"/>
        <w:spacing w:after="120"/>
      </w:pPr>
      <w:r w:rsidRPr="009B1E1B">
        <w:rPr>
          <w:b/>
          <w:bCs/>
        </w:rPr>
        <w:t>FIGURE 1.</w:t>
      </w:r>
      <w:r w:rsidRPr="009B1E1B">
        <w:t xml:space="preserve"> 12-channel engineering </w:t>
      </w:r>
      <w:proofErr w:type="spellStart"/>
      <w:r w:rsidRPr="009B1E1B">
        <w:t>seismometric</w:t>
      </w:r>
      <w:proofErr w:type="spellEnd"/>
      <w:r w:rsidRPr="009B1E1B">
        <w:t xml:space="preserve"> observation station and seismometers located on the basement floor</w:t>
      </w:r>
    </w:p>
    <w:p w14:paraId="7B369DB2" w14:textId="3CB88812" w:rsidR="009B1E1B" w:rsidRDefault="009B1E1B" w:rsidP="009B1E1B">
      <w:pPr>
        <w:pStyle w:val="Paragraph"/>
      </w:pPr>
      <w:r w:rsidRPr="009B1E1B">
        <w:t>This article analyzes ESOS seismograms recorded by SM-3 displacement seismometers located on the basement floor of the institute building in order to study the frequency characteristics of the longitudinal P-wave and transverse S-wave. Perhaps the research will help to determine some patterns that can be taken into account when creating earthquake early warning equipment.</w:t>
      </w:r>
    </w:p>
    <w:p w14:paraId="14E2C713" w14:textId="77777777" w:rsidR="009B1E1B" w:rsidRDefault="009B1E1B" w:rsidP="009B1E1B">
      <w:pPr>
        <w:pStyle w:val="1"/>
      </w:pPr>
      <w:r>
        <w:t>Statement of the problem</w:t>
      </w:r>
    </w:p>
    <w:p w14:paraId="09335DCD" w14:textId="77777777" w:rsidR="009B1E1B" w:rsidRDefault="009B1E1B" w:rsidP="009B1E1B">
      <w:pPr>
        <w:pStyle w:val="Paragraph"/>
      </w:pPr>
      <w:r>
        <w:t>Determination of the frequency characteristics of the longitudinal P-wave and transverse S-wave of a 4-point earthquake that occurred in on 2020 March 26 at 9:45 Tashkent time on the border of Uzbekistan and Tajikistan, registered by the ESOS. The seismogram of this earthquake is shown in Figure 2.</w:t>
      </w:r>
    </w:p>
    <w:p w14:paraId="0F936FD8" w14:textId="12A24822" w:rsidR="009B1E1B" w:rsidRDefault="009B1E1B" w:rsidP="009B1E1B">
      <w:pPr>
        <w:pStyle w:val="Paragraph"/>
      </w:pPr>
      <w:r>
        <w:t>According to the Republican Center for Seismic Forecasting Monitoring of the Ministry of Emergency Situations, the magnitude of the earthquake at the epicenter was 5.4, depth h = 10 km. The distance from the epicenter to Tashkent was 122.5 km.</w:t>
      </w:r>
    </w:p>
    <w:p w14:paraId="4EF46F16" w14:textId="312A4511" w:rsidR="009B1E1B" w:rsidRDefault="009B1E1B" w:rsidP="009B1E1B">
      <w:pPr>
        <w:pStyle w:val="Figure"/>
      </w:pPr>
      <w:r>
        <w:rPr>
          <w:noProof/>
          <w:lang w:val="ru-RU" w:eastAsia="ja-JP"/>
        </w:rPr>
        <w:lastRenderedPageBreak/>
        <w:drawing>
          <wp:inline distT="0" distB="0" distL="0" distR="0" wp14:anchorId="3DA87119" wp14:editId="63719229">
            <wp:extent cx="4438650" cy="3011179"/>
            <wp:effectExtent l="0" t="0" r="0" b="0"/>
            <wp:docPr id="17991832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0"/>
                    <a:srcRect l="8475" t="14494" r="28094" b="9014"/>
                    <a:stretch>
                      <a:fillRect/>
                    </a:stretch>
                  </pic:blipFill>
                  <pic:spPr>
                    <a:xfrm>
                      <a:off x="0" y="0"/>
                      <a:ext cx="4446367" cy="3016414"/>
                    </a:xfrm>
                    <a:prstGeom prst="rect">
                      <a:avLst/>
                    </a:prstGeom>
                    <a:noFill/>
                    <a:ln w="9525">
                      <a:noFill/>
                      <a:miter lim="800000"/>
                      <a:headEnd/>
                      <a:tailEnd/>
                    </a:ln>
                  </pic:spPr>
                </pic:pic>
              </a:graphicData>
            </a:graphic>
          </wp:inline>
        </w:drawing>
      </w:r>
    </w:p>
    <w:p w14:paraId="079C6A57" w14:textId="6C15D22D" w:rsidR="009B1E1B" w:rsidRDefault="009B1E1B" w:rsidP="00623212">
      <w:pPr>
        <w:pStyle w:val="FigureCaption"/>
        <w:spacing w:after="120"/>
      </w:pPr>
      <w:r w:rsidRPr="009B1E1B">
        <w:rPr>
          <w:b/>
          <w:bCs/>
        </w:rPr>
        <w:t>FIGURE 2.</w:t>
      </w:r>
      <w:r w:rsidRPr="009B1E1B">
        <w:t xml:space="preserve"> Seismogram of the earthquake that occurred on the Uzbekistan-Tajikistan border on March 26, 2020 at 9:45. Recording duration is 50 seconds</w:t>
      </w:r>
    </w:p>
    <w:p w14:paraId="2554862C" w14:textId="2CEC4ECD" w:rsidR="009B1E1B" w:rsidRDefault="009B1E1B" w:rsidP="009B1E1B">
      <w:pPr>
        <w:pStyle w:val="Paragraph"/>
      </w:pPr>
      <w:r w:rsidRPr="009B1E1B">
        <w:t>The strength of the tremors in the city of Tashkent in the area of the ESOS Institute of Mechanics and Seismic Resistance of Structures reached 4 points in the horizontal plane and 3 points in the vertical direction. Figure 2 shows a seismogram of this earthquake, recorded by the ESOS for 50 seconds, where seismic longitudinal P-waves and transverse S-waves are clearly distinguished</w:t>
      </w:r>
      <w:r w:rsidR="00782F1B">
        <w:rPr>
          <w:lang w:val="uz-Cyrl-UZ"/>
        </w:rPr>
        <w:t xml:space="preserve"> </w:t>
      </w:r>
      <w:r w:rsidR="00782F1B">
        <w:t>[1</w:t>
      </w:r>
      <w:r w:rsidR="00AC4A41">
        <w:t>1</w:t>
      </w:r>
      <w:r w:rsidR="00782F1B">
        <w:t>]</w:t>
      </w:r>
      <w:r w:rsidRPr="009B1E1B">
        <w:t>. To determine the amplitude-frequency characteristic of oscillations, the computer has the ability to stretch the seismogram to a size convenient for viewing. Figure 3 shows a fragment of this seismogram with a total duration of 12 seconds and 9 seconds with transverse S-waves. The interval between the vertical dotted lines is 1 second. On the seismogram fragment, based on the maximum amplitudes of the S-waves, we calculate the number of oscillations and periods per second:</w:t>
      </w:r>
    </w:p>
    <w:p w14:paraId="2B38AE57" w14:textId="77777777" w:rsidR="009B1E1B" w:rsidRDefault="009B1E1B" w:rsidP="009B1E1B">
      <w:pPr>
        <w:pStyle w:val="Paragraph"/>
      </w:pPr>
      <w:r>
        <w:t xml:space="preserve">Longitudinal direction - 4.5 - 5 </w:t>
      </w:r>
      <w:proofErr w:type="gramStart"/>
      <w:r>
        <w:t xml:space="preserve">Hz,  </w:t>
      </w:r>
      <w:proofErr w:type="spellStart"/>
      <w:r>
        <w:t>Tlong</w:t>
      </w:r>
      <w:proofErr w:type="spellEnd"/>
      <w:proofErr w:type="gramEnd"/>
      <w:r>
        <w:t xml:space="preserve"> ≈ 0.2 – 0.22 s;</w:t>
      </w:r>
    </w:p>
    <w:p w14:paraId="38850D88" w14:textId="77777777" w:rsidR="009B1E1B" w:rsidRDefault="009B1E1B" w:rsidP="009B1E1B">
      <w:pPr>
        <w:pStyle w:val="Paragraph"/>
      </w:pPr>
      <w:r>
        <w:t xml:space="preserve">Transverse direction - 5 </w:t>
      </w:r>
      <w:proofErr w:type="gramStart"/>
      <w:r>
        <w:t>Hz,  Ttran</w:t>
      </w:r>
      <w:proofErr w:type="gramEnd"/>
      <w:r>
        <w:t xml:space="preserve"> = 0.2 s;</w:t>
      </w:r>
    </w:p>
    <w:p w14:paraId="5F7138D3" w14:textId="6364F0A6" w:rsidR="009B1E1B" w:rsidRDefault="009B1E1B" w:rsidP="009B1E1B">
      <w:pPr>
        <w:pStyle w:val="Paragraph"/>
      </w:pPr>
      <w:r>
        <w:t xml:space="preserve">Vertical direction - 6 </w:t>
      </w:r>
      <w:proofErr w:type="gramStart"/>
      <w:r>
        <w:t>Hz,  Tvert</w:t>
      </w:r>
      <w:proofErr w:type="gramEnd"/>
      <w:r>
        <w:t xml:space="preserve">  ≈ 0.17 s;</w:t>
      </w:r>
    </w:p>
    <w:p w14:paraId="69362D52" w14:textId="71E76AEA" w:rsidR="009B1E1B" w:rsidRDefault="009B1E1B" w:rsidP="00623212">
      <w:pPr>
        <w:pStyle w:val="Figure"/>
        <w:spacing w:before="120"/>
      </w:pPr>
      <w:r>
        <w:rPr>
          <w:noProof/>
          <w:lang w:val="ru-RU" w:eastAsia="ja-JP"/>
        </w:rPr>
        <w:drawing>
          <wp:inline distT="0" distB="0" distL="0" distR="0" wp14:anchorId="55FD87E5" wp14:editId="28C32C49">
            <wp:extent cx="3769436" cy="2838450"/>
            <wp:effectExtent l="0" t="0" r="254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7"/>
                    <pic:cNvPicPr>
                      <a:picLocks noChangeAspect="1" noChangeArrowheads="1"/>
                    </pic:cNvPicPr>
                  </pic:nvPicPr>
                  <pic:blipFill>
                    <a:blip r:embed="rId11"/>
                    <a:srcRect l="9993" t="15425" r="33505" b="8889"/>
                    <a:stretch>
                      <a:fillRect/>
                    </a:stretch>
                  </pic:blipFill>
                  <pic:spPr>
                    <a:xfrm>
                      <a:off x="0" y="0"/>
                      <a:ext cx="3773087" cy="2841199"/>
                    </a:xfrm>
                    <a:prstGeom prst="rect">
                      <a:avLst/>
                    </a:prstGeom>
                    <a:noFill/>
                    <a:ln w="9525">
                      <a:noFill/>
                      <a:miter lim="800000"/>
                      <a:headEnd/>
                      <a:tailEnd/>
                    </a:ln>
                  </pic:spPr>
                </pic:pic>
              </a:graphicData>
            </a:graphic>
          </wp:inline>
        </w:drawing>
      </w:r>
    </w:p>
    <w:p w14:paraId="78B2DE95" w14:textId="24595325" w:rsidR="009B1E1B" w:rsidRPr="009B1E1B" w:rsidRDefault="009B1E1B" w:rsidP="009B1E1B">
      <w:pPr>
        <w:pStyle w:val="FigureCaption"/>
        <w:spacing w:after="120"/>
      </w:pPr>
      <w:r w:rsidRPr="009B1E1B">
        <w:rPr>
          <w:b/>
          <w:bCs/>
        </w:rPr>
        <w:t>FIGURE 3.</w:t>
      </w:r>
      <w:r w:rsidRPr="009B1E1B">
        <w:t xml:space="preserve"> A fragment of the seismogram of Figure 2, the recording duration is 12 seconds</w:t>
      </w:r>
    </w:p>
    <w:p w14:paraId="46BC0A4B" w14:textId="4F1ABDD9" w:rsidR="009B1E1B" w:rsidRDefault="009B1E1B" w:rsidP="009B1E1B">
      <w:pPr>
        <w:pStyle w:val="Paragraph"/>
      </w:pPr>
      <w:r w:rsidRPr="009B1E1B">
        <w:lastRenderedPageBreak/>
        <w:t xml:space="preserve">Figure 4 shows a part of the seismogram of the earthquake with a duration of 30 seconds. The duration of the recording of the seismic longitudinal </w:t>
      </w:r>
      <w:r w:rsidRPr="009B1E1B">
        <w:rPr>
          <w:i/>
          <w:iCs/>
        </w:rPr>
        <w:t>P</w:t>
      </w:r>
      <w:r w:rsidRPr="009B1E1B">
        <w:t xml:space="preserve">-wave is </w:t>
      </w:r>
      <w:proofErr w:type="spellStart"/>
      <w:r w:rsidRPr="009B1E1B">
        <w:rPr>
          <w:i/>
          <w:iCs/>
        </w:rPr>
        <w:t>Δt</w:t>
      </w:r>
      <w:proofErr w:type="spellEnd"/>
      <w:r w:rsidRPr="009B1E1B">
        <w:t xml:space="preserve"> = 15 seconds before the arrival of the transverse seismic wave front. It is difficult to calculate the number of oscillations of the longitudinal seismic wave in one second due to the small amplitude of the signal and the presence of seismic background.</w:t>
      </w:r>
    </w:p>
    <w:p w14:paraId="6684A4FA" w14:textId="471EA4F9" w:rsidR="009B1E1B" w:rsidRDefault="009B1E1B" w:rsidP="00623212">
      <w:pPr>
        <w:pStyle w:val="Figure"/>
        <w:spacing w:before="120"/>
      </w:pPr>
      <w:r>
        <w:rPr>
          <w:noProof/>
          <w:lang w:val="ru-RU" w:eastAsia="ja-JP"/>
        </w:rPr>
        <w:drawing>
          <wp:inline distT="0" distB="0" distL="0" distR="0" wp14:anchorId="7DABB933" wp14:editId="5C12F30C">
            <wp:extent cx="3925085" cy="2952750"/>
            <wp:effectExtent l="0" t="0" r="0" b="0"/>
            <wp:docPr id="13750193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0"/>
                    <pic:cNvPicPr>
                      <a:picLocks noChangeAspect="1" noChangeArrowheads="1"/>
                    </pic:cNvPicPr>
                  </pic:nvPicPr>
                  <pic:blipFill>
                    <a:blip r:embed="rId12"/>
                    <a:srcRect l="9409" t="15530" r="32735" b="6967"/>
                    <a:stretch>
                      <a:fillRect/>
                    </a:stretch>
                  </pic:blipFill>
                  <pic:spPr>
                    <a:xfrm>
                      <a:off x="0" y="0"/>
                      <a:ext cx="3927439" cy="2954521"/>
                    </a:xfrm>
                    <a:prstGeom prst="rect">
                      <a:avLst/>
                    </a:prstGeom>
                    <a:noFill/>
                    <a:ln w="9525">
                      <a:noFill/>
                      <a:miter lim="800000"/>
                      <a:headEnd/>
                      <a:tailEnd/>
                    </a:ln>
                  </pic:spPr>
                </pic:pic>
              </a:graphicData>
            </a:graphic>
          </wp:inline>
        </w:drawing>
      </w:r>
    </w:p>
    <w:p w14:paraId="406F534F" w14:textId="20BEAD4A" w:rsidR="009B1E1B" w:rsidRDefault="009B1E1B" w:rsidP="009B1E1B">
      <w:pPr>
        <w:pStyle w:val="FigureCaption"/>
        <w:spacing w:after="120"/>
      </w:pPr>
      <w:r w:rsidRPr="009B1E1B">
        <w:rPr>
          <w:b/>
          <w:bCs/>
        </w:rPr>
        <w:t>FIGURE 4.</w:t>
      </w:r>
      <w:r w:rsidRPr="009B1E1B">
        <w:t xml:space="preserve"> Presence of 15-second seismic P-wave oscillations preceding shear S-waves (tremors)</w:t>
      </w:r>
    </w:p>
    <w:p w14:paraId="7B6582F1" w14:textId="77777777" w:rsidR="009B1E1B" w:rsidRDefault="009B1E1B" w:rsidP="009B1E1B">
      <w:pPr>
        <w:pStyle w:val="Paragraph"/>
      </w:pPr>
      <w:r>
        <w:t>The “moving average” method was used to determine the frequency of longitudinal seismic P-wave oscillations.</w:t>
      </w:r>
    </w:p>
    <w:p w14:paraId="55183866" w14:textId="5A206BA1" w:rsidR="009B1E1B" w:rsidRDefault="009B1E1B" w:rsidP="009B1E1B">
      <w:pPr>
        <w:pStyle w:val="Paragraph"/>
      </w:pPr>
      <w:r>
        <w:t>To calculate the average value of data for a certain period, which "slides" forward as new values are added, with old data excluded from the calculation and new ones included in the average [</w:t>
      </w:r>
      <w:r w:rsidR="00782F1B">
        <w:t>1</w:t>
      </w:r>
      <w:r w:rsidR="00AC4A41">
        <w:t>2</w:t>
      </w:r>
      <w:r>
        <w:t>]. Each point of the output signal is replaced by the arithmetic mean of several adjacent points of the input signal:</w:t>
      </w:r>
    </w:p>
    <w:p w14:paraId="1A0E553B" w14:textId="2A09602A" w:rsidR="009B1E1B" w:rsidRDefault="009B1E1B" w:rsidP="009B1E1B">
      <w:pPr>
        <w:pStyle w:val="Equation"/>
      </w:pPr>
      <w:r>
        <w:tab/>
      </w:r>
      <w:r w:rsidRPr="009B1E1B">
        <w:rPr>
          <w:position w:val="-14"/>
        </w:rPr>
        <w:object w:dxaOrig="3860" w:dyaOrig="380" w14:anchorId="2EA8D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pt;height:19.7pt" o:ole="">
            <v:imagedata r:id="rId13" o:title=""/>
          </v:shape>
          <o:OLEObject Type="Embed" ProgID="Equation.3" ShapeID="_x0000_i1025" DrawAspect="Content" ObjectID="_1824043594" r:id="rId14"/>
        </w:object>
      </w:r>
      <w:r>
        <w:tab/>
        <w:t>(1)</w:t>
      </w:r>
    </w:p>
    <w:p w14:paraId="34C04870" w14:textId="77777777" w:rsidR="009B1E1B" w:rsidRDefault="009B1E1B" w:rsidP="009B1E1B">
      <w:pPr>
        <w:pStyle w:val="Paragraph"/>
        <w:ind w:firstLine="0"/>
      </w:pPr>
      <w:r>
        <w:t>where N - is the window size (amount of data); n is the serial number in the sequential receipt of signal data.</w:t>
      </w:r>
    </w:p>
    <w:p w14:paraId="29F3ABEE" w14:textId="75D7F824" w:rsidR="009B1E1B" w:rsidRDefault="007B007D" w:rsidP="00623212">
      <w:pPr>
        <w:pStyle w:val="Figure"/>
        <w:spacing w:before="120"/>
      </w:pPr>
      <w:r>
        <w:rPr>
          <w:noProof/>
          <w:lang w:val="ru-RU" w:eastAsia="ja-JP"/>
        </w:rPr>
        <w:drawing>
          <wp:inline distT="0" distB="0" distL="0" distR="0" wp14:anchorId="795786DE" wp14:editId="78B04262">
            <wp:extent cx="3790950" cy="2627912"/>
            <wp:effectExtent l="0" t="0" r="0" b="127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3"/>
                    <pic:cNvPicPr>
                      <a:picLocks noChangeAspect="1" noChangeArrowheads="1"/>
                    </pic:cNvPicPr>
                  </pic:nvPicPr>
                  <pic:blipFill>
                    <a:blip r:embed="rId15"/>
                    <a:srcRect l="9409" t="15239" r="27681" b="7112"/>
                    <a:stretch>
                      <a:fillRect/>
                    </a:stretch>
                  </pic:blipFill>
                  <pic:spPr>
                    <a:xfrm>
                      <a:off x="0" y="0"/>
                      <a:ext cx="3794531" cy="2630394"/>
                    </a:xfrm>
                    <a:prstGeom prst="rect">
                      <a:avLst/>
                    </a:prstGeom>
                    <a:noFill/>
                    <a:ln w="9525">
                      <a:noFill/>
                      <a:miter lim="800000"/>
                      <a:headEnd/>
                      <a:tailEnd/>
                    </a:ln>
                  </pic:spPr>
                </pic:pic>
              </a:graphicData>
            </a:graphic>
          </wp:inline>
        </w:drawing>
      </w:r>
    </w:p>
    <w:p w14:paraId="51B2A24B" w14:textId="24B3F6C4" w:rsidR="007B007D" w:rsidRDefault="007B007D" w:rsidP="007B007D">
      <w:pPr>
        <w:pStyle w:val="FigureCaption"/>
        <w:spacing w:after="120"/>
      </w:pPr>
      <w:r w:rsidRPr="008D6F07">
        <w:rPr>
          <w:b/>
          <w:bCs/>
        </w:rPr>
        <w:t>FIGURE 5.</w:t>
      </w:r>
      <w:r>
        <w:t xml:space="preserve"> Type of oscillations of longitudinal P-waves after computer processing</w:t>
      </w:r>
    </w:p>
    <w:p w14:paraId="244D513B" w14:textId="77777777" w:rsidR="00BF012B" w:rsidRDefault="00BF012B" w:rsidP="00BF012B">
      <w:pPr>
        <w:pStyle w:val="Paragraph"/>
      </w:pPr>
      <w:r>
        <w:t xml:space="preserve">In this work, </w:t>
      </w:r>
      <w:r w:rsidRPr="009B1E1B">
        <w:rPr>
          <w:i/>
          <w:iCs/>
        </w:rPr>
        <w:t>N</w:t>
      </w:r>
      <w:r>
        <w:t xml:space="preserve"> = 10 was used. The seismogram of longitudinal P-waves processed by this method is shown in </w:t>
      </w:r>
      <w:r>
        <w:br/>
        <w:t>Fig. 5. After processing, the number of oscillations and periods per second can be calculated:</w:t>
      </w:r>
    </w:p>
    <w:p w14:paraId="45320A57" w14:textId="77777777" w:rsidR="00BF012B" w:rsidRDefault="00BF012B" w:rsidP="00BF012B">
      <w:pPr>
        <w:pStyle w:val="Paragraph"/>
      </w:pPr>
      <w:r>
        <w:lastRenderedPageBreak/>
        <w:t xml:space="preserve">Longitudinal direction - 5 </w:t>
      </w:r>
      <w:proofErr w:type="gramStart"/>
      <w:r>
        <w:t xml:space="preserve">Hz,  </w:t>
      </w:r>
      <w:proofErr w:type="spellStart"/>
      <w:r>
        <w:t>Tlong</w:t>
      </w:r>
      <w:proofErr w:type="spellEnd"/>
      <w:proofErr w:type="gramEnd"/>
      <w:r>
        <w:t xml:space="preserve"> = 0.2 s;</w:t>
      </w:r>
    </w:p>
    <w:p w14:paraId="2BC39781" w14:textId="77777777" w:rsidR="00BF012B" w:rsidRDefault="00BF012B" w:rsidP="00BF012B">
      <w:pPr>
        <w:pStyle w:val="Paragraph"/>
      </w:pPr>
      <w:r>
        <w:t xml:space="preserve">Transverse direction - 4.5 – 5 </w:t>
      </w:r>
      <w:proofErr w:type="gramStart"/>
      <w:r>
        <w:t xml:space="preserve">Hz,  </w:t>
      </w:r>
      <w:proofErr w:type="spellStart"/>
      <w:r>
        <w:t>Ttran</w:t>
      </w:r>
      <w:proofErr w:type="spellEnd"/>
      <w:proofErr w:type="gramEnd"/>
      <w:r>
        <w:t xml:space="preserve"> ≈ 0.2 – 0.22 s;</w:t>
      </w:r>
    </w:p>
    <w:p w14:paraId="0997F8EC" w14:textId="77777777" w:rsidR="00BF012B" w:rsidRDefault="00BF012B" w:rsidP="00BF012B">
      <w:pPr>
        <w:pStyle w:val="Paragraph"/>
      </w:pPr>
      <w:r>
        <w:t xml:space="preserve">Vertical direction - 6 </w:t>
      </w:r>
      <w:proofErr w:type="gramStart"/>
      <w:r>
        <w:t xml:space="preserve">Hz,  </w:t>
      </w:r>
      <w:proofErr w:type="spellStart"/>
      <w:r>
        <w:t>Tvert</w:t>
      </w:r>
      <w:proofErr w:type="spellEnd"/>
      <w:proofErr w:type="gramEnd"/>
      <w:r>
        <w:t xml:space="preserve"> ≈ 0.17 s;</w:t>
      </w:r>
    </w:p>
    <w:p w14:paraId="0398B0FE" w14:textId="0EAA6A53" w:rsidR="007B007D" w:rsidRDefault="007B007D" w:rsidP="007B007D">
      <w:pPr>
        <w:pStyle w:val="Paragraph"/>
      </w:pPr>
      <w:r>
        <w:t>By comparing the number of oscillations of S-waves and P-waves, it can be seen that the oscillations of longitudinal and transverse seismic waves differ insignificantly by 0.5 Hz (table 1).</w:t>
      </w:r>
    </w:p>
    <w:p w14:paraId="62FF972E" w14:textId="32A20D1B" w:rsidR="007B007D" w:rsidRDefault="007B007D" w:rsidP="007B007D">
      <w:pPr>
        <w:pStyle w:val="TableCaption"/>
      </w:pPr>
      <w:r w:rsidRPr="007B007D">
        <w:rPr>
          <w:b/>
          <w:bCs/>
        </w:rPr>
        <w:t>TABLE 1.</w:t>
      </w:r>
      <w:r w:rsidRPr="007B007D">
        <w:t xml:space="preserve"> Wave oscillation frequencies</w:t>
      </w:r>
    </w:p>
    <w:tbl>
      <w:tblPr>
        <w:tblStyle w:val="a8"/>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34"/>
        <w:gridCol w:w="1276"/>
      </w:tblGrid>
      <w:tr w:rsidR="007B007D" w14:paraId="16327792" w14:textId="77777777" w:rsidTr="005A3DA6">
        <w:trPr>
          <w:jc w:val="center"/>
        </w:trPr>
        <w:tc>
          <w:tcPr>
            <w:tcW w:w="2660" w:type="dxa"/>
            <w:tcBorders>
              <w:bottom w:val="single" w:sz="4" w:space="0" w:color="auto"/>
            </w:tcBorders>
          </w:tcPr>
          <w:p w14:paraId="178F79AA" w14:textId="77777777" w:rsidR="007B007D" w:rsidRPr="007B007D" w:rsidRDefault="007B007D" w:rsidP="007B007D">
            <w:pPr>
              <w:pStyle w:val="TableCaption"/>
              <w:spacing w:before="0"/>
              <w:rPr>
                <w:b/>
                <w:bCs/>
              </w:rPr>
            </w:pPr>
            <w:bookmarkStart w:id="1" w:name="_Hlk211428822"/>
            <w:r w:rsidRPr="007B007D">
              <w:rPr>
                <w:b/>
                <w:bCs/>
              </w:rPr>
              <w:t>Direction of waves according to seismometers</w:t>
            </w:r>
          </w:p>
        </w:tc>
        <w:tc>
          <w:tcPr>
            <w:tcW w:w="1134" w:type="dxa"/>
            <w:tcBorders>
              <w:bottom w:val="single" w:sz="4" w:space="0" w:color="auto"/>
            </w:tcBorders>
          </w:tcPr>
          <w:p w14:paraId="763B3CD5" w14:textId="77777777" w:rsidR="007B007D" w:rsidRPr="007B007D" w:rsidRDefault="007B007D" w:rsidP="007B007D">
            <w:pPr>
              <w:pStyle w:val="TableCaption"/>
              <w:spacing w:before="0"/>
              <w:rPr>
                <w:b/>
                <w:bCs/>
              </w:rPr>
            </w:pPr>
            <w:r w:rsidRPr="007B007D">
              <w:rPr>
                <w:b/>
                <w:bCs/>
              </w:rPr>
              <w:t>P-wave</w:t>
            </w:r>
          </w:p>
          <w:p w14:paraId="59999B8F" w14:textId="5B207C25" w:rsidR="007B007D" w:rsidRPr="007B007D" w:rsidRDefault="007B007D" w:rsidP="007B007D">
            <w:pPr>
              <w:pStyle w:val="TableCaption"/>
              <w:spacing w:before="0"/>
              <w:rPr>
                <w:b/>
                <w:bCs/>
              </w:rPr>
            </w:pPr>
            <w:r w:rsidRPr="007B007D">
              <w:rPr>
                <w:b/>
                <w:bCs/>
              </w:rPr>
              <w:t>F,</w:t>
            </w:r>
            <w:r w:rsidR="00782F1B">
              <w:rPr>
                <w:b/>
                <w:bCs/>
              </w:rPr>
              <w:t xml:space="preserve"> [</w:t>
            </w:r>
            <w:r w:rsidRPr="007B007D">
              <w:rPr>
                <w:b/>
                <w:bCs/>
              </w:rPr>
              <w:t>Hz</w:t>
            </w:r>
            <w:r w:rsidR="00782F1B">
              <w:rPr>
                <w:b/>
                <w:bCs/>
              </w:rPr>
              <w:t>]</w:t>
            </w:r>
          </w:p>
        </w:tc>
        <w:tc>
          <w:tcPr>
            <w:tcW w:w="1276" w:type="dxa"/>
            <w:tcBorders>
              <w:bottom w:val="single" w:sz="4" w:space="0" w:color="auto"/>
            </w:tcBorders>
          </w:tcPr>
          <w:p w14:paraId="74F1913E" w14:textId="77777777" w:rsidR="007B007D" w:rsidRPr="007B007D" w:rsidRDefault="007B007D" w:rsidP="007B007D">
            <w:pPr>
              <w:pStyle w:val="TableCaption"/>
              <w:spacing w:before="0"/>
              <w:rPr>
                <w:b/>
                <w:bCs/>
              </w:rPr>
            </w:pPr>
            <w:r w:rsidRPr="007B007D">
              <w:rPr>
                <w:b/>
                <w:bCs/>
              </w:rPr>
              <w:t>S-wave</w:t>
            </w:r>
          </w:p>
          <w:p w14:paraId="725DDE9F" w14:textId="02B61C23" w:rsidR="007B007D" w:rsidRPr="007B007D" w:rsidRDefault="007B007D" w:rsidP="007B007D">
            <w:pPr>
              <w:pStyle w:val="TableCaption"/>
              <w:spacing w:before="0"/>
              <w:rPr>
                <w:b/>
                <w:bCs/>
              </w:rPr>
            </w:pPr>
            <w:r w:rsidRPr="007B007D">
              <w:rPr>
                <w:b/>
                <w:bCs/>
              </w:rPr>
              <w:t>F,</w:t>
            </w:r>
            <w:r w:rsidR="00782F1B">
              <w:rPr>
                <w:b/>
                <w:bCs/>
              </w:rPr>
              <w:t xml:space="preserve"> [</w:t>
            </w:r>
            <w:r w:rsidRPr="007B007D">
              <w:rPr>
                <w:b/>
                <w:bCs/>
              </w:rPr>
              <w:t>Hz</w:t>
            </w:r>
            <w:r w:rsidR="00782F1B">
              <w:rPr>
                <w:b/>
                <w:bCs/>
              </w:rPr>
              <w:t>]</w:t>
            </w:r>
          </w:p>
        </w:tc>
      </w:tr>
      <w:tr w:rsidR="007B007D" w14:paraId="202DA6BF" w14:textId="77777777" w:rsidTr="005A3DA6">
        <w:trPr>
          <w:jc w:val="center"/>
        </w:trPr>
        <w:tc>
          <w:tcPr>
            <w:tcW w:w="2660" w:type="dxa"/>
            <w:tcBorders>
              <w:top w:val="single" w:sz="4" w:space="0" w:color="auto"/>
              <w:bottom w:val="nil"/>
            </w:tcBorders>
          </w:tcPr>
          <w:p w14:paraId="2921CE9E" w14:textId="77777777" w:rsidR="007B007D" w:rsidRPr="007B007D" w:rsidRDefault="007B007D" w:rsidP="00623212">
            <w:pPr>
              <w:pStyle w:val="TableCaption"/>
              <w:spacing w:before="0"/>
              <w:jc w:val="left"/>
              <w:rPr>
                <w:sz w:val="20"/>
                <w:szCs w:val="20"/>
              </w:rPr>
            </w:pPr>
            <w:r w:rsidRPr="007B007D">
              <w:rPr>
                <w:sz w:val="20"/>
                <w:szCs w:val="20"/>
              </w:rPr>
              <w:t>Longitudinal direction</w:t>
            </w:r>
          </w:p>
        </w:tc>
        <w:tc>
          <w:tcPr>
            <w:tcW w:w="1134" w:type="dxa"/>
            <w:tcBorders>
              <w:top w:val="single" w:sz="4" w:space="0" w:color="auto"/>
              <w:bottom w:val="nil"/>
            </w:tcBorders>
          </w:tcPr>
          <w:p w14:paraId="11004E2E" w14:textId="77777777" w:rsidR="007B007D" w:rsidRPr="007B007D" w:rsidRDefault="007B007D" w:rsidP="007B007D">
            <w:pPr>
              <w:pStyle w:val="TableCaption"/>
              <w:spacing w:before="0"/>
              <w:rPr>
                <w:sz w:val="20"/>
                <w:szCs w:val="20"/>
              </w:rPr>
            </w:pPr>
            <w:r w:rsidRPr="007B007D">
              <w:rPr>
                <w:sz w:val="20"/>
                <w:szCs w:val="20"/>
              </w:rPr>
              <w:t>5</w:t>
            </w:r>
          </w:p>
        </w:tc>
        <w:tc>
          <w:tcPr>
            <w:tcW w:w="1276" w:type="dxa"/>
            <w:tcBorders>
              <w:top w:val="single" w:sz="4" w:space="0" w:color="auto"/>
              <w:bottom w:val="nil"/>
            </w:tcBorders>
          </w:tcPr>
          <w:p w14:paraId="53C3F8D3" w14:textId="77777777" w:rsidR="007B007D" w:rsidRPr="007B007D" w:rsidRDefault="007B007D" w:rsidP="007B007D">
            <w:pPr>
              <w:pStyle w:val="TableCaption"/>
              <w:spacing w:before="0"/>
              <w:rPr>
                <w:sz w:val="20"/>
                <w:szCs w:val="20"/>
              </w:rPr>
            </w:pPr>
            <w:r w:rsidRPr="007B007D">
              <w:rPr>
                <w:sz w:val="20"/>
                <w:szCs w:val="20"/>
              </w:rPr>
              <w:t>4.5-5</w:t>
            </w:r>
          </w:p>
        </w:tc>
      </w:tr>
      <w:tr w:rsidR="007B007D" w14:paraId="0A03D43C" w14:textId="77777777" w:rsidTr="005A3DA6">
        <w:trPr>
          <w:jc w:val="center"/>
        </w:trPr>
        <w:tc>
          <w:tcPr>
            <w:tcW w:w="2660" w:type="dxa"/>
            <w:tcBorders>
              <w:top w:val="nil"/>
            </w:tcBorders>
          </w:tcPr>
          <w:p w14:paraId="1262BD0A" w14:textId="77777777" w:rsidR="007B007D" w:rsidRPr="007B007D" w:rsidRDefault="007B007D" w:rsidP="00623212">
            <w:pPr>
              <w:pStyle w:val="TableCaption"/>
              <w:spacing w:before="0"/>
              <w:jc w:val="left"/>
              <w:rPr>
                <w:sz w:val="20"/>
                <w:szCs w:val="20"/>
              </w:rPr>
            </w:pPr>
            <w:r w:rsidRPr="007B007D">
              <w:rPr>
                <w:sz w:val="20"/>
                <w:szCs w:val="20"/>
              </w:rPr>
              <w:t>Transverse direction</w:t>
            </w:r>
          </w:p>
        </w:tc>
        <w:tc>
          <w:tcPr>
            <w:tcW w:w="1134" w:type="dxa"/>
            <w:tcBorders>
              <w:top w:val="nil"/>
            </w:tcBorders>
          </w:tcPr>
          <w:p w14:paraId="70FADF54" w14:textId="77777777" w:rsidR="007B007D" w:rsidRPr="007B007D" w:rsidRDefault="007B007D" w:rsidP="007B007D">
            <w:pPr>
              <w:pStyle w:val="TableCaption"/>
              <w:spacing w:before="0"/>
              <w:rPr>
                <w:sz w:val="20"/>
                <w:szCs w:val="20"/>
              </w:rPr>
            </w:pPr>
            <w:r w:rsidRPr="007B007D">
              <w:rPr>
                <w:sz w:val="20"/>
                <w:szCs w:val="20"/>
              </w:rPr>
              <w:t>4.5-5</w:t>
            </w:r>
          </w:p>
        </w:tc>
        <w:tc>
          <w:tcPr>
            <w:tcW w:w="1276" w:type="dxa"/>
            <w:tcBorders>
              <w:top w:val="nil"/>
            </w:tcBorders>
          </w:tcPr>
          <w:p w14:paraId="63568A48" w14:textId="77777777" w:rsidR="007B007D" w:rsidRPr="007B007D" w:rsidRDefault="007B007D" w:rsidP="007B007D">
            <w:pPr>
              <w:pStyle w:val="TableCaption"/>
              <w:spacing w:before="0"/>
              <w:rPr>
                <w:sz w:val="20"/>
                <w:szCs w:val="20"/>
              </w:rPr>
            </w:pPr>
            <w:r w:rsidRPr="007B007D">
              <w:rPr>
                <w:sz w:val="20"/>
                <w:szCs w:val="20"/>
              </w:rPr>
              <w:t>5</w:t>
            </w:r>
          </w:p>
        </w:tc>
      </w:tr>
      <w:tr w:rsidR="007B007D" w14:paraId="64D264FD" w14:textId="77777777" w:rsidTr="005A3DA6">
        <w:trPr>
          <w:jc w:val="center"/>
        </w:trPr>
        <w:tc>
          <w:tcPr>
            <w:tcW w:w="2660" w:type="dxa"/>
          </w:tcPr>
          <w:p w14:paraId="4FF1C0BC" w14:textId="77777777" w:rsidR="007B007D" w:rsidRPr="007B007D" w:rsidRDefault="007B007D" w:rsidP="00623212">
            <w:pPr>
              <w:pStyle w:val="TableCaption"/>
              <w:spacing w:before="0"/>
              <w:jc w:val="left"/>
              <w:rPr>
                <w:sz w:val="20"/>
                <w:szCs w:val="20"/>
              </w:rPr>
            </w:pPr>
            <w:r w:rsidRPr="007B007D">
              <w:rPr>
                <w:sz w:val="20"/>
                <w:szCs w:val="20"/>
              </w:rPr>
              <w:t>Vertical direction</w:t>
            </w:r>
          </w:p>
        </w:tc>
        <w:tc>
          <w:tcPr>
            <w:tcW w:w="1134" w:type="dxa"/>
          </w:tcPr>
          <w:p w14:paraId="087BDC52" w14:textId="77777777" w:rsidR="007B007D" w:rsidRPr="007B007D" w:rsidRDefault="007B007D" w:rsidP="007B007D">
            <w:pPr>
              <w:pStyle w:val="TableCaption"/>
              <w:spacing w:before="0"/>
              <w:rPr>
                <w:sz w:val="20"/>
                <w:szCs w:val="20"/>
              </w:rPr>
            </w:pPr>
            <w:r w:rsidRPr="007B007D">
              <w:rPr>
                <w:sz w:val="20"/>
                <w:szCs w:val="20"/>
              </w:rPr>
              <w:t>6</w:t>
            </w:r>
          </w:p>
        </w:tc>
        <w:tc>
          <w:tcPr>
            <w:tcW w:w="1276" w:type="dxa"/>
          </w:tcPr>
          <w:p w14:paraId="12BFD81C" w14:textId="77777777" w:rsidR="007B007D" w:rsidRPr="007B007D" w:rsidRDefault="007B007D" w:rsidP="007B007D">
            <w:pPr>
              <w:pStyle w:val="TableCaption"/>
              <w:spacing w:before="0"/>
              <w:rPr>
                <w:sz w:val="20"/>
                <w:szCs w:val="20"/>
              </w:rPr>
            </w:pPr>
            <w:r w:rsidRPr="007B007D">
              <w:rPr>
                <w:sz w:val="20"/>
                <w:szCs w:val="20"/>
              </w:rPr>
              <w:t>6</w:t>
            </w:r>
          </w:p>
        </w:tc>
      </w:tr>
    </w:tbl>
    <w:bookmarkEnd w:id="1"/>
    <w:p w14:paraId="26604D33" w14:textId="614838E7" w:rsidR="007B007D" w:rsidRDefault="007B007D" w:rsidP="007B007D">
      <w:pPr>
        <w:pStyle w:val="Paragraph"/>
        <w:spacing w:before="120"/>
      </w:pPr>
      <w:r w:rsidRPr="007B007D">
        <w:t xml:space="preserve">This document presents the oscillation frequencies determined from earthquake seismograms recorded by the ESOS for 2020-2021. Earthquakes with a magnitude greater than two were considered, while seismic longitudinal P-waves were processed on a computer to accurately calculate the number of oscillations, the results are placed in Table 2. The table also includes oscillations for one second of transverse S-waves, the time duration </w:t>
      </w:r>
      <w:proofErr w:type="spellStart"/>
      <w:r w:rsidRPr="009814E5">
        <w:rPr>
          <w:i/>
          <w:iCs/>
        </w:rPr>
        <w:t>Δt</w:t>
      </w:r>
      <w:proofErr w:type="spellEnd"/>
      <w:r w:rsidRPr="007B007D">
        <w:t xml:space="preserve"> of longitudinal P-waves before the arrival of the transverse wave front determined from seismograms, and the earthquake strength in points determined by the ESOS. The table also contains the Ministry of Emergency Situations data on the location of the epicenter and the time of the earthquake, the magnitude at the epicenter M, the depth of the source h and the distance L from the epicenter to Tashkent (ESOS).</w:t>
      </w:r>
    </w:p>
    <w:p w14:paraId="01A476D7" w14:textId="237F3AF3" w:rsidR="007B007D" w:rsidRDefault="007B007D" w:rsidP="007B007D">
      <w:pPr>
        <w:pStyle w:val="TableCaption"/>
      </w:pPr>
      <w:r w:rsidRPr="007B007D">
        <w:rPr>
          <w:b/>
          <w:bCs/>
        </w:rPr>
        <w:t>TABLE 2.</w:t>
      </w:r>
      <w:r w:rsidRPr="007B007D">
        <w:t xml:space="preserve"> Characteristics of earthquakes</w:t>
      </w:r>
    </w:p>
    <w:tbl>
      <w:tblPr>
        <w:tblStyle w:val="a8"/>
        <w:tblW w:w="9229" w:type="dxa"/>
        <w:tblLayout w:type="fixed"/>
        <w:tblCellMar>
          <w:top w:w="15" w:type="dxa"/>
          <w:left w:w="15" w:type="dxa"/>
          <w:bottom w:w="15" w:type="dxa"/>
          <w:right w:w="15" w:type="dxa"/>
        </w:tblCellMar>
        <w:tblLook w:val="04A0" w:firstRow="1" w:lastRow="0" w:firstColumn="1" w:lastColumn="0" w:noHBand="0" w:noVBand="1"/>
      </w:tblPr>
      <w:tblGrid>
        <w:gridCol w:w="1291"/>
        <w:gridCol w:w="1229"/>
        <w:gridCol w:w="897"/>
        <w:gridCol w:w="851"/>
        <w:gridCol w:w="1134"/>
        <w:gridCol w:w="992"/>
        <w:gridCol w:w="567"/>
        <w:gridCol w:w="1134"/>
        <w:gridCol w:w="1134"/>
      </w:tblGrid>
      <w:tr w:rsidR="007B007D" w:rsidRPr="007B007D" w14:paraId="39D54164" w14:textId="77777777" w:rsidTr="00782F1B">
        <w:tc>
          <w:tcPr>
            <w:tcW w:w="1291" w:type="dxa"/>
            <w:tcBorders>
              <w:top w:val="single" w:sz="8" w:space="0" w:color="auto"/>
              <w:left w:val="nil"/>
              <w:bottom w:val="nil"/>
              <w:right w:val="nil"/>
            </w:tcBorders>
            <w:vAlign w:val="center"/>
          </w:tcPr>
          <w:p w14:paraId="21EFEBCE" w14:textId="77777777" w:rsidR="007B007D" w:rsidRPr="007B007D" w:rsidRDefault="007B007D" w:rsidP="00782F1B">
            <w:pPr>
              <w:pStyle w:val="TableBody"/>
              <w:rPr>
                <w:b/>
                <w:bCs/>
                <w:sz w:val="18"/>
                <w:szCs w:val="18"/>
              </w:rPr>
            </w:pPr>
            <w:r w:rsidRPr="007B007D">
              <w:rPr>
                <w:b/>
                <w:bCs/>
                <w:sz w:val="18"/>
                <w:szCs w:val="18"/>
              </w:rPr>
              <w:t>Date,</w:t>
            </w:r>
          </w:p>
          <w:p w14:paraId="0C35F968" w14:textId="77777777" w:rsidR="007B007D" w:rsidRPr="007B007D" w:rsidRDefault="007B007D" w:rsidP="00782F1B">
            <w:pPr>
              <w:pStyle w:val="TableBody"/>
              <w:rPr>
                <w:rFonts w:eastAsia="SimSun"/>
                <w:b/>
                <w:bCs/>
                <w:sz w:val="18"/>
                <w:szCs w:val="18"/>
              </w:rPr>
            </w:pPr>
            <w:r w:rsidRPr="007B007D">
              <w:rPr>
                <w:b/>
                <w:bCs/>
                <w:sz w:val="18"/>
                <w:szCs w:val="18"/>
              </w:rPr>
              <w:t>time</w:t>
            </w:r>
          </w:p>
        </w:tc>
        <w:tc>
          <w:tcPr>
            <w:tcW w:w="1229" w:type="dxa"/>
            <w:tcBorders>
              <w:top w:val="single" w:sz="8" w:space="0" w:color="auto"/>
              <w:left w:val="nil"/>
              <w:bottom w:val="nil"/>
              <w:right w:val="nil"/>
            </w:tcBorders>
            <w:vAlign w:val="center"/>
          </w:tcPr>
          <w:p w14:paraId="707214BF" w14:textId="6213EF04" w:rsidR="00782F1B" w:rsidRDefault="007B007D" w:rsidP="00782F1B">
            <w:pPr>
              <w:pStyle w:val="TableBody"/>
              <w:rPr>
                <w:b/>
                <w:bCs/>
                <w:sz w:val="18"/>
                <w:szCs w:val="18"/>
              </w:rPr>
            </w:pPr>
            <w:r w:rsidRPr="007B007D">
              <w:rPr>
                <w:b/>
                <w:bCs/>
                <w:sz w:val="18"/>
                <w:szCs w:val="18"/>
              </w:rPr>
              <w:t>Location of</w:t>
            </w:r>
          </w:p>
          <w:p w14:paraId="0DADCDC5" w14:textId="537FFF4D" w:rsidR="007B007D" w:rsidRPr="007B007D" w:rsidRDefault="007B007D" w:rsidP="00782F1B">
            <w:pPr>
              <w:pStyle w:val="TableBody"/>
              <w:rPr>
                <w:rFonts w:eastAsia="SimSun"/>
                <w:b/>
                <w:bCs/>
                <w:sz w:val="18"/>
                <w:szCs w:val="18"/>
              </w:rPr>
            </w:pPr>
            <w:r w:rsidRPr="007B007D">
              <w:rPr>
                <w:b/>
                <w:bCs/>
                <w:sz w:val="18"/>
                <w:szCs w:val="18"/>
              </w:rPr>
              <w:t>the epicenter</w:t>
            </w:r>
          </w:p>
        </w:tc>
        <w:tc>
          <w:tcPr>
            <w:tcW w:w="897" w:type="dxa"/>
            <w:tcBorders>
              <w:top w:val="single" w:sz="8" w:space="0" w:color="auto"/>
              <w:left w:val="nil"/>
              <w:bottom w:val="nil"/>
              <w:right w:val="nil"/>
            </w:tcBorders>
            <w:vAlign w:val="center"/>
          </w:tcPr>
          <w:p w14:paraId="5FBBC0E0" w14:textId="5121DE04" w:rsidR="007B007D" w:rsidRPr="007B007D" w:rsidRDefault="007B007D" w:rsidP="00623212">
            <w:pPr>
              <w:pStyle w:val="TableBody"/>
              <w:rPr>
                <w:rFonts w:eastAsia="SimSun"/>
                <w:b/>
                <w:bCs/>
                <w:sz w:val="18"/>
                <w:szCs w:val="18"/>
              </w:rPr>
            </w:pPr>
            <w:r w:rsidRPr="007B007D">
              <w:rPr>
                <w:b/>
                <w:bCs/>
                <w:sz w:val="18"/>
                <w:szCs w:val="18"/>
              </w:rPr>
              <w:t>Magnitude at the epicenter, M</w:t>
            </w:r>
          </w:p>
        </w:tc>
        <w:tc>
          <w:tcPr>
            <w:tcW w:w="851" w:type="dxa"/>
            <w:tcBorders>
              <w:top w:val="single" w:sz="8" w:space="0" w:color="auto"/>
              <w:left w:val="nil"/>
              <w:bottom w:val="nil"/>
              <w:right w:val="nil"/>
            </w:tcBorders>
            <w:vAlign w:val="center"/>
          </w:tcPr>
          <w:p w14:paraId="40E34810" w14:textId="77777777" w:rsidR="007B007D" w:rsidRPr="007B007D" w:rsidRDefault="007B007D" w:rsidP="00782F1B">
            <w:pPr>
              <w:pStyle w:val="TableBody"/>
              <w:rPr>
                <w:b/>
                <w:bCs/>
                <w:sz w:val="18"/>
                <w:szCs w:val="18"/>
              </w:rPr>
            </w:pPr>
            <w:r w:rsidRPr="007B007D">
              <w:rPr>
                <w:b/>
                <w:bCs/>
                <w:sz w:val="18"/>
                <w:szCs w:val="18"/>
              </w:rPr>
              <w:t>Depth</w:t>
            </w:r>
          </w:p>
          <w:p w14:paraId="6A505CDC" w14:textId="31C54A0A" w:rsidR="007B007D" w:rsidRPr="007B007D" w:rsidRDefault="007B007D" w:rsidP="00782F1B">
            <w:pPr>
              <w:pStyle w:val="TableBody"/>
              <w:rPr>
                <w:rFonts w:eastAsia="SimSun"/>
                <w:b/>
                <w:bCs/>
                <w:sz w:val="18"/>
                <w:szCs w:val="18"/>
              </w:rPr>
            </w:pPr>
            <w:r w:rsidRPr="007B007D">
              <w:rPr>
                <w:b/>
                <w:bCs/>
                <w:sz w:val="18"/>
                <w:szCs w:val="18"/>
              </w:rPr>
              <w:t>h, km</w:t>
            </w:r>
          </w:p>
        </w:tc>
        <w:tc>
          <w:tcPr>
            <w:tcW w:w="1134" w:type="dxa"/>
            <w:tcBorders>
              <w:top w:val="single" w:sz="8" w:space="0" w:color="auto"/>
              <w:left w:val="nil"/>
              <w:bottom w:val="nil"/>
              <w:right w:val="nil"/>
            </w:tcBorders>
            <w:vAlign w:val="center"/>
          </w:tcPr>
          <w:p w14:paraId="280755F7" w14:textId="77777777" w:rsidR="007B007D" w:rsidRPr="007B007D" w:rsidRDefault="007B007D" w:rsidP="00782F1B">
            <w:pPr>
              <w:pStyle w:val="TableBody"/>
              <w:rPr>
                <w:b/>
                <w:bCs/>
                <w:sz w:val="18"/>
                <w:szCs w:val="18"/>
              </w:rPr>
            </w:pPr>
            <w:r w:rsidRPr="007B007D">
              <w:rPr>
                <w:b/>
                <w:bCs/>
                <w:sz w:val="18"/>
                <w:szCs w:val="18"/>
              </w:rPr>
              <w:t>Distance</w:t>
            </w:r>
          </w:p>
          <w:p w14:paraId="3C79A9BD" w14:textId="77777777" w:rsidR="007B007D" w:rsidRPr="007B007D" w:rsidRDefault="007B007D" w:rsidP="00782F1B">
            <w:pPr>
              <w:pStyle w:val="TableBody"/>
              <w:rPr>
                <w:b/>
                <w:bCs/>
                <w:sz w:val="18"/>
                <w:szCs w:val="18"/>
              </w:rPr>
            </w:pPr>
            <w:r w:rsidRPr="007B007D">
              <w:rPr>
                <w:b/>
                <w:bCs/>
                <w:sz w:val="18"/>
                <w:szCs w:val="18"/>
              </w:rPr>
              <w:t>to Tashkent</w:t>
            </w:r>
          </w:p>
          <w:p w14:paraId="22719CAA" w14:textId="77777777" w:rsidR="007B007D" w:rsidRPr="007B007D" w:rsidRDefault="007B007D" w:rsidP="00782F1B">
            <w:pPr>
              <w:pStyle w:val="TableBody"/>
              <w:rPr>
                <w:b/>
                <w:bCs/>
                <w:sz w:val="18"/>
                <w:szCs w:val="18"/>
              </w:rPr>
            </w:pPr>
            <w:r w:rsidRPr="007B007D">
              <w:rPr>
                <w:b/>
                <w:bCs/>
                <w:sz w:val="18"/>
                <w:szCs w:val="18"/>
              </w:rPr>
              <w:t>(ESOS)</w:t>
            </w:r>
          </w:p>
          <w:p w14:paraId="7B93F9E6" w14:textId="77777777" w:rsidR="007B007D" w:rsidRPr="007B007D" w:rsidRDefault="007B007D" w:rsidP="00782F1B">
            <w:pPr>
              <w:pStyle w:val="TableBody"/>
              <w:rPr>
                <w:rFonts w:eastAsia="SimSun"/>
                <w:b/>
                <w:bCs/>
                <w:sz w:val="18"/>
                <w:szCs w:val="18"/>
              </w:rPr>
            </w:pPr>
            <w:r w:rsidRPr="007B007D">
              <w:rPr>
                <w:b/>
                <w:bCs/>
                <w:sz w:val="18"/>
                <w:szCs w:val="18"/>
              </w:rPr>
              <w:t>L, km</w:t>
            </w:r>
          </w:p>
        </w:tc>
        <w:tc>
          <w:tcPr>
            <w:tcW w:w="992" w:type="dxa"/>
            <w:tcBorders>
              <w:top w:val="single" w:sz="8" w:space="0" w:color="auto"/>
              <w:left w:val="nil"/>
              <w:bottom w:val="nil"/>
              <w:right w:val="nil"/>
            </w:tcBorders>
            <w:vAlign w:val="center"/>
          </w:tcPr>
          <w:p w14:paraId="76E6EC14" w14:textId="4A330003" w:rsidR="007B007D" w:rsidRPr="007B007D" w:rsidRDefault="007B007D" w:rsidP="00782F1B">
            <w:pPr>
              <w:pStyle w:val="TableBody"/>
              <w:rPr>
                <w:rFonts w:eastAsia="SimSun"/>
                <w:b/>
                <w:bCs/>
                <w:sz w:val="18"/>
                <w:szCs w:val="18"/>
              </w:rPr>
            </w:pPr>
            <w:r w:rsidRPr="007B007D">
              <w:rPr>
                <w:b/>
                <w:bCs/>
                <w:sz w:val="18"/>
                <w:szCs w:val="18"/>
              </w:rPr>
              <w:t>ESOS indications, points</w:t>
            </w:r>
          </w:p>
        </w:tc>
        <w:tc>
          <w:tcPr>
            <w:tcW w:w="567" w:type="dxa"/>
            <w:tcBorders>
              <w:top w:val="single" w:sz="8" w:space="0" w:color="auto"/>
              <w:left w:val="nil"/>
              <w:bottom w:val="nil"/>
              <w:right w:val="nil"/>
            </w:tcBorders>
            <w:vAlign w:val="center"/>
          </w:tcPr>
          <w:p w14:paraId="13FBC177" w14:textId="77777777" w:rsidR="007B007D" w:rsidRPr="007B007D" w:rsidRDefault="007B007D" w:rsidP="00782F1B">
            <w:pPr>
              <w:pStyle w:val="TableBody"/>
              <w:rPr>
                <w:rFonts w:eastAsia="SimSun"/>
                <w:b/>
                <w:bCs/>
                <w:sz w:val="18"/>
                <w:szCs w:val="18"/>
              </w:rPr>
            </w:pPr>
            <w:proofErr w:type="spellStart"/>
            <w:r w:rsidRPr="007B007D">
              <w:rPr>
                <w:b/>
                <w:bCs/>
                <w:sz w:val="18"/>
                <w:szCs w:val="18"/>
              </w:rPr>
              <w:t>Δt</w:t>
            </w:r>
            <w:proofErr w:type="spellEnd"/>
            <w:r w:rsidRPr="007B007D">
              <w:rPr>
                <w:b/>
                <w:bCs/>
                <w:sz w:val="18"/>
                <w:szCs w:val="18"/>
              </w:rPr>
              <w:t>, sec.</w:t>
            </w:r>
          </w:p>
        </w:tc>
        <w:tc>
          <w:tcPr>
            <w:tcW w:w="1134" w:type="dxa"/>
            <w:tcBorders>
              <w:top w:val="single" w:sz="8" w:space="0" w:color="auto"/>
              <w:left w:val="nil"/>
              <w:bottom w:val="nil"/>
              <w:right w:val="nil"/>
            </w:tcBorders>
            <w:vAlign w:val="center"/>
          </w:tcPr>
          <w:p w14:paraId="3C39B1FF" w14:textId="77777777" w:rsidR="007B007D" w:rsidRPr="007B007D" w:rsidRDefault="007B007D" w:rsidP="00782F1B">
            <w:pPr>
              <w:pStyle w:val="TableBody"/>
              <w:rPr>
                <w:b/>
                <w:bCs/>
                <w:sz w:val="18"/>
                <w:szCs w:val="18"/>
              </w:rPr>
            </w:pPr>
            <w:r w:rsidRPr="007B007D">
              <w:rPr>
                <w:b/>
                <w:bCs/>
                <w:sz w:val="18"/>
                <w:szCs w:val="18"/>
              </w:rPr>
              <w:t>P-wave oscillation frequency,</w:t>
            </w:r>
          </w:p>
          <w:p w14:paraId="0C6E4D38" w14:textId="77777777" w:rsidR="007B007D" w:rsidRPr="007B007D" w:rsidRDefault="007B007D" w:rsidP="00782F1B">
            <w:pPr>
              <w:pStyle w:val="TableBody"/>
              <w:rPr>
                <w:rFonts w:eastAsia="SimSun"/>
                <w:b/>
                <w:bCs/>
                <w:sz w:val="18"/>
                <w:szCs w:val="18"/>
              </w:rPr>
            </w:pPr>
            <w:r w:rsidRPr="007B007D">
              <w:rPr>
                <w:b/>
                <w:bCs/>
                <w:sz w:val="18"/>
                <w:szCs w:val="18"/>
              </w:rPr>
              <w:t>Hz</w:t>
            </w:r>
          </w:p>
        </w:tc>
        <w:tc>
          <w:tcPr>
            <w:tcW w:w="1134" w:type="dxa"/>
            <w:tcBorders>
              <w:top w:val="single" w:sz="8" w:space="0" w:color="auto"/>
              <w:left w:val="nil"/>
              <w:bottom w:val="nil"/>
              <w:right w:val="nil"/>
            </w:tcBorders>
            <w:vAlign w:val="center"/>
          </w:tcPr>
          <w:p w14:paraId="7E951F0D" w14:textId="78B63673" w:rsidR="007B007D" w:rsidRPr="007B007D" w:rsidRDefault="007B007D" w:rsidP="00782F1B">
            <w:pPr>
              <w:pStyle w:val="TableBody"/>
              <w:rPr>
                <w:rFonts w:eastAsia="SimSun"/>
                <w:b/>
                <w:bCs/>
                <w:sz w:val="18"/>
                <w:szCs w:val="18"/>
              </w:rPr>
            </w:pPr>
            <w:r w:rsidRPr="007B007D">
              <w:rPr>
                <w:b/>
                <w:bCs/>
                <w:sz w:val="18"/>
                <w:szCs w:val="18"/>
              </w:rPr>
              <w:t>S-wave oscillation frequency, Hz</w:t>
            </w:r>
          </w:p>
        </w:tc>
      </w:tr>
      <w:tr w:rsidR="007B007D" w:rsidRPr="007B007D" w14:paraId="0961828F" w14:textId="77777777" w:rsidTr="005A3DA6">
        <w:tblPrEx>
          <w:tblCellMar>
            <w:top w:w="0" w:type="dxa"/>
            <w:left w:w="108" w:type="dxa"/>
            <w:bottom w:w="0" w:type="dxa"/>
            <w:right w:w="108" w:type="dxa"/>
          </w:tblCellMar>
        </w:tblPrEx>
        <w:tc>
          <w:tcPr>
            <w:tcW w:w="1291" w:type="dxa"/>
            <w:tcBorders>
              <w:top w:val="single" w:sz="4" w:space="0" w:color="auto"/>
              <w:left w:val="nil"/>
              <w:bottom w:val="nil"/>
              <w:right w:val="nil"/>
            </w:tcBorders>
          </w:tcPr>
          <w:p w14:paraId="453A62FC" w14:textId="77777777" w:rsidR="007B007D" w:rsidRPr="007B007D" w:rsidRDefault="007B007D" w:rsidP="005A3DA6">
            <w:pPr>
              <w:pStyle w:val="TableBody"/>
              <w:rPr>
                <w:sz w:val="20"/>
              </w:rPr>
            </w:pPr>
            <w:r w:rsidRPr="007B007D">
              <w:rPr>
                <w:sz w:val="20"/>
              </w:rPr>
              <w:t>24.01.2020</w:t>
            </w:r>
          </w:p>
          <w:p w14:paraId="6BF4263A" w14:textId="77777777" w:rsidR="007B007D" w:rsidRPr="007B007D" w:rsidRDefault="007B007D" w:rsidP="005A3DA6">
            <w:pPr>
              <w:pStyle w:val="TableBody"/>
              <w:rPr>
                <w:rFonts w:eastAsia="SimSun"/>
                <w:sz w:val="20"/>
              </w:rPr>
            </w:pPr>
            <w:r w:rsidRPr="007B007D">
              <w:rPr>
                <w:sz w:val="20"/>
              </w:rPr>
              <w:t>12:10</w:t>
            </w:r>
          </w:p>
        </w:tc>
        <w:tc>
          <w:tcPr>
            <w:tcW w:w="1229" w:type="dxa"/>
            <w:tcBorders>
              <w:top w:val="single" w:sz="4" w:space="0" w:color="auto"/>
              <w:left w:val="nil"/>
              <w:bottom w:val="nil"/>
              <w:right w:val="nil"/>
            </w:tcBorders>
          </w:tcPr>
          <w:p w14:paraId="106B6041" w14:textId="77777777" w:rsidR="007B007D" w:rsidRPr="007B007D" w:rsidRDefault="007B007D" w:rsidP="00623212">
            <w:pPr>
              <w:pStyle w:val="TableBody"/>
              <w:jc w:val="left"/>
              <w:rPr>
                <w:rFonts w:eastAsia="SimSun"/>
                <w:sz w:val="20"/>
              </w:rPr>
            </w:pPr>
            <w:r w:rsidRPr="007B007D">
              <w:rPr>
                <w:sz w:val="20"/>
              </w:rPr>
              <w:t>Tajikistan</w:t>
            </w:r>
          </w:p>
        </w:tc>
        <w:tc>
          <w:tcPr>
            <w:tcW w:w="897" w:type="dxa"/>
            <w:tcBorders>
              <w:top w:val="single" w:sz="4" w:space="0" w:color="auto"/>
              <w:left w:val="nil"/>
              <w:bottom w:val="nil"/>
              <w:right w:val="nil"/>
            </w:tcBorders>
          </w:tcPr>
          <w:p w14:paraId="025867B9" w14:textId="77777777" w:rsidR="007B007D" w:rsidRPr="007B007D" w:rsidRDefault="007B007D" w:rsidP="005A3DA6">
            <w:pPr>
              <w:pStyle w:val="TableBody"/>
              <w:rPr>
                <w:rFonts w:eastAsia="SimSun"/>
                <w:sz w:val="20"/>
              </w:rPr>
            </w:pPr>
            <w:r w:rsidRPr="007B007D">
              <w:rPr>
                <w:sz w:val="20"/>
              </w:rPr>
              <w:t>5,5</w:t>
            </w:r>
          </w:p>
        </w:tc>
        <w:tc>
          <w:tcPr>
            <w:tcW w:w="851" w:type="dxa"/>
            <w:tcBorders>
              <w:top w:val="single" w:sz="4" w:space="0" w:color="auto"/>
              <w:left w:val="nil"/>
              <w:bottom w:val="nil"/>
              <w:right w:val="nil"/>
            </w:tcBorders>
          </w:tcPr>
          <w:p w14:paraId="148FC9F9" w14:textId="77777777" w:rsidR="007B007D" w:rsidRPr="007B007D" w:rsidRDefault="007B007D" w:rsidP="005A3DA6">
            <w:pPr>
              <w:pStyle w:val="TableBody"/>
              <w:rPr>
                <w:rFonts w:eastAsia="SimSun"/>
                <w:sz w:val="20"/>
              </w:rPr>
            </w:pPr>
            <w:r w:rsidRPr="007B007D">
              <w:rPr>
                <w:sz w:val="20"/>
              </w:rPr>
              <w:t>10</w:t>
            </w:r>
          </w:p>
        </w:tc>
        <w:tc>
          <w:tcPr>
            <w:tcW w:w="1134" w:type="dxa"/>
            <w:tcBorders>
              <w:top w:val="single" w:sz="4" w:space="0" w:color="auto"/>
              <w:left w:val="nil"/>
              <w:bottom w:val="nil"/>
              <w:right w:val="nil"/>
            </w:tcBorders>
          </w:tcPr>
          <w:p w14:paraId="6B441DEA" w14:textId="77777777" w:rsidR="007B007D" w:rsidRPr="007B007D" w:rsidRDefault="007B007D" w:rsidP="005A3DA6">
            <w:pPr>
              <w:pStyle w:val="TableBody"/>
              <w:rPr>
                <w:rFonts w:eastAsia="SimSun"/>
                <w:sz w:val="20"/>
              </w:rPr>
            </w:pPr>
            <w:r w:rsidRPr="007B007D">
              <w:rPr>
                <w:sz w:val="20"/>
              </w:rPr>
              <w:t>317</w:t>
            </w:r>
          </w:p>
        </w:tc>
        <w:tc>
          <w:tcPr>
            <w:tcW w:w="992" w:type="dxa"/>
            <w:tcBorders>
              <w:top w:val="single" w:sz="4" w:space="0" w:color="auto"/>
              <w:left w:val="nil"/>
              <w:bottom w:val="nil"/>
              <w:right w:val="nil"/>
            </w:tcBorders>
          </w:tcPr>
          <w:p w14:paraId="2F3C7D4A" w14:textId="77777777" w:rsidR="007B007D" w:rsidRPr="007B007D" w:rsidRDefault="007B007D" w:rsidP="005A3DA6">
            <w:pPr>
              <w:pStyle w:val="TableBody"/>
              <w:rPr>
                <w:rFonts w:eastAsia="SimSun"/>
                <w:sz w:val="20"/>
              </w:rPr>
            </w:pPr>
            <w:r w:rsidRPr="007B007D">
              <w:rPr>
                <w:sz w:val="20"/>
              </w:rPr>
              <w:t>3</w:t>
            </w:r>
          </w:p>
        </w:tc>
        <w:tc>
          <w:tcPr>
            <w:tcW w:w="567" w:type="dxa"/>
            <w:tcBorders>
              <w:top w:val="single" w:sz="4" w:space="0" w:color="auto"/>
              <w:left w:val="nil"/>
              <w:bottom w:val="nil"/>
              <w:right w:val="nil"/>
            </w:tcBorders>
          </w:tcPr>
          <w:p w14:paraId="3E9F4D49" w14:textId="77777777" w:rsidR="007B007D" w:rsidRPr="007B007D" w:rsidRDefault="007B007D" w:rsidP="005A3DA6">
            <w:pPr>
              <w:pStyle w:val="TableBody"/>
              <w:rPr>
                <w:rFonts w:eastAsia="SimSun"/>
                <w:sz w:val="20"/>
              </w:rPr>
            </w:pPr>
            <w:r w:rsidRPr="007B007D">
              <w:rPr>
                <w:sz w:val="20"/>
              </w:rPr>
              <w:t>38</w:t>
            </w:r>
          </w:p>
        </w:tc>
        <w:tc>
          <w:tcPr>
            <w:tcW w:w="1134" w:type="dxa"/>
            <w:tcBorders>
              <w:top w:val="single" w:sz="4" w:space="0" w:color="auto"/>
              <w:left w:val="nil"/>
              <w:bottom w:val="nil"/>
              <w:right w:val="nil"/>
            </w:tcBorders>
          </w:tcPr>
          <w:p w14:paraId="0064B55A" w14:textId="77777777" w:rsidR="007B007D" w:rsidRPr="007B007D" w:rsidRDefault="007B007D" w:rsidP="005A3DA6">
            <w:pPr>
              <w:pStyle w:val="TableBody"/>
              <w:rPr>
                <w:rFonts w:eastAsia="SimSun"/>
                <w:sz w:val="20"/>
              </w:rPr>
            </w:pPr>
            <w:r w:rsidRPr="007B007D">
              <w:rPr>
                <w:sz w:val="20"/>
              </w:rPr>
              <w:t>5,0</w:t>
            </w:r>
          </w:p>
        </w:tc>
        <w:tc>
          <w:tcPr>
            <w:tcW w:w="1134" w:type="dxa"/>
            <w:tcBorders>
              <w:top w:val="single" w:sz="4" w:space="0" w:color="auto"/>
              <w:left w:val="nil"/>
              <w:bottom w:val="nil"/>
              <w:right w:val="nil"/>
            </w:tcBorders>
          </w:tcPr>
          <w:p w14:paraId="328DEA47" w14:textId="77777777" w:rsidR="007B007D" w:rsidRPr="007B007D" w:rsidRDefault="007B007D" w:rsidP="005A3DA6">
            <w:pPr>
              <w:pStyle w:val="TableBody"/>
              <w:rPr>
                <w:rFonts w:eastAsia="SimSun"/>
                <w:sz w:val="20"/>
              </w:rPr>
            </w:pPr>
            <w:r w:rsidRPr="007B007D">
              <w:rPr>
                <w:sz w:val="20"/>
              </w:rPr>
              <w:t>4,5</w:t>
            </w:r>
          </w:p>
        </w:tc>
      </w:tr>
      <w:tr w:rsidR="007B007D" w:rsidRPr="007B007D" w14:paraId="1E5F533A" w14:textId="77777777" w:rsidTr="005A3DA6">
        <w:tc>
          <w:tcPr>
            <w:tcW w:w="1291" w:type="dxa"/>
            <w:tcBorders>
              <w:top w:val="nil"/>
              <w:left w:val="nil"/>
              <w:bottom w:val="nil"/>
              <w:right w:val="nil"/>
            </w:tcBorders>
          </w:tcPr>
          <w:p w14:paraId="7CDA64DD" w14:textId="77777777" w:rsidR="007B007D" w:rsidRPr="007B007D" w:rsidRDefault="007B007D" w:rsidP="005A3DA6">
            <w:pPr>
              <w:pStyle w:val="TableBody"/>
              <w:rPr>
                <w:sz w:val="20"/>
              </w:rPr>
            </w:pPr>
            <w:r w:rsidRPr="007B007D">
              <w:rPr>
                <w:sz w:val="20"/>
              </w:rPr>
              <w:t>26.03.2020</w:t>
            </w:r>
          </w:p>
          <w:p w14:paraId="615C65F9" w14:textId="77777777" w:rsidR="007B007D" w:rsidRPr="007B007D" w:rsidRDefault="007B007D" w:rsidP="005A3DA6">
            <w:pPr>
              <w:pStyle w:val="TableBody"/>
              <w:rPr>
                <w:rFonts w:eastAsia="SimSun"/>
                <w:sz w:val="20"/>
              </w:rPr>
            </w:pPr>
            <w:r w:rsidRPr="007B007D">
              <w:rPr>
                <w:sz w:val="20"/>
              </w:rPr>
              <w:t>09:45</w:t>
            </w:r>
          </w:p>
        </w:tc>
        <w:tc>
          <w:tcPr>
            <w:tcW w:w="1229" w:type="dxa"/>
            <w:tcBorders>
              <w:top w:val="nil"/>
              <w:left w:val="nil"/>
              <w:bottom w:val="nil"/>
              <w:right w:val="nil"/>
            </w:tcBorders>
            <w:vAlign w:val="center"/>
          </w:tcPr>
          <w:p w14:paraId="30C0ECAE" w14:textId="77777777" w:rsidR="007B007D" w:rsidRPr="007B007D" w:rsidRDefault="007B007D" w:rsidP="00623212">
            <w:pPr>
              <w:pStyle w:val="TableBody"/>
              <w:jc w:val="left"/>
              <w:rPr>
                <w:rFonts w:eastAsia="SimSun"/>
                <w:sz w:val="20"/>
              </w:rPr>
            </w:pPr>
            <w:r w:rsidRPr="007B007D">
              <w:rPr>
                <w:sz w:val="20"/>
              </w:rPr>
              <w:t>Uzbekistan - Tajikistan</w:t>
            </w:r>
          </w:p>
        </w:tc>
        <w:tc>
          <w:tcPr>
            <w:tcW w:w="897" w:type="dxa"/>
            <w:tcBorders>
              <w:top w:val="nil"/>
              <w:left w:val="nil"/>
              <w:bottom w:val="nil"/>
              <w:right w:val="nil"/>
            </w:tcBorders>
            <w:vAlign w:val="center"/>
          </w:tcPr>
          <w:p w14:paraId="7444A646" w14:textId="77777777" w:rsidR="007B007D" w:rsidRPr="007B007D" w:rsidRDefault="007B007D" w:rsidP="005A3DA6">
            <w:pPr>
              <w:pStyle w:val="TableBody"/>
              <w:rPr>
                <w:rFonts w:eastAsia="SimSun"/>
                <w:sz w:val="20"/>
              </w:rPr>
            </w:pPr>
            <w:r w:rsidRPr="007B007D">
              <w:rPr>
                <w:sz w:val="20"/>
              </w:rPr>
              <w:t>5,4</w:t>
            </w:r>
          </w:p>
        </w:tc>
        <w:tc>
          <w:tcPr>
            <w:tcW w:w="851" w:type="dxa"/>
            <w:tcBorders>
              <w:top w:val="nil"/>
              <w:left w:val="nil"/>
              <w:bottom w:val="nil"/>
              <w:right w:val="nil"/>
            </w:tcBorders>
            <w:vAlign w:val="center"/>
          </w:tcPr>
          <w:p w14:paraId="08ABCE2F" w14:textId="77777777" w:rsidR="007B007D" w:rsidRPr="007B007D" w:rsidRDefault="007B007D" w:rsidP="005A3DA6">
            <w:pPr>
              <w:pStyle w:val="TableBody"/>
              <w:rPr>
                <w:rFonts w:eastAsia="SimSun"/>
                <w:sz w:val="20"/>
              </w:rPr>
            </w:pPr>
            <w:r w:rsidRPr="007B007D">
              <w:rPr>
                <w:sz w:val="20"/>
              </w:rPr>
              <w:t>10</w:t>
            </w:r>
          </w:p>
        </w:tc>
        <w:tc>
          <w:tcPr>
            <w:tcW w:w="1134" w:type="dxa"/>
            <w:tcBorders>
              <w:top w:val="nil"/>
              <w:left w:val="nil"/>
              <w:bottom w:val="nil"/>
              <w:right w:val="nil"/>
            </w:tcBorders>
            <w:vAlign w:val="center"/>
          </w:tcPr>
          <w:p w14:paraId="42119334" w14:textId="77777777" w:rsidR="007B007D" w:rsidRPr="007B007D" w:rsidRDefault="007B007D" w:rsidP="005A3DA6">
            <w:pPr>
              <w:pStyle w:val="TableBody"/>
              <w:rPr>
                <w:rFonts w:eastAsia="SimSun"/>
                <w:sz w:val="20"/>
              </w:rPr>
            </w:pPr>
            <w:r w:rsidRPr="007B007D">
              <w:rPr>
                <w:sz w:val="20"/>
              </w:rPr>
              <w:t>122,5</w:t>
            </w:r>
          </w:p>
        </w:tc>
        <w:tc>
          <w:tcPr>
            <w:tcW w:w="992" w:type="dxa"/>
            <w:tcBorders>
              <w:top w:val="nil"/>
              <w:left w:val="nil"/>
              <w:bottom w:val="nil"/>
              <w:right w:val="nil"/>
            </w:tcBorders>
            <w:vAlign w:val="center"/>
          </w:tcPr>
          <w:p w14:paraId="3748F939" w14:textId="77777777" w:rsidR="007B007D" w:rsidRPr="007B007D" w:rsidRDefault="007B007D" w:rsidP="005A3DA6">
            <w:pPr>
              <w:pStyle w:val="TableBody"/>
              <w:rPr>
                <w:rFonts w:eastAsia="SimSun"/>
                <w:sz w:val="20"/>
              </w:rPr>
            </w:pPr>
            <w:r w:rsidRPr="007B007D">
              <w:rPr>
                <w:sz w:val="20"/>
              </w:rPr>
              <w:t>4</w:t>
            </w:r>
          </w:p>
        </w:tc>
        <w:tc>
          <w:tcPr>
            <w:tcW w:w="567" w:type="dxa"/>
            <w:tcBorders>
              <w:top w:val="nil"/>
              <w:left w:val="nil"/>
              <w:bottom w:val="nil"/>
              <w:right w:val="nil"/>
            </w:tcBorders>
            <w:vAlign w:val="center"/>
          </w:tcPr>
          <w:p w14:paraId="058DD68E" w14:textId="77777777" w:rsidR="007B007D" w:rsidRPr="007B007D" w:rsidRDefault="007B007D" w:rsidP="005A3DA6">
            <w:pPr>
              <w:pStyle w:val="TableBody"/>
              <w:rPr>
                <w:rFonts w:eastAsia="SimSun"/>
                <w:sz w:val="20"/>
              </w:rPr>
            </w:pPr>
            <w:r w:rsidRPr="007B007D">
              <w:rPr>
                <w:sz w:val="20"/>
              </w:rPr>
              <w:t>15</w:t>
            </w:r>
          </w:p>
        </w:tc>
        <w:tc>
          <w:tcPr>
            <w:tcW w:w="1134" w:type="dxa"/>
            <w:tcBorders>
              <w:top w:val="nil"/>
              <w:left w:val="nil"/>
              <w:bottom w:val="nil"/>
              <w:right w:val="nil"/>
            </w:tcBorders>
            <w:vAlign w:val="center"/>
          </w:tcPr>
          <w:p w14:paraId="2D6CA6B5" w14:textId="77777777" w:rsidR="007B007D" w:rsidRPr="007B007D" w:rsidRDefault="007B007D" w:rsidP="005A3DA6">
            <w:pPr>
              <w:pStyle w:val="TableBody"/>
              <w:rPr>
                <w:rFonts w:eastAsia="SimSun"/>
                <w:sz w:val="20"/>
              </w:rPr>
            </w:pPr>
            <w:r w:rsidRPr="007B007D">
              <w:rPr>
                <w:sz w:val="20"/>
              </w:rPr>
              <w:t>5,0</w:t>
            </w:r>
          </w:p>
        </w:tc>
        <w:tc>
          <w:tcPr>
            <w:tcW w:w="1134" w:type="dxa"/>
            <w:tcBorders>
              <w:top w:val="nil"/>
              <w:left w:val="nil"/>
              <w:bottom w:val="nil"/>
              <w:right w:val="nil"/>
            </w:tcBorders>
            <w:vAlign w:val="center"/>
          </w:tcPr>
          <w:p w14:paraId="3C442C2B" w14:textId="77777777" w:rsidR="007B007D" w:rsidRPr="007B007D" w:rsidRDefault="007B007D" w:rsidP="005A3DA6">
            <w:pPr>
              <w:pStyle w:val="TableBody"/>
              <w:rPr>
                <w:rFonts w:eastAsia="SimSun"/>
                <w:sz w:val="20"/>
              </w:rPr>
            </w:pPr>
            <w:r w:rsidRPr="007B007D">
              <w:rPr>
                <w:sz w:val="20"/>
              </w:rPr>
              <w:t>4,5</w:t>
            </w:r>
          </w:p>
        </w:tc>
      </w:tr>
      <w:tr w:rsidR="007B007D" w:rsidRPr="007B007D" w14:paraId="151A3247" w14:textId="77777777" w:rsidTr="005A3DA6">
        <w:tc>
          <w:tcPr>
            <w:tcW w:w="1291" w:type="dxa"/>
            <w:tcBorders>
              <w:top w:val="nil"/>
              <w:left w:val="nil"/>
              <w:bottom w:val="nil"/>
              <w:right w:val="nil"/>
            </w:tcBorders>
          </w:tcPr>
          <w:p w14:paraId="4A08973C" w14:textId="77777777" w:rsidR="007B007D" w:rsidRPr="007B007D" w:rsidRDefault="007B007D" w:rsidP="005A3DA6">
            <w:pPr>
              <w:pStyle w:val="TableBody"/>
              <w:rPr>
                <w:rFonts w:eastAsia="SimSun"/>
                <w:sz w:val="20"/>
              </w:rPr>
            </w:pPr>
            <w:r w:rsidRPr="007B007D">
              <w:rPr>
                <w:sz w:val="20"/>
              </w:rPr>
              <w:t>04.07.2020 14:52</w:t>
            </w:r>
          </w:p>
        </w:tc>
        <w:tc>
          <w:tcPr>
            <w:tcW w:w="1229" w:type="dxa"/>
            <w:tcBorders>
              <w:top w:val="nil"/>
              <w:left w:val="nil"/>
              <w:bottom w:val="nil"/>
              <w:right w:val="nil"/>
            </w:tcBorders>
            <w:vAlign w:val="center"/>
          </w:tcPr>
          <w:p w14:paraId="469EB75B" w14:textId="77777777" w:rsidR="007B007D" w:rsidRPr="007B007D" w:rsidRDefault="007B007D" w:rsidP="00623212">
            <w:pPr>
              <w:pStyle w:val="TableBody"/>
              <w:jc w:val="left"/>
              <w:rPr>
                <w:rFonts w:eastAsia="SimSun"/>
                <w:sz w:val="20"/>
              </w:rPr>
            </w:pPr>
            <w:r w:rsidRPr="007B007D">
              <w:rPr>
                <w:sz w:val="20"/>
              </w:rPr>
              <w:t>Tajikistan</w:t>
            </w:r>
          </w:p>
        </w:tc>
        <w:tc>
          <w:tcPr>
            <w:tcW w:w="897" w:type="dxa"/>
            <w:tcBorders>
              <w:top w:val="nil"/>
              <w:left w:val="nil"/>
              <w:bottom w:val="nil"/>
              <w:right w:val="nil"/>
            </w:tcBorders>
            <w:vAlign w:val="center"/>
          </w:tcPr>
          <w:p w14:paraId="51ED00BD" w14:textId="77777777" w:rsidR="007B007D" w:rsidRPr="007B007D" w:rsidRDefault="007B007D" w:rsidP="005A3DA6">
            <w:pPr>
              <w:pStyle w:val="TableBody"/>
              <w:rPr>
                <w:rFonts w:eastAsia="SimSun"/>
                <w:sz w:val="20"/>
              </w:rPr>
            </w:pPr>
            <w:r w:rsidRPr="007B007D">
              <w:rPr>
                <w:sz w:val="20"/>
              </w:rPr>
              <w:t>5,5</w:t>
            </w:r>
          </w:p>
        </w:tc>
        <w:tc>
          <w:tcPr>
            <w:tcW w:w="851" w:type="dxa"/>
            <w:tcBorders>
              <w:top w:val="nil"/>
              <w:left w:val="nil"/>
              <w:bottom w:val="nil"/>
              <w:right w:val="nil"/>
            </w:tcBorders>
            <w:vAlign w:val="center"/>
          </w:tcPr>
          <w:p w14:paraId="0C4234F8" w14:textId="77777777" w:rsidR="007B007D" w:rsidRPr="007B007D" w:rsidRDefault="007B007D" w:rsidP="005A3DA6">
            <w:pPr>
              <w:pStyle w:val="TableBody"/>
              <w:rPr>
                <w:rFonts w:eastAsia="SimSun"/>
                <w:sz w:val="20"/>
              </w:rPr>
            </w:pPr>
            <w:r w:rsidRPr="007B007D">
              <w:rPr>
                <w:sz w:val="20"/>
              </w:rPr>
              <w:t>10</w:t>
            </w:r>
          </w:p>
        </w:tc>
        <w:tc>
          <w:tcPr>
            <w:tcW w:w="1134" w:type="dxa"/>
            <w:tcBorders>
              <w:top w:val="nil"/>
              <w:left w:val="nil"/>
              <w:bottom w:val="nil"/>
              <w:right w:val="nil"/>
            </w:tcBorders>
            <w:vAlign w:val="center"/>
          </w:tcPr>
          <w:p w14:paraId="62F6CD8E" w14:textId="77777777" w:rsidR="007B007D" w:rsidRPr="007B007D" w:rsidRDefault="007B007D" w:rsidP="005A3DA6">
            <w:pPr>
              <w:pStyle w:val="TableBody"/>
              <w:rPr>
                <w:rFonts w:eastAsia="SimSun"/>
                <w:sz w:val="20"/>
              </w:rPr>
            </w:pPr>
            <w:r w:rsidRPr="007B007D">
              <w:rPr>
                <w:sz w:val="20"/>
              </w:rPr>
              <w:t>301</w:t>
            </w:r>
          </w:p>
        </w:tc>
        <w:tc>
          <w:tcPr>
            <w:tcW w:w="992" w:type="dxa"/>
            <w:tcBorders>
              <w:top w:val="nil"/>
              <w:left w:val="nil"/>
              <w:bottom w:val="nil"/>
              <w:right w:val="nil"/>
            </w:tcBorders>
            <w:vAlign w:val="center"/>
          </w:tcPr>
          <w:p w14:paraId="3138BB05" w14:textId="77777777" w:rsidR="007B007D" w:rsidRPr="007B007D" w:rsidRDefault="007B007D" w:rsidP="005A3DA6">
            <w:pPr>
              <w:pStyle w:val="TableBody"/>
              <w:rPr>
                <w:rFonts w:eastAsia="SimSun"/>
                <w:sz w:val="20"/>
              </w:rPr>
            </w:pPr>
            <w:r w:rsidRPr="007B007D">
              <w:rPr>
                <w:sz w:val="20"/>
              </w:rPr>
              <w:t>3</w:t>
            </w:r>
          </w:p>
        </w:tc>
        <w:tc>
          <w:tcPr>
            <w:tcW w:w="567" w:type="dxa"/>
            <w:tcBorders>
              <w:top w:val="nil"/>
              <w:left w:val="nil"/>
              <w:bottom w:val="nil"/>
              <w:right w:val="nil"/>
            </w:tcBorders>
            <w:vAlign w:val="center"/>
          </w:tcPr>
          <w:p w14:paraId="686B8103" w14:textId="77777777" w:rsidR="007B007D" w:rsidRPr="007B007D" w:rsidRDefault="007B007D" w:rsidP="005A3DA6">
            <w:pPr>
              <w:pStyle w:val="TableBody"/>
              <w:rPr>
                <w:rFonts w:eastAsia="SimSun"/>
                <w:sz w:val="20"/>
              </w:rPr>
            </w:pPr>
            <w:r w:rsidRPr="007B007D">
              <w:rPr>
                <w:sz w:val="20"/>
              </w:rPr>
              <w:t>36</w:t>
            </w:r>
          </w:p>
        </w:tc>
        <w:tc>
          <w:tcPr>
            <w:tcW w:w="1134" w:type="dxa"/>
            <w:tcBorders>
              <w:top w:val="nil"/>
              <w:left w:val="nil"/>
              <w:bottom w:val="nil"/>
              <w:right w:val="nil"/>
            </w:tcBorders>
            <w:vAlign w:val="center"/>
          </w:tcPr>
          <w:p w14:paraId="7F4133E4" w14:textId="77777777" w:rsidR="007B007D" w:rsidRPr="007B007D" w:rsidRDefault="007B007D" w:rsidP="005A3DA6">
            <w:pPr>
              <w:pStyle w:val="TableBody"/>
              <w:rPr>
                <w:rFonts w:eastAsia="SimSun"/>
                <w:sz w:val="20"/>
              </w:rPr>
            </w:pPr>
            <w:r w:rsidRPr="007B007D">
              <w:rPr>
                <w:sz w:val="20"/>
              </w:rPr>
              <w:t>5,0</w:t>
            </w:r>
          </w:p>
        </w:tc>
        <w:tc>
          <w:tcPr>
            <w:tcW w:w="1134" w:type="dxa"/>
            <w:tcBorders>
              <w:top w:val="nil"/>
              <w:left w:val="nil"/>
              <w:bottom w:val="nil"/>
              <w:right w:val="nil"/>
            </w:tcBorders>
            <w:vAlign w:val="center"/>
          </w:tcPr>
          <w:p w14:paraId="0370AFF0" w14:textId="77777777" w:rsidR="007B007D" w:rsidRPr="007B007D" w:rsidRDefault="007B007D" w:rsidP="005A3DA6">
            <w:pPr>
              <w:pStyle w:val="TableBody"/>
              <w:rPr>
                <w:rFonts w:eastAsia="SimSun"/>
                <w:sz w:val="20"/>
              </w:rPr>
            </w:pPr>
            <w:r w:rsidRPr="007B007D">
              <w:rPr>
                <w:sz w:val="20"/>
              </w:rPr>
              <w:t>4,0</w:t>
            </w:r>
          </w:p>
        </w:tc>
      </w:tr>
      <w:tr w:rsidR="007B007D" w:rsidRPr="007B007D" w14:paraId="6B0998EA" w14:textId="77777777" w:rsidTr="005A3DA6">
        <w:tc>
          <w:tcPr>
            <w:tcW w:w="1291" w:type="dxa"/>
            <w:tcBorders>
              <w:top w:val="nil"/>
              <w:left w:val="nil"/>
              <w:bottom w:val="nil"/>
              <w:right w:val="nil"/>
            </w:tcBorders>
          </w:tcPr>
          <w:p w14:paraId="29078817" w14:textId="77777777" w:rsidR="007B007D" w:rsidRPr="007B007D" w:rsidRDefault="007B007D" w:rsidP="005A3DA6">
            <w:pPr>
              <w:pStyle w:val="TableBody"/>
              <w:rPr>
                <w:sz w:val="20"/>
              </w:rPr>
            </w:pPr>
            <w:r w:rsidRPr="007B007D">
              <w:rPr>
                <w:sz w:val="20"/>
              </w:rPr>
              <w:t>09.07.2020</w:t>
            </w:r>
          </w:p>
          <w:p w14:paraId="20FC99F9" w14:textId="77777777" w:rsidR="007B007D" w:rsidRPr="007B007D" w:rsidRDefault="007B007D" w:rsidP="005A3DA6">
            <w:pPr>
              <w:pStyle w:val="TableBody"/>
              <w:rPr>
                <w:rFonts w:eastAsia="SimSun"/>
                <w:sz w:val="20"/>
              </w:rPr>
            </w:pPr>
            <w:r w:rsidRPr="007B007D">
              <w:rPr>
                <w:sz w:val="20"/>
              </w:rPr>
              <w:t>11:40</w:t>
            </w:r>
          </w:p>
        </w:tc>
        <w:tc>
          <w:tcPr>
            <w:tcW w:w="1229" w:type="dxa"/>
            <w:tcBorders>
              <w:top w:val="nil"/>
              <w:left w:val="nil"/>
              <w:bottom w:val="nil"/>
              <w:right w:val="nil"/>
            </w:tcBorders>
            <w:vAlign w:val="center"/>
          </w:tcPr>
          <w:p w14:paraId="15ABA11A" w14:textId="77777777" w:rsidR="007B007D" w:rsidRPr="007B007D" w:rsidRDefault="007B007D" w:rsidP="00623212">
            <w:pPr>
              <w:pStyle w:val="TableBody"/>
              <w:jc w:val="left"/>
              <w:rPr>
                <w:rFonts w:eastAsia="SimSun"/>
                <w:sz w:val="20"/>
              </w:rPr>
            </w:pPr>
            <w:r w:rsidRPr="007B007D">
              <w:rPr>
                <w:sz w:val="20"/>
              </w:rPr>
              <w:t>Tajikistan</w:t>
            </w:r>
          </w:p>
        </w:tc>
        <w:tc>
          <w:tcPr>
            <w:tcW w:w="897" w:type="dxa"/>
            <w:tcBorders>
              <w:top w:val="nil"/>
              <w:left w:val="nil"/>
              <w:bottom w:val="nil"/>
              <w:right w:val="nil"/>
            </w:tcBorders>
            <w:vAlign w:val="center"/>
          </w:tcPr>
          <w:p w14:paraId="74502C66" w14:textId="77777777" w:rsidR="007B007D" w:rsidRPr="007B007D" w:rsidRDefault="007B007D" w:rsidP="005A3DA6">
            <w:pPr>
              <w:pStyle w:val="TableBody"/>
              <w:rPr>
                <w:rFonts w:eastAsia="SimSun"/>
                <w:sz w:val="20"/>
              </w:rPr>
            </w:pPr>
            <w:r w:rsidRPr="007B007D">
              <w:rPr>
                <w:sz w:val="20"/>
              </w:rPr>
              <w:t>4.7</w:t>
            </w:r>
          </w:p>
        </w:tc>
        <w:tc>
          <w:tcPr>
            <w:tcW w:w="851" w:type="dxa"/>
            <w:tcBorders>
              <w:top w:val="nil"/>
              <w:left w:val="nil"/>
              <w:bottom w:val="nil"/>
              <w:right w:val="nil"/>
            </w:tcBorders>
            <w:vAlign w:val="center"/>
          </w:tcPr>
          <w:p w14:paraId="42C4299C" w14:textId="77777777" w:rsidR="007B007D" w:rsidRPr="007B007D" w:rsidRDefault="007B007D" w:rsidP="005A3DA6">
            <w:pPr>
              <w:pStyle w:val="TableBody"/>
              <w:rPr>
                <w:rFonts w:eastAsia="SimSun"/>
                <w:sz w:val="20"/>
              </w:rPr>
            </w:pPr>
            <w:r w:rsidRPr="007B007D">
              <w:rPr>
                <w:sz w:val="20"/>
              </w:rPr>
              <w:t>10</w:t>
            </w:r>
          </w:p>
        </w:tc>
        <w:tc>
          <w:tcPr>
            <w:tcW w:w="1134" w:type="dxa"/>
            <w:tcBorders>
              <w:top w:val="nil"/>
              <w:left w:val="nil"/>
              <w:bottom w:val="nil"/>
              <w:right w:val="nil"/>
            </w:tcBorders>
            <w:vAlign w:val="center"/>
          </w:tcPr>
          <w:p w14:paraId="7A7D1684" w14:textId="77777777" w:rsidR="007B007D" w:rsidRPr="007B007D" w:rsidRDefault="007B007D" w:rsidP="005A3DA6">
            <w:pPr>
              <w:pStyle w:val="TableBody"/>
              <w:rPr>
                <w:rFonts w:eastAsia="SimSun"/>
                <w:sz w:val="20"/>
              </w:rPr>
            </w:pPr>
            <w:r w:rsidRPr="007B007D">
              <w:rPr>
                <w:sz w:val="20"/>
              </w:rPr>
              <w:t>145</w:t>
            </w:r>
          </w:p>
        </w:tc>
        <w:tc>
          <w:tcPr>
            <w:tcW w:w="992" w:type="dxa"/>
            <w:tcBorders>
              <w:top w:val="nil"/>
              <w:left w:val="nil"/>
              <w:bottom w:val="nil"/>
              <w:right w:val="nil"/>
            </w:tcBorders>
            <w:vAlign w:val="center"/>
          </w:tcPr>
          <w:p w14:paraId="2BD5C5C8" w14:textId="77777777" w:rsidR="007B007D" w:rsidRPr="007B007D" w:rsidRDefault="007B007D" w:rsidP="005A3DA6">
            <w:pPr>
              <w:pStyle w:val="TableBody"/>
              <w:rPr>
                <w:rFonts w:eastAsia="SimSun"/>
                <w:sz w:val="20"/>
              </w:rPr>
            </w:pPr>
            <w:r w:rsidRPr="007B007D">
              <w:rPr>
                <w:sz w:val="20"/>
              </w:rPr>
              <w:t>3</w:t>
            </w:r>
          </w:p>
        </w:tc>
        <w:tc>
          <w:tcPr>
            <w:tcW w:w="567" w:type="dxa"/>
            <w:tcBorders>
              <w:top w:val="nil"/>
              <w:left w:val="nil"/>
              <w:bottom w:val="nil"/>
              <w:right w:val="nil"/>
            </w:tcBorders>
            <w:vAlign w:val="center"/>
          </w:tcPr>
          <w:p w14:paraId="43115F00" w14:textId="77777777" w:rsidR="007B007D" w:rsidRPr="007B007D" w:rsidRDefault="007B007D" w:rsidP="005A3DA6">
            <w:pPr>
              <w:pStyle w:val="TableBody"/>
              <w:rPr>
                <w:rFonts w:eastAsia="SimSun"/>
                <w:sz w:val="20"/>
              </w:rPr>
            </w:pPr>
            <w:r w:rsidRPr="007B007D">
              <w:rPr>
                <w:sz w:val="20"/>
              </w:rPr>
              <w:t>21</w:t>
            </w:r>
          </w:p>
        </w:tc>
        <w:tc>
          <w:tcPr>
            <w:tcW w:w="1134" w:type="dxa"/>
            <w:tcBorders>
              <w:top w:val="nil"/>
              <w:left w:val="nil"/>
              <w:bottom w:val="nil"/>
              <w:right w:val="nil"/>
            </w:tcBorders>
            <w:vAlign w:val="center"/>
          </w:tcPr>
          <w:p w14:paraId="0C765892" w14:textId="77777777" w:rsidR="007B007D" w:rsidRPr="007B007D" w:rsidRDefault="007B007D" w:rsidP="005A3DA6">
            <w:pPr>
              <w:pStyle w:val="TableBody"/>
              <w:rPr>
                <w:rFonts w:eastAsia="SimSun"/>
                <w:sz w:val="20"/>
              </w:rPr>
            </w:pPr>
            <w:r w:rsidRPr="007B007D">
              <w:rPr>
                <w:sz w:val="20"/>
              </w:rPr>
              <w:t>6,0</w:t>
            </w:r>
          </w:p>
        </w:tc>
        <w:tc>
          <w:tcPr>
            <w:tcW w:w="1134" w:type="dxa"/>
            <w:tcBorders>
              <w:top w:val="nil"/>
              <w:left w:val="nil"/>
              <w:bottom w:val="nil"/>
              <w:right w:val="nil"/>
            </w:tcBorders>
            <w:vAlign w:val="center"/>
          </w:tcPr>
          <w:p w14:paraId="33309D26" w14:textId="77777777" w:rsidR="007B007D" w:rsidRPr="007B007D" w:rsidRDefault="007B007D" w:rsidP="005A3DA6">
            <w:pPr>
              <w:pStyle w:val="TableBody"/>
              <w:rPr>
                <w:rFonts w:eastAsia="SimSun"/>
                <w:sz w:val="20"/>
              </w:rPr>
            </w:pPr>
            <w:r w:rsidRPr="007B007D">
              <w:rPr>
                <w:sz w:val="20"/>
              </w:rPr>
              <w:t>5,5</w:t>
            </w:r>
          </w:p>
        </w:tc>
      </w:tr>
      <w:tr w:rsidR="007B007D" w:rsidRPr="007B007D" w14:paraId="7E8665C1" w14:textId="77777777" w:rsidTr="005A3DA6">
        <w:tc>
          <w:tcPr>
            <w:tcW w:w="1291" w:type="dxa"/>
            <w:tcBorders>
              <w:top w:val="nil"/>
              <w:left w:val="nil"/>
              <w:bottom w:val="nil"/>
              <w:right w:val="nil"/>
            </w:tcBorders>
          </w:tcPr>
          <w:p w14:paraId="6A3C283D" w14:textId="77777777" w:rsidR="007B007D" w:rsidRPr="007B007D" w:rsidRDefault="007B007D" w:rsidP="005A3DA6">
            <w:pPr>
              <w:pStyle w:val="TableBody"/>
              <w:rPr>
                <w:sz w:val="20"/>
              </w:rPr>
            </w:pPr>
            <w:r w:rsidRPr="007B007D">
              <w:rPr>
                <w:sz w:val="20"/>
              </w:rPr>
              <w:t>06.11.2020</w:t>
            </w:r>
          </w:p>
          <w:p w14:paraId="20E0A745" w14:textId="77777777" w:rsidR="007B007D" w:rsidRPr="007B007D" w:rsidRDefault="007B007D" w:rsidP="005A3DA6">
            <w:pPr>
              <w:pStyle w:val="TableBody"/>
              <w:rPr>
                <w:rFonts w:eastAsia="SimSun"/>
                <w:sz w:val="20"/>
              </w:rPr>
            </w:pPr>
            <w:r w:rsidRPr="007B007D">
              <w:rPr>
                <w:sz w:val="20"/>
              </w:rPr>
              <w:t>12:38</w:t>
            </w:r>
          </w:p>
        </w:tc>
        <w:tc>
          <w:tcPr>
            <w:tcW w:w="1229" w:type="dxa"/>
            <w:tcBorders>
              <w:top w:val="nil"/>
              <w:left w:val="nil"/>
              <w:bottom w:val="nil"/>
              <w:right w:val="nil"/>
            </w:tcBorders>
            <w:vAlign w:val="center"/>
          </w:tcPr>
          <w:p w14:paraId="657DC640" w14:textId="77777777" w:rsidR="007B007D" w:rsidRPr="007B007D" w:rsidRDefault="007B007D" w:rsidP="00623212">
            <w:pPr>
              <w:pStyle w:val="TableBody"/>
              <w:jc w:val="left"/>
              <w:rPr>
                <w:rFonts w:eastAsia="SimSun"/>
                <w:sz w:val="20"/>
              </w:rPr>
            </w:pPr>
            <w:r w:rsidRPr="007B007D">
              <w:rPr>
                <w:sz w:val="20"/>
              </w:rPr>
              <w:t>Kyrgyzstan</w:t>
            </w:r>
          </w:p>
        </w:tc>
        <w:tc>
          <w:tcPr>
            <w:tcW w:w="897" w:type="dxa"/>
            <w:tcBorders>
              <w:top w:val="nil"/>
              <w:left w:val="nil"/>
              <w:bottom w:val="nil"/>
              <w:right w:val="nil"/>
            </w:tcBorders>
            <w:vAlign w:val="center"/>
          </w:tcPr>
          <w:p w14:paraId="252B6A55" w14:textId="77777777" w:rsidR="007B007D" w:rsidRPr="007B007D" w:rsidRDefault="007B007D" w:rsidP="005A3DA6">
            <w:pPr>
              <w:pStyle w:val="TableBody"/>
              <w:rPr>
                <w:rFonts w:eastAsia="SimSun"/>
                <w:sz w:val="20"/>
              </w:rPr>
            </w:pPr>
            <w:r w:rsidRPr="007B007D">
              <w:rPr>
                <w:sz w:val="20"/>
              </w:rPr>
              <w:t>4,9</w:t>
            </w:r>
          </w:p>
        </w:tc>
        <w:tc>
          <w:tcPr>
            <w:tcW w:w="851" w:type="dxa"/>
            <w:tcBorders>
              <w:top w:val="nil"/>
              <w:left w:val="nil"/>
              <w:bottom w:val="nil"/>
              <w:right w:val="nil"/>
            </w:tcBorders>
            <w:vAlign w:val="center"/>
          </w:tcPr>
          <w:p w14:paraId="0D9AF3A2" w14:textId="77777777" w:rsidR="007B007D" w:rsidRPr="007B007D" w:rsidRDefault="007B007D" w:rsidP="005A3DA6">
            <w:pPr>
              <w:pStyle w:val="TableBody"/>
              <w:rPr>
                <w:rFonts w:eastAsia="SimSun"/>
                <w:sz w:val="20"/>
              </w:rPr>
            </w:pPr>
            <w:r w:rsidRPr="007B007D">
              <w:rPr>
                <w:sz w:val="20"/>
              </w:rPr>
              <w:t>10</w:t>
            </w:r>
          </w:p>
        </w:tc>
        <w:tc>
          <w:tcPr>
            <w:tcW w:w="1134" w:type="dxa"/>
            <w:tcBorders>
              <w:top w:val="nil"/>
              <w:left w:val="nil"/>
              <w:bottom w:val="nil"/>
              <w:right w:val="nil"/>
            </w:tcBorders>
            <w:vAlign w:val="center"/>
          </w:tcPr>
          <w:p w14:paraId="0C813C89" w14:textId="77777777" w:rsidR="007B007D" w:rsidRPr="007B007D" w:rsidRDefault="007B007D" w:rsidP="005A3DA6">
            <w:pPr>
              <w:pStyle w:val="TableBody"/>
              <w:rPr>
                <w:rFonts w:eastAsia="SimSun"/>
                <w:sz w:val="20"/>
              </w:rPr>
            </w:pPr>
            <w:r w:rsidRPr="007B007D">
              <w:rPr>
                <w:sz w:val="20"/>
              </w:rPr>
              <w:t>244</w:t>
            </w:r>
          </w:p>
        </w:tc>
        <w:tc>
          <w:tcPr>
            <w:tcW w:w="992" w:type="dxa"/>
            <w:tcBorders>
              <w:top w:val="nil"/>
              <w:left w:val="nil"/>
              <w:bottom w:val="nil"/>
              <w:right w:val="nil"/>
            </w:tcBorders>
            <w:vAlign w:val="center"/>
          </w:tcPr>
          <w:p w14:paraId="54FC0D77" w14:textId="77777777" w:rsidR="007B007D" w:rsidRPr="007B007D" w:rsidRDefault="007B007D" w:rsidP="005A3DA6">
            <w:pPr>
              <w:pStyle w:val="TableBody"/>
              <w:rPr>
                <w:rFonts w:eastAsia="SimSun"/>
                <w:sz w:val="20"/>
              </w:rPr>
            </w:pPr>
            <w:r w:rsidRPr="007B007D">
              <w:rPr>
                <w:sz w:val="20"/>
              </w:rPr>
              <w:t>2</w:t>
            </w:r>
          </w:p>
        </w:tc>
        <w:tc>
          <w:tcPr>
            <w:tcW w:w="567" w:type="dxa"/>
            <w:tcBorders>
              <w:top w:val="nil"/>
              <w:left w:val="nil"/>
              <w:bottom w:val="nil"/>
              <w:right w:val="nil"/>
            </w:tcBorders>
            <w:vAlign w:val="center"/>
          </w:tcPr>
          <w:p w14:paraId="649D62D3" w14:textId="77777777" w:rsidR="007B007D" w:rsidRPr="007B007D" w:rsidRDefault="007B007D" w:rsidP="005A3DA6">
            <w:pPr>
              <w:pStyle w:val="TableBody"/>
              <w:rPr>
                <w:rFonts w:eastAsia="SimSun"/>
                <w:sz w:val="20"/>
              </w:rPr>
            </w:pPr>
            <w:r w:rsidRPr="007B007D">
              <w:rPr>
                <w:sz w:val="20"/>
              </w:rPr>
              <w:t>28</w:t>
            </w:r>
          </w:p>
        </w:tc>
        <w:tc>
          <w:tcPr>
            <w:tcW w:w="1134" w:type="dxa"/>
            <w:tcBorders>
              <w:top w:val="nil"/>
              <w:left w:val="nil"/>
              <w:bottom w:val="nil"/>
              <w:right w:val="nil"/>
            </w:tcBorders>
            <w:vAlign w:val="center"/>
          </w:tcPr>
          <w:p w14:paraId="04E51545" w14:textId="77777777" w:rsidR="007B007D" w:rsidRPr="007B007D" w:rsidRDefault="007B007D" w:rsidP="005A3DA6">
            <w:pPr>
              <w:pStyle w:val="TableBody"/>
              <w:rPr>
                <w:rFonts w:eastAsia="SimSun"/>
                <w:sz w:val="20"/>
              </w:rPr>
            </w:pPr>
            <w:r w:rsidRPr="007B007D">
              <w:rPr>
                <w:sz w:val="20"/>
              </w:rPr>
              <w:t>6,5</w:t>
            </w:r>
          </w:p>
        </w:tc>
        <w:tc>
          <w:tcPr>
            <w:tcW w:w="1134" w:type="dxa"/>
            <w:tcBorders>
              <w:top w:val="nil"/>
              <w:left w:val="nil"/>
              <w:bottom w:val="nil"/>
              <w:right w:val="nil"/>
            </w:tcBorders>
            <w:vAlign w:val="center"/>
          </w:tcPr>
          <w:p w14:paraId="636D98A9" w14:textId="77777777" w:rsidR="007B007D" w:rsidRPr="007B007D" w:rsidRDefault="007B007D" w:rsidP="005A3DA6">
            <w:pPr>
              <w:pStyle w:val="TableBody"/>
              <w:rPr>
                <w:rFonts w:eastAsia="SimSun"/>
                <w:sz w:val="20"/>
              </w:rPr>
            </w:pPr>
            <w:r w:rsidRPr="007B007D">
              <w:rPr>
                <w:sz w:val="20"/>
              </w:rPr>
              <w:t>6,0</w:t>
            </w:r>
          </w:p>
        </w:tc>
      </w:tr>
      <w:tr w:rsidR="007B007D" w:rsidRPr="007B007D" w14:paraId="4BDABD2E" w14:textId="77777777" w:rsidTr="005A3DA6">
        <w:tc>
          <w:tcPr>
            <w:tcW w:w="1291" w:type="dxa"/>
            <w:tcBorders>
              <w:top w:val="nil"/>
              <w:left w:val="nil"/>
              <w:bottom w:val="nil"/>
              <w:right w:val="nil"/>
            </w:tcBorders>
          </w:tcPr>
          <w:p w14:paraId="04FA9F91" w14:textId="77777777" w:rsidR="007B007D" w:rsidRPr="007B007D" w:rsidRDefault="007B007D" w:rsidP="005A3DA6">
            <w:pPr>
              <w:pStyle w:val="TableBody"/>
              <w:rPr>
                <w:sz w:val="20"/>
              </w:rPr>
            </w:pPr>
            <w:r w:rsidRPr="007B007D">
              <w:rPr>
                <w:sz w:val="20"/>
              </w:rPr>
              <w:t>10.07.2021</w:t>
            </w:r>
          </w:p>
          <w:p w14:paraId="1DC83A4C" w14:textId="77777777" w:rsidR="007B007D" w:rsidRPr="007B007D" w:rsidRDefault="007B007D" w:rsidP="005A3DA6">
            <w:pPr>
              <w:pStyle w:val="TableBody"/>
              <w:rPr>
                <w:rFonts w:eastAsia="SimSun"/>
                <w:sz w:val="20"/>
              </w:rPr>
            </w:pPr>
            <w:r w:rsidRPr="007B007D">
              <w:rPr>
                <w:sz w:val="20"/>
              </w:rPr>
              <w:t>07:37</w:t>
            </w:r>
          </w:p>
        </w:tc>
        <w:tc>
          <w:tcPr>
            <w:tcW w:w="1229" w:type="dxa"/>
            <w:tcBorders>
              <w:top w:val="nil"/>
              <w:left w:val="nil"/>
              <w:bottom w:val="nil"/>
              <w:right w:val="nil"/>
            </w:tcBorders>
            <w:vAlign w:val="center"/>
          </w:tcPr>
          <w:p w14:paraId="25712710" w14:textId="77777777" w:rsidR="007B007D" w:rsidRPr="007B007D" w:rsidRDefault="007B007D" w:rsidP="00623212">
            <w:pPr>
              <w:pStyle w:val="TableBody"/>
              <w:jc w:val="left"/>
              <w:rPr>
                <w:rFonts w:eastAsia="SimSun"/>
                <w:sz w:val="20"/>
              </w:rPr>
            </w:pPr>
            <w:r w:rsidRPr="007B007D">
              <w:rPr>
                <w:sz w:val="20"/>
              </w:rPr>
              <w:t>Tajikistan</w:t>
            </w:r>
          </w:p>
        </w:tc>
        <w:tc>
          <w:tcPr>
            <w:tcW w:w="897" w:type="dxa"/>
            <w:tcBorders>
              <w:top w:val="nil"/>
              <w:left w:val="nil"/>
              <w:bottom w:val="nil"/>
              <w:right w:val="nil"/>
            </w:tcBorders>
            <w:vAlign w:val="center"/>
          </w:tcPr>
          <w:p w14:paraId="00F46629" w14:textId="77777777" w:rsidR="007B007D" w:rsidRPr="007B007D" w:rsidRDefault="007B007D" w:rsidP="005A3DA6">
            <w:pPr>
              <w:pStyle w:val="TableBody"/>
              <w:rPr>
                <w:rFonts w:eastAsia="SimSun"/>
                <w:sz w:val="20"/>
              </w:rPr>
            </w:pPr>
            <w:r w:rsidRPr="007B007D">
              <w:rPr>
                <w:sz w:val="20"/>
              </w:rPr>
              <w:t>6,0</w:t>
            </w:r>
          </w:p>
        </w:tc>
        <w:tc>
          <w:tcPr>
            <w:tcW w:w="851" w:type="dxa"/>
            <w:tcBorders>
              <w:top w:val="nil"/>
              <w:left w:val="nil"/>
              <w:bottom w:val="nil"/>
              <w:right w:val="nil"/>
            </w:tcBorders>
            <w:vAlign w:val="center"/>
          </w:tcPr>
          <w:p w14:paraId="3AFFE21A" w14:textId="77777777" w:rsidR="007B007D" w:rsidRPr="007B007D" w:rsidRDefault="007B007D" w:rsidP="005A3DA6">
            <w:pPr>
              <w:pStyle w:val="TableBody"/>
              <w:rPr>
                <w:rFonts w:eastAsia="SimSun"/>
                <w:sz w:val="20"/>
              </w:rPr>
            </w:pPr>
            <w:r w:rsidRPr="007B007D">
              <w:rPr>
                <w:sz w:val="20"/>
              </w:rPr>
              <w:t>15</w:t>
            </w:r>
          </w:p>
        </w:tc>
        <w:tc>
          <w:tcPr>
            <w:tcW w:w="1134" w:type="dxa"/>
            <w:tcBorders>
              <w:top w:val="nil"/>
              <w:left w:val="nil"/>
              <w:bottom w:val="nil"/>
              <w:right w:val="nil"/>
            </w:tcBorders>
            <w:vAlign w:val="center"/>
          </w:tcPr>
          <w:p w14:paraId="0591C38F" w14:textId="77777777" w:rsidR="007B007D" w:rsidRPr="007B007D" w:rsidRDefault="007B007D" w:rsidP="005A3DA6">
            <w:pPr>
              <w:pStyle w:val="TableBody"/>
              <w:rPr>
                <w:rFonts w:eastAsia="SimSun"/>
                <w:sz w:val="20"/>
              </w:rPr>
            </w:pPr>
            <w:r w:rsidRPr="007B007D">
              <w:rPr>
                <w:sz w:val="20"/>
              </w:rPr>
              <w:t>307</w:t>
            </w:r>
          </w:p>
        </w:tc>
        <w:tc>
          <w:tcPr>
            <w:tcW w:w="992" w:type="dxa"/>
            <w:tcBorders>
              <w:top w:val="nil"/>
              <w:left w:val="nil"/>
              <w:bottom w:val="nil"/>
              <w:right w:val="nil"/>
            </w:tcBorders>
            <w:vAlign w:val="center"/>
          </w:tcPr>
          <w:p w14:paraId="44080829" w14:textId="77777777" w:rsidR="007B007D" w:rsidRPr="007B007D" w:rsidRDefault="007B007D" w:rsidP="005A3DA6">
            <w:pPr>
              <w:pStyle w:val="TableBody"/>
              <w:rPr>
                <w:rFonts w:eastAsia="SimSun"/>
                <w:sz w:val="20"/>
              </w:rPr>
            </w:pPr>
            <w:r w:rsidRPr="007B007D">
              <w:rPr>
                <w:sz w:val="20"/>
              </w:rPr>
              <w:t>3</w:t>
            </w:r>
          </w:p>
        </w:tc>
        <w:tc>
          <w:tcPr>
            <w:tcW w:w="567" w:type="dxa"/>
            <w:tcBorders>
              <w:top w:val="nil"/>
              <w:left w:val="nil"/>
              <w:bottom w:val="nil"/>
              <w:right w:val="nil"/>
            </w:tcBorders>
            <w:vAlign w:val="center"/>
          </w:tcPr>
          <w:p w14:paraId="032DE41D" w14:textId="77777777" w:rsidR="007B007D" w:rsidRPr="007B007D" w:rsidRDefault="007B007D" w:rsidP="005A3DA6">
            <w:pPr>
              <w:pStyle w:val="TableBody"/>
              <w:rPr>
                <w:rFonts w:eastAsia="SimSun"/>
                <w:sz w:val="20"/>
              </w:rPr>
            </w:pPr>
            <w:r w:rsidRPr="007B007D">
              <w:rPr>
                <w:sz w:val="20"/>
              </w:rPr>
              <w:t>35</w:t>
            </w:r>
          </w:p>
        </w:tc>
        <w:tc>
          <w:tcPr>
            <w:tcW w:w="1134" w:type="dxa"/>
            <w:tcBorders>
              <w:top w:val="nil"/>
              <w:left w:val="nil"/>
              <w:bottom w:val="nil"/>
              <w:right w:val="nil"/>
            </w:tcBorders>
            <w:vAlign w:val="center"/>
          </w:tcPr>
          <w:p w14:paraId="1294F080" w14:textId="77777777" w:rsidR="007B007D" w:rsidRPr="007B007D" w:rsidRDefault="007B007D" w:rsidP="005A3DA6">
            <w:pPr>
              <w:pStyle w:val="TableBody"/>
              <w:rPr>
                <w:rFonts w:eastAsia="SimSun"/>
                <w:sz w:val="20"/>
              </w:rPr>
            </w:pPr>
            <w:r w:rsidRPr="007B007D">
              <w:rPr>
                <w:sz w:val="20"/>
              </w:rPr>
              <w:t>5,5</w:t>
            </w:r>
          </w:p>
        </w:tc>
        <w:tc>
          <w:tcPr>
            <w:tcW w:w="1134" w:type="dxa"/>
            <w:tcBorders>
              <w:top w:val="nil"/>
              <w:left w:val="nil"/>
              <w:bottom w:val="nil"/>
              <w:right w:val="nil"/>
            </w:tcBorders>
            <w:vAlign w:val="center"/>
          </w:tcPr>
          <w:p w14:paraId="76DB084F" w14:textId="77777777" w:rsidR="007B007D" w:rsidRPr="007B007D" w:rsidRDefault="007B007D" w:rsidP="005A3DA6">
            <w:pPr>
              <w:pStyle w:val="TableBody"/>
              <w:rPr>
                <w:rFonts w:eastAsia="SimSun"/>
                <w:sz w:val="20"/>
              </w:rPr>
            </w:pPr>
            <w:r w:rsidRPr="007B007D">
              <w:rPr>
                <w:sz w:val="20"/>
              </w:rPr>
              <w:t>5,0</w:t>
            </w:r>
          </w:p>
        </w:tc>
      </w:tr>
      <w:tr w:rsidR="007B007D" w:rsidRPr="007B007D" w14:paraId="46B35ED8" w14:textId="77777777" w:rsidTr="005A3DA6">
        <w:tc>
          <w:tcPr>
            <w:tcW w:w="1291" w:type="dxa"/>
            <w:tcBorders>
              <w:top w:val="nil"/>
              <w:left w:val="nil"/>
              <w:bottom w:val="nil"/>
              <w:right w:val="nil"/>
            </w:tcBorders>
          </w:tcPr>
          <w:p w14:paraId="21985891" w14:textId="77777777" w:rsidR="007B007D" w:rsidRPr="007B007D" w:rsidRDefault="007B007D" w:rsidP="005A3DA6">
            <w:pPr>
              <w:pStyle w:val="TableBody"/>
              <w:rPr>
                <w:sz w:val="20"/>
              </w:rPr>
            </w:pPr>
            <w:r w:rsidRPr="007B007D">
              <w:rPr>
                <w:sz w:val="20"/>
              </w:rPr>
              <w:t>29.01.2020</w:t>
            </w:r>
          </w:p>
          <w:p w14:paraId="6C8A77C2" w14:textId="77777777" w:rsidR="007B007D" w:rsidRPr="007B007D" w:rsidRDefault="007B007D" w:rsidP="005A3DA6">
            <w:pPr>
              <w:pStyle w:val="TableBody"/>
              <w:rPr>
                <w:rFonts w:eastAsia="SimSun"/>
                <w:sz w:val="20"/>
              </w:rPr>
            </w:pPr>
            <w:r w:rsidRPr="007B007D">
              <w:rPr>
                <w:sz w:val="20"/>
              </w:rPr>
              <w:t>14:10</w:t>
            </w:r>
          </w:p>
        </w:tc>
        <w:tc>
          <w:tcPr>
            <w:tcW w:w="1229" w:type="dxa"/>
            <w:tcBorders>
              <w:top w:val="nil"/>
              <w:left w:val="nil"/>
              <w:bottom w:val="nil"/>
              <w:right w:val="nil"/>
            </w:tcBorders>
            <w:vAlign w:val="center"/>
          </w:tcPr>
          <w:p w14:paraId="17213973" w14:textId="77777777" w:rsidR="007B007D" w:rsidRPr="007B007D" w:rsidRDefault="007B007D" w:rsidP="00623212">
            <w:pPr>
              <w:pStyle w:val="TableBody"/>
              <w:jc w:val="left"/>
              <w:rPr>
                <w:rFonts w:eastAsia="SimSun"/>
                <w:sz w:val="20"/>
              </w:rPr>
            </w:pPr>
            <w:r w:rsidRPr="007B007D">
              <w:rPr>
                <w:sz w:val="20"/>
              </w:rPr>
              <w:t>Tajikistan - Afghanistan</w:t>
            </w:r>
          </w:p>
        </w:tc>
        <w:tc>
          <w:tcPr>
            <w:tcW w:w="897" w:type="dxa"/>
            <w:tcBorders>
              <w:top w:val="nil"/>
              <w:left w:val="nil"/>
              <w:bottom w:val="nil"/>
              <w:right w:val="nil"/>
            </w:tcBorders>
            <w:vAlign w:val="center"/>
          </w:tcPr>
          <w:p w14:paraId="70A5C0DF" w14:textId="77777777" w:rsidR="007B007D" w:rsidRPr="007B007D" w:rsidRDefault="007B007D" w:rsidP="005A3DA6">
            <w:pPr>
              <w:pStyle w:val="TableBody"/>
              <w:rPr>
                <w:rFonts w:eastAsia="SimSun"/>
                <w:sz w:val="20"/>
              </w:rPr>
            </w:pPr>
            <w:r w:rsidRPr="007B007D">
              <w:rPr>
                <w:sz w:val="20"/>
              </w:rPr>
              <w:t>5,3</w:t>
            </w:r>
          </w:p>
        </w:tc>
        <w:tc>
          <w:tcPr>
            <w:tcW w:w="851" w:type="dxa"/>
            <w:tcBorders>
              <w:top w:val="nil"/>
              <w:left w:val="nil"/>
              <w:bottom w:val="nil"/>
              <w:right w:val="nil"/>
            </w:tcBorders>
            <w:vAlign w:val="center"/>
          </w:tcPr>
          <w:p w14:paraId="21E531E3" w14:textId="77777777" w:rsidR="007B007D" w:rsidRPr="007B007D" w:rsidRDefault="007B007D" w:rsidP="005A3DA6">
            <w:pPr>
              <w:pStyle w:val="TableBody"/>
              <w:rPr>
                <w:rFonts w:eastAsia="SimSun"/>
                <w:sz w:val="20"/>
              </w:rPr>
            </w:pPr>
            <w:r w:rsidRPr="007B007D">
              <w:rPr>
                <w:sz w:val="20"/>
              </w:rPr>
              <w:t>60</w:t>
            </w:r>
          </w:p>
        </w:tc>
        <w:tc>
          <w:tcPr>
            <w:tcW w:w="1134" w:type="dxa"/>
            <w:tcBorders>
              <w:top w:val="nil"/>
              <w:left w:val="nil"/>
              <w:bottom w:val="nil"/>
              <w:right w:val="nil"/>
            </w:tcBorders>
            <w:vAlign w:val="center"/>
          </w:tcPr>
          <w:p w14:paraId="70B78324" w14:textId="77777777" w:rsidR="007B007D" w:rsidRPr="007B007D" w:rsidRDefault="007B007D" w:rsidP="005A3DA6">
            <w:pPr>
              <w:pStyle w:val="TableBody"/>
              <w:rPr>
                <w:rFonts w:eastAsia="SimSun"/>
                <w:sz w:val="20"/>
              </w:rPr>
            </w:pPr>
            <w:r w:rsidRPr="007B007D">
              <w:rPr>
                <w:sz w:val="20"/>
              </w:rPr>
              <w:t>344</w:t>
            </w:r>
          </w:p>
        </w:tc>
        <w:tc>
          <w:tcPr>
            <w:tcW w:w="992" w:type="dxa"/>
            <w:tcBorders>
              <w:top w:val="nil"/>
              <w:left w:val="nil"/>
              <w:bottom w:val="nil"/>
              <w:right w:val="nil"/>
            </w:tcBorders>
            <w:vAlign w:val="center"/>
          </w:tcPr>
          <w:p w14:paraId="4B2EE653" w14:textId="77777777" w:rsidR="007B007D" w:rsidRPr="007B007D" w:rsidRDefault="007B007D" w:rsidP="005A3DA6">
            <w:pPr>
              <w:pStyle w:val="TableBody"/>
              <w:rPr>
                <w:rFonts w:eastAsia="SimSun"/>
                <w:sz w:val="20"/>
              </w:rPr>
            </w:pPr>
            <w:r w:rsidRPr="007B007D">
              <w:rPr>
                <w:sz w:val="20"/>
              </w:rPr>
              <w:t>2</w:t>
            </w:r>
          </w:p>
        </w:tc>
        <w:tc>
          <w:tcPr>
            <w:tcW w:w="567" w:type="dxa"/>
            <w:tcBorders>
              <w:top w:val="nil"/>
              <w:left w:val="nil"/>
              <w:bottom w:val="nil"/>
              <w:right w:val="nil"/>
            </w:tcBorders>
            <w:vAlign w:val="center"/>
          </w:tcPr>
          <w:p w14:paraId="6146EDDE" w14:textId="77777777" w:rsidR="007B007D" w:rsidRPr="007B007D" w:rsidRDefault="007B007D" w:rsidP="005A3DA6">
            <w:pPr>
              <w:pStyle w:val="TableBody"/>
              <w:rPr>
                <w:rFonts w:eastAsia="SimSun"/>
                <w:sz w:val="20"/>
              </w:rPr>
            </w:pPr>
            <w:r w:rsidRPr="007B007D">
              <w:rPr>
                <w:sz w:val="20"/>
              </w:rPr>
              <w:t>45</w:t>
            </w:r>
          </w:p>
        </w:tc>
        <w:tc>
          <w:tcPr>
            <w:tcW w:w="1134" w:type="dxa"/>
            <w:tcBorders>
              <w:top w:val="nil"/>
              <w:left w:val="nil"/>
              <w:bottom w:val="nil"/>
              <w:right w:val="nil"/>
            </w:tcBorders>
            <w:vAlign w:val="center"/>
          </w:tcPr>
          <w:p w14:paraId="7920572E" w14:textId="77777777" w:rsidR="007B007D" w:rsidRPr="007B007D" w:rsidRDefault="007B007D" w:rsidP="005A3DA6">
            <w:pPr>
              <w:pStyle w:val="TableBody"/>
              <w:rPr>
                <w:rFonts w:eastAsia="SimSun"/>
                <w:sz w:val="20"/>
              </w:rPr>
            </w:pPr>
            <w:r w:rsidRPr="007B007D">
              <w:rPr>
                <w:sz w:val="20"/>
              </w:rPr>
              <w:t>5,0</w:t>
            </w:r>
          </w:p>
        </w:tc>
        <w:tc>
          <w:tcPr>
            <w:tcW w:w="1134" w:type="dxa"/>
            <w:tcBorders>
              <w:top w:val="nil"/>
              <w:left w:val="nil"/>
              <w:bottom w:val="nil"/>
              <w:right w:val="nil"/>
            </w:tcBorders>
            <w:vAlign w:val="center"/>
          </w:tcPr>
          <w:p w14:paraId="68BD7160" w14:textId="77777777" w:rsidR="007B007D" w:rsidRPr="007B007D" w:rsidRDefault="007B007D" w:rsidP="005A3DA6">
            <w:pPr>
              <w:pStyle w:val="TableBody"/>
              <w:rPr>
                <w:rFonts w:eastAsia="SimSun"/>
                <w:sz w:val="20"/>
              </w:rPr>
            </w:pPr>
            <w:r w:rsidRPr="007B007D">
              <w:rPr>
                <w:sz w:val="20"/>
              </w:rPr>
              <w:t>4,5</w:t>
            </w:r>
          </w:p>
        </w:tc>
      </w:tr>
      <w:tr w:rsidR="007B007D" w:rsidRPr="007B007D" w14:paraId="3EC049C1" w14:textId="77777777" w:rsidTr="005A3DA6">
        <w:tc>
          <w:tcPr>
            <w:tcW w:w="1291" w:type="dxa"/>
            <w:tcBorders>
              <w:top w:val="nil"/>
              <w:left w:val="nil"/>
              <w:bottom w:val="nil"/>
              <w:right w:val="nil"/>
            </w:tcBorders>
          </w:tcPr>
          <w:p w14:paraId="6A4A5EAE" w14:textId="77777777" w:rsidR="007B007D" w:rsidRPr="007B007D" w:rsidRDefault="007B007D" w:rsidP="005A3DA6">
            <w:pPr>
              <w:pStyle w:val="TableBody"/>
              <w:rPr>
                <w:sz w:val="20"/>
              </w:rPr>
            </w:pPr>
            <w:r w:rsidRPr="007B007D">
              <w:rPr>
                <w:sz w:val="20"/>
              </w:rPr>
              <w:t>16.06.2020</w:t>
            </w:r>
          </w:p>
          <w:p w14:paraId="421F2DBA" w14:textId="77777777" w:rsidR="007B007D" w:rsidRPr="007B007D" w:rsidRDefault="007B007D" w:rsidP="005A3DA6">
            <w:pPr>
              <w:pStyle w:val="TableBody"/>
              <w:rPr>
                <w:rFonts w:eastAsia="SimSun"/>
                <w:sz w:val="20"/>
              </w:rPr>
            </w:pPr>
            <w:r w:rsidRPr="007B007D">
              <w:rPr>
                <w:sz w:val="20"/>
              </w:rPr>
              <w:t>06:30</w:t>
            </w:r>
          </w:p>
        </w:tc>
        <w:tc>
          <w:tcPr>
            <w:tcW w:w="1229" w:type="dxa"/>
            <w:tcBorders>
              <w:top w:val="nil"/>
              <w:left w:val="nil"/>
              <w:bottom w:val="nil"/>
              <w:right w:val="nil"/>
            </w:tcBorders>
            <w:vAlign w:val="center"/>
          </w:tcPr>
          <w:p w14:paraId="4129FD5B" w14:textId="77777777" w:rsidR="007B007D" w:rsidRPr="007B007D" w:rsidRDefault="007B007D" w:rsidP="00623212">
            <w:pPr>
              <w:pStyle w:val="TableBody"/>
              <w:jc w:val="left"/>
              <w:rPr>
                <w:rFonts w:eastAsia="SimSun"/>
                <w:sz w:val="20"/>
              </w:rPr>
            </w:pPr>
            <w:r w:rsidRPr="007B007D">
              <w:rPr>
                <w:sz w:val="20"/>
              </w:rPr>
              <w:t>Tajikistan</w:t>
            </w:r>
          </w:p>
        </w:tc>
        <w:tc>
          <w:tcPr>
            <w:tcW w:w="897" w:type="dxa"/>
            <w:tcBorders>
              <w:top w:val="nil"/>
              <w:left w:val="nil"/>
              <w:bottom w:val="nil"/>
              <w:right w:val="nil"/>
            </w:tcBorders>
            <w:vAlign w:val="center"/>
          </w:tcPr>
          <w:p w14:paraId="02E95C29" w14:textId="77777777" w:rsidR="007B007D" w:rsidRPr="007B007D" w:rsidRDefault="007B007D" w:rsidP="005A3DA6">
            <w:pPr>
              <w:pStyle w:val="TableBody"/>
              <w:rPr>
                <w:rFonts w:eastAsia="SimSun"/>
                <w:sz w:val="20"/>
              </w:rPr>
            </w:pPr>
            <w:r w:rsidRPr="007B007D">
              <w:rPr>
                <w:sz w:val="20"/>
              </w:rPr>
              <w:t>5,5</w:t>
            </w:r>
          </w:p>
        </w:tc>
        <w:tc>
          <w:tcPr>
            <w:tcW w:w="851" w:type="dxa"/>
            <w:tcBorders>
              <w:top w:val="nil"/>
              <w:left w:val="nil"/>
              <w:bottom w:val="nil"/>
              <w:right w:val="nil"/>
            </w:tcBorders>
            <w:vAlign w:val="center"/>
          </w:tcPr>
          <w:p w14:paraId="4D814B0A" w14:textId="77777777" w:rsidR="007B007D" w:rsidRPr="007B007D" w:rsidRDefault="007B007D" w:rsidP="005A3DA6">
            <w:pPr>
              <w:pStyle w:val="TableBody"/>
              <w:rPr>
                <w:rFonts w:eastAsia="SimSun"/>
                <w:sz w:val="20"/>
              </w:rPr>
            </w:pPr>
            <w:r w:rsidRPr="007B007D">
              <w:rPr>
                <w:sz w:val="20"/>
              </w:rPr>
              <w:t>112</w:t>
            </w:r>
          </w:p>
        </w:tc>
        <w:tc>
          <w:tcPr>
            <w:tcW w:w="1134" w:type="dxa"/>
            <w:tcBorders>
              <w:top w:val="nil"/>
              <w:left w:val="nil"/>
              <w:bottom w:val="nil"/>
              <w:right w:val="nil"/>
            </w:tcBorders>
            <w:vAlign w:val="center"/>
          </w:tcPr>
          <w:p w14:paraId="742896AC" w14:textId="77777777" w:rsidR="007B007D" w:rsidRPr="007B007D" w:rsidRDefault="007B007D" w:rsidP="005A3DA6">
            <w:pPr>
              <w:pStyle w:val="TableBody"/>
              <w:rPr>
                <w:rFonts w:eastAsia="SimSun"/>
                <w:sz w:val="20"/>
              </w:rPr>
            </w:pPr>
            <w:r w:rsidRPr="007B007D">
              <w:rPr>
                <w:sz w:val="20"/>
              </w:rPr>
              <w:t>457</w:t>
            </w:r>
          </w:p>
        </w:tc>
        <w:tc>
          <w:tcPr>
            <w:tcW w:w="992" w:type="dxa"/>
            <w:tcBorders>
              <w:top w:val="nil"/>
              <w:left w:val="nil"/>
              <w:bottom w:val="nil"/>
              <w:right w:val="nil"/>
            </w:tcBorders>
            <w:vAlign w:val="center"/>
          </w:tcPr>
          <w:p w14:paraId="542945BC" w14:textId="77777777" w:rsidR="007B007D" w:rsidRPr="007B007D" w:rsidRDefault="007B007D" w:rsidP="005A3DA6">
            <w:pPr>
              <w:pStyle w:val="TableBody"/>
              <w:rPr>
                <w:rFonts w:eastAsia="SimSun"/>
                <w:sz w:val="20"/>
              </w:rPr>
            </w:pPr>
            <w:r w:rsidRPr="007B007D">
              <w:rPr>
                <w:sz w:val="20"/>
              </w:rPr>
              <w:t>2</w:t>
            </w:r>
          </w:p>
        </w:tc>
        <w:tc>
          <w:tcPr>
            <w:tcW w:w="567" w:type="dxa"/>
            <w:tcBorders>
              <w:top w:val="nil"/>
              <w:left w:val="nil"/>
              <w:bottom w:val="nil"/>
              <w:right w:val="nil"/>
            </w:tcBorders>
            <w:vAlign w:val="center"/>
          </w:tcPr>
          <w:p w14:paraId="4E6523E0" w14:textId="77777777" w:rsidR="007B007D" w:rsidRPr="007B007D" w:rsidRDefault="007B007D" w:rsidP="005A3DA6">
            <w:pPr>
              <w:pStyle w:val="TableBody"/>
              <w:rPr>
                <w:rFonts w:eastAsia="SimSun"/>
                <w:sz w:val="20"/>
              </w:rPr>
            </w:pPr>
            <w:r w:rsidRPr="007B007D">
              <w:rPr>
                <w:sz w:val="20"/>
              </w:rPr>
              <w:t>45</w:t>
            </w:r>
          </w:p>
        </w:tc>
        <w:tc>
          <w:tcPr>
            <w:tcW w:w="1134" w:type="dxa"/>
            <w:tcBorders>
              <w:top w:val="nil"/>
              <w:left w:val="nil"/>
              <w:bottom w:val="nil"/>
              <w:right w:val="nil"/>
            </w:tcBorders>
            <w:vAlign w:val="center"/>
          </w:tcPr>
          <w:p w14:paraId="191E1567" w14:textId="77777777" w:rsidR="007B007D" w:rsidRPr="007B007D" w:rsidRDefault="007B007D" w:rsidP="005A3DA6">
            <w:pPr>
              <w:pStyle w:val="TableBody"/>
              <w:rPr>
                <w:rFonts w:eastAsia="SimSun"/>
                <w:sz w:val="20"/>
              </w:rPr>
            </w:pPr>
            <w:r w:rsidRPr="007B007D">
              <w:rPr>
                <w:sz w:val="20"/>
              </w:rPr>
              <w:t>6,0</w:t>
            </w:r>
          </w:p>
        </w:tc>
        <w:tc>
          <w:tcPr>
            <w:tcW w:w="1134" w:type="dxa"/>
            <w:tcBorders>
              <w:top w:val="nil"/>
              <w:left w:val="nil"/>
              <w:bottom w:val="nil"/>
              <w:right w:val="nil"/>
            </w:tcBorders>
            <w:vAlign w:val="center"/>
          </w:tcPr>
          <w:p w14:paraId="3227DFC5" w14:textId="77777777" w:rsidR="007B007D" w:rsidRPr="007B007D" w:rsidRDefault="007B007D" w:rsidP="005A3DA6">
            <w:pPr>
              <w:pStyle w:val="TableBody"/>
              <w:rPr>
                <w:rFonts w:eastAsia="SimSun"/>
                <w:sz w:val="20"/>
              </w:rPr>
            </w:pPr>
            <w:r w:rsidRPr="007B007D">
              <w:rPr>
                <w:sz w:val="20"/>
              </w:rPr>
              <w:t>4,0</w:t>
            </w:r>
          </w:p>
        </w:tc>
      </w:tr>
      <w:tr w:rsidR="007B007D" w:rsidRPr="007B007D" w14:paraId="1B7554EC" w14:textId="77777777" w:rsidTr="005A3DA6">
        <w:tc>
          <w:tcPr>
            <w:tcW w:w="5402" w:type="dxa"/>
            <w:gridSpan w:val="5"/>
            <w:tcBorders>
              <w:top w:val="nil"/>
              <w:left w:val="nil"/>
              <w:bottom w:val="single" w:sz="8" w:space="0" w:color="auto"/>
              <w:right w:val="nil"/>
            </w:tcBorders>
            <w:vAlign w:val="center"/>
          </w:tcPr>
          <w:p w14:paraId="71DA4C00" w14:textId="77777777" w:rsidR="007B007D" w:rsidRPr="007B007D" w:rsidRDefault="007B007D" w:rsidP="00623212">
            <w:pPr>
              <w:pStyle w:val="TableBody"/>
              <w:jc w:val="left"/>
              <w:rPr>
                <w:rFonts w:eastAsia="SimSun"/>
                <w:sz w:val="20"/>
              </w:rPr>
            </w:pPr>
            <w:r w:rsidRPr="007B007D">
              <w:rPr>
                <w:sz w:val="20"/>
              </w:rPr>
              <w:t>Data from the Republican Center for Seismic Prognostic Monitoring</w:t>
            </w:r>
          </w:p>
        </w:tc>
        <w:tc>
          <w:tcPr>
            <w:tcW w:w="3827" w:type="dxa"/>
            <w:gridSpan w:val="4"/>
            <w:tcBorders>
              <w:top w:val="nil"/>
              <w:left w:val="nil"/>
              <w:bottom w:val="single" w:sz="8" w:space="0" w:color="auto"/>
              <w:right w:val="nil"/>
            </w:tcBorders>
            <w:vAlign w:val="center"/>
          </w:tcPr>
          <w:p w14:paraId="5EA28280" w14:textId="77777777" w:rsidR="007B007D" w:rsidRPr="007B007D" w:rsidRDefault="007B007D" w:rsidP="005A3DA6">
            <w:pPr>
              <w:pStyle w:val="TableBody"/>
              <w:rPr>
                <w:rFonts w:eastAsia="SimSun"/>
                <w:sz w:val="20"/>
              </w:rPr>
            </w:pPr>
            <w:r w:rsidRPr="007B007D">
              <w:rPr>
                <w:sz w:val="20"/>
              </w:rPr>
              <w:t>Data registered by ESOS</w:t>
            </w:r>
          </w:p>
        </w:tc>
      </w:tr>
    </w:tbl>
    <w:p w14:paraId="5C58AA81" w14:textId="5ED70650" w:rsidR="007B007D" w:rsidRPr="007B007D" w:rsidRDefault="007B007D" w:rsidP="007B007D">
      <w:pPr>
        <w:pStyle w:val="1"/>
      </w:pPr>
      <w:r w:rsidRPr="00265FAF">
        <w:t>Analysis of results</w:t>
      </w:r>
    </w:p>
    <w:p w14:paraId="7585B24D" w14:textId="2EF2E32A" w:rsidR="007B007D" w:rsidRDefault="007B007D" w:rsidP="007B007D">
      <w:pPr>
        <w:pStyle w:val="Paragraph"/>
      </w:pPr>
      <w:r>
        <w:t>From Table 2 it follows that in this region the oscillation range is from 4 to 6.5 Hz for seismic longitudinal P-waves and transverse S-waves. With these data, it is possible to build equipment that signals about an earthquake occurring at the moment and about the fact that an earthquake will begin in a few seconds at the place where the equipment is installed.</w:t>
      </w:r>
    </w:p>
    <w:p w14:paraId="4238707B" w14:textId="22BF34B3" w:rsidR="007B007D" w:rsidRDefault="007B007D" w:rsidP="007B007D">
      <w:pPr>
        <w:pStyle w:val="Paragraph"/>
      </w:pPr>
      <w:r>
        <w:t>The developed equipment should consist of a seismometer 1, an amplifier 2, a low-pass filter 3 (LPF), an analog-to-digital converter (ADC) 4, a computer 5, and an emergency unit 6 (Fig</w:t>
      </w:r>
      <w:r w:rsidR="009814E5">
        <w:t>.</w:t>
      </w:r>
      <w:r>
        <w:t xml:space="preserve"> 6).</w:t>
      </w:r>
    </w:p>
    <w:p w14:paraId="2E583072" w14:textId="2987D1E3" w:rsidR="007B007D" w:rsidRDefault="007B007D" w:rsidP="007B007D">
      <w:pPr>
        <w:pStyle w:val="Figure"/>
      </w:pPr>
      <w:r>
        <w:rPr>
          <w:noProof/>
          <w:lang w:val="ru-RU" w:eastAsia="ja-JP"/>
        </w:rPr>
        <w:lastRenderedPageBreak/>
        <w:drawing>
          <wp:inline distT="0" distB="0" distL="0" distR="0" wp14:anchorId="5A8BBA38" wp14:editId="3D73DE7F">
            <wp:extent cx="5082540" cy="925195"/>
            <wp:effectExtent l="19050" t="0" r="3810" b="0"/>
            <wp:docPr id="13981259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pic:cNvPicPr>
                      <a:picLocks noChangeAspect="1" noChangeArrowheads="1"/>
                    </pic:cNvPicPr>
                  </pic:nvPicPr>
                  <pic:blipFill>
                    <a:blip r:embed="rId16" cstate="print"/>
                    <a:srcRect l="1217" t="41827" r="2308" b="36218"/>
                    <a:stretch>
                      <a:fillRect/>
                    </a:stretch>
                  </pic:blipFill>
                  <pic:spPr>
                    <a:xfrm>
                      <a:off x="0" y="0"/>
                      <a:ext cx="5082540" cy="925326"/>
                    </a:xfrm>
                    <a:prstGeom prst="rect">
                      <a:avLst/>
                    </a:prstGeom>
                    <a:noFill/>
                    <a:ln w="9525">
                      <a:noFill/>
                      <a:miter lim="800000"/>
                      <a:headEnd/>
                      <a:tailEnd/>
                    </a:ln>
                  </pic:spPr>
                </pic:pic>
              </a:graphicData>
            </a:graphic>
          </wp:inline>
        </w:drawing>
      </w:r>
    </w:p>
    <w:p w14:paraId="6D86AC69" w14:textId="5382AF5A" w:rsidR="007B007D" w:rsidRDefault="007B007D" w:rsidP="00BF012B">
      <w:pPr>
        <w:pStyle w:val="FigureCaption"/>
        <w:spacing w:after="120"/>
      </w:pPr>
      <w:r w:rsidRPr="007B007D">
        <w:rPr>
          <w:b/>
          <w:bCs/>
        </w:rPr>
        <w:t>FIGURE 6.</w:t>
      </w:r>
      <w:r w:rsidRPr="007B007D">
        <w:t xml:space="preserve"> Equipment for recording seismic longitudinal </w:t>
      </w:r>
      <w:r w:rsidRPr="007B007D">
        <w:rPr>
          <w:i/>
          <w:iCs/>
        </w:rPr>
        <w:t>P</w:t>
      </w:r>
      <w:r w:rsidRPr="007B007D">
        <w:t>-waves</w:t>
      </w:r>
    </w:p>
    <w:p w14:paraId="7C55E6A4" w14:textId="0C65CE1F" w:rsidR="007B007D" w:rsidRDefault="007B007D" w:rsidP="007B007D">
      <w:pPr>
        <w:pStyle w:val="Paragraph"/>
      </w:pPr>
      <w:r w:rsidRPr="007B007D">
        <w:t>The equipment operates as follows: during an earthquake, seismometer 1 records seismic longitudinal P-waves, amplifier 2 amplifies them and feeds them to low-pass filter 3. Filter 3 with a passband from 0 to 15 Hz does not pass signals with a frequency higher than 15 Hz, related to seismic background and man-made noise. From the filter output, the signal goes to ADC 4, where it is converted into a digital code for feeding to computer 5. Amplifier 2 amplifies the amplitude of P-waves to a value necessary for accurate signal processing by a personal computer, while the amplitudes of transverse S-waves exceeding the dynamic range of ADC 4 are limited (cut off) (Fig</w:t>
      </w:r>
      <w:r>
        <w:t>.</w:t>
      </w:r>
      <w:r w:rsidRPr="007B007D">
        <w:t xml:space="preserve"> 7).</w:t>
      </w:r>
    </w:p>
    <w:p w14:paraId="1564F029" w14:textId="2C132F6A" w:rsidR="007B007D" w:rsidRDefault="007B007D" w:rsidP="00623212">
      <w:pPr>
        <w:pStyle w:val="Paragraph"/>
        <w:spacing w:before="120"/>
        <w:jc w:val="center"/>
      </w:pPr>
      <w:r>
        <w:rPr>
          <w:noProof/>
          <w:szCs w:val="24"/>
          <w:lang w:val="ru-RU" w:eastAsia="ja-JP"/>
        </w:rPr>
        <w:drawing>
          <wp:inline distT="0" distB="0" distL="0" distR="0" wp14:anchorId="770EC23B" wp14:editId="0C3E51A4">
            <wp:extent cx="4242816" cy="2424891"/>
            <wp:effectExtent l="0" t="0" r="571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8"/>
                    <pic:cNvPicPr>
                      <a:picLocks noChangeAspect="1" noChangeArrowheads="1"/>
                    </pic:cNvPicPr>
                  </pic:nvPicPr>
                  <pic:blipFill>
                    <a:blip r:embed="rId17"/>
                    <a:srcRect l="1677" t="15144" r="33235" b="18799"/>
                    <a:stretch>
                      <a:fillRect/>
                    </a:stretch>
                  </pic:blipFill>
                  <pic:spPr>
                    <a:xfrm>
                      <a:off x="0" y="0"/>
                      <a:ext cx="4250896" cy="2429509"/>
                    </a:xfrm>
                    <a:prstGeom prst="rect">
                      <a:avLst/>
                    </a:prstGeom>
                    <a:noFill/>
                    <a:ln w="9525">
                      <a:noFill/>
                      <a:miter lim="800000"/>
                      <a:headEnd/>
                      <a:tailEnd/>
                    </a:ln>
                  </pic:spPr>
                </pic:pic>
              </a:graphicData>
            </a:graphic>
          </wp:inline>
        </w:drawing>
      </w:r>
    </w:p>
    <w:p w14:paraId="4E23192A" w14:textId="33EEE935" w:rsidR="007B007D" w:rsidRDefault="007379D4" w:rsidP="007379D4">
      <w:pPr>
        <w:pStyle w:val="FigureCaption"/>
        <w:spacing w:after="120"/>
      </w:pPr>
      <w:r w:rsidRPr="007379D4">
        <w:rPr>
          <w:b/>
          <w:bCs/>
        </w:rPr>
        <w:t>FIGURE</w:t>
      </w:r>
      <w:r w:rsidR="007B007D" w:rsidRPr="007379D4">
        <w:rPr>
          <w:b/>
          <w:bCs/>
        </w:rPr>
        <w:t xml:space="preserve"> 7.</w:t>
      </w:r>
      <w:r w:rsidR="007B007D" w:rsidRPr="007B007D">
        <w:t xml:space="preserve"> Longitudinal P-waves entering the computer</w:t>
      </w:r>
    </w:p>
    <w:p w14:paraId="3823F0AE" w14:textId="0118C070" w:rsidR="007379D4" w:rsidRDefault="007379D4" w:rsidP="007379D4">
      <w:pPr>
        <w:pStyle w:val="Figure"/>
      </w:pPr>
      <w:r>
        <w:rPr>
          <w:noProof/>
          <w:lang w:val="ru-RU" w:eastAsia="ja-JP"/>
        </w:rPr>
        <w:drawing>
          <wp:inline distT="0" distB="0" distL="0" distR="0" wp14:anchorId="2D9B2B61" wp14:editId="34DC05E7">
            <wp:extent cx="4362754" cy="2042714"/>
            <wp:effectExtent l="0" t="0" r="0" b="0"/>
            <wp:docPr id="15103236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1"/>
                    <pic:cNvPicPr>
                      <a:picLocks noChangeAspect="1" noChangeArrowheads="1"/>
                    </pic:cNvPicPr>
                  </pic:nvPicPr>
                  <pic:blipFill>
                    <a:blip r:embed="rId18"/>
                    <a:srcRect l="766" t="26415" r="33431" b="18723"/>
                    <a:stretch>
                      <a:fillRect/>
                    </a:stretch>
                  </pic:blipFill>
                  <pic:spPr>
                    <a:xfrm>
                      <a:off x="0" y="0"/>
                      <a:ext cx="4382378" cy="2051902"/>
                    </a:xfrm>
                    <a:prstGeom prst="rect">
                      <a:avLst/>
                    </a:prstGeom>
                    <a:noFill/>
                    <a:ln w="9525">
                      <a:noFill/>
                      <a:miter lim="800000"/>
                      <a:headEnd/>
                      <a:tailEnd/>
                    </a:ln>
                  </pic:spPr>
                </pic:pic>
              </a:graphicData>
            </a:graphic>
          </wp:inline>
        </w:drawing>
      </w:r>
    </w:p>
    <w:p w14:paraId="4CE9334E" w14:textId="2DFCA86C" w:rsidR="007379D4" w:rsidRDefault="007379D4" w:rsidP="007379D4">
      <w:pPr>
        <w:pStyle w:val="FigureCaption"/>
        <w:spacing w:after="120"/>
      </w:pPr>
      <w:r w:rsidRPr="007379D4">
        <w:rPr>
          <w:b/>
          <w:bCs/>
        </w:rPr>
        <w:t>FIGURE 8.</w:t>
      </w:r>
      <w:r w:rsidRPr="007379D4">
        <w:t xml:space="preserve"> Computer processed longitudinal P-waves</w:t>
      </w:r>
    </w:p>
    <w:p w14:paraId="52D027AD" w14:textId="42F3AE5D" w:rsidR="007379D4" w:rsidRDefault="007379D4" w:rsidP="007B007D">
      <w:pPr>
        <w:pStyle w:val="Paragraph"/>
      </w:pPr>
      <w:r w:rsidRPr="007379D4">
        <w:t>The computer processes and analyzes the received signal, consisting of amplified longitudinal P-waves and limited transverse S-waves (Fig</w:t>
      </w:r>
      <w:r>
        <w:t>.</w:t>
      </w:r>
      <w:r w:rsidRPr="007379D4">
        <w:t xml:space="preserve"> 8). If the signal has frequencies from 3 to 7 Hz, the computer sends a signal about an impending earthquake to the dispatcher, and depending on the level of longitudinal P-waves, sends a command to emergency unit 6 to turn off the power supply and gas supply at the facility.</w:t>
      </w:r>
    </w:p>
    <w:p w14:paraId="28CCE92C" w14:textId="256C1576" w:rsidR="007379D4" w:rsidRDefault="007379D4" w:rsidP="007379D4">
      <w:pPr>
        <w:pStyle w:val="1"/>
      </w:pPr>
      <w:r>
        <w:lastRenderedPageBreak/>
        <w:t>Conclusion</w:t>
      </w:r>
    </w:p>
    <w:p w14:paraId="3EB9F078" w14:textId="77777777" w:rsidR="007379D4" w:rsidRDefault="007379D4" w:rsidP="007379D4">
      <w:pPr>
        <w:pStyle w:val="Paragraph"/>
      </w:pPr>
      <w:r>
        <w:t>The analysis of seismograms showed that oscillations of seismic longitudinal P-waves preceding tremors - transverse shear waves S-waves are present in the seismograms of all earthquakes, the epicenters of which are located both far and close to the ESOS.</w:t>
      </w:r>
    </w:p>
    <w:p w14:paraId="1CD78108" w14:textId="7E4AF0C0" w:rsidR="007379D4" w:rsidRDefault="007379D4" w:rsidP="007379D4">
      <w:pPr>
        <w:pStyle w:val="Paragraph"/>
      </w:pPr>
      <w:r>
        <w:t xml:space="preserve">The study of the oscillation periods of seismic longitudinal waves for the region where the Engineering </w:t>
      </w:r>
      <w:proofErr w:type="spellStart"/>
      <w:r>
        <w:t>Seismometric</w:t>
      </w:r>
      <w:proofErr w:type="spellEnd"/>
      <w:r>
        <w:t xml:space="preserve"> Observation Station is located showed that they are in the range of 4 to 6 oscillation periods per second. Such stability of frequency characteristics of seismic longitudinal waves provides an opportunity to develop equipment for early warning of ongoing earthquakes. This will give people in the danger zone valuable seconds to save themselves, while cutting off electricity and gas supplies to the facility to prevent a fire.</w:t>
      </w:r>
    </w:p>
    <w:p w14:paraId="6A2EAB90" w14:textId="1D13BF96" w:rsidR="007379D4" w:rsidRDefault="007379D4" w:rsidP="007379D4">
      <w:pPr>
        <w:pStyle w:val="1"/>
      </w:pPr>
      <w:r>
        <w:t>Acknowledgments</w:t>
      </w:r>
    </w:p>
    <w:p w14:paraId="7612835C" w14:textId="448C1F9E" w:rsidR="007379D4" w:rsidRDefault="007379D4" w:rsidP="007B007D">
      <w:pPr>
        <w:pStyle w:val="Paragraph"/>
      </w:pPr>
      <w:r w:rsidRPr="007379D4">
        <w:t xml:space="preserve">This study was made possible thanks to budgetary funding from the M.T. </w:t>
      </w:r>
      <w:proofErr w:type="spellStart"/>
      <w:r w:rsidRPr="007379D4">
        <w:t>Urazbaev</w:t>
      </w:r>
      <w:proofErr w:type="spellEnd"/>
      <w:r w:rsidRPr="007379D4">
        <w:t xml:space="preserve"> Institute of Mechanics and Earthquake Resistance of Structures of the Academy of Sciences of the Republic of Uzbekistan. We express our sincere gratitude to the Academy for its ongoing support and contribution to the advancement of scientific research.</w:t>
      </w:r>
    </w:p>
    <w:p w14:paraId="16F21B4D" w14:textId="2D7922ED" w:rsidR="00613B4D" w:rsidRDefault="0016385D" w:rsidP="00613B4D">
      <w:pPr>
        <w:pStyle w:val="1"/>
        <w:rPr>
          <w:b w:val="0"/>
          <w:caps w:val="0"/>
          <w:sz w:val="20"/>
        </w:rPr>
      </w:pPr>
      <w:r w:rsidRPr="00075EA6">
        <w:rPr>
          <w:rFonts w:asciiTheme="majorBidi" w:hAnsiTheme="majorBidi" w:cstheme="majorBidi"/>
        </w:rPr>
        <w:t>References</w:t>
      </w:r>
    </w:p>
    <w:p w14:paraId="4090970C" w14:textId="77777777" w:rsidR="00893493" w:rsidRPr="00203104" w:rsidRDefault="00893493" w:rsidP="00893493">
      <w:pPr>
        <w:pStyle w:val="Reference"/>
      </w:pPr>
      <w:r w:rsidRPr="00203104">
        <w:t xml:space="preserve">R. A. </w:t>
      </w:r>
      <w:proofErr w:type="spellStart"/>
      <w:r w:rsidRPr="00203104">
        <w:t>Abirov</w:t>
      </w:r>
      <w:proofErr w:type="spellEnd"/>
      <w:r w:rsidRPr="00203104">
        <w:t xml:space="preserve"> “The seismic risk mitigation problems in urban areas of Central Asia,” in </w:t>
      </w:r>
      <w:r w:rsidRPr="00203104">
        <w:rPr>
          <w:i/>
        </w:rPr>
        <w:t>International Disaster Reduction Conference-2016</w:t>
      </w:r>
      <w:r w:rsidRPr="00203104">
        <w:t xml:space="preserve">, IDRC Conference Proceeding, edited by W. J. </w:t>
      </w:r>
      <w:proofErr w:type="spellStart"/>
      <w:r w:rsidRPr="00203104">
        <w:t>Ammann</w:t>
      </w:r>
      <w:proofErr w:type="spellEnd"/>
      <w:r w:rsidRPr="00203104">
        <w:t xml:space="preserve"> </w:t>
      </w:r>
      <w:r w:rsidRPr="00203104">
        <w:rPr>
          <w:i/>
        </w:rPr>
        <w:t>et al.</w:t>
      </w:r>
      <w:r w:rsidRPr="00203104">
        <w:t xml:space="preserve"> (</w:t>
      </w:r>
      <w:r w:rsidRPr="00203104">
        <w:rPr>
          <w:rFonts w:eastAsia="Arial Unicode MS"/>
          <w:bCs/>
          <w:szCs w:val="26"/>
          <w:lang w:val="ru-RU" w:eastAsia="en-GB"/>
        </w:rPr>
        <w:t xml:space="preserve">Global </w:t>
      </w:r>
      <w:proofErr w:type="spellStart"/>
      <w:r w:rsidRPr="00203104">
        <w:rPr>
          <w:rFonts w:eastAsia="Arial Unicode MS"/>
          <w:bCs/>
          <w:szCs w:val="26"/>
          <w:lang w:val="ru-RU" w:eastAsia="en-GB"/>
        </w:rPr>
        <w:t>Risk</w:t>
      </w:r>
      <w:proofErr w:type="spellEnd"/>
      <w:r w:rsidRPr="00203104">
        <w:rPr>
          <w:rFonts w:eastAsia="Arial Unicode MS"/>
          <w:bCs/>
          <w:szCs w:val="26"/>
          <w:lang w:val="ru-RU" w:eastAsia="en-GB"/>
        </w:rPr>
        <w:t xml:space="preserve"> </w:t>
      </w:r>
      <w:proofErr w:type="spellStart"/>
      <w:r w:rsidRPr="00203104">
        <w:rPr>
          <w:rFonts w:eastAsia="Arial Unicode MS"/>
          <w:bCs/>
          <w:szCs w:val="26"/>
          <w:lang w:val="ru-RU" w:eastAsia="en-GB"/>
        </w:rPr>
        <w:t>Forum</w:t>
      </w:r>
      <w:proofErr w:type="spellEnd"/>
      <w:r w:rsidRPr="00203104">
        <w:rPr>
          <w:rFonts w:eastAsia="Arial Unicode MS"/>
          <w:bCs/>
          <w:szCs w:val="26"/>
          <w:lang w:val="ru-RU" w:eastAsia="en-GB"/>
        </w:rPr>
        <w:t xml:space="preserve"> </w:t>
      </w:r>
      <w:r w:rsidRPr="00203104">
        <w:t>Davos, 2016)</w:t>
      </w:r>
      <w:r>
        <w:t>,</w:t>
      </w:r>
      <w:r w:rsidRPr="00203104">
        <w:t xml:space="preserve"> pp. 129-130</w:t>
      </w:r>
    </w:p>
    <w:p w14:paraId="3E28F68F" w14:textId="15CA2527" w:rsidR="005A0594" w:rsidRDefault="005A0594" w:rsidP="000D1F3D">
      <w:pPr>
        <w:pStyle w:val="Reference"/>
      </w:pPr>
      <w:r w:rsidRPr="005A0594">
        <w:t>M. A</w:t>
      </w:r>
      <w:r>
        <w:t>.</w:t>
      </w:r>
      <w:r w:rsidRPr="005A0594">
        <w:t xml:space="preserve"> Richard, P.</w:t>
      </w:r>
      <w:r>
        <w:t xml:space="preserve"> </w:t>
      </w:r>
      <w:r w:rsidRPr="005A0594">
        <w:t>Gasparini, O.</w:t>
      </w:r>
      <w:r>
        <w:t xml:space="preserve"> </w:t>
      </w:r>
      <w:proofErr w:type="spellStart"/>
      <w:r w:rsidRPr="005A0594">
        <w:t>Kamigaichi</w:t>
      </w:r>
      <w:proofErr w:type="spellEnd"/>
      <w:r w:rsidRPr="005A0594">
        <w:t xml:space="preserve"> and M</w:t>
      </w:r>
      <w:r>
        <w:t>.</w:t>
      </w:r>
      <w:r w:rsidRPr="005A0594">
        <w:t xml:space="preserve"> </w:t>
      </w:r>
      <w:proofErr w:type="spellStart"/>
      <w:r w:rsidRPr="005A0594">
        <w:t>Böse</w:t>
      </w:r>
      <w:proofErr w:type="spellEnd"/>
      <w:r>
        <w:t xml:space="preserve">, </w:t>
      </w:r>
      <w:r w:rsidRPr="005A0594">
        <w:t xml:space="preserve"> Seismological Research Letters</w:t>
      </w:r>
      <w:r>
        <w:t xml:space="preserve"> </w:t>
      </w:r>
      <w:r w:rsidRPr="005A0594">
        <w:rPr>
          <w:b/>
          <w:bCs/>
        </w:rPr>
        <w:t>80(5)</w:t>
      </w:r>
      <w:r w:rsidRPr="005A0594">
        <w:t>, 682–693</w:t>
      </w:r>
      <w:r>
        <w:t xml:space="preserve"> (2009)</w:t>
      </w:r>
      <w:r w:rsidRPr="005A0594">
        <w:t xml:space="preserve"> </w:t>
      </w:r>
      <w:r w:rsidR="000D1F3D" w:rsidRPr="000D1F3D">
        <w:rPr>
          <w:rStyle w:val="a7"/>
        </w:rPr>
        <w:t>https://doi.org/</w:t>
      </w:r>
      <w:hyperlink r:id="rId19" w:tgtFrame="_blank" w:history="1">
        <w:r w:rsidRPr="005A0594">
          <w:rPr>
            <w:rStyle w:val="a7"/>
          </w:rPr>
          <w:t>10.1785/gssrl.80.5.682</w:t>
        </w:r>
      </w:hyperlink>
    </w:p>
    <w:p w14:paraId="5134EA66" w14:textId="60B69A73" w:rsidR="005A0594" w:rsidRDefault="005A0594" w:rsidP="000D1F3D">
      <w:pPr>
        <w:pStyle w:val="Reference"/>
      </w:pPr>
      <w:r w:rsidRPr="005A0594">
        <w:t>YM.</w:t>
      </w:r>
      <w:r w:rsidR="00482B9D">
        <w:t xml:space="preserve"> </w:t>
      </w:r>
      <w:r w:rsidRPr="005A0594">
        <w:t>Wu, NC.</w:t>
      </w:r>
      <w:r>
        <w:t xml:space="preserve"> </w:t>
      </w:r>
      <w:r w:rsidRPr="005A0594">
        <w:t>Hsiao, TL.</w:t>
      </w:r>
      <w:r>
        <w:t xml:space="preserve"> </w:t>
      </w:r>
      <w:r w:rsidRPr="005A0594">
        <w:t>Chin, DY.</w:t>
      </w:r>
      <w:r>
        <w:t xml:space="preserve"> </w:t>
      </w:r>
      <w:r w:rsidRPr="005A0594">
        <w:t>Chen, YT.</w:t>
      </w:r>
      <w:r>
        <w:t xml:space="preserve"> </w:t>
      </w:r>
      <w:r w:rsidRPr="005A0594">
        <w:t>Chan</w:t>
      </w:r>
      <w:r>
        <w:t xml:space="preserve"> and</w:t>
      </w:r>
      <w:r w:rsidRPr="005A0594">
        <w:t xml:space="preserve"> KS.</w:t>
      </w:r>
      <w:r>
        <w:t xml:space="preserve"> </w:t>
      </w:r>
      <w:r w:rsidRPr="005A0594">
        <w:t>Wang</w:t>
      </w:r>
      <w:r>
        <w:t>, “</w:t>
      </w:r>
      <w:r w:rsidRPr="005A0594">
        <w:t>Earthquake Early Warning System in Taiwan</w:t>
      </w:r>
      <w:r>
        <w:t>,”</w:t>
      </w:r>
      <w:r w:rsidRPr="005A0594">
        <w:t xml:space="preserve"> </w:t>
      </w:r>
      <w:r>
        <w:t xml:space="preserve">in </w:t>
      </w:r>
      <w:r w:rsidRPr="005A0594">
        <w:rPr>
          <w:i/>
          <w:iCs/>
        </w:rPr>
        <w:t>Encyclopedia of Earthquake Engineering</w:t>
      </w:r>
      <w:r w:rsidR="00482B9D">
        <w:t>,</w:t>
      </w:r>
      <w:r w:rsidRPr="005A0594">
        <w:t xml:space="preserve"> ed</w:t>
      </w:r>
      <w:r w:rsidR="00BF012B">
        <w:t>ited</w:t>
      </w:r>
      <w:r w:rsidRPr="005A0594">
        <w:t xml:space="preserve"> by </w:t>
      </w:r>
      <w:proofErr w:type="spellStart"/>
      <w:proofErr w:type="gramStart"/>
      <w:r w:rsidR="00482B9D" w:rsidRPr="005A0594">
        <w:t>M.</w:t>
      </w:r>
      <w:r w:rsidRPr="005A0594">
        <w:t>Beer</w:t>
      </w:r>
      <w:proofErr w:type="spellEnd"/>
      <w:proofErr w:type="gramEnd"/>
      <w:r w:rsidRPr="005A0594">
        <w:t xml:space="preserve"> </w:t>
      </w:r>
      <w:r w:rsidR="00482B9D" w:rsidRPr="003B4F3B">
        <w:rPr>
          <w:i/>
        </w:rPr>
        <w:t>et al</w:t>
      </w:r>
      <w:r w:rsidR="00482B9D" w:rsidRPr="00075EA6">
        <w:t>.</w:t>
      </w:r>
      <w:r w:rsidR="00482B9D">
        <w:t xml:space="preserve"> (</w:t>
      </w:r>
      <w:r w:rsidRPr="005A0594">
        <w:t>Springer, Berlin, Heidelberg, 2013</w:t>
      </w:r>
      <w:r w:rsidR="00482B9D">
        <w:t>),</w:t>
      </w:r>
      <w:r w:rsidRPr="005A0594">
        <w:t xml:space="preserve"> </w:t>
      </w:r>
      <w:r w:rsidR="00482B9D">
        <w:t>1–12</w:t>
      </w:r>
      <w:r w:rsidRPr="000D1F3D">
        <w:rPr>
          <w:rStyle w:val="a7"/>
        </w:rPr>
        <w:t>.</w:t>
      </w:r>
    </w:p>
    <w:p w14:paraId="73400D0B" w14:textId="15782348" w:rsidR="00BF012B" w:rsidRDefault="00AC4A41" w:rsidP="00482B9D">
      <w:pPr>
        <w:pStyle w:val="Reference"/>
      </w:pPr>
      <w:hyperlink r:id="rId20" w:history="1">
        <w:r w:rsidR="00BF012B" w:rsidRPr="00272C88">
          <w:rPr>
            <w:rStyle w:val="a7"/>
          </w:rPr>
          <w:t>https://www.earthquakeearlywarning.systems/palert.html</w:t>
        </w:r>
      </w:hyperlink>
    </w:p>
    <w:p w14:paraId="617910EE" w14:textId="5F3D793C" w:rsidR="00482B9D" w:rsidRDefault="00482B9D" w:rsidP="00AE7500">
      <w:pPr>
        <w:pStyle w:val="Reference"/>
      </w:pPr>
      <w:r w:rsidRPr="00482B9D">
        <w:t>A.</w:t>
      </w:r>
      <w:r>
        <w:t xml:space="preserve"> </w:t>
      </w:r>
      <w:r w:rsidRPr="00482B9D">
        <w:t>Kh.</w:t>
      </w:r>
      <w:r>
        <w:t xml:space="preserve"> </w:t>
      </w:r>
      <w:proofErr w:type="spellStart"/>
      <w:r w:rsidRPr="00482B9D">
        <w:t>Ibragimov</w:t>
      </w:r>
      <w:proofErr w:type="spellEnd"/>
      <w:r w:rsidR="00BF012B">
        <w:t>,</w:t>
      </w:r>
      <w:r>
        <w:t xml:space="preserve"> Journal of Civil Protection </w:t>
      </w:r>
      <w:r w:rsidRPr="00482B9D">
        <w:rPr>
          <w:b/>
          <w:bCs/>
        </w:rPr>
        <w:t>4(3)</w:t>
      </w:r>
      <w:r>
        <w:t>, 280–286 (2020)</w:t>
      </w:r>
      <w:r w:rsidRPr="00482B9D">
        <w:t xml:space="preserve"> </w:t>
      </w:r>
      <w:hyperlink r:id="rId21" w:history="1">
        <w:r w:rsidRPr="00482B9D">
          <w:rPr>
            <w:rStyle w:val="a7"/>
          </w:rPr>
          <w:t>https://doi.org/10.33408/2519-237X.2020.4-3.280</w:t>
        </w:r>
      </w:hyperlink>
      <w:r>
        <w:t>.</w:t>
      </w:r>
    </w:p>
    <w:p w14:paraId="21A29B0D" w14:textId="43D05BBB" w:rsidR="00046314" w:rsidRDefault="00046314" w:rsidP="00046314">
      <w:pPr>
        <w:pStyle w:val="Reference"/>
      </w:pPr>
      <w:proofErr w:type="spellStart"/>
      <w:r>
        <w:t>Kh.</w:t>
      </w:r>
      <w:proofErr w:type="gramStart"/>
      <w:r>
        <w:t>S.Sagdiev</w:t>
      </w:r>
      <w:proofErr w:type="spellEnd"/>
      <w:proofErr w:type="gramEnd"/>
      <w:r>
        <w:t xml:space="preserve">, </w:t>
      </w:r>
      <w:proofErr w:type="spellStart"/>
      <w:r>
        <w:t>V.A.Galiaskarov</w:t>
      </w:r>
      <w:proofErr w:type="spellEnd"/>
      <w:r>
        <w:t xml:space="preserve"> and </w:t>
      </w:r>
      <w:proofErr w:type="spellStart"/>
      <w:r>
        <w:t>Z.R.Teshabayev</w:t>
      </w:r>
      <w:proofErr w:type="spellEnd"/>
      <w:r>
        <w:t xml:space="preserve">, UZ Patent No. DGU 20150124 (16 June 2015). </w:t>
      </w:r>
    </w:p>
    <w:p w14:paraId="3B6F5A4A" w14:textId="4151C35C" w:rsidR="00046314" w:rsidRDefault="00046314" w:rsidP="00046314">
      <w:pPr>
        <w:pStyle w:val="Reference"/>
      </w:pPr>
      <w:proofErr w:type="spellStart"/>
      <w:r w:rsidRPr="00E40B46">
        <w:t>V.</w:t>
      </w:r>
      <w:proofErr w:type="gramStart"/>
      <w:r w:rsidRPr="00E40B46">
        <w:t>A.Galiaskarov</w:t>
      </w:r>
      <w:proofErr w:type="spellEnd"/>
      <w:proofErr w:type="gramEnd"/>
      <w:r w:rsidRPr="00E40B46">
        <w:t xml:space="preserve">, </w:t>
      </w:r>
      <w:r w:rsidR="00BF012B">
        <w:t>Central Asia: I</w:t>
      </w:r>
      <w:r>
        <w:t>nternational scientific and practical journal</w:t>
      </w:r>
      <w:r w:rsidR="00E40B46">
        <w:t>,</w:t>
      </w:r>
      <w:r>
        <w:t xml:space="preserve"> Series: Technical Sciences </w:t>
      </w:r>
      <w:r w:rsidRPr="00BF012B">
        <w:rPr>
          <w:b/>
        </w:rPr>
        <w:t>2(3)</w:t>
      </w:r>
      <w:r>
        <w:t>, 415-419 (2019).</w:t>
      </w:r>
    </w:p>
    <w:p w14:paraId="08870714" w14:textId="77777777" w:rsidR="00BF012B" w:rsidRPr="00BF012B" w:rsidRDefault="00046314" w:rsidP="00046314">
      <w:pPr>
        <w:pStyle w:val="Reference"/>
      </w:pPr>
      <w:proofErr w:type="spellStart"/>
      <w:r>
        <w:t>Kh.S</w:t>
      </w:r>
      <w:proofErr w:type="spellEnd"/>
      <w:r>
        <w:t xml:space="preserve">. </w:t>
      </w:r>
      <w:proofErr w:type="spellStart"/>
      <w:r>
        <w:t>Sagdiev</w:t>
      </w:r>
      <w:proofErr w:type="spellEnd"/>
      <w:r>
        <w:t xml:space="preserve">, Z.R. </w:t>
      </w:r>
      <w:proofErr w:type="spellStart"/>
      <w:r>
        <w:t>Teshabayev</w:t>
      </w:r>
      <w:proofErr w:type="spellEnd"/>
      <w:r>
        <w:t xml:space="preserve">, V.A. </w:t>
      </w:r>
      <w:proofErr w:type="spellStart"/>
      <w:r>
        <w:t>Galiaskarov</w:t>
      </w:r>
      <w:proofErr w:type="spellEnd"/>
      <w:r>
        <w:t xml:space="preserve"> and A.S. </w:t>
      </w:r>
      <w:proofErr w:type="spellStart"/>
      <w:r>
        <w:t>Yuvmitov</w:t>
      </w:r>
      <w:proofErr w:type="spellEnd"/>
      <w:r>
        <w:t xml:space="preserve">, Magazine of Civil Engineering </w:t>
      </w:r>
      <w:r w:rsidRPr="00046314">
        <w:rPr>
          <w:b/>
          <w:bCs/>
          <w:lang w:val="uz-Cyrl-UZ"/>
        </w:rPr>
        <w:t>6(98)</w:t>
      </w:r>
      <w:r>
        <w:rPr>
          <w:lang w:val="uz-Cyrl-UZ"/>
        </w:rPr>
        <w:t xml:space="preserve">, </w:t>
      </w:r>
      <w:r>
        <w:t>9801-9802 (2020).</w:t>
      </w:r>
      <w:r>
        <w:rPr>
          <w:lang w:val="uz-Cyrl-UZ"/>
        </w:rPr>
        <w:t xml:space="preserve"> </w:t>
      </w:r>
    </w:p>
    <w:p w14:paraId="43C26FCC" w14:textId="5FAF29BA" w:rsidR="00046314" w:rsidRPr="00046314" w:rsidRDefault="00893493" w:rsidP="00046314">
      <w:pPr>
        <w:pStyle w:val="Reference"/>
      </w:pPr>
      <w:r w:rsidRPr="009B4A96">
        <w:rPr>
          <w:lang w:val="en-GB"/>
        </w:rPr>
        <w:t xml:space="preserve">V. A. Galiaskarov, F. F. Adilov and R. A. </w:t>
      </w:r>
      <w:proofErr w:type="spellStart"/>
      <w:r w:rsidRPr="009B4A96">
        <w:rPr>
          <w:lang w:val="en-GB"/>
        </w:rPr>
        <w:t>Abirov</w:t>
      </w:r>
      <w:proofErr w:type="spellEnd"/>
      <w:r w:rsidRPr="009B4A96">
        <w:rPr>
          <w:lang w:val="en-GB"/>
        </w:rPr>
        <w:t>, Industrial Laboratory. Materials Diagnostics</w:t>
      </w:r>
      <w:r w:rsidRPr="009B4A96">
        <w:rPr>
          <w:b/>
          <w:lang w:val="en-GB"/>
        </w:rPr>
        <w:t xml:space="preserve"> 87(2)</w:t>
      </w:r>
      <w:r w:rsidRPr="009B4A96">
        <w:rPr>
          <w:lang w:val="en-GB"/>
        </w:rPr>
        <w:t>, 65–71 (2021)</w:t>
      </w:r>
      <w:r w:rsidR="00046314" w:rsidRPr="00046314">
        <w:t>.</w:t>
      </w:r>
      <w:r w:rsidR="00046314">
        <w:rPr>
          <w:lang w:val="uz-Cyrl-UZ"/>
        </w:rPr>
        <w:t xml:space="preserve"> </w:t>
      </w:r>
      <w:hyperlink r:id="rId22" w:history="1">
        <w:r w:rsidR="00046314" w:rsidRPr="00046314">
          <w:rPr>
            <w:rStyle w:val="a7"/>
          </w:rPr>
          <w:t>https://doi.org/10.26896/1028-6861-2021-87-2-65-71</w:t>
        </w:r>
      </w:hyperlink>
    </w:p>
    <w:p w14:paraId="223065D2" w14:textId="24F6E12D" w:rsidR="00046314" w:rsidRDefault="00046314" w:rsidP="00046314">
      <w:pPr>
        <w:pStyle w:val="Reference"/>
      </w:pPr>
      <w:proofErr w:type="spellStart"/>
      <w:r>
        <w:t>V.Galiaskarov</w:t>
      </w:r>
      <w:proofErr w:type="spellEnd"/>
      <w:r>
        <w:t xml:space="preserve"> and  </w:t>
      </w:r>
      <w:proofErr w:type="spellStart"/>
      <w:r>
        <w:t>Z.Teshabaev</w:t>
      </w:r>
      <w:proofErr w:type="spellEnd"/>
      <w:r>
        <w:t xml:space="preserve">, </w:t>
      </w:r>
      <w:r w:rsidR="00D73DCB">
        <w:t>“</w:t>
      </w:r>
      <w:r>
        <w:t xml:space="preserve">Modernization of Engineering </w:t>
      </w:r>
      <w:proofErr w:type="spellStart"/>
      <w:r>
        <w:t>Seismometric</w:t>
      </w:r>
      <w:proofErr w:type="spellEnd"/>
      <w:r>
        <w:t xml:space="preserve"> Observation </w:t>
      </w:r>
      <w:proofErr w:type="spellStart"/>
      <w:r>
        <w:t>StationUsing</w:t>
      </w:r>
      <w:proofErr w:type="spellEnd"/>
      <w:r>
        <w:t xml:space="preserve"> Computer Technologies,</w:t>
      </w:r>
      <w:r w:rsidR="00D73DCB">
        <w:t>”</w:t>
      </w:r>
      <w:r>
        <w:t xml:space="preserve"> </w:t>
      </w:r>
      <w:r w:rsidR="00D73DCB">
        <w:t xml:space="preserve">in </w:t>
      </w:r>
      <w:r w:rsidR="00D73DCB" w:rsidRPr="001E56E8">
        <w:rPr>
          <w:i/>
          <w:iCs/>
        </w:rPr>
        <w:tab/>
        <w:t>International conference: “</w:t>
      </w:r>
      <w:r w:rsidR="008A6483" w:rsidRPr="001E56E8">
        <w:rPr>
          <w:i/>
          <w:iCs/>
        </w:rPr>
        <w:t xml:space="preserve">Ensuring </w:t>
      </w:r>
      <w:r w:rsidR="00D73DCB" w:rsidRPr="001E56E8">
        <w:rPr>
          <w:i/>
          <w:iCs/>
        </w:rPr>
        <w:t>seismic safety and seismic stability of buildings and structures, applied problems of mechanics”</w:t>
      </w:r>
      <w:r w:rsidR="00D73DCB" w:rsidRPr="00075EA6">
        <w:t xml:space="preserve">, AIP Conference Proceedings </w:t>
      </w:r>
      <w:r w:rsidR="00D73DCB">
        <w:t>3265</w:t>
      </w:r>
      <w:r w:rsidR="00D73DCB" w:rsidRPr="00075EA6">
        <w:t>,</w:t>
      </w:r>
      <w:r w:rsidR="00D73DCB">
        <w:t xml:space="preserve"> </w:t>
      </w:r>
      <w:r w:rsidR="00D73DCB" w:rsidRPr="00320CCE">
        <w:t xml:space="preserve">edited by </w:t>
      </w:r>
      <w:r w:rsidR="00D73DCB">
        <w:t>R</w:t>
      </w:r>
      <w:r w:rsidR="00D73DCB" w:rsidRPr="00320CCE">
        <w:t xml:space="preserve">. </w:t>
      </w:r>
      <w:r w:rsidR="00D73DCB">
        <w:t>A</w:t>
      </w:r>
      <w:r w:rsidR="00D73DCB" w:rsidRPr="00320CCE">
        <w:t xml:space="preserve">. </w:t>
      </w:r>
      <w:proofErr w:type="spellStart"/>
      <w:r w:rsidR="00D73DCB">
        <w:t>Abirov</w:t>
      </w:r>
      <w:proofErr w:type="spellEnd"/>
      <w:r w:rsidR="00D73DCB" w:rsidRPr="00320CCE">
        <w:t xml:space="preserve"> </w:t>
      </w:r>
      <w:r w:rsidR="00D73DCB">
        <w:t>(</w:t>
      </w:r>
      <w:r w:rsidR="00D73DCB" w:rsidRPr="00075EA6">
        <w:t>A</w:t>
      </w:r>
      <w:r w:rsidR="00D73DCB">
        <w:t>IP Publishing</w:t>
      </w:r>
      <w:r w:rsidR="00D73DCB" w:rsidRPr="00075EA6">
        <w:t>, Melville, NY, 20</w:t>
      </w:r>
      <w:r w:rsidR="00D73DCB">
        <w:t>25)</w:t>
      </w:r>
      <w:r w:rsidR="00D73DCB" w:rsidRPr="00075EA6">
        <w:t>,</w:t>
      </w:r>
      <w:r>
        <w:t xml:space="preserve"> </w:t>
      </w:r>
      <w:hyperlink r:id="rId23" w:history="1">
        <w:r w:rsidRPr="008A6483">
          <w:rPr>
            <w:rStyle w:val="a7"/>
          </w:rPr>
          <w:t>https://doi.org/10.1063/5.0265615</w:t>
        </w:r>
      </w:hyperlink>
    </w:p>
    <w:p w14:paraId="35BEF378" w14:textId="6E99F775" w:rsidR="00046314" w:rsidRDefault="00046314" w:rsidP="00046314">
      <w:pPr>
        <w:pStyle w:val="Reference"/>
      </w:pPr>
      <w:r>
        <w:t xml:space="preserve">V.A. </w:t>
      </w:r>
      <w:proofErr w:type="spellStart"/>
      <w:r>
        <w:t>Galiaskarov</w:t>
      </w:r>
      <w:proofErr w:type="spellEnd"/>
      <w:r w:rsidR="008A6483">
        <w:t xml:space="preserve"> and</w:t>
      </w:r>
      <w:r>
        <w:t xml:space="preserve"> </w:t>
      </w:r>
      <w:proofErr w:type="spellStart"/>
      <w:r>
        <w:t>Sh.A</w:t>
      </w:r>
      <w:proofErr w:type="spellEnd"/>
      <w:r>
        <w:t xml:space="preserve">. </w:t>
      </w:r>
      <w:proofErr w:type="spellStart"/>
      <w:r>
        <w:t>Makhmudova</w:t>
      </w:r>
      <w:proofErr w:type="spellEnd"/>
      <w:r>
        <w:t xml:space="preserve">, </w:t>
      </w:r>
      <w:r w:rsidR="008A6483">
        <w:t>“</w:t>
      </w:r>
      <w:r>
        <w:t>Determining the distance from the earthquake epicenter to the seismic station</w:t>
      </w:r>
      <w:r w:rsidR="008A6483">
        <w:t>,”</w:t>
      </w:r>
      <w:r>
        <w:t xml:space="preserve"> </w:t>
      </w:r>
      <w:r w:rsidR="008A6483">
        <w:t xml:space="preserve">in </w:t>
      </w:r>
      <w:r w:rsidRPr="008A6483">
        <w:rPr>
          <w:i/>
          <w:iCs/>
        </w:rPr>
        <w:t>Proceedings of the international scientific and technical conference "Innovative activities in science and education", Innovations in the oil and gas industry</w:t>
      </w:r>
      <w:r>
        <w:t xml:space="preserve"> </w:t>
      </w:r>
      <w:r w:rsidRPr="00BF012B">
        <w:rPr>
          <w:b/>
        </w:rPr>
        <w:t>3</w:t>
      </w:r>
      <w:r w:rsidR="008A6483" w:rsidRPr="00BF012B">
        <w:rPr>
          <w:b/>
        </w:rPr>
        <w:t>(</w:t>
      </w:r>
      <w:r w:rsidRPr="00BF012B">
        <w:rPr>
          <w:b/>
        </w:rPr>
        <w:t>3</w:t>
      </w:r>
      <w:r w:rsidR="008A6483" w:rsidRPr="00BF012B">
        <w:rPr>
          <w:b/>
        </w:rPr>
        <w:t>)</w:t>
      </w:r>
      <w:r w:rsidR="008A6483" w:rsidRPr="008A6483">
        <w:t xml:space="preserve"> </w:t>
      </w:r>
      <w:r w:rsidR="008A6483">
        <w:t>(2022),</w:t>
      </w:r>
      <w:r>
        <w:t xml:space="preserve"> </w:t>
      </w:r>
      <w:r w:rsidR="008A6483">
        <w:t>pp. 22–28</w:t>
      </w:r>
    </w:p>
    <w:p w14:paraId="4DE91CCB" w14:textId="6BEA1839" w:rsidR="00326AE0" w:rsidRDefault="00046314" w:rsidP="0046249D">
      <w:pPr>
        <w:pStyle w:val="Reference"/>
      </w:pPr>
      <w:r>
        <w:t xml:space="preserve">Steven W. Smith, </w:t>
      </w:r>
      <w:r w:rsidRPr="002C38DA">
        <w:rPr>
          <w:i/>
          <w:iCs/>
        </w:rPr>
        <w:t>The Scientist and Engineers Guide to Digital Signal Processing</w:t>
      </w:r>
      <w:r>
        <w:t>, (California Technical Publishing, 2006), 277-284.</w:t>
      </w:r>
    </w:p>
    <w:sectPr w:rsidR="00326AE0"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477DF1"/>
    <w:multiLevelType w:val="hybridMultilevel"/>
    <w:tmpl w:val="3D18338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5"/>
  </w:num>
  <w:num w:numId="10">
    <w:abstractNumId w:val="9"/>
  </w:num>
  <w:num w:numId="11">
    <w:abstractNumId w:val="14"/>
  </w:num>
  <w:num w:numId="12">
    <w:abstractNumId w:val="11"/>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14140"/>
    <w:rsid w:val="00027428"/>
    <w:rsid w:val="00031EC9"/>
    <w:rsid w:val="00046314"/>
    <w:rsid w:val="00066FED"/>
    <w:rsid w:val="00075EA6"/>
    <w:rsid w:val="0007709F"/>
    <w:rsid w:val="00086F62"/>
    <w:rsid w:val="00090674"/>
    <w:rsid w:val="0009320B"/>
    <w:rsid w:val="00096AE0"/>
    <w:rsid w:val="000B1B74"/>
    <w:rsid w:val="000B3A2D"/>
    <w:rsid w:val="000B49C0"/>
    <w:rsid w:val="000D1F3D"/>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469C"/>
    <w:rsid w:val="001F37AA"/>
    <w:rsid w:val="0021619E"/>
    <w:rsid w:val="0023171B"/>
    <w:rsid w:val="00236BFC"/>
    <w:rsid w:val="00237437"/>
    <w:rsid w:val="002502FD"/>
    <w:rsid w:val="00274622"/>
    <w:rsid w:val="0027522D"/>
    <w:rsid w:val="00285D24"/>
    <w:rsid w:val="00290390"/>
    <w:rsid w:val="002915D3"/>
    <w:rsid w:val="002924DB"/>
    <w:rsid w:val="002941DA"/>
    <w:rsid w:val="002B14AD"/>
    <w:rsid w:val="002B5648"/>
    <w:rsid w:val="002C38DA"/>
    <w:rsid w:val="002E3C35"/>
    <w:rsid w:val="002F5298"/>
    <w:rsid w:val="00326AE0"/>
    <w:rsid w:val="00337E4F"/>
    <w:rsid w:val="00340C36"/>
    <w:rsid w:val="00346A9D"/>
    <w:rsid w:val="0039376F"/>
    <w:rsid w:val="003A287B"/>
    <w:rsid w:val="003A5C85"/>
    <w:rsid w:val="003A61B1"/>
    <w:rsid w:val="003B0050"/>
    <w:rsid w:val="003D6312"/>
    <w:rsid w:val="003E7C74"/>
    <w:rsid w:val="003F31C6"/>
    <w:rsid w:val="0040225B"/>
    <w:rsid w:val="00402DA2"/>
    <w:rsid w:val="004113E5"/>
    <w:rsid w:val="00425AC2"/>
    <w:rsid w:val="0044771F"/>
    <w:rsid w:val="0046249D"/>
    <w:rsid w:val="00482B9D"/>
    <w:rsid w:val="004B151D"/>
    <w:rsid w:val="004C7243"/>
    <w:rsid w:val="004E21DE"/>
    <w:rsid w:val="004E3C57"/>
    <w:rsid w:val="004E3CB2"/>
    <w:rsid w:val="00525813"/>
    <w:rsid w:val="0053513F"/>
    <w:rsid w:val="00565E68"/>
    <w:rsid w:val="00574405"/>
    <w:rsid w:val="005854B0"/>
    <w:rsid w:val="005A0594"/>
    <w:rsid w:val="005A0E21"/>
    <w:rsid w:val="005B3A34"/>
    <w:rsid w:val="005D49AF"/>
    <w:rsid w:val="005E415C"/>
    <w:rsid w:val="005E71ED"/>
    <w:rsid w:val="005E7946"/>
    <w:rsid w:val="005F7475"/>
    <w:rsid w:val="006068EA"/>
    <w:rsid w:val="00611299"/>
    <w:rsid w:val="00613B4D"/>
    <w:rsid w:val="00616365"/>
    <w:rsid w:val="00616F3B"/>
    <w:rsid w:val="00623212"/>
    <w:rsid w:val="006249A7"/>
    <w:rsid w:val="0064225B"/>
    <w:rsid w:val="006763F9"/>
    <w:rsid w:val="006949BC"/>
    <w:rsid w:val="006D1229"/>
    <w:rsid w:val="006D372F"/>
    <w:rsid w:val="006D7A18"/>
    <w:rsid w:val="006E4474"/>
    <w:rsid w:val="00701388"/>
    <w:rsid w:val="00723B7F"/>
    <w:rsid w:val="00725861"/>
    <w:rsid w:val="0073393A"/>
    <w:rsid w:val="0073539D"/>
    <w:rsid w:val="007379D4"/>
    <w:rsid w:val="00767B8A"/>
    <w:rsid w:val="00775481"/>
    <w:rsid w:val="00782F1B"/>
    <w:rsid w:val="007A233B"/>
    <w:rsid w:val="007B007D"/>
    <w:rsid w:val="007B4863"/>
    <w:rsid w:val="007C65E6"/>
    <w:rsid w:val="007D406B"/>
    <w:rsid w:val="007D4407"/>
    <w:rsid w:val="007E1CA3"/>
    <w:rsid w:val="00812D62"/>
    <w:rsid w:val="00812F29"/>
    <w:rsid w:val="00821713"/>
    <w:rsid w:val="00827050"/>
    <w:rsid w:val="0083278B"/>
    <w:rsid w:val="00834538"/>
    <w:rsid w:val="00850E89"/>
    <w:rsid w:val="008930E4"/>
    <w:rsid w:val="00893493"/>
    <w:rsid w:val="00893821"/>
    <w:rsid w:val="008A6483"/>
    <w:rsid w:val="008A7B9C"/>
    <w:rsid w:val="008B39FA"/>
    <w:rsid w:val="008B4754"/>
    <w:rsid w:val="008E6A7A"/>
    <w:rsid w:val="008F1038"/>
    <w:rsid w:val="008F7046"/>
    <w:rsid w:val="009005FC"/>
    <w:rsid w:val="00922E5A"/>
    <w:rsid w:val="00943315"/>
    <w:rsid w:val="00946C27"/>
    <w:rsid w:val="009814E5"/>
    <w:rsid w:val="009A4F3D"/>
    <w:rsid w:val="009B1E1B"/>
    <w:rsid w:val="009B696B"/>
    <w:rsid w:val="009B7671"/>
    <w:rsid w:val="009E5BA1"/>
    <w:rsid w:val="009F056E"/>
    <w:rsid w:val="00A05DC8"/>
    <w:rsid w:val="00A24F3D"/>
    <w:rsid w:val="00A26DCD"/>
    <w:rsid w:val="00A314BB"/>
    <w:rsid w:val="00A32B7D"/>
    <w:rsid w:val="00A5596B"/>
    <w:rsid w:val="00A646B3"/>
    <w:rsid w:val="00A6739B"/>
    <w:rsid w:val="00A769BA"/>
    <w:rsid w:val="00A90413"/>
    <w:rsid w:val="00AA728C"/>
    <w:rsid w:val="00AB0A9C"/>
    <w:rsid w:val="00AB7119"/>
    <w:rsid w:val="00AC4A41"/>
    <w:rsid w:val="00AD5855"/>
    <w:rsid w:val="00AE7500"/>
    <w:rsid w:val="00AE7F87"/>
    <w:rsid w:val="00AF3542"/>
    <w:rsid w:val="00AF5ABE"/>
    <w:rsid w:val="00B00415"/>
    <w:rsid w:val="00B03C2A"/>
    <w:rsid w:val="00B1000D"/>
    <w:rsid w:val="00B10134"/>
    <w:rsid w:val="00B16BFE"/>
    <w:rsid w:val="00B500E5"/>
    <w:rsid w:val="00BA39BB"/>
    <w:rsid w:val="00BA3B3D"/>
    <w:rsid w:val="00BB7EEA"/>
    <w:rsid w:val="00BD1909"/>
    <w:rsid w:val="00BE5E16"/>
    <w:rsid w:val="00BE5FD1"/>
    <w:rsid w:val="00BF012B"/>
    <w:rsid w:val="00C06E05"/>
    <w:rsid w:val="00C14B14"/>
    <w:rsid w:val="00C17370"/>
    <w:rsid w:val="00C2054D"/>
    <w:rsid w:val="00C252EB"/>
    <w:rsid w:val="00C26EC0"/>
    <w:rsid w:val="00C56C77"/>
    <w:rsid w:val="00C84923"/>
    <w:rsid w:val="00CB7B3E"/>
    <w:rsid w:val="00CC739D"/>
    <w:rsid w:val="00D04468"/>
    <w:rsid w:val="00D30640"/>
    <w:rsid w:val="00D36257"/>
    <w:rsid w:val="00D4687E"/>
    <w:rsid w:val="00D53A12"/>
    <w:rsid w:val="00D73DCB"/>
    <w:rsid w:val="00D87E2A"/>
    <w:rsid w:val="00DB0C43"/>
    <w:rsid w:val="00DE3354"/>
    <w:rsid w:val="00DF7DCD"/>
    <w:rsid w:val="00E40B46"/>
    <w:rsid w:val="00E50B7D"/>
    <w:rsid w:val="00E904A1"/>
    <w:rsid w:val="00EB7D28"/>
    <w:rsid w:val="00EC0D0C"/>
    <w:rsid w:val="00ED4A2C"/>
    <w:rsid w:val="00ED7991"/>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uiPriority w:val="39"/>
    <w:qFormat/>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paragraph" w:customStyle="1" w:styleId="Heading1">
    <w:name w:val="Heading1"/>
    <w:link w:val="Heading10"/>
    <w:qFormat/>
    <w:rsid w:val="009B1E1B"/>
    <w:pPr>
      <w:adjustRightInd w:val="0"/>
      <w:snapToGrid w:val="0"/>
      <w:spacing w:before="360" w:after="240"/>
      <w:outlineLvl w:val="0"/>
    </w:pPr>
    <w:rPr>
      <w:b/>
      <w:snapToGrid w:val="0"/>
      <w:color w:val="000000"/>
      <w:sz w:val="24"/>
      <w:szCs w:val="22"/>
      <w:lang w:val="en-US" w:eastAsia="de-DE" w:bidi="en-US"/>
    </w:rPr>
  </w:style>
  <w:style w:type="character" w:customStyle="1" w:styleId="Heading10">
    <w:name w:val="Heading1 字符"/>
    <w:basedOn w:val="a0"/>
    <w:link w:val="Heading1"/>
    <w:rsid w:val="009B1E1B"/>
    <w:rPr>
      <w:b/>
      <w:snapToGrid w:val="0"/>
      <w:color w:val="000000"/>
      <w:sz w:val="24"/>
      <w:szCs w:val="22"/>
      <w:lang w:val="en-US" w:eastAsia="de-DE" w:bidi="en-US"/>
    </w:rPr>
  </w:style>
  <w:style w:type="paragraph" w:styleId="af2">
    <w:name w:val="caption"/>
    <w:basedOn w:val="a"/>
    <w:next w:val="a"/>
    <w:semiHidden/>
    <w:unhideWhenUsed/>
    <w:qFormat/>
    <w:rsid w:val="009B1E1B"/>
    <w:pPr>
      <w:spacing w:after="200"/>
    </w:pPr>
    <w:rPr>
      <w:i/>
      <w:iCs/>
      <w:color w:val="1F497D" w:themeColor="text2"/>
      <w:sz w:val="18"/>
      <w:szCs w:val="18"/>
    </w:rPr>
  </w:style>
  <w:style w:type="paragraph" w:customStyle="1" w:styleId="TableBody">
    <w:name w:val="Table Body"/>
    <w:qFormat/>
    <w:rsid w:val="007B007D"/>
    <w:pPr>
      <w:adjustRightInd w:val="0"/>
      <w:snapToGrid w:val="0"/>
      <w:jc w:val="center"/>
    </w:pPr>
    <w:rPr>
      <w:snapToGrid w:val="0"/>
      <w:color w:val="000000"/>
      <w:sz w:val="22"/>
      <w:lang w:val="en-US" w:eastAsia="de-DE" w:bidi="en-US"/>
    </w:rPr>
  </w:style>
  <w:style w:type="character" w:styleId="af3">
    <w:name w:val="FollowedHyperlink"/>
    <w:basedOn w:val="a0"/>
    <w:semiHidden/>
    <w:unhideWhenUsed/>
    <w:rsid w:val="00482B9D"/>
    <w:rPr>
      <w:color w:val="800080" w:themeColor="followedHyperlink"/>
      <w:u w:val="single"/>
    </w:rPr>
  </w:style>
  <w:style w:type="paragraph" w:customStyle="1" w:styleId="Text">
    <w:name w:val="Text"/>
    <w:link w:val="Text0"/>
    <w:qFormat/>
    <w:rsid w:val="00565E68"/>
    <w:pPr>
      <w:snapToGrid w:val="0"/>
      <w:spacing w:line="300" w:lineRule="auto"/>
      <w:ind w:firstLine="425"/>
      <w:jc w:val="both"/>
    </w:pPr>
    <w:rPr>
      <w:snapToGrid w:val="0"/>
      <w:color w:val="000000"/>
      <w:sz w:val="24"/>
      <w:szCs w:val="22"/>
      <w:lang w:val="en-US" w:eastAsia="de-DE" w:bidi="en-US"/>
    </w:rPr>
  </w:style>
  <w:style w:type="character" w:customStyle="1" w:styleId="Text0">
    <w:name w:val="Text 字符"/>
    <w:basedOn w:val="a0"/>
    <w:link w:val="Text"/>
    <w:rsid w:val="00565E68"/>
    <w:rPr>
      <w:snapToGrid w:val="0"/>
      <w:color w:val="000000"/>
      <w:sz w:val="24"/>
      <w:szCs w:val="22"/>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wmf"/><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doi.org/10.33408/2519-237X.2020.4-3.280"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earthquakeearlywarning.systems/paler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doi.org/10.1063/5.0265615" TargetMode="External"/><Relationship Id="rId10" Type="http://schemas.openxmlformats.org/officeDocument/2006/relationships/image" Target="media/image2.png"/><Relationship Id="rId19" Type="http://schemas.openxmlformats.org/officeDocument/2006/relationships/hyperlink" Target="https://doi.org/10.1785/gssrl.80.5.682"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s://doi.org/10.26896/1028-6861-2021-87-2-65-7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30384-DCFC-4B59-8404-8289C41E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112</TotalTime>
  <Pages>7</Pages>
  <Words>2403</Words>
  <Characters>13702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19</cp:revision>
  <cp:lastPrinted>2025-11-07T09:42:00Z</cp:lastPrinted>
  <dcterms:created xsi:type="dcterms:W3CDTF">2023-09-01T14:34:00Z</dcterms:created>
  <dcterms:modified xsi:type="dcterms:W3CDTF">2025-11-07T13:00:00Z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