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A26B" w14:textId="77777777" w:rsidR="0049032D" w:rsidRPr="0049032D" w:rsidRDefault="0049032D" w:rsidP="0049032D">
      <w:pPr>
        <w:jc w:val="center"/>
        <w:rPr>
          <w:rFonts w:ascii="Times New Roman" w:hAnsi="Times New Roman" w:cs="Times New Roman"/>
        </w:rPr>
      </w:pPr>
      <w:r w:rsidRPr="0049032D">
        <w:rPr>
          <w:rFonts w:ascii="Times New Roman" w:hAnsi="Times New Roman" w:cs="Times New Roman"/>
          <w:b/>
          <w:bCs/>
        </w:rPr>
        <w:t>Preface: The 6th Innovation and Analytics Conference &amp; Exhibition (IACE 2025)</w:t>
      </w:r>
      <w:r w:rsidRPr="0049032D">
        <w:rPr>
          <w:rFonts w:ascii="Times New Roman" w:hAnsi="Times New Roman" w:cs="Times New Roman"/>
        </w:rPr>
        <w:br/>
      </w:r>
      <w:r w:rsidRPr="0049032D">
        <w:rPr>
          <w:rFonts w:ascii="Times New Roman" w:hAnsi="Times New Roman" w:cs="Times New Roman"/>
          <w:b/>
          <w:bCs/>
        </w:rPr>
        <w:t>20–22 October 2025, Tashkent State University of Economics, Uzbekistan</w:t>
      </w:r>
      <w:r w:rsidRPr="0049032D">
        <w:rPr>
          <w:rFonts w:ascii="Times New Roman" w:hAnsi="Times New Roman" w:cs="Times New Roman"/>
        </w:rPr>
        <w:br/>
      </w:r>
      <w:r w:rsidRPr="0049032D">
        <w:rPr>
          <w:rFonts w:ascii="Times New Roman" w:hAnsi="Times New Roman" w:cs="Times New Roman"/>
          <w:b/>
          <w:bCs/>
        </w:rPr>
        <w:t>Hybrid Conference</w:t>
      </w:r>
    </w:p>
    <w:p w14:paraId="12FBB0A7" w14:textId="4326B8B8" w:rsidR="0049032D" w:rsidRPr="0049032D" w:rsidRDefault="0049032D" w:rsidP="0049032D">
      <w:pPr>
        <w:jc w:val="both"/>
        <w:rPr>
          <w:rFonts w:ascii="Times New Roman" w:hAnsi="Times New Roman" w:cs="Times New Roman"/>
        </w:rPr>
      </w:pPr>
      <w:r w:rsidRPr="0049032D">
        <w:rPr>
          <w:rFonts w:ascii="Times New Roman" w:hAnsi="Times New Roman" w:cs="Times New Roman"/>
        </w:rPr>
        <w:t xml:space="preserve">The 6th Innovation and Analytics Conference &amp; Exhibition (IACE 2025) continue a successful series established in 2013, advancing research and professional practice in quantitative sciences and analytics. Held in a hybrid format at the Tashkent State University of Economics, Uzbekistan, from 20 to 22 October 2025, the </w:t>
      </w:r>
      <w:r w:rsidRPr="00623B61">
        <w:rPr>
          <w:rFonts w:ascii="Times New Roman" w:hAnsi="Times New Roman" w:cs="Times New Roman"/>
        </w:rPr>
        <w:t>conference brings together a global community of scholars, practitioners, and industry experts under the theme “Leveraging Data-Driven Analytics to Craft Innovations in the Digital Era.” This theme underscores the increasing need for multidisciplinary approaches that integrate data science, optimization, artificial</w:t>
      </w:r>
      <w:r w:rsidRPr="0049032D">
        <w:rPr>
          <w:rFonts w:ascii="Times New Roman" w:hAnsi="Times New Roman" w:cs="Times New Roman"/>
        </w:rPr>
        <w:t xml:space="preserve"> intelligence, and quantitative modelling to address complex challenges across sectors.</w:t>
      </w:r>
    </w:p>
    <w:p w14:paraId="5CB4AF9D" w14:textId="77777777" w:rsidR="0049032D" w:rsidRPr="0049032D" w:rsidRDefault="0049032D" w:rsidP="0049032D">
      <w:pPr>
        <w:jc w:val="both"/>
        <w:rPr>
          <w:rFonts w:ascii="Times New Roman" w:hAnsi="Times New Roman" w:cs="Times New Roman"/>
        </w:rPr>
      </w:pPr>
      <w:r w:rsidRPr="0049032D">
        <w:rPr>
          <w:rFonts w:ascii="Times New Roman" w:hAnsi="Times New Roman" w:cs="Times New Roman"/>
        </w:rPr>
        <w:t>This year’s call-for-papers received strong participation from Malaysia, Central Asia, Southeast Asia, the Middle East, Europe, and other regions. IACE 2025 features keynote and invited lectures that highlight emerging developments in analytics, together with contributed papers spanning data science, operations research, applied mathematics, statistics, decision science, and computational modelling. The papers presented reflect a diverse and timely collection of theoretical advancements, empirical studies, modelling approaches, and applied solutions.</w:t>
      </w:r>
    </w:p>
    <w:p w14:paraId="1AC1F5AD" w14:textId="77777777" w:rsidR="0049032D" w:rsidRPr="0049032D" w:rsidRDefault="0049032D" w:rsidP="0049032D">
      <w:pPr>
        <w:jc w:val="both"/>
        <w:rPr>
          <w:rFonts w:ascii="Times New Roman" w:hAnsi="Times New Roman" w:cs="Times New Roman"/>
        </w:rPr>
      </w:pPr>
      <w:r w:rsidRPr="0049032D">
        <w:rPr>
          <w:rFonts w:ascii="Times New Roman" w:hAnsi="Times New Roman" w:cs="Times New Roman"/>
        </w:rPr>
        <w:t>It is our pleasure to present the IACE 2025 Proceedings to conference participants and the wider research community. This volume compiles peer-reviewed contributions that serve as a valuable resource for researchers, students, and practitioners working in analytical and quantitative fields. We extend our sincere appreciation to the keynote and invited speakers for their insightful contributions, to the reviewers for their commitment in maintaining academic quality, and to all presenters and delegates for their active engagement throughout the conference.</w:t>
      </w:r>
    </w:p>
    <w:p w14:paraId="1DFAA6F2" w14:textId="77777777" w:rsidR="0049032D" w:rsidRPr="0049032D" w:rsidRDefault="0049032D" w:rsidP="0049032D">
      <w:pPr>
        <w:jc w:val="both"/>
        <w:rPr>
          <w:rFonts w:ascii="Times New Roman" w:hAnsi="Times New Roman" w:cs="Times New Roman"/>
        </w:rPr>
      </w:pPr>
      <w:r w:rsidRPr="0049032D">
        <w:rPr>
          <w:rFonts w:ascii="Times New Roman" w:hAnsi="Times New Roman" w:cs="Times New Roman"/>
        </w:rPr>
        <w:t>We also express our gratitude to Tashkent State University of Economics for their warm hospitality, and to the organizing committee members and volunteers for their dedication in ensuring the success of this event. Our thanks go to AIP Publishing for supporting the publication of selected papers in the AIP Conference Proceedings series.</w:t>
      </w:r>
    </w:p>
    <w:p w14:paraId="33E35520" w14:textId="77777777" w:rsidR="0049032D" w:rsidRPr="0049032D" w:rsidRDefault="0049032D" w:rsidP="0049032D">
      <w:pPr>
        <w:jc w:val="both"/>
        <w:rPr>
          <w:rFonts w:ascii="Times New Roman" w:hAnsi="Times New Roman" w:cs="Times New Roman"/>
        </w:rPr>
      </w:pPr>
      <w:r w:rsidRPr="0049032D">
        <w:rPr>
          <w:rFonts w:ascii="Times New Roman" w:hAnsi="Times New Roman" w:cs="Times New Roman"/>
        </w:rPr>
        <w:t>We hope that IACE 2025 continues to serve as an inspiring platform for collaboration, knowledge exchange, and innovation among postgraduate students, academics, industry practitioners, and policymakers. We look forward to future conferences building upon this strong tradition of scholarly excellence.</w:t>
      </w:r>
    </w:p>
    <w:p w14:paraId="334583D8" w14:textId="77777777" w:rsidR="0049032D" w:rsidRPr="0049032D" w:rsidRDefault="0049032D" w:rsidP="0049032D">
      <w:pPr>
        <w:jc w:val="both"/>
        <w:rPr>
          <w:rFonts w:ascii="Times New Roman" w:hAnsi="Times New Roman" w:cs="Times New Roman"/>
        </w:rPr>
      </w:pPr>
      <w:r w:rsidRPr="0049032D">
        <w:rPr>
          <w:rFonts w:ascii="Times New Roman" w:hAnsi="Times New Roman" w:cs="Times New Roman"/>
        </w:rPr>
        <w:t>Editors:</w:t>
      </w:r>
      <w:r w:rsidRPr="0049032D">
        <w:rPr>
          <w:rFonts w:ascii="Times New Roman" w:hAnsi="Times New Roman" w:cs="Times New Roman"/>
        </w:rPr>
        <w:br/>
      </w:r>
      <w:proofErr w:type="spellStart"/>
      <w:r w:rsidRPr="0049032D">
        <w:rPr>
          <w:rFonts w:ascii="Times New Roman" w:hAnsi="Times New Roman" w:cs="Times New Roman"/>
        </w:rPr>
        <w:t>Haslinda</w:t>
      </w:r>
      <w:proofErr w:type="spellEnd"/>
      <w:r w:rsidRPr="0049032D">
        <w:rPr>
          <w:rFonts w:ascii="Times New Roman" w:hAnsi="Times New Roman" w:cs="Times New Roman"/>
        </w:rPr>
        <w:t xml:space="preserve"> Ibrahim, Nurul Nazihah Hawari, Shukhrat Alladustov, Jafri </w:t>
      </w:r>
      <w:proofErr w:type="spellStart"/>
      <w:r w:rsidRPr="0049032D">
        <w:rPr>
          <w:rFonts w:ascii="Times New Roman" w:hAnsi="Times New Roman" w:cs="Times New Roman"/>
        </w:rPr>
        <w:t>Zulkepli</w:t>
      </w:r>
      <w:proofErr w:type="spellEnd"/>
      <w:r w:rsidRPr="0049032D">
        <w:rPr>
          <w:rFonts w:ascii="Times New Roman" w:hAnsi="Times New Roman" w:cs="Times New Roman"/>
        </w:rPr>
        <w:t xml:space="preserve">, </w:t>
      </w:r>
      <w:proofErr w:type="spellStart"/>
      <w:r w:rsidRPr="0049032D">
        <w:rPr>
          <w:rFonts w:ascii="Times New Roman" w:hAnsi="Times New Roman" w:cs="Times New Roman"/>
        </w:rPr>
        <w:t>Nazrina</w:t>
      </w:r>
      <w:proofErr w:type="spellEnd"/>
      <w:r w:rsidRPr="0049032D">
        <w:rPr>
          <w:rFonts w:ascii="Times New Roman" w:hAnsi="Times New Roman" w:cs="Times New Roman"/>
        </w:rPr>
        <w:t xml:space="preserve"> Aziz</w:t>
      </w:r>
    </w:p>
    <w:p w14:paraId="482F7171" w14:textId="77777777" w:rsidR="00DF489F" w:rsidRPr="0049032D" w:rsidRDefault="00DF489F" w:rsidP="0049032D">
      <w:pPr>
        <w:jc w:val="both"/>
        <w:rPr>
          <w:rFonts w:ascii="Times New Roman" w:hAnsi="Times New Roman" w:cs="Times New Roman"/>
        </w:rPr>
      </w:pPr>
    </w:p>
    <w:sectPr w:rsidR="00DF489F" w:rsidRPr="00490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2D"/>
    <w:rsid w:val="00236905"/>
    <w:rsid w:val="0049032D"/>
    <w:rsid w:val="00623B61"/>
    <w:rsid w:val="00860D12"/>
    <w:rsid w:val="00C6516D"/>
    <w:rsid w:val="00DF48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B0BE"/>
  <w15:chartTrackingRefBased/>
  <w15:docId w15:val="{AE0AA3F2-183F-4934-AF49-44AE0EE2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32D"/>
    <w:rPr>
      <w:rFonts w:eastAsiaTheme="majorEastAsia" w:cstheme="majorBidi"/>
      <w:color w:val="272727" w:themeColor="text1" w:themeTint="D8"/>
    </w:rPr>
  </w:style>
  <w:style w:type="paragraph" w:styleId="Title">
    <w:name w:val="Title"/>
    <w:basedOn w:val="Normal"/>
    <w:next w:val="Normal"/>
    <w:link w:val="TitleChar"/>
    <w:uiPriority w:val="10"/>
    <w:qFormat/>
    <w:rsid w:val="00490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32D"/>
    <w:pPr>
      <w:spacing w:before="160"/>
      <w:jc w:val="center"/>
    </w:pPr>
    <w:rPr>
      <w:i/>
      <w:iCs/>
      <w:color w:val="404040" w:themeColor="text1" w:themeTint="BF"/>
    </w:rPr>
  </w:style>
  <w:style w:type="character" w:customStyle="1" w:styleId="QuoteChar">
    <w:name w:val="Quote Char"/>
    <w:basedOn w:val="DefaultParagraphFont"/>
    <w:link w:val="Quote"/>
    <w:uiPriority w:val="29"/>
    <w:rsid w:val="0049032D"/>
    <w:rPr>
      <w:i/>
      <w:iCs/>
      <w:color w:val="404040" w:themeColor="text1" w:themeTint="BF"/>
    </w:rPr>
  </w:style>
  <w:style w:type="paragraph" w:styleId="ListParagraph">
    <w:name w:val="List Paragraph"/>
    <w:basedOn w:val="Normal"/>
    <w:uiPriority w:val="34"/>
    <w:qFormat/>
    <w:rsid w:val="0049032D"/>
    <w:pPr>
      <w:ind w:left="720"/>
      <w:contextualSpacing/>
    </w:pPr>
  </w:style>
  <w:style w:type="character" w:styleId="IntenseEmphasis">
    <w:name w:val="Intense Emphasis"/>
    <w:basedOn w:val="DefaultParagraphFont"/>
    <w:uiPriority w:val="21"/>
    <w:qFormat/>
    <w:rsid w:val="0049032D"/>
    <w:rPr>
      <w:i/>
      <w:iCs/>
      <w:color w:val="0F4761" w:themeColor="accent1" w:themeShade="BF"/>
    </w:rPr>
  </w:style>
  <w:style w:type="paragraph" w:styleId="IntenseQuote">
    <w:name w:val="Intense Quote"/>
    <w:basedOn w:val="Normal"/>
    <w:next w:val="Normal"/>
    <w:link w:val="IntenseQuoteChar"/>
    <w:uiPriority w:val="30"/>
    <w:qFormat/>
    <w:rsid w:val="00490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32D"/>
    <w:rPr>
      <w:i/>
      <w:iCs/>
      <w:color w:val="0F4761" w:themeColor="accent1" w:themeShade="BF"/>
    </w:rPr>
  </w:style>
  <w:style w:type="character" w:styleId="IntenseReference">
    <w:name w:val="Intense Reference"/>
    <w:basedOn w:val="DefaultParagraphFont"/>
    <w:uiPriority w:val="32"/>
    <w:qFormat/>
    <w:rsid w:val="00490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2379</Characters>
  <Application>Microsoft Office Word</Application>
  <DocSecurity>0</DocSecurity>
  <Lines>33</Lines>
  <Paragraphs>7</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Nurul Nazihah binti Hawari</dc:creator>
  <cp:keywords/>
  <dc:description/>
  <cp:lastModifiedBy>Dr. Nurul Nazihah binti Hawari</cp:lastModifiedBy>
  <cp:revision>4</cp:revision>
  <dcterms:created xsi:type="dcterms:W3CDTF">2025-12-05T02:34:00Z</dcterms:created>
  <dcterms:modified xsi:type="dcterms:W3CDTF">2025-12-05T02:42:00Z</dcterms:modified>
</cp:coreProperties>
</file>