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56B84" w14:textId="527C444E" w:rsidR="00B02C97" w:rsidRPr="00B02C97" w:rsidRDefault="00B02C97" w:rsidP="005761E3">
      <w:pPr>
        <w:spacing w:after="0" w:line="240" w:lineRule="auto"/>
        <w:ind w:firstLine="425"/>
        <w:jc w:val="center"/>
        <w:rPr>
          <w:rFonts w:ascii="Times New Roman" w:hAnsi="Times New Roman" w:cs="Times New Roman"/>
          <w:b/>
          <w:bCs/>
          <w:color w:val="000000" w:themeColor="text1"/>
          <w:sz w:val="36"/>
          <w:szCs w:val="36"/>
        </w:rPr>
      </w:pPr>
      <w:r w:rsidRPr="00B02C97">
        <w:rPr>
          <w:rFonts w:ascii="Times New Roman" w:hAnsi="Times New Roman" w:cs="Times New Roman"/>
          <w:b/>
          <w:bCs/>
          <w:color w:val="000000" w:themeColor="text1"/>
          <w:sz w:val="36"/>
          <w:szCs w:val="36"/>
        </w:rPr>
        <w:t xml:space="preserve">How Investment in Modern Fixed Assets Shapes IT </w:t>
      </w:r>
      <w:r w:rsidR="005761E3">
        <w:rPr>
          <w:rFonts w:ascii="Times New Roman" w:hAnsi="Times New Roman" w:cs="Times New Roman"/>
          <w:b/>
          <w:bCs/>
          <w:color w:val="000000" w:themeColor="text1"/>
          <w:sz w:val="36"/>
          <w:szCs w:val="36"/>
        </w:rPr>
        <w:t>Products</w:t>
      </w:r>
      <w:r w:rsidRPr="00B02C97">
        <w:rPr>
          <w:rFonts w:ascii="Times New Roman" w:hAnsi="Times New Roman" w:cs="Times New Roman"/>
          <w:b/>
          <w:bCs/>
          <w:color w:val="000000" w:themeColor="text1"/>
          <w:sz w:val="36"/>
          <w:szCs w:val="36"/>
        </w:rPr>
        <w:t>’ Joint Supply, IT Products’ Derived Demand, and Uzbekistan’s National Output</w:t>
      </w:r>
    </w:p>
    <w:p w14:paraId="23CA570E" w14:textId="4BDD4DD6" w:rsidR="005761E3" w:rsidRPr="005761E3" w:rsidRDefault="00636E88" w:rsidP="00EA7DC9">
      <w:pPr>
        <w:spacing w:before="240" w:line="240" w:lineRule="auto"/>
        <w:ind w:firstLine="425"/>
        <w:jc w:val="center"/>
        <w:rPr>
          <w:rFonts w:ascii="Times New Roman" w:hAnsi="Times New Roman" w:cs="Times New Roman"/>
          <w:sz w:val="28"/>
          <w:szCs w:val="28"/>
        </w:rPr>
      </w:pPr>
      <w:r w:rsidRPr="005761E3">
        <w:rPr>
          <w:rFonts w:ascii="Times New Roman" w:hAnsi="Times New Roman" w:cs="Times New Roman"/>
          <w:sz w:val="28"/>
          <w:szCs w:val="28"/>
        </w:rPr>
        <w:t>Ibrohim</w:t>
      </w:r>
      <w:r w:rsidR="004C5ACB" w:rsidRPr="005761E3">
        <w:rPr>
          <w:rFonts w:ascii="Times New Roman" w:hAnsi="Times New Roman" w:cs="Times New Roman"/>
          <w:sz w:val="28"/>
          <w:szCs w:val="28"/>
        </w:rPr>
        <w:t xml:space="preserve"> </w:t>
      </w:r>
      <w:r w:rsidRPr="005761E3">
        <w:rPr>
          <w:rFonts w:ascii="Times New Roman" w:hAnsi="Times New Roman" w:cs="Times New Roman"/>
          <w:sz w:val="28"/>
          <w:szCs w:val="28"/>
        </w:rPr>
        <w:t>N.</w:t>
      </w:r>
      <w:r w:rsidR="004C5ACB" w:rsidRPr="005761E3">
        <w:rPr>
          <w:rFonts w:ascii="Times New Roman" w:hAnsi="Times New Roman" w:cs="Times New Roman"/>
          <w:sz w:val="28"/>
          <w:szCs w:val="28"/>
        </w:rPr>
        <w:t xml:space="preserve"> </w:t>
      </w:r>
      <w:r w:rsidRPr="005761E3">
        <w:rPr>
          <w:rFonts w:ascii="Times New Roman" w:hAnsi="Times New Roman" w:cs="Times New Roman"/>
          <w:sz w:val="28"/>
          <w:szCs w:val="28"/>
        </w:rPr>
        <w:t>Ismanov</w:t>
      </w:r>
      <w:r w:rsidR="005761E3" w:rsidRPr="005761E3">
        <w:rPr>
          <w:rFonts w:ascii="Times New Roman" w:hAnsi="Times New Roman" w:cs="Times New Roman"/>
          <w:sz w:val="28"/>
          <w:szCs w:val="28"/>
          <w:vertAlign w:val="superscript"/>
        </w:rPr>
        <w:t>1,a)</w:t>
      </w:r>
      <w:r w:rsidR="005761E3" w:rsidRPr="005761E3">
        <w:rPr>
          <w:rFonts w:ascii="Times New Roman" w:hAnsi="Times New Roman" w:cs="Times New Roman"/>
          <w:sz w:val="28"/>
          <w:szCs w:val="28"/>
        </w:rPr>
        <w:t>, Elnorakhon A. Muminova</w:t>
      </w:r>
      <w:r w:rsidR="005761E3" w:rsidRPr="005761E3">
        <w:rPr>
          <w:rFonts w:ascii="Times New Roman" w:hAnsi="Times New Roman" w:cs="Times New Roman"/>
          <w:sz w:val="28"/>
          <w:szCs w:val="28"/>
          <w:vertAlign w:val="superscript"/>
        </w:rPr>
        <w:t>1,b)</w:t>
      </w:r>
      <w:r w:rsidR="005761E3" w:rsidRPr="005761E3">
        <w:rPr>
          <w:rFonts w:ascii="Times New Roman" w:hAnsi="Times New Roman" w:cs="Times New Roman"/>
          <w:sz w:val="28"/>
          <w:szCs w:val="28"/>
        </w:rPr>
        <w:t>, Shokhistakhon N. Akhunova</w:t>
      </w:r>
      <w:r w:rsidR="005761E3" w:rsidRPr="005761E3">
        <w:rPr>
          <w:rFonts w:ascii="Times New Roman" w:hAnsi="Times New Roman" w:cs="Times New Roman"/>
          <w:sz w:val="28"/>
          <w:szCs w:val="28"/>
          <w:vertAlign w:val="superscript"/>
        </w:rPr>
        <w:t>1,c)</w:t>
      </w:r>
      <w:r w:rsidR="005761E3" w:rsidRPr="005761E3">
        <w:rPr>
          <w:rFonts w:ascii="Times New Roman" w:hAnsi="Times New Roman" w:cs="Times New Roman"/>
          <w:sz w:val="28"/>
          <w:szCs w:val="28"/>
        </w:rPr>
        <w:t>, Gulnorakhon Davlyatova</w:t>
      </w:r>
      <w:r w:rsidR="005761E3" w:rsidRPr="005761E3">
        <w:rPr>
          <w:rFonts w:ascii="Times New Roman" w:hAnsi="Times New Roman" w:cs="Times New Roman"/>
          <w:sz w:val="28"/>
          <w:szCs w:val="28"/>
          <w:vertAlign w:val="superscript"/>
        </w:rPr>
        <w:t>1,d)</w:t>
      </w:r>
      <w:r w:rsidR="005761E3" w:rsidRPr="005761E3">
        <w:rPr>
          <w:rFonts w:ascii="Times New Roman" w:hAnsi="Times New Roman" w:cs="Times New Roman"/>
          <w:sz w:val="28"/>
          <w:szCs w:val="28"/>
        </w:rPr>
        <w:t>, Akramjon A. Usmanov</w:t>
      </w:r>
      <w:r w:rsidR="005761E3" w:rsidRPr="005761E3">
        <w:rPr>
          <w:rFonts w:ascii="Times New Roman" w:hAnsi="Times New Roman" w:cs="Times New Roman"/>
          <w:sz w:val="28"/>
          <w:szCs w:val="28"/>
          <w:vertAlign w:val="superscript"/>
        </w:rPr>
        <w:t>1,e)</w:t>
      </w:r>
      <w:r w:rsidR="005761E3" w:rsidRPr="005761E3">
        <w:rPr>
          <w:rFonts w:ascii="Times New Roman" w:hAnsi="Times New Roman" w:cs="Times New Roman"/>
          <w:sz w:val="28"/>
          <w:szCs w:val="28"/>
        </w:rPr>
        <w:t>, Farhod R. Askarov</w:t>
      </w:r>
      <w:r w:rsidR="005761E3" w:rsidRPr="005761E3">
        <w:rPr>
          <w:rFonts w:ascii="Times New Roman" w:hAnsi="Times New Roman" w:cs="Times New Roman"/>
          <w:sz w:val="28"/>
          <w:szCs w:val="28"/>
          <w:vertAlign w:val="superscript"/>
        </w:rPr>
        <w:t>1,f)</w:t>
      </w:r>
    </w:p>
    <w:p w14:paraId="29FA8FC1" w14:textId="77777777" w:rsidR="006F616A" w:rsidRDefault="006F616A" w:rsidP="00EA7DC9">
      <w:pPr>
        <w:spacing w:after="0" w:line="240" w:lineRule="auto"/>
        <w:ind w:firstLine="425"/>
        <w:jc w:val="center"/>
        <w:rPr>
          <w:rFonts w:ascii="Times New Roman" w:hAnsi="Times New Roman" w:cs="Times New Roman"/>
          <w:i/>
          <w:iCs/>
          <w:sz w:val="20"/>
          <w:szCs w:val="20"/>
          <w:vertAlign w:val="superscript"/>
        </w:rPr>
      </w:pPr>
    </w:p>
    <w:p w14:paraId="37BFAC0D" w14:textId="03D1FD99" w:rsidR="00EA7DC9" w:rsidRDefault="00EA7DC9" w:rsidP="00EA7DC9">
      <w:pPr>
        <w:spacing w:after="0" w:line="240" w:lineRule="auto"/>
        <w:ind w:firstLine="425"/>
        <w:jc w:val="center"/>
        <w:rPr>
          <w:rFonts w:ascii="Times New Roman" w:hAnsi="Times New Roman" w:cs="Times New Roman"/>
          <w:i/>
          <w:iCs/>
          <w:sz w:val="20"/>
          <w:szCs w:val="20"/>
        </w:rPr>
      </w:pPr>
      <w:r w:rsidRPr="00EA7DC9">
        <w:rPr>
          <w:rFonts w:ascii="Times New Roman" w:hAnsi="Times New Roman" w:cs="Times New Roman"/>
          <w:i/>
          <w:iCs/>
          <w:sz w:val="20"/>
          <w:szCs w:val="20"/>
          <w:vertAlign w:val="superscript"/>
        </w:rPr>
        <w:t>1</w:t>
      </w:r>
      <w:r w:rsidRPr="00EA7DC9">
        <w:rPr>
          <w:rFonts w:ascii="Times New Roman" w:hAnsi="Times New Roman" w:cs="Times New Roman"/>
          <w:i/>
          <w:iCs/>
          <w:sz w:val="20"/>
          <w:szCs w:val="20"/>
        </w:rPr>
        <w:t>Fergana State Technical University, Economics department. Fergana</w:t>
      </w:r>
      <w:r w:rsidR="005761E3" w:rsidRPr="00EA7DC9">
        <w:rPr>
          <w:rFonts w:ascii="Times New Roman" w:hAnsi="Times New Roman" w:cs="Times New Roman"/>
          <w:i/>
          <w:iCs/>
          <w:sz w:val="20"/>
          <w:szCs w:val="20"/>
        </w:rPr>
        <w:t xml:space="preserve"> </w:t>
      </w:r>
      <w:r w:rsidRPr="00EA7DC9">
        <w:rPr>
          <w:rFonts w:ascii="Times New Roman" w:hAnsi="Times New Roman" w:cs="Times New Roman"/>
          <w:i/>
          <w:iCs/>
          <w:sz w:val="20"/>
          <w:szCs w:val="20"/>
        </w:rPr>
        <w:t>street 86,</w:t>
      </w:r>
    </w:p>
    <w:p w14:paraId="742F342D" w14:textId="2DDDF9AA" w:rsidR="005761E3" w:rsidRPr="00EA7DC9" w:rsidRDefault="00EA7DC9" w:rsidP="00160D28">
      <w:pPr>
        <w:spacing w:line="240" w:lineRule="auto"/>
        <w:ind w:firstLine="425"/>
        <w:jc w:val="center"/>
        <w:rPr>
          <w:rFonts w:ascii="Times New Roman" w:hAnsi="Times New Roman" w:cs="Times New Roman"/>
          <w:sz w:val="20"/>
          <w:szCs w:val="20"/>
        </w:rPr>
      </w:pPr>
      <w:r w:rsidRPr="00EA7DC9">
        <w:rPr>
          <w:rFonts w:ascii="Times New Roman" w:hAnsi="Times New Roman" w:cs="Times New Roman"/>
          <w:i/>
          <w:iCs/>
          <w:sz w:val="20"/>
          <w:szCs w:val="20"/>
        </w:rPr>
        <w:t xml:space="preserve"> Fergana city, Uzbekistan. 150112</w:t>
      </w:r>
      <w:r w:rsidR="005761E3" w:rsidRPr="00EA7DC9">
        <w:rPr>
          <w:rFonts w:ascii="Times New Roman" w:hAnsi="Times New Roman" w:cs="Times New Roman"/>
          <w:i/>
          <w:iCs/>
          <w:sz w:val="20"/>
          <w:szCs w:val="20"/>
        </w:rPr>
        <w:t xml:space="preserve">           </w:t>
      </w:r>
      <w:r w:rsidR="005761E3" w:rsidRPr="00EA7DC9">
        <w:rPr>
          <w:rFonts w:ascii="Times New Roman" w:hAnsi="Times New Roman" w:cs="Times New Roman"/>
          <w:sz w:val="20"/>
          <w:szCs w:val="20"/>
        </w:rPr>
        <w:t xml:space="preserve">                                                                                                                                                       </w:t>
      </w:r>
    </w:p>
    <w:p w14:paraId="4C907557" w14:textId="77777777" w:rsidR="006F616A" w:rsidRPr="006F616A" w:rsidRDefault="006F616A" w:rsidP="006F616A">
      <w:pPr>
        <w:pStyle w:val="ListParagraph"/>
        <w:spacing w:after="0" w:line="240" w:lineRule="auto"/>
        <w:ind w:left="785"/>
        <w:rPr>
          <w:rFonts w:ascii="Times New Roman" w:hAnsi="Times New Roman" w:cs="Times New Roman"/>
          <w:color w:val="000000" w:themeColor="text1"/>
          <w:sz w:val="20"/>
          <w:szCs w:val="20"/>
        </w:rPr>
      </w:pPr>
    </w:p>
    <w:p w14:paraId="4B7C3134" w14:textId="1DB0DCC5" w:rsidR="00EA7DC9" w:rsidRPr="008F0037" w:rsidRDefault="006F616A" w:rsidP="00160D28">
      <w:pPr>
        <w:pStyle w:val="ListParagraph"/>
        <w:numPr>
          <w:ilvl w:val="0"/>
          <w:numId w:val="9"/>
        </w:numPr>
        <w:spacing w:after="0" w:line="240" w:lineRule="auto"/>
        <w:jc w:val="center"/>
        <w:rPr>
          <w:rFonts w:ascii="Times New Roman" w:hAnsi="Times New Roman" w:cs="Times New Roman"/>
          <w:sz w:val="20"/>
          <w:szCs w:val="20"/>
        </w:rPr>
      </w:pPr>
      <w:hyperlink r:id="rId8" w:history="1">
        <w:r w:rsidRPr="008F0037">
          <w:rPr>
            <w:rStyle w:val="Hyperlink"/>
            <w:rFonts w:ascii="Times New Roman" w:hAnsi="Times New Roman" w:cs="Times New Roman"/>
            <w:color w:val="auto"/>
            <w:sz w:val="20"/>
            <w:szCs w:val="20"/>
            <w:u w:val="none"/>
          </w:rPr>
          <w:t>i.ismanov@ferpi.uz</w:t>
        </w:r>
      </w:hyperlink>
      <w:r w:rsidR="00EA7DC9" w:rsidRPr="008F0037">
        <w:rPr>
          <w:rFonts w:ascii="Times New Roman" w:hAnsi="Times New Roman" w:cs="Times New Roman"/>
          <w:sz w:val="20"/>
          <w:szCs w:val="20"/>
        </w:rPr>
        <w:t>,</w:t>
      </w:r>
    </w:p>
    <w:p w14:paraId="74B60556" w14:textId="02CF5F02" w:rsidR="00EA7DC9" w:rsidRPr="008F0037" w:rsidRDefault="00EA7DC9" w:rsidP="00160D28">
      <w:pPr>
        <w:pStyle w:val="ListParagraph"/>
        <w:numPr>
          <w:ilvl w:val="0"/>
          <w:numId w:val="9"/>
        </w:numPr>
        <w:spacing w:after="0" w:line="240" w:lineRule="auto"/>
        <w:jc w:val="center"/>
        <w:rPr>
          <w:rStyle w:val="Hyperlink"/>
          <w:rFonts w:ascii="Times New Roman" w:hAnsi="Times New Roman" w:cs="Times New Roman"/>
          <w:color w:val="auto"/>
          <w:sz w:val="20"/>
          <w:szCs w:val="20"/>
          <w:u w:val="none"/>
        </w:rPr>
      </w:pPr>
      <w:hyperlink r:id="rId9" w:history="1">
        <w:r w:rsidRPr="008F0037">
          <w:rPr>
            <w:rStyle w:val="Hyperlink"/>
            <w:rFonts w:ascii="Times New Roman" w:hAnsi="Times New Roman" w:cs="Times New Roman"/>
            <w:color w:val="auto"/>
            <w:sz w:val="20"/>
            <w:szCs w:val="20"/>
            <w:u w:val="none"/>
          </w:rPr>
          <w:t>e.muminova@ferpi.uz</w:t>
        </w:r>
      </w:hyperlink>
      <w:r w:rsidRPr="008F0037">
        <w:rPr>
          <w:rStyle w:val="Hyperlink"/>
          <w:rFonts w:ascii="Times New Roman" w:hAnsi="Times New Roman" w:cs="Times New Roman"/>
          <w:color w:val="auto"/>
          <w:sz w:val="20"/>
          <w:szCs w:val="20"/>
          <w:u w:val="none"/>
        </w:rPr>
        <w:t>,</w:t>
      </w:r>
    </w:p>
    <w:p w14:paraId="55920165" w14:textId="0E34D760" w:rsidR="00EA7DC9" w:rsidRPr="008F0037" w:rsidRDefault="00EA7DC9" w:rsidP="00160D28">
      <w:pPr>
        <w:pStyle w:val="ListParagraph"/>
        <w:numPr>
          <w:ilvl w:val="0"/>
          <w:numId w:val="9"/>
        </w:numPr>
        <w:spacing w:after="0" w:line="240" w:lineRule="auto"/>
        <w:jc w:val="center"/>
        <w:rPr>
          <w:rStyle w:val="Hyperlink"/>
          <w:rFonts w:ascii="Times New Roman" w:hAnsi="Times New Roman" w:cs="Times New Roman"/>
          <w:color w:val="auto"/>
          <w:sz w:val="20"/>
          <w:szCs w:val="20"/>
          <w:u w:val="none"/>
        </w:rPr>
      </w:pPr>
      <w:hyperlink r:id="rId10" w:history="1">
        <w:r w:rsidRPr="008F0037">
          <w:rPr>
            <w:rStyle w:val="Hyperlink"/>
            <w:rFonts w:ascii="Times New Roman" w:hAnsi="Times New Roman" w:cs="Times New Roman"/>
            <w:color w:val="auto"/>
            <w:sz w:val="20"/>
            <w:szCs w:val="20"/>
            <w:u w:val="none"/>
          </w:rPr>
          <w:t>sh.axunova@ferpi.uz</w:t>
        </w:r>
      </w:hyperlink>
      <w:r w:rsidRPr="008F0037">
        <w:rPr>
          <w:rStyle w:val="Hyperlink"/>
          <w:rFonts w:ascii="Times New Roman" w:hAnsi="Times New Roman" w:cs="Times New Roman"/>
          <w:color w:val="auto"/>
          <w:sz w:val="20"/>
          <w:szCs w:val="20"/>
          <w:u w:val="none"/>
        </w:rPr>
        <w:t>,</w:t>
      </w:r>
    </w:p>
    <w:p w14:paraId="523386AF" w14:textId="0D67301F" w:rsidR="00EA7DC9" w:rsidRPr="008F0037" w:rsidRDefault="00EA7DC9" w:rsidP="00160D28">
      <w:pPr>
        <w:pStyle w:val="ListParagraph"/>
        <w:numPr>
          <w:ilvl w:val="0"/>
          <w:numId w:val="9"/>
        </w:numPr>
        <w:spacing w:after="0" w:line="240" w:lineRule="auto"/>
        <w:jc w:val="center"/>
        <w:rPr>
          <w:rStyle w:val="Hyperlink"/>
          <w:rFonts w:ascii="Times New Roman" w:hAnsi="Times New Roman" w:cs="Times New Roman"/>
          <w:color w:val="auto"/>
          <w:sz w:val="20"/>
          <w:szCs w:val="20"/>
          <w:u w:val="none"/>
        </w:rPr>
      </w:pPr>
      <w:hyperlink r:id="rId11" w:history="1">
        <w:r w:rsidRPr="008F0037">
          <w:rPr>
            <w:rStyle w:val="Hyperlink"/>
            <w:rFonts w:ascii="Times New Roman" w:hAnsi="Times New Roman" w:cs="Times New Roman"/>
            <w:color w:val="auto"/>
            <w:sz w:val="20"/>
            <w:szCs w:val="20"/>
            <w:u w:val="none"/>
          </w:rPr>
          <w:t>gdavlyatova@mail.ru</w:t>
        </w:r>
      </w:hyperlink>
      <w:r w:rsidRPr="008F0037">
        <w:rPr>
          <w:rStyle w:val="Hyperlink"/>
          <w:rFonts w:ascii="Times New Roman" w:hAnsi="Times New Roman" w:cs="Times New Roman"/>
          <w:color w:val="auto"/>
          <w:sz w:val="20"/>
          <w:szCs w:val="20"/>
          <w:u w:val="none"/>
        </w:rPr>
        <w:t>,</w:t>
      </w:r>
    </w:p>
    <w:p w14:paraId="73BCD2C2" w14:textId="244F098D" w:rsidR="00EA7DC9" w:rsidRPr="008F0037" w:rsidRDefault="00EA7DC9" w:rsidP="00160D28">
      <w:pPr>
        <w:pStyle w:val="ListParagraph"/>
        <w:numPr>
          <w:ilvl w:val="0"/>
          <w:numId w:val="9"/>
        </w:numPr>
        <w:spacing w:after="0" w:line="240" w:lineRule="auto"/>
        <w:jc w:val="center"/>
        <w:rPr>
          <w:rStyle w:val="Hyperlink"/>
          <w:rFonts w:ascii="Times New Roman" w:hAnsi="Times New Roman" w:cs="Times New Roman"/>
          <w:color w:val="auto"/>
          <w:sz w:val="20"/>
          <w:szCs w:val="20"/>
          <w:u w:val="none"/>
        </w:rPr>
      </w:pPr>
      <w:hyperlink r:id="rId12" w:history="1">
        <w:r w:rsidRPr="008F0037">
          <w:rPr>
            <w:rStyle w:val="Hyperlink"/>
            <w:rFonts w:ascii="Times New Roman" w:hAnsi="Times New Roman" w:cs="Times New Roman"/>
            <w:color w:val="auto"/>
            <w:sz w:val="20"/>
            <w:szCs w:val="20"/>
            <w:u w:val="none"/>
          </w:rPr>
          <w:t>a.usmanov@ferpi.uz</w:t>
        </w:r>
      </w:hyperlink>
    </w:p>
    <w:p w14:paraId="072E399F" w14:textId="74B3AF7E" w:rsidR="00EA7DC9" w:rsidRPr="008F0037" w:rsidRDefault="005C5B61" w:rsidP="00160D28">
      <w:pPr>
        <w:pStyle w:val="ListParagraph"/>
        <w:numPr>
          <w:ilvl w:val="0"/>
          <w:numId w:val="9"/>
        </w:numPr>
        <w:spacing w:after="0" w:line="240" w:lineRule="auto"/>
        <w:jc w:val="center"/>
        <w:rPr>
          <w:rFonts w:ascii="Times New Roman" w:hAnsi="Times New Roman" w:cs="Times New Roman"/>
          <w:sz w:val="20"/>
          <w:szCs w:val="20"/>
        </w:rPr>
      </w:pPr>
      <w:r w:rsidRPr="008F0037">
        <w:rPr>
          <w:rFonts w:ascii="Times New Roman" w:hAnsi="Times New Roman" w:cs="Times New Roman"/>
          <w:sz w:val="20"/>
          <w:szCs w:val="20"/>
        </w:rPr>
        <w:t xml:space="preserve">Corresponding author: </w:t>
      </w:r>
      <w:hyperlink r:id="rId13" w:history="1">
        <w:r w:rsidRPr="008F0037">
          <w:rPr>
            <w:rStyle w:val="Hyperlink"/>
            <w:rFonts w:ascii="Times New Roman" w:hAnsi="Times New Roman" w:cs="Times New Roman"/>
            <w:color w:val="auto"/>
            <w:sz w:val="20"/>
            <w:szCs w:val="20"/>
            <w:u w:val="none"/>
          </w:rPr>
          <w:t>farhod.asqarov@ferpi.uz</w:t>
        </w:r>
      </w:hyperlink>
      <w:r w:rsidR="009C6042" w:rsidRPr="008F0037">
        <w:rPr>
          <w:rStyle w:val="Hyperlink"/>
          <w:rFonts w:ascii="Times New Roman" w:hAnsi="Times New Roman" w:cs="Times New Roman"/>
          <w:color w:val="auto"/>
          <w:sz w:val="20"/>
          <w:szCs w:val="20"/>
          <w:u w:val="none"/>
        </w:rPr>
        <w:t xml:space="preserve"> </w:t>
      </w:r>
    </w:p>
    <w:p w14:paraId="4F1B4B2C" w14:textId="77777777" w:rsidR="005761E3" w:rsidRPr="005C5B61" w:rsidRDefault="005761E3" w:rsidP="00160D28">
      <w:pPr>
        <w:spacing w:after="0" w:line="240" w:lineRule="auto"/>
        <w:ind w:firstLine="425"/>
        <w:rPr>
          <w:rFonts w:ascii="Times New Roman" w:hAnsi="Times New Roman" w:cs="Times New Roman"/>
          <w:b/>
          <w:bCs/>
          <w:color w:val="000000" w:themeColor="text1"/>
          <w:sz w:val="20"/>
          <w:szCs w:val="20"/>
        </w:rPr>
      </w:pPr>
    </w:p>
    <w:p w14:paraId="626824F4" w14:textId="77777777" w:rsidR="002614C1" w:rsidRPr="002614C1" w:rsidRDefault="002614C1" w:rsidP="00180471">
      <w:pPr>
        <w:spacing w:after="0" w:line="240" w:lineRule="auto"/>
        <w:rPr>
          <w:rFonts w:ascii="Times New Roman" w:hAnsi="Times New Roman" w:cs="Times New Roman"/>
          <w:sz w:val="20"/>
          <w:szCs w:val="20"/>
        </w:rPr>
      </w:pPr>
    </w:p>
    <w:p w14:paraId="58DF3768" w14:textId="77777777" w:rsidR="00443FE8" w:rsidRPr="00EA7DC9" w:rsidRDefault="00443FE8" w:rsidP="00504F40">
      <w:pPr>
        <w:spacing w:before="360" w:after="360" w:line="240" w:lineRule="auto"/>
        <w:ind w:left="289" w:right="289"/>
        <w:jc w:val="both"/>
        <w:rPr>
          <w:rFonts w:ascii="Times New Roman" w:hAnsi="Times New Roman" w:cs="Times New Roman"/>
          <w:sz w:val="18"/>
          <w:szCs w:val="18"/>
        </w:rPr>
      </w:pPr>
      <w:r w:rsidRPr="00EA7DC9">
        <w:rPr>
          <w:rFonts w:ascii="Times New Roman" w:hAnsi="Times New Roman" w:cs="Times New Roman"/>
          <w:b/>
          <w:bCs/>
          <w:sz w:val="18"/>
          <w:szCs w:val="18"/>
        </w:rPr>
        <w:t>Abstract:</w:t>
      </w:r>
      <w:r w:rsidRPr="00EA7DC9">
        <w:rPr>
          <w:rFonts w:ascii="Times New Roman" w:hAnsi="Times New Roman" w:cs="Times New Roman"/>
          <w:sz w:val="18"/>
          <w:szCs w:val="18"/>
        </w:rPr>
        <w:t xml:space="preserve"> </w:t>
      </w:r>
      <w:r w:rsidR="004C5ACB" w:rsidRPr="00EA7DC9">
        <w:rPr>
          <w:rFonts w:ascii="Times New Roman" w:hAnsi="Times New Roman" w:cs="Times New Roman"/>
          <w:sz w:val="18"/>
          <w:szCs w:val="18"/>
        </w:rPr>
        <w:t>The digital era and the Fourth Industrial Revolution have profoundly reshaped global economic landscapes, necessitating increased investments in advanced technologies and equipment. Digitalization and technological transition require substantial efforts to modernize fixed assets, particularly in developing economies like Uzbekistan. This article investigates the return on investment in fixed assets at a macroeconomic level, focusing on Uzbekistan's evolving digital economy. Using various analytical approaches, including conventional methods and distributed lag models, the study evaluates the relationship between fixed asset investments and their long-term economic outcomes. The analysis is based on real-life official statistical data, providing an empirical foundation for understanding the efficiency and productivity of such investments in the context of digital transformation. The findings offer critical insights into the strategic allocation of resources for sustained economic growth and highlight the importance of modernizing fixed assets to remain competitive in the digital era.</w:t>
      </w:r>
    </w:p>
    <w:p w14:paraId="65BDC997" w14:textId="0A8FF851" w:rsidR="00443FE8" w:rsidRDefault="00504F40" w:rsidP="00810CCB">
      <w:pPr>
        <w:pStyle w:val="ListParagraph"/>
        <w:spacing w:before="240" w:after="240" w:line="240" w:lineRule="auto"/>
        <w:ind w:left="425"/>
        <w:jc w:val="center"/>
        <w:rPr>
          <w:rFonts w:ascii="Times New Roman" w:hAnsi="Times New Roman" w:cs="Times New Roman"/>
          <w:b/>
          <w:bCs/>
          <w:sz w:val="20"/>
          <w:szCs w:val="20"/>
        </w:rPr>
      </w:pPr>
      <w:r w:rsidRPr="00DA0D32">
        <w:rPr>
          <w:rFonts w:ascii="Times New Roman" w:hAnsi="Times New Roman" w:cs="Times New Roman"/>
          <w:b/>
          <w:bCs/>
          <w:sz w:val="20"/>
          <w:szCs w:val="20"/>
        </w:rPr>
        <w:t>INTRODUCTION</w:t>
      </w:r>
    </w:p>
    <w:p w14:paraId="3CEB8996" w14:textId="77777777" w:rsidR="005F3CAA" w:rsidRPr="00DA0D32" w:rsidRDefault="005F3CAA" w:rsidP="005F3CAA">
      <w:pPr>
        <w:pStyle w:val="ListParagraph"/>
        <w:spacing w:after="0" w:line="240" w:lineRule="auto"/>
        <w:ind w:left="425"/>
        <w:jc w:val="both"/>
        <w:rPr>
          <w:rFonts w:ascii="Times New Roman" w:hAnsi="Times New Roman" w:cs="Times New Roman"/>
          <w:b/>
          <w:bCs/>
          <w:sz w:val="20"/>
          <w:szCs w:val="20"/>
        </w:rPr>
      </w:pPr>
    </w:p>
    <w:p w14:paraId="330A1044" w14:textId="76CB9449"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Investments in fixed assets play a crucial role in determining the output of an economy, influenced significantly by the market landscape of a particular region or country</w:t>
      </w:r>
      <w:r w:rsidR="00293D44">
        <w:rPr>
          <w:sz w:val="20"/>
          <w:szCs w:val="20"/>
        </w:rPr>
        <w:t xml:space="preserve"> [1]</w:t>
      </w:r>
      <w:r w:rsidRPr="00DA0D32">
        <w:rPr>
          <w:sz w:val="20"/>
          <w:szCs w:val="20"/>
        </w:rPr>
        <w:t>. The impact of such investments varies globally due to differences in market structures, regulatory environments, and economic conditions</w:t>
      </w:r>
      <w:r w:rsidR="00706FB6">
        <w:rPr>
          <w:sz w:val="20"/>
          <w:szCs w:val="20"/>
        </w:rPr>
        <w:t xml:space="preserve"> </w:t>
      </w:r>
      <w:r w:rsidR="00293D44">
        <w:rPr>
          <w:sz w:val="20"/>
          <w:szCs w:val="20"/>
        </w:rPr>
        <w:t>[2]</w:t>
      </w:r>
      <w:r w:rsidRPr="00DA0D32">
        <w:rPr>
          <w:sz w:val="20"/>
          <w:szCs w:val="20"/>
        </w:rPr>
        <w:t>. Fixed assets, which include infrastructure, machinery, and technology, are vital for sustaining and validating future income generation</w:t>
      </w:r>
      <w:r w:rsidR="00293D44">
        <w:rPr>
          <w:sz w:val="20"/>
          <w:szCs w:val="20"/>
        </w:rPr>
        <w:t xml:space="preserve"> [3]</w:t>
      </w:r>
      <w:r w:rsidRPr="00DA0D32">
        <w:rPr>
          <w:sz w:val="20"/>
          <w:szCs w:val="20"/>
        </w:rPr>
        <w:t>. Understanding their long-term effects requires a robust analytical approach grounded in reliable and up-to-date statistical data</w:t>
      </w:r>
      <w:r w:rsidR="00293D44">
        <w:rPr>
          <w:sz w:val="20"/>
          <w:szCs w:val="20"/>
        </w:rPr>
        <w:t xml:space="preserve"> [4]</w:t>
      </w:r>
      <w:r w:rsidRPr="00DA0D32">
        <w:rPr>
          <w:sz w:val="20"/>
          <w:szCs w:val="20"/>
        </w:rPr>
        <w:t>.</w:t>
      </w:r>
    </w:p>
    <w:p w14:paraId="241ED334" w14:textId="698B07E1"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The relationship between investments in fixed assets and economic output is complex and multifaceted</w:t>
      </w:r>
      <w:r w:rsidR="00293D44">
        <w:rPr>
          <w:sz w:val="20"/>
          <w:szCs w:val="20"/>
        </w:rPr>
        <w:t xml:space="preserve"> [5]</w:t>
      </w:r>
      <w:r w:rsidR="00BA177E" w:rsidRPr="00BA177E">
        <w:rPr>
          <w:sz w:val="20"/>
          <w:szCs w:val="20"/>
        </w:rPr>
        <w:t xml:space="preserve">. </w:t>
      </w:r>
      <w:r w:rsidRPr="00DA0D32">
        <w:rPr>
          <w:sz w:val="20"/>
          <w:szCs w:val="20"/>
        </w:rPr>
        <w:t>While the same amount of investment might lead to varying levels of output in different regions, the tools and methods employed to monitor and control economic activities are equally decisive. This variability underscores the need for precise and tailored economic models that can capture the nuances of regional dynamics and predict future trends</w:t>
      </w:r>
      <w:r w:rsidR="00BA177E">
        <w:rPr>
          <w:sz w:val="20"/>
          <w:szCs w:val="20"/>
        </w:rPr>
        <w:t xml:space="preserve"> </w:t>
      </w:r>
      <w:r w:rsidR="00293D44">
        <w:rPr>
          <w:sz w:val="20"/>
          <w:szCs w:val="20"/>
        </w:rPr>
        <w:t>[6]</w:t>
      </w:r>
      <w:r w:rsidR="00BA177E" w:rsidRPr="00BA177E">
        <w:rPr>
          <w:sz w:val="20"/>
          <w:szCs w:val="20"/>
        </w:rPr>
        <w:t xml:space="preserve">. </w:t>
      </w:r>
    </w:p>
    <w:p w14:paraId="4D9924D7" w14:textId="0B6276D4"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To provide accurate forecasts for the immediate and distant future, economists often rely on advanced statistical models. Among the widely used approaches are autoregressive and autocorrelation methods, which are particularly effective in identifying patterns over time</w:t>
      </w:r>
      <w:r w:rsidR="00BA177E">
        <w:rPr>
          <w:sz w:val="20"/>
          <w:szCs w:val="20"/>
        </w:rPr>
        <w:t xml:space="preserve"> </w:t>
      </w:r>
      <w:r w:rsidR="00293D44">
        <w:rPr>
          <w:sz w:val="20"/>
          <w:szCs w:val="20"/>
        </w:rPr>
        <w:t>[7]</w:t>
      </w:r>
      <w:r w:rsidR="00BA177E" w:rsidRPr="00BA177E">
        <w:rPr>
          <w:sz w:val="20"/>
          <w:szCs w:val="20"/>
        </w:rPr>
        <w:t xml:space="preserve">. </w:t>
      </w:r>
      <w:r w:rsidRPr="00DA0D32">
        <w:rPr>
          <w:sz w:val="20"/>
          <w:szCs w:val="20"/>
        </w:rPr>
        <w:t xml:space="preserve">One of the most popular and robust models in this context is the </w:t>
      </w:r>
      <w:r w:rsidRPr="000919C5">
        <w:rPr>
          <w:rStyle w:val="Strong"/>
          <w:b w:val="0"/>
          <w:bCs w:val="0"/>
          <w:i/>
          <w:iCs/>
          <w:sz w:val="20"/>
          <w:szCs w:val="20"/>
        </w:rPr>
        <w:t>Almon lag model</w:t>
      </w:r>
      <w:r w:rsidRPr="00DA0D32">
        <w:rPr>
          <w:sz w:val="20"/>
          <w:szCs w:val="20"/>
        </w:rPr>
        <w:t>, a distributed lag model introduced by Shirley Almon in 1965</w:t>
      </w:r>
      <w:r w:rsidR="000919C5">
        <w:rPr>
          <w:sz w:val="20"/>
          <w:szCs w:val="20"/>
        </w:rPr>
        <w:t xml:space="preserve"> </w:t>
      </w:r>
      <w:bookmarkStart w:id="0" w:name="_Hlk186895750"/>
      <w:r w:rsidR="00293D44">
        <w:rPr>
          <w:sz w:val="20"/>
          <w:szCs w:val="20"/>
        </w:rPr>
        <w:t>[8]</w:t>
      </w:r>
      <w:bookmarkEnd w:id="0"/>
      <w:r w:rsidR="000919C5" w:rsidRPr="000919C5">
        <w:rPr>
          <w:sz w:val="20"/>
          <w:szCs w:val="20"/>
        </w:rPr>
        <w:t xml:space="preserve">. </w:t>
      </w:r>
      <w:r w:rsidRPr="00DA0D32">
        <w:rPr>
          <w:sz w:val="20"/>
          <w:szCs w:val="20"/>
        </w:rPr>
        <w:t>This model assumes a finite lag length and approximates lag weights with a polynomial function, making it a practical and efficient tool for applied econometrics.</w:t>
      </w:r>
    </w:p>
    <w:p w14:paraId="072739BB" w14:textId="1E0E6F59"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 xml:space="preserve">The Almon lag model has several advantages. As a distributed lag model (DLM), it simplifies the estimation process by reducing the number of parameters to be estimated, thus avoiding issues like multicollinearity. The Almon </w:t>
      </w:r>
      <w:r w:rsidRPr="00DA0D32">
        <w:rPr>
          <w:sz w:val="20"/>
          <w:szCs w:val="20"/>
        </w:rPr>
        <w:lastRenderedPageBreak/>
        <w:t>estimator (AE) is recognized as the best linear unbiased estimator (BLUE) for DLMs, making it a preferred choice for analyzing time-series data</w:t>
      </w:r>
      <w:r w:rsidR="000919C5">
        <w:rPr>
          <w:sz w:val="20"/>
          <w:szCs w:val="20"/>
        </w:rPr>
        <w:t xml:space="preserve"> </w:t>
      </w:r>
      <w:r w:rsidR="00293D44">
        <w:rPr>
          <w:sz w:val="20"/>
          <w:szCs w:val="20"/>
        </w:rPr>
        <w:t>[9]</w:t>
      </w:r>
      <w:r w:rsidR="000919C5" w:rsidRPr="000919C5">
        <w:rPr>
          <w:sz w:val="20"/>
          <w:szCs w:val="20"/>
        </w:rPr>
        <w:t xml:space="preserve">. </w:t>
      </w:r>
      <w:r w:rsidRPr="00DA0D32">
        <w:rPr>
          <w:sz w:val="20"/>
          <w:szCs w:val="20"/>
        </w:rPr>
        <w:t>However, this model has limitations, particularly when there is a high correlation among explanatory variables or when the dataset is too small to accommodate the number of lags. These challenges must be addressed carefully to ensure accurate and meaningful results</w:t>
      </w:r>
      <w:r w:rsidR="00FF1425">
        <w:rPr>
          <w:sz w:val="20"/>
          <w:szCs w:val="20"/>
        </w:rPr>
        <w:t xml:space="preserve"> [10]</w:t>
      </w:r>
      <w:r w:rsidR="000919C5" w:rsidRPr="000919C5">
        <w:rPr>
          <w:sz w:val="20"/>
          <w:szCs w:val="20"/>
        </w:rPr>
        <w:t xml:space="preserve">. </w:t>
      </w:r>
    </w:p>
    <w:p w14:paraId="06DE6473" w14:textId="5E6C9061"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 xml:space="preserve">Shirley Almon’s foundational work on the Almon lag model utilized </w:t>
      </w:r>
      <w:r w:rsidRPr="001772ED">
        <w:rPr>
          <w:rStyle w:val="Strong"/>
          <w:b w:val="0"/>
          <w:bCs w:val="0"/>
          <w:i/>
          <w:iCs/>
          <w:sz w:val="20"/>
          <w:szCs w:val="20"/>
        </w:rPr>
        <w:t>Weierstrass's Approximation Theorem</w:t>
      </w:r>
      <w:r w:rsidRPr="00DA0D32">
        <w:rPr>
          <w:sz w:val="20"/>
          <w:szCs w:val="20"/>
        </w:rPr>
        <w:t xml:space="preserve"> to reformulate the model before estimation</w:t>
      </w:r>
      <w:r w:rsidR="00B03B9F">
        <w:rPr>
          <w:sz w:val="20"/>
          <w:szCs w:val="20"/>
        </w:rPr>
        <w:t xml:space="preserve"> </w:t>
      </w:r>
      <w:r w:rsidR="00FF1425">
        <w:rPr>
          <w:sz w:val="20"/>
          <w:szCs w:val="20"/>
        </w:rPr>
        <w:t>[8]</w:t>
      </w:r>
      <w:r w:rsidRPr="00DA0D32">
        <w:rPr>
          <w:sz w:val="20"/>
          <w:szCs w:val="20"/>
        </w:rPr>
        <w:t>. This innovative approach laid the groundwork for subsequent advancements in distributed lag modeling, making it an indispensable tool for econometricians. The Almon lag model's ability to capture the delayed effects of investments makes it particularly suitable for examining long-term economic impacts</w:t>
      </w:r>
      <w:r w:rsidR="001772ED">
        <w:rPr>
          <w:sz w:val="20"/>
          <w:szCs w:val="20"/>
        </w:rPr>
        <w:t xml:space="preserve"> </w:t>
      </w:r>
      <w:r w:rsidR="00FF1425">
        <w:rPr>
          <w:sz w:val="20"/>
          <w:szCs w:val="20"/>
        </w:rPr>
        <w:t>[11]</w:t>
      </w:r>
      <w:r w:rsidR="001772ED" w:rsidRPr="001772ED">
        <w:rPr>
          <w:sz w:val="20"/>
          <w:szCs w:val="20"/>
        </w:rPr>
        <w:t xml:space="preserve">. </w:t>
      </w:r>
    </w:p>
    <w:p w14:paraId="1CC03505" w14:textId="74AF30F6"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In the context of Uzbekistan, the importance of fixed asset investments has been highlighted in recent governmental policies. On September 11, 2023, a Presidential Decree</w:t>
      </w:r>
      <w:r w:rsidR="00FF1425">
        <w:rPr>
          <w:sz w:val="20"/>
          <w:szCs w:val="20"/>
        </w:rPr>
        <w:t xml:space="preserve"> </w:t>
      </w:r>
      <w:r w:rsidRPr="00DA0D32">
        <w:rPr>
          <w:sz w:val="20"/>
          <w:szCs w:val="20"/>
        </w:rPr>
        <w:t>#158</w:t>
      </w:r>
      <w:r w:rsidR="00FF1425">
        <w:rPr>
          <w:sz w:val="20"/>
          <w:szCs w:val="20"/>
        </w:rPr>
        <w:t xml:space="preserve"> </w:t>
      </w:r>
      <w:r w:rsidRPr="00DA0D32">
        <w:rPr>
          <w:sz w:val="20"/>
          <w:szCs w:val="20"/>
        </w:rPr>
        <w:t xml:space="preserve">outlined ambitious goals for the country’s economic development. The decree emphasized the need to increase investments across various sectors to achieve significant milestones, such as doubling the GDP and improving the nation’s global positioning according to the </w:t>
      </w:r>
      <w:r w:rsidRPr="001772ED">
        <w:rPr>
          <w:rStyle w:val="Strong"/>
          <w:b w:val="0"/>
          <w:bCs w:val="0"/>
          <w:i/>
          <w:iCs/>
          <w:sz w:val="20"/>
          <w:szCs w:val="20"/>
        </w:rPr>
        <w:t>Sustainable Development Goals (SDGs)</w:t>
      </w:r>
      <w:r w:rsidRPr="00DA0D32">
        <w:rPr>
          <w:sz w:val="20"/>
          <w:szCs w:val="20"/>
        </w:rPr>
        <w:t xml:space="preserve"> </w:t>
      </w:r>
      <w:r w:rsidR="00FF1425">
        <w:rPr>
          <w:sz w:val="20"/>
          <w:szCs w:val="20"/>
        </w:rPr>
        <w:t>[12]</w:t>
      </w:r>
      <w:r w:rsidR="00B03B9F">
        <w:rPr>
          <w:sz w:val="20"/>
          <w:szCs w:val="20"/>
        </w:rPr>
        <w:t xml:space="preserve"> </w:t>
      </w:r>
      <w:r w:rsidRPr="00DA0D32">
        <w:rPr>
          <w:sz w:val="20"/>
          <w:szCs w:val="20"/>
        </w:rPr>
        <w:t>set by the United Nations. These objectives underscore the strategic importance of fixed asset investments in driving economic growth and fostering sustainable development.</w:t>
      </w:r>
    </w:p>
    <w:p w14:paraId="14BEBEDC" w14:textId="671A53DC"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 xml:space="preserve">This article aims to examine the return on investment in fixed assets within Uzbekistan’s rapidly evolving economic landscape. By leveraging both </w:t>
      </w:r>
      <w:r w:rsidRPr="001772ED">
        <w:rPr>
          <w:rStyle w:val="Strong"/>
          <w:b w:val="0"/>
          <w:bCs w:val="0"/>
          <w:i/>
          <w:iCs/>
          <w:sz w:val="20"/>
          <w:szCs w:val="20"/>
        </w:rPr>
        <w:t>Ordinary Least Squares (OLS)</w:t>
      </w:r>
      <w:r w:rsidRPr="00DA0D32">
        <w:rPr>
          <w:sz w:val="20"/>
          <w:szCs w:val="20"/>
        </w:rPr>
        <w:t xml:space="preserve"> methods and the </w:t>
      </w:r>
      <w:r w:rsidRPr="001772ED">
        <w:rPr>
          <w:rStyle w:val="Strong"/>
          <w:b w:val="0"/>
          <w:bCs w:val="0"/>
          <w:i/>
          <w:iCs/>
          <w:sz w:val="20"/>
          <w:szCs w:val="20"/>
        </w:rPr>
        <w:t>Almon lag model</w:t>
      </w:r>
      <w:r w:rsidRPr="00DA0D32">
        <w:rPr>
          <w:sz w:val="20"/>
          <w:szCs w:val="20"/>
        </w:rPr>
        <w:t>, the study provides a comprehensive analysis of the long-term impacts of such investments. The use of real-life official statistical data ensures the reliability and validity of the findings, offering valuable insights for policymakers, investors, and other stakeholders</w:t>
      </w:r>
      <w:r w:rsidR="001772ED">
        <w:rPr>
          <w:sz w:val="20"/>
          <w:szCs w:val="20"/>
        </w:rPr>
        <w:t xml:space="preserve"> </w:t>
      </w:r>
      <w:r w:rsidR="00FF1425">
        <w:rPr>
          <w:sz w:val="20"/>
          <w:szCs w:val="20"/>
        </w:rPr>
        <w:t>[13]</w:t>
      </w:r>
      <w:r w:rsidR="001772ED" w:rsidRPr="001772ED">
        <w:rPr>
          <w:sz w:val="20"/>
          <w:szCs w:val="20"/>
        </w:rPr>
        <w:t xml:space="preserve">. </w:t>
      </w:r>
    </w:p>
    <w:p w14:paraId="74ACC0AE" w14:textId="77777777"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The focus of this study is twofold: first, to quantify the effects of fixed asset investments on economic output in Uzbekistan; and second, to provide a clear and actionable prognosis for future investments. By employing advanced econometric techniques, this research aims to bridge the gap between theoretical models and practical applications, enabling stakeholders to make informed decisions that align with the country’s developmental goals.</w:t>
      </w:r>
    </w:p>
    <w:p w14:paraId="2268CD59" w14:textId="77777777" w:rsidR="006439DB" w:rsidRPr="00DA0D32" w:rsidRDefault="006439DB" w:rsidP="00053151">
      <w:pPr>
        <w:pStyle w:val="NormalWeb"/>
        <w:spacing w:before="0" w:beforeAutospacing="0" w:after="0" w:afterAutospacing="0"/>
        <w:ind w:firstLine="284"/>
        <w:jc w:val="both"/>
        <w:rPr>
          <w:sz w:val="20"/>
          <w:szCs w:val="20"/>
        </w:rPr>
      </w:pPr>
      <w:r w:rsidRPr="00DA0D32">
        <w:rPr>
          <w:sz w:val="20"/>
          <w:szCs w:val="20"/>
        </w:rPr>
        <w:t>In summary, the digital era and the Fourth Industrial Revolution have created unprecedented opportunities and challenges for economies worldwide. For Uzbekistan, the strategic allocation of resources towards fixed assets is not just a necessity but a critical driver of economic transformation. This article explores the intricate relationship between fixed asset investments and economic growth, providing a roadmap for sustainable development in an increasingly competitive global environment. The findings of this study are expected to serve as a valuable resource for guiding future investment strategies and achieving the ambitious targets set by the government.</w:t>
      </w:r>
    </w:p>
    <w:p w14:paraId="299A85CE" w14:textId="77777777" w:rsidR="004C7C04" w:rsidRDefault="004C7C04" w:rsidP="00053151">
      <w:pPr>
        <w:pStyle w:val="ListParagraph"/>
        <w:spacing w:after="0" w:line="240" w:lineRule="auto"/>
        <w:ind w:left="1145" w:firstLine="284"/>
        <w:rPr>
          <w:rFonts w:ascii="Times New Roman" w:hAnsi="Times New Roman" w:cs="Times New Roman"/>
          <w:sz w:val="20"/>
          <w:szCs w:val="20"/>
        </w:rPr>
      </w:pPr>
    </w:p>
    <w:p w14:paraId="280C0BB3" w14:textId="77777777" w:rsidR="004C7C04" w:rsidRPr="00983A3A" w:rsidRDefault="004C7C04" w:rsidP="00053151">
      <w:pPr>
        <w:pStyle w:val="ListParagraph"/>
        <w:spacing w:after="0" w:line="240" w:lineRule="auto"/>
        <w:ind w:left="1145" w:firstLine="284"/>
        <w:rPr>
          <w:rFonts w:ascii="Times New Roman" w:hAnsi="Times New Roman" w:cs="Times New Roman"/>
          <w:sz w:val="20"/>
          <w:szCs w:val="20"/>
        </w:rPr>
      </w:pPr>
    </w:p>
    <w:p w14:paraId="7129A006" w14:textId="36D148F5" w:rsidR="00443FE8" w:rsidRPr="004C7C04" w:rsidRDefault="00053151" w:rsidP="00810CCB">
      <w:pPr>
        <w:pStyle w:val="ListParagraph"/>
        <w:spacing w:before="240" w:after="240" w:line="240" w:lineRule="auto"/>
        <w:ind w:left="284"/>
        <w:jc w:val="center"/>
        <w:rPr>
          <w:rFonts w:ascii="Times New Roman" w:hAnsi="Times New Roman" w:cs="Times New Roman"/>
          <w:b/>
          <w:bCs/>
          <w:sz w:val="20"/>
          <w:szCs w:val="20"/>
        </w:rPr>
      </w:pPr>
      <w:r>
        <w:rPr>
          <w:rFonts w:ascii="Times New Roman" w:hAnsi="Times New Roman" w:cs="Times New Roman"/>
          <w:b/>
          <w:bCs/>
          <w:sz w:val="20"/>
          <w:szCs w:val="20"/>
        </w:rPr>
        <w:t>MATERIAL AND METHODS</w:t>
      </w:r>
    </w:p>
    <w:p w14:paraId="64ED09C0" w14:textId="77777777" w:rsidR="004C7C04" w:rsidRDefault="004C7C04" w:rsidP="00053151">
      <w:pPr>
        <w:pStyle w:val="ListParagraph"/>
        <w:spacing w:after="0" w:line="240" w:lineRule="auto"/>
        <w:ind w:left="1145" w:firstLine="284"/>
        <w:rPr>
          <w:rFonts w:ascii="Times New Roman" w:hAnsi="Times New Roman" w:cs="Times New Roman"/>
          <w:sz w:val="20"/>
          <w:szCs w:val="20"/>
        </w:rPr>
      </w:pPr>
    </w:p>
    <w:p w14:paraId="749C0973" w14:textId="7D65CC82" w:rsidR="00FB65D0" w:rsidRPr="00FB65D0" w:rsidRDefault="00FB65D0" w:rsidP="00053151">
      <w:pPr>
        <w:pStyle w:val="ListParagraph"/>
        <w:spacing w:after="0"/>
        <w:ind w:left="0" w:firstLine="284"/>
        <w:jc w:val="both"/>
        <w:rPr>
          <w:rFonts w:ascii="Times New Roman" w:hAnsi="Times New Roman" w:cs="Times New Roman"/>
          <w:sz w:val="20"/>
          <w:szCs w:val="20"/>
        </w:rPr>
      </w:pPr>
      <w:r w:rsidRPr="00FB65D0">
        <w:rPr>
          <w:rFonts w:ascii="Times New Roman" w:hAnsi="Times New Roman" w:cs="Times New Roman"/>
          <w:sz w:val="20"/>
          <w:szCs w:val="20"/>
        </w:rPr>
        <w:t xml:space="preserve">Investment, as a concept, has been a cornerstone of economic thought and business strategy for centuries. Economists and business leaders have defined and redefined the term to capture its multifaceted nature. According to </w:t>
      </w:r>
      <w:r w:rsidRPr="00FB65D0">
        <w:rPr>
          <w:rFonts w:ascii="Times New Roman" w:hAnsi="Times New Roman" w:cs="Times New Roman"/>
          <w:i/>
          <w:iCs/>
          <w:sz w:val="20"/>
          <w:szCs w:val="20"/>
        </w:rPr>
        <w:t>Adam Smith</w:t>
      </w:r>
      <w:r w:rsidRPr="00FB65D0">
        <w:rPr>
          <w:rFonts w:ascii="Times New Roman" w:hAnsi="Times New Roman" w:cs="Times New Roman"/>
          <w:sz w:val="20"/>
          <w:szCs w:val="20"/>
        </w:rPr>
        <w:t>, investment refers to the allocation of resources to generate wealth or improve productivity, emphasizing its role in fostering economic growth</w:t>
      </w:r>
      <w:r w:rsidR="00FF1425">
        <w:rPr>
          <w:rFonts w:ascii="Times New Roman" w:hAnsi="Times New Roman" w:cs="Times New Roman"/>
          <w:sz w:val="20"/>
          <w:szCs w:val="20"/>
        </w:rPr>
        <w:t xml:space="preserve"> [14]</w:t>
      </w:r>
      <w:r w:rsidR="003A0268" w:rsidRPr="003A0268">
        <w:rPr>
          <w:rFonts w:ascii="Times New Roman" w:hAnsi="Times New Roman" w:cs="Times New Roman"/>
          <w:sz w:val="20"/>
          <w:szCs w:val="20"/>
        </w:rPr>
        <w:t xml:space="preserve">. </w:t>
      </w:r>
      <w:r w:rsidRPr="00FB65D0">
        <w:rPr>
          <w:rFonts w:ascii="Times New Roman" w:hAnsi="Times New Roman" w:cs="Times New Roman"/>
          <w:i/>
          <w:iCs/>
          <w:sz w:val="20"/>
          <w:szCs w:val="20"/>
        </w:rPr>
        <w:t>John Maynard Keynes</w:t>
      </w:r>
      <w:r w:rsidRPr="00FB65D0">
        <w:rPr>
          <w:rFonts w:ascii="Times New Roman" w:hAnsi="Times New Roman" w:cs="Times New Roman"/>
          <w:sz w:val="20"/>
          <w:szCs w:val="20"/>
        </w:rPr>
        <w:t xml:space="preserve"> viewed investment as the expenditure on capital goods that are used to produce other goods and services, highlighting its significance in aggregate demand and economic stability</w:t>
      </w:r>
      <w:r w:rsidR="00FF1425">
        <w:rPr>
          <w:rFonts w:ascii="Times New Roman" w:hAnsi="Times New Roman" w:cs="Times New Roman"/>
          <w:sz w:val="20"/>
          <w:szCs w:val="20"/>
        </w:rPr>
        <w:t xml:space="preserve"> [15]</w:t>
      </w:r>
      <w:r w:rsidR="00ED258D" w:rsidRPr="00ED258D">
        <w:rPr>
          <w:rFonts w:ascii="Times New Roman" w:hAnsi="Times New Roman" w:cs="Times New Roman"/>
          <w:sz w:val="20"/>
          <w:szCs w:val="20"/>
        </w:rPr>
        <w:t>.</w:t>
      </w:r>
      <w:r w:rsidR="00D965B8">
        <w:rPr>
          <w:rFonts w:ascii="Times New Roman" w:hAnsi="Times New Roman" w:cs="Times New Roman"/>
          <w:sz w:val="20"/>
          <w:szCs w:val="20"/>
        </w:rPr>
        <w:t xml:space="preserve"> </w:t>
      </w:r>
      <w:r w:rsidRPr="00FB65D0">
        <w:rPr>
          <w:rFonts w:ascii="Times New Roman" w:hAnsi="Times New Roman" w:cs="Times New Roman"/>
          <w:sz w:val="20"/>
          <w:szCs w:val="20"/>
        </w:rPr>
        <w:t xml:space="preserve">Modern business magnates, such as </w:t>
      </w:r>
      <w:r w:rsidRPr="00FB65D0">
        <w:rPr>
          <w:rFonts w:ascii="Times New Roman" w:hAnsi="Times New Roman" w:cs="Times New Roman"/>
          <w:i/>
          <w:iCs/>
          <w:sz w:val="20"/>
          <w:szCs w:val="20"/>
        </w:rPr>
        <w:t>Warren Buffett</w:t>
      </w:r>
      <w:r w:rsidRPr="00FB65D0">
        <w:rPr>
          <w:rFonts w:ascii="Times New Roman" w:hAnsi="Times New Roman" w:cs="Times New Roman"/>
          <w:sz w:val="20"/>
          <w:szCs w:val="20"/>
        </w:rPr>
        <w:t>, have described investment as the process of putting money into assets with the expectation of obtaining a profitable return, stressing the importance of informed decision-making and long-term planning</w:t>
      </w:r>
      <w:r w:rsidR="00ED258D">
        <w:rPr>
          <w:rFonts w:ascii="Times New Roman" w:hAnsi="Times New Roman" w:cs="Times New Roman"/>
          <w:sz w:val="20"/>
          <w:szCs w:val="20"/>
        </w:rPr>
        <w:t xml:space="preserve"> </w:t>
      </w:r>
      <w:r w:rsidR="00FF1425">
        <w:rPr>
          <w:rFonts w:ascii="Times New Roman" w:hAnsi="Times New Roman" w:cs="Times New Roman"/>
          <w:sz w:val="20"/>
          <w:szCs w:val="20"/>
        </w:rPr>
        <w:t>[16]</w:t>
      </w:r>
      <w:r w:rsidR="00ED258D" w:rsidRPr="00ED258D">
        <w:rPr>
          <w:rFonts w:ascii="Times New Roman" w:hAnsi="Times New Roman" w:cs="Times New Roman"/>
          <w:sz w:val="20"/>
          <w:szCs w:val="20"/>
        </w:rPr>
        <w:t xml:space="preserve">. </w:t>
      </w:r>
    </w:p>
    <w:p w14:paraId="212386E7" w14:textId="44910722" w:rsidR="00FB65D0" w:rsidRDefault="00FB65D0" w:rsidP="00053151">
      <w:pPr>
        <w:pStyle w:val="ListParagraph"/>
        <w:spacing w:after="0"/>
        <w:ind w:left="0" w:firstLine="284"/>
        <w:jc w:val="both"/>
        <w:rPr>
          <w:rFonts w:ascii="Times New Roman" w:hAnsi="Times New Roman" w:cs="Times New Roman"/>
          <w:sz w:val="20"/>
          <w:szCs w:val="20"/>
        </w:rPr>
      </w:pPr>
      <w:r w:rsidRPr="00FB65D0">
        <w:rPr>
          <w:rFonts w:ascii="Times New Roman" w:hAnsi="Times New Roman" w:cs="Times New Roman"/>
          <w:sz w:val="20"/>
          <w:szCs w:val="20"/>
        </w:rPr>
        <w:t xml:space="preserve">Fixed assets, a critical subset of investment, are defined by the </w:t>
      </w:r>
      <w:r w:rsidRPr="00FB65D0">
        <w:rPr>
          <w:rFonts w:ascii="Times New Roman" w:hAnsi="Times New Roman" w:cs="Times New Roman"/>
          <w:i/>
          <w:iCs/>
          <w:sz w:val="20"/>
          <w:szCs w:val="20"/>
        </w:rPr>
        <w:t>International Accounting Standards (IAS</w:t>
      </w:r>
      <w:r w:rsidR="00FF1425">
        <w:rPr>
          <w:rFonts w:ascii="Times New Roman" w:hAnsi="Times New Roman" w:cs="Times New Roman"/>
          <w:i/>
          <w:iCs/>
          <w:sz w:val="20"/>
          <w:szCs w:val="20"/>
        </w:rPr>
        <w:t xml:space="preserve"> 16</w:t>
      </w:r>
      <w:r w:rsidRPr="00FB65D0">
        <w:rPr>
          <w:rFonts w:ascii="Times New Roman" w:hAnsi="Times New Roman" w:cs="Times New Roman"/>
          <w:i/>
          <w:iCs/>
          <w:sz w:val="20"/>
          <w:szCs w:val="20"/>
        </w:rPr>
        <w:t>)</w:t>
      </w:r>
      <w:r w:rsidRPr="00FB65D0">
        <w:rPr>
          <w:rFonts w:ascii="Times New Roman" w:hAnsi="Times New Roman" w:cs="Times New Roman"/>
          <w:sz w:val="20"/>
          <w:szCs w:val="20"/>
        </w:rPr>
        <w:t xml:space="preserve"> as tangible assets that are held for use in the production or supply of goods or services, for rental to others, or for administrative purposes, and are expected to be used over a period of more than one year</w:t>
      </w:r>
      <w:r w:rsidR="00931480">
        <w:rPr>
          <w:rFonts w:ascii="Times New Roman" w:hAnsi="Times New Roman" w:cs="Times New Roman"/>
          <w:sz w:val="20"/>
          <w:szCs w:val="20"/>
        </w:rPr>
        <w:t xml:space="preserve"> </w:t>
      </w:r>
      <w:r w:rsidR="00FF1425">
        <w:rPr>
          <w:rFonts w:ascii="Times New Roman" w:hAnsi="Times New Roman" w:cs="Times New Roman"/>
          <w:sz w:val="20"/>
          <w:szCs w:val="20"/>
        </w:rPr>
        <w:t>[17]</w:t>
      </w:r>
      <w:r w:rsidR="00931480">
        <w:rPr>
          <w:rFonts w:ascii="Times New Roman" w:hAnsi="Times New Roman" w:cs="Times New Roman"/>
          <w:sz w:val="20"/>
          <w:szCs w:val="20"/>
        </w:rPr>
        <w:t>.</w:t>
      </w:r>
      <w:r w:rsidRPr="00FB65D0">
        <w:rPr>
          <w:rFonts w:ascii="Times New Roman" w:hAnsi="Times New Roman" w:cs="Times New Roman"/>
          <w:sz w:val="20"/>
          <w:szCs w:val="20"/>
        </w:rPr>
        <w:t xml:space="preserve"> These include buildings, machinery, equipment, and land—assets that are essential for generating income and supporting long-term operational goals. The IAS definition underscores the importance of fixed assets in providing a stable foundation for business operations and economic development</w:t>
      </w:r>
      <w:r w:rsidR="00ED258D">
        <w:rPr>
          <w:rFonts w:ascii="Times New Roman" w:hAnsi="Times New Roman" w:cs="Times New Roman"/>
          <w:sz w:val="20"/>
          <w:szCs w:val="20"/>
        </w:rPr>
        <w:t xml:space="preserve"> </w:t>
      </w:r>
      <w:r w:rsidR="00FF1425">
        <w:rPr>
          <w:rFonts w:ascii="Times New Roman" w:hAnsi="Times New Roman" w:cs="Times New Roman"/>
          <w:sz w:val="20"/>
          <w:szCs w:val="20"/>
        </w:rPr>
        <w:t>[18]</w:t>
      </w:r>
      <w:r w:rsidR="00D965B8">
        <w:rPr>
          <w:rFonts w:ascii="Times New Roman" w:hAnsi="Times New Roman" w:cs="Times New Roman"/>
          <w:sz w:val="20"/>
          <w:szCs w:val="20"/>
        </w:rPr>
        <w:t>.</w:t>
      </w:r>
    </w:p>
    <w:p w14:paraId="6AFB04C9" w14:textId="0324F097" w:rsidR="00A200C4" w:rsidRPr="00FB65D0" w:rsidRDefault="00A200C4" w:rsidP="00053151">
      <w:pPr>
        <w:pStyle w:val="ListParagraph"/>
        <w:spacing w:after="0"/>
        <w:ind w:left="0" w:firstLine="284"/>
        <w:jc w:val="both"/>
        <w:rPr>
          <w:rFonts w:ascii="Times New Roman" w:hAnsi="Times New Roman" w:cs="Times New Roman"/>
          <w:sz w:val="20"/>
          <w:szCs w:val="20"/>
        </w:rPr>
      </w:pPr>
      <w:r>
        <w:rPr>
          <w:rFonts w:ascii="Times New Roman" w:hAnsi="Times New Roman" w:cs="Times New Roman"/>
          <w:sz w:val="20"/>
          <w:szCs w:val="20"/>
        </w:rPr>
        <w:t xml:space="preserve">Also, in accordance with </w:t>
      </w:r>
      <w:r w:rsidRPr="00A200C4">
        <w:rPr>
          <w:rFonts w:ascii="Times New Roman" w:hAnsi="Times New Roman" w:cs="Times New Roman"/>
          <w:sz w:val="20"/>
          <w:szCs w:val="20"/>
        </w:rPr>
        <w:t xml:space="preserve">Order of the Minister of Economy and Finance of the Republic of Uzbekistan </w:t>
      </w:r>
      <w:bookmarkStart w:id="1" w:name="_Hlk186825507"/>
      <w:r w:rsidRPr="00A200C4">
        <w:rPr>
          <w:rFonts w:ascii="Times New Roman" w:hAnsi="Times New Roman" w:cs="Times New Roman"/>
          <w:sz w:val="20"/>
          <w:szCs w:val="20"/>
        </w:rPr>
        <w:t>No.</w:t>
      </w:r>
      <w:bookmarkEnd w:id="1"/>
      <w:r w:rsidRPr="00A200C4">
        <w:rPr>
          <w:rFonts w:ascii="Times New Roman" w:hAnsi="Times New Roman" w:cs="Times New Roman"/>
          <w:sz w:val="20"/>
          <w:szCs w:val="20"/>
        </w:rPr>
        <w:t>3546 dated 09.08.2024</w:t>
      </w:r>
      <w:r w:rsidR="009F3B4D">
        <w:rPr>
          <w:rFonts w:ascii="Times New Roman" w:hAnsi="Times New Roman" w:cs="Times New Roman"/>
          <w:sz w:val="20"/>
          <w:szCs w:val="20"/>
        </w:rPr>
        <w:t xml:space="preserve"> [19]</w:t>
      </w:r>
      <w:r w:rsidR="00D965B8">
        <w:rPr>
          <w:rFonts w:ascii="Times New Roman" w:hAnsi="Times New Roman" w:cs="Times New Roman"/>
          <w:sz w:val="20"/>
          <w:szCs w:val="20"/>
        </w:rPr>
        <w:t>,</w:t>
      </w:r>
      <w:r w:rsidRPr="00A200C4">
        <w:rPr>
          <w:rFonts w:ascii="Times New Roman" w:hAnsi="Times New Roman" w:cs="Times New Roman"/>
          <w:sz w:val="20"/>
          <w:szCs w:val="20"/>
        </w:rPr>
        <w:t xml:space="preserve"> </w:t>
      </w:r>
      <w:r w:rsidRPr="00D965B8">
        <w:rPr>
          <w:rFonts w:ascii="Times New Roman" w:hAnsi="Times New Roman" w:cs="Times New Roman"/>
          <w:i/>
          <w:iCs/>
          <w:sz w:val="20"/>
          <w:szCs w:val="20"/>
        </w:rPr>
        <w:t>fixed assets</w:t>
      </w:r>
      <w:r w:rsidRPr="00A200C4">
        <w:rPr>
          <w:rFonts w:ascii="Times New Roman" w:hAnsi="Times New Roman" w:cs="Times New Roman"/>
          <w:sz w:val="20"/>
          <w:szCs w:val="20"/>
        </w:rPr>
        <w:t xml:space="preserve"> - tangible assets that are used for a long period (more than a year) in the course of economic activities of an organization in the process of production, performance of works or services, or in the performance of administrative and socio-cultural tasks, as well as lease;</w:t>
      </w:r>
    </w:p>
    <w:p w14:paraId="3AF38E0D" w14:textId="46D33E53" w:rsidR="004E48D5" w:rsidRDefault="004E48D5" w:rsidP="00053151">
      <w:pPr>
        <w:pStyle w:val="ListParagraph"/>
        <w:spacing w:after="0"/>
        <w:ind w:left="0" w:firstLine="284"/>
        <w:jc w:val="both"/>
        <w:rPr>
          <w:rFonts w:ascii="Times New Roman" w:hAnsi="Times New Roman" w:cs="Times New Roman"/>
          <w:sz w:val="20"/>
          <w:szCs w:val="20"/>
        </w:rPr>
      </w:pPr>
      <w:r w:rsidRPr="004E48D5">
        <w:rPr>
          <w:rFonts w:ascii="Times New Roman" w:hAnsi="Times New Roman" w:cs="Times New Roman"/>
          <w:sz w:val="20"/>
          <w:szCs w:val="20"/>
        </w:rPr>
        <w:t xml:space="preserve">Fixed assets play a crucial role in the operations of businesses, and their management is governed by specific rules that regulate their acquisition, cost analysis, and depreciation or amortization. These assets, which include property, </w:t>
      </w:r>
      <w:r w:rsidRPr="004E48D5">
        <w:rPr>
          <w:rFonts w:ascii="Times New Roman" w:hAnsi="Times New Roman" w:cs="Times New Roman"/>
          <w:sz w:val="20"/>
          <w:szCs w:val="20"/>
        </w:rPr>
        <w:lastRenderedPageBreak/>
        <w:t>machinery, and equipment, are essential for production and service delivery, making their proper accounting and management a priority</w:t>
      </w:r>
      <w:r w:rsidR="009F3B4D">
        <w:rPr>
          <w:rFonts w:ascii="Times New Roman" w:hAnsi="Times New Roman" w:cs="Times New Roman"/>
          <w:sz w:val="20"/>
          <w:szCs w:val="20"/>
        </w:rPr>
        <w:t xml:space="preserve"> [20]</w:t>
      </w:r>
      <w:r w:rsidRPr="004E48D5">
        <w:rPr>
          <w:rFonts w:ascii="Times New Roman" w:hAnsi="Times New Roman" w:cs="Times New Roman"/>
          <w:sz w:val="20"/>
          <w:szCs w:val="20"/>
        </w:rPr>
        <w:t>. Accountants rely on established frameworks and standards to ensure accurate valuation and systematic recording of fixed assets, which are fundamental for financial reporting and decision-making. Over time, the adoption of advanced technologies, including artificial intelligence (AI), has revolutionized fixed asset management across various industries. AI-driven systems streamline processes such as asset tracking, depreciation calculations, and predictive maintenance, enhancing efficiency and accuracy</w:t>
      </w:r>
      <w:r>
        <w:rPr>
          <w:rFonts w:ascii="Times New Roman" w:hAnsi="Times New Roman" w:cs="Times New Roman"/>
          <w:sz w:val="20"/>
          <w:szCs w:val="20"/>
        </w:rPr>
        <w:t xml:space="preserve"> </w:t>
      </w:r>
      <w:r w:rsidR="009F3B4D">
        <w:rPr>
          <w:rFonts w:ascii="Times New Roman" w:hAnsi="Times New Roman" w:cs="Times New Roman"/>
          <w:sz w:val="20"/>
          <w:szCs w:val="20"/>
        </w:rPr>
        <w:t>[21]</w:t>
      </w:r>
      <w:r w:rsidR="00A1252E">
        <w:rPr>
          <w:rFonts w:ascii="Times New Roman" w:hAnsi="Times New Roman" w:cs="Times New Roman"/>
          <w:sz w:val="20"/>
          <w:szCs w:val="20"/>
        </w:rPr>
        <w:t xml:space="preserve">. </w:t>
      </w:r>
      <w:r w:rsidRPr="004E48D5">
        <w:rPr>
          <w:rFonts w:ascii="Times New Roman" w:hAnsi="Times New Roman" w:cs="Times New Roman"/>
          <w:sz w:val="20"/>
          <w:szCs w:val="20"/>
        </w:rPr>
        <w:t>These advancements are evident in diverse sectors like automotive and textiles, where fixed assets are central to operations. For example, in car manufacturing, AI helps optimize machinery usage and predict wear and tear, while in the textile industry, it aids in efficient utilization of equipment and reduces downtime</w:t>
      </w:r>
      <w:r w:rsidR="0005437F">
        <w:rPr>
          <w:rFonts w:ascii="Times New Roman" w:hAnsi="Times New Roman" w:cs="Times New Roman"/>
          <w:sz w:val="20"/>
          <w:szCs w:val="20"/>
        </w:rPr>
        <w:t xml:space="preserve"> </w:t>
      </w:r>
      <w:r w:rsidR="009F3B4D">
        <w:rPr>
          <w:rFonts w:ascii="Times New Roman" w:hAnsi="Times New Roman" w:cs="Times New Roman"/>
          <w:sz w:val="20"/>
          <w:szCs w:val="20"/>
        </w:rPr>
        <w:t>[21]</w:t>
      </w:r>
      <w:r w:rsidR="0005437F" w:rsidRPr="0005437F">
        <w:rPr>
          <w:rFonts w:ascii="Times New Roman" w:hAnsi="Times New Roman" w:cs="Times New Roman"/>
          <w:sz w:val="20"/>
          <w:szCs w:val="20"/>
        </w:rPr>
        <w:t xml:space="preserve">. </w:t>
      </w:r>
      <w:r w:rsidRPr="004E48D5">
        <w:rPr>
          <w:rFonts w:ascii="Times New Roman" w:hAnsi="Times New Roman" w:cs="Times New Roman"/>
          <w:sz w:val="20"/>
          <w:szCs w:val="20"/>
        </w:rPr>
        <w:t>The integration of AI not only complements traditional accounting practices but also opens avenues for data-driven decision-making and improved asset longevity. As businesses continue to innovate, the synergy between human expertise and technological tools</w:t>
      </w:r>
      <w:r w:rsidR="003B7A51">
        <w:rPr>
          <w:rFonts w:ascii="Times New Roman" w:hAnsi="Times New Roman" w:cs="Times New Roman"/>
          <w:sz w:val="20"/>
          <w:szCs w:val="20"/>
        </w:rPr>
        <w:t xml:space="preserve"> </w:t>
      </w:r>
      <w:r w:rsidR="009F3B4D">
        <w:rPr>
          <w:rFonts w:ascii="Times New Roman" w:hAnsi="Times New Roman" w:cs="Times New Roman"/>
          <w:sz w:val="20"/>
          <w:szCs w:val="20"/>
        </w:rPr>
        <w:t>[22]</w:t>
      </w:r>
      <w:r w:rsidRPr="003B7A51">
        <w:rPr>
          <w:rFonts w:ascii="Times New Roman" w:hAnsi="Times New Roman" w:cs="Times New Roman"/>
          <w:sz w:val="20"/>
          <w:szCs w:val="20"/>
        </w:rPr>
        <w:t xml:space="preserve"> ensures that fixed assets are managed effectively, supporting long-term growth and sustainability.</w:t>
      </w:r>
    </w:p>
    <w:p w14:paraId="541864AB" w14:textId="77777777" w:rsidR="006E0B29" w:rsidRPr="006E0B29" w:rsidRDefault="006E0B29" w:rsidP="00053151">
      <w:pPr>
        <w:pStyle w:val="ListParagraph"/>
        <w:spacing w:after="0"/>
        <w:ind w:left="0" w:firstLine="284"/>
        <w:jc w:val="both"/>
        <w:rPr>
          <w:rFonts w:ascii="Times New Roman" w:hAnsi="Times New Roman" w:cs="Times New Roman"/>
          <w:sz w:val="20"/>
          <w:szCs w:val="20"/>
        </w:rPr>
      </w:pPr>
      <w:r w:rsidRPr="006E0B29">
        <w:rPr>
          <w:rFonts w:ascii="Times New Roman" w:hAnsi="Times New Roman" w:cs="Times New Roman"/>
          <w:sz w:val="20"/>
          <w:szCs w:val="20"/>
        </w:rPr>
        <w:t>Investment in fixed assets can significantly influence the development of the IT sector through derived demand and joint supply. Fixed assets, such as buildings, machinery, and infrastructure, form the backbone of any industry, including information technology. By channeling resources into fixed assets, businesses create a foundation for economic activities that spur growth and innovation within the IT sector.</w:t>
      </w:r>
    </w:p>
    <w:p w14:paraId="46DAE8EF" w14:textId="7B8B6C8D" w:rsidR="006E0B29" w:rsidRPr="006E0B29" w:rsidRDefault="006E0B29" w:rsidP="00053151">
      <w:pPr>
        <w:pStyle w:val="ListParagraph"/>
        <w:spacing w:after="0"/>
        <w:ind w:left="0" w:firstLine="284"/>
        <w:jc w:val="both"/>
        <w:rPr>
          <w:rFonts w:ascii="Times New Roman" w:hAnsi="Times New Roman" w:cs="Times New Roman"/>
          <w:sz w:val="20"/>
          <w:szCs w:val="20"/>
        </w:rPr>
      </w:pPr>
      <w:r w:rsidRPr="006E0B29">
        <w:rPr>
          <w:rFonts w:ascii="Times New Roman" w:hAnsi="Times New Roman" w:cs="Times New Roman"/>
          <w:sz w:val="20"/>
          <w:szCs w:val="20"/>
        </w:rPr>
        <w:t>One key way investment in fixed assets impacts the IT sector is through derived demand. Derived demand refers to the demand for goods and services that arises from the production of other goods. For example, when a company invests in constructing data centers, this investment generates a need for IT hardware, software, and services to operationalize those facilities. Such investments indirectly boost demand for IT products, encouraging technological advancements and fostering the growth of companies within the sector</w:t>
      </w:r>
      <w:r w:rsidR="009F3B4D">
        <w:rPr>
          <w:rFonts w:ascii="Times New Roman" w:hAnsi="Times New Roman" w:cs="Times New Roman"/>
          <w:sz w:val="20"/>
          <w:szCs w:val="20"/>
        </w:rPr>
        <w:t xml:space="preserve"> [2</w:t>
      </w:r>
      <w:r w:rsidR="00F16B0D">
        <w:rPr>
          <w:rFonts w:ascii="Times New Roman" w:hAnsi="Times New Roman" w:cs="Times New Roman"/>
          <w:sz w:val="20"/>
          <w:szCs w:val="20"/>
        </w:rPr>
        <w:t>3</w:t>
      </w:r>
      <w:r w:rsidR="009F3B4D">
        <w:rPr>
          <w:rFonts w:ascii="Times New Roman" w:hAnsi="Times New Roman" w:cs="Times New Roman"/>
          <w:sz w:val="20"/>
          <w:szCs w:val="20"/>
        </w:rPr>
        <w:t>]</w:t>
      </w:r>
      <w:r w:rsidRPr="006E0B29">
        <w:rPr>
          <w:rFonts w:ascii="Times New Roman" w:hAnsi="Times New Roman" w:cs="Times New Roman"/>
          <w:sz w:val="20"/>
          <w:szCs w:val="20"/>
        </w:rPr>
        <w:t>.</w:t>
      </w:r>
    </w:p>
    <w:p w14:paraId="5726F97B" w14:textId="0C631BEA" w:rsidR="006E0B29" w:rsidRPr="006E0B29" w:rsidRDefault="006E0B29" w:rsidP="00053151">
      <w:pPr>
        <w:pStyle w:val="ListParagraph"/>
        <w:spacing w:after="0"/>
        <w:ind w:left="0" w:firstLine="284"/>
        <w:jc w:val="both"/>
        <w:rPr>
          <w:rFonts w:ascii="Times New Roman" w:hAnsi="Times New Roman" w:cs="Times New Roman"/>
          <w:sz w:val="20"/>
          <w:szCs w:val="20"/>
        </w:rPr>
      </w:pPr>
      <w:r w:rsidRPr="006E0B29">
        <w:rPr>
          <w:rFonts w:ascii="Times New Roman" w:hAnsi="Times New Roman" w:cs="Times New Roman"/>
          <w:sz w:val="20"/>
          <w:szCs w:val="20"/>
        </w:rPr>
        <w:t>Additionally, investment in fixed assets promotes growth through joint supply, where the production of one good leads to the availability of another. For instance, investing in advanced manufacturing equipment can enhance productivity while simultaneously generating data that requires IT-based analysis and storage solutions. This dual effect strengthens the interdependence between fixed assets and IT services</w:t>
      </w:r>
      <w:r w:rsidR="009F3B4D">
        <w:rPr>
          <w:rFonts w:ascii="Times New Roman" w:hAnsi="Times New Roman" w:cs="Times New Roman"/>
          <w:sz w:val="20"/>
          <w:szCs w:val="20"/>
        </w:rPr>
        <w:t xml:space="preserve"> [2</w:t>
      </w:r>
      <w:r w:rsidR="00F16B0D">
        <w:rPr>
          <w:rFonts w:ascii="Times New Roman" w:hAnsi="Times New Roman" w:cs="Times New Roman"/>
          <w:sz w:val="20"/>
          <w:szCs w:val="20"/>
        </w:rPr>
        <w:t>4</w:t>
      </w:r>
      <w:r w:rsidR="009F3B4D">
        <w:rPr>
          <w:rFonts w:ascii="Times New Roman" w:hAnsi="Times New Roman" w:cs="Times New Roman"/>
          <w:sz w:val="20"/>
          <w:szCs w:val="20"/>
        </w:rPr>
        <w:t>]</w:t>
      </w:r>
      <w:r w:rsidRPr="006E0B29">
        <w:rPr>
          <w:rFonts w:ascii="Times New Roman" w:hAnsi="Times New Roman" w:cs="Times New Roman"/>
          <w:sz w:val="20"/>
          <w:szCs w:val="20"/>
        </w:rPr>
        <w:t>, promoting their mutual growth.</w:t>
      </w:r>
    </w:p>
    <w:p w14:paraId="0D3DC9AA" w14:textId="1D7320A9" w:rsidR="006E0B29" w:rsidRPr="006E0B29" w:rsidRDefault="006E0B29" w:rsidP="00053151">
      <w:pPr>
        <w:pStyle w:val="ListParagraph"/>
        <w:spacing w:after="0"/>
        <w:ind w:left="0" w:firstLine="284"/>
        <w:jc w:val="both"/>
        <w:rPr>
          <w:rFonts w:ascii="Times New Roman" w:hAnsi="Times New Roman" w:cs="Times New Roman"/>
          <w:sz w:val="20"/>
          <w:szCs w:val="20"/>
        </w:rPr>
      </w:pPr>
      <w:r w:rsidRPr="006E0B29">
        <w:rPr>
          <w:rFonts w:ascii="Times New Roman" w:hAnsi="Times New Roman" w:cs="Times New Roman"/>
          <w:sz w:val="20"/>
          <w:szCs w:val="20"/>
        </w:rPr>
        <w:t>Moreover, investments in infrastructure, such as high-speed internet networks and smart office buildings, create a conducive environment for IT companies to flourish. Enhanced connectivity and modern workspaces attract skilled professionals and enable IT firms to innovate and expand their offerings. This,</w:t>
      </w:r>
      <w:r w:rsidR="00B903AE">
        <w:rPr>
          <w:rFonts w:ascii="Times New Roman" w:hAnsi="Times New Roman" w:cs="Times New Roman"/>
          <w:sz w:val="20"/>
          <w:szCs w:val="20"/>
        </w:rPr>
        <w:t xml:space="preserve"> as</w:t>
      </w:r>
      <w:r w:rsidRPr="006E0B29">
        <w:rPr>
          <w:rFonts w:ascii="Times New Roman" w:hAnsi="Times New Roman" w:cs="Times New Roman"/>
          <w:sz w:val="20"/>
          <w:szCs w:val="20"/>
        </w:rPr>
        <w:t xml:space="preserve"> in turn</w:t>
      </w:r>
      <w:r w:rsidR="00B903AE">
        <w:rPr>
          <w:rFonts w:ascii="Times New Roman" w:hAnsi="Times New Roman" w:cs="Times New Roman"/>
          <w:sz w:val="20"/>
          <w:szCs w:val="20"/>
        </w:rPr>
        <w:t xml:space="preserve"> in </w:t>
      </w:r>
      <w:r w:rsidR="00B903AE" w:rsidRPr="00B903AE">
        <w:rPr>
          <w:rFonts w:ascii="Times New Roman" w:hAnsi="Times New Roman" w:cs="Times New Roman"/>
          <w:sz w:val="20"/>
          <w:szCs w:val="20"/>
        </w:rPr>
        <w:t xml:space="preserve">Morandini </w:t>
      </w:r>
      <w:r w:rsidR="00B903AE" w:rsidRPr="00B903AE">
        <w:rPr>
          <w:rFonts w:ascii="Times New Roman" w:hAnsi="Times New Roman" w:cs="Times New Roman"/>
          <w:i/>
          <w:iCs/>
          <w:sz w:val="20"/>
          <w:szCs w:val="20"/>
        </w:rPr>
        <w:t>et al</w:t>
      </w:r>
      <w:r w:rsidR="00B903AE">
        <w:rPr>
          <w:rFonts w:ascii="Times New Roman" w:hAnsi="Times New Roman" w:cs="Times New Roman"/>
          <w:i/>
          <w:iCs/>
          <w:sz w:val="20"/>
          <w:szCs w:val="20"/>
        </w:rPr>
        <w:t xml:space="preserve"> </w:t>
      </w:r>
      <w:r w:rsidR="00B903AE" w:rsidRPr="00B903AE">
        <w:rPr>
          <w:rFonts w:ascii="Times New Roman" w:hAnsi="Times New Roman" w:cs="Times New Roman"/>
          <w:sz w:val="20"/>
          <w:szCs w:val="20"/>
        </w:rPr>
        <w:t>research</w:t>
      </w:r>
      <w:r w:rsidRPr="006E0B29">
        <w:rPr>
          <w:rFonts w:ascii="Times New Roman" w:hAnsi="Times New Roman" w:cs="Times New Roman"/>
          <w:sz w:val="20"/>
          <w:szCs w:val="20"/>
        </w:rPr>
        <w:t>, accelerates the sector’s contribution to the broader economy</w:t>
      </w:r>
      <w:r w:rsidR="009F3D2F">
        <w:rPr>
          <w:rFonts w:ascii="Times New Roman" w:hAnsi="Times New Roman" w:cs="Times New Roman"/>
          <w:sz w:val="20"/>
          <w:szCs w:val="20"/>
        </w:rPr>
        <w:t xml:space="preserve"> </w:t>
      </w:r>
      <w:r w:rsidR="009F3B4D">
        <w:rPr>
          <w:rFonts w:ascii="Times New Roman" w:hAnsi="Times New Roman" w:cs="Times New Roman"/>
          <w:sz w:val="20"/>
          <w:szCs w:val="20"/>
        </w:rPr>
        <w:t>[2</w:t>
      </w:r>
      <w:r w:rsidR="00F16B0D">
        <w:rPr>
          <w:rFonts w:ascii="Times New Roman" w:hAnsi="Times New Roman" w:cs="Times New Roman"/>
          <w:sz w:val="20"/>
          <w:szCs w:val="20"/>
        </w:rPr>
        <w:t>5</w:t>
      </w:r>
      <w:r w:rsidR="009F3B4D">
        <w:rPr>
          <w:rFonts w:ascii="Times New Roman" w:hAnsi="Times New Roman" w:cs="Times New Roman"/>
          <w:sz w:val="20"/>
          <w:szCs w:val="20"/>
        </w:rPr>
        <w:t>]</w:t>
      </w:r>
      <w:r w:rsidRPr="006E0B29">
        <w:rPr>
          <w:rFonts w:ascii="Times New Roman" w:hAnsi="Times New Roman" w:cs="Times New Roman"/>
          <w:sz w:val="20"/>
          <w:szCs w:val="20"/>
        </w:rPr>
        <w:t>.</w:t>
      </w:r>
    </w:p>
    <w:p w14:paraId="166E3A67" w14:textId="77777777" w:rsidR="006E0B29" w:rsidRPr="006E0B29" w:rsidRDefault="006E0B29" w:rsidP="00053151">
      <w:pPr>
        <w:pStyle w:val="ListParagraph"/>
        <w:spacing w:after="0"/>
        <w:ind w:left="0" w:firstLine="284"/>
        <w:jc w:val="both"/>
        <w:rPr>
          <w:rFonts w:ascii="Times New Roman" w:hAnsi="Times New Roman" w:cs="Times New Roman"/>
          <w:sz w:val="20"/>
          <w:szCs w:val="20"/>
        </w:rPr>
      </w:pPr>
      <w:r w:rsidRPr="006E0B29">
        <w:rPr>
          <w:rFonts w:ascii="Times New Roman" w:hAnsi="Times New Roman" w:cs="Times New Roman"/>
          <w:sz w:val="20"/>
          <w:szCs w:val="20"/>
        </w:rPr>
        <w:t>In conclusion, investments in fixed assets are pivotal for the development of the IT sector. By stimulating derived demand and facilitating joint supply, such investments create a ripple effect that drives technological progress, economic growth, and enhanced productivity. Policymakers and businesses should therefore prioritize strategic investments in fixed assets to maximize their impact on the IT industry.</w:t>
      </w:r>
    </w:p>
    <w:p w14:paraId="2C9D6C74" w14:textId="77777777" w:rsidR="00FB65D0" w:rsidRPr="00FB65D0" w:rsidRDefault="00FB65D0" w:rsidP="00053151">
      <w:pPr>
        <w:pStyle w:val="ListParagraph"/>
        <w:spacing w:after="0"/>
        <w:ind w:left="0" w:firstLine="284"/>
        <w:jc w:val="both"/>
        <w:rPr>
          <w:rFonts w:ascii="Times New Roman" w:hAnsi="Times New Roman" w:cs="Times New Roman"/>
          <w:sz w:val="20"/>
          <w:szCs w:val="20"/>
        </w:rPr>
      </w:pPr>
      <w:r w:rsidRPr="00FB65D0">
        <w:rPr>
          <w:rFonts w:ascii="Times New Roman" w:hAnsi="Times New Roman" w:cs="Times New Roman"/>
          <w:sz w:val="20"/>
          <w:szCs w:val="20"/>
        </w:rPr>
        <w:t>The strategic importance of investments in fixed assets has been well-documented in economic literature. Studies have consistently shown that such investments are pivotal for enhancing productivity, fostering innovation, and driving sustainable growth. In the context of emerging economies like Uzbekistan, fixed asset investments serve as a catalyst for modernization and competitiveness in the global market. The interplay between investment strategies and economic outcomes necessitates a comprehensive understanding of both theoretical frameworks and empirical evidence, forming the basis for informed policymaking and effective resource allocation.</w:t>
      </w:r>
    </w:p>
    <w:p w14:paraId="2E566EEA" w14:textId="77777777" w:rsidR="004C7C04" w:rsidRDefault="004C7C04" w:rsidP="00053151">
      <w:pPr>
        <w:pStyle w:val="ListParagraph"/>
        <w:spacing w:after="0" w:line="240" w:lineRule="auto"/>
        <w:ind w:left="1145" w:firstLine="284"/>
        <w:rPr>
          <w:rFonts w:ascii="Times New Roman" w:hAnsi="Times New Roman" w:cs="Times New Roman"/>
          <w:sz w:val="20"/>
          <w:szCs w:val="20"/>
        </w:rPr>
      </w:pPr>
    </w:p>
    <w:p w14:paraId="220C73F8" w14:textId="77777777" w:rsidR="004C7C04" w:rsidRDefault="004C7C04" w:rsidP="00053151">
      <w:pPr>
        <w:pStyle w:val="ListParagraph"/>
        <w:spacing w:before="240" w:after="240" w:line="240" w:lineRule="auto"/>
        <w:ind w:left="0" w:firstLine="284"/>
        <w:jc w:val="center"/>
        <w:rPr>
          <w:rFonts w:ascii="Times New Roman" w:hAnsi="Times New Roman" w:cs="Times New Roman"/>
          <w:sz w:val="20"/>
          <w:szCs w:val="20"/>
        </w:rPr>
      </w:pPr>
    </w:p>
    <w:p w14:paraId="52C9BCB2" w14:textId="1D3B805B" w:rsidR="004C7C04" w:rsidRPr="00B67FC9" w:rsidRDefault="006F08BE" w:rsidP="00810CCB">
      <w:pPr>
        <w:pStyle w:val="ListParagraph"/>
        <w:spacing w:before="240" w:after="240" w:line="240" w:lineRule="auto"/>
        <w:ind w:left="284"/>
        <w:jc w:val="center"/>
        <w:rPr>
          <w:rFonts w:ascii="Times New Roman" w:hAnsi="Times New Roman" w:cs="Times New Roman"/>
          <w:b/>
          <w:bCs/>
          <w:sz w:val="20"/>
          <w:szCs w:val="20"/>
        </w:rPr>
      </w:pPr>
      <w:r w:rsidRPr="00B67FC9">
        <w:rPr>
          <w:rFonts w:ascii="Times New Roman" w:hAnsi="Times New Roman" w:cs="Times New Roman"/>
          <w:b/>
          <w:bCs/>
          <w:sz w:val="20"/>
          <w:szCs w:val="20"/>
        </w:rPr>
        <w:t>Methodology</w:t>
      </w:r>
      <w:r w:rsidR="009646F7">
        <w:rPr>
          <w:rFonts w:ascii="Times New Roman" w:hAnsi="Times New Roman" w:cs="Times New Roman"/>
          <w:b/>
          <w:bCs/>
          <w:sz w:val="20"/>
          <w:szCs w:val="20"/>
        </w:rPr>
        <w:t xml:space="preserve"> </w:t>
      </w:r>
      <w:r w:rsidR="00053151">
        <w:rPr>
          <w:rFonts w:ascii="Times New Roman" w:hAnsi="Times New Roman" w:cs="Times New Roman"/>
          <w:b/>
          <w:bCs/>
          <w:sz w:val="20"/>
          <w:szCs w:val="20"/>
        </w:rPr>
        <w:t>And Data</w:t>
      </w:r>
    </w:p>
    <w:p w14:paraId="2058DD12" w14:textId="77777777" w:rsidR="00A12AC5" w:rsidRPr="006F08BE" w:rsidRDefault="00A12AC5" w:rsidP="00053151">
      <w:pPr>
        <w:pStyle w:val="ListParagraph"/>
        <w:spacing w:after="0" w:line="240" w:lineRule="auto"/>
        <w:ind w:left="1505" w:firstLine="284"/>
        <w:rPr>
          <w:rFonts w:ascii="Times New Roman" w:hAnsi="Times New Roman" w:cs="Times New Roman"/>
          <w:b/>
          <w:bCs/>
          <w:i/>
          <w:iCs/>
          <w:sz w:val="20"/>
          <w:szCs w:val="20"/>
        </w:rPr>
      </w:pPr>
    </w:p>
    <w:p w14:paraId="0C25BE4E" w14:textId="0478365B" w:rsidR="006F08BE" w:rsidRPr="000D4A1B" w:rsidRDefault="006F08BE" w:rsidP="00053151">
      <w:pPr>
        <w:pStyle w:val="ListParagraph"/>
        <w:numPr>
          <w:ilvl w:val="0"/>
          <w:numId w:val="8"/>
        </w:numPr>
        <w:spacing w:after="0" w:line="240" w:lineRule="auto"/>
        <w:ind w:left="0" w:firstLine="284"/>
        <w:jc w:val="both"/>
        <w:rPr>
          <w:rFonts w:ascii="Times New Roman" w:eastAsia="Times New Roman" w:hAnsi="Times New Roman" w:cs="Times New Roman"/>
          <w:sz w:val="20"/>
          <w:szCs w:val="20"/>
        </w:rPr>
      </w:pPr>
      <w:r w:rsidRPr="000D4A1B">
        <w:rPr>
          <w:rFonts w:ascii="Times New Roman" w:eastAsia="Times New Roman" w:hAnsi="Times New Roman" w:cs="Times New Roman"/>
          <w:sz w:val="20"/>
          <w:szCs w:val="20"/>
        </w:rPr>
        <w:t>The analysis and synthesis method is utilized to assess investment outcomes and their relationship with GDP in the context of Uzbekistan's emerging digital economy.</w:t>
      </w:r>
    </w:p>
    <w:p w14:paraId="1F0263BF" w14:textId="22FADDF9" w:rsidR="006F08BE" w:rsidRPr="000D4A1B" w:rsidRDefault="006F08BE" w:rsidP="00053151">
      <w:pPr>
        <w:pStyle w:val="ListParagraph"/>
        <w:numPr>
          <w:ilvl w:val="0"/>
          <w:numId w:val="8"/>
        </w:numPr>
        <w:spacing w:after="0" w:line="240" w:lineRule="auto"/>
        <w:ind w:left="0" w:firstLine="284"/>
        <w:jc w:val="both"/>
        <w:rPr>
          <w:rFonts w:ascii="Times New Roman" w:eastAsia="Times New Roman" w:hAnsi="Times New Roman" w:cs="Times New Roman"/>
          <w:sz w:val="20"/>
          <w:szCs w:val="20"/>
        </w:rPr>
      </w:pPr>
      <w:r w:rsidRPr="000D4A1B">
        <w:rPr>
          <w:rFonts w:ascii="Times New Roman" w:eastAsia="Times New Roman" w:hAnsi="Times New Roman" w:cs="Times New Roman"/>
          <w:sz w:val="20"/>
          <w:szCs w:val="20"/>
        </w:rPr>
        <w:t>Scientific abstraction, combined with induction and deduction techniques, is used in research to identify similarities and analyze findings from different scholars.</w:t>
      </w:r>
    </w:p>
    <w:p w14:paraId="39B94CB6" w14:textId="4663738C" w:rsidR="006F08BE" w:rsidRPr="000D4A1B" w:rsidRDefault="006F08BE" w:rsidP="00053151">
      <w:pPr>
        <w:pStyle w:val="ListParagraph"/>
        <w:numPr>
          <w:ilvl w:val="0"/>
          <w:numId w:val="8"/>
        </w:numPr>
        <w:spacing w:after="0" w:line="240" w:lineRule="auto"/>
        <w:ind w:left="0" w:firstLine="284"/>
        <w:jc w:val="both"/>
        <w:rPr>
          <w:rFonts w:ascii="Times New Roman" w:eastAsia="Times New Roman" w:hAnsi="Times New Roman" w:cs="Times New Roman"/>
          <w:sz w:val="20"/>
          <w:szCs w:val="20"/>
        </w:rPr>
      </w:pPr>
      <w:r w:rsidRPr="000D4A1B">
        <w:rPr>
          <w:rFonts w:ascii="Times New Roman" w:eastAsia="Times New Roman" w:hAnsi="Times New Roman" w:cs="Times New Roman"/>
          <w:sz w:val="20"/>
          <w:szCs w:val="20"/>
        </w:rPr>
        <w:t>The abstract-logical method is employed to theoretically synthesize research results and draw conclusions.</w:t>
      </w:r>
    </w:p>
    <w:p w14:paraId="14C0B00C" w14:textId="2142DCA4" w:rsidR="006F08BE" w:rsidRDefault="006F08BE" w:rsidP="00053151">
      <w:pPr>
        <w:pStyle w:val="ListParagraph"/>
        <w:numPr>
          <w:ilvl w:val="0"/>
          <w:numId w:val="8"/>
        </w:numPr>
        <w:spacing w:after="0" w:line="240" w:lineRule="auto"/>
        <w:ind w:left="0" w:firstLine="284"/>
        <w:jc w:val="both"/>
        <w:rPr>
          <w:rFonts w:ascii="Times New Roman" w:eastAsia="Times New Roman" w:hAnsi="Times New Roman" w:cs="Times New Roman"/>
          <w:sz w:val="20"/>
          <w:szCs w:val="20"/>
        </w:rPr>
      </w:pPr>
      <w:r w:rsidRPr="000D4A1B">
        <w:rPr>
          <w:rFonts w:ascii="Times New Roman" w:eastAsia="Times New Roman" w:hAnsi="Times New Roman" w:cs="Times New Roman"/>
          <w:sz w:val="20"/>
          <w:szCs w:val="20"/>
        </w:rPr>
        <w:t>Mathematical, econometric, and statistical analyses are applied to examine research data through various approaches, including ranking, scaling, classification, systematization, differentiation, grouping, and graphical visualization.</w:t>
      </w:r>
    </w:p>
    <w:p w14:paraId="1D174E68" w14:textId="77777777" w:rsidR="009F3D2F" w:rsidRPr="000D4A1B" w:rsidRDefault="009F3D2F" w:rsidP="00810CCB">
      <w:pPr>
        <w:pStyle w:val="ListParagraph"/>
        <w:spacing w:after="0" w:line="240" w:lineRule="auto"/>
        <w:ind w:left="284"/>
        <w:jc w:val="both"/>
        <w:rPr>
          <w:rFonts w:ascii="Times New Roman" w:eastAsia="Times New Roman" w:hAnsi="Times New Roman" w:cs="Times New Roman"/>
          <w:sz w:val="20"/>
          <w:szCs w:val="20"/>
        </w:rPr>
      </w:pPr>
    </w:p>
    <w:p w14:paraId="2B517F26" w14:textId="6A38C1E5" w:rsidR="006F08BE" w:rsidRPr="009646F7" w:rsidRDefault="006F08BE" w:rsidP="00810CCB">
      <w:pPr>
        <w:pStyle w:val="ListParagraph"/>
        <w:spacing w:before="240" w:after="240" w:line="240" w:lineRule="auto"/>
        <w:ind w:left="284"/>
        <w:jc w:val="center"/>
        <w:rPr>
          <w:rFonts w:ascii="Times New Roman" w:hAnsi="Times New Roman" w:cs="Times New Roman"/>
          <w:b/>
          <w:bCs/>
          <w:sz w:val="20"/>
          <w:szCs w:val="20"/>
        </w:rPr>
      </w:pPr>
      <w:r w:rsidRPr="009646F7">
        <w:rPr>
          <w:rFonts w:ascii="Times New Roman" w:hAnsi="Times New Roman" w:cs="Times New Roman"/>
          <w:b/>
          <w:bCs/>
          <w:sz w:val="20"/>
          <w:szCs w:val="20"/>
        </w:rPr>
        <w:t>Data</w:t>
      </w:r>
      <w:r w:rsidR="00053151">
        <w:rPr>
          <w:rFonts w:ascii="Times New Roman" w:hAnsi="Times New Roman" w:cs="Times New Roman"/>
          <w:b/>
          <w:bCs/>
          <w:sz w:val="20"/>
          <w:szCs w:val="20"/>
        </w:rPr>
        <w:t xml:space="preserve"> Used For Analysis</w:t>
      </w:r>
    </w:p>
    <w:p w14:paraId="7087911F" w14:textId="77777777" w:rsidR="00A12AC5" w:rsidRPr="00517FB1" w:rsidRDefault="00A12AC5" w:rsidP="00053151">
      <w:pPr>
        <w:pStyle w:val="ListParagraph"/>
        <w:spacing w:after="0" w:line="240" w:lineRule="auto"/>
        <w:ind w:left="1505" w:firstLine="284"/>
        <w:rPr>
          <w:rFonts w:ascii="Times New Roman" w:hAnsi="Times New Roman" w:cs="Times New Roman"/>
          <w:b/>
          <w:bCs/>
          <w:i/>
          <w:iCs/>
          <w:sz w:val="20"/>
          <w:szCs w:val="20"/>
        </w:rPr>
      </w:pPr>
    </w:p>
    <w:p w14:paraId="1BD73492" w14:textId="5632D821" w:rsidR="006F08BE" w:rsidRDefault="00517FB1" w:rsidP="00053151">
      <w:pPr>
        <w:pStyle w:val="ListParagraph"/>
        <w:spacing w:after="0" w:line="240" w:lineRule="auto"/>
        <w:ind w:left="0" w:firstLine="284"/>
        <w:jc w:val="both"/>
        <w:rPr>
          <w:rFonts w:ascii="Times New Roman" w:hAnsi="Times New Roman" w:cs="Times New Roman"/>
          <w:sz w:val="20"/>
          <w:szCs w:val="20"/>
        </w:rPr>
      </w:pPr>
      <w:r w:rsidRPr="00517FB1">
        <w:rPr>
          <w:rFonts w:ascii="Times New Roman" w:hAnsi="Times New Roman" w:cs="Times New Roman"/>
          <w:sz w:val="20"/>
          <w:szCs w:val="20"/>
        </w:rPr>
        <w:t>The data in the table below was generated using official statistical information from the Statistics Agency of the Republic of Uzbekistan under the President of the Republic of Uzbekistan</w:t>
      </w:r>
      <w:r>
        <w:rPr>
          <w:rFonts w:ascii="Times New Roman" w:hAnsi="Times New Roman" w:cs="Times New Roman"/>
          <w:sz w:val="20"/>
          <w:szCs w:val="20"/>
        </w:rPr>
        <w:t xml:space="preserve"> </w:t>
      </w:r>
      <w:r w:rsidR="009F3B4D">
        <w:rPr>
          <w:rFonts w:ascii="Times New Roman" w:hAnsi="Times New Roman" w:cs="Times New Roman"/>
          <w:sz w:val="20"/>
          <w:szCs w:val="20"/>
        </w:rPr>
        <w:t>[2</w:t>
      </w:r>
      <w:r w:rsidR="00421EEB">
        <w:rPr>
          <w:rFonts w:ascii="Times New Roman" w:hAnsi="Times New Roman" w:cs="Times New Roman"/>
          <w:sz w:val="20"/>
          <w:szCs w:val="20"/>
        </w:rPr>
        <w:t>6</w:t>
      </w:r>
      <w:r w:rsidR="009F3B4D">
        <w:rPr>
          <w:rFonts w:ascii="Times New Roman" w:hAnsi="Times New Roman" w:cs="Times New Roman"/>
          <w:sz w:val="20"/>
          <w:szCs w:val="20"/>
        </w:rPr>
        <w:t>].</w:t>
      </w:r>
      <w:r w:rsidR="00602CC0">
        <w:rPr>
          <w:rFonts w:ascii="Times New Roman" w:hAnsi="Times New Roman" w:cs="Times New Roman"/>
          <w:sz w:val="20"/>
          <w:szCs w:val="20"/>
        </w:rPr>
        <w:t xml:space="preserve"> </w:t>
      </w:r>
    </w:p>
    <w:p w14:paraId="2A088481" w14:textId="77777777" w:rsidR="00517FB1" w:rsidRDefault="00517FB1" w:rsidP="00053151">
      <w:pPr>
        <w:pStyle w:val="ListParagraph"/>
        <w:spacing w:after="0" w:line="240" w:lineRule="auto"/>
        <w:ind w:left="0" w:firstLine="284"/>
        <w:jc w:val="both"/>
        <w:rPr>
          <w:rFonts w:ascii="Times New Roman" w:hAnsi="Times New Roman" w:cs="Times New Roman"/>
          <w:sz w:val="20"/>
          <w:szCs w:val="20"/>
        </w:rPr>
      </w:pPr>
    </w:p>
    <w:p w14:paraId="23D01CEF" w14:textId="6FC87B9E" w:rsidR="006F08BE" w:rsidRPr="002A5D8B" w:rsidRDefault="008F0037" w:rsidP="008F0037">
      <w:pPr>
        <w:spacing w:after="0" w:line="240" w:lineRule="auto"/>
        <w:ind w:firstLine="284"/>
        <w:jc w:val="center"/>
        <w:rPr>
          <w:rFonts w:ascii="Times New Roman" w:hAnsi="Times New Roman" w:cs="Times New Roman"/>
          <w:sz w:val="18"/>
          <w:szCs w:val="18"/>
        </w:rPr>
      </w:pPr>
      <w:r w:rsidRPr="002A5D8B">
        <w:rPr>
          <w:rFonts w:ascii="Times New Roman" w:hAnsi="Times New Roman" w:cs="Times New Roman"/>
          <w:b/>
          <w:bCs/>
          <w:sz w:val="18"/>
          <w:szCs w:val="18"/>
        </w:rPr>
        <w:t>Table</w:t>
      </w:r>
      <w:r w:rsidR="002A5D8B" w:rsidRPr="002A5D8B">
        <w:rPr>
          <w:rFonts w:ascii="Times New Roman" w:hAnsi="Times New Roman" w:cs="Times New Roman"/>
          <w:b/>
          <w:bCs/>
          <w:sz w:val="18"/>
          <w:szCs w:val="18"/>
        </w:rPr>
        <w:t xml:space="preserve"> 1.</w:t>
      </w:r>
      <w:r w:rsidR="00517FB1" w:rsidRPr="002A5D8B">
        <w:rPr>
          <w:rFonts w:ascii="Times New Roman" w:hAnsi="Times New Roman" w:cs="Times New Roman"/>
          <w:sz w:val="18"/>
          <w:szCs w:val="18"/>
        </w:rPr>
        <w:t>Annual Real GDP</w:t>
      </w:r>
      <w:r w:rsidR="00014E0C" w:rsidRPr="002A5D8B">
        <w:rPr>
          <w:rFonts w:ascii="Times New Roman" w:hAnsi="Times New Roman" w:cs="Times New Roman"/>
          <w:sz w:val="18"/>
          <w:szCs w:val="18"/>
        </w:rPr>
        <w:t>, IT services</w:t>
      </w:r>
      <w:r w:rsidR="00517FB1" w:rsidRPr="002A5D8B">
        <w:rPr>
          <w:rFonts w:ascii="Times New Roman" w:hAnsi="Times New Roman" w:cs="Times New Roman"/>
          <w:sz w:val="18"/>
          <w:szCs w:val="18"/>
        </w:rPr>
        <w:t xml:space="preserve"> and Investment in fixed assets</w:t>
      </w:r>
      <w:r w:rsidR="00014E0C" w:rsidRPr="002A5D8B">
        <w:rPr>
          <w:rFonts w:ascii="Times New Roman" w:hAnsi="Times New Roman" w:cs="Times New Roman"/>
          <w:sz w:val="18"/>
          <w:szCs w:val="18"/>
        </w:rPr>
        <w:t xml:space="preserve"> (billions UZS</w:t>
      </w:r>
      <w:r w:rsidR="003C7FB2" w:rsidRPr="002A5D8B">
        <w:rPr>
          <w:rFonts w:ascii="Times New Roman" w:hAnsi="Times New Roman" w:cs="Times New Roman"/>
          <w:sz w:val="18"/>
          <w:szCs w:val="18"/>
        </w:rPr>
        <w:t xml:space="preserve"> – source Statistics Agency</w:t>
      </w:r>
      <w:r w:rsidR="00014E0C" w:rsidRPr="002A5D8B">
        <w:rPr>
          <w:rFonts w:ascii="Times New Roman" w:hAnsi="Times New Roman" w:cs="Times New Roman"/>
          <w:sz w:val="18"/>
          <w:szCs w:val="18"/>
        </w:rPr>
        <w:t>)</w:t>
      </w:r>
      <w:r w:rsidR="00517FB1" w:rsidRPr="002A5D8B">
        <w:rPr>
          <w:rFonts w:ascii="Times New Roman" w:hAnsi="Times New Roman" w:cs="Times New Roman"/>
          <w:sz w:val="18"/>
          <w:szCs w:val="18"/>
        </w:rPr>
        <w:t>.</w:t>
      </w:r>
    </w:p>
    <w:p w14:paraId="7ABFB94C" w14:textId="77777777" w:rsidR="00014E0C" w:rsidRDefault="00014E0C" w:rsidP="00053151">
      <w:pPr>
        <w:spacing w:after="0" w:line="240" w:lineRule="auto"/>
        <w:ind w:firstLine="284"/>
        <w:jc w:val="center"/>
        <w:rPr>
          <w:rFonts w:ascii="Times New Roman" w:hAnsi="Times New Roman" w:cs="Times New Roman"/>
          <w:b/>
          <w:bCs/>
          <w:i/>
          <w:iCs/>
          <w:sz w:val="20"/>
          <w:szCs w:val="20"/>
        </w:rPr>
      </w:pPr>
    </w:p>
    <w:tbl>
      <w:tblPr>
        <w:tblStyle w:val="PlainTable2"/>
        <w:tblW w:w="5387" w:type="dxa"/>
        <w:jc w:val="center"/>
        <w:tblLayout w:type="fixed"/>
        <w:tblLook w:val="04A0" w:firstRow="1" w:lastRow="0" w:firstColumn="1" w:lastColumn="0" w:noHBand="0" w:noVBand="1"/>
      </w:tblPr>
      <w:tblGrid>
        <w:gridCol w:w="993"/>
        <w:gridCol w:w="1417"/>
        <w:gridCol w:w="1418"/>
        <w:gridCol w:w="1559"/>
      </w:tblGrid>
      <w:tr w:rsidR="003443AF" w:rsidRPr="00014E0C" w14:paraId="024D7A51" w14:textId="77777777" w:rsidTr="006F616A">
        <w:trPr>
          <w:cnfStyle w:val="100000000000" w:firstRow="1" w:lastRow="0" w:firstColumn="0" w:lastColumn="0" w:oddVBand="0" w:evenVBand="0" w:oddHBand="0" w:evenHBand="0" w:firstRowFirstColumn="0" w:firstRowLastColumn="0" w:lastRowFirstColumn="0" w:lastRowLastColumn="0"/>
          <w:trHeight w:val="1765"/>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noWrap/>
            <w:textDirection w:val="btLr"/>
            <w:vAlign w:val="center"/>
            <w:hideMark/>
          </w:tcPr>
          <w:p w14:paraId="3843DE8F" w14:textId="77777777" w:rsidR="003443AF" w:rsidRPr="00014E0C" w:rsidRDefault="003443AF" w:rsidP="002A5D8B">
            <w:pPr>
              <w:ind w:left="113" w:right="113" w:firstLine="284"/>
              <w:jc w:val="center"/>
              <w:rPr>
                <w:rFonts w:ascii="Times New Roman" w:eastAsia="Times New Roman" w:hAnsi="Times New Roman" w:cs="Times New Roman"/>
                <w:color w:val="000000"/>
                <w:sz w:val="20"/>
                <w:szCs w:val="20"/>
              </w:rPr>
            </w:pPr>
            <w:r w:rsidRPr="00014E0C">
              <w:rPr>
                <w:rFonts w:ascii="Times New Roman" w:eastAsia="Times New Roman" w:hAnsi="Times New Roman" w:cs="Times New Roman"/>
                <w:color w:val="000000"/>
                <w:sz w:val="20"/>
                <w:szCs w:val="20"/>
              </w:rPr>
              <w:t>Fiscal years</w:t>
            </w:r>
          </w:p>
        </w:tc>
        <w:tc>
          <w:tcPr>
            <w:tcW w:w="1417" w:type="dxa"/>
            <w:tcBorders>
              <w:top w:val="single" w:sz="4" w:space="0" w:color="auto"/>
              <w:bottom w:val="single" w:sz="4" w:space="0" w:color="auto"/>
            </w:tcBorders>
            <w:textDirection w:val="btLr"/>
            <w:vAlign w:val="center"/>
            <w:hideMark/>
          </w:tcPr>
          <w:p w14:paraId="1EBDF309" w14:textId="77777777" w:rsidR="003443AF" w:rsidRPr="00014E0C" w:rsidRDefault="003443AF" w:rsidP="002A5D8B">
            <w:pPr>
              <w:ind w:left="113" w:right="113"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14E0C">
              <w:rPr>
                <w:rFonts w:ascii="Times New Roman" w:eastAsia="Times New Roman" w:hAnsi="Times New Roman" w:cs="Times New Roman"/>
                <w:color w:val="000000"/>
                <w:sz w:val="20"/>
                <w:szCs w:val="20"/>
              </w:rPr>
              <w:t>Real GDP at current prices</w:t>
            </w:r>
          </w:p>
        </w:tc>
        <w:tc>
          <w:tcPr>
            <w:tcW w:w="1418" w:type="dxa"/>
            <w:tcBorders>
              <w:top w:val="single" w:sz="4" w:space="0" w:color="auto"/>
              <w:bottom w:val="single" w:sz="4" w:space="0" w:color="auto"/>
            </w:tcBorders>
            <w:textDirection w:val="btLr"/>
            <w:vAlign w:val="center"/>
            <w:hideMark/>
          </w:tcPr>
          <w:p w14:paraId="78216700" w14:textId="77777777" w:rsidR="003443AF" w:rsidRPr="00014E0C" w:rsidRDefault="003443AF" w:rsidP="002A5D8B">
            <w:pPr>
              <w:ind w:left="113" w:right="113"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014E0C">
              <w:rPr>
                <w:rFonts w:ascii="Times New Roman" w:eastAsia="Times New Roman" w:hAnsi="Times New Roman" w:cs="Times New Roman"/>
                <w:color w:val="000000"/>
                <w:sz w:val="20"/>
                <w:szCs w:val="20"/>
              </w:rPr>
              <w:t>Investments in fixed assets</w:t>
            </w:r>
          </w:p>
        </w:tc>
        <w:tc>
          <w:tcPr>
            <w:tcW w:w="1559" w:type="dxa"/>
            <w:tcBorders>
              <w:top w:val="single" w:sz="4" w:space="0" w:color="auto"/>
              <w:bottom w:val="single" w:sz="4" w:space="0" w:color="auto"/>
            </w:tcBorders>
            <w:textDirection w:val="btLr"/>
            <w:vAlign w:val="center"/>
            <w:hideMark/>
          </w:tcPr>
          <w:p w14:paraId="347956D3" w14:textId="5C1399CA" w:rsidR="003443AF" w:rsidRPr="00014E0C" w:rsidRDefault="003443AF" w:rsidP="002A5D8B">
            <w:pPr>
              <w:ind w:right="113" w:firstLineChars="100" w:firstLine="20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en"/>
              </w:rPr>
            </w:pPr>
            <w:r w:rsidRPr="00014E0C">
              <w:rPr>
                <w:rFonts w:ascii="Times New Roman" w:eastAsia="Times New Roman" w:hAnsi="Times New Roman" w:cs="Times New Roman"/>
                <w:color w:val="000000"/>
                <w:sz w:val="20"/>
                <w:szCs w:val="20"/>
                <w:lang w:val="en"/>
              </w:rPr>
              <w:t>Computer programming, consulting services and other ancillary services</w:t>
            </w:r>
          </w:p>
        </w:tc>
      </w:tr>
      <w:tr w:rsidR="003443AF" w:rsidRPr="00014E0C" w14:paraId="521B127E" w14:textId="77777777" w:rsidTr="006F616A">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nil"/>
            </w:tcBorders>
            <w:noWrap/>
            <w:hideMark/>
          </w:tcPr>
          <w:p w14:paraId="715A265A"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2010</w:t>
            </w:r>
          </w:p>
        </w:tc>
        <w:tc>
          <w:tcPr>
            <w:tcW w:w="1417" w:type="dxa"/>
            <w:tcBorders>
              <w:top w:val="single" w:sz="4" w:space="0" w:color="auto"/>
              <w:bottom w:val="nil"/>
            </w:tcBorders>
            <w:noWrap/>
            <w:hideMark/>
          </w:tcPr>
          <w:p w14:paraId="2A7E3BFE"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78936.6</w:t>
            </w:r>
          </w:p>
        </w:tc>
        <w:tc>
          <w:tcPr>
            <w:tcW w:w="1418" w:type="dxa"/>
            <w:tcBorders>
              <w:top w:val="single" w:sz="4" w:space="0" w:color="auto"/>
              <w:bottom w:val="nil"/>
            </w:tcBorders>
            <w:noWrap/>
            <w:hideMark/>
          </w:tcPr>
          <w:p w14:paraId="47D03C0A"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16463.7</w:t>
            </w:r>
          </w:p>
        </w:tc>
        <w:tc>
          <w:tcPr>
            <w:tcW w:w="1559" w:type="dxa"/>
            <w:tcBorders>
              <w:top w:val="single" w:sz="4" w:space="0" w:color="auto"/>
              <w:bottom w:val="nil"/>
            </w:tcBorders>
            <w:noWrap/>
            <w:hideMark/>
          </w:tcPr>
          <w:p w14:paraId="1A9C3163"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37.5</w:t>
            </w:r>
          </w:p>
        </w:tc>
      </w:tr>
      <w:tr w:rsidR="003443AF" w:rsidRPr="00014E0C" w14:paraId="4038C7DC"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73A14F33"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2011</w:t>
            </w:r>
          </w:p>
        </w:tc>
        <w:tc>
          <w:tcPr>
            <w:tcW w:w="1417" w:type="dxa"/>
            <w:tcBorders>
              <w:top w:val="nil"/>
              <w:bottom w:val="nil"/>
            </w:tcBorders>
            <w:noWrap/>
            <w:hideMark/>
          </w:tcPr>
          <w:p w14:paraId="0E685928"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103232.6</w:t>
            </w:r>
          </w:p>
        </w:tc>
        <w:tc>
          <w:tcPr>
            <w:tcW w:w="1418" w:type="dxa"/>
            <w:tcBorders>
              <w:top w:val="nil"/>
              <w:bottom w:val="nil"/>
            </w:tcBorders>
            <w:noWrap/>
            <w:hideMark/>
          </w:tcPr>
          <w:p w14:paraId="5431104C"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19500</w:t>
            </w:r>
          </w:p>
        </w:tc>
        <w:tc>
          <w:tcPr>
            <w:tcW w:w="1559" w:type="dxa"/>
            <w:tcBorders>
              <w:top w:val="nil"/>
              <w:bottom w:val="nil"/>
            </w:tcBorders>
            <w:noWrap/>
            <w:hideMark/>
          </w:tcPr>
          <w:p w14:paraId="794B195C"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62.8</w:t>
            </w:r>
          </w:p>
        </w:tc>
      </w:tr>
      <w:tr w:rsidR="003443AF" w:rsidRPr="00014E0C" w14:paraId="4059BBC2"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5D5806F5"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2012</w:t>
            </w:r>
          </w:p>
        </w:tc>
        <w:tc>
          <w:tcPr>
            <w:tcW w:w="1417" w:type="dxa"/>
            <w:tcBorders>
              <w:top w:val="nil"/>
              <w:bottom w:val="nil"/>
            </w:tcBorders>
            <w:noWrap/>
            <w:hideMark/>
          </w:tcPr>
          <w:p w14:paraId="150FBC26"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127590.2</w:t>
            </w:r>
          </w:p>
        </w:tc>
        <w:tc>
          <w:tcPr>
            <w:tcW w:w="1418" w:type="dxa"/>
            <w:tcBorders>
              <w:top w:val="nil"/>
              <w:bottom w:val="nil"/>
            </w:tcBorders>
            <w:noWrap/>
            <w:hideMark/>
          </w:tcPr>
          <w:p w14:paraId="17B1BACD"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24455.3</w:t>
            </w:r>
          </w:p>
        </w:tc>
        <w:tc>
          <w:tcPr>
            <w:tcW w:w="1559" w:type="dxa"/>
            <w:tcBorders>
              <w:top w:val="nil"/>
              <w:bottom w:val="nil"/>
            </w:tcBorders>
            <w:noWrap/>
            <w:hideMark/>
          </w:tcPr>
          <w:p w14:paraId="1857F868"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86.8</w:t>
            </w:r>
          </w:p>
        </w:tc>
      </w:tr>
      <w:tr w:rsidR="003443AF" w:rsidRPr="00014E0C" w14:paraId="086FC563"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4D84DA58"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2013</w:t>
            </w:r>
          </w:p>
        </w:tc>
        <w:tc>
          <w:tcPr>
            <w:tcW w:w="1417" w:type="dxa"/>
            <w:tcBorders>
              <w:top w:val="nil"/>
              <w:bottom w:val="nil"/>
            </w:tcBorders>
            <w:noWrap/>
            <w:hideMark/>
          </w:tcPr>
          <w:p w14:paraId="7CB93CC7"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153311.3</w:t>
            </w:r>
          </w:p>
        </w:tc>
        <w:tc>
          <w:tcPr>
            <w:tcW w:w="1418" w:type="dxa"/>
            <w:tcBorders>
              <w:top w:val="nil"/>
              <w:bottom w:val="nil"/>
            </w:tcBorders>
            <w:noWrap/>
            <w:hideMark/>
          </w:tcPr>
          <w:p w14:paraId="695DA430"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30490.1</w:t>
            </w:r>
          </w:p>
        </w:tc>
        <w:tc>
          <w:tcPr>
            <w:tcW w:w="1559" w:type="dxa"/>
            <w:tcBorders>
              <w:top w:val="nil"/>
              <w:bottom w:val="nil"/>
            </w:tcBorders>
            <w:noWrap/>
            <w:hideMark/>
          </w:tcPr>
          <w:p w14:paraId="4870B60E"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115.4</w:t>
            </w:r>
          </w:p>
        </w:tc>
      </w:tr>
      <w:tr w:rsidR="003443AF" w:rsidRPr="00014E0C" w14:paraId="6A42BA9D"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42F40DA1"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2014</w:t>
            </w:r>
          </w:p>
        </w:tc>
        <w:tc>
          <w:tcPr>
            <w:tcW w:w="1417" w:type="dxa"/>
            <w:tcBorders>
              <w:top w:val="nil"/>
              <w:bottom w:val="nil"/>
            </w:tcBorders>
            <w:noWrap/>
            <w:hideMark/>
          </w:tcPr>
          <w:p w14:paraId="27BBA8D7"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186829.5</w:t>
            </w:r>
          </w:p>
        </w:tc>
        <w:tc>
          <w:tcPr>
            <w:tcW w:w="1418" w:type="dxa"/>
            <w:tcBorders>
              <w:top w:val="nil"/>
              <w:bottom w:val="nil"/>
            </w:tcBorders>
            <w:noWrap/>
            <w:hideMark/>
          </w:tcPr>
          <w:p w14:paraId="6549014B"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37646.2</w:t>
            </w:r>
          </w:p>
        </w:tc>
        <w:tc>
          <w:tcPr>
            <w:tcW w:w="1559" w:type="dxa"/>
            <w:tcBorders>
              <w:top w:val="nil"/>
              <w:bottom w:val="nil"/>
            </w:tcBorders>
            <w:noWrap/>
            <w:hideMark/>
          </w:tcPr>
          <w:p w14:paraId="3CC37522"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138.8</w:t>
            </w:r>
          </w:p>
        </w:tc>
      </w:tr>
      <w:tr w:rsidR="003443AF" w:rsidRPr="00014E0C" w14:paraId="69A3E794"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1CFE12DF"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2015</w:t>
            </w:r>
          </w:p>
        </w:tc>
        <w:tc>
          <w:tcPr>
            <w:tcW w:w="1417" w:type="dxa"/>
            <w:tcBorders>
              <w:top w:val="nil"/>
              <w:bottom w:val="nil"/>
            </w:tcBorders>
            <w:noWrap/>
            <w:hideMark/>
          </w:tcPr>
          <w:p w14:paraId="5A26B5D3"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221350.9</w:t>
            </w:r>
          </w:p>
        </w:tc>
        <w:tc>
          <w:tcPr>
            <w:tcW w:w="1418" w:type="dxa"/>
            <w:tcBorders>
              <w:top w:val="nil"/>
              <w:bottom w:val="nil"/>
            </w:tcBorders>
            <w:noWrap/>
            <w:hideMark/>
          </w:tcPr>
          <w:p w14:paraId="1A1A3E11"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44810.4</w:t>
            </w:r>
          </w:p>
        </w:tc>
        <w:tc>
          <w:tcPr>
            <w:tcW w:w="1559" w:type="dxa"/>
            <w:tcBorders>
              <w:top w:val="nil"/>
              <w:bottom w:val="nil"/>
            </w:tcBorders>
            <w:noWrap/>
            <w:hideMark/>
          </w:tcPr>
          <w:p w14:paraId="7BCBC08E"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142.5</w:t>
            </w:r>
          </w:p>
        </w:tc>
      </w:tr>
      <w:tr w:rsidR="003443AF" w:rsidRPr="00014E0C" w14:paraId="258270A9"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4FF801D0"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2016</w:t>
            </w:r>
          </w:p>
        </w:tc>
        <w:tc>
          <w:tcPr>
            <w:tcW w:w="1417" w:type="dxa"/>
            <w:tcBorders>
              <w:top w:val="nil"/>
              <w:bottom w:val="nil"/>
            </w:tcBorders>
            <w:noWrap/>
            <w:hideMark/>
          </w:tcPr>
          <w:p w14:paraId="786A7BB9"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255421.9</w:t>
            </w:r>
          </w:p>
        </w:tc>
        <w:tc>
          <w:tcPr>
            <w:tcW w:w="1418" w:type="dxa"/>
            <w:tcBorders>
              <w:top w:val="nil"/>
              <w:bottom w:val="nil"/>
            </w:tcBorders>
            <w:noWrap/>
            <w:hideMark/>
          </w:tcPr>
          <w:p w14:paraId="28196F61"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51232</w:t>
            </w:r>
          </w:p>
        </w:tc>
        <w:tc>
          <w:tcPr>
            <w:tcW w:w="1559" w:type="dxa"/>
            <w:tcBorders>
              <w:top w:val="nil"/>
              <w:bottom w:val="nil"/>
            </w:tcBorders>
            <w:noWrap/>
            <w:hideMark/>
          </w:tcPr>
          <w:p w14:paraId="72D2A9C9"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187.7</w:t>
            </w:r>
          </w:p>
        </w:tc>
      </w:tr>
      <w:tr w:rsidR="003443AF" w:rsidRPr="00014E0C" w14:paraId="01CA7079"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1828C87B"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2017</w:t>
            </w:r>
          </w:p>
        </w:tc>
        <w:tc>
          <w:tcPr>
            <w:tcW w:w="1417" w:type="dxa"/>
            <w:tcBorders>
              <w:top w:val="nil"/>
              <w:bottom w:val="nil"/>
            </w:tcBorders>
            <w:noWrap/>
            <w:hideMark/>
          </w:tcPr>
          <w:p w14:paraId="6F9FDC4A"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356453.8</w:t>
            </w:r>
          </w:p>
        </w:tc>
        <w:tc>
          <w:tcPr>
            <w:tcW w:w="1418" w:type="dxa"/>
            <w:tcBorders>
              <w:top w:val="nil"/>
              <w:bottom w:val="nil"/>
            </w:tcBorders>
            <w:noWrap/>
            <w:hideMark/>
          </w:tcPr>
          <w:p w14:paraId="62D2F945"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72155.2</w:t>
            </w:r>
          </w:p>
        </w:tc>
        <w:tc>
          <w:tcPr>
            <w:tcW w:w="1559" w:type="dxa"/>
            <w:tcBorders>
              <w:top w:val="nil"/>
              <w:bottom w:val="nil"/>
            </w:tcBorders>
            <w:noWrap/>
            <w:hideMark/>
          </w:tcPr>
          <w:p w14:paraId="52B1A59B"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325.5</w:t>
            </w:r>
          </w:p>
        </w:tc>
      </w:tr>
      <w:tr w:rsidR="003443AF" w:rsidRPr="00014E0C" w14:paraId="1AC1BC27"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4E497852"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2018</w:t>
            </w:r>
          </w:p>
        </w:tc>
        <w:tc>
          <w:tcPr>
            <w:tcW w:w="1417" w:type="dxa"/>
            <w:tcBorders>
              <w:top w:val="nil"/>
              <w:bottom w:val="nil"/>
            </w:tcBorders>
            <w:noWrap/>
            <w:hideMark/>
          </w:tcPr>
          <w:p w14:paraId="7399BBA1"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473652.8</w:t>
            </w:r>
          </w:p>
        </w:tc>
        <w:tc>
          <w:tcPr>
            <w:tcW w:w="1418" w:type="dxa"/>
            <w:tcBorders>
              <w:top w:val="nil"/>
              <w:bottom w:val="nil"/>
            </w:tcBorders>
            <w:noWrap/>
            <w:hideMark/>
          </w:tcPr>
          <w:p w14:paraId="6BBFF829"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124231.3</w:t>
            </w:r>
          </w:p>
        </w:tc>
        <w:tc>
          <w:tcPr>
            <w:tcW w:w="1559" w:type="dxa"/>
            <w:tcBorders>
              <w:top w:val="nil"/>
              <w:bottom w:val="nil"/>
            </w:tcBorders>
            <w:noWrap/>
            <w:hideMark/>
          </w:tcPr>
          <w:p w14:paraId="3EA033A8"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666.1</w:t>
            </w:r>
          </w:p>
        </w:tc>
      </w:tr>
      <w:tr w:rsidR="003443AF" w:rsidRPr="00014E0C" w14:paraId="181DA7C2"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155BE56F"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2019</w:t>
            </w:r>
          </w:p>
        </w:tc>
        <w:tc>
          <w:tcPr>
            <w:tcW w:w="1417" w:type="dxa"/>
            <w:tcBorders>
              <w:top w:val="nil"/>
              <w:bottom w:val="nil"/>
            </w:tcBorders>
            <w:noWrap/>
            <w:hideMark/>
          </w:tcPr>
          <w:p w14:paraId="017D8ED2"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594659.6</w:t>
            </w:r>
          </w:p>
        </w:tc>
        <w:tc>
          <w:tcPr>
            <w:tcW w:w="1418" w:type="dxa"/>
            <w:tcBorders>
              <w:top w:val="nil"/>
              <w:bottom w:val="nil"/>
            </w:tcBorders>
            <w:noWrap/>
            <w:hideMark/>
          </w:tcPr>
          <w:p w14:paraId="48DCCA4E"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195927.3</w:t>
            </w:r>
          </w:p>
        </w:tc>
        <w:tc>
          <w:tcPr>
            <w:tcW w:w="1559" w:type="dxa"/>
            <w:tcBorders>
              <w:top w:val="nil"/>
              <w:bottom w:val="nil"/>
            </w:tcBorders>
            <w:noWrap/>
            <w:hideMark/>
          </w:tcPr>
          <w:p w14:paraId="5949FF22"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698.2</w:t>
            </w:r>
          </w:p>
        </w:tc>
      </w:tr>
      <w:tr w:rsidR="003443AF" w:rsidRPr="00014E0C" w14:paraId="73A0B8F5"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44B98D0D"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2020</w:t>
            </w:r>
          </w:p>
        </w:tc>
        <w:tc>
          <w:tcPr>
            <w:tcW w:w="1417" w:type="dxa"/>
            <w:tcBorders>
              <w:top w:val="nil"/>
              <w:bottom w:val="nil"/>
            </w:tcBorders>
            <w:noWrap/>
            <w:hideMark/>
          </w:tcPr>
          <w:p w14:paraId="1D6501D1"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668038</w:t>
            </w:r>
          </w:p>
        </w:tc>
        <w:tc>
          <w:tcPr>
            <w:tcW w:w="1418" w:type="dxa"/>
            <w:tcBorders>
              <w:top w:val="nil"/>
              <w:bottom w:val="nil"/>
            </w:tcBorders>
            <w:noWrap/>
            <w:hideMark/>
          </w:tcPr>
          <w:p w14:paraId="47037D73"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210195.1</w:t>
            </w:r>
          </w:p>
        </w:tc>
        <w:tc>
          <w:tcPr>
            <w:tcW w:w="1559" w:type="dxa"/>
            <w:tcBorders>
              <w:top w:val="nil"/>
              <w:bottom w:val="nil"/>
            </w:tcBorders>
            <w:noWrap/>
            <w:hideMark/>
          </w:tcPr>
          <w:p w14:paraId="6BF08C67"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1428.2</w:t>
            </w:r>
          </w:p>
        </w:tc>
      </w:tr>
      <w:tr w:rsidR="003443AF" w:rsidRPr="00014E0C" w14:paraId="6B8A5FD7"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77E489BC"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2021</w:t>
            </w:r>
          </w:p>
        </w:tc>
        <w:tc>
          <w:tcPr>
            <w:tcW w:w="1417" w:type="dxa"/>
            <w:tcBorders>
              <w:top w:val="nil"/>
              <w:bottom w:val="nil"/>
            </w:tcBorders>
            <w:noWrap/>
            <w:hideMark/>
          </w:tcPr>
          <w:p w14:paraId="1584DF85"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820536.6</w:t>
            </w:r>
          </w:p>
        </w:tc>
        <w:tc>
          <w:tcPr>
            <w:tcW w:w="1418" w:type="dxa"/>
            <w:tcBorders>
              <w:top w:val="nil"/>
              <w:bottom w:val="nil"/>
            </w:tcBorders>
            <w:noWrap/>
            <w:hideMark/>
          </w:tcPr>
          <w:p w14:paraId="257FAC49"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239552.6</w:t>
            </w:r>
          </w:p>
        </w:tc>
        <w:tc>
          <w:tcPr>
            <w:tcW w:w="1559" w:type="dxa"/>
            <w:tcBorders>
              <w:top w:val="nil"/>
              <w:bottom w:val="nil"/>
            </w:tcBorders>
            <w:noWrap/>
            <w:hideMark/>
          </w:tcPr>
          <w:p w14:paraId="2E01447D"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2721.5</w:t>
            </w:r>
          </w:p>
        </w:tc>
      </w:tr>
      <w:tr w:rsidR="003443AF" w:rsidRPr="00014E0C" w14:paraId="1C01799F"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nil"/>
            </w:tcBorders>
            <w:noWrap/>
            <w:hideMark/>
          </w:tcPr>
          <w:p w14:paraId="368BA655"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2022</w:t>
            </w:r>
          </w:p>
        </w:tc>
        <w:tc>
          <w:tcPr>
            <w:tcW w:w="1417" w:type="dxa"/>
            <w:tcBorders>
              <w:top w:val="nil"/>
              <w:bottom w:val="nil"/>
            </w:tcBorders>
            <w:noWrap/>
            <w:hideMark/>
          </w:tcPr>
          <w:p w14:paraId="2678D296"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995573.1</w:t>
            </w:r>
          </w:p>
        </w:tc>
        <w:tc>
          <w:tcPr>
            <w:tcW w:w="1418" w:type="dxa"/>
            <w:tcBorders>
              <w:top w:val="nil"/>
              <w:bottom w:val="nil"/>
            </w:tcBorders>
            <w:noWrap/>
            <w:hideMark/>
          </w:tcPr>
          <w:p w14:paraId="043397D1" w14:textId="77777777" w:rsidR="003443AF" w:rsidRPr="002A5D8B" w:rsidRDefault="003443AF"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266240</w:t>
            </w:r>
          </w:p>
        </w:tc>
        <w:tc>
          <w:tcPr>
            <w:tcW w:w="1559" w:type="dxa"/>
            <w:tcBorders>
              <w:top w:val="nil"/>
              <w:bottom w:val="nil"/>
            </w:tcBorders>
            <w:noWrap/>
            <w:hideMark/>
          </w:tcPr>
          <w:p w14:paraId="4A53DFCD" w14:textId="77777777" w:rsidR="003443AF" w:rsidRPr="002A5D8B" w:rsidRDefault="003443AF"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4652.9</w:t>
            </w:r>
          </w:p>
        </w:tc>
      </w:tr>
      <w:tr w:rsidR="003443AF" w:rsidRPr="00014E0C" w14:paraId="2F55EF06"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993" w:type="dxa"/>
            <w:tcBorders>
              <w:top w:val="nil"/>
              <w:bottom w:val="single" w:sz="4" w:space="0" w:color="auto"/>
            </w:tcBorders>
            <w:noWrap/>
            <w:hideMark/>
          </w:tcPr>
          <w:p w14:paraId="7FA393FC" w14:textId="77777777" w:rsidR="003443AF" w:rsidRPr="002A5D8B" w:rsidRDefault="003443AF" w:rsidP="00053151">
            <w:pPr>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2023</w:t>
            </w:r>
          </w:p>
        </w:tc>
        <w:tc>
          <w:tcPr>
            <w:tcW w:w="1417" w:type="dxa"/>
            <w:tcBorders>
              <w:top w:val="nil"/>
              <w:bottom w:val="single" w:sz="4" w:space="0" w:color="auto"/>
            </w:tcBorders>
            <w:noWrap/>
            <w:hideMark/>
          </w:tcPr>
          <w:p w14:paraId="417138D6"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1192162.5</w:t>
            </w:r>
          </w:p>
        </w:tc>
        <w:tc>
          <w:tcPr>
            <w:tcW w:w="1418" w:type="dxa"/>
            <w:tcBorders>
              <w:top w:val="nil"/>
              <w:bottom w:val="single" w:sz="4" w:space="0" w:color="auto"/>
            </w:tcBorders>
            <w:noWrap/>
            <w:hideMark/>
          </w:tcPr>
          <w:p w14:paraId="2F9E412F" w14:textId="77777777" w:rsidR="003443AF" w:rsidRPr="002A5D8B" w:rsidRDefault="003443AF" w:rsidP="00053151">
            <w:pPr>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356071.4</w:t>
            </w:r>
          </w:p>
        </w:tc>
        <w:tc>
          <w:tcPr>
            <w:tcW w:w="1559" w:type="dxa"/>
            <w:tcBorders>
              <w:top w:val="nil"/>
              <w:bottom w:val="single" w:sz="4" w:space="0" w:color="auto"/>
            </w:tcBorders>
            <w:noWrap/>
            <w:hideMark/>
          </w:tcPr>
          <w:p w14:paraId="653780F0" w14:textId="77777777" w:rsidR="003443AF" w:rsidRPr="002A5D8B" w:rsidRDefault="003443AF"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9832.6</w:t>
            </w:r>
          </w:p>
        </w:tc>
      </w:tr>
    </w:tbl>
    <w:p w14:paraId="601EF224" w14:textId="4B18674C" w:rsidR="006F08BE" w:rsidRDefault="006F08BE" w:rsidP="00053151">
      <w:pPr>
        <w:pStyle w:val="ListParagraph"/>
        <w:spacing w:after="0" w:line="240" w:lineRule="auto"/>
        <w:ind w:left="1505" w:firstLine="284"/>
        <w:rPr>
          <w:rFonts w:ascii="Times New Roman" w:hAnsi="Times New Roman" w:cs="Times New Roman"/>
          <w:sz w:val="20"/>
          <w:szCs w:val="20"/>
        </w:rPr>
      </w:pPr>
    </w:p>
    <w:p w14:paraId="023F9AD1" w14:textId="77777777" w:rsidR="003C7FB2" w:rsidRDefault="003C7FB2" w:rsidP="00053151">
      <w:pPr>
        <w:pStyle w:val="ListParagraph"/>
        <w:spacing w:after="0" w:line="240" w:lineRule="auto"/>
        <w:ind w:left="1505" w:firstLine="284"/>
        <w:rPr>
          <w:rFonts w:ascii="Times New Roman" w:hAnsi="Times New Roman" w:cs="Times New Roman"/>
          <w:sz w:val="20"/>
          <w:szCs w:val="20"/>
        </w:rPr>
      </w:pPr>
    </w:p>
    <w:p w14:paraId="1E3C2C11" w14:textId="4A5F9850" w:rsidR="00A12AC5" w:rsidRPr="00B67FC9" w:rsidRDefault="00A12AC5" w:rsidP="008F0037">
      <w:pPr>
        <w:pStyle w:val="ListParagraph"/>
        <w:spacing w:after="0" w:line="240" w:lineRule="auto"/>
        <w:ind w:left="1789"/>
        <w:rPr>
          <w:rFonts w:ascii="Times New Roman" w:hAnsi="Times New Roman" w:cs="Times New Roman"/>
          <w:b/>
          <w:bCs/>
          <w:sz w:val="20"/>
          <w:szCs w:val="20"/>
        </w:rPr>
      </w:pPr>
      <w:r w:rsidRPr="00B67FC9">
        <w:rPr>
          <w:rFonts w:ascii="Times New Roman" w:hAnsi="Times New Roman" w:cs="Times New Roman"/>
          <w:b/>
          <w:bCs/>
          <w:sz w:val="20"/>
          <w:szCs w:val="20"/>
        </w:rPr>
        <w:t xml:space="preserve">Methods </w:t>
      </w:r>
      <w:r w:rsidR="002A5D8B" w:rsidRPr="00B67FC9">
        <w:rPr>
          <w:rFonts w:ascii="Times New Roman" w:hAnsi="Times New Roman" w:cs="Times New Roman"/>
          <w:b/>
          <w:bCs/>
          <w:sz w:val="20"/>
          <w:szCs w:val="20"/>
        </w:rPr>
        <w:t>And Utilized Models (</w:t>
      </w:r>
      <w:r w:rsidRPr="00B67FC9">
        <w:rPr>
          <w:rFonts w:ascii="Times New Roman" w:hAnsi="Times New Roman" w:cs="Times New Roman"/>
          <w:b/>
          <w:bCs/>
          <w:sz w:val="20"/>
          <w:szCs w:val="20"/>
        </w:rPr>
        <w:t xml:space="preserve">OLS </w:t>
      </w:r>
      <w:r w:rsidR="002A5D8B" w:rsidRPr="00B67FC9">
        <w:rPr>
          <w:rFonts w:ascii="Times New Roman" w:hAnsi="Times New Roman" w:cs="Times New Roman"/>
          <w:b/>
          <w:bCs/>
          <w:sz w:val="20"/>
          <w:szCs w:val="20"/>
        </w:rPr>
        <w:t xml:space="preserve">Vs </w:t>
      </w:r>
      <w:r w:rsidRPr="00B67FC9">
        <w:rPr>
          <w:rFonts w:ascii="Times New Roman" w:hAnsi="Times New Roman" w:cs="Times New Roman"/>
          <w:b/>
          <w:bCs/>
          <w:sz w:val="20"/>
          <w:szCs w:val="20"/>
        </w:rPr>
        <w:t xml:space="preserve">Almon Lag </w:t>
      </w:r>
      <w:r w:rsidR="002A5D8B" w:rsidRPr="00B67FC9">
        <w:rPr>
          <w:rFonts w:ascii="Times New Roman" w:hAnsi="Times New Roman" w:cs="Times New Roman"/>
          <w:b/>
          <w:bCs/>
          <w:sz w:val="20"/>
          <w:szCs w:val="20"/>
        </w:rPr>
        <w:t>Model)</w:t>
      </w:r>
    </w:p>
    <w:p w14:paraId="05734B9D" w14:textId="77777777" w:rsidR="00A12AC5" w:rsidRDefault="00A12AC5" w:rsidP="00053151">
      <w:pPr>
        <w:pStyle w:val="ListParagraph"/>
        <w:spacing w:after="0" w:line="240" w:lineRule="auto"/>
        <w:ind w:left="1505" w:firstLine="284"/>
        <w:rPr>
          <w:rFonts w:ascii="Times New Roman" w:hAnsi="Times New Roman" w:cs="Times New Roman"/>
          <w:sz w:val="20"/>
          <w:szCs w:val="20"/>
        </w:rPr>
      </w:pPr>
    </w:p>
    <w:p w14:paraId="33288BCB" w14:textId="77777777" w:rsidR="00A12AC5" w:rsidRPr="00A12AC5" w:rsidRDefault="00A12AC5" w:rsidP="00053151">
      <w:pPr>
        <w:pStyle w:val="ListParagraph"/>
        <w:spacing w:after="0" w:line="240" w:lineRule="auto"/>
        <w:ind w:left="0" w:firstLine="284"/>
        <w:jc w:val="both"/>
        <w:rPr>
          <w:rFonts w:ascii="Times New Roman" w:hAnsi="Times New Roman" w:cs="Times New Roman"/>
          <w:sz w:val="20"/>
          <w:szCs w:val="20"/>
        </w:rPr>
      </w:pPr>
      <w:r w:rsidRPr="00A12AC5">
        <w:rPr>
          <w:rFonts w:ascii="Times New Roman" w:hAnsi="Times New Roman" w:cs="Times New Roman"/>
          <w:sz w:val="20"/>
          <w:szCs w:val="20"/>
        </w:rPr>
        <w:t>Statistical modeling and econometric analysis play a crucial role in understanding relationships between variables and making informed predictions. Among the numerous techniques available, the Ordinary Least Squares (OLS) method and the Almon Lag model are widely used in econometric modeling. Both have distinct advantages and limitations, making them suitable for specific scenarios.</w:t>
      </w:r>
    </w:p>
    <w:p w14:paraId="3587C8B5" w14:textId="38E87FF0" w:rsidR="00A12AC5" w:rsidRPr="00A12AC5" w:rsidRDefault="00A12AC5" w:rsidP="00053151">
      <w:pPr>
        <w:pStyle w:val="ListParagraph"/>
        <w:spacing w:after="0" w:line="240" w:lineRule="auto"/>
        <w:ind w:left="0" w:firstLine="284"/>
        <w:jc w:val="both"/>
        <w:rPr>
          <w:rFonts w:ascii="Times New Roman" w:hAnsi="Times New Roman" w:cs="Times New Roman"/>
          <w:sz w:val="20"/>
          <w:szCs w:val="20"/>
        </w:rPr>
      </w:pPr>
      <w:r w:rsidRPr="00A12AC5">
        <w:rPr>
          <w:rFonts w:ascii="Times New Roman" w:hAnsi="Times New Roman" w:cs="Times New Roman"/>
          <w:i/>
          <w:iCs/>
          <w:sz w:val="20"/>
          <w:szCs w:val="20"/>
        </w:rPr>
        <w:t>Ordinary Least Squares (OLS) Method</w:t>
      </w:r>
      <w:r w:rsidR="00602CC0">
        <w:rPr>
          <w:rFonts w:ascii="Times New Roman" w:hAnsi="Times New Roman" w:cs="Times New Roman"/>
          <w:i/>
          <w:iCs/>
          <w:sz w:val="20"/>
          <w:szCs w:val="20"/>
        </w:rPr>
        <w:t xml:space="preserve"> </w:t>
      </w:r>
      <w:r w:rsidRPr="00A12AC5">
        <w:rPr>
          <w:rFonts w:ascii="Times New Roman" w:hAnsi="Times New Roman" w:cs="Times New Roman"/>
          <w:sz w:val="20"/>
          <w:szCs w:val="20"/>
        </w:rPr>
        <w:t>is one of the most commonly used methods in regression analysis. It aims to estimate the coefficients of a linear model by minimizing the sum of the squared differences between observed and predicted values.</w:t>
      </w:r>
      <w:r w:rsidR="005A0F7D">
        <w:rPr>
          <w:rFonts w:ascii="Times New Roman" w:hAnsi="Times New Roman" w:cs="Times New Roman"/>
          <w:sz w:val="20"/>
          <w:szCs w:val="20"/>
        </w:rPr>
        <w:t xml:space="preserve">  The </w:t>
      </w:r>
      <w:r w:rsidR="005A0F7D" w:rsidRPr="005A0F7D">
        <w:rPr>
          <w:rFonts w:ascii="Times New Roman" w:hAnsi="Times New Roman" w:cs="Times New Roman"/>
          <w:sz w:val="20"/>
          <w:szCs w:val="20"/>
        </w:rPr>
        <w:t>OLS method is valued for its simplicity and accessibility, making it suitable for both beginners and experienced researchers. It offers optimal estimation properties, providing the Best Linear Unbiased Estimators (BLUE) under the Gauss-Markov assumptions of linearity, independence, homoscedasticity, and no multicollinearity</w:t>
      </w:r>
      <w:r w:rsidR="005A0F7D">
        <w:rPr>
          <w:rFonts w:ascii="Times New Roman" w:hAnsi="Times New Roman" w:cs="Times New Roman"/>
          <w:sz w:val="20"/>
          <w:szCs w:val="20"/>
        </w:rPr>
        <w:t xml:space="preserve"> </w:t>
      </w:r>
      <w:r w:rsidR="00B14F2B">
        <w:rPr>
          <w:rFonts w:ascii="Times New Roman" w:hAnsi="Times New Roman" w:cs="Times New Roman"/>
          <w:sz w:val="20"/>
          <w:szCs w:val="20"/>
        </w:rPr>
        <w:t>[2</w:t>
      </w:r>
      <w:r w:rsidR="00421EEB">
        <w:rPr>
          <w:rFonts w:ascii="Times New Roman" w:hAnsi="Times New Roman" w:cs="Times New Roman"/>
          <w:sz w:val="20"/>
          <w:szCs w:val="20"/>
        </w:rPr>
        <w:t>7</w:t>
      </w:r>
      <w:r w:rsidR="00B14F2B">
        <w:rPr>
          <w:rFonts w:ascii="Times New Roman" w:hAnsi="Times New Roman" w:cs="Times New Roman"/>
          <w:sz w:val="20"/>
          <w:szCs w:val="20"/>
        </w:rPr>
        <w:t>]</w:t>
      </w:r>
      <w:r w:rsidR="00403825" w:rsidRPr="00403825">
        <w:rPr>
          <w:rFonts w:ascii="Times New Roman" w:hAnsi="Times New Roman" w:cs="Times New Roman"/>
          <w:sz w:val="20"/>
          <w:szCs w:val="20"/>
        </w:rPr>
        <w:t xml:space="preserve">. </w:t>
      </w:r>
      <w:r w:rsidR="005A0F7D" w:rsidRPr="005A0F7D">
        <w:rPr>
          <w:rFonts w:ascii="Times New Roman" w:hAnsi="Times New Roman" w:cs="Times New Roman"/>
          <w:sz w:val="20"/>
          <w:szCs w:val="20"/>
        </w:rPr>
        <w:t>OLS is versatile, applicable across fields like economics, biology, and engineering, and is computationally efficient, even with large datasets, due to its straightforward mathematical framework</w:t>
      </w:r>
      <w:r w:rsidR="00B14F2B">
        <w:rPr>
          <w:rFonts w:ascii="Times New Roman" w:hAnsi="Times New Roman" w:cs="Times New Roman"/>
          <w:sz w:val="20"/>
          <w:szCs w:val="20"/>
        </w:rPr>
        <w:t xml:space="preserve"> [2</w:t>
      </w:r>
      <w:r w:rsidR="00421EEB">
        <w:rPr>
          <w:rFonts w:ascii="Times New Roman" w:hAnsi="Times New Roman" w:cs="Times New Roman"/>
          <w:sz w:val="20"/>
          <w:szCs w:val="20"/>
        </w:rPr>
        <w:t>8</w:t>
      </w:r>
      <w:r w:rsidR="00B14F2B">
        <w:rPr>
          <w:rFonts w:ascii="Times New Roman" w:hAnsi="Times New Roman" w:cs="Times New Roman"/>
          <w:sz w:val="20"/>
          <w:szCs w:val="20"/>
        </w:rPr>
        <w:t>]</w:t>
      </w:r>
      <w:r w:rsidR="00403825" w:rsidRPr="00403825">
        <w:rPr>
          <w:rFonts w:ascii="Times New Roman" w:hAnsi="Times New Roman" w:cs="Times New Roman"/>
          <w:sz w:val="20"/>
          <w:szCs w:val="20"/>
        </w:rPr>
        <w:t xml:space="preserve">. </w:t>
      </w:r>
      <w:r w:rsidR="005A0F7D" w:rsidRPr="005A0F7D">
        <w:rPr>
          <w:rFonts w:ascii="Times New Roman" w:hAnsi="Times New Roman" w:cs="Times New Roman"/>
          <w:sz w:val="20"/>
          <w:szCs w:val="20"/>
        </w:rPr>
        <w:t>However, it has notable limitations: its reliance on strict assumptions means violations can lead to biased or inefficient results, and it struggles to handle lagged effects without supplementary techniques, limiting its utility in dynamic systems. Additionally, OLS is sensitive to outliers, which can skew results, and its inherent linearity makes it unsuitable for capturing complex nonlinear relationships without significant transformations</w:t>
      </w:r>
      <w:r w:rsidR="00B14F2B">
        <w:rPr>
          <w:rFonts w:ascii="Times New Roman" w:hAnsi="Times New Roman" w:cs="Times New Roman"/>
          <w:sz w:val="20"/>
          <w:szCs w:val="20"/>
        </w:rPr>
        <w:t xml:space="preserve"> [</w:t>
      </w:r>
      <w:r w:rsidR="00421EEB">
        <w:rPr>
          <w:rFonts w:ascii="Times New Roman" w:hAnsi="Times New Roman" w:cs="Times New Roman"/>
          <w:sz w:val="20"/>
          <w:szCs w:val="20"/>
        </w:rPr>
        <w:t>29</w:t>
      </w:r>
      <w:r w:rsidR="00B14F2B">
        <w:rPr>
          <w:rFonts w:ascii="Times New Roman" w:hAnsi="Times New Roman" w:cs="Times New Roman"/>
          <w:sz w:val="20"/>
          <w:szCs w:val="20"/>
        </w:rPr>
        <w:t>].</w:t>
      </w:r>
    </w:p>
    <w:p w14:paraId="352B990D" w14:textId="4F9D2809" w:rsidR="00A12AC5" w:rsidRPr="005A0F7D" w:rsidRDefault="005A0F7D" w:rsidP="00053151">
      <w:pPr>
        <w:spacing w:after="0" w:line="240" w:lineRule="auto"/>
        <w:ind w:firstLine="284"/>
        <w:jc w:val="both"/>
        <w:rPr>
          <w:rFonts w:ascii="Times New Roman" w:hAnsi="Times New Roman" w:cs="Times New Roman"/>
          <w:sz w:val="20"/>
          <w:szCs w:val="20"/>
        </w:rPr>
      </w:pPr>
      <w:r>
        <w:rPr>
          <w:rFonts w:ascii="Times New Roman" w:hAnsi="Times New Roman" w:cs="Times New Roman"/>
          <w:b/>
          <w:bCs/>
          <w:sz w:val="20"/>
          <w:szCs w:val="20"/>
        </w:rPr>
        <w:t xml:space="preserve">         </w:t>
      </w:r>
      <w:r w:rsidRPr="005A0F7D">
        <w:rPr>
          <w:rFonts w:ascii="Times New Roman" w:hAnsi="Times New Roman" w:cs="Times New Roman"/>
          <w:i/>
          <w:iCs/>
          <w:sz w:val="20"/>
          <w:szCs w:val="20"/>
        </w:rPr>
        <w:t>The Almon Lag model</w:t>
      </w:r>
      <w:r w:rsidRPr="005A0F7D">
        <w:rPr>
          <w:rFonts w:ascii="Times New Roman" w:hAnsi="Times New Roman" w:cs="Times New Roman"/>
          <w:sz w:val="20"/>
          <w:szCs w:val="20"/>
        </w:rPr>
        <w:t xml:space="preserve"> is a valuable tool for addressing the limitations of OLS in capturing lagged effects, particularly in time series analysis where the influence of an independent variable on a dependent variable is distributed across multiple periods</w:t>
      </w:r>
      <w:r w:rsidR="00B14F2B">
        <w:rPr>
          <w:rFonts w:ascii="Times New Roman" w:hAnsi="Times New Roman" w:cs="Times New Roman"/>
          <w:sz w:val="20"/>
          <w:szCs w:val="20"/>
        </w:rPr>
        <w:t xml:space="preserve"> [3</w:t>
      </w:r>
      <w:r w:rsidR="00421EEB">
        <w:rPr>
          <w:rFonts w:ascii="Times New Roman" w:hAnsi="Times New Roman" w:cs="Times New Roman"/>
          <w:sz w:val="20"/>
          <w:szCs w:val="20"/>
        </w:rPr>
        <w:t>0</w:t>
      </w:r>
      <w:r w:rsidR="00B14F2B">
        <w:rPr>
          <w:rFonts w:ascii="Times New Roman" w:hAnsi="Times New Roman" w:cs="Times New Roman"/>
          <w:sz w:val="20"/>
          <w:szCs w:val="20"/>
        </w:rPr>
        <w:t>]</w:t>
      </w:r>
      <w:r w:rsidR="00AC1CF5" w:rsidRPr="00AC1CF5">
        <w:rPr>
          <w:rFonts w:ascii="Times New Roman" w:hAnsi="Times New Roman" w:cs="Times New Roman"/>
          <w:sz w:val="20"/>
          <w:szCs w:val="20"/>
        </w:rPr>
        <w:t xml:space="preserve">. </w:t>
      </w:r>
      <w:r w:rsidRPr="005A0F7D">
        <w:rPr>
          <w:rFonts w:ascii="Times New Roman" w:hAnsi="Times New Roman" w:cs="Times New Roman"/>
          <w:sz w:val="20"/>
          <w:szCs w:val="20"/>
        </w:rPr>
        <w:t xml:space="preserve">Its advantages include effective handling of distributed lag effects without inflating parameters, reducing multicollinearity through polynomial constraints, and offering flexibility in defining lag structures to tailor models to specific relationships. This makes it especially useful in fields like economics for </w:t>
      </w:r>
      <w:r w:rsidRPr="005A0F7D">
        <w:rPr>
          <w:rFonts w:ascii="Times New Roman" w:hAnsi="Times New Roman" w:cs="Times New Roman"/>
          <w:sz w:val="20"/>
          <w:szCs w:val="20"/>
        </w:rPr>
        <w:lastRenderedPageBreak/>
        <w:t>studying delayed impacts, such as fiscal policy effects. However, the model has its drawbacks, including the risk of specification bias due to subjective choices of polynomial degree and lag length, its limitation to distributed lag relationships, and its complexity in implementation compared to OLS. Additionally, it is sensitive to data quality, with errors in time series data potentially undermining the reliability of its estimates.</w:t>
      </w:r>
    </w:p>
    <w:p w14:paraId="649B64A2" w14:textId="6AB25E9C" w:rsidR="00A12AC5" w:rsidRPr="00A12AC5" w:rsidRDefault="00A12AC5" w:rsidP="00053151">
      <w:pPr>
        <w:pStyle w:val="ListParagraph"/>
        <w:spacing w:after="0" w:line="240" w:lineRule="auto"/>
        <w:ind w:left="0" w:firstLine="284"/>
        <w:jc w:val="both"/>
        <w:rPr>
          <w:rFonts w:ascii="Times New Roman" w:hAnsi="Times New Roman" w:cs="Times New Roman"/>
          <w:sz w:val="20"/>
          <w:szCs w:val="20"/>
        </w:rPr>
      </w:pPr>
      <w:r w:rsidRPr="00A12AC5">
        <w:rPr>
          <w:rFonts w:ascii="Times New Roman" w:hAnsi="Times New Roman" w:cs="Times New Roman"/>
          <w:sz w:val="20"/>
          <w:szCs w:val="20"/>
        </w:rPr>
        <w:t>The choice between OLS and the Almon Lag model depends on the nature of the research question and the characteristics of the data. OLS is an excellent starting point for exploring simple linear relationships and is favored for its simplicity and computational efficiency. However, when time-lagged effects are crucial, the Almon Lag model becomes indispensable, as it provides a structured way to incorporate lags while mitigating multicollinearity issues</w:t>
      </w:r>
      <w:r w:rsidR="00AC1CF5">
        <w:rPr>
          <w:rFonts w:ascii="Times New Roman" w:hAnsi="Times New Roman" w:cs="Times New Roman"/>
          <w:sz w:val="20"/>
          <w:szCs w:val="20"/>
        </w:rPr>
        <w:t xml:space="preserve"> </w:t>
      </w:r>
      <w:r w:rsidR="00B14F2B">
        <w:rPr>
          <w:rFonts w:ascii="Times New Roman" w:hAnsi="Times New Roman" w:cs="Times New Roman"/>
          <w:sz w:val="20"/>
          <w:szCs w:val="20"/>
        </w:rPr>
        <w:t>[3</w:t>
      </w:r>
      <w:r w:rsidR="00421EEB">
        <w:rPr>
          <w:rFonts w:ascii="Times New Roman" w:hAnsi="Times New Roman" w:cs="Times New Roman"/>
          <w:sz w:val="20"/>
          <w:szCs w:val="20"/>
        </w:rPr>
        <w:t>1</w:t>
      </w:r>
      <w:r w:rsidR="00B14F2B">
        <w:rPr>
          <w:rFonts w:ascii="Times New Roman" w:hAnsi="Times New Roman" w:cs="Times New Roman"/>
          <w:sz w:val="20"/>
          <w:szCs w:val="20"/>
        </w:rPr>
        <w:t>]</w:t>
      </w:r>
      <w:r w:rsidR="00AC1CF5" w:rsidRPr="00AC1CF5">
        <w:rPr>
          <w:rFonts w:ascii="Times New Roman" w:hAnsi="Times New Roman" w:cs="Times New Roman"/>
          <w:sz w:val="20"/>
          <w:szCs w:val="20"/>
        </w:rPr>
        <w:t xml:space="preserve">. </w:t>
      </w:r>
    </w:p>
    <w:p w14:paraId="38707DAF" w14:textId="2EA5F9D1" w:rsidR="00A12AC5" w:rsidRDefault="00A12AC5" w:rsidP="00053151">
      <w:pPr>
        <w:pStyle w:val="ListParagraph"/>
        <w:spacing w:after="0" w:line="240" w:lineRule="auto"/>
        <w:ind w:left="0" w:firstLine="284"/>
        <w:jc w:val="both"/>
        <w:rPr>
          <w:rFonts w:ascii="Times New Roman" w:hAnsi="Times New Roman" w:cs="Times New Roman"/>
          <w:sz w:val="20"/>
          <w:szCs w:val="20"/>
        </w:rPr>
      </w:pPr>
      <w:r w:rsidRPr="00A12AC5">
        <w:rPr>
          <w:rFonts w:ascii="Times New Roman" w:hAnsi="Times New Roman" w:cs="Times New Roman"/>
          <w:sz w:val="20"/>
          <w:szCs w:val="20"/>
        </w:rPr>
        <w:t>Both methods are foundational in econometrics and offer unique insights. While OLS is more versatile across various fields, the Almon Lag model shines in time series contexts, particularly in economics. Understanding their strengths and limitations allows researchers to choose the appropriate tool for their specific analytical needs.</w:t>
      </w:r>
    </w:p>
    <w:p w14:paraId="28AA0756" w14:textId="2EA651A4" w:rsidR="00146E19" w:rsidRDefault="00146E19" w:rsidP="00053151">
      <w:pPr>
        <w:pStyle w:val="ListParagraph"/>
        <w:spacing w:after="0" w:line="240" w:lineRule="auto"/>
        <w:ind w:left="0" w:firstLine="284"/>
        <w:jc w:val="both"/>
        <w:rPr>
          <w:rFonts w:ascii="Times New Roman" w:hAnsi="Times New Roman" w:cs="Times New Roman"/>
          <w:sz w:val="20"/>
          <w:szCs w:val="20"/>
        </w:rPr>
      </w:pPr>
    </w:p>
    <w:p w14:paraId="71AA44A0" w14:textId="77777777" w:rsidR="00146E19" w:rsidRDefault="00146E19" w:rsidP="00053151">
      <w:pPr>
        <w:pStyle w:val="ListParagraph"/>
        <w:spacing w:after="0" w:line="240" w:lineRule="auto"/>
        <w:ind w:left="0" w:firstLine="284"/>
        <w:jc w:val="both"/>
        <w:rPr>
          <w:rFonts w:ascii="Times New Roman" w:hAnsi="Times New Roman" w:cs="Times New Roman"/>
          <w:sz w:val="20"/>
          <w:szCs w:val="20"/>
        </w:rPr>
      </w:pPr>
    </w:p>
    <w:p w14:paraId="0036E9E0" w14:textId="1803CDB0" w:rsidR="00785063" w:rsidRDefault="009F3D2F" w:rsidP="002A5D8B">
      <w:pPr>
        <w:pStyle w:val="ListParagraph"/>
        <w:spacing w:after="0" w:line="240" w:lineRule="auto"/>
        <w:ind w:left="0" w:firstLine="284"/>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0A5E5D1" wp14:editId="72C437C8">
            <wp:extent cx="3174520" cy="1837426"/>
            <wp:effectExtent l="0" t="0" r="13335" b="1714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593F2F5" w14:textId="707412A3" w:rsidR="009F3D2F" w:rsidRPr="002A5D8B" w:rsidRDefault="008F0037" w:rsidP="002A5D8B">
      <w:pPr>
        <w:pStyle w:val="ListParagraph"/>
        <w:spacing w:after="0" w:line="240" w:lineRule="auto"/>
        <w:ind w:left="0" w:firstLine="284"/>
        <w:jc w:val="center"/>
        <w:rPr>
          <w:rFonts w:ascii="Times New Roman" w:hAnsi="Times New Roman" w:cs="Times New Roman"/>
          <w:sz w:val="18"/>
          <w:szCs w:val="18"/>
        </w:rPr>
      </w:pPr>
      <w:r w:rsidRPr="002A5D8B">
        <w:rPr>
          <w:rFonts w:ascii="Times New Roman" w:hAnsi="Times New Roman" w:cs="Times New Roman"/>
          <w:b/>
          <w:bCs/>
          <w:sz w:val="18"/>
          <w:szCs w:val="18"/>
        </w:rPr>
        <w:t>F</w:t>
      </w:r>
      <w:r>
        <w:rPr>
          <w:rFonts w:ascii="Times New Roman" w:hAnsi="Times New Roman" w:cs="Times New Roman"/>
          <w:b/>
          <w:bCs/>
          <w:sz w:val="18"/>
          <w:szCs w:val="18"/>
        </w:rPr>
        <w:t>igure</w:t>
      </w:r>
      <w:r w:rsidR="002A5D8B">
        <w:rPr>
          <w:rFonts w:ascii="Times New Roman" w:hAnsi="Times New Roman" w:cs="Times New Roman"/>
          <w:b/>
          <w:bCs/>
          <w:sz w:val="18"/>
          <w:szCs w:val="18"/>
        </w:rPr>
        <w:t xml:space="preserve"> </w:t>
      </w:r>
      <w:r w:rsidR="00146E19" w:rsidRPr="002A5D8B">
        <w:rPr>
          <w:rFonts w:ascii="Times New Roman" w:hAnsi="Times New Roman" w:cs="Times New Roman"/>
          <w:b/>
          <w:bCs/>
          <w:sz w:val="18"/>
          <w:szCs w:val="18"/>
        </w:rPr>
        <w:t>1</w:t>
      </w:r>
      <w:r w:rsidR="00146E19" w:rsidRPr="002A5D8B">
        <w:rPr>
          <w:rFonts w:ascii="Times New Roman" w:hAnsi="Times New Roman" w:cs="Times New Roman"/>
          <w:sz w:val="18"/>
          <w:szCs w:val="18"/>
        </w:rPr>
        <w:t xml:space="preserve">. </w:t>
      </w:r>
      <w:r w:rsidR="00785063" w:rsidRPr="002A5D8B">
        <w:rPr>
          <w:rFonts w:ascii="Times New Roman" w:hAnsi="Times New Roman" w:cs="Times New Roman"/>
          <w:sz w:val="18"/>
          <w:szCs w:val="18"/>
        </w:rPr>
        <w:t>Distributed lag model with 4 lagging years</w:t>
      </w:r>
      <w:r w:rsidR="003C7FB2" w:rsidRPr="002A5D8B">
        <w:rPr>
          <w:rFonts w:ascii="Times New Roman" w:hAnsi="Times New Roman" w:cs="Times New Roman"/>
          <w:sz w:val="18"/>
          <w:szCs w:val="18"/>
        </w:rPr>
        <w:t xml:space="preserve"> (compiled by authors using MS Word)</w:t>
      </w:r>
      <w:r w:rsidR="00785063" w:rsidRPr="002A5D8B">
        <w:rPr>
          <w:rFonts w:ascii="Times New Roman" w:hAnsi="Times New Roman" w:cs="Times New Roman"/>
          <w:sz w:val="18"/>
          <w:szCs w:val="18"/>
        </w:rPr>
        <w:t>.</w:t>
      </w:r>
    </w:p>
    <w:p w14:paraId="4358C263" w14:textId="77777777" w:rsidR="00785063" w:rsidRPr="00A12AC5" w:rsidRDefault="00785063" w:rsidP="00053151">
      <w:pPr>
        <w:pStyle w:val="ListParagraph"/>
        <w:spacing w:after="0" w:line="240" w:lineRule="auto"/>
        <w:ind w:left="0" w:firstLine="284"/>
        <w:jc w:val="both"/>
        <w:rPr>
          <w:rFonts w:ascii="Times New Roman" w:hAnsi="Times New Roman" w:cs="Times New Roman"/>
          <w:sz w:val="20"/>
          <w:szCs w:val="20"/>
        </w:rPr>
      </w:pPr>
    </w:p>
    <w:p w14:paraId="4E926C74" w14:textId="77777777" w:rsidR="00A12AC5" w:rsidRDefault="006C4E3C" w:rsidP="002C044C">
      <w:pPr>
        <w:pStyle w:val="ListParagraph"/>
        <w:spacing w:after="0" w:line="240" w:lineRule="auto"/>
        <w:ind w:left="0" w:firstLine="284"/>
        <w:jc w:val="both"/>
        <w:rPr>
          <w:rFonts w:ascii="Times New Roman" w:hAnsi="Times New Roman" w:cs="Times New Roman"/>
          <w:sz w:val="20"/>
          <w:szCs w:val="20"/>
        </w:rPr>
      </w:pPr>
      <w:r w:rsidRPr="006C4E3C">
        <w:rPr>
          <w:rFonts w:ascii="Times New Roman" w:hAnsi="Times New Roman" w:cs="Times New Roman"/>
          <w:sz w:val="20"/>
          <w:szCs w:val="20"/>
        </w:rPr>
        <w:t>Lags that can be expressed through polynomial functions are referred to as Almon lags, a concept named after Shirley Almon, who initially introduced and emphasized this method of lag representation</w:t>
      </w:r>
      <w:r>
        <w:rPr>
          <w:rFonts w:ascii="Times New Roman" w:hAnsi="Times New Roman" w:cs="Times New Roman"/>
          <w:sz w:val="20"/>
          <w:szCs w:val="20"/>
        </w:rPr>
        <w:t>:</w:t>
      </w:r>
    </w:p>
    <w:p w14:paraId="51326363" w14:textId="1494A896" w:rsidR="006C4E3C" w:rsidRPr="006C4E3C" w:rsidRDefault="00C23C3F" w:rsidP="002C044C">
      <w:pPr>
        <w:spacing w:line="240" w:lineRule="auto"/>
        <w:ind w:firstLine="284"/>
        <w:jc w:val="right"/>
        <w:rPr>
          <w:rFonts w:ascii="Times New Roman" w:hAnsi="Times New Roman" w:cs="Times New Roman"/>
          <w:sz w:val="20"/>
          <w:szCs w:val="20"/>
        </w:rPr>
      </w:pPr>
      <m:oMath>
        <m:sSub>
          <m:sSubPr>
            <m:ctrlPr>
              <w:rPr>
                <w:rFonts w:ascii="Cambria Math" w:hAnsi="Times New Roman" w:cs="Times New Roman"/>
                <w:i/>
                <w:sz w:val="20"/>
                <w:szCs w:val="20"/>
              </w:rPr>
            </m:ctrlPr>
          </m:sSubPr>
          <m:e>
            <m:r>
              <w:rPr>
                <w:rFonts w:ascii="Cambria Math" w:hAnsi="Times New Roman" w:cs="Times New Roman"/>
                <w:sz w:val="20"/>
                <w:szCs w:val="20"/>
              </w:rPr>
              <m:t>y</m:t>
            </m:r>
          </m:e>
          <m:sub>
            <m:r>
              <w:rPr>
                <w:rFonts w:ascii="Cambria Math" w:hAnsi="Times New Roman" w:cs="Times New Roman"/>
                <w:sz w:val="20"/>
                <w:szCs w:val="20"/>
              </w:rPr>
              <m:t>t</m:t>
            </m:r>
          </m:sub>
        </m:sSub>
        <m:r>
          <w:rPr>
            <w:rFonts w:ascii="Cambria Math" w:hAnsi="Times New Roman" w:cs="Times New Roman"/>
            <w:sz w:val="20"/>
            <w:szCs w:val="20"/>
          </w:rPr>
          <m:t>=</m:t>
        </m:r>
        <m:r>
          <w:rPr>
            <w:rFonts w:ascii="Cambria Math" w:hAnsi="Times New Roman" w:cs="Times New Roman"/>
            <w:sz w:val="20"/>
            <w:szCs w:val="20"/>
          </w:rPr>
          <m:t>a</m:t>
        </m:r>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b</m:t>
            </m:r>
          </m:e>
          <m:sub>
            <m:r>
              <w:rPr>
                <w:rFonts w:ascii="Cambria Math" w:hAnsi="Times New Roman" w:cs="Times New Roman"/>
                <w:sz w:val="20"/>
                <w:szCs w:val="20"/>
              </w:rPr>
              <m:t>0</m:t>
            </m:r>
          </m:sub>
        </m:sSub>
        <m:r>
          <w:rPr>
            <w:rFonts w:ascii="Cambria Math" w:hAnsi="Cambria Math" w:cs="Cambria Math"/>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t</m:t>
            </m:r>
          </m:sub>
        </m:sSub>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b</m:t>
            </m:r>
          </m:e>
          <m:sub>
            <m:r>
              <w:rPr>
                <w:rFonts w:ascii="Cambria Math" w:hAnsi="Times New Roman" w:cs="Times New Roman"/>
                <w:sz w:val="20"/>
                <w:szCs w:val="20"/>
              </w:rPr>
              <m:t>1</m:t>
            </m:r>
          </m:sub>
        </m:sSub>
        <m:r>
          <w:rPr>
            <w:rFonts w:ascii="Cambria Math" w:hAnsi="Cambria Math" w:cs="Cambria Math"/>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t</m:t>
            </m:r>
            <m:r>
              <w:rPr>
                <w:rFonts w:ascii="Cambria Math" w:hAnsi="Times New Roman" w:cs="Times New Roman"/>
                <w:sz w:val="20"/>
                <w:szCs w:val="20"/>
              </w:rPr>
              <m:t>-</m:t>
            </m:r>
            <m:r>
              <w:rPr>
                <w:rFonts w:ascii="Cambria Math" w:hAnsi="Times New Roman" w:cs="Times New Roman"/>
                <w:sz w:val="20"/>
                <w:szCs w:val="20"/>
              </w:rPr>
              <m:t>1</m:t>
            </m:r>
          </m:sub>
        </m:sSub>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b</m:t>
            </m:r>
          </m:e>
          <m:sub>
            <m:r>
              <w:rPr>
                <w:rFonts w:ascii="Cambria Math" w:hAnsi="Times New Roman" w:cs="Times New Roman"/>
                <w:sz w:val="20"/>
                <w:szCs w:val="20"/>
              </w:rPr>
              <m:t>p</m:t>
            </m:r>
          </m:sub>
        </m:sSub>
        <m:r>
          <w:rPr>
            <w:rFonts w:ascii="Cambria Math" w:hAnsi="Cambria Math" w:cs="Cambria Math"/>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x</m:t>
            </m:r>
          </m:e>
          <m:sub>
            <m:r>
              <w:rPr>
                <w:rFonts w:ascii="Cambria Math" w:hAnsi="Times New Roman" w:cs="Times New Roman"/>
                <w:sz w:val="20"/>
                <w:szCs w:val="20"/>
              </w:rPr>
              <m:t>t</m:t>
            </m:r>
            <m:r>
              <w:rPr>
                <w:rFonts w:ascii="Cambria Math" w:hAnsi="Times New Roman" w:cs="Times New Roman"/>
                <w:sz w:val="20"/>
                <w:szCs w:val="20"/>
              </w:rPr>
              <m:t>-</m:t>
            </m:r>
            <m:r>
              <w:rPr>
                <w:rFonts w:ascii="Cambria Math" w:hAnsi="Times New Roman" w:cs="Times New Roman"/>
                <w:sz w:val="20"/>
                <w:szCs w:val="20"/>
              </w:rPr>
              <m:t>p</m:t>
            </m:r>
          </m:sub>
        </m:sSub>
        <m:r>
          <w:rPr>
            <w:rFonts w:ascii="Cambria Math" w:hAnsi="Times New Roman" w:cs="Times New Roman"/>
            <w:sz w:val="20"/>
            <w:szCs w:val="20"/>
          </w:rPr>
          <m:t>+</m:t>
        </m:r>
        <m:sSub>
          <m:sSubPr>
            <m:ctrlPr>
              <w:rPr>
                <w:rFonts w:ascii="Cambria Math" w:hAnsi="Times New Roman" w:cs="Times New Roman"/>
                <w:i/>
                <w:sz w:val="20"/>
                <w:szCs w:val="20"/>
              </w:rPr>
            </m:ctrlPr>
          </m:sSubPr>
          <m:e>
            <m:r>
              <w:rPr>
                <w:rFonts w:ascii="Cambria Math" w:hAnsi="Times New Roman" w:cs="Times New Roman"/>
                <w:sz w:val="20"/>
                <w:szCs w:val="20"/>
              </w:rPr>
              <m:t>ε</m:t>
            </m:r>
          </m:e>
          <m:sub>
            <m:r>
              <w:rPr>
                <w:rFonts w:ascii="Cambria Math" w:hAnsi="Times New Roman" w:cs="Times New Roman"/>
                <w:sz w:val="20"/>
                <w:szCs w:val="20"/>
              </w:rPr>
              <m:t>t</m:t>
            </m:r>
          </m:sub>
        </m:sSub>
        <m:r>
          <w:rPr>
            <w:rFonts w:ascii="Cambria Math" w:hAnsi="Times New Roman" w:cs="Times New Roman"/>
            <w:sz w:val="20"/>
            <w:szCs w:val="20"/>
          </w:rPr>
          <m:t>.</m:t>
        </m:r>
      </m:oMath>
      <w:r w:rsidR="006C4E3C" w:rsidRPr="006C4E3C">
        <w:rPr>
          <w:rFonts w:ascii="Times New Roman" w:hAnsi="Times New Roman" w:cs="Times New Roman"/>
          <w:sz w:val="20"/>
          <w:szCs w:val="20"/>
        </w:rPr>
        <w:t xml:space="preserve"> </w:t>
      </w:r>
      <w:r w:rsidR="00B825B0">
        <w:rPr>
          <w:rFonts w:ascii="Times New Roman" w:hAnsi="Times New Roman" w:cs="Times New Roman"/>
          <w:sz w:val="20"/>
          <w:szCs w:val="20"/>
        </w:rPr>
        <w:t xml:space="preserve">                                       </w:t>
      </w:r>
      <w:r w:rsidR="006C4E3C" w:rsidRPr="006C4E3C">
        <w:rPr>
          <w:rFonts w:ascii="Times New Roman" w:hAnsi="Times New Roman" w:cs="Times New Roman"/>
          <w:sz w:val="20"/>
          <w:szCs w:val="20"/>
        </w:rPr>
        <w:t>(</w:t>
      </w:r>
      <w:r w:rsidR="00760B8C">
        <w:rPr>
          <w:rFonts w:ascii="Times New Roman" w:hAnsi="Times New Roman" w:cs="Times New Roman"/>
          <w:sz w:val="20"/>
          <w:szCs w:val="20"/>
        </w:rPr>
        <w:fldChar w:fldCharType="begin"/>
      </w:r>
      <w:r w:rsidR="00760B8C">
        <w:rPr>
          <w:rFonts w:ascii="Times New Roman" w:hAnsi="Times New Roman" w:cs="Times New Roman"/>
          <w:sz w:val="20"/>
          <w:szCs w:val="20"/>
        </w:rPr>
        <w:instrText xml:space="preserve"> LISTNUM  NumberDefault </w:instrText>
      </w:r>
      <w:r w:rsidR="00760B8C">
        <w:rPr>
          <w:rFonts w:ascii="Times New Roman" w:hAnsi="Times New Roman" w:cs="Times New Roman"/>
          <w:sz w:val="20"/>
          <w:szCs w:val="20"/>
        </w:rPr>
        <w:fldChar w:fldCharType="end"/>
      </w:r>
    </w:p>
    <w:p w14:paraId="151BBE7C" w14:textId="77777777" w:rsidR="00A12AC5" w:rsidRDefault="006C4E3C" w:rsidP="00053151">
      <w:pPr>
        <w:pStyle w:val="ListParagraph"/>
        <w:spacing w:after="0" w:line="240" w:lineRule="auto"/>
        <w:ind w:left="0" w:firstLine="284"/>
        <w:jc w:val="both"/>
        <w:rPr>
          <w:rFonts w:ascii="Times New Roman" w:hAnsi="Times New Roman" w:cs="Times New Roman"/>
          <w:sz w:val="20"/>
          <w:szCs w:val="20"/>
        </w:rPr>
      </w:pPr>
      <w:r w:rsidRPr="006C4E3C">
        <w:rPr>
          <w:rFonts w:ascii="Times New Roman" w:hAnsi="Times New Roman" w:cs="Times New Roman"/>
          <w:sz w:val="20"/>
          <w:szCs w:val="20"/>
        </w:rPr>
        <w:t>Almon lags, named after Shirley Almon, refer to lags that can be expressed using polynomial functions, a method she first introduced. Formally, this approach models the relationship between the coefficients</w:t>
      </w:r>
      <w:r w:rsidRPr="006C4E3C">
        <w:rPr>
          <w:rFonts w:ascii="Times New Roman" w:hAnsi="Times New Roman" w:cs="Times New Roman"/>
          <w:b/>
          <w:bCs/>
          <w:i/>
          <w:iCs/>
          <w:sz w:val="20"/>
          <w:szCs w:val="20"/>
        </w:rPr>
        <w:t xml:space="preserve"> b</w:t>
      </w:r>
      <w:r w:rsidRPr="006C4E3C">
        <w:rPr>
          <w:rFonts w:ascii="Times New Roman" w:hAnsi="Times New Roman" w:cs="Times New Roman"/>
          <w:b/>
          <w:bCs/>
          <w:i/>
          <w:iCs/>
          <w:sz w:val="20"/>
          <w:szCs w:val="20"/>
          <w:vertAlign w:val="subscript"/>
        </w:rPr>
        <w:t>j</w:t>
      </w:r>
      <w:r w:rsidRPr="006C4E3C">
        <w:rPr>
          <w:rFonts w:ascii="Times New Roman" w:hAnsi="Times New Roman" w:cs="Times New Roman"/>
          <w:sz w:val="20"/>
          <w:szCs w:val="20"/>
          <w:vertAlign w:val="subscript"/>
        </w:rPr>
        <w:t xml:space="preserve"> </w:t>
      </w:r>
      <w:r>
        <w:rPr>
          <w:rFonts w:ascii="Times New Roman" w:hAnsi="Times New Roman" w:cs="Times New Roman"/>
          <w:sz w:val="20"/>
          <w:szCs w:val="20"/>
          <w:vertAlign w:val="subscript"/>
        </w:rPr>
        <w:t xml:space="preserve"> </w:t>
      </w:r>
      <w:r w:rsidRPr="006C4E3C">
        <w:rPr>
          <w:rFonts w:ascii="Times New Roman" w:hAnsi="Times New Roman" w:cs="Times New Roman"/>
          <w:sz w:val="20"/>
          <w:szCs w:val="20"/>
        </w:rPr>
        <w:t xml:space="preserve">and the lag magnitude </w:t>
      </w:r>
      <w:r w:rsidRPr="006C4E3C">
        <w:rPr>
          <w:rFonts w:ascii="Times New Roman" w:hAnsi="Times New Roman" w:cs="Times New Roman"/>
          <w:b/>
          <w:bCs/>
          <w:i/>
          <w:iCs/>
          <w:sz w:val="20"/>
          <w:szCs w:val="20"/>
        </w:rPr>
        <w:t>j</w:t>
      </w:r>
      <w:r>
        <w:rPr>
          <w:rFonts w:ascii="Times New Roman" w:hAnsi="Times New Roman" w:cs="Times New Roman"/>
          <w:b/>
          <w:bCs/>
          <w:i/>
          <w:iCs/>
          <w:sz w:val="20"/>
          <w:szCs w:val="20"/>
        </w:rPr>
        <w:t xml:space="preserve"> </w:t>
      </w:r>
      <w:r w:rsidRPr="006C4E3C">
        <w:rPr>
          <w:rFonts w:ascii="Times New Roman" w:hAnsi="Times New Roman" w:cs="Times New Roman"/>
          <w:sz w:val="20"/>
          <w:szCs w:val="20"/>
        </w:rPr>
        <w:t>in a polynomial form, capturing the structure of distributed lag effects</w:t>
      </w:r>
      <w:r>
        <w:rPr>
          <w:rFonts w:ascii="Times New Roman" w:hAnsi="Times New Roman" w:cs="Times New Roman"/>
          <w:sz w:val="20"/>
          <w:szCs w:val="20"/>
        </w:rPr>
        <w:t xml:space="preserve">: </w:t>
      </w:r>
    </w:p>
    <w:p w14:paraId="646755A4" w14:textId="4969B018" w:rsidR="006C4E3C" w:rsidRPr="006C4E3C" w:rsidRDefault="006C4E3C" w:rsidP="00053151">
      <w:pPr>
        <w:pStyle w:val="ListParagraph"/>
        <w:spacing w:after="0"/>
        <w:ind w:firstLine="284"/>
        <w:rPr>
          <w:rFonts w:ascii="Times New Roman" w:hAnsi="Times New Roman" w:cs="Times New Roman"/>
          <w:sz w:val="20"/>
          <w:szCs w:val="20"/>
        </w:rPr>
      </w:pPr>
      <w:r w:rsidRPr="006C4E3C">
        <w:rPr>
          <w:rFonts w:ascii="Times New Roman" w:hAnsi="Times New Roman" w:cs="Times New Roman"/>
          <w:sz w:val="20"/>
          <w:szCs w:val="20"/>
        </w:rPr>
        <w:t xml:space="preserve">For a </w:t>
      </w:r>
      <w:r>
        <w:rPr>
          <w:rFonts w:ascii="Times New Roman" w:hAnsi="Times New Roman" w:cs="Times New Roman"/>
          <w:sz w:val="20"/>
          <w:szCs w:val="20"/>
        </w:rPr>
        <w:t>first</w:t>
      </w:r>
      <w:r w:rsidRPr="006C4E3C">
        <w:rPr>
          <w:rFonts w:ascii="Times New Roman" w:hAnsi="Times New Roman" w:cs="Times New Roman"/>
          <w:sz w:val="20"/>
          <w:szCs w:val="20"/>
        </w:rPr>
        <w:t xml:space="preserve"> degree polynomial: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j</m:t>
        </m:r>
        <m:r>
          <m:rPr>
            <m:sty m:val="bi"/>
          </m:rPr>
          <w:rPr>
            <w:rFonts w:ascii="Cambria Math" w:hAnsi="Cambria Math" w:cs="Times New Roman"/>
            <w:sz w:val="20"/>
            <w:szCs w:val="20"/>
          </w:rPr>
          <m:t>;</m:t>
        </m:r>
      </m:oMath>
    </w:p>
    <w:p w14:paraId="6B4D5010" w14:textId="03A3A044" w:rsidR="006C4E3C" w:rsidRPr="006C4E3C" w:rsidRDefault="006C4E3C" w:rsidP="00053151">
      <w:pPr>
        <w:pStyle w:val="ListParagraph"/>
        <w:spacing w:after="0"/>
        <w:ind w:firstLine="284"/>
        <w:rPr>
          <w:rFonts w:ascii="Times New Roman" w:hAnsi="Times New Roman" w:cs="Times New Roman"/>
          <w:b/>
          <w:bCs/>
          <w:sz w:val="20"/>
          <w:szCs w:val="20"/>
        </w:rPr>
      </w:pPr>
      <w:r w:rsidRPr="006C4E3C">
        <w:rPr>
          <w:rFonts w:ascii="Times New Roman" w:hAnsi="Times New Roman" w:cs="Times New Roman"/>
          <w:sz w:val="20"/>
          <w:szCs w:val="20"/>
        </w:rPr>
        <w:t xml:space="preserve">For a </w:t>
      </w:r>
      <w:r>
        <w:rPr>
          <w:rFonts w:ascii="Times New Roman" w:hAnsi="Times New Roman" w:cs="Times New Roman"/>
          <w:sz w:val="20"/>
          <w:szCs w:val="20"/>
        </w:rPr>
        <w:t>second</w:t>
      </w:r>
      <w:r w:rsidRPr="006C4E3C">
        <w:rPr>
          <w:rFonts w:ascii="Times New Roman" w:hAnsi="Times New Roman" w:cs="Times New Roman"/>
          <w:sz w:val="20"/>
          <w:szCs w:val="20"/>
        </w:rPr>
        <w:t xml:space="preserve"> degree polynomial: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j+</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2</m:t>
            </m:r>
          </m:sup>
        </m:sSup>
        <m:r>
          <m:rPr>
            <m:sty m:val="bi"/>
          </m:rPr>
          <w:rPr>
            <w:rFonts w:ascii="Cambria Math" w:hAnsi="Cambria Math" w:cs="Times New Roman"/>
            <w:sz w:val="20"/>
            <w:szCs w:val="20"/>
          </w:rPr>
          <m:t>;</m:t>
        </m:r>
      </m:oMath>
    </w:p>
    <w:p w14:paraId="10056DB3" w14:textId="0B6B085B" w:rsidR="006C4E3C" w:rsidRPr="006C4E3C" w:rsidRDefault="006C4E3C" w:rsidP="00053151">
      <w:pPr>
        <w:pStyle w:val="ListParagraph"/>
        <w:spacing w:after="0"/>
        <w:ind w:firstLine="284"/>
        <w:rPr>
          <w:rFonts w:ascii="Times New Roman" w:hAnsi="Times New Roman" w:cs="Times New Roman"/>
          <w:sz w:val="20"/>
          <w:szCs w:val="20"/>
        </w:rPr>
      </w:pPr>
      <w:r w:rsidRPr="006C4E3C">
        <w:rPr>
          <w:rFonts w:ascii="Times New Roman" w:hAnsi="Times New Roman" w:cs="Times New Roman"/>
          <w:sz w:val="20"/>
          <w:szCs w:val="20"/>
        </w:rPr>
        <w:t xml:space="preserve">For a </w:t>
      </w:r>
      <w:r>
        <w:rPr>
          <w:rFonts w:ascii="Times New Roman" w:hAnsi="Times New Roman" w:cs="Times New Roman"/>
          <w:sz w:val="20"/>
          <w:szCs w:val="20"/>
        </w:rPr>
        <w:t>third</w:t>
      </w:r>
      <w:r w:rsidRPr="006C4E3C">
        <w:rPr>
          <w:rFonts w:ascii="Times New Roman" w:hAnsi="Times New Roman" w:cs="Times New Roman"/>
          <w:sz w:val="20"/>
          <w:szCs w:val="20"/>
        </w:rPr>
        <w:t xml:space="preserve">-degree polynomial: </w:t>
      </w: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j+</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3</m:t>
            </m:r>
          </m:sup>
        </m:sSup>
      </m:oMath>
      <w:r w:rsidRPr="006C4E3C">
        <w:rPr>
          <w:rFonts w:ascii="Times New Roman" w:hAnsi="Times New Roman" w:cs="Times New Roman"/>
          <w:sz w:val="20"/>
          <w:szCs w:val="20"/>
        </w:rPr>
        <w:t>and etc.</w:t>
      </w:r>
    </w:p>
    <w:p w14:paraId="3B4E377B" w14:textId="77777777" w:rsidR="006C4E3C" w:rsidRDefault="006C4E3C" w:rsidP="00053151">
      <w:pPr>
        <w:pStyle w:val="ListParagraph"/>
        <w:spacing w:after="0"/>
        <w:ind w:firstLine="284"/>
        <w:rPr>
          <w:rFonts w:ascii="Times New Roman" w:hAnsi="Times New Roman" w:cs="Times New Roman"/>
          <w:sz w:val="20"/>
          <w:szCs w:val="20"/>
        </w:rPr>
      </w:pPr>
      <w:r w:rsidRPr="006C4E3C">
        <w:rPr>
          <w:rFonts w:ascii="Times New Roman" w:hAnsi="Times New Roman" w:cs="Times New Roman"/>
          <w:sz w:val="20"/>
          <w:szCs w:val="20"/>
          <w:lang w:val="uz-Latn-UZ"/>
        </w:rPr>
        <w:t xml:space="preserve">In its most general form, for a polynomial of degree </w:t>
      </w:r>
      <w:r w:rsidRPr="00B825B0">
        <w:rPr>
          <w:rFonts w:ascii="Times New Roman" w:hAnsi="Times New Roman" w:cs="Times New Roman"/>
          <w:i/>
          <w:iCs/>
          <w:sz w:val="20"/>
          <w:szCs w:val="20"/>
          <w:lang w:val="uz-Latn-UZ"/>
        </w:rPr>
        <w:t>k</w:t>
      </w:r>
      <w:r w:rsidRPr="006C4E3C">
        <w:rPr>
          <w:rFonts w:ascii="Times New Roman" w:hAnsi="Times New Roman" w:cs="Times New Roman"/>
          <w:sz w:val="20"/>
          <w:szCs w:val="20"/>
          <w:lang w:val="uz-Latn-UZ"/>
        </w:rPr>
        <w:t>, we have</w:t>
      </w:r>
      <w:r w:rsidRPr="006C4E3C">
        <w:rPr>
          <w:rFonts w:ascii="Times New Roman" w:hAnsi="Times New Roman" w:cs="Times New Roman"/>
          <w:sz w:val="20"/>
          <w:szCs w:val="20"/>
        </w:rPr>
        <w:t>:</w:t>
      </w:r>
    </w:p>
    <w:p w14:paraId="71B0E32B" w14:textId="08049CA7" w:rsidR="006C4E3C" w:rsidRDefault="00C23C3F" w:rsidP="00B825B0">
      <w:pPr>
        <w:pStyle w:val="ListParagraph"/>
        <w:spacing w:after="0"/>
        <w:ind w:firstLine="284"/>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j</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k</m:t>
            </m:r>
          </m:sup>
        </m:sSup>
      </m:oMath>
      <w:r w:rsidR="006C4E3C" w:rsidRPr="006C4E3C">
        <w:rPr>
          <w:rFonts w:ascii="Times New Roman" w:hAnsi="Times New Roman" w:cs="Times New Roman"/>
          <w:b/>
          <w:bCs/>
          <w:sz w:val="20"/>
          <w:szCs w:val="20"/>
        </w:rPr>
        <w:t xml:space="preserve"> </w:t>
      </w:r>
      <w:r w:rsidR="006C4E3C" w:rsidRPr="006C4E3C">
        <w:rPr>
          <w:rFonts w:ascii="Times New Roman" w:hAnsi="Times New Roman" w:cs="Times New Roman"/>
          <w:sz w:val="20"/>
          <w:szCs w:val="20"/>
        </w:rPr>
        <w:t xml:space="preserve">       </w:t>
      </w:r>
      <w:r w:rsidR="00B825B0">
        <w:rPr>
          <w:rFonts w:ascii="Times New Roman" w:hAnsi="Times New Roman" w:cs="Times New Roman"/>
          <w:sz w:val="20"/>
          <w:szCs w:val="20"/>
        </w:rPr>
        <w:t xml:space="preserve">                           </w:t>
      </w:r>
      <w:r w:rsidR="006C4E3C" w:rsidRPr="006C4E3C">
        <w:rPr>
          <w:rFonts w:ascii="Times New Roman" w:hAnsi="Times New Roman" w:cs="Times New Roman"/>
          <w:sz w:val="20"/>
          <w:szCs w:val="20"/>
        </w:rPr>
        <w:t xml:space="preserve">             (2)</w:t>
      </w:r>
    </w:p>
    <w:p w14:paraId="0B762419" w14:textId="77777777" w:rsidR="006C4E3C" w:rsidRDefault="006C4E3C" w:rsidP="00053151">
      <w:pPr>
        <w:pStyle w:val="ListParagraph"/>
        <w:spacing w:after="0" w:line="240" w:lineRule="auto"/>
        <w:ind w:left="0" w:firstLine="284"/>
        <w:jc w:val="both"/>
        <w:rPr>
          <w:rFonts w:ascii="Times New Roman" w:hAnsi="Times New Roman" w:cs="Times New Roman"/>
          <w:sz w:val="20"/>
          <w:szCs w:val="20"/>
        </w:rPr>
      </w:pPr>
      <w:r w:rsidRPr="006C4E3C">
        <w:rPr>
          <w:rFonts w:ascii="Times New Roman" w:hAnsi="Times New Roman" w:cs="Times New Roman"/>
          <w:sz w:val="20"/>
          <w:szCs w:val="20"/>
        </w:rPr>
        <w:t xml:space="preserve">In this model, bjb_jbj​ represents the coefficient at lag </w:t>
      </w:r>
      <w:r w:rsidRPr="006C4E3C">
        <w:rPr>
          <w:rFonts w:ascii="Times New Roman" w:hAnsi="Times New Roman" w:cs="Times New Roman"/>
          <w:b/>
          <w:bCs/>
          <w:i/>
          <w:iCs/>
          <w:sz w:val="20"/>
          <w:szCs w:val="20"/>
        </w:rPr>
        <w:t>j</w:t>
      </w:r>
      <w:r w:rsidRPr="006C4E3C">
        <w:rPr>
          <w:rFonts w:ascii="Times New Roman" w:hAnsi="Times New Roman" w:cs="Times New Roman"/>
          <w:sz w:val="20"/>
          <w:szCs w:val="20"/>
        </w:rPr>
        <w:t xml:space="preserve">, while </w:t>
      </w:r>
      <w:r w:rsidRPr="006C4E3C">
        <w:rPr>
          <w:rFonts w:ascii="Times New Roman" w:hAnsi="Times New Roman" w:cs="Times New Roman"/>
          <w:b/>
          <w:bCs/>
          <w:i/>
          <w:iCs/>
          <w:sz w:val="20"/>
          <w:szCs w:val="20"/>
        </w:rPr>
        <w:t>c</w:t>
      </w:r>
      <w:r w:rsidRPr="006C4E3C">
        <w:rPr>
          <w:rFonts w:ascii="Times New Roman" w:hAnsi="Times New Roman" w:cs="Times New Roman"/>
          <w:b/>
          <w:bCs/>
          <w:i/>
          <w:iCs/>
          <w:sz w:val="20"/>
          <w:szCs w:val="20"/>
          <w:vertAlign w:val="subscript"/>
        </w:rPr>
        <w:t xml:space="preserve">0 </w:t>
      </w:r>
      <w:r w:rsidRPr="006C4E3C">
        <w:rPr>
          <w:rFonts w:ascii="Times New Roman" w:hAnsi="Times New Roman" w:cs="Times New Roman"/>
          <w:sz w:val="20"/>
          <w:szCs w:val="20"/>
        </w:rPr>
        <w:t xml:space="preserve">and </w:t>
      </w:r>
      <w:r w:rsidRPr="006C4E3C">
        <w:rPr>
          <w:rFonts w:ascii="Times New Roman" w:hAnsi="Times New Roman" w:cs="Times New Roman"/>
          <w:b/>
          <w:bCs/>
          <w:i/>
          <w:iCs/>
          <w:sz w:val="20"/>
          <w:szCs w:val="20"/>
        </w:rPr>
        <w:t>c</w:t>
      </w:r>
      <w:r w:rsidRPr="006C4E3C">
        <w:rPr>
          <w:rFonts w:ascii="Times New Roman" w:hAnsi="Times New Roman" w:cs="Times New Roman"/>
          <w:b/>
          <w:bCs/>
          <w:i/>
          <w:iCs/>
          <w:sz w:val="20"/>
          <w:szCs w:val="20"/>
          <w:vertAlign w:val="subscript"/>
        </w:rPr>
        <w:t>1</w:t>
      </w:r>
      <w:r w:rsidRPr="006C4E3C">
        <w:rPr>
          <w:rFonts w:ascii="Times New Roman" w:hAnsi="Times New Roman" w:cs="Times New Roman"/>
          <w:b/>
          <w:bCs/>
          <w:i/>
          <w:iCs/>
          <w:sz w:val="20"/>
          <w:szCs w:val="20"/>
        </w:rPr>
        <w:t>​</w:t>
      </w:r>
      <w:r w:rsidRPr="006C4E3C">
        <w:rPr>
          <w:rFonts w:ascii="Times New Roman" w:hAnsi="Times New Roman" w:cs="Times New Roman"/>
          <w:sz w:val="20"/>
          <w:szCs w:val="20"/>
        </w:rPr>
        <w:t xml:space="preserve"> are the parameters that need to be estimated. Each coefficient </w:t>
      </w:r>
      <w:r w:rsidRPr="006C4E3C">
        <w:rPr>
          <w:rFonts w:ascii="Times New Roman" w:hAnsi="Times New Roman" w:cs="Times New Roman"/>
          <w:b/>
          <w:bCs/>
          <w:i/>
          <w:iCs/>
          <w:sz w:val="20"/>
          <w:szCs w:val="20"/>
        </w:rPr>
        <w:t>b</w:t>
      </w:r>
      <w:r w:rsidRPr="006C4E3C">
        <w:rPr>
          <w:rFonts w:ascii="Times New Roman" w:hAnsi="Times New Roman" w:cs="Times New Roman"/>
          <w:b/>
          <w:bCs/>
          <w:i/>
          <w:iCs/>
          <w:sz w:val="20"/>
          <w:szCs w:val="20"/>
          <w:vertAlign w:val="subscript"/>
        </w:rPr>
        <w:t>j</w:t>
      </w:r>
      <w:r w:rsidRPr="006C4E3C">
        <w:rPr>
          <w:rFonts w:ascii="Times New Roman" w:hAnsi="Times New Roman" w:cs="Times New Roman"/>
          <w:sz w:val="20"/>
          <w:szCs w:val="20"/>
        </w:rPr>
        <w:t>​ in equation (1) can be expressed as follows:</w:t>
      </w:r>
    </w:p>
    <w:bookmarkStart w:id="2" w:name="_Hlk186875253"/>
    <w:p w14:paraId="74021D44" w14:textId="19AEC804" w:rsidR="006C4E3C" w:rsidRDefault="00C23C3F" w:rsidP="00B825B0">
      <w:pPr>
        <w:pStyle w:val="ListParagraph"/>
        <w:spacing w:after="0"/>
        <w:ind w:left="1505" w:firstLine="284"/>
        <w:jc w:val="right"/>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k</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3</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+9</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k</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r>
            <m:rPr>
              <m:sty m:val="p"/>
            </m:rPr>
            <w:rPr>
              <w:rFonts w:ascii="Cambria Math" w:hAnsi="Cambria Math" w:cs="Times New Roman"/>
              <w:sz w:val="20"/>
              <w:szCs w:val="20"/>
            </w:rPr>
            <w:br/>
          </m:r>
        </m:oMath>
        <m:oMath>
          <m:r>
            <w:rPr>
              <w:rFonts w:ascii="Cambria Math" w:hAnsi="Cambria Math" w:cs="Times New Roman"/>
              <w:sz w:val="20"/>
              <w:szCs w:val="20"/>
            </w:rPr>
            <m:t>...</m:t>
          </m:r>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r>
          <w:rPr>
            <w:rFonts w:ascii="Cambria Math" w:hAnsi="Cambria Math" w:cs="Times New Roman"/>
            <w:sz w:val="20"/>
            <w:szCs w:val="20"/>
          </w:rPr>
          <m:t>l</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k</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oMath>
      <w:r w:rsidR="006C4E3C" w:rsidRPr="006C4E3C">
        <w:rPr>
          <w:rFonts w:ascii="Times New Roman" w:hAnsi="Times New Roman" w:cs="Times New Roman"/>
          <w:b/>
          <w:bCs/>
          <w:sz w:val="20"/>
          <w:szCs w:val="20"/>
        </w:rPr>
        <w:t xml:space="preserve">   </w:t>
      </w:r>
      <w:r w:rsidR="006C4E3C" w:rsidRPr="006C4E3C">
        <w:rPr>
          <w:rFonts w:ascii="Times New Roman" w:hAnsi="Times New Roman" w:cs="Times New Roman"/>
          <w:sz w:val="20"/>
          <w:szCs w:val="20"/>
        </w:rPr>
        <w:t xml:space="preserve">     </w:t>
      </w:r>
      <w:r w:rsidR="00B825B0">
        <w:rPr>
          <w:rFonts w:ascii="Times New Roman" w:hAnsi="Times New Roman" w:cs="Times New Roman"/>
          <w:sz w:val="20"/>
          <w:szCs w:val="20"/>
        </w:rPr>
        <w:t xml:space="preserve">                                         </w:t>
      </w:r>
      <w:r w:rsidR="006C4E3C" w:rsidRPr="006C4E3C">
        <w:rPr>
          <w:rFonts w:ascii="Times New Roman" w:hAnsi="Times New Roman" w:cs="Times New Roman"/>
          <w:sz w:val="20"/>
          <w:szCs w:val="20"/>
        </w:rPr>
        <w:t xml:space="preserve"> (3)</w:t>
      </w:r>
    </w:p>
    <w:bookmarkEnd w:id="2"/>
    <w:p w14:paraId="2BB9ABDC" w14:textId="77777777" w:rsidR="00C22FFC" w:rsidRPr="006C4E3C" w:rsidRDefault="00C22FFC" w:rsidP="00053151">
      <w:pPr>
        <w:pStyle w:val="ListParagraph"/>
        <w:spacing w:after="0"/>
        <w:ind w:left="0" w:firstLine="284"/>
        <w:rPr>
          <w:rFonts w:ascii="Times New Roman" w:hAnsi="Times New Roman" w:cs="Times New Roman"/>
          <w:sz w:val="20"/>
          <w:szCs w:val="20"/>
        </w:rPr>
      </w:pPr>
      <w:r w:rsidRPr="00C22FFC">
        <w:rPr>
          <w:rFonts w:ascii="Times New Roman" w:hAnsi="Times New Roman" w:cs="Times New Roman"/>
          <w:sz w:val="20"/>
          <w:szCs w:val="20"/>
        </w:rPr>
        <w:t xml:space="preserve">By substituting the derived relationships for </w:t>
      </w:r>
      <w:r w:rsidRPr="002C044C">
        <w:rPr>
          <w:rFonts w:ascii="Times New Roman" w:hAnsi="Times New Roman" w:cs="Times New Roman"/>
          <w:i/>
          <w:iCs/>
          <w:sz w:val="20"/>
          <w:szCs w:val="20"/>
        </w:rPr>
        <w:t>b</w:t>
      </w:r>
      <w:r w:rsidRPr="002C044C">
        <w:rPr>
          <w:rFonts w:ascii="Times New Roman" w:hAnsi="Times New Roman" w:cs="Times New Roman"/>
          <w:i/>
          <w:iCs/>
          <w:sz w:val="20"/>
          <w:szCs w:val="20"/>
          <w:vertAlign w:val="subscript"/>
        </w:rPr>
        <w:t>1</w:t>
      </w:r>
      <w:r>
        <w:rPr>
          <w:rFonts w:ascii="Times New Roman" w:hAnsi="Times New Roman" w:cs="Times New Roman"/>
          <w:b/>
          <w:bCs/>
          <w:i/>
          <w:iCs/>
          <w:sz w:val="20"/>
          <w:szCs w:val="20"/>
          <w:vertAlign w:val="subscript"/>
        </w:rPr>
        <w:t xml:space="preserve"> </w:t>
      </w:r>
      <w:r w:rsidRPr="00C22FFC">
        <w:rPr>
          <w:rFonts w:ascii="Times New Roman" w:hAnsi="Times New Roman" w:cs="Times New Roman"/>
          <w:sz w:val="20"/>
          <w:szCs w:val="20"/>
        </w:rPr>
        <w:t>into equation (1), we get:</w:t>
      </w:r>
    </w:p>
    <w:bookmarkStart w:id="3" w:name="_Hlk186876480"/>
    <w:p w14:paraId="435CEBB6" w14:textId="712718DA" w:rsidR="00C22FFC" w:rsidRPr="00B825B0" w:rsidRDefault="00C23C3F" w:rsidP="00053151">
      <w:pPr>
        <w:pStyle w:val="ListParagraph"/>
        <w:spacing w:after="0"/>
        <w:ind w:left="1505" w:firstLine="284"/>
        <w:jc w:val="center"/>
        <w:rPr>
          <w:rFonts w:ascii="Times New Roman" w:eastAsiaTheme="minorEastAsia"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m:t>
              </m:r>
            </m:sub>
          </m:sSub>
          <m:r>
            <w:rPr>
              <w:rFonts w:ascii="Cambria Math" w:hAnsi="Cambria Math" w:cs="Times New Roman"/>
              <w:sz w:val="20"/>
              <w:szCs w:val="20"/>
            </w:rPr>
            <m:t>=</m:t>
          </m:r>
          <m:r>
            <w:rPr>
              <w:rFonts w:ascii="Cambria Math" w:hAnsi="Cambria Math" w:cs="Times New Roman"/>
              <w:sz w:val="20"/>
              <w:szCs w:val="20"/>
            </w:rPr>
            <m:t>a</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w:bookmarkEnd w:id="3"/>
          <m:r>
            <w:rPr>
              <w:rFonts w:ascii="Cambria Math" w:hAnsi="Cambria Math" w:cs="Times New Roman"/>
              <w:sz w:val="20"/>
              <w:szCs w:val="20"/>
            </w:rPr>
            <m:t>+</m:t>
          </m:r>
          <m:r>
            <m:rPr>
              <m:sty m:val="p"/>
            </m:rPr>
            <w:rPr>
              <w:rFonts w:ascii="Cambria Math" w:hAnsi="Cambria Math" w:cs="Times New Roman"/>
              <w:sz w:val="20"/>
              <w:szCs w:val="20"/>
            </w:rPr>
            <w:br/>
          </m:r>
        </m:oMath>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r>
            <w:rPr>
              <w:rFonts w:ascii="Cambria Math" w:hAnsi="Cambria Math" w:cs="Times New Roman"/>
              <w:sz w:val="20"/>
              <w:szCs w:val="20"/>
            </w:rPr>
            <m:t>l</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t</m:t>
              </m:r>
            </m:sub>
          </m:sSub>
          <m:r>
            <w:rPr>
              <w:rFonts w:ascii="Cambria Math" w:hAnsi="Cambria Math" w:cs="Times New Roman"/>
              <w:sz w:val="20"/>
              <w:szCs w:val="20"/>
            </w:rPr>
            <m:t>.</m:t>
          </m:r>
        </m:oMath>
      </m:oMathPara>
    </w:p>
    <w:p w14:paraId="41679C71" w14:textId="77777777" w:rsidR="00C22FFC" w:rsidRDefault="00C22FFC" w:rsidP="00053151">
      <w:pPr>
        <w:pStyle w:val="ListParagraph"/>
        <w:spacing w:after="0"/>
        <w:ind w:left="0" w:firstLine="284"/>
        <w:rPr>
          <w:rFonts w:ascii="Times New Roman" w:hAnsi="Times New Roman" w:cs="Times New Roman"/>
          <w:sz w:val="20"/>
          <w:szCs w:val="20"/>
        </w:rPr>
      </w:pPr>
      <w:r>
        <w:rPr>
          <w:rFonts w:ascii="Times New Roman" w:hAnsi="Times New Roman" w:cs="Times New Roman"/>
          <w:sz w:val="20"/>
          <w:szCs w:val="20"/>
          <w:lang w:val="uz-Latn-UZ"/>
        </w:rPr>
        <w:t>After reorganizing all above</w:t>
      </w:r>
      <w:r w:rsidRPr="00C22FFC">
        <w:rPr>
          <w:rFonts w:ascii="Times New Roman" w:hAnsi="Times New Roman" w:cs="Times New Roman"/>
          <w:sz w:val="20"/>
          <w:szCs w:val="20"/>
          <w:lang w:val="uz-Latn-UZ"/>
        </w:rPr>
        <w:t xml:space="preserve"> in equation (4)</w:t>
      </w:r>
      <w:r w:rsidRPr="00C22FFC">
        <w:rPr>
          <w:rFonts w:ascii="Times New Roman" w:hAnsi="Times New Roman" w:cs="Times New Roman"/>
          <w:sz w:val="20"/>
          <w:szCs w:val="20"/>
        </w:rPr>
        <w:t>:</w:t>
      </w:r>
    </w:p>
    <w:p w14:paraId="1C4D4AFA" w14:textId="04321B6F" w:rsidR="00C22FFC" w:rsidRPr="00C22FFC" w:rsidRDefault="00C23C3F" w:rsidP="00B825B0">
      <w:pPr>
        <w:pStyle w:val="ListParagraph"/>
        <w:spacing w:after="0"/>
        <w:ind w:left="1505" w:firstLine="284"/>
        <w:jc w:val="right"/>
        <w:rPr>
          <w:rFonts w:ascii="Times New Roman" w:hAnsi="Times New Roman" w:cs="Times New Roman"/>
          <w:sz w:val="20"/>
          <w:szCs w:val="20"/>
        </w:rPr>
      </w:pPr>
      <m:oMathPara>
        <m:oMath>
          <m:sSub>
            <m:sSubPr>
              <m:ctrlPr>
                <w:rPr>
                  <w:rFonts w:ascii="Cambria Math" w:hAnsi="Cambria Math" w:cs="Times New Roman"/>
                  <w:bCs/>
                  <w:i/>
                  <w:iCs/>
                  <w:sz w:val="20"/>
                  <w:szCs w:val="20"/>
                </w:rPr>
              </m:ctrlPr>
            </m:sSubPr>
            <m:e>
              <m:r>
                <w:rPr>
                  <w:rFonts w:ascii="Cambria Math" w:hAnsi="Cambria Math" w:cs="Times New Roman"/>
                  <w:sz w:val="20"/>
                  <w:szCs w:val="20"/>
                </w:rPr>
                <m:t>y</m:t>
              </m:r>
            </m:e>
            <m:sub>
              <m:r>
                <w:rPr>
                  <w:rFonts w:ascii="Cambria Math" w:hAnsi="Cambria Math" w:cs="Times New Roman"/>
                  <w:sz w:val="20"/>
                  <w:szCs w:val="20"/>
                </w:rPr>
                <m:t>t</m:t>
              </m:r>
            </m:sub>
          </m:sSub>
          <m:r>
            <w:rPr>
              <w:rFonts w:ascii="Cambria Math" w:hAnsi="Cambria Math" w:cs="Times New Roman"/>
              <w:sz w:val="20"/>
              <w:szCs w:val="20"/>
            </w:rPr>
            <m:t>=</m:t>
          </m:r>
          <m:r>
            <w:rPr>
              <w:rFonts w:ascii="Cambria Math" w:hAnsi="Cambria Math" w:cs="Times New Roman"/>
              <w:sz w:val="20"/>
              <w:szCs w:val="20"/>
            </w:rPr>
            <m:t>a</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+3⋅</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r>
            <w:rPr>
              <w:rFonts w:ascii="Cambria Math" w:hAnsi="Cambria Math" w:cs="Times New Roman"/>
              <w:sz w:val="20"/>
              <w:szCs w:val="20"/>
            </w:rPr>
            <m:t>l</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r>
            <m:rPr>
              <m:sty m:val="p"/>
            </m:rPr>
            <w:rPr>
              <w:rFonts w:ascii="Cambria Math" w:hAnsi="Cambria Math" w:cs="Times New Roman"/>
              <w:sz w:val="20"/>
              <w:szCs w:val="20"/>
            </w:rPr>
            <w:br/>
          </m:r>
        </m:oMath>
      </m:oMathPara>
      <m:oMath>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+4⋅</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+9⋅</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sSup>
          <m:sSupPr>
            <m:ctrlPr>
              <w:rPr>
                <w:rFonts w:ascii="Cambria Math" w:hAnsi="Cambria Math" w:cs="Times New Roman"/>
                <w:bCs/>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+8⋅</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+27⋅</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sSup>
          <m:sSupPr>
            <m:ctrlPr>
              <w:rPr>
                <w:rFonts w:ascii="Cambria Math" w:hAnsi="Cambria Math" w:cs="Times New Roman"/>
                <w:bCs/>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oMath>
      <w:r w:rsidR="00C22FFC" w:rsidRPr="00B825B0">
        <w:rPr>
          <w:rFonts w:ascii="Times New Roman" w:eastAsiaTheme="minorEastAsia" w:hAnsi="Times New Roman" w:cs="Times New Roman"/>
          <w:bCs/>
          <w:i/>
          <w:iCs/>
          <w:sz w:val="20"/>
          <w:szCs w:val="20"/>
        </w:rPr>
        <w:t>…</w:t>
      </w:r>
      <m:oMath>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2</m:t>
            </m:r>
            <m:r>
              <w:rPr>
                <w:rFonts w:ascii="Cambria Math" w:hAnsi="Cambria Math" w:cs="Times New Roman"/>
                <w:sz w:val="20"/>
                <w:szCs w:val="20"/>
              </w:rPr>
              <m:t>k</m:t>
            </m:r>
          </m:e>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bCs/>
                <w:i/>
                <w:iCs/>
                <w:sz w:val="20"/>
                <w:szCs w:val="20"/>
              </w:rPr>
            </m:ctrlPr>
          </m:sSupPr>
          <m:e>
            <m:r>
              <w:rPr>
                <w:rFonts w:ascii="Cambria Math" w:hAnsi="Cambria Math" w:cs="Times New Roman"/>
                <w:sz w:val="20"/>
                <w:szCs w:val="20"/>
              </w:rPr>
              <m:t>3</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sSup>
          <m:sSupPr>
            <m:ctrlPr>
              <w:rPr>
                <w:rFonts w:ascii="Cambria Math" w:hAnsi="Cambria Math" w:cs="Times New Roman"/>
                <w:bCs/>
                <w:i/>
                <w:iCs/>
                <w:sz w:val="20"/>
                <w:szCs w:val="20"/>
              </w:rPr>
            </m:ctrlPr>
          </m:sSupPr>
          <m:e>
            <m:r>
              <w:rPr>
                <w:rFonts w:ascii="Cambria Math" w:hAnsi="Cambria Math" w:cs="Times New Roman"/>
                <w:sz w:val="20"/>
                <w:szCs w:val="20"/>
              </w:rPr>
              <m:t>l</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sSub>
          <m:sSubPr>
            <m:ctrlPr>
              <w:rPr>
                <w:rFonts w:ascii="Cambria Math" w:hAnsi="Cambria Math" w:cs="Times New Roman"/>
                <w:bCs/>
                <w:i/>
                <w:iCs/>
                <w:sz w:val="20"/>
                <w:szCs w:val="20"/>
              </w:rPr>
            </m:ctrlPr>
          </m:sSubPr>
          <m:e>
            <m:r>
              <w:rPr>
                <w:rFonts w:ascii="Cambria Math" w:hAnsi="Cambria Math" w:cs="Times New Roman"/>
                <w:sz w:val="20"/>
                <w:szCs w:val="20"/>
              </w:rPr>
              <m:t>ε</m:t>
            </m:r>
          </m:e>
          <m:sub>
            <m:r>
              <w:rPr>
                <w:rFonts w:ascii="Cambria Math" w:hAnsi="Cambria Math" w:cs="Times New Roman"/>
                <w:sz w:val="20"/>
                <w:szCs w:val="20"/>
              </w:rPr>
              <m:t>t</m:t>
            </m:r>
          </m:sub>
        </m:sSub>
        <m:r>
          <w:rPr>
            <w:rFonts w:ascii="Cambria Math" w:hAnsi="Cambria Math" w:cs="Times New Roman"/>
            <w:sz w:val="20"/>
            <w:szCs w:val="20"/>
          </w:rPr>
          <m:t>.</m:t>
        </m:r>
      </m:oMath>
      <w:r w:rsidR="00C22FFC" w:rsidRPr="00C22FFC">
        <w:rPr>
          <w:rFonts w:ascii="Times New Roman" w:hAnsi="Times New Roman" w:cs="Times New Roman"/>
          <w:b/>
          <w:bCs/>
          <w:sz w:val="20"/>
          <w:szCs w:val="20"/>
        </w:rPr>
        <w:t xml:space="preserve"> </w:t>
      </w:r>
      <w:r w:rsidR="00C22FFC" w:rsidRPr="00C22FFC">
        <w:rPr>
          <w:rFonts w:ascii="Times New Roman" w:hAnsi="Times New Roman" w:cs="Times New Roman"/>
          <w:sz w:val="20"/>
          <w:szCs w:val="20"/>
        </w:rPr>
        <w:t xml:space="preserve">             (5)</w:t>
      </w:r>
    </w:p>
    <w:p w14:paraId="409053F3" w14:textId="43C8BE28" w:rsidR="00CD6107" w:rsidRPr="00CD6107" w:rsidRDefault="00CD6107" w:rsidP="00053151">
      <w:pPr>
        <w:pStyle w:val="ListParagraph"/>
        <w:spacing w:after="0" w:line="240" w:lineRule="auto"/>
        <w:ind w:left="0" w:firstLine="284"/>
        <w:jc w:val="center"/>
        <w:rPr>
          <w:rFonts w:ascii="Times New Roman" w:hAnsi="Times New Roman" w:cs="Times New Roman"/>
          <w:sz w:val="20"/>
          <w:szCs w:val="20"/>
        </w:rPr>
      </w:pPr>
      <w:r w:rsidRPr="00CD6107">
        <w:rPr>
          <w:rFonts w:ascii="Times New Roman" w:hAnsi="Times New Roman" w:cs="Times New Roman"/>
          <w:sz w:val="20"/>
          <w:szCs w:val="20"/>
        </w:rPr>
        <w:t>In th</w:t>
      </w:r>
      <w:r>
        <w:rPr>
          <w:rFonts w:ascii="Times New Roman" w:hAnsi="Times New Roman" w:cs="Times New Roman"/>
          <w:sz w:val="20"/>
          <w:szCs w:val="20"/>
        </w:rPr>
        <w:t xml:space="preserve">e above </w:t>
      </w:r>
      <w:r w:rsidR="00386A1D">
        <w:rPr>
          <w:rFonts w:ascii="Times New Roman" w:hAnsi="Times New Roman" w:cs="Times New Roman"/>
          <w:sz w:val="20"/>
          <w:szCs w:val="20"/>
        </w:rPr>
        <w:t>described</w:t>
      </w:r>
      <w:r w:rsidRPr="00CD6107">
        <w:rPr>
          <w:rFonts w:ascii="Times New Roman" w:hAnsi="Times New Roman" w:cs="Times New Roman"/>
          <w:sz w:val="20"/>
          <w:szCs w:val="20"/>
        </w:rPr>
        <w:t xml:space="preserve"> model, it is assumed that the polynomial degree </w:t>
      </w:r>
      <w:r w:rsidRPr="00CD6107">
        <w:rPr>
          <w:rFonts w:ascii="Times New Roman" w:hAnsi="Times New Roman" w:cs="Times New Roman"/>
          <w:b/>
          <w:bCs/>
          <w:i/>
          <w:iCs/>
          <w:sz w:val="20"/>
          <w:szCs w:val="20"/>
        </w:rPr>
        <w:t>k</w:t>
      </w:r>
      <w:r w:rsidRPr="00CD6107">
        <w:rPr>
          <w:rFonts w:ascii="Times New Roman" w:hAnsi="Times New Roman" w:cs="Times New Roman"/>
          <w:sz w:val="20"/>
          <w:szCs w:val="20"/>
        </w:rPr>
        <w:t xml:space="preserve"> is less than the maximum lag value </w:t>
      </w:r>
      <w:r w:rsidRPr="00CD6107">
        <w:rPr>
          <w:rFonts w:ascii="Times New Roman" w:hAnsi="Times New Roman" w:cs="Times New Roman"/>
          <w:b/>
          <w:bCs/>
          <w:i/>
          <w:iCs/>
          <w:sz w:val="20"/>
          <w:szCs w:val="20"/>
        </w:rPr>
        <w:t>l</w:t>
      </w:r>
      <w:r w:rsidRPr="00CD6107">
        <w:rPr>
          <w:rFonts w:ascii="Times New Roman" w:hAnsi="Times New Roman" w:cs="Times New Roman"/>
          <w:sz w:val="20"/>
          <w:szCs w:val="20"/>
        </w:rPr>
        <w:t>.</w:t>
      </w:r>
      <w:r w:rsidR="00386A1D">
        <w:rPr>
          <w:rFonts w:ascii="Times New Roman" w:hAnsi="Times New Roman" w:cs="Times New Roman"/>
          <w:sz w:val="20"/>
          <w:szCs w:val="20"/>
        </w:rPr>
        <w:t xml:space="preserve">  </w:t>
      </w:r>
      <w:r>
        <w:rPr>
          <w:rFonts w:ascii="Times New Roman" w:hAnsi="Times New Roman" w:cs="Times New Roman"/>
          <w:sz w:val="20"/>
          <w:szCs w:val="20"/>
          <w:lang w:val="uz-Latn-UZ"/>
        </w:rPr>
        <w:t>In the next step l</w:t>
      </w:r>
      <w:r w:rsidRPr="00CD6107">
        <w:rPr>
          <w:rFonts w:ascii="Times New Roman" w:hAnsi="Times New Roman" w:cs="Times New Roman"/>
          <w:sz w:val="20"/>
          <w:szCs w:val="20"/>
          <w:lang w:val="uz-Latn-UZ"/>
        </w:rPr>
        <w:t xml:space="preserve">et’s represent the terms within the parentheses as new variables, denoted by </w:t>
      </w:r>
      <w:r w:rsidRPr="00CD6107">
        <w:rPr>
          <w:rFonts w:ascii="Times New Roman" w:hAnsi="Times New Roman" w:cs="Times New Roman"/>
          <w:b/>
          <w:bCs/>
          <w:i/>
          <w:iCs/>
          <w:sz w:val="20"/>
          <w:szCs w:val="20"/>
          <w:lang w:val="uz-Latn-UZ"/>
        </w:rPr>
        <w:t>c</w:t>
      </w:r>
      <w:r w:rsidRPr="00CD6107">
        <w:rPr>
          <w:rFonts w:ascii="Times New Roman" w:hAnsi="Times New Roman" w:cs="Times New Roman"/>
          <w:b/>
          <w:bCs/>
          <w:i/>
          <w:iCs/>
          <w:sz w:val="20"/>
          <w:szCs w:val="20"/>
          <w:vertAlign w:val="subscript"/>
          <w:lang w:val="uz-Latn-UZ"/>
        </w:rPr>
        <w:t>j</w:t>
      </w:r>
      <w:r w:rsidRPr="00CD6107">
        <w:rPr>
          <w:rFonts w:ascii="Times New Roman" w:hAnsi="Times New Roman" w:cs="Times New Roman"/>
          <w:sz w:val="20"/>
          <w:szCs w:val="20"/>
        </w:rPr>
        <w:t xml:space="preserve"> :</w:t>
      </w:r>
    </w:p>
    <w:p w14:paraId="7BF170CF" w14:textId="77777777" w:rsidR="00CD6107" w:rsidRDefault="00CD6107" w:rsidP="00053151">
      <w:pPr>
        <w:pStyle w:val="ListParagraph"/>
        <w:spacing w:after="0" w:line="240" w:lineRule="auto"/>
        <w:ind w:left="1505" w:firstLine="284"/>
        <w:jc w:val="center"/>
        <w:rPr>
          <w:rFonts w:ascii="Times New Roman" w:hAnsi="Times New Roman" w:cs="Times New Roman"/>
          <w:sz w:val="20"/>
          <w:szCs w:val="20"/>
        </w:rPr>
      </w:pPr>
    </w:p>
    <w:p w14:paraId="7881A5BD" w14:textId="6E65FE91" w:rsidR="00CD6107" w:rsidRPr="00CD6107" w:rsidRDefault="00C23C3F" w:rsidP="00B825B0">
      <w:pPr>
        <w:pStyle w:val="ListParagraph"/>
        <w:spacing w:after="0" w:line="240" w:lineRule="auto"/>
        <w:ind w:left="1505" w:firstLine="284"/>
        <w:jc w:val="right"/>
        <w:rPr>
          <w:rFonts w:ascii="Times New Roman" w:hAnsi="Times New Roman" w:cs="Times New Roman"/>
          <w:b/>
          <w:bCs/>
          <w:i/>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nary>
            <m:naryPr>
              <m:chr m:val="∑"/>
              <m:ctrlPr>
                <w:rPr>
                  <w:rFonts w:ascii="Cambria Math" w:hAnsi="Cambria Math" w:cs="Times New Roman"/>
                  <w:i/>
                  <w:sz w:val="20"/>
                  <w:szCs w:val="20"/>
                </w:rPr>
              </m:ctrlPr>
            </m:naryPr>
            <m:sub>
              <m:r>
                <w:rPr>
                  <w:rFonts w:ascii="Cambria Math" w:hAnsi="Cambria Math" w:cs="Times New Roman"/>
                  <w:sz w:val="20"/>
                  <w:szCs w:val="20"/>
                </w:rPr>
                <m:t>j</m:t>
              </m:r>
              <m:r>
                <w:rPr>
                  <w:rFonts w:ascii="Cambria Math" w:hAnsi="Cambria Math" w:cs="Times New Roman"/>
                  <w:sz w:val="20"/>
                  <w:szCs w:val="20"/>
                </w:rPr>
                <m:t>=0</m:t>
              </m:r>
            </m:sub>
            <m:sup>
              <m:r>
                <w:rPr>
                  <w:rFonts w:ascii="Cambria Math" w:hAnsi="Cambria Math" w:cs="Times New Roman"/>
                  <w:sz w:val="20"/>
                  <w:szCs w:val="20"/>
                </w:rPr>
                <m:t>l</m:t>
              </m:r>
            </m:sup>
            <m:e>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j</m:t>
                  </m:r>
                </m:sub>
              </m:sSub>
            </m:e>
          </m:nary>
          <m:r>
            <w:rPr>
              <w:rFonts w:ascii="Cambria Math" w:hAnsi="Cambria Math" w:cs="Times New Roman"/>
              <w:sz w:val="20"/>
              <w:szCs w:val="20"/>
            </w:rPr>
            <m:t>;</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r>
            <w:rPr>
              <w:rFonts w:ascii="Cambria Math" w:hAnsi="Cambria Math" w:cs="Times New Roman"/>
              <w:sz w:val="20"/>
              <w:szCs w:val="20"/>
            </w:rPr>
            <m:t>l</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nary>
            <m:naryPr>
              <m:chr m:val="∑"/>
              <m:ctrlPr>
                <w:rPr>
                  <w:rFonts w:ascii="Cambria Math" w:hAnsi="Cambria Math" w:cs="Times New Roman"/>
                  <w:i/>
                  <w:sz w:val="20"/>
                  <w:szCs w:val="20"/>
                </w:rPr>
              </m:ctrlPr>
            </m:naryPr>
            <m:sub>
              <m:r>
                <w:rPr>
                  <w:rFonts w:ascii="Cambria Math" w:hAnsi="Cambria Math" w:cs="Times New Roman"/>
                  <w:sz w:val="20"/>
                  <w:szCs w:val="20"/>
                </w:rPr>
                <m:t>j</m:t>
              </m:r>
              <m:r>
                <w:rPr>
                  <w:rFonts w:ascii="Cambria Math" w:hAnsi="Cambria Math" w:cs="Times New Roman"/>
                  <w:sz w:val="20"/>
                  <w:szCs w:val="20"/>
                </w:rPr>
                <m:t>=0</m:t>
              </m:r>
            </m:sub>
            <m:sup>
              <m:r>
                <w:rPr>
                  <w:rFonts w:ascii="Cambria Math" w:hAnsi="Cambria Math" w:cs="Times New Roman"/>
                  <w:sz w:val="20"/>
                  <w:szCs w:val="20"/>
                </w:rPr>
                <m:t>l</m:t>
              </m:r>
            </m:sup>
            <m:e>
              <m:r>
                <w:rPr>
                  <w:rFonts w:ascii="Cambria Math" w:hAnsi="Cambria Math" w:cs="Times New Roman"/>
                  <w:sz w:val="20"/>
                  <w:szCs w:val="20"/>
                </w:rPr>
                <m:t>j</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j</m:t>
                  </m:r>
                </m:sub>
              </m:sSub>
            </m:e>
          </m:nary>
          <m:r>
            <w:rPr>
              <w:rFonts w:ascii="Cambria Math" w:hAnsi="Cambria Math" w:cs="Times New Roman"/>
              <w:sz w:val="20"/>
              <w:szCs w:val="20"/>
            </w:rPr>
            <m:t>;</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+9⋅</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nary>
            <m:naryPr>
              <m:chr m:val="∑"/>
              <m:ctrlPr>
                <w:rPr>
                  <w:rFonts w:ascii="Cambria Math" w:hAnsi="Cambria Math" w:cs="Times New Roman"/>
                  <w:i/>
                  <w:sz w:val="20"/>
                  <w:szCs w:val="20"/>
                </w:rPr>
              </m:ctrlPr>
            </m:naryPr>
            <m:sub>
              <m:r>
                <w:rPr>
                  <w:rFonts w:ascii="Cambria Math" w:hAnsi="Cambria Math" w:cs="Times New Roman"/>
                  <w:sz w:val="20"/>
                  <w:szCs w:val="20"/>
                </w:rPr>
                <m:t>j</m:t>
              </m:r>
              <m:r>
                <w:rPr>
                  <w:rFonts w:ascii="Cambria Math" w:hAnsi="Cambria Math" w:cs="Times New Roman"/>
                  <w:sz w:val="20"/>
                  <w:szCs w:val="20"/>
                </w:rPr>
                <m:t>=0</m:t>
              </m:r>
            </m:sub>
            <m:sup>
              <m:r>
                <w:rPr>
                  <w:rFonts w:ascii="Cambria Math" w:hAnsi="Cambria Math" w:cs="Times New Roman"/>
                  <w:sz w:val="20"/>
                  <w:szCs w:val="20"/>
                </w:rPr>
                <m:t>l</m:t>
              </m:r>
            </m:sup>
            <m:e>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j</m:t>
                  </m:r>
                </m:sub>
              </m:sSub>
            </m:e>
          </m:nary>
          <m:r>
            <w:rPr>
              <w:rFonts w:ascii="Cambria Math" w:hAnsi="Cambria Math" w:cs="Times New Roman"/>
              <w:sz w:val="20"/>
              <w:szCs w:val="20"/>
            </w:rPr>
            <m:t>;</m:t>
          </m:r>
          <m:r>
            <m:rPr>
              <m:sty m:val="p"/>
            </m:rPr>
            <w:rPr>
              <w:rFonts w:ascii="Cambria Math" w:hAnsi="Cambria Math" w:cs="Times New Roman"/>
              <w:sz w:val="20"/>
              <w:szCs w:val="20"/>
            </w:rPr>
            <w:br/>
          </m:r>
        </m:oMath>
        <m:oMath>
          <m:r>
            <w:rPr>
              <w:rFonts w:ascii="Cambria Math" w:hAnsi="Cambria Math" w:cs="Times New Roman"/>
              <w:sz w:val="20"/>
              <w:szCs w:val="20"/>
            </w:rPr>
            <m:t>...</m:t>
          </m:r>
          <m:r>
            <m:rPr>
              <m:sty m:val="p"/>
            </m:rPr>
            <w:rPr>
              <w:rFonts w:ascii="Cambria Math" w:hAnsi="Cambria Math" w:cs="Times New Roman"/>
              <w:sz w:val="20"/>
              <w:szCs w:val="20"/>
            </w:rPr>
            <w:br/>
          </m:r>
        </m:oMath>
      </m:oMathPara>
      <m:oMath>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k</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l</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l</m:t>
            </m:r>
          </m:sub>
        </m:sSub>
        <m:r>
          <w:rPr>
            <w:rFonts w:ascii="Cambria Math" w:hAnsi="Cambria Math" w:cs="Times New Roman"/>
            <w:sz w:val="20"/>
            <w:szCs w:val="20"/>
          </w:rPr>
          <m:t>=</m:t>
        </m:r>
        <m:nary>
          <m:naryPr>
            <m:chr m:val="∑"/>
            <m:ctrlPr>
              <w:rPr>
                <w:rFonts w:ascii="Cambria Math" w:hAnsi="Cambria Math" w:cs="Times New Roman"/>
                <w:i/>
                <w:sz w:val="20"/>
                <w:szCs w:val="20"/>
              </w:rPr>
            </m:ctrlPr>
          </m:naryPr>
          <m:sub>
            <m:r>
              <w:rPr>
                <w:rFonts w:ascii="Cambria Math" w:hAnsi="Cambria Math" w:cs="Times New Roman"/>
                <w:sz w:val="20"/>
                <w:szCs w:val="20"/>
              </w:rPr>
              <m:t>j</m:t>
            </m:r>
            <m:r>
              <w:rPr>
                <w:rFonts w:ascii="Cambria Math" w:hAnsi="Cambria Math" w:cs="Times New Roman"/>
                <w:sz w:val="20"/>
                <w:szCs w:val="20"/>
              </w:rPr>
              <m:t>=0</m:t>
            </m:r>
          </m:sub>
          <m:sup>
            <m:r>
              <w:rPr>
                <w:rFonts w:ascii="Cambria Math" w:hAnsi="Cambria Math" w:cs="Times New Roman"/>
                <w:sz w:val="20"/>
                <w:szCs w:val="20"/>
              </w:rPr>
              <m:t>l</m:t>
            </m:r>
          </m:sup>
          <m:e>
            <m:sSup>
              <m:sSupPr>
                <m:ctrlPr>
                  <w:rPr>
                    <w:rFonts w:ascii="Cambria Math" w:hAnsi="Cambria Math" w:cs="Times New Roman"/>
                    <w:i/>
                    <w:sz w:val="20"/>
                    <w:szCs w:val="20"/>
                  </w:rPr>
                </m:ctrlPr>
              </m:sSupPr>
              <m:e>
                <m:r>
                  <w:rPr>
                    <w:rFonts w:ascii="Cambria Math" w:hAnsi="Cambria Math" w:cs="Times New Roman"/>
                    <w:sz w:val="20"/>
                    <w:szCs w:val="20"/>
                  </w:rPr>
                  <m:t>j</m:t>
                </m:r>
              </m:e>
              <m:sup>
                <m:r>
                  <w:rPr>
                    <w:rFonts w:ascii="Cambria Math" w:hAnsi="Cambria Math" w:cs="Times New Roman"/>
                    <w:sz w:val="20"/>
                    <w:szCs w:val="20"/>
                  </w:rPr>
                  <m:t>k</m:t>
                </m:r>
              </m:sup>
            </m:sSup>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j</m:t>
                </m:r>
              </m:sub>
            </m:sSub>
          </m:e>
        </m:nary>
        <m:r>
          <w:rPr>
            <w:rFonts w:ascii="Cambria Math" w:hAnsi="Cambria Math" w:cs="Times New Roman"/>
            <w:sz w:val="20"/>
            <w:szCs w:val="20"/>
          </w:rPr>
          <m:t>;</m:t>
        </m:r>
      </m:oMath>
      <w:r w:rsidR="00CD6107" w:rsidRPr="00CD6107">
        <w:rPr>
          <w:rFonts w:ascii="Times New Roman" w:hAnsi="Times New Roman" w:cs="Times New Roman"/>
          <w:b/>
          <w:bCs/>
          <w:i/>
          <w:sz w:val="20"/>
          <w:szCs w:val="20"/>
        </w:rPr>
        <w:t xml:space="preserve"> </w:t>
      </w:r>
      <w:r w:rsidR="00B825B0">
        <w:rPr>
          <w:rFonts w:ascii="Times New Roman" w:hAnsi="Times New Roman" w:cs="Times New Roman"/>
          <w:b/>
          <w:bCs/>
          <w:i/>
          <w:sz w:val="20"/>
          <w:szCs w:val="20"/>
        </w:rPr>
        <w:t xml:space="preserve">              </w:t>
      </w:r>
      <w:r w:rsidR="00CD6107">
        <w:rPr>
          <w:rFonts w:ascii="Times New Roman" w:hAnsi="Times New Roman" w:cs="Times New Roman"/>
          <w:b/>
          <w:bCs/>
          <w:i/>
          <w:sz w:val="20"/>
          <w:szCs w:val="20"/>
        </w:rPr>
        <w:t xml:space="preserve">   </w:t>
      </w:r>
      <w:r w:rsidR="00CD6107" w:rsidRPr="00CD6107">
        <w:rPr>
          <w:rFonts w:ascii="Times New Roman" w:hAnsi="Times New Roman" w:cs="Times New Roman"/>
          <w:iCs/>
          <w:sz w:val="20"/>
          <w:szCs w:val="20"/>
        </w:rPr>
        <w:t>(6)</w:t>
      </w:r>
    </w:p>
    <w:p w14:paraId="09FB526B" w14:textId="77777777" w:rsidR="00CD6107" w:rsidRDefault="00CD6107" w:rsidP="00053151">
      <w:pPr>
        <w:pStyle w:val="ListParagraph"/>
        <w:spacing w:after="0"/>
        <w:ind w:left="0" w:firstLine="284"/>
        <w:jc w:val="center"/>
        <w:rPr>
          <w:rFonts w:ascii="Times New Roman" w:hAnsi="Times New Roman" w:cs="Times New Roman"/>
          <w:sz w:val="20"/>
          <w:szCs w:val="20"/>
          <w:lang w:val="uz-Latn-UZ"/>
        </w:rPr>
      </w:pPr>
      <w:r>
        <w:rPr>
          <w:rFonts w:ascii="Times New Roman" w:hAnsi="Times New Roman" w:cs="Times New Roman"/>
          <w:sz w:val="20"/>
          <w:szCs w:val="20"/>
          <w:lang w:val="uz-Latn-UZ"/>
        </w:rPr>
        <w:t>In the following step</w:t>
      </w:r>
      <w:r w:rsidRPr="00CD6107">
        <w:rPr>
          <w:rFonts w:ascii="Times New Roman" w:hAnsi="Times New Roman" w:cs="Times New Roman"/>
          <w:sz w:val="20"/>
          <w:szCs w:val="20"/>
          <w:lang w:val="uz-Latn-UZ"/>
        </w:rPr>
        <w:t xml:space="preserve"> the model (5) </w:t>
      </w:r>
      <w:r>
        <w:rPr>
          <w:rFonts w:ascii="Times New Roman" w:hAnsi="Times New Roman" w:cs="Times New Roman"/>
          <w:sz w:val="20"/>
          <w:szCs w:val="20"/>
          <w:lang w:val="uz-Latn-UZ"/>
        </w:rPr>
        <w:t xml:space="preserve">expressed </w:t>
      </w:r>
      <w:r w:rsidRPr="00CD6107">
        <w:rPr>
          <w:rFonts w:ascii="Times New Roman" w:hAnsi="Times New Roman" w:cs="Times New Roman"/>
          <w:sz w:val="20"/>
          <w:szCs w:val="20"/>
          <w:lang w:val="uz-Latn-UZ"/>
        </w:rPr>
        <w:t>again, incorporating the relationships from (6):</w:t>
      </w:r>
    </w:p>
    <w:p w14:paraId="46250EF7" w14:textId="1E6A887D" w:rsidR="00CD6107" w:rsidRDefault="00C23C3F" w:rsidP="00B825B0">
      <w:pPr>
        <w:pStyle w:val="ListParagraph"/>
        <w:spacing w:after="0"/>
        <w:ind w:left="1505" w:firstLine="284"/>
        <w:jc w:val="right"/>
        <w:rPr>
          <w:rFonts w:ascii="Times New Roman" w:hAnsi="Times New Roman" w:cs="Times New Roman"/>
          <w:sz w:val="20"/>
          <w:szCs w:val="20"/>
          <w:lang w:val="uz-Latn-UZ"/>
        </w:rPr>
      </w:pPr>
      <m:oMath>
        <m:sSub>
          <m:sSubPr>
            <m:ctrlPr>
              <w:rPr>
                <w:rFonts w:ascii="Cambria Math" w:hAnsi="Cambria Math" w:cs="Times New Roman"/>
                <w:bCs/>
                <w:i/>
                <w:sz w:val="20"/>
                <w:szCs w:val="20"/>
              </w:rPr>
            </m:ctrlPr>
          </m:sSubPr>
          <m:e>
            <m:r>
              <w:rPr>
                <w:rFonts w:ascii="Cambria Math" w:hAnsi="Cambria Math" w:cs="Times New Roman"/>
                <w:sz w:val="20"/>
                <w:szCs w:val="20"/>
                <w:lang w:val="uz-Latn-UZ"/>
              </w:rPr>
              <m:t>y</m:t>
            </m:r>
          </m:e>
          <m:sub>
            <m:r>
              <w:rPr>
                <w:rFonts w:ascii="Cambria Math" w:hAnsi="Cambria Math" w:cs="Times New Roman"/>
                <w:sz w:val="20"/>
                <w:szCs w:val="20"/>
                <w:lang w:val="uz-Latn-UZ"/>
              </w:rPr>
              <m:t>t</m:t>
            </m:r>
          </m:sub>
        </m:sSub>
        <m:r>
          <w:rPr>
            <w:rFonts w:ascii="Cambria Math" w:hAnsi="Cambria Math" w:cs="Times New Roman"/>
            <w:sz w:val="20"/>
            <w:szCs w:val="20"/>
            <w:lang w:val="uz-Latn-UZ"/>
          </w:rPr>
          <m:t>=</m:t>
        </m:r>
        <m:r>
          <w:rPr>
            <w:rFonts w:ascii="Cambria Math" w:hAnsi="Cambria Math" w:cs="Times New Roman"/>
            <w:sz w:val="20"/>
            <w:szCs w:val="20"/>
            <w:lang w:val="uz-Latn-UZ"/>
          </w:rPr>
          <m:t>a</m:t>
        </m:r>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0</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z</m:t>
            </m:r>
          </m:e>
          <m:sub>
            <m:r>
              <w:rPr>
                <w:rFonts w:ascii="Cambria Math" w:hAnsi="Cambria Math" w:cs="Times New Roman"/>
                <w:sz w:val="20"/>
                <w:szCs w:val="20"/>
                <w:lang w:val="uz-Latn-UZ"/>
              </w:rPr>
              <m:t>0</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1</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z</m:t>
            </m:r>
          </m:e>
          <m:sub>
            <m:r>
              <w:rPr>
                <w:rFonts w:ascii="Cambria Math" w:hAnsi="Cambria Math" w:cs="Times New Roman"/>
                <w:sz w:val="20"/>
                <w:szCs w:val="20"/>
                <w:lang w:val="uz-Latn-UZ"/>
              </w:rPr>
              <m:t>1</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2</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z</m:t>
            </m:r>
          </m:e>
          <m:sub>
            <m:r>
              <w:rPr>
                <w:rFonts w:ascii="Cambria Math" w:hAnsi="Cambria Math" w:cs="Times New Roman"/>
                <w:sz w:val="20"/>
                <w:szCs w:val="20"/>
                <w:lang w:val="uz-Latn-UZ"/>
              </w:rPr>
              <m:t>2</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c</m:t>
            </m:r>
          </m:e>
          <m:sub>
            <m:r>
              <w:rPr>
                <w:rFonts w:ascii="Cambria Math" w:hAnsi="Cambria Math" w:cs="Times New Roman"/>
                <w:sz w:val="20"/>
                <w:szCs w:val="20"/>
                <w:lang w:val="uz-Latn-UZ"/>
              </w:rPr>
              <m:t>k</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z</m:t>
            </m:r>
          </m:e>
          <m:sub>
            <m:r>
              <w:rPr>
                <w:rFonts w:ascii="Cambria Math" w:hAnsi="Cambria Math" w:cs="Times New Roman"/>
                <w:sz w:val="20"/>
                <w:szCs w:val="20"/>
                <w:lang w:val="uz-Latn-UZ"/>
              </w:rPr>
              <m:t>k</m:t>
            </m:r>
          </m:sub>
        </m:sSub>
        <m:r>
          <w:rPr>
            <w:rFonts w:ascii="Cambria Math" w:hAnsi="Cambria Math" w:cs="Times New Roman"/>
            <w:sz w:val="20"/>
            <w:szCs w:val="20"/>
            <w:lang w:val="uz-Latn-UZ"/>
          </w:rPr>
          <m:t>+</m:t>
        </m:r>
        <m:sSub>
          <m:sSubPr>
            <m:ctrlPr>
              <w:rPr>
                <w:rFonts w:ascii="Cambria Math" w:hAnsi="Cambria Math" w:cs="Times New Roman"/>
                <w:bCs/>
                <w:i/>
                <w:sz w:val="20"/>
                <w:szCs w:val="20"/>
              </w:rPr>
            </m:ctrlPr>
          </m:sSubPr>
          <m:e>
            <m:r>
              <w:rPr>
                <w:rFonts w:ascii="Cambria Math" w:hAnsi="Cambria Math" w:cs="Times New Roman"/>
                <w:sz w:val="20"/>
                <w:szCs w:val="20"/>
                <w:lang w:val="uz-Latn-UZ"/>
              </w:rPr>
              <m:t>ε</m:t>
            </m:r>
          </m:e>
          <m:sub>
            <m:r>
              <w:rPr>
                <w:rFonts w:ascii="Cambria Math" w:hAnsi="Cambria Math" w:cs="Times New Roman"/>
                <w:sz w:val="20"/>
                <w:szCs w:val="20"/>
                <w:lang w:val="uz-Latn-UZ"/>
              </w:rPr>
              <m:t>t</m:t>
            </m:r>
          </m:sub>
        </m:sSub>
        <m:r>
          <w:rPr>
            <w:rFonts w:ascii="Cambria Math" w:hAnsi="Cambria Math" w:cs="Times New Roman"/>
            <w:sz w:val="20"/>
            <w:szCs w:val="20"/>
            <w:lang w:val="uz-Latn-UZ"/>
          </w:rPr>
          <m:t>.</m:t>
        </m:r>
      </m:oMath>
      <w:r w:rsidR="00CD6107" w:rsidRPr="00CD6107">
        <w:rPr>
          <w:rFonts w:ascii="Times New Roman" w:hAnsi="Times New Roman" w:cs="Times New Roman"/>
          <w:sz w:val="20"/>
          <w:szCs w:val="20"/>
          <w:lang w:val="uz-Latn-UZ"/>
        </w:rPr>
        <w:t xml:space="preserve"> </w:t>
      </w:r>
      <w:r w:rsidR="00CD6107">
        <w:rPr>
          <w:rFonts w:ascii="Times New Roman" w:hAnsi="Times New Roman" w:cs="Times New Roman"/>
          <w:sz w:val="20"/>
          <w:szCs w:val="20"/>
          <w:lang w:val="uz-Latn-UZ"/>
        </w:rPr>
        <w:t xml:space="preserve"> </w:t>
      </w:r>
      <w:r w:rsidR="00B825B0">
        <w:rPr>
          <w:rFonts w:ascii="Times New Roman" w:hAnsi="Times New Roman" w:cs="Times New Roman"/>
          <w:sz w:val="20"/>
          <w:szCs w:val="20"/>
          <w:lang w:val="uz-Latn-UZ"/>
        </w:rPr>
        <w:t xml:space="preserve">                              </w:t>
      </w:r>
      <w:r w:rsidR="00CD6107">
        <w:rPr>
          <w:rFonts w:ascii="Times New Roman" w:hAnsi="Times New Roman" w:cs="Times New Roman"/>
          <w:sz w:val="20"/>
          <w:szCs w:val="20"/>
          <w:lang w:val="uz-Latn-UZ"/>
        </w:rPr>
        <w:t xml:space="preserve">  </w:t>
      </w:r>
      <w:r w:rsidR="00CD6107" w:rsidRPr="00CD6107">
        <w:rPr>
          <w:rFonts w:ascii="Times New Roman" w:hAnsi="Times New Roman" w:cs="Times New Roman"/>
          <w:sz w:val="20"/>
          <w:szCs w:val="20"/>
          <w:lang w:val="uz-Latn-UZ"/>
        </w:rPr>
        <w:t>(7)</w:t>
      </w:r>
    </w:p>
    <w:p w14:paraId="41E0EC34" w14:textId="4FA4EA14" w:rsidR="00CD6107" w:rsidRPr="00C86E95" w:rsidRDefault="00C86E95" w:rsidP="002C044C">
      <w:pPr>
        <w:pStyle w:val="ListParagraph"/>
        <w:spacing w:after="0" w:line="240" w:lineRule="auto"/>
        <w:ind w:left="0" w:firstLine="284"/>
        <w:jc w:val="right"/>
        <w:rPr>
          <w:rFonts w:ascii="Times New Roman" w:hAnsi="Times New Roman" w:cs="Times New Roman"/>
          <w:sz w:val="20"/>
          <w:szCs w:val="20"/>
          <w:lang w:val="ru-RU"/>
        </w:rPr>
      </w:pPr>
      <w:r>
        <w:rPr>
          <w:rFonts w:ascii="Times New Roman" w:hAnsi="Times New Roman" w:cs="Times New Roman"/>
          <w:sz w:val="20"/>
          <w:szCs w:val="20"/>
          <w:lang w:val="uz-Latn-UZ"/>
        </w:rPr>
        <w:t xml:space="preserve">Also, </w:t>
      </w:r>
      <w:r w:rsidRPr="00C86E95">
        <w:rPr>
          <w:rFonts w:ascii="Times New Roman" w:hAnsi="Times New Roman" w:cs="Times New Roman"/>
          <w:b/>
          <w:bCs/>
          <w:i/>
          <w:iCs/>
          <w:sz w:val="20"/>
          <w:szCs w:val="20"/>
          <w:lang w:val="uz-Latn-UZ"/>
        </w:rPr>
        <w:t>b</w:t>
      </w:r>
      <w:r>
        <w:rPr>
          <w:rFonts w:ascii="Times New Roman" w:hAnsi="Times New Roman" w:cs="Times New Roman"/>
          <w:sz w:val="20"/>
          <w:szCs w:val="20"/>
          <w:lang w:val="uz-Latn-UZ"/>
        </w:rPr>
        <w:t xml:space="preserve"> is </w:t>
      </w:r>
      <w:r>
        <w:rPr>
          <w:rFonts w:ascii="Times New Roman" w:hAnsi="Times New Roman" w:cs="Times New Roman"/>
          <w:sz w:val="20"/>
          <w:szCs w:val="20"/>
        </w:rPr>
        <w:t xml:space="preserve">a long-term multiplier. It shows the aine change in the long-term </w:t>
      </w:r>
      <w:r w:rsidRPr="00C86E95">
        <w:rPr>
          <w:rFonts w:ascii="Times New Roman" w:hAnsi="Times New Roman" w:cs="Times New Roman"/>
          <w:b/>
          <w:bCs/>
          <w:i/>
          <w:iCs/>
          <w:sz w:val="20"/>
          <w:szCs w:val="20"/>
        </w:rPr>
        <w:t>t+l</w:t>
      </w:r>
      <w:r>
        <w:rPr>
          <w:rFonts w:ascii="Times New Roman" w:hAnsi="Times New Roman" w:cs="Times New Roman"/>
          <w:sz w:val="20"/>
          <w:szCs w:val="20"/>
        </w:rPr>
        <w:t xml:space="preserve"> of outcome y under the influence of a change of 1 unit in factor </w:t>
      </w:r>
      <w:r w:rsidRPr="00C86E95">
        <w:rPr>
          <w:rFonts w:ascii="Times New Roman" w:hAnsi="Times New Roman" w:cs="Times New Roman"/>
          <w:b/>
          <w:bCs/>
          <w:i/>
          <w:iCs/>
          <w:sz w:val="20"/>
          <w:szCs w:val="20"/>
        </w:rPr>
        <w:t>x</w:t>
      </w:r>
      <w:r>
        <w:rPr>
          <w:rFonts w:ascii="Times New Roman" w:hAnsi="Times New Roman" w:cs="Times New Roman"/>
          <w:sz w:val="20"/>
          <w:szCs w:val="20"/>
        </w:rPr>
        <w:t>.</w:t>
      </w:r>
      <w:r w:rsidRPr="00C86E95">
        <w:rPr>
          <w:rFonts w:ascii="Times New Roman" w:hAnsi="Times New Roman" w:cs="Times New Roman"/>
          <w:sz w:val="20"/>
          <w:szCs w:val="20"/>
        </w:rPr>
        <w:t xml:space="preserve"> </w:t>
      </w:r>
      <w:r>
        <w:rPr>
          <w:rFonts w:ascii="Times New Roman" w:hAnsi="Times New Roman" w:cs="Times New Roman"/>
          <w:sz w:val="20"/>
          <w:szCs w:val="20"/>
        </w:rPr>
        <w:t>Where</w:t>
      </w:r>
      <w:r w:rsidRPr="00C86E95">
        <w:rPr>
          <w:rFonts w:ascii="Times New Roman" w:hAnsi="Times New Roman" w:cs="Times New Roman"/>
          <w:sz w:val="20"/>
          <w:szCs w:val="20"/>
        </w:rPr>
        <w:t xml:space="preserve"> </w:t>
      </w:r>
      <w:r w:rsidRPr="002C044C">
        <w:rPr>
          <w:rFonts w:ascii="Times New Roman" w:hAnsi="Times New Roman" w:cs="Times New Roman"/>
          <w:i/>
          <w:iCs/>
          <w:sz w:val="20"/>
          <w:szCs w:val="20"/>
        </w:rPr>
        <w:t>β</w:t>
      </w:r>
      <w:r w:rsidRPr="002C044C">
        <w:rPr>
          <w:rFonts w:ascii="Times New Roman" w:hAnsi="Times New Roman" w:cs="Times New Roman"/>
          <w:i/>
          <w:iCs/>
          <w:sz w:val="20"/>
          <w:szCs w:val="20"/>
          <w:vertAlign w:val="subscript"/>
        </w:rPr>
        <w:t>j</w:t>
      </w:r>
      <w:r w:rsidRPr="002C044C">
        <w:rPr>
          <w:rFonts w:ascii="Times New Roman" w:hAnsi="Times New Roman" w:cs="Times New Roman"/>
          <w:i/>
          <w:iCs/>
          <w:sz w:val="20"/>
          <w:szCs w:val="20"/>
        </w:rPr>
        <w:t xml:space="preserve"> = b</w:t>
      </w:r>
      <w:r w:rsidRPr="002C044C">
        <w:rPr>
          <w:rFonts w:ascii="Times New Roman" w:hAnsi="Times New Roman" w:cs="Times New Roman"/>
          <w:i/>
          <w:iCs/>
          <w:sz w:val="20"/>
          <w:szCs w:val="20"/>
          <w:vertAlign w:val="subscript"/>
        </w:rPr>
        <w:t>j</w:t>
      </w:r>
      <w:r w:rsidRPr="002C044C">
        <w:rPr>
          <w:rFonts w:ascii="Times New Roman" w:hAnsi="Times New Roman" w:cs="Times New Roman"/>
          <w:i/>
          <w:iCs/>
          <w:sz w:val="20"/>
          <w:szCs w:val="20"/>
        </w:rPr>
        <w:t>/b</w:t>
      </w:r>
      <w:r w:rsidRPr="002C044C">
        <w:rPr>
          <w:rFonts w:ascii="Times New Roman" w:hAnsi="Times New Roman" w:cs="Times New Roman"/>
          <w:sz w:val="20"/>
          <w:szCs w:val="20"/>
        </w:rPr>
        <w:t xml:space="preserve">, </w:t>
      </w:r>
      <w:r w:rsidRPr="002C044C">
        <w:rPr>
          <w:rFonts w:ascii="Times New Roman" w:hAnsi="Times New Roman" w:cs="Times New Roman"/>
          <w:i/>
          <w:iCs/>
          <w:sz w:val="20"/>
          <w:szCs w:val="20"/>
        </w:rPr>
        <w:t>j</w:t>
      </w:r>
      <w:r w:rsidRPr="00C86E95">
        <w:rPr>
          <w:rFonts w:ascii="Times New Roman" w:hAnsi="Times New Roman" w:cs="Times New Roman"/>
          <w:b/>
          <w:bCs/>
          <w:i/>
          <w:iCs/>
          <w:sz w:val="20"/>
          <w:szCs w:val="20"/>
        </w:rPr>
        <w:t xml:space="preserve"> </w:t>
      </w:r>
      <w:r w:rsidRPr="00C86E95">
        <w:rPr>
          <w:rFonts w:ascii="Times New Roman" w:hAnsi="Times New Roman" w:cs="Times New Roman"/>
          <w:sz w:val="20"/>
          <w:szCs w:val="20"/>
        </w:rPr>
        <w:t>= 0:1.</w:t>
      </w:r>
      <w:r w:rsidR="002C044C">
        <w:rPr>
          <w:rFonts w:ascii="Times New Roman" w:hAnsi="Times New Roman" w:cs="Times New Roman"/>
          <w:sz w:val="20"/>
          <w:szCs w:val="20"/>
        </w:rPr>
        <w:t xml:space="preserve">                                            </w:t>
      </w:r>
      <w:r w:rsidRPr="00C86E95">
        <w:rPr>
          <w:rFonts w:ascii="Times New Roman" w:hAnsi="Times New Roman" w:cs="Times New Roman"/>
          <w:sz w:val="20"/>
          <w:szCs w:val="20"/>
        </w:rPr>
        <w:t xml:space="preserve"> </w:t>
      </w:r>
      <w:r w:rsidRPr="00C86E95">
        <w:rPr>
          <w:rFonts w:ascii="Times New Roman" w:hAnsi="Times New Roman" w:cs="Times New Roman"/>
          <w:sz w:val="20"/>
          <w:szCs w:val="20"/>
          <w:lang w:val="ru-RU"/>
        </w:rPr>
        <w:t>(8)</w:t>
      </w:r>
    </w:p>
    <w:p w14:paraId="6CD26E24" w14:textId="77777777" w:rsidR="00C86E95" w:rsidRDefault="00C86E95" w:rsidP="00053151">
      <w:pPr>
        <w:pStyle w:val="ListParagraph"/>
        <w:spacing w:after="0" w:line="240" w:lineRule="auto"/>
        <w:ind w:left="0" w:firstLine="284"/>
        <w:jc w:val="both"/>
        <w:rPr>
          <w:rFonts w:ascii="Times New Roman" w:hAnsi="Times New Roman" w:cs="Times New Roman"/>
          <w:b/>
          <w:bCs/>
          <w:i/>
          <w:iCs/>
          <w:sz w:val="20"/>
          <w:szCs w:val="20"/>
        </w:rPr>
      </w:pPr>
      <w:r w:rsidRPr="00C86E95">
        <w:rPr>
          <w:rFonts w:ascii="Times New Roman" w:hAnsi="Times New Roman" w:cs="Times New Roman"/>
          <w:sz w:val="20"/>
          <w:szCs w:val="20"/>
        </w:rPr>
        <w:t xml:space="preserve">Let us call the obtained values the relative coefficients of the model with a distributed lag. If all coefficients </w:t>
      </w:r>
      <w:r w:rsidRPr="002C044C">
        <w:rPr>
          <w:rFonts w:ascii="Times New Roman" w:hAnsi="Times New Roman" w:cs="Times New Roman"/>
          <w:i/>
          <w:iCs/>
          <w:sz w:val="20"/>
          <w:szCs w:val="20"/>
        </w:rPr>
        <w:t>b</w:t>
      </w:r>
      <w:r w:rsidRPr="002C044C">
        <w:rPr>
          <w:rFonts w:ascii="Times New Roman" w:hAnsi="Times New Roman" w:cs="Times New Roman"/>
          <w:i/>
          <w:iCs/>
          <w:sz w:val="20"/>
          <w:szCs w:val="20"/>
          <w:vertAlign w:val="subscript"/>
        </w:rPr>
        <w:t>j</w:t>
      </w:r>
      <w:r w:rsidRPr="00C86E95">
        <w:rPr>
          <w:rFonts w:ascii="Times New Roman" w:hAnsi="Times New Roman" w:cs="Times New Roman"/>
          <w:b/>
          <w:bCs/>
          <w:i/>
          <w:iCs/>
          <w:sz w:val="20"/>
          <w:szCs w:val="20"/>
        </w:rPr>
        <w:t xml:space="preserve"> </w:t>
      </w:r>
      <w:r w:rsidRPr="00C86E95">
        <w:rPr>
          <w:rFonts w:ascii="Times New Roman" w:hAnsi="Times New Roman" w:cs="Times New Roman"/>
          <w:sz w:val="20"/>
          <w:szCs w:val="20"/>
        </w:rPr>
        <w:t xml:space="preserve">have the same signs, then for any </w:t>
      </w:r>
      <w:r w:rsidRPr="002C044C">
        <w:rPr>
          <w:rFonts w:ascii="Times New Roman" w:hAnsi="Times New Roman" w:cs="Times New Roman"/>
          <w:i/>
          <w:iCs/>
          <w:sz w:val="20"/>
          <w:szCs w:val="20"/>
        </w:rPr>
        <w:t>j :</w:t>
      </w:r>
      <w:r>
        <w:rPr>
          <w:rFonts w:ascii="Times New Roman" w:hAnsi="Times New Roman" w:cs="Times New Roman"/>
          <w:b/>
          <w:bCs/>
          <w:i/>
          <w:iCs/>
          <w:sz w:val="20"/>
          <w:szCs w:val="20"/>
        </w:rPr>
        <w:t xml:space="preserve"> </w:t>
      </w:r>
    </w:p>
    <w:p w14:paraId="5FD84074" w14:textId="39870221" w:rsidR="00C86E95" w:rsidRDefault="00C86E95" w:rsidP="00810CCB">
      <w:pPr>
        <w:pStyle w:val="ListParagraph"/>
        <w:spacing w:after="0" w:line="240" w:lineRule="auto"/>
        <w:ind w:left="0" w:firstLine="284"/>
        <w:jc w:val="right"/>
        <w:rPr>
          <w:rFonts w:ascii="Times New Roman" w:eastAsiaTheme="minorEastAsia" w:hAnsi="Times New Roman" w:cs="Times New Roman"/>
          <w:sz w:val="20"/>
          <w:szCs w:val="20"/>
        </w:rPr>
      </w:pPr>
      <w:r w:rsidRPr="00810CCB">
        <w:rPr>
          <w:rFonts w:ascii="Times New Roman" w:hAnsi="Times New Roman" w:cs="Times New Roman"/>
          <w:i/>
          <w:iCs/>
          <w:sz w:val="20"/>
          <w:szCs w:val="20"/>
        </w:rPr>
        <w:t>0&lt;β</w:t>
      </w:r>
      <w:r w:rsidRPr="00810CCB">
        <w:rPr>
          <w:rFonts w:ascii="Times New Roman" w:hAnsi="Times New Roman" w:cs="Times New Roman"/>
          <w:i/>
          <w:iCs/>
          <w:sz w:val="20"/>
          <w:szCs w:val="20"/>
          <w:vertAlign w:val="subscript"/>
        </w:rPr>
        <w:t xml:space="preserve">j  </w:t>
      </w:r>
      <w:r w:rsidRPr="00810CCB">
        <w:rPr>
          <w:rFonts w:ascii="Times New Roman" w:hAnsi="Times New Roman" w:cs="Times New Roman"/>
          <w:i/>
          <w:iCs/>
          <w:sz w:val="20"/>
          <w:szCs w:val="20"/>
        </w:rPr>
        <w:t xml:space="preserve">   and  </w:t>
      </w:r>
      <m:oMath>
        <m:nary>
          <m:naryPr>
            <m:chr m:val="∑"/>
            <m:limLoc m:val="undOvr"/>
            <m:grow m:val="1"/>
            <m:ctrlPr>
              <w:rPr>
                <w:rFonts w:ascii="Cambria Math" w:hAnsi="Cambria Math" w:cs="Times New Roman"/>
                <w:i/>
                <w:iCs/>
                <w:sz w:val="20"/>
                <w:szCs w:val="20"/>
              </w:rPr>
            </m:ctrlPr>
          </m:naryPr>
          <m:sub>
            <m:r>
              <w:rPr>
                <w:rFonts w:ascii="Cambria Math" w:hAnsi="Cambria Math" w:cs="Times New Roman"/>
                <w:sz w:val="20"/>
                <w:szCs w:val="20"/>
              </w:rPr>
              <m:t>j=0</m:t>
            </m:r>
          </m:sub>
          <m:sup>
            <m:r>
              <w:rPr>
                <w:rFonts w:ascii="Cambria Math" w:hAnsi="Cambria Math" w:cs="Times New Roman"/>
                <w:sz w:val="20"/>
                <w:szCs w:val="20"/>
              </w:rPr>
              <m:t>l</m:t>
            </m:r>
          </m:sup>
          <m:e>
            <m:sSub>
              <m:sSubPr>
                <m:ctrlPr>
                  <w:rPr>
                    <w:rFonts w:ascii="Cambria Math" w:hAnsi="Cambria Math" w:cs="Times New Roman"/>
                    <w:i/>
                    <w:iCs/>
                    <w:sz w:val="20"/>
                    <w:szCs w:val="20"/>
                  </w:rPr>
                </m:ctrlPr>
              </m:sSubPr>
              <m:e>
                <m:r>
                  <w:rPr>
                    <w:rFonts w:ascii="Cambria Math" w:hAnsi="Cambria Math" w:cs="Times New Roman"/>
                    <w:sz w:val="20"/>
                    <w:szCs w:val="20"/>
                  </w:rPr>
                  <m:t>β</m:t>
                </m:r>
              </m:e>
              <m:sub>
                <m:r>
                  <w:rPr>
                    <w:rFonts w:ascii="Cambria Math" w:hAnsi="Cambria Math" w:cs="Times New Roman"/>
                    <w:sz w:val="20"/>
                    <w:szCs w:val="20"/>
                  </w:rPr>
                  <m:t>j</m:t>
                </m:r>
              </m:sub>
            </m:sSub>
          </m:e>
        </m:nary>
        <m:r>
          <w:rPr>
            <w:rFonts w:ascii="Cambria Math" w:hAnsi="Cambria Math" w:cs="Times New Roman"/>
            <w:sz w:val="20"/>
            <w:szCs w:val="20"/>
          </w:rPr>
          <m:t>=1</m:t>
        </m:r>
      </m:oMath>
      <w:r w:rsidR="00810CCB" w:rsidRPr="00810CCB">
        <w:rPr>
          <w:rFonts w:ascii="Times New Roman" w:eastAsiaTheme="minorEastAsia" w:hAnsi="Times New Roman" w:cs="Times New Roman"/>
          <w:i/>
          <w:iCs/>
          <w:sz w:val="20"/>
          <w:szCs w:val="20"/>
        </w:rPr>
        <w:t xml:space="preserve">                                                    </w:t>
      </w:r>
      <w:r w:rsidRPr="00810CCB">
        <w:rPr>
          <w:rFonts w:ascii="Times New Roman" w:eastAsiaTheme="minorEastAsia" w:hAnsi="Times New Roman" w:cs="Times New Roman"/>
          <w:i/>
          <w:iCs/>
          <w:sz w:val="20"/>
          <w:szCs w:val="20"/>
        </w:rPr>
        <w:t xml:space="preserve">         </w:t>
      </w:r>
      <w:r>
        <w:rPr>
          <w:rFonts w:ascii="Times New Roman" w:eastAsiaTheme="minorEastAsia" w:hAnsi="Times New Roman" w:cs="Times New Roman"/>
          <w:sz w:val="20"/>
          <w:szCs w:val="20"/>
        </w:rPr>
        <w:t>(9).</w:t>
      </w:r>
    </w:p>
    <w:p w14:paraId="1E5B2B6C" w14:textId="4B200510" w:rsidR="00A70D3D" w:rsidRDefault="00A70D3D" w:rsidP="00053151">
      <w:pPr>
        <w:pStyle w:val="ListParagraph"/>
        <w:spacing w:after="0" w:line="240" w:lineRule="auto"/>
        <w:ind w:left="0" w:firstLine="284"/>
        <w:jc w:val="both"/>
        <w:rPr>
          <w:rFonts w:ascii="Times New Roman" w:hAnsi="Times New Roman" w:cs="Times New Roman"/>
          <w:sz w:val="20"/>
          <w:szCs w:val="20"/>
        </w:rPr>
      </w:pPr>
      <w:r w:rsidRPr="00A70D3D">
        <w:rPr>
          <w:rFonts w:ascii="Times New Roman" w:hAnsi="Times New Roman" w:cs="Times New Roman"/>
          <w:i/>
          <w:iCs/>
          <w:sz w:val="20"/>
          <w:szCs w:val="20"/>
        </w:rPr>
        <w:t>The average lag</w:t>
      </w:r>
      <w:r>
        <w:rPr>
          <w:rFonts w:ascii="Times New Roman" w:hAnsi="Times New Roman" w:cs="Times New Roman"/>
          <w:sz w:val="20"/>
          <w:szCs w:val="20"/>
        </w:rPr>
        <w:t xml:space="preserve"> is determined </w:t>
      </w:r>
      <w:r>
        <w:rPr>
          <w:rFonts w:ascii="Times New Roman" w:hAnsi="Times New Roman" w:cs="Times New Roman"/>
          <w:sz w:val="20"/>
          <w:szCs w:val="20"/>
        </w:rPr>
        <w:tab/>
        <w:t xml:space="preserve"> by the formula of the weighted arithmetic mean: </w:t>
      </w:r>
    </w:p>
    <w:p w14:paraId="2A9D854F" w14:textId="4590EA9F" w:rsidR="00C86E95" w:rsidRPr="00810CCB" w:rsidRDefault="00C23C3F" w:rsidP="00810CCB">
      <w:pPr>
        <w:pStyle w:val="ListParagraph"/>
        <w:spacing w:after="0" w:line="240" w:lineRule="auto"/>
        <w:ind w:left="0" w:firstLine="284"/>
        <w:jc w:val="right"/>
        <w:rPr>
          <w:rFonts w:ascii="Times New Roman" w:hAnsi="Times New Roman" w:cs="Times New Roman"/>
          <w:b/>
          <w:bCs/>
          <w:sz w:val="20"/>
          <w:szCs w:val="20"/>
        </w:rPr>
      </w:pPr>
      <m:oMath>
        <m:acc>
          <m:accPr>
            <m:chr m:val="̅"/>
            <m:ctrlPr>
              <w:rPr>
                <w:rFonts w:ascii="Cambria Math" w:hAnsi="Cambria Math" w:cs="Times New Roman"/>
                <w:i/>
                <w:sz w:val="20"/>
                <w:szCs w:val="20"/>
              </w:rPr>
            </m:ctrlPr>
          </m:accPr>
          <m:e>
            <m:r>
              <w:rPr>
                <w:rFonts w:ascii="Cambria Math" w:hAnsi="Cambria Math" w:cs="Times New Roman"/>
                <w:sz w:val="20"/>
                <w:szCs w:val="20"/>
              </w:rPr>
              <m:t>l</m:t>
            </m:r>
          </m:e>
        </m:acc>
        <m:r>
          <w:rPr>
            <w:rFonts w:ascii="Cambria Math" w:hAnsi="Cambria Math" w:cs="Times New Roman"/>
            <w:sz w:val="20"/>
            <w:szCs w:val="20"/>
          </w:rPr>
          <m:t>=</m:t>
        </m:r>
        <m:nary>
          <m:naryPr>
            <m:chr m:val="∑"/>
            <m:limLoc m:val="undOvr"/>
            <m:grow m:val="1"/>
            <m:ctrlPr>
              <w:rPr>
                <w:rFonts w:ascii="Cambria Math" w:hAnsi="Cambria Math" w:cs="Times New Roman"/>
                <w:i/>
                <w:sz w:val="20"/>
                <w:szCs w:val="20"/>
              </w:rPr>
            </m:ctrlPr>
          </m:naryPr>
          <m:sub>
            <m:r>
              <w:rPr>
                <w:rFonts w:ascii="Cambria Math" w:hAnsi="Cambria Math" w:cs="Times New Roman"/>
                <w:sz w:val="20"/>
                <w:szCs w:val="20"/>
              </w:rPr>
              <m:t>j</m:t>
            </m:r>
            <m:r>
              <w:rPr>
                <w:rFonts w:ascii="Cambria Math" w:hAnsi="Cambria Math" w:cs="Times New Roman"/>
                <w:sz w:val="20"/>
                <w:szCs w:val="20"/>
              </w:rPr>
              <m:t>=0</m:t>
            </m:r>
          </m:sub>
          <m:sup>
            <m:r>
              <w:rPr>
                <w:rFonts w:ascii="Cambria Math" w:hAnsi="Cambria Math" w:cs="Times New Roman"/>
                <w:sz w:val="20"/>
                <w:szCs w:val="20"/>
              </w:rPr>
              <m:t>l</m:t>
            </m:r>
          </m:sup>
          <m:e>
            <m:r>
              <w:rPr>
                <w:rFonts w:ascii="Cambria Math" w:hAnsi="Cambria Math" w:cs="Times New Roman"/>
                <w:sz w:val="20"/>
                <w:szCs w:val="20"/>
              </w:rPr>
              <m:t>j</m:t>
            </m:r>
          </m:e>
        </m:nary>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j</m:t>
            </m:r>
          </m:sub>
        </m:sSub>
      </m:oMath>
      <w:r w:rsidR="00A70D3D" w:rsidRPr="00810CCB">
        <w:rPr>
          <w:rFonts w:ascii="Times New Roman" w:eastAsiaTheme="minorEastAsia" w:hAnsi="Times New Roman" w:cs="Times New Roman"/>
          <w:i/>
          <w:sz w:val="20"/>
          <w:szCs w:val="20"/>
        </w:rPr>
        <w:t xml:space="preserve">   </w:t>
      </w:r>
      <w:r w:rsidR="00810CCB" w:rsidRPr="00810CCB">
        <w:rPr>
          <w:rFonts w:ascii="Times New Roman" w:eastAsiaTheme="minorEastAsia" w:hAnsi="Times New Roman" w:cs="Times New Roman"/>
          <w:i/>
          <w:sz w:val="20"/>
          <w:szCs w:val="20"/>
        </w:rPr>
        <w:t xml:space="preserve">                                                                       </w:t>
      </w:r>
      <w:r w:rsidR="00A70D3D" w:rsidRPr="00810CCB">
        <w:rPr>
          <w:rFonts w:ascii="Times New Roman" w:eastAsiaTheme="minorEastAsia" w:hAnsi="Times New Roman" w:cs="Times New Roman"/>
          <w:i/>
          <w:sz w:val="20"/>
          <w:szCs w:val="20"/>
        </w:rPr>
        <w:t xml:space="preserve"> </w:t>
      </w:r>
      <w:r w:rsidR="00A70D3D" w:rsidRPr="00810CCB">
        <w:rPr>
          <w:rFonts w:ascii="Times New Roman" w:eastAsiaTheme="minorEastAsia" w:hAnsi="Times New Roman" w:cs="Times New Roman"/>
          <w:sz w:val="20"/>
          <w:szCs w:val="20"/>
        </w:rPr>
        <w:t>(10)</w:t>
      </w:r>
    </w:p>
    <w:p w14:paraId="780FEE94" w14:textId="69327194" w:rsidR="00C86E95" w:rsidRDefault="00C86E95" w:rsidP="00053151">
      <w:pPr>
        <w:pStyle w:val="ListParagraph"/>
        <w:spacing w:after="0" w:line="240" w:lineRule="auto"/>
        <w:ind w:left="0" w:firstLine="284"/>
        <w:jc w:val="both"/>
        <w:rPr>
          <w:rFonts w:ascii="Times New Roman" w:hAnsi="Times New Roman" w:cs="Times New Roman"/>
          <w:sz w:val="20"/>
          <w:szCs w:val="20"/>
        </w:rPr>
      </w:pPr>
    </w:p>
    <w:p w14:paraId="15EEB770" w14:textId="77777777" w:rsidR="00E05213" w:rsidRPr="00A70D3D" w:rsidRDefault="00E05213" w:rsidP="00053151">
      <w:pPr>
        <w:pStyle w:val="ListParagraph"/>
        <w:spacing w:after="0" w:line="240" w:lineRule="auto"/>
        <w:ind w:left="0" w:firstLine="284"/>
        <w:jc w:val="both"/>
        <w:rPr>
          <w:rFonts w:ascii="Times New Roman" w:hAnsi="Times New Roman" w:cs="Times New Roman"/>
          <w:sz w:val="20"/>
          <w:szCs w:val="20"/>
        </w:rPr>
      </w:pPr>
    </w:p>
    <w:p w14:paraId="16409D87" w14:textId="74CA58FE" w:rsidR="00443FE8" w:rsidRPr="00053151" w:rsidRDefault="00053151" w:rsidP="00810CCB">
      <w:pPr>
        <w:pStyle w:val="ListParagraph"/>
        <w:spacing w:before="240" w:after="240" w:line="240" w:lineRule="auto"/>
        <w:ind w:left="284"/>
        <w:jc w:val="center"/>
        <w:rPr>
          <w:rFonts w:ascii="Times New Roman" w:hAnsi="Times New Roman" w:cs="Times New Roman"/>
          <w:sz w:val="24"/>
          <w:szCs w:val="24"/>
        </w:rPr>
      </w:pPr>
      <w:r w:rsidRPr="00053151">
        <w:rPr>
          <w:rFonts w:ascii="Times New Roman" w:hAnsi="Times New Roman" w:cs="Times New Roman"/>
          <w:b/>
          <w:bCs/>
          <w:sz w:val="24"/>
          <w:szCs w:val="24"/>
        </w:rPr>
        <w:t>RESULTS</w:t>
      </w:r>
    </w:p>
    <w:p w14:paraId="47E7FDF6" w14:textId="77777777" w:rsidR="00204F6C" w:rsidRDefault="00204F6C" w:rsidP="00053151">
      <w:pPr>
        <w:pStyle w:val="ListParagraph"/>
        <w:spacing w:before="240" w:after="240" w:line="240" w:lineRule="auto"/>
        <w:ind w:left="0" w:firstLine="284"/>
        <w:rPr>
          <w:rFonts w:ascii="Times New Roman" w:hAnsi="Times New Roman" w:cs="Times New Roman"/>
          <w:sz w:val="20"/>
          <w:szCs w:val="20"/>
        </w:rPr>
      </w:pPr>
    </w:p>
    <w:p w14:paraId="2A06AFDE" w14:textId="4AF4EF55" w:rsidR="00204F6C" w:rsidRPr="00053151" w:rsidRDefault="00204F6C" w:rsidP="00810CCB">
      <w:pPr>
        <w:pStyle w:val="ListParagraph"/>
        <w:spacing w:before="240" w:after="240" w:line="240" w:lineRule="auto"/>
        <w:ind w:left="284"/>
        <w:jc w:val="center"/>
        <w:rPr>
          <w:rFonts w:ascii="Times New Roman" w:hAnsi="Times New Roman" w:cs="Times New Roman"/>
          <w:b/>
          <w:bCs/>
          <w:sz w:val="24"/>
          <w:szCs w:val="24"/>
        </w:rPr>
      </w:pPr>
      <w:r w:rsidRPr="00053151">
        <w:rPr>
          <w:rFonts w:ascii="Times New Roman" w:hAnsi="Times New Roman" w:cs="Times New Roman"/>
          <w:b/>
          <w:bCs/>
          <w:sz w:val="24"/>
          <w:szCs w:val="24"/>
        </w:rPr>
        <w:t xml:space="preserve">OLS </w:t>
      </w:r>
      <w:r w:rsidR="00053151" w:rsidRPr="00053151">
        <w:rPr>
          <w:rFonts w:ascii="Times New Roman" w:hAnsi="Times New Roman" w:cs="Times New Roman"/>
          <w:b/>
          <w:bCs/>
          <w:sz w:val="24"/>
          <w:szCs w:val="24"/>
        </w:rPr>
        <w:t>Method</w:t>
      </w:r>
    </w:p>
    <w:p w14:paraId="0E743F04" w14:textId="2E995EC1" w:rsidR="00204F6C" w:rsidRDefault="00E05213" w:rsidP="00053151">
      <w:pPr>
        <w:spacing w:after="0" w:line="240" w:lineRule="auto"/>
        <w:ind w:firstLine="284"/>
        <w:rPr>
          <w:rFonts w:ascii="Times New Roman" w:hAnsi="Times New Roman" w:cs="Times New Roman"/>
          <w:sz w:val="20"/>
          <w:szCs w:val="20"/>
        </w:rPr>
      </w:pPr>
      <w:r w:rsidRPr="00E05213">
        <w:rPr>
          <w:rFonts w:ascii="Times New Roman" w:hAnsi="Times New Roman" w:cs="Times New Roman"/>
          <w:sz w:val="20"/>
          <w:szCs w:val="20"/>
        </w:rPr>
        <w:t>Using data from Table 1, it is possible to obtain results using the OLS method for forecasting. With the OLS method, we can determine that the suitable equations are:</w:t>
      </w:r>
    </w:p>
    <w:p w14:paraId="4CD4EE6D" w14:textId="77777777" w:rsidR="00E05213" w:rsidRPr="00CD6107" w:rsidRDefault="00E05213" w:rsidP="00053151">
      <w:pPr>
        <w:spacing w:after="0" w:line="240" w:lineRule="auto"/>
        <w:ind w:firstLine="284"/>
        <w:rPr>
          <w:rFonts w:ascii="Times New Roman" w:hAnsi="Times New Roman" w:cs="Times New Roman"/>
          <w:sz w:val="20"/>
          <w:szCs w:val="20"/>
        </w:rPr>
      </w:pPr>
    </w:p>
    <w:p w14:paraId="1CA24117" w14:textId="3D77B97A" w:rsidR="004C7C04" w:rsidRPr="00810CCB" w:rsidRDefault="00204F6C" w:rsidP="00053151">
      <w:pPr>
        <w:pStyle w:val="ListParagraph"/>
        <w:numPr>
          <w:ilvl w:val="0"/>
          <w:numId w:val="6"/>
        </w:numPr>
        <w:spacing w:after="0" w:line="240" w:lineRule="auto"/>
        <w:ind w:firstLine="284"/>
        <w:rPr>
          <w:rFonts w:ascii="Times New Roman" w:hAnsi="Times New Roman" w:cs="Times New Roman"/>
          <w:sz w:val="20"/>
          <w:szCs w:val="20"/>
        </w:rPr>
      </w:pPr>
      <w:r w:rsidRPr="00810CCB">
        <w:rPr>
          <w:rFonts w:ascii="Times New Roman" w:hAnsi="Times New Roman" w:cs="Times New Roman"/>
          <w:sz w:val="20"/>
          <w:szCs w:val="20"/>
        </w:rPr>
        <w:t>P</w:t>
      </w:r>
      <w:r w:rsidR="007071A0" w:rsidRPr="00810CCB">
        <w:rPr>
          <w:rFonts w:ascii="Times New Roman" w:hAnsi="Times New Roman" w:cs="Times New Roman"/>
          <w:sz w:val="20"/>
          <w:szCs w:val="20"/>
        </w:rPr>
        <w:t>ower funcion:</w:t>
      </w:r>
      <w:r w:rsidR="007071A0" w:rsidRPr="00810CCB">
        <w:rPr>
          <w:rFonts w:ascii="Times New Roman" w:hAnsi="Times New Roman" w:cs="Times New Roman"/>
          <w:i/>
          <w:iCs/>
          <w:sz w:val="20"/>
          <w:szCs w:val="20"/>
        </w:rPr>
        <w:t xml:space="preserve"> </w:t>
      </w:r>
      <w:bookmarkStart w:id="4" w:name="_Hlk186837459"/>
      <w:r w:rsidR="007071A0" w:rsidRPr="00810CCB">
        <w:rPr>
          <w:rFonts w:ascii="Times New Roman" w:hAnsi="Times New Roman" w:cs="Times New Roman"/>
          <w:i/>
          <w:iCs/>
          <w:sz w:val="20"/>
          <w:szCs w:val="20"/>
        </w:rPr>
        <w:t xml:space="preserve">y = </w:t>
      </w:r>
      <w:r w:rsidR="008F63B1" w:rsidRPr="00810CCB">
        <w:rPr>
          <w:rFonts w:ascii="Times New Roman" w:hAnsi="Times New Roman" w:cs="Times New Roman"/>
          <w:i/>
          <w:iCs/>
          <w:sz w:val="20"/>
          <w:szCs w:val="20"/>
        </w:rPr>
        <w:t>30.38x</w:t>
      </w:r>
      <w:r w:rsidR="008F63B1" w:rsidRPr="00810CCB">
        <w:rPr>
          <w:rFonts w:ascii="Times New Roman" w:hAnsi="Times New Roman" w:cs="Times New Roman"/>
          <w:i/>
          <w:iCs/>
          <w:sz w:val="20"/>
          <w:szCs w:val="20"/>
          <w:vertAlign w:val="superscript"/>
        </w:rPr>
        <w:t>0.8248</w:t>
      </w:r>
      <w:bookmarkEnd w:id="4"/>
      <w:r w:rsidR="007071A0" w:rsidRPr="00810CCB">
        <w:rPr>
          <w:rFonts w:ascii="Times New Roman" w:hAnsi="Times New Roman" w:cs="Times New Roman"/>
          <w:i/>
          <w:iCs/>
          <w:sz w:val="20"/>
          <w:szCs w:val="20"/>
        </w:rPr>
        <w:t>,  R</w:t>
      </w:r>
      <w:r w:rsidR="007071A0" w:rsidRPr="00810CCB">
        <w:rPr>
          <w:rFonts w:ascii="Times New Roman" w:hAnsi="Times New Roman" w:cs="Times New Roman"/>
          <w:i/>
          <w:iCs/>
          <w:sz w:val="20"/>
          <w:szCs w:val="20"/>
          <w:vertAlign w:val="superscript"/>
        </w:rPr>
        <w:t xml:space="preserve">2 </w:t>
      </w:r>
      <w:r w:rsidR="007071A0" w:rsidRPr="00810CCB">
        <w:rPr>
          <w:rFonts w:ascii="Times New Roman" w:hAnsi="Times New Roman" w:cs="Times New Roman"/>
          <w:i/>
          <w:iCs/>
          <w:sz w:val="20"/>
          <w:szCs w:val="20"/>
        </w:rPr>
        <w:t xml:space="preserve">= </w:t>
      </w:r>
      <w:r w:rsidR="008F63B1" w:rsidRPr="00810CCB">
        <w:rPr>
          <w:rFonts w:ascii="Times New Roman" w:hAnsi="Times New Roman" w:cs="Times New Roman"/>
          <w:i/>
          <w:iCs/>
          <w:sz w:val="20"/>
          <w:szCs w:val="20"/>
        </w:rPr>
        <w:t>0.</w:t>
      </w:r>
      <w:r w:rsidR="007071A0" w:rsidRPr="00810CCB">
        <w:rPr>
          <w:rFonts w:ascii="Times New Roman" w:hAnsi="Times New Roman" w:cs="Times New Roman"/>
          <w:i/>
          <w:iCs/>
          <w:sz w:val="20"/>
          <w:szCs w:val="20"/>
        </w:rPr>
        <w:t>9894</w:t>
      </w:r>
      <w:r w:rsidR="007071A0" w:rsidRPr="00810CCB">
        <w:rPr>
          <w:rFonts w:ascii="Times New Roman" w:hAnsi="Times New Roman" w:cs="Times New Roman"/>
          <w:sz w:val="20"/>
          <w:szCs w:val="20"/>
        </w:rPr>
        <w:t>;</w:t>
      </w:r>
    </w:p>
    <w:p w14:paraId="17A7D185" w14:textId="2E75774C" w:rsidR="007071A0" w:rsidRPr="00810CCB" w:rsidRDefault="007071A0" w:rsidP="00053151">
      <w:pPr>
        <w:pStyle w:val="ListParagraph"/>
        <w:numPr>
          <w:ilvl w:val="0"/>
          <w:numId w:val="6"/>
        </w:numPr>
        <w:spacing w:after="0" w:line="240" w:lineRule="auto"/>
        <w:ind w:firstLine="284"/>
        <w:rPr>
          <w:rFonts w:ascii="Times New Roman" w:hAnsi="Times New Roman" w:cs="Times New Roman"/>
          <w:sz w:val="20"/>
          <w:szCs w:val="20"/>
        </w:rPr>
      </w:pPr>
      <w:r w:rsidRPr="00810CCB">
        <w:rPr>
          <w:rFonts w:ascii="Times New Roman" w:hAnsi="Times New Roman" w:cs="Times New Roman"/>
          <w:sz w:val="20"/>
          <w:szCs w:val="20"/>
        </w:rPr>
        <w:t xml:space="preserve">Exponential function: </w:t>
      </w:r>
      <w:r w:rsidRPr="00810CCB">
        <w:rPr>
          <w:rFonts w:ascii="Times New Roman" w:hAnsi="Times New Roman" w:cs="Times New Roman"/>
          <w:i/>
          <w:iCs/>
          <w:sz w:val="20"/>
          <w:szCs w:val="20"/>
        </w:rPr>
        <w:t xml:space="preserve">y = </w:t>
      </w:r>
      <w:r w:rsidR="008F63B1" w:rsidRPr="00810CCB">
        <w:rPr>
          <w:rFonts w:ascii="Times New Roman" w:hAnsi="Times New Roman" w:cs="Times New Roman"/>
          <w:i/>
          <w:iCs/>
          <w:sz w:val="20"/>
          <w:szCs w:val="20"/>
        </w:rPr>
        <w:t>130907</w:t>
      </w:r>
      <w:r w:rsidRPr="00810CCB">
        <w:rPr>
          <w:rFonts w:ascii="Times New Roman" w:hAnsi="Times New Roman" w:cs="Times New Roman"/>
          <w:i/>
          <w:iCs/>
          <w:sz w:val="20"/>
          <w:szCs w:val="20"/>
        </w:rPr>
        <w:t>e</w:t>
      </w:r>
      <w:r w:rsidR="008F63B1" w:rsidRPr="00810CCB">
        <w:rPr>
          <w:rFonts w:ascii="Times New Roman" w:hAnsi="Times New Roman" w:cs="Times New Roman"/>
          <w:i/>
          <w:iCs/>
          <w:sz w:val="20"/>
          <w:szCs w:val="20"/>
          <w:vertAlign w:val="superscript"/>
        </w:rPr>
        <w:t>7</w:t>
      </w:r>
      <w:r w:rsidRPr="00810CCB">
        <w:rPr>
          <w:rFonts w:ascii="Times New Roman" w:hAnsi="Times New Roman" w:cs="Times New Roman"/>
          <w:i/>
          <w:iCs/>
          <w:sz w:val="20"/>
          <w:szCs w:val="20"/>
          <w:vertAlign w:val="superscript"/>
        </w:rPr>
        <w:t>E-06x</w:t>
      </w:r>
      <w:r w:rsidRPr="00810CCB">
        <w:rPr>
          <w:rFonts w:ascii="Times New Roman" w:hAnsi="Times New Roman" w:cs="Times New Roman"/>
          <w:i/>
          <w:iCs/>
          <w:sz w:val="20"/>
          <w:szCs w:val="20"/>
        </w:rPr>
        <w:t>, R</w:t>
      </w:r>
      <w:r w:rsidRPr="00810CCB">
        <w:rPr>
          <w:rFonts w:ascii="Times New Roman" w:hAnsi="Times New Roman" w:cs="Times New Roman"/>
          <w:i/>
          <w:iCs/>
          <w:sz w:val="20"/>
          <w:szCs w:val="20"/>
          <w:vertAlign w:val="superscript"/>
        </w:rPr>
        <w:t>2</w:t>
      </w:r>
      <w:r w:rsidRPr="00810CCB">
        <w:rPr>
          <w:rFonts w:ascii="Times New Roman" w:hAnsi="Times New Roman" w:cs="Times New Roman"/>
          <w:i/>
          <w:iCs/>
          <w:sz w:val="20"/>
          <w:szCs w:val="20"/>
        </w:rPr>
        <w:t xml:space="preserve"> = 0.8948</w:t>
      </w:r>
    </w:p>
    <w:p w14:paraId="1C1D9DB5" w14:textId="382F2FF3" w:rsidR="007071A0" w:rsidRPr="00810CCB" w:rsidRDefault="007071A0" w:rsidP="00053151">
      <w:pPr>
        <w:pStyle w:val="ListParagraph"/>
        <w:numPr>
          <w:ilvl w:val="0"/>
          <w:numId w:val="6"/>
        </w:numPr>
        <w:spacing w:after="0" w:line="240" w:lineRule="auto"/>
        <w:ind w:firstLine="284"/>
        <w:rPr>
          <w:rFonts w:ascii="Times New Roman" w:hAnsi="Times New Roman" w:cs="Times New Roman"/>
          <w:sz w:val="20"/>
          <w:szCs w:val="20"/>
        </w:rPr>
      </w:pPr>
      <w:r w:rsidRPr="00810CCB">
        <w:rPr>
          <w:rFonts w:ascii="Times New Roman" w:hAnsi="Times New Roman" w:cs="Times New Roman"/>
          <w:sz w:val="20"/>
          <w:szCs w:val="20"/>
        </w:rPr>
        <w:t xml:space="preserve">Linear function: </w:t>
      </w:r>
      <w:r w:rsidRPr="00810CCB">
        <w:rPr>
          <w:rFonts w:ascii="Times New Roman" w:hAnsi="Times New Roman" w:cs="Times New Roman"/>
          <w:i/>
          <w:iCs/>
          <w:sz w:val="20"/>
          <w:szCs w:val="20"/>
        </w:rPr>
        <w:t>y = 3</w:t>
      </w:r>
      <w:r w:rsidR="008F63B1" w:rsidRPr="00810CCB">
        <w:rPr>
          <w:rFonts w:ascii="Times New Roman" w:hAnsi="Times New Roman" w:cs="Times New Roman"/>
          <w:i/>
          <w:iCs/>
          <w:sz w:val="20"/>
          <w:szCs w:val="20"/>
        </w:rPr>
        <w:t>.1796</w:t>
      </w:r>
      <w:r w:rsidRPr="00810CCB">
        <w:rPr>
          <w:rFonts w:ascii="Times New Roman" w:hAnsi="Times New Roman" w:cs="Times New Roman"/>
          <w:i/>
          <w:iCs/>
          <w:sz w:val="20"/>
          <w:szCs w:val="20"/>
        </w:rPr>
        <w:t xml:space="preserve">x – </w:t>
      </w:r>
      <w:r w:rsidR="008F63B1" w:rsidRPr="00810CCB">
        <w:rPr>
          <w:rFonts w:ascii="Times New Roman" w:hAnsi="Times New Roman" w:cs="Times New Roman"/>
          <w:i/>
          <w:iCs/>
          <w:sz w:val="20"/>
          <w:szCs w:val="20"/>
        </w:rPr>
        <w:t>61250</w:t>
      </w:r>
      <w:r w:rsidRPr="00810CCB">
        <w:rPr>
          <w:rFonts w:ascii="Times New Roman" w:hAnsi="Times New Roman" w:cs="Times New Roman"/>
          <w:i/>
          <w:iCs/>
          <w:sz w:val="20"/>
          <w:szCs w:val="20"/>
        </w:rPr>
        <w:t>, R</w:t>
      </w:r>
      <w:r w:rsidRPr="00810CCB">
        <w:rPr>
          <w:rFonts w:ascii="Times New Roman" w:hAnsi="Times New Roman" w:cs="Times New Roman"/>
          <w:i/>
          <w:iCs/>
          <w:sz w:val="20"/>
          <w:szCs w:val="20"/>
          <w:vertAlign w:val="superscript"/>
        </w:rPr>
        <w:t>2</w:t>
      </w:r>
      <w:r w:rsidRPr="00810CCB">
        <w:rPr>
          <w:rFonts w:ascii="Times New Roman" w:hAnsi="Times New Roman" w:cs="Times New Roman"/>
          <w:i/>
          <w:iCs/>
          <w:sz w:val="20"/>
          <w:szCs w:val="20"/>
        </w:rPr>
        <w:t xml:space="preserve"> = </w:t>
      </w:r>
      <w:r w:rsidR="00204F6C" w:rsidRPr="00810CCB">
        <w:rPr>
          <w:rFonts w:ascii="Times New Roman" w:hAnsi="Times New Roman" w:cs="Times New Roman"/>
          <w:i/>
          <w:iCs/>
          <w:sz w:val="20"/>
          <w:szCs w:val="20"/>
        </w:rPr>
        <w:t>0.</w:t>
      </w:r>
      <w:r w:rsidRPr="00810CCB">
        <w:rPr>
          <w:rFonts w:ascii="Times New Roman" w:hAnsi="Times New Roman" w:cs="Times New Roman"/>
          <w:i/>
          <w:iCs/>
          <w:sz w:val="20"/>
          <w:szCs w:val="20"/>
        </w:rPr>
        <w:t>9837</w:t>
      </w:r>
    </w:p>
    <w:p w14:paraId="3737D9AF" w14:textId="39AD490D" w:rsidR="007071A0" w:rsidRPr="00810CCB" w:rsidRDefault="007071A0" w:rsidP="00053151">
      <w:pPr>
        <w:pStyle w:val="ListParagraph"/>
        <w:numPr>
          <w:ilvl w:val="0"/>
          <w:numId w:val="6"/>
        </w:numPr>
        <w:spacing w:after="0" w:line="240" w:lineRule="auto"/>
        <w:ind w:firstLine="284"/>
        <w:rPr>
          <w:rFonts w:ascii="Times New Roman" w:hAnsi="Times New Roman" w:cs="Times New Roman"/>
          <w:sz w:val="20"/>
          <w:szCs w:val="20"/>
        </w:rPr>
      </w:pPr>
      <w:r w:rsidRPr="00810CCB">
        <w:rPr>
          <w:rFonts w:ascii="Times New Roman" w:hAnsi="Times New Roman" w:cs="Times New Roman"/>
          <w:sz w:val="20"/>
          <w:szCs w:val="20"/>
        </w:rPr>
        <w:t xml:space="preserve">Logarithmic function: </w:t>
      </w:r>
      <w:r w:rsidRPr="00810CCB">
        <w:rPr>
          <w:rFonts w:ascii="Times New Roman" w:hAnsi="Times New Roman" w:cs="Times New Roman"/>
          <w:i/>
          <w:iCs/>
          <w:sz w:val="20"/>
          <w:szCs w:val="20"/>
        </w:rPr>
        <w:t xml:space="preserve">y = </w:t>
      </w:r>
      <w:r w:rsidR="008F63B1" w:rsidRPr="00810CCB">
        <w:rPr>
          <w:rFonts w:ascii="Times New Roman" w:hAnsi="Times New Roman" w:cs="Times New Roman"/>
          <w:i/>
          <w:iCs/>
          <w:sz w:val="20"/>
          <w:szCs w:val="20"/>
        </w:rPr>
        <w:t>319223</w:t>
      </w:r>
      <w:r w:rsidRPr="00810CCB">
        <w:rPr>
          <w:rFonts w:ascii="Times New Roman" w:hAnsi="Times New Roman" w:cs="Times New Roman"/>
          <w:i/>
          <w:iCs/>
          <w:sz w:val="20"/>
          <w:szCs w:val="20"/>
        </w:rPr>
        <w:t>ln(x) – 1E+06, R</w:t>
      </w:r>
      <w:r w:rsidRPr="00810CCB">
        <w:rPr>
          <w:rFonts w:ascii="Times New Roman" w:hAnsi="Times New Roman" w:cs="Times New Roman"/>
          <w:i/>
          <w:iCs/>
          <w:sz w:val="20"/>
          <w:szCs w:val="20"/>
          <w:vertAlign w:val="superscript"/>
        </w:rPr>
        <w:t>2</w:t>
      </w:r>
      <w:r w:rsidRPr="00810CCB">
        <w:rPr>
          <w:rFonts w:ascii="Times New Roman" w:hAnsi="Times New Roman" w:cs="Times New Roman"/>
          <w:i/>
          <w:iCs/>
          <w:sz w:val="20"/>
          <w:szCs w:val="20"/>
        </w:rPr>
        <w:t xml:space="preserve"> = 0.8</w:t>
      </w:r>
      <w:r w:rsidR="008F63B1" w:rsidRPr="00810CCB">
        <w:rPr>
          <w:rFonts w:ascii="Times New Roman" w:hAnsi="Times New Roman" w:cs="Times New Roman"/>
          <w:i/>
          <w:iCs/>
          <w:sz w:val="20"/>
          <w:szCs w:val="20"/>
        </w:rPr>
        <w:t>9</w:t>
      </w:r>
      <w:r w:rsidRPr="00810CCB">
        <w:rPr>
          <w:rFonts w:ascii="Times New Roman" w:hAnsi="Times New Roman" w:cs="Times New Roman"/>
          <w:i/>
          <w:iCs/>
          <w:sz w:val="20"/>
          <w:szCs w:val="20"/>
        </w:rPr>
        <w:t>4</w:t>
      </w:r>
      <w:r w:rsidR="008F63B1" w:rsidRPr="00810CCB">
        <w:rPr>
          <w:rFonts w:ascii="Times New Roman" w:hAnsi="Times New Roman" w:cs="Times New Roman"/>
          <w:i/>
          <w:iCs/>
          <w:sz w:val="20"/>
          <w:szCs w:val="20"/>
        </w:rPr>
        <w:t>8</w:t>
      </w:r>
    </w:p>
    <w:p w14:paraId="74A6D980" w14:textId="263419D4" w:rsidR="00204F6C" w:rsidRPr="00810CCB" w:rsidRDefault="00204F6C" w:rsidP="00053151">
      <w:pPr>
        <w:pStyle w:val="ListParagraph"/>
        <w:numPr>
          <w:ilvl w:val="0"/>
          <w:numId w:val="6"/>
        </w:numPr>
        <w:spacing w:after="0" w:line="240" w:lineRule="auto"/>
        <w:ind w:firstLine="284"/>
        <w:rPr>
          <w:rFonts w:ascii="Times New Roman" w:hAnsi="Times New Roman" w:cs="Times New Roman"/>
          <w:sz w:val="20"/>
          <w:szCs w:val="20"/>
        </w:rPr>
      </w:pPr>
      <w:r w:rsidRPr="00810CCB">
        <w:rPr>
          <w:rFonts w:ascii="Times New Roman" w:hAnsi="Times New Roman" w:cs="Times New Roman"/>
          <w:sz w:val="20"/>
          <w:szCs w:val="20"/>
        </w:rPr>
        <w:t xml:space="preserve">Polinomial function: </w:t>
      </w:r>
      <w:r w:rsidRPr="00810CCB">
        <w:rPr>
          <w:rFonts w:ascii="Times New Roman" w:hAnsi="Times New Roman" w:cs="Times New Roman"/>
          <w:i/>
          <w:iCs/>
          <w:sz w:val="20"/>
          <w:szCs w:val="20"/>
        </w:rPr>
        <w:t xml:space="preserve">y = </w:t>
      </w:r>
      <w:r w:rsidR="008F63B1" w:rsidRPr="00810CCB">
        <w:rPr>
          <w:rFonts w:ascii="Times New Roman" w:hAnsi="Times New Roman" w:cs="Times New Roman"/>
          <w:i/>
          <w:iCs/>
          <w:sz w:val="20"/>
          <w:szCs w:val="20"/>
        </w:rPr>
        <w:t>4</w:t>
      </w:r>
      <w:r w:rsidRPr="00810CCB">
        <w:rPr>
          <w:rFonts w:ascii="Times New Roman" w:hAnsi="Times New Roman" w:cs="Times New Roman"/>
          <w:i/>
          <w:iCs/>
          <w:sz w:val="20"/>
          <w:szCs w:val="20"/>
        </w:rPr>
        <w:t>E-0</w:t>
      </w:r>
      <w:r w:rsidR="008F63B1" w:rsidRPr="00810CCB">
        <w:rPr>
          <w:rFonts w:ascii="Times New Roman" w:hAnsi="Times New Roman" w:cs="Times New Roman"/>
          <w:i/>
          <w:iCs/>
          <w:sz w:val="20"/>
          <w:szCs w:val="20"/>
        </w:rPr>
        <w:t>7</w:t>
      </w:r>
      <w:r w:rsidRPr="00810CCB">
        <w:rPr>
          <w:rFonts w:ascii="Times New Roman" w:hAnsi="Times New Roman" w:cs="Times New Roman"/>
          <w:i/>
          <w:iCs/>
          <w:sz w:val="20"/>
          <w:szCs w:val="20"/>
        </w:rPr>
        <w:t>x</w:t>
      </w:r>
      <w:r w:rsidRPr="00810CCB">
        <w:rPr>
          <w:rFonts w:ascii="Times New Roman" w:hAnsi="Times New Roman" w:cs="Times New Roman"/>
          <w:i/>
          <w:iCs/>
          <w:sz w:val="20"/>
          <w:szCs w:val="20"/>
          <w:vertAlign w:val="superscript"/>
        </w:rPr>
        <w:t>2</w:t>
      </w:r>
      <w:r w:rsidRPr="00810CCB">
        <w:rPr>
          <w:rFonts w:ascii="Times New Roman" w:hAnsi="Times New Roman" w:cs="Times New Roman"/>
          <w:i/>
          <w:iCs/>
          <w:sz w:val="20"/>
          <w:szCs w:val="20"/>
        </w:rPr>
        <w:t xml:space="preserve"> + 3</w:t>
      </w:r>
      <w:r w:rsidR="008F63B1" w:rsidRPr="00810CCB">
        <w:rPr>
          <w:rFonts w:ascii="Times New Roman" w:hAnsi="Times New Roman" w:cs="Times New Roman"/>
          <w:i/>
          <w:iCs/>
          <w:sz w:val="20"/>
          <w:szCs w:val="20"/>
        </w:rPr>
        <w:t>.0555</w:t>
      </w:r>
      <w:r w:rsidRPr="00810CCB">
        <w:rPr>
          <w:rFonts w:ascii="Times New Roman" w:hAnsi="Times New Roman" w:cs="Times New Roman"/>
          <w:i/>
          <w:iCs/>
          <w:sz w:val="20"/>
          <w:szCs w:val="20"/>
        </w:rPr>
        <w:t xml:space="preserve">x – </w:t>
      </w:r>
      <w:r w:rsidR="008F63B1" w:rsidRPr="00810CCB">
        <w:rPr>
          <w:rFonts w:ascii="Times New Roman" w:hAnsi="Times New Roman" w:cs="Times New Roman"/>
          <w:i/>
          <w:iCs/>
          <w:sz w:val="20"/>
          <w:szCs w:val="20"/>
        </w:rPr>
        <w:t>6</w:t>
      </w:r>
      <w:r w:rsidRPr="00810CCB">
        <w:rPr>
          <w:rFonts w:ascii="Times New Roman" w:hAnsi="Times New Roman" w:cs="Times New Roman"/>
          <w:i/>
          <w:iCs/>
          <w:sz w:val="20"/>
          <w:szCs w:val="20"/>
        </w:rPr>
        <w:t>6</w:t>
      </w:r>
      <w:r w:rsidR="008F63B1" w:rsidRPr="00810CCB">
        <w:rPr>
          <w:rFonts w:ascii="Times New Roman" w:hAnsi="Times New Roman" w:cs="Times New Roman"/>
          <w:i/>
          <w:iCs/>
          <w:sz w:val="20"/>
          <w:szCs w:val="20"/>
        </w:rPr>
        <w:t>242</w:t>
      </w:r>
      <w:r w:rsidRPr="00810CCB">
        <w:rPr>
          <w:rFonts w:ascii="Times New Roman" w:hAnsi="Times New Roman" w:cs="Times New Roman"/>
          <w:i/>
          <w:iCs/>
          <w:sz w:val="20"/>
          <w:szCs w:val="20"/>
        </w:rPr>
        <w:t>, R</w:t>
      </w:r>
      <w:r w:rsidRPr="00810CCB">
        <w:rPr>
          <w:rFonts w:ascii="Times New Roman" w:hAnsi="Times New Roman" w:cs="Times New Roman"/>
          <w:i/>
          <w:iCs/>
          <w:sz w:val="20"/>
          <w:szCs w:val="20"/>
          <w:vertAlign w:val="superscript"/>
        </w:rPr>
        <w:t>2</w:t>
      </w:r>
      <w:r w:rsidRPr="00810CCB">
        <w:rPr>
          <w:rFonts w:ascii="Times New Roman" w:hAnsi="Times New Roman" w:cs="Times New Roman"/>
          <w:i/>
          <w:iCs/>
          <w:sz w:val="20"/>
          <w:szCs w:val="20"/>
        </w:rPr>
        <w:t xml:space="preserve"> = 0.983</w:t>
      </w:r>
      <w:r w:rsidR="008F63B1" w:rsidRPr="00810CCB">
        <w:rPr>
          <w:rFonts w:ascii="Times New Roman" w:hAnsi="Times New Roman" w:cs="Times New Roman"/>
          <w:i/>
          <w:iCs/>
          <w:sz w:val="20"/>
          <w:szCs w:val="20"/>
        </w:rPr>
        <w:t>8</w:t>
      </w:r>
      <w:r w:rsidRPr="00810CCB">
        <w:rPr>
          <w:rFonts w:ascii="Times New Roman" w:hAnsi="Times New Roman" w:cs="Times New Roman"/>
          <w:sz w:val="20"/>
          <w:szCs w:val="20"/>
        </w:rPr>
        <w:t xml:space="preserve"> </w:t>
      </w:r>
    </w:p>
    <w:p w14:paraId="3D372646" w14:textId="5A1A65BA" w:rsidR="00386A1D" w:rsidRDefault="00386A1D" w:rsidP="00053151">
      <w:pPr>
        <w:pStyle w:val="ListParagraph"/>
        <w:spacing w:after="0" w:line="240" w:lineRule="auto"/>
        <w:ind w:left="927" w:firstLine="284"/>
        <w:rPr>
          <w:rFonts w:ascii="Times New Roman" w:hAnsi="Times New Roman" w:cs="Times New Roman"/>
          <w:sz w:val="20"/>
          <w:szCs w:val="20"/>
        </w:rPr>
      </w:pPr>
    </w:p>
    <w:p w14:paraId="41BD7952" w14:textId="511AFA72" w:rsidR="008F63B1" w:rsidRDefault="008F63B1" w:rsidP="00053151">
      <w:pPr>
        <w:pStyle w:val="ListParagraph"/>
        <w:spacing w:after="0" w:line="240" w:lineRule="auto"/>
        <w:ind w:left="927" w:firstLine="284"/>
        <w:jc w:val="center"/>
        <w:rPr>
          <w:rFonts w:ascii="Times New Roman" w:hAnsi="Times New Roman" w:cs="Times New Roman"/>
          <w:sz w:val="20"/>
          <w:szCs w:val="20"/>
        </w:rPr>
      </w:pPr>
      <w:r>
        <w:rPr>
          <w:noProof/>
        </w:rPr>
        <w:lastRenderedPageBreak/>
        <w:drawing>
          <wp:inline distT="0" distB="0" distL="0" distR="0" wp14:anchorId="074ED1D1" wp14:editId="32F3B9CB">
            <wp:extent cx="4140680" cy="2260121"/>
            <wp:effectExtent l="0" t="0" r="12700" b="6985"/>
            <wp:docPr id="2" name="Диаграмма 2">
              <a:extLst xmlns:a="http://schemas.openxmlformats.org/drawingml/2006/main">
                <a:ext uri="{FF2B5EF4-FFF2-40B4-BE49-F238E27FC236}">
                  <a16:creationId xmlns:a16="http://schemas.microsoft.com/office/drawing/2014/main" id="{148950F9-841E-4FD0-8C05-4954DCE02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06D70F" w14:textId="5E492E68" w:rsidR="00785063" w:rsidRPr="00760B8C" w:rsidRDefault="008F0037" w:rsidP="00760B8C">
      <w:pPr>
        <w:pStyle w:val="ListParagraph"/>
        <w:spacing w:after="0" w:line="240" w:lineRule="auto"/>
        <w:ind w:left="927" w:firstLine="284"/>
        <w:jc w:val="center"/>
        <w:rPr>
          <w:rFonts w:ascii="Times New Roman" w:hAnsi="Times New Roman" w:cs="Times New Roman"/>
          <w:sz w:val="18"/>
          <w:szCs w:val="18"/>
        </w:rPr>
      </w:pPr>
      <w:r w:rsidRPr="00760B8C">
        <w:rPr>
          <w:rFonts w:ascii="Times New Roman" w:hAnsi="Times New Roman" w:cs="Times New Roman"/>
          <w:b/>
          <w:bCs/>
          <w:sz w:val="18"/>
          <w:szCs w:val="18"/>
        </w:rPr>
        <w:t>Figure</w:t>
      </w:r>
      <w:r w:rsidR="00785063" w:rsidRPr="00760B8C">
        <w:rPr>
          <w:rFonts w:ascii="Times New Roman" w:hAnsi="Times New Roman" w:cs="Times New Roman"/>
          <w:b/>
          <w:bCs/>
          <w:sz w:val="18"/>
          <w:szCs w:val="18"/>
        </w:rPr>
        <w:t>.2</w:t>
      </w:r>
      <w:r w:rsidR="00785063" w:rsidRPr="00760B8C">
        <w:rPr>
          <w:rFonts w:ascii="Times New Roman" w:hAnsi="Times New Roman" w:cs="Times New Roman"/>
          <w:sz w:val="18"/>
          <w:szCs w:val="18"/>
        </w:rPr>
        <w:t>.Investment in fixed assets</w:t>
      </w:r>
      <w:r w:rsidR="00B67FC9" w:rsidRPr="00760B8C">
        <w:rPr>
          <w:rFonts w:ascii="Times New Roman" w:hAnsi="Times New Roman" w:cs="Times New Roman"/>
          <w:sz w:val="18"/>
          <w:szCs w:val="18"/>
        </w:rPr>
        <w:t xml:space="preserve"> </w:t>
      </w:r>
      <w:r w:rsidR="003C7FB2" w:rsidRPr="00760B8C">
        <w:rPr>
          <w:rFonts w:ascii="Times New Roman" w:hAnsi="Times New Roman" w:cs="Times New Roman"/>
          <w:sz w:val="18"/>
          <w:szCs w:val="18"/>
        </w:rPr>
        <w:t>(compiled by authors using MS Excel)</w:t>
      </w:r>
      <w:r w:rsidR="00785063" w:rsidRPr="00760B8C">
        <w:rPr>
          <w:rFonts w:ascii="Times New Roman" w:hAnsi="Times New Roman" w:cs="Times New Roman"/>
          <w:sz w:val="18"/>
          <w:szCs w:val="18"/>
        </w:rPr>
        <w:t>.</w:t>
      </w:r>
    </w:p>
    <w:p w14:paraId="1158A418" w14:textId="77777777" w:rsidR="00785063" w:rsidRDefault="00785063" w:rsidP="00053151">
      <w:pPr>
        <w:pStyle w:val="ListParagraph"/>
        <w:spacing w:after="0" w:line="240" w:lineRule="auto"/>
        <w:ind w:left="927" w:firstLine="284"/>
        <w:rPr>
          <w:rFonts w:ascii="Times New Roman" w:hAnsi="Times New Roman" w:cs="Times New Roman"/>
          <w:sz w:val="20"/>
          <w:szCs w:val="20"/>
        </w:rPr>
      </w:pPr>
    </w:p>
    <w:p w14:paraId="25A8FF8C" w14:textId="77777777" w:rsidR="00E05213" w:rsidRDefault="00E05213" w:rsidP="00053151">
      <w:pPr>
        <w:spacing w:after="0" w:line="240" w:lineRule="auto"/>
        <w:ind w:firstLine="284"/>
        <w:rPr>
          <w:rFonts w:ascii="Times New Roman" w:hAnsi="Times New Roman" w:cs="Times New Roman"/>
          <w:sz w:val="20"/>
          <w:szCs w:val="20"/>
        </w:rPr>
      </w:pPr>
      <w:r w:rsidRPr="00E05213">
        <w:rPr>
          <w:rFonts w:ascii="Times New Roman" w:hAnsi="Times New Roman" w:cs="Times New Roman"/>
          <w:sz w:val="20"/>
          <w:szCs w:val="20"/>
        </w:rPr>
        <w:t>Of all the equations, the most accurate is the power function. The most accurate forecast can be achieved using the following function:</w:t>
      </w:r>
      <w:r>
        <w:rPr>
          <w:rFonts w:ascii="Times New Roman" w:hAnsi="Times New Roman" w:cs="Times New Roman"/>
          <w:sz w:val="20"/>
          <w:szCs w:val="20"/>
        </w:rPr>
        <w:t xml:space="preserve"> </w:t>
      </w:r>
    </w:p>
    <w:p w14:paraId="11952E72" w14:textId="77777777" w:rsidR="00E05213" w:rsidRDefault="00E05213" w:rsidP="00053151">
      <w:pPr>
        <w:spacing w:after="0" w:line="240" w:lineRule="auto"/>
        <w:ind w:firstLine="284"/>
        <w:rPr>
          <w:rFonts w:ascii="Times New Roman" w:hAnsi="Times New Roman" w:cs="Times New Roman"/>
          <w:sz w:val="20"/>
          <w:szCs w:val="20"/>
        </w:rPr>
      </w:pPr>
    </w:p>
    <w:p w14:paraId="3FF2F5EA" w14:textId="3C44C181" w:rsidR="00204F6C" w:rsidRPr="00A63408" w:rsidRDefault="00204F6C" w:rsidP="00810CCB">
      <w:pPr>
        <w:spacing w:after="0" w:line="240" w:lineRule="auto"/>
        <w:ind w:firstLine="284"/>
        <w:jc w:val="right"/>
        <w:rPr>
          <w:rFonts w:ascii="Times New Roman" w:hAnsi="Times New Roman" w:cs="Times New Roman"/>
          <w:sz w:val="20"/>
          <w:szCs w:val="20"/>
        </w:rPr>
      </w:pPr>
      <w:r w:rsidRPr="00810CCB">
        <w:rPr>
          <w:rFonts w:ascii="Times New Roman" w:hAnsi="Times New Roman" w:cs="Times New Roman"/>
          <w:i/>
          <w:iCs/>
          <w:sz w:val="20"/>
          <w:szCs w:val="20"/>
        </w:rPr>
        <w:t xml:space="preserve">y = </w:t>
      </w:r>
      <w:r w:rsidR="008F63B1" w:rsidRPr="00810CCB">
        <w:rPr>
          <w:rFonts w:ascii="Times New Roman" w:hAnsi="Times New Roman" w:cs="Times New Roman"/>
          <w:i/>
          <w:iCs/>
          <w:sz w:val="20"/>
          <w:szCs w:val="20"/>
        </w:rPr>
        <w:t>30.38</w:t>
      </w:r>
      <w:r w:rsidRPr="00810CCB">
        <w:rPr>
          <w:rFonts w:ascii="Times New Roman" w:hAnsi="Times New Roman" w:cs="Times New Roman"/>
          <w:i/>
          <w:iCs/>
          <w:sz w:val="20"/>
          <w:szCs w:val="20"/>
        </w:rPr>
        <w:t>x</w:t>
      </w:r>
      <w:r w:rsidR="008F63B1" w:rsidRPr="00810CCB">
        <w:rPr>
          <w:rFonts w:ascii="Times New Roman" w:hAnsi="Times New Roman" w:cs="Times New Roman"/>
          <w:i/>
          <w:iCs/>
          <w:sz w:val="20"/>
          <w:szCs w:val="20"/>
          <w:vertAlign w:val="superscript"/>
        </w:rPr>
        <w:t>0</w:t>
      </w:r>
      <w:r w:rsidRPr="00810CCB">
        <w:rPr>
          <w:rFonts w:ascii="Times New Roman" w:hAnsi="Times New Roman" w:cs="Times New Roman"/>
          <w:i/>
          <w:iCs/>
          <w:sz w:val="20"/>
          <w:szCs w:val="20"/>
          <w:vertAlign w:val="superscript"/>
        </w:rPr>
        <w:t>.</w:t>
      </w:r>
      <w:r w:rsidR="008F63B1" w:rsidRPr="00810CCB">
        <w:rPr>
          <w:rFonts w:ascii="Times New Roman" w:hAnsi="Times New Roman" w:cs="Times New Roman"/>
          <w:i/>
          <w:iCs/>
          <w:sz w:val="20"/>
          <w:szCs w:val="20"/>
          <w:vertAlign w:val="superscript"/>
        </w:rPr>
        <w:t>8248</w:t>
      </w:r>
      <w:r w:rsidR="00A63408" w:rsidRPr="00810CCB">
        <w:rPr>
          <w:rFonts w:ascii="Times New Roman" w:hAnsi="Times New Roman" w:cs="Times New Roman"/>
          <w:i/>
          <w:iCs/>
          <w:sz w:val="20"/>
          <w:szCs w:val="20"/>
        </w:rPr>
        <w:t xml:space="preserve"> </w:t>
      </w:r>
      <w:r w:rsidR="00810CCB" w:rsidRPr="00810CCB">
        <w:rPr>
          <w:rFonts w:ascii="Times New Roman" w:hAnsi="Times New Roman" w:cs="Times New Roman"/>
          <w:i/>
          <w:iCs/>
          <w:sz w:val="20"/>
          <w:szCs w:val="20"/>
        </w:rPr>
        <w:t xml:space="preserve">                                                       </w:t>
      </w:r>
      <w:r w:rsidR="00A63408" w:rsidRPr="00810CCB">
        <w:rPr>
          <w:rFonts w:ascii="Times New Roman" w:hAnsi="Times New Roman" w:cs="Times New Roman"/>
          <w:i/>
          <w:iCs/>
          <w:sz w:val="20"/>
          <w:szCs w:val="20"/>
        </w:rPr>
        <w:t xml:space="preserve">    </w:t>
      </w:r>
      <w:r w:rsidR="00A63408">
        <w:rPr>
          <w:rFonts w:ascii="Times New Roman" w:hAnsi="Times New Roman" w:cs="Times New Roman"/>
          <w:sz w:val="20"/>
          <w:szCs w:val="20"/>
        </w:rPr>
        <w:t>(11)</w:t>
      </w:r>
    </w:p>
    <w:p w14:paraId="2520B2FC" w14:textId="77777777" w:rsidR="00E05213" w:rsidRDefault="00E05213" w:rsidP="00053151">
      <w:pPr>
        <w:pStyle w:val="ListParagraph"/>
        <w:spacing w:after="0" w:line="240" w:lineRule="auto"/>
        <w:ind w:left="0" w:firstLine="284"/>
        <w:rPr>
          <w:rFonts w:ascii="Times New Roman" w:hAnsi="Times New Roman" w:cs="Times New Roman"/>
          <w:sz w:val="20"/>
          <w:szCs w:val="20"/>
        </w:rPr>
      </w:pPr>
    </w:p>
    <w:p w14:paraId="24C31002" w14:textId="01FFF033" w:rsidR="007071A0" w:rsidRDefault="007071A0" w:rsidP="00053151">
      <w:pPr>
        <w:pStyle w:val="ListParagraph"/>
        <w:spacing w:after="0" w:line="240" w:lineRule="auto"/>
        <w:ind w:left="0" w:firstLine="284"/>
        <w:rPr>
          <w:rFonts w:ascii="Times New Roman" w:hAnsi="Times New Roman" w:cs="Times New Roman"/>
          <w:sz w:val="20"/>
          <w:szCs w:val="20"/>
        </w:rPr>
      </w:pPr>
    </w:p>
    <w:p w14:paraId="6A49F165" w14:textId="7797AF33" w:rsidR="004C7C04" w:rsidRPr="00053151" w:rsidRDefault="005F3CAA" w:rsidP="00810CCB">
      <w:pPr>
        <w:pStyle w:val="ListParagraph"/>
        <w:spacing w:before="240" w:after="240" w:line="240" w:lineRule="auto"/>
        <w:ind w:left="284"/>
        <w:jc w:val="center"/>
        <w:rPr>
          <w:rFonts w:ascii="Times New Roman" w:hAnsi="Times New Roman" w:cs="Times New Roman"/>
          <w:b/>
          <w:bCs/>
          <w:sz w:val="24"/>
          <w:szCs w:val="24"/>
        </w:rPr>
      </w:pPr>
      <w:bookmarkStart w:id="5" w:name="_Hlk188720393"/>
      <w:r w:rsidRPr="00053151">
        <w:rPr>
          <w:rFonts w:ascii="Times New Roman" w:hAnsi="Times New Roman" w:cs="Times New Roman"/>
          <w:b/>
          <w:bCs/>
          <w:sz w:val="24"/>
          <w:szCs w:val="24"/>
        </w:rPr>
        <w:t xml:space="preserve">DLM </w:t>
      </w:r>
      <w:r w:rsidR="00053151" w:rsidRPr="00053151">
        <w:rPr>
          <w:rFonts w:ascii="Times New Roman" w:hAnsi="Times New Roman" w:cs="Times New Roman"/>
          <w:b/>
          <w:bCs/>
          <w:sz w:val="24"/>
          <w:szCs w:val="24"/>
        </w:rPr>
        <w:t xml:space="preserve">– </w:t>
      </w:r>
      <w:r w:rsidRPr="00053151">
        <w:rPr>
          <w:rFonts w:ascii="Times New Roman" w:hAnsi="Times New Roman" w:cs="Times New Roman"/>
          <w:b/>
          <w:bCs/>
          <w:sz w:val="24"/>
          <w:szCs w:val="24"/>
        </w:rPr>
        <w:t xml:space="preserve">Almon </w:t>
      </w:r>
      <w:r w:rsidR="00053151" w:rsidRPr="00053151">
        <w:rPr>
          <w:rFonts w:ascii="Times New Roman" w:hAnsi="Times New Roman" w:cs="Times New Roman"/>
          <w:b/>
          <w:bCs/>
          <w:sz w:val="24"/>
          <w:szCs w:val="24"/>
        </w:rPr>
        <w:t>Lag Model</w:t>
      </w:r>
    </w:p>
    <w:bookmarkEnd w:id="5"/>
    <w:p w14:paraId="31BE9346" w14:textId="77777777" w:rsidR="004C7C04" w:rsidRDefault="004C7C04" w:rsidP="00053151">
      <w:pPr>
        <w:pStyle w:val="ListParagraph"/>
        <w:spacing w:after="0" w:line="240" w:lineRule="auto"/>
        <w:ind w:left="1145" w:firstLine="284"/>
        <w:rPr>
          <w:rFonts w:ascii="Times New Roman" w:hAnsi="Times New Roman" w:cs="Times New Roman"/>
          <w:sz w:val="20"/>
          <w:szCs w:val="20"/>
        </w:rPr>
      </w:pPr>
    </w:p>
    <w:p w14:paraId="5431B671" w14:textId="715A6F97" w:rsidR="0043143C" w:rsidRDefault="00E05213" w:rsidP="00053151">
      <w:pPr>
        <w:pStyle w:val="ListParagraph"/>
        <w:spacing w:after="0" w:line="240" w:lineRule="auto"/>
        <w:ind w:left="1145" w:firstLine="284"/>
        <w:rPr>
          <w:rFonts w:ascii="Times New Roman" w:hAnsi="Times New Roman" w:cs="Times New Roman"/>
          <w:sz w:val="20"/>
          <w:szCs w:val="20"/>
        </w:rPr>
      </w:pPr>
      <w:r w:rsidRPr="00E05213">
        <w:rPr>
          <w:rFonts w:ascii="Times New Roman" w:hAnsi="Times New Roman" w:cs="Times New Roman"/>
          <w:sz w:val="20"/>
          <w:szCs w:val="20"/>
        </w:rPr>
        <w:t>Using the data in Table 1, formula (6), and a lag of 4, the following table is derived:</w:t>
      </w:r>
    </w:p>
    <w:p w14:paraId="3577DF3B" w14:textId="77777777" w:rsidR="00E05213" w:rsidRPr="002A5D8B" w:rsidRDefault="00E05213" w:rsidP="00053151">
      <w:pPr>
        <w:pStyle w:val="ListParagraph"/>
        <w:spacing w:after="0" w:line="240" w:lineRule="auto"/>
        <w:ind w:left="1145" w:firstLine="284"/>
        <w:rPr>
          <w:rFonts w:ascii="Times New Roman" w:hAnsi="Times New Roman" w:cs="Times New Roman"/>
          <w:sz w:val="18"/>
          <w:szCs w:val="18"/>
        </w:rPr>
      </w:pPr>
    </w:p>
    <w:p w14:paraId="1230E5B2" w14:textId="0D2778E5" w:rsidR="0043143C" w:rsidRPr="00B67FC9" w:rsidRDefault="008F0037" w:rsidP="00053151">
      <w:pPr>
        <w:pStyle w:val="ListParagraph"/>
        <w:spacing w:after="0" w:line="240" w:lineRule="auto"/>
        <w:ind w:left="1145" w:firstLine="284"/>
        <w:rPr>
          <w:rFonts w:ascii="Times New Roman" w:hAnsi="Times New Roman" w:cs="Times New Roman"/>
          <w:sz w:val="20"/>
          <w:szCs w:val="20"/>
        </w:rPr>
      </w:pPr>
      <w:r w:rsidRPr="002A5D8B">
        <w:rPr>
          <w:rFonts w:ascii="Times New Roman" w:hAnsi="Times New Roman" w:cs="Times New Roman"/>
          <w:b/>
          <w:bCs/>
          <w:sz w:val="18"/>
          <w:szCs w:val="18"/>
        </w:rPr>
        <w:t>Table</w:t>
      </w:r>
      <w:r w:rsidR="002A5D8B" w:rsidRPr="002A5D8B">
        <w:rPr>
          <w:rFonts w:ascii="Times New Roman" w:hAnsi="Times New Roman" w:cs="Times New Roman"/>
          <w:b/>
          <w:bCs/>
          <w:sz w:val="18"/>
          <w:szCs w:val="18"/>
        </w:rPr>
        <w:t xml:space="preserve"> 2. </w:t>
      </w:r>
      <w:r w:rsidR="00B67FC9" w:rsidRPr="002A5D8B">
        <w:rPr>
          <w:rFonts w:ascii="Times New Roman" w:hAnsi="Times New Roman" w:cs="Times New Roman"/>
          <w:sz w:val="18"/>
          <w:szCs w:val="18"/>
        </w:rPr>
        <w:t>D</w:t>
      </w:r>
      <w:r w:rsidR="0043143C" w:rsidRPr="002A5D8B">
        <w:rPr>
          <w:rFonts w:ascii="Times New Roman" w:hAnsi="Times New Roman" w:cs="Times New Roman"/>
          <w:sz w:val="18"/>
          <w:szCs w:val="18"/>
        </w:rPr>
        <w:t>ynamic of investment volume in fixed assets</w:t>
      </w:r>
      <w:r w:rsidR="00627930" w:rsidRPr="002A5D8B">
        <w:rPr>
          <w:rFonts w:ascii="Times New Roman" w:hAnsi="Times New Roman" w:cs="Times New Roman"/>
          <w:sz w:val="18"/>
          <w:szCs w:val="18"/>
        </w:rPr>
        <w:t xml:space="preserve"> (compiled from Table 1 by authors)</w:t>
      </w:r>
      <w:r w:rsidR="0043143C" w:rsidRPr="002A5D8B">
        <w:rPr>
          <w:rFonts w:ascii="Times New Roman" w:hAnsi="Times New Roman" w:cs="Times New Roman"/>
          <w:sz w:val="18"/>
          <w:szCs w:val="18"/>
        </w:rPr>
        <w:t>.</w:t>
      </w:r>
    </w:p>
    <w:p w14:paraId="02BAB054" w14:textId="77777777" w:rsidR="008047CC" w:rsidRPr="00E05213" w:rsidRDefault="008047CC" w:rsidP="00053151">
      <w:pPr>
        <w:pStyle w:val="ListParagraph"/>
        <w:spacing w:after="0" w:line="240" w:lineRule="auto"/>
        <w:ind w:left="1145" w:firstLine="284"/>
        <w:jc w:val="center"/>
        <w:rPr>
          <w:rFonts w:ascii="Times New Roman" w:hAnsi="Times New Roman" w:cs="Times New Roman"/>
          <w:i/>
          <w:iCs/>
          <w:sz w:val="20"/>
          <w:szCs w:val="20"/>
        </w:rPr>
      </w:pPr>
    </w:p>
    <w:tbl>
      <w:tblPr>
        <w:tblStyle w:val="PlainTable2"/>
        <w:tblW w:w="7461" w:type="dxa"/>
        <w:jc w:val="center"/>
        <w:tblLook w:val="04A0" w:firstRow="1" w:lastRow="0" w:firstColumn="1" w:lastColumn="0" w:noHBand="0" w:noVBand="1"/>
      </w:tblPr>
      <w:tblGrid>
        <w:gridCol w:w="1000"/>
        <w:gridCol w:w="1680"/>
        <w:gridCol w:w="1608"/>
        <w:gridCol w:w="1350"/>
        <w:gridCol w:w="1350"/>
        <w:gridCol w:w="1350"/>
      </w:tblGrid>
      <w:tr w:rsidR="0043143C" w:rsidRPr="002A5D8B" w14:paraId="3ADC6294" w14:textId="77777777" w:rsidTr="006F616A">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81" w:type="dxa"/>
            <w:tcBorders>
              <w:top w:val="single" w:sz="4" w:space="0" w:color="auto"/>
              <w:bottom w:val="single" w:sz="4" w:space="0" w:color="auto"/>
            </w:tcBorders>
            <w:noWrap/>
            <w:vAlign w:val="center"/>
            <w:hideMark/>
          </w:tcPr>
          <w:p w14:paraId="78E88C91"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Fiscal years</w:t>
            </w:r>
          </w:p>
        </w:tc>
        <w:tc>
          <w:tcPr>
            <w:tcW w:w="1680" w:type="dxa"/>
            <w:tcBorders>
              <w:top w:val="single" w:sz="4" w:space="0" w:color="auto"/>
              <w:bottom w:val="single" w:sz="4" w:space="0" w:color="auto"/>
            </w:tcBorders>
            <w:vAlign w:val="center"/>
            <w:hideMark/>
          </w:tcPr>
          <w:p w14:paraId="0C658BA4" w14:textId="77777777" w:rsidR="0043143C" w:rsidRPr="002A5D8B" w:rsidRDefault="0043143C" w:rsidP="002A5D8B">
            <w:pPr>
              <w:spacing w:line="360" w:lineRule="auto"/>
              <w:ind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Real GDP at current prices</w:t>
            </w:r>
          </w:p>
        </w:tc>
        <w:tc>
          <w:tcPr>
            <w:tcW w:w="1608" w:type="dxa"/>
            <w:tcBorders>
              <w:top w:val="single" w:sz="4" w:space="0" w:color="auto"/>
              <w:bottom w:val="single" w:sz="4" w:space="0" w:color="auto"/>
            </w:tcBorders>
            <w:vAlign w:val="center"/>
            <w:hideMark/>
          </w:tcPr>
          <w:p w14:paraId="2EAADAE3" w14:textId="77777777" w:rsidR="0043143C" w:rsidRPr="002A5D8B" w:rsidRDefault="0043143C" w:rsidP="002A5D8B">
            <w:pPr>
              <w:spacing w:line="360" w:lineRule="auto"/>
              <w:ind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Investments in fixed assets</w:t>
            </w:r>
          </w:p>
        </w:tc>
        <w:tc>
          <w:tcPr>
            <w:tcW w:w="1164" w:type="dxa"/>
            <w:tcBorders>
              <w:top w:val="single" w:sz="4" w:space="0" w:color="auto"/>
              <w:bottom w:val="single" w:sz="4" w:space="0" w:color="auto"/>
            </w:tcBorders>
            <w:noWrap/>
            <w:vAlign w:val="center"/>
            <w:hideMark/>
          </w:tcPr>
          <w:p w14:paraId="6B9BF4CE" w14:textId="759B96FA" w:rsidR="0043143C" w:rsidRPr="002A5D8B" w:rsidRDefault="00014E0C" w:rsidP="002A5D8B">
            <w:pPr>
              <w:spacing w:line="360" w:lineRule="auto"/>
              <w:ind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rPr>
            </w:pPr>
            <w:r w:rsidRPr="002A5D8B">
              <w:rPr>
                <w:rFonts w:ascii="Times New Roman" w:eastAsia="Times New Roman" w:hAnsi="Times New Roman" w:cs="Times New Roman"/>
                <w:i/>
                <w:iCs/>
                <w:color w:val="000000"/>
                <w:sz w:val="20"/>
                <w:szCs w:val="20"/>
              </w:rPr>
              <w:t>Z</w:t>
            </w:r>
            <w:r w:rsidR="0043143C" w:rsidRPr="002A5D8B">
              <w:rPr>
                <w:rFonts w:ascii="Times New Roman" w:eastAsia="Times New Roman" w:hAnsi="Times New Roman" w:cs="Times New Roman"/>
                <w:i/>
                <w:iCs/>
                <w:color w:val="000000"/>
                <w:sz w:val="20"/>
                <w:szCs w:val="20"/>
                <w:vertAlign w:val="subscript"/>
              </w:rPr>
              <w:t>0</w:t>
            </w:r>
          </w:p>
        </w:tc>
        <w:tc>
          <w:tcPr>
            <w:tcW w:w="1164" w:type="dxa"/>
            <w:tcBorders>
              <w:top w:val="single" w:sz="4" w:space="0" w:color="auto"/>
              <w:bottom w:val="single" w:sz="4" w:space="0" w:color="auto"/>
            </w:tcBorders>
            <w:noWrap/>
            <w:vAlign w:val="center"/>
            <w:hideMark/>
          </w:tcPr>
          <w:p w14:paraId="590B6178" w14:textId="19A310F7" w:rsidR="0043143C" w:rsidRPr="002A5D8B" w:rsidRDefault="00014E0C" w:rsidP="002A5D8B">
            <w:pPr>
              <w:spacing w:line="360" w:lineRule="auto"/>
              <w:ind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rPr>
            </w:pPr>
            <w:r w:rsidRPr="002A5D8B">
              <w:rPr>
                <w:rFonts w:ascii="Times New Roman" w:eastAsia="Times New Roman" w:hAnsi="Times New Roman" w:cs="Times New Roman"/>
                <w:i/>
                <w:iCs/>
                <w:color w:val="000000"/>
                <w:sz w:val="20"/>
                <w:szCs w:val="20"/>
              </w:rPr>
              <w:t>Z</w:t>
            </w:r>
            <w:r w:rsidR="0043143C" w:rsidRPr="002A5D8B">
              <w:rPr>
                <w:rFonts w:ascii="Times New Roman" w:eastAsia="Times New Roman" w:hAnsi="Times New Roman" w:cs="Times New Roman"/>
                <w:i/>
                <w:iCs/>
                <w:color w:val="000000"/>
                <w:sz w:val="20"/>
                <w:szCs w:val="20"/>
                <w:vertAlign w:val="subscript"/>
              </w:rPr>
              <w:t>1</w:t>
            </w:r>
          </w:p>
        </w:tc>
        <w:tc>
          <w:tcPr>
            <w:tcW w:w="1164" w:type="dxa"/>
            <w:tcBorders>
              <w:top w:val="single" w:sz="4" w:space="0" w:color="auto"/>
              <w:bottom w:val="single" w:sz="4" w:space="0" w:color="auto"/>
            </w:tcBorders>
            <w:noWrap/>
            <w:vAlign w:val="center"/>
            <w:hideMark/>
          </w:tcPr>
          <w:p w14:paraId="24A72252" w14:textId="53A9B0F5" w:rsidR="0043143C" w:rsidRPr="002A5D8B" w:rsidRDefault="00014E0C" w:rsidP="002A5D8B">
            <w:pPr>
              <w:spacing w:line="360" w:lineRule="auto"/>
              <w:ind w:firstLine="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0"/>
                <w:szCs w:val="20"/>
              </w:rPr>
            </w:pPr>
            <w:r w:rsidRPr="002A5D8B">
              <w:rPr>
                <w:rFonts w:ascii="Times New Roman" w:eastAsia="Times New Roman" w:hAnsi="Times New Roman" w:cs="Times New Roman"/>
                <w:i/>
                <w:iCs/>
                <w:color w:val="000000"/>
                <w:sz w:val="20"/>
                <w:szCs w:val="20"/>
              </w:rPr>
              <w:t>Z</w:t>
            </w:r>
            <w:r w:rsidR="0043143C" w:rsidRPr="002A5D8B">
              <w:rPr>
                <w:rFonts w:ascii="Times New Roman" w:eastAsia="Times New Roman" w:hAnsi="Times New Roman" w:cs="Times New Roman"/>
                <w:i/>
                <w:iCs/>
                <w:color w:val="000000"/>
                <w:sz w:val="20"/>
                <w:szCs w:val="20"/>
                <w:vertAlign w:val="subscript"/>
              </w:rPr>
              <w:t>2</w:t>
            </w:r>
          </w:p>
        </w:tc>
      </w:tr>
      <w:tr w:rsidR="0043143C" w:rsidRPr="002A5D8B" w14:paraId="7930515F" w14:textId="77777777" w:rsidTr="006F616A">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681" w:type="dxa"/>
            <w:tcBorders>
              <w:top w:val="single" w:sz="4" w:space="0" w:color="auto"/>
              <w:bottom w:val="nil"/>
            </w:tcBorders>
            <w:noWrap/>
            <w:vAlign w:val="center"/>
            <w:hideMark/>
          </w:tcPr>
          <w:p w14:paraId="33BEA9D9"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2010</w:t>
            </w:r>
          </w:p>
        </w:tc>
        <w:tc>
          <w:tcPr>
            <w:tcW w:w="1680" w:type="dxa"/>
            <w:tcBorders>
              <w:top w:val="single" w:sz="4" w:space="0" w:color="auto"/>
              <w:bottom w:val="nil"/>
            </w:tcBorders>
            <w:noWrap/>
            <w:vAlign w:val="center"/>
            <w:hideMark/>
          </w:tcPr>
          <w:p w14:paraId="3486BAC1"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78936.6</w:t>
            </w:r>
          </w:p>
        </w:tc>
        <w:tc>
          <w:tcPr>
            <w:tcW w:w="1608" w:type="dxa"/>
            <w:tcBorders>
              <w:top w:val="single" w:sz="4" w:space="0" w:color="auto"/>
              <w:bottom w:val="nil"/>
            </w:tcBorders>
            <w:noWrap/>
            <w:vAlign w:val="center"/>
            <w:hideMark/>
          </w:tcPr>
          <w:p w14:paraId="2FB75E8C"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16463.7</w:t>
            </w:r>
          </w:p>
        </w:tc>
        <w:tc>
          <w:tcPr>
            <w:tcW w:w="1164" w:type="dxa"/>
            <w:tcBorders>
              <w:top w:val="single" w:sz="4" w:space="0" w:color="auto"/>
              <w:bottom w:val="nil"/>
            </w:tcBorders>
            <w:noWrap/>
            <w:vAlign w:val="center"/>
            <w:hideMark/>
          </w:tcPr>
          <w:p w14:paraId="28B2F1EF"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single" w:sz="4" w:space="0" w:color="auto"/>
              <w:bottom w:val="nil"/>
            </w:tcBorders>
            <w:noWrap/>
            <w:vAlign w:val="center"/>
            <w:hideMark/>
          </w:tcPr>
          <w:p w14:paraId="73F825D4"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single" w:sz="4" w:space="0" w:color="auto"/>
              <w:bottom w:val="nil"/>
            </w:tcBorders>
            <w:noWrap/>
            <w:vAlign w:val="center"/>
            <w:hideMark/>
          </w:tcPr>
          <w:p w14:paraId="11D02536"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43143C" w:rsidRPr="002A5D8B" w14:paraId="67A0DF59" w14:textId="77777777" w:rsidTr="006F616A">
        <w:trPr>
          <w:trHeight w:val="64"/>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4DAE91A9"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2011</w:t>
            </w:r>
          </w:p>
        </w:tc>
        <w:tc>
          <w:tcPr>
            <w:tcW w:w="1680" w:type="dxa"/>
            <w:tcBorders>
              <w:top w:val="nil"/>
              <w:bottom w:val="nil"/>
            </w:tcBorders>
            <w:noWrap/>
            <w:vAlign w:val="center"/>
            <w:hideMark/>
          </w:tcPr>
          <w:p w14:paraId="3D16ECD1"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103232.6</w:t>
            </w:r>
          </w:p>
        </w:tc>
        <w:tc>
          <w:tcPr>
            <w:tcW w:w="1608" w:type="dxa"/>
            <w:tcBorders>
              <w:top w:val="nil"/>
              <w:bottom w:val="nil"/>
            </w:tcBorders>
            <w:noWrap/>
            <w:vAlign w:val="center"/>
            <w:hideMark/>
          </w:tcPr>
          <w:p w14:paraId="3387E166"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19500</w:t>
            </w:r>
          </w:p>
        </w:tc>
        <w:tc>
          <w:tcPr>
            <w:tcW w:w="1164" w:type="dxa"/>
            <w:tcBorders>
              <w:top w:val="nil"/>
              <w:bottom w:val="nil"/>
            </w:tcBorders>
            <w:noWrap/>
            <w:vAlign w:val="center"/>
            <w:hideMark/>
          </w:tcPr>
          <w:p w14:paraId="7EDEC6DD"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nil"/>
              <w:bottom w:val="nil"/>
            </w:tcBorders>
            <w:noWrap/>
            <w:vAlign w:val="center"/>
            <w:hideMark/>
          </w:tcPr>
          <w:p w14:paraId="4380110F"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nil"/>
              <w:bottom w:val="nil"/>
            </w:tcBorders>
            <w:noWrap/>
            <w:vAlign w:val="center"/>
            <w:hideMark/>
          </w:tcPr>
          <w:p w14:paraId="231B4132"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43143C" w:rsidRPr="002A5D8B" w14:paraId="728D5EB5"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21A53E6A"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2012</w:t>
            </w:r>
          </w:p>
        </w:tc>
        <w:tc>
          <w:tcPr>
            <w:tcW w:w="1680" w:type="dxa"/>
            <w:tcBorders>
              <w:top w:val="nil"/>
              <w:bottom w:val="nil"/>
            </w:tcBorders>
            <w:noWrap/>
            <w:vAlign w:val="center"/>
            <w:hideMark/>
          </w:tcPr>
          <w:p w14:paraId="5B581D42"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127590.2</w:t>
            </w:r>
          </w:p>
        </w:tc>
        <w:tc>
          <w:tcPr>
            <w:tcW w:w="1608" w:type="dxa"/>
            <w:tcBorders>
              <w:top w:val="nil"/>
              <w:bottom w:val="nil"/>
            </w:tcBorders>
            <w:noWrap/>
            <w:vAlign w:val="center"/>
            <w:hideMark/>
          </w:tcPr>
          <w:p w14:paraId="5E674205"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24455.3</w:t>
            </w:r>
          </w:p>
        </w:tc>
        <w:tc>
          <w:tcPr>
            <w:tcW w:w="1164" w:type="dxa"/>
            <w:tcBorders>
              <w:top w:val="nil"/>
              <w:bottom w:val="nil"/>
            </w:tcBorders>
            <w:noWrap/>
            <w:vAlign w:val="center"/>
            <w:hideMark/>
          </w:tcPr>
          <w:p w14:paraId="3A5C99E0"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nil"/>
              <w:bottom w:val="nil"/>
            </w:tcBorders>
            <w:noWrap/>
            <w:vAlign w:val="center"/>
            <w:hideMark/>
          </w:tcPr>
          <w:p w14:paraId="0D87FAF9"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nil"/>
              <w:bottom w:val="nil"/>
            </w:tcBorders>
            <w:noWrap/>
            <w:vAlign w:val="center"/>
            <w:hideMark/>
          </w:tcPr>
          <w:p w14:paraId="34B3D8B5"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43143C" w:rsidRPr="002A5D8B" w14:paraId="36F6B411"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3477467B"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2013</w:t>
            </w:r>
          </w:p>
        </w:tc>
        <w:tc>
          <w:tcPr>
            <w:tcW w:w="1680" w:type="dxa"/>
            <w:tcBorders>
              <w:top w:val="nil"/>
              <w:bottom w:val="nil"/>
            </w:tcBorders>
            <w:noWrap/>
            <w:vAlign w:val="center"/>
            <w:hideMark/>
          </w:tcPr>
          <w:p w14:paraId="5ED7B8EB"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153311.3</w:t>
            </w:r>
          </w:p>
        </w:tc>
        <w:tc>
          <w:tcPr>
            <w:tcW w:w="1608" w:type="dxa"/>
            <w:tcBorders>
              <w:top w:val="nil"/>
              <w:bottom w:val="nil"/>
            </w:tcBorders>
            <w:noWrap/>
            <w:vAlign w:val="center"/>
            <w:hideMark/>
          </w:tcPr>
          <w:p w14:paraId="14DE0037"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30490.1</w:t>
            </w:r>
          </w:p>
        </w:tc>
        <w:tc>
          <w:tcPr>
            <w:tcW w:w="1164" w:type="dxa"/>
            <w:tcBorders>
              <w:top w:val="nil"/>
              <w:bottom w:val="nil"/>
            </w:tcBorders>
            <w:noWrap/>
            <w:vAlign w:val="center"/>
            <w:hideMark/>
          </w:tcPr>
          <w:p w14:paraId="23BB0697"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nil"/>
              <w:bottom w:val="nil"/>
            </w:tcBorders>
            <w:noWrap/>
            <w:vAlign w:val="center"/>
            <w:hideMark/>
          </w:tcPr>
          <w:p w14:paraId="58F882B4"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164" w:type="dxa"/>
            <w:tcBorders>
              <w:top w:val="nil"/>
              <w:bottom w:val="nil"/>
            </w:tcBorders>
            <w:noWrap/>
            <w:vAlign w:val="center"/>
            <w:hideMark/>
          </w:tcPr>
          <w:p w14:paraId="50BB27E7"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43143C" w:rsidRPr="002A5D8B" w14:paraId="268A6E8F"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3166C046"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2014</w:t>
            </w:r>
          </w:p>
        </w:tc>
        <w:tc>
          <w:tcPr>
            <w:tcW w:w="1680" w:type="dxa"/>
            <w:tcBorders>
              <w:top w:val="nil"/>
              <w:bottom w:val="nil"/>
            </w:tcBorders>
            <w:noWrap/>
            <w:vAlign w:val="center"/>
            <w:hideMark/>
          </w:tcPr>
          <w:p w14:paraId="4DEB1DF0"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186829.5</w:t>
            </w:r>
          </w:p>
        </w:tc>
        <w:tc>
          <w:tcPr>
            <w:tcW w:w="1608" w:type="dxa"/>
            <w:tcBorders>
              <w:top w:val="nil"/>
              <w:bottom w:val="nil"/>
            </w:tcBorders>
            <w:noWrap/>
            <w:vAlign w:val="center"/>
            <w:hideMark/>
          </w:tcPr>
          <w:p w14:paraId="4FE8583A"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37646.2</w:t>
            </w:r>
          </w:p>
        </w:tc>
        <w:tc>
          <w:tcPr>
            <w:tcW w:w="1164" w:type="dxa"/>
            <w:tcBorders>
              <w:top w:val="nil"/>
              <w:bottom w:val="nil"/>
            </w:tcBorders>
            <w:noWrap/>
            <w:vAlign w:val="center"/>
            <w:hideMark/>
          </w:tcPr>
          <w:p w14:paraId="1F8D9352"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128555.3</w:t>
            </w:r>
          </w:p>
        </w:tc>
        <w:tc>
          <w:tcPr>
            <w:tcW w:w="1164" w:type="dxa"/>
            <w:tcBorders>
              <w:top w:val="nil"/>
              <w:bottom w:val="nil"/>
            </w:tcBorders>
            <w:noWrap/>
            <w:vAlign w:val="center"/>
            <w:hideMark/>
          </w:tcPr>
          <w:p w14:paraId="155979FF"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
              <w:bottom w:val="nil"/>
            </w:tcBorders>
            <w:noWrap/>
            <w:vAlign w:val="center"/>
            <w:hideMark/>
          </w:tcPr>
          <w:p w14:paraId="24A9F0DF"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567230.5</w:t>
            </w:r>
          </w:p>
        </w:tc>
      </w:tr>
      <w:tr w:rsidR="0043143C" w:rsidRPr="002A5D8B" w14:paraId="73364BBF"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27C02BBB"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2015</w:t>
            </w:r>
          </w:p>
        </w:tc>
        <w:tc>
          <w:tcPr>
            <w:tcW w:w="1680" w:type="dxa"/>
            <w:tcBorders>
              <w:top w:val="nil"/>
              <w:bottom w:val="nil"/>
            </w:tcBorders>
            <w:noWrap/>
            <w:vAlign w:val="center"/>
            <w:hideMark/>
          </w:tcPr>
          <w:p w14:paraId="125A7F3A"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221350.9</w:t>
            </w:r>
          </w:p>
        </w:tc>
        <w:tc>
          <w:tcPr>
            <w:tcW w:w="1608" w:type="dxa"/>
            <w:tcBorders>
              <w:top w:val="nil"/>
              <w:bottom w:val="nil"/>
            </w:tcBorders>
            <w:noWrap/>
            <w:vAlign w:val="center"/>
            <w:hideMark/>
          </w:tcPr>
          <w:p w14:paraId="34CF82D4"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44810.4</w:t>
            </w:r>
          </w:p>
        </w:tc>
        <w:tc>
          <w:tcPr>
            <w:tcW w:w="1164" w:type="dxa"/>
            <w:tcBorders>
              <w:top w:val="nil"/>
              <w:bottom w:val="nil"/>
            </w:tcBorders>
            <w:noWrap/>
            <w:vAlign w:val="center"/>
            <w:hideMark/>
          </w:tcPr>
          <w:p w14:paraId="17DABFAE"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156902</w:t>
            </w:r>
          </w:p>
        </w:tc>
        <w:tc>
          <w:tcPr>
            <w:tcW w:w="1164" w:type="dxa"/>
            <w:tcBorders>
              <w:top w:val="nil"/>
              <w:bottom w:val="nil"/>
            </w:tcBorders>
            <w:noWrap/>
            <w:vAlign w:val="center"/>
            <w:hideMark/>
          </w:tcPr>
          <w:p w14:paraId="3DF846AF"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249992.3</w:t>
            </w:r>
          </w:p>
        </w:tc>
        <w:tc>
          <w:tcPr>
            <w:tcW w:w="1164" w:type="dxa"/>
            <w:tcBorders>
              <w:top w:val="nil"/>
              <w:bottom w:val="nil"/>
            </w:tcBorders>
            <w:noWrap/>
            <w:vAlign w:val="center"/>
            <w:hideMark/>
          </w:tcPr>
          <w:p w14:paraId="78BC848F"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691704.3</w:t>
            </w:r>
          </w:p>
        </w:tc>
      </w:tr>
      <w:tr w:rsidR="0043143C" w:rsidRPr="002A5D8B" w14:paraId="738DF864"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0504CA83"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2016</w:t>
            </w:r>
          </w:p>
        </w:tc>
        <w:tc>
          <w:tcPr>
            <w:tcW w:w="1680" w:type="dxa"/>
            <w:tcBorders>
              <w:top w:val="nil"/>
              <w:bottom w:val="nil"/>
            </w:tcBorders>
            <w:noWrap/>
            <w:vAlign w:val="center"/>
            <w:hideMark/>
          </w:tcPr>
          <w:p w14:paraId="23D9BB43"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255421.9</w:t>
            </w:r>
          </w:p>
        </w:tc>
        <w:tc>
          <w:tcPr>
            <w:tcW w:w="1608" w:type="dxa"/>
            <w:tcBorders>
              <w:top w:val="nil"/>
              <w:bottom w:val="nil"/>
            </w:tcBorders>
            <w:noWrap/>
            <w:vAlign w:val="center"/>
            <w:hideMark/>
          </w:tcPr>
          <w:p w14:paraId="72F1D19A"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51232</w:t>
            </w:r>
          </w:p>
        </w:tc>
        <w:tc>
          <w:tcPr>
            <w:tcW w:w="1164" w:type="dxa"/>
            <w:tcBorders>
              <w:top w:val="nil"/>
              <w:bottom w:val="nil"/>
            </w:tcBorders>
            <w:noWrap/>
            <w:vAlign w:val="center"/>
            <w:hideMark/>
          </w:tcPr>
          <w:p w14:paraId="42030019"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188634</w:t>
            </w:r>
          </w:p>
        </w:tc>
        <w:tc>
          <w:tcPr>
            <w:tcW w:w="1164" w:type="dxa"/>
            <w:tcBorders>
              <w:top w:val="nil"/>
              <w:bottom w:val="nil"/>
            </w:tcBorders>
            <w:noWrap/>
            <w:vAlign w:val="center"/>
            <w:hideMark/>
          </w:tcPr>
          <w:p w14:paraId="0827A25E"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309394.3</w:t>
            </w:r>
          </w:p>
        </w:tc>
        <w:tc>
          <w:tcPr>
            <w:tcW w:w="1164" w:type="dxa"/>
            <w:tcBorders>
              <w:top w:val="nil"/>
              <w:bottom w:val="nil"/>
            </w:tcBorders>
            <w:noWrap/>
            <w:vAlign w:val="center"/>
            <w:hideMark/>
          </w:tcPr>
          <w:p w14:paraId="738C971C"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861090.9</w:t>
            </w:r>
          </w:p>
        </w:tc>
      </w:tr>
      <w:tr w:rsidR="0043143C" w:rsidRPr="002A5D8B" w14:paraId="535430C3"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287F11D6"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2017</w:t>
            </w:r>
          </w:p>
        </w:tc>
        <w:tc>
          <w:tcPr>
            <w:tcW w:w="1680" w:type="dxa"/>
            <w:tcBorders>
              <w:top w:val="nil"/>
              <w:bottom w:val="nil"/>
            </w:tcBorders>
            <w:noWrap/>
            <w:vAlign w:val="center"/>
            <w:hideMark/>
          </w:tcPr>
          <w:p w14:paraId="2DDBFBCF"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356453.8</w:t>
            </w:r>
          </w:p>
        </w:tc>
        <w:tc>
          <w:tcPr>
            <w:tcW w:w="1608" w:type="dxa"/>
            <w:tcBorders>
              <w:top w:val="nil"/>
              <w:bottom w:val="nil"/>
            </w:tcBorders>
            <w:noWrap/>
            <w:vAlign w:val="center"/>
            <w:hideMark/>
          </w:tcPr>
          <w:p w14:paraId="6B580F76"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72155.2</w:t>
            </w:r>
          </w:p>
        </w:tc>
        <w:tc>
          <w:tcPr>
            <w:tcW w:w="1164" w:type="dxa"/>
            <w:tcBorders>
              <w:top w:val="nil"/>
              <w:bottom w:val="nil"/>
            </w:tcBorders>
            <w:noWrap/>
            <w:vAlign w:val="center"/>
            <w:hideMark/>
          </w:tcPr>
          <w:p w14:paraId="2C5604D9"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236333.9</w:t>
            </w:r>
          </w:p>
        </w:tc>
        <w:tc>
          <w:tcPr>
            <w:tcW w:w="1164" w:type="dxa"/>
            <w:tcBorders>
              <w:top w:val="nil"/>
              <w:bottom w:val="nil"/>
            </w:tcBorders>
            <w:noWrap/>
            <w:vAlign w:val="center"/>
            <w:hideMark/>
          </w:tcPr>
          <w:p w14:paraId="7B04D0B8"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375751.8</w:t>
            </w:r>
          </w:p>
        </w:tc>
        <w:tc>
          <w:tcPr>
            <w:tcW w:w="1164" w:type="dxa"/>
            <w:tcBorders>
              <w:top w:val="nil"/>
              <w:bottom w:val="nil"/>
            </w:tcBorders>
            <w:noWrap/>
            <w:vAlign w:val="center"/>
            <w:hideMark/>
          </w:tcPr>
          <w:p w14:paraId="02C82586"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1057131</w:t>
            </w:r>
          </w:p>
        </w:tc>
      </w:tr>
      <w:tr w:rsidR="0043143C" w:rsidRPr="002A5D8B" w14:paraId="2542CA94"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5FDF93B0"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2018</w:t>
            </w:r>
          </w:p>
        </w:tc>
        <w:tc>
          <w:tcPr>
            <w:tcW w:w="1680" w:type="dxa"/>
            <w:tcBorders>
              <w:top w:val="nil"/>
              <w:bottom w:val="nil"/>
            </w:tcBorders>
            <w:noWrap/>
            <w:vAlign w:val="center"/>
            <w:hideMark/>
          </w:tcPr>
          <w:p w14:paraId="1F31B888"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473652.8</w:t>
            </w:r>
          </w:p>
        </w:tc>
        <w:tc>
          <w:tcPr>
            <w:tcW w:w="1608" w:type="dxa"/>
            <w:tcBorders>
              <w:top w:val="nil"/>
              <w:bottom w:val="nil"/>
            </w:tcBorders>
            <w:noWrap/>
            <w:vAlign w:val="center"/>
            <w:hideMark/>
          </w:tcPr>
          <w:p w14:paraId="5180FAF8"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124231.3</w:t>
            </w:r>
          </w:p>
        </w:tc>
        <w:tc>
          <w:tcPr>
            <w:tcW w:w="1164" w:type="dxa"/>
            <w:tcBorders>
              <w:top w:val="nil"/>
              <w:bottom w:val="nil"/>
            </w:tcBorders>
            <w:noWrap/>
            <w:vAlign w:val="center"/>
            <w:hideMark/>
          </w:tcPr>
          <w:p w14:paraId="5C28D375"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330075.1</w:t>
            </w:r>
          </w:p>
        </w:tc>
        <w:tc>
          <w:tcPr>
            <w:tcW w:w="1164" w:type="dxa"/>
            <w:tcBorders>
              <w:top w:val="nil"/>
              <w:bottom w:val="nil"/>
            </w:tcBorders>
            <w:noWrap/>
            <w:vAlign w:val="center"/>
            <w:hideMark/>
          </w:tcPr>
          <w:p w14:paraId="254527C4"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459635.2</w:t>
            </w:r>
          </w:p>
        </w:tc>
        <w:tc>
          <w:tcPr>
            <w:tcW w:w="1164" w:type="dxa"/>
            <w:tcBorders>
              <w:top w:val="nil"/>
              <w:bottom w:val="nil"/>
            </w:tcBorders>
            <w:noWrap/>
            <w:vAlign w:val="center"/>
            <w:hideMark/>
          </w:tcPr>
          <w:p w14:paraId="69135222"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1282716</w:t>
            </w:r>
          </w:p>
        </w:tc>
      </w:tr>
      <w:tr w:rsidR="0043143C" w:rsidRPr="002A5D8B" w14:paraId="3DBE6DA9"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0E625CA5"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2019</w:t>
            </w:r>
          </w:p>
        </w:tc>
        <w:tc>
          <w:tcPr>
            <w:tcW w:w="1680" w:type="dxa"/>
            <w:tcBorders>
              <w:top w:val="nil"/>
              <w:bottom w:val="nil"/>
            </w:tcBorders>
            <w:noWrap/>
            <w:vAlign w:val="center"/>
            <w:hideMark/>
          </w:tcPr>
          <w:p w14:paraId="6E88E75A"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594659.6</w:t>
            </w:r>
          </w:p>
        </w:tc>
        <w:tc>
          <w:tcPr>
            <w:tcW w:w="1608" w:type="dxa"/>
            <w:tcBorders>
              <w:top w:val="nil"/>
              <w:bottom w:val="nil"/>
            </w:tcBorders>
            <w:noWrap/>
            <w:vAlign w:val="center"/>
            <w:hideMark/>
          </w:tcPr>
          <w:p w14:paraId="1520577E"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195927.3</w:t>
            </w:r>
          </w:p>
        </w:tc>
        <w:tc>
          <w:tcPr>
            <w:tcW w:w="1164" w:type="dxa"/>
            <w:tcBorders>
              <w:top w:val="nil"/>
              <w:bottom w:val="nil"/>
            </w:tcBorders>
            <w:noWrap/>
            <w:vAlign w:val="center"/>
            <w:hideMark/>
          </w:tcPr>
          <w:p w14:paraId="14C9308D"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488356.2</w:t>
            </w:r>
          </w:p>
        </w:tc>
        <w:tc>
          <w:tcPr>
            <w:tcW w:w="1164" w:type="dxa"/>
            <w:tcBorders>
              <w:top w:val="nil"/>
              <w:bottom w:val="nil"/>
            </w:tcBorders>
            <w:noWrap/>
            <w:vAlign w:val="center"/>
            <w:hideMark/>
          </w:tcPr>
          <w:p w14:paraId="05585869"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601479.3</w:t>
            </w:r>
          </w:p>
        </w:tc>
        <w:tc>
          <w:tcPr>
            <w:tcW w:w="1164" w:type="dxa"/>
            <w:tcBorders>
              <w:top w:val="nil"/>
              <w:bottom w:val="nil"/>
            </w:tcBorders>
            <w:noWrap/>
            <w:vAlign w:val="center"/>
            <w:hideMark/>
          </w:tcPr>
          <w:p w14:paraId="294456B0"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1590906.5</w:t>
            </w:r>
          </w:p>
        </w:tc>
      </w:tr>
      <w:tr w:rsidR="0043143C" w:rsidRPr="002A5D8B" w14:paraId="5EC2391C"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4D81D06C"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2020</w:t>
            </w:r>
          </w:p>
        </w:tc>
        <w:tc>
          <w:tcPr>
            <w:tcW w:w="1680" w:type="dxa"/>
            <w:tcBorders>
              <w:top w:val="nil"/>
              <w:bottom w:val="nil"/>
            </w:tcBorders>
            <w:noWrap/>
            <w:vAlign w:val="center"/>
            <w:hideMark/>
          </w:tcPr>
          <w:p w14:paraId="0825ABE2"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668038</w:t>
            </w:r>
          </w:p>
        </w:tc>
        <w:tc>
          <w:tcPr>
            <w:tcW w:w="1608" w:type="dxa"/>
            <w:tcBorders>
              <w:top w:val="nil"/>
              <w:bottom w:val="nil"/>
            </w:tcBorders>
            <w:noWrap/>
            <w:vAlign w:val="center"/>
            <w:hideMark/>
          </w:tcPr>
          <w:p w14:paraId="283FBF1D"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210195.1</w:t>
            </w:r>
          </w:p>
        </w:tc>
        <w:tc>
          <w:tcPr>
            <w:tcW w:w="1164" w:type="dxa"/>
            <w:tcBorders>
              <w:top w:val="nil"/>
              <w:bottom w:val="nil"/>
            </w:tcBorders>
            <w:noWrap/>
            <w:vAlign w:val="center"/>
            <w:hideMark/>
          </w:tcPr>
          <w:p w14:paraId="30939659"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653740.9</w:t>
            </w:r>
          </w:p>
        </w:tc>
        <w:tc>
          <w:tcPr>
            <w:tcW w:w="1164" w:type="dxa"/>
            <w:tcBorders>
              <w:top w:val="nil"/>
              <w:bottom w:val="nil"/>
            </w:tcBorders>
            <w:noWrap/>
            <w:vAlign w:val="center"/>
            <w:hideMark/>
          </w:tcPr>
          <w:p w14:paraId="28FBB3DE"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865783.5</w:t>
            </w:r>
          </w:p>
        </w:tc>
        <w:tc>
          <w:tcPr>
            <w:tcW w:w="1164" w:type="dxa"/>
            <w:tcBorders>
              <w:top w:val="nil"/>
              <w:bottom w:val="nil"/>
            </w:tcBorders>
            <w:noWrap/>
            <w:vAlign w:val="center"/>
            <w:hideMark/>
          </w:tcPr>
          <w:p w14:paraId="5B3015D3"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2161961.3</w:t>
            </w:r>
          </w:p>
        </w:tc>
      </w:tr>
      <w:tr w:rsidR="0043143C" w:rsidRPr="002A5D8B" w14:paraId="2E91344B"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5C15D1DE"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2021</w:t>
            </w:r>
          </w:p>
        </w:tc>
        <w:tc>
          <w:tcPr>
            <w:tcW w:w="1680" w:type="dxa"/>
            <w:tcBorders>
              <w:top w:val="nil"/>
              <w:bottom w:val="nil"/>
            </w:tcBorders>
            <w:noWrap/>
            <w:vAlign w:val="center"/>
            <w:hideMark/>
          </w:tcPr>
          <w:p w14:paraId="4C2124AA"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820536.6</w:t>
            </w:r>
          </w:p>
        </w:tc>
        <w:tc>
          <w:tcPr>
            <w:tcW w:w="1608" w:type="dxa"/>
            <w:tcBorders>
              <w:top w:val="nil"/>
              <w:bottom w:val="nil"/>
            </w:tcBorders>
            <w:noWrap/>
            <w:vAlign w:val="center"/>
            <w:hideMark/>
          </w:tcPr>
          <w:p w14:paraId="2E8860A1"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239552.6</w:t>
            </w:r>
          </w:p>
        </w:tc>
        <w:tc>
          <w:tcPr>
            <w:tcW w:w="1164" w:type="dxa"/>
            <w:tcBorders>
              <w:top w:val="nil"/>
              <w:bottom w:val="nil"/>
            </w:tcBorders>
            <w:noWrap/>
            <w:vAlign w:val="center"/>
            <w:hideMark/>
          </w:tcPr>
          <w:p w14:paraId="40EFD648"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842061.5</w:t>
            </w:r>
          </w:p>
        </w:tc>
        <w:tc>
          <w:tcPr>
            <w:tcW w:w="1164" w:type="dxa"/>
            <w:tcBorders>
              <w:top w:val="nil"/>
              <w:bottom w:val="nil"/>
            </w:tcBorders>
            <w:noWrap/>
            <w:vAlign w:val="center"/>
            <w:hideMark/>
          </w:tcPr>
          <w:p w14:paraId="4BFC612C"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1263364.4</w:t>
            </w:r>
          </w:p>
        </w:tc>
        <w:tc>
          <w:tcPr>
            <w:tcW w:w="1164" w:type="dxa"/>
            <w:tcBorders>
              <w:top w:val="nil"/>
              <w:bottom w:val="nil"/>
            </w:tcBorders>
            <w:noWrap/>
            <w:vAlign w:val="center"/>
            <w:hideMark/>
          </w:tcPr>
          <w:p w14:paraId="2C28A6BC"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3266469.2</w:t>
            </w:r>
          </w:p>
        </w:tc>
      </w:tr>
      <w:tr w:rsidR="0043143C" w:rsidRPr="002A5D8B" w14:paraId="144FACD5"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nil"/>
            </w:tcBorders>
            <w:noWrap/>
            <w:vAlign w:val="center"/>
            <w:hideMark/>
          </w:tcPr>
          <w:p w14:paraId="138FEB5A"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2022</w:t>
            </w:r>
          </w:p>
        </w:tc>
        <w:tc>
          <w:tcPr>
            <w:tcW w:w="1680" w:type="dxa"/>
            <w:tcBorders>
              <w:top w:val="nil"/>
              <w:bottom w:val="nil"/>
            </w:tcBorders>
            <w:noWrap/>
            <w:vAlign w:val="center"/>
            <w:hideMark/>
          </w:tcPr>
          <w:p w14:paraId="1344A7D3"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995573.1</w:t>
            </w:r>
          </w:p>
        </w:tc>
        <w:tc>
          <w:tcPr>
            <w:tcW w:w="1608" w:type="dxa"/>
            <w:tcBorders>
              <w:top w:val="nil"/>
              <w:bottom w:val="nil"/>
            </w:tcBorders>
            <w:noWrap/>
            <w:vAlign w:val="center"/>
            <w:hideMark/>
          </w:tcPr>
          <w:p w14:paraId="4BE7121C"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266240</w:t>
            </w:r>
          </w:p>
        </w:tc>
        <w:tc>
          <w:tcPr>
            <w:tcW w:w="1164" w:type="dxa"/>
            <w:tcBorders>
              <w:top w:val="nil"/>
              <w:bottom w:val="nil"/>
            </w:tcBorders>
            <w:noWrap/>
            <w:vAlign w:val="center"/>
            <w:hideMark/>
          </w:tcPr>
          <w:p w14:paraId="7AAE8872"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1036146.3</w:t>
            </w:r>
          </w:p>
        </w:tc>
        <w:tc>
          <w:tcPr>
            <w:tcW w:w="1164" w:type="dxa"/>
            <w:tcBorders>
              <w:top w:val="nil"/>
              <w:bottom w:val="nil"/>
            </w:tcBorders>
            <w:noWrap/>
            <w:vAlign w:val="center"/>
            <w:hideMark/>
          </w:tcPr>
          <w:p w14:paraId="14B57A2C"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1744649.9</w:t>
            </w:r>
          </w:p>
        </w:tc>
        <w:tc>
          <w:tcPr>
            <w:tcW w:w="1164" w:type="dxa"/>
            <w:tcBorders>
              <w:top w:val="nil"/>
              <w:bottom w:val="nil"/>
            </w:tcBorders>
            <w:noWrap/>
            <w:vAlign w:val="center"/>
            <w:hideMark/>
          </w:tcPr>
          <w:p w14:paraId="111CAE19" w14:textId="77777777" w:rsidR="0043143C" w:rsidRPr="002A5D8B" w:rsidRDefault="0043143C" w:rsidP="002A5D8B">
            <w:pPr>
              <w:spacing w:line="360" w:lineRule="auto"/>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4831379.5</w:t>
            </w:r>
          </w:p>
        </w:tc>
      </w:tr>
      <w:tr w:rsidR="0043143C" w:rsidRPr="002A5D8B" w14:paraId="7E7D829F"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681" w:type="dxa"/>
            <w:tcBorders>
              <w:top w:val="nil"/>
              <w:bottom w:val="single" w:sz="4" w:space="0" w:color="auto"/>
            </w:tcBorders>
            <w:noWrap/>
            <w:vAlign w:val="center"/>
            <w:hideMark/>
          </w:tcPr>
          <w:p w14:paraId="4FA62040" w14:textId="77777777" w:rsidR="0043143C" w:rsidRPr="002A5D8B" w:rsidRDefault="0043143C" w:rsidP="002A5D8B">
            <w:pPr>
              <w:spacing w:line="360" w:lineRule="auto"/>
              <w:ind w:firstLine="284"/>
              <w:jc w:val="center"/>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2023</w:t>
            </w:r>
          </w:p>
        </w:tc>
        <w:tc>
          <w:tcPr>
            <w:tcW w:w="1680" w:type="dxa"/>
            <w:tcBorders>
              <w:top w:val="nil"/>
              <w:bottom w:val="single" w:sz="4" w:space="0" w:color="auto"/>
            </w:tcBorders>
            <w:noWrap/>
            <w:vAlign w:val="center"/>
            <w:hideMark/>
          </w:tcPr>
          <w:p w14:paraId="33300BEC"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1192162.5</w:t>
            </w:r>
          </w:p>
        </w:tc>
        <w:tc>
          <w:tcPr>
            <w:tcW w:w="1608" w:type="dxa"/>
            <w:tcBorders>
              <w:top w:val="nil"/>
              <w:bottom w:val="single" w:sz="4" w:space="0" w:color="auto"/>
            </w:tcBorders>
            <w:noWrap/>
            <w:vAlign w:val="center"/>
            <w:hideMark/>
          </w:tcPr>
          <w:p w14:paraId="554619F3"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356071.4</w:t>
            </w:r>
          </w:p>
        </w:tc>
        <w:tc>
          <w:tcPr>
            <w:tcW w:w="1164" w:type="dxa"/>
            <w:tcBorders>
              <w:top w:val="nil"/>
              <w:bottom w:val="single" w:sz="4" w:space="0" w:color="auto"/>
            </w:tcBorders>
            <w:noWrap/>
            <w:vAlign w:val="center"/>
            <w:hideMark/>
          </w:tcPr>
          <w:p w14:paraId="7D5E6879"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1267986.4</w:t>
            </w:r>
          </w:p>
        </w:tc>
        <w:tc>
          <w:tcPr>
            <w:tcW w:w="1164" w:type="dxa"/>
            <w:tcBorders>
              <w:top w:val="nil"/>
              <w:bottom w:val="single" w:sz="4" w:space="0" w:color="auto"/>
            </w:tcBorders>
            <w:noWrap/>
            <w:vAlign w:val="center"/>
            <w:hideMark/>
          </w:tcPr>
          <w:p w14:paraId="29DAEB0F"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2159639.7</w:t>
            </w:r>
          </w:p>
        </w:tc>
        <w:tc>
          <w:tcPr>
            <w:tcW w:w="1164" w:type="dxa"/>
            <w:tcBorders>
              <w:top w:val="nil"/>
              <w:bottom w:val="single" w:sz="4" w:space="0" w:color="auto"/>
            </w:tcBorders>
            <w:noWrap/>
            <w:vAlign w:val="center"/>
            <w:hideMark/>
          </w:tcPr>
          <w:p w14:paraId="4E787717" w14:textId="77777777" w:rsidR="0043143C" w:rsidRPr="002A5D8B" w:rsidRDefault="0043143C" w:rsidP="002A5D8B">
            <w:pPr>
              <w:spacing w:line="360" w:lineRule="auto"/>
              <w:ind w:firstLine="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A5D8B">
              <w:rPr>
                <w:rFonts w:ascii="Times New Roman" w:eastAsia="Times New Roman" w:hAnsi="Times New Roman" w:cs="Times New Roman"/>
                <w:color w:val="000000"/>
                <w:sz w:val="20"/>
                <w:szCs w:val="20"/>
              </w:rPr>
              <w:t>6251043.1</w:t>
            </w:r>
          </w:p>
        </w:tc>
      </w:tr>
    </w:tbl>
    <w:p w14:paraId="64BA61E0" w14:textId="27ED32A8" w:rsidR="00B81866" w:rsidRDefault="00B81866" w:rsidP="00053151">
      <w:pPr>
        <w:pStyle w:val="ListParagraph"/>
        <w:spacing w:after="0" w:line="240" w:lineRule="auto"/>
        <w:ind w:left="1145" w:firstLine="284"/>
        <w:rPr>
          <w:rFonts w:ascii="Times New Roman" w:hAnsi="Times New Roman" w:cs="Times New Roman"/>
          <w:i/>
          <w:iCs/>
          <w:sz w:val="20"/>
          <w:szCs w:val="20"/>
        </w:rPr>
      </w:pPr>
    </w:p>
    <w:p w14:paraId="55DF0617" w14:textId="77777777" w:rsidR="002C044C" w:rsidRDefault="002C044C" w:rsidP="00053151">
      <w:pPr>
        <w:pStyle w:val="ListParagraph"/>
        <w:spacing w:after="0" w:line="240" w:lineRule="auto"/>
        <w:ind w:left="1145" w:firstLine="284"/>
        <w:rPr>
          <w:rFonts w:ascii="Times New Roman" w:hAnsi="Times New Roman" w:cs="Times New Roman"/>
          <w:b/>
          <w:bCs/>
          <w:sz w:val="18"/>
          <w:szCs w:val="18"/>
        </w:rPr>
      </w:pPr>
    </w:p>
    <w:p w14:paraId="03CAF94B" w14:textId="75933BDA" w:rsidR="00627930" w:rsidRPr="002A5D8B" w:rsidRDefault="008F0037" w:rsidP="00053151">
      <w:pPr>
        <w:pStyle w:val="ListParagraph"/>
        <w:spacing w:after="0" w:line="240" w:lineRule="auto"/>
        <w:ind w:left="1145" w:firstLine="284"/>
        <w:rPr>
          <w:rFonts w:ascii="Times New Roman" w:hAnsi="Times New Roman" w:cs="Times New Roman"/>
          <w:sz w:val="18"/>
          <w:szCs w:val="18"/>
        </w:rPr>
      </w:pPr>
      <w:r w:rsidRPr="002A5D8B">
        <w:rPr>
          <w:rFonts w:ascii="Times New Roman" w:hAnsi="Times New Roman" w:cs="Times New Roman"/>
          <w:b/>
          <w:bCs/>
          <w:sz w:val="18"/>
          <w:szCs w:val="18"/>
        </w:rPr>
        <w:lastRenderedPageBreak/>
        <w:t xml:space="preserve">Table </w:t>
      </w:r>
      <w:r w:rsidR="002A5D8B" w:rsidRPr="002A5D8B">
        <w:rPr>
          <w:rFonts w:ascii="Times New Roman" w:hAnsi="Times New Roman" w:cs="Times New Roman"/>
          <w:b/>
          <w:bCs/>
          <w:sz w:val="18"/>
          <w:szCs w:val="18"/>
        </w:rPr>
        <w:t xml:space="preserve">3. </w:t>
      </w:r>
      <w:bookmarkStart w:id="6" w:name="_Hlk188731021"/>
      <w:r w:rsidR="00627930" w:rsidRPr="002A5D8B">
        <w:rPr>
          <w:rFonts w:ascii="Times New Roman" w:hAnsi="Times New Roman" w:cs="Times New Roman"/>
          <w:sz w:val="18"/>
          <w:szCs w:val="18"/>
        </w:rPr>
        <w:t>Dispersion analysis (compiled by authors using MS Excel using Table 2)</w:t>
      </w:r>
    </w:p>
    <w:tbl>
      <w:tblPr>
        <w:tblStyle w:val="PlainTable2"/>
        <w:tblW w:w="8364" w:type="dxa"/>
        <w:tblBorders>
          <w:top w:val="none" w:sz="0" w:space="0" w:color="auto"/>
          <w:bottom w:val="none" w:sz="0" w:space="0" w:color="auto"/>
        </w:tblBorders>
        <w:tblLook w:val="04A0" w:firstRow="1" w:lastRow="0" w:firstColumn="1" w:lastColumn="0" w:noHBand="0" w:noVBand="1"/>
      </w:tblPr>
      <w:tblGrid>
        <w:gridCol w:w="1525"/>
        <w:gridCol w:w="1080"/>
        <w:gridCol w:w="1350"/>
        <w:gridCol w:w="1285"/>
        <w:gridCol w:w="1250"/>
        <w:gridCol w:w="1874"/>
      </w:tblGrid>
      <w:tr w:rsidR="00627930" w:rsidRPr="0036028E" w14:paraId="6B7FC6BF" w14:textId="77777777" w:rsidTr="006F61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05" w:type="dxa"/>
            <w:gridSpan w:val="2"/>
            <w:tcBorders>
              <w:top w:val="single" w:sz="4" w:space="0" w:color="auto"/>
              <w:bottom w:val="none" w:sz="0" w:space="0" w:color="auto"/>
            </w:tcBorders>
            <w:noWrap/>
            <w:hideMark/>
          </w:tcPr>
          <w:p w14:paraId="17DA5DA8" w14:textId="77777777" w:rsidR="00627930" w:rsidRPr="00627930" w:rsidRDefault="00627930" w:rsidP="00053151">
            <w:pPr>
              <w:ind w:firstLine="284"/>
              <w:rPr>
                <w:rFonts w:ascii="Times New Roman" w:eastAsia="Times New Roman" w:hAnsi="Times New Roman" w:cs="Times New Roman"/>
                <w:color w:val="000000"/>
                <w:sz w:val="20"/>
                <w:szCs w:val="20"/>
              </w:rPr>
            </w:pPr>
            <w:r w:rsidRPr="00627930">
              <w:rPr>
                <w:rFonts w:ascii="Times New Roman" w:eastAsia="Times New Roman" w:hAnsi="Times New Roman" w:cs="Times New Roman"/>
                <w:color w:val="000000"/>
                <w:sz w:val="20"/>
                <w:szCs w:val="20"/>
              </w:rPr>
              <w:t xml:space="preserve">Dispersion analysis </w:t>
            </w:r>
          </w:p>
        </w:tc>
        <w:tc>
          <w:tcPr>
            <w:tcW w:w="1350" w:type="dxa"/>
            <w:tcBorders>
              <w:top w:val="single" w:sz="4" w:space="0" w:color="auto"/>
              <w:bottom w:val="none" w:sz="0" w:space="0" w:color="auto"/>
            </w:tcBorders>
            <w:noWrap/>
            <w:hideMark/>
          </w:tcPr>
          <w:p w14:paraId="2F47A5D6" w14:textId="77777777" w:rsidR="00627930" w:rsidRPr="00627930" w:rsidRDefault="00627930"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285" w:type="dxa"/>
            <w:tcBorders>
              <w:top w:val="single" w:sz="4" w:space="0" w:color="auto"/>
              <w:bottom w:val="none" w:sz="0" w:space="0" w:color="auto"/>
            </w:tcBorders>
            <w:noWrap/>
            <w:hideMark/>
          </w:tcPr>
          <w:p w14:paraId="6AB1D83C" w14:textId="77777777" w:rsidR="00627930" w:rsidRPr="00627930" w:rsidRDefault="00627930"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50" w:type="dxa"/>
            <w:tcBorders>
              <w:top w:val="single" w:sz="4" w:space="0" w:color="auto"/>
              <w:bottom w:val="none" w:sz="0" w:space="0" w:color="auto"/>
            </w:tcBorders>
            <w:noWrap/>
            <w:hideMark/>
          </w:tcPr>
          <w:p w14:paraId="43C1594D" w14:textId="77777777" w:rsidR="00627930" w:rsidRPr="00627930" w:rsidRDefault="00627930"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74" w:type="dxa"/>
            <w:tcBorders>
              <w:top w:val="single" w:sz="4" w:space="0" w:color="auto"/>
              <w:bottom w:val="none" w:sz="0" w:space="0" w:color="auto"/>
            </w:tcBorders>
            <w:noWrap/>
            <w:hideMark/>
          </w:tcPr>
          <w:p w14:paraId="6B8BC134" w14:textId="77777777" w:rsidR="00627930" w:rsidRPr="00627930" w:rsidRDefault="00627930"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627930" w:rsidRPr="0036028E" w14:paraId="4C5DCBCF" w14:textId="77777777" w:rsidTr="006F6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single" w:sz="4" w:space="0" w:color="auto"/>
            </w:tcBorders>
            <w:noWrap/>
            <w:hideMark/>
          </w:tcPr>
          <w:p w14:paraId="1FF88C18" w14:textId="77777777" w:rsidR="00627930" w:rsidRPr="00627930" w:rsidRDefault="00627930" w:rsidP="00053151">
            <w:pPr>
              <w:ind w:firstLine="284"/>
              <w:jc w:val="center"/>
              <w:rPr>
                <w:rFonts w:ascii="Times New Roman" w:eastAsia="Times New Roman" w:hAnsi="Times New Roman" w:cs="Times New Roman"/>
                <w:i/>
                <w:iCs/>
                <w:color w:val="000000"/>
                <w:sz w:val="20"/>
                <w:szCs w:val="20"/>
              </w:rPr>
            </w:pPr>
            <w:r w:rsidRPr="00627930">
              <w:rPr>
                <w:rFonts w:ascii="Times New Roman" w:eastAsia="Times New Roman" w:hAnsi="Times New Roman" w:cs="Times New Roman"/>
                <w:i/>
                <w:iCs/>
                <w:color w:val="000000"/>
                <w:sz w:val="20"/>
                <w:szCs w:val="20"/>
              </w:rPr>
              <w:t> </w:t>
            </w:r>
          </w:p>
        </w:tc>
        <w:tc>
          <w:tcPr>
            <w:tcW w:w="1080" w:type="dxa"/>
            <w:tcBorders>
              <w:top w:val="none" w:sz="0" w:space="0" w:color="auto"/>
              <w:bottom w:val="single" w:sz="4" w:space="0" w:color="auto"/>
            </w:tcBorders>
            <w:noWrap/>
            <w:hideMark/>
          </w:tcPr>
          <w:p w14:paraId="1D232E31" w14:textId="77777777" w:rsidR="00627930" w:rsidRPr="00627930" w:rsidRDefault="00627930"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27930">
              <w:rPr>
                <w:rFonts w:ascii="Times New Roman" w:eastAsia="Times New Roman" w:hAnsi="Times New Roman" w:cs="Times New Roman"/>
                <w:i/>
                <w:iCs/>
                <w:color w:val="000000"/>
                <w:sz w:val="20"/>
                <w:szCs w:val="20"/>
              </w:rPr>
              <w:t>df</w:t>
            </w:r>
          </w:p>
        </w:tc>
        <w:tc>
          <w:tcPr>
            <w:tcW w:w="1350" w:type="dxa"/>
            <w:tcBorders>
              <w:top w:val="none" w:sz="0" w:space="0" w:color="auto"/>
              <w:bottom w:val="single" w:sz="4" w:space="0" w:color="auto"/>
            </w:tcBorders>
            <w:noWrap/>
            <w:hideMark/>
          </w:tcPr>
          <w:p w14:paraId="69AFCD7D" w14:textId="77777777" w:rsidR="00627930" w:rsidRPr="00627930" w:rsidRDefault="00627930"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27930">
              <w:rPr>
                <w:rFonts w:ascii="Times New Roman" w:eastAsia="Times New Roman" w:hAnsi="Times New Roman" w:cs="Times New Roman"/>
                <w:i/>
                <w:iCs/>
                <w:color w:val="000000"/>
                <w:sz w:val="20"/>
                <w:szCs w:val="20"/>
              </w:rPr>
              <w:t>SS</w:t>
            </w:r>
          </w:p>
        </w:tc>
        <w:tc>
          <w:tcPr>
            <w:tcW w:w="1285" w:type="dxa"/>
            <w:tcBorders>
              <w:top w:val="none" w:sz="0" w:space="0" w:color="auto"/>
              <w:bottom w:val="single" w:sz="4" w:space="0" w:color="auto"/>
            </w:tcBorders>
            <w:noWrap/>
            <w:hideMark/>
          </w:tcPr>
          <w:p w14:paraId="186B1D63" w14:textId="77777777" w:rsidR="00627930" w:rsidRPr="00627930" w:rsidRDefault="00627930"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27930">
              <w:rPr>
                <w:rFonts w:ascii="Times New Roman" w:eastAsia="Times New Roman" w:hAnsi="Times New Roman" w:cs="Times New Roman"/>
                <w:i/>
                <w:iCs/>
                <w:color w:val="000000"/>
                <w:sz w:val="20"/>
                <w:szCs w:val="20"/>
              </w:rPr>
              <w:t>MS</w:t>
            </w:r>
          </w:p>
        </w:tc>
        <w:tc>
          <w:tcPr>
            <w:tcW w:w="1250" w:type="dxa"/>
            <w:tcBorders>
              <w:top w:val="none" w:sz="0" w:space="0" w:color="auto"/>
              <w:bottom w:val="single" w:sz="4" w:space="0" w:color="auto"/>
            </w:tcBorders>
            <w:noWrap/>
            <w:hideMark/>
          </w:tcPr>
          <w:p w14:paraId="605324CC" w14:textId="77777777" w:rsidR="00627930" w:rsidRPr="00627930" w:rsidRDefault="00627930"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27930">
              <w:rPr>
                <w:rFonts w:ascii="Times New Roman" w:eastAsia="Times New Roman" w:hAnsi="Times New Roman" w:cs="Times New Roman"/>
                <w:i/>
                <w:iCs/>
                <w:color w:val="000000"/>
                <w:sz w:val="20"/>
                <w:szCs w:val="20"/>
              </w:rPr>
              <w:t>F</w:t>
            </w:r>
          </w:p>
        </w:tc>
        <w:tc>
          <w:tcPr>
            <w:tcW w:w="1874" w:type="dxa"/>
            <w:tcBorders>
              <w:top w:val="none" w:sz="0" w:space="0" w:color="auto"/>
              <w:bottom w:val="single" w:sz="4" w:space="0" w:color="auto"/>
            </w:tcBorders>
            <w:noWrap/>
            <w:hideMark/>
          </w:tcPr>
          <w:p w14:paraId="70B78B09" w14:textId="77777777" w:rsidR="00627930" w:rsidRPr="00627930" w:rsidRDefault="00627930"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627930">
              <w:rPr>
                <w:rFonts w:ascii="Times New Roman" w:eastAsia="Times New Roman" w:hAnsi="Times New Roman" w:cs="Times New Roman"/>
                <w:i/>
                <w:iCs/>
                <w:color w:val="000000"/>
                <w:sz w:val="20"/>
                <w:szCs w:val="20"/>
              </w:rPr>
              <w:t>Significance F</w:t>
            </w:r>
          </w:p>
        </w:tc>
      </w:tr>
      <w:tr w:rsidR="00627930" w:rsidRPr="0036028E" w14:paraId="19C09EA4" w14:textId="77777777" w:rsidTr="006F616A">
        <w:trPr>
          <w:trHeight w:val="30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tcBorders>
            <w:noWrap/>
            <w:hideMark/>
          </w:tcPr>
          <w:p w14:paraId="4560A1A3" w14:textId="77777777" w:rsidR="00627930" w:rsidRPr="00627930" w:rsidRDefault="00627930" w:rsidP="00053151">
            <w:pPr>
              <w:ind w:firstLine="284"/>
              <w:rPr>
                <w:rFonts w:ascii="Times New Roman" w:eastAsia="Times New Roman" w:hAnsi="Times New Roman" w:cs="Times New Roman"/>
                <w:color w:val="000000"/>
                <w:sz w:val="20"/>
                <w:szCs w:val="20"/>
              </w:rPr>
            </w:pPr>
            <w:r w:rsidRPr="00627930">
              <w:rPr>
                <w:rFonts w:ascii="Times New Roman" w:eastAsia="Times New Roman" w:hAnsi="Times New Roman" w:cs="Times New Roman"/>
                <w:color w:val="000000"/>
                <w:sz w:val="20"/>
                <w:szCs w:val="20"/>
              </w:rPr>
              <w:t>Regression</w:t>
            </w:r>
          </w:p>
        </w:tc>
        <w:tc>
          <w:tcPr>
            <w:tcW w:w="1080" w:type="dxa"/>
            <w:tcBorders>
              <w:top w:val="single" w:sz="4" w:space="0" w:color="auto"/>
            </w:tcBorders>
            <w:noWrap/>
            <w:hideMark/>
          </w:tcPr>
          <w:p w14:paraId="2725B119" w14:textId="633C900C"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4</w:t>
            </w:r>
          </w:p>
        </w:tc>
        <w:tc>
          <w:tcPr>
            <w:tcW w:w="1350" w:type="dxa"/>
            <w:tcBorders>
              <w:top w:val="single" w:sz="4" w:space="0" w:color="auto"/>
            </w:tcBorders>
            <w:noWrap/>
            <w:hideMark/>
          </w:tcPr>
          <w:p w14:paraId="6C07DF7A" w14:textId="2EC7F59B"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1.06E+12</w:t>
            </w:r>
          </w:p>
        </w:tc>
        <w:tc>
          <w:tcPr>
            <w:tcW w:w="1285" w:type="dxa"/>
            <w:tcBorders>
              <w:top w:val="single" w:sz="4" w:space="0" w:color="auto"/>
            </w:tcBorders>
            <w:noWrap/>
            <w:hideMark/>
          </w:tcPr>
          <w:p w14:paraId="05152B88" w14:textId="76F230E4"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2.65E+11</w:t>
            </w:r>
          </w:p>
        </w:tc>
        <w:tc>
          <w:tcPr>
            <w:tcW w:w="1250" w:type="dxa"/>
            <w:tcBorders>
              <w:top w:val="single" w:sz="4" w:space="0" w:color="auto"/>
            </w:tcBorders>
            <w:noWrap/>
            <w:hideMark/>
          </w:tcPr>
          <w:p w14:paraId="1833BC94" w14:textId="792541F3"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291.7546</w:t>
            </w:r>
          </w:p>
        </w:tc>
        <w:tc>
          <w:tcPr>
            <w:tcW w:w="1874" w:type="dxa"/>
            <w:tcBorders>
              <w:top w:val="single" w:sz="4" w:space="0" w:color="auto"/>
            </w:tcBorders>
            <w:noWrap/>
            <w:hideMark/>
          </w:tcPr>
          <w:p w14:paraId="13D627C6" w14:textId="6DE6C40E"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4.15E-06</w:t>
            </w:r>
          </w:p>
        </w:tc>
      </w:tr>
      <w:tr w:rsidR="00627930" w:rsidRPr="0036028E" w14:paraId="67FA013F" w14:textId="77777777" w:rsidTr="006F61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tcBorders>
            <w:noWrap/>
            <w:hideMark/>
          </w:tcPr>
          <w:p w14:paraId="0D92A68A" w14:textId="77777777" w:rsidR="00627930" w:rsidRPr="00627930" w:rsidRDefault="00627930" w:rsidP="00053151">
            <w:pPr>
              <w:ind w:firstLine="284"/>
              <w:rPr>
                <w:rFonts w:ascii="Times New Roman" w:eastAsia="Times New Roman" w:hAnsi="Times New Roman" w:cs="Times New Roman"/>
                <w:color w:val="000000"/>
                <w:sz w:val="20"/>
                <w:szCs w:val="20"/>
              </w:rPr>
            </w:pPr>
            <w:r w:rsidRPr="00627930">
              <w:rPr>
                <w:rFonts w:ascii="Times New Roman" w:eastAsia="Times New Roman" w:hAnsi="Times New Roman" w:cs="Times New Roman"/>
                <w:color w:val="000000"/>
                <w:sz w:val="20"/>
                <w:szCs w:val="20"/>
              </w:rPr>
              <w:t>Residiual</w:t>
            </w:r>
          </w:p>
        </w:tc>
        <w:tc>
          <w:tcPr>
            <w:tcW w:w="1080" w:type="dxa"/>
            <w:tcBorders>
              <w:top w:val="none" w:sz="0" w:space="0" w:color="auto"/>
              <w:bottom w:val="none" w:sz="0" w:space="0" w:color="auto"/>
            </w:tcBorders>
            <w:noWrap/>
            <w:hideMark/>
          </w:tcPr>
          <w:p w14:paraId="4E0BAF02" w14:textId="0F56A26D" w:rsidR="00627930" w:rsidRPr="00627930" w:rsidRDefault="00627930"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5</w:t>
            </w:r>
          </w:p>
        </w:tc>
        <w:tc>
          <w:tcPr>
            <w:tcW w:w="1350" w:type="dxa"/>
            <w:tcBorders>
              <w:top w:val="none" w:sz="0" w:space="0" w:color="auto"/>
              <w:bottom w:val="none" w:sz="0" w:space="0" w:color="auto"/>
            </w:tcBorders>
            <w:noWrap/>
            <w:hideMark/>
          </w:tcPr>
          <w:p w14:paraId="3145C661" w14:textId="259C1E87" w:rsidR="00627930" w:rsidRPr="00627930" w:rsidRDefault="00627930"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4.53E+09</w:t>
            </w:r>
          </w:p>
        </w:tc>
        <w:tc>
          <w:tcPr>
            <w:tcW w:w="1285" w:type="dxa"/>
            <w:tcBorders>
              <w:top w:val="none" w:sz="0" w:space="0" w:color="auto"/>
              <w:bottom w:val="none" w:sz="0" w:space="0" w:color="auto"/>
            </w:tcBorders>
            <w:noWrap/>
            <w:hideMark/>
          </w:tcPr>
          <w:p w14:paraId="5CD84B3B" w14:textId="0A2F69ED" w:rsidR="00627930" w:rsidRPr="00627930" w:rsidRDefault="00627930"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9.07E+08</w:t>
            </w:r>
          </w:p>
        </w:tc>
        <w:tc>
          <w:tcPr>
            <w:tcW w:w="1250" w:type="dxa"/>
            <w:tcBorders>
              <w:top w:val="none" w:sz="0" w:space="0" w:color="auto"/>
              <w:bottom w:val="none" w:sz="0" w:space="0" w:color="auto"/>
            </w:tcBorders>
            <w:noWrap/>
            <w:hideMark/>
          </w:tcPr>
          <w:p w14:paraId="70CB0806" w14:textId="77777777" w:rsidR="00627930" w:rsidRPr="00627930" w:rsidRDefault="00627930"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874" w:type="dxa"/>
            <w:tcBorders>
              <w:top w:val="none" w:sz="0" w:space="0" w:color="auto"/>
              <w:bottom w:val="none" w:sz="0" w:space="0" w:color="auto"/>
            </w:tcBorders>
            <w:noWrap/>
            <w:hideMark/>
          </w:tcPr>
          <w:p w14:paraId="37FFB61B" w14:textId="77777777" w:rsidR="00627930" w:rsidRPr="00627930" w:rsidRDefault="00627930" w:rsidP="00053151">
            <w:pPr>
              <w:ind w:firstLine="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627930" w:rsidRPr="0036028E" w14:paraId="163DEDDB" w14:textId="77777777" w:rsidTr="006F616A">
        <w:trPr>
          <w:trHeight w:val="315"/>
        </w:trPr>
        <w:tc>
          <w:tcPr>
            <w:cnfStyle w:val="001000000000" w:firstRow="0" w:lastRow="0" w:firstColumn="1" w:lastColumn="0" w:oddVBand="0" w:evenVBand="0" w:oddHBand="0" w:evenHBand="0" w:firstRowFirstColumn="0" w:firstRowLastColumn="0" w:lastRowFirstColumn="0" w:lastRowLastColumn="0"/>
            <w:tcW w:w="1525" w:type="dxa"/>
            <w:tcBorders>
              <w:bottom w:val="single" w:sz="4" w:space="0" w:color="auto"/>
            </w:tcBorders>
            <w:noWrap/>
            <w:hideMark/>
          </w:tcPr>
          <w:p w14:paraId="7D0ECD1D" w14:textId="77777777" w:rsidR="00627930" w:rsidRPr="00627930" w:rsidRDefault="00627930" w:rsidP="00053151">
            <w:pPr>
              <w:ind w:firstLine="284"/>
              <w:rPr>
                <w:rFonts w:ascii="Times New Roman" w:eastAsia="Times New Roman" w:hAnsi="Times New Roman" w:cs="Times New Roman"/>
                <w:color w:val="000000"/>
                <w:sz w:val="20"/>
                <w:szCs w:val="20"/>
              </w:rPr>
            </w:pPr>
            <w:r w:rsidRPr="00627930">
              <w:rPr>
                <w:rFonts w:ascii="Times New Roman" w:eastAsia="Times New Roman" w:hAnsi="Times New Roman" w:cs="Times New Roman"/>
                <w:color w:val="000000"/>
                <w:sz w:val="20"/>
                <w:szCs w:val="20"/>
              </w:rPr>
              <w:t>Total</w:t>
            </w:r>
          </w:p>
        </w:tc>
        <w:tc>
          <w:tcPr>
            <w:tcW w:w="1080" w:type="dxa"/>
            <w:tcBorders>
              <w:bottom w:val="single" w:sz="4" w:space="0" w:color="auto"/>
            </w:tcBorders>
            <w:noWrap/>
            <w:hideMark/>
          </w:tcPr>
          <w:p w14:paraId="3BDFBBB6" w14:textId="792AD51C"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9</w:t>
            </w:r>
          </w:p>
        </w:tc>
        <w:tc>
          <w:tcPr>
            <w:tcW w:w="1350" w:type="dxa"/>
            <w:tcBorders>
              <w:bottom w:val="single" w:sz="4" w:space="0" w:color="auto"/>
            </w:tcBorders>
            <w:noWrap/>
            <w:hideMark/>
          </w:tcPr>
          <w:p w14:paraId="1130F76F" w14:textId="26AF0968" w:rsidR="00627930" w:rsidRPr="00627930" w:rsidRDefault="00627930"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1.06E+12</w:t>
            </w:r>
          </w:p>
        </w:tc>
        <w:tc>
          <w:tcPr>
            <w:tcW w:w="1285" w:type="dxa"/>
            <w:tcBorders>
              <w:bottom w:val="single" w:sz="4" w:space="0" w:color="auto"/>
            </w:tcBorders>
            <w:noWrap/>
            <w:hideMark/>
          </w:tcPr>
          <w:p w14:paraId="1E910749" w14:textId="786B7E74" w:rsidR="00627930" w:rsidRPr="00627930" w:rsidRDefault="00627930" w:rsidP="00053151">
            <w:pPr>
              <w:ind w:firstLine="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 </w:t>
            </w:r>
          </w:p>
        </w:tc>
        <w:tc>
          <w:tcPr>
            <w:tcW w:w="1250" w:type="dxa"/>
            <w:tcBorders>
              <w:bottom w:val="single" w:sz="4" w:space="0" w:color="auto"/>
            </w:tcBorders>
            <w:noWrap/>
            <w:hideMark/>
          </w:tcPr>
          <w:p w14:paraId="3CD14A92" w14:textId="624987A5" w:rsidR="00627930" w:rsidRPr="00627930" w:rsidRDefault="00627930" w:rsidP="00053151">
            <w:pPr>
              <w:ind w:firstLine="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 </w:t>
            </w:r>
          </w:p>
        </w:tc>
        <w:tc>
          <w:tcPr>
            <w:tcW w:w="1874" w:type="dxa"/>
            <w:tcBorders>
              <w:bottom w:val="single" w:sz="4" w:space="0" w:color="auto"/>
            </w:tcBorders>
            <w:noWrap/>
            <w:hideMark/>
          </w:tcPr>
          <w:p w14:paraId="44268EB7" w14:textId="3BA13274" w:rsidR="00627930" w:rsidRPr="00627930" w:rsidRDefault="00627930" w:rsidP="00053151">
            <w:pPr>
              <w:ind w:firstLine="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627930">
              <w:rPr>
                <w:rFonts w:ascii="Times New Roman" w:hAnsi="Times New Roman" w:cs="Times New Roman"/>
                <w:color w:val="000000"/>
                <w:sz w:val="20"/>
                <w:szCs w:val="20"/>
              </w:rPr>
              <w:t> </w:t>
            </w:r>
          </w:p>
        </w:tc>
      </w:tr>
      <w:bookmarkEnd w:id="6"/>
    </w:tbl>
    <w:p w14:paraId="0F8AC5CD" w14:textId="77777777" w:rsidR="00627930" w:rsidRDefault="00627930" w:rsidP="00053151">
      <w:pPr>
        <w:pStyle w:val="ListParagraph"/>
        <w:spacing w:after="0" w:line="240" w:lineRule="auto"/>
        <w:ind w:left="1145" w:firstLine="284"/>
        <w:rPr>
          <w:rFonts w:ascii="Times New Roman" w:hAnsi="Times New Roman" w:cs="Times New Roman"/>
          <w:sz w:val="20"/>
          <w:szCs w:val="20"/>
        </w:rPr>
      </w:pPr>
    </w:p>
    <w:p w14:paraId="393DF3B6" w14:textId="1CCA69EC" w:rsidR="00B81866" w:rsidRDefault="00B81866" w:rsidP="00053151">
      <w:pPr>
        <w:pStyle w:val="ListParagraph"/>
        <w:spacing w:after="0" w:line="240" w:lineRule="auto"/>
        <w:ind w:left="1145" w:firstLine="284"/>
        <w:rPr>
          <w:rFonts w:ascii="Times New Roman" w:hAnsi="Times New Roman" w:cs="Times New Roman"/>
          <w:sz w:val="20"/>
          <w:szCs w:val="20"/>
        </w:rPr>
      </w:pPr>
      <w:r>
        <w:rPr>
          <w:rFonts w:ascii="Times New Roman" w:hAnsi="Times New Roman" w:cs="Times New Roman"/>
          <w:sz w:val="20"/>
          <w:szCs w:val="20"/>
        </w:rPr>
        <w:t xml:space="preserve">Parameters of regressional equation using OSL on Table </w:t>
      </w:r>
      <w:r w:rsidR="00627930">
        <w:rPr>
          <w:rFonts w:ascii="Times New Roman" w:hAnsi="Times New Roman" w:cs="Times New Roman"/>
          <w:sz w:val="20"/>
          <w:szCs w:val="20"/>
        </w:rPr>
        <w:t>2</w:t>
      </w:r>
      <w:r>
        <w:rPr>
          <w:rFonts w:ascii="Times New Roman" w:hAnsi="Times New Roman" w:cs="Times New Roman"/>
          <w:sz w:val="20"/>
          <w:szCs w:val="20"/>
        </w:rPr>
        <w:t xml:space="preserve"> is :</w:t>
      </w:r>
    </w:p>
    <w:p w14:paraId="68A31416" w14:textId="3D94A38D" w:rsidR="00B81866" w:rsidRPr="00810CCB" w:rsidRDefault="00810CCB" w:rsidP="00810CCB">
      <w:pPr>
        <w:pStyle w:val="ListParagraph"/>
        <w:spacing w:after="0" w:line="240" w:lineRule="auto"/>
        <w:ind w:left="1145" w:firstLine="284"/>
        <w:jc w:val="right"/>
        <w:rPr>
          <w:rFonts w:ascii="Times New Roman" w:eastAsiaTheme="minorEastAsia" w:hAnsi="Times New Roman" w:cs="Times New Roman"/>
          <w:i/>
          <w:sz w:val="20"/>
          <w:szCs w:val="20"/>
        </w:rPr>
      </w:pPr>
      <w:r>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y</m:t>
                </m:r>
              </m:e>
            </m:acc>
          </m:e>
          <m:sub>
            <m:r>
              <w:rPr>
                <w:rFonts w:ascii="Cambria Math" w:hAnsi="Cambria Math" w:cs="Times New Roman"/>
                <w:sz w:val="20"/>
                <w:szCs w:val="20"/>
              </w:rPr>
              <m:t>t</m:t>
            </m:r>
          </m:sub>
        </m:sSub>
        <m:r>
          <w:rPr>
            <w:rFonts w:ascii="Cambria Math" w:hAnsi="Cambria Math" w:cs="Times New Roman"/>
            <w:sz w:val="20"/>
            <w:szCs w:val="20"/>
          </w:rPr>
          <m:t>=107720.1+1.566⋅</m:t>
        </m:r>
        <w:bookmarkStart w:id="7" w:name="_Hlk186874589"/>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0</m:t>
            </m:r>
          </m:sub>
        </m:sSub>
        <w:bookmarkEnd w:id="7"/>
        <m:r>
          <w:rPr>
            <w:rFonts w:ascii="Cambria Math" w:hAnsi="Cambria Math" w:cs="Times New Roman"/>
            <w:sz w:val="20"/>
            <w:szCs w:val="20"/>
          </w:rPr>
          <m:t>-1.116⋅</m:t>
        </m:r>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1</m:t>
            </m:r>
          </m:sub>
        </m:sSub>
        <m:r>
          <w:rPr>
            <w:rFonts w:ascii="Cambria Math" w:hAnsi="Cambria Math" w:cs="Times New Roman"/>
            <w:sz w:val="20"/>
            <w:szCs w:val="20"/>
          </w:rPr>
          <m:t>+0.245⋅</m:t>
        </m:r>
        <m:sSub>
          <m:sSubPr>
            <m:ctrlPr>
              <w:rPr>
                <w:rFonts w:ascii="Cambria Math" w:hAnsi="Cambria Math" w:cs="Times New Roman"/>
                <w:i/>
                <w:sz w:val="20"/>
                <w:szCs w:val="20"/>
              </w:rPr>
            </m:ctrlPr>
          </m:sSubPr>
          <m:e>
            <m:r>
              <w:rPr>
                <w:rFonts w:ascii="Cambria Math" w:hAnsi="Cambria Math" w:cs="Times New Roman"/>
                <w:sz w:val="20"/>
                <w:szCs w:val="20"/>
              </w:rPr>
              <m:t>z</m:t>
            </m:r>
          </m:e>
          <m:sub>
            <m:r>
              <w:rPr>
                <w:rFonts w:ascii="Cambria Math" w:hAnsi="Cambria Math" w:cs="Times New Roman"/>
                <w:sz w:val="20"/>
                <w:szCs w:val="20"/>
              </w:rPr>
              <m:t>2</m:t>
            </m:r>
          </m:sub>
        </m:sSub>
      </m:oMath>
      <w:r w:rsidR="00864D56" w:rsidRPr="00810CCB">
        <w:rPr>
          <w:rFonts w:ascii="Times New Roman" w:eastAsiaTheme="minorEastAsia" w:hAnsi="Times New Roman" w:cs="Times New Roman"/>
          <w:i/>
          <w:sz w:val="20"/>
          <w:szCs w:val="20"/>
        </w:rPr>
        <w:t xml:space="preserve"> R</w:t>
      </w:r>
      <w:r w:rsidR="00864D56" w:rsidRPr="00810CCB">
        <w:rPr>
          <w:rFonts w:ascii="Times New Roman" w:eastAsiaTheme="minorEastAsia" w:hAnsi="Times New Roman" w:cs="Times New Roman"/>
          <w:i/>
          <w:sz w:val="20"/>
          <w:szCs w:val="20"/>
          <w:vertAlign w:val="superscript"/>
        </w:rPr>
        <w:t>2</w:t>
      </w:r>
      <w:r w:rsidR="00864D56" w:rsidRPr="00810CCB">
        <w:rPr>
          <w:rFonts w:ascii="Times New Roman" w:eastAsiaTheme="minorEastAsia" w:hAnsi="Times New Roman" w:cs="Times New Roman"/>
          <w:i/>
          <w:sz w:val="20"/>
          <w:szCs w:val="20"/>
        </w:rPr>
        <w:t>=0.996</w:t>
      </w:r>
      <w:r w:rsidR="00A63408" w:rsidRPr="00810CCB">
        <w:rPr>
          <w:rFonts w:ascii="Times New Roman" w:eastAsiaTheme="minorEastAsia" w:hAnsi="Times New Roman" w:cs="Times New Roman"/>
          <w:i/>
          <w:sz w:val="20"/>
          <w:szCs w:val="20"/>
        </w:rPr>
        <w:t xml:space="preserve">   </w:t>
      </w:r>
      <w:r>
        <w:rPr>
          <w:rFonts w:ascii="Times New Roman" w:eastAsiaTheme="minorEastAsia" w:hAnsi="Times New Roman" w:cs="Times New Roman"/>
          <w:i/>
          <w:sz w:val="20"/>
          <w:szCs w:val="20"/>
        </w:rPr>
        <w:t xml:space="preserve">                    </w:t>
      </w:r>
      <w:r w:rsidR="00A63408" w:rsidRPr="00810CCB">
        <w:rPr>
          <w:rFonts w:ascii="Times New Roman" w:eastAsiaTheme="minorEastAsia" w:hAnsi="Times New Roman" w:cs="Times New Roman"/>
          <w:i/>
          <w:sz w:val="20"/>
          <w:szCs w:val="20"/>
        </w:rPr>
        <w:t xml:space="preserve">     </w:t>
      </w:r>
      <w:r w:rsidR="00A63408" w:rsidRPr="00810CCB">
        <w:rPr>
          <w:rFonts w:ascii="Times New Roman" w:eastAsiaTheme="minorEastAsia" w:hAnsi="Times New Roman" w:cs="Times New Roman"/>
          <w:iCs/>
          <w:sz w:val="20"/>
          <w:szCs w:val="20"/>
        </w:rPr>
        <w:t>(12)</w:t>
      </w:r>
    </w:p>
    <w:p w14:paraId="53468A0D" w14:textId="454A1465" w:rsidR="00864D56" w:rsidRPr="00810CCB" w:rsidRDefault="00810CCB" w:rsidP="00053151">
      <w:pPr>
        <w:spacing w:after="0" w:line="240" w:lineRule="auto"/>
        <w:ind w:firstLine="284"/>
        <w:rPr>
          <w:rFonts w:ascii="Times New Roman" w:eastAsiaTheme="minorEastAsia" w:hAnsi="Times New Roman" w:cs="Times New Roman"/>
          <w:i/>
          <w:sz w:val="20"/>
          <w:szCs w:val="20"/>
        </w:rPr>
      </w:pPr>
      <m:oMathPara>
        <m:oMathParaPr>
          <m:jc m:val="center"/>
        </m:oMathParaPr>
        <m:oMath>
          <m:r>
            <w:rPr>
              <w:rFonts w:ascii="Cambria Math" w:eastAsiaTheme="minorEastAsia" w:hAnsi="Cambria Math" w:cs="Times New Roman"/>
              <w:sz w:val="20"/>
              <w:szCs w:val="20"/>
            </w:rPr>
            <m:t xml:space="preserve">                </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21561.52</m:t>
              </m:r>
            </m:e>
          </m:d>
          <m:r>
            <w:rPr>
              <w:rFonts w:ascii="Cambria Math" w:eastAsiaTheme="minorEastAsia" w:hAnsi="Cambria Math" w:cs="Times New Roman"/>
              <w:sz w:val="20"/>
              <w:szCs w:val="20"/>
            </w:rPr>
            <m:t xml:space="preserve">     </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0.331</m:t>
              </m:r>
            </m:e>
          </m:d>
          <m:r>
            <w:rPr>
              <w:rFonts w:ascii="Cambria Math" w:eastAsiaTheme="minorEastAsia" w:hAnsi="Cambria Math" w:cs="Times New Roman"/>
              <w:sz w:val="20"/>
              <w:szCs w:val="20"/>
            </w:rPr>
            <m:t xml:space="preserve">           </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0.554</m:t>
              </m:r>
            </m:e>
          </m:d>
          <m:r>
            <w:rPr>
              <w:rFonts w:ascii="Cambria Math" w:eastAsiaTheme="minorEastAsia" w:hAnsi="Cambria Math" w:cs="Times New Roman"/>
              <w:sz w:val="20"/>
              <w:szCs w:val="20"/>
            </w:rPr>
            <m:t xml:space="preserve">       (0.138)</m:t>
          </m:r>
          <m:r>
            <w:rPr>
              <w:rFonts w:ascii="Cambria Math" w:hAnsi="Cambria Math" w:cs="Times New Roman"/>
              <w:sz w:val="20"/>
              <w:szCs w:val="20"/>
            </w:rPr>
            <m:t xml:space="preserve">                 </m:t>
          </m:r>
        </m:oMath>
      </m:oMathPara>
    </w:p>
    <w:p w14:paraId="39F96BF3" w14:textId="2ADC6F0C" w:rsidR="009720F1" w:rsidRPr="009720F1" w:rsidRDefault="009720F1" w:rsidP="00810CCB">
      <w:pPr>
        <w:pStyle w:val="ListParagraph"/>
        <w:spacing w:after="0" w:line="240" w:lineRule="auto"/>
        <w:ind w:left="0" w:firstLine="284"/>
        <w:jc w:val="both"/>
        <w:rPr>
          <w:rFonts w:ascii="Times New Roman" w:hAnsi="Times New Roman" w:cs="Times New Roman"/>
          <w:sz w:val="20"/>
          <w:szCs w:val="20"/>
        </w:rPr>
      </w:pPr>
      <w:r w:rsidRPr="00864D56">
        <w:rPr>
          <w:rFonts w:ascii="Times New Roman" w:hAnsi="Times New Roman" w:cs="Times New Roman"/>
          <w:sz w:val="20"/>
          <w:szCs w:val="20"/>
        </w:rPr>
        <w:t xml:space="preserve">The values of standard errors of regression coefficients are indicated in parentheses. Using the regression coefficients found for the variables </w:t>
      </w:r>
      <w:r w:rsidRPr="009720F1">
        <w:rPr>
          <w:rFonts w:ascii="Times New Roman" w:hAnsi="Times New Roman" w:cs="Times New Roman"/>
          <w:b/>
          <w:bCs/>
          <w:i/>
          <w:iCs/>
          <w:sz w:val="20"/>
          <w:szCs w:val="20"/>
        </w:rPr>
        <w:t>z</w:t>
      </w:r>
      <w:r w:rsidRPr="009720F1">
        <w:rPr>
          <w:rFonts w:ascii="Times New Roman" w:hAnsi="Times New Roman" w:cs="Times New Roman"/>
          <w:b/>
          <w:bCs/>
          <w:i/>
          <w:iCs/>
          <w:sz w:val="20"/>
          <w:szCs w:val="20"/>
          <w:vertAlign w:val="subscript"/>
        </w:rPr>
        <w:t>i</w:t>
      </w:r>
      <w:r w:rsidRPr="00864D56">
        <w:rPr>
          <w:rFonts w:ascii="Times New Roman" w:hAnsi="Times New Roman" w:cs="Times New Roman"/>
          <w:sz w:val="20"/>
          <w:szCs w:val="20"/>
        </w:rPr>
        <w:t xml:space="preserve">, </w:t>
      </w:r>
      <w:r w:rsidRPr="009720F1">
        <w:rPr>
          <w:rFonts w:ascii="Times New Roman" w:hAnsi="Times New Roman" w:cs="Times New Roman"/>
          <w:b/>
          <w:bCs/>
          <w:i/>
          <w:iCs/>
          <w:sz w:val="20"/>
          <w:szCs w:val="20"/>
        </w:rPr>
        <w:t>i</w:t>
      </w:r>
      <w:r w:rsidRPr="00864D56">
        <w:rPr>
          <w:rFonts w:ascii="Times New Roman" w:hAnsi="Times New Roman" w:cs="Times New Roman"/>
          <w:sz w:val="20"/>
          <w:szCs w:val="20"/>
        </w:rPr>
        <w:t xml:space="preserve"> = 0, 1, 2 and ratios (3), we calculate the regression coefficients of the original model:</w:t>
      </w:r>
    </w:p>
    <w:p w14:paraId="30AF2943" w14:textId="3AAD7132" w:rsidR="009720F1" w:rsidRPr="00810CCB" w:rsidRDefault="00C23C3F" w:rsidP="00810CCB">
      <w:pPr>
        <w:pStyle w:val="ListParagraph"/>
        <w:spacing w:after="0" w:line="240" w:lineRule="auto"/>
        <w:ind w:left="1145" w:firstLine="284"/>
        <w:rPr>
          <w:rFonts w:ascii="Times New Roman" w:eastAsiaTheme="minorEastAsia" w:hAnsi="Times New Roman" w:cs="Times New Roman"/>
          <w:i/>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.566;</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m:t>
          </m:r>
          <m:r>
            <w:rPr>
              <w:rFonts w:ascii="Cambria Math" w:hAnsi="Cambria Math" w:cs="Times New Roman"/>
              <w:sz w:val="20"/>
              <w:szCs w:val="20"/>
              <w:lang w:val="ru-RU"/>
            </w:rPr>
            <m:t>566</m:t>
          </m:r>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m:t>
          </m:r>
          <m:r>
            <w:rPr>
              <w:rFonts w:ascii="Cambria Math" w:hAnsi="Cambria Math" w:cs="Times New Roman"/>
              <w:sz w:val="20"/>
              <w:szCs w:val="20"/>
              <w:lang w:val="ru-RU"/>
            </w:rPr>
            <m:t>116</m:t>
          </m:r>
          <m:r>
            <w:rPr>
              <w:rFonts w:ascii="Cambria Math" w:hAnsi="Cambria Math" w:cs="Times New Roman"/>
              <w:sz w:val="20"/>
              <w:szCs w:val="20"/>
            </w:rPr>
            <m:t>+</m:t>
          </m:r>
          <m:r>
            <w:rPr>
              <w:rFonts w:ascii="Cambria Math" w:hAnsi="Cambria Math" w:cs="Times New Roman"/>
              <w:sz w:val="20"/>
              <w:szCs w:val="20"/>
              <w:lang w:val="ru-RU"/>
            </w:rPr>
            <m:t>0</m:t>
          </m:r>
          <m:r>
            <w:rPr>
              <w:rFonts w:ascii="Cambria Math" w:hAnsi="Cambria Math" w:cs="Times New Roman"/>
              <w:sz w:val="20"/>
              <w:szCs w:val="20"/>
            </w:rPr>
            <m:t>.</m:t>
          </m:r>
          <m:r>
            <w:rPr>
              <w:rFonts w:ascii="Cambria Math" w:hAnsi="Cambria Math" w:cs="Times New Roman"/>
              <w:sz w:val="20"/>
              <w:szCs w:val="20"/>
              <w:lang w:val="ru-RU"/>
            </w:rPr>
            <m:t>245</m:t>
          </m:r>
          <m:r>
            <w:rPr>
              <w:rFonts w:ascii="Cambria Math" w:hAnsi="Cambria Math" w:cs="Times New Roman"/>
              <w:sz w:val="20"/>
              <w:szCs w:val="20"/>
            </w:rPr>
            <m:t>=</m:t>
          </m:r>
          <m:r>
            <w:rPr>
              <w:rFonts w:ascii="Cambria Math" w:hAnsi="Cambria Math" w:cs="Times New Roman"/>
              <w:sz w:val="20"/>
              <w:szCs w:val="20"/>
              <w:lang w:val="ru-RU"/>
            </w:rPr>
            <m:t>0</m:t>
          </m:r>
          <m:r>
            <w:rPr>
              <w:rFonts w:ascii="Cambria Math" w:hAnsi="Cambria Math" w:cs="Times New Roman"/>
              <w:sz w:val="20"/>
              <w:szCs w:val="20"/>
            </w:rPr>
            <m:t>.</m:t>
          </m:r>
          <m:r>
            <w:rPr>
              <w:rFonts w:ascii="Cambria Math" w:hAnsi="Cambria Math" w:cs="Times New Roman"/>
              <w:sz w:val="20"/>
              <w:szCs w:val="20"/>
              <w:lang w:val="ru-RU"/>
            </w:rPr>
            <m:t>695</m:t>
          </m:r>
          <m:r>
            <w:rPr>
              <w:rFonts w:ascii="Cambria Math" w:hAnsi="Cambria Math" w:cs="Times New Roman"/>
              <w:sz w:val="20"/>
              <w:szCs w:val="20"/>
            </w:rPr>
            <m:t>;</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+2</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2</m:t>
              </m:r>
            </m:e>
            <m:sup>
              <m:r>
                <w:rPr>
                  <w:rFonts w:ascii="Cambria Math" w:hAnsi="Cambria Math" w:cs="Times New Roman"/>
                  <w:sz w:val="20"/>
                  <w:szCs w:val="20"/>
                </w:rPr>
                <m:t>k</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m:t>
          </m:r>
          <m:r>
            <w:rPr>
              <w:rFonts w:ascii="Cambria Math" w:hAnsi="Cambria Math" w:cs="Times New Roman"/>
              <w:sz w:val="20"/>
              <w:szCs w:val="20"/>
              <w:lang w:val="ru-RU"/>
            </w:rPr>
            <m:t>566</m:t>
          </m:r>
          <m:r>
            <w:rPr>
              <w:rFonts w:ascii="Cambria Math" w:hAnsi="Cambria Math" w:cs="Times New Roman"/>
              <w:sz w:val="20"/>
              <w:szCs w:val="20"/>
            </w:rPr>
            <m:t>+</m:t>
          </m:r>
          <m:r>
            <w:rPr>
              <w:rFonts w:ascii="Cambria Math" w:hAnsi="Cambria Math" w:cs="Times New Roman"/>
              <w:sz w:val="20"/>
              <w:szCs w:val="20"/>
              <w:lang w:val="ru-RU"/>
            </w:rPr>
            <m:t>2</m:t>
          </m:r>
          <m:d>
            <m:dPr>
              <m:ctrlPr>
                <w:rPr>
                  <w:rFonts w:ascii="Cambria Math" w:hAnsi="Cambria Math" w:cs="Times New Roman"/>
                  <w:i/>
                  <w:sz w:val="20"/>
                  <w:szCs w:val="20"/>
                  <w:lang w:val="ru-RU"/>
                </w:rPr>
              </m:ctrlPr>
            </m:dPr>
            <m:e>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m:t>
              </m:r>
              <m:r>
                <w:rPr>
                  <w:rFonts w:ascii="Cambria Math" w:hAnsi="Cambria Math" w:cs="Times New Roman"/>
                  <w:sz w:val="20"/>
                  <w:szCs w:val="20"/>
                  <w:lang w:val="ru-RU"/>
                </w:rPr>
                <m:t>116</m:t>
              </m:r>
            </m:e>
          </m:d>
          <m:r>
            <w:rPr>
              <w:rFonts w:ascii="Cambria Math" w:hAnsi="Cambria Math" w:cs="Times New Roman"/>
              <w:sz w:val="20"/>
              <w:szCs w:val="20"/>
            </w:rPr>
            <m:t>+</m:t>
          </m:r>
          <m:r>
            <w:rPr>
              <w:rFonts w:ascii="Cambria Math" w:hAnsi="Cambria Math" w:cs="Times New Roman"/>
              <w:sz w:val="20"/>
              <w:szCs w:val="20"/>
              <w:lang w:val="ru-RU"/>
            </w:rPr>
            <m:t>4</m:t>
          </m:r>
          <m:d>
            <m:dPr>
              <m:ctrlPr>
                <w:rPr>
                  <w:rFonts w:ascii="Cambria Math" w:hAnsi="Cambria Math" w:cs="Times New Roman"/>
                  <w:i/>
                  <w:sz w:val="20"/>
                  <w:szCs w:val="20"/>
                  <w:lang w:val="ru-RU"/>
                </w:rPr>
              </m:ctrlPr>
            </m:dPr>
            <m:e>
              <m:r>
                <w:rPr>
                  <w:rFonts w:ascii="Cambria Math" w:hAnsi="Cambria Math" w:cs="Times New Roman"/>
                  <w:sz w:val="20"/>
                  <w:szCs w:val="20"/>
                  <w:lang w:val="ru-RU"/>
                </w:rPr>
                <m:t>0</m:t>
              </m:r>
              <m:r>
                <w:rPr>
                  <w:rFonts w:ascii="Cambria Math" w:hAnsi="Cambria Math" w:cs="Times New Roman"/>
                  <w:sz w:val="20"/>
                  <w:szCs w:val="20"/>
                </w:rPr>
                <m:t>.</m:t>
              </m:r>
              <m:r>
                <w:rPr>
                  <w:rFonts w:ascii="Cambria Math" w:hAnsi="Cambria Math" w:cs="Times New Roman"/>
                  <w:sz w:val="20"/>
                  <w:szCs w:val="20"/>
                  <w:lang w:val="ru-RU"/>
                </w:rPr>
                <m:t>245</m:t>
              </m:r>
            </m:e>
          </m:d>
          <m:r>
            <w:rPr>
              <w:rFonts w:ascii="Cambria Math" w:hAnsi="Cambria Math" w:cs="Times New Roman"/>
              <w:sz w:val="20"/>
              <w:szCs w:val="20"/>
            </w:rPr>
            <m:t>=0.314;</m:t>
          </m:r>
          <m:r>
            <m:rPr>
              <m:sty m:val="p"/>
            </m:rPr>
            <w:rPr>
              <w:rFonts w:ascii="Cambria Math" w:hAnsi="Cambria Math" w:cs="Times New Roman"/>
              <w:sz w:val="20"/>
              <w:szCs w:val="20"/>
            </w:rPr>
            <w:br/>
          </m:r>
        </m:oMath>
        <w:bookmarkStart w:id="8" w:name="_Hlk186875949"/>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3</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+3</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+9</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3</m:t>
              </m:r>
            </m:e>
            <m:sup>
              <m:r>
                <w:rPr>
                  <w:rFonts w:ascii="Cambria Math" w:hAnsi="Cambria Math" w:cs="Times New Roman"/>
                  <w:sz w:val="20"/>
                  <w:szCs w:val="20"/>
                </w:rPr>
                <m:t>k</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w:bookmarkEnd w:id="8"/>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m:t>
          </m:r>
          <m:r>
            <w:rPr>
              <w:rFonts w:ascii="Cambria Math" w:hAnsi="Cambria Math" w:cs="Times New Roman"/>
              <w:sz w:val="20"/>
              <w:szCs w:val="20"/>
              <w:lang w:val="ru-RU"/>
            </w:rPr>
            <m:t>566</m:t>
          </m:r>
          <m:r>
            <w:rPr>
              <w:rFonts w:ascii="Cambria Math" w:hAnsi="Cambria Math" w:cs="Times New Roman"/>
              <w:sz w:val="20"/>
              <w:szCs w:val="20"/>
            </w:rPr>
            <m:t>+</m:t>
          </m:r>
          <m:r>
            <w:rPr>
              <w:rFonts w:ascii="Cambria Math" w:hAnsi="Cambria Math" w:cs="Times New Roman"/>
              <w:sz w:val="20"/>
              <w:szCs w:val="20"/>
              <w:lang w:val="ru-RU"/>
            </w:rPr>
            <m:t>3</m:t>
          </m:r>
          <m:d>
            <m:dPr>
              <m:ctrlPr>
                <w:rPr>
                  <w:rFonts w:ascii="Cambria Math" w:hAnsi="Cambria Math" w:cs="Times New Roman"/>
                  <w:i/>
                  <w:sz w:val="20"/>
                  <w:szCs w:val="20"/>
                </w:rPr>
              </m:ctrlPr>
            </m:dPr>
            <m:e>
              <m:r>
                <w:rPr>
                  <w:rFonts w:ascii="Cambria Math" w:hAnsi="Cambria Math" w:cs="Times New Roman"/>
                  <w:sz w:val="20"/>
                  <w:szCs w:val="20"/>
                </w:rPr>
                <m:t>-</m:t>
              </m:r>
              <m:r>
                <w:rPr>
                  <w:rFonts w:ascii="Cambria Math" w:hAnsi="Cambria Math" w:cs="Times New Roman"/>
                  <w:sz w:val="20"/>
                  <w:szCs w:val="20"/>
                  <w:lang w:val="ru-RU"/>
                </w:rPr>
                <m:t>1</m:t>
              </m:r>
              <m:r>
                <w:rPr>
                  <w:rFonts w:ascii="Cambria Math" w:hAnsi="Cambria Math" w:cs="Times New Roman"/>
                  <w:sz w:val="20"/>
                  <w:szCs w:val="20"/>
                </w:rPr>
                <m:t>.</m:t>
              </m:r>
              <m:r>
                <w:rPr>
                  <w:rFonts w:ascii="Cambria Math" w:hAnsi="Cambria Math" w:cs="Times New Roman"/>
                  <w:sz w:val="20"/>
                  <w:szCs w:val="20"/>
                  <w:lang w:val="ru-RU"/>
                </w:rPr>
                <m:t>116</m:t>
              </m:r>
            </m:e>
          </m:d>
          <m:r>
            <w:rPr>
              <w:rFonts w:ascii="Cambria Math" w:hAnsi="Cambria Math" w:cs="Times New Roman"/>
              <w:sz w:val="20"/>
              <w:szCs w:val="20"/>
            </w:rPr>
            <m:t>+9</m:t>
          </m:r>
          <m:d>
            <m:dPr>
              <m:ctrlPr>
                <w:rPr>
                  <w:rFonts w:ascii="Cambria Math" w:hAnsi="Cambria Math" w:cs="Times New Roman"/>
                  <w:i/>
                  <w:sz w:val="20"/>
                  <w:szCs w:val="20"/>
                </w:rPr>
              </m:ctrlPr>
            </m:dPr>
            <m:e>
              <m:r>
                <w:rPr>
                  <w:rFonts w:ascii="Cambria Math" w:hAnsi="Cambria Math" w:cs="Times New Roman"/>
                  <w:sz w:val="20"/>
                  <w:szCs w:val="20"/>
                </w:rPr>
                <m:t>0.245</m:t>
              </m:r>
            </m:e>
          </m:d>
          <m:r>
            <w:rPr>
              <w:rFonts w:ascii="Cambria Math" w:hAnsi="Cambria Math" w:cs="Times New Roman"/>
              <w:sz w:val="20"/>
              <w:szCs w:val="20"/>
            </w:rPr>
            <m:t>=0.423;</m:t>
          </m:r>
          <m:r>
            <m:rPr>
              <m:sty m:val="p"/>
            </m:rPr>
            <w:rPr>
              <w:rFonts w:ascii="Cambria Math" w:hAnsi="Cambria Math" w:cs="Times New Roman"/>
              <w:sz w:val="20"/>
              <w:szCs w:val="20"/>
            </w:rPr>
            <w:br/>
          </m:r>
        </m:oMath>
        <m:oMath>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3</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0</m:t>
              </m:r>
            </m:sub>
          </m:sSub>
          <m:r>
            <w:rPr>
              <w:rFonts w:ascii="Cambria Math" w:hAnsi="Cambria Math" w:cs="Times New Roman"/>
              <w:sz w:val="20"/>
              <w:szCs w:val="20"/>
            </w:rPr>
            <m:t>+4</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16</m:t>
              </m:r>
              <m:r>
                <w:rPr>
                  <w:rFonts w:ascii="Cambria Math" w:hAnsi="Cambria Math" w:cs="Times New Roman"/>
                  <w:sz w:val="20"/>
                  <w:szCs w:val="20"/>
                </w:rPr>
                <m:t>c</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4</m:t>
              </m:r>
            </m:e>
            <m:sup>
              <m:r>
                <w:rPr>
                  <w:rFonts w:ascii="Cambria Math" w:hAnsi="Cambria Math" w:cs="Times New Roman"/>
                  <w:sz w:val="20"/>
                  <w:szCs w:val="20"/>
                </w:rPr>
                <m:t>k</m:t>
              </m:r>
            </m:sup>
          </m:sSup>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k</m:t>
              </m:r>
            </m:sub>
          </m:sSub>
          <m:r>
            <w:rPr>
              <w:rFonts w:ascii="Cambria Math" w:hAnsi="Cambria Math" w:cs="Times New Roman"/>
              <w:sz w:val="20"/>
              <w:szCs w:val="20"/>
            </w:rPr>
            <m:t>=1.566+4</m:t>
          </m:r>
          <m:d>
            <m:dPr>
              <m:ctrlPr>
                <w:rPr>
                  <w:rFonts w:ascii="Cambria Math" w:hAnsi="Cambria Math" w:cs="Times New Roman"/>
                  <w:i/>
                  <w:sz w:val="20"/>
                  <w:szCs w:val="20"/>
                </w:rPr>
              </m:ctrlPr>
            </m:dPr>
            <m:e>
              <m:r>
                <w:rPr>
                  <w:rFonts w:ascii="Cambria Math" w:hAnsi="Cambria Math" w:cs="Times New Roman"/>
                  <w:sz w:val="20"/>
                  <w:szCs w:val="20"/>
                </w:rPr>
                <m:t>-</m:t>
              </m:r>
              <m:r>
                <w:rPr>
                  <w:rFonts w:ascii="Cambria Math" w:hAnsi="Cambria Math" w:cs="Times New Roman"/>
                  <w:sz w:val="20"/>
                  <w:szCs w:val="20"/>
                </w:rPr>
                <m:t>1.116</m:t>
              </m:r>
            </m:e>
          </m:d>
          <m:r>
            <w:rPr>
              <w:rFonts w:ascii="Cambria Math" w:hAnsi="Cambria Math" w:cs="Times New Roman"/>
              <w:sz w:val="20"/>
              <w:szCs w:val="20"/>
            </w:rPr>
            <m:t>+16</m:t>
          </m:r>
          <m:d>
            <m:dPr>
              <m:ctrlPr>
                <w:rPr>
                  <w:rFonts w:ascii="Cambria Math" w:hAnsi="Cambria Math" w:cs="Times New Roman"/>
                  <w:i/>
                  <w:sz w:val="20"/>
                  <w:szCs w:val="20"/>
                </w:rPr>
              </m:ctrlPr>
            </m:dPr>
            <m:e>
              <m:r>
                <w:rPr>
                  <w:rFonts w:ascii="Cambria Math" w:hAnsi="Cambria Math" w:cs="Times New Roman"/>
                  <w:sz w:val="20"/>
                  <w:szCs w:val="20"/>
                </w:rPr>
                <m:t>0.245</m:t>
              </m:r>
            </m:e>
          </m:d>
          <m:r>
            <w:rPr>
              <w:rFonts w:ascii="Cambria Math" w:hAnsi="Cambria Math" w:cs="Times New Roman"/>
              <w:sz w:val="20"/>
              <w:szCs w:val="20"/>
            </w:rPr>
            <m:t>=1.022;</m:t>
          </m:r>
        </m:oMath>
      </m:oMathPara>
    </w:p>
    <w:p w14:paraId="78343076" w14:textId="77777777" w:rsidR="007C1695" w:rsidRDefault="007C1695" w:rsidP="00810CCB">
      <w:pPr>
        <w:pStyle w:val="ListParagraph"/>
        <w:spacing w:after="0" w:line="240" w:lineRule="auto"/>
        <w:ind w:left="1145" w:firstLine="284"/>
        <w:rPr>
          <w:rFonts w:ascii="Times New Roman" w:hAnsi="Times New Roman" w:cs="Times New Roman"/>
          <w:sz w:val="20"/>
          <w:szCs w:val="20"/>
        </w:rPr>
      </w:pPr>
      <w:r>
        <w:rPr>
          <w:rFonts w:ascii="Times New Roman" w:hAnsi="Times New Roman" w:cs="Times New Roman"/>
          <w:sz w:val="20"/>
          <w:szCs w:val="20"/>
        </w:rPr>
        <w:t xml:space="preserve">Distributed lag model </w:t>
      </w:r>
      <w:r w:rsidR="00A63408">
        <w:rPr>
          <w:rFonts w:ascii="Times New Roman" w:hAnsi="Times New Roman" w:cs="Times New Roman"/>
          <w:sz w:val="20"/>
          <w:szCs w:val="20"/>
        </w:rPr>
        <w:t xml:space="preserve">(1) </w:t>
      </w:r>
      <w:r>
        <w:rPr>
          <w:rFonts w:ascii="Times New Roman" w:hAnsi="Times New Roman" w:cs="Times New Roman"/>
          <w:sz w:val="20"/>
          <w:szCs w:val="20"/>
        </w:rPr>
        <w:t>is:</w:t>
      </w:r>
    </w:p>
    <w:p w14:paraId="38B60899" w14:textId="7D1D57F3" w:rsidR="007C1695" w:rsidRPr="00810CCB" w:rsidRDefault="00C23C3F" w:rsidP="00810CCB">
      <w:pPr>
        <w:pStyle w:val="ListParagraph"/>
        <w:spacing w:after="0" w:line="240" w:lineRule="auto"/>
        <w:ind w:left="0"/>
        <w:jc w:val="right"/>
        <w:rPr>
          <w:rFonts w:ascii="Times New Roman" w:eastAsiaTheme="minorEastAsia" w:hAnsi="Times New Roman" w:cs="Times New Roman"/>
          <w:i/>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t</m:t>
            </m:r>
          </m:sub>
        </m:sSub>
        <m:r>
          <w:rPr>
            <w:rFonts w:ascii="Cambria Math" w:hAnsi="Cambria Math" w:cs="Times New Roman"/>
            <w:sz w:val="20"/>
            <w:szCs w:val="20"/>
          </w:rPr>
          <m:t>=107720.1+1.566⋅</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sub>
        </m:sSub>
        <m:r>
          <w:rPr>
            <w:rFonts w:ascii="Cambria Math" w:hAnsi="Cambria Math" w:cs="Times New Roman"/>
            <w:sz w:val="20"/>
            <w:szCs w:val="20"/>
          </w:rPr>
          <m:t>+0.695⋅</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1</m:t>
            </m:r>
          </m:sub>
        </m:sSub>
        <m:r>
          <w:rPr>
            <w:rFonts w:ascii="Cambria Math" w:hAnsi="Cambria Math" w:cs="Times New Roman"/>
            <w:sz w:val="20"/>
            <w:szCs w:val="20"/>
          </w:rPr>
          <m:t>+0.314⋅</m:t>
        </m:r>
        <w:bookmarkStart w:id="9" w:name="_Hlk186876605"/>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2</m:t>
            </m:r>
          </m:sub>
        </m:sSub>
        <w:bookmarkEnd w:id="9"/>
        <m:r>
          <w:rPr>
            <w:rFonts w:ascii="Cambria Math" w:hAnsi="Cambria Math" w:cs="Times New Roman"/>
            <w:sz w:val="20"/>
            <w:szCs w:val="20"/>
          </w:rPr>
          <m:t>+0.423⋅</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3</m:t>
            </m:r>
          </m:sub>
        </m:sSub>
        <m:r>
          <w:rPr>
            <w:rFonts w:ascii="Cambria Math" w:hAnsi="Cambria Math" w:cs="Times New Roman"/>
            <w:sz w:val="20"/>
            <w:szCs w:val="20"/>
          </w:rPr>
          <m:t>+1.022⋅</m:t>
        </m:r>
        <m:sSub>
          <m:sSubPr>
            <m:ctrlPr>
              <w:rPr>
                <w:rFonts w:ascii="Cambria Math" w:hAnsi="Cambria Math" w:cs="Times New Roman"/>
                <w:i/>
                <w:sz w:val="20"/>
                <w:szCs w:val="20"/>
              </w:rPr>
            </m:ctrlPr>
          </m:sSubPr>
          <m:e>
            <m:r>
              <w:rPr>
                <w:rFonts w:ascii="Cambria Math" w:hAnsi="Cambria Math" w:cs="Times New Roman"/>
                <w:sz w:val="20"/>
                <w:szCs w:val="20"/>
              </w:rPr>
              <m:t>x</m:t>
            </m:r>
          </m:e>
          <m:sub>
            <m:r>
              <w:rPr>
                <w:rFonts w:ascii="Cambria Math" w:hAnsi="Cambria Math" w:cs="Times New Roman"/>
                <w:sz w:val="20"/>
                <w:szCs w:val="20"/>
              </w:rPr>
              <m:t>t</m:t>
            </m:r>
            <m:r>
              <w:rPr>
                <w:rFonts w:ascii="Cambria Math" w:hAnsi="Cambria Math" w:cs="Times New Roman"/>
                <w:sz w:val="20"/>
                <w:szCs w:val="20"/>
              </w:rPr>
              <m:t>-</m:t>
            </m:r>
            <m:r>
              <w:rPr>
                <w:rFonts w:ascii="Cambria Math" w:hAnsi="Cambria Math" w:cs="Times New Roman"/>
                <w:sz w:val="20"/>
                <w:szCs w:val="20"/>
              </w:rPr>
              <m:t>4</m:t>
            </m:r>
          </m:sub>
        </m:sSub>
        <m:r>
          <w:rPr>
            <w:rFonts w:ascii="Cambria Math" w:hAnsi="Cambria Math" w:cs="Times New Roman"/>
            <w:sz w:val="20"/>
            <w:szCs w:val="20"/>
          </w:rPr>
          <m:t>;</m:t>
        </m:r>
      </m:oMath>
      <w:r w:rsidR="00A63408" w:rsidRPr="00810CCB">
        <w:rPr>
          <w:rFonts w:ascii="Times New Roman" w:eastAsiaTheme="minorEastAsia" w:hAnsi="Times New Roman" w:cs="Times New Roman"/>
          <w:i/>
          <w:sz w:val="20"/>
          <w:szCs w:val="20"/>
        </w:rPr>
        <w:t xml:space="preserve"> R</w:t>
      </w:r>
      <w:r w:rsidR="00A63408" w:rsidRPr="00810CCB">
        <w:rPr>
          <w:rFonts w:ascii="Times New Roman" w:eastAsiaTheme="minorEastAsia" w:hAnsi="Times New Roman" w:cs="Times New Roman"/>
          <w:i/>
          <w:sz w:val="20"/>
          <w:szCs w:val="20"/>
          <w:vertAlign w:val="superscript"/>
        </w:rPr>
        <w:t>2</w:t>
      </w:r>
      <w:r w:rsidR="00A63408" w:rsidRPr="00810CCB">
        <w:rPr>
          <w:rFonts w:ascii="Times New Roman" w:eastAsiaTheme="minorEastAsia" w:hAnsi="Times New Roman" w:cs="Times New Roman"/>
          <w:i/>
          <w:sz w:val="20"/>
          <w:szCs w:val="20"/>
        </w:rPr>
        <w:t>=0.99</w:t>
      </w:r>
      <w:r w:rsidR="00A63408" w:rsidRPr="00810CCB">
        <w:rPr>
          <w:rFonts w:ascii="Times New Roman" w:eastAsiaTheme="minorEastAsia" w:hAnsi="Times New Roman" w:cs="Times New Roman"/>
          <w:iCs/>
          <w:sz w:val="20"/>
          <w:szCs w:val="20"/>
        </w:rPr>
        <w:t xml:space="preserve">. </w:t>
      </w:r>
      <w:r w:rsidR="00810CCB">
        <w:rPr>
          <w:rFonts w:ascii="Times New Roman" w:eastAsiaTheme="minorEastAsia" w:hAnsi="Times New Roman" w:cs="Times New Roman"/>
          <w:iCs/>
          <w:sz w:val="20"/>
          <w:szCs w:val="20"/>
        </w:rPr>
        <w:t xml:space="preserve">                                                                   </w:t>
      </w:r>
      <w:r w:rsidR="00A63408" w:rsidRPr="00810CCB">
        <w:rPr>
          <w:rFonts w:ascii="Times New Roman" w:eastAsiaTheme="minorEastAsia" w:hAnsi="Times New Roman" w:cs="Times New Roman"/>
          <w:iCs/>
          <w:sz w:val="20"/>
          <w:szCs w:val="20"/>
        </w:rPr>
        <w:t>(13)</w:t>
      </w:r>
    </w:p>
    <w:p w14:paraId="3BDBE647" w14:textId="56FD24C3" w:rsidR="001C0F58" w:rsidRDefault="006E7AF5" w:rsidP="00810CCB">
      <w:pPr>
        <w:pStyle w:val="ListParagraph"/>
        <w:spacing w:after="0" w:line="240" w:lineRule="auto"/>
        <w:ind w:left="1145" w:firstLine="284"/>
        <w:rPr>
          <w:rFonts w:ascii="Times New Roman" w:hAnsi="Times New Roman" w:cs="Times New Roman"/>
          <w:sz w:val="20"/>
          <w:szCs w:val="20"/>
        </w:rPr>
      </w:pPr>
      <w:r w:rsidRPr="006E7AF5">
        <w:rPr>
          <w:rFonts w:ascii="Times New Roman" w:hAnsi="Times New Roman" w:cs="Times New Roman"/>
          <w:sz w:val="20"/>
          <w:szCs w:val="20"/>
        </w:rPr>
        <w:t>Equation (8) provides the opportunity to approximate the return on investment for each year</w:t>
      </w:r>
      <w:r>
        <w:rPr>
          <w:rFonts w:ascii="Times New Roman" w:hAnsi="Times New Roman" w:cs="Times New Roman"/>
          <w:sz w:val="20"/>
          <w:szCs w:val="20"/>
        </w:rPr>
        <w:t>:</w:t>
      </w:r>
    </w:p>
    <w:p w14:paraId="47C8C5B9" w14:textId="0C833B92" w:rsidR="001C0F58" w:rsidRPr="00810CCB" w:rsidRDefault="001C0F58" w:rsidP="00810CCB">
      <w:pPr>
        <w:pStyle w:val="ListParagraph"/>
        <w:spacing w:after="0" w:line="240" w:lineRule="auto"/>
        <w:ind w:left="1145" w:firstLine="284"/>
        <w:jc w:val="center"/>
        <w:rPr>
          <w:rFonts w:ascii="Times New Roman" w:hAnsi="Times New Roman" w:cs="Times New Roman"/>
          <w:i/>
          <w:iCs/>
          <w:sz w:val="20"/>
          <w:szCs w:val="20"/>
        </w:rPr>
      </w:pPr>
      <w:r w:rsidRPr="00810CCB">
        <w:rPr>
          <w:rFonts w:ascii="Times New Roman" w:hAnsi="Times New Roman" w:cs="Times New Roman"/>
          <w:i/>
          <w:iCs/>
          <w:sz w:val="20"/>
          <w:szCs w:val="20"/>
        </w:rPr>
        <w:t>β</w:t>
      </w:r>
      <w:r w:rsidRPr="00810CCB">
        <w:rPr>
          <w:rFonts w:ascii="Times New Roman" w:hAnsi="Times New Roman" w:cs="Times New Roman"/>
          <w:i/>
          <w:iCs/>
          <w:sz w:val="20"/>
          <w:szCs w:val="20"/>
          <w:vertAlign w:val="subscript"/>
        </w:rPr>
        <w:t>1</w:t>
      </w:r>
      <w:r w:rsidRPr="00810CCB">
        <w:rPr>
          <w:rFonts w:ascii="Times New Roman" w:hAnsi="Times New Roman" w:cs="Times New Roman"/>
          <w:i/>
          <w:iCs/>
          <w:sz w:val="20"/>
          <w:szCs w:val="20"/>
        </w:rPr>
        <w:t xml:space="preserve"> = 1.566/4.02 =  0.3896                                    β</w:t>
      </w:r>
      <w:r w:rsidRPr="00810CCB">
        <w:rPr>
          <w:rFonts w:ascii="Times New Roman" w:hAnsi="Times New Roman" w:cs="Times New Roman"/>
          <w:i/>
          <w:iCs/>
          <w:sz w:val="20"/>
          <w:szCs w:val="20"/>
          <w:vertAlign w:val="subscript"/>
        </w:rPr>
        <w:t>2</w:t>
      </w:r>
      <w:r w:rsidRPr="00810CCB">
        <w:rPr>
          <w:rFonts w:ascii="Times New Roman" w:hAnsi="Times New Roman" w:cs="Times New Roman"/>
          <w:i/>
          <w:iCs/>
          <w:sz w:val="20"/>
          <w:szCs w:val="20"/>
        </w:rPr>
        <w:t xml:space="preserve"> = 0.695/4.02 = 0.1729</w:t>
      </w:r>
    </w:p>
    <w:p w14:paraId="332BF1DB" w14:textId="452830B9" w:rsidR="001C0F58" w:rsidRPr="00810CCB" w:rsidRDefault="00B825B0" w:rsidP="00810CCB">
      <w:pPr>
        <w:pStyle w:val="ListParagraph"/>
        <w:spacing w:after="0" w:line="240" w:lineRule="auto"/>
        <w:ind w:firstLine="284"/>
        <w:jc w:val="right"/>
        <w:rPr>
          <w:rFonts w:ascii="Times New Roman" w:hAnsi="Times New Roman" w:cs="Times New Roman"/>
          <w:i/>
          <w:iCs/>
          <w:sz w:val="20"/>
          <w:szCs w:val="20"/>
        </w:rPr>
      </w:pPr>
      <w:r>
        <w:rPr>
          <w:rFonts w:ascii="Times New Roman" w:hAnsi="Times New Roman" w:cs="Times New Roman"/>
          <w:i/>
          <w:iCs/>
          <w:sz w:val="20"/>
          <w:szCs w:val="20"/>
        </w:rPr>
        <w:t xml:space="preserve">          </w:t>
      </w:r>
      <w:r w:rsidR="001C0F58" w:rsidRPr="00810CCB">
        <w:rPr>
          <w:rFonts w:ascii="Times New Roman" w:hAnsi="Times New Roman" w:cs="Times New Roman"/>
          <w:i/>
          <w:iCs/>
          <w:sz w:val="20"/>
          <w:szCs w:val="20"/>
        </w:rPr>
        <w:t>β</w:t>
      </w:r>
      <w:r w:rsidR="001C0F58" w:rsidRPr="00810CCB">
        <w:rPr>
          <w:rFonts w:ascii="Times New Roman" w:hAnsi="Times New Roman" w:cs="Times New Roman"/>
          <w:i/>
          <w:iCs/>
          <w:sz w:val="20"/>
          <w:szCs w:val="20"/>
          <w:vertAlign w:val="subscript"/>
        </w:rPr>
        <w:t>3</w:t>
      </w:r>
      <w:r w:rsidR="001C0F58" w:rsidRPr="00810CCB">
        <w:rPr>
          <w:rFonts w:ascii="Times New Roman" w:hAnsi="Times New Roman" w:cs="Times New Roman"/>
          <w:i/>
          <w:iCs/>
          <w:sz w:val="20"/>
          <w:szCs w:val="20"/>
        </w:rPr>
        <w:t>=0.423/4.02 =  0.1052                  β</w:t>
      </w:r>
      <w:r w:rsidR="001C0F58" w:rsidRPr="00810CCB">
        <w:rPr>
          <w:rFonts w:ascii="Times New Roman" w:hAnsi="Times New Roman" w:cs="Times New Roman"/>
          <w:i/>
          <w:iCs/>
          <w:sz w:val="20"/>
          <w:szCs w:val="20"/>
          <w:vertAlign w:val="subscript"/>
        </w:rPr>
        <w:t xml:space="preserve">4 </w:t>
      </w:r>
      <w:r w:rsidR="001C0F58" w:rsidRPr="00810CCB">
        <w:rPr>
          <w:rFonts w:ascii="Times New Roman" w:hAnsi="Times New Roman" w:cs="Times New Roman"/>
          <w:i/>
          <w:iCs/>
          <w:sz w:val="20"/>
          <w:szCs w:val="20"/>
        </w:rPr>
        <w:t>= 1.022/4.02 = 0.2542</w:t>
      </w:r>
      <w:r w:rsidR="006E7AF5" w:rsidRPr="00810CCB">
        <w:rPr>
          <w:rFonts w:ascii="Times New Roman" w:hAnsi="Times New Roman" w:cs="Times New Roman"/>
          <w:i/>
          <w:iCs/>
          <w:sz w:val="20"/>
          <w:szCs w:val="20"/>
        </w:rPr>
        <w:t xml:space="preserve"> </w:t>
      </w:r>
      <w:r w:rsidR="00810CCB">
        <w:rPr>
          <w:rFonts w:ascii="Times New Roman" w:hAnsi="Times New Roman" w:cs="Times New Roman"/>
          <w:i/>
          <w:iCs/>
          <w:sz w:val="20"/>
          <w:szCs w:val="20"/>
        </w:rPr>
        <w:t xml:space="preserve">                                     </w:t>
      </w:r>
      <w:r w:rsidR="006E7AF5" w:rsidRPr="00810CCB">
        <w:rPr>
          <w:rFonts w:ascii="Times New Roman" w:hAnsi="Times New Roman" w:cs="Times New Roman"/>
          <w:i/>
          <w:iCs/>
          <w:sz w:val="20"/>
          <w:szCs w:val="20"/>
        </w:rPr>
        <w:t xml:space="preserve">   </w:t>
      </w:r>
      <w:r w:rsidR="006E7AF5" w:rsidRPr="00810CCB">
        <w:rPr>
          <w:rFonts w:ascii="Times New Roman" w:hAnsi="Times New Roman" w:cs="Times New Roman"/>
          <w:sz w:val="20"/>
          <w:szCs w:val="20"/>
        </w:rPr>
        <w:t>(14)</w:t>
      </w:r>
    </w:p>
    <w:p w14:paraId="6A17FDC5" w14:textId="266DCC24" w:rsidR="001C0F58" w:rsidRDefault="001C0F58" w:rsidP="00810CCB">
      <w:pPr>
        <w:pStyle w:val="ListParagraph"/>
        <w:spacing w:after="0" w:line="240" w:lineRule="auto"/>
        <w:ind w:left="1145" w:firstLine="284"/>
        <w:rPr>
          <w:rFonts w:ascii="Times New Roman" w:hAnsi="Times New Roman" w:cs="Times New Roman"/>
          <w:sz w:val="20"/>
          <w:szCs w:val="20"/>
        </w:rPr>
      </w:pPr>
    </w:p>
    <w:p w14:paraId="5D3D4DA7" w14:textId="13D8F1F0" w:rsidR="00014E0C" w:rsidRDefault="00014E0C" w:rsidP="00053151">
      <w:pPr>
        <w:pStyle w:val="ListParagraph"/>
        <w:spacing w:line="240" w:lineRule="auto"/>
        <w:ind w:left="1145" w:firstLine="284"/>
        <w:rPr>
          <w:rFonts w:ascii="Times New Roman" w:hAnsi="Times New Roman" w:cs="Times New Roman"/>
          <w:sz w:val="20"/>
          <w:szCs w:val="20"/>
        </w:rPr>
      </w:pPr>
    </w:p>
    <w:p w14:paraId="04C637BE" w14:textId="28EFE524" w:rsidR="00014E0C" w:rsidRPr="00053151" w:rsidRDefault="00AD6321" w:rsidP="00810CCB">
      <w:pPr>
        <w:pStyle w:val="ListParagraph"/>
        <w:spacing w:before="240" w:after="240" w:line="240" w:lineRule="auto"/>
        <w:ind w:left="284"/>
        <w:jc w:val="center"/>
        <w:rPr>
          <w:rFonts w:ascii="Times New Roman" w:hAnsi="Times New Roman" w:cs="Times New Roman"/>
          <w:b/>
          <w:bCs/>
          <w:sz w:val="24"/>
          <w:szCs w:val="24"/>
        </w:rPr>
      </w:pPr>
      <w:r w:rsidRPr="00053151">
        <w:rPr>
          <w:rFonts w:ascii="Times New Roman" w:hAnsi="Times New Roman" w:cs="Times New Roman"/>
          <w:b/>
          <w:bCs/>
          <w:sz w:val="24"/>
          <w:szCs w:val="24"/>
        </w:rPr>
        <w:t xml:space="preserve">Investment </w:t>
      </w:r>
      <w:r w:rsidR="00053151" w:rsidRPr="00053151">
        <w:rPr>
          <w:rFonts w:ascii="Times New Roman" w:hAnsi="Times New Roman" w:cs="Times New Roman"/>
          <w:b/>
          <w:bCs/>
          <w:sz w:val="24"/>
          <w:szCs w:val="24"/>
        </w:rPr>
        <w:t xml:space="preserve">In </w:t>
      </w:r>
      <w:r w:rsidRPr="00053151">
        <w:rPr>
          <w:rFonts w:ascii="Times New Roman" w:hAnsi="Times New Roman" w:cs="Times New Roman"/>
          <w:b/>
          <w:bCs/>
          <w:sz w:val="24"/>
          <w:szCs w:val="24"/>
        </w:rPr>
        <w:t xml:space="preserve">Fixed Assets </w:t>
      </w:r>
      <w:r w:rsidR="00053151" w:rsidRPr="00053151">
        <w:rPr>
          <w:rFonts w:ascii="Times New Roman" w:hAnsi="Times New Roman" w:cs="Times New Roman"/>
          <w:b/>
          <w:bCs/>
          <w:sz w:val="24"/>
          <w:szCs w:val="24"/>
        </w:rPr>
        <w:t xml:space="preserve">And </w:t>
      </w:r>
      <w:r w:rsidRPr="00053151">
        <w:rPr>
          <w:rFonts w:ascii="Times New Roman" w:hAnsi="Times New Roman" w:cs="Times New Roman"/>
          <w:b/>
          <w:bCs/>
          <w:sz w:val="24"/>
          <w:szCs w:val="24"/>
        </w:rPr>
        <w:t xml:space="preserve">Its Influence </w:t>
      </w:r>
      <w:r w:rsidR="00053151" w:rsidRPr="00053151">
        <w:rPr>
          <w:rFonts w:ascii="Times New Roman" w:hAnsi="Times New Roman" w:cs="Times New Roman"/>
          <w:b/>
          <w:bCs/>
          <w:sz w:val="24"/>
          <w:szCs w:val="24"/>
        </w:rPr>
        <w:t xml:space="preserve">On The </w:t>
      </w:r>
      <w:r w:rsidRPr="00053151">
        <w:rPr>
          <w:rFonts w:ascii="Times New Roman" w:hAnsi="Times New Roman" w:cs="Times New Roman"/>
          <w:b/>
          <w:bCs/>
          <w:sz w:val="24"/>
          <w:szCs w:val="24"/>
        </w:rPr>
        <w:t>IT</w:t>
      </w:r>
    </w:p>
    <w:p w14:paraId="7E3FDC59" w14:textId="7A423667" w:rsidR="00AD6321" w:rsidRDefault="00AD6321" w:rsidP="00053151">
      <w:pPr>
        <w:pStyle w:val="ListParagraph"/>
        <w:spacing w:line="240" w:lineRule="auto"/>
        <w:ind w:left="1505" w:firstLine="284"/>
        <w:rPr>
          <w:rFonts w:ascii="Times New Roman" w:hAnsi="Times New Roman" w:cs="Times New Roman"/>
          <w:b/>
          <w:bCs/>
          <w:i/>
          <w:iCs/>
          <w:sz w:val="20"/>
          <w:szCs w:val="20"/>
        </w:rPr>
      </w:pPr>
    </w:p>
    <w:p w14:paraId="45C9F64F" w14:textId="32701392" w:rsidR="00AD6321" w:rsidRPr="00AD6321" w:rsidRDefault="00AE3790" w:rsidP="002C044C">
      <w:pPr>
        <w:pStyle w:val="ListParagraph"/>
        <w:spacing w:line="240" w:lineRule="auto"/>
        <w:ind w:left="1505" w:firstLine="284"/>
        <w:jc w:val="center"/>
        <w:rPr>
          <w:rFonts w:ascii="Times New Roman" w:hAnsi="Times New Roman" w:cs="Times New Roman"/>
          <w:b/>
          <w:bCs/>
          <w:i/>
          <w:iCs/>
          <w:sz w:val="20"/>
          <w:szCs w:val="20"/>
        </w:rPr>
      </w:pPr>
      <w:r w:rsidRPr="00AE3790">
        <w:rPr>
          <w:rFonts w:ascii="Times New Roman" w:hAnsi="Times New Roman" w:cs="Times New Roman"/>
          <w:sz w:val="20"/>
          <w:szCs w:val="20"/>
        </w:rPr>
        <w:t>Using statistical data from Table 1 and the OLS method, we can obtain the following regression model analysis</w:t>
      </w:r>
      <w:r>
        <w:rPr>
          <w:rFonts w:ascii="Times New Roman" w:hAnsi="Times New Roman" w:cs="Times New Roman"/>
          <w:sz w:val="20"/>
          <w:szCs w:val="20"/>
        </w:rPr>
        <w:t xml:space="preserve">: </w:t>
      </w:r>
      <w:r w:rsidR="005E4C83">
        <w:rPr>
          <w:noProof/>
        </w:rPr>
        <w:drawing>
          <wp:inline distT="0" distB="0" distL="0" distR="0" wp14:anchorId="35503DAD" wp14:editId="140D4716">
            <wp:extent cx="3856008" cy="1880559"/>
            <wp:effectExtent l="0" t="0" r="11430" b="5715"/>
            <wp:docPr id="1" name="Диаграмма 1">
              <a:extLst xmlns:a="http://schemas.openxmlformats.org/drawingml/2006/main">
                <a:ext uri="{FF2B5EF4-FFF2-40B4-BE49-F238E27FC236}">
                  <a16:creationId xmlns:a16="http://schemas.microsoft.com/office/drawing/2014/main" id="{978A5D61-34BA-4DAE-BF3E-63A8BBB50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C254F7" w14:textId="16E37EEA" w:rsidR="00864D56" w:rsidRPr="002C044C" w:rsidRDefault="008F0037" w:rsidP="008F0037">
      <w:pPr>
        <w:pStyle w:val="ListParagraph"/>
        <w:spacing w:after="0" w:line="240" w:lineRule="auto"/>
        <w:ind w:left="1145" w:firstLine="284"/>
        <w:rPr>
          <w:rFonts w:ascii="Times New Roman" w:hAnsi="Times New Roman" w:cs="Times New Roman"/>
          <w:sz w:val="18"/>
          <w:szCs w:val="18"/>
        </w:rPr>
      </w:pPr>
      <w:r w:rsidRPr="002C044C">
        <w:rPr>
          <w:rFonts w:ascii="Times New Roman" w:hAnsi="Times New Roman" w:cs="Times New Roman"/>
          <w:b/>
          <w:bCs/>
          <w:sz w:val="18"/>
          <w:szCs w:val="18"/>
        </w:rPr>
        <w:t>Figure</w:t>
      </w:r>
      <w:r w:rsidR="002C044C" w:rsidRPr="002C044C">
        <w:rPr>
          <w:rFonts w:ascii="Times New Roman" w:hAnsi="Times New Roman" w:cs="Times New Roman"/>
          <w:b/>
          <w:bCs/>
          <w:sz w:val="18"/>
          <w:szCs w:val="18"/>
        </w:rPr>
        <w:t xml:space="preserve"> </w:t>
      </w:r>
      <w:r w:rsidR="003C7FB2" w:rsidRPr="002C044C">
        <w:rPr>
          <w:rFonts w:ascii="Times New Roman" w:hAnsi="Times New Roman" w:cs="Times New Roman"/>
          <w:b/>
          <w:bCs/>
          <w:sz w:val="18"/>
          <w:szCs w:val="18"/>
        </w:rPr>
        <w:t>3</w:t>
      </w:r>
      <w:r w:rsidR="003C7FB2" w:rsidRPr="002C044C">
        <w:rPr>
          <w:rFonts w:ascii="Times New Roman" w:hAnsi="Times New Roman" w:cs="Times New Roman"/>
          <w:sz w:val="18"/>
          <w:szCs w:val="18"/>
        </w:rPr>
        <w:t>.</w:t>
      </w:r>
      <w:r w:rsidR="002C044C" w:rsidRPr="002C044C">
        <w:rPr>
          <w:rFonts w:ascii="Times New Roman" w:hAnsi="Times New Roman" w:cs="Times New Roman"/>
          <w:sz w:val="18"/>
          <w:szCs w:val="18"/>
        </w:rPr>
        <w:t xml:space="preserve"> </w:t>
      </w:r>
      <w:r w:rsidR="003C7FB2" w:rsidRPr="002C044C">
        <w:rPr>
          <w:rFonts w:ascii="Times New Roman" w:hAnsi="Times New Roman" w:cs="Times New Roman"/>
          <w:sz w:val="18"/>
          <w:szCs w:val="18"/>
        </w:rPr>
        <w:t xml:space="preserve">Effect of Investements in fixed assets on IT services </w:t>
      </w:r>
      <w:bookmarkStart w:id="10" w:name="_Hlk188727027"/>
      <w:r w:rsidR="003C7FB2" w:rsidRPr="002C044C">
        <w:rPr>
          <w:rFonts w:ascii="Times New Roman" w:hAnsi="Times New Roman" w:cs="Times New Roman"/>
          <w:sz w:val="18"/>
          <w:szCs w:val="18"/>
        </w:rPr>
        <w:t>(compiled by authors using MS Excel</w:t>
      </w:r>
      <w:bookmarkEnd w:id="10"/>
      <w:r w:rsidR="003C7FB2" w:rsidRPr="002C044C">
        <w:rPr>
          <w:rFonts w:ascii="Times New Roman" w:hAnsi="Times New Roman" w:cs="Times New Roman"/>
          <w:sz w:val="18"/>
          <w:szCs w:val="18"/>
        </w:rPr>
        <w:t>).</w:t>
      </w:r>
    </w:p>
    <w:p w14:paraId="612E33A1" w14:textId="10AB8974" w:rsidR="003C7FB2" w:rsidRDefault="003C7FB2" w:rsidP="00053151">
      <w:pPr>
        <w:pStyle w:val="ListParagraph"/>
        <w:spacing w:after="0" w:line="240" w:lineRule="auto"/>
        <w:ind w:left="1145" w:firstLine="284"/>
        <w:rPr>
          <w:rFonts w:ascii="Times New Roman" w:hAnsi="Times New Roman" w:cs="Times New Roman"/>
          <w:sz w:val="20"/>
          <w:szCs w:val="20"/>
        </w:rPr>
      </w:pPr>
    </w:p>
    <w:p w14:paraId="370D5967" w14:textId="00B9EE49" w:rsidR="007870C4" w:rsidRPr="002C044C" w:rsidRDefault="008F0037" w:rsidP="008F0037">
      <w:pPr>
        <w:pStyle w:val="ListParagraph"/>
        <w:spacing w:after="0" w:line="240" w:lineRule="auto"/>
        <w:ind w:left="1145" w:firstLine="284"/>
        <w:jc w:val="center"/>
        <w:rPr>
          <w:rFonts w:ascii="Times New Roman" w:hAnsi="Times New Roman" w:cs="Times New Roman"/>
          <w:sz w:val="18"/>
          <w:szCs w:val="18"/>
        </w:rPr>
      </w:pPr>
      <w:r w:rsidRPr="002C044C">
        <w:rPr>
          <w:rFonts w:ascii="Times New Roman" w:hAnsi="Times New Roman" w:cs="Times New Roman"/>
          <w:b/>
          <w:bCs/>
          <w:sz w:val="18"/>
          <w:szCs w:val="18"/>
        </w:rPr>
        <w:t>Table</w:t>
      </w:r>
      <w:r w:rsidR="002C044C" w:rsidRPr="002C044C">
        <w:rPr>
          <w:rFonts w:ascii="Times New Roman" w:hAnsi="Times New Roman" w:cs="Times New Roman"/>
          <w:b/>
          <w:bCs/>
          <w:sz w:val="18"/>
          <w:szCs w:val="18"/>
        </w:rPr>
        <w:t xml:space="preserve"> 4. </w:t>
      </w:r>
      <w:r w:rsidR="007870C4" w:rsidRPr="002C044C">
        <w:rPr>
          <w:rFonts w:ascii="Times New Roman" w:hAnsi="Times New Roman" w:cs="Times New Roman"/>
          <w:sz w:val="18"/>
          <w:szCs w:val="18"/>
        </w:rPr>
        <w:t>Dispersion analysis (compiled by authors using MS Excel using Table 2)</w:t>
      </w:r>
    </w:p>
    <w:tbl>
      <w:tblPr>
        <w:tblStyle w:val="PlainTable2"/>
        <w:tblW w:w="8364" w:type="dxa"/>
        <w:jc w:val="center"/>
        <w:tblBorders>
          <w:top w:val="none" w:sz="0" w:space="0" w:color="auto"/>
          <w:bottom w:val="none" w:sz="0" w:space="0" w:color="auto"/>
        </w:tblBorders>
        <w:tblLook w:val="04A0" w:firstRow="1" w:lastRow="0" w:firstColumn="1" w:lastColumn="0" w:noHBand="0" w:noVBand="1"/>
      </w:tblPr>
      <w:tblGrid>
        <w:gridCol w:w="1525"/>
        <w:gridCol w:w="1080"/>
        <w:gridCol w:w="1350"/>
        <w:gridCol w:w="1300"/>
        <w:gridCol w:w="1250"/>
        <w:gridCol w:w="1859"/>
      </w:tblGrid>
      <w:tr w:rsidR="007870C4" w:rsidRPr="0036028E" w14:paraId="3DCE4B33" w14:textId="77777777" w:rsidTr="006F616A">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605" w:type="dxa"/>
            <w:gridSpan w:val="2"/>
            <w:tcBorders>
              <w:top w:val="single" w:sz="4" w:space="0" w:color="auto"/>
              <w:bottom w:val="none" w:sz="0" w:space="0" w:color="auto"/>
            </w:tcBorders>
            <w:noWrap/>
            <w:hideMark/>
          </w:tcPr>
          <w:p w14:paraId="162B848F" w14:textId="77777777" w:rsidR="007870C4" w:rsidRPr="007870C4" w:rsidRDefault="007870C4" w:rsidP="00053151">
            <w:pPr>
              <w:ind w:firstLine="284"/>
              <w:rPr>
                <w:rFonts w:ascii="Times New Roman" w:eastAsia="Times New Roman" w:hAnsi="Times New Roman" w:cs="Times New Roman"/>
                <w:color w:val="000000"/>
                <w:sz w:val="20"/>
                <w:szCs w:val="20"/>
              </w:rPr>
            </w:pPr>
            <w:r w:rsidRPr="007870C4">
              <w:rPr>
                <w:rFonts w:ascii="Times New Roman" w:eastAsia="Times New Roman" w:hAnsi="Times New Roman" w:cs="Times New Roman"/>
                <w:color w:val="000000"/>
                <w:sz w:val="20"/>
                <w:szCs w:val="20"/>
              </w:rPr>
              <w:t xml:space="preserve">Dispersion analysis </w:t>
            </w:r>
          </w:p>
        </w:tc>
        <w:tc>
          <w:tcPr>
            <w:tcW w:w="1350" w:type="dxa"/>
            <w:tcBorders>
              <w:top w:val="single" w:sz="4" w:space="0" w:color="auto"/>
              <w:bottom w:val="none" w:sz="0" w:space="0" w:color="auto"/>
            </w:tcBorders>
            <w:noWrap/>
            <w:hideMark/>
          </w:tcPr>
          <w:p w14:paraId="1E892802" w14:textId="77777777" w:rsidR="007870C4" w:rsidRPr="007870C4" w:rsidRDefault="007870C4"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00" w:type="dxa"/>
            <w:tcBorders>
              <w:top w:val="single" w:sz="4" w:space="0" w:color="auto"/>
              <w:bottom w:val="none" w:sz="0" w:space="0" w:color="auto"/>
            </w:tcBorders>
            <w:noWrap/>
            <w:hideMark/>
          </w:tcPr>
          <w:p w14:paraId="0ED0A833" w14:textId="77777777" w:rsidR="007870C4" w:rsidRPr="007870C4" w:rsidRDefault="007870C4"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50" w:type="dxa"/>
            <w:tcBorders>
              <w:top w:val="single" w:sz="4" w:space="0" w:color="auto"/>
              <w:bottom w:val="none" w:sz="0" w:space="0" w:color="auto"/>
            </w:tcBorders>
            <w:noWrap/>
            <w:hideMark/>
          </w:tcPr>
          <w:p w14:paraId="75D16D56" w14:textId="77777777" w:rsidR="007870C4" w:rsidRPr="007870C4" w:rsidRDefault="007870C4"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859" w:type="dxa"/>
            <w:tcBorders>
              <w:top w:val="single" w:sz="4" w:space="0" w:color="auto"/>
              <w:bottom w:val="none" w:sz="0" w:space="0" w:color="auto"/>
            </w:tcBorders>
            <w:noWrap/>
            <w:hideMark/>
          </w:tcPr>
          <w:p w14:paraId="7E5C8103" w14:textId="77777777" w:rsidR="007870C4" w:rsidRPr="007870C4" w:rsidRDefault="007870C4" w:rsidP="00053151">
            <w:pPr>
              <w:ind w:firstLine="28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7870C4" w:rsidRPr="0036028E" w14:paraId="4A0EB9F2"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single" w:sz="4" w:space="0" w:color="auto"/>
            </w:tcBorders>
            <w:noWrap/>
            <w:hideMark/>
          </w:tcPr>
          <w:p w14:paraId="2E27A7CA" w14:textId="77777777" w:rsidR="007870C4" w:rsidRPr="007870C4" w:rsidRDefault="007870C4" w:rsidP="00053151">
            <w:pPr>
              <w:ind w:firstLine="284"/>
              <w:jc w:val="center"/>
              <w:rPr>
                <w:rFonts w:ascii="Times New Roman" w:eastAsia="Times New Roman" w:hAnsi="Times New Roman" w:cs="Times New Roman"/>
                <w:i/>
                <w:iCs/>
                <w:color w:val="000000"/>
                <w:sz w:val="20"/>
                <w:szCs w:val="20"/>
              </w:rPr>
            </w:pPr>
            <w:r w:rsidRPr="007870C4">
              <w:rPr>
                <w:rFonts w:ascii="Times New Roman" w:eastAsia="Times New Roman" w:hAnsi="Times New Roman" w:cs="Times New Roman"/>
                <w:i/>
                <w:iCs/>
                <w:color w:val="000000"/>
                <w:sz w:val="20"/>
                <w:szCs w:val="20"/>
              </w:rPr>
              <w:t> </w:t>
            </w:r>
          </w:p>
        </w:tc>
        <w:tc>
          <w:tcPr>
            <w:tcW w:w="1080" w:type="dxa"/>
            <w:tcBorders>
              <w:top w:val="none" w:sz="0" w:space="0" w:color="auto"/>
              <w:bottom w:val="single" w:sz="4" w:space="0" w:color="auto"/>
            </w:tcBorders>
            <w:noWrap/>
            <w:hideMark/>
          </w:tcPr>
          <w:p w14:paraId="425CB611" w14:textId="77777777" w:rsidR="007870C4" w:rsidRPr="007870C4" w:rsidRDefault="007870C4"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7870C4">
              <w:rPr>
                <w:rFonts w:ascii="Times New Roman" w:eastAsia="Times New Roman" w:hAnsi="Times New Roman" w:cs="Times New Roman"/>
                <w:i/>
                <w:iCs/>
                <w:color w:val="000000"/>
                <w:sz w:val="20"/>
                <w:szCs w:val="20"/>
              </w:rPr>
              <w:t>df</w:t>
            </w:r>
          </w:p>
        </w:tc>
        <w:tc>
          <w:tcPr>
            <w:tcW w:w="1350" w:type="dxa"/>
            <w:tcBorders>
              <w:top w:val="none" w:sz="0" w:space="0" w:color="auto"/>
              <w:bottom w:val="single" w:sz="4" w:space="0" w:color="auto"/>
            </w:tcBorders>
            <w:noWrap/>
            <w:hideMark/>
          </w:tcPr>
          <w:p w14:paraId="79C1812A" w14:textId="77777777" w:rsidR="007870C4" w:rsidRPr="007870C4" w:rsidRDefault="007870C4"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7870C4">
              <w:rPr>
                <w:rFonts w:ascii="Times New Roman" w:eastAsia="Times New Roman" w:hAnsi="Times New Roman" w:cs="Times New Roman"/>
                <w:i/>
                <w:iCs/>
                <w:color w:val="000000"/>
                <w:sz w:val="20"/>
                <w:szCs w:val="20"/>
              </w:rPr>
              <w:t>SS</w:t>
            </w:r>
          </w:p>
        </w:tc>
        <w:tc>
          <w:tcPr>
            <w:tcW w:w="1300" w:type="dxa"/>
            <w:tcBorders>
              <w:top w:val="none" w:sz="0" w:space="0" w:color="auto"/>
              <w:bottom w:val="single" w:sz="4" w:space="0" w:color="auto"/>
            </w:tcBorders>
            <w:noWrap/>
            <w:hideMark/>
          </w:tcPr>
          <w:p w14:paraId="0F85240B" w14:textId="77777777" w:rsidR="007870C4" w:rsidRPr="007870C4" w:rsidRDefault="007870C4"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7870C4">
              <w:rPr>
                <w:rFonts w:ascii="Times New Roman" w:eastAsia="Times New Roman" w:hAnsi="Times New Roman" w:cs="Times New Roman"/>
                <w:i/>
                <w:iCs/>
                <w:color w:val="000000"/>
                <w:sz w:val="20"/>
                <w:szCs w:val="20"/>
              </w:rPr>
              <w:t>MS</w:t>
            </w:r>
          </w:p>
        </w:tc>
        <w:tc>
          <w:tcPr>
            <w:tcW w:w="1250" w:type="dxa"/>
            <w:tcBorders>
              <w:top w:val="none" w:sz="0" w:space="0" w:color="auto"/>
              <w:bottom w:val="single" w:sz="4" w:space="0" w:color="auto"/>
            </w:tcBorders>
            <w:noWrap/>
            <w:hideMark/>
          </w:tcPr>
          <w:p w14:paraId="01C4702C" w14:textId="77777777" w:rsidR="007870C4" w:rsidRPr="007870C4" w:rsidRDefault="007870C4"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7870C4">
              <w:rPr>
                <w:rFonts w:ascii="Times New Roman" w:eastAsia="Times New Roman" w:hAnsi="Times New Roman" w:cs="Times New Roman"/>
                <w:i/>
                <w:iCs/>
                <w:color w:val="000000"/>
                <w:sz w:val="20"/>
                <w:szCs w:val="20"/>
              </w:rPr>
              <w:t>F</w:t>
            </w:r>
          </w:p>
        </w:tc>
        <w:tc>
          <w:tcPr>
            <w:tcW w:w="1859" w:type="dxa"/>
            <w:tcBorders>
              <w:top w:val="none" w:sz="0" w:space="0" w:color="auto"/>
              <w:bottom w:val="single" w:sz="4" w:space="0" w:color="auto"/>
            </w:tcBorders>
            <w:noWrap/>
            <w:hideMark/>
          </w:tcPr>
          <w:p w14:paraId="681007F9" w14:textId="77777777" w:rsidR="007870C4" w:rsidRPr="007870C4" w:rsidRDefault="007870C4" w:rsidP="00053151">
            <w:pPr>
              <w:ind w:firstLine="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0"/>
                <w:szCs w:val="20"/>
              </w:rPr>
            </w:pPr>
            <w:r w:rsidRPr="007870C4">
              <w:rPr>
                <w:rFonts w:ascii="Times New Roman" w:eastAsia="Times New Roman" w:hAnsi="Times New Roman" w:cs="Times New Roman"/>
                <w:i/>
                <w:iCs/>
                <w:color w:val="000000"/>
                <w:sz w:val="20"/>
                <w:szCs w:val="20"/>
              </w:rPr>
              <w:t>Significance F</w:t>
            </w:r>
          </w:p>
        </w:tc>
      </w:tr>
      <w:tr w:rsidR="007870C4" w:rsidRPr="0036028E" w14:paraId="10C5DFAE" w14:textId="77777777" w:rsidTr="006F616A">
        <w:trPr>
          <w:trHeight w:val="300"/>
          <w:jc w:val="center"/>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tcBorders>
            <w:noWrap/>
            <w:hideMark/>
          </w:tcPr>
          <w:p w14:paraId="32004544" w14:textId="77777777" w:rsidR="007870C4" w:rsidRPr="007870C4" w:rsidRDefault="007870C4" w:rsidP="00053151">
            <w:pPr>
              <w:ind w:firstLine="284"/>
              <w:rPr>
                <w:rFonts w:ascii="Times New Roman" w:eastAsia="Times New Roman" w:hAnsi="Times New Roman" w:cs="Times New Roman"/>
                <w:color w:val="000000"/>
                <w:sz w:val="20"/>
                <w:szCs w:val="20"/>
              </w:rPr>
            </w:pPr>
            <w:r w:rsidRPr="007870C4">
              <w:rPr>
                <w:rFonts w:ascii="Times New Roman" w:eastAsia="Times New Roman" w:hAnsi="Times New Roman" w:cs="Times New Roman"/>
                <w:color w:val="000000"/>
                <w:sz w:val="20"/>
                <w:szCs w:val="20"/>
              </w:rPr>
              <w:t>Regression</w:t>
            </w:r>
          </w:p>
        </w:tc>
        <w:tc>
          <w:tcPr>
            <w:tcW w:w="1080" w:type="dxa"/>
            <w:tcBorders>
              <w:top w:val="single" w:sz="4" w:space="0" w:color="auto"/>
            </w:tcBorders>
            <w:noWrap/>
            <w:hideMark/>
          </w:tcPr>
          <w:p w14:paraId="4F6E1F10" w14:textId="47E3C10C"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1</w:t>
            </w:r>
          </w:p>
        </w:tc>
        <w:tc>
          <w:tcPr>
            <w:tcW w:w="1350" w:type="dxa"/>
            <w:tcBorders>
              <w:top w:val="single" w:sz="4" w:space="0" w:color="auto"/>
            </w:tcBorders>
            <w:noWrap/>
            <w:hideMark/>
          </w:tcPr>
          <w:p w14:paraId="4EAA8F17" w14:textId="33CFFC63"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71818393</w:t>
            </w:r>
          </w:p>
        </w:tc>
        <w:tc>
          <w:tcPr>
            <w:tcW w:w="1300" w:type="dxa"/>
            <w:tcBorders>
              <w:top w:val="single" w:sz="4" w:space="0" w:color="auto"/>
            </w:tcBorders>
            <w:noWrap/>
            <w:hideMark/>
          </w:tcPr>
          <w:p w14:paraId="00403CE0" w14:textId="4FAF9DF5"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71818393</w:t>
            </w:r>
          </w:p>
        </w:tc>
        <w:tc>
          <w:tcPr>
            <w:tcW w:w="1250" w:type="dxa"/>
            <w:tcBorders>
              <w:top w:val="single" w:sz="4" w:space="0" w:color="auto"/>
            </w:tcBorders>
            <w:noWrap/>
            <w:hideMark/>
          </w:tcPr>
          <w:p w14:paraId="3B6C16D8" w14:textId="309F190F"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34.05681</w:t>
            </w:r>
          </w:p>
        </w:tc>
        <w:tc>
          <w:tcPr>
            <w:tcW w:w="1859" w:type="dxa"/>
            <w:tcBorders>
              <w:top w:val="single" w:sz="4" w:space="0" w:color="auto"/>
            </w:tcBorders>
            <w:noWrap/>
            <w:hideMark/>
          </w:tcPr>
          <w:p w14:paraId="3CB54286" w14:textId="73F7BD97"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8.01E-05</w:t>
            </w:r>
          </w:p>
        </w:tc>
      </w:tr>
      <w:tr w:rsidR="007870C4" w:rsidRPr="0036028E" w14:paraId="43339664" w14:textId="77777777" w:rsidTr="006F616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tcBorders>
            <w:noWrap/>
            <w:hideMark/>
          </w:tcPr>
          <w:p w14:paraId="1222D740" w14:textId="77777777" w:rsidR="007870C4" w:rsidRPr="007870C4" w:rsidRDefault="007870C4" w:rsidP="00053151">
            <w:pPr>
              <w:ind w:firstLine="284"/>
              <w:rPr>
                <w:rFonts w:ascii="Times New Roman" w:eastAsia="Times New Roman" w:hAnsi="Times New Roman" w:cs="Times New Roman"/>
                <w:color w:val="000000"/>
                <w:sz w:val="20"/>
                <w:szCs w:val="20"/>
              </w:rPr>
            </w:pPr>
            <w:r w:rsidRPr="007870C4">
              <w:rPr>
                <w:rFonts w:ascii="Times New Roman" w:eastAsia="Times New Roman" w:hAnsi="Times New Roman" w:cs="Times New Roman"/>
                <w:color w:val="000000"/>
                <w:sz w:val="20"/>
                <w:szCs w:val="20"/>
              </w:rPr>
              <w:t>Residiual</w:t>
            </w:r>
          </w:p>
        </w:tc>
        <w:tc>
          <w:tcPr>
            <w:tcW w:w="1080" w:type="dxa"/>
            <w:tcBorders>
              <w:top w:val="none" w:sz="0" w:space="0" w:color="auto"/>
              <w:bottom w:val="none" w:sz="0" w:space="0" w:color="auto"/>
            </w:tcBorders>
            <w:noWrap/>
            <w:hideMark/>
          </w:tcPr>
          <w:p w14:paraId="5DA87F33" w14:textId="369FC275" w:rsidR="007870C4" w:rsidRPr="007870C4" w:rsidRDefault="007870C4"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12</w:t>
            </w:r>
          </w:p>
        </w:tc>
        <w:tc>
          <w:tcPr>
            <w:tcW w:w="1350" w:type="dxa"/>
            <w:tcBorders>
              <w:top w:val="none" w:sz="0" w:space="0" w:color="auto"/>
              <w:bottom w:val="none" w:sz="0" w:space="0" w:color="auto"/>
            </w:tcBorders>
            <w:noWrap/>
            <w:hideMark/>
          </w:tcPr>
          <w:p w14:paraId="2424B646" w14:textId="0A75EEDD" w:rsidR="007870C4" w:rsidRPr="007870C4" w:rsidRDefault="007870C4"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25305388</w:t>
            </w:r>
          </w:p>
        </w:tc>
        <w:tc>
          <w:tcPr>
            <w:tcW w:w="1300" w:type="dxa"/>
            <w:tcBorders>
              <w:top w:val="none" w:sz="0" w:space="0" w:color="auto"/>
              <w:bottom w:val="none" w:sz="0" w:space="0" w:color="auto"/>
            </w:tcBorders>
            <w:noWrap/>
            <w:hideMark/>
          </w:tcPr>
          <w:p w14:paraId="2F7160BD" w14:textId="228185BC" w:rsidR="007870C4" w:rsidRPr="007870C4" w:rsidRDefault="007870C4"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2108782</w:t>
            </w:r>
          </w:p>
        </w:tc>
        <w:tc>
          <w:tcPr>
            <w:tcW w:w="1250" w:type="dxa"/>
            <w:tcBorders>
              <w:top w:val="none" w:sz="0" w:space="0" w:color="auto"/>
              <w:bottom w:val="none" w:sz="0" w:space="0" w:color="auto"/>
            </w:tcBorders>
            <w:noWrap/>
            <w:hideMark/>
          </w:tcPr>
          <w:p w14:paraId="2B990D2D" w14:textId="77777777" w:rsidR="007870C4" w:rsidRPr="007870C4" w:rsidRDefault="007870C4" w:rsidP="00053151">
            <w:pPr>
              <w:ind w:firstLine="284"/>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859" w:type="dxa"/>
            <w:tcBorders>
              <w:top w:val="none" w:sz="0" w:space="0" w:color="auto"/>
              <w:bottom w:val="none" w:sz="0" w:space="0" w:color="auto"/>
            </w:tcBorders>
            <w:noWrap/>
            <w:hideMark/>
          </w:tcPr>
          <w:p w14:paraId="299B3B02" w14:textId="77777777" w:rsidR="007870C4" w:rsidRPr="007870C4" w:rsidRDefault="007870C4" w:rsidP="00053151">
            <w:pPr>
              <w:ind w:firstLine="2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870C4" w:rsidRPr="0036028E" w14:paraId="037F9F75" w14:textId="77777777" w:rsidTr="006F616A">
        <w:trPr>
          <w:trHeight w:val="315"/>
          <w:jc w:val="center"/>
        </w:trPr>
        <w:tc>
          <w:tcPr>
            <w:cnfStyle w:val="001000000000" w:firstRow="0" w:lastRow="0" w:firstColumn="1" w:lastColumn="0" w:oddVBand="0" w:evenVBand="0" w:oddHBand="0" w:evenHBand="0" w:firstRowFirstColumn="0" w:firstRowLastColumn="0" w:lastRowFirstColumn="0" w:lastRowLastColumn="0"/>
            <w:tcW w:w="1525" w:type="dxa"/>
            <w:tcBorders>
              <w:bottom w:val="single" w:sz="4" w:space="0" w:color="auto"/>
            </w:tcBorders>
            <w:noWrap/>
            <w:hideMark/>
          </w:tcPr>
          <w:p w14:paraId="2D1D4BED" w14:textId="77777777" w:rsidR="007870C4" w:rsidRPr="007870C4" w:rsidRDefault="007870C4" w:rsidP="00053151">
            <w:pPr>
              <w:ind w:firstLine="284"/>
              <w:rPr>
                <w:rFonts w:ascii="Times New Roman" w:eastAsia="Times New Roman" w:hAnsi="Times New Roman" w:cs="Times New Roman"/>
                <w:color w:val="000000"/>
                <w:sz w:val="20"/>
                <w:szCs w:val="20"/>
              </w:rPr>
            </w:pPr>
            <w:r w:rsidRPr="007870C4">
              <w:rPr>
                <w:rFonts w:ascii="Times New Roman" w:eastAsia="Times New Roman" w:hAnsi="Times New Roman" w:cs="Times New Roman"/>
                <w:color w:val="000000"/>
                <w:sz w:val="20"/>
                <w:szCs w:val="20"/>
              </w:rPr>
              <w:t>Total</w:t>
            </w:r>
          </w:p>
        </w:tc>
        <w:tc>
          <w:tcPr>
            <w:tcW w:w="1080" w:type="dxa"/>
            <w:tcBorders>
              <w:bottom w:val="single" w:sz="4" w:space="0" w:color="auto"/>
            </w:tcBorders>
            <w:noWrap/>
            <w:hideMark/>
          </w:tcPr>
          <w:p w14:paraId="57F69585" w14:textId="01133327"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13</w:t>
            </w:r>
          </w:p>
        </w:tc>
        <w:tc>
          <w:tcPr>
            <w:tcW w:w="1350" w:type="dxa"/>
            <w:tcBorders>
              <w:bottom w:val="single" w:sz="4" w:space="0" w:color="auto"/>
            </w:tcBorders>
            <w:noWrap/>
            <w:hideMark/>
          </w:tcPr>
          <w:p w14:paraId="29D2E1AA" w14:textId="3FFC7B1F" w:rsidR="007870C4" w:rsidRPr="007870C4" w:rsidRDefault="007870C4" w:rsidP="00053151">
            <w:pPr>
              <w:ind w:firstLine="284"/>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97123781</w:t>
            </w:r>
          </w:p>
        </w:tc>
        <w:tc>
          <w:tcPr>
            <w:tcW w:w="1300" w:type="dxa"/>
            <w:tcBorders>
              <w:bottom w:val="single" w:sz="4" w:space="0" w:color="auto"/>
            </w:tcBorders>
            <w:noWrap/>
            <w:hideMark/>
          </w:tcPr>
          <w:p w14:paraId="1A280223" w14:textId="6F18723B" w:rsidR="007870C4" w:rsidRPr="007870C4" w:rsidRDefault="007870C4" w:rsidP="00053151">
            <w:pPr>
              <w:ind w:firstLine="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 </w:t>
            </w:r>
          </w:p>
        </w:tc>
        <w:tc>
          <w:tcPr>
            <w:tcW w:w="1250" w:type="dxa"/>
            <w:tcBorders>
              <w:bottom w:val="single" w:sz="4" w:space="0" w:color="auto"/>
            </w:tcBorders>
            <w:noWrap/>
            <w:hideMark/>
          </w:tcPr>
          <w:p w14:paraId="0BE6C838" w14:textId="034E8811" w:rsidR="007870C4" w:rsidRPr="007870C4" w:rsidRDefault="007870C4" w:rsidP="00053151">
            <w:pPr>
              <w:ind w:firstLine="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 </w:t>
            </w:r>
          </w:p>
        </w:tc>
        <w:tc>
          <w:tcPr>
            <w:tcW w:w="1859" w:type="dxa"/>
            <w:tcBorders>
              <w:bottom w:val="single" w:sz="4" w:space="0" w:color="auto"/>
            </w:tcBorders>
            <w:noWrap/>
            <w:hideMark/>
          </w:tcPr>
          <w:p w14:paraId="2F9BB51B" w14:textId="40118CB6" w:rsidR="007870C4" w:rsidRPr="007870C4" w:rsidRDefault="007870C4" w:rsidP="00053151">
            <w:pPr>
              <w:ind w:firstLine="2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870C4">
              <w:rPr>
                <w:rFonts w:ascii="Times New Roman" w:hAnsi="Times New Roman" w:cs="Times New Roman"/>
                <w:color w:val="000000"/>
                <w:sz w:val="20"/>
                <w:szCs w:val="20"/>
              </w:rPr>
              <w:t> </w:t>
            </w:r>
          </w:p>
        </w:tc>
      </w:tr>
    </w:tbl>
    <w:p w14:paraId="1FC4F093" w14:textId="77777777" w:rsidR="00AE3790" w:rsidRDefault="00AE3790" w:rsidP="00053151">
      <w:pPr>
        <w:pStyle w:val="ListParagraph"/>
        <w:spacing w:after="0" w:line="240" w:lineRule="auto"/>
        <w:ind w:left="1145" w:firstLine="284"/>
        <w:rPr>
          <w:rFonts w:ascii="Times New Roman" w:hAnsi="Times New Roman" w:cs="Times New Roman"/>
          <w:sz w:val="20"/>
          <w:szCs w:val="20"/>
        </w:rPr>
      </w:pPr>
    </w:p>
    <w:p w14:paraId="6D57453E" w14:textId="30AA483A" w:rsidR="003C7FB2" w:rsidRDefault="007870C4" w:rsidP="00053151">
      <w:pPr>
        <w:pStyle w:val="ListParagraph"/>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lastRenderedPageBreak/>
        <w:t>R</w:t>
      </w:r>
      <w:r w:rsidRPr="007870C4">
        <w:rPr>
          <w:rFonts w:ascii="Times New Roman" w:hAnsi="Times New Roman" w:cs="Times New Roman"/>
          <w:sz w:val="20"/>
          <w:szCs w:val="20"/>
          <w:vertAlign w:val="superscript"/>
        </w:rPr>
        <w:t>2</w:t>
      </w:r>
      <w:r>
        <w:rPr>
          <w:rFonts w:ascii="Times New Roman" w:hAnsi="Times New Roman" w:cs="Times New Roman"/>
          <w:sz w:val="20"/>
          <w:szCs w:val="20"/>
        </w:rPr>
        <w:t xml:space="preserve"> = 0.739, </w:t>
      </w:r>
      <w:r w:rsidRPr="007870C4">
        <w:rPr>
          <w:rFonts w:ascii="Times New Roman" w:hAnsi="Times New Roman" w:cs="Times New Roman"/>
          <w:sz w:val="20"/>
          <w:szCs w:val="20"/>
        </w:rPr>
        <w:t>A correlation coefficient of 0.739 indicates a strong positive correlation between the two variables being analyzed.</w:t>
      </w:r>
      <w:r>
        <w:rPr>
          <w:rFonts w:ascii="Times New Roman" w:hAnsi="Times New Roman" w:cs="Times New Roman"/>
          <w:sz w:val="20"/>
          <w:szCs w:val="20"/>
        </w:rPr>
        <w:t xml:space="preserve">  </w:t>
      </w:r>
      <w:r w:rsidRPr="007870C4">
        <w:rPr>
          <w:rFonts w:ascii="Times New Roman" w:hAnsi="Times New Roman" w:cs="Times New Roman"/>
          <w:sz w:val="20"/>
          <w:szCs w:val="20"/>
        </w:rPr>
        <w:t>Since 0.739 falls within the strong correlation range, it suggests a meaningful and significant relationship between the variables. However, keep in mind that correlation does not imply causation; further analysis is needed to determine the nature of the relationship.</w:t>
      </w:r>
    </w:p>
    <w:p w14:paraId="799ADC45" w14:textId="77777777" w:rsidR="007870C4" w:rsidRPr="007870C4" w:rsidRDefault="007870C4" w:rsidP="00053151">
      <w:pPr>
        <w:pStyle w:val="ListParagraph"/>
        <w:spacing w:after="0" w:line="240" w:lineRule="auto"/>
        <w:ind w:left="1145" w:firstLine="284"/>
        <w:rPr>
          <w:rFonts w:ascii="Times New Roman" w:hAnsi="Times New Roman" w:cs="Times New Roman"/>
          <w:sz w:val="20"/>
          <w:szCs w:val="20"/>
        </w:rPr>
      </w:pPr>
    </w:p>
    <w:p w14:paraId="04427475" w14:textId="35E7FCD7" w:rsidR="00443FE8" w:rsidRPr="00053151" w:rsidRDefault="00053151" w:rsidP="00810CCB">
      <w:pPr>
        <w:pStyle w:val="ListParagraph"/>
        <w:spacing w:before="240" w:after="240" w:line="240" w:lineRule="auto"/>
        <w:ind w:left="284"/>
        <w:jc w:val="center"/>
        <w:rPr>
          <w:rFonts w:ascii="Times New Roman" w:hAnsi="Times New Roman" w:cs="Times New Roman"/>
          <w:b/>
          <w:bCs/>
          <w:sz w:val="24"/>
          <w:szCs w:val="24"/>
        </w:rPr>
      </w:pPr>
      <w:r w:rsidRPr="00053151">
        <w:rPr>
          <w:rFonts w:ascii="Times New Roman" w:hAnsi="Times New Roman" w:cs="Times New Roman"/>
          <w:b/>
          <w:bCs/>
          <w:sz w:val="24"/>
          <w:szCs w:val="24"/>
        </w:rPr>
        <w:t>DISCUSSION</w:t>
      </w:r>
    </w:p>
    <w:p w14:paraId="047A4F20" w14:textId="497CCBEF" w:rsidR="004C7C04" w:rsidRDefault="00DD3C59" w:rsidP="00053151">
      <w:pPr>
        <w:spacing w:after="0" w:line="240" w:lineRule="auto"/>
        <w:ind w:firstLine="284"/>
        <w:jc w:val="both"/>
        <w:rPr>
          <w:rFonts w:ascii="Times New Roman" w:hAnsi="Times New Roman" w:cs="Times New Roman"/>
          <w:sz w:val="20"/>
          <w:szCs w:val="20"/>
        </w:rPr>
      </w:pPr>
      <w:r w:rsidRPr="00DD3C59">
        <w:rPr>
          <w:rFonts w:ascii="Times New Roman" w:hAnsi="Times New Roman" w:cs="Times New Roman"/>
          <w:sz w:val="20"/>
          <w:szCs w:val="20"/>
        </w:rPr>
        <w:t>Using equation (13) and the Distributed Lag Model (DLM), we can forecast that an investment of 1 billion soums in fixed assets in Uzbekistan, assuming ceteris paribus, will yield approximately 4.02 billion soums over four years. This approach provides a comprehensive view by accounting for time-lagged effects. In contrast, relying solely on equation (11) and the Ordinary Least Squares (OLS) method highlights the time gap but fails to capture the full picture. The DLM offers a more nuanced analysis, enabling better-informed investment decisions by reflecting the delayed yet cumulative impact of fixed asset investments over time.</w:t>
      </w:r>
    </w:p>
    <w:p w14:paraId="2B215523" w14:textId="13FBC14A" w:rsidR="00CC7C18" w:rsidRDefault="00CC7C18" w:rsidP="00053151">
      <w:pPr>
        <w:spacing w:after="0" w:line="240" w:lineRule="auto"/>
        <w:ind w:firstLine="284"/>
        <w:jc w:val="both"/>
        <w:rPr>
          <w:rFonts w:ascii="Times New Roman" w:hAnsi="Times New Roman" w:cs="Times New Roman"/>
          <w:sz w:val="20"/>
          <w:szCs w:val="20"/>
        </w:rPr>
      </w:pPr>
      <w:r w:rsidRPr="00CC7C18">
        <w:rPr>
          <w:rFonts w:ascii="Times New Roman" w:hAnsi="Times New Roman" w:cs="Times New Roman"/>
          <w:sz w:val="20"/>
          <w:szCs w:val="20"/>
        </w:rPr>
        <w:t>In addition to forecasting</w:t>
      </w:r>
      <w:r>
        <w:rPr>
          <w:rFonts w:ascii="Times New Roman" w:hAnsi="Times New Roman" w:cs="Times New Roman"/>
          <w:sz w:val="20"/>
          <w:szCs w:val="20"/>
        </w:rPr>
        <w:t xml:space="preserve"> (13)</w:t>
      </w:r>
      <w:r w:rsidRPr="00CC7C18">
        <w:rPr>
          <w:rFonts w:ascii="Times New Roman" w:hAnsi="Times New Roman" w:cs="Times New Roman"/>
          <w:sz w:val="20"/>
          <w:szCs w:val="20"/>
        </w:rPr>
        <w:t xml:space="preserve"> that an investment of 1 billion soums will increase real GDP by 4.02 billion soums over four years, we can further break down this total increase into yearly contributions based on a proportional model. Using the equations derived from this analysis, we can estimate the distribution of the total increase in real GDP across the four years. Specifically, it is projected</w:t>
      </w:r>
      <w:r>
        <w:rPr>
          <w:rFonts w:ascii="Times New Roman" w:hAnsi="Times New Roman" w:cs="Times New Roman"/>
          <w:sz w:val="20"/>
          <w:szCs w:val="20"/>
        </w:rPr>
        <w:t xml:space="preserve"> (14)</w:t>
      </w:r>
      <w:r w:rsidRPr="00CC7C18">
        <w:rPr>
          <w:rFonts w:ascii="Times New Roman" w:hAnsi="Times New Roman" w:cs="Times New Roman"/>
          <w:sz w:val="20"/>
          <w:szCs w:val="20"/>
        </w:rPr>
        <w:t xml:space="preserve"> that 38.96% of the 4.02 billion soums will be generated in the first year, which amounts to 1.56 billion soums. The second year will contribute 17.29%, equivalent to 694 million soums, while the third year will account for 10.52% or 423 million soums. Finally, the remaining 25.42%, or 1.02 billion soums, will be generated in the fourth year. These approximations provide a clearer understanding of how the investment will unfold over time. However, it is important to note that using Ordinary Least Squares (OLS) regression methods is not suitable for this analysis, as OLS cannot directly calculate or predict such time-based proportions in this context. Instead, these evaluations serve as a hypothetical scenario for better understanding the investment’s impact on the economy year by year.</w:t>
      </w:r>
    </w:p>
    <w:p w14:paraId="3C32F9CB" w14:textId="0A58493D" w:rsidR="009646F7" w:rsidRDefault="009646F7" w:rsidP="00053151">
      <w:pPr>
        <w:spacing w:after="0" w:line="240" w:lineRule="auto"/>
        <w:ind w:firstLine="284"/>
        <w:jc w:val="both"/>
        <w:rPr>
          <w:rFonts w:ascii="Times New Roman" w:hAnsi="Times New Roman" w:cs="Times New Roman"/>
          <w:sz w:val="20"/>
          <w:szCs w:val="20"/>
        </w:rPr>
      </w:pPr>
    </w:p>
    <w:p w14:paraId="2806AC9E" w14:textId="04B4EE37" w:rsidR="00053151" w:rsidRPr="00053151" w:rsidRDefault="00053151" w:rsidP="00810CCB">
      <w:pPr>
        <w:pStyle w:val="ListParagraph"/>
        <w:spacing w:before="240" w:after="240" w:line="240" w:lineRule="auto"/>
        <w:ind w:left="284"/>
        <w:jc w:val="center"/>
        <w:rPr>
          <w:rFonts w:ascii="Times New Roman" w:hAnsi="Times New Roman" w:cs="Times New Roman"/>
          <w:b/>
          <w:bCs/>
          <w:sz w:val="24"/>
          <w:szCs w:val="24"/>
        </w:rPr>
      </w:pPr>
      <w:r w:rsidRPr="00053151">
        <w:rPr>
          <w:rFonts w:ascii="Times New Roman" w:hAnsi="Times New Roman" w:cs="Times New Roman"/>
          <w:b/>
          <w:bCs/>
          <w:sz w:val="24"/>
          <w:szCs w:val="24"/>
        </w:rPr>
        <w:t>CONCLUSION</w:t>
      </w:r>
    </w:p>
    <w:p w14:paraId="0FE8E137" w14:textId="73A40AAA" w:rsidR="009646F7" w:rsidRPr="009646F7" w:rsidRDefault="009646F7" w:rsidP="00053151">
      <w:pPr>
        <w:pStyle w:val="ListParagraph"/>
        <w:spacing w:after="0" w:line="240" w:lineRule="auto"/>
        <w:ind w:left="1134" w:firstLine="284"/>
        <w:jc w:val="both"/>
        <w:rPr>
          <w:rFonts w:ascii="Times New Roman" w:hAnsi="Times New Roman" w:cs="Times New Roman"/>
          <w:b/>
          <w:bCs/>
          <w:sz w:val="20"/>
          <w:szCs w:val="20"/>
        </w:rPr>
      </w:pPr>
      <w:r w:rsidRPr="009646F7">
        <w:rPr>
          <w:rFonts w:ascii="Times New Roman" w:hAnsi="Times New Roman" w:cs="Times New Roman"/>
          <w:b/>
          <w:bCs/>
          <w:sz w:val="20"/>
          <w:szCs w:val="20"/>
        </w:rPr>
        <w:t xml:space="preserve"> </w:t>
      </w:r>
    </w:p>
    <w:p w14:paraId="633A2EF4" w14:textId="73BB40B1" w:rsidR="009E2384" w:rsidRPr="009E2384" w:rsidRDefault="009E2384" w:rsidP="00053151">
      <w:pPr>
        <w:spacing w:after="0" w:line="240" w:lineRule="auto"/>
        <w:ind w:firstLine="284"/>
        <w:jc w:val="both"/>
        <w:rPr>
          <w:rFonts w:ascii="Times New Roman" w:hAnsi="Times New Roman" w:cs="Times New Roman"/>
          <w:sz w:val="20"/>
          <w:szCs w:val="20"/>
        </w:rPr>
      </w:pPr>
      <w:r w:rsidRPr="009E2384">
        <w:rPr>
          <w:rFonts w:ascii="Times New Roman" w:hAnsi="Times New Roman" w:cs="Times New Roman"/>
          <w:sz w:val="20"/>
          <w:szCs w:val="20"/>
        </w:rPr>
        <w:t>Uzbekistan is ambitiously pursuing economic growth while addressing challenges common to developing nations. The country aims to boost profitability, increase GDP, and tackle environmental issues such as pollution, which often arise during rapid industrialization</w:t>
      </w:r>
      <w:r>
        <w:rPr>
          <w:rFonts w:ascii="Times New Roman" w:hAnsi="Times New Roman" w:cs="Times New Roman"/>
          <w:sz w:val="20"/>
          <w:szCs w:val="20"/>
        </w:rPr>
        <w:t xml:space="preserve"> </w:t>
      </w:r>
      <w:r w:rsidR="00B14F2B">
        <w:rPr>
          <w:rFonts w:ascii="Times New Roman" w:hAnsi="Times New Roman" w:cs="Times New Roman"/>
          <w:sz w:val="20"/>
          <w:szCs w:val="20"/>
        </w:rPr>
        <w:t>[3</w:t>
      </w:r>
      <w:r w:rsidR="00421EEB">
        <w:rPr>
          <w:rFonts w:ascii="Times New Roman" w:hAnsi="Times New Roman" w:cs="Times New Roman"/>
          <w:sz w:val="20"/>
          <w:szCs w:val="20"/>
        </w:rPr>
        <w:t>2</w:t>
      </w:r>
      <w:r w:rsidR="00B14F2B">
        <w:rPr>
          <w:rFonts w:ascii="Times New Roman" w:hAnsi="Times New Roman" w:cs="Times New Roman"/>
          <w:sz w:val="20"/>
          <w:szCs w:val="20"/>
        </w:rPr>
        <w:t>]</w:t>
      </w:r>
      <w:r w:rsidRPr="009E2384">
        <w:rPr>
          <w:rFonts w:ascii="Times New Roman" w:hAnsi="Times New Roman" w:cs="Times New Roman"/>
          <w:sz w:val="20"/>
          <w:szCs w:val="20"/>
        </w:rPr>
        <w:t xml:space="preserve">. To achieve these goals, Uzbekistan is heavily investing in education, </w:t>
      </w:r>
      <w:r>
        <w:rPr>
          <w:rFonts w:ascii="Times New Roman" w:hAnsi="Times New Roman" w:cs="Times New Roman"/>
          <w:sz w:val="20"/>
          <w:szCs w:val="20"/>
        </w:rPr>
        <w:t xml:space="preserve">tourism and technologies </w:t>
      </w:r>
      <w:r w:rsidRPr="009E2384">
        <w:rPr>
          <w:rFonts w:ascii="Times New Roman" w:hAnsi="Times New Roman" w:cs="Times New Roman"/>
          <w:sz w:val="20"/>
          <w:szCs w:val="20"/>
        </w:rPr>
        <w:t>recognizing it as a cornerstone for sustainable development and long-term economic prosperity.</w:t>
      </w:r>
    </w:p>
    <w:p w14:paraId="4A28268C" w14:textId="3290F571" w:rsidR="009E2384" w:rsidRPr="009E2384" w:rsidRDefault="009E2384" w:rsidP="00053151">
      <w:pPr>
        <w:spacing w:after="0" w:line="240" w:lineRule="auto"/>
        <w:ind w:firstLine="284"/>
        <w:jc w:val="both"/>
        <w:rPr>
          <w:rFonts w:ascii="Times New Roman" w:hAnsi="Times New Roman" w:cs="Times New Roman"/>
          <w:sz w:val="20"/>
          <w:szCs w:val="20"/>
        </w:rPr>
      </w:pPr>
      <w:r w:rsidRPr="009E2384">
        <w:rPr>
          <w:rFonts w:ascii="Times New Roman" w:hAnsi="Times New Roman" w:cs="Times New Roman"/>
          <w:sz w:val="20"/>
          <w:szCs w:val="20"/>
        </w:rPr>
        <w:t>Investing in education equips the population with the skills needed to support emerging industries, particularly in sectors like technology and renewable energy, which are critical for reducing pollution. An educated workforce not only enhances productivity but also fosters innovation, creating new opportunities for economic diversification</w:t>
      </w:r>
      <w:r>
        <w:rPr>
          <w:rFonts w:ascii="Times New Roman" w:hAnsi="Times New Roman" w:cs="Times New Roman"/>
          <w:sz w:val="20"/>
          <w:szCs w:val="20"/>
        </w:rPr>
        <w:t xml:space="preserve"> </w:t>
      </w:r>
      <w:r w:rsidR="00B14F2B">
        <w:rPr>
          <w:rFonts w:ascii="Times New Roman" w:hAnsi="Times New Roman" w:cs="Times New Roman"/>
          <w:sz w:val="20"/>
          <w:szCs w:val="20"/>
        </w:rPr>
        <w:t>[3</w:t>
      </w:r>
      <w:r w:rsidR="00421EEB">
        <w:rPr>
          <w:rFonts w:ascii="Times New Roman" w:hAnsi="Times New Roman" w:cs="Times New Roman"/>
          <w:sz w:val="20"/>
          <w:szCs w:val="20"/>
        </w:rPr>
        <w:t>3</w:t>
      </w:r>
      <w:r w:rsidR="00B14F2B">
        <w:rPr>
          <w:rFonts w:ascii="Times New Roman" w:hAnsi="Times New Roman" w:cs="Times New Roman"/>
          <w:sz w:val="20"/>
          <w:szCs w:val="20"/>
        </w:rPr>
        <w:t>]</w:t>
      </w:r>
      <w:r w:rsidRPr="009E2384">
        <w:rPr>
          <w:rFonts w:ascii="Times New Roman" w:hAnsi="Times New Roman" w:cs="Times New Roman"/>
          <w:sz w:val="20"/>
          <w:szCs w:val="20"/>
        </w:rPr>
        <w:t>. By prioritizing education, Uzbekistan is preparing its citizens to adapt to modern challenges, ensuring a competitive edge in the global market.</w:t>
      </w:r>
    </w:p>
    <w:p w14:paraId="0DE8B9D4" w14:textId="62E69292" w:rsidR="009646F7" w:rsidRDefault="009E2384" w:rsidP="00053151">
      <w:pPr>
        <w:spacing w:after="0" w:line="240" w:lineRule="auto"/>
        <w:ind w:firstLine="284"/>
        <w:jc w:val="both"/>
        <w:rPr>
          <w:rFonts w:ascii="Times New Roman" w:hAnsi="Times New Roman" w:cs="Times New Roman"/>
          <w:sz w:val="20"/>
          <w:szCs w:val="20"/>
        </w:rPr>
      </w:pPr>
      <w:r w:rsidRPr="009E2384">
        <w:rPr>
          <w:rFonts w:ascii="Times New Roman" w:hAnsi="Times New Roman" w:cs="Times New Roman"/>
          <w:sz w:val="20"/>
          <w:szCs w:val="20"/>
        </w:rPr>
        <w:t>Reducing pollution is another focal point for Uzbekistan, as industrial growth often comes at an environmental cost. To address this, the country is exploring sustainable practices and technologies that minimize environmental degradation. For instance, adopting cleaner energy sources and promoting eco-friendly industries</w:t>
      </w:r>
      <w:r w:rsidR="00387BF5">
        <w:rPr>
          <w:rFonts w:ascii="Times New Roman" w:hAnsi="Times New Roman" w:cs="Times New Roman"/>
          <w:sz w:val="20"/>
          <w:szCs w:val="20"/>
        </w:rPr>
        <w:t xml:space="preserve"> </w:t>
      </w:r>
      <w:r w:rsidR="00B14F2B">
        <w:rPr>
          <w:rFonts w:ascii="Times New Roman" w:hAnsi="Times New Roman" w:cs="Times New Roman"/>
          <w:sz w:val="20"/>
          <w:szCs w:val="20"/>
        </w:rPr>
        <w:t>[3</w:t>
      </w:r>
      <w:r w:rsidR="00421EEB">
        <w:rPr>
          <w:rFonts w:ascii="Times New Roman" w:hAnsi="Times New Roman" w:cs="Times New Roman"/>
          <w:sz w:val="20"/>
          <w:szCs w:val="20"/>
        </w:rPr>
        <w:t>4</w:t>
      </w:r>
      <w:r w:rsidR="00B14F2B">
        <w:rPr>
          <w:rFonts w:ascii="Times New Roman" w:hAnsi="Times New Roman" w:cs="Times New Roman"/>
          <w:sz w:val="20"/>
          <w:szCs w:val="20"/>
        </w:rPr>
        <w:t>]</w:t>
      </w:r>
      <w:r w:rsidRPr="009E2384">
        <w:rPr>
          <w:rFonts w:ascii="Times New Roman" w:hAnsi="Times New Roman" w:cs="Times New Roman"/>
          <w:sz w:val="20"/>
          <w:szCs w:val="20"/>
        </w:rPr>
        <w:t xml:space="preserve"> can help balance economic growth with environmental preservation. These initiatives also align with global efforts to combat climate change, enhancing Uzbekistan’s international reputation.</w:t>
      </w:r>
      <w:r w:rsidR="009646F7">
        <w:rPr>
          <w:rFonts w:ascii="Times New Roman" w:hAnsi="Times New Roman" w:cs="Times New Roman"/>
          <w:sz w:val="20"/>
          <w:szCs w:val="20"/>
        </w:rPr>
        <w:t xml:space="preserve"> </w:t>
      </w:r>
    </w:p>
    <w:p w14:paraId="35095283" w14:textId="00F9E592" w:rsidR="00387BF5" w:rsidRPr="00387BF5" w:rsidRDefault="00387BF5" w:rsidP="00053151">
      <w:pPr>
        <w:spacing w:after="0" w:line="240" w:lineRule="auto"/>
        <w:ind w:firstLine="284"/>
        <w:jc w:val="both"/>
        <w:rPr>
          <w:rFonts w:ascii="Times New Roman" w:hAnsi="Times New Roman" w:cs="Times New Roman"/>
          <w:sz w:val="20"/>
          <w:szCs w:val="20"/>
        </w:rPr>
      </w:pPr>
      <w:r w:rsidRPr="00387BF5">
        <w:rPr>
          <w:rFonts w:ascii="Times New Roman" w:hAnsi="Times New Roman" w:cs="Times New Roman"/>
          <w:sz w:val="20"/>
          <w:szCs w:val="20"/>
        </w:rPr>
        <w:t>The Distributed Lag Model (DLM) and its variant, the Almon Lag model, address some limitations of the Ordinary Least Squares (OLS) method, particularly when analyzing time-lagged relationships. However, they also come with their own constraints, which require careful consideration.</w:t>
      </w:r>
    </w:p>
    <w:p w14:paraId="41AF3A0A" w14:textId="77777777" w:rsidR="00387BF5" w:rsidRPr="00387BF5" w:rsidRDefault="00387BF5" w:rsidP="00053151">
      <w:pPr>
        <w:spacing w:after="0" w:line="240" w:lineRule="auto"/>
        <w:ind w:firstLine="284"/>
        <w:jc w:val="both"/>
        <w:rPr>
          <w:rFonts w:ascii="Times New Roman" w:hAnsi="Times New Roman" w:cs="Times New Roman"/>
          <w:sz w:val="20"/>
          <w:szCs w:val="20"/>
        </w:rPr>
      </w:pPr>
      <w:r w:rsidRPr="00387BF5">
        <w:rPr>
          <w:rFonts w:ascii="Times New Roman" w:hAnsi="Times New Roman" w:cs="Times New Roman"/>
          <w:sz w:val="20"/>
          <w:szCs w:val="20"/>
        </w:rPr>
        <w:t>One limitation of DLMs is their reliance on assumptions about the lag structure. If the lag length or pattern is misspecified, the model's results may be biased or misleading. The Almon Lag model, while mitigating multicollinearity issues through polynomial constraints, introduces complexity in determining the polynomial degree and lag length. These subjective choices can lead to specification errors if not selected judiciously.</w:t>
      </w:r>
    </w:p>
    <w:p w14:paraId="7A527249" w14:textId="6E37B207" w:rsidR="00387BF5" w:rsidRPr="00387BF5" w:rsidRDefault="00387BF5" w:rsidP="00053151">
      <w:pPr>
        <w:spacing w:after="0" w:line="240" w:lineRule="auto"/>
        <w:ind w:firstLine="284"/>
        <w:jc w:val="both"/>
        <w:rPr>
          <w:rFonts w:ascii="Times New Roman" w:hAnsi="Times New Roman" w:cs="Times New Roman"/>
          <w:sz w:val="20"/>
          <w:szCs w:val="20"/>
        </w:rPr>
      </w:pPr>
      <w:r w:rsidRPr="00387BF5">
        <w:rPr>
          <w:rFonts w:ascii="Times New Roman" w:hAnsi="Times New Roman" w:cs="Times New Roman"/>
          <w:sz w:val="20"/>
          <w:szCs w:val="20"/>
        </w:rPr>
        <w:t>Another drawback of Almon Lag models is their limitation to distributed lag relationships. They are unsuitable for scenarios requiring non-linear or more complex dynamics, restricting their broader applicability</w:t>
      </w:r>
      <w:r w:rsidR="0015088F">
        <w:rPr>
          <w:rFonts w:ascii="Times New Roman" w:hAnsi="Times New Roman" w:cs="Times New Roman"/>
          <w:sz w:val="20"/>
          <w:szCs w:val="20"/>
        </w:rPr>
        <w:t xml:space="preserve"> </w:t>
      </w:r>
      <w:r w:rsidR="00B14F2B">
        <w:rPr>
          <w:rFonts w:ascii="Times New Roman" w:hAnsi="Times New Roman" w:cs="Times New Roman"/>
          <w:sz w:val="20"/>
          <w:szCs w:val="20"/>
        </w:rPr>
        <w:t>[3</w:t>
      </w:r>
      <w:r w:rsidR="00421EEB">
        <w:rPr>
          <w:rFonts w:ascii="Times New Roman" w:hAnsi="Times New Roman" w:cs="Times New Roman"/>
          <w:sz w:val="20"/>
          <w:szCs w:val="20"/>
        </w:rPr>
        <w:t>5</w:t>
      </w:r>
      <w:r w:rsidR="00B14F2B">
        <w:rPr>
          <w:rFonts w:ascii="Times New Roman" w:hAnsi="Times New Roman" w:cs="Times New Roman"/>
          <w:sz w:val="20"/>
          <w:szCs w:val="20"/>
        </w:rPr>
        <w:t>]</w:t>
      </w:r>
      <w:r w:rsidR="0015088F" w:rsidRPr="0015088F">
        <w:rPr>
          <w:rFonts w:ascii="Times New Roman" w:hAnsi="Times New Roman" w:cs="Times New Roman"/>
          <w:sz w:val="20"/>
          <w:szCs w:val="20"/>
        </w:rPr>
        <w:t xml:space="preserve">. </w:t>
      </w:r>
      <w:r w:rsidRPr="00387BF5">
        <w:rPr>
          <w:rFonts w:ascii="Times New Roman" w:hAnsi="Times New Roman" w:cs="Times New Roman"/>
          <w:sz w:val="20"/>
          <w:szCs w:val="20"/>
        </w:rPr>
        <w:t>Additionally, while the Almon Lag model reduces multicollinearity, it may oversimplify the lag structure, failing to capture intricate patterns in the data.</w:t>
      </w:r>
    </w:p>
    <w:p w14:paraId="47F766DC" w14:textId="4ABD0DFF" w:rsidR="00387BF5" w:rsidRDefault="00387BF5" w:rsidP="00053151">
      <w:pPr>
        <w:spacing w:after="0" w:line="240" w:lineRule="auto"/>
        <w:ind w:firstLine="284"/>
        <w:jc w:val="both"/>
        <w:rPr>
          <w:rFonts w:ascii="Times New Roman" w:hAnsi="Times New Roman" w:cs="Times New Roman"/>
          <w:sz w:val="20"/>
          <w:szCs w:val="20"/>
        </w:rPr>
      </w:pPr>
      <w:r w:rsidRPr="00387BF5">
        <w:rPr>
          <w:rFonts w:ascii="Times New Roman" w:hAnsi="Times New Roman" w:cs="Times New Roman"/>
          <w:sz w:val="20"/>
          <w:szCs w:val="20"/>
        </w:rPr>
        <w:lastRenderedPageBreak/>
        <w:t>Despite these limitations, both the DLM and Almon Lag models outperform OLS when time-lagged effects are crucial. Unlike OLS, which struggles to handle such dynamics, these models provide a structured framework for capturing delayed impacts, making them invaluable for time series analysis and economic forecasting.</w:t>
      </w:r>
    </w:p>
    <w:p w14:paraId="51CEC0EF" w14:textId="03CC6DBD" w:rsidR="00045FFD" w:rsidRDefault="00045FFD" w:rsidP="00053151">
      <w:pPr>
        <w:spacing w:after="0" w:line="240" w:lineRule="auto"/>
        <w:ind w:firstLine="284"/>
        <w:jc w:val="both"/>
        <w:rPr>
          <w:rFonts w:ascii="Times New Roman" w:hAnsi="Times New Roman" w:cs="Times New Roman"/>
          <w:sz w:val="20"/>
          <w:szCs w:val="20"/>
        </w:rPr>
      </w:pPr>
    </w:p>
    <w:p w14:paraId="549AA820" w14:textId="4C30C3DE" w:rsidR="00045FFD" w:rsidRDefault="00045FFD" w:rsidP="00053151">
      <w:pPr>
        <w:spacing w:after="0" w:line="240" w:lineRule="auto"/>
        <w:ind w:firstLine="284"/>
        <w:jc w:val="both"/>
        <w:rPr>
          <w:rFonts w:ascii="Times New Roman" w:hAnsi="Times New Roman" w:cs="Times New Roman"/>
          <w:sz w:val="20"/>
          <w:szCs w:val="20"/>
        </w:rPr>
      </w:pPr>
    </w:p>
    <w:p w14:paraId="5A879583" w14:textId="780F9894" w:rsidR="00045FFD" w:rsidRPr="00053151" w:rsidRDefault="00045FFD" w:rsidP="00053151">
      <w:pPr>
        <w:spacing w:after="0" w:line="240" w:lineRule="auto"/>
        <w:ind w:firstLine="284"/>
        <w:jc w:val="center"/>
        <w:rPr>
          <w:rFonts w:ascii="Times New Roman" w:hAnsi="Times New Roman" w:cs="Times New Roman"/>
          <w:b/>
          <w:bCs/>
          <w:sz w:val="24"/>
          <w:szCs w:val="24"/>
        </w:rPr>
      </w:pPr>
      <w:r w:rsidRPr="00053151">
        <w:rPr>
          <w:rFonts w:ascii="Times New Roman" w:hAnsi="Times New Roman" w:cs="Times New Roman"/>
          <w:b/>
          <w:bCs/>
          <w:sz w:val="24"/>
          <w:szCs w:val="24"/>
        </w:rPr>
        <w:t>Declaration of generative AI and AI-assisted technologies in the writing process</w:t>
      </w:r>
    </w:p>
    <w:p w14:paraId="1E7F9ADC" w14:textId="77777777" w:rsidR="00045FFD" w:rsidRPr="00045FFD" w:rsidRDefault="00045FFD" w:rsidP="00053151">
      <w:pPr>
        <w:pStyle w:val="ListParagraph"/>
        <w:spacing w:after="0" w:line="240" w:lineRule="auto"/>
        <w:ind w:firstLine="284"/>
        <w:jc w:val="both"/>
        <w:rPr>
          <w:rFonts w:ascii="Times New Roman" w:hAnsi="Times New Roman" w:cs="Times New Roman"/>
          <w:sz w:val="20"/>
          <w:szCs w:val="20"/>
        </w:rPr>
      </w:pPr>
    </w:p>
    <w:p w14:paraId="2064A7D1" w14:textId="280B8109" w:rsidR="00045FFD" w:rsidRDefault="00045FFD" w:rsidP="00053151">
      <w:pPr>
        <w:pStyle w:val="ListParagraph"/>
        <w:spacing w:after="0" w:line="240" w:lineRule="auto"/>
        <w:ind w:left="0" w:firstLine="284"/>
        <w:jc w:val="both"/>
        <w:rPr>
          <w:rFonts w:ascii="Times New Roman" w:hAnsi="Times New Roman" w:cs="Times New Roman"/>
          <w:sz w:val="20"/>
          <w:szCs w:val="20"/>
        </w:rPr>
      </w:pPr>
      <w:r w:rsidRPr="00045FFD">
        <w:rPr>
          <w:rFonts w:ascii="Times New Roman" w:hAnsi="Times New Roman" w:cs="Times New Roman"/>
          <w:sz w:val="20"/>
          <w:szCs w:val="20"/>
        </w:rPr>
        <w:t xml:space="preserve">During the preparation of this work the authors used </w:t>
      </w:r>
      <w:r>
        <w:rPr>
          <w:rFonts w:ascii="Times New Roman" w:hAnsi="Times New Roman" w:cs="Times New Roman"/>
          <w:sz w:val="20"/>
          <w:szCs w:val="20"/>
        </w:rPr>
        <w:t xml:space="preserve">ChatGPT </w:t>
      </w:r>
      <w:r w:rsidRPr="00045FFD">
        <w:rPr>
          <w:rFonts w:ascii="Times New Roman" w:hAnsi="Times New Roman" w:cs="Times New Roman"/>
          <w:sz w:val="20"/>
          <w:szCs w:val="20"/>
        </w:rPr>
        <w:t xml:space="preserve">in order to </w:t>
      </w:r>
      <w:r>
        <w:rPr>
          <w:rFonts w:ascii="Times New Roman" w:hAnsi="Times New Roman" w:cs="Times New Roman"/>
          <w:sz w:val="20"/>
          <w:szCs w:val="20"/>
        </w:rPr>
        <w:t>improve English quality of the manuscript.</w:t>
      </w:r>
      <w:r w:rsidRPr="00045FFD">
        <w:rPr>
          <w:rFonts w:ascii="Times New Roman" w:hAnsi="Times New Roman" w:cs="Times New Roman"/>
          <w:sz w:val="20"/>
          <w:szCs w:val="20"/>
        </w:rPr>
        <w:t xml:space="preserve"> After using this tool, the authors reviewed and edited the content as needed and take full responsibility for the content of the publication.</w:t>
      </w:r>
    </w:p>
    <w:p w14:paraId="5C62082A" w14:textId="37E0218E" w:rsidR="00B67FC9" w:rsidRDefault="00B67FC9" w:rsidP="00053151">
      <w:pPr>
        <w:pStyle w:val="ListParagraph"/>
        <w:spacing w:after="0" w:line="240" w:lineRule="auto"/>
        <w:ind w:left="0" w:firstLine="284"/>
        <w:jc w:val="both"/>
        <w:rPr>
          <w:rFonts w:ascii="Times New Roman" w:hAnsi="Times New Roman" w:cs="Times New Roman"/>
          <w:sz w:val="20"/>
          <w:szCs w:val="20"/>
        </w:rPr>
      </w:pPr>
    </w:p>
    <w:p w14:paraId="0F3592E7" w14:textId="095D611A" w:rsidR="00B67FC9" w:rsidRPr="00053151" w:rsidRDefault="00B67FC9" w:rsidP="00053151">
      <w:pPr>
        <w:pStyle w:val="ListParagraph"/>
        <w:spacing w:after="0" w:line="240" w:lineRule="auto"/>
        <w:ind w:left="0" w:firstLine="284"/>
        <w:jc w:val="center"/>
        <w:rPr>
          <w:rFonts w:ascii="Times New Roman" w:hAnsi="Times New Roman" w:cs="Times New Roman"/>
          <w:b/>
          <w:bCs/>
          <w:sz w:val="24"/>
          <w:szCs w:val="24"/>
        </w:rPr>
      </w:pPr>
      <w:r w:rsidRPr="00053151">
        <w:rPr>
          <w:rFonts w:ascii="Times New Roman" w:hAnsi="Times New Roman" w:cs="Times New Roman"/>
          <w:b/>
          <w:bCs/>
          <w:sz w:val="24"/>
          <w:szCs w:val="24"/>
        </w:rPr>
        <w:t>Declaration of Competing Interest</w:t>
      </w:r>
    </w:p>
    <w:p w14:paraId="6F7C28B8" w14:textId="77777777" w:rsidR="00B67FC9" w:rsidRPr="00B67FC9" w:rsidRDefault="00B67FC9" w:rsidP="00053151">
      <w:pPr>
        <w:pStyle w:val="ListParagraph"/>
        <w:spacing w:after="0" w:line="240" w:lineRule="auto"/>
        <w:ind w:left="0" w:firstLine="284"/>
        <w:jc w:val="both"/>
        <w:rPr>
          <w:rFonts w:ascii="Times New Roman" w:hAnsi="Times New Roman" w:cs="Times New Roman"/>
          <w:b/>
          <w:bCs/>
          <w:sz w:val="20"/>
          <w:szCs w:val="20"/>
        </w:rPr>
      </w:pPr>
    </w:p>
    <w:p w14:paraId="2C740673" w14:textId="775B9379" w:rsidR="00B67FC9" w:rsidRPr="00045FFD" w:rsidRDefault="00B67FC9" w:rsidP="00053151">
      <w:pPr>
        <w:pStyle w:val="ListParagraph"/>
        <w:spacing w:after="0" w:line="240" w:lineRule="auto"/>
        <w:ind w:left="0" w:firstLine="284"/>
        <w:jc w:val="both"/>
        <w:rPr>
          <w:rFonts w:ascii="Times New Roman" w:hAnsi="Times New Roman" w:cs="Times New Roman"/>
          <w:sz w:val="20"/>
          <w:szCs w:val="20"/>
        </w:rPr>
      </w:pPr>
      <w:r w:rsidRPr="00B67FC9">
        <w:rPr>
          <w:rFonts w:ascii="Times New Roman" w:hAnsi="Times New Roman" w:cs="Times New Roman"/>
          <w:sz w:val="20"/>
          <w:szCs w:val="20"/>
        </w:rPr>
        <w:t>The authors declare that they have no known competing financial interests or personal relationships that could have appeared to influence the work reported in this paper.</w:t>
      </w:r>
    </w:p>
    <w:p w14:paraId="7931E800" w14:textId="77777777" w:rsidR="004C7C04" w:rsidRDefault="004C7C04" w:rsidP="00053151">
      <w:pPr>
        <w:spacing w:line="240" w:lineRule="auto"/>
        <w:ind w:firstLine="284"/>
        <w:rPr>
          <w:rFonts w:ascii="Times New Roman" w:hAnsi="Times New Roman" w:cs="Times New Roman"/>
          <w:sz w:val="20"/>
          <w:szCs w:val="20"/>
        </w:rPr>
      </w:pPr>
    </w:p>
    <w:p w14:paraId="73EEB3F3" w14:textId="731E9680" w:rsidR="009E733F" w:rsidRDefault="00053151" w:rsidP="00053151">
      <w:pPr>
        <w:spacing w:line="240" w:lineRule="auto"/>
        <w:ind w:firstLine="284"/>
        <w:jc w:val="center"/>
        <w:rPr>
          <w:rFonts w:ascii="Times New Roman" w:hAnsi="Times New Roman" w:cs="Times New Roman"/>
          <w:sz w:val="24"/>
          <w:szCs w:val="24"/>
        </w:rPr>
      </w:pPr>
      <w:r w:rsidRPr="00053151">
        <w:rPr>
          <w:rFonts w:ascii="Times New Roman" w:hAnsi="Times New Roman" w:cs="Times New Roman"/>
          <w:b/>
          <w:bCs/>
          <w:sz w:val="24"/>
          <w:szCs w:val="24"/>
        </w:rPr>
        <w:t>REFERENCE</w:t>
      </w:r>
      <w:r w:rsidRPr="00053151">
        <w:rPr>
          <w:rFonts w:ascii="Times New Roman" w:hAnsi="Times New Roman" w:cs="Times New Roman"/>
          <w:sz w:val="24"/>
          <w:szCs w:val="24"/>
        </w:rPr>
        <w:t>S</w:t>
      </w:r>
    </w:p>
    <w:p w14:paraId="38E6AD46" w14:textId="45B71F2C" w:rsidR="00F117B7" w:rsidRPr="00456EF8" w:rsidRDefault="00F117B7" w:rsidP="00B237D5">
      <w:pPr>
        <w:pStyle w:val="ListParagraph"/>
        <w:ind w:left="284" w:hanging="284"/>
        <w:jc w:val="both"/>
        <w:rPr>
          <w:rFonts w:ascii="Times New Roman" w:hAnsi="Times New Roman" w:cs="Times New Roman"/>
          <w:sz w:val="20"/>
          <w:szCs w:val="20"/>
        </w:rPr>
      </w:pPr>
    </w:p>
    <w:p w14:paraId="541B0A18" w14:textId="71096CFE" w:rsidR="00F117B7" w:rsidRPr="00456EF8" w:rsidRDefault="00F117B7" w:rsidP="00B237D5">
      <w:pPr>
        <w:pStyle w:val="ListParagraph"/>
        <w:spacing w:line="240" w:lineRule="auto"/>
        <w:ind w:left="284" w:hanging="284"/>
        <w:jc w:val="both"/>
        <w:rPr>
          <w:rStyle w:val="Hyperlink"/>
          <w:rFonts w:ascii="Times New Roman" w:hAnsi="Times New Roman" w:cs="Times New Roman"/>
          <w:sz w:val="20"/>
          <w:szCs w:val="20"/>
        </w:rPr>
      </w:pPr>
    </w:p>
    <w:p w14:paraId="197FB962" w14:textId="555EE204" w:rsidR="00B237D5" w:rsidRPr="00456EF8" w:rsidRDefault="003C322B" w:rsidP="00421EEB">
      <w:pPr>
        <w:pStyle w:val="ListParagraph"/>
        <w:numPr>
          <w:ilvl w:val="0"/>
          <w:numId w:val="21"/>
        </w:numPr>
        <w:ind w:left="426" w:hanging="426"/>
        <w:jc w:val="both"/>
        <w:rPr>
          <w:rStyle w:val="Hyperlink"/>
          <w:rFonts w:ascii="Times New Roman" w:hAnsi="Times New Roman" w:cs="Times New Roman"/>
          <w:sz w:val="20"/>
          <w:szCs w:val="20"/>
        </w:rPr>
      </w:pPr>
      <w:r w:rsidRPr="00A909E2">
        <w:rPr>
          <w:rFonts w:ascii="Times New Roman" w:hAnsi="Times New Roman" w:cs="Times New Roman"/>
          <w:sz w:val="20"/>
          <w:szCs w:val="20"/>
        </w:rPr>
        <w:t>F.</w:t>
      </w:r>
      <w:r w:rsidR="009C6042">
        <w:rPr>
          <w:rFonts w:ascii="Times New Roman" w:hAnsi="Times New Roman" w:cs="Times New Roman"/>
          <w:sz w:val="20"/>
          <w:szCs w:val="20"/>
        </w:rPr>
        <w:t xml:space="preserve"> </w:t>
      </w:r>
      <w:r w:rsidR="00A909E2" w:rsidRPr="00A909E2">
        <w:rPr>
          <w:rFonts w:ascii="Times New Roman" w:hAnsi="Times New Roman" w:cs="Times New Roman"/>
          <w:sz w:val="20"/>
          <w:szCs w:val="20"/>
        </w:rPr>
        <w:t xml:space="preserve">Hollstein, </w:t>
      </w:r>
      <w:r w:rsidR="00174D30" w:rsidRPr="00717A2A">
        <w:rPr>
          <w:rFonts w:ascii="Times New Roman" w:hAnsi="Times New Roman" w:cs="Times New Roman"/>
          <w:sz w:val="20"/>
          <w:szCs w:val="20"/>
        </w:rPr>
        <w:t>J. Financ. Quant. Anal.</w:t>
      </w:r>
      <w:r w:rsidR="00174D30" w:rsidRPr="00174D30">
        <w:rPr>
          <w:rFonts w:ascii="Times New Roman" w:hAnsi="Times New Roman" w:cs="Times New Roman"/>
          <w:i/>
          <w:iCs/>
          <w:sz w:val="20"/>
          <w:szCs w:val="20"/>
        </w:rPr>
        <w:t xml:space="preserve"> </w:t>
      </w:r>
      <w:r w:rsidR="00A909E2" w:rsidRPr="002F2D85">
        <w:rPr>
          <w:rFonts w:ascii="Times New Roman" w:hAnsi="Times New Roman" w:cs="Times New Roman"/>
          <w:b/>
          <w:bCs/>
          <w:sz w:val="20"/>
          <w:szCs w:val="20"/>
        </w:rPr>
        <w:t>57</w:t>
      </w:r>
      <w:r w:rsidR="002F2D85" w:rsidRPr="002F2D85">
        <w:rPr>
          <w:rFonts w:ascii="Times New Roman" w:hAnsi="Times New Roman" w:cs="Times New Roman"/>
          <w:sz w:val="20"/>
          <w:szCs w:val="20"/>
        </w:rPr>
        <w:t>(</w:t>
      </w:r>
      <w:r w:rsidR="00A909E2" w:rsidRPr="002F2D85">
        <w:rPr>
          <w:rFonts w:ascii="Times New Roman" w:hAnsi="Times New Roman" w:cs="Times New Roman"/>
          <w:sz w:val="20"/>
          <w:szCs w:val="20"/>
        </w:rPr>
        <w:t>1</w:t>
      </w:r>
      <w:r w:rsidR="002F2D85" w:rsidRPr="002F2D85">
        <w:rPr>
          <w:rFonts w:ascii="Times New Roman" w:hAnsi="Times New Roman" w:cs="Times New Roman"/>
          <w:sz w:val="20"/>
          <w:szCs w:val="20"/>
        </w:rPr>
        <w:t>)</w:t>
      </w:r>
      <w:r w:rsidR="002F2D85">
        <w:rPr>
          <w:rFonts w:ascii="Times New Roman" w:hAnsi="Times New Roman" w:cs="Times New Roman"/>
          <w:sz w:val="20"/>
          <w:szCs w:val="20"/>
        </w:rPr>
        <w:t xml:space="preserve">, </w:t>
      </w:r>
      <w:r w:rsidR="002F2D85" w:rsidRPr="00A909E2">
        <w:rPr>
          <w:rFonts w:ascii="Times New Roman" w:hAnsi="Times New Roman" w:cs="Times New Roman"/>
          <w:sz w:val="20"/>
          <w:szCs w:val="20"/>
        </w:rPr>
        <w:t xml:space="preserve">291 </w:t>
      </w:r>
      <w:r w:rsidR="00A909E2" w:rsidRPr="00A909E2">
        <w:rPr>
          <w:rFonts w:ascii="Times New Roman" w:hAnsi="Times New Roman" w:cs="Times New Roman"/>
          <w:sz w:val="20"/>
          <w:szCs w:val="20"/>
        </w:rPr>
        <w:t>(2022)</w:t>
      </w:r>
      <w:r w:rsidR="002F2D85">
        <w:rPr>
          <w:rFonts w:ascii="Times New Roman" w:hAnsi="Times New Roman" w:cs="Times New Roman"/>
          <w:sz w:val="20"/>
          <w:szCs w:val="20"/>
        </w:rPr>
        <w:t xml:space="preserve">. </w:t>
      </w:r>
      <w:r w:rsidR="00B237D5" w:rsidRPr="00B237D5">
        <w:rPr>
          <w:sz w:val="20"/>
          <w:szCs w:val="20"/>
        </w:rPr>
        <w:t xml:space="preserve"> </w:t>
      </w:r>
      <w:hyperlink r:id="rId21" w:history="1">
        <w:r w:rsidR="00B237D5" w:rsidRPr="00456EF8">
          <w:rPr>
            <w:rStyle w:val="Hyperlink"/>
            <w:rFonts w:ascii="Times New Roman" w:hAnsi="Times New Roman" w:cs="Times New Roman"/>
            <w:sz w:val="20"/>
            <w:szCs w:val="20"/>
          </w:rPr>
          <w:t>https://doi.org/10.1017/S0022109021000028</w:t>
        </w:r>
      </w:hyperlink>
    </w:p>
    <w:p w14:paraId="0761A45F" w14:textId="61DC5B8A" w:rsidR="00B237D5" w:rsidRPr="00456EF8" w:rsidRDefault="003C322B" w:rsidP="00421EEB">
      <w:pPr>
        <w:pStyle w:val="ListParagraph"/>
        <w:numPr>
          <w:ilvl w:val="0"/>
          <w:numId w:val="21"/>
        </w:numPr>
        <w:ind w:left="426" w:hanging="426"/>
        <w:jc w:val="both"/>
        <w:rPr>
          <w:rFonts w:ascii="Times New Roman" w:hAnsi="Times New Roman" w:cs="Times New Roman"/>
          <w:sz w:val="20"/>
          <w:szCs w:val="20"/>
        </w:rPr>
      </w:pPr>
      <w:r w:rsidRPr="003C322B">
        <w:rPr>
          <w:rFonts w:ascii="Times New Roman" w:hAnsi="Times New Roman" w:cs="Times New Roman"/>
          <w:sz w:val="20"/>
          <w:szCs w:val="20"/>
        </w:rPr>
        <w:t>J</w:t>
      </w:r>
      <w:r>
        <w:rPr>
          <w:rFonts w:ascii="Times New Roman" w:hAnsi="Times New Roman" w:cs="Times New Roman"/>
          <w:sz w:val="20"/>
          <w:szCs w:val="20"/>
        </w:rPr>
        <w:t>.</w:t>
      </w:r>
      <w:r w:rsidR="009C6042">
        <w:rPr>
          <w:rFonts w:ascii="Times New Roman" w:hAnsi="Times New Roman" w:cs="Times New Roman"/>
          <w:sz w:val="20"/>
          <w:szCs w:val="20"/>
        </w:rPr>
        <w:t xml:space="preserve"> </w:t>
      </w:r>
      <w:r w:rsidRPr="003C322B">
        <w:rPr>
          <w:rFonts w:ascii="Times New Roman" w:hAnsi="Times New Roman" w:cs="Times New Roman"/>
          <w:sz w:val="20"/>
          <w:szCs w:val="20"/>
        </w:rPr>
        <w:t>X.</w:t>
      </w:r>
      <w:r w:rsidR="009C6042">
        <w:rPr>
          <w:rFonts w:ascii="Times New Roman" w:hAnsi="Times New Roman" w:cs="Times New Roman"/>
          <w:sz w:val="20"/>
          <w:szCs w:val="20"/>
        </w:rPr>
        <w:t xml:space="preserve"> </w:t>
      </w:r>
      <w:r w:rsidRPr="003C322B">
        <w:rPr>
          <w:rFonts w:ascii="Times New Roman" w:hAnsi="Times New Roman" w:cs="Times New Roman"/>
          <w:sz w:val="20"/>
          <w:szCs w:val="20"/>
        </w:rPr>
        <w:t>Zhan</w:t>
      </w:r>
      <w:r w:rsidR="00514CBF">
        <w:rPr>
          <w:rFonts w:ascii="Times New Roman" w:hAnsi="Times New Roman" w:cs="Times New Roman"/>
          <w:sz w:val="20"/>
          <w:szCs w:val="20"/>
        </w:rPr>
        <w:t xml:space="preserve"> </w:t>
      </w:r>
      <w:r w:rsidRPr="003C322B">
        <w:rPr>
          <w:rFonts w:ascii="Times New Roman" w:hAnsi="Times New Roman" w:cs="Times New Roman"/>
          <w:sz w:val="20"/>
          <w:szCs w:val="20"/>
        </w:rPr>
        <w:t>and A</w:t>
      </w:r>
      <w:r>
        <w:rPr>
          <w:rFonts w:ascii="Times New Roman" w:hAnsi="Times New Roman" w:cs="Times New Roman"/>
          <w:sz w:val="20"/>
          <w:szCs w:val="20"/>
        </w:rPr>
        <w:t>.</w:t>
      </w:r>
      <w:r w:rsidR="009C6042">
        <w:rPr>
          <w:rFonts w:ascii="Times New Roman" w:hAnsi="Times New Roman" w:cs="Times New Roman"/>
          <w:sz w:val="20"/>
          <w:szCs w:val="20"/>
        </w:rPr>
        <w:t xml:space="preserve"> </w:t>
      </w:r>
      <w:r w:rsidRPr="003C322B">
        <w:rPr>
          <w:rFonts w:ascii="Times New Roman" w:hAnsi="Times New Roman" w:cs="Times New Roman"/>
          <w:sz w:val="20"/>
          <w:szCs w:val="20"/>
        </w:rPr>
        <w:t>U. Santos-Paulino</w:t>
      </w:r>
      <w:r w:rsidR="002F2D85">
        <w:rPr>
          <w:rFonts w:ascii="Times New Roman" w:hAnsi="Times New Roman" w:cs="Times New Roman"/>
          <w:sz w:val="20"/>
          <w:szCs w:val="20"/>
        </w:rPr>
        <w:t>,</w:t>
      </w:r>
      <w:r w:rsidRPr="003C322B">
        <w:rPr>
          <w:rFonts w:ascii="Times New Roman" w:hAnsi="Times New Roman" w:cs="Times New Roman"/>
          <w:sz w:val="20"/>
          <w:szCs w:val="20"/>
        </w:rPr>
        <w:t xml:space="preserve"> </w:t>
      </w:r>
      <w:r w:rsidR="002F2D85" w:rsidRPr="00717A2A">
        <w:rPr>
          <w:rFonts w:ascii="Times New Roman" w:hAnsi="Times New Roman" w:cs="Times New Roman"/>
          <w:sz w:val="20"/>
          <w:szCs w:val="20"/>
        </w:rPr>
        <w:t>J. Int. Bus. Policy</w:t>
      </w:r>
      <w:r w:rsidR="00717A2A">
        <w:rPr>
          <w:rFonts w:ascii="Times New Roman" w:hAnsi="Times New Roman" w:cs="Times New Roman"/>
          <w:b/>
          <w:bCs/>
          <w:sz w:val="20"/>
          <w:szCs w:val="20"/>
        </w:rPr>
        <w:t>.</w:t>
      </w:r>
      <w:r w:rsidR="002F2D85" w:rsidRPr="00717A2A">
        <w:rPr>
          <w:rFonts w:ascii="Times New Roman" w:hAnsi="Times New Roman" w:cs="Times New Roman"/>
          <w:b/>
          <w:bCs/>
          <w:sz w:val="20"/>
          <w:szCs w:val="20"/>
        </w:rPr>
        <w:t xml:space="preserve"> </w:t>
      </w:r>
      <w:r w:rsidRPr="002F2D85">
        <w:rPr>
          <w:rFonts w:ascii="Times New Roman" w:hAnsi="Times New Roman" w:cs="Times New Roman"/>
          <w:b/>
          <w:bCs/>
          <w:sz w:val="20"/>
          <w:szCs w:val="20"/>
        </w:rPr>
        <w:t>4</w:t>
      </w:r>
      <w:r w:rsidR="002F2D85">
        <w:rPr>
          <w:rFonts w:ascii="Times New Roman" w:hAnsi="Times New Roman" w:cs="Times New Roman"/>
          <w:sz w:val="20"/>
          <w:szCs w:val="20"/>
        </w:rPr>
        <w:t>(</w:t>
      </w:r>
      <w:r w:rsidRPr="003C322B">
        <w:rPr>
          <w:rFonts w:ascii="Times New Roman" w:hAnsi="Times New Roman" w:cs="Times New Roman"/>
          <w:sz w:val="20"/>
          <w:szCs w:val="20"/>
        </w:rPr>
        <w:t>1</w:t>
      </w:r>
      <w:r w:rsidR="002F2D85">
        <w:rPr>
          <w:rFonts w:ascii="Times New Roman" w:hAnsi="Times New Roman" w:cs="Times New Roman"/>
          <w:sz w:val="20"/>
          <w:szCs w:val="20"/>
        </w:rPr>
        <w:t xml:space="preserve">), </w:t>
      </w:r>
      <w:r w:rsidR="002F2D85" w:rsidRPr="003C322B">
        <w:rPr>
          <w:rFonts w:ascii="Times New Roman" w:hAnsi="Times New Roman" w:cs="Times New Roman"/>
          <w:sz w:val="20"/>
          <w:szCs w:val="20"/>
        </w:rPr>
        <w:t>166</w:t>
      </w:r>
      <w:r w:rsidR="008754EA">
        <w:rPr>
          <w:rFonts w:ascii="Times New Roman" w:hAnsi="Times New Roman" w:cs="Times New Roman"/>
          <w:sz w:val="20"/>
          <w:szCs w:val="20"/>
        </w:rPr>
        <w:t xml:space="preserve"> </w:t>
      </w:r>
      <w:r w:rsidR="002F2D85">
        <w:rPr>
          <w:rFonts w:ascii="Times New Roman" w:hAnsi="Times New Roman" w:cs="Times New Roman"/>
          <w:sz w:val="20"/>
          <w:szCs w:val="20"/>
        </w:rPr>
        <w:t>(</w:t>
      </w:r>
      <w:r w:rsidRPr="003C322B">
        <w:rPr>
          <w:rFonts w:ascii="Times New Roman" w:hAnsi="Times New Roman" w:cs="Times New Roman"/>
          <w:sz w:val="20"/>
          <w:szCs w:val="20"/>
        </w:rPr>
        <w:t>2021)</w:t>
      </w:r>
      <w:r w:rsidR="002F2D85">
        <w:rPr>
          <w:rFonts w:ascii="Times New Roman" w:hAnsi="Times New Roman" w:cs="Times New Roman"/>
          <w:sz w:val="20"/>
          <w:szCs w:val="20"/>
        </w:rPr>
        <w:t>.</w:t>
      </w:r>
    </w:p>
    <w:p w14:paraId="47EB7620" w14:textId="2ACB5347" w:rsidR="00B237D5" w:rsidRPr="00456EF8" w:rsidRDefault="00B237D5" w:rsidP="00421EEB">
      <w:pPr>
        <w:pStyle w:val="ListParagraph"/>
        <w:ind w:left="426" w:hanging="426"/>
        <w:jc w:val="both"/>
        <w:rPr>
          <w:rFonts w:ascii="Times New Roman" w:hAnsi="Times New Roman" w:cs="Times New Roman"/>
          <w:sz w:val="20"/>
          <w:szCs w:val="20"/>
        </w:rPr>
      </w:pPr>
      <w:hyperlink r:id="rId22" w:history="1">
        <w:r w:rsidRPr="003D0D6A">
          <w:rPr>
            <w:rStyle w:val="Hyperlink"/>
            <w:rFonts w:ascii="Times New Roman" w:hAnsi="Times New Roman" w:cs="Times New Roman"/>
            <w:sz w:val="20"/>
            <w:szCs w:val="20"/>
          </w:rPr>
          <w:t>https://doi.org/10.1057/s42214-020-00093-3</w:t>
        </w:r>
      </w:hyperlink>
      <w:r w:rsidRPr="00456EF8">
        <w:rPr>
          <w:rFonts w:ascii="Times New Roman" w:hAnsi="Times New Roman" w:cs="Times New Roman"/>
          <w:sz w:val="20"/>
          <w:szCs w:val="20"/>
        </w:rPr>
        <w:t xml:space="preserve"> </w:t>
      </w:r>
    </w:p>
    <w:p w14:paraId="09EEB780" w14:textId="56D5C466" w:rsidR="00B237D5" w:rsidRPr="00B237D5" w:rsidRDefault="00514CBF" w:rsidP="00421EEB">
      <w:pPr>
        <w:pStyle w:val="ListParagraph"/>
        <w:numPr>
          <w:ilvl w:val="0"/>
          <w:numId w:val="21"/>
        </w:numPr>
        <w:ind w:left="426" w:hanging="426"/>
        <w:jc w:val="both"/>
        <w:rPr>
          <w:rFonts w:ascii="Times New Roman" w:hAnsi="Times New Roman" w:cs="Times New Roman"/>
          <w:sz w:val="20"/>
          <w:szCs w:val="20"/>
        </w:rPr>
      </w:pPr>
      <w:r w:rsidRPr="00514CBF">
        <w:rPr>
          <w:rFonts w:ascii="Times New Roman" w:hAnsi="Times New Roman" w:cs="Times New Roman"/>
          <w:sz w:val="20"/>
          <w:szCs w:val="20"/>
        </w:rPr>
        <w:t>H.</w:t>
      </w:r>
      <w:r w:rsidR="00B237D5" w:rsidRPr="00B237D5">
        <w:rPr>
          <w:rFonts w:ascii="Times New Roman" w:hAnsi="Times New Roman" w:cs="Times New Roman"/>
          <w:sz w:val="20"/>
          <w:szCs w:val="20"/>
        </w:rPr>
        <w:t xml:space="preserve"> </w:t>
      </w:r>
      <w:r w:rsidRPr="00514CBF">
        <w:rPr>
          <w:rFonts w:ascii="Times New Roman" w:hAnsi="Times New Roman" w:cs="Times New Roman"/>
          <w:sz w:val="20"/>
          <w:szCs w:val="20"/>
        </w:rPr>
        <w:t>Liu,</w:t>
      </w:r>
      <w:r>
        <w:rPr>
          <w:rFonts w:ascii="Times New Roman" w:hAnsi="Times New Roman" w:cs="Times New Roman"/>
          <w:sz w:val="20"/>
          <w:szCs w:val="20"/>
        </w:rPr>
        <w:t xml:space="preserve"> </w:t>
      </w:r>
      <w:r w:rsidRPr="00514CBF">
        <w:rPr>
          <w:rFonts w:ascii="Times New Roman" w:hAnsi="Times New Roman" w:cs="Times New Roman"/>
          <w:sz w:val="20"/>
          <w:szCs w:val="20"/>
        </w:rPr>
        <w:t>X. Yi</w:t>
      </w:r>
      <w:r>
        <w:rPr>
          <w:rFonts w:ascii="Times New Roman" w:hAnsi="Times New Roman" w:cs="Times New Roman"/>
          <w:sz w:val="20"/>
          <w:szCs w:val="20"/>
        </w:rPr>
        <w:t xml:space="preserve"> </w:t>
      </w:r>
      <w:r w:rsidR="009C6042">
        <w:rPr>
          <w:rFonts w:ascii="Times New Roman" w:hAnsi="Times New Roman" w:cs="Times New Roman"/>
          <w:sz w:val="20"/>
          <w:szCs w:val="20"/>
        </w:rPr>
        <w:t>and</w:t>
      </w:r>
      <w:r w:rsidRPr="00514CBF">
        <w:rPr>
          <w:rFonts w:ascii="Times New Roman" w:hAnsi="Times New Roman" w:cs="Times New Roman"/>
          <w:sz w:val="20"/>
          <w:szCs w:val="20"/>
        </w:rPr>
        <w:t xml:space="preserve"> L.</w:t>
      </w:r>
      <w:r w:rsidR="009C6042">
        <w:rPr>
          <w:rFonts w:ascii="Times New Roman" w:hAnsi="Times New Roman" w:cs="Times New Roman"/>
          <w:sz w:val="20"/>
          <w:szCs w:val="20"/>
        </w:rPr>
        <w:t xml:space="preserve"> </w:t>
      </w:r>
      <w:r w:rsidRPr="00514CBF">
        <w:rPr>
          <w:rFonts w:ascii="Times New Roman" w:hAnsi="Times New Roman" w:cs="Times New Roman"/>
          <w:sz w:val="20"/>
          <w:szCs w:val="20"/>
        </w:rPr>
        <w:t xml:space="preserve">Yin, </w:t>
      </w:r>
      <w:r w:rsidR="002F2D85" w:rsidRPr="00717A2A">
        <w:rPr>
          <w:rFonts w:ascii="Times New Roman" w:hAnsi="Times New Roman" w:cs="Times New Roman"/>
          <w:sz w:val="20"/>
          <w:szCs w:val="20"/>
        </w:rPr>
        <w:t>Fin. Res. Lett</w:t>
      </w:r>
      <w:r w:rsidR="00717A2A" w:rsidRPr="00717A2A">
        <w:rPr>
          <w:rFonts w:ascii="Times New Roman" w:hAnsi="Times New Roman" w:cs="Times New Roman"/>
          <w:sz w:val="20"/>
          <w:szCs w:val="20"/>
        </w:rPr>
        <w:t>.</w:t>
      </w:r>
      <w:r w:rsidRPr="00514CBF">
        <w:rPr>
          <w:rFonts w:ascii="Times New Roman" w:hAnsi="Times New Roman" w:cs="Times New Roman"/>
          <w:sz w:val="20"/>
          <w:szCs w:val="20"/>
        </w:rPr>
        <w:t> </w:t>
      </w:r>
      <w:r w:rsidRPr="008754EA">
        <w:rPr>
          <w:rFonts w:ascii="Times New Roman" w:hAnsi="Times New Roman" w:cs="Times New Roman"/>
          <w:b/>
          <w:bCs/>
          <w:sz w:val="20"/>
          <w:szCs w:val="20"/>
        </w:rPr>
        <w:t>38</w:t>
      </w:r>
      <w:r w:rsidRPr="00514CBF">
        <w:rPr>
          <w:rFonts w:ascii="Times New Roman" w:hAnsi="Times New Roman" w:cs="Times New Roman"/>
          <w:sz w:val="20"/>
          <w:szCs w:val="20"/>
        </w:rPr>
        <w:t>, 101808</w:t>
      </w:r>
      <w:r>
        <w:rPr>
          <w:rFonts w:ascii="Times New Roman" w:hAnsi="Times New Roman" w:cs="Times New Roman"/>
          <w:sz w:val="20"/>
          <w:szCs w:val="20"/>
        </w:rPr>
        <w:t xml:space="preserve"> </w:t>
      </w:r>
      <w:r w:rsidRPr="00514CBF">
        <w:rPr>
          <w:rFonts w:ascii="Times New Roman" w:hAnsi="Times New Roman" w:cs="Times New Roman"/>
          <w:sz w:val="20"/>
          <w:szCs w:val="20"/>
        </w:rPr>
        <w:t>(2021)</w:t>
      </w:r>
      <w:r w:rsidR="00B237D5" w:rsidRPr="00B237D5">
        <w:rPr>
          <w:rFonts w:ascii="Times New Roman" w:hAnsi="Times New Roman" w:cs="Times New Roman"/>
          <w:sz w:val="20"/>
          <w:szCs w:val="20"/>
        </w:rPr>
        <w:t>.</w:t>
      </w:r>
    </w:p>
    <w:p w14:paraId="1CCE404E" w14:textId="6AE46741" w:rsidR="00F117B7" w:rsidRDefault="00B237D5" w:rsidP="00421EEB">
      <w:pPr>
        <w:pStyle w:val="ListParagraph"/>
        <w:ind w:left="426" w:hanging="426"/>
        <w:jc w:val="both"/>
        <w:rPr>
          <w:rFonts w:ascii="Times New Roman" w:hAnsi="Times New Roman" w:cs="Times New Roman"/>
          <w:sz w:val="20"/>
          <w:szCs w:val="20"/>
        </w:rPr>
      </w:pPr>
      <w:r w:rsidRPr="00B237D5">
        <w:rPr>
          <w:rFonts w:ascii="Times New Roman" w:hAnsi="Times New Roman" w:cs="Times New Roman"/>
          <w:sz w:val="20"/>
          <w:szCs w:val="20"/>
        </w:rPr>
        <w:t xml:space="preserve"> </w:t>
      </w:r>
      <w:hyperlink r:id="rId23" w:history="1">
        <w:r w:rsidRPr="003D0D6A">
          <w:rPr>
            <w:rStyle w:val="Hyperlink"/>
            <w:rFonts w:ascii="Times New Roman" w:hAnsi="Times New Roman" w:cs="Times New Roman"/>
            <w:sz w:val="20"/>
            <w:szCs w:val="20"/>
          </w:rPr>
          <w:t>https://doi.org/10.1016/j.frl.2020.101808</w:t>
        </w:r>
      </w:hyperlink>
    </w:p>
    <w:p w14:paraId="2B4D3312" w14:textId="5AE47CE5" w:rsidR="00B237D5" w:rsidRPr="00421EEB" w:rsidRDefault="00514CBF" w:rsidP="00717A2A">
      <w:pPr>
        <w:pStyle w:val="ListParagraph"/>
        <w:numPr>
          <w:ilvl w:val="0"/>
          <w:numId w:val="21"/>
        </w:numPr>
        <w:ind w:left="426" w:hanging="426"/>
        <w:rPr>
          <w:rFonts w:ascii="Times New Roman" w:hAnsi="Times New Roman" w:cs="Times New Roman"/>
          <w:sz w:val="20"/>
          <w:szCs w:val="20"/>
        </w:rPr>
      </w:pPr>
      <w:r w:rsidRPr="00514CBF">
        <w:rPr>
          <w:rFonts w:ascii="Times New Roman" w:hAnsi="Times New Roman" w:cs="Times New Roman"/>
          <w:sz w:val="20"/>
          <w:szCs w:val="20"/>
        </w:rPr>
        <w:t>U. A.</w:t>
      </w:r>
      <w:r w:rsidR="009C6042">
        <w:rPr>
          <w:rFonts w:ascii="Times New Roman" w:hAnsi="Times New Roman" w:cs="Times New Roman"/>
          <w:sz w:val="20"/>
          <w:szCs w:val="20"/>
        </w:rPr>
        <w:t xml:space="preserve"> </w:t>
      </w:r>
      <w:r w:rsidRPr="00514CBF">
        <w:rPr>
          <w:rFonts w:ascii="Times New Roman" w:hAnsi="Times New Roman" w:cs="Times New Roman"/>
          <w:sz w:val="20"/>
          <w:szCs w:val="20"/>
        </w:rPr>
        <w:t xml:space="preserve">Ahmadjonovich </w:t>
      </w:r>
      <w:r w:rsidR="009C6042">
        <w:rPr>
          <w:rFonts w:ascii="Times New Roman" w:hAnsi="Times New Roman" w:cs="Times New Roman"/>
          <w:sz w:val="20"/>
          <w:szCs w:val="20"/>
        </w:rPr>
        <w:t>and</w:t>
      </w:r>
      <w:r w:rsidRPr="00514CBF">
        <w:rPr>
          <w:rFonts w:ascii="Times New Roman" w:hAnsi="Times New Roman" w:cs="Times New Roman"/>
          <w:sz w:val="20"/>
          <w:szCs w:val="20"/>
        </w:rPr>
        <w:t xml:space="preserve"> A. </w:t>
      </w:r>
      <w:r w:rsidR="009C6042">
        <w:rPr>
          <w:rFonts w:ascii="Times New Roman" w:hAnsi="Times New Roman" w:cs="Times New Roman"/>
          <w:sz w:val="20"/>
          <w:szCs w:val="20"/>
        </w:rPr>
        <w:t>F</w:t>
      </w:r>
      <w:r w:rsidRPr="00514CBF">
        <w:rPr>
          <w:rFonts w:ascii="Times New Roman" w:hAnsi="Times New Roman" w:cs="Times New Roman"/>
          <w:sz w:val="20"/>
          <w:szCs w:val="20"/>
        </w:rPr>
        <w:t>.</w:t>
      </w:r>
      <w:r w:rsidR="009C6042">
        <w:rPr>
          <w:rFonts w:ascii="Times New Roman" w:hAnsi="Times New Roman" w:cs="Times New Roman"/>
          <w:sz w:val="20"/>
          <w:szCs w:val="20"/>
        </w:rPr>
        <w:t xml:space="preserve"> </w:t>
      </w:r>
      <w:r w:rsidRPr="00514CBF">
        <w:rPr>
          <w:rFonts w:ascii="Times New Roman" w:hAnsi="Times New Roman" w:cs="Times New Roman"/>
          <w:sz w:val="20"/>
          <w:szCs w:val="20"/>
        </w:rPr>
        <w:t>Rakhmatovich, </w:t>
      </w:r>
      <w:r w:rsidR="002F2D85" w:rsidRPr="008754EA">
        <w:rPr>
          <w:rFonts w:ascii="Times New Roman" w:hAnsi="Times New Roman" w:cs="Times New Roman"/>
          <w:sz w:val="20"/>
          <w:szCs w:val="20"/>
        </w:rPr>
        <w:t>TAJMEI</w:t>
      </w:r>
      <w:r w:rsidR="00717A2A">
        <w:rPr>
          <w:rFonts w:ascii="Times New Roman" w:hAnsi="Times New Roman" w:cs="Times New Roman"/>
          <w:sz w:val="20"/>
          <w:szCs w:val="20"/>
        </w:rPr>
        <w:t>.</w:t>
      </w:r>
      <w:r w:rsidRPr="008754EA">
        <w:rPr>
          <w:rFonts w:ascii="Times New Roman" w:hAnsi="Times New Roman" w:cs="Times New Roman"/>
          <w:sz w:val="20"/>
          <w:szCs w:val="20"/>
        </w:rPr>
        <w:t> </w:t>
      </w:r>
      <w:r w:rsidRPr="008754EA">
        <w:rPr>
          <w:rFonts w:ascii="Times New Roman" w:hAnsi="Times New Roman" w:cs="Times New Roman"/>
          <w:b/>
          <w:bCs/>
          <w:sz w:val="20"/>
          <w:szCs w:val="20"/>
        </w:rPr>
        <w:t>5</w:t>
      </w:r>
      <w:r w:rsidRPr="008754EA">
        <w:rPr>
          <w:rFonts w:ascii="Times New Roman" w:hAnsi="Times New Roman" w:cs="Times New Roman"/>
          <w:sz w:val="20"/>
          <w:szCs w:val="20"/>
        </w:rPr>
        <w:t>(12),</w:t>
      </w:r>
      <w:r w:rsidRPr="00514CBF">
        <w:rPr>
          <w:rFonts w:ascii="Times New Roman" w:hAnsi="Times New Roman" w:cs="Times New Roman"/>
          <w:sz w:val="20"/>
          <w:szCs w:val="20"/>
        </w:rPr>
        <w:t xml:space="preserve"> </w:t>
      </w:r>
      <w:r w:rsidR="008754EA" w:rsidRPr="00514CBF">
        <w:rPr>
          <w:rFonts w:ascii="Times New Roman" w:hAnsi="Times New Roman" w:cs="Times New Roman"/>
          <w:sz w:val="20"/>
          <w:szCs w:val="20"/>
        </w:rPr>
        <w:t xml:space="preserve">29 </w:t>
      </w:r>
      <w:r w:rsidRPr="00514CBF">
        <w:rPr>
          <w:rFonts w:ascii="Times New Roman" w:hAnsi="Times New Roman" w:cs="Times New Roman"/>
          <w:sz w:val="20"/>
          <w:szCs w:val="20"/>
        </w:rPr>
        <w:t>(2023)</w:t>
      </w:r>
      <w:r w:rsidR="008754EA">
        <w:rPr>
          <w:rFonts w:ascii="Times New Roman" w:hAnsi="Times New Roman" w:cs="Times New Roman"/>
          <w:sz w:val="20"/>
          <w:szCs w:val="20"/>
        </w:rPr>
        <w:t xml:space="preserve">. </w:t>
      </w:r>
      <w:hyperlink r:id="rId24" w:history="1">
        <w:r w:rsidR="00717A2A" w:rsidRPr="00AB4390">
          <w:rPr>
            <w:rStyle w:val="Hyperlink"/>
            <w:rFonts w:ascii="Times New Roman" w:hAnsi="Times New Roman" w:cs="Times New Roman"/>
            <w:sz w:val="20"/>
            <w:szCs w:val="20"/>
          </w:rPr>
          <w:t>https://doi.org/10.37547/tajmei/Volume05Issue12-05</w:t>
        </w:r>
      </w:hyperlink>
      <w:r w:rsidR="00B237D5" w:rsidRPr="00421EEB">
        <w:rPr>
          <w:rFonts w:ascii="Times New Roman" w:hAnsi="Times New Roman" w:cs="Times New Roman"/>
          <w:sz w:val="20"/>
          <w:szCs w:val="20"/>
        </w:rPr>
        <w:t xml:space="preserve">   </w:t>
      </w:r>
    </w:p>
    <w:p w14:paraId="709D2BF7" w14:textId="5925E608" w:rsidR="00B237D5" w:rsidRPr="00421EEB" w:rsidRDefault="00514CBF" w:rsidP="00717A2A">
      <w:pPr>
        <w:pStyle w:val="ListParagraph"/>
        <w:numPr>
          <w:ilvl w:val="0"/>
          <w:numId w:val="21"/>
        </w:numPr>
        <w:ind w:left="426" w:hanging="426"/>
        <w:rPr>
          <w:rFonts w:ascii="Times New Roman" w:hAnsi="Times New Roman" w:cs="Times New Roman"/>
          <w:sz w:val="20"/>
          <w:szCs w:val="20"/>
        </w:rPr>
      </w:pPr>
      <w:r w:rsidRPr="00514CBF">
        <w:rPr>
          <w:rFonts w:ascii="Times New Roman" w:hAnsi="Times New Roman" w:cs="Times New Roman"/>
          <w:sz w:val="20"/>
          <w:szCs w:val="20"/>
        </w:rPr>
        <w:t>J</w:t>
      </w:r>
      <w:r>
        <w:rPr>
          <w:rFonts w:ascii="Times New Roman" w:hAnsi="Times New Roman" w:cs="Times New Roman"/>
          <w:sz w:val="20"/>
          <w:szCs w:val="20"/>
        </w:rPr>
        <w:t>.</w:t>
      </w:r>
      <w:r w:rsidR="009C6042">
        <w:rPr>
          <w:rFonts w:ascii="Times New Roman" w:hAnsi="Times New Roman" w:cs="Times New Roman"/>
          <w:sz w:val="20"/>
          <w:szCs w:val="20"/>
        </w:rPr>
        <w:t xml:space="preserve"> </w:t>
      </w:r>
      <w:r w:rsidRPr="00514CBF">
        <w:rPr>
          <w:rFonts w:ascii="Times New Roman" w:hAnsi="Times New Roman" w:cs="Times New Roman"/>
          <w:sz w:val="20"/>
          <w:szCs w:val="20"/>
        </w:rPr>
        <w:t>B.</w:t>
      </w:r>
      <w:r w:rsidR="009C6042">
        <w:rPr>
          <w:rFonts w:ascii="Times New Roman" w:hAnsi="Times New Roman" w:cs="Times New Roman"/>
          <w:sz w:val="20"/>
          <w:szCs w:val="20"/>
        </w:rPr>
        <w:t xml:space="preserve"> </w:t>
      </w:r>
      <w:r w:rsidRPr="00514CBF">
        <w:rPr>
          <w:rFonts w:ascii="Times New Roman" w:hAnsi="Times New Roman" w:cs="Times New Roman"/>
          <w:sz w:val="20"/>
          <w:szCs w:val="20"/>
        </w:rPr>
        <w:t>Berk and J</w:t>
      </w:r>
      <w:r>
        <w:rPr>
          <w:rFonts w:ascii="Times New Roman" w:hAnsi="Times New Roman" w:cs="Times New Roman"/>
          <w:sz w:val="20"/>
          <w:szCs w:val="20"/>
        </w:rPr>
        <w:t>.</w:t>
      </w:r>
      <w:r w:rsidRPr="00514CBF">
        <w:rPr>
          <w:rFonts w:ascii="Times New Roman" w:hAnsi="Times New Roman" w:cs="Times New Roman"/>
          <w:sz w:val="20"/>
          <w:szCs w:val="20"/>
        </w:rPr>
        <w:t>H. Van Binsbergen</w:t>
      </w:r>
      <w:r w:rsidR="009C6042">
        <w:rPr>
          <w:rFonts w:ascii="Times New Roman" w:hAnsi="Times New Roman" w:cs="Times New Roman"/>
          <w:sz w:val="20"/>
          <w:szCs w:val="20"/>
        </w:rPr>
        <w:t>,</w:t>
      </w:r>
      <w:r w:rsidRPr="00514CBF">
        <w:rPr>
          <w:rFonts w:ascii="Times New Roman" w:hAnsi="Times New Roman" w:cs="Times New Roman"/>
          <w:sz w:val="20"/>
          <w:szCs w:val="20"/>
        </w:rPr>
        <w:t xml:space="preserve"> </w:t>
      </w:r>
      <w:r w:rsidR="00881B94" w:rsidRPr="00717A2A">
        <w:rPr>
          <w:rFonts w:ascii="Times New Roman" w:hAnsi="Times New Roman" w:cs="Times New Roman"/>
          <w:sz w:val="20"/>
          <w:szCs w:val="20"/>
        </w:rPr>
        <w:t xml:space="preserve">J. financ. </w:t>
      </w:r>
      <w:r w:rsidR="00717A2A" w:rsidRPr="00717A2A">
        <w:rPr>
          <w:rFonts w:ascii="Times New Roman" w:hAnsi="Times New Roman" w:cs="Times New Roman"/>
          <w:sz w:val="20"/>
          <w:szCs w:val="20"/>
        </w:rPr>
        <w:t>E</w:t>
      </w:r>
      <w:r w:rsidR="00881B94" w:rsidRPr="00717A2A">
        <w:rPr>
          <w:rFonts w:ascii="Times New Roman" w:hAnsi="Times New Roman" w:cs="Times New Roman"/>
          <w:sz w:val="20"/>
          <w:szCs w:val="20"/>
        </w:rPr>
        <w:t>con</w:t>
      </w:r>
      <w:r w:rsidR="00717A2A" w:rsidRPr="00717A2A">
        <w:rPr>
          <w:rFonts w:ascii="Times New Roman" w:hAnsi="Times New Roman" w:cs="Times New Roman"/>
          <w:sz w:val="20"/>
          <w:szCs w:val="20"/>
        </w:rPr>
        <w:t>.</w:t>
      </w:r>
      <w:r w:rsidR="00881B94" w:rsidRPr="00881B94">
        <w:rPr>
          <w:rFonts w:ascii="Times New Roman" w:hAnsi="Times New Roman" w:cs="Times New Roman"/>
          <w:i/>
          <w:iCs/>
          <w:sz w:val="20"/>
          <w:szCs w:val="20"/>
        </w:rPr>
        <w:t xml:space="preserve"> </w:t>
      </w:r>
      <w:r w:rsidRPr="00717A2A">
        <w:rPr>
          <w:rFonts w:ascii="Times New Roman" w:hAnsi="Times New Roman" w:cs="Times New Roman"/>
          <w:b/>
          <w:bCs/>
          <w:sz w:val="20"/>
          <w:szCs w:val="20"/>
        </w:rPr>
        <w:t>164</w:t>
      </w:r>
      <w:r w:rsidR="00717A2A">
        <w:rPr>
          <w:rFonts w:ascii="Times New Roman" w:hAnsi="Times New Roman" w:cs="Times New Roman"/>
          <w:b/>
          <w:bCs/>
          <w:sz w:val="20"/>
          <w:szCs w:val="20"/>
        </w:rPr>
        <w:t>,</w:t>
      </w:r>
      <w:r w:rsidRPr="00514CBF">
        <w:rPr>
          <w:rFonts w:ascii="Times New Roman" w:hAnsi="Times New Roman" w:cs="Times New Roman"/>
          <w:sz w:val="20"/>
          <w:szCs w:val="20"/>
        </w:rPr>
        <w:t xml:space="preserve"> </w:t>
      </w:r>
      <w:r w:rsidR="00717A2A" w:rsidRPr="00514CBF">
        <w:rPr>
          <w:rFonts w:ascii="Times New Roman" w:hAnsi="Times New Roman" w:cs="Times New Roman"/>
          <w:sz w:val="20"/>
          <w:szCs w:val="20"/>
        </w:rPr>
        <w:t>103972</w:t>
      </w:r>
      <w:r w:rsidR="00717A2A" w:rsidRPr="00421EEB">
        <w:rPr>
          <w:rFonts w:ascii="Times New Roman" w:hAnsi="Times New Roman" w:cs="Times New Roman"/>
          <w:sz w:val="20"/>
          <w:szCs w:val="20"/>
        </w:rPr>
        <w:t xml:space="preserve"> </w:t>
      </w:r>
      <w:r w:rsidRPr="00514CBF">
        <w:rPr>
          <w:rFonts w:ascii="Times New Roman" w:hAnsi="Times New Roman" w:cs="Times New Roman"/>
          <w:sz w:val="20"/>
          <w:szCs w:val="20"/>
        </w:rPr>
        <w:t>(2025)</w:t>
      </w:r>
      <w:r w:rsidR="00717A2A">
        <w:rPr>
          <w:rFonts w:ascii="Times New Roman" w:hAnsi="Times New Roman" w:cs="Times New Roman"/>
          <w:sz w:val="20"/>
          <w:szCs w:val="20"/>
        </w:rPr>
        <w:t xml:space="preserve">. </w:t>
      </w:r>
      <w:hyperlink r:id="rId25" w:history="1">
        <w:r w:rsidR="00717A2A" w:rsidRPr="00AB4390">
          <w:rPr>
            <w:rStyle w:val="Hyperlink"/>
            <w:rFonts w:ascii="Times New Roman" w:hAnsi="Times New Roman" w:cs="Times New Roman"/>
            <w:sz w:val="20"/>
            <w:szCs w:val="20"/>
          </w:rPr>
          <w:t>https://doi.org/10.1016/j.jfineco.2024.103972</w:t>
        </w:r>
      </w:hyperlink>
    </w:p>
    <w:p w14:paraId="64BAD32A" w14:textId="4479E628" w:rsidR="00B237D5" w:rsidRPr="00421EEB" w:rsidRDefault="00514CBF" w:rsidP="00421EEB">
      <w:pPr>
        <w:pStyle w:val="ListParagraph"/>
        <w:numPr>
          <w:ilvl w:val="0"/>
          <w:numId w:val="21"/>
        </w:numPr>
        <w:ind w:left="426" w:hanging="426"/>
        <w:jc w:val="both"/>
        <w:rPr>
          <w:rFonts w:ascii="Times New Roman" w:hAnsi="Times New Roman" w:cs="Times New Roman"/>
          <w:sz w:val="20"/>
          <w:szCs w:val="20"/>
        </w:rPr>
      </w:pPr>
      <w:r w:rsidRPr="00514CBF">
        <w:rPr>
          <w:rFonts w:ascii="Times New Roman" w:hAnsi="Times New Roman" w:cs="Times New Roman"/>
          <w:sz w:val="20"/>
          <w:szCs w:val="20"/>
        </w:rPr>
        <w:t>W.</w:t>
      </w:r>
      <w:r w:rsidR="009C6042">
        <w:rPr>
          <w:rFonts w:ascii="Times New Roman" w:hAnsi="Times New Roman" w:cs="Times New Roman"/>
          <w:sz w:val="20"/>
          <w:szCs w:val="20"/>
        </w:rPr>
        <w:t xml:space="preserve"> </w:t>
      </w:r>
      <w:r w:rsidRPr="00514CBF">
        <w:rPr>
          <w:rFonts w:ascii="Times New Roman" w:hAnsi="Times New Roman" w:cs="Times New Roman"/>
          <w:sz w:val="20"/>
          <w:szCs w:val="20"/>
        </w:rPr>
        <w:t>Wang</w:t>
      </w:r>
      <w:r w:rsidR="00A85043" w:rsidRPr="00A85043">
        <w:rPr>
          <w:rFonts w:ascii="Times New Roman" w:hAnsi="Times New Roman" w:cs="Times New Roman"/>
          <w:sz w:val="20"/>
          <w:szCs w:val="20"/>
        </w:rPr>
        <w:t>et al.,</w:t>
      </w:r>
      <w:r w:rsidR="00A85043">
        <w:rPr>
          <w:rFonts w:ascii="Times New Roman" w:hAnsi="Times New Roman" w:cs="Times New Roman"/>
          <w:sz w:val="20"/>
          <w:szCs w:val="20"/>
        </w:rPr>
        <w:t xml:space="preserve"> </w:t>
      </w:r>
      <w:r w:rsidR="00881B94" w:rsidRPr="00717A2A">
        <w:rPr>
          <w:rFonts w:ascii="Times New Roman" w:hAnsi="Times New Roman" w:cs="Times New Roman"/>
          <w:sz w:val="20"/>
          <w:szCs w:val="20"/>
        </w:rPr>
        <w:t>J. Clean. Prod.</w:t>
      </w:r>
      <w:r w:rsidRPr="00514CBF">
        <w:rPr>
          <w:rFonts w:ascii="Times New Roman" w:hAnsi="Times New Roman" w:cs="Times New Roman"/>
          <w:sz w:val="20"/>
          <w:szCs w:val="20"/>
        </w:rPr>
        <w:t> </w:t>
      </w:r>
      <w:r w:rsidRPr="00717A2A">
        <w:rPr>
          <w:rFonts w:ascii="Times New Roman" w:hAnsi="Times New Roman" w:cs="Times New Roman"/>
          <w:b/>
          <w:bCs/>
          <w:sz w:val="20"/>
          <w:szCs w:val="20"/>
        </w:rPr>
        <w:t>371</w:t>
      </w:r>
      <w:r w:rsidRPr="00514CBF">
        <w:rPr>
          <w:rFonts w:ascii="Times New Roman" w:hAnsi="Times New Roman" w:cs="Times New Roman"/>
          <w:sz w:val="20"/>
          <w:szCs w:val="20"/>
        </w:rPr>
        <w:t xml:space="preserve">, </w:t>
      </w:r>
      <w:r w:rsidR="00717A2A" w:rsidRPr="00514CBF">
        <w:rPr>
          <w:rFonts w:ascii="Times New Roman" w:hAnsi="Times New Roman" w:cs="Times New Roman"/>
          <w:sz w:val="20"/>
          <w:szCs w:val="20"/>
        </w:rPr>
        <w:t xml:space="preserve">133562 </w:t>
      </w:r>
      <w:r w:rsidRPr="00514CBF">
        <w:rPr>
          <w:rFonts w:ascii="Times New Roman" w:hAnsi="Times New Roman" w:cs="Times New Roman"/>
          <w:sz w:val="20"/>
          <w:szCs w:val="20"/>
        </w:rPr>
        <w:t>(2022)..</w:t>
      </w:r>
      <w:hyperlink r:id="rId26" w:history="1">
        <w:r w:rsidR="00F16B0D" w:rsidRPr="00421EEB">
          <w:rPr>
            <w:rStyle w:val="Hyperlink"/>
            <w:rFonts w:ascii="Times New Roman" w:hAnsi="Times New Roman" w:cs="Times New Roman"/>
            <w:sz w:val="20"/>
            <w:szCs w:val="20"/>
          </w:rPr>
          <w:t>https://doi.org/10.1016/j.jclepro.2022.133562</w:t>
        </w:r>
      </w:hyperlink>
    </w:p>
    <w:p w14:paraId="3E5F5164" w14:textId="16E39A94" w:rsidR="00F16B0D" w:rsidRPr="00F16B0D" w:rsidRDefault="00F16B0D" w:rsidP="00421EEB">
      <w:pPr>
        <w:pStyle w:val="ListParagraph"/>
        <w:numPr>
          <w:ilvl w:val="0"/>
          <w:numId w:val="21"/>
        </w:numPr>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w:t>
      </w:r>
      <w:r w:rsidR="000F349B" w:rsidRPr="00514CBF">
        <w:rPr>
          <w:rFonts w:ascii="Times New Roman" w:hAnsi="Times New Roman" w:cs="Times New Roman"/>
          <w:sz w:val="20"/>
          <w:szCs w:val="20"/>
        </w:rPr>
        <w:t>L.</w:t>
      </w:r>
      <w:r w:rsidR="009C6042">
        <w:rPr>
          <w:rFonts w:ascii="Times New Roman" w:hAnsi="Times New Roman" w:cs="Times New Roman"/>
          <w:sz w:val="20"/>
          <w:szCs w:val="20"/>
        </w:rPr>
        <w:t xml:space="preserve"> </w:t>
      </w:r>
      <w:r w:rsidR="00514CBF" w:rsidRPr="00514CBF">
        <w:rPr>
          <w:rFonts w:ascii="Times New Roman" w:hAnsi="Times New Roman" w:cs="Times New Roman"/>
          <w:sz w:val="20"/>
          <w:szCs w:val="20"/>
        </w:rPr>
        <w:t xml:space="preserve">Chang, </w:t>
      </w:r>
      <w:r w:rsidR="000F349B" w:rsidRPr="00514CBF">
        <w:rPr>
          <w:rFonts w:ascii="Times New Roman" w:hAnsi="Times New Roman" w:cs="Times New Roman"/>
          <w:sz w:val="20"/>
          <w:szCs w:val="20"/>
        </w:rPr>
        <w:t>C.</w:t>
      </w:r>
      <w:r w:rsidR="009C6042">
        <w:rPr>
          <w:rFonts w:ascii="Times New Roman" w:hAnsi="Times New Roman" w:cs="Times New Roman"/>
          <w:sz w:val="20"/>
          <w:szCs w:val="20"/>
        </w:rPr>
        <w:t xml:space="preserve"> </w:t>
      </w:r>
      <w:r w:rsidR="00514CBF" w:rsidRPr="00514CBF">
        <w:rPr>
          <w:rFonts w:ascii="Times New Roman" w:hAnsi="Times New Roman" w:cs="Times New Roman"/>
          <w:sz w:val="20"/>
          <w:szCs w:val="20"/>
        </w:rPr>
        <w:t>Qian</w:t>
      </w:r>
      <w:r w:rsidR="000F349B">
        <w:rPr>
          <w:rFonts w:ascii="Times New Roman" w:hAnsi="Times New Roman" w:cs="Times New Roman"/>
          <w:sz w:val="20"/>
          <w:szCs w:val="20"/>
        </w:rPr>
        <w:t xml:space="preserve"> </w:t>
      </w:r>
      <w:r w:rsidR="009C6042">
        <w:rPr>
          <w:rFonts w:ascii="Times New Roman" w:hAnsi="Times New Roman" w:cs="Times New Roman"/>
          <w:sz w:val="20"/>
          <w:szCs w:val="20"/>
        </w:rPr>
        <w:t>and</w:t>
      </w:r>
      <w:r w:rsidR="00514CBF" w:rsidRPr="00514CBF">
        <w:rPr>
          <w:rFonts w:ascii="Times New Roman" w:hAnsi="Times New Roman" w:cs="Times New Roman"/>
          <w:sz w:val="20"/>
          <w:szCs w:val="20"/>
        </w:rPr>
        <w:t xml:space="preserve"> </w:t>
      </w:r>
      <w:r w:rsidR="000F349B" w:rsidRPr="00514CBF">
        <w:rPr>
          <w:rFonts w:ascii="Times New Roman" w:hAnsi="Times New Roman" w:cs="Times New Roman"/>
          <w:sz w:val="20"/>
          <w:szCs w:val="20"/>
        </w:rPr>
        <w:t>A.</w:t>
      </w:r>
      <w:r w:rsidR="009C6042">
        <w:rPr>
          <w:rFonts w:ascii="Times New Roman" w:hAnsi="Times New Roman" w:cs="Times New Roman"/>
          <w:sz w:val="20"/>
          <w:szCs w:val="20"/>
        </w:rPr>
        <w:t xml:space="preserve"> </w:t>
      </w:r>
      <w:r w:rsidR="00514CBF" w:rsidRPr="00514CBF">
        <w:rPr>
          <w:rFonts w:ascii="Times New Roman" w:hAnsi="Times New Roman" w:cs="Times New Roman"/>
          <w:sz w:val="20"/>
          <w:szCs w:val="20"/>
        </w:rPr>
        <w:t xml:space="preserve">Dilanchiev, </w:t>
      </w:r>
      <w:r w:rsidR="00881B94" w:rsidRPr="00717A2A">
        <w:rPr>
          <w:rFonts w:ascii="Times New Roman" w:hAnsi="Times New Roman" w:cs="Times New Roman"/>
          <w:sz w:val="20"/>
          <w:szCs w:val="20"/>
        </w:rPr>
        <w:t>Renew. Energy</w:t>
      </w:r>
      <w:r w:rsidR="00A9108A">
        <w:rPr>
          <w:rFonts w:ascii="Times New Roman" w:hAnsi="Times New Roman" w:cs="Times New Roman"/>
          <w:sz w:val="20"/>
          <w:szCs w:val="20"/>
        </w:rPr>
        <w:t>.</w:t>
      </w:r>
      <w:r w:rsidR="00514CBF" w:rsidRPr="00514CBF">
        <w:rPr>
          <w:rFonts w:ascii="Times New Roman" w:hAnsi="Times New Roman" w:cs="Times New Roman"/>
          <w:sz w:val="20"/>
          <w:szCs w:val="20"/>
        </w:rPr>
        <w:t> </w:t>
      </w:r>
      <w:r w:rsidR="00514CBF" w:rsidRPr="00717A2A">
        <w:rPr>
          <w:rFonts w:ascii="Times New Roman" w:hAnsi="Times New Roman" w:cs="Times New Roman"/>
          <w:b/>
          <w:bCs/>
          <w:sz w:val="20"/>
          <w:szCs w:val="20"/>
        </w:rPr>
        <w:t>193,</w:t>
      </w:r>
      <w:r w:rsidR="00514CBF" w:rsidRPr="00514CBF">
        <w:rPr>
          <w:rFonts w:ascii="Times New Roman" w:hAnsi="Times New Roman" w:cs="Times New Roman"/>
          <w:sz w:val="20"/>
          <w:szCs w:val="20"/>
        </w:rPr>
        <w:t xml:space="preserve"> </w:t>
      </w:r>
      <w:r w:rsidR="00717A2A" w:rsidRPr="00514CBF">
        <w:rPr>
          <w:rFonts w:ascii="Times New Roman" w:hAnsi="Times New Roman" w:cs="Times New Roman"/>
          <w:sz w:val="20"/>
          <w:szCs w:val="20"/>
        </w:rPr>
        <w:t xml:space="preserve">475 </w:t>
      </w:r>
      <w:r w:rsidR="00514CBF" w:rsidRPr="00514CBF">
        <w:rPr>
          <w:rFonts w:ascii="Times New Roman" w:hAnsi="Times New Roman" w:cs="Times New Roman"/>
          <w:sz w:val="20"/>
          <w:szCs w:val="20"/>
        </w:rPr>
        <w:t>(2022)</w:t>
      </w:r>
      <w:r w:rsidR="000F349B">
        <w:rPr>
          <w:rFonts w:ascii="Times New Roman" w:hAnsi="Times New Roman" w:cs="Times New Roman"/>
          <w:sz w:val="20"/>
          <w:szCs w:val="20"/>
        </w:rPr>
        <w:t>,</w:t>
      </w:r>
      <w:r w:rsidR="00514CBF" w:rsidRPr="00514CBF">
        <w:rPr>
          <w:rFonts w:ascii="Times New Roman" w:hAnsi="Times New Roman" w:cs="Times New Roman"/>
          <w:sz w:val="20"/>
          <w:szCs w:val="20"/>
        </w:rPr>
        <w:t>.</w:t>
      </w:r>
    </w:p>
    <w:p w14:paraId="60F9C76D" w14:textId="4D86B815" w:rsidR="00F16B0D" w:rsidRDefault="00F16B0D" w:rsidP="00421EEB">
      <w:pPr>
        <w:pStyle w:val="ListParagraph"/>
        <w:ind w:left="426" w:hanging="426"/>
        <w:jc w:val="both"/>
        <w:rPr>
          <w:rFonts w:ascii="Times New Roman" w:hAnsi="Times New Roman" w:cs="Times New Roman"/>
          <w:sz w:val="20"/>
          <w:szCs w:val="20"/>
        </w:rPr>
      </w:pPr>
      <w:hyperlink r:id="rId27" w:history="1">
        <w:r w:rsidRPr="003D0D6A">
          <w:rPr>
            <w:rStyle w:val="Hyperlink"/>
            <w:rFonts w:ascii="Times New Roman" w:hAnsi="Times New Roman" w:cs="Times New Roman"/>
            <w:sz w:val="20"/>
            <w:szCs w:val="20"/>
          </w:rPr>
          <w:t>https://doi.org/10.1016/j.renene.2022.04.160</w:t>
        </w:r>
      </w:hyperlink>
    </w:p>
    <w:p w14:paraId="5A820001" w14:textId="0CE3D3CF" w:rsidR="00F16B0D" w:rsidRPr="00421EEB"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 xml:space="preserve">S. Almon, </w:t>
      </w:r>
      <w:r w:rsidR="00881B94" w:rsidRPr="00717A2A">
        <w:rPr>
          <w:rFonts w:ascii="Times New Roman" w:hAnsi="Times New Roman" w:cs="Times New Roman"/>
          <w:sz w:val="20"/>
          <w:szCs w:val="20"/>
        </w:rPr>
        <w:t>Econometrica</w:t>
      </w:r>
      <w:r w:rsidR="00A9108A">
        <w:rPr>
          <w:rFonts w:ascii="Times New Roman" w:hAnsi="Times New Roman" w:cs="Times New Roman"/>
          <w:sz w:val="20"/>
          <w:szCs w:val="20"/>
        </w:rPr>
        <w:t>.</w:t>
      </w:r>
      <w:r w:rsidRPr="000F349B">
        <w:rPr>
          <w:rFonts w:ascii="Times New Roman" w:hAnsi="Times New Roman" w:cs="Times New Roman"/>
          <w:sz w:val="20"/>
          <w:szCs w:val="20"/>
        </w:rPr>
        <w:t xml:space="preserve"> 178-196. (1965). </w:t>
      </w:r>
      <w:hyperlink r:id="rId28" w:history="1">
        <w:r w:rsidR="00F16B0D" w:rsidRPr="00421EEB">
          <w:rPr>
            <w:rStyle w:val="Hyperlink"/>
            <w:rFonts w:ascii="Times New Roman" w:hAnsi="Times New Roman" w:cs="Times New Roman"/>
            <w:sz w:val="20"/>
            <w:szCs w:val="20"/>
          </w:rPr>
          <w:t>https://doi.org/10.2307/1911894</w:t>
        </w:r>
      </w:hyperlink>
      <w:r w:rsidR="00F16B0D" w:rsidRPr="00421EEB">
        <w:rPr>
          <w:rFonts w:ascii="Times New Roman" w:hAnsi="Times New Roman" w:cs="Times New Roman"/>
          <w:sz w:val="20"/>
          <w:szCs w:val="20"/>
        </w:rPr>
        <w:t xml:space="preserve"> </w:t>
      </w:r>
    </w:p>
    <w:p w14:paraId="076E47B0" w14:textId="372E13F1" w:rsidR="00F16B0D" w:rsidRPr="00421EEB"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N.</w:t>
      </w:r>
      <w:r w:rsidR="009C6042">
        <w:rPr>
          <w:rFonts w:ascii="Times New Roman" w:hAnsi="Times New Roman" w:cs="Times New Roman"/>
          <w:sz w:val="20"/>
          <w:szCs w:val="20"/>
        </w:rPr>
        <w:t xml:space="preserve"> </w:t>
      </w:r>
      <w:r w:rsidRPr="000F349B">
        <w:rPr>
          <w:rFonts w:ascii="Times New Roman" w:hAnsi="Times New Roman" w:cs="Times New Roman"/>
          <w:sz w:val="20"/>
          <w:szCs w:val="20"/>
        </w:rPr>
        <w:t>Özbay</w:t>
      </w:r>
      <w:r>
        <w:rPr>
          <w:rFonts w:ascii="Times New Roman" w:hAnsi="Times New Roman" w:cs="Times New Roman"/>
          <w:sz w:val="20"/>
          <w:szCs w:val="20"/>
        </w:rPr>
        <w:t xml:space="preserve"> </w:t>
      </w:r>
      <w:r w:rsidR="009C6042">
        <w:rPr>
          <w:rFonts w:ascii="Times New Roman" w:hAnsi="Times New Roman" w:cs="Times New Roman"/>
          <w:sz w:val="20"/>
          <w:szCs w:val="20"/>
        </w:rPr>
        <w:t>and</w:t>
      </w:r>
      <w:r w:rsidRPr="000F349B">
        <w:rPr>
          <w:rFonts w:ascii="Times New Roman" w:hAnsi="Times New Roman" w:cs="Times New Roman"/>
          <w:sz w:val="20"/>
          <w:szCs w:val="20"/>
        </w:rPr>
        <w:t xml:space="preserve"> S.</w:t>
      </w:r>
      <w:r w:rsidR="00717A2A">
        <w:rPr>
          <w:rFonts w:ascii="Times New Roman" w:hAnsi="Times New Roman" w:cs="Times New Roman"/>
          <w:sz w:val="20"/>
          <w:szCs w:val="20"/>
        </w:rPr>
        <w:t xml:space="preserve"> </w:t>
      </w:r>
      <w:r w:rsidRPr="000F349B">
        <w:rPr>
          <w:rFonts w:ascii="Times New Roman" w:hAnsi="Times New Roman" w:cs="Times New Roman"/>
          <w:sz w:val="20"/>
          <w:szCs w:val="20"/>
        </w:rPr>
        <w:t xml:space="preserve">Toker, </w:t>
      </w:r>
      <w:r w:rsidR="00881B94" w:rsidRPr="00717A2A">
        <w:rPr>
          <w:rFonts w:ascii="Times New Roman" w:hAnsi="Times New Roman" w:cs="Times New Roman"/>
          <w:sz w:val="20"/>
          <w:szCs w:val="20"/>
        </w:rPr>
        <w:t>Stoch. Environ. Res. Risk Assess</w:t>
      </w:r>
      <w:r w:rsidR="00A9108A">
        <w:rPr>
          <w:rFonts w:ascii="Times New Roman" w:hAnsi="Times New Roman" w:cs="Times New Roman"/>
          <w:sz w:val="20"/>
          <w:szCs w:val="20"/>
        </w:rPr>
        <w:t>.</w:t>
      </w:r>
      <w:r w:rsidRPr="000F349B">
        <w:rPr>
          <w:rFonts w:ascii="Times New Roman" w:hAnsi="Times New Roman" w:cs="Times New Roman"/>
          <w:sz w:val="20"/>
          <w:szCs w:val="20"/>
        </w:rPr>
        <w:t> </w:t>
      </w:r>
      <w:r w:rsidRPr="00717A2A">
        <w:rPr>
          <w:rFonts w:ascii="Times New Roman" w:hAnsi="Times New Roman" w:cs="Times New Roman"/>
          <w:b/>
          <w:bCs/>
          <w:sz w:val="20"/>
          <w:szCs w:val="20"/>
        </w:rPr>
        <w:t>38</w:t>
      </w:r>
      <w:r w:rsidRPr="000F349B">
        <w:rPr>
          <w:rFonts w:ascii="Times New Roman" w:hAnsi="Times New Roman" w:cs="Times New Roman"/>
          <w:sz w:val="20"/>
          <w:szCs w:val="20"/>
        </w:rPr>
        <w:t xml:space="preserve">(2), 503 (2024). </w:t>
      </w:r>
      <w:hyperlink r:id="rId29" w:history="1">
        <w:r w:rsidR="00F16B0D" w:rsidRPr="00421EEB">
          <w:rPr>
            <w:rStyle w:val="Hyperlink"/>
            <w:rFonts w:ascii="Times New Roman" w:hAnsi="Times New Roman" w:cs="Times New Roman"/>
            <w:sz w:val="20"/>
            <w:szCs w:val="20"/>
          </w:rPr>
          <w:t>https://doi.org/10.1007/s00477-023-02583-1</w:t>
        </w:r>
      </w:hyperlink>
    </w:p>
    <w:p w14:paraId="685096DA" w14:textId="0247CD53" w:rsidR="00F16B0D"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A.</w:t>
      </w:r>
      <w:r w:rsidR="009C6042">
        <w:rPr>
          <w:rFonts w:ascii="Times New Roman" w:hAnsi="Times New Roman" w:cs="Times New Roman"/>
          <w:sz w:val="20"/>
          <w:szCs w:val="20"/>
        </w:rPr>
        <w:t xml:space="preserve"> </w:t>
      </w:r>
      <w:r w:rsidRPr="000F349B">
        <w:rPr>
          <w:rFonts w:ascii="Times New Roman" w:hAnsi="Times New Roman" w:cs="Times New Roman"/>
          <w:sz w:val="20"/>
          <w:szCs w:val="20"/>
        </w:rPr>
        <w:t xml:space="preserve">Razzaq, </w:t>
      </w:r>
      <w:r w:rsidR="00A85043" w:rsidRPr="00A85043">
        <w:rPr>
          <w:rFonts w:ascii="Times New Roman" w:hAnsi="Times New Roman" w:cs="Times New Roman"/>
          <w:sz w:val="20"/>
          <w:szCs w:val="20"/>
        </w:rPr>
        <w:t>et al.,</w:t>
      </w:r>
      <w:r w:rsidR="00A85043">
        <w:rPr>
          <w:rFonts w:ascii="Times New Roman" w:hAnsi="Times New Roman" w:cs="Times New Roman"/>
          <w:sz w:val="20"/>
          <w:szCs w:val="20"/>
        </w:rPr>
        <w:t xml:space="preserve"> </w:t>
      </w:r>
      <w:r w:rsidR="00881B94" w:rsidRPr="00717A2A">
        <w:rPr>
          <w:rFonts w:ascii="Times New Roman" w:hAnsi="Times New Roman" w:cs="Times New Roman"/>
          <w:sz w:val="20"/>
          <w:szCs w:val="20"/>
        </w:rPr>
        <w:t>Resour. Conserv. Recy</w:t>
      </w:r>
      <w:r w:rsidR="00717A2A">
        <w:rPr>
          <w:rFonts w:ascii="Times New Roman" w:hAnsi="Times New Roman" w:cs="Times New Roman"/>
          <w:sz w:val="20"/>
          <w:szCs w:val="20"/>
        </w:rPr>
        <w:t>.</w:t>
      </w:r>
      <w:r w:rsidRPr="000F349B">
        <w:rPr>
          <w:rFonts w:ascii="Times New Roman" w:hAnsi="Times New Roman" w:cs="Times New Roman"/>
          <w:sz w:val="20"/>
          <w:szCs w:val="20"/>
        </w:rPr>
        <w:t> </w:t>
      </w:r>
      <w:r w:rsidRPr="00717A2A">
        <w:rPr>
          <w:rFonts w:ascii="Times New Roman" w:hAnsi="Times New Roman" w:cs="Times New Roman"/>
          <w:b/>
          <w:bCs/>
          <w:sz w:val="20"/>
          <w:szCs w:val="20"/>
        </w:rPr>
        <w:t>166</w:t>
      </w:r>
      <w:r w:rsidRPr="000F349B">
        <w:rPr>
          <w:rFonts w:ascii="Times New Roman" w:hAnsi="Times New Roman" w:cs="Times New Roman"/>
          <w:sz w:val="20"/>
          <w:szCs w:val="20"/>
        </w:rPr>
        <w:t>, 105372.</w:t>
      </w:r>
      <w:r w:rsidR="00F16B0D" w:rsidRPr="00F16B0D">
        <w:rPr>
          <w:rFonts w:ascii="Times New Roman" w:hAnsi="Times New Roman" w:cs="Times New Roman"/>
          <w:sz w:val="20"/>
          <w:szCs w:val="20"/>
        </w:rPr>
        <w:t xml:space="preserve"> </w:t>
      </w:r>
      <w:r w:rsidRPr="000F349B">
        <w:rPr>
          <w:rFonts w:ascii="Times New Roman" w:hAnsi="Times New Roman" w:cs="Times New Roman"/>
          <w:sz w:val="20"/>
          <w:szCs w:val="20"/>
        </w:rPr>
        <w:t xml:space="preserve">(2021). </w:t>
      </w:r>
      <w:hyperlink r:id="rId30" w:history="1">
        <w:r w:rsidR="00F16B0D" w:rsidRPr="003D0D6A">
          <w:rPr>
            <w:rStyle w:val="Hyperlink"/>
            <w:rFonts w:ascii="Times New Roman" w:hAnsi="Times New Roman" w:cs="Times New Roman"/>
            <w:sz w:val="20"/>
            <w:szCs w:val="20"/>
          </w:rPr>
          <w:t>https://doi.org/10.1016/j.resconrec.2020.105372</w:t>
        </w:r>
      </w:hyperlink>
      <w:r w:rsidR="00F16B0D">
        <w:rPr>
          <w:rFonts w:ascii="Times New Roman" w:hAnsi="Times New Roman" w:cs="Times New Roman"/>
          <w:sz w:val="20"/>
          <w:szCs w:val="20"/>
        </w:rPr>
        <w:t xml:space="preserve"> </w:t>
      </w:r>
    </w:p>
    <w:p w14:paraId="5237B998" w14:textId="12C1AF90" w:rsidR="00F16B0D" w:rsidRPr="00F16B0D"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T.</w:t>
      </w:r>
      <w:r w:rsidR="009C6042">
        <w:rPr>
          <w:rFonts w:ascii="Times New Roman" w:hAnsi="Times New Roman" w:cs="Times New Roman"/>
          <w:sz w:val="20"/>
          <w:szCs w:val="20"/>
        </w:rPr>
        <w:t xml:space="preserve"> </w:t>
      </w:r>
      <w:r w:rsidRPr="000F349B">
        <w:rPr>
          <w:rFonts w:ascii="Times New Roman" w:hAnsi="Times New Roman" w:cs="Times New Roman"/>
          <w:sz w:val="20"/>
          <w:szCs w:val="20"/>
        </w:rPr>
        <w:t>Omer</w:t>
      </w:r>
      <w:r w:rsidR="00174D30">
        <w:rPr>
          <w:rFonts w:ascii="Times New Roman" w:hAnsi="Times New Roman" w:cs="Times New Roman"/>
          <w:sz w:val="20"/>
          <w:szCs w:val="20"/>
        </w:rPr>
        <w:t xml:space="preserve"> </w:t>
      </w:r>
      <w:r w:rsidR="00174D30" w:rsidRPr="00174D30">
        <w:rPr>
          <w:rFonts w:ascii="Times New Roman" w:hAnsi="Times New Roman" w:cs="Times New Roman"/>
          <w:sz w:val="20"/>
          <w:szCs w:val="20"/>
        </w:rPr>
        <w:t>et al.</w:t>
      </w:r>
      <w:r w:rsidRPr="000F349B">
        <w:rPr>
          <w:rFonts w:ascii="Times New Roman" w:hAnsi="Times New Roman" w:cs="Times New Roman"/>
          <w:sz w:val="20"/>
          <w:szCs w:val="20"/>
        </w:rPr>
        <w:t xml:space="preserve">, </w:t>
      </w:r>
      <w:r w:rsidRPr="00717A2A">
        <w:rPr>
          <w:rFonts w:ascii="Times New Roman" w:hAnsi="Times New Roman" w:cs="Times New Roman"/>
          <w:sz w:val="20"/>
          <w:szCs w:val="20"/>
        </w:rPr>
        <w:t>Statistical Papers</w:t>
      </w:r>
      <w:r w:rsidR="00717A2A">
        <w:rPr>
          <w:rFonts w:ascii="Times New Roman" w:hAnsi="Times New Roman" w:cs="Times New Roman"/>
          <w:sz w:val="20"/>
          <w:szCs w:val="20"/>
        </w:rPr>
        <w:t xml:space="preserve">. </w:t>
      </w:r>
      <w:r w:rsidRPr="00717A2A">
        <w:rPr>
          <w:rFonts w:ascii="Times New Roman" w:hAnsi="Times New Roman" w:cs="Times New Roman"/>
          <w:b/>
          <w:bCs/>
          <w:sz w:val="20"/>
          <w:szCs w:val="20"/>
        </w:rPr>
        <w:t>65</w:t>
      </w:r>
      <w:r w:rsidRPr="000F349B">
        <w:rPr>
          <w:rFonts w:ascii="Times New Roman" w:hAnsi="Times New Roman" w:cs="Times New Roman"/>
          <w:sz w:val="20"/>
          <w:szCs w:val="20"/>
        </w:rPr>
        <w:t xml:space="preserve">(5), </w:t>
      </w:r>
      <w:r w:rsidR="00717A2A" w:rsidRPr="000F349B">
        <w:rPr>
          <w:rFonts w:ascii="Times New Roman" w:hAnsi="Times New Roman" w:cs="Times New Roman"/>
          <w:sz w:val="20"/>
          <w:szCs w:val="20"/>
        </w:rPr>
        <w:t xml:space="preserve">3303 </w:t>
      </w:r>
      <w:r w:rsidRPr="000F349B">
        <w:rPr>
          <w:rFonts w:ascii="Times New Roman" w:hAnsi="Times New Roman" w:cs="Times New Roman"/>
          <w:sz w:val="20"/>
          <w:szCs w:val="20"/>
        </w:rPr>
        <w:t xml:space="preserve">(2024). </w:t>
      </w:r>
    </w:p>
    <w:p w14:paraId="52513A2E" w14:textId="1F7EEBFF" w:rsidR="00F16B0D" w:rsidRDefault="00F16B0D" w:rsidP="00421EEB">
      <w:pPr>
        <w:pStyle w:val="ListParagraph"/>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w:t>
      </w:r>
      <w:hyperlink r:id="rId31" w:history="1">
        <w:r w:rsidRPr="003D0D6A">
          <w:rPr>
            <w:rStyle w:val="Hyperlink"/>
            <w:rFonts w:ascii="Times New Roman" w:hAnsi="Times New Roman" w:cs="Times New Roman"/>
            <w:sz w:val="20"/>
            <w:szCs w:val="20"/>
          </w:rPr>
          <w:t>https://doi.org/10.1007/s00362-023-01520-2</w:t>
        </w:r>
      </w:hyperlink>
      <w:r>
        <w:rPr>
          <w:rFonts w:ascii="Times New Roman" w:hAnsi="Times New Roman" w:cs="Times New Roman"/>
          <w:sz w:val="20"/>
          <w:szCs w:val="20"/>
        </w:rPr>
        <w:t xml:space="preserve"> </w:t>
      </w:r>
    </w:p>
    <w:p w14:paraId="63304F8E" w14:textId="6907627F" w:rsidR="00F16B0D" w:rsidRDefault="00F16B0D" w:rsidP="00421EEB">
      <w:pPr>
        <w:pStyle w:val="ListParagraph"/>
        <w:numPr>
          <w:ilvl w:val="0"/>
          <w:numId w:val="21"/>
        </w:numPr>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Presidential Decree of the Republic of Uzbekistan №158, September 11, 2023. “Uzbekistan 2030” strategy. </w:t>
      </w:r>
      <w:r w:rsidR="00D84593">
        <w:rPr>
          <w:rFonts w:ascii="Times New Roman" w:hAnsi="Times New Roman" w:cs="Times New Roman"/>
          <w:sz w:val="20"/>
          <w:szCs w:val="20"/>
        </w:rPr>
        <w:t>(</w:t>
      </w:r>
      <w:hyperlink r:id="rId32" w:history="1">
        <w:r w:rsidR="00D84593" w:rsidRPr="00AB4390">
          <w:rPr>
            <w:rStyle w:val="Hyperlink"/>
            <w:rFonts w:ascii="Times New Roman" w:hAnsi="Times New Roman" w:cs="Times New Roman"/>
            <w:sz w:val="20"/>
            <w:szCs w:val="20"/>
          </w:rPr>
          <w:t>https://lex.uz/docs/-6600413?ONDATE=12.09.2023%2000</w:t>
        </w:r>
      </w:hyperlink>
      <w:r w:rsidR="00D84593">
        <w:rPr>
          <w:rFonts w:ascii="Times New Roman" w:hAnsi="Times New Roman" w:cs="Times New Roman"/>
          <w:sz w:val="20"/>
          <w:szCs w:val="20"/>
        </w:rPr>
        <w:t>)</w:t>
      </w:r>
    </w:p>
    <w:p w14:paraId="0C7FA330" w14:textId="3FDB9F1B" w:rsidR="00F16B0D" w:rsidRPr="00F16B0D"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A.</w:t>
      </w:r>
      <w:r w:rsidR="009C6042">
        <w:rPr>
          <w:rFonts w:ascii="Times New Roman" w:hAnsi="Times New Roman" w:cs="Times New Roman"/>
          <w:sz w:val="20"/>
          <w:szCs w:val="20"/>
        </w:rPr>
        <w:t xml:space="preserve"> </w:t>
      </w:r>
      <w:r w:rsidRPr="000F349B">
        <w:rPr>
          <w:rFonts w:ascii="Times New Roman" w:hAnsi="Times New Roman" w:cs="Times New Roman"/>
          <w:sz w:val="20"/>
          <w:szCs w:val="20"/>
        </w:rPr>
        <w:t xml:space="preserve">Raihan, </w:t>
      </w:r>
      <w:r w:rsidR="00881B94" w:rsidRPr="00A9108A">
        <w:rPr>
          <w:rFonts w:ascii="Times New Roman" w:hAnsi="Times New Roman" w:cs="Times New Roman"/>
          <w:sz w:val="20"/>
          <w:szCs w:val="20"/>
        </w:rPr>
        <w:t>Innov. Green Dev</w:t>
      </w:r>
      <w:r w:rsidR="00A9108A" w:rsidRPr="00A9108A">
        <w:rPr>
          <w:rFonts w:ascii="Times New Roman" w:hAnsi="Times New Roman" w:cs="Times New Roman"/>
          <w:sz w:val="20"/>
          <w:szCs w:val="20"/>
        </w:rPr>
        <w:t>.</w:t>
      </w:r>
      <w:r w:rsidRPr="000F349B">
        <w:rPr>
          <w:rFonts w:ascii="Times New Roman" w:hAnsi="Times New Roman" w:cs="Times New Roman"/>
          <w:sz w:val="20"/>
          <w:szCs w:val="20"/>
        </w:rPr>
        <w:t> </w:t>
      </w:r>
      <w:r w:rsidRPr="00A9108A">
        <w:rPr>
          <w:rFonts w:ascii="Times New Roman" w:hAnsi="Times New Roman" w:cs="Times New Roman"/>
          <w:b/>
          <w:bCs/>
          <w:sz w:val="20"/>
          <w:szCs w:val="20"/>
        </w:rPr>
        <w:t>2</w:t>
      </w:r>
      <w:r w:rsidRPr="000F349B">
        <w:rPr>
          <w:rFonts w:ascii="Times New Roman" w:hAnsi="Times New Roman" w:cs="Times New Roman"/>
          <w:sz w:val="20"/>
          <w:szCs w:val="20"/>
        </w:rPr>
        <w:t xml:space="preserve">(4), </w:t>
      </w:r>
      <w:r w:rsidR="00A9108A" w:rsidRPr="000F349B">
        <w:rPr>
          <w:rFonts w:ascii="Times New Roman" w:hAnsi="Times New Roman" w:cs="Times New Roman"/>
          <w:sz w:val="20"/>
          <w:szCs w:val="20"/>
        </w:rPr>
        <w:t>100085</w:t>
      </w:r>
      <w:r w:rsidR="00A9108A" w:rsidRPr="00F16B0D">
        <w:rPr>
          <w:rFonts w:ascii="Times New Roman" w:hAnsi="Times New Roman" w:cs="Times New Roman"/>
          <w:sz w:val="20"/>
          <w:szCs w:val="20"/>
        </w:rPr>
        <w:t xml:space="preserve"> </w:t>
      </w:r>
      <w:r w:rsidRPr="000F349B">
        <w:rPr>
          <w:rFonts w:ascii="Times New Roman" w:hAnsi="Times New Roman" w:cs="Times New Roman"/>
          <w:sz w:val="20"/>
          <w:szCs w:val="20"/>
        </w:rPr>
        <w:t xml:space="preserve">(2023). </w:t>
      </w:r>
    </w:p>
    <w:p w14:paraId="7A54EA48" w14:textId="5679CCCD" w:rsidR="00F16B0D" w:rsidRDefault="00F16B0D" w:rsidP="00421EEB">
      <w:pPr>
        <w:pStyle w:val="ListParagraph"/>
        <w:ind w:left="426" w:hanging="426"/>
        <w:jc w:val="both"/>
        <w:rPr>
          <w:rFonts w:ascii="Times New Roman" w:hAnsi="Times New Roman" w:cs="Times New Roman"/>
          <w:sz w:val="20"/>
          <w:szCs w:val="20"/>
        </w:rPr>
      </w:pPr>
      <w:hyperlink r:id="rId33" w:history="1">
        <w:r w:rsidRPr="003D0D6A">
          <w:rPr>
            <w:rStyle w:val="Hyperlink"/>
            <w:rFonts w:ascii="Times New Roman" w:hAnsi="Times New Roman" w:cs="Times New Roman"/>
            <w:sz w:val="20"/>
            <w:szCs w:val="20"/>
          </w:rPr>
          <w:t>https://doi.org/10.1016/j.igd.2023.100085</w:t>
        </w:r>
      </w:hyperlink>
      <w:r>
        <w:rPr>
          <w:rFonts w:ascii="Times New Roman" w:hAnsi="Times New Roman" w:cs="Times New Roman"/>
          <w:sz w:val="20"/>
          <w:szCs w:val="20"/>
        </w:rPr>
        <w:t xml:space="preserve"> </w:t>
      </w:r>
    </w:p>
    <w:p w14:paraId="19B2B25C" w14:textId="53F5E08B" w:rsidR="00F16B0D"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C.</w:t>
      </w:r>
      <w:r w:rsidR="009C6042">
        <w:rPr>
          <w:rFonts w:ascii="Times New Roman" w:hAnsi="Times New Roman" w:cs="Times New Roman"/>
          <w:sz w:val="20"/>
          <w:szCs w:val="20"/>
        </w:rPr>
        <w:t xml:space="preserve"> </w:t>
      </w:r>
      <w:r w:rsidRPr="000F349B">
        <w:rPr>
          <w:rFonts w:ascii="Times New Roman" w:hAnsi="Times New Roman" w:cs="Times New Roman"/>
          <w:sz w:val="20"/>
          <w:szCs w:val="20"/>
        </w:rPr>
        <w:t>D.</w:t>
      </w:r>
      <w:r w:rsidR="009C6042">
        <w:rPr>
          <w:rFonts w:ascii="Times New Roman" w:hAnsi="Times New Roman" w:cs="Times New Roman"/>
          <w:sz w:val="20"/>
          <w:szCs w:val="20"/>
        </w:rPr>
        <w:t xml:space="preserve"> </w:t>
      </w:r>
      <w:r w:rsidRPr="000F349B">
        <w:rPr>
          <w:rFonts w:ascii="Times New Roman" w:hAnsi="Times New Roman" w:cs="Times New Roman"/>
          <w:sz w:val="20"/>
          <w:szCs w:val="20"/>
        </w:rPr>
        <w:t>Shanafelt,</w:t>
      </w:r>
      <w:r w:rsidR="00881B94">
        <w:rPr>
          <w:rFonts w:ascii="Times New Roman" w:hAnsi="Times New Roman" w:cs="Times New Roman"/>
          <w:sz w:val="20"/>
          <w:szCs w:val="20"/>
        </w:rPr>
        <w:t xml:space="preserve"> </w:t>
      </w:r>
      <w:r w:rsidR="00881B94" w:rsidRPr="00A9108A">
        <w:rPr>
          <w:rFonts w:ascii="Times New Roman" w:hAnsi="Times New Roman" w:cs="Times New Roman"/>
          <w:sz w:val="20"/>
          <w:szCs w:val="20"/>
        </w:rPr>
        <w:t>Eighteenth-Century Stud.</w:t>
      </w:r>
      <w:r w:rsidRPr="00A9108A">
        <w:rPr>
          <w:rFonts w:ascii="Times New Roman" w:hAnsi="Times New Roman" w:cs="Times New Roman"/>
          <w:sz w:val="20"/>
          <w:szCs w:val="20"/>
        </w:rPr>
        <w:t> </w:t>
      </w:r>
      <w:r w:rsidRPr="00A9108A">
        <w:rPr>
          <w:rFonts w:ascii="Times New Roman" w:hAnsi="Times New Roman" w:cs="Times New Roman"/>
          <w:b/>
          <w:bCs/>
          <w:sz w:val="20"/>
          <w:szCs w:val="20"/>
        </w:rPr>
        <w:t>55</w:t>
      </w:r>
      <w:r w:rsidRPr="000F349B">
        <w:rPr>
          <w:rFonts w:ascii="Times New Roman" w:hAnsi="Times New Roman" w:cs="Times New Roman"/>
          <w:sz w:val="20"/>
          <w:szCs w:val="20"/>
        </w:rPr>
        <w:t xml:space="preserve">(1), </w:t>
      </w:r>
      <w:r w:rsidR="00A9108A" w:rsidRPr="000F349B">
        <w:rPr>
          <w:rFonts w:ascii="Times New Roman" w:hAnsi="Times New Roman" w:cs="Times New Roman"/>
          <w:sz w:val="20"/>
          <w:szCs w:val="20"/>
        </w:rPr>
        <w:t>21</w:t>
      </w:r>
      <w:r w:rsidR="00A9108A" w:rsidRPr="00F16B0D">
        <w:rPr>
          <w:rFonts w:ascii="Times New Roman" w:hAnsi="Times New Roman" w:cs="Times New Roman"/>
          <w:sz w:val="20"/>
          <w:szCs w:val="20"/>
        </w:rPr>
        <w:t xml:space="preserve"> </w:t>
      </w:r>
      <w:r w:rsidRPr="000F349B">
        <w:rPr>
          <w:rFonts w:ascii="Times New Roman" w:hAnsi="Times New Roman" w:cs="Times New Roman"/>
          <w:sz w:val="20"/>
          <w:szCs w:val="20"/>
        </w:rPr>
        <w:t xml:space="preserve">(2021).  </w:t>
      </w:r>
      <w:hyperlink r:id="rId34" w:history="1">
        <w:r w:rsidR="00F16B0D" w:rsidRPr="003D0D6A">
          <w:rPr>
            <w:rStyle w:val="Hyperlink"/>
            <w:rFonts w:ascii="Times New Roman" w:hAnsi="Times New Roman" w:cs="Times New Roman"/>
            <w:sz w:val="20"/>
            <w:szCs w:val="20"/>
          </w:rPr>
          <w:t>https://doi.org/10.7765/9781526184177.00013</w:t>
        </w:r>
      </w:hyperlink>
      <w:r w:rsidR="00F16B0D">
        <w:rPr>
          <w:rFonts w:ascii="Times New Roman" w:hAnsi="Times New Roman" w:cs="Times New Roman"/>
          <w:sz w:val="20"/>
          <w:szCs w:val="20"/>
        </w:rPr>
        <w:t xml:space="preserve"> </w:t>
      </w:r>
    </w:p>
    <w:p w14:paraId="232D1066" w14:textId="2B3A70C4" w:rsidR="00F16B0D" w:rsidRPr="00F16B0D" w:rsidRDefault="000F349B" w:rsidP="00421EEB">
      <w:pPr>
        <w:pStyle w:val="ListParagraph"/>
        <w:numPr>
          <w:ilvl w:val="0"/>
          <w:numId w:val="21"/>
        </w:numPr>
        <w:ind w:left="426" w:hanging="426"/>
        <w:jc w:val="both"/>
        <w:rPr>
          <w:rFonts w:ascii="Times New Roman" w:hAnsi="Times New Roman" w:cs="Times New Roman"/>
          <w:sz w:val="20"/>
          <w:szCs w:val="20"/>
        </w:rPr>
      </w:pPr>
      <w:r w:rsidRPr="000F349B">
        <w:rPr>
          <w:rFonts w:ascii="Times New Roman" w:hAnsi="Times New Roman" w:cs="Times New Roman"/>
          <w:sz w:val="20"/>
          <w:szCs w:val="20"/>
        </w:rPr>
        <w:t>R. W. Dimand</w:t>
      </w:r>
      <w:r w:rsidR="009C6042">
        <w:rPr>
          <w:rFonts w:ascii="Times New Roman" w:hAnsi="Times New Roman" w:cs="Times New Roman"/>
          <w:sz w:val="20"/>
          <w:szCs w:val="20"/>
        </w:rPr>
        <w:t xml:space="preserve"> and</w:t>
      </w:r>
      <w:r w:rsidRPr="000F349B">
        <w:rPr>
          <w:rFonts w:ascii="Times New Roman" w:hAnsi="Times New Roman" w:cs="Times New Roman"/>
          <w:sz w:val="20"/>
          <w:szCs w:val="20"/>
        </w:rPr>
        <w:t xml:space="preserve"> </w:t>
      </w:r>
      <w:r w:rsidR="00436E26" w:rsidRPr="000F349B">
        <w:rPr>
          <w:rFonts w:ascii="Times New Roman" w:hAnsi="Times New Roman" w:cs="Times New Roman"/>
          <w:sz w:val="20"/>
          <w:szCs w:val="20"/>
        </w:rPr>
        <w:t xml:space="preserve">B. W. </w:t>
      </w:r>
      <w:r w:rsidRPr="000F349B">
        <w:rPr>
          <w:rFonts w:ascii="Times New Roman" w:hAnsi="Times New Roman" w:cs="Times New Roman"/>
          <w:sz w:val="20"/>
          <w:szCs w:val="20"/>
        </w:rPr>
        <w:t xml:space="preserve">Bateman, </w:t>
      </w:r>
      <w:r w:rsidRPr="00A9108A">
        <w:rPr>
          <w:rFonts w:ascii="Times New Roman" w:hAnsi="Times New Roman" w:cs="Times New Roman"/>
          <w:sz w:val="20"/>
          <w:szCs w:val="20"/>
        </w:rPr>
        <w:t>Challenge</w:t>
      </w:r>
      <w:r w:rsidR="00A9108A">
        <w:rPr>
          <w:rFonts w:ascii="Times New Roman" w:hAnsi="Times New Roman" w:cs="Times New Roman"/>
          <w:sz w:val="20"/>
          <w:szCs w:val="20"/>
        </w:rPr>
        <w:t>.</w:t>
      </w:r>
      <w:r w:rsidRPr="00A9108A">
        <w:rPr>
          <w:rFonts w:ascii="Times New Roman" w:hAnsi="Times New Roman" w:cs="Times New Roman"/>
          <w:sz w:val="20"/>
          <w:szCs w:val="20"/>
        </w:rPr>
        <w:t> </w:t>
      </w:r>
      <w:r w:rsidRPr="00A9108A">
        <w:rPr>
          <w:rFonts w:ascii="Times New Roman" w:hAnsi="Times New Roman" w:cs="Times New Roman"/>
          <w:b/>
          <w:bCs/>
          <w:sz w:val="20"/>
          <w:szCs w:val="20"/>
        </w:rPr>
        <w:t>66</w:t>
      </w:r>
      <w:r w:rsidRPr="000F349B">
        <w:rPr>
          <w:rFonts w:ascii="Times New Roman" w:hAnsi="Times New Roman" w:cs="Times New Roman"/>
          <w:sz w:val="20"/>
          <w:szCs w:val="20"/>
        </w:rPr>
        <w:t>(5-6), 151 (2023)</w:t>
      </w:r>
      <w:r w:rsidR="00F16B0D" w:rsidRPr="00F16B0D">
        <w:rPr>
          <w:rFonts w:ascii="Times New Roman" w:hAnsi="Times New Roman" w:cs="Times New Roman"/>
          <w:sz w:val="20"/>
          <w:szCs w:val="20"/>
        </w:rPr>
        <w:t xml:space="preserve">.  </w:t>
      </w:r>
    </w:p>
    <w:p w14:paraId="11829706" w14:textId="5EB9C221" w:rsidR="00F16B0D" w:rsidRDefault="00F16B0D" w:rsidP="00421EEB">
      <w:pPr>
        <w:pStyle w:val="ListParagraph"/>
        <w:ind w:left="426" w:hanging="426"/>
        <w:jc w:val="both"/>
        <w:rPr>
          <w:rFonts w:ascii="Times New Roman" w:hAnsi="Times New Roman" w:cs="Times New Roman"/>
          <w:sz w:val="20"/>
          <w:szCs w:val="20"/>
        </w:rPr>
      </w:pPr>
      <w:hyperlink r:id="rId35" w:history="1">
        <w:r w:rsidRPr="003D0D6A">
          <w:rPr>
            <w:rStyle w:val="Hyperlink"/>
            <w:rFonts w:ascii="Times New Roman" w:hAnsi="Times New Roman" w:cs="Times New Roman"/>
            <w:sz w:val="20"/>
            <w:szCs w:val="20"/>
          </w:rPr>
          <w:t>https://doi.org/10.1080/05775132.2023.2272544</w:t>
        </w:r>
      </w:hyperlink>
      <w:r>
        <w:rPr>
          <w:rFonts w:ascii="Times New Roman" w:hAnsi="Times New Roman" w:cs="Times New Roman"/>
          <w:sz w:val="20"/>
          <w:szCs w:val="20"/>
        </w:rPr>
        <w:t xml:space="preserve"> </w:t>
      </w:r>
    </w:p>
    <w:p w14:paraId="17595292" w14:textId="1886BE24" w:rsidR="00F16B0D" w:rsidRDefault="00436E26"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L. A. Cunningham, </w:t>
      </w:r>
      <w:r w:rsidRPr="00A9108A">
        <w:rPr>
          <w:rFonts w:ascii="Times New Roman" w:hAnsi="Times New Roman" w:cs="Times New Roman"/>
          <w:sz w:val="20"/>
          <w:szCs w:val="20"/>
        </w:rPr>
        <w:t>Bus. &amp; Fin. L. Rev.</w:t>
      </w:r>
      <w:r w:rsidRPr="00436E26">
        <w:rPr>
          <w:rFonts w:ascii="Times New Roman" w:hAnsi="Times New Roman" w:cs="Times New Roman"/>
          <w:sz w:val="20"/>
          <w:szCs w:val="20"/>
        </w:rPr>
        <w:t> </w:t>
      </w:r>
      <w:r w:rsidR="00A9108A" w:rsidRPr="00A9108A">
        <w:rPr>
          <w:rFonts w:ascii="Times New Roman" w:hAnsi="Times New Roman" w:cs="Times New Roman"/>
          <w:b/>
          <w:bCs/>
          <w:sz w:val="20"/>
          <w:szCs w:val="20"/>
        </w:rPr>
        <w:t>5</w:t>
      </w:r>
      <w:r w:rsidR="00A9108A">
        <w:rPr>
          <w:rFonts w:ascii="Times New Roman" w:hAnsi="Times New Roman" w:cs="Times New Roman"/>
          <w:sz w:val="20"/>
          <w:szCs w:val="20"/>
        </w:rPr>
        <w:t>, 1</w:t>
      </w:r>
      <w:r w:rsidR="00A9108A" w:rsidRPr="00436E26">
        <w:rPr>
          <w:rFonts w:ascii="Times New Roman" w:hAnsi="Times New Roman" w:cs="Times New Roman"/>
          <w:sz w:val="20"/>
          <w:szCs w:val="20"/>
        </w:rPr>
        <w:t xml:space="preserve"> </w:t>
      </w:r>
      <w:r w:rsidRPr="00436E26">
        <w:rPr>
          <w:rFonts w:ascii="Times New Roman" w:hAnsi="Times New Roman" w:cs="Times New Roman"/>
          <w:sz w:val="20"/>
          <w:szCs w:val="20"/>
        </w:rPr>
        <w:t>(2021).</w:t>
      </w:r>
      <w:r w:rsidR="00F16B0D">
        <w:rPr>
          <w:rFonts w:ascii="Times New Roman" w:hAnsi="Times New Roman" w:cs="Times New Roman"/>
          <w:sz w:val="20"/>
          <w:szCs w:val="20"/>
        </w:rPr>
        <w:t xml:space="preserve">. </w:t>
      </w:r>
      <w:r w:rsidR="00F16B0D" w:rsidRPr="00F16B0D">
        <w:rPr>
          <w:rFonts w:ascii="Times New Roman" w:hAnsi="Times New Roman" w:cs="Times New Roman"/>
          <w:sz w:val="20"/>
          <w:szCs w:val="20"/>
        </w:rPr>
        <w:t>Doi: n/a</w:t>
      </w:r>
    </w:p>
    <w:p w14:paraId="09264E95" w14:textId="10BD8071" w:rsidR="00F16B0D" w:rsidRPr="00F16B0D" w:rsidRDefault="00F16B0D" w:rsidP="00421EEB">
      <w:pPr>
        <w:pStyle w:val="ListParagraph"/>
        <w:numPr>
          <w:ilvl w:val="0"/>
          <w:numId w:val="21"/>
        </w:numPr>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Iiternational Accounting Standards 16. Property, plant and equipment.</w:t>
      </w:r>
    </w:p>
    <w:p w14:paraId="1FAF5D3E" w14:textId="3DCF68E1" w:rsidR="00F16B0D" w:rsidRDefault="00752851" w:rsidP="00421EEB">
      <w:pPr>
        <w:pStyle w:val="ListParagraph"/>
        <w:ind w:left="426" w:hanging="426"/>
        <w:jc w:val="both"/>
        <w:rPr>
          <w:rFonts w:ascii="Times New Roman" w:hAnsi="Times New Roman" w:cs="Times New Roman"/>
          <w:sz w:val="20"/>
          <w:szCs w:val="20"/>
        </w:rPr>
      </w:pPr>
      <w:r>
        <w:t>(</w:t>
      </w:r>
      <w:hyperlink r:id="rId36" w:history="1">
        <w:r w:rsidRPr="00AB4390">
          <w:rPr>
            <w:rStyle w:val="Hyperlink"/>
            <w:rFonts w:ascii="Times New Roman" w:hAnsi="Times New Roman" w:cs="Times New Roman"/>
            <w:sz w:val="20"/>
            <w:szCs w:val="20"/>
          </w:rPr>
          <w:t>https://www.ifrs.org/issued-standards/list-of-standards/ias-16-property-plant-and-equipment/</w:t>
        </w:r>
      </w:hyperlink>
      <w:r w:rsidR="00F16B0D">
        <w:rPr>
          <w:rFonts w:ascii="Times New Roman" w:hAnsi="Times New Roman" w:cs="Times New Roman"/>
          <w:sz w:val="20"/>
          <w:szCs w:val="20"/>
        </w:rPr>
        <w:t xml:space="preserve"> </w:t>
      </w:r>
      <w:r>
        <w:rPr>
          <w:rFonts w:ascii="Times New Roman" w:hAnsi="Times New Roman" w:cs="Times New Roman"/>
          <w:sz w:val="20"/>
          <w:szCs w:val="20"/>
        </w:rPr>
        <w:t>)</w:t>
      </w:r>
    </w:p>
    <w:p w14:paraId="3154D9DA" w14:textId="1D908765" w:rsidR="00F16B0D" w:rsidRPr="00F16B0D" w:rsidRDefault="00436E26"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P. Luty</w:t>
      </w:r>
      <w:r>
        <w:rPr>
          <w:rFonts w:ascii="Times New Roman" w:hAnsi="Times New Roman" w:cs="Times New Roman"/>
          <w:sz w:val="20"/>
          <w:szCs w:val="20"/>
        </w:rPr>
        <w:t xml:space="preserve"> and</w:t>
      </w:r>
      <w:r w:rsidRPr="00436E26">
        <w:rPr>
          <w:rFonts w:ascii="Times New Roman" w:hAnsi="Times New Roman" w:cs="Times New Roman"/>
          <w:sz w:val="20"/>
          <w:szCs w:val="20"/>
        </w:rPr>
        <w:t xml:space="preserve"> M. Petkovic, Evidence from European companies. (2021).</w:t>
      </w:r>
    </w:p>
    <w:p w14:paraId="3CFC3CDC" w14:textId="0AAB57B8" w:rsidR="00F16B0D" w:rsidRDefault="00F16B0D" w:rsidP="00421EEB">
      <w:pPr>
        <w:pStyle w:val="ListParagraph"/>
        <w:ind w:left="426" w:hanging="426"/>
        <w:jc w:val="both"/>
        <w:rPr>
          <w:rFonts w:ascii="Times New Roman" w:hAnsi="Times New Roman" w:cs="Times New Roman"/>
          <w:sz w:val="20"/>
          <w:szCs w:val="20"/>
        </w:rPr>
      </w:pPr>
      <w:hyperlink r:id="rId37" w:history="1">
        <w:r w:rsidRPr="003D0D6A">
          <w:rPr>
            <w:rStyle w:val="Hyperlink"/>
            <w:rFonts w:ascii="Times New Roman" w:hAnsi="Times New Roman" w:cs="Times New Roman"/>
            <w:sz w:val="20"/>
            <w:szCs w:val="20"/>
          </w:rPr>
          <w:t>http://dx.doi.org/10.35808/ersj/2390</w:t>
        </w:r>
      </w:hyperlink>
      <w:r>
        <w:rPr>
          <w:rFonts w:ascii="Times New Roman" w:hAnsi="Times New Roman" w:cs="Times New Roman"/>
          <w:sz w:val="20"/>
          <w:szCs w:val="20"/>
        </w:rPr>
        <w:t xml:space="preserve"> </w:t>
      </w:r>
    </w:p>
    <w:p w14:paraId="3AD78102" w14:textId="11473AE7" w:rsidR="00F16B0D" w:rsidRPr="00F16B0D" w:rsidRDefault="00F16B0D" w:rsidP="00421EEB">
      <w:pPr>
        <w:pStyle w:val="ListParagraph"/>
        <w:numPr>
          <w:ilvl w:val="0"/>
          <w:numId w:val="21"/>
        </w:numPr>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Order of the Minister of Economy and Finance of the Republic of Uzbekistan, №3546.</w:t>
      </w:r>
    </w:p>
    <w:p w14:paraId="6A50D7A7" w14:textId="0FAAF778" w:rsidR="00F16B0D" w:rsidRDefault="00F16B0D" w:rsidP="00421EEB">
      <w:pPr>
        <w:pStyle w:val="ListParagraph"/>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w:t>
      </w:r>
      <w:hyperlink r:id="rId38" w:history="1">
        <w:r w:rsidRPr="003D0D6A">
          <w:rPr>
            <w:rStyle w:val="Hyperlink"/>
            <w:rFonts w:ascii="Times New Roman" w:hAnsi="Times New Roman" w:cs="Times New Roman"/>
            <w:sz w:val="20"/>
            <w:szCs w:val="20"/>
          </w:rPr>
          <w:t>https://www.lex.uz/uz/docs/-7058293</w:t>
        </w:r>
      </w:hyperlink>
      <w:r>
        <w:rPr>
          <w:rFonts w:ascii="Times New Roman" w:hAnsi="Times New Roman" w:cs="Times New Roman"/>
          <w:sz w:val="20"/>
          <w:szCs w:val="20"/>
        </w:rPr>
        <w:t xml:space="preserve"> </w:t>
      </w:r>
    </w:p>
    <w:p w14:paraId="391E762C" w14:textId="136813D7" w:rsidR="00F16B0D" w:rsidRPr="00F16B0D" w:rsidRDefault="00746966" w:rsidP="00421EEB">
      <w:pPr>
        <w:pStyle w:val="ListParagraph"/>
        <w:numPr>
          <w:ilvl w:val="0"/>
          <w:numId w:val="21"/>
        </w:numPr>
        <w:ind w:left="426" w:hanging="426"/>
        <w:jc w:val="both"/>
        <w:rPr>
          <w:rFonts w:ascii="Times New Roman" w:hAnsi="Times New Roman" w:cs="Times New Roman"/>
          <w:sz w:val="20"/>
          <w:szCs w:val="20"/>
        </w:rPr>
      </w:pPr>
      <w:r w:rsidRPr="00746966">
        <w:rPr>
          <w:rFonts w:ascii="Times New Roman" w:hAnsi="Times New Roman" w:cs="Times New Roman"/>
          <w:sz w:val="20"/>
          <w:szCs w:val="20"/>
        </w:rPr>
        <w:lastRenderedPageBreak/>
        <w:t>I. N. Ismanov, The considerations for some aspects of cost accounting system methodology</w:t>
      </w:r>
      <w:r>
        <w:rPr>
          <w:rFonts w:ascii="Times New Roman" w:hAnsi="Times New Roman" w:cs="Times New Roman"/>
          <w:sz w:val="20"/>
          <w:szCs w:val="20"/>
        </w:rPr>
        <w:t>.</w:t>
      </w:r>
      <w:r w:rsidRPr="00746966">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746966">
        <w:rPr>
          <w:rFonts w:ascii="Times New Roman" w:hAnsi="Times New Roman" w:cs="Times New Roman"/>
          <w:sz w:val="20"/>
          <w:szCs w:val="20"/>
        </w:rPr>
        <w:t xml:space="preserve">International Scientific and Practical Conference </w:t>
      </w:r>
      <w:r w:rsidRPr="00746966">
        <w:rPr>
          <w:rFonts w:ascii="Times New Roman" w:hAnsi="Times New Roman" w:cs="Times New Roman"/>
          <w:i/>
          <w:iCs/>
          <w:sz w:val="20"/>
          <w:szCs w:val="20"/>
        </w:rPr>
        <w:t>Ensuring the Stability and Security of Socio-Economic Systems: Overcoming the Threats and Risks of the Crisis</w:t>
      </w:r>
      <w:r>
        <w:rPr>
          <w:rFonts w:ascii="Times New Roman" w:hAnsi="Times New Roman" w:cs="Times New Roman"/>
          <w:sz w:val="20"/>
          <w:szCs w:val="20"/>
        </w:rPr>
        <w:t>, Tashkent Uzbekistan, December 1, 2023.</w:t>
      </w:r>
      <w:r w:rsidRPr="00746966">
        <w:rPr>
          <w:rFonts w:ascii="Times New Roman" w:hAnsi="Times New Roman" w:cs="Times New Roman"/>
          <w:sz w:val="20"/>
          <w:szCs w:val="20"/>
        </w:rPr>
        <w:t xml:space="preserve"> (Vol. 402, p. 08050) (EDP Sciences, Les Ulis, 2023).</w:t>
      </w:r>
    </w:p>
    <w:p w14:paraId="2CE468B9" w14:textId="2704B4DB" w:rsidR="00F16B0D" w:rsidRDefault="00F16B0D" w:rsidP="00421EEB">
      <w:pPr>
        <w:pStyle w:val="ListParagraph"/>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w:t>
      </w:r>
      <w:hyperlink r:id="rId39" w:history="1">
        <w:r w:rsidRPr="003D0D6A">
          <w:rPr>
            <w:rStyle w:val="Hyperlink"/>
            <w:rFonts w:ascii="Times New Roman" w:hAnsi="Times New Roman" w:cs="Times New Roman"/>
            <w:sz w:val="20"/>
            <w:szCs w:val="20"/>
          </w:rPr>
          <w:t>https://doi.org/10.1051/e3sconf/202340208050</w:t>
        </w:r>
      </w:hyperlink>
      <w:r>
        <w:rPr>
          <w:rFonts w:ascii="Times New Roman" w:hAnsi="Times New Roman" w:cs="Times New Roman"/>
          <w:sz w:val="20"/>
          <w:szCs w:val="20"/>
        </w:rPr>
        <w:t xml:space="preserve"> </w:t>
      </w:r>
    </w:p>
    <w:p w14:paraId="24B09B78" w14:textId="49B514BD" w:rsidR="00F16B0D" w:rsidRPr="00F16B0D" w:rsidRDefault="00436E26"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 xml:space="preserve"> </w:t>
      </w:r>
      <w:r w:rsidR="00746966" w:rsidRPr="00746966">
        <w:rPr>
          <w:rFonts w:ascii="Times New Roman" w:hAnsi="Times New Roman" w:cs="Times New Roman"/>
          <w:sz w:val="20"/>
          <w:szCs w:val="20"/>
        </w:rPr>
        <w:t>I. Ismanov and G. Davlyatova, Prospects for economic sustainable development of textile enterprises</w:t>
      </w:r>
      <w:r w:rsidR="004A2C8E">
        <w:rPr>
          <w:rFonts w:ascii="Times New Roman" w:hAnsi="Times New Roman" w:cs="Times New Roman"/>
          <w:sz w:val="20"/>
          <w:szCs w:val="20"/>
        </w:rPr>
        <w:t xml:space="preserve">. In: </w:t>
      </w:r>
      <w:r w:rsidR="00746966" w:rsidRPr="004A2C8E">
        <w:rPr>
          <w:rFonts w:ascii="Times New Roman" w:hAnsi="Times New Roman" w:cs="Times New Roman"/>
          <w:i/>
          <w:iCs/>
          <w:sz w:val="20"/>
          <w:szCs w:val="20"/>
        </w:rPr>
        <w:t>International Conference on Modern Trends in Business and Management</w:t>
      </w:r>
      <w:r w:rsidR="00746966" w:rsidRPr="00746966">
        <w:rPr>
          <w:rFonts w:ascii="Times New Roman" w:hAnsi="Times New Roman" w:cs="Times New Roman"/>
          <w:sz w:val="20"/>
          <w:szCs w:val="20"/>
        </w:rPr>
        <w:t>, Tashkent, Uzbekistan, November 15-17, 2023 (Vol. 2789, No. 1) (AIP Publishing, Melville, NY, 2024)</w:t>
      </w:r>
      <w:r w:rsidRPr="00F16B0D">
        <w:rPr>
          <w:rFonts w:ascii="Times New Roman" w:hAnsi="Times New Roman" w:cs="Times New Roman"/>
          <w:sz w:val="20"/>
          <w:szCs w:val="20"/>
        </w:rPr>
        <w:t>.</w:t>
      </w:r>
    </w:p>
    <w:p w14:paraId="7A9AFAF0" w14:textId="11D2191D" w:rsidR="00F16B0D" w:rsidRDefault="00F16B0D" w:rsidP="00421EEB">
      <w:pPr>
        <w:pStyle w:val="ListParagraph"/>
        <w:ind w:left="426" w:hanging="426"/>
        <w:jc w:val="both"/>
        <w:rPr>
          <w:rFonts w:ascii="Times New Roman" w:hAnsi="Times New Roman" w:cs="Times New Roman"/>
          <w:sz w:val="20"/>
          <w:szCs w:val="20"/>
        </w:rPr>
      </w:pPr>
      <w:r w:rsidRPr="00F16B0D">
        <w:rPr>
          <w:rFonts w:ascii="Times New Roman" w:hAnsi="Times New Roman" w:cs="Times New Roman"/>
          <w:sz w:val="20"/>
          <w:szCs w:val="20"/>
        </w:rPr>
        <w:t xml:space="preserve"> </w:t>
      </w:r>
      <w:hyperlink r:id="rId40" w:history="1">
        <w:r w:rsidRPr="003D0D6A">
          <w:rPr>
            <w:rStyle w:val="Hyperlink"/>
            <w:rFonts w:ascii="Times New Roman" w:hAnsi="Times New Roman" w:cs="Times New Roman"/>
            <w:sz w:val="20"/>
            <w:szCs w:val="20"/>
          </w:rPr>
          <w:t>https://doi.org/10.1063/5.0145713</w:t>
        </w:r>
      </w:hyperlink>
      <w:r>
        <w:rPr>
          <w:rFonts w:ascii="Times New Roman" w:hAnsi="Times New Roman" w:cs="Times New Roman"/>
          <w:sz w:val="20"/>
          <w:szCs w:val="20"/>
        </w:rPr>
        <w:t xml:space="preserve"> </w:t>
      </w:r>
    </w:p>
    <w:p w14:paraId="441A2761" w14:textId="3DB1058C" w:rsidR="00F16B0D" w:rsidRDefault="00436E26"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I. Ismanov</w:t>
      </w:r>
      <w:r w:rsidR="00174D30">
        <w:rPr>
          <w:rFonts w:ascii="Times New Roman" w:hAnsi="Times New Roman" w:cs="Times New Roman"/>
          <w:sz w:val="20"/>
          <w:szCs w:val="20"/>
        </w:rPr>
        <w:t xml:space="preserve"> </w:t>
      </w:r>
      <w:r w:rsidR="00174D30" w:rsidRPr="00174D30">
        <w:rPr>
          <w:rFonts w:ascii="Times New Roman" w:hAnsi="Times New Roman" w:cs="Times New Roman"/>
          <w:sz w:val="20"/>
          <w:szCs w:val="20"/>
        </w:rPr>
        <w:t>et al.,</w:t>
      </w:r>
      <w:r w:rsidRPr="00436E26">
        <w:rPr>
          <w:rFonts w:ascii="Times New Roman" w:hAnsi="Times New Roman" w:cs="Times New Roman"/>
          <w:sz w:val="20"/>
          <w:szCs w:val="20"/>
        </w:rPr>
        <w:t>AI and cost management: Strategies for reducing expenses and improving profit margins in business. In </w:t>
      </w:r>
      <w:r w:rsidRPr="00436E26">
        <w:rPr>
          <w:rFonts w:ascii="Times New Roman" w:hAnsi="Times New Roman" w:cs="Times New Roman"/>
          <w:i/>
          <w:iCs/>
          <w:sz w:val="20"/>
          <w:szCs w:val="20"/>
        </w:rPr>
        <w:t>2024 International Conference on Knowledge Engineering and Communication Systems</w:t>
      </w:r>
      <w:r w:rsidR="008E2764">
        <w:rPr>
          <w:rFonts w:ascii="Times New Roman" w:hAnsi="Times New Roman" w:cs="Times New Roman"/>
          <w:i/>
          <w:iCs/>
          <w:sz w:val="20"/>
          <w:szCs w:val="20"/>
        </w:rPr>
        <w:t xml:space="preserve">, </w:t>
      </w:r>
      <w:r w:rsidR="00C96585" w:rsidRPr="00C96585">
        <w:rPr>
          <w:rFonts w:ascii="Times New Roman" w:hAnsi="Times New Roman" w:cs="Times New Roman"/>
          <w:i/>
          <w:iCs/>
          <w:sz w:val="20"/>
          <w:szCs w:val="20"/>
        </w:rPr>
        <w:t>Chikkaballapur, Karnataka, India</w:t>
      </w:r>
      <w:r w:rsidR="00C96585">
        <w:rPr>
          <w:rFonts w:ascii="Times New Roman" w:hAnsi="Times New Roman" w:cs="Times New Roman"/>
          <w:i/>
          <w:iCs/>
          <w:sz w:val="20"/>
          <w:szCs w:val="20"/>
        </w:rPr>
        <w:t>, April 18-19, 2024</w:t>
      </w:r>
      <w:r w:rsidR="008E2764">
        <w:rPr>
          <w:rFonts w:ascii="Times New Roman" w:hAnsi="Times New Roman" w:cs="Times New Roman"/>
          <w:i/>
          <w:iCs/>
          <w:sz w:val="20"/>
          <w:szCs w:val="20"/>
        </w:rPr>
        <w:t>.</w:t>
      </w:r>
      <w:r w:rsidRPr="00436E26">
        <w:rPr>
          <w:rFonts w:ascii="Times New Roman" w:hAnsi="Times New Roman" w:cs="Times New Roman"/>
          <w:sz w:val="20"/>
          <w:szCs w:val="20"/>
        </w:rPr>
        <w:t xml:space="preserve">  </w:t>
      </w:r>
      <w:r w:rsidR="00C96585">
        <w:rPr>
          <w:rFonts w:ascii="Times New Roman" w:hAnsi="Times New Roman" w:cs="Times New Roman"/>
          <w:sz w:val="20"/>
          <w:szCs w:val="20"/>
        </w:rPr>
        <w:t>(</w:t>
      </w:r>
      <w:r w:rsidRPr="00436E26">
        <w:rPr>
          <w:rFonts w:ascii="Times New Roman" w:hAnsi="Times New Roman" w:cs="Times New Roman"/>
          <w:sz w:val="20"/>
          <w:szCs w:val="20"/>
        </w:rPr>
        <w:t>IEEE</w:t>
      </w:r>
      <w:r w:rsidR="00C96585">
        <w:rPr>
          <w:rFonts w:ascii="Times New Roman" w:hAnsi="Times New Roman" w:cs="Times New Roman"/>
          <w:sz w:val="20"/>
          <w:szCs w:val="20"/>
        </w:rPr>
        <w:t xml:space="preserve">, </w:t>
      </w:r>
      <w:r w:rsidR="008E2764">
        <w:rPr>
          <w:rFonts w:ascii="Times New Roman" w:hAnsi="Times New Roman" w:cs="Times New Roman"/>
          <w:sz w:val="20"/>
          <w:szCs w:val="20"/>
        </w:rPr>
        <w:t>New York,</w:t>
      </w:r>
      <w:r w:rsidRPr="00436E26">
        <w:rPr>
          <w:rFonts w:ascii="Times New Roman" w:hAnsi="Times New Roman" w:cs="Times New Roman"/>
          <w:sz w:val="20"/>
          <w:szCs w:val="20"/>
        </w:rPr>
        <w:t xml:space="preserve"> 2024)</w:t>
      </w:r>
      <w:r w:rsidR="00F16B0D" w:rsidRPr="00F16B0D">
        <w:rPr>
          <w:rFonts w:ascii="Times New Roman" w:hAnsi="Times New Roman" w:cs="Times New Roman"/>
          <w:sz w:val="20"/>
          <w:szCs w:val="20"/>
        </w:rPr>
        <w:t xml:space="preserve">. </w:t>
      </w:r>
      <w:hyperlink r:id="rId41" w:history="1">
        <w:r w:rsidR="00F16B0D" w:rsidRPr="003D0D6A">
          <w:rPr>
            <w:rStyle w:val="Hyperlink"/>
            <w:rFonts w:ascii="Times New Roman" w:hAnsi="Times New Roman" w:cs="Times New Roman"/>
            <w:sz w:val="20"/>
            <w:szCs w:val="20"/>
          </w:rPr>
          <w:t>https://doi.org/10.1109/ICKECS61492.2024.10616761</w:t>
        </w:r>
      </w:hyperlink>
      <w:r w:rsidR="00F16B0D">
        <w:rPr>
          <w:rFonts w:ascii="Times New Roman" w:hAnsi="Times New Roman" w:cs="Times New Roman"/>
          <w:sz w:val="20"/>
          <w:szCs w:val="20"/>
        </w:rPr>
        <w:t xml:space="preserve"> </w:t>
      </w:r>
    </w:p>
    <w:p w14:paraId="4F0096AE" w14:textId="7FF284EC" w:rsidR="00421EEB" w:rsidRPr="00421EEB" w:rsidRDefault="00436E26"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F.</w:t>
      </w:r>
      <w:r>
        <w:rPr>
          <w:rFonts w:ascii="Times New Roman" w:hAnsi="Times New Roman" w:cs="Times New Roman"/>
          <w:sz w:val="20"/>
          <w:szCs w:val="20"/>
        </w:rPr>
        <w:t xml:space="preserve"> </w:t>
      </w:r>
      <w:r w:rsidRPr="00436E26">
        <w:rPr>
          <w:rFonts w:ascii="Times New Roman" w:hAnsi="Times New Roman" w:cs="Times New Roman"/>
          <w:sz w:val="20"/>
          <w:szCs w:val="20"/>
        </w:rPr>
        <w:t xml:space="preserve">Kong </w:t>
      </w:r>
      <w:r>
        <w:rPr>
          <w:rFonts w:ascii="Times New Roman" w:hAnsi="Times New Roman" w:cs="Times New Roman"/>
          <w:sz w:val="20"/>
          <w:szCs w:val="20"/>
        </w:rPr>
        <w:t>and</w:t>
      </w:r>
      <w:r w:rsidRPr="00436E26">
        <w:rPr>
          <w:rFonts w:ascii="Times New Roman" w:hAnsi="Times New Roman" w:cs="Times New Roman"/>
          <w:sz w:val="20"/>
          <w:szCs w:val="20"/>
        </w:rPr>
        <w:t xml:space="preserve"> L. He, </w:t>
      </w:r>
      <w:r w:rsidR="008754EA" w:rsidRPr="00A9108A">
        <w:rPr>
          <w:rFonts w:ascii="Times New Roman" w:hAnsi="Times New Roman" w:cs="Times New Roman"/>
          <w:sz w:val="20"/>
          <w:szCs w:val="20"/>
        </w:rPr>
        <w:t>J. Clean. Prod.</w:t>
      </w:r>
      <w:r w:rsidRPr="00436E26">
        <w:rPr>
          <w:rFonts w:ascii="Times New Roman" w:hAnsi="Times New Roman" w:cs="Times New Roman"/>
          <w:sz w:val="20"/>
          <w:szCs w:val="20"/>
        </w:rPr>
        <w:t> </w:t>
      </w:r>
      <w:r w:rsidRPr="00A9108A">
        <w:rPr>
          <w:rFonts w:ascii="Times New Roman" w:hAnsi="Times New Roman" w:cs="Times New Roman"/>
          <w:b/>
          <w:bCs/>
          <w:sz w:val="20"/>
          <w:szCs w:val="20"/>
        </w:rPr>
        <w:t>294</w:t>
      </w:r>
      <w:r w:rsidRPr="00A9108A">
        <w:rPr>
          <w:rFonts w:ascii="Times New Roman" w:hAnsi="Times New Roman" w:cs="Times New Roman"/>
          <w:sz w:val="20"/>
          <w:szCs w:val="20"/>
        </w:rPr>
        <w:t>,</w:t>
      </w:r>
      <w:r w:rsidRPr="00436E26">
        <w:rPr>
          <w:rFonts w:ascii="Times New Roman" w:hAnsi="Times New Roman" w:cs="Times New Roman"/>
          <w:sz w:val="20"/>
          <w:szCs w:val="20"/>
        </w:rPr>
        <w:t xml:space="preserve"> </w:t>
      </w:r>
      <w:r w:rsidR="00A9108A" w:rsidRPr="00436E26">
        <w:rPr>
          <w:rFonts w:ascii="Times New Roman" w:hAnsi="Times New Roman" w:cs="Times New Roman"/>
          <w:sz w:val="20"/>
          <w:szCs w:val="20"/>
        </w:rPr>
        <w:t xml:space="preserve">126279 </w:t>
      </w:r>
      <w:r w:rsidRPr="00436E26">
        <w:rPr>
          <w:rFonts w:ascii="Times New Roman" w:hAnsi="Times New Roman" w:cs="Times New Roman"/>
          <w:sz w:val="20"/>
          <w:szCs w:val="20"/>
        </w:rPr>
        <w:t xml:space="preserve">(2021). </w:t>
      </w:r>
    </w:p>
    <w:p w14:paraId="1CA48958" w14:textId="78EFFA8B" w:rsidR="00F16B0D" w:rsidRDefault="00421EEB" w:rsidP="00421EEB">
      <w:pPr>
        <w:pStyle w:val="ListParagraph"/>
        <w:ind w:left="426" w:hanging="426"/>
        <w:jc w:val="both"/>
        <w:rPr>
          <w:rFonts w:ascii="Times New Roman" w:hAnsi="Times New Roman" w:cs="Times New Roman"/>
          <w:sz w:val="20"/>
          <w:szCs w:val="20"/>
        </w:rPr>
      </w:pPr>
      <w:hyperlink r:id="rId42" w:history="1">
        <w:r w:rsidRPr="003D0D6A">
          <w:rPr>
            <w:rStyle w:val="Hyperlink"/>
            <w:rFonts w:ascii="Times New Roman" w:hAnsi="Times New Roman" w:cs="Times New Roman"/>
            <w:sz w:val="20"/>
            <w:szCs w:val="20"/>
          </w:rPr>
          <w:t>https://doi.org/10.1016/j.jclepro.2021.126279</w:t>
        </w:r>
      </w:hyperlink>
      <w:r>
        <w:rPr>
          <w:rFonts w:ascii="Times New Roman" w:hAnsi="Times New Roman" w:cs="Times New Roman"/>
          <w:sz w:val="20"/>
          <w:szCs w:val="20"/>
        </w:rPr>
        <w:t xml:space="preserve"> </w:t>
      </w:r>
    </w:p>
    <w:p w14:paraId="5531F197" w14:textId="49596049" w:rsidR="00421EEB" w:rsidRPr="00421EEB" w:rsidRDefault="00436E26"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M. Yang, M. Fu</w:t>
      </w:r>
      <w:r>
        <w:rPr>
          <w:rFonts w:ascii="Times New Roman" w:hAnsi="Times New Roman" w:cs="Times New Roman"/>
          <w:sz w:val="20"/>
          <w:szCs w:val="20"/>
        </w:rPr>
        <w:t xml:space="preserve"> and</w:t>
      </w:r>
      <w:r w:rsidRPr="00436E26">
        <w:rPr>
          <w:rFonts w:ascii="Times New Roman" w:hAnsi="Times New Roman" w:cs="Times New Roman"/>
          <w:sz w:val="20"/>
          <w:szCs w:val="20"/>
        </w:rPr>
        <w:t xml:space="preserve"> Z. Zhang, </w:t>
      </w:r>
      <w:r w:rsidR="008754EA" w:rsidRPr="00A9108A">
        <w:rPr>
          <w:rFonts w:ascii="Times New Roman" w:hAnsi="Times New Roman" w:cs="Times New Roman"/>
          <w:sz w:val="20"/>
          <w:szCs w:val="20"/>
        </w:rPr>
        <w:t>Technol. Forecast. Soc. Change</w:t>
      </w:r>
      <w:r w:rsidR="008754EA" w:rsidRPr="008754EA">
        <w:rPr>
          <w:rFonts w:ascii="Times New Roman" w:hAnsi="Times New Roman" w:cs="Times New Roman"/>
          <w:i/>
          <w:iCs/>
          <w:sz w:val="20"/>
          <w:szCs w:val="20"/>
        </w:rPr>
        <w:t>.</w:t>
      </w:r>
      <w:r w:rsidRPr="00A9108A">
        <w:rPr>
          <w:rFonts w:ascii="Times New Roman" w:hAnsi="Times New Roman" w:cs="Times New Roman"/>
          <w:b/>
          <w:bCs/>
          <w:sz w:val="20"/>
          <w:szCs w:val="20"/>
        </w:rPr>
        <w:t>169</w:t>
      </w:r>
      <w:r w:rsidRPr="00436E26">
        <w:rPr>
          <w:rFonts w:ascii="Times New Roman" w:hAnsi="Times New Roman" w:cs="Times New Roman"/>
          <w:sz w:val="20"/>
          <w:szCs w:val="20"/>
        </w:rPr>
        <w:t xml:space="preserve">, </w:t>
      </w:r>
      <w:r w:rsidR="00A9108A" w:rsidRPr="00436E26">
        <w:rPr>
          <w:rFonts w:ascii="Times New Roman" w:hAnsi="Times New Roman" w:cs="Times New Roman"/>
          <w:sz w:val="20"/>
          <w:szCs w:val="20"/>
        </w:rPr>
        <w:t xml:space="preserve">120795 </w:t>
      </w:r>
      <w:r w:rsidRPr="00436E26">
        <w:rPr>
          <w:rFonts w:ascii="Times New Roman" w:hAnsi="Times New Roman" w:cs="Times New Roman"/>
          <w:sz w:val="20"/>
          <w:szCs w:val="20"/>
        </w:rPr>
        <w:t xml:space="preserve">(2021). </w:t>
      </w:r>
    </w:p>
    <w:p w14:paraId="296B91CC" w14:textId="5FB8EA4A" w:rsidR="00421EEB" w:rsidRDefault="00421EEB" w:rsidP="00421EEB">
      <w:pPr>
        <w:pStyle w:val="ListParagraph"/>
        <w:ind w:left="426" w:hanging="426"/>
        <w:jc w:val="both"/>
        <w:rPr>
          <w:rFonts w:ascii="Times New Roman" w:hAnsi="Times New Roman" w:cs="Times New Roman"/>
          <w:sz w:val="20"/>
          <w:szCs w:val="20"/>
        </w:rPr>
      </w:pPr>
      <w:hyperlink r:id="rId43" w:history="1">
        <w:r w:rsidRPr="003D0D6A">
          <w:rPr>
            <w:rStyle w:val="Hyperlink"/>
            <w:rFonts w:ascii="Times New Roman" w:hAnsi="Times New Roman" w:cs="Times New Roman"/>
            <w:sz w:val="20"/>
            <w:szCs w:val="20"/>
          </w:rPr>
          <w:t>https://doi.org/10.1016/j.techfore.2021.120795</w:t>
        </w:r>
      </w:hyperlink>
      <w:r>
        <w:rPr>
          <w:rFonts w:ascii="Times New Roman" w:hAnsi="Times New Roman" w:cs="Times New Roman"/>
          <w:sz w:val="20"/>
          <w:szCs w:val="20"/>
        </w:rPr>
        <w:t xml:space="preserve"> </w:t>
      </w:r>
    </w:p>
    <w:p w14:paraId="5400FB0A" w14:textId="09B637A7" w:rsidR="00421EEB" w:rsidRDefault="00252423" w:rsidP="00421EEB">
      <w:pPr>
        <w:pStyle w:val="ListParagraph"/>
        <w:numPr>
          <w:ilvl w:val="0"/>
          <w:numId w:val="21"/>
        </w:numPr>
        <w:ind w:left="426" w:hanging="426"/>
        <w:jc w:val="both"/>
        <w:rPr>
          <w:rFonts w:ascii="Times New Roman" w:hAnsi="Times New Roman" w:cs="Times New Roman"/>
          <w:sz w:val="20"/>
          <w:szCs w:val="20"/>
        </w:rPr>
      </w:pPr>
      <w:r w:rsidRPr="00436E26">
        <w:rPr>
          <w:rFonts w:ascii="Times New Roman" w:hAnsi="Times New Roman" w:cs="Times New Roman"/>
          <w:sz w:val="20"/>
          <w:szCs w:val="20"/>
        </w:rPr>
        <w:t xml:space="preserve">S. </w:t>
      </w:r>
      <w:r w:rsidR="00436E26" w:rsidRPr="00436E26">
        <w:rPr>
          <w:rFonts w:ascii="Times New Roman" w:hAnsi="Times New Roman" w:cs="Times New Roman"/>
          <w:sz w:val="20"/>
          <w:szCs w:val="20"/>
        </w:rPr>
        <w:t>Morandini</w:t>
      </w:r>
      <w:r w:rsidR="00174D30">
        <w:rPr>
          <w:rFonts w:ascii="Times New Roman" w:hAnsi="Times New Roman" w:cs="Times New Roman"/>
          <w:sz w:val="20"/>
          <w:szCs w:val="20"/>
        </w:rPr>
        <w:t xml:space="preserve"> </w:t>
      </w:r>
      <w:r w:rsidR="00174D30" w:rsidRPr="00174D30">
        <w:rPr>
          <w:rFonts w:ascii="Times New Roman" w:hAnsi="Times New Roman" w:cs="Times New Roman"/>
          <w:sz w:val="20"/>
          <w:szCs w:val="20"/>
        </w:rPr>
        <w:t>et al.,</w:t>
      </w:r>
      <w:r w:rsidR="00436E26" w:rsidRPr="00436E26">
        <w:rPr>
          <w:rFonts w:ascii="Times New Roman" w:hAnsi="Times New Roman" w:cs="Times New Roman"/>
          <w:sz w:val="20"/>
          <w:szCs w:val="20"/>
        </w:rPr>
        <w:t> </w:t>
      </w:r>
      <w:r w:rsidR="008754EA" w:rsidRPr="00A9108A">
        <w:rPr>
          <w:rFonts w:ascii="Times New Roman" w:hAnsi="Times New Roman" w:cs="Times New Roman"/>
          <w:sz w:val="20"/>
          <w:szCs w:val="20"/>
        </w:rPr>
        <w:t>InformingSciJ.</w:t>
      </w:r>
      <w:r w:rsidR="008754EA" w:rsidRPr="008754EA">
        <w:rPr>
          <w:rFonts w:ascii="Times New Roman" w:hAnsi="Times New Roman" w:cs="Times New Roman"/>
          <w:i/>
          <w:iCs/>
          <w:sz w:val="20"/>
          <w:szCs w:val="20"/>
        </w:rPr>
        <w:t> </w:t>
      </w:r>
      <w:r w:rsidR="00436E26" w:rsidRPr="00A9108A">
        <w:rPr>
          <w:rFonts w:ascii="Times New Roman" w:hAnsi="Times New Roman" w:cs="Times New Roman"/>
          <w:b/>
          <w:bCs/>
          <w:sz w:val="20"/>
          <w:szCs w:val="20"/>
        </w:rPr>
        <w:t>26,</w:t>
      </w:r>
      <w:r w:rsidR="00436E26" w:rsidRPr="00436E26">
        <w:rPr>
          <w:rFonts w:ascii="Times New Roman" w:hAnsi="Times New Roman" w:cs="Times New Roman"/>
          <w:sz w:val="20"/>
          <w:szCs w:val="20"/>
        </w:rPr>
        <w:t xml:space="preserve"> 39</w:t>
      </w:r>
      <w:r w:rsidRPr="00252423">
        <w:rPr>
          <w:rFonts w:ascii="Times New Roman" w:hAnsi="Times New Roman" w:cs="Times New Roman"/>
          <w:sz w:val="20"/>
          <w:szCs w:val="20"/>
        </w:rPr>
        <w:t xml:space="preserve"> </w:t>
      </w:r>
      <w:r w:rsidRPr="00436E26">
        <w:rPr>
          <w:rFonts w:ascii="Times New Roman" w:hAnsi="Times New Roman" w:cs="Times New Roman"/>
          <w:sz w:val="20"/>
          <w:szCs w:val="20"/>
        </w:rPr>
        <w:t>(2023).</w:t>
      </w:r>
      <w:r w:rsidR="00421EEB" w:rsidRPr="00421EEB">
        <w:rPr>
          <w:rFonts w:ascii="Times New Roman" w:hAnsi="Times New Roman" w:cs="Times New Roman"/>
          <w:sz w:val="20"/>
          <w:szCs w:val="20"/>
        </w:rPr>
        <w:t xml:space="preserve"> </w:t>
      </w:r>
      <w:hyperlink r:id="rId44" w:history="1">
        <w:r w:rsidR="00421EEB" w:rsidRPr="003D0D6A">
          <w:rPr>
            <w:rStyle w:val="Hyperlink"/>
            <w:rFonts w:ascii="Times New Roman" w:hAnsi="Times New Roman" w:cs="Times New Roman"/>
            <w:sz w:val="20"/>
            <w:szCs w:val="20"/>
          </w:rPr>
          <w:t>https://dx.doi.org/10.28945/5078</w:t>
        </w:r>
      </w:hyperlink>
      <w:r w:rsidR="00421EEB">
        <w:rPr>
          <w:rFonts w:ascii="Times New Roman" w:hAnsi="Times New Roman" w:cs="Times New Roman"/>
          <w:sz w:val="20"/>
          <w:szCs w:val="20"/>
        </w:rPr>
        <w:t xml:space="preserve"> </w:t>
      </w:r>
    </w:p>
    <w:p w14:paraId="1422B17F" w14:textId="3F66B42E" w:rsidR="00421EEB" w:rsidRPr="00421EEB" w:rsidRDefault="00421EEB" w:rsidP="00421EEB">
      <w:pPr>
        <w:pStyle w:val="ListParagraph"/>
        <w:numPr>
          <w:ilvl w:val="0"/>
          <w:numId w:val="21"/>
        </w:numPr>
        <w:ind w:left="426" w:hanging="426"/>
        <w:jc w:val="both"/>
        <w:rPr>
          <w:rFonts w:ascii="Times New Roman" w:hAnsi="Times New Roman" w:cs="Times New Roman"/>
          <w:sz w:val="20"/>
          <w:szCs w:val="20"/>
        </w:rPr>
      </w:pPr>
      <w:r w:rsidRPr="00421EEB">
        <w:rPr>
          <w:rFonts w:ascii="Times New Roman" w:hAnsi="Times New Roman" w:cs="Times New Roman"/>
          <w:sz w:val="20"/>
          <w:szCs w:val="20"/>
        </w:rPr>
        <w:t>National Accounts. Statistics Agency under the President of the Republic of</w:t>
      </w:r>
      <w:r w:rsidR="00A9108A">
        <w:rPr>
          <w:rFonts w:ascii="Times New Roman" w:hAnsi="Times New Roman" w:cs="Times New Roman"/>
          <w:sz w:val="20"/>
          <w:szCs w:val="20"/>
        </w:rPr>
        <w:t xml:space="preserve"> </w:t>
      </w:r>
      <w:r w:rsidRPr="00421EEB">
        <w:rPr>
          <w:rFonts w:ascii="Times New Roman" w:hAnsi="Times New Roman" w:cs="Times New Roman"/>
          <w:sz w:val="20"/>
          <w:szCs w:val="20"/>
        </w:rPr>
        <w:t xml:space="preserve">Uzbekistan. </w:t>
      </w:r>
    </w:p>
    <w:p w14:paraId="54362826" w14:textId="22AE33A5" w:rsidR="00421EEB" w:rsidRDefault="00752851" w:rsidP="00421EEB">
      <w:pPr>
        <w:pStyle w:val="ListParagraph"/>
        <w:ind w:left="426" w:hanging="426"/>
        <w:jc w:val="both"/>
        <w:rPr>
          <w:rFonts w:ascii="Times New Roman" w:hAnsi="Times New Roman" w:cs="Times New Roman"/>
          <w:sz w:val="20"/>
          <w:szCs w:val="20"/>
        </w:rPr>
      </w:pPr>
      <w:r>
        <w:t>(</w:t>
      </w:r>
      <w:hyperlink r:id="rId45" w:history="1">
        <w:r w:rsidRPr="00AB4390">
          <w:rPr>
            <w:rStyle w:val="Hyperlink"/>
            <w:rFonts w:ascii="Times New Roman" w:hAnsi="Times New Roman" w:cs="Times New Roman"/>
            <w:sz w:val="20"/>
            <w:szCs w:val="20"/>
          </w:rPr>
          <w:t>https://stat.uz/en/official-statistics/national-accounts</w:t>
        </w:r>
      </w:hyperlink>
      <w:r>
        <w:rPr>
          <w:rFonts w:ascii="Times New Roman" w:hAnsi="Times New Roman" w:cs="Times New Roman"/>
          <w:sz w:val="20"/>
          <w:szCs w:val="20"/>
        </w:rPr>
        <w:t>)</w:t>
      </w:r>
    </w:p>
    <w:p w14:paraId="7C07851A" w14:textId="56E2CA70" w:rsidR="00421EEB" w:rsidRDefault="00252423" w:rsidP="00421EEB">
      <w:pPr>
        <w:pStyle w:val="ListParagraph"/>
        <w:numPr>
          <w:ilvl w:val="0"/>
          <w:numId w:val="21"/>
        </w:numPr>
        <w:ind w:left="426" w:hanging="426"/>
        <w:jc w:val="both"/>
        <w:rPr>
          <w:rFonts w:ascii="Times New Roman" w:hAnsi="Times New Roman" w:cs="Times New Roman"/>
          <w:sz w:val="20"/>
          <w:szCs w:val="20"/>
        </w:rPr>
      </w:pPr>
      <w:r w:rsidRPr="00421EEB">
        <w:rPr>
          <w:rFonts w:ascii="Times New Roman" w:hAnsi="Times New Roman" w:cs="Times New Roman"/>
          <w:sz w:val="20"/>
          <w:szCs w:val="20"/>
        </w:rPr>
        <w:t xml:space="preserve">D. N. </w:t>
      </w:r>
      <w:r w:rsidR="00421EEB" w:rsidRPr="00421EEB">
        <w:rPr>
          <w:rFonts w:ascii="Times New Roman" w:hAnsi="Times New Roman" w:cs="Times New Roman"/>
          <w:sz w:val="20"/>
          <w:szCs w:val="20"/>
        </w:rPr>
        <w:t>Gujarati</w:t>
      </w:r>
      <w:r w:rsidR="00752851">
        <w:rPr>
          <w:rFonts w:ascii="Times New Roman" w:hAnsi="Times New Roman" w:cs="Times New Roman"/>
          <w:sz w:val="20"/>
          <w:szCs w:val="20"/>
        </w:rPr>
        <w:t xml:space="preserve"> and D. C. Porter,</w:t>
      </w:r>
      <w:r w:rsidR="00421EEB" w:rsidRPr="00421EEB">
        <w:rPr>
          <w:rFonts w:ascii="Times New Roman" w:hAnsi="Times New Roman" w:cs="Times New Roman"/>
          <w:sz w:val="20"/>
          <w:szCs w:val="20"/>
        </w:rPr>
        <w:t xml:space="preserve"> </w:t>
      </w:r>
      <w:r w:rsidR="00421EEB" w:rsidRPr="00752851">
        <w:rPr>
          <w:rFonts w:ascii="Times New Roman" w:hAnsi="Times New Roman" w:cs="Times New Roman"/>
          <w:i/>
          <w:iCs/>
          <w:sz w:val="20"/>
          <w:szCs w:val="20"/>
        </w:rPr>
        <w:t>Basic econometrics</w:t>
      </w:r>
      <w:r w:rsidR="00752851">
        <w:rPr>
          <w:rFonts w:ascii="Times New Roman" w:hAnsi="Times New Roman" w:cs="Times New Roman"/>
          <w:sz w:val="20"/>
          <w:szCs w:val="20"/>
        </w:rPr>
        <w:t>, 5</w:t>
      </w:r>
      <w:r w:rsidR="00752851" w:rsidRPr="00752851">
        <w:rPr>
          <w:rFonts w:ascii="Times New Roman" w:hAnsi="Times New Roman" w:cs="Times New Roman"/>
          <w:sz w:val="20"/>
          <w:szCs w:val="20"/>
          <w:vertAlign w:val="superscript"/>
        </w:rPr>
        <w:t>th</w:t>
      </w:r>
      <w:r w:rsidR="00752851">
        <w:rPr>
          <w:rFonts w:ascii="Times New Roman" w:hAnsi="Times New Roman" w:cs="Times New Roman"/>
          <w:sz w:val="20"/>
          <w:szCs w:val="20"/>
        </w:rPr>
        <w:t xml:space="preserve"> ed.</w:t>
      </w:r>
      <w:r w:rsidR="00421EEB">
        <w:rPr>
          <w:rFonts w:ascii="Times New Roman" w:hAnsi="Times New Roman" w:cs="Times New Roman"/>
          <w:sz w:val="20"/>
          <w:szCs w:val="20"/>
        </w:rPr>
        <w:t xml:space="preserve"> </w:t>
      </w:r>
      <w:r w:rsidRPr="00421EEB">
        <w:rPr>
          <w:rFonts w:ascii="Times New Roman" w:hAnsi="Times New Roman" w:cs="Times New Roman"/>
          <w:sz w:val="20"/>
          <w:szCs w:val="20"/>
        </w:rPr>
        <w:t>(</w:t>
      </w:r>
      <w:r w:rsidR="00752851">
        <w:rPr>
          <w:rFonts w:ascii="Times New Roman" w:hAnsi="Times New Roman" w:cs="Times New Roman"/>
          <w:sz w:val="20"/>
          <w:szCs w:val="20"/>
        </w:rPr>
        <w:t xml:space="preserve">McGrawHill, New York, </w:t>
      </w:r>
      <w:r w:rsidRPr="00421EEB">
        <w:rPr>
          <w:rFonts w:ascii="Times New Roman" w:hAnsi="Times New Roman" w:cs="Times New Roman"/>
          <w:sz w:val="20"/>
          <w:szCs w:val="20"/>
        </w:rPr>
        <w:t xml:space="preserve">2009). </w:t>
      </w:r>
      <w:r w:rsidR="00421EEB">
        <w:rPr>
          <w:rFonts w:ascii="Times New Roman" w:hAnsi="Times New Roman" w:cs="Times New Roman"/>
          <w:sz w:val="20"/>
          <w:szCs w:val="20"/>
        </w:rPr>
        <w:t xml:space="preserve">  </w:t>
      </w:r>
      <w:r w:rsidR="00421EEB" w:rsidRPr="00421EEB">
        <w:rPr>
          <w:rFonts w:ascii="Times New Roman" w:hAnsi="Times New Roman" w:cs="Times New Roman"/>
          <w:sz w:val="20"/>
          <w:szCs w:val="20"/>
        </w:rPr>
        <w:t>Doi: n/a</w:t>
      </w:r>
    </w:p>
    <w:p w14:paraId="28D59B01" w14:textId="56221FA0" w:rsidR="00421EEB" w:rsidRPr="00421EEB" w:rsidRDefault="00252423" w:rsidP="00421EEB">
      <w:pPr>
        <w:pStyle w:val="ListParagraph"/>
        <w:numPr>
          <w:ilvl w:val="0"/>
          <w:numId w:val="21"/>
        </w:numPr>
        <w:ind w:left="426" w:hanging="426"/>
        <w:jc w:val="both"/>
        <w:rPr>
          <w:rFonts w:ascii="Times New Roman" w:hAnsi="Times New Roman" w:cs="Times New Roman"/>
          <w:sz w:val="20"/>
          <w:szCs w:val="20"/>
        </w:rPr>
      </w:pPr>
      <w:r w:rsidRPr="00252423">
        <w:rPr>
          <w:rFonts w:ascii="Times New Roman" w:hAnsi="Times New Roman" w:cs="Times New Roman"/>
          <w:sz w:val="20"/>
          <w:szCs w:val="20"/>
        </w:rPr>
        <w:t>J.</w:t>
      </w:r>
      <w:r>
        <w:rPr>
          <w:rFonts w:ascii="Times New Roman" w:hAnsi="Times New Roman" w:cs="Times New Roman"/>
          <w:sz w:val="20"/>
          <w:szCs w:val="20"/>
        </w:rPr>
        <w:t xml:space="preserve"> </w:t>
      </w:r>
      <w:r w:rsidRPr="00252423">
        <w:rPr>
          <w:rFonts w:ascii="Times New Roman" w:hAnsi="Times New Roman" w:cs="Times New Roman"/>
          <w:sz w:val="20"/>
          <w:szCs w:val="20"/>
        </w:rPr>
        <w:t>Kim</w:t>
      </w:r>
      <w:r w:rsidR="00174D30">
        <w:rPr>
          <w:rFonts w:ascii="Times New Roman" w:hAnsi="Times New Roman" w:cs="Times New Roman"/>
          <w:sz w:val="20"/>
          <w:szCs w:val="20"/>
        </w:rPr>
        <w:t xml:space="preserve"> </w:t>
      </w:r>
      <w:r w:rsidR="00174D30" w:rsidRPr="00174D30">
        <w:rPr>
          <w:rFonts w:ascii="Times New Roman" w:hAnsi="Times New Roman" w:cs="Times New Roman"/>
          <w:sz w:val="20"/>
          <w:szCs w:val="20"/>
        </w:rPr>
        <w:t>et</w:t>
      </w:r>
      <w:r w:rsidR="00174D30">
        <w:rPr>
          <w:rFonts w:ascii="Times New Roman" w:hAnsi="Times New Roman" w:cs="Times New Roman"/>
          <w:sz w:val="20"/>
          <w:szCs w:val="20"/>
        </w:rPr>
        <w:t xml:space="preserve"> </w:t>
      </w:r>
      <w:r w:rsidR="00174D30" w:rsidRPr="00174D30">
        <w:rPr>
          <w:rFonts w:ascii="Times New Roman" w:hAnsi="Times New Roman" w:cs="Times New Roman"/>
          <w:sz w:val="20"/>
          <w:szCs w:val="20"/>
        </w:rPr>
        <w:t>al.,</w:t>
      </w:r>
      <w:r w:rsidRPr="00252423">
        <w:rPr>
          <w:rFonts w:ascii="Times New Roman" w:hAnsi="Times New Roman" w:cs="Times New Roman"/>
          <w:sz w:val="20"/>
          <w:szCs w:val="20"/>
        </w:rPr>
        <w:t> </w:t>
      </w:r>
      <w:r w:rsidRPr="00A9108A">
        <w:rPr>
          <w:rFonts w:ascii="Times New Roman" w:hAnsi="Times New Roman" w:cs="Times New Roman"/>
          <w:sz w:val="20"/>
          <w:szCs w:val="20"/>
        </w:rPr>
        <w:t>BMC bioinformatics</w:t>
      </w:r>
      <w:r w:rsidR="00A9108A">
        <w:rPr>
          <w:rFonts w:ascii="Times New Roman" w:hAnsi="Times New Roman" w:cs="Times New Roman"/>
          <w:sz w:val="20"/>
          <w:szCs w:val="20"/>
        </w:rPr>
        <w:t>.</w:t>
      </w:r>
      <w:r w:rsidRPr="00252423">
        <w:rPr>
          <w:rFonts w:ascii="Times New Roman" w:hAnsi="Times New Roman" w:cs="Times New Roman"/>
          <w:sz w:val="20"/>
          <w:szCs w:val="20"/>
        </w:rPr>
        <w:t> </w:t>
      </w:r>
      <w:r w:rsidRPr="00A9108A">
        <w:rPr>
          <w:rFonts w:ascii="Times New Roman" w:hAnsi="Times New Roman" w:cs="Times New Roman"/>
          <w:b/>
          <w:bCs/>
          <w:sz w:val="20"/>
          <w:szCs w:val="20"/>
        </w:rPr>
        <w:t>8</w:t>
      </w:r>
      <w:r w:rsidRPr="00252423">
        <w:rPr>
          <w:rFonts w:ascii="Times New Roman" w:hAnsi="Times New Roman" w:cs="Times New Roman"/>
          <w:sz w:val="20"/>
          <w:szCs w:val="20"/>
        </w:rPr>
        <w:t xml:space="preserve">(1), </w:t>
      </w:r>
      <w:r w:rsidR="00A9108A" w:rsidRPr="00252423">
        <w:rPr>
          <w:rFonts w:ascii="Times New Roman" w:hAnsi="Times New Roman" w:cs="Times New Roman"/>
          <w:sz w:val="20"/>
          <w:szCs w:val="20"/>
        </w:rPr>
        <w:t>8</w:t>
      </w:r>
      <w:r w:rsidR="00A9108A" w:rsidRPr="00421EEB">
        <w:rPr>
          <w:rFonts w:ascii="Times New Roman" w:hAnsi="Times New Roman" w:cs="Times New Roman"/>
          <w:sz w:val="20"/>
          <w:szCs w:val="20"/>
        </w:rPr>
        <w:t xml:space="preserve"> </w:t>
      </w:r>
      <w:r w:rsidRPr="00252423">
        <w:rPr>
          <w:rFonts w:ascii="Times New Roman" w:hAnsi="Times New Roman" w:cs="Times New Roman"/>
          <w:sz w:val="20"/>
          <w:szCs w:val="20"/>
        </w:rPr>
        <w:t xml:space="preserve">(2007). </w:t>
      </w:r>
    </w:p>
    <w:p w14:paraId="06C105B6" w14:textId="530449CD" w:rsidR="00421EEB" w:rsidRDefault="00421EEB" w:rsidP="00421EEB">
      <w:pPr>
        <w:pStyle w:val="ListParagraph"/>
        <w:ind w:left="426" w:hanging="426"/>
        <w:jc w:val="both"/>
        <w:rPr>
          <w:rFonts w:ascii="Times New Roman" w:hAnsi="Times New Roman" w:cs="Times New Roman"/>
          <w:sz w:val="20"/>
          <w:szCs w:val="20"/>
        </w:rPr>
      </w:pPr>
      <w:r w:rsidRPr="00421EEB">
        <w:rPr>
          <w:rFonts w:ascii="Times New Roman" w:hAnsi="Times New Roman" w:cs="Times New Roman"/>
          <w:sz w:val="20"/>
          <w:szCs w:val="20"/>
        </w:rPr>
        <w:t xml:space="preserve">   </w:t>
      </w:r>
      <w:hyperlink r:id="rId46" w:history="1">
        <w:r w:rsidRPr="003D0D6A">
          <w:rPr>
            <w:rStyle w:val="Hyperlink"/>
            <w:rFonts w:ascii="Times New Roman" w:hAnsi="Times New Roman" w:cs="Times New Roman"/>
            <w:sz w:val="20"/>
            <w:szCs w:val="20"/>
          </w:rPr>
          <w:t>https://doi.org/10.1186/1471-2105-8-8</w:t>
        </w:r>
      </w:hyperlink>
      <w:r>
        <w:rPr>
          <w:rFonts w:ascii="Times New Roman" w:hAnsi="Times New Roman" w:cs="Times New Roman"/>
          <w:sz w:val="20"/>
          <w:szCs w:val="20"/>
        </w:rPr>
        <w:t xml:space="preserve"> </w:t>
      </w:r>
    </w:p>
    <w:p w14:paraId="68164662" w14:textId="08BC28DC" w:rsidR="00421EEB" w:rsidRPr="00421EEB" w:rsidRDefault="00252423" w:rsidP="00421EEB">
      <w:pPr>
        <w:pStyle w:val="ListParagraph"/>
        <w:numPr>
          <w:ilvl w:val="0"/>
          <w:numId w:val="21"/>
        </w:numPr>
        <w:ind w:left="426" w:hanging="426"/>
        <w:jc w:val="both"/>
        <w:rPr>
          <w:rFonts w:ascii="Times New Roman" w:hAnsi="Times New Roman" w:cs="Times New Roman"/>
          <w:sz w:val="20"/>
          <w:szCs w:val="20"/>
        </w:rPr>
      </w:pPr>
      <w:r w:rsidRPr="00252423">
        <w:rPr>
          <w:rFonts w:ascii="Times New Roman" w:hAnsi="Times New Roman" w:cs="Times New Roman"/>
          <w:sz w:val="20"/>
          <w:szCs w:val="20"/>
        </w:rPr>
        <w:t>S. Chen, S. A. Billings</w:t>
      </w:r>
      <w:r w:rsidR="008754EA">
        <w:rPr>
          <w:rFonts w:ascii="Times New Roman" w:hAnsi="Times New Roman" w:cs="Times New Roman"/>
          <w:sz w:val="20"/>
          <w:szCs w:val="20"/>
        </w:rPr>
        <w:t xml:space="preserve"> and </w:t>
      </w:r>
      <w:r w:rsidRPr="00252423">
        <w:rPr>
          <w:rFonts w:ascii="Times New Roman" w:hAnsi="Times New Roman" w:cs="Times New Roman"/>
          <w:sz w:val="20"/>
          <w:szCs w:val="20"/>
        </w:rPr>
        <w:t>W. Luo, </w:t>
      </w:r>
      <w:r w:rsidR="008754EA" w:rsidRPr="00A9108A">
        <w:rPr>
          <w:rFonts w:ascii="Times New Roman" w:hAnsi="Times New Roman" w:cs="Times New Roman"/>
          <w:sz w:val="20"/>
          <w:szCs w:val="20"/>
        </w:rPr>
        <w:t>Int. J. Control.</w:t>
      </w:r>
      <w:r w:rsidR="00A9108A">
        <w:rPr>
          <w:rFonts w:ascii="Times New Roman" w:hAnsi="Times New Roman" w:cs="Times New Roman"/>
          <w:sz w:val="20"/>
          <w:szCs w:val="20"/>
        </w:rPr>
        <w:t xml:space="preserve"> </w:t>
      </w:r>
      <w:r w:rsidRPr="00A9108A">
        <w:rPr>
          <w:rFonts w:ascii="Times New Roman" w:hAnsi="Times New Roman" w:cs="Times New Roman"/>
          <w:b/>
          <w:bCs/>
          <w:sz w:val="20"/>
          <w:szCs w:val="20"/>
        </w:rPr>
        <w:t>50</w:t>
      </w:r>
      <w:r w:rsidRPr="00252423">
        <w:rPr>
          <w:rFonts w:ascii="Times New Roman" w:hAnsi="Times New Roman" w:cs="Times New Roman"/>
          <w:sz w:val="20"/>
          <w:szCs w:val="20"/>
        </w:rPr>
        <w:t xml:space="preserve">(5), </w:t>
      </w:r>
      <w:r w:rsidR="00A9108A" w:rsidRPr="00252423">
        <w:rPr>
          <w:rFonts w:ascii="Times New Roman" w:hAnsi="Times New Roman" w:cs="Times New Roman"/>
          <w:sz w:val="20"/>
          <w:szCs w:val="20"/>
        </w:rPr>
        <w:t>1873</w:t>
      </w:r>
      <w:r w:rsidR="00A9108A">
        <w:rPr>
          <w:rFonts w:ascii="Times New Roman" w:hAnsi="Times New Roman" w:cs="Times New Roman"/>
          <w:sz w:val="20"/>
          <w:szCs w:val="20"/>
        </w:rPr>
        <w:t xml:space="preserve"> </w:t>
      </w:r>
      <w:r w:rsidRPr="00252423">
        <w:rPr>
          <w:rFonts w:ascii="Times New Roman" w:hAnsi="Times New Roman" w:cs="Times New Roman"/>
          <w:sz w:val="20"/>
          <w:szCs w:val="20"/>
        </w:rPr>
        <w:t xml:space="preserve">(1989). </w:t>
      </w:r>
    </w:p>
    <w:p w14:paraId="399718DC" w14:textId="2DDF5847" w:rsidR="00421EEB" w:rsidRPr="00421EEB" w:rsidRDefault="00421EEB" w:rsidP="00421EEB">
      <w:pPr>
        <w:pStyle w:val="ListParagraph"/>
        <w:ind w:left="426" w:hanging="426"/>
        <w:jc w:val="both"/>
        <w:rPr>
          <w:rFonts w:ascii="Times New Roman" w:hAnsi="Times New Roman" w:cs="Times New Roman"/>
          <w:sz w:val="20"/>
          <w:szCs w:val="20"/>
        </w:rPr>
      </w:pPr>
      <w:hyperlink r:id="rId47" w:history="1">
        <w:r w:rsidRPr="003D0D6A">
          <w:rPr>
            <w:rStyle w:val="Hyperlink"/>
            <w:rFonts w:ascii="Times New Roman" w:hAnsi="Times New Roman" w:cs="Times New Roman"/>
            <w:sz w:val="20"/>
            <w:szCs w:val="20"/>
          </w:rPr>
          <w:t>https://doi.org/10.1080/00207178908953472</w:t>
        </w:r>
      </w:hyperlink>
      <w:r>
        <w:rPr>
          <w:rFonts w:ascii="Times New Roman" w:hAnsi="Times New Roman" w:cs="Times New Roman"/>
          <w:sz w:val="20"/>
          <w:szCs w:val="20"/>
        </w:rPr>
        <w:t xml:space="preserve"> </w:t>
      </w:r>
    </w:p>
    <w:p w14:paraId="66900CE5" w14:textId="765A531E" w:rsidR="00421EEB" w:rsidRDefault="00252423" w:rsidP="00A9108A">
      <w:pPr>
        <w:pStyle w:val="ListParagraph"/>
        <w:numPr>
          <w:ilvl w:val="0"/>
          <w:numId w:val="21"/>
        </w:numPr>
        <w:ind w:left="426" w:hanging="426"/>
        <w:rPr>
          <w:rFonts w:ascii="Times New Roman" w:hAnsi="Times New Roman" w:cs="Times New Roman"/>
          <w:sz w:val="20"/>
          <w:szCs w:val="20"/>
        </w:rPr>
      </w:pPr>
      <w:r w:rsidRPr="00252423">
        <w:rPr>
          <w:rFonts w:ascii="Times New Roman" w:hAnsi="Times New Roman" w:cs="Times New Roman"/>
          <w:sz w:val="20"/>
          <w:szCs w:val="20"/>
        </w:rPr>
        <w:t>A. F. Lukman</w:t>
      </w:r>
      <w:r>
        <w:rPr>
          <w:rFonts w:ascii="Times New Roman" w:hAnsi="Times New Roman" w:cs="Times New Roman"/>
          <w:sz w:val="20"/>
          <w:szCs w:val="20"/>
        </w:rPr>
        <w:t xml:space="preserve"> and</w:t>
      </w:r>
      <w:r w:rsidRPr="00252423">
        <w:rPr>
          <w:rFonts w:ascii="Times New Roman" w:hAnsi="Times New Roman" w:cs="Times New Roman"/>
          <w:sz w:val="20"/>
          <w:szCs w:val="20"/>
        </w:rPr>
        <w:t xml:space="preserve"> G. B. Kibria, </w:t>
      </w:r>
      <w:r w:rsidR="008754EA" w:rsidRPr="00A9108A">
        <w:rPr>
          <w:rFonts w:ascii="Times New Roman" w:hAnsi="Times New Roman" w:cs="Times New Roman"/>
          <w:sz w:val="20"/>
          <w:szCs w:val="20"/>
        </w:rPr>
        <w:t>Arab j. basic appl. sci.</w:t>
      </w:r>
      <w:r w:rsidRPr="00252423">
        <w:rPr>
          <w:rFonts w:ascii="Times New Roman" w:hAnsi="Times New Roman" w:cs="Times New Roman"/>
          <w:sz w:val="20"/>
          <w:szCs w:val="20"/>
        </w:rPr>
        <w:t> </w:t>
      </w:r>
      <w:r w:rsidRPr="00A9108A">
        <w:rPr>
          <w:rFonts w:ascii="Times New Roman" w:hAnsi="Times New Roman" w:cs="Times New Roman"/>
          <w:b/>
          <w:bCs/>
          <w:sz w:val="20"/>
          <w:szCs w:val="20"/>
        </w:rPr>
        <w:t>28</w:t>
      </w:r>
      <w:r w:rsidRPr="00252423">
        <w:rPr>
          <w:rFonts w:ascii="Times New Roman" w:hAnsi="Times New Roman" w:cs="Times New Roman"/>
          <w:sz w:val="20"/>
          <w:szCs w:val="20"/>
        </w:rPr>
        <w:t xml:space="preserve">(1), </w:t>
      </w:r>
      <w:r w:rsidR="00A9108A" w:rsidRPr="00252423">
        <w:rPr>
          <w:rFonts w:ascii="Times New Roman" w:hAnsi="Times New Roman" w:cs="Times New Roman"/>
          <w:sz w:val="20"/>
          <w:szCs w:val="20"/>
        </w:rPr>
        <w:t>406</w:t>
      </w:r>
      <w:r w:rsidR="00A9108A" w:rsidRPr="00421EEB">
        <w:rPr>
          <w:rFonts w:ascii="Times New Roman" w:hAnsi="Times New Roman" w:cs="Times New Roman"/>
          <w:sz w:val="20"/>
          <w:szCs w:val="20"/>
        </w:rPr>
        <w:t xml:space="preserve"> </w:t>
      </w:r>
      <w:r w:rsidRPr="00252423">
        <w:rPr>
          <w:rFonts w:ascii="Times New Roman" w:hAnsi="Times New Roman" w:cs="Times New Roman"/>
          <w:sz w:val="20"/>
          <w:szCs w:val="20"/>
        </w:rPr>
        <w:t xml:space="preserve">(2021). </w:t>
      </w:r>
      <w:hyperlink r:id="rId48" w:history="1">
        <w:r w:rsidR="00421EEB" w:rsidRPr="003D0D6A">
          <w:rPr>
            <w:rStyle w:val="Hyperlink"/>
            <w:rFonts w:ascii="Times New Roman" w:hAnsi="Times New Roman" w:cs="Times New Roman"/>
            <w:sz w:val="20"/>
            <w:szCs w:val="20"/>
          </w:rPr>
          <w:t>https://doi.org/10.1080/25765299.2021.1989160</w:t>
        </w:r>
      </w:hyperlink>
      <w:r w:rsidR="00421EEB">
        <w:rPr>
          <w:rFonts w:ascii="Times New Roman" w:hAnsi="Times New Roman" w:cs="Times New Roman"/>
          <w:sz w:val="20"/>
          <w:szCs w:val="20"/>
        </w:rPr>
        <w:t xml:space="preserve"> </w:t>
      </w:r>
    </w:p>
    <w:p w14:paraId="3AE93490" w14:textId="5CBEC123" w:rsidR="00421EEB" w:rsidRDefault="00252423" w:rsidP="00421EEB">
      <w:pPr>
        <w:pStyle w:val="ListParagraph"/>
        <w:numPr>
          <w:ilvl w:val="0"/>
          <w:numId w:val="21"/>
        </w:numPr>
        <w:ind w:left="426" w:hanging="426"/>
        <w:jc w:val="both"/>
        <w:rPr>
          <w:rFonts w:ascii="Times New Roman" w:hAnsi="Times New Roman" w:cs="Times New Roman"/>
          <w:sz w:val="20"/>
          <w:szCs w:val="20"/>
        </w:rPr>
      </w:pPr>
      <w:r w:rsidRPr="00252423">
        <w:rPr>
          <w:rFonts w:ascii="Times New Roman" w:hAnsi="Times New Roman" w:cs="Times New Roman"/>
          <w:sz w:val="20"/>
          <w:szCs w:val="20"/>
        </w:rPr>
        <w:t xml:space="preserve">K. R. Monroe, </w:t>
      </w:r>
      <w:r w:rsidRPr="00A9108A">
        <w:rPr>
          <w:rFonts w:ascii="Times New Roman" w:hAnsi="Times New Roman" w:cs="Times New Roman"/>
          <w:sz w:val="20"/>
          <w:szCs w:val="20"/>
        </w:rPr>
        <w:t>Political Methodology</w:t>
      </w:r>
      <w:r w:rsidRPr="00252423">
        <w:rPr>
          <w:rFonts w:ascii="Times New Roman" w:hAnsi="Times New Roman" w:cs="Times New Roman"/>
          <w:sz w:val="20"/>
          <w:szCs w:val="20"/>
        </w:rPr>
        <w:t>,</w:t>
      </w:r>
      <w:r w:rsidR="00C96585">
        <w:rPr>
          <w:rFonts w:ascii="Times New Roman" w:hAnsi="Times New Roman" w:cs="Times New Roman"/>
          <w:sz w:val="20"/>
          <w:szCs w:val="20"/>
        </w:rPr>
        <w:t xml:space="preserve"> </w:t>
      </w:r>
      <w:r w:rsidR="00C96585" w:rsidRPr="00C96585">
        <w:rPr>
          <w:rFonts w:ascii="Times New Roman" w:hAnsi="Times New Roman" w:cs="Times New Roman"/>
          <w:b/>
          <w:bCs/>
          <w:sz w:val="20"/>
          <w:szCs w:val="20"/>
        </w:rPr>
        <w:t>8</w:t>
      </w:r>
      <w:r w:rsidR="00C96585">
        <w:rPr>
          <w:rFonts w:ascii="Times New Roman" w:hAnsi="Times New Roman" w:cs="Times New Roman"/>
          <w:sz w:val="20"/>
          <w:szCs w:val="20"/>
        </w:rPr>
        <w:t>,</w:t>
      </w:r>
      <w:r w:rsidRPr="00252423">
        <w:rPr>
          <w:rFonts w:ascii="Times New Roman" w:hAnsi="Times New Roman" w:cs="Times New Roman"/>
          <w:sz w:val="20"/>
          <w:szCs w:val="20"/>
        </w:rPr>
        <w:t xml:space="preserve"> 43</w:t>
      </w:r>
      <w:r w:rsidR="009C6042">
        <w:rPr>
          <w:rFonts w:ascii="Times New Roman" w:hAnsi="Times New Roman" w:cs="Times New Roman"/>
          <w:sz w:val="20"/>
          <w:szCs w:val="20"/>
        </w:rPr>
        <w:t xml:space="preserve"> </w:t>
      </w:r>
      <w:r w:rsidRPr="00252423">
        <w:rPr>
          <w:rFonts w:ascii="Times New Roman" w:hAnsi="Times New Roman" w:cs="Times New Roman"/>
          <w:sz w:val="20"/>
          <w:szCs w:val="20"/>
        </w:rPr>
        <w:t>(1981).</w:t>
      </w:r>
      <w:r w:rsidR="00421EEB">
        <w:rPr>
          <w:rFonts w:ascii="Times New Roman" w:hAnsi="Times New Roman" w:cs="Times New Roman"/>
          <w:sz w:val="20"/>
          <w:szCs w:val="20"/>
        </w:rPr>
        <w:t xml:space="preserve">  </w:t>
      </w:r>
      <w:r w:rsidR="00421EEB" w:rsidRPr="00421EEB">
        <w:rPr>
          <w:rFonts w:ascii="Times New Roman" w:hAnsi="Times New Roman" w:cs="Times New Roman"/>
          <w:sz w:val="20"/>
          <w:szCs w:val="20"/>
        </w:rPr>
        <w:t>Doi: n/a</w:t>
      </w:r>
    </w:p>
    <w:p w14:paraId="15523D83" w14:textId="3DF76BE3" w:rsidR="00421EEB" w:rsidRDefault="004A2C8E" w:rsidP="00421EEB">
      <w:pPr>
        <w:pStyle w:val="ListParagraph"/>
        <w:numPr>
          <w:ilvl w:val="0"/>
          <w:numId w:val="21"/>
        </w:numPr>
        <w:ind w:left="426" w:hanging="426"/>
        <w:jc w:val="both"/>
        <w:rPr>
          <w:rFonts w:ascii="Times New Roman" w:hAnsi="Times New Roman" w:cs="Times New Roman"/>
          <w:sz w:val="20"/>
          <w:szCs w:val="20"/>
        </w:rPr>
      </w:pPr>
      <w:r w:rsidRPr="004A2C8E">
        <w:rPr>
          <w:rFonts w:ascii="Times New Roman" w:hAnsi="Times New Roman" w:cs="Times New Roman"/>
          <w:sz w:val="20"/>
          <w:szCs w:val="20"/>
        </w:rPr>
        <w:t>E. A. Muminova </w:t>
      </w:r>
      <w:r w:rsidRPr="004A2C8E">
        <w:rPr>
          <w:rFonts w:ascii="Times New Roman" w:hAnsi="Times New Roman" w:cs="Times New Roman"/>
          <w:i/>
          <w:iCs/>
          <w:sz w:val="20"/>
          <w:szCs w:val="20"/>
        </w:rPr>
        <w:t>et al.</w:t>
      </w:r>
      <w:r w:rsidRPr="004A2C8E">
        <w:rPr>
          <w:rFonts w:ascii="Times New Roman" w:hAnsi="Times New Roman" w:cs="Times New Roman"/>
          <w:sz w:val="20"/>
          <w:szCs w:val="20"/>
        </w:rPr>
        <w:t>, Harnessing Geoinformatics for Uzbekistan’s Development in the Digital Era</w:t>
      </w:r>
      <w:r>
        <w:rPr>
          <w:rFonts w:ascii="Times New Roman" w:hAnsi="Times New Roman" w:cs="Times New Roman"/>
          <w:sz w:val="20"/>
          <w:szCs w:val="20"/>
        </w:rPr>
        <w:t>. I</w:t>
      </w:r>
      <w:r w:rsidRPr="004A2C8E">
        <w:rPr>
          <w:rFonts w:ascii="Times New Roman" w:hAnsi="Times New Roman" w:cs="Times New Roman"/>
          <w:sz w:val="20"/>
          <w:szCs w:val="20"/>
        </w:rPr>
        <w:t>n</w:t>
      </w:r>
      <w:r>
        <w:rPr>
          <w:rFonts w:ascii="Times New Roman" w:hAnsi="Times New Roman" w:cs="Times New Roman"/>
          <w:sz w:val="20"/>
          <w:szCs w:val="20"/>
        </w:rPr>
        <w:t>:</w:t>
      </w:r>
      <w:r w:rsidRPr="004A2C8E">
        <w:rPr>
          <w:rFonts w:ascii="Times New Roman" w:hAnsi="Times New Roman" w:cs="Times New Roman"/>
          <w:sz w:val="20"/>
          <w:szCs w:val="20"/>
        </w:rPr>
        <w:t> </w:t>
      </w:r>
      <w:r w:rsidRPr="004A2C8E">
        <w:rPr>
          <w:rFonts w:ascii="Times New Roman" w:hAnsi="Times New Roman" w:cs="Times New Roman"/>
          <w:i/>
          <w:iCs/>
          <w:sz w:val="20"/>
          <w:szCs w:val="20"/>
        </w:rPr>
        <w:t xml:space="preserve"> International Scientific Conference “Advanced Technologies in Material Science, Mechanical and Automation Engineering – MIP: Engineering – 2024”</w:t>
      </w:r>
      <w:r w:rsidRPr="004A2C8E">
        <w:rPr>
          <w:rFonts w:ascii="Times New Roman" w:hAnsi="Times New Roman" w:cs="Times New Roman"/>
          <w:sz w:val="20"/>
          <w:szCs w:val="20"/>
        </w:rPr>
        <w:t> (Krasnoyarsk, Russian Federation, 2024) (Vol. 590, p. 03003) (EDP Sciences, Les Ulis, 2024)</w:t>
      </w:r>
      <w:r w:rsidR="00252423" w:rsidRPr="00252423">
        <w:rPr>
          <w:rFonts w:ascii="Times New Roman" w:hAnsi="Times New Roman" w:cs="Times New Roman"/>
          <w:sz w:val="20"/>
          <w:szCs w:val="20"/>
        </w:rPr>
        <w:t>.</w:t>
      </w:r>
      <w:r w:rsidR="00421EEB" w:rsidRPr="00421EEB">
        <w:rPr>
          <w:rFonts w:ascii="Times New Roman" w:hAnsi="Times New Roman" w:cs="Times New Roman"/>
          <w:sz w:val="20"/>
          <w:szCs w:val="20"/>
        </w:rPr>
        <w:t xml:space="preserve">  </w:t>
      </w:r>
      <w:hyperlink r:id="rId49" w:history="1">
        <w:r w:rsidR="00421EEB" w:rsidRPr="003D0D6A">
          <w:rPr>
            <w:rStyle w:val="Hyperlink"/>
            <w:rFonts w:ascii="Times New Roman" w:hAnsi="Times New Roman" w:cs="Times New Roman"/>
            <w:sz w:val="20"/>
            <w:szCs w:val="20"/>
          </w:rPr>
          <w:t>https://doi.org/10.1051/e3sconf/202459003003</w:t>
        </w:r>
      </w:hyperlink>
      <w:r w:rsidR="00421EEB">
        <w:rPr>
          <w:rFonts w:ascii="Times New Roman" w:hAnsi="Times New Roman" w:cs="Times New Roman"/>
          <w:sz w:val="20"/>
          <w:szCs w:val="20"/>
        </w:rPr>
        <w:t xml:space="preserve"> </w:t>
      </w:r>
    </w:p>
    <w:p w14:paraId="3545FB09" w14:textId="0E5EE85B" w:rsidR="00421EEB" w:rsidRDefault="004A2C8E" w:rsidP="00421EEB">
      <w:pPr>
        <w:pStyle w:val="ListParagraph"/>
        <w:numPr>
          <w:ilvl w:val="0"/>
          <w:numId w:val="21"/>
        </w:numPr>
        <w:ind w:left="426" w:hanging="426"/>
        <w:jc w:val="both"/>
        <w:rPr>
          <w:rFonts w:ascii="Times New Roman" w:hAnsi="Times New Roman" w:cs="Times New Roman"/>
          <w:sz w:val="20"/>
          <w:szCs w:val="20"/>
        </w:rPr>
      </w:pPr>
      <w:r w:rsidRPr="004A2C8E">
        <w:rPr>
          <w:rFonts w:ascii="Times New Roman" w:hAnsi="Times New Roman" w:cs="Times New Roman"/>
          <w:sz w:val="20"/>
          <w:szCs w:val="20"/>
        </w:rPr>
        <w:t>E. A. Muminova </w:t>
      </w:r>
      <w:r w:rsidRPr="004A2C8E">
        <w:rPr>
          <w:rFonts w:ascii="Times New Roman" w:hAnsi="Times New Roman" w:cs="Times New Roman"/>
          <w:i/>
          <w:iCs/>
          <w:sz w:val="20"/>
          <w:szCs w:val="20"/>
        </w:rPr>
        <w:t>et al.</w:t>
      </w:r>
      <w:r w:rsidRPr="004A2C8E">
        <w:rPr>
          <w:rFonts w:ascii="Times New Roman" w:hAnsi="Times New Roman" w:cs="Times New Roman"/>
          <w:sz w:val="20"/>
          <w:szCs w:val="20"/>
        </w:rPr>
        <w:t>, The Impact of Economic Growth on Environmental Pollution: The Case of Uzbekistan</w:t>
      </w:r>
      <w:r w:rsidR="00195408" w:rsidRPr="00195408">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4A2C8E">
        <w:rPr>
          <w:rFonts w:ascii="Times New Roman" w:hAnsi="Times New Roman" w:cs="Times New Roman"/>
          <w:i/>
          <w:iCs/>
          <w:sz w:val="20"/>
          <w:szCs w:val="20"/>
        </w:rPr>
        <w:t>International Conference on Environmental Engineering and Sustainable Development</w:t>
      </w:r>
      <w:r w:rsidRPr="004A2C8E">
        <w:rPr>
          <w:rFonts w:ascii="Times New Roman" w:hAnsi="Times New Roman" w:cs="Times New Roman"/>
          <w:sz w:val="20"/>
          <w:szCs w:val="20"/>
        </w:rPr>
        <w:t xml:space="preserve">, Tashkent, Uzbekistan, October 10–12, 2023 </w:t>
      </w:r>
      <w:r w:rsidR="00195408" w:rsidRPr="00195408">
        <w:rPr>
          <w:rFonts w:ascii="Times New Roman" w:hAnsi="Times New Roman" w:cs="Times New Roman"/>
          <w:sz w:val="20"/>
          <w:szCs w:val="20"/>
        </w:rPr>
        <w:t xml:space="preserve">(Vol. 574, p. 04003). </w:t>
      </w:r>
      <w:r w:rsidRPr="004A2C8E">
        <w:rPr>
          <w:rFonts w:ascii="Times New Roman" w:hAnsi="Times New Roman" w:cs="Times New Roman"/>
          <w:sz w:val="20"/>
          <w:szCs w:val="20"/>
        </w:rPr>
        <w:t>(EDP Sciences, Les Ulis, 2024)</w:t>
      </w:r>
      <w:r w:rsidR="00195408" w:rsidRPr="00195408">
        <w:rPr>
          <w:rFonts w:ascii="Times New Roman" w:hAnsi="Times New Roman" w:cs="Times New Roman"/>
          <w:sz w:val="20"/>
          <w:szCs w:val="20"/>
        </w:rPr>
        <w:t xml:space="preserve">. </w:t>
      </w:r>
      <w:r w:rsidR="00421EEB" w:rsidRPr="00421EEB">
        <w:rPr>
          <w:rFonts w:ascii="Times New Roman" w:hAnsi="Times New Roman" w:cs="Times New Roman"/>
          <w:sz w:val="20"/>
          <w:szCs w:val="20"/>
        </w:rPr>
        <w:t xml:space="preserve"> </w:t>
      </w:r>
      <w:hyperlink r:id="rId50" w:history="1">
        <w:r w:rsidR="00421EEB" w:rsidRPr="003D0D6A">
          <w:rPr>
            <w:rStyle w:val="Hyperlink"/>
            <w:rFonts w:ascii="Times New Roman" w:hAnsi="Times New Roman" w:cs="Times New Roman"/>
            <w:sz w:val="20"/>
            <w:szCs w:val="20"/>
          </w:rPr>
          <w:t>https://doi.org/10.1051/e3sconf/202457404003</w:t>
        </w:r>
      </w:hyperlink>
      <w:r w:rsidR="00421EEB">
        <w:rPr>
          <w:rFonts w:ascii="Times New Roman" w:hAnsi="Times New Roman" w:cs="Times New Roman"/>
          <w:sz w:val="20"/>
          <w:szCs w:val="20"/>
        </w:rPr>
        <w:t xml:space="preserve"> </w:t>
      </w:r>
    </w:p>
    <w:p w14:paraId="282A9687" w14:textId="39846C59" w:rsidR="00421EEB" w:rsidRDefault="00195408" w:rsidP="00421EEB">
      <w:pPr>
        <w:pStyle w:val="ListParagraph"/>
        <w:numPr>
          <w:ilvl w:val="0"/>
          <w:numId w:val="21"/>
        </w:numPr>
        <w:ind w:left="426" w:hanging="426"/>
        <w:jc w:val="both"/>
        <w:rPr>
          <w:rFonts w:ascii="Times New Roman" w:hAnsi="Times New Roman" w:cs="Times New Roman"/>
          <w:sz w:val="20"/>
          <w:szCs w:val="20"/>
        </w:rPr>
      </w:pPr>
      <w:r w:rsidRPr="00195408">
        <w:rPr>
          <w:rFonts w:ascii="Times New Roman" w:hAnsi="Times New Roman" w:cs="Times New Roman"/>
          <w:sz w:val="20"/>
          <w:szCs w:val="20"/>
        </w:rPr>
        <w:t>S.</w:t>
      </w:r>
      <w:r>
        <w:rPr>
          <w:rFonts w:ascii="Times New Roman" w:hAnsi="Times New Roman" w:cs="Times New Roman"/>
          <w:sz w:val="20"/>
          <w:szCs w:val="20"/>
        </w:rPr>
        <w:t xml:space="preserve"> </w:t>
      </w:r>
      <w:r w:rsidRPr="00195408">
        <w:rPr>
          <w:rFonts w:ascii="Times New Roman" w:hAnsi="Times New Roman" w:cs="Times New Roman"/>
          <w:sz w:val="20"/>
          <w:szCs w:val="20"/>
        </w:rPr>
        <w:t>Akhunova</w:t>
      </w:r>
      <w:r>
        <w:rPr>
          <w:rFonts w:ascii="Times New Roman" w:hAnsi="Times New Roman" w:cs="Times New Roman"/>
          <w:sz w:val="20"/>
          <w:szCs w:val="20"/>
        </w:rPr>
        <w:t xml:space="preserve"> and</w:t>
      </w:r>
      <w:r w:rsidRPr="00195408">
        <w:rPr>
          <w:rFonts w:ascii="Times New Roman" w:hAnsi="Times New Roman" w:cs="Times New Roman"/>
          <w:sz w:val="20"/>
          <w:szCs w:val="20"/>
        </w:rPr>
        <w:t xml:space="preserve"> F.</w:t>
      </w:r>
      <w:r>
        <w:rPr>
          <w:rFonts w:ascii="Times New Roman" w:hAnsi="Times New Roman" w:cs="Times New Roman"/>
          <w:sz w:val="20"/>
          <w:szCs w:val="20"/>
        </w:rPr>
        <w:t xml:space="preserve"> </w:t>
      </w:r>
      <w:r w:rsidRPr="00195408">
        <w:rPr>
          <w:rFonts w:ascii="Times New Roman" w:hAnsi="Times New Roman" w:cs="Times New Roman"/>
          <w:sz w:val="20"/>
          <w:szCs w:val="20"/>
        </w:rPr>
        <w:t>Askarov, </w:t>
      </w:r>
      <w:r w:rsidRPr="00C96585">
        <w:rPr>
          <w:rFonts w:ascii="Times New Roman" w:hAnsi="Times New Roman" w:cs="Times New Roman"/>
          <w:sz w:val="20"/>
          <w:szCs w:val="20"/>
        </w:rPr>
        <w:t>YA</w:t>
      </w:r>
      <w:r w:rsidR="00C96585">
        <w:rPr>
          <w:rFonts w:ascii="Times New Roman" w:hAnsi="Times New Roman" w:cs="Times New Roman"/>
          <w:sz w:val="20"/>
          <w:szCs w:val="20"/>
        </w:rPr>
        <w:t>.</w:t>
      </w:r>
      <w:r w:rsidRPr="00C96585">
        <w:rPr>
          <w:rFonts w:ascii="Times New Roman" w:hAnsi="Times New Roman" w:cs="Times New Roman"/>
          <w:sz w:val="20"/>
          <w:szCs w:val="20"/>
        </w:rPr>
        <w:t xml:space="preserve"> IQT</w:t>
      </w:r>
      <w:r w:rsidR="00C96585">
        <w:rPr>
          <w:rFonts w:ascii="Times New Roman" w:hAnsi="Times New Roman" w:cs="Times New Roman"/>
          <w:sz w:val="20"/>
          <w:szCs w:val="20"/>
        </w:rPr>
        <w:t>.</w:t>
      </w:r>
      <w:r w:rsidRPr="00C96585">
        <w:rPr>
          <w:rFonts w:ascii="Times New Roman" w:hAnsi="Times New Roman" w:cs="Times New Roman"/>
          <w:sz w:val="20"/>
          <w:szCs w:val="20"/>
        </w:rPr>
        <w:t xml:space="preserve"> VA T</w:t>
      </w:r>
      <w:r w:rsidR="00C96585">
        <w:rPr>
          <w:rFonts w:ascii="Times New Roman" w:hAnsi="Times New Roman" w:cs="Times New Roman"/>
          <w:sz w:val="20"/>
          <w:szCs w:val="20"/>
        </w:rPr>
        <w:t>AR.</w:t>
      </w:r>
      <w:r w:rsidRPr="00195408">
        <w:rPr>
          <w:rFonts w:ascii="Times New Roman" w:hAnsi="Times New Roman" w:cs="Times New Roman"/>
          <w:sz w:val="20"/>
          <w:szCs w:val="20"/>
        </w:rPr>
        <w:t> </w:t>
      </w:r>
      <w:r w:rsidRPr="00C96585">
        <w:rPr>
          <w:rFonts w:ascii="Times New Roman" w:hAnsi="Times New Roman" w:cs="Times New Roman"/>
          <w:b/>
          <w:bCs/>
          <w:sz w:val="20"/>
          <w:szCs w:val="20"/>
        </w:rPr>
        <w:t>1</w:t>
      </w:r>
      <w:r w:rsidRPr="00195408">
        <w:rPr>
          <w:rFonts w:ascii="Times New Roman" w:hAnsi="Times New Roman" w:cs="Times New Roman"/>
          <w:sz w:val="20"/>
          <w:szCs w:val="20"/>
        </w:rPr>
        <w:t>(</w:t>
      </w:r>
      <w:r w:rsidR="008754EA">
        <w:rPr>
          <w:rFonts w:ascii="Times New Roman" w:hAnsi="Times New Roman" w:cs="Times New Roman"/>
          <w:sz w:val="20"/>
          <w:szCs w:val="20"/>
        </w:rPr>
        <w:t>special edition</w:t>
      </w:r>
      <w:r w:rsidRPr="00195408">
        <w:rPr>
          <w:rFonts w:ascii="Times New Roman" w:hAnsi="Times New Roman" w:cs="Times New Roman"/>
          <w:sz w:val="20"/>
          <w:szCs w:val="20"/>
        </w:rPr>
        <w:t>). (2023)</w:t>
      </w:r>
      <w:r w:rsidRPr="00421EEB">
        <w:rPr>
          <w:rFonts w:ascii="Times New Roman" w:hAnsi="Times New Roman" w:cs="Times New Roman"/>
          <w:sz w:val="20"/>
          <w:szCs w:val="20"/>
        </w:rPr>
        <w:t xml:space="preserve">. </w:t>
      </w:r>
      <w:r w:rsidRPr="00195408">
        <w:rPr>
          <w:rFonts w:ascii="Times New Roman" w:hAnsi="Times New Roman" w:cs="Times New Roman"/>
          <w:sz w:val="20"/>
          <w:szCs w:val="20"/>
        </w:rPr>
        <w:t xml:space="preserve"> </w:t>
      </w:r>
      <w:r w:rsidR="00421EEB" w:rsidRPr="00421EEB">
        <w:rPr>
          <w:rFonts w:ascii="Times New Roman" w:hAnsi="Times New Roman" w:cs="Times New Roman"/>
          <w:sz w:val="20"/>
          <w:szCs w:val="20"/>
        </w:rPr>
        <w:t>Doi: n/a</w:t>
      </w:r>
    </w:p>
    <w:p w14:paraId="6A84E72B" w14:textId="1B207C68" w:rsidR="00421EEB" w:rsidRPr="00421EEB" w:rsidRDefault="00195408" w:rsidP="00421EEB">
      <w:pPr>
        <w:pStyle w:val="ListParagraph"/>
        <w:numPr>
          <w:ilvl w:val="0"/>
          <w:numId w:val="21"/>
        </w:numPr>
        <w:ind w:left="426" w:hanging="426"/>
        <w:jc w:val="both"/>
        <w:rPr>
          <w:rFonts w:ascii="Times New Roman" w:hAnsi="Times New Roman" w:cs="Times New Roman"/>
          <w:sz w:val="20"/>
          <w:szCs w:val="20"/>
        </w:rPr>
      </w:pPr>
      <w:r w:rsidRPr="00195408">
        <w:rPr>
          <w:rFonts w:ascii="Times New Roman" w:hAnsi="Times New Roman" w:cs="Times New Roman"/>
          <w:sz w:val="20"/>
          <w:szCs w:val="20"/>
        </w:rPr>
        <w:t>V. Obermeier</w:t>
      </w:r>
      <w:r w:rsidR="00174D30">
        <w:rPr>
          <w:rFonts w:ascii="Times New Roman" w:hAnsi="Times New Roman" w:cs="Times New Roman"/>
          <w:sz w:val="20"/>
          <w:szCs w:val="20"/>
        </w:rPr>
        <w:t xml:space="preserve"> </w:t>
      </w:r>
      <w:r w:rsidR="00174D30" w:rsidRPr="00174D30">
        <w:rPr>
          <w:rFonts w:ascii="Times New Roman" w:hAnsi="Times New Roman" w:cs="Times New Roman"/>
          <w:sz w:val="20"/>
          <w:szCs w:val="20"/>
        </w:rPr>
        <w:t>et al.,</w:t>
      </w:r>
      <w:r w:rsidRPr="00195408">
        <w:rPr>
          <w:rFonts w:ascii="Times New Roman" w:hAnsi="Times New Roman" w:cs="Times New Roman"/>
          <w:sz w:val="20"/>
          <w:szCs w:val="20"/>
        </w:rPr>
        <w:t xml:space="preserve"> </w:t>
      </w:r>
      <w:r w:rsidR="008754EA" w:rsidRPr="00C96585">
        <w:rPr>
          <w:rFonts w:ascii="Times New Roman" w:hAnsi="Times New Roman" w:cs="Times New Roman"/>
          <w:sz w:val="20"/>
          <w:szCs w:val="20"/>
        </w:rPr>
        <w:t>J. R. Stat. Soc. Ser. C Appl. Stat.</w:t>
      </w:r>
      <w:r w:rsidRPr="00C96585">
        <w:rPr>
          <w:rFonts w:ascii="Times New Roman" w:hAnsi="Times New Roman" w:cs="Times New Roman"/>
          <w:sz w:val="20"/>
          <w:szCs w:val="20"/>
        </w:rPr>
        <w:t>,</w:t>
      </w:r>
      <w:r w:rsidRPr="00195408">
        <w:rPr>
          <w:rFonts w:ascii="Times New Roman" w:hAnsi="Times New Roman" w:cs="Times New Roman"/>
          <w:sz w:val="20"/>
          <w:szCs w:val="20"/>
        </w:rPr>
        <w:t> </w:t>
      </w:r>
      <w:r w:rsidRPr="00C96585">
        <w:rPr>
          <w:rFonts w:ascii="Times New Roman" w:hAnsi="Times New Roman" w:cs="Times New Roman"/>
          <w:b/>
          <w:bCs/>
          <w:sz w:val="20"/>
          <w:szCs w:val="20"/>
        </w:rPr>
        <w:t>64</w:t>
      </w:r>
      <w:r w:rsidRPr="00195408">
        <w:rPr>
          <w:rFonts w:ascii="Times New Roman" w:hAnsi="Times New Roman" w:cs="Times New Roman"/>
          <w:sz w:val="20"/>
          <w:szCs w:val="20"/>
        </w:rPr>
        <w:t xml:space="preserve">(2), </w:t>
      </w:r>
      <w:r w:rsidR="00C96585" w:rsidRPr="00195408">
        <w:rPr>
          <w:rFonts w:ascii="Times New Roman" w:hAnsi="Times New Roman" w:cs="Times New Roman"/>
          <w:sz w:val="20"/>
          <w:szCs w:val="20"/>
        </w:rPr>
        <w:t>395</w:t>
      </w:r>
      <w:r w:rsidR="00C96585" w:rsidRPr="00421EEB">
        <w:rPr>
          <w:rFonts w:ascii="Times New Roman" w:hAnsi="Times New Roman" w:cs="Times New Roman"/>
          <w:sz w:val="20"/>
          <w:szCs w:val="20"/>
        </w:rPr>
        <w:t xml:space="preserve"> </w:t>
      </w:r>
      <w:r w:rsidRPr="00195408">
        <w:rPr>
          <w:rFonts w:ascii="Times New Roman" w:hAnsi="Times New Roman" w:cs="Times New Roman"/>
          <w:sz w:val="20"/>
          <w:szCs w:val="20"/>
        </w:rPr>
        <w:t xml:space="preserve">(2015). </w:t>
      </w:r>
      <w:hyperlink r:id="rId51" w:history="1">
        <w:r w:rsidR="00421EEB" w:rsidRPr="003D0D6A">
          <w:rPr>
            <w:rStyle w:val="Hyperlink"/>
            <w:rFonts w:ascii="Times New Roman" w:hAnsi="Times New Roman" w:cs="Times New Roman"/>
            <w:sz w:val="20"/>
            <w:szCs w:val="20"/>
          </w:rPr>
          <w:t>https://doi.org/10.1111/rssc.12077</w:t>
        </w:r>
      </w:hyperlink>
      <w:r w:rsidR="00421EEB">
        <w:rPr>
          <w:rFonts w:ascii="Times New Roman" w:hAnsi="Times New Roman" w:cs="Times New Roman"/>
          <w:sz w:val="20"/>
          <w:szCs w:val="20"/>
        </w:rPr>
        <w:t xml:space="preserve"> </w:t>
      </w:r>
    </w:p>
    <w:p w14:paraId="29C9CDA3" w14:textId="77777777" w:rsidR="00F16B0D" w:rsidRPr="00F16B0D" w:rsidRDefault="00F16B0D" w:rsidP="00F16B0D">
      <w:pPr>
        <w:pStyle w:val="ListParagraph"/>
        <w:jc w:val="both"/>
        <w:rPr>
          <w:rFonts w:ascii="Times New Roman" w:hAnsi="Times New Roman" w:cs="Times New Roman"/>
          <w:sz w:val="20"/>
          <w:szCs w:val="20"/>
        </w:rPr>
      </w:pPr>
    </w:p>
    <w:p w14:paraId="40D93DEA" w14:textId="77777777" w:rsidR="00B237D5" w:rsidRDefault="00B237D5" w:rsidP="00B237D5">
      <w:pPr>
        <w:pStyle w:val="ListParagraph"/>
        <w:ind w:left="284" w:hanging="284"/>
        <w:jc w:val="both"/>
        <w:rPr>
          <w:rFonts w:ascii="Times New Roman" w:hAnsi="Times New Roman" w:cs="Times New Roman"/>
          <w:sz w:val="20"/>
          <w:szCs w:val="20"/>
        </w:rPr>
      </w:pPr>
    </w:p>
    <w:p w14:paraId="6B82D23C" w14:textId="130734EC" w:rsidR="00F117B7" w:rsidRPr="00456EF8" w:rsidRDefault="00F117B7" w:rsidP="00B237D5">
      <w:pPr>
        <w:pStyle w:val="ListParagraph"/>
        <w:ind w:left="284" w:hanging="284"/>
        <w:jc w:val="both"/>
        <w:rPr>
          <w:rFonts w:ascii="Times New Roman" w:hAnsi="Times New Roman" w:cs="Times New Roman"/>
          <w:sz w:val="20"/>
          <w:szCs w:val="20"/>
        </w:rPr>
      </w:pPr>
    </w:p>
    <w:p w14:paraId="5C19FF79" w14:textId="12D1B324" w:rsidR="00F117B7" w:rsidRPr="00456EF8" w:rsidRDefault="00F117B7" w:rsidP="00B237D5">
      <w:pPr>
        <w:pStyle w:val="ListParagraph"/>
        <w:spacing w:line="240" w:lineRule="auto"/>
        <w:ind w:left="284" w:hanging="284"/>
        <w:jc w:val="both"/>
        <w:rPr>
          <w:rStyle w:val="Hyperlink"/>
          <w:rFonts w:ascii="Times New Roman" w:hAnsi="Times New Roman" w:cs="Times New Roman"/>
          <w:sz w:val="20"/>
          <w:szCs w:val="20"/>
        </w:rPr>
      </w:pPr>
      <w:r w:rsidRPr="00456EF8">
        <w:rPr>
          <w:rStyle w:val="Hyperlink"/>
          <w:rFonts w:ascii="Times New Roman" w:hAnsi="Times New Roman" w:cs="Times New Roman"/>
          <w:sz w:val="20"/>
          <w:szCs w:val="20"/>
        </w:rPr>
        <w:t xml:space="preserve"> </w:t>
      </w:r>
    </w:p>
    <w:p w14:paraId="3E225E97" w14:textId="767DA432" w:rsidR="00F117B7" w:rsidRPr="00456EF8" w:rsidRDefault="00F117B7" w:rsidP="00B237D5">
      <w:pPr>
        <w:pStyle w:val="ListParagraph"/>
        <w:ind w:left="284" w:hanging="284"/>
        <w:jc w:val="both"/>
        <w:rPr>
          <w:rFonts w:ascii="Times New Roman" w:hAnsi="Times New Roman" w:cs="Times New Roman"/>
          <w:sz w:val="20"/>
          <w:szCs w:val="20"/>
        </w:rPr>
      </w:pPr>
    </w:p>
    <w:p w14:paraId="1127449E" w14:textId="052FAFFF" w:rsidR="00F117B7" w:rsidRPr="00456EF8" w:rsidRDefault="00F117B7" w:rsidP="00B237D5">
      <w:pPr>
        <w:pStyle w:val="ListParagraph"/>
        <w:ind w:left="284" w:hanging="284"/>
        <w:jc w:val="both"/>
        <w:rPr>
          <w:rFonts w:ascii="Times New Roman" w:hAnsi="Times New Roman" w:cs="Times New Roman"/>
          <w:sz w:val="20"/>
          <w:szCs w:val="20"/>
        </w:rPr>
      </w:pPr>
    </w:p>
    <w:p w14:paraId="08C5411B" w14:textId="6DAF9D29" w:rsidR="00F117B7" w:rsidRPr="00456EF8" w:rsidRDefault="00F117B7" w:rsidP="00B237D5">
      <w:pPr>
        <w:pStyle w:val="ListParagraph"/>
        <w:ind w:left="284" w:hanging="284"/>
        <w:jc w:val="both"/>
        <w:rPr>
          <w:rFonts w:ascii="Times New Roman" w:hAnsi="Times New Roman" w:cs="Times New Roman"/>
          <w:sz w:val="20"/>
          <w:szCs w:val="20"/>
        </w:rPr>
      </w:pPr>
    </w:p>
    <w:p w14:paraId="13396521" w14:textId="0C507D7C" w:rsidR="008B287E" w:rsidRPr="00456EF8" w:rsidRDefault="008B287E" w:rsidP="00B237D5">
      <w:pPr>
        <w:pStyle w:val="ListParagraph"/>
        <w:ind w:left="284" w:hanging="284"/>
        <w:jc w:val="both"/>
        <w:rPr>
          <w:rFonts w:ascii="Times New Roman" w:hAnsi="Times New Roman" w:cs="Times New Roman"/>
          <w:sz w:val="20"/>
          <w:szCs w:val="20"/>
        </w:rPr>
      </w:pPr>
    </w:p>
    <w:p w14:paraId="073DDE51" w14:textId="7BA8516A" w:rsidR="008B287E" w:rsidRPr="00456EF8" w:rsidRDefault="008B287E" w:rsidP="00B237D5">
      <w:pPr>
        <w:pStyle w:val="ListParagraph"/>
        <w:ind w:left="284" w:hanging="284"/>
        <w:jc w:val="both"/>
        <w:rPr>
          <w:rFonts w:ascii="Times New Roman" w:hAnsi="Times New Roman" w:cs="Times New Roman"/>
          <w:sz w:val="20"/>
          <w:szCs w:val="20"/>
        </w:rPr>
      </w:pPr>
    </w:p>
    <w:p w14:paraId="7EBB8479" w14:textId="7AD61615" w:rsidR="00B67FC9" w:rsidRPr="00456EF8" w:rsidRDefault="00B67FC9" w:rsidP="00DA0D32">
      <w:pPr>
        <w:pStyle w:val="ListParagraph"/>
        <w:spacing w:line="240" w:lineRule="auto"/>
        <w:ind w:left="1145"/>
        <w:rPr>
          <w:rFonts w:ascii="Times New Roman" w:hAnsi="Times New Roman" w:cs="Times New Roman"/>
          <w:sz w:val="20"/>
          <w:szCs w:val="20"/>
        </w:rPr>
      </w:pPr>
    </w:p>
    <w:p w14:paraId="021A14DA" w14:textId="0BDAEA50" w:rsidR="00B67FC9" w:rsidRPr="00983A3A" w:rsidRDefault="00B67FC9" w:rsidP="00DA0D32">
      <w:pPr>
        <w:pStyle w:val="ListParagraph"/>
        <w:spacing w:line="240" w:lineRule="auto"/>
        <w:ind w:left="1145"/>
        <w:rPr>
          <w:rFonts w:ascii="Times New Roman" w:hAnsi="Times New Roman" w:cs="Times New Roman"/>
          <w:sz w:val="20"/>
          <w:szCs w:val="20"/>
        </w:rPr>
      </w:pPr>
    </w:p>
    <w:sectPr w:rsidR="00B67FC9" w:rsidRPr="00983A3A" w:rsidSect="00504F4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AF85F" w14:textId="77777777" w:rsidR="00DB3189" w:rsidRDefault="00DB3189" w:rsidP="00636E88">
      <w:pPr>
        <w:spacing w:after="0" w:line="240" w:lineRule="auto"/>
      </w:pPr>
      <w:r>
        <w:separator/>
      </w:r>
    </w:p>
  </w:endnote>
  <w:endnote w:type="continuationSeparator" w:id="0">
    <w:p w14:paraId="54ED0FBF" w14:textId="77777777" w:rsidR="00DB3189" w:rsidRDefault="00DB3189" w:rsidP="00636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65B8A91-C795-4F37-B4C6-3D96972C93E7}"/>
    <w:embedBold r:id="rId2" w:fontKey="{9C22BEB0-329A-4755-9947-A71862CB39DB}"/>
    <w:embedItalic r:id="rId3" w:fontKey="{EFA494E6-43F0-4309-A7ED-85E3B3A30F76}"/>
    <w:embedBoldItalic r:id="rId4" w:fontKey="{A375E0E5-3459-410A-AC5C-2A57A1F61FEA}"/>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71F42EF-9519-412B-86C4-30102F0EE19A}"/>
    <w:embedItalic r:id="rId6" w:fontKey="{1CA652A4-9159-472E-A21B-8AB37F17A71B}"/>
    <w:embedBoldItalic r:id="rId7" w:fontKey="{D4F99A5A-7A54-487D-8111-71F1F83B73F5}"/>
  </w:font>
  <w:font w:name="Calibri Light">
    <w:panose1 w:val="020F0302020204030204"/>
    <w:charset w:val="00"/>
    <w:family w:val="swiss"/>
    <w:pitch w:val="variable"/>
    <w:sig w:usb0="E4002EFF" w:usb1="C000247B" w:usb2="00000009" w:usb3="00000000" w:csb0="000001FF" w:csb1="00000000"/>
    <w:embedRegular r:id="rId8" w:fontKey="{8188EE63-79F0-4FC4-817C-F962B2285B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5B06CE" w14:textId="77777777" w:rsidR="00DB3189" w:rsidRDefault="00DB3189" w:rsidP="00636E88">
      <w:pPr>
        <w:spacing w:after="0" w:line="240" w:lineRule="auto"/>
      </w:pPr>
      <w:r>
        <w:separator/>
      </w:r>
    </w:p>
  </w:footnote>
  <w:footnote w:type="continuationSeparator" w:id="0">
    <w:p w14:paraId="67C5E8F8" w14:textId="77777777" w:rsidR="00DB3189" w:rsidRDefault="00DB3189" w:rsidP="00636E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AA2"/>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C3B6ECD"/>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FC06075"/>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120201C"/>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1CC7407"/>
    <w:multiLevelType w:val="multilevel"/>
    <w:tmpl w:val="FF7E2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C96AE9"/>
    <w:multiLevelType w:val="hybridMultilevel"/>
    <w:tmpl w:val="1D2ED634"/>
    <w:lvl w:ilvl="0" w:tplc="F2BCD92C">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B6407"/>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A8047DB"/>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AD637E9"/>
    <w:multiLevelType w:val="hybridMultilevel"/>
    <w:tmpl w:val="45762E78"/>
    <w:lvl w:ilvl="0" w:tplc="FD10ED2A">
      <w:start w:val="1"/>
      <w:numFmt w:val="lowerLetter"/>
      <w:lvlText w:val="%1)"/>
      <w:lvlJc w:val="left"/>
      <w:pPr>
        <w:ind w:left="785" w:hanging="360"/>
      </w:pPr>
      <w:rPr>
        <w:rFonts w:hint="default"/>
        <w:vertAlign w:val="superscrip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15:restartNumberingAfterBreak="0">
    <w:nsid w:val="1C035404"/>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55B4E32"/>
    <w:multiLevelType w:val="hybridMultilevel"/>
    <w:tmpl w:val="4C967B76"/>
    <w:lvl w:ilvl="0" w:tplc="C0AC02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5710892"/>
    <w:multiLevelType w:val="hybridMultilevel"/>
    <w:tmpl w:val="D2B64988"/>
    <w:lvl w:ilvl="0" w:tplc="48E62132">
      <w:start w:val="27"/>
      <w:numFmt w:val="bullet"/>
      <w:lvlText w:val=""/>
      <w:lvlJc w:val="left"/>
      <w:pPr>
        <w:ind w:left="786" w:hanging="360"/>
      </w:pPr>
      <w:rPr>
        <w:rFonts w:ascii="Symbol" w:eastAsia="Times New Roman" w:hAnsi="Symbol" w:cs="Times New Roman" w:hint="default"/>
        <w:sz w:val="24"/>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2CAF6EB3"/>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97A38D3"/>
    <w:multiLevelType w:val="multilevel"/>
    <w:tmpl w:val="65723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E07262"/>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8883B5D"/>
    <w:multiLevelType w:val="hybridMultilevel"/>
    <w:tmpl w:val="53507BFC"/>
    <w:lvl w:ilvl="0" w:tplc="F4FC157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E12C5"/>
    <w:multiLevelType w:val="multilevel"/>
    <w:tmpl w:val="7C483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88072AF"/>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5F711DD"/>
    <w:multiLevelType w:val="multilevel"/>
    <w:tmpl w:val="168A2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435383"/>
    <w:multiLevelType w:val="multilevel"/>
    <w:tmpl w:val="27E0150E"/>
    <w:lvl w:ilvl="0">
      <w:start w:val="1"/>
      <w:numFmt w:val="decimal"/>
      <w:lvlText w:val="%1."/>
      <w:lvlJc w:val="left"/>
      <w:pPr>
        <w:ind w:left="720" w:hanging="360"/>
      </w:pPr>
      <w:rPr>
        <w:rFonts w:hint="default"/>
      </w:rPr>
    </w:lvl>
    <w:lvl w:ilvl="1">
      <w:start w:val="1"/>
      <w:numFmt w:val="decimal"/>
      <w:isLgl/>
      <w:lvlText w:val="%1.%2."/>
      <w:lvlJc w:val="left"/>
      <w:pPr>
        <w:ind w:left="1505" w:hanging="360"/>
      </w:pPr>
      <w:rPr>
        <w:rFonts w:hint="default"/>
      </w:rPr>
    </w:lvl>
    <w:lvl w:ilvl="2">
      <w:start w:val="1"/>
      <w:numFmt w:val="decimal"/>
      <w:isLgl/>
      <w:lvlText w:val="%1.%2.%3."/>
      <w:lvlJc w:val="left"/>
      <w:pPr>
        <w:ind w:left="2650" w:hanging="720"/>
      </w:pPr>
      <w:rPr>
        <w:rFonts w:hint="default"/>
      </w:rPr>
    </w:lvl>
    <w:lvl w:ilvl="3">
      <w:start w:val="1"/>
      <w:numFmt w:val="decimal"/>
      <w:isLgl/>
      <w:lvlText w:val="%1.%2.%3.%4."/>
      <w:lvlJc w:val="left"/>
      <w:pPr>
        <w:ind w:left="3435" w:hanging="720"/>
      </w:pPr>
      <w:rPr>
        <w:rFonts w:hint="default"/>
      </w:rPr>
    </w:lvl>
    <w:lvl w:ilvl="4">
      <w:start w:val="1"/>
      <w:numFmt w:val="decimal"/>
      <w:isLgl/>
      <w:lvlText w:val="%1.%2.%3.%4.%5."/>
      <w:lvlJc w:val="left"/>
      <w:pPr>
        <w:ind w:left="4580" w:hanging="1080"/>
      </w:pPr>
      <w:rPr>
        <w:rFonts w:hint="default"/>
      </w:rPr>
    </w:lvl>
    <w:lvl w:ilvl="5">
      <w:start w:val="1"/>
      <w:numFmt w:val="decimal"/>
      <w:isLgl/>
      <w:lvlText w:val="%1.%2.%3.%4.%5.%6."/>
      <w:lvlJc w:val="left"/>
      <w:pPr>
        <w:ind w:left="5365" w:hanging="1080"/>
      </w:pPr>
      <w:rPr>
        <w:rFonts w:hint="default"/>
      </w:rPr>
    </w:lvl>
    <w:lvl w:ilvl="6">
      <w:start w:val="1"/>
      <w:numFmt w:val="decimal"/>
      <w:isLgl/>
      <w:lvlText w:val="%1.%2.%3.%4.%5.%6.%7."/>
      <w:lvlJc w:val="left"/>
      <w:pPr>
        <w:ind w:left="6150" w:hanging="1080"/>
      </w:pPr>
      <w:rPr>
        <w:rFonts w:hint="default"/>
      </w:rPr>
    </w:lvl>
    <w:lvl w:ilvl="7">
      <w:start w:val="1"/>
      <w:numFmt w:val="decimal"/>
      <w:isLgl/>
      <w:lvlText w:val="%1.%2.%3.%4.%5.%6.%7.%8."/>
      <w:lvlJc w:val="left"/>
      <w:pPr>
        <w:ind w:left="7295" w:hanging="1440"/>
      </w:pPr>
      <w:rPr>
        <w:rFonts w:hint="default"/>
      </w:rPr>
    </w:lvl>
    <w:lvl w:ilvl="8">
      <w:start w:val="1"/>
      <w:numFmt w:val="decimal"/>
      <w:isLgl/>
      <w:lvlText w:val="%1.%2.%3.%4.%5.%6.%7.%8.%9."/>
      <w:lvlJc w:val="left"/>
      <w:pPr>
        <w:ind w:left="8080" w:hanging="1440"/>
      </w:pPr>
      <w:rPr>
        <w:rFonts w:hint="default"/>
      </w:rPr>
    </w:lvl>
  </w:abstractNum>
  <w:abstractNum w:abstractNumId="20" w15:restartNumberingAfterBreak="0">
    <w:nsid w:val="77D029A3"/>
    <w:multiLevelType w:val="hybridMultilevel"/>
    <w:tmpl w:val="8BEAFA8E"/>
    <w:lvl w:ilvl="0" w:tplc="5BE025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658998530">
    <w:abstractNumId w:val="19"/>
  </w:num>
  <w:num w:numId="2" w16cid:durableId="1306352773">
    <w:abstractNumId w:val="13"/>
  </w:num>
  <w:num w:numId="3" w16cid:durableId="2130663984">
    <w:abstractNumId w:val="4"/>
  </w:num>
  <w:num w:numId="4" w16cid:durableId="650522738">
    <w:abstractNumId w:val="18"/>
  </w:num>
  <w:num w:numId="5" w16cid:durableId="1784878200">
    <w:abstractNumId w:val="16"/>
  </w:num>
  <w:num w:numId="6" w16cid:durableId="1870491639">
    <w:abstractNumId w:val="10"/>
  </w:num>
  <w:num w:numId="7" w16cid:durableId="869563296">
    <w:abstractNumId w:val="11"/>
  </w:num>
  <w:num w:numId="8" w16cid:durableId="92557758">
    <w:abstractNumId w:val="5"/>
  </w:num>
  <w:num w:numId="9" w16cid:durableId="1691253855">
    <w:abstractNumId w:val="8"/>
  </w:num>
  <w:num w:numId="10" w16cid:durableId="1985308426">
    <w:abstractNumId w:val="0"/>
  </w:num>
  <w:num w:numId="11" w16cid:durableId="452595472">
    <w:abstractNumId w:val="2"/>
  </w:num>
  <w:num w:numId="12" w16cid:durableId="1364744598">
    <w:abstractNumId w:val="9"/>
  </w:num>
  <w:num w:numId="13" w16cid:durableId="1525555537">
    <w:abstractNumId w:val="12"/>
  </w:num>
  <w:num w:numId="14" w16cid:durableId="1393458858">
    <w:abstractNumId w:val="14"/>
  </w:num>
  <w:num w:numId="15" w16cid:durableId="1625695201">
    <w:abstractNumId w:val="6"/>
  </w:num>
  <w:num w:numId="16" w16cid:durableId="246378621">
    <w:abstractNumId w:val="1"/>
  </w:num>
  <w:num w:numId="17" w16cid:durableId="1625501650">
    <w:abstractNumId w:val="20"/>
  </w:num>
  <w:num w:numId="18" w16cid:durableId="1244028115">
    <w:abstractNumId w:val="3"/>
  </w:num>
  <w:num w:numId="19" w16cid:durableId="1780644530">
    <w:abstractNumId w:val="17"/>
  </w:num>
  <w:num w:numId="20" w16cid:durableId="813564939">
    <w:abstractNumId w:val="7"/>
  </w:num>
  <w:num w:numId="21" w16cid:durableId="6970481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FE8"/>
    <w:rsid w:val="00014E0C"/>
    <w:rsid w:val="00045FFD"/>
    <w:rsid w:val="00053151"/>
    <w:rsid w:val="0005437F"/>
    <w:rsid w:val="000919C5"/>
    <w:rsid w:val="000D4A1B"/>
    <w:rsid w:val="000F349B"/>
    <w:rsid w:val="00137842"/>
    <w:rsid w:val="00146E19"/>
    <w:rsid w:val="0015088F"/>
    <w:rsid w:val="001556C7"/>
    <w:rsid w:val="00160D28"/>
    <w:rsid w:val="00174D30"/>
    <w:rsid w:val="001772ED"/>
    <w:rsid w:val="00180471"/>
    <w:rsid w:val="00195408"/>
    <w:rsid w:val="001C0F58"/>
    <w:rsid w:val="001C58A2"/>
    <w:rsid w:val="001D1ED5"/>
    <w:rsid w:val="001F34BA"/>
    <w:rsid w:val="00204F6C"/>
    <w:rsid w:val="00252423"/>
    <w:rsid w:val="00257A46"/>
    <w:rsid w:val="002614C1"/>
    <w:rsid w:val="00293D44"/>
    <w:rsid w:val="002A5D8B"/>
    <w:rsid w:val="002C044C"/>
    <w:rsid w:val="002F2D85"/>
    <w:rsid w:val="00321A88"/>
    <w:rsid w:val="0034181F"/>
    <w:rsid w:val="003443AF"/>
    <w:rsid w:val="00386A1D"/>
    <w:rsid w:val="00387BF5"/>
    <w:rsid w:val="003A0268"/>
    <w:rsid w:val="003B7A51"/>
    <w:rsid w:val="003C322B"/>
    <w:rsid w:val="003C7FB2"/>
    <w:rsid w:val="00403825"/>
    <w:rsid w:val="00421EEB"/>
    <w:rsid w:val="0043143C"/>
    <w:rsid w:val="00436E26"/>
    <w:rsid w:val="00443FE8"/>
    <w:rsid w:val="00456EF8"/>
    <w:rsid w:val="004903CF"/>
    <w:rsid w:val="004A2C8E"/>
    <w:rsid w:val="004C5ACB"/>
    <w:rsid w:val="004C7C04"/>
    <w:rsid w:val="004E48D5"/>
    <w:rsid w:val="00504F40"/>
    <w:rsid w:val="00514CBF"/>
    <w:rsid w:val="005157FC"/>
    <w:rsid w:val="00517FB1"/>
    <w:rsid w:val="005761E3"/>
    <w:rsid w:val="00587A08"/>
    <w:rsid w:val="005A0F7D"/>
    <w:rsid w:val="005C5B61"/>
    <w:rsid w:val="005E4C83"/>
    <w:rsid w:val="005F3CAA"/>
    <w:rsid w:val="00602CC0"/>
    <w:rsid w:val="00627930"/>
    <w:rsid w:val="00636E88"/>
    <w:rsid w:val="006439DB"/>
    <w:rsid w:val="00654AE6"/>
    <w:rsid w:val="00683E55"/>
    <w:rsid w:val="00690556"/>
    <w:rsid w:val="006C4E3C"/>
    <w:rsid w:val="006E0B29"/>
    <w:rsid w:val="006E7AF5"/>
    <w:rsid w:val="006F08BE"/>
    <w:rsid w:val="006F616A"/>
    <w:rsid w:val="00706FB6"/>
    <w:rsid w:val="007071A0"/>
    <w:rsid w:val="00717A2A"/>
    <w:rsid w:val="00721120"/>
    <w:rsid w:val="00746966"/>
    <w:rsid w:val="00752851"/>
    <w:rsid w:val="00760B8C"/>
    <w:rsid w:val="007623FF"/>
    <w:rsid w:val="00785063"/>
    <w:rsid w:val="007870C4"/>
    <w:rsid w:val="007C1695"/>
    <w:rsid w:val="008047CC"/>
    <w:rsid w:val="00810CCB"/>
    <w:rsid w:val="00864D56"/>
    <w:rsid w:val="008754EA"/>
    <w:rsid w:val="00881B94"/>
    <w:rsid w:val="008B287E"/>
    <w:rsid w:val="008E2764"/>
    <w:rsid w:val="008F0037"/>
    <w:rsid w:val="008F63B1"/>
    <w:rsid w:val="00903998"/>
    <w:rsid w:val="00912B2E"/>
    <w:rsid w:val="00917E1C"/>
    <w:rsid w:val="00931480"/>
    <w:rsid w:val="00937106"/>
    <w:rsid w:val="009646F7"/>
    <w:rsid w:val="009720F1"/>
    <w:rsid w:val="00982213"/>
    <w:rsid w:val="00983A3A"/>
    <w:rsid w:val="00986DB9"/>
    <w:rsid w:val="009C6042"/>
    <w:rsid w:val="009D717C"/>
    <w:rsid w:val="009E2384"/>
    <w:rsid w:val="009E733F"/>
    <w:rsid w:val="009F3B4D"/>
    <w:rsid w:val="009F3D2F"/>
    <w:rsid w:val="00A1252E"/>
    <w:rsid w:val="00A12AC5"/>
    <w:rsid w:val="00A200C4"/>
    <w:rsid w:val="00A334B9"/>
    <w:rsid w:val="00A63408"/>
    <w:rsid w:val="00A70D3D"/>
    <w:rsid w:val="00A85043"/>
    <w:rsid w:val="00A909E2"/>
    <w:rsid w:val="00A9108A"/>
    <w:rsid w:val="00AC1CF5"/>
    <w:rsid w:val="00AC7318"/>
    <w:rsid w:val="00AD6321"/>
    <w:rsid w:val="00AE3790"/>
    <w:rsid w:val="00B02A1E"/>
    <w:rsid w:val="00B02C97"/>
    <w:rsid w:val="00B03B9F"/>
    <w:rsid w:val="00B10069"/>
    <w:rsid w:val="00B14F2B"/>
    <w:rsid w:val="00B237D5"/>
    <w:rsid w:val="00B67FC9"/>
    <w:rsid w:val="00B81866"/>
    <w:rsid w:val="00B825B0"/>
    <w:rsid w:val="00B903AE"/>
    <w:rsid w:val="00BA177E"/>
    <w:rsid w:val="00BE6C7E"/>
    <w:rsid w:val="00C22FFC"/>
    <w:rsid w:val="00C23C3F"/>
    <w:rsid w:val="00C50439"/>
    <w:rsid w:val="00C86E95"/>
    <w:rsid w:val="00C96585"/>
    <w:rsid w:val="00CC7C18"/>
    <w:rsid w:val="00CD150E"/>
    <w:rsid w:val="00CD6107"/>
    <w:rsid w:val="00D84593"/>
    <w:rsid w:val="00D965B8"/>
    <w:rsid w:val="00DA0D32"/>
    <w:rsid w:val="00DB3189"/>
    <w:rsid w:val="00DD3C59"/>
    <w:rsid w:val="00DE1D4A"/>
    <w:rsid w:val="00DF772A"/>
    <w:rsid w:val="00E05213"/>
    <w:rsid w:val="00E417E0"/>
    <w:rsid w:val="00E5634D"/>
    <w:rsid w:val="00EA7DC9"/>
    <w:rsid w:val="00ED258D"/>
    <w:rsid w:val="00F117B7"/>
    <w:rsid w:val="00F16B0D"/>
    <w:rsid w:val="00F34064"/>
    <w:rsid w:val="00F52AC9"/>
    <w:rsid w:val="00F65D1A"/>
    <w:rsid w:val="00F96322"/>
    <w:rsid w:val="00FB65D0"/>
    <w:rsid w:val="00FE5300"/>
    <w:rsid w:val="00FE7677"/>
    <w:rsid w:val="00FF14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020A8"/>
  <w15:chartTrackingRefBased/>
  <w15:docId w15:val="{1E7E39EA-7A89-4864-8116-91607271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FE8"/>
    <w:pPr>
      <w:ind w:left="720"/>
      <w:contextualSpacing/>
    </w:pPr>
  </w:style>
  <w:style w:type="paragraph" w:styleId="FootnoteText">
    <w:name w:val="footnote text"/>
    <w:basedOn w:val="Normal"/>
    <w:link w:val="FootnoteTextChar"/>
    <w:uiPriority w:val="99"/>
    <w:semiHidden/>
    <w:unhideWhenUsed/>
    <w:rsid w:val="00636E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E88"/>
    <w:rPr>
      <w:sz w:val="20"/>
      <w:szCs w:val="20"/>
    </w:rPr>
  </w:style>
  <w:style w:type="character" w:styleId="FootnoteReference">
    <w:name w:val="footnote reference"/>
    <w:basedOn w:val="DefaultParagraphFont"/>
    <w:uiPriority w:val="99"/>
    <w:semiHidden/>
    <w:unhideWhenUsed/>
    <w:rsid w:val="00636E88"/>
    <w:rPr>
      <w:vertAlign w:val="superscript"/>
    </w:rPr>
  </w:style>
  <w:style w:type="character" w:styleId="Hyperlink">
    <w:name w:val="Hyperlink"/>
    <w:basedOn w:val="DefaultParagraphFont"/>
    <w:uiPriority w:val="99"/>
    <w:unhideWhenUsed/>
    <w:rsid w:val="00257A46"/>
    <w:rPr>
      <w:color w:val="0563C1" w:themeColor="hyperlink"/>
      <w:u w:val="single"/>
    </w:rPr>
  </w:style>
  <w:style w:type="character" w:styleId="UnresolvedMention">
    <w:name w:val="Unresolved Mention"/>
    <w:basedOn w:val="DefaultParagraphFont"/>
    <w:uiPriority w:val="99"/>
    <w:semiHidden/>
    <w:unhideWhenUsed/>
    <w:rsid w:val="00257A46"/>
    <w:rPr>
      <w:color w:val="605E5C"/>
      <w:shd w:val="clear" w:color="auto" w:fill="E1DFDD"/>
    </w:rPr>
  </w:style>
  <w:style w:type="paragraph" w:styleId="NormalWeb">
    <w:name w:val="Normal (Web)"/>
    <w:basedOn w:val="Normal"/>
    <w:uiPriority w:val="99"/>
    <w:semiHidden/>
    <w:unhideWhenUsed/>
    <w:rsid w:val="006439D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9DB"/>
    <w:rPr>
      <w:b/>
      <w:bCs/>
    </w:rPr>
  </w:style>
  <w:style w:type="table" w:styleId="TableGrid">
    <w:name w:val="Table Grid"/>
    <w:basedOn w:val="TableNormal"/>
    <w:uiPriority w:val="39"/>
    <w:rsid w:val="00DA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6">
    <w:name w:val="Grid Table 2 Accent 6"/>
    <w:basedOn w:val="TableNormal"/>
    <w:uiPriority w:val="47"/>
    <w:rsid w:val="00517FB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5">
    <w:name w:val="List Table 1 Light Accent 5"/>
    <w:basedOn w:val="TableNormal"/>
    <w:uiPriority w:val="46"/>
    <w:rsid w:val="0043143C"/>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7Colorful-Accent3">
    <w:name w:val="Grid Table 7 Colorful Accent 3"/>
    <w:basedOn w:val="TableNormal"/>
    <w:uiPriority w:val="52"/>
    <w:rsid w:val="0090399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PlainTable2">
    <w:name w:val="Plain Table 2"/>
    <w:basedOn w:val="TableNormal"/>
    <w:uiPriority w:val="42"/>
    <w:rsid w:val="00F963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8F00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34752">
      <w:bodyDiv w:val="1"/>
      <w:marLeft w:val="0"/>
      <w:marRight w:val="0"/>
      <w:marTop w:val="0"/>
      <w:marBottom w:val="0"/>
      <w:divBdr>
        <w:top w:val="none" w:sz="0" w:space="0" w:color="auto"/>
        <w:left w:val="none" w:sz="0" w:space="0" w:color="auto"/>
        <w:bottom w:val="none" w:sz="0" w:space="0" w:color="auto"/>
        <w:right w:val="none" w:sz="0" w:space="0" w:color="auto"/>
      </w:divBdr>
    </w:div>
    <w:div w:id="251934104">
      <w:bodyDiv w:val="1"/>
      <w:marLeft w:val="0"/>
      <w:marRight w:val="0"/>
      <w:marTop w:val="0"/>
      <w:marBottom w:val="0"/>
      <w:divBdr>
        <w:top w:val="none" w:sz="0" w:space="0" w:color="auto"/>
        <w:left w:val="none" w:sz="0" w:space="0" w:color="auto"/>
        <w:bottom w:val="none" w:sz="0" w:space="0" w:color="auto"/>
        <w:right w:val="none" w:sz="0" w:space="0" w:color="auto"/>
      </w:divBdr>
      <w:divsChild>
        <w:div w:id="205723787">
          <w:marLeft w:val="0"/>
          <w:marRight w:val="0"/>
          <w:marTop w:val="0"/>
          <w:marBottom w:val="0"/>
          <w:divBdr>
            <w:top w:val="none" w:sz="0" w:space="0" w:color="auto"/>
            <w:left w:val="none" w:sz="0" w:space="0" w:color="auto"/>
            <w:bottom w:val="none" w:sz="0" w:space="0" w:color="auto"/>
            <w:right w:val="none" w:sz="0" w:space="0" w:color="auto"/>
          </w:divBdr>
        </w:div>
      </w:divsChild>
    </w:div>
    <w:div w:id="376396091">
      <w:bodyDiv w:val="1"/>
      <w:marLeft w:val="0"/>
      <w:marRight w:val="0"/>
      <w:marTop w:val="0"/>
      <w:marBottom w:val="0"/>
      <w:divBdr>
        <w:top w:val="none" w:sz="0" w:space="0" w:color="auto"/>
        <w:left w:val="none" w:sz="0" w:space="0" w:color="auto"/>
        <w:bottom w:val="none" w:sz="0" w:space="0" w:color="auto"/>
        <w:right w:val="none" w:sz="0" w:space="0" w:color="auto"/>
      </w:divBdr>
    </w:div>
    <w:div w:id="438650182">
      <w:bodyDiv w:val="1"/>
      <w:marLeft w:val="0"/>
      <w:marRight w:val="0"/>
      <w:marTop w:val="0"/>
      <w:marBottom w:val="0"/>
      <w:divBdr>
        <w:top w:val="none" w:sz="0" w:space="0" w:color="auto"/>
        <w:left w:val="none" w:sz="0" w:space="0" w:color="auto"/>
        <w:bottom w:val="none" w:sz="0" w:space="0" w:color="auto"/>
        <w:right w:val="none" w:sz="0" w:space="0" w:color="auto"/>
      </w:divBdr>
    </w:div>
    <w:div w:id="466165381">
      <w:bodyDiv w:val="1"/>
      <w:marLeft w:val="0"/>
      <w:marRight w:val="0"/>
      <w:marTop w:val="0"/>
      <w:marBottom w:val="0"/>
      <w:divBdr>
        <w:top w:val="none" w:sz="0" w:space="0" w:color="auto"/>
        <w:left w:val="none" w:sz="0" w:space="0" w:color="auto"/>
        <w:bottom w:val="none" w:sz="0" w:space="0" w:color="auto"/>
        <w:right w:val="none" w:sz="0" w:space="0" w:color="auto"/>
      </w:divBdr>
    </w:div>
    <w:div w:id="616060814">
      <w:bodyDiv w:val="1"/>
      <w:marLeft w:val="0"/>
      <w:marRight w:val="0"/>
      <w:marTop w:val="0"/>
      <w:marBottom w:val="0"/>
      <w:divBdr>
        <w:top w:val="none" w:sz="0" w:space="0" w:color="auto"/>
        <w:left w:val="none" w:sz="0" w:space="0" w:color="auto"/>
        <w:bottom w:val="none" w:sz="0" w:space="0" w:color="auto"/>
        <w:right w:val="none" w:sz="0" w:space="0" w:color="auto"/>
      </w:divBdr>
    </w:div>
    <w:div w:id="765999701">
      <w:bodyDiv w:val="1"/>
      <w:marLeft w:val="0"/>
      <w:marRight w:val="0"/>
      <w:marTop w:val="0"/>
      <w:marBottom w:val="0"/>
      <w:divBdr>
        <w:top w:val="none" w:sz="0" w:space="0" w:color="auto"/>
        <w:left w:val="none" w:sz="0" w:space="0" w:color="auto"/>
        <w:bottom w:val="none" w:sz="0" w:space="0" w:color="auto"/>
        <w:right w:val="none" w:sz="0" w:space="0" w:color="auto"/>
      </w:divBdr>
    </w:div>
    <w:div w:id="964118044">
      <w:bodyDiv w:val="1"/>
      <w:marLeft w:val="0"/>
      <w:marRight w:val="0"/>
      <w:marTop w:val="0"/>
      <w:marBottom w:val="0"/>
      <w:divBdr>
        <w:top w:val="none" w:sz="0" w:space="0" w:color="auto"/>
        <w:left w:val="none" w:sz="0" w:space="0" w:color="auto"/>
        <w:bottom w:val="none" w:sz="0" w:space="0" w:color="auto"/>
        <w:right w:val="none" w:sz="0" w:space="0" w:color="auto"/>
      </w:divBdr>
    </w:div>
    <w:div w:id="1054817895">
      <w:bodyDiv w:val="1"/>
      <w:marLeft w:val="0"/>
      <w:marRight w:val="0"/>
      <w:marTop w:val="0"/>
      <w:marBottom w:val="0"/>
      <w:divBdr>
        <w:top w:val="none" w:sz="0" w:space="0" w:color="auto"/>
        <w:left w:val="none" w:sz="0" w:space="0" w:color="auto"/>
        <w:bottom w:val="none" w:sz="0" w:space="0" w:color="auto"/>
        <w:right w:val="none" w:sz="0" w:space="0" w:color="auto"/>
      </w:divBdr>
    </w:div>
    <w:div w:id="1449084270">
      <w:bodyDiv w:val="1"/>
      <w:marLeft w:val="0"/>
      <w:marRight w:val="0"/>
      <w:marTop w:val="0"/>
      <w:marBottom w:val="0"/>
      <w:divBdr>
        <w:top w:val="none" w:sz="0" w:space="0" w:color="auto"/>
        <w:left w:val="none" w:sz="0" w:space="0" w:color="auto"/>
        <w:bottom w:val="none" w:sz="0" w:space="0" w:color="auto"/>
        <w:right w:val="none" w:sz="0" w:space="0" w:color="auto"/>
      </w:divBdr>
    </w:div>
    <w:div w:id="1636984031">
      <w:bodyDiv w:val="1"/>
      <w:marLeft w:val="0"/>
      <w:marRight w:val="0"/>
      <w:marTop w:val="0"/>
      <w:marBottom w:val="0"/>
      <w:divBdr>
        <w:top w:val="none" w:sz="0" w:space="0" w:color="auto"/>
        <w:left w:val="none" w:sz="0" w:space="0" w:color="auto"/>
        <w:bottom w:val="none" w:sz="0" w:space="0" w:color="auto"/>
        <w:right w:val="none" w:sz="0" w:space="0" w:color="auto"/>
      </w:divBdr>
      <w:divsChild>
        <w:div w:id="1318388202">
          <w:marLeft w:val="0"/>
          <w:marRight w:val="0"/>
          <w:marTop w:val="0"/>
          <w:marBottom w:val="0"/>
          <w:divBdr>
            <w:top w:val="none" w:sz="0" w:space="0" w:color="auto"/>
            <w:left w:val="none" w:sz="0" w:space="0" w:color="auto"/>
            <w:bottom w:val="none" w:sz="0" w:space="0" w:color="auto"/>
            <w:right w:val="none" w:sz="0" w:space="0" w:color="auto"/>
          </w:divBdr>
          <w:divsChild>
            <w:div w:id="751053282">
              <w:marLeft w:val="0"/>
              <w:marRight w:val="0"/>
              <w:marTop w:val="0"/>
              <w:marBottom w:val="0"/>
              <w:divBdr>
                <w:top w:val="none" w:sz="0" w:space="0" w:color="auto"/>
                <w:left w:val="none" w:sz="0" w:space="0" w:color="auto"/>
                <w:bottom w:val="none" w:sz="0" w:space="0" w:color="auto"/>
                <w:right w:val="none" w:sz="0" w:space="0" w:color="auto"/>
              </w:divBdr>
              <w:divsChild>
                <w:div w:id="1777015611">
                  <w:marLeft w:val="0"/>
                  <w:marRight w:val="0"/>
                  <w:marTop w:val="0"/>
                  <w:marBottom w:val="0"/>
                  <w:divBdr>
                    <w:top w:val="none" w:sz="0" w:space="0" w:color="auto"/>
                    <w:left w:val="none" w:sz="0" w:space="0" w:color="auto"/>
                    <w:bottom w:val="none" w:sz="0" w:space="0" w:color="auto"/>
                    <w:right w:val="none" w:sz="0" w:space="0" w:color="auto"/>
                  </w:divBdr>
                  <w:divsChild>
                    <w:div w:id="70486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0840">
          <w:marLeft w:val="0"/>
          <w:marRight w:val="0"/>
          <w:marTop w:val="0"/>
          <w:marBottom w:val="0"/>
          <w:divBdr>
            <w:top w:val="none" w:sz="0" w:space="0" w:color="auto"/>
            <w:left w:val="none" w:sz="0" w:space="0" w:color="auto"/>
            <w:bottom w:val="none" w:sz="0" w:space="0" w:color="auto"/>
            <w:right w:val="none" w:sz="0" w:space="0" w:color="auto"/>
          </w:divBdr>
          <w:divsChild>
            <w:div w:id="461309900">
              <w:marLeft w:val="0"/>
              <w:marRight w:val="0"/>
              <w:marTop w:val="0"/>
              <w:marBottom w:val="0"/>
              <w:divBdr>
                <w:top w:val="none" w:sz="0" w:space="0" w:color="auto"/>
                <w:left w:val="none" w:sz="0" w:space="0" w:color="auto"/>
                <w:bottom w:val="none" w:sz="0" w:space="0" w:color="auto"/>
                <w:right w:val="none" w:sz="0" w:space="0" w:color="auto"/>
              </w:divBdr>
              <w:divsChild>
                <w:div w:id="710420977">
                  <w:marLeft w:val="0"/>
                  <w:marRight w:val="0"/>
                  <w:marTop w:val="0"/>
                  <w:marBottom w:val="0"/>
                  <w:divBdr>
                    <w:top w:val="none" w:sz="0" w:space="0" w:color="auto"/>
                    <w:left w:val="none" w:sz="0" w:space="0" w:color="auto"/>
                    <w:bottom w:val="none" w:sz="0" w:space="0" w:color="auto"/>
                    <w:right w:val="none" w:sz="0" w:space="0" w:color="auto"/>
                  </w:divBdr>
                  <w:divsChild>
                    <w:div w:id="17027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54858">
      <w:bodyDiv w:val="1"/>
      <w:marLeft w:val="0"/>
      <w:marRight w:val="0"/>
      <w:marTop w:val="0"/>
      <w:marBottom w:val="0"/>
      <w:divBdr>
        <w:top w:val="none" w:sz="0" w:space="0" w:color="auto"/>
        <w:left w:val="none" w:sz="0" w:space="0" w:color="auto"/>
        <w:bottom w:val="none" w:sz="0" w:space="0" w:color="auto"/>
        <w:right w:val="none" w:sz="0" w:space="0" w:color="auto"/>
      </w:divBdr>
    </w:div>
    <w:div w:id="1733577479">
      <w:bodyDiv w:val="1"/>
      <w:marLeft w:val="0"/>
      <w:marRight w:val="0"/>
      <w:marTop w:val="0"/>
      <w:marBottom w:val="0"/>
      <w:divBdr>
        <w:top w:val="none" w:sz="0" w:space="0" w:color="auto"/>
        <w:left w:val="none" w:sz="0" w:space="0" w:color="auto"/>
        <w:bottom w:val="none" w:sz="0" w:space="0" w:color="auto"/>
        <w:right w:val="none" w:sz="0" w:space="0" w:color="auto"/>
      </w:divBdr>
    </w:div>
    <w:div w:id="1816335135">
      <w:bodyDiv w:val="1"/>
      <w:marLeft w:val="0"/>
      <w:marRight w:val="0"/>
      <w:marTop w:val="0"/>
      <w:marBottom w:val="0"/>
      <w:divBdr>
        <w:top w:val="none" w:sz="0" w:space="0" w:color="auto"/>
        <w:left w:val="none" w:sz="0" w:space="0" w:color="auto"/>
        <w:bottom w:val="none" w:sz="0" w:space="0" w:color="auto"/>
        <w:right w:val="none" w:sz="0" w:space="0" w:color="auto"/>
      </w:divBdr>
    </w:div>
    <w:div w:id="2136948202">
      <w:bodyDiv w:val="1"/>
      <w:marLeft w:val="0"/>
      <w:marRight w:val="0"/>
      <w:marTop w:val="0"/>
      <w:marBottom w:val="0"/>
      <w:divBdr>
        <w:top w:val="none" w:sz="0" w:space="0" w:color="auto"/>
        <w:left w:val="none" w:sz="0" w:space="0" w:color="auto"/>
        <w:bottom w:val="none" w:sz="0" w:space="0" w:color="auto"/>
        <w:right w:val="none" w:sz="0" w:space="0" w:color="auto"/>
      </w:divBdr>
      <w:divsChild>
        <w:div w:id="123885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rhod.asqarov@ferpi.uz" TargetMode="External"/><Relationship Id="rId18" Type="http://schemas.microsoft.com/office/2007/relationships/diagramDrawing" Target="diagrams/drawing1.xml"/><Relationship Id="rId26" Type="http://schemas.openxmlformats.org/officeDocument/2006/relationships/hyperlink" Target="https://doi.org/10.1016/j.jclepro.2022.133562" TargetMode="External"/><Relationship Id="rId39" Type="http://schemas.openxmlformats.org/officeDocument/2006/relationships/hyperlink" Target="https://doi.org/10.1051/e3sconf/202340208050" TargetMode="External"/><Relationship Id="rId21" Type="http://schemas.openxmlformats.org/officeDocument/2006/relationships/hyperlink" Target="https://doi.org/10.1017/S0022109021000028" TargetMode="External"/><Relationship Id="rId34" Type="http://schemas.openxmlformats.org/officeDocument/2006/relationships/hyperlink" Target="https://doi.org/10.7765/9781526184177.00013" TargetMode="External"/><Relationship Id="rId42" Type="http://schemas.openxmlformats.org/officeDocument/2006/relationships/hyperlink" Target="https://doi.org/10.1016/j.jclepro.2021.126279" TargetMode="External"/><Relationship Id="rId47" Type="http://schemas.openxmlformats.org/officeDocument/2006/relationships/hyperlink" Target="https://doi.org/10.1080/00207178908953472" TargetMode="External"/><Relationship Id="rId50" Type="http://schemas.openxmlformats.org/officeDocument/2006/relationships/hyperlink" Target="https://doi.org/10.1051/e3sconf/20245740400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hyperlink" Target="https://doi.org/10.1007/s00477-023-02583-1" TargetMode="External"/><Relationship Id="rId11" Type="http://schemas.openxmlformats.org/officeDocument/2006/relationships/hyperlink" Target="mailto:gdavlyatova@mail.ru" TargetMode="External"/><Relationship Id="rId24" Type="http://schemas.openxmlformats.org/officeDocument/2006/relationships/hyperlink" Target="https://doi.org/10.37547/tajmei/Volume05Issue12-05" TargetMode="External"/><Relationship Id="rId32" Type="http://schemas.openxmlformats.org/officeDocument/2006/relationships/hyperlink" Target="https://lex.uz/docs/-6600413?ONDATE=12.09.2023%2000" TargetMode="External"/><Relationship Id="rId37" Type="http://schemas.openxmlformats.org/officeDocument/2006/relationships/hyperlink" Target="http://dx.doi.org/10.35808/ersj/2390" TargetMode="External"/><Relationship Id="rId40" Type="http://schemas.openxmlformats.org/officeDocument/2006/relationships/hyperlink" Target="https://doi.org/10.1063/5.0145713" TargetMode="External"/><Relationship Id="rId45" Type="http://schemas.openxmlformats.org/officeDocument/2006/relationships/hyperlink" Target="https://stat.uz/en/official-statistics/national-accounts"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sh.axunova@ferpi.uz" TargetMode="External"/><Relationship Id="rId19" Type="http://schemas.openxmlformats.org/officeDocument/2006/relationships/chart" Target="charts/chart1.xml"/><Relationship Id="rId31" Type="http://schemas.openxmlformats.org/officeDocument/2006/relationships/hyperlink" Target="https://doi.org/10.1007/s00362-023-01520-2" TargetMode="External"/><Relationship Id="rId44" Type="http://schemas.openxmlformats.org/officeDocument/2006/relationships/hyperlink" Target="https://dx.doi.org/10.28945/507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muminova@ferpi.uz" TargetMode="External"/><Relationship Id="rId14" Type="http://schemas.openxmlformats.org/officeDocument/2006/relationships/diagramData" Target="diagrams/data1.xml"/><Relationship Id="rId22" Type="http://schemas.openxmlformats.org/officeDocument/2006/relationships/hyperlink" Target="https://doi.org/10.1057/s42214-020-00093-3" TargetMode="External"/><Relationship Id="rId27" Type="http://schemas.openxmlformats.org/officeDocument/2006/relationships/hyperlink" Target="https://doi.org/10.1016/j.renene.2022.04.160" TargetMode="External"/><Relationship Id="rId30" Type="http://schemas.openxmlformats.org/officeDocument/2006/relationships/hyperlink" Target="https://doi.org/10.1016/j.resconrec.2020.105372" TargetMode="External"/><Relationship Id="rId35" Type="http://schemas.openxmlformats.org/officeDocument/2006/relationships/hyperlink" Target="https://doi.org/10.1080/05775132.2023.2272544" TargetMode="External"/><Relationship Id="rId43" Type="http://schemas.openxmlformats.org/officeDocument/2006/relationships/hyperlink" Target="https://doi.org/10.1016/j.techfore.2021.120795" TargetMode="External"/><Relationship Id="rId48" Type="http://schemas.openxmlformats.org/officeDocument/2006/relationships/hyperlink" Target="https://doi.org/10.1080/25765299.2021.1989160" TargetMode="External"/><Relationship Id="rId8" Type="http://schemas.openxmlformats.org/officeDocument/2006/relationships/hyperlink" Target="mailto:i.ismanov@ferpi.uz" TargetMode="External"/><Relationship Id="rId51" Type="http://schemas.openxmlformats.org/officeDocument/2006/relationships/hyperlink" Target="https://doi.org/10.1111/rssc.12077" TargetMode="External"/><Relationship Id="rId3" Type="http://schemas.openxmlformats.org/officeDocument/2006/relationships/styles" Target="styles.xml"/><Relationship Id="rId12" Type="http://schemas.openxmlformats.org/officeDocument/2006/relationships/hyperlink" Target="mailto:a.usmanov@ferpi.uz" TargetMode="External"/><Relationship Id="rId17" Type="http://schemas.openxmlformats.org/officeDocument/2006/relationships/diagramColors" Target="diagrams/colors1.xml"/><Relationship Id="rId25" Type="http://schemas.openxmlformats.org/officeDocument/2006/relationships/hyperlink" Target="https://doi.org/10.1016/j.jfineco.2024.103972" TargetMode="External"/><Relationship Id="rId33" Type="http://schemas.openxmlformats.org/officeDocument/2006/relationships/hyperlink" Target="https://doi.org/10.1016/j.igd.2023.100085" TargetMode="External"/><Relationship Id="rId38" Type="http://schemas.openxmlformats.org/officeDocument/2006/relationships/hyperlink" Target="https://www.lex.uz/uz/docs/-7058293" TargetMode="External"/><Relationship Id="rId46" Type="http://schemas.openxmlformats.org/officeDocument/2006/relationships/hyperlink" Target="https://doi.org/10.1186/1471-2105-8-8" TargetMode="External"/><Relationship Id="rId20" Type="http://schemas.openxmlformats.org/officeDocument/2006/relationships/chart" Target="charts/chart2.xml"/><Relationship Id="rId41" Type="http://schemas.openxmlformats.org/officeDocument/2006/relationships/hyperlink" Target="https://doi.org/10.1109/ICKECS61492.2024.1061676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hyperlink" Target="https://doi.org/10.1016/j.frl.2020.101808" TargetMode="External"/><Relationship Id="rId28" Type="http://schemas.openxmlformats.org/officeDocument/2006/relationships/hyperlink" Target="https://doi.org/10.2307/1911894" TargetMode="External"/><Relationship Id="rId36" Type="http://schemas.openxmlformats.org/officeDocument/2006/relationships/hyperlink" Target="https://www.ifrs.org/issued-standards/list-of-standards/ias-16-property-plant-and-equipment/" TargetMode="External"/><Relationship Id="rId49" Type="http://schemas.openxmlformats.org/officeDocument/2006/relationships/hyperlink" Target="https://doi.org/10.1051/e3sconf/20245900300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6">
                    <a:lumMod val="75000"/>
                  </a:schemeClr>
                </a:solidFill>
                <a:prstDash val="sysDot"/>
              </a:ln>
              <a:effectLst/>
            </c:spPr>
            <c:trendlineType val="power"/>
            <c:forward val="50000"/>
            <c:dispRSqr val="1"/>
            <c:dispEq val="1"/>
            <c:trendlineLbl>
              <c:layout>
                <c:manualLayout>
                  <c:x val="5.7213473315835518E-2"/>
                  <c:y val="0.1319444444444444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1" i="1" baseline="0">
                        <a:solidFill>
                          <a:schemeClr val="accent6">
                            <a:lumMod val="75000"/>
                          </a:schemeClr>
                        </a:solidFill>
                        <a:latin typeface="Times New Roman" panose="02020603050405020304" pitchFamily="18" charset="0"/>
                        <a:cs typeface="Times New Roman" panose="02020603050405020304" pitchFamily="18" charset="0"/>
                      </a:rPr>
                      <a:t>y = 30.38x</a:t>
                    </a:r>
                    <a:r>
                      <a:rPr lang="en-US" b="1" i="1" baseline="30000">
                        <a:solidFill>
                          <a:schemeClr val="accent6">
                            <a:lumMod val="75000"/>
                          </a:schemeClr>
                        </a:solidFill>
                        <a:latin typeface="Times New Roman" panose="02020603050405020304" pitchFamily="18" charset="0"/>
                        <a:cs typeface="Times New Roman" panose="02020603050405020304" pitchFamily="18" charset="0"/>
                      </a:rPr>
                      <a:t>0.8248</a:t>
                    </a:r>
                    <a:br>
                      <a:rPr lang="en-US" b="1" i="1" baseline="0">
                        <a:solidFill>
                          <a:schemeClr val="accent6">
                            <a:lumMod val="75000"/>
                          </a:schemeClr>
                        </a:solidFill>
                        <a:latin typeface="Times New Roman" panose="02020603050405020304" pitchFamily="18" charset="0"/>
                        <a:cs typeface="Times New Roman" panose="02020603050405020304" pitchFamily="18" charset="0"/>
                      </a:rPr>
                    </a:br>
                    <a:r>
                      <a:rPr lang="en-US" b="1" i="1" baseline="0">
                        <a:solidFill>
                          <a:schemeClr val="accent6">
                            <a:lumMod val="75000"/>
                          </a:schemeClr>
                        </a:solidFill>
                        <a:latin typeface="Times New Roman" panose="02020603050405020304" pitchFamily="18" charset="0"/>
                        <a:cs typeface="Times New Roman" panose="02020603050405020304" pitchFamily="18" charset="0"/>
                      </a:rPr>
                      <a:t>R² = 0.9894</a:t>
                    </a:r>
                    <a:endParaRPr lang="en-US" b="1" i="1">
                      <a:solidFill>
                        <a:schemeClr val="accent6">
                          <a:lumMod val="75000"/>
                        </a:schemeClr>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Лист1!$C$6:$C$19</c:f>
              <c:numCache>
                <c:formatCode>General</c:formatCode>
                <c:ptCount val="14"/>
                <c:pt idx="0">
                  <c:v>16463.7</c:v>
                </c:pt>
                <c:pt idx="1">
                  <c:v>19500</c:v>
                </c:pt>
                <c:pt idx="2">
                  <c:v>24455.3</c:v>
                </c:pt>
                <c:pt idx="3">
                  <c:v>30490.1</c:v>
                </c:pt>
                <c:pt idx="4">
                  <c:v>37646.199999999997</c:v>
                </c:pt>
                <c:pt idx="5">
                  <c:v>44810.400000000001</c:v>
                </c:pt>
                <c:pt idx="6">
                  <c:v>51232</c:v>
                </c:pt>
                <c:pt idx="7">
                  <c:v>72155.199999999997</c:v>
                </c:pt>
                <c:pt idx="8">
                  <c:v>124231.3</c:v>
                </c:pt>
                <c:pt idx="9">
                  <c:v>195927.3</c:v>
                </c:pt>
                <c:pt idx="10">
                  <c:v>210195.1</c:v>
                </c:pt>
                <c:pt idx="11">
                  <c:v>239552.6</c:v>
                </c:pt>
                <c:pt idx="12">
                  <c:v>266240</c:v>
                </c:pt>
                <c:pt idx="13">
                  <c:v>356071.4</c:v>
                </c:pt>
              </c:numCache>
            </c:numRef>
          </c:xVal>
          <c:yVal>
            <c:numRef>
              <c:f>Лист1!$B$6:$B$19</c:f>
              <c:numCache>
                <c:formatCode>General</c:formatCode>
                <c:ptCount val="14"/>
                <c:pt idx="0">
                  <c:v>78936.600000000006</c:v>
                </c:pt>
                <c:pt idx="1">
                  <c:v>103232.6</c:v>
                </c:pt>
                <c:pt idx="2">
                  <c:v>127590.2</c:v>
                </c:pt>
                <c:pt idx="3">
                  <c:v>153311.29999999999</c:v>
                </c:pt>
                <c:pt idx="4">
                  <c:v>186829.5</c:v>
                </c:pt>
                <c:pt idx="5">
                  <c:v>221350.9</c:v>
                </c:pt>
                <c:pt idx="6">
                  <c:v>255421.9</c:v>
                </c:pt>
                <c:pt idx="7">
                  <c:v>356453.8</c:v>
                </c:pt>
                <c:pt idx="8">
                  <c:v>473652.8</c:v>
                </c:pt>
                <c:pt idx="9">
                  <c:v>594659.6</c:v>
                </c:pt>
                <c:pt idx="10">
                  <c:v>668038</c:v>
                </c:pt>
                <c:pt idx="11">
                  <c:v>820536.6</c:v>
                </c:pt>
                <c:pt idx="12">
                  <c:v>995573.1</c:v>
                </c:pt>
                <c:pt idx="13">
                  <c:v>1192162.5</c:v>
                </c:pt>
              </c:numCache>
            </c:numRef>
          </c:yVal>
          <c:smooth val="1"/>
          <c:extLst>
            <c:ext xmlns:c16="http://schemas.microsoft.com/office/drawing/2014/chart" uri="{C3380CC4-5D6E-409C-BE32-E72D297353CC}">
              <c16:uniqueId val="{00000001-3AD3-4645-8FCA-C852052CE431}"/>
            </c:ext>
          </c:extLst>
        </c:ser>
        <c:dLbls>
          <c:showLegendKey val="0"/>
          <c:showVal val="0"/>
          <c:showCatName val="0"/>
          <c:showSerName val="0"/>
          <c:showPercent val="0"/>
          <c:showBubbleSize val="0"/>
        </c:dLbls>
        <c:axId val="685746736"/>
        <c:axId val="656340768"/>
      </c:scatterChart>
      <c:valAx>
        <c:axId val="6857467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Investment</a:t>
                </a:r>
                <a:r>
                  <a:rPr lang="en-US" sz="900" baseline="0">
                    <a:latin typeface="Times New Roman" panose="02020603050405020304" pitchFamily="18" charset="0"/>
                    <a:cs typeface="Times New Roman" panose="02020603050405020304" pitchFamily="18" charset="0"/>
                  </a:rPr>
                  <a:t> in Fixed assets (bln UZS)</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6340768"/>
        <c:crosses val="autoZero"/>
        <c:crossBetween val="midCat"/>
      </c:valAx>
      <c:valAx>
        <c:axId val="65634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Real</a:t>
                </a:r>
                <a:r>
                  <a:rPr lang="en-US" sz="900" baseline="0">
                    <a:latin typeface="Times New Roman" panose="02020603050405020304" pitchFamily="18" charset="0"/>
                    <a:cs typeface="Times New Roman" panose="02020603050405020304" pitchFamily="18" charset="0"/>
                  </a:rPr>
                  <a:t> GDP at current prices (bln UZS)</a:t>
                </a:r>
                <a:endParaRPr lang="en-US" sz="900">
                  <a:latin typeface="Times New Roman" panose="02020603050405020304" pitchFamily="18" charset="0"/>
                  <a:cs typeface="Times New Roman" panose="02020603050405020304" pitchFamily="18" charset="0"/>
                </a:endParaRPr>
              </a:p>
            </c:rich>
          </c:tx>
          <c:layout>
            <c:manualLayout>
              <c:xMode val="edge"/>
              <c:yMode val="edge"/>
              <c:x val="2.4710400463745712E-2"/>
              <c:y val="4.709276471095792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8574673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Лист1!$F$5</c:f>
              <c:strCache>
                <c:ptCount val="1"/>
                <c:pt idx="0">
                  <c:v>Investments in fixed assets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rgbClr val="FF0000"/>
                </a:solidFill>
                <a:prstDash val="sysDot"/>
              </a:ln>
              <a:effectLst/>
            </c:spPr>
            <c:trendlineType val="poly"/>
            <c:order val="2"/>
            <c:forward val="50000"/>
            <c:dispRSqr val="1"/>
            <c:dispEq val="1"/>
            <c:trendlineLbl>
              <c:layout>
                <c:manualLayout>
                  <c:x val="5.0174978127734036E-4"/>
                  <c:y val="-2.351523767862350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i="1" baseline="0">
                        <a:latin typeface="Times New Roman" panose="02020603050405020304" pitchFamily="18" charset="0"/>
                        <a:cs typeface="Times New Roman" panose="02020603050405020304" pitchFamily="18" charset="0"/>
                      </a:rPr>
                      <a:t>y = 1E-07x</a:t>
                    </a:r>
                    <a:r>
                      <a:rPr lang="en-US" i="1" baseline="30000">
                        <a:latin typeface="Times New Roman" panose="02020603050405020304" pitchFamily="18" charset="0"/>
                        <a:cs typeface="Times New Roman" panose="02020603050405020304" pitchFamily="18" charset="0"/>
                      </a:rPr>
                      <a:t>2</a:t>
                    </a:r>
                    <a:r>
                      <a:rPr lang="en-US" i="1" baseline="0">
                        <a:latin typeface="Times New Roman" panose="02020603050405020304" pitchFamily="18" charset="0"/>
                        <a:cs typeface="Times New Roman" panose="02020603050405020304" pitchFamily="18" charset="0"/>
                      </a:rPr>
                      <a:t> - 0.0232x + 753.25</a:t>
                    </a:r>
                    <a:br>
                      <a:rPr lang="en-US" i="1" baseline="0">
                        <a:latin typeface="Times New Roman" panose="02020603050405020304" pitchFamily="18" charset="0"/>
                        <a:cs typeface="Times New Roman" panose="02020603050405020304" pitchFamily="18" charset="0"/>
                      </a:rPr>
                    </a:br>
                    <a:r>
                      <a:rPr lang="en-US" i="1" baseline="0">
                        <a:latin typeface="Times New Roman" panose="02020603050405020304" pitchFamily="18" charset="0"/>
                        <a:cs typeface="Times New Roman" panose="02020603050405020304" pitchFamily="18" charset="0"/>
                      </a:rPr>
                      <a:t>R² = 0.9779</a:t>
                    </a:r>
                    <a:endParaRPr lang="en-US" i="1">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Лист1!$F$6:$F$19</c:f>
              <c:numCache>
                <c:formatCode>General</c:formatCode>
                <c:ptCount val="14"/>
                <c:pt idx="0">
                  <c:v>16463.7</c:v>
                </c:pt>
                <c:pt idx="1">
                  <c:v>19500</c:v>
                </c:pt>
                <c:pt idx="2">
                  <c:v>24455.3</c:v>
                </c:pt>
                <c:pt idx="3">
                  <c:v>30490.1</c:v>
                </c:pt>
                <c:pt idx="4">
                  <c:v>37646.199999999997</c:v>
                </c:pt>
                <c:pt idx="5">
                  <c:v>44810.400000000001</c:v>
                </c:pt>
                <c:pt idx="6">
                  <c:v>51232</c:v>
                </c:pt>
                <c:pt idx="7">
                  <c:v>72155.199999999997</c:v>
                </c:pt>
                <c:pt idx="8">
                  <c:v>124231.3</c:v>
                </c:pt>
                <c:pt idx="9">
                  <c:v>195927.3</c:v>
                </c:pt>
                <c:pt idx="10">
                  <c:v>210195.1</c:v>
                </c:pt>
                <c:pt idx="11">
                  <c:v>239552.6</c:v>
                </c:pt>
                <c:pt idx="12">
                  <c:v>266240</c:v>
                </c:pt>
                <c:pt idx="13">
                  <c:v>356071.4</c:v>
                </c:pt>
              </c:numCache>
            </c:numRef>
          </c:xVal>
          <c:yVal>
            <c:numRef>
              <c:f>Лист1!$D$6:$D$19</c:f>
              <c:numCache>
                <c:formatCode>General</c:formatCode>
                <c:ptCount val="14"/>
                <c:pt idx="0">
                  <c:v>37.5</c:v>
                </c:pt>
                <c:pt idx="1">
                  <c:v>62.8</c:v>
                </c:pt>
                <c:pt idx="2">
                  <c:v>86.8</c:v>
                </c:pt>
                <c:pt idx="3">
                  <c:v>115.4</c:v>
                </c:pt>
                <c:pt idx="4">
                  <c:v>138.80000000000001</c:v>
                </c:pt>
                <c:pt idx="5">
                  <c:v>142.5</c:v>
                </c:pt>
                <c:pt idx="6">
                  <c:v>187.7</c:v>
                </c:pt>
                <c:pt idx="7">
                  <c:v>325.5</c:v>
                </c:pt>
                <c:pt idx="8">
                  <c:v>666.1</c:v>
                </c:pt>
                <c:pt idx="9">
                  <c:v>698.2</c:v>
                </c:pt>
                <c:pt idx="10">
                  <c:v>1428.2</c:v>
                </c:pt>
                <c:pt idx="11">
                  <c:v>2721.5</c:v>
                </c:pt>
                <c:pt idx="12">
                  <c:v>4652.8999999999996</c:v>
                </c:pt>
                <c:pt idx="13">
                  <c:v>9832.6</c:v>
                </c:pt>
              </c:numCache>
            </c:numRef>
          </c:yVal>
          <c:smooth val="1"/>
          <c:extLst>
            <c:ext xmlns:c16="http://schemas.microsoft.com/office/drawing/2014/chart" uri="{C3380CC4-5D6E-409C-BE32-E72D297353CC}">
              <c16:uniqueId val="{00000001-B66C-413A-868D-6AA60225CCBD}"/>
            </c:ext>
          </c:extLst>
        </c:ser>
        <c:dLbls>
          <c:showLegendKey val="0"/>
          <c:showVal val="0"/>
          <c:showCatName val="0"/>
          <c:showSerName val="0"/>
          <c:showPercent val="0"/>
          <c:showBubbleSize val="0"/>
        </c:dLbls>
        <c:axId val="653596672"/>
        <c:axId val="656316640"/>
      </c:scatterChart>
      <c:valAx>
        <c:axId val="653596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Investment in fexed assets (bln UZS)</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6316640"/>
        <c:crosses val="autoZero"/>
        <c:crossBetween val="midCat"/>
      </c:valAx>
      <c:valAx>
        <c:axId val="65631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computer</a:t>
                </a:r>
                <a:r>
                  <a:rPr lang="en-US" sz="900" baseline="0">
                    <a:latin typeface="Times New Roman" panose="02020603050405020304" pitchFamily="18" charset="0"/>
                    <a:cs typeface="Times New Roman" panose="02020603050405020304" pitchFamily="18" charset="0"/>
                  </a:rPr>
                  <a:t> programming, consulting and other IT services (bln UZS)</a:t>
                </a:r>
                <a:endParaRPr lang="ru-RU"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359667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585A9D-FFF0-4B70-BB8A-FCA7E3E27A67}"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en-US"/>
        </a:p>
      </dgm:t>
    </dgm:pt>
    <dgm:pt modelId="{77BF87D2-6F4E-43F8-8E9F-648B7AB7F4AB}">
      <dgm:prSet phldrT="[Текст]" custT="1"/>
      <dgm:spPr/>
      <dgm:t>
        <a:bodyPr/>
        <a:lstStyle/>
        <a:p>
          <a:r>
            <a:rPr lang="en-US" sz="1000">
              <a:latin typeface="Times New Roman" panose="02020603050405020304" pitchFamily="18" charset="0"/>
              <a:cs typeface="Times New Roman" panose="02020603050405020304" pitchFamily="18" charset="0"/>
            </a:rPr>
            <a:t>4th year effect on GDP</a:t>
          </a:r>
        </a:p>
      </dgm:t>
    </dgm:pt>
    <dgm:pt modelId="{BA3BB0CB-6F99-424A-80DB-6BB8AEFEA35E}" type="parTrans" cxnId="{BE33355C-8994-40D9-BD67-26FFF878606C}">
      <dgm:prSet/>
      <dgm:spPr/>
      <dgm:t>
        <a:bodyPr/>
        <a:lstStyle/>
        <a:p>
          <a:endParaRPr lang="en-US"/>
        </a:p>
      </dgm:t>
    </dgm:pt>
    <dgm:pt modelId="{957E4F79-6D5A-461F-83AE-F710DC4F4FB1}" type="sibTrans" cxnId="{BE33355C-8994-40D9-BD67-26FFF878606C}">
      <dgm:prSet/>
      <dgm:spPr/>
      <dgm:t>
        <a:bodyPr/>
        <a:lstStyle/>
        <a:p>
          <a:endParaRPr lang="en-US"/>
        </a:p>
      </dgm:t>
    </dgm:pt>
    <dgm:pt modelId="{AF31E050-B6C0-4C62-8599-C1E4B456D45D}">
      <dgm:prSet phldrT="[Текст]" custT="1"/>
      <dgm:spPr/>
      <dgm:t>
        <a:bodyPr/>
        <a:lstStyle/>
        <a:p>
          <a:r>
            <a:rPr lang="en-US" sz="1000">
              <a:latin typeface="Times New Roman" panose="02020603050405020304" pitchFamily="18" charset="0"/>
              <a:cs typeface="Times New Roman" panose="02020603050405020304" pitchFamily="18" charset="0"/>
            </a:rPr>
            <a:t>&lt;&lt;&lt;1st year effect on GDP  &lt;&lt;&lt;  Initial investement</a:t>
          </a:r>
        </a:p>
      </dgm:t>
    </dgm:pt>
    <dgm:pt modelId="{4C84871C-7D0D-425D-A8A1-70B240E175DA}" type="parTrans" cxnId="{371AE998-5C72-482F-BE6B-544F1314AD5E}">
      <dgm:prSet/>
      <dgm:spPr/>
      <dgm:t>
        <a:bodyPr/>
        <a:lstStyle/>
        <a:p>
          <a:endParaRPr lang="en-US"/>
        </a:p>
      </dgm:t>
    </dgm:pt>
    <dgm:pt modelId="{31F438EA-1FC9-4778-B295-69056B19949D}" type="sibTrans" cxnId="{371AE998-5C72-482F-BE6B-544F1314AD5E}">
      <dgm:prSet/>
      <dgm:spPr/>
      <dgm:t>
        <a:bodyPr/>
        <a:lstStyle/>
        <a:p>
          <a:endParaRPr lang="en-US"/>
        </a:p>
      </dgm:t>
    </dgm:pt>
    <dgm:pt modelId="{CA3434C5-D271-4267-9403-1BCB9AE05210}">
      <dgm:prSet phldrT="[Текст]" custT="1"/>
      <dgm:spPr/>
      <dgm:t>
        <a:bodyPr/>
        <a:lstStyle/>
        <a:p>
          <a:pPr algn="ctr"/>
          <a:r>
            <a:rPr lang="en-US" sz="1000">
              <a:latin typeface="Times New Roman" panose="02020603050405020304" pitchFamily="18" charset="0"/>
              <a:cs typeface="Times New Roman" panose="02020603050405020304" pitchFamily="18" charset="0"/>
            </a:rPr>
            <a:t>3rd year effect on GDP </a:t>
          </a:r>
        </a:p>
      </dgm:t>
    </dgm:pt>
    <dgm:pt modelId="{907B82F6-9FB5-48DD-A564-3B6FED804E17}" type="sibTrans" cxnId="{78F35E7A-34A8-41D6-8EA2-D2E97C74F598}">
      <dgm:prSet/>
      <dgm:spPr/>
      <dgm:t>
        <a:bodyPr/>
        <a:lstStyle/>
        <a:p>
          <a:endParaRPr lang="en-US"/>
        </a:p>
      </dgm:t>
    </dgm:pt>
    <dgm:pt modelId="{BD1201AC-030B-4B17-ADAB-6D7CF6C0C04E}" type="parTrans" cxnId="{78F35E7A-34A8-41D6-8EA2-D2E97C74F598}">
      <dgm:prSet/>
      <dgm:spPr/>
      <dgm:t>
        <a:bodyPr/>
        <a:lstStyle/>
        <a:p>
          <a:endParaRPr lang="en-US"/>
        </a:p>
      </dgm:t>
    </dgm:pt>
    <dgm:pt modelId="{99E66DAD-B252-495B-8F71-60C390C18128}">
      <dgm:prSet phldrT="[Текст]" custT="1"/>
      <dgm:spPr/>
      <dgm:t>
        <a:bodyPr/>
        <a:lstStyle/>
        <a:p>
          <a:r>
            <a:rPr lang="en-US" sz="1000">
              <a:latin typeface="Times New Roman" panose="02020603050405020304" pitchFamily="18" charset="0"/>
              <a:cs typeface="Times New Roman" panose="02020603050405020304" pitchFamily="18" charset="0"/>
            </a:rPr>
            <a:t>2nd year effect on GDP</a:t>
          </a:r>
        </a:p>
      </dgm:t>
    </dgm:pt>
    <dgm:pt modelId="{28549422-9101-4D92-A831-B668BD501768}" type="parTrans" cxnId="{0B14C368-B9AA-4654-A8A8-A40F4E3DE50E}">
      <dgm:prSet/>
      <dgm:spPr/>
      <dgm:t>
        <a:bodyPr/>
        <a:lstStyle/>
        <a:p>
          <a:endParaRPr lang="en-US"/>
        </a:p>
      </dgm:t>
    </dgm:pt>
    <dgm:pt modelId="{7A3E21E9-8A45-4CF5-984D-DCEA3CE9EC3D}" type="sibTrans" cxnId="{0B14C368-B9AA-4654-A8A8-A40F4E3DE50E}">
      <dgm:prSet/>
      <dgm:spPr/>
      <dgm:t>
        <a:bodyPr/>
        <a:lstStyle/>
        <a:p>
          <a:endParaRPr lang="en-US"/>
        </a:p>
      </dgm:t>
    </dgm:pt>
    <dgm:pt modelId="{17D6CF28-22C7-4DC3-8372-768E5ABFA0E1}" type="pres">
      <dgm:prSet presAssocID="{11585A9D-FFF0-4B70-BB8A-FCA7E3E27A67}" presName="Name0" presStyleCnt="0">
        <dgm:presLayoutVars>
          <dgm:chMax val="7"/>
          <dgm:dir/>
          <dgm:animLvl val="lvl"/>
          <dgm:resizeHandles val="exact"/>
        </dgm:presLayoutVars>
      </dgm:prSet>
      <dgm:spPr/>
    </dgm:pt>
    <dgm:pt modelId="{6671D081-C070-44B4-BD42-E9A0880DD350}" type="pres">
      <dgm:prSet presAssocID="{77BF87D2-6F4E-43F8-8E9F-648B7AB7F4AB}" presName="circle1" presStyleLbl="node1" presStyleIdx="0" presStyleCnt="4"/>
      <dgm:spPr/>
    </dgm:pt>
    <dgm:pt modelId="{0ECAF70A-FA7E-4B82-A5BB-C8CFCFCB5FFB}" type="pres">
      <dgm:prSet presAssocID="{77BF87D2-6F4E-43F8-8E9F-648B7AB7F4AB}" presName="space" presStyleCnt="0"/>
      <dgm:spPr/>
    </dgm:pt>
    <dgm:pt modelId="{9663C7D1-60E4-4B9D-8BCD-9B29E34E715D}" type="pres">
      <dgm:prSet presAssocID="{77BF87D2-6F4E-43F8-8E9F-648B7AB7F4AB}" presName="rect1" presStyleLbl="alignAcc1" presStyleIdx="0" presStyleCnt="4" custLinFactNeighborX="-5279" custLinFactNeighborY="-803"/>
      <dgm:spPr/>
    </dgm:pt>
    <dgm:pt modelId="{DEA48136-3E08-4A5F-9D63-AFDCA213945F}" type="pres">
      <dgm:prSet presAssocID="{CA3434C5-D271-4267-9403-1BCB9AE05210}" presName="vertSpace2" presStyleLbl="node1" presStyleIdx="0" presStyleCnt="4"/>
      <dgm:spPr/>
    </dgm:pt>
    <dgm:pt modelId="{6F2AC4C6-C397-4F06-B2C0-0AC96F3EE380}" type="pres">
      <dgm:prSet presAssocID="{CA3434C5-D271-4267-9403-1BCB9AE05210}" presName="circle2" presStyleLbl="node1" presStyleIdx="1" presStyleCnt="4"/>
      <dgm:spPr/>
    </dgm:pt>
    <dgm:pt modelId="{FAC4F78F-D0F0-4A4B-A90E-9D7453391C52}" type="pres">
      <dgm:prSet presAssocID="{CA3434C5-D271-4267-9403-1BCB9AE05210}" presName="rect2" presStyleLbl="alignAcc1" presStyleIdx="1" presStyleCnt="4" custLinFactNeighborX="-3034" custLinFactNeighborY="-2517"/>
      <dgm:spPr/>
    </dgm:pt>
    <dgm:pt modelId="{908DEA0F-2F97-43B6-9870-5B7B0208CF91}" type="pres">
      <dgm:prSet presAssocID="{99E66DAD-B252-495B-8F71-60C390C18128}" presName="vertSpace3" presStyleLbl="node1" presStyleIdx="1" presStyleCnt="4"/>
      <dgm:spPr/>
    </dgm:pt>
    <dgm:pt modelId="{68D710AB-46F7-4804-892D-0BEE039E360D}" type="pres">
      <dgm:prSet presAssocID="{99E66DAD-B252-495B-8F71-60C390C18128}" presName="circle3" presStyleLbl="node1" presStyleIdx="2" presStyleCnt="4"/>
      <dgm:spPr/>
    </dgm:pt>
    <dgm:pt modelId="{17A38B39-AD82-4D92-AE99-2D2A42B5D2D6}" type="pres">
      <dgm:prSet presAssocID="{99E66DAD-B252-495B-8F71-60C390C18128}" presName="rect3" presStyleLbl="alignAcc1" presStyleIdx="2" presStyleCnt="4" custLinFactNeighborX="-1377" custLinFactNeighborY="-2584"/>
      <dgm:spPr/>
    </dgm:pt>
    <dgm:pt modelId="{033ADEF2-D293-47DE-88F8-22B186175761}" type="pres">
      <dgm:prSet presAssocID="{AF31E050-B6C0-4C62-8599-C1E4B456D45D}" presName="vertSpace4" presStyleLbl="node1" presStyleIdx="2" presStyleCnt="4"/>
      <dgm:spPr/>
    </dgm:pt>
    <dgm:pt modelId="{E653E301-A8F9-46A6-B676-DBDDAACEFE6E}" type="pres">
      <dgm:prSet presAssocID="{AF31E050-B6C0-4C62-8599-C1E4B456D45D}" presName="circle4" presStyleLbl="node1" presStyleIdx="3" presStyleCnt="4"/>
      <dgm:spPr/>
    </dgm:pt>
    <dgm:pt modelId="{C23F484B-6F0B-420F-B135-1C2F9027B15A}" type="pres">
      <dgm:prSet presAssocID="{AF31E050-B6C0-4C62-8599-C1E4B456D45D}" presName="rect4" presStyleLbl="alignAcc1" presStyleIdx="3" presStyleCnt="4" custLinFactNeighborX="5816" custLinFactNeighborY="3991"/>
      <dgm:spPr/>
    </dgm:pt>
    <dgm:pt modelId="{A493261A-497A-4AD5-B7DE-6C44D8B51973}" type="pres">
      <dgm:prSet presAssocID="{77BF87D2-6F4E-43F8-8E9F-648B7AB7F4AB}" presName="rect1ParTxNoCh" presStyleLbl="alignAcc1" presStyleIdx="3" presStyleCnt="4">
        <dgm:presLayoutVars>
          <dgm:chMax val="1"/>
          <dgm:bulletEnabled val="1"/>
        </dgm:presLayoutVars>
      </dgm:prSet>
      <dgm:spPr/>
    </dgm:pt>
    <dgm:pt modelId="{9527B7AC-8EFB-43F4-B748-DA5FFD2FFA04}" type="pres">
      <dgm:prSet presAssocID="{CA3434C5-D271-4267-9403-1BCB9AE05210}" presName="rect2ParTxNoCh" presStyleLbl="alignAcc1" presStyleIdx="3" presStyleCnt="4">
        <dgm:presLayoutVars>
          <dgm:chMax val="1"/>
          <dgm:bulletEnabled val="1"/>
        </dgm:presLayoutVars>
      </dgm:prSet>
      <dgm:spPr/>
    </dgm:pt>
    <dgm:pt modelId="{A891EAD3-F749-40FE-91AA-210F2F38F88B}" type="pres">
      <dgm:prSet presAssocID="{99E66DAD-B252-495B-8F71-60C390C18128}" presName="rect3ParTxNoCh" presStyleLbl="alignAcc1" presStyleIdx="3" presStyleCnt="4">
        <dgm:presLayoutVars>
          <dgm:chMax val="1"/>
          <dgm:bulletEnabled val="1"/>
        </dgm:presLayoutVars>
      </dgm:prSet>
      <dgm:spPr/>
    </dgm:pt>
    <dgm:pt modelId="{35D2B9A4-34DD-449A-900C-FA2CA0A7A174}" type="pres">
      <dgm:prSet presAssocID="{AF31E050-B6C0-4C62-8599-C1E4B456D45D}" presName="rect4ParTxNoCh" presStyleLbl="alignAcc1" presStyleIdx="3" presStyleCnt="4">
        <dgm:presLayoutVars>
          <dgm:chMax val="1"/>
          <dgm:bulletEnabled val="1"/>
        </dgm:presLayoutVars>
      </dgm:prSet>
      <dgm:spPr/>
    </dgm:pt>
  </dgm:ptLst>
  <dgm:cxnLst>
    <dgm:cxn modelId="{F0110306-1B69-4E5C-BE17-D746B1557270}" type="presOf" srcId="{99E66DAD-B252-495B-8F71-60C390C18128}" destId="{A891EAD3-F749-40FE-91AA-210F2F38F88B}" srcOrd="1" destOrd="0" presId="urn:microsoft.com/office/officeart/2005/8/layout/target3"/>
    <dgm:cxn modelId="{7C702B08-B571-48BC-B60E-55E44BC51BF5}" type="presOf" srcId="{11585A9D-FFF0-4B70-BB8A-FCA7E3E27A67}" destId="{17D6CF28-22C7-4DC3-8372-768E5ABFA0E1}" srcOrd="0" destOrd="0" presId="urn:microsoft.com/office/officeart/2005/8/layout/target3"/>
    <dgm:cxn modelId="{9BF45024-7992-4A51-8058-64D6DEE63C8E}" type="presOf" srcId="{AF31E050-B6C0-4C62-8599-C1E4B456D45D}" destId="{35D2B9A4-34DD-449A-900C-FA2CA0A7A174}" srcOrd="1" destOrd="0" presId="urn:microsoft.com/office/officeart/2005/8/layout/target3"/>
    <dgm:cxn modelId="{028EDD31-D1DB-4504-AB8A-B09A1513E1E5}" type="presOf" srcId="{CA3434C5-D271-4267-9403-1BCB9AE05210}" destId="{9527B7AC-8EFB-43F4-B748-DA5FFD2FFA04}" srcOrd="1" destOrd="0" presId="urn:microsoft.com/office/officeart/2005/8/layout/target3"/>
    <dgm:cxn modelId="{BE33355C-8994-40D9-BD67-26FFF878606C}" srcId="{11585A9D-FFF0-4B70-BB8A-FCA7E3E27A67}" destId="{77BF87D2-6F4E-43F8-8E9F-648B7AB7F4AB}" srcOrd="0" destOrd="0" parTransId="{BA3BB0CB-6F99-424A-80DB-6BB8AEFEA35E}" sibTransId="{957E4F79-6D5A-461F-83AE-F710DC4F4FB1}"/>
    <dgm:cxn modelId="{D09E0647-B189-4A55-91D4-BE844B5144CB}" type="presOf" srcId="{77BF87D2-6F4E-43F8-8E9F-648B7AB7F4AB}" destId="{9663C7D1-60E4-4B9D-8BCD-9B29E34E715D}" srcOrd="0" destOrd="0" presId="urn:microsoft.com/office/officeart/2005/8/layout/target3"/>
    <dgm:cxn modelId="{0B14C368-B9AA-4654-A8A8-A40F4E3DE50E}" srcId="{11585A9D-FFF0-4B70-BB8A-FCA7E3E27A67}" destId="{99E66DAD-B252-495B-8F71-60C390C18128}" srcOrd="2" destOrd="0" parTransId="{28549422-9101-4D92-A831-B668BD501768}" sibTransId="{7A3E21E9-8A45-4CF5-984D-DCEA3CE9EC3D}"/>
    <dgm:cxn modelId="{94063075-8334-449F-87B7-767B1A7CD646}" type="presOf" srcId="{99E66DAD-B252-495B-8F71-60C390C18128}" destId="{17A38B39-AD82-4D92-AE99-2D2A42B5D2D6}" srcOrd="0" destOrd="0" presId="urn:microsoft.com/office/officeart/2005/8/layout/target3"/>
    <dgm:cxn modelId="{78F35E7A-34A8-41D6-8EA2-D2E97C74F598}" srcId="{11585A9D-FFF0-4B70-BB8A-FCA7E3E27A67}" destId="{CA3434C5-D271-4267-9403-1BCB9AE05210}" srcOrd="1" destOrd="0" parTransId="{BD1201AC-030B-4B17-ADAB-6D7CF6C0C04E}" sibTransId="{907B82F6-9FB5-48DD-A564-3B6FED804E17}"/>
    <dgm:cxn modelId="{CA26E17D-CAC2-4C5C-984A-8A4ED830D664}" type="presOf" srcId="{CA3434C5-D271-4267-9403-1BCB9AE05210}" destId="{FAC4F78F-D0F0-4A4B-A90E-9D7453391C52}" srcOrd="0" destOrd="0" presId="urn:microsoft.com/office/officeart/2005/8/layout/target3"/>
    <dgm:cxn modelId="{371AE998-5C72-482F-BE6B-544F1314AD5E}" srcId="{11585A9D-FFF0-4B70-BB8A-FCA7E3E27A67}" destId="{AF31E050-B6C0-4C62-8599-C1E4B456D45D}" srcOrd="3" destOrd="0" parTransId="{4C84871C-7D0D-425D-A8A1-70B240E175DA}" sibTransId="{31F438EA-1FC9-4778-B295-69056B19949D}"/>
    <dgm:cxn modelId="{BA58E9F3-FD16-4CFF-A76F-6BCAB8E8E797}" type="presOf" srcId="{AF31E050-B6C0-4C62-8599-C1E4B456D45D}" destId="{C23F484B-6F0B-420F-B135-1C2F9027B15A}" srcOrd="0" destOrd="0" presId="urn:microsoft.com/office/officeart/2005/8/layout/target3"/>
    <dgm:cxn modelId="{19FA02F7-82D3-472A-968A-5054C05793D0}" type="presOf" srcId="{77BF87D2-6F4E-43F8-8E9F-648B7AB7F4AB}" destId="{A493261A-497A-4AD5-B7DE-6C44D8B51973}" srcOrd="1" destOrd="0" presId="urn:microsoft.com/office/officeart/2005/8/layout/target3"/>
    <dgm:cxn modelId="{1EF9D9EB-635A-4EFA-BA7E-F288FC9F57BF}" type="presParOf" srcId="{17D6CF28-22C7-4DC3-8372-768E5ABFA0E1}" destId="{6671D081-C070-44B4-BD42-E9A0880DD350}" srcOrd="0" destOrd="0" presId="urn:microsoft.com/office/officeart/2005/8/layout/target3"/>
    <dgm:cxn modelId="{8D6163B8-2298-4138-8937-02EA30553DA6}" type="presParOf" srcId="{17D6CF28-22C7-4DC3-8372-768E5ABFA0E1}" destId="{0ECAF70A-FA7E-4B82-A5BB-C8CFCFCB5FFB}" srcOrd="1" destOrd="0" presId="urn:microsoft.com/office/officeart/2005/8/layout/target3"/>
    <dgm:cxn modelId="{FDBE22F6-302D-4CC1-83B9-183FC840A9AC}" type="presParOf" srcId="{17D6CF28-22C7-4DC3-8372-768E5ABFA0E1}" destId="{9663C7D1-60E4-4B9D-8BCD-9B29E34E715D}" srcOrd="2" destOrd="0" presId="urn:microsoft.com/office/officeart/2005/8/layout/target3"/>
    <dgm:cxn modelId="{0D609B2D-D507-4E1C-A212-3DF2A1D904F6}" type="presParOf" srcId="{17D6CF28-22C7-4DC3-8372-768E5ABFA0E1}" destId="{DEA48136-3E08-4A5F-9D63-AFDCA213945F}" srcOrd="3" destOrd="0" presId="urn:microsoft.com/office/officeart/2005/8/layout/target3"/>
    <dgm:cxn modelId="{A79DA5BC-FEF6-4B2A-B3AD-4656EF3388C3}" type="presParOf" srcId="{17D6CF28-22C7-4DC3-8372-768E5ABFA0E1}" destId="{6F2AC4C6-C397-4F06-B2C0-0AC96F3EE380}" srcOrd="4" destOrd="0" presId="urn:microsoft.com/office/officeart/2005/8/layout/target3"/>
    <dgm:cxn modelId="{44B56A5B-6061-43AC-825D-BB274FE4A8AC}" type="presParOf" srcId="{17D6CF28-22C7-4DC3-8372-768E5ABFA0E1}" destId="{FAC4F78F-D0F0-4A4B-A90E-9D7453391C52}" srcOrd="5" destOrd="0" presId="urn:microsoft.com/office/officeart/2005/8/layout/target3"/>
    <dgm:cxn modelId="{336366C5-5CC8-4DCA-9B34-80FB1A0E7B2B}" type="presParOf" srcId="{17D6CF28-22C7-4DC3-8372-768E5ABFA0E1}" destId="{908DEA0F-2F97-43B6-9870-5B7B0208CF91}" srcOrd="6" destOrd="0" presId="urn:microsoft.com/office/officeart/2005/8/layout/target3"/>
    <dgm:cxn modelId="{BAA18121-BE8F-49AE-8137-F2ED0DD52D09}" type="presParOf" srcId="{17D6CF28-22C7-4DC3-8372-768E5ABFA0E1}" destId="{68D710AB-46F7-4804-892D-0BEE039E360D}" srcOrd="7" destOrd="0" presId="urn:microsoft.com/office/officeart/2005/8/layout/target3"/>
    <dgm:cxn modelId="{5BDE94C1-AE3A-4597-B9C1-BACAB6FACA58}" type="presParOf" srcId="{17D6CF28-22C7-4DC3-8372-768E5ABFA0E1}" destId="{17A38B39-AD82-4D92-AE99-2D2A42B5D2D6}" srcOrd="8" destOrd="0" presId="urn:microsoft.com/office/officeart/2005/8/layout/target3"/>
    <dgm:cxn modelId="{F3972170-04AE-4E47-907F-0E4E48AA758F}" type="presParOf" srcId="{17D6CF28-22C7-4DC3-8372-768E5ABFA0E1}" destId="{033ADEF2-D293-47DE-88F8-22B186175761}" srcOrd="9" destOrd="0" presId="urn:microsoft.com/office/officeart/2005/8/layout/target3"/>
    <dgm:cxn modelId="{DA2C408D-B677-4795-AEAE-A5909BD9CA0A}" type="presParOf" srcId="{17D6CF28-22C7-4DC3-8372-768E5ABFA0E1}" destId="{E653E301-A8F9-46A6-B676-DBDDAACEFE6E}" srcOrd="10" destOrd="0" presId="urn:microsoft.com/office/officeart/2005/8/layout/target3"/>
    <dgm:cxn modelId="{53AA29F2-4406-43C0-813F-9E8A577C1AD4}" type="presParOf" srcId="{17D6CF28-22C7-4DC3-8372-768E5ABFA0E1}" destId="{C23F484B-6F0B-420F-B135-1C2F9027B15A}" srcOrd="11" destOrd="0" presId="urn:microsoft.com/office/officeart/2005/8/layout/target3"/>
    <dgm:cxn modelId="{9F588E94-07DC-449F-A408-247FD7BFF5C0}" type="presParOf" srcId="{17D6CF28-22C7-4DC3-8372-768E5ABFA0E1}" destId="{A493261A-497A-4AD5-B7DE-6C44D8B51973}" srcOrd="12" destOrd="0" presId="urn:microsoft.com/office/officeart/2005/8/layout/target3"/>
    <dgm:cxn modelId="{B7E695D3-AF59-45AD-BD2A-958F043EC4FC}" type="presParOf" srcId="{17D6CF28-22C7-4DC3-8372-768E5ABFA0E1}" destId="{9527B7AC-8EFB-43F4-B748-DA5FFD2FFA04}" srcOrd="13" destOrd="0" presId="urn:microsoft.com/office/officeart/2005/8/layout/target3"/>
    <dgm:cxn modelId="{C54910B6-0D2E-42D3-B294-99663D2FE529}" type="presParOf" srcId="{17D6CF28-22C7-4DC3-8372-768E5ABFA0E1}" destId="{A891EAD3-F749-40FE-91AA-210F2F38F88B}" srcOrd="14" destOrd="0" presId="urn:microsoft.com/office/officeart/2005/8/layout/target3"/>
    <dgm:cxn modelId="{94B4353C-1302-4F82-90D3-B68CBEA25D4A}" type="presParOf" srcId="{17D6CF28-22C7-4DC3-8372-768E5ABFA0E1}" destId="{35D2B9A4-34DD-449A-900C-FA2CA0A7A174}" srcOrd="15" destOrd="0" presId="urn:microsoft.com/office/officeart/2005/8/layout/targe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71D081-C070-44B4-BD42-E9A0880DD350}">
      <dsp:nvSpPr>
        <dsp:cNvPr id="0" name=""/>
        <dsp:cNvSpPr/>
      </dsp:nvSpPr>
      <dsp:spPr>
        <a:xfrm>
          <a:off x="0" y="0"/>
          <a:ext cx="1837426" cy="1837426"/>
        </a:xfrm>
        <a:prstGeom prst="pie">
          <a:avLst>
            <a:gd name="adj1" fmla="val 5400000"/>
            <a:gd name="adj2" fmla="val 162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63C7D1-60E4-4B9D-8BCD-9B29E34E715D}">
      <dsp:nvSpPr>
        <dsp:cNvPr id="0" name=""/>
        <dsp:cNvSpPr/>
      </dsp:nvSpPr>
      <dsp:spPr>
        <a:xfrm>
          <a:off x="799628" y="0"/>
          <a:ext cx="2255807" cy="1837426"/>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4th year effect on GDP</a:t>
          </a:r>
        </a:p>
      </dsp:txBody>
      <dsp:txXfrm>
        <a:off x="799628" y="0"/>
        <a:ext cx="2255807" cy="390453"/>
      </dsp:txXfrm>
    </dsp:sp>
    <dsp:sp modelId="{6F2AC4C6-C397-4F06-B2C0-0AC96F3EE380}">
      <dsp:nvSpPr>
        <dsp:cNvPr id="0" name=""/>
        <dsp:cNvSpPr/>
      </dsp:nvSpPr>
      <dsp:spPr>
        <a:xfrm>
          <a:off x="241162" y="390453"/>
          <a:ext cx="1355101" cy="1355101"/>
        </a:xfrm>
        <a:prstGeom prst="pie">
          <a:avLst>
            <a:gd name="adj1" fmla="val 5400000"/>
            <a:gd name="adj2" fmla="val 16200000"/>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C4F78F-D0F0-4A4B-A90E-9D7453391C52}">
      <dsp:nvSpPr>
        <dsp:cNvPr id="0" name=""/>
        <dsp:cNvSpPr/>
      </dsp:nvSpPr>
      <dsp:spPr>
        <a:xfrm>
          <a:off x="850271" y="356345"/>
          <a:ext cx="2255807" cy="1355101"/>
        </a:xfrm>
        <a:prstGeom prst="rect">
          <a:avLst/>
        </a:prstGeom>
        <a:solidFill>
          <a:schemeClr val="lt1">
            <a:alpha val="90000"/>
            <a:hueOff val="0"/>
            <a:satOff val="0"/>
            <a:lumOff val="0"/>
            <a:alphaOff val="0"/>
          </a:schemeClr>
        </a:solidFill>
        <a:ln w="12700" cap="flat" cmpd="sng" algn="ctr">
          <a:solidFill>
            <a:schemeClr val="accent5">
              <a:hueOff val="-2252848"/>
              <a:satOff val="-5806"/>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3rd year effect on GDP </a:t>
          </a:r>
        </a:p>
      </dsp:txBody>
      <dsp:txXfrm>
        <a:off x="850271" y="356345"/>
        <a:ext cx="2255807" cy="390453"/>
      </dsp:txXfrm>
    </dsp:sp>
    <dsp:sp modelId="{68D710AB-46F7-4804-892D-0BEE039E360D}">
      <dsp:nvSpPr>
        <dsp:cNvPr id="0" name=""/>
        <dsp:cNvSpPr/>
      </dsp:nvSpPr>
      <dsp:spPr>
        <a:xfrm>
          <a:off x="482324" y="780906"/>
          <a:ext cx="872777" cy="872777"/>
        </a:xfrm>
        <a:prstGeom prst="pie">
          <a:avLst>
            <a:gd name="adj1" fmla="val 5400000"/>
            <a:gd name="adj2" fmla="val 16200000"/>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A38B39-AD82-4D92-AE99-2D2A42B5D2D6}">
      <dsp:nvSpPr>
        <dsp:cNvPr id="0" name=""/>
        <dsp:cNvSpPr/>
      </dsp:nvSpPr>
      <dsp:spPr>
        <a:xfrm>
          <a:off x="887650" y="758353"/>
          <a:ext cx="2255807" cy="872777"/>
        </a:xfrm>
        <a:prstGeom prst="rect">
          <a:avLst/>
        </a:prstGeom>
        <a:solidFill>
          <a:schemeClr val="lt1">
            <a:alpha val="90000"/>
            <a:hueOff val="0"/>
            <a:satOff val="0"/>
            <a:lumOff val="0"/>
            <a:alphaOff val="0"/>
          </a:schemeClr>
        </a:solidFill>
        <a:ln w="12700" cap="flat" cmpd="sng" algn="ctr">
          <a:solidFill>
            <a:schemeClr val="accent5">
              <a:hueOff val="-4505695"/>
              <a:satOff val="-11613"/>
              <a:lumOff val="-784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2nd year effect on GDP</a:t>
          </a:r>
        </a:p>
      </dsp:txBody>
      <dsp:txXfrm>
        <a:off x="887650" y="758353"/>
        <a:ext cx="2255807" cy="390453"/>
      </dsp:txXfrm>
    </dsp:sp>
    <dsp:sp modelId="{E653E301-A8F9-46A6-B676-DBDDAACEFE6E}">
      <dsp:nvSpPr>
        <dsp:cNvPr id="0" name=""/>
        <dsp:cNvSpPr/>
      </dsp:nvSpPr>
      <dsp:spPr>
        <a:xfrm>
          <a:off x="723486" y="1171359"/>
          <a:ext cx="390453" cy="390453"/>
        </a:xfrm>
        <a:prstGeom prst="pie">
          <a:avLst>
            <a:gd name="adj1" fmla="val 54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3F484B-6F0B-420F-B135-1C2F9027B15A}">
      <dsp:nvSpPr>
        <dsp:cNvPr id="0" name=""/>
        <dsp:cNvSpPr/>
      </dsp:nvSpPr>
      <dsp:spPr>
        <a:xfrm>
          <a:off x="918713" y="1186942"/>
          <a:ext cx="2255807" cy="390453"/>
        </a:xfrm>
        <a:prstGeom prst="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&lt;&lt;&lt;1st year effect on GDP  &lt;&lt;&lt;  Initial investement</a:t>
          </a:r>
        </a:p>
      </dsp:txBody>
      <dsp:txXfrm>
        <a:off x="918713" y="1186942"/>
        <a:ext cx="2255807" cy="39045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CB26F-0BA5-49D4-AE27-AEBE60F15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5766</Words>
  <Characters>32869</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Farhod</dc:creator>
  <cp:keywords/>
  <dc:description/>
  <cp:lastModifiedBy>Dr. Nurul Nazihah binti Hawari</cp:lastModifiedBy>
  <cp:revision>2</cp:revision>
  <cp:lastPrinted>2025-11-05T06:29:00Z</cp:lastPrinted>
  <dcterms:created xsi:type="dcterms:W3CDTF">2026-01-15T13:35:00Z</dcterms:created>
  <dcterms:modified xsi:type="dcterms:W3CDTF">2026-01-15T13:35:00Z</dcterms:modified>
</cp:coreProperties>
</file>