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22A6D" w14:textId="130C1922" w:rsidR="005A05AF" w:rsidRDefault="005A05AF" w:rsidP="005A05AF">
      <w:pPr>
        <w:pStyle w:val="Title"/>
        <w:jc w:val="center"/>
      </w:pPr>
      <w:bookmarkStart w:id="0" w:name="_Hlk213965441"/>
      <w:r>
        <w:t>AI</w:t>
      </w:r>
      <w:r>
        <w:rPr>
          <w:spacing w:val="-9"/>
        </w:rPr>
        <w:t xml:space="preserve"> </w:t>
      </w:r>
      <w:r>
        <w:t>in</w:t>
      </w:r>
      <w:r>
        <w:rPr>
          <w:spacing w:val="-10"/>
        </w:rPr>
        <w:t xml:space="preserve"> </w:t>
      </w:r>
      <w:r>
        <w:t>Language</w:t>
      </w:r>
      <w:r>
        <w:rPr>
          <w:spacing w:val="-9"/>
        </w:rPr>
        <w:t xml:space="preserve"> </w:t>
      </w:r>
      <w:r>
        <w:t>Education:</w:t>
      </w:r>
      <w:r>
        <w:rPr>
          <w:spacing w:val="-7"/>
        </w:rPr>
        <w:t xml:space="preserve"> </w:t>
      </w:r>
      <w:r>
        <w:t>Building</w:t>
      </w:r>
      <w:r>
        <w:rPr>
          <w:spacing w:val="-7"/>
        </w:rPr>
        <w:t xml:space="preserve"> </w:t>
      </w:r>
      <w:r>
        <w:t>Communication</w:t>
      </w:r>
      <w:r>
        <w:rPr>
          <w:spacing w:val="-11"/>
        </w:rPr>
        <w:t xml:space="preserve"> </w:t>
      </w:r>
      <w:r>
        <w:t>Skills with TalkPal in Flipped Chinese Learning Contexts</w:t>
      </w:r>
    </w:p>
    <w:bookmarkEnd w:id="0"/>
    <w:p w14:paraId="3B9815EA" w14:textId="6836C0DE" w:rsidR="0016385D" w:rsidRPr="00075EA6" w:rsidRDefault="0016385D" w:rsidP="00D30640">
      <w:pPr>
        <w:pStyle w:val="PaperTitle"/>
        <w:spacing w:before="0"/>
        <w:rPr>
          <w:b w:val="0"/>
          <w:bCs/>
          <w:sz w:val="24"/>
          <w:szCs w:val="24"/>
        </w:rPr>
      </w:pPr>
    </w:p>
    <w:p w14:paraId="548D96A3" w14:textId="10F6D857" w:rsidR="00C14B14" w:rsidRDefault="00E975B3" w:rsidP="2F830975">
      <w:pPr>
        <w:pStyle w:val="AuthorName"/>
        <w:rPr>
          <w:sz w:val="20"/>
          <w:lang w:val="en-GB" w:eastAsia="en-GB"/>
        </w:rPr>
      </w:pPr>
      <w:r>
        <w:t>Aigerim Kereibayeva</w:t>
      </w:r>
      <w:r w:rsidR="00C214AE" w:rsidRPr="2F830975">
        <w:rPr>
          <w:vertAlign w:val="superscript"/>
        </w:rPr>
        <w:t>1, a</w:t>
      </w:r>
      <w:r w:rsidR="00C214AE">
        <w:rPr>
          <w:vertAlign w:val="superscript"/>
        </w:rPr>
        <w:t>,*</w:t>
      </w:r>
      <w:r w:rsidR="00C214AE" w:rsidRPr="2F830975">
        <w:rPr>
          <w:vertAlign w:val="superscript"/>
        </w:rPr>
        <w:t>)</w:t>
      </w:r>
      <w:r w:rsidR="009F2518" w:rsidRPr="006857FF">
        <w:t xml:space="preserve">, </w:t>
      </w:r>
      <w:r w:rsidRPr="006857FF">
        <w:t>Madina Rakhimzhanova</w:t>
      </w:r>
      <w:r w:rsidR="00C214AE" w:rsidRPr="2F830975">
        <w:rPr>
          <w:vertAlign w:val="superscript"/>
        </w:rPr>
        <w:t xml:space="preserve">1, </w:t>
      </w:r>
      <w:r w:rsidR="00C214AE">
        <w:rPr>
          <w:vertAlign w:val="superscript"/>
        </w:rPr>
        <w:t>b</w:t>
      </w:r>
      <w:r w:rsidR="00C4392F">
        <w:rPr>
          <w:vertAlign w:val="superscript"/>
        </w:rPr>
        <w:t>,</w:t>
      </w:r>
      <w:r w:rsidR="00C4392F" w:rsidRPr="00C4392F">
        <w:rPr>
          <w:vertAlign w:val="superscript"/>
        </w:rPr>
        <w:t xml:space="preserve"> </w:t>
      </w:r>
      <w:r w:rsidR="00C4392F">
        <w:rPr>
          <w:vertAlign w:val="superscript"/>
        </w:rPr>
        <w:t>*</w:t>
      </w:r>
      <w:r w:rsidR="00C214AE" w:rsidRPr="2F830975">
        <w:rPr>
          <w:vertAlign w:val="superscript"/>
        </w:rPr>
        <w:t>)</w:t>
      </w:r>
      <w:r w:rsidR="00C214AE" w:rsidRPr="006857FF">
        <w:t xml:space="preserve">, </w:t>
      </w:r>
      <w:r w:rsidRPr="006857FF">
        <w:t>Regina Sharshova</w:t>
      </w:r>
      <w:r w:rsidR="00C214AE" w:rsidRPr="2F830975">
        <w:rPr>
          <w:vertAlign w:val="superscript"/>
        </w:rPr>
        <w:t xml:space="preserve">1, </w:t>
      </w:r>
      <w:r w:rsidR="00C214AE">
        <w:rPr>
          <w:vertAlign w:val="superscript"/>
        </w:rPr>
        <w:t>c</w:t>
      </w:r>
      <w:r w:rsidR="00C214AE" w:rsidRPr="2F830975">
        <w:rPr>
          <w:vertAlign w:val="superscript"/>
        </w:rPr>
        <w:t>)</w:t>
      </w:r>
      <w:r w:rsidR="00C214AE" w:rsidRPr="006857FF">
        <w:t xml:space="preserve">, </w:t>
      </w:r>
      <w:r w:rsidR="007C1689">
        <w:t xml:space="preserve">     </w:t>
      </w:r>
      <w:r w:rsidRPr="006857FF">
        <w:t>Aida Kenzhebaevа</w:t>
      </w:r>
      <w:r w:rsidR="007C1689">
        <w:rPr>
          <w:vertAlign w:val="superscript"/>
        </w:rPr>
        <w:t>2</w:t>
      </w:r>
      <w:r w:rsidR="00526C6A" w:rsidRPr="2F830975">
        <w:rPr>
          <w:vertAlign w:val="superscript"/>
        </w:rPr>
        <w:t xml:space="preserve">, </w:t>
      </w:r>
      <w:r w:rsidR="00526C6A">
        <w:rPr>
          <w:vertAlign w:val="superscript"/>
        </w:rPr>
        <w:t>d</w:t>
      </w:r>
      <w:r w:rsidR="00526C6A" w:rsidRPr="2F830975">
        <w:rPr>
          <w:vertAlign w:val="superscript"/>
        </w:rPr>
        <w:t>)</w:t>
      </w:r>
      <w:r w:rsidRPr="006857FF">
        <w:t>, Bagila Raikhan</w:t>
      </w:r>
      <w:r w:rsidR="007C1689">
        <w:rPr>
          <w:vertAlign w:val="superscript"/>
        </w:rPr>
        <w:t>2</w:t>
      </w:r>
      <w:r w:rsidR="00526C6A" w:rsidRPr="2F830975">
        <w:rPr>
          <w:vertAlign w:val="superscript"/>
        </w:rPr>
        <w:t xml:space="preserve">, </w:t>
      </w:r>
      <w:r w:rsidR="00526C6A">
        <w:rPr>
          <w:vertAlign w:val="superscript"/>
        </w:rPr>
        <w:t>e</w:t>
      </w:r>
      <w:r w:rsidR="00526C6A" w:rsidRPr="2F830975">
        <w:rPr>
          <w:vertAlign w:val="superscript"/>
        </w:rPr>
        <w:t>)</w:t>
      </w:r>
      <w:r w:rsidR="0016385D">
        <w:br/>
      </w:r>
    </w:p>
    <w:p w14:paraId="5C992171" w14:textId="33A35089" w:rsidR="001E6B52" w:rsidRPr="00ED5334" w:rsidRDefault="007C1689" w:rsidP="00ED5334">
      <w:pPr>
        <w:pStyle w:val="ListParagraph"/>
        <w:jc w:val="center"/>
        <w:rPr>
          <w:i/>
          <w:iCs/>
          <w:sz w:val="20"/>
        </w:rPr>
      </w:pPr>
      <w:bookmarkStart w:id="1" w:name="_Hlk214037818"/>
      <w:r w:rsidRPr="00ED5334">
        <w:rPr>
          <w:i/>
          <w:iCs/>
          <w:sz w:val="20"/>
          <w:vertAlign w:val="superscript"/>
        </w:rPr>
        <w:t>1</w:t>
      </w:r>
      <w:r w:rsidR="001E6B52" w:rsidRPr="00ED5334">
        <w:rPr>
          <w:i/>
          <w:iCs/>
          <w:sz w:val="20"/>
        </w:rPr>
        <w:t>International Information Technology University, Almaty, Kazakhstan</w:t>
      </w:r>
    </w:p>
    <w:p w14:paraId="79A4CB6E" w14:textId="5F09884F" w:rsidR="001E6B52" w:rsidRPr="00ED5334" w:rsidRDefault="007C1689" w:rsidP="00ED5334">
      <w:pPr>
        <w:pStyle w:val="ListParagraph"/>
        <w:jc w:val="center"/>
        <w:rPr>
          <w:i/>
          <w:iCs/>
          <w:sz w:val="20"/>
        </w:rPr>
      </w:pPr>
      <w:r w:rsidRPr="00ED5334">
        <w:rPr>
          <w:i/>
          <w:iCs/>
          <w:sz w:val="20"/>
          <w:vertAlign w:val="superscript"/>
        </w:rPr>
        <w:t xml:space="preserve">2 </w:t>
      </w:r>
      <w:r w:rsidR="001E6B52" w:rsidRPr="00ED5334">
        <w:rPr>
          <w:i/>
          <w:iCs/>
          <w:sz w:val="20"/>
        </w:rPr>
        <w:t>Kazakh University of International Relations and World Languages named after Abylai khan., Almaty, Kazakhstan</w:t>
      </w:r>
    </w:p>
    <w:bookmarkEnd w:id="1"/>
    <w:p w14:paraId="2CE8FDE2" w14:textId="2D633A24" w:rsidR="00A57602" w:rsidRPr="005804A9" w:rsidRDefault="00C14B14" w:rsidP="00A57602">
      <w:pPr>
        <w:pStyle w:val="AuthorAffiliation"/>
        <w:ind w:left="720"/>
      </w:pPr>
      <w:r w:rsidRPr="00075EA6">
        <w:br/>
      </w:r>
      <w:r w:rsidR="00A57602" w:rsidRPr="005804A9">
        <w:rPr>
          <w:vertAlign w:val="superscript"/>
        </w:rPr>
        <w:t xml:space="preserve"> </w:t>
      </w:r>
      <w:r w:rsidR="005749D0" w:rsidRPr="005804A9">
        <w:rPr>
          <w:vertAlign w:val="superscript"/>
        </w:rPr>
        <w:t xml:space="preserve"> a</w:t>
      </w:r>
      <w:r w:rsidR="00CE576B" w:rsidRPr="005804A9">
        <w:rPr>
          <w:vertAlign w:val="superscript"/>
        </w:rPr>
        <w:t>)</w:t>
      </w:r>
      <w:r w:rsidR="006724C4">
        <w:rPr>
          <w:vertAlign w:val="superscript"/>
        </w:rPr>
        <w:t xml:space="preserve"> </w:t>
      </w:r>
      <w:r w:rsidR="005749D0" w:rsidRPr="005804A9">
        <w:t xml:space="preserve">Corresponding author: </w:t>
      </w:r>
      <w:r w:rsidR="00A57602" w:rsidRPr="005804A9">
        <w:t xml:space="preserve"> </w:t>
      </w:r>
      <w:hyperlink r:id="rId9" w:history="1">
        <w:r w:rsidR="00A57602" w:rsidRPr="005804A9">
          <w:rPr>
            <w:rStyle w:val="Hyperlink"/>
          </w:rPr>
          <w:t>a.kereyibaeva@iitu.edu.kz</w:t>
        </w:r>
      </w:hyperlink>
    </w:p>
    <w:p w14:paraId="0160A225" w14:textId="72A9D3BE" w:rsidR="00A57602" w:rsidRPr="005804A9" w:rsidRDefault="00CE576B" w:rsidP="00CE576B">
      <w:pPr>
        <w:pStyle w:val="AuthorAffiliation"/>
        <w:ind w:left="1080"/>
      </w:pPr>
      <w:hyperlink r:id="rId10" w:history="1">
        <w:r w:rsidRPr="005804A9">
          <w:rPr>
            <w:rStyle w:val="Hyperlink"/>
          </w:rPr>
          <w:t>m.rakhimzhanova@iitu.edu.kz</w:t>
        </w:r>
      </w:hyperlink>
    </w:p>
    <w:p w14:paraId="3BDE496A" w14:textId="023281C1" w:rsidR="00A57602" w:rsidRPr="005804A9" w:rsidRDefault="00ED5334" w:rsidP="00ED5334">
      <w:pPr>
        <w:pStyle w:val="AuthorAffiliation"/>
        <w:ind w:left="1080"/>
      </w:pPr>
      <w:r w:rsidRPr="005804A9">
        <w:rPr>
          <w:vertAlign w:val="superscript"/>
        </w:rPr>
        <w:t>c)</w:t>
      </w:r>
      <w:hyperlink r:id="rId11" w:history="1">
        <w:r w:rsidRPr="005804A9">
          <w:rPr>
            <w:rStyle w:val="Hyperlink"/>
          </w:rPr>
          <w:t>r.sharshova@iitu.edu.kz</w:t>
        </w:r>
      </w:hyperlink>
    </w:p>
    <w:p w14:paraId="73390D27" w14:textId="15DB4562" w:rsidR="00A57602" w:rsidRPr="005804A9" w:rsidRDefault="00ED5334" w:rsidP="00ED5334">
      <w:pPr>
        <w:pStyle w:val="AuthorAffiliation"/>
        <w:ind w:left="1080"/>
      </w:pPr>
      <w:r w:rsidRPr="005804A9">
        <w:rPr>
          <w:vertAlign w:val="superscript"/>
        </w:rPr>
        <w:t>d)</w:t>
      </w:r>
      <w:hyperlink r:id="rId12" w:history="1">
        <w:r w:rsidRPr="005804A9">
          <w:rPr>
            <w:rStyle w:val="Hyperlink"/>
          </w:rPr>
          <w:t>kenzhebaeva.aika2011@mail.ru</w:t>
        </w:r>
      </w:hyperlink>
    </w:p>
    <w:p w14:paraId="0234B72B" w14:textId="76F458E8" w:rsidR="00A57602" w:rsidRPr="005804A9" w:rsidRDefault="00ED5334" w:rsidP="00ED5334">
      <w:pPr>
        <w:pStyle w:val="AuthorAffiliation"/>
        <w:ind w:left="1080"/>
      </w:pPr>
      <w:r w:rsidRPr="005804A9">
        <w:rPr>
          <w:vertAlign w:val="superscript"/>
        </w:rPr>
        <w:t>e)</w:t>
      </w:r>
      <w:hyperlink r:id="rId13" w:history="1">
        <w:r w:rsidRPr="005804A9">
          <w:rPr>
            <w:rStyle w:val="Hyperlink"/>
          </w:rPr>
          <w:t>bagila058@mail.ru</w:t>
        </w:r>
      </w:hyperlink>
    </w:p>
    <w:p w14:paraId="022E930F" w14:textId="77777777" w:rsidR="00A57602" w:rsidRDefault="00A57602" w:rsidP="00A57602">
      <w:pPr>
        <w:pStyle w:val="AuthorAffiliation"/>
        <w:ind w:left="1080"/>
        <w:jc w:val="left"/>
        <w:rPr>
          <w:i w:val="0"/>
        </w:rPr>
      </w:pPr>
    </w:p>
    <w:p w14:paraId="563F8A0D" w14:textId="28A356D3" w:rsidR="00EC4068" w:rsidRPr="0010031A" w:rsidRDefault="0016385D" w:rsidP="00463A63">
      <w:pPr>
        <w:pStyle w:val="AuthorAffiliation"/>
        <w:jc w:val="both"/>
        <w:rPr>
          <w:i w:val="0"/>
          <w:iCs/>
          <w:sz w:val="18"/>
          <w:szCs w:val="18"/>
        </w:rPr>
      </w:pPr>
      <w:r w:rsidRPr="00463A63">
        <w:rPr>
          <w:b/>
          <w:bCs/>
          <w:i w:val="0"/>
          <w:iCs/>
          <w:sz w:val="18"/>
          <w:szCs w:val="18"/>
        </w:rPr>
        <w:t>Abstract.</w:t>
      </w:r>
      <w:r w:rsidRPr="0010031A">
        <w:rPr>
          <w:i w:val="0"/>
          <w:iCs/>
        </w:rPr>
        <w:t xml:space="preserve"> </w:t>
      </w:r>
      <w:r w:rsidR="00EC4068" w:rsidRPr="0010031A">
        <w:rPr>
          <w:i w:val="0"/>
          <w:iCs/>
          <w:sz w:val="18"/>
          <w:szCs w:val="18"/>
        </w:rPr>
        <w:t>This research examines the effectiveness of integrating the AI tool TalkPal within a flipped classroom approach combined with Communicative Language Teaching (CLT) to improve the speaking skills of intermediate Chinese learners at Kazakh Ablai Khan University of International Relations and World Languages. Conducted during the 2023-2024 academic year, the study involved 26 students divided into two groups: one engaged in a flipped classroom with the integration of AI tool TalkPal, and the other following a traditional teacher-centered instruction. In the flipped classroom, students accessed course materials via Google Classroom prior to lessons, after reviewing the content, they practiced speaking using TalkPal, where they engaged in simulated dialogues and completed speaking exercises. To monitor speaking practice before class, students recorded responses to prompts through Google Classroom’s voice recording feature, which allowed instructors to assess proficiency and personalize in- class activities. Conversely, the control group followed conventional lessons without access to TalkPal or pre-class recordings. Employing a mixed-methods quasi-experimental design, data were gathered through pre- and post-tests, questionnaires, and interviews to evaluate improvements in speaking skills, learner perceptions, and autonomous learning atti tudes. The results indicated that the experimental group showed significantly greater progress in speaking ability, attributed to TalkPal’s interactive features and the flipped classroom's student-centered approach. Students participating in this model also demonstrated more positive attitudes toward autonomous language learning and increased confidence in speaking. The study reveals that combining AI technology like TalkPal with flipped learning and CLT principles can effectively foster communicative competence, offering a practical and innovative model for language instruction that outperforms traditional methods.</w:t>
      </w:r>
    </w:p>
    <w:p w14:paraId="5240E3FB" w14:textId="694660BD" w:rsidR="003A287B" w:rsidRPr="00075EA6" w:rsidRDefault="00993026" w:rsidP="00003D7C">
      <w:pPr>
        <w:pStyle w:val="Heading1"/>
        <w:rPr>
          <w:b w:val="0"/>
          <w:caps w:val="0"/>
          <w:sz w:val="20"/>
        </w:rPr>
      </w:pPr>
      <w:r w:rsidRPr="00993026">
        <w:t>INTRODUCTION</w:t>
      </w:r>
      <w:r w:rsidR="00616F3B" w:rsidRPr="00075EA6">
        <w:br/>
      </w:r>
    </w:p>
    <w:p w14:paraId="1E7702EE" w14:textId="462EFF80" w:rsidR="00B1000D" w:rsidRDefault="00E43DA2" w:rsidP="00E43DA2">
      <w:pPr>
        <w:pStyle w:val="Paragraph"/>
      </w:pPr>
      <w:r>
        <w:t xml:space="preserve">In the context of globalization, proficiency in foreign languages has become indispensable, with Chinese emerging as a language of strategic importance due to China’s expanding economic, cultural, and political influence. Despite its significance, learners frequently encounter considerable difficulties in acquiring Chinese language skills, particularly in mastering its unique phonetic system, intricate grammar, and hierarchical structures. These challenges underscore the necessity for innovative and effective pedagogical approaches that prioritize the development of communicative competence, especially speaking skills, which are fundamental for meaningful interaction in academic and professional settings. The integration of artificial intelligence (AI) into language education represents a promising advancement, offering opportunities for personalized instruction, immediate feedback, and interactive practice. AI- driven tools can adapt to individual learner profiles, facilitate autonomous learning, and provide tailored support, thereby enhancing student engagement and learning outcomes. This study introduces an innovative approach by integrating TalkPal, an AI-driven language learning platform, into the flipped classroom model. This combination shifts the focus from rote memorization to communicative competence through active and interactive learning activities grounded in Communicative Language Teaching (CLT). While numerous studies have examined the use of </w:t>
      </w:r>
      <w:r>
        <w:lastRenderedPageBreak/>
        <w:t>AI technologies and flipped learning models separately, there is a lack of research on their combined implementation in Chinese as a foreign language instruction, partricularly in the Kazakhstani context. TalkPal was chosen for its ability to simulate authentic dialogues and provide instant feedback, thus fostering learner autonomy and interaction. Therefore, this research aims to evaluate the effectiveness of integrating TalkPal into the flipped classroom approach in enhancing the speaking skills of intermediate Chinese learners and to explore students’ perceptions of its pedagogical value. The findings are expected to demonstrate that combining AI-based tools with active learning strategies can significantly enhance language proficiency, learner motivation, and confidence in speaking.</w:t>
      </w:r>
    </w:p>
    <w:p w14:paraId="56B829C5" w14:textId="77777777" w:rsidR="003F31C6" w:rsidRDefault="003F31C6" w:rsidP="00B1000D">
      <w:pPr>
        <w:pStyle w:val="Paragraph"/>
      </w:pPr>
    </w:p>
    <w:p w14:paraId="49D6FBD1" w14:textId="129A38F0" w:rsidR="00725861" w:rsidRDefault="00E43DA2" w:rsidP="00725861">
      <w:pPr>
        <w:pStyle w:val="Heading2"/>
      </w:pPr>
      <w:r w:rsidRPr="00E43DA2">
        <w:t>Literature Review</w:t>
      </w:r>
      <w:r w:rsidR="00725861" w:rsidRPr="00075EA6">
        <w:br/>
      </w:r>
    </w:p>
    <w:p w14:paraId="2DE4994E" w14:textId="4EAA287E" w:rsidR="003D0FAD" w:rsidRDefault="003D0FAD" w:rsidP="003D0FAD">
      <w:pPr>
        <w:pStyle w:val="Paragraph"/>
      </w:pPr>
      <w:r>
        <w:t xml:space="preserve">The incorporation of AI technology into language learning has emerged as a transformative force in modern educational practices. Numerous studies emphasize that AI-driven platforms, including chatbots and AI-powered language learning tools deliver personalized, interactive, and efficient learning experiences by streamlining repetitive language tasks and tailoring instruction to individual learners’ needs [1-3]. Utilizing natural language processing and machine learning techniques, these tools provide real-time feedback, contextualized corrections, and engaging </w:t>
      </w:r>
      <w:r w:rsidR="000E7F66">
        <w:t>dialogues</w:t>
      </w:r>
      <w:r>
        <w:t xml:space="preserve"> simulations, thereby fostering the development of communicative competence and enhancing motivation [4,5]. Research consistently demonstrates that the integration of AI in English language education improves learners’ overall proficiency, supports </w:t>
      </w:r>
      <w:r w:rsidR="000E7F66">
        <w:t>autonomous</w:t>
      </w:r>
      <w:r>
        <w:t xml:space="preserve"> learning, and contributes to higher engagement levels. Both teachers and students report positive </w:t>
      </w:r>
      <w:r w:rsidR="000E7F66">
        <w:t>attitudes</w:t>
      </w:r>
      <w:r>
        <w:t xml:space="preserve"> toward AI-enhances instruction and recognize its potential to improve assessment accuracy, provide immediate feedback, and increase exposure to authentic communication [6-7].</w:t>
      </w:r>
    </w:p>
    <w:p w14:paraId="35DA0480" w14:textId="77777777" w:rsidR="003D0FAD" w:rsidRDefault="003D0FAD" w:rsidP="003D0FAD">
      <w:pPr>
        <w:pStyle w:val="Paragraph"/>
      </w:pPr>
      <w:r>
        <w:t>At the same time, effective implementation depends on teachers’ technological and pedagogical readiness. Scholars highlight the necessity of revising English as a Foreign Language (EFL) courses to bridge the gap between educators’ preparedness and the rapid advancement of AI technologies, as well as the importance of teachers’ understanding of chatbot systems and their pedagogical applications [8,9].</w:t>
      </w:r>
    </w:p>
    <w:p w14:paraId="07EB8110" w14:textId="2AD87FC3" w:rsidR="003D0FAD" w:rsidRDefault="003D0FAD" w:rsidP="003D0FAD">
      <w:pPr>
        <w:pStyle w:val="Paragraph"/>
      </w:pPr>
      <w:r>
        <w:t xml:space="preserve">However, despite these benefits, researcher also note ethical and practical challenges, including issues of date privacy, algorithmic bias, and the risk of over-reliance on automated systems that may limit creativity and critical thinking. These finding </w:t>
      </w:r>
      <w:r w:rsidR="000E7F66">
        <w:t>emphasize</w:t>
      </w:r>
      <w:r>
        <w:t xml:space="preserve"> the need for transparent, equitable, and human-centered frameworks to guide the responsible integration of AI language education [10].</w:t>
      </w:r>
    </w:p>
    <w:p w14:paraId="578753A5" w14:textId="77777777" w:rsidR="00725861" w:rsidRDefault="00725861" w:rsidP="00725861">
      <w:pPr>
        <w:pStyle w:val="Paragraph"/>
      </w:pPr>
    </w:p>
    <w:p w14:paraId="4024EC21" w14:textId="62D3A3A2" w:rsidR="00155B67" w:rsidRPr="00075EA6" w:rsidRDefault="00CB5A14" w:rsidP="00274622">
      <w:pPr>
        <w:pStyle w:val="Heading2"/>
      </w:pPr>
      <w:r w:rsidRPr="00CB5A14">
        <w:t>Research methodology and Procedure</w:t>
      </w:r>
      <w:r w:rsidR="0073393A" w:rsidRPr="00075EA6">
        <w:br/>
      </w:r>
    </w:p>
    <w:p w14:paraId="6383771E" w14:textId="167DDB42" w:rsidR="00155B67" w:rsidRPr="00075EA6" w:rsidRDefault="00CB5A14" w:rsidP="00CB5A14">
      <w:pPr>
        <w:pStyle w:val="Paragraph"/>
      </w:pPr>
      <w:r>
        <w:t>This study utilized a mixed-methods approach to assess the impact of the AI tool TalkPal on language learning among intermediate-level Chinese language learners. The quantitative phase employed a quasi-experimental design involving 26 students (21 females and 5 males), aged 19 to 21, from the Chinese Study Program in their 5th semester. Participants were divided into an experimental group of 14 and a control group of 12, with a course duration of eight weeks totaling 75 hours of instruction. Achievement tests were administered before and after the intervention to evaluate speaking skills in terms of Content, Cohesion, Grammar, Vocabulary, and Fluency, alongside a written grammar and vocabulary test comprising 20 multiple-choice questions. The qualitative phase included students' feedback on their experiences with the integrated learning methods, gathered through a post- intervention questionnaire.</w:t>
      </w:r>
      <w:r w:rsidR="000E7F66">
        <w:t xml:space="preserve"> </w:t>
      </w:r>
      <w:r>
        <w:t>The study incorporated textbooks such as "Road to Success Intermediate" and utilized the AI tool TalkPal to enhance oral communication. Four lesson plans were designed around themes like "Parent-Child Relationship," "School Education," "Shopping," and "Money and Work," integrating the flipped classroom model and Communicative Language Teaching (CLT). The experimental group engaged in activities on Google Classroom, accessing pre-class videos from platforms such as Youku.com and the Confucius Institute, followed by quizzes and speaking practice with TalkPal.</w:t>
      </w:r>
      <w:r w:rsidR="00110297">
        <w:t xml:space="preserve"> </w:t>
      </w:r>
      <w:r>
        <w:t>At the conclusion of the study, participants completed quantitative questionnaires through Google Forms to evaluate their perceptions of the flipped classroom approach and the effectiveness of TalkPal. Additionally, semi-structured interviews were conducted to gather deeper insights into the students’ experiences and suggestions for enhancing the use of AI technologies in language education.</w:t>
      </w:r>
    </w:p>
    <w:p w14:paraId="26CF0665" w14:textId="77777777" w:rsidR="00CB5A14" w:rsidRDefault="00CB5A14" w:rsidP="003A287B">
      <w:pPr>
        <w:pStyle w:val="Heading2"/>
      </w:pPr>
      <w:r w:rsidRPr="00CB5A14">
        <w:lastRenderedPageBreak/>
        <w:t>Results</w:t>
      </w:r>
      <w:r>
        <w:t xml:space="preserve"> </w:t>
      </w:r>
    </w:p>
    <w:p w14:paraId="6747DA6B" w14:textId="77777777" w:rsidR="00BD218F" w:rsidRDefault="00CB5A14" w:rsidP="003A287B">
      <w:pPr>
        <w:pStyle w:val="Heading2"/>
      </w:pPr>
      <w:r w:rsidRPr="00CB5A14">
        <w:t>Data Analysis</w:t>
      </w:r>
    </w:p>
    <w:p w14:paraId="7F3778B5" w14:textId="46DDCCAF" w:rsidR="00616F3B" w:rsidRDefault="00BD218F" w:rsidP="00616F3B">
      <w:pPr>
        <w:pStyle w:val="Paragraph"/>
      </w:pPr>
      <w:r w:rsidRPr="00BD218F">
        <w:t>Both descriptive and inferential statistics were employed to analyze the quantitative data collected in this study. The analysis was conducted using SPSS version 25 - a statistical software. To compare the results of the speaking and writing pre-tests and post-tests between the two groups, independent samples t-tests were performed. Table 1 presents the descriptive statistics for writing performance, and Table 2 shows the data for speaking performance.</w:t>
      </w:r>
    </w:p>
    <w:p w14:paraId="46024119" w14:textId="523D6FAF" w:rsidR="00BD218F" w:rsidRDefault="00BD218F" w:rsidP="00616F3B">
      <w:pPr>
        <w:pStyle w:val="Paragraph"/>
      </w:pPr>
    </w:p>
    <w:p w14:paraId="70300158" w14:textId="7689749D" w:rsidR="00BD218F" w:rsidRPr="005E57D6" w:rsidRDefault="00E261B7" w:rsidP="00BD218F">
      <w:pPr>
        <w:pStyle w:val="BodyText"/>
        <w:ind w:left="5" w:right="359"/>
        <w:jc w:val="center"/>
      </w:pPr>
      <w:r w:rsidRPr="00676892">
        <w:rPr>
          <w:b/>
          <w:bCs/>
        </w:rPr>
        <w:t>T</w:t>
      </w:r>
      <w:r>
        <w:rPr>
          <w:b/>
          <w:bCs/>
        </w:rPr>
        <w:t>able</w:t>
      </w:r>
      <w:r w:rsidR="00BD218F" w:rsidRPr="00676892">
        <w:rPr>
          <w:b/>
          <w:bCs/>
          <w:spacing w:val="-9"/>
        </w:rPr>
        <w:t xml:space="preserve"> </w:t>
      </w:r>
      <w:r w:rsidR="00BD218F" w:rsidRPr="00676892">
        <w:rPr>
          <w:b/>
          <w:bCs/>
        </w:rPr>
        <w:t>1.</w:t>
      </w:r>
      <w:r w:rsidR="00BD218F">
        <w:rPr>
          <w:spacing w:val="-3"/>
        </w:rPr>
        <w:t xml:space="preserve"> </w:t>
      </w:r>
      <w:r w:rsidR="00BD218F">
        <w:t>Descriptive</w:t>
      </w:r>
      <w:r w:rsidR="00BD218F">
        <w:rPr>
          <w:spacing w:val="-8"/>
        </w:rPr>
        <w:t xml:space="preserve"> </w:t>
      </w:r>
      <w:r w:rsidR="00BD218F">
        <w:rPr>
          <w:spacing w:val="-2"/>
        </w:rPr>
        <w:t>Statistics</w:t>
      </w:r>
      <w:r w:rsidR="00BD218F">
        <w:rPr>
          <w:spacing w:val="-2"/>
          <w:lang w:val="kk-KZ"/>
        </w:rPr>
        <w:t xml:space="preserve"> </w:t>
      </w:r>
      <w:r w:rsidR="00BD218F">
        <w:rPr>
          <w:spacing w:val="-2"/>
        </w:rPr>
        <w:t>for Writing</w:t>
      </w:r>
    </w:p>
    <w:p w14:paraId="7CB070FF" w14:textId="77777777" w:rsidR="00BD218F" w:rsidRDefault="00BD218F" w:rsidP="00BD218F">
      <w:pPr>
        <w:pStyle w:val="BodyText"/>
        <w:spacing w:before="10"/>
        <w:rPr>
          <w:sz w:val="10"/>
        </w:rPr>
      </w:pPr>
    </w:p>
    <w:tbl>
      <w:tblPr>
        <w:tblStyle w:val="TableNormal1"/>
        <w:tblW w:w="0" w:type="auto"/>
        <w:tblInd w:w="1081" w:type="dxa"/>
        <w:tblLayout w:type="fixed"/>
        <w:tblLook w:val="01E0" w:firstRow="1" w:lastRow="1" w:firstColumn="1" w:lastColumn="1" w:noHBand="0" w:noVBand="0"/>
      </w:tblPr>
      <w:tblGrid>
        <w:gridCol w:w="1259"/>
        <w:gridCol w:w="1791"/>
        <w:gridCol w:w="655"/>
        <w:gridCol w:w="824"/>
        <w:gridCol w:w="1336"/>
        <w:gridCol w:w="1213"/>
      </w:tblGrid>
      <w:tr w:rsidR="00BD218F" w:rsidRPr="00BD218F" w14:paraId="2CE074E6" w14:textId="77777777" w:rsidTr="00F500DE">
        <w:trPr>
          <w:trHeight w:val="597"/>
        </w:trPr>
        <w:tc>
          <w:tcPr>
            <w:tcW w:w="1259" w:type="dxa"/>
            <w:tcBorders>
              <w:top w:val="single" w:sz="4" w:space="0" w:color="000000"/>
              <w:bottom w:val="single" w:sz="4" w:space="0" w:color="000000"/>
            </w:tcBorders>
          </w:tcPr>
          <w:p w14:paraId="17EBD35C" w14:textId="77777777" w:rsidR="00BD218F" w:rsidRPr="00F500DE" w:rsidRDefault="00BD218F" w:rsidP="007010E8">
            <w:pPr>
              <w:pStyle w:val="TableParagraph"/>
              <w:spacing w:before="24"/>
              <w:rPr>
                <w:rFonts w:ascii="Times New Roman" w:eastAsia="Times New Roman" w:hAnsi="Times New Roman" w:cs="Times New Roman"/>
                <w:b/>
                <w:bCs/>
                <w:sz w:val="20"/>
                <w:szCs w:val="20"/>
              </w:rPr>
            </w:pPr>
          </w:p>
          <w:p w14:paraId="4D18397A" w14:textId="77777777" w:rsidR="00BD218F" w:rsidRPr="00F500DE" w:rsidRDefault="00BD218F" w:rsidP="007010E8">
            <w:pPr>
              <w:pStyle w:val="TableParagraph"/>
              <w:ind w:left="112"/>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Writing</w:t>
            </w:r>
          </w:p>
        </w:tc>
        <w:tc>
          <w:tcPr>
            <w:tcW w:w="1791" w:type="dxa"/>
            <w:tcBorders>
              <w:top w:val="single" w:sz="4" w:space="0" w:color="000000"/>
              <w:bottom w:val="single" w:sz="4" w:space="0" w:color="000000"/>
            </w:tcBorders>
          </w:tcPr>
          <w:p w14:paraId="3561DAFB" w14:textId="77777777" w:rsidR="00BD218F" w:rsidRPr="00F500DE" w:rsidRDefault="00BD218F" w:rsidP="007010E8">
            <w:pPr>
              <w:pStyle w:val="TableParagraph"/>
              <w:spacing w:before="77"/>
              <w:rPr>
                <w:rFonts w:ascii="Times New Roman" w:eastAsia="Times New Roman" w:hAnsi="Times New Roman" w:cs="Times New Roman"/>
                <w:b/>
                <w:bCs/>
                <w:sz w:val="20"/>
                <w:szCs w:val="20"/>
              </w:rPr>
            </w:pPr>
          </w:p>
          <w:p w14:paraId="061AAAFA" w14:textId="77777777" w:rsidR="00BD218F" w:rsidRPr="00F500DE" w:rsidRDefault="00BD218F" w:rsidP="007010E8">
            <w:pPr>
              <w:pStyle w:val="TableParagraph"/>
              <w:ind w:left="428"/>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Group</w:t>
            </w:r>
          </w:p>
        </w:tc>
        <w:tc>
          <w:tcPr>
            <w:tcW w:w="655" w:type="dxa"/>
            <w:tcBorders>
              <w:top w:val="single" w:sz="4" w:space="0" w:color="000000"/>
              <w:bottom w:val="single" w:sz="4" w:space="0" w:color="000000"/>
            </w:tcBorders>
          </w:tcPr>
          <w:p w14:paraId="481DD97D" w14:textId="77777777" w:rsidR="00BD218F" w:rsidRPr="00F500DE" w:rsidRDefault="00BD218F" w:rsidP="007010E8">
            <w:pPr>
              <w:pStyle w:val="TableParagraph"/>
              <w:spacing w:before="77"/>
              <w:rPr>
                <w:rFonts w:ascii="Times New Roman" w:eastAsia="Times New Roman" w:hAnsi="Times New Roman" w:cs="Times New Roman"/>
                <w:b/>
                <w:bCs/>
                <w:sz w:val="20"/>
                <w:szCs w:val="20"/>
              </w:rPr>
            </w:pPr>
          </w:p>
          <w:p w14:paraId="3C2D71BE" w14:textId="77777777" w:rsidR="00BD218F" w:rsidRPr="00F500DE" w:rsidRDefault="00BD218F" w:rsidP="007010E8">
            <w:pPr>
              <w:pStyle w:val="TableParagraph"/>
              <w:ind w:left="116" w:right="56"/>
              <w:jc w:val="center"/>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N</w:t>
            </w:r>
          </w:p>
        </w:tc>
        <w:tc>
          <w:tcPr>
            <w:tcW w:w="824" w:type="dxa"/>
            <w:tcBorders>
              <w:top w:val="single" w:sz="4" w:space="0" w:color="000000"/>
              <w:bottom w:val="single" w:sz="4" w:space="0" w:color="000000"/>
            </w:tcBorders>
          </w:tcPr>
          <w:p w14:paraId="36715DFD" w14:textId="77777777" w:rsidR="00BD218F" w:rsidRPr="00F500DE" w:rsidRDefault="00BD218F" w:rsidP="007010E8">
            <w:pPr>
              <w:pStyle w:val="TableParagraph"/>
              <w:spacing w:before="77"/>
              <w:rPr>
                <w:rFonts w:ascii="Times New Roman" w:eastAsia="Times New Roman" w:hAnsi="Times New Roman" w:cs="Times New Roman"/>
                <w:b/>
                <w:bCs/>
                <w:sz w:val="20"/>
                <w:szCs w:val="20"/>
              </w:rPr>
            </w:pPr>
          </w:p>
          <w:p w14:paraId="362F9631" w14:textId="77777777" w:rsidR="00BD218F" w:rsidRPr="00F500DE" w:rsidRDefault="00BD218F" w:rsidP="007010E8">
            <w:pPr>
              <w:pStyle w:val="TableParagraph"/>
              <w:ind w:left="100" w:right="131"/>
              <w:jc w:val="center"/>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Mean</w:t>
            </w:r>
          </w:p>
        </w:tc>
        <w:tc>
          <w:tcPr>
            <w:tcW w:w="1336" w:type="dxa"/>
            <w:tcBorders>
              <w:top w:val="single" w:sz="4" w:space="0" w:color="000000"/>
              <w:bottom w:val="single" w:sz="4" w:space="0" w:color="000000"/>
            </w:tcBorders>
          </w:tcPr>
          <w:p w14:paraId="5AA1A320" w14:textId="77777777" w:rsidR="00BD218F" w:rsidRPr="00F500DE" w:rsidRDefault="00BD218F" w:rsidP="007010E8">
            <w:pPr>
              <w:pStyle w:val="TableParagraph"/>
              <w:spacing w:before="137" w:line="206" w:lineRule="auto"/>
              <w:ind w:left="198" w:right="243"/>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Standard Deviation</w:t>
            </w:r>
          </w:p>
        </w:tc>
        <w:tc>
          <w:tcPr>
            <w:tcW w:w="1213" w:type="dxa"/>
            <w:tcBorders>
              <w:top w:val="single" w:sz="4" w:space="0" w:color="000000"/>
              <w:bottom w:val="single" w:sz="4" w:space="0" w:color="000000"/>
            </w:tcBorders>
          </w:tcPr>
          <w:p w14:paraId="05FBEDDA" w14:textId="77777777" w:rsidR="00BD218F" w:rsidRPr="00F500DE" w:rsidRDefault="00BD218F" w:rsidP="007010E8">
            <w:pPr>
              <w:pStyle w:val="TableParagraph"/>
              <w:spacing w:before="137" w:line="206" w:lineRule="auto"/>
              <w:ind w:left="243"/>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Standard Error</w:t>
            </w:r>
          </w:p>
        </w:tc>
      </w:tr>
      <w:tr w:rsidR="00BD218F" w:rsidRPr="00BD218F" w14:paraId="59506490" w14:textId="77777777" w:rsidTr="00F500DE">
        <w:trPr>
          <w:trHeight w:val="260"/>
        </w:trPr>
        <w:tc>
          <w:tcPr>
            <w:tcW w:w="1259" w:type="dxa"/>
            <w:tcBorders>
              <w:top w:val="single" w:sz="4" w:space="0" w:color="000000"/>
            </w:tcBorders>
          </w:tcPr>
          <w:p w14:paraId="39F177F1" w14:textId="77777777" w:rsidR="00BD218F" w:rsidRPr="00BD218F" w:rsidRDefault="00BD218F" w:rsidP="007010E8">
            <w:pPr>
              <w:pStyle w:val="TableParagraph"/>
              <w:spacing w:line="201" w:lineRule="exact"/>
              <w:ind w:left="112"/>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Pre_test</w:t>
            </w:r>
          </w:p>
        </w:tc>
        <w:tc>
          <w:tcPr>
            <w:tcW w:w="1791" w:type="dxa"/>
            <w:tcBorders>
              <w:top w:val="single" w:sz="4" w:space="0" w:color="000000"/>
            </w:tcBorders>
          </w:tcPr>
          <w:p w14:paraId="7F9330F6" w14:textId="77777777" w:rsidR="00BD218F" w:rsidRPr="00BD218F" w:rsidRDefault="00BD218F" w:rsidP="007010E8">
            <w:pPr>
              <w:pStyle w:val="TableParagraph"/>
              <w:spacing w:line="201" w:lineRule="exact"/>
              <w:ind w:left="428"/>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Experimental</w:t>
            </w:r>
          </w:p>
        </w:tc>
        <w:tc>
          <w:tcPr>
            <w:tcW w:w="655" w:type="dxa"/>
            <w:tcBorders>
              <w:top w:val="single" w:sz="4" w:space="0" w:color="000000"/>
            </w:tcBorders>
          </w:tcPr>
          <w:p w14:paraId="4CCA5A75" w14:textId="77777777" w:rsidR="00BD218F" w:rsidRPr="00BD218F" w:rsidRDefault="00BD218F" w:rsidP="007010E8">
            <w:pPr>
              <w:pStyle w:val="TableParagraph"/>
              <w:spacing w:line="211" w:lineRule="exact"/>
              <w:ind w:left="116"/>
              <w:jc w:val="center"/>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14</w:t>
            </w:r>
          </w:p>
        </w:tc>
        <w:tc>
          <w:tcPr>
            <w:tcW w:w="824" w:type="dxa"/>
            <w:tcBorders>
              <w:top w:val="single" w:sz="4" w:space="0" w:color="000000"/>
            </w:tcBorders>
          </w:tcPr>
          <w:p w14:paraId="09FD158C" w14:textId="77777777" w:rsidR="00BD218F" w:rsidRPr="00BD218F" w:rsidRDefault="00BD218F" w:rsidP="007010E8">
            <w:pPr>
              <w:pStyle w:val="TableParagraph"/>
              <w:spacing w:line="211" w:lineRule="exact"/>
              <w:ind w:right="131"/>
              <w:jc w:val="center"/>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73.5</w:t>
            </w:r>
          </w:p>
        </w:tc>
        <w:tc>
          <w:tcPr>
            <w:tcW w:w="1336" w:type="dxa"/>
            <w:tcBorders>
              <w:top w:val="single" w:sz="4" w:space="0" w:color="000000"/>
            </w:tcBorders>
          </w:tcPr>
          <w:p w14:paraId="4D304392" w14:textId="77777777" w:rsidR="00BD218F" w:rsidRPr="00BD218F" w:rsidRDefault="00BD218F" w:rsidP="007010E8">
            <w:pPr>
              <w:pStyle w:val="TableParagraph"/>
              <w:spacing w:line="211" w:lineRule="exact"/>
              <w:ind w:left="198"/>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9.8</w:t>
            </w:r>
          </w:p>
        </w:tc>
        <w:tc>
          <w:tcPr>
            <w:tcW w:w="1213" w:type="dxa"/>
            <w:tcBorders>
              <w:top w:val="single" w:sz="4" w:space="0" w:color="000000"/>
            </w:tcBorders>
          </w:tcPr>
          <w:p w14:paraId="4F9D1C38" w14:textId="77777777" w:rsidR="00BD218F" w:rsidRPr="00BD218F" w:rsidRDefault="00BD218F" w:rsidP="007010E8">
            <w:pPr>
              <w:pStyle w:val="TableParagraph"/>
              <w:spacing w:line="211" w:lineRule="exact"/>
              <w:ind w:left="243"/>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2.6</w:t>
            </w:r>
          </w:p>
        </w:tc>
      </w:tr>
      <w:tr w:rsidR="00BD218F" w:rsidRPr="00BD218F" w14:paraId="2C7769C5" w14:textId="77777777" w:rsidTr="00F500DE">
        <w:trPr>
          <w:trHeight w:val="309"/>
        </w:trPr>
        <w:tc>
          <w:tcPr>
            <w:tcW w:w="1259" w:type="dxa"/>
          </w:tcPr>
          <w:p w14:paraId="7C2EC871" w14:textId="77777777" w:rsidR="00BD218F" w:rsidRPr="00BD218F" w:rsidRDefault="00BD218F" w:rsidP="007010E8">
            <w:pPr>
              <w:pStyle w:val="TableParagraph"/>
              <w:spacing w:before="25"/>
              <w:ind w:left="112"/>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Post_test</w:t>
            </w:r>
          </w:p>
        </w:tc>
        <w:tc>
          <w:tcPr>
            <w:tcW w:w="1791" w:type="dxa"/>
          </w:tcPr>
          <w:p w14:paraId="29CC98FA" w14:textId="77777777" w:rsidR="00BD218F" w:rsidRPr="00BD218F" w:rsidRDefault="00BD218F" w:rsidP="007010E8">
            <w:pPr>
              <w:pStyle w:val="TableParagraph"/>
              <w:spacing w:before="25"/>
              <w:ind w:left="428"/>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Experimental</w:t>
            </w:r>
          </w:p>
        </w:tc>
        <w:tc>
          <w:tcPr>
            <w:tcW w:w="655" w:type="dxa"/>
          </w:tcPr>
          <w:p w14:paraId="29158776" w14:textId="77777777" w:rsidR="00BD218F" w:rsidRPr="00BD218F" w:rsidRDefault="00BD218F" w:rsidP="007010E8">
            <w:pPr>
              <w:pStyle w:val="TableParagraph"/>
              <w:spacing w:before="45"/>
              <w:ind w:left="116"/>
              <w:jc w:val="center"/>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14</w:t>
            </w:r>
          </w:p>
        </w:tc>
        <w:tc>
          <w:tcPr>
            <w:tcW w:w="824" w:type="dxa"/>
          </w:tcPr>
          <w:p w14:paraId="39FA8F23" w14:textId="77777777" w:rsidR="00BD218F" w:rsidRPr="00BD218F" w:rsidRDefault="00BD218F" w:rsidP="007010E8">
            <w:pPr>
              <w:pStyle w:val="TableParagraph"/>
              <w:spacing w:before="45"/>
              <w:ind w:right="131"/>
              <w:jc w:val="center"/>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80.2</w:t>
            </w:r>
          </w:p>
        </w:tc>
        <w:tc>
          <w:tcPr>
            <w:tcW w:w="1336" w:type="dxa"/>
          </w:tcPr>
          <w:p w14:paraId="5C520050" w14:textId="77777777" w:rsidR="00BD218F" w:rsidRPr="00BD218F" w:rsidRDefault="00BD218F" w:rsidP="007010E8">
            <w:pPr>
              <w:pStyle w:val="TableParagraph"/>
              <w:spacing w:before="45"/>
              <w:ind w:left="198"/>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7.4</w:t>
            </w:r>
          </w:p>
        </w:tc>
        <w:tc>
          <w:tcPr>
            <w:tcW w:w="1213" w:type="dxa"/>
          </w:tcPr>
          <w:p w14:paraId="50E2EBA8" w14:textId="77777777" w:rsidR="00BD218F" w:rsidRPr="00BD218F" w:rsidRDefault="00BD218F" w:rsidP="007010E8">
            <w:pPr>
              <w:pStyle w:val="TableParagraph"/>
              <w:spacing w:before="45"/>
              <w:ind w:left="243"/>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1.98</w:t>
            </w:r>
          </w:p>
        </w:tc>
      </w:tr>
      <w:tr w:rsidR="00BD218F" w:rsidRPr="00BD218F" w14:paraId="447B5112" w14:textId="77777777" w:rsidTr="00F500DE">
        <w:trPr>
          <w:trHeight w:val="288"/>
        </w:trPr>
        <w:tc>
          <w:tcPr>
            <w:tcW w:w="1259" w:type="dxa"/>
          </w:tcPr>
          <w:p w14:paraId="7C2166F5" w14:textId="77777777" w:rsidR="00BD218F" w:rsidRPr="00BD218F" w:rsidRDefault="00BD218F" w:rsidP="007010E8">
            <w:pPr>
              <w:pStyle w:val="TableParagraph"/>
              <w:spacing w:before="27"/>
              <w:ind w:left="112"/>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Pre_test</w:t>
            </w:r>
          </w:p>
        </w:tc>
        <w:tc>
          <w:tcPr>
            <w:tcW w:w="1791" w:type="dxa"/>
          </w:tcPr>
          <w:p w14:paraId="2877AE48" w14:textId="77777777" w:rsidR="00BD218F" w:rsidRPr="00BD218F" w:rsidRDefault="00BD218F" w:rsidP="007010E8">
            <w:pPr>
              <w:pStyle w:val="TableParagraph"/>
              <w:spacing w:before="27"/>
              <w:ind w:left="428"/>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Control</w:t>
            </w:r>
          </w:p>
        </w:tc>
        <w:tc>
          <w:tcPr>
            <w:tcW w:w="655" w:type="dxa"/>
          </w:tcPr>
          <w:p w14:paraId="1265BB94" w14:textId="77777777" w:rsidR="00BD218F" w:rsidRPr="00BD218F" w:rsidRDefault="00BD218F" w:rsidP="007010E8">
            <w:pPr>
              <w:pStyle w:val="TableParagraph"/>
              <w:spacing w:before="27"/>
              <w:ind w:left="116"/>
              <w:jc w:val="center"/>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12</w:t>
            </w:r>
          </w:p>
        </w:tc>
        <w:tc>
          <w:tcPr>
            <w:tcW w:w="824" w:type="dxa"/>
          </w:tcPr>
          <w:p w14:paraId="63D9D1D0" w14:textId="77777777" w:rsidR="00BD218F" w:rsidRPr="00BD218F" w:rsidRDefault="00BD218F" w:rsidP="007010E8">
            <w:pPr>
              <w:pStyle w:val="TableParagraph"/>
              <w:spacing w:before="27"/>
              <w:ind w:right="131"/>
              <w:jc w:val="center"/>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72.0</w:t>
            </w:r>
          </w:p>
        </w:tc>
        <w:tc>
          <w:tcPr>
            <w:tcW w:w="1336" w:type="dxa"/>
          </w:tcPr>
          <w:p w14:paraId="3653097B" w14:textId="77777777" w:rsidR="00BD218F" w:rsidRPr="00BD218F" w:rsidRDefault="00BD218F" w:rsidP="007010E8">
            <w:pPr>
              <w:pStyle w:val="TableParagraph"/>
              <w:spacing w:before="27"/>
              <w:ind w:left="198"/>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10.2</w:t>
            </w:r>
          </w:p>
        </w:tc>
        <w:tc>
          <w:tcPr>
            <w:tcW w:w="1213" w:type="dxa"/>
          </w:tcPr>
          <w:p w14:paraId="2A9F8342" w14:textId="77777777" w:rsidR="00BD218F" w:rsidRPr="00BD218F" w:rsidRDefault="00BD218F" w:rsidP="007010E8">
            <w:pPr>
              <w:pStyle w:val="TableParagraph"/>
              <w:spacing w:before="27"/>
              <w:ind w:left="243"/>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2.9</w:t>
            </w:r>
          </w:p>
        </w:tc>
      </w:tr>
      <w:tr w:rsidR="00BD218F" w:rsidRPr="00BD218F" w14:paraId="46493B8B" w14:textId="77777777" w:rsidTr="00F500DE">
        <w:trPr>
          <w:trHeight w:val="463"/>
        </w:trPr>
        <w:tc>
          <w:tcPr>
            <w:tcW w:w="1259" w:type="dxa"/>
            <w:tcBorders>
              <w:bottom w:val="single" w:sz="4" w:space="0" w:color="000000"/>
            </w:tcBorders>
          </w:tcPr>
          <w:p w14:paraId="49E1EE10" w14:textId="77777777" w:rsidR="00BD218F" w:rsidRPr="00BD218F" w:rsidRDefault="00BD218F" w:rsidP="007010E8">
            <w:pPr>
              <w:pStyle w:val="TableParagraph"/>
              <w:spacing w:before="23"/>
              <w:ind w:left="112"/>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Post_test</w:t>
            </w:r>
          </w:p>
        </w:tc>
        <w:tc>
          <w:tcPr>
            <w:tcW w:w="1791" w:type="dxa"/>
            <w:tcBorders>
              <w:bottom w:val="single" w:sz="4" w:space="0" w:color="000000"/>
            </w:tcBorders>
          </w:tcPr>
          <w:p w14:paraId="7B76C36F" w14:textId="77777777" w:rsidR="00BD218F" w:rsidRPr="00BD218F" w:rsidRDefault="00BD218F" w:rsidP="007010E8">
            <w:pPr>
              <w:pStyle w:val="TableParagraph"/>
              <w:spacing w:before="23"/>
              <w:ind w:left="428"/>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Control</w:t>
            </w:r>
          </w:p>
        </w:tc>
        <w:tc>
          <w:tcPr>
            <w:tcW w:w="655" w:type="dxa"/>
            <w:tcBorders>
              <w:bottom w:val="single" w:sz="4" w:space="0" w:color="000000"/>
            </w:tcBorders>
          </w:tcPr>
          <w:p w14:paraId="1634818C" w14:textId="77777777" w:rsidR="00BD218F" w:rsidRPr="00BD218F" w:rsidRDefault="00BD218F" w:rsidP="007010E8">
            <w:pPr>
              <w:pStyle w:val="TableParagraph"/>
              <w:spacing w:before="90"/>
              <w:ind w:left="116"/>
              <w:jc w:val="center"/>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12</w:t>
            </w:r>
          </w:p>
        </w:tc>
        <w:tc>
          <w:tcPr>
            <w:tcW w:w="824" w:type="dxa"/>
            <w:tcBorders>
              <w:bottom w:val="single" w:sz="4" w:space="0" w:color="000000"/>
            </w:tcBorders>
          </w:tcPr>
          <w:p w14:paraId="775A9406" w14:textId="77777777" w:rsidR="00BD218F" w:rsidRPr="00BD218F" w:rsidRDefault="00BD218F" w:rsidP="007010E8">
            <w:pPr>
              <w:pStyle w:val="TableParagraph"/>
              <w:spacing w:before="90"/>
              <w:ind w:right="131"/>
              <w:jc w:val="center"/>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74.5</w:t>
            </w:r>
          </w:p>
        </w:tc>
        <w:tc>
          <w:tcPr>
            <w:tcW w:w="1336" w:type="dxa"/>
            <w:tcBorders>
              <w:bottom w:val="single" w:sz="4" w:space="0" w:color="000000"/>
            </w:tcBorders>
          </w:tcPr>
          <w:p w14:paraId="68EDA4E9" w14:textId="77777777" w:rsidR="00BD218F" w:rsidRPr="00BD218F" w:rsidRDefault="00BD218F" w:rsidP="007010E8">
            <w:pPr>
              <w:pStyle w:val="TableParagraph"/>
              <w:spacing w:before="90"/>
              <w:ind w:left="198"/>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8.9</w:t>
            </w:r>
          </w:p>
        </w:tc>
        <w:tc>
          <w:tcPr>
            <w:tcW w:w="1213" w:type="dxa"/>
            <w:tcBorders>
              <w:bottom w:val="single" w:sz="4" w:space="0" w:color="000000"/>
            </w:tcBorders>
          </w:tcPr>
          <w:p w14:paraId="7FDC6CDC" w14:textId="77777777" w:rsidR="00BD218F" w:rsidRPr="00BD218F" w:rsidRDefault="00BD218F" w:rsidP="007010E8">
            <w:pPr>
              <w:pStyle w:val="TableParagraph"/>
              <w:spacing w:before="90"/>
              <w:ind w:left="243"/>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2.56</w:t>
            </w:r>
          </w:p>
        </w:tc>
      </w:tr>
    </w:tbl>
    <w:p w14:paraId="3C5B8131" w14:textId="77777777" w:rsidR="00673FEB" w:rsidRDefault="00673FEB" w:rsidP="00BD218F">
      <w:pPr>
        <w:pStyle w:val="BodyText"/>
        <w:ind w:right="412"/>
        <w:jc w:val="center"/>
      </w:pPr>
    </w:p>
    <w:p w14:paraId="39EACCEB" w14:textId="3FD3F6A4" w:rsidR="00BD218F" w:rsidRDefault="00E261B7" w:rsidP="00BD218F">
      <w:pPr>
        <w:pStyle w:val="BodyText"/>
        <w:ind w:right="412"/>
        <w:jc w:val="center"/>
      </w:pPr>
      <w:r w:rsidRPr="00676892">
        <w:rPr>
          <w:b/>
          <w:bCs/>
        </w:rPr>
        <w:t>T</w:t>
      </w:r>
      <w:r>
        <w:rPr>
          <w:b/>
          <w:bCs/>
        </w:rPr>
        <w:t>able</w:t>
      </w:r>
      <w:r w:rsidR="00BD218F" w:rsidRPr="00676892">
        <w:rPr>
          <w:b/>
          <w:bCs/>
        </w:rPr>
        <w:t xml:space="preserve"> 2.</w:t>
      </w:r>
      <w:r w:rsidR="00BD218F" w:rsidRPr="00BD218F">
        <w:t xml:space="preserve"> </w:t>
      </w:r>
      <w:r w:rsidR="00BD218F">
        <w:t>Descriptive</w:t>
      </w:r>
      <w:r w:rsidR="00BD218F" w:rsidRPr="00BD218F">
        <w:t xml:space="preserve"> Statistics for Speaking</w:t>
      </w:r>
    </w:p>
    <w:p w14:paraId="7FC41814" w14:textId="77777777" w:rsidR="00BD218F" w:rsidRPr="00BD218F" w:rsidRDefault="00BD218F" w:rsidP="00BD218F">
      <w:pPr>
        <w:pStyle w:val="BodyText"/>
        <w:spacing w:before="10"/>
      </w:pPr>
    </w:p>
    <w:tbl>
      <w:tblPr>
        <w:tblStyle w:val="TableNormal1"/>
        <w:tblW w:w="0" w:type="auto"/>
        <w:tblInd w:w="1081" w:type="dxa"/>
        <w:tblLayout w:type="fixed"/>
        <w:tblLook w:val="01E0" w:firstRow="1" w:lastRow="1" w:firstColumn="1" w:lastColumn="1" w:noHBand="0" w:noVBand="0"/>
      </w:tblPr>
      <w:tblGrid>
        <w:gridCol w:w="1274"/>
        <w:gridCol w:w="1775"/>
        <w:gridCol w:w="654"/>
        <w:gridCol w:w="823"/>
        <w:gridCol w:w="1149"/>
        <w:gridCol w:w="48"/>
        <w:gridCol w:w="1349"/>
      </w:tblGrid>
      <w:tr w:rsidR="00BD218F" w:rsidRPr="00BD218F" w14:paraId="5DF8A215" w14:textId="77777777" w:rsidTr="00F500DE">
        <w:trPr>
          <w:trHeight w:val="597"/>
        </w:trPr>
        <w:tc>
          <w:tcPr>
            <w:tcW w:w="1274" w:type="dxa"/>
            <w:tcBorders>
              <w:top w:val="single" w:sz="4" w:space="0" w:color="000000"/>
              <w:bottom w:val="single" w:sz="4" w:space="0" w:color="000000"/>
            </w:tcBorders>
          </w:tcPr>
          <w:p w14:paraId="20DCBDC4" w14:textId="77777777" w:rsidR="00BD218F" w:rsidRPr="00F500DE" w:rsidRDefault="00BD218F" w:rsidP="007010E8">
            <w:pPr>
              <w:pStyle w:val="TableParagraph"/>
              <w:spacing w:before="19"/>
              <w:rPr>
                <w:rFonts w:ascii="Times New Roman" w:eastAsia="Times New Roman" w:hAnsi="Times New Roman" w:cs="Times New Roman"/>
                <w:b/>
                <w:bCs/>
                <w:sz w:val="20"/>
                <w:szCs w:val="20"/>
              </w:rPr>
            </w:pPr>
          </w:p>
          <w:p w14:paraId="4F68BD7A" w14:textId="77777777" w:rsidR="00BD218F" w:rsidRPr="00F500DE" w:rsidRDefault="00BD218F" w:rsidP="007010E8">
            <w:pPr>
              <w:pStyle w:val="TableParagraph"/>
              <w:spacing w:before="1"/>
              <w:ind w:left="112"/>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Speaking</w:t>
            </w:r>
          </w:p>
        </w:tc>
        <w:tc>
          <w:tcPr>
            <w:tcW w:w="1775" w:type="dxa"/>
            <w:tcBorders>
              <w:top w:val="single" w:sz="4" w:space="0" w:color="000000"/>
              <w:bottom w:val="single" w:sz="4" w:space="0" w:color="000000"/>
            </w:tcBorders>
          </w:tcPr>
          <w:p w14:paraId="0039D0C8" w14:textId="77777777" w:rsidR="00BD218F" w:rsidRPr="00F500DE" w:rsidRDefault="00BD218F" w:rsidP="007010E8">
            <w:pPr>
              <w:pStyle w:val="TableParagraph"/>
              <w:spacing w:before="77"/>
              <w:rPr>
                <w:rFonts w:ascii="Times New Roman" w:eastAsia="Times New Roman" w:hAnsi="Times New Roman" w:cs="Times New Roman"/>
                <w:b/>
                <w:bCs/>
                <w:sz w:val="20"/>
                <w:szCs w:val="20"/>
              </w:rPr>
            </w:pPr>
          </w:p>
          <w:p w14:paraId="450B4BDE" w14:textId="77777777" w:rsidR="00BD218F" w:rsidRPr="00F500DE" w:rsidRDefault="00BD218F" w:rsidP="007010E8">
            <w:pPr>
              <w:pStyle w:val="TableParagraph"/>
              <w:ind w:left="413"/>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Group</w:t>
            </w:r>
          </w:p>
        </w:tc>
        <w:tc>
          <w:tcPr>
            <w:tcW w:w="654" w:type="dxa"/>
            <w:tcBorders>
              <w:top w:val="single" w:sz="4" w:space="0" w:color="000000"/>
              <w:bottom w:val="single" w:sz="4" w:space="0" w:color="000000"/>
            </w:tcBorders>
          </w:tcPr>
          <w:p w14:paraId="5D6A5ADD" w14:textId="77777777" w:rsidR="00BD218F" w:rsidRPr="00F500DE" w:rsidRDefault="00BD218F" w:rsidP="007010E8">
            <w:pPr>
              <w:pStyle w:val="TableParagraph"/>
              <w:spacing w:before="77"/>
              <w:rPr>
                <w:rFonts w:ascii="Times New Roman" w:eastAsia="Times New Roman" w:hAnsi="Times New Roman" w:cs="Times New Roman"/>
                <w:b/>
                <w:bCs/>
                <w:sz w:val="20"/>
                <w:szCs w:val="20"/>
              </w:rPr>
            </w:pPr>
          </w:p>
          <w:p w14:paraId="542CC8FE" w14:textId="77777777" w:rsidR="00BD218F" w:rsidRPr="00F500DE" w:rsidRDefault="00BD218F" w:rsidP="007010E8">
            <w:pPr>
              <w:pStyle w:val="TableParagraph"/>
              <w:ind w:left="119" w:right="56"/>
              <w:jc w:val="center"/>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N</w:t>
            </w:r>
          </w:p>
        </w:tc>
        <w:tc>
          <w:tcPr>
            <w:tcW w:w="823" w:type="dxa"/>
            <w:tcBorders>
              <w:top w:val="single" w:sz="4" w:space="0" w:color="000000"/>
              <w:bottom w:val="single" w:sz="4" w:space="0" w:color="000000"/>
            </w:tcBorders>
          </w:tcPr>
          <w:p w14:paraId="5527AA03" w14:textId="77777777" w:rsidR="00BD218F" w:rsidRPr="00F500DE" w:rsidRDefault="00BD218F" w:rsidP="007010E8">
            <w:pPr>
              <w:pStyle w:val="TableParagraph"/>
              <w:spacing w:before="77"/>
              <w:rPr>
                <w:rFonts w:ascii="Times New Roman" w:eastAsia="Times New Roman" w:hAnsi="Times New Roman" w:cs="Times New Roman"/>
                <w:b/>
                <w:bCs/>
                <w:sz w:val="20"/>
                <w:szCs w:val="20"/>
              </w:rPr>
            </w:pPr>
          </w:p>
          <w:p w14:paraId="6DB22AF3" w14:textId="77777777" w:rsidR="00BD218F" w:rsidRPr="00F500DE" w:rsidRDefault="00BD218F" w:rsidP="007010E8">
            <w:pPr>
              <w:pStyle w:val="TableParagraph"/>
              <w:ind w:left="100" w:right="126"/>
              <w:jc w:val="center"/>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Mean</w:t>
            </w:r>
          </w:p>
        </w:tc>
        <w:tc>
          <w:tcPr>
            <w:tcW w:w="1197" w:type="dxa"/>
            <w:gridSpan w:val="2"/>
            <w:tcBorders>
              <w:top w:val="single" w:sz="4" w:space="0" w:color="000000"/>
              <w:bottom w:val="single" w:sz="4" w:space="0" w:color="000000"/>
            </w:tcBorders>
          </w:tcPr>
          <w:p w14:paraId="6726A1C3" w14:textId="77777777" w:rsidR="00BD218F" w:rsidRPr="00F500DE" w:rsidRDefault="00BD218F" w:rsidP="007010E8">
            <w:pPr>
              <w:pStyle w:val="TableParagraph"/>
              <w:spacing w:before="137" w:line="206" w:lineRule="auto"/>
              <w:ind w:left="201" w:right="157"/>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Standard Deviation</w:t>
            </w:r>
          </w:p>
        </w:tc>
        <w:tc>
          <w:tcPr>
            <w:tcW w:w="1349" w:type="dxa"/>
            <w:tcBorders>
              <w:top w:val="single" w:sz="4" w:space="0" w:color="000000"/>
              <w:bottom w:val="single" w:sz="4" w:space="0" w:color="000000"/>
            </w:tcBorders>
          </w:tcPr>
          <w:p w14:paraId="5018AED9" w14:textId="77777777" w:rsidR="00BD218F" w:rsidRPr="00F500DE" w:rsidRDefault="00BD218F" w:rsidP="007010E8">
            <w:pPr>
              <w:pStyle w:val="TableParagraph"/>
              <w:spacing w:before="137" w:line="206" w:lineRule="auto"/>
              <w:ind w:left="166" w:right="144"/>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Standard Error</w:t>
            </w:r>
          </w:p>
        </w:tc>
      </w:tr>
      <w:tr w:rsidR="00BD218F" w:rsidRPr="00BD218F" w14:paraId="232B5CC1" w14:textId="77777777" w:rsidTr="007010E8">
        <w:trPr>
          <w:trHeight w:val="298"/>
        </w:trPr>
        <w:tc>
          <w:tcPr>
            <w:tcW w:w="1274" w:type="dxa"/>
            <w:tcBorders>
              <w:top w:val="single" w:sz="4" w:space="0" w:color="000000"/>
            </w:tcBorders>
          </w:tcPr>
          <w:p w14:paraId="266EE502" w14:textId="77777777" w:rsidR="00BD218F" w:rsidRPr="00BD218F" w:rsidRDefault="00BD218F" w:rsidP="007010E8">
            <w:pPr>
              <w:pStyle w:val="TableParagraph"/>
              <w:spacing w:line="225" w:lineRule="exact"/>
              <w:ind w:left="112"/>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Pre_test</w:t>
            </w:r>
          </w:p>
        </w:tc>
        <w:tc>
          <w:tcPr>
            <w:tcW w:w="1775" w:type="dxa"/>
            <w:tcBorders>
              <w:top w:val="single" w:sz="4" w:space="0" w:color="000000"/>
            </w:tcBorders>
          </w:tcPr>
          <w:p w14:paraId="07544E5A" w14:textId="77777777" w:rsidR="00BD218F" w:rsidRPr="00BD218F" w:rsidRDefault="00BD218F" w:rsidP="007010E8">
            <w:pPr>
              <w:pStyle w:val="TableParagraph"/>
              <w:spacing w:line="201" w:lineRule="exact"/>
              <w:ind w:left="413"/>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Experimental</w:t>
            </w:r>
          </w:p>
        </w:tc>
        <w:tc>
          <w:tcPr>
            <w:tcW w:w="654" w:type="dxa"/>
            <w:tcBorders>
              <w:top w:val="single" w:sz="4" w:space="0" w:color="000000"/>
            </w:tcBorders>
          </w:tcPr>
          <w:p w14:paraId="484E9741" w14:textId="77777777" w:rsidR="00BD218F" w:rsidRPr="00BD218F" w:rsidRDefault="00BD218F" w:rsidP="007010E8">
            <w:pPr>
              <w:pStyle w:val="TableParagraph"/>
              <w:spacing w:before="5"/>
              <w:ind w:left="119"/>
              <w:jc w:val="center"/>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14</w:t>
            </w:r>
          </w:p>
        </w:tc>
        <w:tc>
          <w:tcPr>
            <w:tcW w:w="823" w:type="dxa"/>
            <w:tcBorders>
              <w:top w:val="single" w:sz="4" w:space="0" w:color="000000"/>
            </w:tcBorders>
          </w:tcPr>
          <w:p w14:paraId="0A0D7A2C" w14:textId="77777777" w:rsidR="00BD218F" w:rsidRPr="00BD218F" w:rsidRDefault="00BD218F" w:rsidP="007010E8">
            <w:pPr>
              <w:pStyle w:val="TableParagraph"/>
              <w:spacing w:before="5"/>
              <w:ind w:right="126"/>
              <w:jc w:val="center"/>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68.0</w:t>
            </w:r>
          </w:p>
        </w:tc>
        <w:tc>
          <w:tcPr>
            <w:tcW w:w="1149" w:type="dxa"/>
            <w:tcBorders>
              <w:top w:val="single" w:sz="4" w:space="0" w:color="000000"/>
            </w:tcBorders>
          </w:tcPr>
          <w:p w14:paraId="4214B07E" w14:textId="77777777" w:rsidR="00BD218F" w:rsidRPr="00BD218F" w:rsidRDefault="00BD218F" w:rsidP="007010E8">
            <w:pPr>
              <w:pStyle w:val="TableParagraph"/>
              <w:spacing w:line="201" w:lineRule="exact"/>
              <w:ind w:left="201"/>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7.5</w:t>
            </w:r>
          </w:p>
        </w:tc>
        <w:tc>
          <w:tcPr>
            <w:tcW w:w="1397" w:type="dxa"/>
            <w:gridSpan w:val="2"/>
            <w:tcBorders>
              <w:top w:val="single" w:sz="4" w:space="0" w:color="000000"/>
            </w:tcBorders>
          </w:tcPr>
          <w:p w14:paraId="2EC3A8B1" w14:textId="77777777" w:rsidR="00BD218F" w:rsidRPr="00BD218F" w:rsidRDefault="00BD218F" w:rsidP="007010E8">
            <w:pPr>
              <w:pStyle w:val="TableParagraph"/>
              <w:spacing w:line="201" w:lineRule="exact"/>
              <w:ind w:left="166"/>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2.0</w:t>
            </w:r>
          </w:p>
        </w:tc>
      </w:tr>
      <w:tr w:rsidR="00BD218F" w:rsidRPr="00BD218F" w14:paraId="549A91F0" w14:textId="77777777" w:rsidTr="007010E8">
        <w:trPr>
          <w:trHeight w:val="321"/>
        </w:trPr>
        <w:tc>
          <w:tcPr>
            <w:tcW w:w="1274" w:type="dxa"/>
          </w:tcPr>
          <w:p w14:paraId="51921268" w14:textId="77777777" w:rsidR="00BD218F" w:rsidRPr="00BD218F" w:rsidRDefault="00BD218F" w:rsidP="007010E8">
            <w:pPr>
              <w:pStyle w:val="TableParagraph"/>
              <w:spacing w:before="39"/>
              <w:ind w:left="112"/>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Post_test</w:t>
            </w:r>
          </w:p>
        </w:tc>
        <w:tc>
          <w:tcPr>
            <w:tcW w:w="1775" w:type="dxa"/>
          </w:tcPr>
          <w:p w14:paraId="6BD905C2" w14:textId="77777777" w:rsidR="00BD218F" w:rsidRPr="00BD218F" w:rsidRDefault="00BD218F" w:rsidP="007010E8">
            <w:pPr>
              <w:pStyle w:val="TableParagraph"/>
              <w:spacing w:before="39"/>
              <w:ind w:left="413"/>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Experimental</w:t>
            </w:r>
          </w:p>
        </w:tc>
        <w:tc>
          <w:tcPr>
            <w:tcW w:w="654" w:type="dxa"/>
          </w:tcPr>
          <w:p w14:paraId="7FBEC57B" w14:textId="77777777" w:rsidR="00BD218F" w:rsidRPr="00BD218F" w:rsidRDefault="00BD218F" w:rsidP="007010E8">
            <w:pPr>
              <w:pStyle w:val="TableParagraph"/>
              <w:spacing w:before="54"/>
              <w:ind w:left="119"/>
              <w:jc w:val="center"/>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14</w:t>
            </w:r>
          </w:p>
        </w:tc>
        <w:tc>
          <w:tcPr>
            <w:tcW w:w="823" w:type="dxa"/>
          </w:tcPr>
          <w:p w14:paraId="54AAF000" w14:textId="77777777" w:rsidR="00BD218F" w:rsidRPr="00BD218F" w:rsidRDefault="00BD218F" w:rsidP="007010E8">
            <w:pPr>
              <w:pStyle w:val="TableParagraph"/>
              <w:spacing w:before="54"/>
              <w:ind w:right="126"/>
              <w:jc w:val="center"/>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77.0</w:t>
            </w:r>
          </w:p>
        </w:tc>
        <w:tc>
          <w:tcPr>
            <w:tcW w:w="1149" w:type="dxa"/>
          </w:tcPr>
          <w:p w14:paraId="3CC614A1" w14:textId="77777777" w:rsidR="00BD218F" w:rsidRPr="00BD218F" w:rsidRDefault="00BD218F" w:rsidP="007010E8">
            <w:pPr>
              <w:pStyle w:val="TableParagraph"/>
              <w:spacing w:before="39"/>
              <w:ind w:left="254"/>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6.8</w:t>
            </w:r>
          </w:p>
        </w:tc>
        <w:tc>
          <w:tcPr>
            <w:tcW w:w="1397" w:type="dxa"/>
            <w:gridSpan w:val="2"/>
          </w:tcPr>
          <w:p w14:paraId="16123C28" w14:textId="77777777" w:rsidR="00BD218F" w:rsidRPr="00BD218F" w:rsidRDefault="00BD218F" w:rsidP="007010E8">
            <w:pPr>
              <w:pStyle w:val="TableParagraph"/>
              <w:spacing w:before="39"/>
              <w:ind w:left="166"/>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1.8</w:t>
            </w:r>
          </w:p>
        </w:tc>
      </w:tr>
      <w:tr w:rsidR="00BD218F" w:rsidRPr="00BD218F" w14:paraId="4F616F85" w14:textId="77777777" w:rsidTr="007010E8">
        <w:trPr>
          <w:trHeight w:val="314"/>
        </w:trPr>
        <w:tc>
          <w:tcPr>
            <w:tcW w:w="1274" w:type="dxa"/>
          </w:tcPr>
          <w:p w14:paraId="48DD81FF" w14:textId="77777777" w:rsidR="00BD218F" w:rsidRPr="00BD218F" w:rsidRDefault="00BD218F" w:rsidP="007010E8">
            <w:pPr>
              <w:pStyle w:val="TableParagraph"/>
              <w:spacing w:before="30"/>
              <w:ind w:left="112"/>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Pre_test</w:t>
            </w:r>
          </w:p>
        </w:tc>
        <w:tc>
          <w:tcPr>
            <w:tcW w:w="1775" w:type="dxa"/>
          </w:tcPr>
          <w:p w14:paraId="74D0FD5C" w14:textId="77777777" w:rsidR="00BD218F" w:rsidRPr="00BD218F" w:rsidRDefault="00BD218F" w:rsidP="007010E8">
            <w:pPr>
              <w:pStyle w:val="TableParagraph"/>
              <w:spacing w:before="30"/>
              <w:ind w:left="413"/>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Control</w:t>
            </w:r>
          </w:p>
        </w:tc>
        <w:tc>
          <w:tcPr>
            <w:tcW w:w="654" w:type="dxa"/>
          </w:tcPr>
          <w:p w14:paraId="10949794" w14:textId="77777777" w:rsidR="00BD218F" w:rsidRPr="00BD218F" w:rsidRDefault="00BD218F" w:rsidP="007010E8">
            <w:pPr>
              <w:pStyle w:val="TableParagraph"/>
              <w:spacing w:before="49"/>
              <w:ind w:left="119"/>
              <w:jc w:val="center"/>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12</w:t>
            </w:r>
          </w:p>
        </w:tc>
        <w:tc>
          <w:tcPr>
            <w:tcW w:w="823" w:type="dxa"/>
          </w:tcPr>
          <w:p w14:paraId="2F87C4A2" w14:textId="77777777" w:rsidR="00BD218F" w:rsidRPr="00BD218F" w:rsidRDefault="00BD218F" w:rsidP="007010E8">
            <w:pPr>
              <w:pStyle w:val="TableParagraph"/>
              <w:spacing w:before="49"/>
              <w:ind w:right="126"/>
              <w:jc w:val="center"/>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69.5</w:t>
            </w:r>
          </w:p>
        </w:tc>
        <w:tc>
          <w:tcPr>
            <w:tcW w:w="1149" w:type="dxa"/>
          </w:tcPr>
          <w:p w14:paraId="068F59B7" w14:textId="77777777" w:rsidR="00BD218F" w:rsidRPr="00BD218F" w:rsidRDefault="00BD218F" w:rsidP="007010E8">
            <w:pPr>
              <w:pStyle w:val="TableParagraph"/>
              <w:spacing w:before="30"/>
              <w:ind w:left="201"/>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8.2</w:t>
            </w:r>
          </w:p>
        </w:tc>
        <w:tc>
          <w:tcPr>
            <w:tcW w:w="1397" w:type="dxa"/>
            <w:gridSpan w:val="2"/>
          </w:tcPr>
          <w:p w14:paraId="4471734F" w14:textId="77777777" w:rsidR="00BD218F" w:rsidRPr="00BD218F" w:rsidRDefault="00BD218F" w:rsidP="007010E8">
            <w:pPr>
              <w:pStyle w:val="TableParagraph"/>
              <w:spacing w:before="30"/>
              <w:ind w:left="166"/>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2.4</w:t>
            </w:r>
          </w:p>
        </w:tc>
      </w:tr>
      <w:tr w:rsidR="00BD218F" w:rsidRPr="00BD218F" w14:paraId="70454B1A" w14:textId="77777777" w:rsidTr="007010E8">
        <w:trPr>
          <w:trHeight w:val="339"/>
        </w:trPr>
        <w:tc>
          <w:tcPr>
            <w:tcW w:w="1274" w:type="dxa"/>
            <w:tcBorders>
              <w:bottom w:val="single" w:sz="4" w:space="0" w:color="000000"/>
            </w:tcBorders>
          </w:tcPr>
          <w:p w14:paraId="680028A4" w14:textId="77777777" w:rsidR="00BD218F" w:rsidRPr="00BD218F" w:rsidRDefault="00BD218F" w:rsidP="007010E8">
            <w:pPr>
              <w:pStyle w:val="TableParagraph"/>
              <w:spacing w:before="28"/>
              <w:ind w:left="112"/>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Post_test</w:t>
            </w:r>
          </w:p>
        </w:tc>
        <w:tc>
          <w:tcPr>
            <w:tcW w:w="1775" w:type="dxa"/>
            <w:tcBorders>
              <w:bottom w:val="single" w:sz="4" w:space="0" w:color="000000"/>
            </w:tcBorders>
          </w:tcPr>
          <w:p w14:paraId="692407EC" w14:textId="77777777" w:rsidR="00BD218F" w:rsidRPr="00BD218F" w:rsidRDefault="00BD218F" w:rsidP="007010E8">
            <w:pPr>
              <w:pStyle w:val="TableParagraph"/>
              <w:spacing w:before="28"/>
              <w:ind w:left="413"/>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Control</w:t>
            </w:r>
          </w:p>
        </w:tc>
        <w:tc>
          <w:tcPr>
            <w:tcW w:w="654" w:type="dxa"/>
            <w:tcBorders>
              <w:bottom w:val="single" w:sz="4" w:space="0" w:color="000000"/>
            </w:tcBorders>
          </w:tcPr>
          <w:p w14:paraId="2650DB9A" w14:textId="77777777" w:rsidR="00BD218F" w:rsidRPr="00BD218F" w:rsidRDefault="00BD218F" w:rsidP="007010E8">
            <w:pPr>
              <w:pStyle w:val="TableParagraph"/>
              <w:spacing w:before="28"/>
              <w:ind w:left="119"/>
              <w:jc w:val="center"/>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12</w:t>
            </w:r>
          </w:p>
        </w:tc>
        <w:tc>
          <w:tcPr>
            <w:tcW w:w="823" w:type="dxa"/>
            <w:tcBorders>
              <w:bottom w:val="single" w:sz="4" w:space="0" w:color="000000"/>
            </w:tcBorders>
          </w:tcPr>
          <w:p w14:paraId="070567E2" w14:textId="77777777" w:rsidR="00BD218F" w:rsidRPr="00BD218F" w:rsidRDefault="00BD218F" w:rsidP="007010E8">
            <w:pPr>
              <w:pStyle w:val="TableParagraph"/>
              <w:spacing w:before="28"/>
              <w:ind w:right="126"/>
              <w:jc w:val="center"/>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71.0</w:t>
            </w:r>
          </w:p>
        </w:tc>
        <w:tc>
          <w:tcPr>
            <w:tcW w:w="1149" w:type="dxa"/>
            <w:tcBorders>
              <w:bottom w:val="single" w:sz="4" w:space="0" w:color="000000"/>
            </w:tcBorders>
          </w:tcPr>
          <w:p w14:paraId="756F00C5" w14:textId="77777777" w:rsidR="00BD218F" w:rsidRPr="00BD218F" w:rsidRDefault="00BD218F" w:rsidP="007010E8">
            <w:pPr>
              <w:pStyle w:val="TableParagraph"/>
              <w:spacing w:before="28"/>
              <w:ind w:left="201"/>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7.9</w:t>
            </w:r>
          </w:p>
        </w:tc>
        <w:tc>
          <w:tcPr>
            <w:tcW w:w="1397" w:type="dxa"/>
            <w:gridSpan w:val="2"/>
            <w:tcBorders>
              <w:bottom w:val="single" w:sz="4" w:space="0" w:color="000000"/>
            </w:tcBorders>
          </w:tcPr>
          <w:p w14:paraId="3E7D8432" w14:textId="77777777" w:rsidR="00BD218F" w:rsidRPr="00BD218F" w:rsidRDefault="00BD218F" w:rsidP="007010E8">
            <w:pPr>
              <w:pStyle w:val="TableParagraph"/>
              <w:spacing w:before="28"/>
              <w:ind w:left="166"/>
              <w:rPr>
                <w:rFonts w:ascii="Times New Roman" w:eastAsia="Times New Roman" w:hAnsi="Times New Roman" w:cs="Times New Roman"/>
                <w:sz w:val="20"/>
                <w:szCs w:val="20"/>
              </w:rPr>
            </w:pPr>
            <w:r w:rsidRPr="00BD218F">
              <w:rPr>
                <w:rFonts w:ascii="Times New Roman" w:eastAsia="Times New Roman" w:hAnsi="Times New Roman" w:cs="Times New Roman"/>
                <w:sz w:val="20"/>
                <w:szCs w:val="20"/>
              </w:rPr>
              <w:t>2.3</w:t>
            </w:r>
          </w:p>
        </w:tc>
      </w:tr>
    </w:tbl>
    <w:p w14:paraId="2D5F1597" w14:textId="77777777" w:rsidR="00BD218F" w:rsidRDefault="00BD218F" w:rsidP="00BD218F">
      <w:pPr>
        <w:pStyle w:val="BodyText"/>
      </w:pPr>
    </w:p>
    <w:p w14:paraId="19F27A1F" w14:textId="77777777" w:rsidR="00BD218F" w:rsidRPr="00075EA6" w:rsidRDefault="00BD218F" w:rsidP="00616F3B">
      <w:pPr>
        <w:pStyle w:val="Paragraph"/>
      </w:pPr>
    </w:p>
    <w:p w14:paraId="7870B7D5" w14:textId="4D2155B6" w:rsidR="00BD218F" w:rsidRDefault="00BD218F" w:rsidP="00BD218F">
      <w:pPr>
        <w:pStyle w:val="Paragraph"/>
      </w:pPr>
      <w:r>
        <w:t>The study was conducted over a period of eight weeks and involved university students aged 19-20 years. Data analysis revealed substantial improvements in the experimental group, which achieved a pre-test mean of 73.5 in writing at the beginning of the course, increasing to 80.2 in the post-test – a gain of 6.7 points. This notable improvement indicates that students derived significant benefit from the support provided by TalkPal. In contrast, the control group obtained a pre-test mean of 72.0 with only a modest increase to 74.5, reflecting a 2.5-point improvement. Furthermore, the standard deviation for the experimental group decreased from 9.8 to 7.4, suggesting greater consistency in scores and an overall enhancement in writing proficiency.</w:t>
      </w:r>
    </w:p>
    <w:p w14:paraId="0E1EA587" w14:textId="1D77F89D" w:rsidR="00616F3B" w:rsidRPr="00075EA6" w:rsidRDefault="00BD218F" w:rsidP="009B7671">
      <w:pPr>
        <w:pStyle w:val="Paragraph"/>
      </w:pPr>
      <w:r>
        <w:t>With respect to speaking performance, the experimental group also demonstrated considerable improvement, rising from a pre-test mean of 68.0 to 77.0 in the post-test – a substantial 9.0-point increase. This finding highlights TalkPal’s effectiveness in fostering students’ communicative competence. Conversely, the control group’s speaking scores improved only slightly, from 69.5 to 71.0. Moreover, the experimental group’s standard deviation for speaking decreased from 7.5 to 6.8, signifying greater score consistency, whereas the control group’s standard deviation declined marginally from 8.2 to 7.9, suggesting minimal change. Overall, while both groups showed improvement, the experimental group achieved significantly greater gains in both writing (6.7 points) and speaking (9.0 points). These results underscore the pedagogical potential of AI-driven tools such as TalkPal in promoting measurable skill development and fostering more uniform progress among 19–20-year-old learners within a semester-long flipped learning context.</w:t>
      </w:r>
    </w:p>
    <w:p w14:paraId="04B97EC6" w14:textId="77777777" w:rsidR="00060B88" w:rsidRDefault="00060B88" w:rsidP="00A646B3">
      <w:pPr>
        <w:pStyle w:val="Heading2"/>
      </w:pPr>
      <w:r w:rsidRPr="00060B88">
        <w:t>Students' Attitudes Towards usability of the AI tool TalkPal within the Flipped classroom</w:t>
      </w:r>
    </w:p>
    <w:p w14:paraId="4223A892" w14:textId="48179951" w:rsidR="00BA3B3D" w:rsidRDefault="00060B88" w:rsidP="00BA3B3D">
      <w:pPr>
        <w:pStyle w:val="Paragraph"/>
      </w:pPr>
      <w:r w:rsidRPr="00060B88">
        <w:t>After the completion of the eight-week experimental period, a comprehensive questionnaire was administered to assess students' perceptions of the effectiveness and usability of the AI tool TalkPal in enhancing their language learning experience within the flipped classroom model. The descriptive results are presented in Table 3.</w:t>
      </w:r>
    </w:p>
    <w:p w14:paraId="4C61A1A0" w14:textId="6335E1C7" w:rsidR="00060B88" w:rsidRDefault="00060B88" w:rsidP="00BA3B3D">
      <w:pPr>
        <w:pStyle w:val="Paragraph"/>
      </w:pPr>
    </w:p>
    <w:p w14:paraId="6580038C" w14:textId="0C5D1668" w:rsidR="00815721" w:rsidRDefault="00E261B7" w:rsidP="00815721">
      <w:pPr>
        <w:pStyle w:val="BodyText"/>
        <w:ind w:left="5" w:right="359"/>
        <w:jc w:val="center"/>
      </w:pPr>
      <w:bookmarkStart w:id="2" w:name="_Hlk214389613"/>
      <w:r w:rsidRPr="00676892">
        <w:rPr>
          <w:b/>
          <w:bCs/>
        </w:rPr>
        <w:t>T</w:t>
      </w:r>
      <w:r>
        <w:rPr>
          <w:b/>
          <w:bCs/>
        </w:rPr>
        <w:t>able</w:t>
      </w:r>
      <w:r w:rsidR="00815721" w:rsidRPr="00676892">
        <w:rPr>
          <w:b/>
          <w:bCs/>
          <w:spacing w:val="-7"/>
        </w:rPr>
        <w:t xml:space="preserve"> </w:t>
      </w:r>
      <w:r w:rsidR="00815721" w:rsidRPr="00676892">
        <w:rPr>
          <w:b/>
          <w:bCs/>
        </w:rPr>
        <w:t>3.</w:t>
      </w:r>
      <w:r w:rsidR="00815721">
        <w:rPr>
          <w:spacing w:val="-6"/>
        </w:rPr>
        <w:t xml:space="preserve"> </w:t>
      </w:r>
      <w:r w:rsidR="00815721">
        <w:t>The</w:t>
      </w:r>
      <w:r w:rsidR="00815721">
        <w:rPr>
          <w:spacing w:val="-6"/>
        </w:rPr>
        <w:t xml:space="preserve"> </w:t>
      </w:r>
      <w:r w:rsidR="00815721">
        <w:t>Questionnaire</w:t>
      </w:r>
      <w:r w:rsidR="00815721">
        <w:rPr>
          <w:spacing w:val="-11"/>
        </w:rPr>
        <w:t xml:space="preserve"> </w:t>
      </w:r>
      <w:r w:rsidR="00815721">
        <w:rPr>
          <w:spacing w:val="-2"/>
        </w:rPr>
        <w:t>results</w:t>
      </w:r>
    </w:p>
    <w:p w14:paraId="7B14EE9E" w14:textId="77777777" w:rsidR="00815721" w:rsidRDefault="00815721" w:rsidP="00815721">
      <w:pPr>
        <w:pStyle w:val="BodyText"/>
        <w:spacing w:before="10"/>
        <w:rPr>
          <w:sz w:val="10"/>
        </w:rPr>
      </w:pPr>
    </w:p>
    <w:tbl>
      <w:tblPr>
        <w:tblStyle w:val="TableNormal1"/>
        <w:tblW w:w="0" w:type="auto"/>
        <w:tblInd w:w="382" w:type="dxa"/>
        <w:tblLayout w:type="fixed"/>
        <w:tblLook w:val="01E0" w:firstRow="1" w:lastRow="1" w:firstColumn="1" w:lastColumn="1" w:noHBand="0" w:noVBand="0"/>
      </w:tblPr>
      <w:tblGrid>
        <w:gridCol w:w="14"/>
        <w:gridCol w:w="3805"/>
        <w:gridCol w:w="56"/>
        <w:gridCol w:w="737"/>
        <w:gridCol w:w="50"/>
        <w:gridCol w:w="665"/>
        <w:gridCol w:w="115"/>
        <w:gridCol w:w="665"/>
        <w:gridCol w:w="134"/>
        <w:gridCol w:w="922"/>
        <w:gridCol w:w="252"/>
        <w:gridCol w:w="1203"/>
      </w:tblGrid>
      <w:tr w:rsidR="00815721" w14:paraId="777A0236" w14:textId="77777777" w:rsidTr="00F500DE">
        <w:trPr>
          <w:gridBefore w:val="1"/>
          <w:wBefore w:w="14" w:type="dxa"/>
          <w:trHeight w:val="665"/>
        </w:trPr>
        <w:tc>
          <w:tcPr>
            <w:tcW w:w="3861" w:type="dxa"/>
            <w:gridSpan w:val="2"/>
            <w:tcBorders>
              <w:top w:val="single" w:sz="4" w:space="0" w:color="000000"/>
              <w:bottom w:val="single" w:sz="4" w:space="0" w:color="000000"/>
            </w:tcBorders>
          </w:tcPr>
          <w:p w14:paraId="6D131EA7" w14:textId="77777777" w:rsidR="00815721" w:rsidRPr="00F500DE" w:rsidRDefault="00815721" w:rsidP="007010E8">
            <w:pPr>
              <w:pStyle w:val="TableParagraph"/>
              <w:spacing w:before="20"/>
              <w:rPr>
                <w:rFonts w:ascii="Times New Roman" w:eastAsia="Times New Roman" w:hAnsi="Times New Roman" w:cs="Times New Roman"/>
                <w:b/>
                <w:bCs/>
                <w:sz w:val="20"/>
                <w:szCs w:val="20"/>
              </w:rPr>
            </w:pPr>
          </w:p>
          <w:p w14:paraId="118BE53B" w14:textId="77777777" w:rsidR="00815721" w:rsidRPr="00F500DE" w:rsidRDefault="00815721" w:rsidP="007010E8">
            <w:pPr>
              <w:pStyle w:val="TableParagraph"/>
              <w:ind w:left="110"/>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Categories</w:t>
            </w:r>
          </w:p>
        </w:tc>
        <w:tc>
          <w:tcPr>
            <w:tcW w:w="787" w:type="dxa"/>
            <w:gridSpan w:val="2"/>
            <w:tcBorders>
              <w:top w:val="single" w:sz="4" w:space="0" w:color="000000"/>
              <w:bottom w:val="single" w:sz="4" w:space="0" w:color="000000"/>
            </w:tcBorders>
          </w:tcPr>
          <w:p w14:paraId="3EE5C5F3" w14:textId="77777777" w:rsidR="00815721" w:rsidRPr="00F500DE" w:rsidRDefault="00815721" w:rsidP="007010E8">
            <w:pPr>
              <w:pStyle w:val="TableParagraph"/>
              <w:spacing w:before="20"/>
              <w:rPr>
                <w:rFonts w:ascii="Times New Roman" w:eastAsia="Times New Roman" w:hAnsi="Times New Roman" w:cs="Times New Roman"/>
                <w:b/>
                <w:bCs/>
                <w:sz w:val="20"/>
                <w:szCs w:val="20"/>
              </w:rPr>
            </w:pPr>
          </w:p>
          <w:p w14:paraId="0FE7D9FD" w14:textId="77777777" w:rsidR="00815721" w:rsidRPr="00F500DE" w:rsidRDefault="00815721" w:rsidP="007010E8">
            <w:pPr>
              <w:pStyle w:val="TableParagraph"/>
              <w:ind w:left="134"/>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Mean</w:t>
            </w:r>
          </w:p>
        </w:tc>
        <w:tc>
          <w:tcPr>
            <w:tcW w:w="780" w:type="dxa"/>
            <w:gridSpan w:val="2"/>
            <w:tcBorders>
              <w:top w:val="single" w:sz="4" w:space="0" w:color="000000"/>
              <w:bottom w:val="single" w:sz="4" w:space="0" w:color="000000"/>
            </w:tcBorders>
          </w:tcPr>
          <w:p w14:paraId="4CA2892A" w14:textId="77777777" w:rsidR="00815721" w:rsidRPr="00F500DE" w:rsidRDefault="00815721" w:rsidP="007010E8">
            <w:pPr>
              <w:pStyle w:val="TableParagraph"/>
              <w:spacing w:before="91"/>
              <w:ind w:left="197"/>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Min</w:t>
            </w:r>
          </w:p>
        </w:tc>
        <w:tc>
          <w:tcPr>
            <w:tcW w:w="799" w:type="dxa"/>
            <w:gridSpan w:val="2"/>
            <w:tcBorders>
              <w:top w:val="single" w:sz="4" w:space="0" w:color="000000"/>
              <w:bottom w:val="single" w:sz="4" w:space="0" w:color="000000"/>
            </w:tcBorders>
          </w:tcPr>
          <w:p w14:paraId="1274EA53" w14:textId="77777777" w:rsidR="00815721" w:rsidRPr="00F500DE" w:rsidRDefault="00815721" w:rsidP="007010E8">
            <w:pPr>
              <w:pStyle w:val="TableParagraph"/>
              <w:spacing w:before="20"/>
              <w:rPr>
                <w:rFonts w:ascii="Times New Roman" w:eastAsia="Times New Roman" w:hAnsi="Times New Roman" w:cs="Times New Roman"/>
                <w:b/>
                <w:bCs/>
                <w:sz w:val="20"/>
                <w:szCs w:val="20"/>
              </w:rPr>
            </w:pPr>
          </w:p>
          <w:p w14:paraId="2A4E325E" w14:textId="77777777" w:rsidR="00815721" w:rsidRPr="00F500DE" w:rsidRDefault="00815721" w:rsidP="007010E8">
            <w:pPr>
              <w:pStyle w:val="TableParagraph"/>
              <w:ind w:left="252"/>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Max</w:t>
            </w:r>
          </w:p>
        </w:tc>
        <w:tc>
          <w:tcPr>
            <w:tcW w:w="1174" w:type="dxa"/>
            <w:gridSpan w:val="2"/>
            <w:tcBorders>
              <w:top w:val="single" w:sz="4" w:space="0" w:color="000000"/>
              <w:bottom w:val="single" w:sz="4" w:space="0" w:color="000000"/>
            </w:tcBorders>
          </w:tcPr>
          <w:p w14:paraId="14EF0D2D" w14:textId="77777777" w:rsidR="00815721" w:rsidRPr="00F500DE" w:rsidRDefault="00815721" w:rsidP="007010E8">
            <w:pPr>
              <w:pStyle w:val="TableParagraph"/>
              <w:spacing w:before="2" w:line="206" w:lineRule="auto"/>
              <w:ind w:left="178" w:right="168"/>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Standard Deviation (SD)</w:t>
            </w:r>
          </w:p>
        </w:tc>
        <w:tc>
          <w:tcPr>
            <w:tcW w:w="1203" w:type="dxa"/>
            <w:tcBorders>
              <w:top w:val="single" w:sz="4" w:space="0" w:color="000000"/>
              <w:bottom w:val="single" w:sz="4" w:space="0" w:color="000000"/>
            </w:tcBorders>
          </w:tcPr>
          <w:p w14:paraId="31D946B3" w14:textId="77777777" w:rsidR="00815721" w:rsidRPr="00F500DE" w:rsidRDefault="00815721" w:rsidP="007010E8">
            <w:pPr>
              <w:pStyle w:val="TableParagraph"/>
              <w:spacing w:before="2" w:line="206" w:lineRule="auto"/>
              <w:ind w:left="174" w:right="186"/>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Number of Items (N)</w:t>
            </w:r>
          </w:p>
        </w:tc>
      </w:tr>
      <w:tr w:rsidR="00815721" w14:paraId="7D6066B5" w14:textId="77777777" w:rsidTr="00F500DE">
        <w:trPr>
          <w:gridBefore w:val="1"/>
          <w:wBefore w:w="14" w:type="dxa"/>
          <w:trHeight w:val="545"/>
        </w:trPr>
        <w:tc>
          <w:tcPr>
            <w:tcW w:w="3861" w:type="dxa"/>
            <w:gridSpan w:val="2"/>
            <w:tcBorders>
              <w:top w:val="single" w:sz="4" w:space="0" w:color="000000"/>
            </w:tcBorders>
          </w:tcPr>
          <w:p w14:paraId="1EB3D2DF" w14:textId="77777777" w:rsidR="00815721" w:rsidRPr="00815721" w:rsidRDefault="00815721" w:rsidP="007010E8">
            <w:pPr>
              <w:pStyle w:val="TableParagraph"/>
              <w:ind w:left="110"/>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Student Satisfaction with the usability of TalkPal</w:t>
            </w:r>
          </w:p>
        </w:tc>
        <w:tc>
          <w:tcPr>
            <w:tcW w:w="787" w:type="dxa"/>
            <w:gridSpan w:val="2"/>
            <w:tcBorders>
              <w:top w:val="single" w:sz="4" w:space="0" w:color="000000"/>
            </w:tcBorders>
          </w:tcPr>
          <w:p w14:paraId="73AD7539" w14:textId="77777777" w:rsidR="00815721" w:rsidRPr="00815721" w:rsidRDefault="00815721" w:rsidP="007010E8">
            <w:pPr>
              <w:pStyle w:val="TableParagraph"/>
              <w:spacing w:line="201" w:lineRule="exact"/>
              <w:ind w:left="134"/>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4.00</w:t>
            </w:r>
          </w:p>
        </w:tc>
        <w:tc>
          <w:tcPr>
            <w:tcW w:w="780" w:type="dxa"/>
            <w:gridSpan w:val="2"/>
            <w:tcBorders>
              <w:top w:val="single" w:sz="4" w:space="0" w:color="000000"/>
            </w:tcBorders>
          </w:tcPr>
          <w:p w14:paraId="6076FF18" w14:textId="77777777" w:rsidR="00815721" w:rsidRPr="00815721" w:rsidRDefault="00815721" w:rsidP="007010E8">
            <w:pPr>
              <w:pStyle w:val="TableParagraph"/>
              <w:spacing w:before="39"/>
              <w:rPr>
                <w:rFonts w:ascii="Times New Roman" w:eastAsia="Times New Roman" w:hAnsi="Times New Roman" w:cs="Times New Roman"/>
                <w:sz w:val="20"/>
                <w:szCs w:val="20"/>
              </w:rPr>
            </w:pPr>
          </w:p>
          <w:p w14:paraId="5025316E" w14:textId="77777777" w:rsidR="00815721" w:rsidRPr="00815721" w:rsidRDefault="00815721" w:rsidP="007010E8">
            <w:pPr>
              <w:pStyle w:val="TableParagraph"/>
              <w:ind w:left="197"/>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2</w:t>
            </w:r>
          </w:p>
        </w:tc>
        <w:tc>
          <w:tcPr>
            <w:tcW w:w="799" w:type="dxa"/>
            <w:gridSpan w:val="2"/>
            <w:tcBorders>
              <w:top w:val="single" w:sz="4" w:space="0" w:color="000000"/>
            </w:tcBorders>
          </w:tcPr>
          <w:p w14:paraId="3DE63083" w14:textId="77777777" w:rsidR="00815721" w:rsidRPr="00815721" w:rsidRDefault="00815721" w:rsidP="007010E8">
            <w:pPr>
              <w:pStyle w:val="TableParagraph"/>
              <w:spacing w:line="201" w:lineRule="exact"/>
              <w:ind w:left="252"/>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5</w:t>
            </w:r>
          </w:p>
        </w:tc>
        <w:tc>
          <w:tcPr>
            <w:tcW w:w="1174" w:type="dxa"/>
            <w:gridSpan w:val="2"/>
            <w:tcBorders>
              <w:top w:val="single" w:sz="4" w:space="0" w:color="000000"/>
            </w:tcBorders>
          </w:tcPr>
          <w:p w14:paraId="42DFEC7A" w14:textId="77777777" w:rsidR="00815721" w:rsidRPr="00815721" w:rsidRDefault="00815721" w:rsidP="007010E8">
            <w:pPr>
              <w:pStyle w:val="TableParagraph"/>
              <w:spacing w:line="201" w:lineRule="exact"/>
              <w:ind w:left="178"/>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0.85</w:t>
            </w:r>
          </w:p>
        </w:tc>
        <w:tc>
          <w:tcPr>
            <w:tcW w:w="1203" w:type="dxa"/>
            <w:tcBorders>
              <w:top w:val="single" w:sz="4" w:space="0" w:color="000000"/>
            </w:tcBorders>
          </w:tcPr>
          <w:p w14:paraId="237FEAD3" w14:textId="77777777" w:rsidR="00815721" w:rsidRPr="00815721" w:rsidRDefault="00815721" w:rsidP="007010E8">
            <w:pPr>
              <w:pStyle w:val="TableParagraph"/>
              <w:spacing w:line="201" w:lineRule="exact"/>
              <w:ind w:left="174"/>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14</w:t>
            </w:r>
          </w:p>
        </w:tc>
      </w:tr>
      <w:tr w:rsidR="00815721" w14:paraId="04EA253A" w14:textId="77777777" w:rsidTr="00F500DE">
        <w:trPr>
          <w:gridBefore w:val="1"/>
          <w:wBefore w:w="14" w:type="dxa"/>
          <w:trHeight w:val="480"/>
        </w:trPr>
        <w:tc>
          <w:tcPr>
            <w:tcW w:w="3861" w:type="dxa"/>
            <w:gridSpan w:val="2"/>
          </w:tcPr>
          <w:p w14:paraId="76512796" w14:textId="77777777" w:rsidR="00815721" w:rsidRPr="00815721" w:rsidRDefault="00815721" w:rsidP="007010E8">
            <w:pPr>
              <w:pStyle w:val="TableParagraph"/>
              <w:spacing w:before="49" w:line="206" w:lineRule="auto"/>
              <w:ind w:left="110"/>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Impact of TalkPal on Students understanding and engagement</w:t>
            </w:r>
          </w:p>
        </w:tc>
        <w:tc>
          <w:tcPr>
            <w:tcW w:w="787" w:type="dxa"/>
            <w:gridSpan w:val="2"/>
          </w:tcPr>
          <w:p w14:paraId="22688CD2" w14:textId="77777777" w:rsidR="00815721" w:rsidRPr="00815721" w:rsidRDefault="00815721" w:rsidP="007010E8">
            <w:pPr>
              <w:pStyle w:val="TableParagraph"/>
              <w:spacing w:before="23"/>
              <w:ind w:left="134"/>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3.9</w:t>
            </w:r>
          </w:p>
        </w:tc>
        <w:tc>
          <w:tcPr>
            <w:tcW w:w="780" w:type="dxa"/>
            <w:gridSpan w:val="2"/>
          </w:tcPr>
          <w:p w14:paraId="1FEF1A59" w14:textId="77777777" w:rsidR="00815721" w:rsidRPr="00815721" w:rsidRDefault="00815721" w:rsidP="007010E8">
            <w:pPr>
              <w:pStyle w:val="TableParagraph"/>
              <w:spacing w:before="23"/>
              <w:ind w:left="197"/>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1</w:t>
            </w:r>
          </w:p>
        </w:tc>
        <w:tc>
          <w:tcPr>
            <w:tcW w:w="799" w:type="dxa"/>
            <w:gridSpan w:val="2"/>
          </w:tcPr>
          <w:p w14:paraId="32D29BCE" w14:textId="77777777" w:rsidR="00815721" w:rsidRPr="00815721" w:rsidRDefault="00815721" w:rsidP="007010E8">
            <w:pPr>
              <w:pStyle w:val="TableParagraph"/>
              <w:spacing w:before="23"/>
              <w:ind w:left="252"/>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5</w:t>
            </w:r>
          </w:p>
        </w:tc>
        <w:tc>
          <w:tcPr>
            <w:tcW w:w="1174" w:type="dxa"/>
            <w:gridSpan w:val="2"/>
          </w:tcPr>
          <w:p w14:paraId="54AFEEA6" w14:textId="77777777" w:rsidR="00815721" w:rsidRPr="00815721" w:rsidRDefault="00815721" w:rsidP="007010E8">
            <w:pPr>
              <w:pStyle w:val="TableParagraph"/>
              <w:spacing w:before="23"/>
              <w:ind w:left="178"/>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0.95</w:t>
            </w:r>
          </w:p>
        </w:tc>
        <w:tc>
          <w:tcPr>
            <w:tcW w:w="1203" w:type="dxa"/>
          </w:tcPr>
          <w:p w14:paraId="7C6334B6" w14:textId="77777777" w:rsidR="00815721" w:rsidRPr="00815721" w:rsidRDefault="00815721" w:rsidP="007010E8">
            <w:pPr>
              <w:pStyle w:val="TableParagraph"/>
              <w:spacing w:before="23"/>
              <w:ind w:left="174"/>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14</w:t>
            </w:r>
          </w:p>
        </w:tc>
      </w:tr>
      <w:tr w:rsidR="00815721" w14:paraId="5D6C15B8" w14:textId="77777777" w:rsidTr="00F500DE">
        <w:trPr>
          <w:gridBefore w:val="1"/>
          <w:wBefore w:w="14" w:type="dxa"/>
          <w:trHeight w:val="253"/>
        </w:trPr>
        <w:tc>
          <w:tcPr>
            <w:tcW w:w="3861" w:type="dxa"/>
            <w:gridSpan w:val="2"/>
          </w:tcPr>
          <w:p w14:paraId="25A2E655" w14:textId="77777777" w:rsidR="00815721" w:rsidRPr="00815721" w:rsidRDefault="00815721" w:rsidP="007010E8">
            <w:pPr>
              <w:pStyle w:val="TableParagraph"/>
              <w:spacing w:before="23" w:line="210" w:lineRule="exact"/>
              <w:ind w:left="110"/>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Motivation and Independent Learning</w:t>
            </w:r>
          </w:p>
        </w:tc>
        <w:tc>
          <w:tcPr>
            <w:tcW w:w="787" w:type="dxa"/>
            <w:gridSpan w:val="2"/>
          </w:tcPr>
          <w:p w14:paraId="756B108F" w14:textId="77777777" w:rsidR="00815721" w:rsidRPr="00815721" w:rsidRDefault="00815721" w:rsidP="007010E8">
            <w:pPr>
              <w:pStyle w:val="TableParagraph"/>
              <w:spacing w:before="23" w:line="210" w:lineRule="exact"/>
              <w:ind w:left="134"/>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3.95</w:t>
            </w:r>
          </w:p>
        </w:tc>
        <w:tc>
          <w:tcPr>
            <w:tcW w:w="780" w:type="dxa"/>
            <w:gridSpan w:val="2"/>
          </w:tcPr>
          <w:p w14:paraId="27673B4E" w14:textId="77777777" w:rsidR="00815721" w:rsidRPr="00815721" w:rsidRDefault="00815721" w:rsidP="007010E8">
            <w:pPr>
              <w:pStyle w:val="TableParagraph"/>
              <w:spacing w:before="23" w:line="210" w:lineRule="exact"/>
              <w:ind w:left="197"/>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2</w:t>
            </w:r>
          </w:p>
        </w:tc>
        <w:tc>
          <w:tcPr>
            <w:tcW w:w="799" w:type="dxa"/>
            <w:gridSpan w:val="2"/>
          </w:tcPr>
          <w:p w14:paraId="3E5AF4D4" w14:textId="77777777" w:rsidR="00815721" w:rsidRPr="00815721" w:rsidRDefault="00815721" w:rsidP="007010E8">
            <w:pPr>
              <w:pStyle w:val="TableParagraph"/>
              <w:spacing w:before="23" w:line="210" w:lineRule="exact"/>
              <w:ind w:left="252"/>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5</w:t>
            </w:r>
          </w:p>
        </w:tc>
        <w:tc>
          <w:tcPr>
            <w:tcW w:w="1174" w:type="dxa"/>
            <w:gridSpan w:val="2"/>
          </w:tcPr>
          <w:p w14:paraId="426F4C85" w14:textId="77777777" w:rsidR="00815721" w:rsidRPr="00815721" w:rsidRDefault="00815721" w:rsidP="007010E8">
            <w:pPr>
              <w:pStyle w:val="TableParagraph"/>
              <w:spacing w:before="23" w:line="210" w:lineRule="exact"/>
              <w:ind w:left="178"/>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0.90</w:t>
            </w:r>
          </w:p>
        </w:tc>
        <w:tc>
          <w:tcPr>
            <w:tcW w:w="1203" w:type="dxa"/>
          </w:tcPr>
          <w:p w14:paraId="42D76C8C" w14:textId="77777777" w:rsidR="00815721" w:rsidRPr="00815721" w:rsidRDefault="00815721" w:rsidP="007010E8">
            <w:pPr>
              <w:pStyle w:val="TableParagraph"/>
              <w:spacing w:before="23" w:line="210" w:lineRule="exact"/>
              <w:ind w:left="174"/>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14</w:t>
            </w:r>
          </w:p>
        </w:tc>
      </w:tr>
      <w:tr w:rsidR="00815721" w14:paraId="068F0AF1" w14:textId="77777777" w:rsidTr="007010E8">
        <w:trPr>
          <w:trHeight w:val="452"/>
        </w:trPr>
        <w:tc>
          <w:tcPr>
            <w:tcW w:w="3819" w:type="dxa"/>
            <w:gridSpan w:val="2"/>
          </w:tcPr>
          <w:p w14:paraId="168A0C0A" w14:textId="77777777" w:rsidR="00815721" w:rsidRPr="00815721" w:rsidRDefault="00815721" w:rsidP="007010E8">
            <w:pPr>
              <w:pStyle w:val="TableParagraph"/>
              <w:spacing w:before="24" w:line="206" w:lineRule="auto"/>
              <w:ind w:left="125"/>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Effectiveness of TalkPal in improvement of speaking and listening skills</w:t>
            </w:r>
          </w:p>
        </w:tc>
        <w:tc>
          <w:tcPr>
            <w:tcW w:w="793" w:type="dxa"/>
            <w:gridSpan w:val="2"/>
          </w:tcPr>
          <w:p w14:paraId="48FC8717" w14:textId="77777777" w:rsidR="00815721" w:rsidRPr="00815721" w:rsidRDefault="00815721" w:rsidP="007010E8">
            <w:pPr>
              <w:pStyle w:val="TableParagraph"/>
              <w:spacing w:line="223" w:lineRule="exact"/>
              <w:ind w:left="190"/>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4.20</w:t>
            </w:r>
          </w:p>
        </w:tc>
        <w:tc>
          <w:tcPr>
            <w:tcW w:w="715" w:type="dxa"/>
            <w:gridSpan w:val="2"/>
          </w:tcPr>
          <w:p w14:paraId="1AD764AF" w14:textId="77777777" w:rsidR="00815721" w:rsidRPr="00815721" w:rsidRDefault="00815721" w:rsidP="007010E8">
            <w:pPr>
              <w:pStyle w:val="TableParagraph"/>
              <w:spacing w:line="223" w:lineRule="exact"/>
              <w:ind w:right="117"/>
              <w:jc w:val="center"/>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3</w:t>
            </w:r>
          </w:p>
        </w:tc>
        <w:tc>
          <w:tcPr>
            <w:tcW w:w="780" w:type="dxa"/>
            <w:gridSpan w:val="2"/>
          </w:tcPr>
          <w:p w14:paraId="543E538E" w14:textId="77777777" w:rsidR="00815721" w:rsidRPr="00815721" w:rsidRDefault="00815721" w:rsidP="007010E8">
            <w:pPr>
              <w:pStyle w:val="TableParagraph"/>
              <w:spacing w:line="223" w:lineRule="exact"/>
              <w:ind w:left="57"/>
              <w:jc w:val="center"/>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5</w:t>
            </w:r>
          </w:p>
        </w:tc>
        <w:tc>
          <w:tcPr>
            <w:tcW w:w="1056" w:type="dxa"/>
            <w:gridSpan w:val="2"/>
          </w:tcPr>
          <w:p w14:paraId="76186173" w14:textId="77777777" w:rsidR="00815721" w:rsidRPr="00815721" w:rsidRDefault="00815721" w:rsidP="007010E8">
            <w:pPr>
              <w:pStyle w:val="TableParagraph"/>
              <w:spacing w:line="223" w:lineRule="exact"/>
              <w:ind w:right="73"/>
              <w:jc w:val="center"/>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0.70</w:t>
            </w:r>
          </w:p>
        </w:tc>
        <w:tc>
          <w:tcPr>
            <w:tcW w:w="1455" w:type="dxa"/>
            <w:gridSpan w:val="2"/>
          </w:tcPr>
          <w:p w14:paraId="205F6414" w14:textId="77777777" w:rsidR="00815721" w:rsidRPr="00815721" w:rsidRDefault="00815721" w:rsidP="007010E8">
            <w:pPr>
              <w:pStyle w:val="TableParagraph"/>
              <w:spacing w:line="223" w:lineRule="exact"/>
              <w:ind w:left="390"/>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14</w:t>
            </w:r>
          </w:p>
        </w:tc>
      </w:tr>
      <w:tr w:rsidR="00815721" w14:paraId="3F2E3C30" w14:textId="77777777" w:rsidTr="007010E8">
        <w:trPr>
          <w:trHeight w:val="297"/>
        </w:trPr>
        <w:tc>
          <w:tcPr>
            <w:tcW w:w="3819" w:type="dxa"/>
            <w:gridSpan w:val="2"/>
          </w:tcPr>
          <w:p w14:paraId="38A37174" w14:textId="77777777" w:rsidR="00815721" w:rsidRPr="00815721" w:rsidRDefault="00815721" w:rsidP="007010E8">
            <w:pPr>
              <w:pStyle w:val="TableParagraph"/>
              <w:spacing w:before="20"/>
              <w:ind w:left="125"/>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Accessibility and Quality of Resources</w:t>
            </w:r>
          </w:p>
        </w:tc>
        <w:tc>
          <w:tcPr>
            <w:tcW w:w="793" w:type="dxa"/>
            <w:gridSpan w:val="2"/>
          </w:tcPr>
          <w:p w14:paraId="714447EE" w14:textId="77777777" w:rsidR="00815721" w:rsidRPr="00815721" w:rsidRDefault="00815721" w:rsidP="007010E8">
            <w:pPr>
              <w:pStyle w:val="TableParagraph"/>
              <w:spacing w:before="20"/>
              <w:ind w:left="190"/>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3.60</w:t>
            </w:r>
          </w:p>
        </w:tc>
        <w:tc>
          <w:tcPr>
            <w:tcW w:w="715" w:type="dxa"/>
            <w:gridSpan w:val="2"/>
          </w:tcPr>
          <w:p w14:paraId="638858AA" w14:textId="77777777" w:rsidR="00815721" w:rsidRPr="00815721" w:rsidRDefault="00815721" w:rsidP="007010E8">
            <w:pPr>
              <w:pStyle w:val="TableParagraph"/>
              <w:spacing w:before="20"/>
              <w:ind w:right="117"/>
              <w:jc w:val="center"/>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1</w:t>
            </w:r>
          </w:p>
        </w:tc>
        <w:tc>
          <w:tcPr>
            <w:tcW w:w="780" w:type="dxa"/>
            <w:gridSpan w:val="2"/>
          </w:tcPr>
          <w:p w14:paraId="00BE5E7C" w14:textId="77777777" w:rsidR="00815721" w:rsidRPr="00815721" w:rsidRDefault="00815721" w:rsidP="007010E8">
            <w:pPr>
              <w:pStyle w:val="TableParagraph"/>
              <w:spacing w:before="20"/>
              <w:ind w:left="57"/>
              <w:jc w:val="center"/>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5</w:t>
            </w:r>
          </w:p>
        </w:tc>
        <w:tc>
          <w:tcPr>
            <w:tcW w:w="1056" w:type="dxa"/>
            <w:gridSpan w:val="2"/>
          </w:tcPr>
          <w:p w14:paraId="223B5DAA" w14:textId="77777777" w:rsidR="00815721" w:rsidRPr="00815721" w:rsidRDefault="00815721" w:rsidP="007010E8">
            <w:pPr>
              <w:pStyle w:val="TableParagraph"/>
              <w:spacing w:before="20"/>
              <w:ind w:right="73"/>
              <w:jc w:val="center"/>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1.10</w:t>
            </w:r>
          </w:p>
        </w:tc>
        <w:tc>
          <w:tcPr>
            <w:tcW w:w="1455" w:type="dxa"/>
            <w:gridSpan w:val="2"/>
          </w:tcPr>
          <w:p w14:paraId="5A851973" w14:textId="77777777" w:rsidR="00815721" w:rsidRPr="00815721" w:rsidRDefault="00815721" w:rsidP="007010E8">
            <w:pPr>
              <w:pStyle w:val="TableParagraph"/>
              <w:spacing w:before="20"/>
              <w:ind w:left="390"/>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14</w:t>
            </w:r>
          </w:p>
        </w:tc>
      </w:tr>
      <w:tr w:rsidR="00815721" w14:paraId="331F1C55" w14:textId="77777777" w:rsidTr="007010E8">
        <w:trPr>
          <w:trHeight w:val="346"/>
        </w:trPr>
        <w:tc>
          <w:tcPr>
            <w:tcW w:w="3819" w:type="dxa"/>
            <w:gridSpan w:val="2"/>
            <w:tcBorders>
              <w:bottom w:val="single" w:sz="4" w:space="0" w:color="000000"/>
            </w:tcBorders>
          </w:tcPr>
          <w:p w14:paraId="6BC7D2B4" w14:textId="77777777" w:rsidR="00815721" w:rsidRPr="00815721" w:rsidRDefault="00815721" w:rsidP="007010E8">
            <w:pPr>
              <w:pStyle w:val="TableParagraph"/>
              <w:spacing w:before="39"/>
              <w:ind w:left="125"/>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Flipped with AI versus Traditional learning</w:t>
            </w:r>
          </w:p>
        </w:tc>
        <w:tc>
          <w:tcPr>
            <w:tcW w:w="793" w:type="dxa"/>
            <w:gridSpan w:val="2"/>
            <w:tcBorders>
              <w:bottom w:val="single" w:sz="4" w:space="0" w:color="000000"/>
            </w:tcBorders>
          </w:tcPr>
          <w:p w14:paraId="6BEB385A" w14:textId="77777777" w:rsidR="00815721" w:rsidRPr="00815721" w:rsidRDefault="00815721" w:rsidP="007010E8">
            <w:pPr>
              <w:pStyle w:val="TableParagraph"/>
              <w:spacing w:before="39"/>
              <w:ind w:left="190"/>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4.30</w:t>
            </w:r>
          </w:p>
        </w:tc>
        <w:tc>
          <w:tcPr>
            <w:tcW w:w="715" w:type="dxa"/>
            <w:gridSpan w:val="2"/>
            <w:tcBorders>
              <w:bottom w:val="single" w:sz="4" w:space="0" w:color="000000"/>
            </w:tcBorders>
          </w:tcPr>
          <w:p w14:paraId="39DDC35D" w14:textId="77777777" w:rsidR="00815721" w:rsidRPr="00815721" w:rsidRDefault="00815721" w:rsidP="007010E8">
            <w:pPr>
              <w:pStyle w:val="TableParagraph"/>
              <w:spacing w:before="39"/>
              <w:ind w:right="117"/>
              <w:jc w:val="center"/>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2</w:t>
            </w:r>
          </w:p>
        </w:tc>
        <w:tc>
          <w:tcPr>
            <w:tcW w:w="780" w:type="dxa"/>
            <w:gridSpan w:val="2"/>
            <w:tcBorders>
              <w:bottom w:val="single" w:sz="4" w:space="0" w:color="000000"/>
            </w:tcBorders>
          </w:tcPr>
          <w:p w14:paraId="0B9CAB91" w14:textId="77777777" w:rsidR="00815721" w:rsidRPr="00815721" w:rsidRDefault="00815721" w:rsidP="007010E8">
            <w:pPr>
              <w:pStyle w:val="TableParagraph"/>
              <w:spacing w:before="39"/>
              <w:ind w:left="57"/>
              <w:jc w:val="center"/>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5</w:t>
            </w:r>
          </w:p>
        </w:tc>
        <w:tc>
          <w:tcPr>
            <w:tcW w:w="1056" w:type="dxa"/>
            <w:gridSpan w:val="2"/>
            <w:tcBorders>
              <w:bottom w:val="single" w:sz="4" w:space="0" w:color="000000"/>
            </w:tcBorders>
          </w:tcPr>
          <w:p w14:paraId="146E98EB" w14:textId="77777777" w:rsidR="00815721" w:rsidRPr="00815721" w:rsidRDefault="00815721" w:rsidP="007010E8">
            <w:pPr>
              <w:pStyle w:val="TableParagraph"/>
              <w:spacing w:before="39"/>
              <w:ind w:right="73"/>
              <w:jc w:val="center"/>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0.65</w:t>
            </w:r>
          </w:p>
        </w:tc>
        <w:tc>
          <w:tcPr>
            <w:tcW w:w="1455" w:type="dxa"/>
            <w:gridSpan w:val="2"/>
            <w:tcBorders>
              <w:bottom w:val="single" w:sz="4" w:space="0" w:color="000000"/>
            </w:tcBorders>
          </w:tcPr>
          <w:p w14:paraId="71ED2E88" w14:textId="77777777" w:rsidR="00815721" w:rsidRPr="00815721" w:rsidRDefault="00815721" w:rsidP="007010E8">
            <w:pPr>
              <w:pStyle w:val="TableParagraph"/>
              <w:spacing w:before="39"/>
              <w:ind w:left="390"/>
              <w:rPr>
                <w:rFonts w:ascii="Times New Roman" w:eastAsia="Times New Roman" w:hAnsi="Times New Roman" w:cs="Times New Roman"/>
                <w:sz w:val="20"/>
                <w:szCs w:val="20"/>
              </w:rPr>
            </w:pPr>
            <w:r w:rsidRPr="00815721">
              <w:rPr>
                <w:rFonts w:ascii="Times New Roman" w:eastAsia="Times New Roman" w:hAnsi="Times New Roman" w:cs="Times New Roman"/>
                <w:sz w:val="20"/>
                <w:szCs w:val="20"/>
              </w:rPr>
              <w:t>14</w:t>
            </w:r>
          </w:p>
        </w:tc>
      </w:tr>
      <w:bookmarkEnd w:id="2"/>
    </w:tbl>
    <w:p w14:paraId="2523708D" w14:textId="77777777" w:rsidR="00815721" w:rsidRDefault="00815721" w:rsidP="00BA3B3D">
      <w:pPr>
        <w:pStyle w:val="Paragraph"/>
      </w:pPr>
    </w:p>
    <w:p w14:paraId="10CDD76F" w14:textId="5F7D589B" w:rsidR="00CA7EBB" w:rsidRDefault="00CA7EBB" w:rsidP="00CA7EBB">
      <w:pPr>
        <w:pStyle w:val="Paragraph"/>
      </w:pPr>
      <w:r>
        <w:t>As shown in Table 3, the overall mean scores indicate that students expressed generally positive attitudes toward the use of TalkPal within the flipped classroom environment. The highest rating was given to the statement “Flipped with AI versus traditional learning” (M=4.30, SD=0,65), suggesting that learners perceived AI-enhanced flipped learning as more engaging and effective than traditional teacher-centered instruction. Similarly, students rated the effectiveness of TalkPal in improving speaking and listening skills highly (M = 4.20), confirming its value in developing communicative competence through authentic and interactive practice.</w:t>
      </w:r>
    </w:p>
    <w:p w14:paraId="43CE675C" w14:textId="77777777" w:rsidR="00CA7EBB" w:rsidRDefault="00CA7EBB" w:rsidP="00CA7EBB">
      <w:pPr>
        <w:pStyle w:val="Paragraph"/>
      </w:pPr>
      <w:r>
        <w:t>Positive evaluations ere also observed in usability (M=4.00) and motivation and independent learning (M=3.95), indicating that the tool was intuitive to use and support learner autonomy. Slightly lower mean scores were found for accessibility and quality of resources (M = 3.60, SD = 1.10), suggesting variability in students’ perceptions regarding technical access or the adequacy of available materials.</w:t>
      </w:r>
    </w:p>
    <w:p w14:paraId="5B55714B" w14:textId="60600A70" w:rsidR="00BA3B3D" w:rsidRPr="00075EA6" w:rsidRDefault="00CA7EBB" w:rsidP="00CA7EBB">
      <w:pPr>
        <w:pStyle w:val="Paragraph"/>
      </w:pPr>
      <w:r>
        <w:t>Overall, the questionnaire results demonstrate that the integration of TalkPal within the flipped classroom fostered learner satisfaction, motivation and engagement, while also enhancing communicative skills. These findings align with the quantative test results, further confirming the pedagogical value of AI-supported learning environments.</w:t>
      </w:r>
    </w:p>
    <w:p w14:paraId="77E82821" w14:textId="5C944048" w:rsidR="00BA3B3D" w:rsidRDefault="00CA7EBB" w:rsidP="009B696B">
      <w:pPr>
        <w:pStyle w:val="Heading2"/>
      </w:pPr>
      <w:r w:rsidRPr="00CA7EBB">
        <w:t>Interview Results on Students’ Overall Experiences with TalkPal in Flipped Learning</w:t>
      </w:r>
      <w:r w:rsidR="001146DC">
        <w:br/>
      </w:r>
    </w:p>
    <w:p w14:paraId="64C13362" w14:textId="48DEE53D" w:rsidR="00CA7EBB" w:rsidRDefault="00CA7EBB" w:rsidP="00CA7EBB">
      <w:pPr>
        <w:pStyle w:val="Paragraph"/>
      </w:pPr>
      <w:r w:rsidRPr="00CA7EBB">
        <w:t>At the end of the research we conducted an interview with 14 students from the experimental group in order to learn about their perceptions and ideas about the use of AI tool TalkPal in improving their communication skills in the flipped language classroom.  The findings are summarized in Table 4.</w:t>
      </w:r>
      <w:r>
        <w:t xml:space="preserve"> </w:t>
      </w:r>
    </w:p>
    <w:p w14:paraId="74F821A1" w14:textId="77777777" w:rsidR="00E261B7" w:rsidRDefault="00E261B7" w:rsidP="00CA7EBB">
      <w:pPr>
        <w:pStyle w:val="Paragraph"/>
      </w:pPr>
    </w:p>
    <w:p w14:paraId="1F622EC2" w14:textId="77777777" w:rsidR="00E261B7" w:rsidRDefault="00E261B7" w:rsidP="00CA7EBB">
      <w:pPr>
        <w:pStyle w:val="Paragraph"/>
      </w:pPr>
    </w:p>
    <w:p w14:paraId="21DE2C54" w14:textId="77777777" w:rsidR="00E261B7" w:rsidRDefault="00E261B7" w:rsidP="00CA7EBB">
      <w:pPr>
        <w:pStyle w:val="Paragraph"/>
      </w:pPr>
    </w:p>
    <w:p w14:paraId="27ABE15C" w14:textId="77777777" w:rsidR="00E261B7" w:rsidRDefault="00E261B7" w:rsidP="00CA7EBB">
      <w:pPr>
        <w:pStyle w:val="Paragraph"/>
      </w:pPr>
    </w:p>
    <w:p w14:paraId="4E74A523" w14:textId="77777777" w:rsidR="00E261B7" w:rsidRDefault="00E261B7" w:rsidP="00CA7EBB">
      <w:pPr>
        <w:pStyle w:val="Paragraph"/>
      </w:pPr>
    </w:p>
    <w:p w14:paraId="7385D46D" w14:textId="77777777" w:rsidR="00E261B7" w:rsidRDefault="00E261B7" w:rsidP="00CA7EBB">
      <w:pPr>
        <w:pStyle w:val="Paragraph"/>
      </w:pPr>
    </w:p>
    <w:p w14:paraId="7C062ADB" w14:textId="77777777" w:rsidR="00E261B7" w:rsidRDefault="00E261B7" w:rsidP="00CA7EBB">
      <w:pPr>
        <w:pStyle w:val="Paragraph"/>
      </w:pPr>
    </w:p>
    <w:p w14:paraId="0AC23C32" w14:textId="77777777" w:rsidR="00E261B7" w:rsidRDefault="00E261B7" w:rsidP="00CA7EBB">
      <w:pPr>
        <w:pStyle w:val="Paragraph"/>
      </w:pPr>
    </w:p>
    <w:p w14:paraId="0D6EAFAD" w14:textId="77777777" w:rsidR="00E261B7" w:rsidRDefault="00E261B7" w:rsidP="00CA7EBB">
      <w:pPr>
        <w:pStyle w:val="Paragraph"/>
      </w:pPr>
    </w:p>
    <w:p w14:paraId="08F5DD94" w14:textId="77777777" w:rsidR="00E261B7" w:rsidRDefault="00E261B7" w:rsidP="00CA7EBB">
      <w:pPr>
        <w:pStyle w:val="Paragraph"/>
      </w:pPr>
    </w:p>
    <w:p w14:paraId="124D55DD" w14:textId="77777777" w:rsidR="00E261B7" w:rsidRDefault="00E261B7" w:rsidP="00CA7EBB">
      <w:pPr>
        <w:pStyle w:val="Paragraph"/>
      </w:pPr>
    </w:p>
    <w:p w14:paraId="2D0529B5" w14:textId="77777777" w:rsidR="00E261B7" w:rsidRDefault="00E261B7" w:rsidP="00CA7EBB">
      <w:pPr>
        <w:pStyle w:val="Paragraph"/>
      </w:pPr>
    </w:p>
    <w:p w14:paraId="23ACC487" w14:textId="77777777" w:rsidR="00E261B7" w:rsidRDefault="00E261B7" w:rsidP="00CA7EBB">
      <w:pPr>
        <w:pStyle w:val="Paragraph"/>
      </w:pPr>
    </w:p>
    <w:p w14:paraId="26322991" w14:textId="77777777" w:rsidR="00E261B7" w:rsidRDefault="00E261B7" w:rsidP="00CA7EBB">
      <w:pPr>
        <w:pStyle w:val="Paragraph"/>
      </w:pPr>
    </w:p>
    <w:p w14:paraId="318C99F3" w14:textId="77777777" w:rsidR="00E261B7" w:rsidRDefault="00E261B7" w:rsidP="00CA7EBB">
      <w:pPr>
        <w:pStyle w:val="Paragraph"/>
      </w:pPr>
    </w:p>
    <w:p w14:paraId="2745A720" w14:textId="77777777" w:rsidR="00E261B7" w:rsidRDefault="00E261B7" w:rsidP="00CA7EBB">
      <w:pPr>
        <w:pStyle w:val="Paragraph"/>
      </w:pPr>
    </w:p>
    <w:p w14:paraId="65D926C0" w14:textId="77777777" w:rsidR="00E261B7" w:rsidRDefault="00E261B7" w:rsidP="00CA7EBB">
      <w:pPr>
        <w:pStyle w:val="Paragraph"/>
      </w:pPr>
    </w:p>
    <w:p w14:paraId="4DA1DAE6" w14:textId="77777777" w:rsidR="00E261B7" w:rsidRDefault="00E261B7" w:rsidP="00CA7EBB">
      <w:pPr>
        <w:pStyle w:val="Paragraph"/>
      </w:pPr>
    </w:p>
    <w:p w14:paraId="2A22DDB8" w14:textId="427D103B" w:rsidR="00CA7EBB" w:rsidRDefault="00E261B7" w:rsidP="00CA7EBB">
      <w:pPr>
        <w:spacing w:before="127"/>
        <w:ind w:left="5" w:right="359"/>
        <w:jc w:val="center"/>
        <w:rPr>
          <w:b/>
          <w:sz w:val="20"/>
        </w:rPr>
      </w:pPr>
      <w:r w:rsidRPr="003B48B3">
        <w:rPr>
          <w:b/>
          <w:bCs/>
          <w:sz w:val="20"/>
          <w:szCs w:val="16"/>
        </w:rPr>
        <w:lastRenderedPageBreak/>
        <w:t>Table</w:t>
      </w:r>
      <w:r w:rsidR="00CA7EBB" w:rsidRPr="003B48B3">
        <w:rPr>
          <w:b/>
          <w:spacing w:val="-5"/>
          <w:sz w:val="18"/>
          <w:szCs w:val="18"/>
        </w:rPr>
        <w:t xml:space="preserve"> </w:t>
      </w:r>
      <w:r w:rsidR="00CA7EBB">
        <w:rPr>
          <w:b/>
          <w:sz w:val="20"/>
        </w:rPr>
        <w:t>4.</w:t>
      </w:r>
      <w:r w:rsidR="00CA7EBB">
        <w:rPr>
          <w:b/>
          <w:spacing w:val="-3"/>
          <w:sz w:val="20"/>
        </w:rPr>
        <w:t xml:space="preserve"> </w:t>
      </w:r>
      <w:r w:rsidR="00CA7EBB" w:rsidRPr="00676892">
        <w:rPr>
          <w:bCs/>
          <w:sz w:val="20"/>
        </w:rPr>
        <w:t>Findings</w:t>
      </w:r>
      <w:r w:rsidR="00CA7EBB" w:rsidRPr="00676892">
        <w:rPr>
          <w:bCs/>
          <w:spacing w:val="-7"/>
          <w:sz w:val="20"/>
        </w:rPr>
        <w:t xml:space="preserve"> </w:t>
      </w:r>
      <w:r w:rsidR="00CA7EBB" w:rsidRPr="00676892">
        <w:rPr>
          <w:bCs/>
          <w:sz w:val="20"/>
        </w:rPr>
        <w:t>of</w:t>
      </w:r>
      <w:r w:rsidR="00CA7EBB" w:rsidRPr="00676892">
        <w:rPr>
          <w:bCs/>
          <w:spacing w:val="-1"/>
          <w:sz w:val="20"/>
        </w:rPr>
        <w:t xml:space="preserve"> </w:t>
      </w:r>
      <w:r w:rsidR="00CA7EBB" w:rsidRPr="00676892">
        <w:rPr>
          <w:bCs/>
          <w:sz w:val="20"/>
        </w:rPr>
        <w:t>the</w:t>
      </w:r>
      <w:r w:rsidR="00CA7EBB" w:rsidRPr="00676892">
        <w:rPr>
          <w:bCs/>
          <w:spacing w:val="-4"/>
          <w:sz w:val="20"/>
        </w:rPr>
        <w:t xml:space="preserve"> </w:t>
      </w:r>
      <w:r w:rsidR="00CA7EBB" w:rsidRPr="00676892">
        <w:rPr>
          <w:bCs/>
          <w:spacing w:val="-2"/>
          <w:sz w:val="20"/>
        </w:rPr>
        <w:t>interview</w:t>
      </w:r>
    </w:p>
    <w:p w14:paraId="16A095C4" w14:textId="77777777" w:rsidR="00CA7EBB" w:rsidRDefault="00CA7EBB" w:rsidP="00CA7EBB">
      <w:pPr>
        <w:pStyle w:val="BodyText"/>
        <w:spacing w:before="4"/>
        <w:rPr>
          <w:b/>
          <w:sz w:val="10"/>
        </w:rPr>
      </w:pPr>
    </w:p>
    <w:tbl>
      <w:tblPr>
        <w:tblStyle w:val="TableNormal1"/>
        <w:tblW w:w="9365" w:type="dxa"/>
        <w:tblInd w:w="7" w:type="dxa"/>
        <w:tblLayout w:type="fixed"/>
        <w:tblLook w:val="01E0" w:firstRow="1" w:lastRow="1" w:firstColumn="1" w:lastColumn="1" w:noHBand="0" w:noVBand="0"/>
      </w:tblPr>
      <w:tblGrid>
        <w:gridCol w:w="1383"/>
        <w:gridCol w:w="1304"/>
        <w:gridCol w:w="1275"/>
        <w:gridCol w:w="5403"/>
      </w:tblGrid>
      <w:tr w:rsidR="00CA7EBB" w14:paraId="475755DF" w14:textId="77777777" w:rsidTr="006A656E">
        <w:trPr>
          <w:trHeight w:val="472"/>
        </w:trPr>
        <w:tc>
          <w:tcPr>
            <w:tcW w:w="1383" w:type="dxa"/>
            <w:tcBorders>
              <w:top w:val="single" w:sz="4" w:space="0" w:color="000000"/>
              <w:bottom w:val="single" w:sz="4" w:space="0" w:color="000000"/>
            </w:tcBorders>
          </w:tcPr>
          <w:p w14:paraId="299E4357" w14:textId="77777777" w:rsidR="00CA7EBB" w:rsidRPr="00F500DE" w:rsidRDefault="00CA7EBB" w:rsidP="007010E8">
            <w:pPr>
              <w:pStyle w:val="TableParagraph"/>
              <w:spacing w:line="201" w:lineRule="exact"/>
              <w:ind w:left="105"/>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Category</w:t>
            </w:r>
          </w:p>
        </w:tc>
        <w:tc>
          <w:tcPr>
            <w:tcW w:w="1304" w:type="dxa"/>
            <w:tcBorders>
              <w:top w:val="single" w:sz="4" w:space="0" w:color="000000"/>
              <w:bottom w:val="single" w:sz="4" w:space="0" w:color="000000"/>
            </w:tcBorders>
          </w:tcPr>
          <w:p w14:paraId="378A30DB" w14:textId="77777777" w:rsidR="00CA7EBB" w:rsidRPr="00F500DE" w:rsidRDefault="00CA7EBB" w:rsidP="007010E8">
            <w:pPr>
              <w:pStyle w:val="TableParagraph"/>
              <w:spacing w:line="201" w:lineRule="exact"/>
              <w:ind w:left="110"/>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Themes</w:t>
            </w:r>
          </w:p>
        </w:tc>
        <w:tc>
          <w:tcPr>
            <w:tcW w:w="1275" w:type="dxa"/>
            <w:tcBorders>
              <w:top w:val="single" w:sz="4" w:space="0" w:color="000000"/>
              <w:bottom w:val="single" w:sz="4" w:space="0" w:color="000000"/>
            </w:tcBorders>
          </w:tcPr>
          <w:p w14:paraId="4B8109A4" w14:textId="77777777" w:rsidR="00CA7EBB" w:rsidRPr="00F500DE" w:rsidRDefault="00CA7EBB" w:rsidP="007010E8">
            <w:pPr>
              <w:pStyle w:val="TableParagraph"/>
              <w:spacing w:line="206" w:lineRule="auto"/>
              <w:ind w:left="173"/>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Number of appearances</w:t>
            </w:r>
          </w:p>
        </w:tc>
        <w:tc>
          <w:tcPr>
            <w:tcW w:w="5403" w:type="dxa"/>
            <w:tcBorders>
              <w:top w:val="single" w:sz="4" w:space="0" w:color="000000"/>
              <w:bottom w:val="single" w:sz="4" w:space="0" w:color="000000"/>
            </w:tcBorders>
          </w:tcPr>
          <w:p w14:paraId="305BA861" w14:textId="77777777" w:rsidR="00CA7EBB" w:rsidRPr="00F500DE" w:rsidRDefault="00CA7EBB" w:rsidP="007010E8">
            <w:pPr>
              <w:pStyle w:val="TableParagraph"/>
              <w:spacing w:line="201" w:lineRule="exact"/>
              <w:ind w:left="104"/>
              <w:rPr>
                <w:rFonts w:ascii="Times New Roman" w:eastAsia="Times New Roman" w:hAnsi="Times New Roman" w:cs="Times New Roman"/>
                <w:b/>
                <w:bCs/>
                <w:sz w:val="20"/>
                <w:szCs w:val="20"/>
              </w:rPr>
            </w:pPr>
            <w:r w:rsidRPr="00F500DE">
              <w:rPr>
                <w:rFonts w:ascii="Times New Roman" w:eastAsia="Times New Roman" w:hAnsi="Times New Roman" w:cs="Times New Roman"/>
                <w:b/>
                <w:bCs/>
                <w:sz w:val="20"/>
                <w:szCs w:val="20"/>
              </w:rPr>
              <w:t>Examples</w:t>
            </w:r>
          </w:p>
        </w:tc>
      </w:tr>
      <w:tr w:rsidR="00CA7EBB" w14:paraId="4B05A3C7" w14:textId="77777777" w:rsidTr="006A656E">
        <w:trPr>
          <w:trHeight w:val="246"/>
        </w:trPr>
        <w:tc>
          <w:tcPr>
            <w:tcW w:w="1383" w:type="dxa"/>
            <w:tcBorders>
              <w:top w:val="single" w:sz="4" w:space="0" w:color="000000"/>
            </w:tcBorders>
          </w:tcPr>
          <w:p w14:paraId="7C863489" w14:textId="77777777" w:rsidR="00CA7EBB" w:rsidRPr="00CA7EBB" w:rsidRDefault="00CA7EBB" w:rsidP="007010E8">
            <w:pPr>
              <w:pStyle w:val="TableParagraph"/>
              <w:rPr>
                <w:rFonts w:ascii="Times New Roman" w:eastAsia="Times New Roman" w:hAnsi="Times New Roman" w:cs="Times New Roman"/>
                <w:sz w:val="20"/>
                <w:szCs w:val="20"/>
              </w:rPr>
            </w:pPr>
          </w:p>
        </w:tc>
        <w:tc>
          <w:tcPr>
            <w:tcW w:w="1304" w:type="dxa"/>
            <w:tcBorders>
              <w:top w:val="single" w:sz="4" w:space="0" w:color="000000"/>
            </w:tcBorders>
          </w:tcPr>
          <w:p w14:paraId="439A5485" w14:textId="77777777" w:rsidR="00CA7EBB" w:rsidRPr="00CA7EBB" w:rsidRDefault="00CA7EBB" w:rsidP="007010E8">
            <w:pPr>
              <w:pStyle w:val="TableParagraph"/>
              <w:spacing w:line="206" w:lineRule="exact"/>
              <w:ind w:left="110"/>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Flexibility</w:t>
            </w:r>
          </w:p>
        </w:tc>
        <w:tc>
          <w:tcPr>
            <w:tcW w:w="1275" w:type="dxa"/>
            <w:tcBorders>
              <w:top w:val="single" w:sz="4" w:space="0" w:color="000000"/>
            </w:tcBorders>
          </w:tcPr>
          <w:p w14:paraId="12A949C3" w14:textId="77777777" w:rsidR="00CA7EBB" w:rsidRPr="00CA7EBB" w:rsidRDefault="00CA7EBB" w:rsidP="007010E8">
            <w:pPr>
              <w:pStyle w:val="TableParagraph"/>
              <w:spacing w:line="206" w:lineRule="exact"/>
              <w:ind w:left="173"/>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8</w:t>
            </w:r>
          </w:p>
        </w:tc>
        <w:tc>
          <w:tcPr>
            <w:tcW w:w="5403" w:type="dxa"/>
            <w:tcBorders>
              <w:top w:val="single" w:sz="4" w:space="0" w:color="000000"/>
            </w:tcBorders>
          </w:tcPr>
          <w:p w14:paraId="037F7058" w14:textId="77777777" w:rsidR="00CA7EBB" w:rsidRPr="00CA7EBB" w:rsidRDefault="00CA7EBB" w:rsidP="007010E8">
            <w:pPr>
              <w:pStyle w:val="TableParagraph"/>
              <w:spacing w:before="13"/>
              <w:ind w:left="104"/>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"I can learn anywhere, anytime", "I choose how long I practice".</w:t>
            </w:r>
          </w:p>
        </w:tc>
      </w:tr>
      <w:tr w:rsidR="00CA7EBB" w14:paraId="3A63E6E4" w14:textId="77777777" w:rsidTr="006A656E">
        <w:trPr>
          <w:trHeight w:val="689"/>
        </w:trPr>
        <w:tc>
          <w:tcPr>
            <w:tcW w:w="1383" w:type="dxa"/>
          </w:tcPr>
          <w:p w14:paraId="3268F1E5" w14:textId="77777777" w:rsidR="00CA7EBB" w:rsidRPr="00CA7EBB" w:rsidRDefault="00CA7EBB" w:rsidP="007010E8">
            <w:pPr>
              <w:pStyle w:val="TableParagraph"/>
              <w:rPr>
                <w:rFonts w:ascii="Times New Roman" w:eastAsia="Times New Roman" w:hAnsi="Times New Roman" w:cs="Times New Roman"/>
                <w:sz w:val="20"/>
                <w:szCs w:val="20"/>
              </w:rPr>
            </w:pPr>
          </w:p>
        </w:tc>
        <w:tc>
          <w:tcPr>
            <w:tcW w:w="1304" w:type="dxa"/>
          </w:tcPr>
          <w:p w14:paraId="7F14A78B" w14:textId="77777777" w:rsidR="00CA7EBB" w:rsidRPr="00CA7EBB" w:rsidRDefault="00CA7EBB" w:rsidP="007010E8">
            <w:pPr>
              <w:pStyle w:val="TableParagraph"/>
              <w:spacing w:before="51" w:line="206" w:lineRule="auto"/>
              <w:ind w:left="110"/>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Personalized learning</w:t>
            </w:r>
          </w:p>
        </w:tc>
        <w:tc>
          <w:tcPr>
            <w:tcW w:w="1275" w:type="dxa"/>
          </w:tcPr>
          <w:p w14:paraId="566C7907" w14:textId="77777777" w:rsidR="00CA7EBB" w:rsidRPr="00CA7EBB" w:rsidRDefault="00CA7EBB" w:rsidP="007010E8">
            <w:pPr>
              <w:pStyle w:val="TableParagraph"/>
              <w:spacing w:before="21"/>
              <w:ind w:left="173"/>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6</w:t>
            </w:r>
          </w:p>
        </w:tc>
        <w:tc>
          <w:tcPr>
            <w:tcW w:w="5403" w:type="dxa"/>
          </w:tcPr>
          <w:p w14:paraId="1A6BF35D" w14:textId="77777777" w:rsidR="00CA7EBB" w:rsidRPr="00CA7EBB" w:rsidRDefault="00CA7EBB" w:rsidP="007010E8">
            <w:pPr>
              <w:pStyle w:val="TableParagraph"/>
              <w:spacing w:before="44" w:line="254" w:lineRule="auto"/>
              <w:ind w:left="104" w:right="130"/>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"TalkPal matches my level and gives tips", "I pick topics I like." "When I make a mistake, it explains right away", "It keeps track of my progress and gives recommendations".</w:t>
            </w:r>
          </w:p>
        </w:tc>
      </w:tr>
      <w:tr w:rsidR="00CA7EBB" w14:paraId="4E75463E" w14:textId="77777777" w:rsidTr="006A656E">
        <w:trPr>
          <w:trHeight w:val="506"/>
        </w:trPr>
        <w:tc>
          <w:tcPr>
            <w:tcW w:w="1383" w:type="dxa"/>
          </w:tcPr>
          <w:p w14:paraId="259D83D5" w14:textId="77777777" w:rsidR="00CA7EBB" w:rsidRPr="00CA7EBB" w:rsidRDefault="00CA7EBB" w:rsidP="007010E8">
            <w:pPr>
              <w:pStyle w:val="TableParagraph"/>
              <w:rPr>
                <w:rFonts w:ascii="Times New Roman" w:eastAsia="Times New Roman" w:hAnsi="Times New Roman" w:cs="Times New Roman"/>
                <w:sz w:val="20"/>
                <w:szCs w:val="20"/>
              </w:rPr>
            </w:pPr>
          </w:p>
        </w:tc>
        <w:tc>
          <w:tcPr>
            <w:tcW w:w="1304" w:type="dxa"/>
          </w:tcPr>
          <w:p w14:paraId="26D75567" w14:textId="77777777" w:rsidR="00CA7EBB" w:rsidRPr="00CA7EBB" w:rsidRDefault="00CA7EBB" w:rsidP="007010E8">
            <w:pPr>
              <w:pStyle w:val="TableParagraph"/>
              <w:spacing w:before="42"/>
              <w:ind w:left="110"/>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Retention</w:t>
            </w:r>
          </w:p>
        </w:tc>
        <w:tc>
          <w:tcPr>
            <w:tcW w:w="1275" w:type="dxa"/>
          </w:tcPr>
          <w:p w14:paraId="2DF40DC9" w14:textId="77777777" w:rsidR="00CA7EBB" w:rsidRPr="00CA7EBB" w:rsidRDefault="00CA7EBB" w:rsidP="007010E8">
            <w:pPr>
              <w:pStyle w:val="TableParagraph"/>
              <w:spacing w:before="42"/>
              <w:ind w:left="173"/>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9</w:t>
            </w:r>
          </w:p>
        </w:tc>
        <w:tc>
          <w:tcPr>
            <w:tcW w:w="5403" w:type="dxa"/>
            <w:vMerge w:val="restart"/>
          </w:tcPr>
          <w:p w14:paraId="06C1A8CC" w14:textId="77777777" w:rsidR="00CA7EBB" w:rsidRPr="00CA7EBB" w:rsidRDefault="00CA7EBB" w:rsidP="007010E8">
            <w:pPr>
              <w:pStyle w:val="TableParagraph"/>
              <w:spacing w:before="65" w:line="247" w:lineRule="auto"/>
              <w:ind w:left="104" w:right="130"/>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"I found that by practicing key phrases multiple times with TalkPal, I was able to remember them much better", “Having real-time conversations with the AI felt natural, and using what I learned immediately helped cement those phrases in my memory”.</w:t>
            </w:r>
          </w:p>
        </w:tc>
      </w:tr>
      <w:tr w:rsidR="00CA7EBB" w14:paraId="647D8DFF" w14:textId="77777777" w:rsidTr="006A656E">
        <w:trPr>
          <w:trHeight w:val="434"/>
        </w:trPr>
        <w:tc>
          <w:tcPr>
            <w:tcW w:w="2687" w:type="dxa"/>
            <w:gridSpan w:val="2"/>
          </w:tcPr>
          <w:p w14:paraId="041491D8" w14:textId="77777777" w:rsidR="00CA7EBB" w:rsidRPr="00CA7EBB" w:rsidRDefault="00CA7EBB" w:rsidP="007010E8">
            <w:pPr>
              <w:pStyle w:val="TableParagraph"/>
              <w:spacing w:before="227" w:line="187" w:lineRule="exact"/>
              <w:ind w:left="105"/>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Advantages</w:t>
            </w:r>
          </w:p>
        </w:tc>
        <w:tc>
          <w:tcPr>
            <w:tcW w:w="1275" w:type="dxa"/>
          </w:tcPr>
          <w:p w14:paraId="242BAC5D" w14:textId="77777777" w:rsidR="00CA7EBB" w:rsidRPr="00CA7EBB" w:rsidRDefault="00CA7EBB" w:rsidP="007010E8">
            <w:pPr>
              <w:pStyle w:val="TableParagraph"/>
              <w:rPr>
                <w:rFonts w:ascii="Times New Roman" w:eastAsia="Times New Roman" w:hAnsi="Times New Roman" w:cs="Times New Roman"/>
                <w:sz w:val="20"/>
                <w:szCs w:val="20"/>
              </w:rPr>
            </w:pPr>
          </w:p>
        </w:tc>
        <w:tc>
          <w:tcPr>
            <w:tcW w:w="5403" w:type="dxa"/>
            <w:vMerge/>
            <w:tcBorders>
              <w:top w:val="nil"/>
            </w:tcBorders>
          </w:tcPr>
          <w:p w14:paraId="3A803BA9" w14:textId="77777777" w:rsidR="00CA7EBB" w:rsidRPr="00CA7EBB" w:rsidRDefault="00CA7EBB" w:rsidP="007010E8">
            <w:pPr>
              <w:rPr>
                <w:rFonts w:ascii="Times New Roman" w:eastAsia="Times New Roman" w:hAnsi="Times New Roman" w:cs="Times New Roman"/>
                <w:sz w:val="20"/>
                <w:szCs w:val="20"/>
              </w:rPr>
            </w:pPr>
          </w:p>
        </w:tc>
      </w:tr>
      <w:tr w:rsidR="00CA7EBB" w14:paraId="55440054" w14:textId="77777777" w:rsidTr="00676892">
        <w:trPr>
          <w:trHeight w:val="660"/>
        </w:trPr>
        <w:tc>
          <w:tcPr>
            <w:tcW w:w="1383" w:type="dxa"/>
          </w:tcPr>
          <w:p w14:paraId="3FBD540A" w14:textId="77777777" w:rsidR="00CA7EBB" w:rsidRPr="00CA7EBB" w:rsidRDefault="00CA7EBB" w:rsidP="007010E8">
            <w:pPr>
              <w:pStyle w:val="TableParagraph"/>
              <w:rPr>
                <w:rFonts w:ascii="Times New Roman" w:eastAsia="Times New Roman" w:hAnsi="Times New Roman" w:cs="Times New Roman"/>
                <w:sz w:val="20"/>
                <w:szCs w:val="20"/>
              </w:rPr>
            </w:pPr>
          </w:p>
        </w:tc>
        <w:tc>
          <w:tcPr>
            <w:tcW w:w="1304" w:type="dxa"/>
          </w:tcPr>
          <w:p w14:paraId="5D4DECC1" w14:textId="77777777" w:rsidR="00CA7EBB" w:rsidRPr="00CA7EBB" w:rsidRDefault="00CA7EBB" w:rsidP="007010E8">
            <w:pPr>
              <w:pStyle w:val="TableParagraph"/>
              <w:spacing w:line="215" w:lineRule="exact"/>
              <w:ind w:left="110"/>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Motivation</w:t>
            </w:r>
          </w:p>
        </w:tc>
        <w:tc>
          <w:tcPr>
            <w:tcW w:w="1275" w:type="dxa"/>
          </w:tcPr>
          <w:p w14:paraId="1180A240" w14:textId="77777777" w:rsidR="00CA7EBB" w:rsidRPr="00CA7EBB" w:rsidRDefault="00CA7EBB" w:rsidP="007010E8">
            <w:pPr>
              <w:pStyle w:val="TableParagraph"/>
              <w:spacing w:line="215" w:lineRule="exact"/>
              <w:ind w:left="173"/>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7</w:t>
            </w:r>
          </w:p>
        </w:tc>
        <w:tc>
          <w:tcPr>
            <w:tcW w:w="5403" w:type="dxa"/>
          </w:tcPr>
          <w:p w14:paraId="0EDD2794" w14:textId="77777777" w:rsidR="00CA7EBB" w:rsidRPr="00CA7EBB" w:rsidRDefault="00CA7EBB" w:rsidP="007010E8">
            <w:pPr>
              <w:pStyle w:val="TableParagraph"/>
              <w:spacing w:before="22" w:line="259" w:lineRule="auto"/>
              <w:ind w:left="104"/>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"Getting immediate feedback on my pronunciation motivated me to improve", “Whenever I completed a level or mastered a difficult phrase, TalkPal celebrated with me”.</w:t>
            </w:r>
          </w:p>
        </w:tc>
      </w:tr>
      <w:tr w:rsidR="00CA7EBB" w14:paraId="5EF94447" w14:textId="77777777" w:rsidTr="00676892">
        <w:trPr>
          <w:trHeight w:val="939"/>
        </w:trPr>
        <w:tc>
          <w:tcPr>
            <w:tcW w:w="1383" w:type="dxa"/>
          </w:tcPr>
          <w:p w14:paraId="2CCD6CC2" w14:textId="77777777" w:rsidR="00CA7EBB" w:rsidRPr="00CA7EBB" w:rsidRDefault="00CA7EBB" w:rsidP="007010E8">
            <w:pPr>
              <w:pStyle w:val="TableParagraph"/>
              <w:rPr>
                <w:rFonts w:ascii="Times New Roman" w:eastAsia="Times New Roman" w:hAnsi="Times New Roman" w:cs="Times New Roman"/>
                <w:sz w:val="20"/>
                <w:szCs w:val="20"/>
              </w:rPr>
            </w:pPr>
          </w:p>
        </w:tc>
        <w:tc>
          <w:tcPr>
            <w:tcW w:w="1304" w:type="dxa"/>
          </w:tcPr>
          <w:p w14:paraId="5FD22AF0" w14:textId="77777777" w:rsidR="00CA7EBB" w:rsidRPr="00CA7EBB" w:rsidRDefault="00CA7EBB" w:rsidP="007010E8">
            <w:pPr>
              <w:pStyle w:val="TableParagraph"/>
              <w:spacing w:before="49"/>
              <w:ind w:left="110"/>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Engagement</w:t>
            </w:r>
          </w:p>
        </w:tc>
        <w:tc>
          <w:tcPr>
            <w:tcW w:w="1275" w:type="dxa"/>
          </w:tcPr>
          <w:p w14:paraId="1CC61893" w14:textId="77777777" w:rsidR="00CA7EBB" w:rsidRPr="00CA7EBB" w:rsidRDefault="00CA7EBB" w:rsidP="007010E8">
            <w:pPr>
              <w:pStyle w:val="TableParagraph"/>
              <w:spacing w:before="49"/>
              <w:ind w:left="173"/>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8</w:t>
            </w:r>
          </w:p>
        </w:tc>
        <w:tc>
          <w:tcPr>
            <w:tcW w:w="5403" w:type="dxa"/>
          </w:tcPr>
          <w:p w14:paraId="76A97BA4" w14:textId="77777777" w:rsidR="00CA7EBB" w:rsidRPr="00CA7EBB" w:rsidRDefault="00CA7EBB" w:rsidP="007010E8">
            <w:pPr>
              <w:pStyle w:val="TableParagraph"/>
              <w:spacing w:before="86" w:line="261" w:lineRule="auto"/>
              <w:ind w:left="104" w:right="163"/>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"TalkPal is like a friend available 24/7 to practice speaking", "No pressure, I can make mistakes and learn", "I liked that TalkPal chose topics I enjoy”, "When I practiced discussing my favorite movies or foods, I felt more connected and motivated to learn".</w:t>
            </w:r>
          </w:p>
        </w:tc>
      </w:tr>
      <w:tr w:rsidR="00CA7EBB" w14:paraId="31B7B9A9" w14:textId="77777777" w:rsidTr="00676892">
        <w:trPr>
          <w:trHeight w:val="442"/>
        </w:trPr>
        <w:tc>
          <w:tcPr>
            <w:tcW w:w="1383" w:type="dxa"/>
          </w:tcPr>
          <w:p w14:paraId="1BBD41D2" w14:textId="77777777" w:rsidR="00CA7EBB" w:rsidRPr="00CA7EBB" w:rsidRDefault="00CA7EBB" w:rsidP="007010E8">
            <w:pPr>
              <w:pStyle w:val="TableParagraph"/>
              <w:rPr>
                <w:rFonts w:ascii="Times New Roman" w:eastAsia="Times New Roman" w:hAnsi="Times New Roman" w:cs="Times New Roman"/>
                <w:sz w:val="20"/>
                <w:szCs w:val="20"/>
              </w:rPr>
            </w:pPr>
          </w:p>
        </w:tc>
        <w:tc>
          <w:tcPr>
            <w:tcW w:w="1304" w:type="dxa"/>
          </w:tcPr>
          <w:p w14:paraId="4692C997" w14:textId="77777777" w:rsidR="00CA7EBB" w:rsidRPr="00CA7EBB" w:rsidRDefault="00CA7EBB" w:rsidP="007010E8">
            <w:pPr>
              <w:pStyle w:val="TableParagraph"/>
              <w:spacing w:line="202" w:lineRule="exact"/>
              <w:ind w:left="110"/>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Technical issues</w:t>
            </w:r>
          </w:p>
        </w:tc>
        <w:tc>
          <w:tcPr>
            <w:tcW w:w="1275" w:type="dxa"/>
          </w:tcPr>
          <w:p w14:paraId="084C7775" w14:textId="77777777" w:rsidR="00CA7EBB" w:rsidRPr="00CA7EBB" w:rsidRDefault="00CA7EBB" w:rsidP="007010E8">
            <w:pPr>
              <w:pStyle w:val="TableParagraph"/>
              <w:spacing w:line="202" w:lineRule="exact"/>
              <w:ind w:left="173"/>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5</w:t>
            </w:r>
          </w:p>
        </w:tc>
        <w:tc>
          <w:tcPr>
            <w:tcW w:w="5403" w:type="dxa"/>
          </w:tcPr>
          <w:p w14:paraId="788F6F8F" w14:textId="77777777" w:rsidR="00CA7EBB" w:rsidRPr="00CA7EBB" w:rsidRDefault="00CA7EBB" w:rsidP="007010E8">
            <w:pPr>
              <w:pStyle w:val="TableParagraph"/>
              <w:spacing w:before="8" w:line="190" w:lineRule="atLeast"/>
              <w:ind w:left="104"/>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"My internet is often unstable", "Sometimes the voice recognition feature doesn’t catch my words", "The app crashed a few times".</w:t>
            </w:r>
          </w:p>
        </w:tc>
      </w:tr>
      <w:tr w:rsidR="00CA7EBB" w14:paraId="210FF29E" w14:textId="77777777" w:rsidTr="006A656E">
        <w:trPr>
          <w:trHeight w:val="463"/>
        </w:trPr>
        <w:tc>
          <w:tcPr>
            <w:tcW w:w="1383" w:type="dxa"/>
          </w:tcPr>
          <w:p w14:paraId="705A53D8" w14:textId="77777777" w:rsidR="00CA7EBB" w:rsidRPr="00CA7EBB" w:rsidRDefault="00CA7EBB" w:rsidP="007010E8">
            <w:pPr>
              <w:pStyle w:val="TableParagraph"/>
              <w:rPr>
                <w:rFonts w:ascii="Times New Roman" w:eastAsia="Times New Roman" w:hAnsi="Times New Roman" w:cs="Times New Roman"/>
                <w:sz w:val="20"/>
                <w:szCs w:val="20"/>
              </w:rPr>
            </w:pPr>
          </w:p>
        </w:tc>
        <w:tc>
          <w:tcPr>
            <w:tcW w:w="1304" w:type="dxa"/>
          </w:tcPr>
          <w:p w14:paraId="544F824C" w14:textId="77777777" w:rsidR="00CA7EBB" w:rsidRPr="00CA7EBB" w:rsidRDefault="00CA7EBB" w:rsidP="007010E8">
            <w:pPr>
              <w:pStyle w:val="TableParagraph"/>
              <w:spacing w:before="25"/>
              <w:ind w:left="110"/>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Self-discipline</w:t>
            </w:r>
          </w:p>
        </w:tc>
        <w:tc>
          <w:tcPr>
            <w:tcW w:w="1275" w:type="dxa"/>
          </w:tcPr>
          <w:p w14:paraId="09468F21" w14:textId="77777777" w:rsidR="00CA7EBB" w:rsidRPr="00CA7EBB" w:rsidRDefault="00CA7EBB" w:rsidP="007010E8">
            <w:pPr>
              <w:pStyle w:val="TableParagraph"/>
              <w:spacing w:before="25"/>
              <w:ind w:left="173"/>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4</w:t>
            </w:r>
          </w:p>
        </w:tc>
        <w:tc>
          <w:tcPr>
            <w:tcW w:w="5403" w:type="dxa"/>
            <w:vMerge w:val="restart"/>
          </w:tcPr>
          <w:p w14:paraId="72ED9F94" w14:textId="77777777" w:rsidR="00CA7EBB" w:rsidRPr="00CA7EBB" w:rsidRDefault="00CA7EBB" w:rsidP="007010E8">
            <w:pPr>
              <w:pStyle w:val="TableParagraph"/>
              <w:spacing w:before="67" w:line="259" w:lineRule="auto"/>
              <w:ind w:left="104" w:right="130"/>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"Sometimes I put off practicing", "I would tell myself, 'I’ll do it later,' but later would turn into days without touching the app", "I get distracted at home", "I’m shy to speak out loud", "I was worried about my pronunciation and making mistakes".</w:t>
            </w:r>
          </w:p>
        </w:tc>
      </w:tr>
      <w:tr w:rsidR="00CA7EBB" w14:paraId="2E0EC1E9" w14:textId="77777777" w:rsidTr="006A656E">
        <w:trPr>
          <w:trHeight w:val="439"/>
        </w:trPr>
        <w:tc>
          <w:tcPr>
            <w:tcW w:w="1383" w:type="dxa"/>
          </w:tcPr>
          <w:p w14:paraId="7BDB68FE" w14:textId="650C3A43" w:rsidR="00CA7EBB" w:rsidRPr="00CA7EBB" w:rsidRDefault="00EC77C9" w:rsidP="007010E8">
            <w:pPr>
              <w:pStyle w:val="TableParagraph"/>
              <w:spacing w:before="200" w:line="219" w:lineRule="exact"/>
              <w:ind w:left="10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A7EBB" w:rsidRPr="00CA7EBB">
              <w:rPr>
                <w:rFonts w:ascii="Times New Roman" w:eastAsia="Times New Roman" w:hAnsi="Times New Roman" w:cs="Times New Roman"/>
                <w:sz w:val="20"/>
                <w:szCs w:val="20"/>
              </w:rPr>
              <w:t>Disadvantages</w:t>
            </w:r>
          </w:p>
        </w:tc>
        <w:tc>
          <w:tcPr>
            <w:tcW w:w="1304" w:type="dxa"/>
          </w:tcPr>
          <w:p w14:paraId="2B57D10F" w14:textId="77777777" w:rsidR="00CA7EBB" w:rsidRPr="00CA7EBB" w:rsidRDefault="00CA7EBB" w:rsidP="007010E8">
            <w:pPr>
              <w:pStyle w:val="TableParagraph"/>
              <w:rPr>
                <w:rFonts w:ascii="Times New Roman" w:eastAsia="Times New Roman" w:hAnsi="Times New Roman" w:cs="Times New Roman"/>
                <w:sz w:val="20"/>
                <w:szCs w:val="20"/>
              </w:rPr>
            </w:pPr>
          </w:p>
        </w:tc>
        <w:tc>
          <w:tcPr>
            <w:tcW w:w="1275" w:type="dxa"/>
          </w:tcPr>
          <w:p w14:paraId="62FBFECB" w14:textId="77777777" w:rsidR="00CA7EBB" w:rsidRPr="00CA7EBB" w:rsidRDefault="00CA7EBB" w:rsidP="007010E8">
            <w:pPr>
              <w:pStyle w:val="TableParagraph"/>
              <w:rPr>
                <w:rFonts w:ascii="Times New Roman" w:eastAsia="Times New Roman" w:hAnsi="Times New Roman" w:cs="Times New Roman"/>
                <w:sz w:val="20"/>
                <w:szCs w:val="20"/>
              </w:rPr>
            </w:pPr>
          </w:p>
        </w:tc>
        <w:tc>
          <w:tcPr>
            <w:tcW w:w="5403" w:type="dxa"/>
            <w:vMerge/>
            <w:tcBorders>
              <w:top w:val="nil"/>
            </w:tcBorders>
          </w:tcPr>
          <w:p w14:paraId="786AA37C" w14:textId="77777777" w:rsidR="00CA7EBB" w:rsidRPr="00CA7EBB" w:rsidRDefault="00CA7EBB" w:rsidP="007010E8">
            <w:pPr>
              <w:rPr>
                <w:rFonts w:ascii="Times New Roman" w:eastAsia="Times New Roman" w:hAnsi="Times New Roman" w:cs="Times New Roman"/>
                <w:sz w:val="20"/>
                <w:szCs w:val="20"/>
              </w:rPr>
            </w:pPr>
          </w:p>
        </w:tc>
      </w:tr>
      <w:tr w:rsidR="00CA7EBB" w14:paraId="720ED288" w14:textId="77777777" w:rsidTr="006A656E">
        <w:trPr>
          <w:trHeight w:val="461"/>
        </w:trPr>
        <w:tc>
          <w:tcPr>
            <w:tcW w:w="1383" w:type="dxa"/>
          </w:tcPr>
          <w:p w14:paraId="0731D6D9" w14:textId="77777777" w:rsidR="00CA7EBB" w:rsidRPr="00CA7EBB" w:rsidRDefault="00CA7EBB" w:rsidP="007010E8">
            <w:pPr>
              <w:pStyle w:val="TableParagraph"/>
              <w:rPr>
                <w:rFonts w:ascii="Times New Roman" w:eastAsia="Times New Roman" w:hAnsi="Times New Roman" w:cs="Times New Roman"/>
                <w:sz w:val="20"/>
                <w:szCs w:val="20"/>
              </w:rPr>
            </w:pPr>
          </w:p>
        </w:tc>
        <w:tc>
          <w:tcPr>
            <w:tcW w:w="1304" w:type="dxa"/>
          </w:tcPr>
          <w:p w14:paraId="1E0BF616" w14:textId="77777777" w:rsidR="00CA7EBB" w:rsidRPr="00CA7EBB" w:rsidRDefault="00CA7EBB" w:rsidP="007010E8">
            <w:pPr>
              <w:pStyle w:val="TableParagraph"/>
              <w:spacing w:before="32" w:line="206" w:lineRule="auto"/>
              <w:ind w:left="110"/>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Need for Clear Instructions</w:t>
            </w:r>
          </w:p>
        </w:tc>
        <w:tc>
          <w:tcPr>
            <w:tcW w:w="1275" w:type="dxa"/>
          </w:tcPr>
          <w:p w14:paraId="4BEC66C2" w14:textId="77777777" w:rsidR="00CA7EBB" w:rsidRPr="00CA7EBB" w:rsidRDefault="00CA7EBB" w:rsidP="007010E8">
            <w:pPr>
              <w:pStyle w:val="TableParagraph"/>
              <w:spacing w:before="1"/>
              <w:ind w:left="173"/>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6</w:t>
            </w:r>
          </w:p>
        </w:tc>
        <w:tc>
          <w:tcPr>
            <w:tcW w:w="5403" w:type="dxa"/>
          </w:tcPr>
          <w:p w14:paraId="472F063B" w14:textId="77777777" w:rsidR="00CA7EBB" w:rsidRPr="00CA7EBB" w:rsidRDefault="00CA7EBB" w:rsidP="007010E8">
            <w:pPr>
              <w:pStyle w:val="TableParagraph"/>
              <w:spacing w:before="24"/>
              <w:ind w:left="104"/>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"Some features were confusing at first", "I wanted clearer progress info".</w:t>
            </w:r>
          </w:p>
        </w:tc>
      </w:tr>
      <w:tr w:rsidR="00CA7EBB" w14:paraId="54C3A2B7" w14:textId="77777777" w:rsidTr="006A656E">
        <w:trPr>
          <w:trHeight w:val="528"/>
        </w:trPr>
        <w:tc>
          <w:tcPr>
            <w:tcW w:w="1383" w:type="dxa"/>
            <w:tcBorders>
              <w:bottom w:val="single" w:sz="4" w:space="0" w:color="000000"/>
            </w:tcBorders>
          </w:tcPr>
          <w:p w14:paraId="3DAFA816" w14:textId="77777777" w:rsidR="00CA7EBB" w:rsidRPr="00CA7EBB" w:rsidRDefault="00CA7EBB" w:rsidP="007010E8">
            <w:pPr>
              <w:pStyle w:val="TableParagraph"/>
              <w:rPr>
                <w:rFonts w:ascii="Times New Roman" w:eastAsia="Times New Roman" w:hAnsi="Times New Roman" w:cs="Times New Roman"/>
                <w:sz w:val="20"/>
                <w:szCs w:val="20"/>
              </w:rPr>
            </w:pPr>
          </w:p>
        </w:tc>
        <w:tc>
          <w:tcPr>
            <w:tcW w:w="1304" w:type="dxa"/>
            <w:tcBorders>
              <w:bottom w:val="single" w:sz="4" w:space="0" w:color="000000"/>
            </w:tcBorders>
          </w:tcPr>
          <w:p w14:paraId="16D0376D" w14:textId="77777777" w:rsidR="00CA7EBB" w:rsidRPr="00CA7EBB" w:rsidRDefault="00CA7EBB" w:rsidP="007010E8">
            <w:pPr>
              <w:pStyle w:val="TableParagraph"/>
              <w:spacing w:before="51" w:line="206" w:lineRule="auto"/>
              <w:ind w:left="110" w:right="167"/>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Language barrier in the content</w:t>
            </w:r>
          </w:p>
        </w:tc>
        <w:tc>
          <w:tcPr>
            <w:tcW w:w="1275" w:type="dxa"/>
            <w:tcBorders>
              <w:bottom w:val="single" w:sz="4" w:space="0" w:color="000000"/>
            </w:tcBorders>
          </w:tcPr>
          <w:p w14:paraId="4CEB057F" w14:textId="77777777" w:rsidR="00CA7EBB" w:rsidRPr="00CA7EBB" w:rsidRDefault="00CA7EBB" w:rsidP="007010E8">
            <w:pPr>
              <w:pStyle w:val="TableParagraph"/>
              <w:spacing w:before="21"/>
              <w:ind w:left="173"/>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7</w:t>
            </w:r>
          </w:p>
        </w:tc>
        <w:tc>
          <w:tcPr>
            <w:tcW w:w="5403" w:type="dxa"/>
            <w:tcBorders>
              <w:bottom w:val="single" w:sz="4" w:space="0" w:color="000000"/>
            </w:tcBorders>
          </w:tcPr>
          <w:p w14:paraId="6F3EBC1D" w14:textId="77777777" w:rsidR="00CA7EBB" w:rsidRPr="00CA7EBB" w:rsidRDefault="00CA7EBB" w:rsidP="007010E8">
            <w:pPr>
              <w:pStyle w:val="TableParagraph"/>
              <w:spacing w:before="58"/>
              <w:ind w:left="104"/>
              <w:rPr>
                <w:rFonts w:ascii="Times New Roman" w:eastAsia="Times New Roman" w:hAnsi="Times New Roman" w:cs="Times New Roman"/>
                <w:sz w:val="20"/>
                <w:szCs w:val="20"/>
              </w:rPr>
            </w:pPr>
            <w:r w:rsidRPr="00CA7EBB">
              <w:rPr>
                <w:rFonts w:ascii="Times New Roman" w:eastAsia="Times New Roman" w:hAnsi="Times New Roman" w:cs="Times New Roman"/>
                <w:sz w:val="20"/>
                <w:szCs w:val="20"/>
              </w:rPr>
              <w:t>"Some words and phrases were too hard for me."</w:t>
            </w:r>
          </w:p>
        </w:tc>
      </w:tr>
    </w:tbl>
    <w:p w14:paraId="423C9B69" w14:textId="77777777" w:rsidR="00CA7EBB" w:rsidRDefault="00CA7EBB" w:rsidP="00CA7EBB">
      <w:pPr>
        <w:pStyle w:val="Paragraph"/>
      </w:pPr>
    </w:p>
    <w:p w14:paraId="086FB49E" w14:textId="412C57D3" w:rsidR="00ED7E4C" w:rsidRDefault="00ED7E4C" w:rsidP="00ED7E4C">
      <w:pPr>
        <w:pStyle w:val="Paragraph"/>
      </w:pPr>
      <w:r>
        <w:t>The interview results indicate that students generally perceived TalkPal as a valuable and motivating tool for language practice. Many highlighted the flexibility and personalized learning opportunities, appreciating the ability to choose topics and practice at their own pace. The tool’s immediate feedback and interactive features were seen as highly beneficial for retention and confidence in speaking. However, participants also noted technical difficulties and the need for clearer instructions, suggesting that some users initially struggled to navigate the platform effectively. Additionally, several students mentioned language difficulty in certain topics and emphasized the importance of ongoing teacher guidance to complement AI-based learning.</w:t>
      </w:r>
    </w:p>
    <w:p w14:paraId="3C516210" w14:textId="4070C46D" w:rsidR="001146DC" w:rsidRPr="00075EA6" w:rsidRDefault="00ED7E4C" w:rsidP="00ED7E4C">
      <w:pPr>
        <w:pStyle w:val="Paragraph"/>
      </w:pPr>
      <w:r>
        <w:t>Overall, the interviews suggest that integrating TalkPal into flipped learning enhances learner autonomy, engagement, and confidence, though successful implementation depends on technical stability and pedagogical support.</w:t>
      </w:r>
    </w:p>
    <w:p w14:paraId="2C6C87A7" w14:textId="2BB1BA24" w:rsidR="009E5BA1" w:rsidRPr="00075EA6" w:rsidRDefault="00ED7E4C" w:rsidP="009E5BA1">
      <w:pPr>
        <w:pStyle w:val="Heading2"/>
      </w:pPr>
      <w:r w:rsidRPr="00ED7E4C">
        <w:t>Discussion</w:t>
      </w:r>
      <w:r w:rsidR="004E3C57" w:rsidRPr="00075EA6">
        <w:rPr>
          <w:lang w:val="en-GB" w:eastAsia="en-GB"/>
        </w:rPr>
        <w:br/>
      </w:r>
    </w:p>
    <w:p w14:paraId="225567AB" w14:textId="203CC96A" w:rsidR="007249BD" w:rsidRDefault="007249BD" w:rsidP="007249BD">
      <w:pPr>
        <w:pStyle w:val="Paragraph"/>
      </w:pPr>
      <w:r>
        <w:t xml:space="preserve">The findings of this study demonstrate the strong pedagogical potential of the AI-based tool TalkPal when integrated into a flipped learning environment. Quantative results revealed significant improvements in both writing and speaking performance among the experimental group compared to the control group. The mean writing score increased by 6.7 points (from 73.5 to 80.2), while the speaking score rose by 9.0 points (from 68.0 to 77.0). These substantial gains indicate that the use of TalkPal provided students with meaningful practice opportunities, personalized feedback, and enhanced engagement, all of which contributed to measurable skill development. The </w:t>
      </w:r>
      <w:r>
        <w:lastRenderedPageBreak/>
        <w:t xml:space="preserve">decrease in standard deviations further suggests more consistent learning outcomes across the group, underscoring the tool’s effectiveness in supporting uniform progress. </w:t>
      </w:r>
    </w:p>
    <w:p w14:paraId="4176DC6B" w14:textId="77777777" w:rsidR="007249BD" w:rsidRDefault="007249BD" w:rsidP="007249BD">
      <w:pPr>
        <w:pStyle w:val="Paragraph"/>
      </w:pPr>
      <w:r>
        <w:t>The questionnaire results corroborate these findings, reflecting students’ generally positive attitudes toward the usability and pedagogical value of TalkPal. The highest-rated aspects included the perceived effectiveness of the AI-enhanced flipped learning approach (M = 4.30) and improvement in speaking and listening skills (M = 4.20). Students appreciated the platform’s interactivity, immediate feedback, and ability to promote autonomy and motivation in language learning. Slightly lower ratings for accessibility and quality of resources (M = 3.60) point to occasional technical or connectivity issues but did not substantially diminish overall satisfaction.</w:t>
      </w:r>
    </w:p>
    <w:p w14:paraId="07F2D1C9" w14:textId="3ADCB374" w:rsidR="007249BD" w:rsidRDefault="007249BD" w:rsidP="007249BD">
      <w:pPr>
        <w:pStyle w:val="Paragraph"/>
      </w:pPr>
      <w:r>
        <w:t xml:space="preserve">Qualitative data from student interviews further reinforce these results, highlighting TalkPal’s contribution to flexibility, personalization and learner motivation. Participants valued the opportunity to practice anytime and anywhere, adapt learning to their interests, and receive instant, context-based feedback. They emphasized that these features increased their confidence and retention of new material. Nonetheless, students also reported several challenges, such as </w:t>
      </w:r>
      <w:r w:rsidR="00246555">
        <w:t>occasional</w:t>
      </w:r>
      <w:r>
        <w:t xml:space="preserve"> technical problems, difficulties in self-discipline and the need for clearer navigation and language-level adaption. These insights emphasize that while AI-driven tools can substantially enhance learner autonomy and communicative competence, successful implementation requires pedagogical scaffolding, teacher guidance and technical stability.</w:t>
      </w:r>
    </w:p>
    <w:p w14:paraId="5A9CE97C" w14:textId="5707B2A9" w:rsidR="004E3C57" w:rsidRDefault="007249BD" w:rsidP="007249BD">
      <w:pPr>
        <w:pStyle w:val="Paragraph"/>
      </w:pPr>
      <w:r>
        <w:t>Overall. The integration of TalkPal into the flipped learning framework proved effective in improving both linguistic performance and learner engagement. The results support the growing body of research suggesting that AI-assisted language learning fosters personalization, motivation and continuous feedback, which are essential for communicative skill development. However, to maximize the educational benefits of AI, educators should ensure that such tools are embedded within well-structured instructional design, supported by appropriate teacher mediation and equitable access to digital resources.</w:t>
      </w:r>
    </w:p>
    <w:p w14:paraId="0F5F191E" w14:textId="03D33CC4" w:rsidR="004E3C57" w:rsidRPr="00075EA6" w:rsidRDefault="007249BD" w:rsidP="004E3C57">
      <w:pPr>
        <w:pStyle w:val="Heading2"/>
      </w:pPr>
      <w:r w:rsidRPr="007249BD">
        <w:t>Conclusion</w:t>
      </w:r>
      <w:r w:rsidR="004E3C57" w:rsidRPr="00075EA6">
        <w:br/>
      </w:r>
    </w:p>
    <w:p w14:paraId="5132EDA7" w14:textId="5EAF3D65" w:rsidR="005155B8" w:rsidRDefault="005155B8" w:rsidP="005155B8">
      <w:pPr>
        <w:pStyle w:val="Paragraph"/>
      </w:pPr>
      <w:r>
        <w:t>This research study examined the effects of the AI tool TalkPal within a flipped classroom model on enhancing Chinese speaking abilities at Kazakh Ablai Khan University of International Relations and World Languages in Almaty, Kazakhstan. Findings indicate that integrating TalkPal significantly improves speaking and writing skills, with gains of 9.0 points in speaking and 6.7 points in writing for the experimental group compared to modest improvements in the control group. These results highlight the value of leveraging advanced technological tools for effective language acquisition. Students reported high levels of usability and effectiveness from TalkPal, appreciating its user-friendly interface and interactive exercises that promote engagement and enhance communication skills. The platform supports self-directed learning and provides immediate feedback, boosting student confidence and accelerating language acquisition. Its flexibility facilitates learning at students’ own pace and from any location, accommodating diverse lifestyles. Despite these positive experiences, challenges were identified. Technical issues, such as unstable internet connections and inaccuracies in voice recognition, disrupted learning sessions. Additionally, students faced difficulties with self-discipline, leading to procrastination and distractions.</w:t>
      </w:r>
    </w:p>
    <w:p w14:paraId="29D3F47D" w14:textId="77777777" w:rsidR="005155B8" w:rsidRDefault="005155B8" w:rsidP="005155B8">
      <w:pPr>
        <w:pStyle w:val="Paragraph"/>
      </w:pPr>
      <w:r>
        <w:t>There was a need for clearer instructions within the app, as some features were confusing. Furthermore, certain vocabulary and phrases were considered too advanced, negatively impacting motivation.</w:t>
      </w:r>
    </w:p>
    <w:p w14:paraId="4E533D5F" w14:textId="0208B746" w:rsidR="000B3A2D" w:rsidRDefault="005155B8" w:rsidP="005155B8">
      <w:pPr>
        <w:pStyle w:val="Paragraph"/>
      </w:pPr>
      <w:r>
        <w:t>In summary, while TalkPal shows significant potential to enrich language learning, addressing technical challenges, improving user guidance, and ensuring content appropriateness is essential for maximizing effectiveness. Future research should explore strategies for mitigating technical issues, investigate varying content complexity for different learner levels, and assess the long-term impact of TalkPal on language retention.</w:t>
      </w:r>
    </w:p>
    <w:p w14:paraId="236BAD8E" w14:textId="77777777" w:rsidR="005155B8" w:rsidRDefault="005155B8" w:rsidP="005155B8">
      <w:pPr>
        <w:pStyle w:val="Paragraph"/>
      </w:pPr>
    </w:p>
    <w:p w14:paraId="67C7099E" w14:textId="569DC0CC" w:rsidR="003E7C74" w:rsidRPr="00075EA6" w:rsidRDefault="005155B8" w:rsidP="00B1000D">
      <w:pPr>
        <w:pStyle w:val="Heading2"/>
      </w:pPr>
      <w:r w:rsidRPr="005155B8">
        <w:t>REFERENCES</w:t>
      </w:r>
      <w:r w:rsidR="00B1000D">
        <w:br/>
      </w:r>
    </w:p>
    <w:p w14:paraId="2B6EA645" w14:textId="301D8B23" w:rsidR="007266ED" w:rsidRDefault="00A3326E" w:rsidP="007266ED">
      <w:pPr>
        <w:pStyle w:val="Paragraph"/>
        <w:numPr>
          <w:ilvl w:val="0"/>
          <w:numId w:val="48"/>
        </w:numPr>
      </w:pPr>
      <w:r>
        <w:t xml:space="preserve">A. </w:t>
      </w:r>
      <w:r w:rsidR="007266ED">
        <w:t xml:space="preserve">Aladini, </w:t>
      </w:r>
      <w:r w:rsidR="00E71A82" w:rsidRPr="00A4421B">
        <w:rPr>
          <w:i/>
          <w:iCs/>
        </w:rPr>
        <w:t>Educ</w:t>
      </w:r>
      <w:r w:rsidR="00B67C3F" w:rsidRPr="00A4421B">
        <w:rPr>
          <w:i/>
          <w:iCs/>
        </w:rPr>
        <w:t>.</w:t>
      </w:r>
      <w:r w:rsidR="00E71A82" w:rsidRPr="00A4421B">
        <w:rPr>
          <w:i/>
          <w:iCs/>
        </w:rPr>
        <w:t xml:space="preserve"> Sci. J.</w:t>
      </w:r>
      <w:r w:rsidR="00E71A82" w:rsidRPr="00E71A82">
        <w:t xml:space="preserve"> </w:t>
      </w:r>
      <w:r w:rsidR="00E71A82" w:rsidRPr="00B67C3F">
        <w:rPr>
          <w:b/>
          <w:bCs/>
        </w:rPr>
        <w:t>2</w:t>
      </w:r>
      <w:r w:rsidR="00E71A82" w:rsidRPr="00E71A82">
        <w:t>(4), 27–44 (2023).</w:t>
      </w:r>
      <w:r w:rsidR="00E71A82">
        <w:t xml:space="preserve"> </w:t>
      </w:r>
      <w:hyperlink r:id="rId14" w:history="1">
        <w:r w:rsidR="00E71A82" w:rsidRPr="00B1725B">
          <w:rPr>
            <w:rStyle w:val="Hyperlink"/>
          </w:rPr>
          <w:t>https://doi.org/10.21608/ssj.2023.320166</w:t>
        </w:r>
      </w:hyperlink>
      <w:r w:rsidR="00E71A82">
        <w:t xml:space="preserve"> </w:t>
      </w:r>
    </w:p>
    <w:p w14:paraId="086C78FB" w14:textId="6E2C28FE" w:rsidR="007266ED" w:rsidRDefault="007266ED" w:rsidP="007266ED">
      <w:pPr>
        <w:pStyle w:val="Paragraph"/>
        <w:numPr>
          <w:ilvl w:val="0"/>
          <w:numId w:val="48"/>
        </w:numPr>
      </w:pPr>
      <w:r>
        <w:t xml:space="preserve">F. Karataş, </w:t>
      </w:r>
      <w:r w:rsidRPr="00A4421B">
        <w:rPr>
          <w:i/>
          <w:iCs/>
        </w:rPr>
        <w:t>Educ. Inf. Technol.</w:t>
      </w:r>
      <w:r>
        <w:t xml:space="preserve"> </w:t>
      </w:r>
      <w:r w:rsidRPr="00B67C3F">
        <w:rPr>
          <w:b/>
          <w:bCs/>
        </w:rPr>
        <w:t>29,</w:t>
      </w:r>
      <w:r>
        <w:t xml:space="preserve"> 19343–19366 (2024). </w:t>
      </w:r>
      <w:hyperlink r:id="rId15" w:history="1">
        <w:r w:rsidR="00E71A82" w:rsidRPr="00B1725B">
          <w:rPr>
            <w:rStyle w:val="Hyperlink"/>
          </w:rPr>
          <w:t>https://doi.org/10.1007/s10639-024-12574-6</w:t>
        </w:r>
      </w:hyperlink>
      <w:r w:rsidR="00E71A82">
        <w:t xml:space="preserve"> </w:t>
      </w:r>
    </w:p>
    <w:p w14:paraId="31092ACC" w14:textId="06FCF815" w:rsidR="007266ED" w:rsidRDefault="007266ED" w:rsidP="007266ED">
      <w:pPr>
        <w:pStyle w:val="Paragraph"/>
        <w:numPr>
          <w:ilvl w:val="0"/>
          <w:numId w:val="48"/>
        </w:numPr>
      </w:pPr>
      <w:r>
        <w:t>Y. Daineko</w:t>
      </w:r>
      <w:r w:rsidR="001841B5" w:rsidRPr="001841B5">
        <w:t xml:space="preserve"> et al.</w:t>
      </w:r>
      <w:r>
        <w:t xml:space="preserve">, </w:t>
      </w:r>
      <w:r w:rsidR="003B37F1" w:rsidRPr="00A4421B">
        <w:rPr>
          <w:i/>
          <w:iCs/>
        </w:rPr>
        <w:t>iJIM</w:t>
      </w:r>
      <w:r w:rsidR="001F6D7E" w:rsidRPr="001F6D7E">
        <w:t xml:space="preserve"> </w:t>
      </w:r>
      <w:r w:rsidR="001F6D7E" w:rsidRPr="003B37F1">
        <w:rPr>
          <w:b/>
          <w:bCs/>
        </w:rPr>
        <w:t>16</w:t>
      </w:r>
      <w:r w:rsidR="001F6D7E" w:rsidRPr="001F6D7E">
        <w:t xml:space="preserve">(5), </w:t>
      </w:r>
      <w:r w:rsidR="0087122D">
        <w:t>4</w:t>
      </w:r>
      <w:r w:rsidR="00853AA5">
        <w:t>-1</w:t>
      </w:r>
      <w:r w:rsidR="00E32CB4">
        <w:t>8</w:t>
      </w:r>
      <w:r w:rsidR="00853AA5" w:rsidRPr="001F6D7E">
        <w:t xml:space="preserve"> </w:t>
      </w:r>
      <w:r w:rsidR="001F6D7E" w:rsidRPr="001F6D7E">
        <w:t>(2022).</w:t>
      </w:r>
      <w:r>
        <w:t xml:space="preserve"> </w:t>
      </w:r>
      <w:hyperlink r:id="rId16" w:history="1">
        <w:r w:rsidR="00E45E27" w:rsidRPr="00B1725B">
          <w:rPr>
            <w:rStyle w:val="Hyperlink"/>
          </w:rPr>
          <w:t>https://doi.org/10.3991/ijim.v16i05.26961</w:t>
        </w:r>
      </w:hyperlink>
      <w:r w:rsidR="00E45E27">
        <w:t xml:space="preserve"> </w:t>
      </w:r>
    </w:p>
    <w:p w14:paraId="034CD4A3" w14:textId="6BCE8CC1" w:rsidR="007266ED" w:rsidRDefault="007266ED" w:rsidP="007266ED">
      <w:pPr>
        <w:pStyle w:val="Paragraph"/>
        <w:numPr>
          <w:ilvl w:val="0"/>
          <w:numId w:val="48"/>
        </w:numPr>
      </w:pPr>
      <w:r>
        <w:t>F. Başaran, Master’s thesis, Sakarya Univ</w:t>
      </w:r>
      <w:r w:rsidR="006C78FE">
        <w:t>.</w:t>
      </w:r>
      <w:r>
        <w:t>, Sakarya (2010).</w:t>
      </w:r>
      <w:r w:rsidR="00E45E27">
        <w:t xml:space="preserve"> </w:t>
      </w:r>
    </w:p>
    <w:p w14:paraId="77FDB7AB" w14:textId="56528133" w:rsidR="007266ED" w:rsidRDefault="007266ED" w:rsidP="007266ED">
      <w:pPr>
        <w:pStyle w:val="Paragraph"/>
        <w:numPr>
          <w:ilvl w:val="0"/>
          <w:numId w:val="48"/>
        </w:numPr>
      </w:pPr>
      <w:r>
        <w:t xml:space="preserve">Neamtu, R. </w:t>
      </w:r>
      <w:r w:rsidR="0052382B" w:rsidRPr="0052382B">
        <w:t>et al.</w:t>
      </w:r>
      <w:r>
        <w:t>, Proceedings of the 7th International Conference on Virtual Learning</w:t>
      </w:r>
      <w:r w:rsidR="00EF1F76" w:rsidRPr="00EF1F76">
        <w:t xml:space="preserve"> (2012), pp. 303–311.</w:t>
      </w:r>
    </w:p>
    <w:p w14:paraId="4198E343" w14:textId="117EEEE0" w:rsidR="007266ED" w:rsidRDefault="007266ED" w:rsidP="007266ED">
      <w:pPr>
        <w:pStyle w:val="Paragraph"/>
        <w:numPr>
          <w:ilvl w:val="0"/>
          <w:numId w:val="48"/>
        </w:numPr>
      </w:pPr>
      <w:r>
        <w:lastRenderedPageBreak/>
        <w:t xml:space="preserve">J. R. Domingo and E. G. Bradley, </w:t>
      </w:r>
      <w:r w:rsidRPr="00880F39">
        <w:rPr>
          <w:i/>
          <w:iCs/>
        </w:rPr>
        <w:t>J. Educ. Technol. Syst.</w:t>
      </w:r>
      <w:r>
        <w:t xml:space="preserve"> </w:t>
      </w:r>
      <w:r w:rsidRPr="007C6338">
        <w:rPr>
          <w:b/>
          <w:bCs/>
        </w:rPr>
        <w:t>46</w:t>
      </w:r>
      <w:r>
        <w:t xml:space="preserve">(3), 329–342 (2018). </w:t>
      </w:r>
      <w:hyperlink r:id="rId17" w:history="1">
        <w:r w:rsidR="0052382B" w:rsidRPr="00B1725B">
          <w:rPr>
            <w:rStyle w:val="Hyperlink"/>
          </w:rPr>
          <w:t>https://doi.org/10.1177/0047239517736873</w:t>
        </w:r>
      </w:hyperlink>
      <w:r w:rsidR="0052382B">
        <w:t xml:space="preserve"> </w:t>
      </w:r>
    </w:p>
    <w:p w14:paraId="184D8952" w14:textId="5E3295EB" w:rsidR="007266ED" w:rsidRDefault="007266ED" w:rsidP="007266ED">
      <w:pPr>
        <w:pStyle w:val="Paragraph"/>
        <w:numPr>
          <w:ilvl w:val="0"/>
          <w:numId w:val="48"/>
        </w:numPr>
      </w:pPr>
      <w:r>
        <w:t>Y. A. Daineko</w:t>
      </w:r>
      <w:r w:rsidR="0052382B" w:rsidRPr="0052382B">
        <w:t xml:space="preserve"> </w:t>
      </w:r>
      <w:r w:rsidR="0052382B" w:rsidRPr="001841B5">
        <w:t>et al.</w:t>
      </w:r>
      <w:r>
        <w:t xml:space="preserve">, </w:t>
      </w:r>
      <w:r w:rsidR="00D276E2" w:rsidRPr="00880F39">
        <w:rPr>
          <w:i/>
          <w:iCs/>
        </w:rPr>
        <w:t>Adv. Intell. Syst. Comput.</w:t>
      </w:r>
      <w:r w:rsidRPr="00880F39">
        <w:rPr>
          <w:i/>
          <w:iCs/>
        </w:rPr>
        <w:t>,</w:t>
      </w:r>
      <w:r w:rsidR="00D276E2">
        <w:t xml:space="preserve"> </w:t>
      </w:r>
      <w:r w:rsidRPr="007C6338">
        <w:rPr>
          <w:b/>
          <w:bCs/>
        </w:rPr>
        <w:t>1135</w:t>
      </w:r>
      <w:r w:rsidR="00842CB6">
        <w:t xml:space="preserve">, </w:t>
      </w:r>
      <w:r>
        <w:t>pp. 533–540</w:t>
      </w:r>
      <w:r w:rsidR="006C78FE">
        <w:t xml:space="preserve"> (2020)</w:t>
      </w:r>
      <w:r>
        <w:t>.</w:t>
      </w:r>
      <w:r w:rsidR="00842CB6" w:rsidRPr="00842CB6">
        <w:t xml:space="preserve"> </w:t>
      </w:r>
      <w:hyperlink r:id="rId18" w:history="1">
        <w:r w:rsidR="0044241E" w:rsidRPr="00B1725B">
          <w:rPr>
            <w:rStyle w:val="Hyperlink"/>
          </w:rPr>
          <w:t>https://doi.org/10.1007/978-3-030-52243-8_46</w:t>
        </w:r>
      </w:hyperlink>
      <w:r w:rsidR="0044241E">
        <w:t xml:space="preserve"> </w:t>
      </w:r>
    </w:p>
    <w:p w14:paraId="36A3EF80" w14:textId="32B15899" w:rsidR="007266ED" w:rsidRDefault="007266ED" w:rsidP="007266ED">
      <w:pPr>
        <w:pStyle w:val="Paragraph"/>
        <w:numPr>
          <w:ilvl w:val="0"/>
          <w:numId w:val="48"/>
        </w:numPr>
      </w:pPr>
      <w:r>
        <w:t>Y. Xie, L. Ryder, and Y. Chen</w:t>
      </w:r>
      <w:r w:rsidRPr="00880F39">
        <w:rPr>
          <w:i/>
          <w:iCs/>
        </w:rPr>
        <w:t>, TechTrends</w:t>
      </w:r>
      <w:r>
        <w:t xml:space="preserve"> </w:t>
      </w:r>
      <w:r w:rsidRPr="00842CB6">
        <w:rPr>
          <w:b/>
          <w:bCs/>
        </w:rPr>
        <w:t>63</w:t>
      </w:r>
      <w:r>
        <w:t xml:space="preserve">, 251–259 (2019). </w:t>
      </w:r>
      <w:hyperlink r:id="rId19" w:history="1">
        <w:r w:rsidR="0044241E" w:rsidRPr="00B1725B">
          <w:rPr>
            <w:rStyle w:val="Hyperlink"/>
          </w:rPr>
          <w:t>https://doi.org/10.1007/s11528-019-00389-z</w:t>
        </w:r>
      </w:hyperlink>
      <w:r w:rsidR="0044241E">
        <w:t xml:space="preserve"> </w:t>
      </w:r>
    </w:p>
    <w:p w14:paraId="7472BD28" w14:textId="58A0A93E" w:rsidR="007266ED" w:rsidRDefault="00AA03AD" w:rsidP="007266ED">
      <w:pPr>
        <w:pStyle w:val="Paragraph"/>
        <w:numPr>
          <w:ilvl w:val="0"/>
          <w:numId w:val="48"/>
        </w:numPr>
      </w:pPr>
      <w:r>
        <w:t xml:space="preserve">O. </w:t>
      </w:r>
      <w:r w:rsidR="007266ED">
        <w:t xml:space="preserve">Ozgun and O. Sadık, </w:t>
      </w:r>
      <w:r w:rsidR="007266ED" w:rsidRPr="00880F39">
        <w:rPr>
          <w:i/>
          <w:iCs/>
        </w:rPr>
        <w:t>Educ. Policy Anal. Strateg. Res</w:t>
      </w:r>
      <w:r w:rsidR="007266ED">
        <w:t xml:space="preserve">. </w:t>
      </w:r>
      <w:r w:rsidR="007266ED" w:rsidRPr="00842CB6">
        <w:rPr>
          <w:b/>
          <w:bCs/>
        </w:rPr>
        <w:t>18</w:t>
      </w:r>
      <w:r w:rsidR="007266ED">
        <w:t xml:space="preserve">, 32–61 (2023). </w:t>
      </w:r>
      <w:hyperlink r:id="rId20" w:history="1">
        <w:r w:rsidR="0044241E" w:rsidRPr="00B1725B">
          <w:rPr>
            <w:rStyle w:val="Hyperlink"/>
          </w:rPr>
          <w:t>https://doi.org/10.29329/epasr.2023.631.2</w:t>
        </w:r>
      </w:hyperlink>
      <w:r w:rsidR="0044241E">
        <w:t xml:space="preserve"> </w:t>
      </w:r>
    </w:p>
    <w:p w14:paraId="52CD34BB" w14:textId="47EB1FAF" w:rsidR="00496F8A" w:rsidRPr="00A24F3D" w:rsidRDefault="007266ED" w:rsidP="006B76B7">
      <w:pPr>
        <w:pStyle w:val="Paragraph"/>
        <w:numPr>
          <w:ilvl w:val="0"/>
          <w:numId w:val="48"/>
        </w:numPr>
      </w:pPr>
      <w:r>
        <w:t xml:space="preserve">G. Yildirim, M. Elban, and S. Yildirim, </w:t>
      </w:r>
      <w:r w:rsidRPr="00880F39">
        <w:rPr>
          <w:i/>
          <w:iCs/>
        </w:rPr>
        <w:t>Asian J. Educ. Train.</w:t>
      </w:r>
      <w:r>
        <w:t xml:space="preserve"> </w:t>
      </w:r>
      <w:r w:rsidRPr="00A4421B">
        <w:rPr>
          <w:b/>
          <w:bCs/>
        </w:rPr>
        <w:t>4</w:t>
      </w:r>
      <w:r>
        <w:t xml:space="preserve">, 62–69 (2018). </w:t>
      </w:r>
      <w:hyperlink r:id="rId21" w:history="1">
        <w:r w:rsidR="00496F8A" w:rsidRPr="00B1725B">
          <w:rPr>
            <w:rStyle w:val="Hyperlink"/>
          </w:rPr>
          <w:t>https://doi.org/10.20448/journal.522.2018.42.62.69</w:t>
        </w:r>
      </w:hyperlink>
    </w:p>
    <w:p w14:paraId="27DB30DD" w14:textId="179E35DC" w:rsidR="00496F8A" w:rsidRPr="00114AB1" w:rsidRDefault="00496F8A" w:rsidP="003653D6">
      <w:pPr>
        <w:pStyle w:val="Paragraph"/>
        <w:ind w:firstLine="0"/>
      </w:pPr>
    </w:p>
    <w:sectPr w:rsidR="00496F8A" w:rsidRPr="00114AB1"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D7A302CE-9701-421F-BE74-C769C2C9EA10}"/>
  </w:font>
  <w:font w:name="Times New Roman">
    <w:panose1 w:val="02020603050405020304"/>
    <w:charset w:val="00"/>
    <w:family w:val="roman"/>
    <w:pitch w:val="variable"/>
    <w:sig w:usb0="E0002EFF" w:usb1="C000785B" w:usb2="00000009" w:usb3="00000000" w:csb0="000001FF" w:csb1="00000000"/>
    <w:embedRegular r:id="rId2" w:fontKey="{3C641464-9553-47AE-BF43-1D586428EB3C}"/>
    <w:embedBold r:id="rId3" w:fontKey="{C5CA72B5-8C6E-4F07-9442-54A27F7B47BE}"/>
    <w:embedItalic r:id="rId4" w:fontKey="{D0B80D30-1087-41F5-A98B-BFE553829903}"/>
    <w:embedBoldItalic r:id="rId5" w:fontKey="{9ACC792B-EB1B-4C56-BC4F-214DD3206395}"/>
  </w:font>
  <w:font w:name="Courier New">
    <w:panose1 w:val="02070309020205020404"/>
    <w:charset w:val="00"/>
    <w:family w:val="modern"/>
    <w:pitch w:val="fixed"/>
    <w:sig w:usb0="E0002EFF" w:usb1="C0007843" w:usb2="00000009" w:usb3="00000000" w:csb0="000001FF" w:csb1="00000000"/>
    <w:embedRegular r:id="rId6" w:fontKey="{F4B78A5B-A352-4382-8705-E77B8B4AC946}"/>
  </w:font>
  <w:font w:name="Wingdings">
    <w:panose1 w:val="05000000000000000000"/>
    <w:charset w:val="02"/>
    <w:family w:val="auto"/>
    <w:pitch w:val="variable"/>
    <w:sig w:usb0="00000000" w:usb1="10000000" w:usb2="00000000" w:usb3="00000000" w:csb0="80000000" w:csb1="00000000"/>
    <w:embedRegular r:id="rId7" w:fontKey="{6DE231B0-373E-414A-A242-DCB7A346EAA3}"/>
  </w:font>
  <w:font w:name="Tahoma">
    <w:panose1 w:val="020B0604030504040204"/>
    <w:charset w:val="00"/>
    <w:family w:val="swiss"/>
    <w:pitch w:val="variable"/>
    <w:sig w:usb0="E1002EFF" w:usb1="C000605B" w:usb2="00000029" w:usb3="00000000" w:csb0="000101FF" w:csb1="00000000"/>
    <w:embedRegular r:id="rId8" w:fontKey="{F222D804-DCE2-4014-B187-D1A2C9F2E8C0}"/>
  </w:font>
  <w:font w:name="Calibri">
    <w:panose1 w:val="020F0502020204030204"/>
    <w:charset w:val="00"/>
    <w:family w:val="swiss"/>
    <w:pitch w:val="variable"/>
    <w:sig w:usb0="E4002EFF" w:usb1="C000247B" w:usb2="00000009" w:usb3="00000000" w:csb0="000001FF" w:csb1="00000000"/>
    <w:embedRegular r:id="rId9" w:fontKey="{8CB7BD61-EF53-427B-8F70-7C459DD67B6E}"/>
  </w:font>
  <w:font w:name="Arial">
    <w:panose1 w:val="020B0604020202020204"/>
    <w:charset w:val="00"/>
    <w:family w:val="swiss"/>
    <w:pitch w:val="variable"/>
    <w:sig w:usb0="E0002EFF" w:usb1="C000785B" w:usb2="00000009" w:usb3="00000000" w:csb0="000001FF" w:csb1="00000000"/>
    <w:embedRegular r:id="rId10" w:fontKey="{0E06E8D2-1C8E-4744-AD0B-18957D88CB3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1" w:fontKey="{DEE4658B-20AA-4E5D-8713-45923A59CA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2AC6196E"/>
    <w:multiLevelType w:val="hybridMultilevel"/>
    <w:tmpl w:val="B6FA3668"/>
    <w:lvl w:ilvl="0" w:tplc="0419000F">
      <w:start w:val="1"/>
      <w:numFmt w:val="decimal"/>
      <w:lvlText w:val="%1."/>
      <w:lvlJc w:val="left"/>
      <w:pPr>
        <w:ind w:left="360" w:hanging="360"/>
      </w:pPr>
    </w:lvl>
    <w:lvl w:ilvl="1" w:tplc="FFF870FA">
      <w:start w:val="15"/>
      <w:numFmt w:val="bullet"/>
      <w:lvlText w:val="%2."/>
      <w:lvlJc w:val="left"/>
      <w:pPr>
        <w:ind w:left="1080" w:hanging="360"/>
      </w:pPr>
      <w:rPr>
        <w:rFonts w:ascii="Symbol" w:eastAsia="Times New Roman" w:hAnsi="Symbol"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2AED73B2"/>
    <w:multiLevelType w:val="hybridMultilevel"/>
    <w:tmpl w:val="292E1510"/>
    <w:lvl w:ilvl="0" w:tplc="3DA8DCF4">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0"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67DF1E4E"/>
    <w:multiLevelType w:val="hybridMultilevel"/>
    <w:tmpl w:val="E2242178"/>
    <w:lvl w:ilvl="0" w:tplc="9CE813C6">
      <w:start w:val="2"/>
      <w:numFmt w:val="lowerLetter"/>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6"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175A55"/>
    <w:multiLevelType w:val="hybridMultilevel"/>
    <w:tmpl w:val="1B781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733691982">
    <w:abstractNumId w:val="19"/>
  </w:num>
  <w:num w:numId="2" w16cid:durableId="364719199">
    <w:abstractNumId w:val="3"/>
  </w:num>
  <w:num w:numId="3" w16cid:durableId="1400127800">
    <w:abstractNumId w:val="15"/>
  </w:num>
  <w:num w:numId="4" w16cid:durableId="653753970">
    <w:abstractNumId w:val="9"/>
  </w:num>
  <w:num w:numId="5" w16cid:durableId="1388456492">
    <w:abstractNumId w:val="13"/>
  </w:num>
  <w:num w:numId="6" w16cid:durableId="1011491289">
    <w:abstractNumId w:val="4"/>
  </w:num>
  <w:num w:numId="7" w16cid:durableId="1311322223">
    <w:abstractNumId w:val="8"/>
  </w:num>
  <w:num w:numId="8" w16cid:durableId="1590581103">
    <w:abstractNumId w:val="1"/>
  </w:num>
  <w:num w:numId="9" w16cid:durableId="249699737">
    <w:abstractNumId w:val="17"/>
  </w:num>
  <w:num w:numId="10" w16cid:durableId="1922564531">
    <w:abstractNumId w:val="11"/>
  </w:num>
  <w:num w:numId="11" w16cid:durableId="1723216317">
    <w:abstractNumId w:val="16"/>
  </w:num>
  <w:num w:numId="12" w16cid:durableId="1261720009">
    <w:abstractNumId w:val="12"/>
  </w:num>
  <w:num w:numId="13" w16cid:durableId="846675923">
    <w:abstractNumId w:val="7"/>
  </w:num>
  <w:num w:numId="14" w16cid:durableId="1735424830">
    <w:abstractNumId w:val="17"/>
  </w:num>
  <w:num w:numId="15" w16cid:durableId="655379925">
    <w:abstractNumId w:val="10"/>
  </w:num>
  <w:num w:numId="16" w16cid:durableId="2069037571">
    <w:abstractNumId w:val="7"/>
  </w:num>
  <w:num w:numId="17" w16cid:durableId="927925171">
    <w:abstractNumId w:val="7"/>
  </w:num>
  <w:num w:numId="18" w16cid:durableId="1178155600">
    <w:abstractNumId w:val="7"/>
  </w:num>
  <w:num w:numId="19" w16cid:durableId="1194341576">
    <w:abstractNumId w:val="7"/>
  </w:num>
  <w:num w:numId="20" w16cid:durableId="758916370">
    <w:abstractNumId w:val="7"/>
  </w:num>
  <w:num w:numId="21" w16cid:durableId="752504800">
    <w:abstractNumId w:val="7"/>
  </w:num>
  <w:num w:numId="22" w16cid:durableId="162208368">
    <w:abstractNumId w:val="7"/>
  </w:num>
  <w:num w:numId="23" w16cid:durableId="743650479">
    <w:abstractNumId w:val="7"/>
  </w:num>
  <w:num w:numId="24" w16cid:durableId="2110077750">
    <w:abstractNumId w:val="7"/>
  </w:num>
  <w:num w:numId="25" w16cid:durableId="1858153865">
    <w:abstractNumId w:val="7"/>
  </w:num>
  <w:num w:numId="26" w16cid:durableId="1553955115">
    <w:abstractNumId w:val="7"/>
  </w:num>
  <w:num w:numId="27" w16cid:durableId="1362971015">
    <w:abstractNumId w:val="7"/>
  </w:num>
  <w:num w:numId="28" w16cid:durableId="371150936">
    <w:abstractNumId w:val="7"/>
  </w:num>
  <w:num w:numId="29" w16cid:durableId="1090544834">
    <w:abstractNumId w:val="13"/>
  </w:num>
  <w:num w:numId="30" w16cid:durableId="655188531">
    <w:abstractNumId w:val="13"/>
  </w:num>
  <w:num w:numId="31" w16cid:durableId="679161248">
    <w:abstractNumId w:val="13"/>
    <w:lvlOverride w:ilvl="0">
      <w:startOverride w:val="1"/>
    </w:lvlOverride>
  </w:num>
  <w:num w:numId="32" w16cid:durableId="807169686">
    <w:abstractNumId w:val="13"/>
  </w:num>
  <w:num w:numId="33" w16cid:durableId="1730347690">
    <w:abstractNumId w:val="13"/>
    <w:lvlOverride w:ilvl="0">
      <w:startOverride w:val="1"/>
    </w:lvlOverride>
  </w:num>
  <w:num w:numId="34" w16cid:durableId="1568801803">
    <w:abstractNumId w:val="13"/>
    <w:lvlOverride w:ilvl="0">
      <w:startOverride w:val="1"/>
    </w:lvlOverride>
  </w:num>
  <w:num w:numId="35" w16cid:durableId="349994842">
    <w:abstractNumId w:val="15"/>
    <w:lvlOverride w:ilvl="0">
      <w:startOverride w:val="1"/>
    </w:lvlOverride>
  </w:num>
  <w:num w:numId="36" w16cid:durableId="956331322">
    <w:abstractNumId w:val="15"/>
  </w:num>
  <w:num w:numId="37" w16cid:durableId="1188911336">
    <w:abstractNumId w:val="15"/>
    <w:lvlOverride w:ilvl="0">
      <w:startOverride w:val="1"/>
    </w:lvlOverride>
  </w:num>
  <w:num w:numId="38" w16cid:durableId="764884355">
    <w:abstractNumId w:val="15"/>
  </w:num>
  <w:num w:numId="39" w16cid:durableId="131993001">
    <w:abstractNumId w:val="15"/>
    <w:lvlOverride w:ilvl="0">
      <w:startOverride w:val="1"/>
    </w:lvlOverride>
  </w:num>
  <w:num w:numId="40" w16cid:durableId="1227758739">
    <w:abstractNumId w:val="15"/>
    <w:lvlOverride w:ilvl="0">
      <w:startOverride w:val="1"/>
    </w:lvlOverride>
  </w:num>
  <w:num w:numId="41" w16cid:durableId="372466640">
    <w:abstractNumId w:val="15"/>
    <w:lvlOverride w:ilvl="0">
      <w:startOverride w:val="1"/>
    </w:lvlOverride>
  </w:num>
  <w:num w:numId="42" w16cid:durableId="418215790">
    <w:abstractNumId w:val="15"/>
  </w:num>
  <w:num w:numId="43" w16cid:durableId="484667927">
    <w:abstractNumId w:val="15"/>
  </w:num>
  <w:num w:numId="44" w16cid:durableId="1981839627">
    <w:abstractNumId w:val="2"/>
  </w:num>
  <w:num w:numId="45" w16cid:durableId="803081637">
    <w:abstractNumId w:val="0"/>
  </w:num>
  <w:num w:numId="46" w16cid:durableId="574097445">
    <w:abstractNumId w:val="18"/>
  </w:num>
  <w:num w:numId="47" w16cid:durableId="89549220">
    <w:abstractNumId w:val="14"/>
  </w:num>
  <w:num w:numId="48" w16cid:durableId="932084732">
    <w:abstractNumId w:val="5"/>
  </w:num>
  <w:num w:numId="49" w16cid:durableId="7243791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31EC9"/>
    <w:rsid w:val="00060B88"/>
    <w:rsid w:val="00066FED"/>
    <w:rsid w:val="00075EA6"/>
    <w:rsid w:val="0007709F"/>
    <w:rsid w:val="00086F62"/>
    <w:rsid w:val="00090674"/>
    <w:rsid w:val="0009320B"/>
    <w:rsid w:val="00096AE0"/>
    <w:rsid w:val="000B1B74"/>
    <w:rsid w:val="000B3A2D"/>
    <w:rsid w:val="000B49C0"/>
    <w:rsid w:val="000E382F"/>
    <w:rsid w:val="000E75CD"/>
    <w:rsid w:val="000E7F66"/>
    <w:rsid w:val="0010031A"/>
    <w:rsid w:val="001036BA"/>
    <w:rsid w:val="00110297"/>
    <w:rsid w:val="001146DC"/>
    <w:rsid w:val="00114AB1"/>
    <w:rsid w:val="001230FF"/>
    <w:rsid w:val="00130BD7"/>
    <w:rsid w:val="00155B67"/>
    <w:rsid w:val="001562AF"/>
    <w:rsid w:val="00161A5B"/>
    <w:rsid w:val="0016385D"/>
    <w:rsid w:val="0016782F"/>
    <w:rsid w:val="001841B5"/>
    <w:rsid w:val="00193220"/>
    <w:rsid w:val="001937E9"/>
    <w:rsid w:val="001964E5"/>
    <w:rsid w:val="001B263B"/>
    <w:rsid w:val="001B476A"/>
    <w:rsid w:val="001C764F"/>
    <w:rsid w:val="001C7BB3"/>
    <w:rsid w:val="001D469C"/>
    <w:rsid w:val="001E6B52"/>
    <w:rsid w:val="001F6D7E"/>
    <w:rsid w:val="0021619E"/>
    <w:rsid w:val="0023171B"/>
    <w:rsid w:val="00236BFC"/>
    <w:rsid w:val="00237437"/>
    <w:rsid w:val="00246555"/>
    <w:rsid w:val="002502FD"/>
    <w:rsid w:val="00274622"/>
    <w:rsid w:val="00281DAD"/>
    <w:rsid w:val="00285D24"/>
    <w:rsid w:val="00290390"/>
    <w:rsid w:val="002915D3"/>
    <w:rsid w:val="002924DB"/>
    <w:rsid w:val="002941DA"/>
    <w:rsid w:val="002B5648"/>
    <w:rsid w:val="002E3C35"/>
    <w:rsid w:val="002F5298"/>
    <w:rsid w:val="00321A88"/>
    <w:rsid w:val="00326AE0"/>
    <w:rsid w:val="00337E4F"/>
    <w:rsid w:val="00340C36"/>
    <w:rsid w:val="00346A9D"/>
    <w:rsid w:val="003653D6"/>
    <w:rsid w:val="0039376F"/>
    <w:rsid w:val="003A287B"/>
    <w:rsid w:val="003A5C85"/>
    <w:rsid w:val="003A61B1"/>
    <w:rsid w:val="003B0050"/>
    <w:rsid w:val="003B37F1"/>
    <w:rsid w:val="003B48B3"/>
    <w:rsid w:val="003D0FAD"/>
    <w:rsid w:val="003D6312"/>
    <w:rsid w:val="003E1016"/>
    <w:rsid w:val="003E7C74"/>
    <w:rsid w:val="003F31C6"/>
    <w:rsid w:val="0040225B"/>
    <w:rsid w:val="00402DA2"/>
    <w:rsid w:val="00425AC2"/>
    <w:rsid w:val="0044241E"/>
    <w:rsid w:val="0044771F"/>
    <w:rsid w:val="00463A63"/>
    <w:rsid w:val="00496F8A"/>
    <w:rsid w:val="004B151D"/>
    <w:rsid w:val="004C3B39"/>
    <w:rsid w:val="004C7243"/>
    <w:rsid w:val="004E19F8"/>
    <w:rsid w:val="004E21DE"/>
    <w:rsid w:val="004E3C57"/>
    <w:rsid w:val="004E3CB2"/>
    <w:rsid w:val="005155B8"/>
    <w:rsid w:val="0052382B"/>
    <w:rsid w:val="00525813"/>
    <w:rsid w:val="00526C6A"/>
    <w:rsid w:val="0053513F"/>
    <w:rsid w:val="005733A2"/>
    <w:rsid w:val="00574405"/>
    <w:rsid w:val="005749D0"/>
    <w:rsid w:val="005804A9"/>
    <w:rsid w:val="005854B0"/>
    <w:rsid w:val="005A05AF"/>
    <w:rsid w:val="005A0E21"/>
    <w:rsid w:val="005B3A34"/>
    <w:rsid w:val="005D49AF"/>
    <w:rsid w:val="005E415C"/>
    <w:rsid w:val="005E71ED"/>
    <w:rsid w:val="005E7946"/>
    <w:rsid w:val="005F7475"/>
    <w:rsid w:val="00611299"/>
    <w:rsid w:val="00613B4D"/>
    <w:rsid w:val="00616365"/>
    <w:rsid w:val="00616F3B"/>
    <w:rsid w:val="006249A7"/>
    <w:rsid w:val="0064225B"/>
    <w:rsid w:val="006724C4"/>
    <w:rsid w:val="00673FEB"/>
    <w:rsid w:val="006763F9"/>
    <w:rsid w:val="00676892"/>
    <w:rsid w:val="006878B8"/>
    <w:rsid w:val="006949BC"/>
    <w:rsid w:val="006A656E"/>
    <w:rsid w:val="006C78FE"/>
    <w:rsid w:val="006D1229"/>
    <w:rsid w:val="006D372F"/>
    <w:rsid w:val="006D7A18"/>
    <w:rsid w:val="006E4474"/>
    <w:rsid w:val="00701388"/>
    <w:rsid w:val="00723B7F"/>
    <w:rsid w:val="007249BD"/>
    <w:rsid w:val="00725861"/>
    <w:rsid w:val="007266ED"/>
    <w:rsid w:val="0073393A"/>
    <w:rsid w:val="0073539D"/>
    <w:rsid w:val="00767B8A"/>
    <w:rsid w:val="00775481"/>
    <w:rsid w:val="007A233B"/>
    <w:rsid w:val="007B4863"/>
    <w:rsid w:val="007C1689"/>
    <w:rsid w:val="007C6338"/>
    <w:rsid w:val="007C65E6"/>
    <w:rsid w:val="007D406B"/>
    <w:rsid w:val="007D4407"/>
    <w:rsid w:val="007E1CA3"/>
    <w:rsid w:val="007E2493"/>
    <w:rsid w:val="00812D62"/>
    <w:rsid w:val="00812F29"/>
    <w:rsid w:val="00815721"/>
    <w:rsid w:val="00821713"/>
    <w:rsid w:val="00827050"/>
    <w:rsid w:val="0083278B"/>
    <w:rsid w:val="00834538"/>
    <w:rsid w:val="00842CB6"/>
    <w:rsid w:val="00850E89"/>
    <w:rsid w:val="00853AA5"/>
    <w:rsid w:val="0087122D"/>
    <w:rsid w:val="00880F39"/>
    <w:rsid w:val="008930E4"/>
    <w:rsid w:val="00893821"/>
    <w:rsid w:val="008A7B9C"/>
    <w:rsid w:val="008B39FA"/>
    <w:rsid w:val="008B4754"/>
    <w:rsid w:val="008E6A7A"/>
    <w:rsid w:val="008F1038"/>
    <w:rsid w:val="008F7046"/>
    <w:rsid w:val="009005FC"/>
    <w:rsid w:val="00922E5A"/>
    <w:rsid w:val="00930CE2"/>
    <w:rsid w:val="00943315"/>
    <w:rsid w:val="00946C27"/>
    <w:rsid w:val="00993026"/>
    <w:rsid w:val="009A4F3D"/>
    <w:rsid w:val="009B696B"/>
    <w:rsid w:val="009B7671"/>
    <w:rsid w:val="009E5BA1"/>
    <w:rsid w:val="009F056E"/>
    <w:rsid w:val="009F2518"/>
    <w:rsid w:val="00A243E7"/>
    <w:rsid w:val="00A24F3D"/>
    <w:rsid w:val="00A26DCD"/>
    <w:rsid w:val="00A314BB"/>
    <w:rsid w:val="00A32B7D"/>
    <w:rsid w:val="00A3326E"/>
    <w:rsid w:val="00A4421B"/>
    <w:rsid w:val="00A5158C"/>
    <w:rsid w:val="00A5596B"/>
    <w:rsid w:val="00A57602"/>
    <w:rsid w:val="00A646B3"/>
    <w:rsid w:val="00A6739B"/>
    <w:rsid w:val="00A90413"/>
    <w:rsid w:val="00AA03AD"/>
    <w:rsid w:val="00AA728C"/>
    <w:rsid w:val="00AB0A9C"/>
    <w:rsid w:val="00AB7119"/>
    <w:rsid w:val="00AD5855"/>
    <w:rsid w:val="00AE7500"/>
    <w:rsid w:val="00AE7F87"/>
    <w:rsid w:val="00AF3542"/>
    <w:rsid w:val="00AF5ABE"/>
    <w:rsid w:val="00B00415"/>
    <w:rsid w:val="00B03C2A"/>
    <w:rsid w:val="00B1000D"/>
    <w:rsid w:val="00B10134"/>
    <w:rsid w:val="00B16BFE"/>
    <w:rsid w:val="00B500E5"/>
    <w:rsid w:val="00B67C3F"/>
    <w:rsid w:val="00B94525"/>
    <w:rsid w:val="00BA39BB"/>
    <w:rsid w:val="00BA3B3D"/>
    <w:rsid w:val="00BB7EEA"/>
    <w:rsid w:val="00BD1909"/>
    <w:rsid w:val="00BD218F"/>
    <w:rsid w:val="00BE5E16"/>
    <w:rsid w:val="00BE5FD1"/>
    <w:rsid w:val="00C06E05"/>
    <w:rsid w:val="00C14B14"/>
    <w:rsid w:val="00C17370"/>
    <w:rsid w:val="00C2054D"/>
    <w:rsid w:val="00C214AE"/>
    <w:rsid w:val="00C252EB"/>
    <w:rsid w:val="00C26EC0"/>
    <w:rsid w:val="00C4392F"/>
    <w:rsid w:val="00C56C77"/>
    <w:rsid w:val="00C84923"/>
    <w:rsid w:val="00CA7EBB"/>
    <w:rsid w:val="00CB5A14"/>
    <w:rsid w:val="00CB7B3E"/>
    <w:rsid w:val="00CC739D"/>
    <w:rsid w:val="00CD574A"/>
    <w:rsid w:val="00CE576B"/>
    <w:rsid w:val="00D04468"/>
    <w:rsid w:val="00D276E2"/>
    <w:rsid w:val="00D30640"/>
    <w:rsid w:val="00D36257"/>
    <w:rsid w:val="00D4687E"/>
    <w:rsid w:val="00D53A12"/>
    <w:rsid w:val="00D75225"/>
    <w:rsid w:val="00D87E2A"/>
    <w:rsid w:val="00DB0C43"/>
    <w:rsid w:val="00DE3354"/>
    <w:rsid w:val="00DF7DCD"/>
    <w:rsid w:val="00E261B7"/>
    <w:rsid w:val="00E32CB4"/>
    <w:rsid w:val="00E410A4"/>
    <w:rsid w:val="00E43DA2"/>
    <w:rsid w:val="00E45E27"/>
    <w:rsid w:val="00E50B7D"/>
    <w:rsid w:val="00E71A82"/>
    <w:rsid w:val="00E904A1"/>
    <w:rsid w:val="00E975B3"/>
    <w:rsid w:val="00EB7D28"/>
    <w:rsid w:val="00EC0D0C"/>
    <w:rsid w:val="00EC4068"/>
    <w:rsid w:val="00EC77C9"/>
    <w:rsid w:val="00ED4A2C"/>
    <w:rsid w:val="00ED5334"/>
    <w:rsid w:val="00ED7E4C"/>
    <w:rsid w:val="00EF1F76"/>
    <w:rsid w:val="00EF6940"/>
    <w:rsid w:val="00F2044A"/>
    <w:rsid w:val="00F20BFC"/>
    <w:rsid w:val="00F24D5F"/>
    <w:rsid w:val="00F500DE"/>
    <w:rsid w:val="00F726C3"/>
    <w:rsid w:val="00F820CA"/>
    <w:rsid w:val="00F8554C"/>
    <w:rsid w:val="00F95F82"/>
    <w:rsid w:val="00F97A90"/>
    <w:rsid w:val="00FB745D"/>
    <w:rsid w:val="00FC2F35"/>
    <w:rsid w:val="00FC3FD7"/>
    <w:rsid w:val="00FD1FC6"/>
    <w:rsid w:val="00FE5869"/>
    <w:rsid w:val="00FF6961"/>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Title">
    <w:name w:val="Title"/>
    <w:basedOn w:val="Normal"/>
    <w:link w:val="TitleChar"/>
    <w:uiPriority w:val="10"/>
    <w:qFormat/>
    <w:rsid w:val="005A05AF"/>
    <w:pPr>
      <w:widowControl w:val="0"/>
      <w:autoSpaceDE w:val="0"/>
      <w:autoSpaceDN w:val="0"/>
      <w:spacing w:before="60"/>
      <w:ind w:left="721" w:right="407" w:hanging="591"/>
    </w:pPr>
    <w:rPr>
      <w:b/>
      <w:bCs/>
      <w:sz w:val="36"/>
      <w:szCs w:val="36"/>
    </w:rPr>
  </w:style>
  <w:style w:type="character" w:customStyle="1" w:styleId="TitleChar">
    <w:name w:val="Title Char"/>
    <w:basedOn w:val="DefaultParagraphFont"/>
    <w:link w:val="Title"/>
    <w:uiPriority w:val="10"/>
    <w:rsid w:val="005A05AF"/>
    <w:rPr>
      <w:b/>
      <w:bCs/>
      <w:sz w:val="36"/>
      <w:szCs w:val="36"/>
      <w:lang w:val="en-US" w:eastAsia="en-US"/>
    </w:rPr>
  </w:style>
  <w:style w:type="table" w:customStyle="1" w:styleId="TableNormal1">
    <w:name w:val="Table Normal1"/>
    <w:uiPriority w:val="2"/>
    <w:semiHidden/>
    <w:unhideWhenUsed/>
    <w:qFormat/>
    <w:rsid w:val="00BD218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BD218F"/>
    <w:pPr>
      <w:widowControl w:val="0"/>
      <w:autoSpaceDE w:val="0"/>
      <w:autoSpaceDN w:val="0"/>
    </w:pPr>
    <w:rPr>
      <w:sz w:val="20"/>
    </w:rPr>
  </w:style>
  <w:style w:type="character" w:customStyle="1" w:styleId="BodyTextChar">
    <w:name w:val="Body Text Char"/>
    <w:basedOn w:val="DefaultParagraphFont"/>
    <w:link w:val="BodyText"/>
    <w:uiPriority w:val="1"/>
    <w:rsid w:val="00BD218F"/>
    <w:rPr>
      <w:lang w:val="en-US" w:eastAsia="en-US"/>
    </w:rPr>
  </w:style>
  <w:style w:type="paragraph" w:customStyle="1" w:styleId="TableParagraph">
    <w:name w:val="Table Paragraph"/>
    <w:basedOn w:val="Normal"/>
    <w:uiPriority w:val="1"/>
    <w:qFormat/>
    <w:rsid w:val="00BD218F"/>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agila058@mail.ru" TargetMode="External"/><Relationship Id="rId18" Type="http://schemas.openxmlformats.org/officeDocument/2006/relationships/hyperlink" Target="https://doi.org/10.1007/978-3-030-52243-8_46" TargetMode="External"/><Relationship Id="rId3" Type="http://schemas.openxmlformats.org/officeDocument/2006/relationships/customXml" Target="../customXml/item3.xml"/><Relationship Id="rId21" Type="http://schemas.openxmlformats.org/officeDocument/2006/relationships/hyperlink" Target="https://doi.org/10.20448/journal.522.2018.42.62.69" TargetMode="External"/><Relationship Id="rId7" Type="http://schemas.openxmlformats.org/officeDocument/2006/relationships/settings" Target="settings.xml"/><Relationship Id="rId12" Type="http://schemas.openxmlformats.org/officeDocument/2006/relationships/hyperlink" Target="mailto:kenzhebaeva.aika2011@mail.ru" TargetMode="External"/><Relationship Id="rId17" Type="http://schemas.openxmlformats.org/officeDocument/2006/relationships/hyperlink" Target="https://doi.org/10.1177/0047239517736873" TargetMode="External"/><Relationship Id="rId2" Type="http://schemas.openxmlformats.org/officeDocument/2006/relationships/customXml" Target="../customXml/item2.xml"/><Relationship Id="rId16" Type="http://schemas.openxmlformats.org/officeDocument/2006/relationships/hyperlink" Target="https://doi.org/10.3991/ijim.v16i05.26961" TargetMode="External"/><Relationship Id="rId20" Type="http://schemas.openxmlformats.org/officeDocument/2006/relationships/hyperlink" Target="https://doi.org/10.29329/epasr.2023.631.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sharshova@iitu.edu.kz" TargetMode="External"/><Relationship Id="rId5" Type="http://schemas.openxmlformats.org/officeDocument/2006/relationships/numbering" Target="numbering.xml"/><Relationship Id="rId15" Type="http://schemas.openxmlformats.org/officeDocument/2006/relationships/hyperlink" Target="https://doi.org/10.1007/s10639-024-12574-6" TargetMode="External"/><Relationship Id="rId23" Type="http://schemas.openxmlformats.org/officeDocument/2006/relationships/theme" Target="theme/theme1.xml"/><Relationship Id="rId10" Type="http://schemas.openxmlformats.org/officeDocument/2006/relationships/hyperlink" Target="mailto:m.rakhimzhanova@iitu.edu.kz" TargetMode="External"/><Relationship Id="rId19" Type="http://schemas.openxmlformats.org/officeDocument/2006/relationships/hyperlink" Target="https://doi.org/10.1007/s11528-019-00389-z" TargetMode="External"/><Relationship Id="rId4" Type="http://schemas.openxmlformats.org/officeDocument/2006/relationships/customXml" Target="../customXml/item4.xml"/><Relationship Id="rId9" Type="http://schemas.openxmlformats.org/officeDocument/2006/relationships/hyperlink" Target="mailto:a.kereyibaeva@iitu.edu.kz" TargetMode="External"/><Relationship Id="rId14" Type="http://schemas.openxmlformats.org/officeDocument/2006/relationships/hyperlink" Target="https://doi.org/10.21608/ssj.2023.320166"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90DC2CC9-9312-4263-A49B-7386362A229A}">
  <ds:schemaRefs>
    <ds:schemaRef ds:uri="http://schemas.openxmlformats.org/officeDocument/2006/bibliography"/>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7</Pages>
  <Words>3533</Words>
  <Characters>20141</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Title Goes Here</vt:lpstr>
    </vt:vector>
  </TitlesOfParts>
  <Company>PPI</Company>
  <LinksUpToDate>false</LinksUpToDate>
  <CharactersWithSpaces>23627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cp:lastPrinted>2011-03-03T08:29:00Z</cp:lastPrinted>
  <dcterms:created xsi:type="dcterms:W3CDTF">2026-01-15T13:58:00Z</dcterms:created>
  <dcterms:modified xsi:type="dcterms:W3CDTF">2026-01-15T13:58:00Z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