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6A9CDB" w14:textId="42BA3C8F" w:rsidR="00FA1C2D" w:rsidRPr="00F0513D" w:rsidRDefault="00FA1C2D" w:rsidP="009E01C6">
      <w:pPr>
        <w:autoSpaceDE w:val="0"/>
        <w:autoSpaceDN w:val="0"/>
        <w:jc w:val="center"/>
        <w:textAlignment w:val="bottom"/>
        <w:rPr>
          <w:b/>
          <w:bCs/>
          <w:sz w:val="36"/>
          <w:szCs w:val="36"/>
        </w:rPr>
      </w:pPr>
      <w:r w:rsidRPr="00F0513D">
        <w:rPr>
          <w:b/>
          <w:bCs/>
          <w:sz w:val="36"/>
          <w:szCs w:val="36"/>
        </w:rPr>
        <w:t>A Composite forecasting Model for L</w:t>
      </w:r>
      <w:r w:rsidR="009E01C6" w:rsidRPr="00F0513D">
        <w:rPr>
          <w:b/>
          <w:bCs/>
          <w:sz w:val="36"/>
          <w:szCs w:val="36"/>
        </w:rPr>
        <w:t>i</w:t>
      </w:r>
      <w:r w:rsidRPr="00F0513D">
        <w:rPr>
          <w:b/>
          <w:bCs/>
          <w:sz w:val="36"/>
          <w:szCs w:val="36"/>
        </w:rPr>
        <w:t xml:space="preserve">byan Imports: Integrating Multiple Linear Regression and ARIMA Approaches </w:t>
      </w:r>
    </w:p>
    <w:p w14:paraId="32056225" w14:textId="240F31A3" w:rsidR="00F0513D" w:rsidRPr="00F0513D" w:rsidRDefault="00A90413" w:rsidP="00F0513D">
      <w:pPr>
        <w:pStyle w:val="PaperTitle"/>
        <w:spacing w:before="0" w:after="240"/>
        <w:rPr>
          <w:b w:val="0"/>
          <w:bCs/>
          <w:sz w:val="28"/>
          <w:szCs w:val="28"/>
        </w:rPr>
      </w:pPr>
      <w:r w:rsidRPr="00075EA6">
        <w:br/>
      </w:r>
      <w:r w:rsidR="00FA1C2D" w:rsidRPr="00F0513D">
        <w:rPr>
          <w:b w:val="0"/>
          <w:bCs/>
          <w:sz w:val="28"/>
          <w:szCs w:val="28"/>
        </w:rPr>
        <w:t>Mohamed</w:t>
      </w:r>
      <w:r w:rsidR="00123789" w:rsidRPr="00F0513D">
        <w:rPr>
          <w:b w:val="0"/>
          <w:bCs/>
          <w:sz w:val="28"/>
          <w:szCs w:val="28"/>
        </w:rPr>
        <w:t xml:space="preserve"> AH</w:t>
      </w:r>
      <w:r w:rsidR="00FA1C2D" w:rsidRPr="00F0513D">
        <w:rPr>
          <w:b w:val="0"/>
          <w:bCs/>
          <w:sz w:val="28"/>
          <w:szCs w:val="28"/>
        </w:rPr>
        <w:t xml:space="preserve"> Milad</w:t>
      </w:r>
      <w:r w:rsidR="00F0513D">
        <w:rPr>
          <w:b w:val="0"/>
          <w:bCs/>
          <w:sz w:val="28"/>
          <w:szCs w:val="28"/>
          <w:vertAlign w:val="superscript"/>
        </w:rPr>
        <w:t>1, a)</w:t>
      </w:r>
      <w:r w:rsidR="0016385D" w:rsidRPr="00F0513D">
        <w:rPr>
          <w:b w:val="0"/>
          <w:bCs/>
          <w:sz w:val="28"/>
          <w:szCs w:val="28"/>
        </w:rPr>
        <w:t xml:space="preserve"> </w:t>
      </w:r>
    </w:p>
    <w:p w14:paraId="782F1077" w14:textId="77777777" w:rsidR="00F0513D" w:rsidRDefault="00F0513D" w:rsidP="006650EE">
      <w:pPr>
        <w:pStyle w:val="AuthorAffiliation"/>
        <w:rPr>
          <w:i w:val="0"/>
          <w:vertAlign w:val="superscript"/>
        </w:rPr>
      </w:pPr>
    </w:p>
    <w:p w14:paraId="58EF11BD" w14:textId="75F003A4" w:rsidR="00FA1C2D" w:rsidRDefault="00F0513D" w:rsidP="006650EE">
      <w:pPr>
        <w:pStyle w:val="AuthorAffiliation"/>
      </w:pPr>
      <w:r>
        <w:rPr>
          <w:i w:val="0"/>
          <w:vertAlign w:val="superscript"/>
        </w:rPr>
        <w:t>1</w:t>
      </w:r>
      <w:r w:rsidR="00027428" w:rsidRPr="2F830975">
        <w:rPr>
          <w:i w:val="0"/>
          <w:vertAlign w:val="superscript"/>
        </w:rPr>
        <w:t xml:space="preserve"> </w:t>
      </w:r>
      <w:r w:rsidR="00FA1C2D">
        <w:t>Libya Academy for Postgraduate Studies</w:t>
      </w:r>
      <w:r w:rsidR="00FA1C2D" w:rsidRPr="00B52102">
        <w:rPr>
          <w:color w:val="000000"/>
          <w:lang w:eastAsia="en-GB"/>
        </w:rPr>
        <w:t>,</w:t>
      </w:r>
      <w:r w:rsidR="00FA1C2D">
        <w:rPr>
          <w:color w:val="000000"/>
          <w:lang w:eastAsia="en-GB"/>
        </w:rPr>
        <w:t xml:space="preserve"> </w:t>
      </w:r>
      <w:r w:rsidR="00FA1C2D" w:rsidRPr="00F270B9">
        <w:t>Tripoli, Libya</w:t>
      </w:r>
    </w:p>
    <w:p w14:paraId="3EAF16AE" w14:textId="10C24081" w:rsidR="00C14B14" w:rsidRDefault="00C14B14" w:rsidP="006650EE">
      <w:pPr>
        <w:pStyle w:val="AuthorAffiliation"/>
      </w:pPr>
    </w:p>
    <w:p w14:paraId="073145DF" w14:textId="77777777" w:rsidR="00F0513D" w:rsidRDefault="00F0513D" w:rsidP="006650EE">
      <w:pPr>
        <w:pStyle w:val="AuthorAffiliation"/>
      </w:pPr>
    </w:p>
    <w:p w14:paraId="0DF2B2B4" w14:textId="14580BE4" w:rsidR="00707A3B" w:rsidRPr="00F0513D" w:rsidRDefault="00F0513D" w:rsidP="00E73120">
      <w:pPr>
        <w:pStyle w:val="AuthorEmail"/>
        <w:rPr>
          <w:b/>
          <w:bCs/>
        </w:rPr>
      </w:pPr>
      <w:r>
        <w:rPr>
          <w:color w:val="000000" w:themeColor="text1"/>
          <w:vertAlign w:val="superscript"/>
        </w:rPr>
        <w:t>a)</w:t>
      </w:r>
      <w:r>
        <w:rPr>
          <w:color w:val="000000" w:themeColor="text1"/>
        </w:rPr>
        <w:t xml:space="preserve">Corresponding author: </w:t>
      </w:r>
      <w:hyperlink r:id="rId9" w:history="1">
        <w:r w:rsidRPr="00F0513D">
          <w:rPr>
            <w:rStyle w:val="Hyperlink"/>
            <w:color w:val="000000" w:themeColor="text1"/>
            <w:u w:val="none"/>
          </w:rPr>
          <w:t>agga2425@yahoo.com</w:t>
        </w:r>
      </w:hyperlink>
      <w:r w:rsidR="003A5C85" w:rsidRPr="00F0513D">
        <w:br/>
      </w:r>
    </w:p>
    <w:p w14:paraId="0CEADE02" w14:textId="77777777" w:rsidR="009E01C6" w:rsidRPr="00157D44" w:rsidRDefault="0016385D" w:rsidP="009E01C6">
      <w:pPr>
        <w:jc w:val="both"/>
        <w:rPr>
          <w:rFonts w:asciiTheme="majorBidi" w:hAnsiTheme="majorBidi" w:cstheme="majorBidi"/>
          <w:sz w:val="20"/>
          <w:lang w:val="en-GB"/>
        </w:rPr>
      </w:pPr>
      <w:r w:rsidRPr="00707A3B">
        <w:rPr>
          <w:b/>
          <w:bCs/>
          <w:sz w:val="18"/>
          <w:szCs w:val="18"/>
        </w:rPr>
        <w:t>Abstract.</w:t>
      </w:r>
      <w:r w:rsidRPr="00707A3B">
        <w:rPr>
          <w:sz w:val="18"/>
          <w:szCs w:val="18"/>
        </w:rPr>
        <w:t xml:space="preserve"> </w:t>
      </w:r>
      <w:r w:rsidR="009E01C6" w:rsidRPr="00530A8E">
        <w:rPr>
          <w:rFonts w:asciiTheme="majorBidi" w:hAnsiTheme="majorBidi" w:cstheme="majorBidi"/>
          <w:sz w:val="18"/>
          <w:szCs w:val="18"/>
          <w:lang w:val="en-GB"/>
        </w:rPr>
        <w:t>Forecast models have played a major role in many statistical applications for more than a century. When the error term follows a normal distribution, these models can yield highly accurate prediction results. The appropriate methodological framework for analyzing time series data provides the theoretical basis for applying such models. This study, therefore, seeks to identify an appropriate statistical model that can better predict Libya’s imports by evaluating several approaches, including the Autoregressive Distributed Lag (ARDL), the Autoregressive Integrated Moving Average (ARIMA), and composite (a combined regression–ARIMA) model proposed in this research. The proposed model integrates insights from both regression and ARIMA approaches, thereby facilitating the development of a more effective statistical framework for forecasting the volume of Libya’s imports and enhancing existing prediction methods. The prediction performance is assessed using the Mean Absolute Percentage Error (MAPE), Mean Absolute Error (MAE), and Root Mean Square Error (RMSE). The results show that the combined model outperforms all other models in terms of accuracy. Its primary strengths lie in its predictive power and its ability to address regression model issues such as residual autocorrelation,</w:t>
      </w:r>
      <w:r w:rsidR="009E01C6" w:rsidRPr="00530A8E">
        <w:rPr>
          <w:rFonts w:asciiTheme="majorBidi" w:hAnsiTheme="majorBidi" w:cstheme="majorBidi"/>
          <w:sz w:val="18"/>
          <w:szCs w:val="18"/>
        </w:rPr>
        <w:t xml:space="preserve"> </w:t>
      </w:r>
      <w:r w:rsidR="009E01C6" w:rsidRPr="00530A8E">
        <w:rPr>
          <w:rFonts w:asciiTheme="majorBidi" w:hAnsiTheme="majorBidi" w:cstheme="majorBidi"/>
          <w:sz w:val="18"/>
          <w:szCs w:val="18"/>
          <w:lang w:val="en-GB"/>
        </w:rPr>
        <w:t>by providing structural and time series explanations for those parts of the variance. Model parameters and predictions were estimated using 54 observations. Future research may expand on these findings by exploring other approaches, such as combined models that account for autocorrelation or heterogeneity problems, or by applying larger datasets on Libya’s imports and comparing the results with those of the present study</w:t>
      </w:r>
    </w:p>
    <w:p w14:paraId="275BB980" w14:textId="2A69DC46" w:rsidR="00250CB8" w:rsidRDefault="00250CB8" w:rsidP="00250CB8">
      <w:pPr>
        <w:widowControl w:val="0"/>
        <w:spacing w:before="240" w:after="80"/>
        <w:jc w:val="center"/>
        <w:rPr>
          <w:rFonts w:eastAsia="SimSun"/>
          <w:b/>
          <w:bCs/>
          <w:kern w:val="2"/>
          <w:sz w:val="20"/>
          <w:lang w:eastAsia="zh-CN"/>
        </w:rPr>
      </w:pPr>
      <w:r w:rsidRPr="00250CB8">
        <w:rPr>
          <w:rFonts w:eastAsia="SimSun"/>
          <w:b/>
          <w:bCs/>
          <w:kern w:val="2"/>
          <w:szCs w:val="24"/>
          <w:lang w:eastAsia="zh-CN"/>
        </w:rPr>
        <w:t>INTRODUCTION</w:t>
      </w:r>
    </w:p>
    <w:p w14:paraId="3A020F6E" w14:textId="1412D164" w:rsidR="00530A8E" w:rsidRPr="00801165" w:rsidRDefault="00250CB8" w:rsidP="00BA62FE">
      <w:pPr>
        <w:widowControl w:val="0"/>
        <w:spacing w:before="240" w:after="80"/>
        <w:jc w:val="both"/>
        <w:rPr>
          <w:rFonts w:asciiTheme="majorBidi" w:eastAsia="SimSun" w:hAnsiTheme="majorBidi" w:cstheme="majorBidi"/>
          <w:kern w:val="2"/>
          <w:sz w:val="20"/>
          <w:lang w:eastAsia="zh-CN"/>
        </w:rPr>
      </w:pPr>
      <w:r w:rsidRPr="00801165">
        <w:rPr>
          <w:rFonts w:asciiTheme="majorBidi" w:hAnsiTheme="majorBidi" w:cstheme="majorBidi"/>
          <w:sz w:val="20"/>
          <w:lang w:val="en-GB"/>
        </w:rPr>
        <w:t xml:space="preserve">        </w:t>
      </w:r>
      <w:r w:rsidR="00530A8E" w:rsidRPr="00801165">
        <w:rPr>
          <w:rFonts w:asciiTheme="majorBidi" w:hAnsiTheme="majorBidi" w:cstheme="majorBidi"/>
          <w:sz w:val="20"/>
          <w:lang w:val="en-GB"/>
        </w:rPr>
        <w:t>Previous studies have confirmed the existence of a relationship between imports and economic growth, as imports significantly facilitate a country's economic development</w:t>
      </w:r>
      <w:r w:rsidR="00B027AE">
        <w:rPr>
          <w:rFonts w:asciiTheme="majorBidi" w:hAnsiTheme="majorBidi" w:cstheme="majorBidi"/>
          <w:sz w:val="20"/>
          <w:lang w:val="en-GB"/>
        </w:rPr>
        <w:t xml:space="preserve"> [1]</w:t>
      </w:r>
      <w:r w:rsidR="00767EBD">
        <w:rPr>
          <w:rFonts w:asciiTheme="majorBidi" w:hAnsiTheme="majorBidi" w:cstheme="majorBidi"/>
          <w:sz w:val="20"/>
          <w:lang w:val="en-GB"/>
        </w:rPr>
        <w:t xml:space="preserve">. </w:t>
      </w:r>
      <w:r w:rsidR="007F76D2" w:rsidRPr="00801165">
        <w:rPr>
          <w:rFonts w:asciiTheme="majorBidi" w:hAnsiTheme="majorBidi" w:cstheme="majorBidi"/>
          <w:sz w:val="20"/>
          <w:lang w:val="en-GB"/>
        </w:rPr>
        <w:t xml:space="preserve"> </w:t>
      </w:r>
      <w:r w:rsidR="00530A8E" w:rsidRPr="00801165">
        <w:rPr>
          <w:rFonts w:asciiTheme="majorBidi" w:hAnsiTheme="majorBidi" w:cstheme="majorBidi"/>
          <w:sz w:val="20"/>
          <w:lang w:val="en-GB"/>
        </w:rPr>
        <w:t>Numerous studies, including</w:t>
      </w:r>
      <w:r w:rsidR="00B027AE">
        <w:rPr>
          <w:rFonts w:asciiTheme="majorBidi" w:hAnsiTheme="majorBidi" w:cstheme="majorBidi"/>
          <w:sz w:val="20"/>
          <w:lang w:val="en-GB"/>
        </w:rPr>
        <w:t xml:space="preserve"> [2]</w:t>
      </w:r>
      <w:r w:rsidR="00767EBD">
        <w:rPr>
          <w:rFonts w:asciiTheme="majorBidi" w:hAnsiTheme="majorBidi" w:cstheme="majorBidi"/>
          <w:sz w:val="20"/>
          <w:lang w:val="en-GB"/>
        </w:rPr>
        <w:t>, and</w:t>
      </w:r>
      <w:r w:rsidR="00B027AE">
        <w:rPr>
          <w:rFonts w:asciiTheme="majorBidi" w:hAnsiTheme="majorBidi" w:cstheme="majorBidi"/>
          <w:sz w:val="20"/>
          <w:lang w:val="en-GB"/>
        </w:rPr>
        <w:t xml:space="preserve"> [3]</w:t>
      </w:r>
      <w:r w:rsidR="00530A8E" w:rsidRPr="00801165">
        <w:rPr>
          <w:rFonts w:asciiTheme="majorBidi" w:hAnsiTheme="majorBidi" w:cstheme="majorBidi"/>
          <w:sz w:val="20"/>
          <w:lang w:val="en-GB"/>
        </w:rPr>
        <w:t xml:space="preserve">, have addressed the behavior of the import function. These studies estimated the import demand function using </w:t>
      </w:r>
      <w:r w:rsidR="00530A8E" w:rsidRPr="00801165">
        <w:rPr>
          <w:rFonts w:asciiTheme="majorBidi" w:hAnsiTheme="majorBidi" w:cstheme="majorBidi"/>
          <w:color w:val="000000" w:themeColor="text1"/>
          <w:sz w:val="20"/>
          <w:lang w:val="en-GB"/>
        </w:rPr>
        <w:t xml:space="preserve">the </w:t>
      </w:r>
      <w:r w:rsidR="006B582D" w:rsidRPr="00801165">
        <w:rPr>
          <w:rFonts w:asciiTheme="majorBidi" w:hAnsiTheme="majorBidi" w:cstheme="majorBidi"/>
          <w:color w:val="000000" w:themeColor="text1"/>
          <w:sz w:val="20"/>
          <w:lang w:val="en-GB"/>
        </w:rPr>
        <w:t>O</w:t>
      </w:r>
      <w:r w:rsidR="00C325AA" w:rsidRPr="00801165">
        <w:rPr>
          <w:rFonts w:asciiTheme="majorBidi" w:hAnsiTheme="majorBidi" w:cstheme="majorBidi"/>
          <w:color w:val="000000" w:themeColor="text1"/>
          <w:sz w:val="20"/>
          <w:lang w:val="en-GB"/>
        </w:rPr>
        <w:t xml:space="preserve">rdinary least </w:t>
      </w:r>
      <w:r w:rsidR="006B582D" w:rsidRPr="00801165">
        <w:rPr>
          <w:rFonts w:asciiTheme="majorBidi" w:hAnsiTheme="majorBidi" w:cstheme="majorBidi"/>
          <w:color w:val="000000" w:themeColor="text1"/>
          <w:sz w:val="20"/>
          <w:lang w:val="en-GB"/>
        </w:rPr>
        <w:t>S</w:t>
      </w:r>
      <w:r w:rsidR="00C325AA" w:rsidRPr="00801165">
        <w:rPr>
          <w:rFonts w:asciiTheme="majorBidi" w:hAnsiTheme="majorBidi" w:cstheme="majorBidi"/>
          <w:color w:val="000000" w:themeColor="text1"/>
          <w:sz w:val="20"/>
          <w:lang w:val="en-GB"/>
        </w:rPr>
        <w:t>quares</w:t>
      </w:r>
      <w:r w:rsidR="00530A8E" w:rsidRPr="00801165">
        <w:rPr>
          <w:rFonts w:asciiTheme="majorBidi" w:hAnsiTheme="majorBidi" w:cstheme="majorBidi"/>
          <w:color w:val="000000" w:themeColor="text1"/>
          <w:sz w:val="20"/>
          <w:lang w:val="en-GB"/>
        </w:rPr>
        <w:t xml:space="preserve"> (OLS) method, where import volume was treated as the dependent variable, and real income level and relative prices were used as explanatory variables. A study by</w:t>
      </w:r>
      <w:r w:rsidR="00767EBD">
        <w:rPr>
          <w:rFonts w:asciiTheme="majorBidi" w:hAnsiTheme="majorBidi" w:cstheme="majorBidi"/>
          <w:color w:val="000000" w:themeColor="text1"/>
          <w:sz w:val="20"/>
          <w:lang w:val="en-GB"/>
        </w:rPr>
        <w:t xml:space="preserve"> </w:t>
      </w:r>
      <w:r w:rsidR="00B027AE">
        <w:rPr>
          <w:rFonts w:asciiTheme="majorBidi" w:hAnsiTheme="majorBidi" w:cstheme="majorBidi"/>
          <w:color w:val="000000" w:themeColor="text1"/>
          <w:sz w:val="20"/>
          <w:lang w:val="en-GB"/>
        </w:rPr>
        <w:t xml:space="preserve">[4] </w:t>
      </w:r>
      <w:r w:rsidR="00530A8E" w:rsidRPr="00801165">
        <w:rPr>
          <w:rFonts w:asciiTheme="majorBidi" w:hAnsiTheme="majorBidi" w:cstheme="majorBidi"/>
          <w:color w:val="000000" w:themeColor="text1"/>
          <w:sz w:val="20"/>
          <w:lang w:val="en-GB"/>
        </w:rPr>
        <w:t>constructed a composite model by combining the regression equation with the</w:t>
      </w:r>
      <w:r w:rsidR="00C325AA" w:rsidRPr="00801165">
        <w:rPr>
          <w:rFonts w:asciiTheme="majorBidi" w:hAnsiTheme="majorBidi" w:cstheme="majorBidi"/>
          <w:color w:val="000000" w:themeColor="text1"/>
          <w:sz w:val="20"/>
          <w:lang w:val="en-GB"/>
        </w:rPr>
        <w:t xml:space="preserve"> </w:t>
      </w:r>
      <w:r w:rsidR="006B582D" w:rsidRPr="00801165">
        <w:rPr>
          <w:rFonts w:asciiTheme="majorBidi" w:hAnsiTheme="majorBidi" w:cstheme="majorBidi"/>
          <w:color w:val="000000" w:themeColor="text1"/>
          <w:sz w:val="20"/>
          <w:lang w:val="en-GB"/>
        </w:rPr>
        <w:t>A</w:t>
      </w:r>
      <w:r w:rsidR="00C325AA" w:rsidRPr="00801165">
        <w:rPr>
          <w:rFonts w:asciiTheme="majorBidi" w:hAnsiTheme="majorBidi" w:cstheme="majorBidi"/>
          <w:color w:val="000000" w:themeColor="text1"/>
          <w:sz w:val="20"/>
          <w:lang w:val="en-GB"/>
        </w:rPr>
        <w:t xml:space="preserve">utoregressive </w:t>
      </w:r>
      <w:r w:rsidR="006B582D" w:rsidRPr="00801165">
        <w:rPr>
          <w:rFonts w:asciiTheme="majorBidi" w:hAnsiTheme="majorBidi" w:cstheme="majorBidi"/>
          <w:color w:val="000000" w:themeColor="text1"/>
          <w:sz w:val="20"/>
          <w:lang w:val="en-GB"/>
        </w:rPr>
        <w:t>I</w:t>
      </w:r>
      <w:r w:rsidR="00C325AA" w:rsidRPr="00801165">
        <w:rPr>
          <w:rFonts w:asciiTheme="majorBidi" w:hAnsiTheme="majorBidi" w:cstheme="majorBidi"/>
          <w:color w:val="000000" w:themeColor="text1"/>
          <w:sz w:val="20"/>
          <w:lang w:val="en-GB"/>
        </w:rPr>
        <w:t xml:space="preserve">ntegrated </w:t>
      </w:r>
      <w:r w:rsidR="006B582D" w:rsidRPr="00801165">
        <w:rPr>
          <w:rFonts w:asciiTheme="majorBidi" w:hAnsiTheme="majorBidi" w:cstheme="majorBidi"/>
          <w:color w:val="000000" w:themeColor="text1"/>
          <w:sz w:val="20"/>
          <w:lang w:val="en-GB"/>
        </w:rPr>
        <w:t>M</w:t>
      </w:r>
      <w:r w:rsidR="00C325AA" w:rsidRPr="00801165">
        <w:rPr>
          <w:rFonts w:asciiTheme="majorBidi" w:hAnsiTheme="majorBidi" w:cstheme="majorBidi"/>
          <w:color w:val="000000" w:themeColor="text1"/>
          <w:sz w:val="20"/>
          <w:lang w:val="en-GB"/>
        </w:rPr>
        <w:t xml:space="preserve">oving </w:t>
      </w:r>
      <w:r w:rsidR="006B582D" w:rsidRPr="00801165">
        <w:rPr>
          <w:rFonts w:asciiTheme="majorBidi" w:hAnsiTheme="majorBidi" w:cstheme="majorBidi"/>
          <w:color w:val="000000" w:themeColor="text1"/>
          <w:sz w:val="20"/>
          <w:lang w:val="en-GB"/>
        </w:rPr>
        <w:t>A</w:t>
      </w:r>
      <w:r w:rsidR="00C325AA" w:rsidRPr="00801165">
        <w:rPr>
          <w:rFonts w:asciiTheme="majorBidi" w:hAnsiTheme="majorBidi" w:cstheme="majorBidi"/>
          <w:color w:val="000000" w:themeColor="text1"/>
          <w:sz w:val="20"/>
          <w:lang w:val="en-GB"/>
        </w:rPr>
        <w:t>verage (</w:t>
      </w:r>
      <w:r w:rsidR="00530A8E" w:rsidRPr="00801165">
        <w:rPr>
          <w:rFonts w:asciiTheme="majorBidi" w:hAnsiTheme="majorBidi" w:cstheme="majorBidi"/>
          <w:color w:val="000000" w:themeColor="text1"/>
          <w:sz w:val="20"/>
          <w:lang w:val="en-GB"/>
        </w:rPr>
        <w:t>ARIMA</w:t>
      </w:r>
      <w:r w:rsidR="00C325AA" w:rsidRPr="00801165">
        <w:rPr>
          <w:rFonts w:asciiTheme="majorBidi" w:hAnsiTheme="majorBidi" w:cstheme="majorBidi"/>
          <w:color w:val="000000" w:themeColor="text1"/>
          <w:sz w:val="20"/>
          <w:lang w:val="en-GB"/>
        </w:rPr>
        <w:t>)</w:t>
      </w:r>
      <w:r w:rsidR="00530A8E" w:rsidRPr="00801165">
        <w:rPr>
          <w:rFonts w:asciiTheme="majorBidi" w:hAnsiTheme="majorBidi" w:cstheme="majorBidi"/>
          <w:color w:val="000000" w:themeColor="text1"/>
          <w:sz w:val="20"/>
          <w:lang w:val="en-GB"/>
        </w:rPr>
        <w:t xml:space="preserve"> model and concluded that this composite model helps eliminate the problem of autocorrelation in the residuals.</w:t>
      </w:r>
      <w:r w:rsidR="00530A8E" w:rsidRPr="00801165">
        <w:rPr>
          <w:rFonts w:asciiTheme="majorBidi" w:hAnsiTheme="majorBidi" w:cstheme="majorBidi"/>
          <w:color w:val="000000" w:themeColor="text1"/>
          <w:sz w:val="20"/>
        </w:rPr>
        <w:t xml:space="preserve"> </w:t>
      </w:r>
      <w:r w:rsidR="00530A8E" w:rsidRPr="00801165">
        <w:rPr>
          <w:rFonts w:asciiTheme="majorBidi" w:hAnsiTheme="majorBidi" w:cstheme="majorBidi"/>
          <w:color w:val="000000" w:themeColor="text1"/>
          <w:sz w:val="20"/>
          <w:lang w:val="en-GB"/>
        </w:rPr>
        <w:t xml:space="preserve">These studies were conducted under the assumption of stationarity, before </w:t>
      </w:r>
      <w:r w:rsidR="006B582D" w:rsidRPr="00801165">
        <w:rPr>
          <w:rFonts w:asciiTheme="majorBidi" w:hAnsiTheme="majorBidi" w:cstheme="majorBidi"/>
          <w:color w:val="000000" w:themeColor="text1"/>
          <w:sz w:val="20"/>
          <w:lang w:val="en-GB"/>
        </w:rPr>
        <w:t>E</w:t>
      </w:r>
      <w:r w:rsidR="00C325AA" w:rsidRPr="00801165">
        <w:rPr>
          <w:rFonts w:asciiTheme="majorBidi" w:hAnsiTheme="majorBidi" w:cstheme="majorBidi"/>
          <w:color w:val="000000" w:themeColor="text1"/>
          <w:sz w:val="20"/>
          <w:lang w:val="en-GB"/>
        </w:rPr>
        <w:t xml:space="preserve">rror </w:t>
      </w:r>
      <w:r w:rsidR="006B582D" w:rsidRPr="00801165">
        <w:rPr>
          <w:rFonts w:asciiTheme="majorBidi" w:hAnsiTheme="majorBidi" w:cstheme="majorBidi"/>
          <w:color w:val="000000" w:themeColor="text1"/>
          <w:sz w:val="20"/>
          <w:lang w:val="en-GB"/>
        </w:rPr>
        <w:t>C</w:t>
      </w:r>
      <w:r w:rsidR="00C325AA" w:rsidRPr="00801165">
        <w:rPr>
          <w:rFonts w:asciiTheme="majorBidi" w:hAnsiTheme="majorBidi" w:cstheme="majorBidi"/>
          <w:color w:val="000000" w:themeColor="text1"/>
          <w:sz w:val="20"/>
          <w:lang w:val="en-GB"/>
        </w:rPr>
        <w:t xml:space="preserve">orrection </w:t>
      </w:r>
      <w:r w:rsidR="006B582D" w:rsidRPr="00801165">
        <w:rPr>
          <w:rFonts w:asciiTheme="majorBidi" w:hAnsiTheme="majorBidi" w:cstheme="majorBidi"/>
          <w:color w:val="000000" w:themeColor="text1"/>
          <w:sz w:val="20"/>
          <w:lang w:val="en-GB"/>
        </w:rPr>
        <w:t>M</w:t>
      </w:r>
      <w:r w:rsidR="00C325AA" w:rsidRPr="00801165">
        <w:rPr>
          <w:rFonts w:asciiTheme="majorBidi" w:hAnsiTheme="majorBidi" w:cstheme="majorBidi"/>
          <w:color w:val="000000" w:themeColor="text1"/>
          <w:sz w:val="20"/>
          <w:lang w:val="en-GB"/>
        </w:rPr>
        <w:t>odel</w:t>
      </w:r>
      <w:r w:rsidR="00530A8E" w:rsidRPr="00801165">
        <w:rPr>
          <w:rFonts w:asciiTheme="majorBidi" w:hAnsiTheme="majorBidi" w:cstheme="majorBidi"/>
          <w:color w:val="000000" w:themeColor="text1"/>
          <w:sz w:val="20"/>
          <w:lang w:val="en-GB"/>
        </w:rPr>
        <w:t xml:space="preserve"> (ECM) became a commonly used technique for time series analysis. Instead, (OLS) models were applied, assuming a basic equilibrium relationship between import volume and explanatory variables. According to</w:t>
      </w:r>
      <w:r w:rsidR="00B027AE">
        <w:rPr>
          <w:rFonts w:asciiTheme="majorBidi" w:hAnsiTheme="majorBidi" w:cstheme="majorBidi"/>
          <w:color w:val="000000" w:themeColor="text1"/>
          <w:sz w:val="20"/>
          <w:lang w:val="en-GB"/>
        </w:rPr>
        <w:t xml:space="preserve"> [5]</w:t>
      </w:r>
      <w:r w:rsidR="00530A8E" w:rsidRPr="00801165">
        <w:rPr>
          <w:rFonts w:asciiTheme="majorBidi" w:hAnsiTheme="majorBidi" w:cstheme="majorBidi"/>
          <w:color w:val="000000" w:themeColor="text1"/>
          <w:sz w:val="20"/>
          <w:lang w:val="en-GB"/>
        </w:rPr>
        <w:t>, if the data are non-stationary, spurious regression may occur, making the usual statistical inferences from the least squares method generally unreliable. In</w:t>
      </w:r>
      <w:r w:rsidR="00B027AE">
        <w:rPr>
          <w:rFonts w:asciiTheme="majorBidi" w:hAnsiTheme="majorBidi" w:cstheme="majorBidi"/>
          <w:color w:val="000000" w:themeColor="text1"/>
          <w:sz w:val="20"/>
          <w:lang w:val="en-GB"/>
        </w:rPr>
        <w:t xml:space="preserve"> [6]</w:t>
      </w:r>
      <w:r w:rsidR="00530A8E" w:rsidRPr="00801165">
        <w:rPr>
          <w:rFonts w:asciiTheme="majorBidi" w:hAnsiTheme="majorBidi" w:cstheme="majorBidi"/>
          <w:color w:val="000000" w:themeColor="text1"/>
          <w:sz w:val="20"/>
          <w:lang w:val="en-GB"/>
        </w:rPr>
        <w:t>, an error correction model was used to address the spurious regression problem. The time series of the variables were found to be non-stationary at their levels, contain a unit root, and are integrated to the first degree, as confirmed by the augmented Dickey-Fuller (ADF) test, which was statistically significant at the 0.01 level</w:t>
      </w:r>
      <w:r w:rsidR="0061055A" w:rsidRPr="00801165">
        <w:rPr>
          <w:rFonts w:asciiTheme="majorBidi" w:hAnsiTheme="majorBidi" w:cstheme="majorBidi"/>
          <w:color w:val="000000" w:themeColor="text1"/>
          <w:sz w:val="20"/>
          <w:lang w:val="en-GB"/>
        </w:rPr>
        <w:t>.</w:t>
      </w:r>
      <w:r w:rsidR="00530A8E" w:rsidRPr="00801165">
        <w:rPr>
          <w:color w:val="000000" w:themeColor="text1"/>
          <w:sz w:val="20"/>
        </w:rPr>
        <w:t xml:space="preserve"> </w:t>
      </w:r>
      <w:r w:rsidR="00530A8E" w:rsidRPr="00801165">
        <w:rPr>
          <w:rFonts w:asciiTheme="majorBidi" w:hAnsiTheme="majorBidi" w:cstheme="majorBidi"/>
          <w:color w:val="000000" w:themeColor="text1"/>
          <w:sz w:val="20"/>
          <w:lang w:val="en-GB"/>
        </w:rPr>
        <w:t>In addition,</w:t>
      </w:r>
      <w:r w:rsidR="00546BAE" w:rsidRPr="00801165">
        <w:rPr>
          <w:rFonts w:asciiTheme="majorBidi" w:hAnsiTheme="majorBidi" w:cstheme="majorBidi"/>
          <w:color w:val="000000" w:themeColor="text1"/>
          <w:sz w:val="20"/>
          <w:lang w:val="en-GB"/>
        </w:rPr>
        <w:t xml:space="preserve"> </w:t>
      </w:r>
      <w:r w:rsidR="00B027AE">
        <w:rPr>
          <w:rFonts w:asciiTheme="majorBidi" w:hAnsiTheme="majorBidi" w:cstheme="majorBidi"/>
          <w:color w:val="000000" w:themeColor="text1"/>
          <w:sz w:val="20"/>
          <w:lang w:val="en-GB"/>
        </w:rPr>
        <w:t xml:space="preserve">[7] </w:t>
      </w:r>
      <w:r w:rsidR="00530A8E" w:rsidRPr="00801165">
        <w:rPr>
          <w:rFonts w:asciiTheme="majorBidi" w:hAnsiTheme="majorBidi" w:cstheme="majorBidi"/>
          <w:color w:val="000000" w:themeColor="text1"/>
          <w:sz w:val="20"/>
          <w:lang w:val="en-GB"/>
        </w:rPr>
        <w:t>aimed to identify the most important factors influencing the terms of trade during the study period (1980-2019), using the autoregressive distributed lag (ARDL) methodology and testing the limits of cointegration. The study showed that these series are first-order integrated, and that the appropriate estimation model is the error correction model. Similarly,</w:t>
      </w:r>
      <w:r w:rsidR="00721774" w:rsidRPr="00801165">
        <w:rPr>
          <w:rFonts w:asciiTheme="majorBidi" w:hAnsiTheme="majorBidi" w:cstheme="majorBidi"/>
          <w:color w:val="000000" w:themeColor="text1"/>
          <w:sz w:val="20"/>
          <w:lang w:val="en-GB"/>
        </w:rPr>
        <w:t xml:space="preserve"> </w:t>
      </w:r>
      <w:r w:rsidR="00B027AE">
        <w:rPr>
          <w:rFonts w:asciiTheme="majorBidi" w:hAnsiTheme="majorBidi" w:cstheme="majorBidi"/>
          <w:color w:val="000000" w:themeColor="text1"/>
          <w:sz w:val="20"/>
          <w:lang w:val="en-GB"/>
        </w:rPr>
        <w:t xml:space="preserve">[8] </w:t>
      </w:r>
      <w:r w:rsidR="00530A8E" w:rsidRPr="00801165">
        <w:rPr>
          <w:rFonts w:asciiTheme="majorBidi" w:hAnsiTheme="majorBidi" w:cstheme="majorBidi"/>
          <w:color w:val="000000" w:themeColor="text1"/>
          <w:sz w:val="20"/>
          <w:lang w:val="en-GB"/>
        </w:rPr>
        <w:t>investigated the relationship between imports, exports, and</w:t>
      </w:r>
      <w:r w:rsidR="00C325AA" w:rsidRPr="00801165">
        <w:rPr>
          <w:rFonts w:asciiTheme="majorBidi" w:hAnsiTheme="majorBidi" w:cstheme="majorBidi"/>
          <w:color w:val="000000" w:themeColor="text1"/>
          <w:sz w:val="20"/>
          <w:lang w:val="en-GB"/>
        </w:rPr>
        <w:t xml:space="preserve"> </w:t>
      </w:r>
      <w:r w:rsidR="006B582D" w:rsidRPr="00801165">
        <w:rPr>
          <w:rFonts w:asciiTheme="majorBidi" w:hAnsiTheme="majorBidi" w:cstheme="majorBidi"/>
          <w:color w:val="000000" w:themeColor="text1"/>
          <w:sz w:val="20"/>
          <w:lang w:val="en-GB"/>
        </w:rPr>
        <w:t>G</w:t>
      </w:r>
      <w:r w:rsidR="00C325AA" w:rsidRPr="00801165">
        <w:rPr>
          <w:rFonts w:asciiTheme="majorBidi" w:hAnsiTheme="majorBidi" w:cstheme="majorBidi"/>
          <w:color w:val="000000" w:themeColor="text1"/>
          <w:sz w:val="20"/>
          <w:lang w:val="en-GB"/>
        </w:rPr>
        <w:t xml:space="preserve">ross </w:t>
      </w:r>
      <w:r w:rsidR="006B582D" w:rsidRPr="00801165">
        <w:rPr>
          <w:rFonts w:asciiTheme="majorBidi" w:hAnsiTheme="majorBidi" w:cstheme="majorBidi"/>
          <w:color w:val="000000" w:themeColor="text1"/>
          <w:sz w:val="20"/>
          <w:lang w:val="en-GB"/>
        </w:rPr>
        <w:t>D</w:t>
      </w:r>
      <w:r w:rsidR="00C325AA" w:rsidRPr="00801165">
        <w:rPr>
          <w:rFonts w:asciiTheme="majorBidi" w:hAnsiTheme="majorBidi" w:cstheme="majorBidi"/>
          <w:color w:val="000000" w:themeColor="text1"/>
          <w:sz w:val="20"/>
          <w:lang w:val="en-GB"/>
        </w:rPr>
        <w:t xml:space="preserve">omestic </w:t>
      </w:r>
      <w:r w:rsidR="006B582D" w:rsidRPr="00801165">
        <w:rPr>
          <w:rFonts w:asciiTheme="majorBidi" w:hAnsiTheme="majorBidi" w:cstheme="majorBidi"/>
          <w:color w:val="000000" w:themeColor="text1"/>
          <w:sz w:val="20"/>
          <w:lang w:val="en-GB"/>
        </w:rPr>
        <w:t>P</w:t>
      </w:r>
      <w:r w:rsidR="00C325AA" w:rsidRPr="00801165">
        <w:rPr>
          <w:rFonts w:asciiTheme="majorBidi" w:hAnsiTheme="majorBidi" w:cstheme="majorBidi"/>
          <w:color w:val="000000" w:themeColor="text1"/>
          <w:sz w:val="20"/>
          <w:lang w:val="en-GB"/>
        </w:rPr>
        <w:t>roduct (</w:t>
      </w:r>
      <w:r w:rsidR="00530A8E" w:rsidRPr="00801165">
        <w:rPr>
          <w:rFonts w:asciiTheme="majorBidi" w:hAnsiTheme="majorBidi" w:cstheme="majorBidi"/>
          <w:color w:val="000000" w:themeColor="text1"/>
          <w:sz w:val="20"/>
          <w:lang w:val="en-GB"/>
        </w:rPr>
        <w:t>GDP</w:t>
      </w:r>
      <w:r w:rsidR="00C325AA" w:rsidRPr="00801165">
        <w:rPr>
          <w:rFonts w:asciiTheme="majorBidi" w:hAnsiTheme="majorBidi" w:cstheme="majorBidi"/>
          <w:color w:val="000000" w:themeColor="text1"/>
          <w:sz w:val="20"/>
          <w:lang w:val="en-GB"/>
        </w:rPr>
        <w:t>)</w:t>
      </w:r>
      <w:r w:rsidR="00530A8E" w:rsidRPr="00801165">
        <w:rPr>
          <w:rFonts w:asciiTheme="majorBidi" w:hAnsiTheme="majorBidi" w:cstheme="majorBidi"/>
          <w:color w:val="000000" w:themeColor="text1"/>
          <w:sz w:val="20"/>
          <w:lang w:val="en-GB"/>
        </w:rPr>
        <w:t xml:space="preserve"> in Malaysia, using 44 observations. The empirical analysis applied the</w:t>
      </w:r>
      <w:r w:rsidR="00C325AA" w:rsidRPr="00801165">
        <w:rPr>
          <w:rFonts w:asciiTheme="majorBidi" w:hAnsiTheme="majorBidi" w:cstheme="majorBidi"/>
          <w:color w:val="000000" w:themeColor="text1"/>
          <w:sz w:val="20"/>
          <w:lang w:val="en-GB"/>
        </w:rPr>
        <w:t xml:space="preserve"> </w:t>
      </w:r>
      <w:r w:rsidR="006B582D" w:rsidRPr="00801165">
        <w:rPr>
          <w:rFonts w:asciiTheme="majorBidi" w:hAnsiTheme="majorBidi" w:cstheme="majorBidi"/>
          <w:color w:val="000000" w:themeColor="text1"/>
          <w:sz w:val="20"/>
          <w:lang w:val="en-GB"/>
        </w:rPr>
        <w:t>V</w:t>
      </w:r>
      <w:r w:rsidR="00C325AA" w:rsidRPr="00801165">
        <w:rPr>
          <w:rFonts w:asciiTheme="majorBidi" w:hAnsiTheme="majorBidi" w:cstheme="majorBidi"/>
          <w:color w:val="000000" w:themeColor="text1"/>
          <w:sz w:val="20"/>
          <w:lang w:val="en-GB"/>
        </w:rPr>
        <w:t xml:space="preserve">ector </w:t>
      </w:r>
      <w:r w:rsidR="006B582D" w:rsidRPr="00801165">
        <w:rPr>
          <w:rFonts w:asciiTheme="majorBidi" w:hAnsiTheme="majorBidi" w:cstheme="majorBidi"/>
          <w:color w:val="000000" w:themeColor="text1"/>
          <w:sz w:val="20"/>
          <w:lang w:val="en-GB"/>
        </w:rPr>
        <w:t>A</w:t>
      </w:r>
      <w:r w:rsidR="00C325AA" w:rsidRPr="00801165">
        <w:rPr>
          <w:rFonts w:asciiTheme="majorBidi" w:hAnsiTheme="majorBidi" w:cstheme="majorBidi"/>
          <w:color w:val="000000" w:themeColor="text1"/>
          <w:sz w:val="20"/>
          <w:lang w:val="en-GB"/>
        </w:rPr>
        <w:t>utoregressive (</w:t>
      </w:r>
      <w:r w:rsidR="00530A8E" w:rsidRPr="00801165">
        <w:rPr>
          <w:rFonts w:asciiTheme="majorBidi" w:hAnsiTheme="majorBidi" w:cstheme="majorBidi"/>
          <w:color w:val="000000" w:themeColor="text1"/>
          <w:sz w:val="20"/>
          <w:lang w:val="en-GB"/>
        </w:rPr>
        <w:t>VAR</w:t>
      </w:r>
      <w:r w:rsidR="00C325AA" w:rsidRPr="00801165">
        <w:rPr>
          <w:rFonts w:asciiTheme="majorBidi" w:hAnsiTheme="majorBidi" w:cstheme="majorBidi"/>
          <w:color w:val="000000" w:themeColor="text1"/>
          <w:sz w:val="20"/>
          <w:lang w:val="en-GB"/>
        </w:rPr>
        <w:t>)</w:t>
      </w:r>
      <w:r w:rsidR="00530A8E" w:rsidRPr="00801165">
        <w:rPr>
          <w:rFonts w:asciiTheme="majorBidi" w:hAnsiTheme="majorBidi" w:cstheme="majorBidi"/>
          <w:color w:val="000000" w:themeColor="text1"/>
          <w:sz w:val="20"/>
          <w:lang w:val="en-GB"/>
        </w:rPr>
        <w:t xml:space="preserve"> algorithm, Granger causality tests, and Johansen's method, revealing the non-integration of the variables and the existence of a causal relationship between them. Studies</w:t>
      </w:r>
      <w:r w:rsidR="00721774" w:rsidRPr="00801165">
        <w:rPr>
          <w:rFonts w:asciiTheme="majorBidi" w:hAnsiTheme="majorBidi" w:cstheme="majorBidi"/>
          <w:color w:val="000000" w:themeColor="text1"/>
          <w:sz w:val="20"/>
          <w:lang w:val="en-GB"/>
        </w:rPr>
        <w:t xml:space="preserve"> </w:t>
      </w:r>
      <w:r w:rsidR="00B027AE">
        <w:rPr>
          <w:rFonts w:asciiTheme="majorBidi" w:hAnsiTheme="majorBidi" w:cstheme="majorBidi"/>
          <w:color w:val="000000" w:themeColor="text1"/>
          <w:sz w:val="20"/>
          <w:lang w:val="en-GB"/>
        </w:rPr>
        <w:t>[4,9,10]</w:t>
      </w:r>
      <w:r w:rsidR="00530A8E" w:rsidRPr="00801165">
        <w:rPr>
          <w:rFonts w:asciiTheme="majorBidi" w:hAnsiTheme="majorBidi" w:cstheme="majorBidi"/>
          <w:color w:val="000000" w:themeColor="text1"/>
          <w:sz w:val="20"/>
          <w:lang w:val="en-GB"/>
        </w:rPr>
        <w:t xml:space="preserve"> also used a composite model to forecast future import volumes. They concluded that the composite model, which combines the regression equation and the ARIMA model, yields more accurate results than using either model alone. Furthermore, the studies confirmed that this model helps eliminate autocorrelation </w:t>
      </w:r>
      <w:r w:rsidR="00530A8E" w:rsidRPr="00801165">
        <w:rPr>
          <w:rFonts w:asciiTheme="majorBidi" w:hAnsiTheme="majorBidi" w:cstheme="majorBidi"/>
          <w:sz w:val="20"/>
          <w:lang w:val="en-GB"/>
        </w:rPr>
        <w:t xml:space="preserve">and resolves the problem of heteroscedasticity in the residuals. Although </w:t>
      </w:r>
      <w:r w:rsidR="00530A8E" w:rsidRPr="00801165">
        <w:rPr>
          <w:rFonts w:asciiTheme="majorBidi" w:hAnsiTheme="majorBidi" w:cstheme="majorBidi"/>
          <w:sz w:val="20"/>
          <w:lang w:val="en-GB"/>
        </w:rPr>
        <w:lastRenderedPageBreak/>
        <w:t>numerous studies have developed models for accurate import forecasting, several challenges remain. These include the stability of time series data and the relationship between imports and their determinants in the short and long term. Selecting a suitable methodological framework for analyzing time series data, and identifying a statistical model capable of enhancing the accuracy of Malaysian import forecasting while improving existing forecasting methods. Moreover, the absence of an appropriate statistical model capable of effectively predicting import values ​​may negatively impact countries' future financial and economic policies. In this context,</w:t>
      </w:r>
      <w:r w:rsidR="00292F0B" w:rsidRPr="00801165">
        <w:rPr>
          <w:rFonts w:asciiTheme="majorBidi" w:hAnsiTheme="majorBidi" w:cstheme="majorBidi"/>
          <w:sz w:val="20"/>
          <w:lang w:val="en-GB"/>
        </w:rPr>
        <w:t xml:space="preserve"> </w:t>
      </w:r>
      <w:r w:rsidR="00B027AE">
        <w:rPr>
          <w:rFonts w:asciiTheme="majorBidi" w:hAnsiTheme="majorBidi" w:cstheme="majorBidi"/>
          <w:sz w:val="20"/>
          <w:lang w:val="en-GB"/>
        </w:rPr>
        <w:t xml:space="preserve">[11] </w:t>
      </w:r>
      <w:r w:rsidR="00530A8E" w:rsidRPr="00801165">
        <w:rPr>
          <w:rFonts w:asciiTheme="majorBidi" w:hAnsiTheme="majorBidi" w:cstheme="majorBidi"/>
          <w:sz w:val="20"/>
          <w:lang w:val="en-GB"/>
        </w:rPr>
        <w:t>and</w:t>
      </w:r>
      <w:r w:rsidR="00292F0B" w:rsidRPr="00801165">
        <w:rPr>
          <w:rFonts w:asciiTheme="majorBidi" w:hAnsiTheme="majorBidi" w:cstheme="majorBidi"/>
          <w:sz w:val="20"/>
          <w:lang w:val="en-GB"/>
        </w:rPr>
        <w:t xml:space="preserve"> </w:t>
      </w:r>
      <w:r w:rsidR="00B027AE">
        <w:rPr>
          <w:rFonts w:asciiTheme="majorBidi" w:hAnsiTheme="majorBidi" w:cstheme="majorBidi"/>
          <w:sz w:val="20"/>
          <w:lang w:val="en-GB"/>
        </w:rPr>
        <w:t>[12]</w:t>
      </w:r>
      <w:r w:rsidR="00530A8E" w:rsidRPr="00801165">
        <w:rPr>
          <w:rFonts w:asciiTheme="majorBidi" w:hAnsiTheme="majorBidi" w:cstheme="majorBidi"/>
          <w:sz w:val="20"/>
          <w:lang w:val="en-GB"/>
        </w:rPr>
        <w:t xml:space="preserve"> recommended that future research focus on developing effective statistical methods for import forecasting to better assess countries' economic performance.</w:t>
      </w:r>
      <w:r w:rsidR="00530A8E" w:rsidRPr="00801165">
        <w:rPr>
          <w:rFonts w:asciiTheme="majorBidi" w:eastAsia="SimSun" w:hAnsiTheme="majorBidi" w:cstheme="majorBidi"/>
          <w:kern w:val="2"/>
          <w:sz w:val="20"/>
          <w:lang w:eastAsia="zh-CN"/>
        </w:rPr>
        <w:t xml:space="preserve"> Therefore, this study aims to re-examine Libya's imports by developing a combined model approach that combines the regression equation, represented by the error correction model, and the ARIMA model. This approach aims to increase the accuracy of import forecasting and improve existing forecasting methods.</w:t>
      </w:r>
    </w:p>
    <w:p w14:paraId="4E1CC29B" w14:textId="77777777" w:rsidR="006C4EA6" w:rsidRPr="00F0513D" w:rsidRDefault="00250CB8" w:rsidP="008D261E">
      <w:pPr>
        <w:widowControl w:val="0"/>
        <w:spacing w:before="240" w:after="80" w:line="240" w:lineRule="exact"/>
        <w:jc w:val="center"/>
        <w:rPr>
          <w:rFonts w:eastAsia="SimSun"/>
          <w:b/>
          <w:bCs/>
          <w:kern w:val="2"/>
          <w:szCs w:val="24"/>
          <w:lang w:eastAsia="zh-CN"/>
        </w:rPr>
      </w:pPr>
      <w:r w:rsidRPr="00F0513D">
        <w:rPr>
          <w:rFonts w:eastAsia="SimSun"/>
          <w:b/>
          <w:bCs/>
          <w:kern w:val="2"/>
          <w:szCs w:val="24"/>
          <w:lang w:eastAsia="zh-CN"/>
        </w:rPr>
        <w:t xml:space="preserve">MATERIALS AND METHODS </w:t>
      </w:r>
    </w:p>
    <w:p w14:paraId="420D0CC5" w14:textId="2599D756" w:rsidR="00250CB8" w:rsidRPr="00801165" w:rsidRDefault="00052670" w:rsidP="00716915">
      <w:pPr>
        <w:widowControl w:val="0"/>
        <w:spacing w:before="240" w:after="80" w:line="240" w:lineRule="exact"/>
        <w:jc w:val="both"/>
        <w:rPr>
          <w:rFonts w:eastAsia="SimSun"/>
          <w:kern w:val="2"/>
          <w:sz w:val="20"/>
          <w:lang w:eastAsia="zh-CN"/>
        </w:rPr>
      </w:pPr>
      <w:r w:rsidRPr="00801165">
        <w:rPr>
          <w:rFonts w:eastAsia="SimSun"/>
          <w:b/>
          <w:bCs/>
          <w:kern w:val="2"/>
          <w:sz w:val="20"/>
          <w:lang w:eastAsia="zh-CN"/>
        </w:rPr>
        <w:t xml:space="preserve">          </w:t>
      </w:r>
      <w:r w:rsidR="00530A8E" w:rsidRPr="00801165">
        <w:rPr>
          <w:rFonts w:asciiTheme="majorBidi" w:eastAsia="SimSun" w:hAnsiTheme="majorBidi" w:cstheme="majorBidi"/>
          <w:kern w:val="2"/>
          <w:sz w:val="20"/>
          <w:lang w:eastAsia="zh-CN"/>
        </w:rPr>
        <w:t>This study presents an important and successful strategic case in developing statistical methods and compares it with other approaches.</w:t>
      </w:r>
      <w:r w:rsidR="00716915" w:rsidRPr="00801165">
        <w:rPr>
          <w:rFonts w:asciiTheme="majorBidi" w:eastAsia="SimSun" w:hAnsiTheme="majorBidi" w:cstheme="majorBidi"/>
          <w:kern w:val="2"/>
          <w:sz w:val="20"/>
          <w:lang w:eastAsia="zh-CN"/>
        </w:rPr>
        <w:t xml:space="preserve"> </w:t>
      </w:r>
      <w:r w:rsidR="00530A8E" w:rsidRPr="00801165">
        <w:rPr>
          <w:rFonts w:asciiTheme="majorBidi" w:eastAsia="SimSun" w:hAnsiTheme="majorBidi" w:cstheme="majorBidi"/>
          <w:kern w:val="2"/>
          <w:sz w:val="20"/>
          <w:lang w:eastAsia="zh-CN"/>
        </w:rPr>
        <w:t>The study is conducted using import data from Libya. All study variables were analyzed based on time series characteristics, employing annual data for Libyan imports (in Libyan dinars), Libyan exports (in Libyan dinars), and GDP for the period 1970–2023, yielding a total of 54 observations. The data source is the Statistics Department of the Central Bank of Libya.</w:t>
      </w:r>
      <w:r w:rsidR="00530A8E" w:rsidRPr="00801165">
        <w:rPr>
          <w:sz w:val="20"/>
        </w:rPr>
        <w:t xml:space="preserve"> </w:t>
      </w:r>
      <w:r w:rsidR="00530A8E" w:rsidRPr="00801165">
        <w:rPr>
          <w:rFonts w:asciiTheme="majorBidi" w:eastAsia="SimSun" w:hAnsiTheme="majorBidi" w:cstheme="majorBidi"/>
          <w:kern w:val="2"/>
          <w:sz w:val="20"/>
          <w:lang w:eastAsia="zh-CN"/>
        </w:rPr>
        <w:t xml:space="preserve">All study variables were analyzed based on time series characteristics, using annual data on Libyan imports (in Libyan dinars), Libyan exports (in Libyan dinars), and GDP for the period 1970–2023, yielding 54 observations. </w:t>
      </w:r>
    </w:p>
    <w:p w14:paraId="349BA321" w14:textId="617D24AC" w:rsidR="00250CB8" w:rsidRPr="00801165" w:rsidRDefault="00250CB8" w:rsidP="00BA62FE">
      <w:pPr>
        <w:pStyle w:val="ListParagraph"/>
        <w:ind w:left="0"/>
        <w:jc w:val="both"/>
        <w:rPr>
          <w:rFonts w:eastAsia="SimSun"/>
          <w:kern w:val="2"/>
          <w:sz w:val="20"/>
          <w:lang w:eastAsia="zh-CN"/>
        </w:rPr>
      </w:pPr>
      <w:r w:rsidRPr="00801165">
        <w:rPr>
          <w:rFonts w:eastAsia="SimSun"/>
          <w:b/>
          <w:bCs/>
          <w:kern w:val="2"/>
          <w:sz w:val="20"/>
          <w:lang w:eastAsia="zh-CN"/>
        </w:rPr>
        <w:t>Evaluation of the forecasting performance indices.</w:t>
      </w:r>
      <w:r w:rsidR="00DC20BF" w:rsidRPr="00801165">
        <w:rPr>
          <w:rFonts w:eastAsia="SimSun"/>
          <w:b/>
          <w:bCs/>
          <w:kern w:val="2"/>
          <w:sz w:val="20"/>
          <w:lang w:eastAsia="zh-CN"/>
        </w:rPr>
        <w:t xml:space="preserve"> </w:t>
      </w:r>
      <w:bookmarkStart w:id="0" w:name="_Hlk156420079"/>
      <w:r w:rsidR="005C6095" w:rsidRPr="00801165">
        <w:rPr>
          <w:rFonts w:asciiTheme="majorBidi" w:eastAsia="SimSun" w:hAnsiTheme="majorBidi" w:cstheme="majorBidi"/>
          <w:kern w:val="2"/>
          <w:sz w:val="20"/>
          <w:lang w:eastAsia="zh-CN"/>
        </w:rPr>
        <w:t>A very common accuracy measurement functions are used to assess the performance of each model as following</w:t>
      </w:r>
      <w:r w:rsidR="00B027AE">
        <w:rPr>
          <w:rFonts w:asciiTheme="majorBidi" w:eastAsia="SimSun" w:hAnsiTheme="majorBidi" w:cstheme="majorBidi"/>
          <w:kern w:val="2"/>
          <w:sz w:val="20"/>
          <w:lang w:eastAsia="zh-CN"/>
        </w:rPr>
        <w:t xml:space="preserve"> [9]</w:t>
      </w:r>
      <w:r w:rsidR="00492BBA">
        <w:rPr>
          <w:rFonts w:asciiTheme="majorBidi" w:eastAsia="SimSun" w:hAnsiTheme="majorBidi" w:cstheme="majorBidi"/>
          <w:kern w:val="2"/>
          <w:sz w:val="20"/>
          <w:lang w:eastAsia="zh-CN"/>
        </w:rPr>
        <w:t xml:space="preserve">.   </w:t>
      </w:r>
    </w:p>
    <w:tbl>
      <w:tblPr>
        <w:tblW w:w="8472" w:type="dxa"/>
        <w:jc w:val="center"/>
        <w:tblLayout w:type="fixed"/>
        <w:tblLook w:val="04A0" w:firstRow="1" w:lastRow="0" w:firstColumn="1" w:lastColumn="0" w:noHBand="0" w:noVBand="1"/>
      </w:tblPr>
      <w:tblGrid>
        <w:gridCol w:w="817"/>
        <w:gridCol w:w="6659"/>
        <w:gridCol w:w="996"/>
      </w:tblGrid>
      <w:tr w:rsidR="00250CB8" w:rsidRPr="00801165" w14:paraId="74373774" w14:textId="77777777" w:rsidTr="005C6095">
        <w:trPr>
          <w:trHeight w:val="20"/>
          <w:jc w:val="center"/>
        </w:trPr>
        <w:tc>
          <w:tcPr>
            <w:tcW w:w="817" w:type="dxa"/>
            <w:vAlign w:val="center"/>
          </w:tcPr>
          <w:p w14:paraId="51CDF03F" w14:textId="77777777" w:rsidR="00250CB8" w:rsidRPr="00801165" w:rsidRDefault="00250CB8" w:rsidP="0088695A">
            <w:pPr>
              <w:jc w:val="both"/>
              <w:rPr>
                <w:rFonts w:asciiTheme="majorBidi" w:hAnsiTheme="majorBidi" w:cstheme="majorBidi"/>
                <w:sz w:val="20"/>
              </w:rPr>
            </w:pPr>
            <w:bookmarkStart w:id="1" w:name="_Hlk152226947"/>
          </w:p>
        </w:tc>
        <w:tc>
          <w:tcPr>
            <w:tcW w:w="6659" w:type="dxa"/>
            <w:vAlign w:val="center"/>
            <w:hideMark/>
          </w:tcPr>
          <w:p w14:paraId="648670C2" w14:textId="06F74229" w:rsidR="00250CB8" w:rsidRPr="00801165" w:rsidRDefault="0088695A" w:rsidP="006B582D">
            <w:pPr>
              <w:widowControl w:val="0"/>
              <w:spacing w:before="240" w:after="80" w:line="240" w:lineRule="exact"/>
              <w:jc w:val="both"/>
              <w:rPr>
                <w:rFonts w:asciiTheme="majorBidi" w:hAnsiTheme="majorBidi" w:cstheme="majorBidi"/>
                <w:i/>
                <w:iCs/>
                <w:sz w:val="20"/>
              </w:rPr>
            </w:pPr>
            <m:oMathPara>
              <m:oMathParaPr>
                <m:jc m:val="left"/>
              </m:oMathParaPr>
              <m:oMath>
                <m:r>
                  <w:rPr>
                    <w:rFonts w:ascii="Cambria Math" w:eastAsia="SimSun" w:hAnsi="Cambria Math" w:cstheme="majorBidi"/>
                    <w:kern w:val="2"/>
                    <w:sz w:val="20"/>
                    <w:lang w:eastAsia="zh-CN"/>
                  </w:rPr>
                  <m:t>Root</m:t>
                </m:r>
                <m:r>
                  <m:rPr>
                    <m:sty m:val="p"/>
                  </m:rPr>
                  <w:rPr>
                    <w:rFonts w:ascii="Cambria Math" w:eastAsia="SimSun" w:hAnsi="Cambria Math" w:cstheme="majorBidi"/>
                    <w:kern w:val="2"/>
                    <w:sz w:val="20"/>
                    <w:lang w:eastAsia="zh-CN"/>
                  </w:rPr>
                  <m:t xml:space="preserve"> M</m:t>
                </m:r>
                <m:r>
                  <w:rPr>
                    <w:rFonts w:ascii="Cambria Math" w:eastAsia="SimSun" w:hAnsi="Cambria Math" w:cstheme="majorBidi"/>
                    <w:kern w:val="2"/>
                    <w:sz w:val="20"/>
                    <w:lang w:eastAsia="zh-CN"/>
                  </w:rPr>
                  <m:t>ean</m:t>
                </m:r>
                <m:r>
                  <m:rPr>
                    <m:sty m:val="p"/>
                  </m:rPr>
                  <w:rPr>
                    <w:rFonts w:ascii="Cambria Math" w:eastAsia="SimSun" w:hAnsi="Cambria Math" w:cstheme="majorBidi"/>
                    <w:kern w:val="2"/>
                    <w:sz w:val="20"/>
                    <w:lang w:eastAsia="zh-CN"/>
                  </w:rPr>
                  <m:t xml:space="preserve"> </m:t>
                </m:r>
                <m:r>
                  <w:rPr>
                    <w:rFonts w:ascii="Cambria Math" w:eastAsia="SimSun" w:hAnsi="Cambria Math" w:cstheme="majorBidi"/>
                    <w:kern w:val="2"/>
                    <w:sz w:val="20"/>
                    <w:lang w:eastAsia="zh-CN"/>
                  </w:rPr>
                  <m:t>Square</m:t>
                </m:r>
                <m:r>
                  <m:rPr>
                    <m:sty m:val="p"/>
                  </m:rPr>
                  <w:rPr>
                    <w:rFonts w:ascii="Cambria Math" w:eastAsia="SimSun" w:hAnsi="Cambria Math" w:cstheme="majorBidi"/>
                    <w:kern w:val="2"/>
                    <w:sz w:val="20"/>
                    <w:lang w:eastAsia="zh-CN"/>
                  </w:rPr>
                  <m:t xml:space="preserve"> </m:t>
                </m:r>
                <m:r>
                  <w:rPr>
                    <w:rFonts w:ascii="Cambria Math" w:eastAsia="SimSun" w:hAnsi="Cambria Math" w:cstheme="majorBidi"/>
                    <w:kern w:val="2"/>
                    <w:sz w:val="20"/>
                    <w:lang w:eastAsia="zh-CN"/>
                  </w:rPr>
                  <m:t>Error</m:t>
                </m:r>
                <m:r>
                  <m:rPr>
                    <m:sty m:val="p"/>
                  </m:rPr>
                  <w:rPr>
                    <w:rFonts w:ascii="Cambria Math" w:eastAsia="SimSun" w:hAnsi="Cambria Math" w:cstheme="majorBidi"/>
                    <w:kern w:val="2"/>
                    <w:sz w:val="20"/>
                    <w:lang w:eastAsia="zh-CN"/>
                  </w:rPr>
                  <m:t xml:space="preserve"> (</m:t>
                </m:r>
                <m:r>
                  <w:rPr>
                    <w:rFonts w:ascii="Cambria Math" w:eastAsia="SimSun" w:hAnsi="Cambria Math" w:cstheme="majorBidi"/>
                    <w:kern w:val="2"/>
                    <w:sz w:val="20"/>
                    <w:lang w:eastAsia="zh-CN"/>
                  </w:rPr>
                  <m:t>RMSE</m:t>
                </m:r>
                <m:r>
                  <m:rPr>
                    <m:sty m:val="p"/>
                  </m:rPr>
                  <w:rPr>
                    <w:rFonts w:ascii="Cambria Math" w:eastAsia="SimSun" w:hAnsi="Cambria Math" w:cstheme="majorBidi"/>
                    <w:kern w:val="2"/>
                    <w:sz w:val="20"/>
                    <w:lang w:eastAsia="zh-CN"/>
                  </w:rPr>
                  <m:t>)=</m:t>
                </m:r>
                <m:rad>
                  <m:radPr>
                    <m:degHide m:val="1"/>
                    <m:ctrlPr>
                      <w:rPr>
                        <w:rFonts w:ascii="Cambria Math" w:eastAsia="SimSun" w:hAnsi="Cambria Math" w:cstheme="majorBidi"/>
                        <w:kern w:val="2"/>
                        <w:sz w:val="20"/>
                        <w:lang w:eastAsia="zh-CN"/>
                      </w:rPr>
                    </m:ctrlPr>
                  </m:radPr>
                  <m:deg/>
                  <m:e>
                    <m:f>
                      <m:fPr>
                        <m:ctrlPr>
                          <w:rPr>
                            <w:rFonts w:ascii="Cambria Math" w:eastAsia="SimSun" w:hAnsi="Cambria Math" w:cstheme="majorBidi"/>
                            <w:kern w:val="2"/>
                            <w:sz w:val="20"/>
                            <w:lang w:eastAsia="zh-CN"/>
                          </w:rPr>
                        </m:ctrlPr>
                      </m:fPr>
                      <m:num>
                        <m:nary>
                          <m:naryPr>
                            <m:chr m:val="∑"/>
                            <m:limLoc m:val="subSup"/>
                            <m:ctrlPr>
                              <w:rPr>
                                <w:rFonts w:ascii="Cambria Math" w:eastAsia="SimSun" w:hAnsi="Cambria Math" w:cstheme="majorBidi"/>
                                <w:kern w:val="2"/>
                                <w:sz w:val="20"/>
                                <w:lang w:eastAsia="zh-CN"/>
                              </w:rPr>
                            </m:ctrlPr>
                          </m:naryPr>
                          <m:sub>
                            <m:r>
                              <w:rPr>
                                <w:rFonts w:ascii="Cambria Math" w:eastAsia="SimSun" w:hAnsi="Cambria Math" w:cstheme="majorBidi"/>
                                <w:kern w:val="2"/>
                                <w:sz w:val="20"/>
                                <w:lang w:eastAsia="zh-CN"/>
                              </w:rPr>
                              <m:t>t</m:t>
                            </m:r>
                            <m:r>
                              <m:rPr>
                                <m:sty m:val="p"/>
                              </m:rPr>
                              <w:rPr>
                                <w:rFonts w:ascii="Cambria Math" w:eastAsia="SimSun" w:hAnsi="Cambria Math" w:cstheme="majorBidi"/>
                                <w:kern w:val="2"/>
                                <w:sz w:val="20"/>
                                <w:lang w:eastAsia="zh-CN"/>
                              </w:rPr>
                              <m:t>=1</m:t>
                            </m:r>
                          </m:sub>
                          <m:sup>
                            <m:r>
                              <w:rPr>
                                <w:rFonts w:ascii="Cambria Math" w:eastAsia="SimSun" w:hAnsi="Cambria Math" w:cstheme="majorBidi"/>
                                <w:kern w:val="2"/>
                                <w:sz w:val="20"/>
                                <w:lang w:eastAsia="zh-CN"/>
                              </w:rPr>
                              <m:t>n</m:t>
                            </m:r>
                          </m:sup>
                          <m:e>
                            <m:sSubSup>
                              <m:sSubSupPr>
                                <m:ctrlPr>
                                  <w:rPr>
                                    <w:rFonts w:ascii="Cambria Math" w:eastAsia="SimSun" w:hAnsi="Cambria Math" w:cstheme="majorBidi"/>
                                    <w:kern w:val="2"/>
                                    <w:sz w:val="20"/>
                                    <w:lang w:eastAsia="zh-CN"/>
                                  </w:rPr>
                                </m:ctrlPr>
                              </m:sSubSupPr>
                              <m:e>
                                <m:r>
                                  <w:rPr>
                                    <w:rFonts w:ascii="Cambria Math" w:eastAsia="SimSun" w:hAnsi="Cambria Math" w:cstheme="majorBidi"/>
                                    <w:kern w:val="2"/>
                                    <w:sz w:val="20"/>
                                    <w:lang w:eastAsia="zh-CN"/>
                                  </w:rPr>
                                  <m:t>e</m:t>
                                </m:r>
                              </m:e>
                              <m:sub>
                                <m:r>
                                  <w:rPr>
                                    <w:rFonts w:ascii="Cambria Math" w:eastAsia="SimSun" w:hAnsi="Cambria Math" w:cstheme="majorBidi"/>
                                    <w:kern w:val="2"/>
                                    <w:sz w:val="20"/>
                                    <w:lang w:eastAsia="zh-CN"/>
                                  </w:rPr>
                                  <m:t>t</m:t>
                                </m:r>
                              </m:sub>
                              <m:sup>
                                <m:r>
                                  <m:rPr>
                                    <m:sty m:val="p"/>
                                  </m:rPr>
                                  <w:rPr>
                                    <w:rFonts w:ascii="Cambria Math" w:eastAsia="SimSun" w:hAnsi="Cambria Math" w:cstheme="majorBidi"/>
                                    <w:kern w:val="2"/>
                                    <w:sz w:val="20"/>
                                    <w:lang w:eastAsia="zh-CN"/>
                                  </w:rPr>
                                  <m:t>2</m:t>
                                </m:r>
                              </m:sup>
                            </m:sSubSup>
                          </m:e>
                        </m:nary>
                      </m:num>
                      <m:den>
                        <m:r>
                          <w:rPr>
                            <w:rFonts w:ascii="Cambria Math" w:eastAsia="SimSun" w:hAnsi="Cambria Math" w:cstheme="majorBidi"/>
                            <w:kern w:val="2"/>
                            <w:sz w:val="20"/>
                            <w:lang w:eastAsia="zh-CN"/>
                          </w:rPr>
                          <m:t>n</m:t>
                        </m:r>
                      </m:den>
                    </m:f>
                  </m:e>
                </m:rad>
              </m:oMath>
            </m:oMathPara>
          </w:p>
        </w:tc>
        <w:tc>
          <w:tcPr>
            <w:tcW w:w="996" w:type="dxa"/>
            <w:vAlign w:val="center"/>
            <w:hideMark/>
          </w:tcPr>
          <w:p w14:paraId="14A0B472" w14:textId="77777777" w:rsidR="00250CB8" w:rsidRPr="00801165" w:rsidRDefault="00250CB8" w:rsidP="005C6095">
            <w:pPr>
              <w:jc w:val="center"/>
              <w:rPr>
                <w:rFonts w:asciiTheme="majorBidi" w:hAnsiTheme="majorBidi" w:cstheme="majorBidi"/>
                <w:sz w:val="20"/>
              </w:rPr>
            </w:pPr>
            <w:r w:rsidRPr="00801165">
              <w:rPr>
                <w:rFonts w:asciiTheme="majorBidi" w:hAnsiTheme="majorBidi" w:cstheme="majorBidi"/>
                <w:sz w:val="20"/>
              </w:rPr>
              <w:t>(</w:t>
            </w:r>
            <w:r w:rsidRPr="00801165">
              <w:rPr>
                <w:rFonts w:asciiTheme="majorBidi" w:hAnsiTheme="majorBidi" w:cstheme="majorBidi"/>
                <w:noProof/>
                <w:sz w:val="20"/>
                <w:rtl/>
                <w:cs/>
              </w:rPr>
              <w:t>1</w:t>
            </w:r>
            <w:r w:rsidRPr="00801165">
              <w:rPr>
                <w:rFonts w:asciiTheme="majorBidi" w:hAnsiTheme="majorBidi" w:cstheme="majorBidi"/>
                <w:sz w:val="20"/>
              </w:rPr>
              <w:t>)</w:t>
            </w:r>
          </w:p>
        </w:tc>
      </w:tr>
      <w:tr w:rsidR="00250CB8" w:rsidRPr="00801165" w14:paraId="37CCB9C3" w14:textId="77777777" w:rsidTr="005C6095">
        <w:trPr>
          <w:trHeight w:val="20"/>
          <w:jc w:val="center"/>
        </w:trPr>
        <w:tc>
          <w:tcPr>
            <w:tcW w:w="817" w:type="dxa"/>
            <w:vAlign w:val="center"/>
          </w:tcPr>
          <w:p w14:paraId="05574645" w14:textId="77777777" w:rsidR="00250CB8" w:rsidRPr="00801165" w:rsidRDefault="00250CB8" w:rsidP="005C6095">
            <w:pPr>
              <w:jc w:val="center"/>
              <w:rPr>
                <w:rFonts w:asciiTheme="majorBidi" w:hAnsiTheme="majorBidi" w:cstheme="majorBidi"/>
                <w:sz w:val="20"/>
              </w:rPr>
            </w:pPr>
          </w:p>
        </w:tc>
        <w:tc>
          <w:tcPr>
            <w:tcW w:w="6659" w:type="dxa"/>
            <w:vAlign w:val="center"/>
            <w:hideMark/>
          </w:tcPr>
          <w:p w14:paraId="002F728D" w14:textId="63F0C6F0" w:rsidR="00250CB8" w:rsidRPr="00801165" w:rsidRDefault="0088695A" w:rsidP="006B582D">
            <w:pPr>
              <w:jc w:val="center"/>
              <w:rPr>
                <w:rFonts w:ascii="Cambria Math" w:eastAsia="TimesNewRoman,Bold" w:hAnsi="Cambria Math" w:cstheme="majorBidi"/>
                <w:kern w:val="36"/>
                <w:sz w:val="20"/>
                <w:lang w:val="en-MY" w:bidi="ar-LY"/>
                <w:oMath/>
              </w:rPr>
            </w:pPr>
            <m:oMathPara>
              <m:oMathParaPr>
                <m:jc m:val="left"/>
              </m:oMathParaPr>
              <m:oMath>
                <m:r>
                  <w:rPr>
                    <w:rFonts w:ascii="Cambria Math" w:eastAsia="TimesNewRoman,Bold" w:hAnsi="Cambria Math" w:cstheme="majorBidi"/>
                    <w:kern w:val="36"/>
                    <w:sz w:val="20"/>
                    <w:lang w:val="en-MY" w:bidi="ar-LY"/>
                  </w:rPr>
                  <m:t>Mean Absolute  Percentage Error (MAPE)=</m:t>
                </m:r>
                <m:f>
                  <m:fPr>
                    <m:ctrlPr>
                      <w:rPr>
                        <w:rFonts w:ascii="Cambria Math" w:eastAsia="TimesNewRoman,Bold" w:hAnsi="Cambria Math" w:cstheme="majorBidi"/>
                        <w:i/>
                        <w:iCs/>
                        <w:kern w:val="36"/>
                        <w:sz w:val="20"/>
                        <w:lang w:val="en-MY" w:bidi="ar-LY"/>
                      </w:rPr>
                    </m:ctrlPr>
                  </m:fPr>
                  <m:num>
                    <m:r>
                      <w:rPr>
                        <w:rFonts w:ascii="Cambria Math" w:eastAsia="TimesNewRoman,Bold" w:hAnsi="Cambria Math" w:cstheme="majorBidi"/>
                        <w:kern w:val="36"/>
                        <w:sz w:val="20"/>
                        <w:lang w:val="en-MY" w:bidi="ar-LY"/>
                      </w:rPr>
                      <m:t>1</m:t>
                    </m:r>
                  </m:num>
                  <m:den>
                    <m:r>
                      <w:rPr>
                        <w:rFonts w:ascii="Cambria Math" w:eastAsia="TimesNewRoman,Bold" w:hAnsi="Cambria Math" w:cstheme="majorBidi"/>
                        <w:kern w:val="36"/>
                        <w:sz w:val="20"/>
                        <w:lang w:val="en-MY" w:bidi="ar-LY"/>
                      </w:rPr>
                      <m:t>n</m:t>
                    </m:r>
                  </m:den>
                </m:f>
                <m:nary>
                  <m:naryPr>
                    <m:chr m:val="∑"/>
                    <m:limLoc m:val="subSup"/>
                    <m:ctrlPr>
                      <w:rPr>
                        <w:rFonts w:ascii="Cambria Math" w:eastAsia="TimesNewRoman,Bold" w:hAnsi="Cambria Math" w:cstheme="majorBidi"/>
                        <w:i/>
                        <w:iCs/>
                        <w:kern w:val="36"/>
                        <w:sz w:val="20"/>
                        <w:lang w:val="en-MY" w:bidi="ar-LY"/>
                      </w:rPr>
                    </m:ctrlPr>
                  </m:naryPr>
                  <m:sub>
                    <m:r>
                      <w:rPr>
                        <w:rFonts w:ascii="Cambria Math" w:eastAsia="TimesNewRoman,Bold" w:hAnsi="Cambria Math" w:cstheme="majorBidi"/>
                        <w:kern w:val="36"/>
                        <w:sz w:val="20"/>
                        <w:lang w:val="en-MY" w:bidi="ar-LY"/>
                      </w:rPr>
                      <m:t>t=1</m:t>
                    </m:r>
                  </m:sub>
                  <m:sup>
                    <m:r>
                      <w:rPr>
                        <w:rFonts w:ascii="Cambria Math" w:eastAsia="TimesNewRoman,Bold" w:hAnsi="Cambria Math" w:cstheme="majorBidi"/>
                        <w:kern w:val="36"/>
                        <w:sz w:val="20"/>
                        <w:lang w:val="en-MY" w:bidi="ar-LY"/>
                      </w:rPr>
                      <m:t>n</m:t>
                    </m:r>
                  </m:sup>
                  <m:e>
                    <m:f>
                      <m:fPr>
                        <m:ctrlPr>
                          <w:rPr>
                            <w:rFonts w:ascii="Cambria Math" w:eastAsia="TimesNewRoman,Bold" w:hAnsi="Cambria Math" w:cstheme="majorBidi"/>
                            <w:iCs/>
                            <w:kern w:val="36"/>
                            <w:sz w:val="20"/>
                            <w:lang w:val="en-MY" w:bidi="ar-LY"/>
                          </w:rPr>
                        </m:ctrlPr>
                      </m:fPr>
                      <m:num>
                        <m:d>
                          <m:dPr>
                            <m:begChr m:val="|"/>
                            <m:endChr m:val="|"/>
                            <m:ctrlPr>
                              <w:rPr>
                                <w:rFonts w:ascii="Cambria Math" w:eastAsia="TimesNewRoman,Bold" w:hAnsi="Cambria Math" w:cstheme="majorBidi"/>
                                <w:iCs/>
                                <w:kern w:val="36"/>
                                <w:sz w:val="20"/>
                                <w:lang w:val="en-MY" w:bidi="ar-LY"/>
                              </w:rPr>
                            </m:ctrlPr>
                          </m:dPr>
                          <m:e>
                            <m:sSub>
                              <m:sSubPr>
                                <m:ctrlPr>
                                  <w:rPr>
                                    <w:rFonts w:ascii="Cambria Math" w:eastAsia="TimesNewRoman,Bold" w:hAnsi="Cambria Math" w:cstheme="majorBidi"/>
                                    <w:iCs/>
                                    <w:kern w:val="36"/>
                                    <w:sz w:val="20"/>
                                    <w:lang w:val="en-MY" w:bidi="ar-LY"/>
                                  </w:rPr>
                                </m:ctrlPr>
                              </m:sSubPr>
                              <m:e>
                                <m:r>
                                  <w:rPr>
                                    <w:rFonts w:ascii="Cambria Math" w:eastAsia="TimesNewRoman,Bold" w:hAnsi="Cambria Math" w:cstheme="majorBidi"/>
                                    <w:kern w:val="36"/>
                                    <w:sz w:val="20"/>
                                    <w:lang w:val="en-MY" w:bidi="ar-LY"/>
                                  </w:rPr>
                                  <m:t>e</m:t>
                                </m:r>
                              </m:e>
                              <m:sub>
                                <m:r>
                                  <m:rPr>
                                    <m:sty m:val="p"/>
                                  </m:rPr>
                                  <w:rPr>
                                    <w:rFonts w:ascii="Cambria Math" w:eastAsia="TimesNewRoman,Bold" w:hAnsi="Cambria Math" w:cstheme="majorBidi"/>
                                    <w:kern w:val="36"/>
                                    <w:sz w:val="20"/>
                                    <w:lang w:val="en-MY" w:bidi="ar-LY"/>
                                  </w:rPr>
                                  <m:t>t</m:t>
                                </m:r>
                              </m:sub>
                            </m:sSub>
                          </m:e>
                        </m:d>
                      </m:num>
                      <m:den>
                        <m:sSub>
                          <m:sSubPr>
                            <m:ctrlPr>
                              <w:rPr>
                                <w:rFonts w:ascii="Cambria Math" w:eastAsia="TimesNewRoman,Bold" w:hAnsi="Cambria Math" w:cstheme="majorBidi"/>
                                <w:iCs/>
                                <w:kern w:val="36"/>
                                <w:sz w:val="20"/>
                                <w:lang w:val="en-MY" w:bidi="ar-LY"/>
                              </w:rPr>
                            </m:ctrlPr>
                          </m:sSubPr>
                          <m:e>
                            <m:r>
                              <m:rPr>
                                <m:sty m:val="p"/>
                              </m:rPr>
                              <w:rPr>
                                <w:rFonts w:ascii="Cambria Math" w:eastAsia="TimesNewRoman,Bold" w:hAnsi="Cambria Math" w:cstheme="majorBidi"/>
                                <w:kern w:val="36"/>
                                <w:sz w:val="20"/>
                                <w:lang w:val="en-MY" w:bidi="ar-LY"/>
                              </w:rPr>
                              <m:t>y</m:t>
                            </m:r>
                          </m:e>
                          <m:sub>
                            <m:r>
                              <m:rPr>
                                <m:sty m:val="p"/>
                              </m:rPr>
                              <w:rPr>
                                <w:rFonts w:ascii="Cambria Math" w:eastAsia="TimesNewRoman,Bold" w:hAnsi="Cambria Math" w:cstheme="majorBidi"/>
                                <w:kern w:val="36"/>
                                <w:sz w:val="20"/>
                                <w:lang w:val="en-MY" w:bidi="ar-LY"/>
                              </w:rPr>
                              <m:t>t</m:t>
                            </m:r>
                          </m:sub>
                        </m:sSub>
                      </m:den>
                    </m:f>
                  </m:e>
                </m:nary>
              </m:oMath>
            </m:oMathPara>
          </w:p>
        </w:tc>
        <w:tc>
          <w:tcPr>
            <w:tcW w:w="996" w:type="dxa"/>
            <w:vAlign w:val="center"/>
            <w:hideMark/>
          </w:tcPr>
          <w:p w14:paraId="374A4884" w14:textId="77777777" w:rsidR="00250CB8" w:rsidRPr="00801165" w:rsidRDefault="00250CB8" w:rsidP="005C6095">
            <w:pPr>
              <w:jc w:val="center"/>
              <w:rPr>
                <w:rFonts w:asciiTheme="majorBidi" w:hAnsiTheme="majorBidi" w:cstheme="majorBidi"/>
                <w:sz w:val="20"/>
              </w:rPr>
            </w:pPr>
            <w:r w:rsidRPr="00801165">
              <w:rPr>
                <w:rFonts w:asciiTheme="majorBidi" w:hAnsiTheme="majorBidi" w:cstheme="majorBidi"/>
                <w:sz w:val="20"/>
              </w:rPr>
              <w:t>(</w:t>
            </w:r>
            <w:r w:rsidRPr="00801165">
              <w:rPr>
                <w:rFonts w:asciiTheme="majorBidi" w:hAnsiTheme="majorBidi" w:cstheme="majorBidi"/>
                <w:sz w:val="20"/>
                <w:rtl/>
                <w:cs/>
              </w:rPr>
              <w:t>2</w:t>
            </w:r>
            <w:r w:rsidRPr="00801165">
              <w:rPr>
                <w:rFonts w:asciiTheme="majorBidi" w:hAnsiTheme="majorBidi" w:cstheme="majorBidi"/>
                <w:sz w:val="20"/>
              </w:rPr>
              <w:t>)</w:t>
            </w:r>
          </w:p>
        </w:tc>
      </w:tr>
      <w:tr w:rsidR="00250CB8" w:rsidRPr="00801165" w14:paraId="295DD865" w14:textId="77777777" w:rsidTr="005C6095">
        <w:trPr>
          <w:trHeight w:val="20"/>
          <w:jc w:val="center"/>
        </w:trPr>
        <w:tc>
          <w:tcPr>
            <w:tcW w:w="817" w:type="dxa"/>
            <w:vAlign w:val="center"/>
          </w:tcPr>
          <w:p w14:paraId="43FF2C7B" w14:textId="77777777" w:rsidR="00250CB8" w:rsidRPr="00801165" w:rsidRDefault="00250CB8" w:rsidP="005C6095">
            <w:pPr>
              <w:jc w:val="center"/>
              <w:rPr>
                <w:rFonts w:asciiTheme="majorBidi" w:hAnsiTheme="majorBidi" w:cstheme="majorBidi"/>
                <w:sz w:val="20"/>
              </w:rPr>
            </w:pPr>
          </w:p>
        </w:tc>
        <w:tc>
          <w:tcPr>
            <w:tcW w:w="6659" w:type="dxa"/>
            <w:vAlign w:val="center"/>
            <w:hideMark/>
          </w:tcPr>
          <w:p w14:paraId="2F5A3ED4" w14:textId="4F4BCD93" w:rsidR="00250CB8" w:rsidRPr="00801165" w:rsidRDefault="0088695A" w:rsidP="006B582D">
            <w:pPr>
              <w:jc w:val="center"/>
              <w:rPr>
                <w:rFonts w:ascii="Cambria Math" w:eastAsia="TimesNewRoman,Bold" w:hAnsi="Cambria Math" w:cstheme="majorBidi"/>
                <w:kern w:val="36"/>
                <w:sz w:val="20"/>
                <w:lang w:val="en-MY" w:bidi="ar-LY"/>
                <w:oMath/>
              </w:rPr>
            </w:pPr>
            <m:oMathPara>
              <m:oMathParaPr>
                <m:jc m:val="left"/>
              </m:oMathParaPr>
              <m:oMath>
                <m:r>
                  <w:rPr>
                    <w:rFonts w:ascii="Cambria Math" w:eastAsia="TimesNewRoman,Bold" w:hAnsi="Cambria Math" w:cstheme="majorBidi"/>
                    <w:kern w:val="36"/>
                    <w:sz w:val="20"/>
                    <w:lang w:val="en-MY" w:bidi="ar-LY"/>
                  </w:rPr>
                  <m:t>Median Absolute Deviation (MAD)=</m:t>
                </m:r>
                <m:f>
                  <m:fPr>
                    <m:ctrlPr>
                      <w:rPr>
                        <w:rFonts w:ascii="Cambria Math" w:eastAsia="TimesNewRoman,Bold" w:hAnsi="Cambria Math" w:cstheme="majorBidi"/>
                        <w:i/>
                        <w:iCs/>
                        <w:kern w:val="36"/>
                        <w:sz w:val="20"/>
                        <w:lang w:val="en-MY" w:bidi="ar-LY"/>
                      </w:rPr>
                    </m:ctrlPr>
                  </m:fPr>
                  <m:num>
                    <m:r>
                      <w:rPr>
                        <w:rFonts w:ascii="Cambria Math" w:eastAsia="TimesNewRoman,Bold" w:hAnsi="Cambria Math" w:cstheme="majorBidi"/>
                        <w:kern w:val="36"/>
                        <w:sz w:val="20"/>
                        <w:lang w:val="en-MY" w:bidi="ar-LY"/>
                      </w:rPr>
                      <m:t>1</m:t>
                    </m:r>
                  </m:num>
                  <m:den>
                    <m:r>
                      <w:rPr>
                        <w:rFonts w:ascii="Cambria Math" w:eastAsia="TimesNewRoman,Bold" w:hAnsi="Cambria Math" w:cstheme="majorBidi"/>
                        <w:kern w:val="36"/>
                        <w:sz w:val="20"/>
                        <w:lang w:val="en-MY" w:bidi="ar-LY"/>
                      </w:rPr>
                      <m:t>n</m:t>
                    </m:r>
                  </m:den>
                </m:f>
                <m:nary>
                  <m:naryPr>
                    <m:chr m:val="∑"/>
                    <m:limLoc m:val="subSup"/>
                    <m:ctrlPr>
                      <w:rPr>
                        <w:rFonts w:ascii="Cambria Math" w:eastAsia="TimesNewRoman,Bold" w:hAnsi="Cambria Math" w:cstheme="majorBidi"/>
                        <w:i/>
                        <w:iCs/>
                        <w:kern w:val="36"/>
                        <w:sz w:val="20"/>
                        <w:lang w:val="en-MY" w:bidi="ar-LY"/>
                      </w:rPr>
                    </m:ctrlPr>
                  </m:naryPr>
                  <m:sub>
                    <m:r>
                      <w:rPr>
                        <w:rFonts w:ascii="Cambria Math" w:eastAsia="TimesNewRoman,Bold" w:hAnsi="Cambria Math" w:cstheme="majorBidi"/>
                        <w:kern w:val="36"/>
                        <w:sz w:val="20"/>
                        <w:lang w:val="en-MY" w:bidi="ar-LY"/>
                      </w:rPr>
                      <m:t>t=1</m:t>
                    </m:r>
                  </m:sub>
                  <m:sup>
                    <m:r>
                      <w:rPr>
                        <w:rFonts w:ascii="Cambria Math" w:eastAsia="TimesNewRoman,Bold" w:hAnsi="Cambria Math" w:cstheme="majorBidi"/>
                        <w:kern w:val="36"/>
                        <w:sz w:val="20"/>
                        <w:lang w:val="en-MY" w:bidi="ar-LY"/>
                      </w:rPr>
                      <m:t>n</m:t>
                    </m:r>
                  </m:sup>
                  <m:e>
                    <m:d>
                      <m:dPr>
                        <m:begChr m:val="|"/>
                        <m:endChr m:val="|"/>
                        <m:ctrlPr>
                          <w:rPr>
                            <w:rFonts w:ascii="Cambria Math" w:eastAsia="TimesNewRoman,Bold" w:hAnsi="Cambria Math" w:cstheme="majorBidi"/>
                            <w:i/>
                            <w:iCs/>
                            <w:kern w:val="36"/>
                            <w:sz w:val="20"/>
                            <w:lang w:val="en-MY" w:bidi="ar-LY"/>
                          </w:rPr>
                        </m:ctrlPr>
                      </m:dPr>
                      <m:e>
                        <m:sSub>
                          <m:sSubPr>
                            <m:ctrlPr>
                              <w:rPr>
                                <w:rFonts w:ascii="Cambria Math" w:eastAsia="TimesNewRoman,Bold" w:hAnsi="Cambria Math" w:cstheme="majorBidi"/>
                                <w:i/>
                                <w:iCs/>
                                <w:kern w:val="36"/>
                                <w:sz w:val="20"/>
                                <w:lang w:val="en-MY" w:bidi="ar-LY"/>
                              </w:rPr>
                            </m:ctrlPr>
                          </m:sSubPr>
                          <m:e>
                            <m:r>
                              <w:rPr>
                                <w:rFonts w:ascii="Cambria Math" w:eastAsia="TimesNewRoman,Bold" w:hAnsi="Cambria Math" w:cstheme="majorBidi"/>
                                <w:kern w:val="36"/>
                                <w:sz w:val="20"/>
                                <w:lang w:val="en-MY" w:bidi="ar-LY"/>
                              </w:rPr>
                              <m:t>e</m:t>
                            </m:r>
                          </m:e>
                          <m:sub>
                            <m:r>
                              <w:rPr>
                                <w:rFonts w:ascii="Cambria Math" w:eastAsia="TimesNewRoman,Bold" w:hAnsi="Cambria Math" w:cstheme="majorBidi"/>
                                <w:kern w:val="36"/>
                                <w:sz w:val="20"/>
                                <w:lang w:val="en-MY" w:bidi="ar-LY"/>
                              </w:rPr>
                              <m:t>t</m:t>
                            </m:r>
                          </m:sub>
                        </m:sSub>
                      </m:e>
                    </m:d>
                  </m:e>
                </m:nary>
              </m:oMath>
            </m:oMathPara>
          </w:p>
        </w:tc>
        <w:tc>
          <w:tcPr>
            <w:tcW w:w="996" w:type="dxa"/>
            <w:vAlign w:val="center"/>
            <w:hideMark/>
          </w:tcPr>
          <w:p w14:paraId="3429242E" w14:textId="77777777" w:rsidR="00250CB8" w:rsidRPr="00801165" w:rsidRDefault="00250CB8" w:rsidP="005C6095">
            <w:pPr>
              <w:jc w:val="center"/>
              <w:rPr>
                <w:rFonts w:asciiTheme="majorBidi" w:hAnsiTheme="majorBidi" w:cstheme="majorBidi"/>
                <w:sz w:val="20"/>
              </w:rPr>
            </w:pPr>
            <w:r w:rsidRPr="00801165">
              <w:rPr>
                <w:rFonts w:asciiTheme="majorBidi" w:hAnsiTheme="majorBidi" w:cstheme="majorBidi"/>
                <w:sz w:val="20"/>
              </w:rPr>
              <w:t>(</w:t>
            </w:r>
            <w:r w:rsidRPr="00801165">
              <w:rPr>
                <w:rFonts w:asciiTheme="majorBidi" w:hAnsiTheme="majorBidi" w:cstheme="majorBidi"/>
                <w:sz w:val="20"/>
                <w:rtl/>
                <w:cs/>
              </w:rPr>
              <w:t>3</w:t>
            </w:r>
            <w:r w:rsidRPr="00801165">
              <w:rPr>
                <w:rFonts w:asciiTheme="majorBidi" w:hAnsiTheme="majorBidi" w:cstheme="majorBidi"/>
                <w:sz w:val="20"/>
              </w:rPr>
              <w:t>)</w:t>
            </w:r>
          </w:p>
        </w:tc>
      </w:tr>
    </w:tbl>
    <w:p w14:paraId="7AC58D97" w14:textId="23A3AE86" w:rsidR="00250CB8" w:rsidRPr="00801165" w:rsidRDefault="0013695D" w:rsidP="00BA62FE">
      <w:pPr>
        <w:jc w:val="both"/>
        <w:rPr>
          <w:rFonts w:asciiTheme="majorBidi" w:eastAsia="Calibri" w:hAnsiTheme="majorBidi" w:cstheme="majorBidi"/>
          <w:kern w:val="2"/>
          <w:sz w:val="20"/>
          <w14:ligatures w14:val="standardContextual"/>
        </w:rPr>
      </w:pPr>
      <w:bookmarkStart w:id="2" w:name="_Hlk156420748"/>
      <w:bookmarkEnd w:id="0"/>
      <w:bookmarkEnd w:id="1"/>
      <w:r w:rsidRPr="00801165">
        <w:rPr>
          <w:rFonts w:asciiTheme="majorBidi" w:hAnsiTheme="majorBidi" w:cstheme="majorBidi"/>
          <w:b/>
          <w:bCs/>
          <w:sz w:val="20"/>
        </w:rPr>
        <w:t>Stationary</w:t>
      </w:r>
      <w:r w:rsidR="00250CB8" w:rsidRPr="00801165">
        <w:rPr>
          <w:rFonts w:asciiTheme="majorBidi" w:hAnsiTheme="majorBidi" w:cstheme="majorBidi"/>
          <w:b/>
          <w:bCs/>
          <w:sz w:val="20"/>
        </w:rPr>
        <w:t xml:space="preserve"> test</w:t>
      </w:r>
      <w:bookmarkEnd w:id="2"/>
      <w:r w:rsidR="00250CB8" w:rsidRPr="00801165">
        <w:rPr>
          <w:rFonts w:asciiTheme="majorBidi" w:hAnsiTheme="majorBidi" w:cstheme="majorBidi"/>
          <w:sz w:val="20"/>
        </w:rPr>
        <w:t xml:space="preserve">: </w:t>
      </w:r>
      <w:bookmarkStart w:id="3" w:name="_Hlk156420636"/>
      <w:bookmarkStart w:id="4" w:name="_Hlk152147113"/>
      <w:r w:rsidR="005C6095" w:rsidRPr="00801165">
        <w:rPr>
          <w:rFonts w:asciiTheme="majorBidi" w:eastAsia="SimSun" w:hAnsiTheme="majorBidi" w:cstheme="majorBidi"/>
          <w:kern w:val="2"/>
          <w:sz w:val="20"/>
          <w:lang w:eastAsia="zh-CN"/>
        </w:rPr>
        <w:t xml:space="preserve">In time series modeling using exponential smoothing, ARIMA, </w:t>
      </w:r>
      <w:r w:rsidR="005C6095" w:rsidRPr="00801165">
        <w:rPr>
          <w:rFonts w:asciiTheme="majorBidi" w:eastAsia="SimSun" w:hAnsiTheme="majorBidi" w:cstheme="majorBidi"/>
          <w:color w:val="000000" w:themeColor="text1"/>
          <w:kern w:val="2"/>
          <w:sz w:val="20"/>
          <w:lang w:eastAsia="zh-CN"/>
        </w:rPr>
        <w:t xml:space="preserve">and </w:t>
      </w:r>
      <w:r w:rsidR="0088695A" w:rsidRPr="00801165">
        <w:rPr>
          <w:rFonts w:asciiTheme="majorBidi" w:eastAsia="SimSun" w:hAnsiTheme="majorBidi" w:cstheme="majorBidi"/>
          <w:color w:val="000000" w:themeColor="text1"/>
          <w:kern w:val="2"/>
          <w:sz w:val="20"/>
          <w:lang w:eastAsia="zh-CN"/>
        </w:rPr>
        <w:t xml:space="preserve">the </w:t>
      </w:r>
      <w:r w:rsidR="006B582D" w:rsidRPr="00801165">
        <w:rPr>
          <w:rFonts w:asciiTheme="majorBidi" w:hAnsiTheme="majorBidi" w:cstheme="majorBidi"/>
          <w:color w:val="000000" w:themeColor="text1"/>
          <w:sz w:val="20"/>
          <w:lang w:val="en-GB"/>
        </w:rPr>
        <w:t>A</w:t>
      </w:r>
      <w:r w:rsidR="0088695A" w:rsidRPr="00801165">
        <w:rPr>
          <w:rFonts w:asciiTheme="majorBidi" w:hAnsiTheme="majorBidi" w:cstheme="majorBidi"/>
          <w:color w:val="000000" w:themeColor="text1"/>
          <w:sz w:val="20"/>
          <w:lang w:val="en-GB"/>
        </w:rPr>
        <w:t xml:space="preserve">utoregressive </w:t>
      </w:r>
      <w:r w:rsidR="006B582D" w:rsidRPr="00801165">
        <w:rPr>
          <w:rFonts w:asciiTheme="majorBidi" w:hAnsiTheme="majorBidi" w:cstheme="majorBidi"/>
          <w:color w:val="000000" w:themeColor="text1"/>
          <w:sz w:val="20"/>
          <w:lang w:val="en-GB"/>
        </w:rPr>
        <w:t>D</w:t>
      </w:r>
      <w:r w:rsidR="0088695A" w:rsidRPr="00801165">
        <w:rPr>
          <w:rFonts w:asciiTheme="majorBidi" w:hAnsiTheme="majorBidi" w:cstheme="majorBidi"/>
          <w:color w:val="000000" w:themeColor="text1"/>
          <w:sz w:val="20"/>
          <w:lang w:val="en-GB"/>
        </w:rPr>
        <w:t>istributed Lag (ARDL)</w:t>
      </w:r>
      <w:r w:rsidR="005C6095" w:rsidRPr="00801165">
        <w:rPr>
          <w:rFonts w:asciiTheme="majorBidi" w:eastAsia="SimSun" w:hAnsiTheme="majorBidi" w:cstheme="majorBidi"/>
          <w:color w:val="000000" w:themeColor="text1"/>
          <w:kern w:val="2"/>
          <w:sz w:val="20"/>
          <w:lang w:eastAsia="zh-CN"/>
        </w:rPr>
        <w:t xml:space="preserve"> models, stationarity is a necessity. In most empirical studies, particularly in previous research, regression model coefficients are estimated using</w:t>
      </w:r>
      <w:r w:rsidR="00BD6B2A" w:rsidRPr="00801165">
        <w:rPr>
          <w:rFonts w:asciiTheme="majorBidi" w:eastAsia="SimSun" w:hAnsiTheme="majorBidi" w:cstheme="majorBidi"/>
          <w:color w:val="000000" w:themeColor="text1"/>
          <w:kern w:val="2"/>
          <w:sz w:val="20"/>
          <w:lang w:eastAsia="zh-CN"/>
        </w:rPr>
        <w:t xml:space="preserve"> </w:t>
      </w:r>
      <w:r w:rsidR="005C6095" w:rsidRPr="00801165">
        <w:rPr>
          <w:rFonts w:asciiTheme="majorBidi" w:eastAsia="SimSun" w:hAnsiTheme="majorBidi" w:cstheme="majorBidi"/>
          <w:color w:val="000000" w:themeColor="text1"/>
          <w:kern w:val="2"/>
          <w:sz w:val="20"/>
          <w:lang w:eastAsia="zh-CN"/>
        </w:rPr>
        <w:t xml:space="preserve">OLS. For OLS estimates to be valid, the underlying stochastic process must be stationary; otherwise, the estimates may become unreliable. </w:t>
      </w:r>
      <w:bookmarkEnd w:id="3"/>
      <w:r w:rsidR="005C6095" w:rsidRPr="00801165">
        <w:rPr>
          <w:rFonts w:asciiTheme="majorBidi" w:eastAsia="SimSun" w:hAnsiTheme="majorBidi" w:cstheme="majorBidi"/>
          <w:color w:val="000000" w:themeColor="text1"/>
          <w:kern w:val="2"/>
          <w:sz w:val="20"/>
          <w:lang w:eastAsia="zh-CN"/>
        </w:rPr>
        <w:t>Granger</w:t>
      </w:r>
      <w:r w:rsidR="00292F0B" w:rsidRPr="00801165">
        <w:rPr>
          <w:rFonts w:asciiTheme="majorBidi" w:eastAsia="SimSun" w:hAnsiTheme="majorBidi" w:cstheme="majorBidi"/>
          <w:color w:val="000000" w:themeColor="text1"/>
          <w:kern w:val="2"/>
          <w:sz w:val="20"/>
          <w:lang w:eastAsia="zh-CN"/>
        </w:rPr>
        <w:t xml:space="preserve"> </w:t>
      </w:r>
      <w:r w:rsidR="00B027AE">
        <w:rPr>
          <w:rFonts w:asciiTheme="majorBidi" w:eastAsia="SimSun" w:hAnsiTheme="majorBidi" w:cstheme="majorBidi"/>
          <w:color w:val="000000" w:themeColor="text1"/>
          <w:kern w:val="2"/>
          <w:sz w:val="20"/>
          <w:lang w:eastAsia="zh-CN"/>
        </w:rPr>
        <w:t>[13]</w:t>
      </w:r>
      <w:r w:rsidR="00292F0B" w:rsidRPr="00801165">
        <w:rPr>
          <w:rFonts w:asciiTheme="majorBidi" w:eastAsia="SimSun" w:hAnsiTheme="majorBidi" w:cstheme="majorBidi"/>
          <w:color w:val="000000" w:themeColor="text1"/>
          <w:kern w:val="2"/>
          <w:sz w:val="20"/>
          <w:lang w:eastAsia="zh-CN"/>
        </w:rPr>
        <w:t xml:space="preserve"> </w:t>
      </w:r>
      <w:r w:rsidR="005C6095" w:rsidRPr="00801165">
        <w:rPr>
          <w:rFonts w:asciiTheme="majorBidi" w:eastAsia="SimSun" w:hAnsiTheme="majorBidi" w:cstheme="majorBidi"/>
          <w:color w:val="000000" w:themeColor="text1"/>
          <w:kern w:val="2"/>
          <w:sz w:val="20"/>
          <w:lang w:eastAsia="zh-CN"/>
        </w:rPr>
        <w:t xml:space="preserve">refers to these misleading estimates as "spurious </w:t>
      </w:r>
      <w:r w:rsidR="005C6095" w:rsidRPr="00801165">
        <w:rPr>
          <w:rFonts w:asciiTheme="majorBidi" w:eastAsia="SimSun" w:hAnsiTheme="majorBidi" w:cstheme="majorBidi"/>
          <w:kern w:val="2"/>
          <w:sz w:val="20"/>
          <w:lang w:eastAsia="zh-CN"/>
        </w:rPr>
        <w:t>regression" results, which typically exhibit inflated t-ratios and high R</w:t>
      </w:r>
      <w:r w:rsidR="005C6095" w:rsidRPr="00801165">
        <w:rPr>
          <w:rFonts w:asciiTheme="majorBidi" w:eastAsia="SimSun" w:hAnsiTheme="majorBidi" w:cstheme="majorBidi"/>
          <w:kern w:val="2"/>
          <w:sz w:val="20"/>
          <w:vertAlign w:val="superscript"/>
          <w:lang w:eastAsia="zh-CN"/>
        </w:rPr>
        <w:t>2</w:t>
      </w:r>
      <w:r w:rsidR="005C6095" w:rsidRPr="00801165">
        <w:rPr>
          <w:rFonts w:asciiTheme="majorBidi" w:eastAsia="SimSun" w:hAnsiTheme="majorBidi" w:cstheme="majorBidi"/>
          <w:kern w:val="2"/>
          <w:sz w:val="20"/>
          <w:lang w:eastAsia="zh-CN"/>
        </w:rPr>
        <w:t xml:space="preserve"> values ​​without meaningful economic interpretation.</w:t>
      </w:r>
      <w:r w:rsidR="005C6095" w:rsidRPr="00801165">
        <w:rPr>
          <w:rFonts w:asciiTheme="majorBidi" w:eastAsia="Calibri" w:hAnsiTheme="majorBidi" w:cstheme="majorBidi"/>
          <w:kern w:val="2"/>
          <w:sz w:val="20"/>
          <w14:ligatures w14:val="standardContextual"/>
        </w:rPr>
        <w:t xml:space="preserve"> In this study, the stationarity of the series was examined using unit root tests, namely (PP) and (ADF) tests, to account for potential structural effects such as autocorrelation. In addition, the Partial Autocorrelation Function (PACF) and the Autocorrelation Function (ACF) were used to assess the stationarity of the data. For non-stationary series, the PACF and ACF typically exhibit a pattern of gradually declining autocorrelations. </w:t>
      </w:r>
    </w:p>
    <w:bookmarkEnd w:id="4"/>
    <w:p w14:paraId="198AF0B8" w14:textId="4961EE58" w:rsidR="00F73412" w:rsidRPr="00801165" w:rsidRDefault="00250CB8" w:rsidP="0003357B">
      <w:pPr>
        <w:pStyle w:val="ListParagraph"/>
        <w:ind w:left="0"/>
        <w:jc w:val="both"/>
        <w:rPr>
          <w:rFonts w:asciiTheme="majorBidi" w:eastAsia="SimSun" w:hAnsiTheme="majorBidi" w:cstheme="majorBidi"/>
          <w:kern w:val="2"/>
          <w:sz w:val="20"/>
          <w:lang w:eastAsia="zh-CN"/>
        </w:rPr>
      </w:pPr>
      <w:r w:rsidRPr="00801165">
        <w:rPr>
          <w:rFonts w:asciiTheme="majorBidi" w:hAnsiTheme="majorBidi" w:cstheme="majorBidi"/>
          <w:b/>
          <w:bCs/>
          <w:sz w:val="20"/>
        </w:rPr>
        <w:t>Composite Model</w:t>
      </w:r>
      <w:r w:rsidR="001A568A" w:rsidRPr="00801165">
        <w:rPr>
          <w:rFonts w:asciiTheme="majorBidi" w:hAnsiTheme="majorBidi" w:cstheme="majorBidi"/>
          <w:b/>
          <w:bCs/>
          <w:sz w:val="20"/>
        </w:rPr>
        <w:t xml:space="preserve"> (CM)</w:t>
      </w:r>
      <w:r w:rsidR="0013695D" w:rsidRPr="00801165">
        <w:rPr>
          <w:rFonts w:asciiTheme="majorBidi" w:hAnsiTheme="majorBidi" w:cstheme="majorBidi"/>
          <w:b/>
          <w:bCs/>
          <w:sz w:val="20"/>
        </w:rPr>
        <w:t xml:space="preserve">: </w:t>
      </w:r>
      <w:bookmarkStart w:id="5" w:name="_Hlk152147230"/>
      <w:r w:rsidR="006C0574" w:rsidRPr="00801165">
        <w:rPr>
          <w:rFonts w:asciiTheme="majorBidi" w:eastAsia="Calibri" w:hAnsiTheme="majorBidi" w:cstheme="majorBidi"/>
          <w:kern w:val="2"/>
          <w:sz w:val="20"/>
          <w14:ligatures w14:val="standardContextual"/>
        </w:rPr>
        <w:t>The composite model, which combines regression and ARIMA, has proven its usefulness in various fields, such as business and economic forecasting. This approach is supported by extensive documentation</w:t>
      </w:r>
      <w:r w:rsidR="00F73412" w:rsidRPr="00801165">
        <w:rPr>
          <w:rFonts w:asciiTheme="majorBidi" w:eastAsia="Calibri" w:hAnsiTheme="majorBidi" w:cstheme="majorBidi"/>
          <w:kern w:val="2"/>
          <w:sz w:val="20"/>
          <w14:ligatures w14:val="standardContextual"/>
        </w:rPr>
        <w:t>. This approach</w:t>
      </w:r>
      <w:r w:rsidR="00F73412" w:rsidRPr="00801165">
        <w:rPr>
          <w:rFonts w:asciiTheme="majorBidi" w:eastAsia="SimSun" w:hAnsiTheme="majorBidi" w:cstheme="majorBidi"/>
          <w:kern w:val="2"/>
          <w:sz w:val="20"/>
          <w:lang w:eastAsia="zh-CN"/>
        </w:rPr>
        <w:t xml:space="preserve"> is supported by extensive documentation</w:t>
      </w:r>
      <w:r w:rsidR="009535F1" w:rsidRPr="00801165">
        <w:rPr>
          <w:rFonts w:asciiTheme="majorBidi" w:eastAsia="SimSun" w:hAnsiTheme="majorBidi" w:cstheme="majorBidi"/>
          <w:kern w:val="2"/>
          <w:sz w:val="20"/>
          <w:lang w:eastAsia="zh-CN"/>
        </w:rPr>
        <w:t xml:space="preserve"> </w:t>
      </w:r>
      <w:r w:rsidR="00B027AE">
        <w:rPr>
          <w:rFonts w:asciiTheme="majorBidi" w:eastAsia="SimSun" w:hAnsiTheme="majorBidi" w:cstheme="majorBidi"/>
          <w:kern w:val="2"/>
          <w:sz w:val="20"/>
          <w:lang w:eastAsia="zh-CN"/>
        </w:rPr>
        <w:t>[4]</w:t>
      </w:r>
      <w:r w:rsidR="00F73412" w:rsidRPr="00801165">
        <w:rPr>
          <w:rFonts w:asciiTheme="majorBidi" w:eastAsia="SimSun" w:hAnsiTheme="majorBidi" w:cstheme="majorBidi"/>
          <w:kern w:val="2"/>
          <w:sz w:val="20"/>
          <w:lang w:eastAsia="zh-CN"/>
        </w:rPr>
        <w:t xml:space="preserve"> and is known for its computational efficiency. The model can be expressed as follows:</w:t>
      </w:r>
    </w:p>
    <w:tbl>
      <w:tblPr>
        <w:tblStyle w:val="TableGrid"/>
        <w:tblW w:w="854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59"/>
        <w:gridCol w:w="6662"/>
        <w:gridCol w:w="928"/>
      </w:tblGrid>
      <w:tr w:rsidR="00250CB8" w:rsidRPr="00801165" w14:paraId="6154995E" w14:textId="77777777" w:rsidTr="00520295">
        <w:trPr>
          <w:jc w:val="center"/>
        </w:trPr>
        <w:tc>
          <w:tcPr>
            <w:tcW w:w="959" w:type="dxa"/>
          </w:tcPr>
          <w:p w14:paraId="4E062B55" w14:textId="77777777" w:rsidR="00250CB8" w:rsidRPr="00801165" w:rsidRDefault="00250CB8" w:rsidP="00520295">
            <w:pPr>
              <w:pStyle w:val="ListParagraph"/>
              <w:ind w:left="0"/>
              <w:jc w:val="both"/>
              <w:rPr>
                <w:rFonts w:asciiTheme="majorBidi" w:hAnsiTheme="majorBidi" w:cstheme="majorBidi"/>
                <w:sz w:val="20"/>
              </w:rPr>
            </w:pPr>
          </w:p>
        </w:tc>
        <w:tc>
          <w:tcPr>
            <w:tcW w:w="6662" w:type="dxa"/>
          </w:tcPr>
          <w:p w14:paraId="5DB928AE" w14:textId="77777777" w:rsidR="00250CB8" w:rsidRPr="00801165" w:rsidRDefault="00760146" w:rsidP="00873407">
            <w:pPr>
              <w:pStyle w:val="ListParagraph"/>
              <w:ind w:left="0"/>
              <w:jc w:val="center"/>
              <w:rPr>
                <w:rFonts w:asciiTheme="majorBidi" w:hAnsiTheme="majorBidi" w:cstheme="majorBidi"/>
                <w:sz w:val="20"/>
              </w:rPr>
            </w:pPr>
            <m:oMath>
              <m:sSub>
                <m:sSubPr>
                  <m:ctrlPr>
                    <w:rPr>
                      <w:rFonts w:ascii="Cambria Math" w:hAnsi="Cambria Math" w:cstheme="majorBidi"/>
                      <w:i/>
                      <w:sz w:val="20"/>
                      <w:lang w:bidi="ar-LY"/>
                    </w:rPr>
                  </m:ctrlPr>
                </m:sSubPr>
                <m:e>
                  <m:r>
                    <w:rPr>
                      <w:rFonts w:ascii="Cambria Math" w:hAnsi="Cambria Math" w:cstheme="majorBidi"/>
                      <w:sz w:val="20"/>
                      <w:lang w:bidi="ar-LY"/>
                    </w:rPr>
                    <m:t>Y</m:t>
                  </m:r>
                </m:e>
                <m:sub>
                  <m:r>
                    <w:rPr>
                      <w:rFonts w:ascii="Cambria Math" w:hAnsi="Cambria Math" w:cstheme="majorBidi"/>
                      <w:sz w:val="20"/>
                      <w:lang w:bidi="ar-LY"/>
                    </w:rPr>
                    <m:t>t</m:t>
                  </m:r>
                </m:sub>
              </m:sSub>
              <m:r>
                <w:rPr>
                  <w:rFonts w:ascii="Cambria Math" w:hAnsi="Cambria Math" w:cstheme="majorBidi"/>
                  <w:sz w:val="20"/>
                  <w:lang w:bidi="ar-LY"/>
                </w:rPr>
                <m:t>=</m:t>
              </m:r>
              <m:sSub>
                <m:sSubPr>
                  <m:ctrlPr>
                    <w:rPr>
                      <w:rFonts w:ascii="Cambria Math" w:hAnsi="Cambria Math" w:cstheme="majorBidi"/>
                      <w:i/>
                      <w:sz w:val="20"/>
                      <w:lang w:bidi="ar-LY"/>
                    </w:rPr>
                  </m:ctrlPr>
                </m:sSubPr>
                <m:e>
                  <m:r>
                    <w:rPr>
                      <w:rFonts w:ascii="Cambria Math" w:hAnsi="Cambria Math" w:cstheme="majorBidi"/>
                      <w:sz w:val="20"/>
                      <w:lang w:bidi="ar-LY"/>
                    </w:rPr>
                    <m:t>β</m:t>
                  </m:r>
                </m:e>
                <m:sub>
                  <m:r>
                    <w:rPr>
                      <w:rFonts w:ascii="Cambria Math" w:hAnsi="Cambria Math" w:cstheme="majorBidi"/>
                      <w:sz w:val="20"/>
                      <w:lang w:bidi="ar-LY"/>
                    </w:rPr>
                    <m:t>0</m:t>
                  </m:r>
                </m:sub>
              </m:sSub>
              <m:r>
                <w:rPr>
                  <w:rFonts w:ascii="Cambria Math" w:hAnsi="Cambria Math" w:cstheme="majorBidi"/>
                  <w:sz w:val="20"/>
                  <w:lang w:bidi="ar-LY"/>
                </w:rPr>
                <m:t>+</m:t>
              </m:r>
              <m:sSub>
                <m:sSubPr>
                  <m:ctrlPr>
                    <w:rPr>
                      <w:rFonts w:ascii="Cambria Math" w:hAnsi="Cambria Math" w:cstheme="majorBidi"/>
                      <w:i/>
                      <w:sz w:val="20"/>
                      <w:lang w:bidi="ar-LY"/>
                    </w:rPr>
                  </m:ctrlPr>
                </m:sSubPr>
                <m:e>
                  <m:r>
                    <w:rPr>
                      <w:rFonts w:ascii="Cambria Math" w:hAnsi="Cambria Math" w:cstheme="majorBidi"/>
                      <w:sz w:val="20"/>
                      <w:lang w:bidi="ar-LY"/>
                    </w:rPr>
                    <m:t>β</m:t>
                  </m:r>
                </m:e>
                <m:sub>
                  <m:r>
                    <w:rPr>
                      <w:rFonts w:ascii="Cambria Math" w:hAnsi="Cambria Math" w:cstheme="majorBidi"/>
                      <w:sz w:val="20"/>
                      <w:lang w:bidi="ar-LY"/>
                    </w:rPr>
                    <m:t>1</m:t>
                  </m:r>
                </m:sub>
              </m:sSub>
              <m:sSub>
                <m:sSubPr>
                  <m:ctrlPr>
                    <w:rPr>
                      <w:rFonts w:ascii="Cambria Math" w:hAnsi="Cambria Math" w:cstheme="majorBidi"/>
                      <w:i/>
                      <w:sz w:val="20"/>
                      <w:lang w:bidi="ar-LY"/>
                    </w:rPr>
                  </m:ctrlPr>
                </m:sSubPr>
                <m:e>
                  <m:r>
                    <w:rPr>
                      <w:rFonts w:ascii="Cambria Math" w:hAnsi="Cambria Math" w:cstheme="majorBidi"/>
                      <w:sz w:val="20"/>
                      <w:lang w:bidi="ar-LY"/>
                    </w:rPr>
                    <m:t>x</m:t>
                  </m:r>
                </m:e>
                <m:sub>
                  <m:r>
                    <w:rPr>
                      <w:rFonts w:ascii="Cambria Math" w:hAnsi="Cambria Math" w:cstheme="majorBidi"/>
                      <w:sz w:val="20"/>
                      <w:lang w:bidi="ar-LY"/>
                    </w:rPr>
                    <m:t>1</m:t>
                  </m:r>
                </m:sub>
              </m:sSub>
              <m:r>
                <w:rPr>
                  <w:rFonts w:ascii="Cambria Math" w:hAnsi="Cambria Math" w:cstheme="majorBidi"/>
                  <w:sz w:val="20"/>
                  <w:lang w:bidi="ar-LY"/>
                </w:rPr>
                <m:t>+</m:t>
              </m:r>
              <m:sSub>
                <m:sSubPr>
                  <m:ctrlPr>
                    <w:rPr>
                      <w:rFonts w:ascii="Cambria Math" w:hAnsi="Cambria Math" w:cstheme="majorBidi"/>
                      <w:i/>
                      <w:sz w:val="20"/>
                      <w:lang w:bidi="ar-LY"/>
                    </w:rPr>
                  </m:ctrlPr>
                </m:sSubPr>
                <m:e>
                  <m:r>
                    <w:rPr>
                      <w:rFonts w:ascii="Cambria Math" w:hAnsi="Cambria Math" w:cstheme="majorBidi"/>
                      <w:sz w:val="20"/>
                      <w:lang w:bidi="ar-LY"/>
                    </w:rPr>
                    <m:t>β</m:t>
                  </m:r>
                </m:e>
                <m:sub>
                  <m:r>
                    <w:rPr>
                      <w:rFonts w:ascii="Cambria Math" w:hAnsi="Cambria Math" w:cstheme="majorBidi"/>
                      <w:sz w:val="20"/>
                      <w:lang w:bidi="ar-LY"/>
                    </w:rPr>
                    <m:t>2</m:t>
                  </m:r>
                </m:sub>
              </m:sSub>
              <m:sSub>
                <m:sSubPr>
                  <m:ctrlPr>
                    <w:rPr>
                      <w:rFonts w:ascii="Cambria Math" w:hAnsi="Cambria Math" w:cstheme="majorBidi"/>
                      <w:i/>
                      <w:sz w:val="20"/>
                      <w:lang w:bidi="ar-LY"/>
                    </w:rPr>
                  </m:ctrlPr>
                </m:sSubPr>
                <m:e>
                  <m:r>
                    <w:rPr>
                      <w:rFonts w:ascii="Cambria Math" w:hAnsi="Cambria Math" w:cstheme="majorBidi"/>
                      <w:sz w:val="20"/>
                      <w:lang w:bidi="ar-LY"/>
                    </w:rPr>
                    <m:t>x</m:t>
                  </m:r>
                </m:e>
                <m:sub>
                  <m:r>
                    <w:rPr>
                      <w:rFonts w:ascii="Cambria Math" w:hAnsi="Cambria Math" w:cstheme="majorBidi"/>
                      <w:sz w:val="20"/>
                      <w:lang w:bidi="ar-LY"/>
                    </w:rPr>
                    <m:t>2</m:t>
                  </m:r>
                </m:sub>
              </m:sSub>
              <m:r>
                <w:rPr>
                  <w:rFonts w:ascii="Cambria Math" w:hAnsi="Cambria Math" w:cstheme="majorBidi"/>
                  <w:sz w:val="20"/>
                  <w:lang w:bidi="ar-LY"/>
                </w:rPr>
                <m:t>+</m:t>
              </m:r>
              <m:sSub>
                <m:sSubPr>
                  <m:ctrlPr>
                    <w:rPr>
                      <w:rFonts w:ascii="Cambria Math" w:hAnsi="Cambria Math" w:cstheme="majorBidi"/>
                      <w:i/>
                      <w:sz w:val="20"/>
                      <w:lang w:bidi="ar-LY"/>
                    </w:rPr>
                  </m:ctrlPr>
                </m:sSubPr>
                <m:e>
                  <m:r>
                    <w:rPr>
                      <w:rFonts w:ascii="Cambria Math" w:hAnsi="Cambria Math" w:cstheme="majorBidi"/>
                      <w:sz w:val="20"/>
                      <w:lang w:bidi="ar-LY"/>
                    </w:rPr>
                    <m:t>β</m:t>
                  </m:r>
                </m:e>
                <m:sub>
                  <m:r>
                    <w:rPr>
                      <w:rFonts w:ascii="Cambria Math" w:hAnsi="Cambria Math" w:cstheme="majorBidi"/>
                      <w:sz w:val="20"/>
                      <w:lang w:bidi="ar-LY"/>
                    </w:rPr>
                    <m:t>3</m:t>
                  </m:r>
                </m:sub>
              </m:sSub>
              <m:sSub>
                <m:sSubPr>
                  <m:ctrlPr>
                    <w:rPr>
                      <w:rFonts w:ascii="Cambria Math" w:hAnsi="Cambria Math" w:cstheme="majorBidi"/>
                      <w:i/>
                      <w:sz w:val="20"/>
                      <w:lang w:bidi="ar-LY"/>
                    </w:rPr>
                  </m:ctrlPr>
                </m:sSubPr>
                <m:e>
                  <m:r>
                    <w:rPr>
                      <w:rFonts w:ascii="Cambria Math" w:hAnsi="Cambria Math" w:cstheme="majorBidi"/>
                      <w:sz w:val="20"/>
                      <w:lang w:bidi="ar-LY"/>
                    </w:rPr>
                    <m:t>x</m:t>
                  </m:r>
                </m:e>
                <m:sub>
                  <m:r>
                    <w:rPr>
                      <w:rFonts w:ascii="Cambria Math" w:hAnsi="Cambria Math" w:cstheme="majorBidi"/>
                      <w:sz w:val="20"/>
                      <w:lang w:bidi="ar-LY"/>
                    </w:rPr>
                    <m:t>3</m:t>
                  </m:r>
                </m:sub>
              </m:sSub>
              <m:r>
                <w:rPr>
                  <w:rFonts w:ascii="Cambria Math" w:hAnsi="Cambria Math" w:cstheme="majorBidi"/>
                  <w:sz w:val="20"/>
                  <w:lang w:bidi="ar-LY"/>
                </w:rPr>
                <m:t>+…+</m:t>
              </m:r>
              <m:sSub>
                <m:sSubPr>
                  <m:ctrlPr>
                    <w:rPr>
                      <w:rFonts w:ascii="Cambria Math" w:hAnsi="Cambria Math" w:cstheme="majorBidi"/>
                      <w:i/>
                      <w:sz w:val="20"/>
                      <w:lang w:bidi="ar-LY"/>
                    </w:rPr>
                  </m:ctrlPr>
                </m:sSubPr>
                <m:e>
                  <m:r>
                    <w:rPr>
                      <w:rFonts w:ascii="Cambria Math" w:hAnsi="Cambria Math" w:cstheme="majorBidi"/>
                      <w:sz w:val="20"/>
                      <w:lang w:bidi="ar-LY"/>
                    </w:rPr>
                    <m:t>β</m:t>
                  </m:r>
                </m:e>
                <m:sub>
                  <m:r>
                    <w:rPr>
                      <w:rFonts w:ascii="Cambria Math" w:hAnsi="Cambria Math" w:cstheme="majorBidi"/>
                      <w:sz w:val="20"/>
                      <w:lang w:bidi="ar-LY"/>
                    </w:rPr>
                    <m:t>p</m:t>
                  </m:r>
                </m:sub>
              </m:sSub>
              <m:sSub>
                <m:sSubPr>
                  <m:ctrlPr>
                    <w:rPr>
                      <w:rFonts w:ascii="Cambria Math" w:hAnsi="Cambria Math" w:cstheme="majorBidi"/>
                      <w:i/>
                      <w:sz w:val="20"/>
                      <w:lang w:bidi="ar-LY"/>
                    </w:rPr>
                  </m:ctrlPr>
                </m:sSubPr>
                <m:e>
                  <m:r>
                    <w:rPr>
                      <w:rFonts w:ascii="Cambria Math" w:hAnsi="Cambria Math" w:cstheme="majorBidi"/>
                      <w:sz w:val="20"/>
                      <w:lang w:bidi="ar-LY"/>
                    </w:rPr>
                    <m:t>x</m:t>
                  </m:r>
                </m:e>
                <m:sub>
                  <m:r>
                    <w:rPr>
                      <w:rFonts w:ascii="Cambria Math" w:hAnsi="Cambria Math" w:cstheme="majorBidi"/>
                      <w:sz w:val="20"/>
                      <w:lang w:bidi="ar-LY"/>
                    </w:rPr>
                    <m:t>p</m:t>
                  </m:r>
                </m:sub>
              </m:sSub>
              <m:r>
                <w:rPr>
                  <w:rFonts w:ascii="Cambria Math" w:hAnsi="Cambria Math" w:cstheme="majorBidi"/>
                  <w:sz w:val="20"/>
                  <w:lang w:bidi="ar-LY"/>
                </w:rPr>
                <m:t>+</m:t>
              </m:r>
              <m:sSub>
                <m:sSubPr>
                  <m:ctrlPr>
                    <w:rPr>
                      <w:rFonts w:ascii="Cambria Math" w:hAnsi="Cambria Math" w:cstheme="majorBidi"/>
                      <w:i/>
                      <w:sz w:val="20"/>
                      <w:lang w:bidi="ar-LY"/>
                    </w:rPr>
                  </m:ctrlPr>
                </m:sSubPr>
                <m:e>
                  <m:sSup>
                    <m:sSupPr>
                      <m:ctrlPr>
                        <w:rPr>
                          <w:rFonts w:ascii="Cambria Math" w:hAnsi="Cambria Math" w:cstheme="majorBidi"/>
                          <w:i/>
                          <w:sz w:val="20"/>
                          <w:lang w:bidi="ar-LY"/>
                        </w:rPr>
                      </m:ctrlPr>
                    </m:sSupPr>
                    <m:e>
                      <m:r>
                        <w:rPr>
                          <w:rFonts w:ascii="Cambria Math" w:hAnsi="Cambria Math" w:cstheme="majorBidi"/>
                          <w:sz w:val="20"/>
                          <w:lang w:bidi="ar-LY"/>
                        </w:rPr>
                        <m:t>∅</m:t>
                      </m:r>
                    </m:e>
                    <m:sup>
                      <m:r>
                        <w:rPr>
                          <w:rFonts w:ascii="Cambria Math" w:hAnsi="Cambria Math" w:cstheme="majorBidi"/>
                          <w:sz w:val="20"/>
                          <w:lang w:bidi="ar-LY"/>
                        </w:rPr>
                        <m:t>-1</m:t>
                      </m:r>
                    </m:sup>
                  </m:sSup>
                  <m:r>
                    <w:rPr>
                      <w:rFonts w:ascii="Cambria Math" w:hAnsi="Cambria Math" w:cstheme="majorBidi"/>
                      <w:sz w:val="20"/>
                      <w:lang w:bidi="ar-LY"/>
                    </w:rPr>
                    <m:t>(B)θ(B)η</m:t>
                  </m:r>
                </m:e>
                <m:sub>
                  <m:r>
                    <w:rPr>
                      <w:rFonts w:ascii="Cambria Math" w:hAnsi="Cambria Math" w:cstheme="majorBidi"/>
                      <w:sz w:val="20"/>
                      <w:lang w:bidi="ar-LY"/>
                    </w:rPr>
                    <m:t>t</m:t>
                  </m:r>
                </m:sub>
              </m:sSub>
            </m:oMath>
            <w:r w:rsidR="00250CB8" w:rsidRPr="00801165">
              <w:rPr>
                <w:rFonts w:asciiTheme="majorBidi" w:hAnsiTheme="majorBidi" w:cstheme="majorBidi"/>
                <w:sz w:val="20"/>
                <w:lang w:bidi="ar-LY"/>
              </w:rPr>
              <w:t>,</w:t>
            </w:r>
          </w:p>
        </w:tc>
        <w:tc>
          <w:tcPr>
            <w:tcW w:w="928" w:type="dxa"/>
          </w:tcPr>
          <w:p w14:paraId="235A7C05" w14:textId="77777777" w:rsidR="00250CB8" w:rsidRPr="00801165" w:rsidRDefault="00250CB8" w:rsidP="00520295">
            <w:pPr>
              <w:pStyle w:val="ListParagraph"/>
              <w:ind w:left="0"/>
              <w:jc w:val="both"/>
              <w:rPr>
                <w:rFonts w:asciiTheme="majorBidi" w:hAnsiTheme="majorBidi" w:cstheme="majorBidi"/>
                <w:sz w:val="20"/>
              </w:rPr>
            </w:pPr>
            <w:r w:rsidRPr="00801165">
              <w:rPr>
                <w:rFonts w:asciiTheme="majorBidi" w:hAnsiTheme="majorBidi" w:cstheme="majorBidi"/>
                <w:sz w:val="20"/>
              </w:rPr>
              <w:t>(4)</w:t>
            </w:r>
          </w:p>
        </w:tc>
      </w:tr>
    </w:tbl>
    <w:bookmarkEnd w:id="5"/>
    <w:p w14:paraId="25E033E8" w14:textId="5DA20A48" w:rsidR="00F73412" w:rsidRPr="00801165" w:rsidRDefault="00F73412" w:rsidP="001A568A">
      <w:pPr>
        <w:pStyle w:val="ListParagraph"/>
        <w:autoSpaceDE w:val="0"/>
        <w:autoSpaceDN w:val="0"/>
        <w:adjustRightInd w:val="0"/>
        <w:ind w:left="0"/>
        <w:jc w:val="both"/>
        <w:rPr>
          <w:rFonts w:asciiTheme="majorBidi" w:hAnsiTheme="majorBidi" w:cstheme="majorBidi"/>
          <w:b/>
          <w:bCs/>
          <w:sz w:val="20"/>
        </w:rPr>
      </w:pPr>
      <w:r w:rsidRPr="00801165">
        <w:rPr>
          <w:rFonts w:asciiTheme="majorBidi" w:eastAsia="SimSun" w:hAnsiTheme="majorBidi" w:cstheme="majorBidi"/>
          <w:kern w:val="2"/>
          <w:sz w:val="20"/>
          <w:lang w:eastAsia="zh-CN"/>
        </w:rPr>
        <w:t>where</w:t>
      </w:r>
      <m:oMath>
        <m:r>
          <m:rPr>
            <m:sty m:val="p"/>
          </m:rPr>
          <w:rPr>
            <w:rFonts w:ascii="Cambria Math" w:eastAsia="SimSun" w:hAnsi="Cambria Math" w:cstheme="majorBidi"/>
            <w:kern w:val="2"/>
            <w:sz w:val="20"/>
            <w:lang w:eastAsia="zh-CN"/>
          </w:rPr>
          <m:t xml:space="preserve">, </m:t>
        </m:r>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x</m:t>
            </m:r>
          </m:e>
          <m:sub>
            <m:r>
              <m:rPr>
                <m:sty m:val="p"/>
              </m:rPr>
              <w:rPr>
                <w:rFonts w:ascii="Cambria Math" w:eastAsia="SimSun" w:hAnsi="Cambria Math" w:cstheme="majorBidi"/>
                <w:kern w:val="2"/>
                <w:sz w:val="20"/>
                <w:lang w:eastAsia="zh-CN"/>
              </w:rPr>
              <m:t>1</m:t>
            </m:r>
          </m:sub>
        </m:sSub>
        <m:r>
          <m:rPr>
            <m:sty m:val="p"/>
          </m:rPr>
          <w:rPr>
            <w:rFonts w:ascii="Cambria Math" w:eastAsia="SimSun" w:hAnsi="Cambria Math" w:cstheme="majorBidi"/>
            <w:kern w:val="2"/>
            <w:sz w:val="20"/>
            <w:lang w:eastAsia="zh-CN"/>
          </w:rPr>
          <m:t>,</m:t>
        </m:r>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x</m:t>
            </m:r>
          </m:e>
          <m:sub>
            <m:r>
              <m:rPr>
                <m:sty m:val="p"/>
              </m:rPr>
              <w:rPr>
                <w:rFonts w:ascii="Cambria Math" w:eastAsia="SimSun" w:hAnsi="Cambria Math" w:cstheme="majorBidi"/>
                <w:kern w:val="2"/>
                <w:sz w:val="20"/>
                <w:lang w:eastAsia="zh-CN"/>
              </w:rPr>
              <m:t>2</m:t>
            </m:r>
          </m:sub>
        </m:sSub>
        <m:r>
          <m:rPr>
            <m:sty m:val="p"/>
          </m:rPr>
          <w:rPr>
            <w:rFonts w:ascii="Cambria Math" w:eastAsia="SimSun" w:hAnsi="Cambria Math" w:cstheme="majorBidi"/>
            <w:kern w:val="2"/>
            <w:sz w:val="20"/>
            <w:lang w:eastAsia="zh-CN"/>
          </w:rPr>
          <m:t>,</m:t>
        </m:r>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x</m:t>
            </m:r>
          </m:e>
          <m:sub>
            <m:r>
              <m:rPr>
                <m:sty m:val="p"/>
              </m:rPr>
              <w:rPr>
                <w:rFonts w:ascii="Cambria Math" w:eastAsia="SimSun" w:hAnsi="Cambria Math" w:cstheme="majorBidi"/>
                <w:kern w:val="2"/>
                <w:sz w:val="20"/>
                <w:lang w:eastAsia="zh-CN"/>
              </w:rPr>
              <m:t>3</m:t>
            </m:r>
          </m:sub>
        </m:sSub>
        <m:r>
          <m:rPr>
            <m:sty m:val="p"/>
          </m:rPr>
          <w:rPr>
            <w:rFonts w:ascii="Cambria Math" w:eastAsia="SimSun" w:hAnsi="Cambria Math" w:cstheme="majorBidi"/>
            <w:kern w:val="2"/>
            <w:sz w:val="20"/>
            <w:lang w:eastAsia="zh-CN"/>
          </w:rPr>
          <m:t>,….…,</m:t>
        </m:r>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x</m:t>
            </m:r>
          </m:e>
          <m:sub>
            <m:r>
              <m:rPr>
                <m:sty m:val="p"/>
              </m:rPr>
              <w:rPr>
                <w:rFonts w:ascii="Cambria Math" w:eastAsia="SimSun" w:hAnsi="Cambria Math" w:cstheme="majorBidi"/>
                <w:kern w:val="2"/>
                <w:sz w:val="20"/>
                <w:lang w:eastAsia="zh-CN"/>
              </w:rPr>
              <m:t>p</m:t>
            </m:r>
          </m:sub>
        </m:sSub>
        <m:r>
          <m:rPr>
            <m:sty m:val="p"/>
          </m:rPr>
          <w:rPr>
            <w:rFonts w:ascii="Cambria Math" w:eastAsia="SimSun" w:hAnsi="Cambria Math" w:cstheme="majorBidi"/>
            <w:kern w:val="2"/>
            <w:sz w:val="20"/>
            <w:lang w:eastAsia="zh-CN"/>
          </w:rPr>
          <m:t xml:space="preserve"> </m:t>
        </m:r>
      </m:oMath>
      <w:r w:rsidRPr="00801165">
        <w:rPr>
          <w:rFonts w:asciiTheme="majorBidi" w:eastAsia="SimSun" w:hAnsiTheme="majorBidi" w:cstheme="majorBidi"/>
          <w:kern w:val="2"/>
          <w:sz w:val="20"/>
          <w:lang w:eastAsia="zh-CN"/>
        </w:rPr>
        <w:t xml:space="preserve">are the independent variables </w:t>
      </w:r>
      <m:oMath>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Y</m:t>
            </m:r>
          </m:e>
          <m:sub>
            <m:r>
              <m:rPr>
                <m:sty m:val="p"/>
              </m:rPr>
              <w:rPr>
                <w:rFonts w:ascii="Cambria Math" w:eastAsia="SimSun" w:hAnsi="Cambria Math" w:cstheme="majorBidi"/>
                <w:kern w:val="2"/>
                <w:sz w:val="20"/>
                <w:lang w:eastAsia="zh-CN"/>
              </w:rPr>
              <m:t>t</m:t>
            </m:r>
          </m:sub>
        </m:sSub>
        <m:r>
          <m:rPr>
            <m:sty m:val="p"/>
          </m:rPr>
          <w:rPr>
            <w:rFonts w:ascii="Cambria Math" w:eastAsia="SimSun" w:hAnsi="Cambria Math" w:cstheme="majorBidi"/>
            <w:kern w:val="2"/>
            <w:sz w:val="20"/>
            <w:lang w:eastAsia="zh-CN"/>
          </w:rPr>
          <m:t xml:space="preserve"> </m:t>
        </m:r>
      </m:oMath>
      <w:r w:rsidRPr="00801165">
        <w:rPr>
          <w:rFonts w:asciiTheme="majorBidi" w:eastAsia="SimSun" w:hAnsiTheme="majorBidi" w:cstheme="majorBidi"/>
          <w:kern w:val="2"/>
          <w:sz w:val="20"/>
          <w:lang w:eastAsia="zh-CN"/>
        </w:rPr>
        <w:t>is the dependent variable. parameters,</w:t>
      </w:r>
      <m:oMath>
        <m:r>
          <m:rPr>
            <m:sty m:val="p"/>
          </m:rPr>
          <w:rPr>
            <w:rFonts w:ascii="Cambria Math" w:eastAsia="SimSun" w:hAnsi="Cambria Math" w:cstheme="majorBidi"/>
            <w:kern w:val="2"/>
            <w:sz w:val="20"/>
            <w:lang w:eastAsia="zh-CN"/>
          </w:rPr>
          <m:t xml:space="preserve"> ∅  </m:t>
        </m:r>
      </m:oMath>
      <w:r w:rsidRPr="00801165">
        <w:rPr>
          <w:rFonts w:asciiTheme="majorBidi" w:eastAsia="SimSun" w:hAnsiTheme="majorBidi" w:cstheme="majorBidi"/>
          <w:kern w:val="2"/>
          <w:sz w:val="20"/>
          <w:lang w:eastAsia="zh-CN"/>
        </w:rPr>
        <w:t>and</w:t>
      </w:r>
      <m:oMath>
        <m:r>
          <m:rPr>
            <m:sty m:val="p"/>
          </m:rPr>
          <w:rPr>
            <w:rFonts w:ascii="Cambria Math" w:eastAsia="SimSun" w:hAnsi="Cambria Math" w:cstheme="majorBidi"/>
            <w:kern w:val="2"/>
            <w:sz w:val="20"/>
            <w:lang w:eastAsia="zh-CN"/>
          </w:rPr>
          <m:t xml:space="preserve">  θ </m:t>
        </m:r>
      </m:oMath>
      <w:r w:rsidRPr="00801165">
        <w:rPr>
          <w:rFonts w:asciiTheme="majorBidi" w:eastAsia="SimSun" w:hAnsiTheme="majorBidi" w:cstheme="majorBidi"/>
          <w:kern w:val="2"/>
          <w:sz w:val="20"/>
          <w:lang w:eastAsia="zh-CN"/>
        </w:rPr>
        <w:t xml:space="preserve">are the AR and MA parameters, respectively. </w:t>
      </w:r>
      <m:oMath>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β</m:t>
            </m:r>
          </m:e>
          <m:sub>
            <m:r>
              <m:rPr>
                <m:sty m:val="p"/>
              </m:rPr>
              <w:rPr>
                <w:rFonts w:ascii="Cambria Math" w:eastAsia="SimSun" w:hAnsi="Cambria Math" w:cstheme="majorBidi"/>
                <w:kern w:val="2"/>
                <w:sz w:val="20"/>
                <w:lang w:eastAsia="zh-CN"/>
              </w:rPr>
              <m:t>0</m:t>
            </m:r>
          </m:sub>
        </m:sSub>
        <m:r>
          <m:rPr>
            <m:sty m:val="p"/>
          </m:rPr>
          <w:rPr>
            <w:rFonts w:ascii="Cambria Math" w:eastAsia="SimSun" w:hAnsi="Cambria Math" w:cstheme="majorBidi"/>
            <w:kern w:val="2"/>
            <w:sz w:val="20"/>
            <w:lang w:eastAsia="zh-CN"/>
          </w:rPr>
          <m:t>,</m:t>
        </m:r>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β</m:t>
            </m:r>
          </m:e>
          <m:sub>
            <m:r>
              <m:rPr>
                <m:sty m:val="p"/>
              </m:rPr>
              <w:rPr>
                <w:rFonts w:ascii="Cambria Math" w:eastAsia="SimSun" w:hAnsi="Cambria Math" w:cstheme="majorBidi"/>
                <w:kern w:val="2"/>
                <w:sz w:val="20"/>
                <w:lang w:eastAsia="zh-CN"/>
              </w:rPr>
              <m:t>1</m:t>
            </m:r>
          </m:sub>
        </m:sSub>
        <m:r>
          <m:rPr>
            <m:sty m:val="p"/>
          </m:rPr>
          <w:rPr>
            <w:rFonts w:ascii="Cambria Math" w:eastAsia="SimSun" w:hAnsi="Cambria Math" w:cstheme="majorBidi"/>
            <w:kern w:val="2"/>
            <w:sz w:val="20"/>
            <w:lang w:eastAsia="zh-CN"/>
          </w:rPr>
          <m:t>,</m:t>
        </m:r>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β</m:t>
            </m:r>
          </m:e>
          <m:sub>
            <m:r>
              <m:rPr>
                <m:sty m:val="p"/>
              </m:rPr>
              <w:rPr>
                <w:rFonts w:ascii="Cambria Math" w:eastAsia="SimSun" w:hAnsi="Cambria Math" w:cstheme="majorBidi"/>
                <w:kern w:val="2"/>
                <w:sz w:val="20"/>
                <w:lang w:eastAsia="zh-CN"/>
              </w:rPr>
              <m:t>2</m:t>
            </m:r>
          </m:sub>
        </m:sSub>
        <m:r>
          <m:rPr>
            <m:sty m:val="p"/>
          </m:rPr>
          <w:rPr>
            <w:rFonts w:ascii="Cambria Math" w:eastAsia="SimSun" w:hAnsi="Cambria Math" w:cstheme="majorBidi"/>
            <w:kern w:val="2"/>
            <w:sz w:val="20"/>
            <w:lang w:eastAsia="zh-CN"/>
          </w:rPr>
          <m:t>,</m:t>
        </m:r>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β</m:t>
            </m:r>
          </m:e>
          <m:sub>
            <m:r>
              <m:rPr>
                <m:sty m:val="p"/>
              </m:rPr>
              <w:rPr>
                <w:rFonts w:ascii="Cambria Math" w:eastAsia="SimSun" w:hAnsi="Cambria Math" w:cstheme="majorBidi"/>
                <w:kern w:val="2"/>
                <w:sz w:val="20"/>
                <w:lang w:eastAsia="zh-CN"/>
              </w:rPr>
              <m:t>3</m:t>
            </m:r>
          </m:sub>
        </m:sSub>
        <m:r>
          <m:rPr>
            <m:sty m:val="p"/>
          </m:rPr>
          <w:rPr>
            <w:rFonts w:ascii="Cambria Math" w:eastAsia="SimSun" w:hAnsi="Cambria Math" w:cstheme="majorBidi"/>
            <w:kern w:val="2"/>
            <w:sz w:val="20"/>
            <w:lang w:eastAsia="zh-CN"/>
          </w:rPr>
          <m:t>,….…,</m:t>
        </m:r>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β</m:t>
            </m:r>
          </m:e>
          <m:sub>
            <m:r>
              <m:rPr>
                <m:sty m:val="p"/>
              </m:rPr>
              <w:rPr>
                <w:rFonts w:ascii="Cambria Math" w:eastAsia="SimSun" w:hAnsi="Cambria Math" w:cstheme="majorBidi"/>
                <w:kern w:val="2"/>
                <w:sz w:val="20"/>
                <w:lang w:eastAsia="zh-CN"/>
              </w:rPr>
              <m:t>p</m:t>
            </m:r>
          </m:sub>
        </m:sSub>
        <m:r>
          <m:rPr>
            <m:sty m:val="p"/>
          </m:rPr>
          <w:rPr>
            <w:rFonts w:ascii="Cambria Math" w:eastAsia="SimSun" w:hAnsi="Cambria Math" w:cstheme="majorBidi"/>
            <w:kern w:val="2"/>
            <w:sz w:val="20"/>
            <w:lang w:eastAsia="zh-CN"/>
          </w:rPr>
          <m:t xml:space="preserve">  </m:t>
        </m:r>
      </m:oMath>
      <w:r w:rsidRPr="00801165">
        <w:rPr>
          <w:rFonts w:asciiTheme="majorBidi" w:eastAsia="SimSun" w:hAnsiTheme="majorBidi" w:cstheme="majorBidi"/>
          <w:kern w:val="2"/>
          <w:sz w:val="20"/>
          <w:lang w:eastAsia="zh-CN"/>
        </w:rPr>
        <w:t xml:space="preserve">are the regression, and </w:t>
      </w:r>
      <m:oMath>
        <m:r>
          <m:rPr>
            <m:sty m:val="p"/>
          </m:rPr>
          <w:rPr>
            <w:rFonts w:ascii="Cambria Math" w:eastAsia="SimSun" w:hAnsi="Cambria Math" w:cstheme="majorBidi"/>
            <w:kern w:val="2"/>
            <w:sz w:val="20"/>
            <w:lang w:eastAsia="zh-CN"/>
          </w:rPr>
          <m:t xml:space="preserve"> </m:t>
        </m:r>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η</m:t>
            </m:r>
          </m:e>
          <m:sub>
            <m:r>
              <m:rPr>
                <m:sty m:val="p"/>
              </m:rPr>
              <w:rPr>
                <w:rFonts w:ascii="Cambria Math" w:eastAsia="SimSun" w:hAnsi="Cambria Math" w:cstheme="majorBidi"/>
                <w:kern w:val="2"/>
                <w:sz w:val="20"/>
                <w:lang w:eastAsia="zh-CN"/>
              </w:rPr>
              <m:t>t</m:t>
            </m:r>
          </m:sub>
        </m:sSub>
        <m:r>
          <m:rPr>
            <m:sty m:val="p"/>
          </m:rPr>
          <w:rPr>
            <w:rFonts w:ascii="Cambria Math" w:eastAsia="SimSun" w:hAnsi="Cambria Math" w:cstheme="majorBidi"/>
            <w:kern w:val="2"/>
            <w:sz w:val="20"/>
            <w:lang w:eastAsia="zh-CN"/>
          </w:rPr>
          <m:t xml:space="preserve"> </m:t>
        </m:r>
      </m:oMath>
      <w:r w:rsidRPr="00801165">
        <w:rPr>
          <w:rFonts w:asciiTheme="majorBidi" w:eastAsia="SimSun" w:hAnsiTheme="majorBidi" w:cstheme="majorBidi"/>
          <w:kern w:val="2"/>
          <w:sz w:val="20"/>
          <w:lang w:eastAsia="zh-CN"/>
        </w:rPr>
        <w:t xml:space="preserve">is the residuals. The composite model can be used to eliminate the problem of autocorrelation in the residuals. </w:t>
      </w:r>
      <w:r w:rsidRPr="00801165">
        <w:rPr>
          <w:rFonts w:asciiTheme="majorBidi" w:eastAsia="Calibri" w:hAnsiTheme="majorBidi" w:cstheme="majorBidi"/>
          <w:kern w:val="2"/>
          <w:sz w:val="20"/>
          <w14:ligatures w14:val="standardContextual"/>
        </w:rPr>
        <w:t>In this study, the</w:t>
      </w:r>
      <w:r w:rsidR="001A568A" w:rsidRPr="00801165">
        <w:rPr>
          <w:rFonts w:asciiTheme="majorBidi" w:eastAsia="Calibri" w:hAnsiTheme="majorBidi" w:cstheme="majorBidi"/>
          <w:kern w:val="2"/>
          <w:sz w:val="20"/>
          <w14:ligatures w14:val="standardContextual"/>
        </w:rPr>
        <w:t xml:space="preserve"> </w:t>
      </w:r>
      <w:r w:rsidR="006036E0" w:rsidRPr="00B027AE">
        <w:rPr>
          <w:rFonts w:asciiTheme="majorBidi" w:eastAsia="SimSun" w:hAnsiTheme="majorBidi" w:cstheme="majorBidi"/>
          <w:kern w:val="2"/>
          <w:sz w:val="20"/>
          <w:lang w:eastAsia="zh-CN"/>
        </w:rPr>
        <w:t>Composite Model</w:t>
      </w:r>
      <w:r w:rsidR="001A568A" w:rsidRPr="00B027AE">
        <w:rPr>
          <w:rFonts w:asciiTheme="majorBidi" w:eastAsia="Calibri" w:hAnsiTheme="majorBidi" w:cstheme="majorBidi"/>
          <w:kern w:val="2"/>
          <w:sz w:val="20"/>
          <w14:ligatures w14:val="standardContextual"/>
        </w:rPr>
        <w:t xml:space="preserve"> </w:t>
      </w:r>
      <w:r w:rsidRPr="00801165">
        <w:rPr>
          <w:rFonts w:asciiTheme="majorBidi" w:eastAsia="Calibri" w:hAnsiTheme="majorBidi" w:cstheme="majorBidi"/>
          <w:kern w:val="2"/>
          <w:sz w:val="20"/>
          <w14:ligatures w14:val="standardContextual"/>
        </w:rPr>
        <w:t>is integrated into the composite model to further enhance its performance</w:t>
      </w:r>
      <w:r w:rsidRPr="00801165">
        <w:rPr>
          <w:rFonts w:asciiTheme="majorBidi" w:hAnsiTheme="majorBidi" w:cstheme="majorBidi"/>
          <w:b/>
          <w:bCs/>
          <w:sz w:val="20"/>
        </w:rPr>
        <w:t xml:space="preserve">. </w:t>
      </w:r>
    </w:p>
    <w:p w14:paraId="6204465B" w14:textId="193B8956" w:rsidR="00C24C52" w:rsidRPr="00801165" w:rsidRDefault="00250CB8" w:rsidP="0003357B">
      <w:pPr>
        <w:pStyle w:val="ListParagraph"/>
        <w:autoSpaceDE w:val="0"/>
        <w:autoSpaceDN w:val="0"/>
        <w:adjustRightInd w:val="0"/>
        <w:ind w:left="0"/>
        <w:jc w:val="both"/>
        <w:rPr>
          <w:rFonts w:asciiTheme="majorBidi" w:eastAsia="SimSun" w:hAnsiTheme="majorBidi" w:cstheme="majorBidi"/>
          <w:kern w:val="2"/>
          <w:sz w:val="20"/>
          <w:lang w:eastAsia="zh-CN"/>
        </w:rPr>
      </w:pPr>
      <w:r w:rsidRPr="00801165">
        <w:rPr>
          <w:rFonts w:asciiTheme="majorBidi" w:hAnsiTheme="majorBidi" w:cstheme="majorBidi"/>
          <w:b/>
          <w:bCs/>
          <w:sz w:val="20"/>
        </w:rPr>
        <w:t>ARDL model</w:t>
      </w:r>
      <w:r w:rsidR="00354C5F" w:rsidRPr="00801165">
        <w:rPr>
          <w:rFonts w:asciiTheme="majorBidi" w:hAnsiTheme="majorBidi" w:cstheme="majorBidi"/>
          <w:b/>
          <w:bCs/>
          <w:sz w:val="20"/>
        </w:rPr>
        <w:t xml:space="preserve">: </w:t>
      </w:r>
      <w:r w:rsidR="00C24C52" w:rsidRPr="00801165">
        <w:rPr>
          <w:rFonts w:asciiTheme="majorBidi" w:eastAsia="SimSun" w:hAnsiTheme="majorBidi" w:cstheme="majorBidi"/>
          <w:kern w:val="2"/>
          <w:sz w:val="20"/>
          <w:lang w:eastAsia="zh-CN"/>
        </w:rPr>
        <w:t>The ARDL method is one of the most effective modern techniques for studying co-integration, and was originally introduced by</w:t>
      </w:r>
      <w:r w:rsidR="009535F1" w:rsidRPr="00801165">
        <w:rPr>
          <w:rFonts w:asciiTheme="majorBidi" w:eastAsia="SimSun" w:hAnsiTheme="majorBidi" w:cstheme="majorBidi"/>
          <w:kern w:val="2"/>
          <w:sz w:val="20"/>
          <w:lang w:eastAsia="zh-CN"/>
        </w:rPr>
        <w:t xml:space="preserve"> </w:t>
      </w:r>
      <w:r w:rsidR="009535F1" w:rsidRPr="00801165">
        <w:rPr>
          <w:rFonts w:asciiTheme="majorBidi" w:eastAsia="SimSun" w:hAnsiTheme="majorBidi" w:cstheme="majorBidi"/>
          <w:kern w:val="2"/>
          <w:sz w:val="20"/>
          <w:lang w:eastAsia="zh-CN"/>
        </w:rPr>
        <w:fldChar w:fldCharType="begin"/>
      </w:r>
      <w:r w:rsidR="0003357B">
        <w:rPr>
          <w:rFonts w:asciiTheme="majorBidi" w:eastAsia="SimSun" w:hAnsiTheme="majorBidi" w:cstheme="majorBidi"/>
          <w:kern w:val="2"/>
          <w:sz w:val="20"/>
          <w:lang w:eastAsia="zh-CN"/>
        </w:rPr>
        <w:instrText xml:space="preserve"> ADDIN EN.CITE &lt;EndNote&gt;&lt;Cite&gt;&lt;Author&gt;Pasaran&lt;/Author&gt;&lt;Year&gt;2001&lt;/Year&gt;&lt;RecNum&gt;87&lt;/RecNum&gt;&lt;DisplayText&gt;&lt;style face="superscript"&gt;14&lt;/style&gt;&lt;/DisplayText&gt;&lt;record&gt;&lt;rec-number&gt;87&lt;/rec-number&gt;&lt;foreign-keys&gt;&lt;key app="EN" db-id="0vdsfvvsgzappieftdkvaat7f55rteadxvxa" timestamp="1756832516"&gt;87&lt;/key&gt;&lt;/foreign-keys&gt;&lt;ref-type name="Journal Article"&gt;17&lt;/ref-type&gt;&lt;contributors&gt;&lt;authors&gt;&lt;author&gt;Pasaran, SH&lt;/author&gt;&lt;author&gt;Shine, Y&lt;/author&gt;&lt;author&gt;Smith, RJ&lt;/author&gt;&lt;/authors&gt;&lt;/contributors&gt;&lt;titles&gt;&lt;title&gt;Bound testing approach to the analysis of level relationship&lt;/title&gt;&lt;secondary-title&gt;Journal of Applied Econometrics&lt;/secondary-title&gt;&lt;/titles&gt;&lt;periodical&gt;&lt;full-title&gt;Journal of applied econometrics&lt;/full-title&gt;&lt;/periodical&gt;&lt;pages&gt;289-326&lt;/pages&gt;&lt;volume&gt;16&lt;/volume&gt;&lt;number&gt;3&lt;/number&gt;&lt;dates&gt;&lt;year&gt;2001&lt;/year&gt;&lt;/dates&gt;&lt;urls&gt;&lt;/urls&gt;&lt;/record&gt;&lt;/Cite&gt;&lt;/EndNote&gt;</w:instrText>
      </w:r>
      <w:r w:rsidR="009535F1" w:rsidRPr="00801165">
        <w:rPr>
          <w:rFonts w:asciiTheme="majorBidi" w:eastAsia="SimSun" w:hAnsiTheme="majorBidi" w:cstheme="majorBidi"/>
          <w:kern w:val="2"/>
          <w:sz w:val="20"/>
          <w:lang w:eastAsia="zh-CN"/>
        </w:rPr>
        <w:fldChar w:fldCharType="separate"/>
      </w:r>
      <w:r w:rsidR="0003357B" w:rsidRPr="0003357B">
        <w:rPr>
          <w:rFonts w:asciiTheme="majorBidi" w:eastAsia="SimSun" w:hAnsiTheme="majorBidi" w:cstheme="majorBidi"/>
          <w:noProof/>
          <w:kern w:val="2"/>
          <w:sz w:val="20"/>
          <w:vertAlign w:val="superscript"/>
          <w:lang w:eastAsia="zh-CN"/>
        </w:rPr>
        <w:t>14</w:t>
      </w:r>
      <w:r w:rsidR="009535F1" w:rsidRPr="00801165">
        <w:rPr>
          <w:rFonts w:asciiTheme="majorBidi" w:eastAsia="SimSun" w:hAnsiTheme="majorBidi" w:cstheme="majorBidi"/>
          <w:kern w:val="2"/>
          <w:sz w:val="20"/>
          <w:lang w:eastAsia="zh-CN"/>
        </w:rPr>
        <w:fldChar w:fldCharType="end"/>
      </w:r>
      <w:r w:rsidR="00C24C52" w:rsidRPr="00801165">
        <w:rPr>
          <w:rFonts w:asciiTheme="majorBidi" w:eastAsia="SimSun" w:hAnsiTheme="majorBidi" w:cstheme="majorBidi"/>
          <w:kern w:val="2"/>
          <w:sz w:val="20"/>
          <w:lang w:eastAsia="zh-CN"/>
        </w:rPr>
        <w:t>. This method combines autoregressive models for the dependent variable and distributed lag models for the independent variable into a unified framework. According to this approach, the time series of the dependent variable is expressed as a function of its past values, as well as the current and lagged values ​​of the independent variables. It also includes the initial variances of both the dependent and independent variables across multiple lags.</w:t>
      </w:r>
    </w:p>
    <w:p w14:paraId="590C075F" w14:textId="77777777" w:rsidR="00C24C52" w:rsidRPr="00801165" w:rsidRDefault="00C24C52" w:rsidP="00C24C52">
      <w:pPr>
        <w:pStyle w:val="ListParagraph"/>
        <w:autoSpaceDE w:val="0"/>
        <w:autoSpaceDN w:val="0"/>
        <w:adjustRightInd w:val="0"/>
        <w:ind w:left="0"/>
        <w:jc w:val="both"/>
        <w:rPr>
          <w:rFonts w:asciiTheme="majorBidi" w:eastAsia="SimSun" w:hAnsiTheme="majorBidi" w:cstheme="majorBidi"/>
          <w:kern w:val="2"/>
          <w:sz w:val="20"/>
          <w:lang w:eastAsia="zh-CN"/>
        </w:rPr>
      </w:pPr>
      <w:r w:rsidRPr="00801165">
        <w:rPr>
          <w:rFonts w:asciiTheme="majorBidi" w:eastAsia="SimSun" w:hAnsiTheme="majorBidi" w:cstheme="majorBidi"/>
          <w:kern w:val="2"/>
          <w:sz w:val="20"/>
          <w:lang w:eastAsia="zh-CN"/>
        </w:rPr>
        <w:lastRenderedPageBreak/>
        <w:t xml:space="preserve"> Steps for applying the (ARDL):</w:t>
      </w:r>
    </w:p>
    <w:p w14:paraId="3D839A15" w14:textId="25510F5E" w:rsidR="00C24C52" w:rsidRPr="00801165" w:rsidRDefault="006036E0" w:rsidP="00C24C52">
      <w:pPr>
        <w:pStyle w:val="ListParagraph"/>
        <w:ind w:left="0"/>
        <w:jc w:val="both"/>
        <w:rPr>
          <w:rFonts w:asciiTheme="majorBidi" w:eastAsia="SimSun" w:hAnsiTheme="majorBidi" w:cstheme="majorBidi"/>
          <w:kern w:val="2"/>
          <w:sz w:val="20"/>
          <w:rtl/>
          <w:lang w:eastAsia="zh-CN"/>
        </w:rPr>
      </w:pPr>
      <w:r w:rsidRPr="00801165">
        <w:rPr>
          <w:rFonts w:asciiTheme="majorBidi" w:eastAsia="SimSun" w:hAnsiTheme="majorBidi" w:cstheme="majorBidi"/>
          <w:kern w:val="2"/>
          <w:sz w:val="20"/>
          <w:lang w:eastAsia="zh-CN"/>
        </w:rPr>
        <w:t>The First step</w:t>
      </w:r>
      <w:r w:rsidRPr="00801165">
        <w:rPr>
          <w:rFonts w:asciiTheme="majorBidi" w:eastAsia="SimSun" w:hAnsiTheme="majorBidi" w:cstheme="majorBidi"/>
          <w:color w:val="003400"/>
          <w:kern w:val="2"/>
          <w:sz w:val="20"/>
          <w:lang w:eastAsia="zh-CN"/>
        </w:rPr>
        <w:t xml:space="preserve">: </w:t>
      </w:r>
      <w:r w:rsidR="00C24C52" w:rsidRPr="00801165">
        <w:rPr>
          <w:rFonts w:asciiTheme="majorBidi" w:eastAsia="SimSun" w:hAnsiTheme="majorBidi" w:cstheme="majorBidi"/>
          <w:color w:val="003400"/>
          <w:kern w:val="2"/>
          <w:sz w:val="20"/>
          <w:lang w:eastAsia="zh-CN"/>
        </w:rPr>
        <w:t xml:space="preserve"> </w:t>
      </w:r>
      <w:r w:rsidR="00C24C52" w:rsidRPr="00801165">
        <w:rPr>
          <w:rFonts w:asciiTheme="majorBidi" w:eastAsia="SimSun" w:hAnsiTheme="majorBidi" w:cstheme="majorBidi"/>
          <w:kern w:val="2"/>
          <w:sz w:val="20"/>
          <w:lang w:eastAsia="zh-CN"/>
        </w:rPr>
        <w:t>Co</w:t>
      </w:r>
      <w:r w:rsidR="0036661A" w:rsidRPr="00801165">
        <w:rPr>
          <w:rFonts w:asciiTheme="majorBidi" w:eastAsia="SimSun" w:hAnsiTheme="majorBidi" w:cstheme="majorBidi"/>
          <w:kern w:val="2"/>
          <w:sz w:val="20"/>
          <w:lang w:eastAsia="zh-CN"/>
        </w:rPr>
        <w:t>-</w:t>
      </w:r>
      <w:r w:rsidR="00C24C52" w:rsidRPr="00801165">
        <w:rPr>
          <w:rFonts w:asciiTheme="majorBidi" w:eastAsia="SimSun" w:hAnsiTheme="majorBidi" w:cstheme="majorBidi"/>
          <w:kern w:val="2"/>
          <w:sz w:val="20"/>
          <w:lang w:eastAsia="zh-CN"/>
        </w:rPr>
        <w:t>integration is examined within the unconstrained regression framework of ECM, which takes the following form, assuming a relationship between the independent and dependent variables:</w:t>
      </w:r>
    </w:p>
    <w:tbl>
      <w:tblPr>
        <w:tblStyle w:val="TableGrid"/>
        <w:tblW w:w="84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8"/>
        <w:gridCol w:w="7290"/>
        <w:gridCol w:w="834"/>
      </w:tblGrid>
      <w:tr w:rsidR="00C24C52" w:rsidRPr="00801165" w14:paraId="1404A463" w14:textId="77777777" w:rsidTr="001C39AD">
        <w:trPr>
          <w:trHeight w:val="20"/>
          <w:jc w:val="center"/>
        </w:trPr>
        <w:tc>
          <w:tcPr>
            <w:tcW w:w="288" w:type="dxa"/>
            <w:vAlign w:val="center"/>
          </w:tcPr>
          <w:p w14:paraId="7CBAF7E9" w14:textId="77777777" w:rsidR="00C24C52" w:rsidRPr="00801165" w:rsidRDefault="00C24C52" w:rsidP="001C39AD">
            <w:pPr>
              <w:jc w:val="both"/>
              <w:rPr>
                <w:rFonts w:asciiTheme="majorBidi" w:hAnsiTheme="majorBidi" w:cstheme="majorBidi"/>
                <w:sz w:val="20"/>
                <w:lang w:val="en-GB"/>
              </w:rPr>
            </w:pPr>
          </w:p>
        </w:tc>
        <w:tc>
          <w:tcPr>
            <w:tcW w:w="7290" w:type="dxa"/>
            <w:vAlign w:val="center"/>
            <w:hideMark/>
          </w:tcPr>
          <w:p w14:paraId="2BC58F25" w14:textId="77777777" w:rsidR="00C24C52" w:rsidRPr="00801165" w:rsidRDefault="00760146" w:rsidP="00873407">
            <w:pPr>
              <w:jc w:val="center"/>
              <w:rPr>
                <w:rFonts w:asciiTheme="majorBidi" w:hAnsiTheme="majorBidi" w:cstheme="majorBidi"/>
                <w:bCs/>
                <w:sz w:val="20"/>
              </w:rPr>
            </w:pPr>
            <m:oMath>
              <m:sSub>
                <m:sSubPr>
                  <m:ctrlPr>
                    <w:rPr>
                      <w:rFonts w:ascii="Cambria Math" w:hAnsi="Cambria Math" w:cstheme="majorBidi"/>
                      <w:bCs/>
                      <w:sz w:val="20"/>
                    </w:rPr>
                  </m:ctrlPr>
                </m:sSubPr>
                <m:e>
                  <m:r>
                    <m:rPr>
                      <m:sty m:val="p"/>
                    </m:rPr>
                    <w:rPr>
                      <w:rFonts w:ascii="Cambria Math" w:hAnsi="Cambria Math" w:cstheme="majorBidi"/>
                      <w:sz w:val="20"/>
                    </w:rPr>
                    <m:t xml:space="preserve"> ⍙</m:t>
                  </m:r>
                  <m:d>
                    <m:dPr>
                      <m:ctrlPr>
                        <w:rPr>
                          <w:rFonts w:ascii="Cambria Math" w:hAnsi="Cambria Math" w:cstheme="majorBidi"/>
                          <w:bCs/>
                          <w:sz w:val="20"/>
                        </w:rPr>
                      </m:ctrlPr>
                    </m:dPr>
                    <m:e>
                      <m:r>
                        <m:rPr>
                          <m:sty m:val="p"/>
                        </m:rPr>
                        <w:rPr>
                          <w:rFonts w:ascii="Cambria Math" w:hAnsi="Cambria Math" w:cstheme="majorBidi"/>
                          <w:sz w:val="20"/>
                        </w:rPr>
                        <m:t>y</m:t>
                      </m:r>
                    </m:e>
                  </m:d>
                </m:e>
                <m:sub>
                  <m:r>
                    <m:rPr>
                      <m:sty m:val="p"/>
                    </m:rPr>
                    <w:rPr>
                      <w:rFonts w:ascii="Cambria Math" w:hAnsi="Cambria Math" w:cstheme="majorBidi"/>
                      <w:sz w:val="20"/>
                    </w:rPr>
                    <m:t>t</m:t>
                  </m:r>
                </m:sub>
              </m:sSub>
              <m:r>
                <m:rPr>
                  <m:sty m:val="p"/>
                </m:rPr>
                <w:rPr>
                  <w:rFonts w:ascii="Cambria Math" w:hAnsi="Cambria Math" w:cstheme="majorBidi"/>
                  <w:sz w:val="20"/>
                </w:rPr>
                <m:t>=</m:t>
              </m:r>
              <m:sSub>
                <m:sSubPr>
                  <m:ctrlPr>
                    <w:rPr>
                      <w:rFonts w:ascii="Cambria Math" w:hAnsi="Cambria Math" w:cstheme="majorBidi"/>
                      <w:bCs/>
                      <w:sz w:val="20"/>
                    </w:rPr>
                  </m:ctrlPr>
                </m:sSubPr>
                <m:e>
                  <m:r>
                    <m:rPr>
                      <m:sty m:val="p"/>
                    </m:rPr>
                    <w:rPr>
                      <w:rFonts w:ascii="Cambria Math" w:hAnsi="Cambria Math" w:cstheme="majorBidi"/>
                      <w:sz w:val="20"/>
                    </w:rPr>
                    <m:t>β</m:t>
                  </m:r>
                </m:e>
                <m:sub>
                  <m:r>
                    <m:rPr>
                      <m:sty m:val="p"/>
                    </m:rPr>
                    <w:rPr>
                      <w:rFonts w:ascii="Cambria Math" w:hAnsi="Cambria Math" w:cstheme="majorBidi"/>
                      <w:sz w:val="20"/>
                    </w:rPr>
                    <m:t>0</m:t>
                  </m:r>
                </m:sub>
              </m:sSub>
              <m:r>
                <m:rPr>
                  <m:sty m:val="p"/>
                </m:rPr>
                <w:rPr>
                  <w:rFonts w:ascii="Cambria Math" w:hAnsi="Cambria Math" w:cstheme="majorBidi"/>
                  <w:sz w:val="20"/>
                </w:rPr>
                <m:t>+</m:t>
              </m:r>
              <m:nary>
                <m:naryPr>
                  <m:chr m:val="∑"/>
                  <m:limLoc m:val="subSup"/>
                  <m:ctrlPr>
                    <w:rPr>
                      <w:rFonts w:ascii="Cambria Math" w:hAnsi="Cambria Math" w:cstheme="majorBidi"/>
                      <w:bCs/>
                      <w:sz w:val="20"/>
                    </w:rPr>
                  </m:ctrlPr>
                </m:naryPr>
                <m:sub>
                  <m:r>
                    <m:rPr>
                      <m:sty m:val="p"/>
                    </m:rPr>
                    <w:rPr>
                      <w:rFonts w:ascii="Cambria Math" w:hAnsi="Cambria Math" w:cstheme="majorBidi"/>
                      <w:sz w:val="20"/>
                    </w:rPr>
                    <m:t>i=1</m:t>
                  </m:r>
                </m:sub>
                <m:sup>
                  <m:r>
                    <m:rPr>
                      <m:sty m:val="p"/>
                    </m:rPr>
                    <w:rPr>
                      <w:rFonts w:ascii="Cambria Math" w:hAnsi="Cambria Math" w:cstheme="majorBidi"/>
                      <w:sz w:val="20"/>
                    </w:rPr>
                    <m:t>m</m:t>
                  </m:r>
                </m:sup>
                <m:e>
                  <m:sSub>
                    <m:sSubPr>
                      <m:ctrlPr>
                        <w:rPr>
                          <w:rFonts w:ascii="Cambria Math" w:hAnsi="Cambria Math" w:cstheme="majorBidi"/>
                          <w:bCs/>
                          <w:sz w:val="20"/>
                        </w:rPr>
                      </m:ctrlPr>
                    </m:sSubPr>
                    <m:e>
                      <m:r>
                        <m:rPr>
                          <m:sty m:val="p"/>
                        </m:rPr>
                        <w:rPr>
                          <w:rFonts w:ascii="Cambria Math" w:hAnsi="Cambria Math" w:cstheme="majorBidi"/>
                          <w:sz w:val="20"/>
                        </w:rPr>
                        <m:t>β</m:t>
                      </m:r>
                    </m:e>
                    <m:sub>
                      <m:r>
                        <m:rPr>
                          <m:sty m:val="p"/>
                        </m:rPr>
                        <w:rPr>
                          <w:rFonts w:ascii="Cambria Math" w:hAnsi="Cambria Math" w:cstheme="majorBidi"/>
                          <w:sz w:val="20"/>
                        </w:rPr>
                        <m:t>i</m:t>
                      </m:r>
                    </m:sub>
                  </m:sSub>
                  <m:r>
                    <m:rPr>
                      <m:sty m:val="p"/>
                    </m:rPr>
                    <w:rPr>
                      <w:rFonts w:ascii="Cambria Math" w:hAnsi="Cambria Math" w:cstheme="majorBidi"/>
                      <w:sz w:val="20"/>
                    </w:rPr>
                    <m:t>⍙</m:t>
                  </m:r>
                  <m:sSub>
                    <m:sSubPr>
                      <m:ctrlPr>
                        <w:rPr>
                          <w:rFonts w:ascii="Cambria Math" w:hAnsi="Cambria Math" w:cstheme="majorBidi"/>
                          <w:bCs/>
                          <w:sz w:val="20"/>
                        </w:rPr>
                      </m:ctrlPr>
                    </m:sSubPr>
                    <m:e>
                      <m:d>
                        <m:dPr>
                          <m:ctrlPr>
                            <w:rPr>
                              <w:rFonts w:ascii="Cambria Math" w:hAnsi="Cambria Math" w:cstheme="majorBidi"/>
                              <w:bCs/>
                              <w:sz w:val="20"/>
                            </w:rPr>
                          </m:ctrlPr>
                        </m:dPr>
                        <m:e>
                          <m:r>
                            <m:rPr>
                              <m:sty m:val="p"/>
                            </m:rPr>
                            <w:rPr>
                              <w:rFonts w:ascii="Cambria Math" w:hAnsi="Cambria Math" w:cstheme="majorBidi"/>
                              <w:sz w:val="20"/>
                            </w:rPr>
                            <m:t>y</m:t>
                          </m:r>
                        </m:e>
                      </m:d>
                    </m:e>
                    <m:sub>
                      <m:r>
                        <m:rPr>
                          <m:sty m:val="p"/>
                        </m:rPr>
                        <w:rPr>
                          <w:rFonts w:ascii="Cambria Math" w:hAnsi="Cambria Math" w:cstheme="majorBidi"/>
                          <w:sz w:val="20"/>
                        </w:rPr>
                        <m:t>t-1</m:t>
                      </m:r>
                    </m:sub>
                  </m:sSub>
                </m:e>
              </m:nary>
              <m:r>
                <m:rPr>
                  <m:sty m:val="p"/>
                </m:rPr>
                <w:rPr>
                  <w:rFonts w:ascii="Cambria Math" w:hAnsi="Cambria Math" w:cstheme="majorBidi"/>
                  <w:sz w:val="20"/>
                </w:rPr>
                <m:t xml:space="preserve">+ </m:t>
              </m:r>
              <m:nary>
                <m:naryPr>
                  <m:chr m:val="∑"/>
                  <m:limLoc m:val="subSup"/>
                  <m:ctrlPr>
                    <w:rPr>
                      <w:rFonts w:ascii="Cambria Math" w:hAnsi="Cambria Math" w:cstheme="majorBidi"/>
                      <w:bCs/>
                      <w:sz w:val="20"/>
                    </w:rPr>
                  </m:ctrlPr>
                </m:naryPr>
                <m:sub>
                  <m:r>
                    <m:rPr>
                      <m:sty m:val="p"/>
                    </m:rPr>
                    <w:rPr>
                      <w:rFonts w:ascii="Cambria Math" w:hAnsi="Cambria Math" w:cstheme="majorBidi"/>
                      <w:sz w:val="20"/>
                    </w:rPr>
                    <m:t>i=0</m:t>
                  </m:r>
                </m:sub>
                <m:sup>
                  <m:r>
                    <m:rPr>
                      <m:sty m:val="p"/>
                    </m:rPr>
                    <w:rPr>
                      <w:rFonts w:ascii="Cambria Math" w:hAnsi="Cambria Math" w:cstheme="majorBidi"/>
                      <w:sz w:val="20"/>
                    </w:rPr>
                    <m:t>n</m:t>
                  </m:r>
                </m:sup>
                <m:e>
                  <m:sSub>
                    <m:sSubPr>
                      <m:ctrlPr>
                        <w:rPr>
                          <w:rFonts w:ascii="Cambria Math" w:hAnsi="Cambria Math" w:cstheme="majorBidi"/>
                          <w:bCs/>
                          <w:sz w:val="20"/>
                        </w:rPr>
                      </m:ctrlPr>
                    </m:sSubPr>
                    <m:e>
                      <m:r>
                        <m:rPr>
                          <m:sty m:val="p"/>
                        </m:rPr>
                        <w:rPr>
                          <w:rFonts w:ascii="Cambria Math" w:hAnsi="Cambria Math" w:cstheme="majorBidi"/>
                          <w:sz w:val="20"/>
                        </w:rPr>
                        <m:t>Ø</m:t>
                      </m:r>
                    </m:e>
                    <m:sub>
                      <m:r>
                        <m:rPr>
                          <m:sty m:val="p"/>
                        </m:rPr>
                        <w:rPr>
                          <w:rFonts w:ascii="Cambria Math" w:hAnsi="Cambria Math" w:cstheme="majorBidi"/>
                          <w:sz w:val="20"/>
                        </w:rPr>
                        <m:t>i</m:t>
                      </m:r>
                    </m:sub>
                  </m:sSub>
                  <m:r>
                    <m:rPr>
                      <m:sty m:val="p"/>
                    </m:rPr>
                    <w:rPr>
                      <w:rFonts w:ascii="Cambria Math" w:hAnsi="Cambria Math" w:cstheme="majorBidi"/>
                      <w:sz w:val="20"/>
                    </w:rPr>
                    <m:t>⍙</m:t>
                  </m:r>
                  <m:sSub>
                    <m:sSubPr>
                      <m:ctrlPr>
                        <w:rPr>
                          <w:rFonts w:ascii="Cambria Math" w:hAnsi="Cambria Math" w:cstheme="majorBidi"/>
                          <w:bCs/>
                          <w:sz w:val="20"/>
                        </w:rPr>
                      </m:ctrlPr>
                    </m:sSubPr>
                    <m:e>
                      <m:d>
                        <m:dPr>
                          <m:ctrlPr>
                            <w:rPr>
                              <w:rFonts w:ascii="Cambria Math" w:hAnsi="Cambria Math" w:cstheme="majorBidi"/>
                              <w:bCs/>
                              <w:sz w:val="20"/>
                            </w:rPr>
                          </m:ctrlPr>
                        </m:dPr>
                        <m:e>
                          <m:sSub>
                            <m:sSubPr>
                              <m:ctrlPr>
                                <w:rPr>
                                  <w:rFonts w:ascii="Cambria Math" w:hAnsi="Cambria Math" w:cstheme="majorBidi"/>
                                  <w:bCs/>
                                  <w:sz w:val="20"/>
                                </w:rPr>
                              </m:ctrlPr>
                            </m:sSubPr>
                            <m:e>
                              <m:r>
                                <m:rPr>
                                  <m:sty m:val="p"/>
                                </m:rPr>
                                <w:rPr>
                                  <w:rFonts w:ascii="Cambria Math" w:hAnsi="Cambria Math" w:cstheme="majorBidi"/>
                                  <w:sz w:val="20"/>
                                </w:rPr>
                                <m:t>x</m:t>
                              </m:r>
                            </m:e>
                            <m:sub>
                              <m:r>
                                <w:rPr>
                                  <w:rFonts w:ascii="Cambria Math" w:hAnsi="Cambria Math" w:cstheme="majorBidi"/>
                                  <w:sz w:val="20"/>
                                </w:rPr>
                                <m:t>i</m:t>
                              </m:r>
                            </m:sub>
                          </m:sSub>
                        </m:e>
                      </m:d>
                    </m:e>
                    <m:sub>
                      <m:r>
                        <m:rPr>
                          <m:sty m:val="p"/>
                        </m:rPr>
                        <w:rPr>
                          <w:rFonts w:ascii="Cambria Math" w:hAnsi="Cambria Math" w:cstheme="majorBidi"/>
                          <w:sz w:val="20"/>
                        </w:rPr>
                        <m:t>t-1</m:t>
                      </m:r>
                    </m:sub>
                  </m:sSub>
                </m:e>
              </m:nary>
            </m:oMath>
            <w:r w:rsidR="00C24C52" w:rsidRPr="00801165">
              <w:rPr>
                <w:rFonts w:asciiTheme="majorBidi" w:hAnsiTheme="majorBidi" w:cstheme="majorBidi"/>
                <w:bCs/>
                <w:sz w:val="20"/>
              </w:rPr>
              <w:t xml:space="preserve"> </w:t>
            </w:r>
            <m:oMath>
              <m:r>
                <m:rPr>
                  <m:sty m:val="p"/>
                </m:rPr>
                <w:rPr>
                  <w:rFonts w:ascii="Cambria Math" w:hAnsi="Cambria Math" w:cstheme="majorBidi"/>
                  <w:sz w:val="20"/>
                </w:rPr>
                <m:t>+</m:t>
              </m:r>
              <m:sSub>
                <m:sSubPr>
                  <m:ctrlPr>
                    <w:rPr>
                      <w:rFonts w:ascii="Cambria Math" w:hAnsi="Cambria Math" w:cstheme="majorBidi"/>
                      <w:bCs/>
                      <w:sz w:val="20"/>
                    </w:rPr>
                  </m:ctrlPr>
                </m:sSubPr>
                <m:e>
                  <m:r>
                    <w:rPr>
                      <w:rFonts w:ascii="Cambria Math" w:hAnsi="Cambria Math" w:cstheme="majorBidi"/>
                      <w:sz w:val="20"/>
                    </w:rPr>
                    <m:t>µ</m:t>
                  </m:r>
                </m:e>
                <m:sub>
                  <m:r>
                    <w:rPr>
                      <w:rFonts w:ascii="Cambria Math" w:hAnsi="Cambria Math" w:cstheme="majorBidi"/>
                      <w:sz w:val="20"/>
                    </w:rPr>
                    <m:t>1</m:t>
                  </m:r>
                </m:sub>
              </m:sSub>
              <m:sSub>
                <m:sSubPr>
                  <m:ctrlPr>
                    <w:rPr>
                      <w:rFonts w:ascii="Cambria Math" w:hAnsi="Cambria Math" w:cstheme="majorBidi"/>
                      <w:bCs/>
                      <w:sz w:val="20"/>
                    </w:rPr>
                  </m:ctrlPr>
                </m:sSubPr>
                <m:e>
                  <m:r>
                    <w:rPr>
                      <w:rFonts w:ascii="Cambria Math" w:hAnsi="Cambria Math" w:cstheme="majorBidi"/>
                      <w:sz w:val="20"/>
                    </w:rPr>
                    <m:t>y</m:t>
                  </m:r>
                </m:e>
                <m:sub>
                  <m:r>
                    <w:rPr>
                      <w:rFonts w:ascii="Cambria Math" w:hAnsi="Cambria Math" w:cstheme="majorBidi"/>
                      <w:sz w:val="20"/>
                    </w:rPr>
                    <m:t>t-1</m:t>
                  </m:r>
                </m:sub>
              </m:sSub>
              <m:r>
                <m:rPr>
                  <m:sty m:val="p"/>
                </m:rPr>
                <w:rPr>
                  <w:rFonts w:ascii="Cambria Math" w:hAnsi="Cambria Math" w:cstheme="majorBidi"/>
                  <w:sz w:val="20"/>
                </w:rPr>
                <m:t>+</m:t>
              </m:r>
              <m:sSub>
                <m:sSubPr>
                  <m:ctrlPr>
                    <w:rPr>
                      <w:rFonts w:ascii="Cambria Math" w:hAnsi="Cambria Math" w:cstheme="majorBidi"/>
                      <w:bCs/>
                      <w:sz w:val="20"/>
                    </w:rPr>
                  </m:ctrlPr>
                </m:sSubPr>
                <m:e>
                  <m:r>
                    <w:rPr>
                      <w:rFonts w:ascii="Cambria Math" w:hAnsi="Cambria Math" w:cstheme="majorBidi"/>
                      <w:sz w:val="20"/>
                    </w:rPr>
                    <m:t>µ</m:t>
                  </m:r>
                </m:e>
                <m:sub>
                  <m:r>
                    <w:rPr>
                      <w:rFonts w:ascii="Cambria Math" w:hAnsi="Cambria Math" w:cstheme="majorBidi"/>
                      <w:sz w:val="20"/>
                    </w:rPr>
                    <m:t>2</m:t>
                  </m:r>
                </m:sub>
              </m:sSub>
              <m:sSub>
                <m:sSubPr>
                  <m:ctrlPr>
                    <w:rPr>
                      <w:rFonts w:ascii="Cambria Math" w:hAnsi="Cambria Math" w:cstheme="majorBidi"/>
                      <w:bCs/>
                      <w:sz w:val="20"/>
                    </w:rPr>
                  </m:ctrlPr>
                </m:sSubPr>
                <m:e>
                  <m:r>
                    <w:rPr>
                      <w:rFonts w:ascii="Cambria Math" w:hAnsi="Cambria Math" w:cstheme="majorBidi"/>
                      <w:sz w:val="20"/>
                    </w:rPr>
                    <m:t>y</m:t>
                  </m:r>
                </m:e>
                <m:sub>
                  <m:r>
                    <w:rPr>
                      <w:rFonts w:ascii="Cambria Math" w:hAnsi="Cambria Math" w:cstheme="majorBidi"/>
                      <w:sz w:val="20"/>
                    </w:rPr>
                    <m:t>t-1</m:t>
                  </m:r>
                </m:sub>
              </m:sSub>
              <m:r>
                <m:rPr>
                  <m:sty m:val="p"/>
                </m:rPr>
                <w:rPr>
                  <w:rFonts w:ascii="Cambria Math" w:hAnsi="Cambria Math" w:cstheme="majorBidi"/>
                  <w:sz w:val="20"/>
                </w:rPr>
                <m:t>+</m:t>
              </m:r>
              <m:sSub>
                <m:sSubPr>
                  <m:ctrlPr>
                    <w:rPr>
                      <w:rFonts w:ascii="Cambria Math" w:hAnsi="Cambria Math" w:cstheme="majorBidi"/>
                      <w:bCs/>
                      <w:i/>
                      <w:sz w:val="20"/>
                    </w:rPr>
                  </m:ctrlPr>
                </m:sSubPr>
                <m:e>
                  <m:r>
                    <w:rPr>
                      <w:rFonts w:ascii="Cambria Math" w:hAnsi="Cambria Math" w:cstheme="majorBidi"/>
                      <w:sz w:val="20"/>
                    </w:rPr>
                    <m:t>e</m:t>
                  </m:r>
                </m:e>
                <m:sub>
                  <m:r>
                    <w:rPr>
                      <w:rFonts w:ascii="Cambria Math" w:hAnsi="Cambria Math" w:cstheme="majorBidi"/>
                      <w:sz w:val="20"/>
                    </w:rPr>
                    <m:t>t</m:t>
                  </m:r>
                </m:sub>
              </m:sSub>
            </m:oMath>
          </w:p>
        </w:tc>
        <w:tc>
          <w:tcPr>
            <w:tcW w:w="834" w:type="dxa"/>
            <w:vAlign w:val="center"/>
          </w:tcPr>
          <w:p w14:paraId="55114EB0" w14:textId="58BC5DA3" w:rsidR="00C24C52" w:rsidRPr="00801165" w:rsidRDefault="00C24C52" w:rsidP="006C4EA6">
            <w:pPr>
              <w:pStyle w:val="Caption"/>
              <w:keepNext/>
              <w:rPr>
                <w:rFonts w:asciiTheme="majorBidi" w:eastAsia="Times New Roman" w:hAnsiTheme="majorBidi" w:cstheme="majorBidi"/>
                <w:bCs/>
                <w:i w:val="0"/>
                <w:iCs w:val="0"/>
                <w:color w:val="auto"/>
                <w:sz w:val="20"/>
                <w:szCs w:val="20"/>
                <w:lang w:val="en-GB"/>
              </w:rPr>
            </w:pPr>
            <w:r w:rsidRPr="00801165">
              <w:rPr>
                <w:rFonts w:asciiTheme="majorBidi" w:eastAsia="Times New Roman" w:hAnsiTheme="majorBidi" w:cstheme="majorBidi"/>
                <w:bCs/>
                <w:i w:val="0"/>
                <w:iCs w:val="0"/>
                <w:color w:val="auto"/>
                <w:sz w:val="20"/>
                <w:szCs w:val="20"/>
                <w:lang w:val="en-GB"/>
              </w:rPr>
              <w:t>(</w:t>
            </w:r>
            <w:r w:rsidR="006C4EA6" w:rsidRPr="00801165">
              <w:rPr>
                <w:rFonts w:asciiTheme="majorBidi" w:eastAsia="Times New Roman" w:hAnsiTheme="majorBidi" w:cstheme="majorBidi"/>
                <w:bCs/>
                <w:i w:val="0"/>
                <w:iCs w:val="0"/>
                <w:color w:val="auto"/>
                <w:sz w:val="20"/>
                <w:szCs w:val="20"/>
                <w:lang w:val="en-GB"/>
              </w:rPr>
              <w:t>5</w:t>
            </w:r>
            <w:r w:rsidRPr="00801165">
              <w:rPr>
                <w:rFonts w:asciiTheme="majorBidi" w:eastAsia="Times New Roman" w:hAnsiTheme="majorBidi" w:cstheme="majorBidi"/>
                <w:bCs/>
                <w:i w:val="0"/>
                <w:iCs w:val="0"/>
                <w:color w:val="auto"/>
                <w:sz w:val="20"/>
                <w:szCs w:val="20"/>
                <w:lang w:val="en-GB"/>
              </w:rPr>
              <w:t>)</w:t>
            </w:r>
          </w:p>
        </w:tc>
      </w:tr>
    </w:tbl>
    <w:p w14:paraId="11231367" w14:textId="6BF7CC05" w:rsidR="00C24C52" w:rsidRPr="00801165" w:rsidRDefault="00C73B81" w:rsidP="00C73B81">
      <w:pPr>
        <w:pStyle w:val="ListParagraph"/>
        <w:spacing w:before="240" w:after="240"/>
        <w:ind w:left="0"/>
        <w:jc w:val="both"/>
        <w:rPr>
          <w:rFonts w:asciiTheme="majorBidi" w:eastAsia="SimSun" w:hAnsiTheme="majorBidi" w:cstheme="majorBidi"/>
          <w:kern w:val="2"/>
          <w:sz w:val="20"/>
          <w:lang w:eastAsia="zh-CN"/>
        </w:rPr>
      </w:pPr>
      <w:r w:rsidRPr="00B027AE">
        <w:rPr>
          <w:rFonts w:asciiTheme="majorBidi" w:eastAsia="SimSun" w:hAnsiTheme="majorBidi" w:cstheme="majorBidi"/>
          <w:kern w:val="2"/>
          <w:sz w:val="20"/>
          <w:lang w:eastAsia="zh-CN"/>
        </w:rPr>
        <w:t>Where</w:t>
      </w:r>
      <w:r w:rsidRPr="00801165">
        <w:rPr>
          <w:rFonts w:asciiTheme="majorBidi" w:eastAsia="SimSun" w:hAnsiTheme="majorBidi" w:cstheme="majorBidi"/>
          <w:kern w:val="2"/>
          <w:sz w:val="20"/>
          <w:lang w:eastAsia="zh-CN"/>
        </w:rPr>
        <w:t xml:space="preserve"> </w:t>
      </w:r>
      <m:oMath>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µ</m:t>
            </m:r>
          </m:e>
          <m:sub>
            <m:r>
              <m:rPr>
                <m:sty m:val="p"/>
              </m:rPr>
              <w:rPr>
                <w:rFonts w:ascii="Cambria Math" w:eastAsia="SimSun" w:hAnsi="Cambria Math" w:cstheme="majorBidi"/>
                <w:kern w:val="2"/>
                <w:sz w:val="20"/>
                <w:lang w:eastAsia="zh-CN"/>
              </w:rPr>
              <m:t>1</m:t>
            </m:r>
          </m:sub>
        </m:sSub>
        <m:r>
          <m:rPr>
            <m:sty m:val="p"/>
          </m:rPr>
          <w:rPr>
            <w:rFonts w:ascii="Cambria Math" w:eastAsia="SimSun" w:hAnsi="Cambria Math" w:cstheme="majorBidi"/>
            <w:kern w:val="2"/>
            <w:sz w:val="20"/>
            <w:lang w:eastAsia="zh-CN"/>
          </w:rPr>
          <m:t>,</m:t>
        </m:r>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µ</m:t>
            </m:r>
          </m:e>
          <m:sub>
            <m:r>
              <m:rPr>
                <m:sty m:val="p"/>
              </m:rPr>
              <w:rPr>
                <w:rFonts w:ascii="Cambria Math" w:eastAsia="SimSun" w:hAnsi="Cambria Math" w:cstheme="majorBidi"/>
                <w:kern w:val="2"/>
                <w:sz w:val="20"/>
                <w:lang w:eastAsia="zh-CN"/>
              </w:rPr>
              <m:t>2</m:t>
            </m:r>
          </m:sub>
        </m:sSub>
      </m:oMath>
      <w:r w:rsidRPr="00801165">
        <w:rPr>
          <w:rFonts w:asciiTheme="majorBidi" w:eastAsia="SimSun" w:hAnsiTheme="majorBidi" w:cstheme="majorBidi"/>
          <w:kern w:val="2"/>
          <w:sz w:val="20"/>
          <w:lang w:eastAsia="zh-CN"/>
        </w:rPr>
        <w:t xml:space="preserve"> represent long-term</w:t>
      </w:r>
      <w:r w:rsidR="00555479" w:rsidRPr="00801165">
        <w:rPr>
          <w:rFonts w:asciiTheme="majorBidi" w:eastAsia="SimSun" w:hAnsiTheme="majorBidi" w:cstheme="majorBidi"/>
          <w:kern w:val="2"/>
          <w:sz w:val="20"/>
          <w:lang w:eastAsia="zh-CN"/>
        </w:rPr>
        <w:t xml:space="preserve"> </w:t>
      </w:r>
      <w:r w:rsidRPr="00801165">
        <w:rPr>
          <w:rFonts w:asciiTheme="majorBidi" w:eastAsia="SimSun" w:hAnsiTheme="majorBidi" w:cstheme="majorBidi"/>
          <w:kern w:val="2"/>
          <w:sz w:val="20"/>
          <w:lang w:eastAsia="zh-CN"/>
        </w:rPr>
        <w:t xml:space="preserve">coefficients, and </w:t>
      </w:r>
      <m:oMath>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β</m:t>
            </m:r>
          </m:e>
          <m:sub>
            <m:r>
              <m:rPr>
                <m:sty m:val="p"/>
              </m:rPr>
              <w:rPr>
                <w:rFonts w:ascii="Cambria Math" w:eastAsia="SimSun" w:hAnsi="Cambria Math" w:cstheme="majorBidi"/>
                <w:kern w:val="2"/>
                <w:sz w:val="20"/>
                <w:lang w:eastAsia="zh-CN"/>
              </w:rPr>
              <m:t>i</m:t>
            </m:r>
          </m:sub>
        </m:sSub>
      </m:oMath>
      <w:r w:rsidRPr="00801165">
        <w:rPr>
          <w:rFonts w:asciiTheme="majorBidi" w:eastAsia="SimSun" w:hAnsiTheme="majorBidi" w:cstheme="majorBidi"/>
          <w:kern w:val="2"/>
          <w:sz w:val="20"/>
          <w:lang w:eastAsia="zh-CN"/>
        </w:rPr>
        <w:t>,</w:t>
      </w:r>
      <m:oMath>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Ø</m:t>
            </m:r>
          </m:e>
          <m:sub>
            <m:r>
              <m:rPr>
                <m:sty m:val="p"/>
              </m:rPr>
              <w:rPr>
                <w:rFonts w:ascii="Cambria Math" w:eastAsia="SimSun" w:hAnsi="Cambria Math" w:cstheme="majorBidi"/>
                <w:kern w:val="2"/>
                <w:sz w:val="20"/>
                <w:lang w:eastAsia="zh-CN"/>
              </w:rPr>
              <m:t>i</m:t>
            </m:r>
          </m:sub>
        </m:sSub>
      </m:oMath>
      <w:r w:rsidRPr="00801165">
        <w:rPr>
          <w:rFonts w:asciiTheme="majorBidi" w:eastAsia="SimSun" w:hAnsiTheme="majorBidi" w:cstheme="majorBidi"/>
          <w:kern w:val="2"/>
          <w:sz w:val="20"/>
          <w:lang w:eastAsia="zh-CN"/>
        </w:rPr>
        <w:t xml:space="preserve"> represent short-term coefficients of </w:t>
      </w:r>
      <w:r w:rsidR="00555479" w:rsidRPr="00801165">
        <w:rPr>
          <w:rFonts w:asciiTheme="majorBidi" w:eastAsia="SimSun" w:hAnsiTheme="majorBidi" w:cstheme="majorBidi"/>
          <w:kern w:val="2"/>
          <w:sz w:val="20"/>
          <w:lang w:eastAsia="zh-CN"/>
        </w:rPr>
        <w:t>the</w:t>
      </w:r>
      <w:r w:rsidRPr="00801165">
        <w:rPr>
          <w:rFonts w:asciiTheme="majorBidi" w:eastAsia="SimSun" w:hAnsiTheme="majorBidi" w:cstheme="majorBidi"/>
          <w:kern w:val="2"/>
          <w:sz w:val="20"/>
          <w:lang w:eastAsia="zh-CN"/>
        </w:rPr>
        <w:t xml:space="preserve"> ARDL</w:t>
      </w:r>
      <w:r w:rsidRPr="00B027AE">
        <w:rPr>
          <w:rFonts w:asciiTheme="majorBidi" w:eastAsia="SimSun" w:hAnsiTheme="majorBidi" w:cstheme="majorBidi"/>
          <w:kern w:val="2"/>
          <w:sz w:val="20"/>
          <w:lang w:eastAsia="zh-CN"/>
        </w:rPr>
        <w:t xml:space="preserve"> model. </w:t>
      </w:r>
      <m:oMath>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e</m:t>
            </m:r>
          </m:e>
          <m:sub>
            <m:r>
              <m:rPr>
                <m:sty m:val="p"/>
              </m:rPr>
              <w:rPr>
                <w:rFonts w:ascii="Cambria Math" w:eastAsia="SimSun" w:hAnsi="Cambria Math" w:cstheme="majorBidi"/>
                <w:kern w:val="2"/>
                <w:sz w:val="20"/>
                <w:lang w:eastAsia="zh-CN"/>
              </w:rPr>
              <m:t>t</m:t>
            </m:r>
          </m:sub>
        </m:sSub>
        <m:r>
          <m:rPr>
            <m:sty m:val="p"/>
          </m:rPr>
          <w:rPr>
            <w:rFonts w:ascii="Cambria Math" w:eastAsia="SimSun" w:hAnsi="Cambria Math" w:cstheme="majorBidi"/>
            <w:kern w:val="2"/>
            <w:sz w:val="20"/>
            <w:lang w:eastAsia="zh-CN"/>
          </w:rPr>
          <m:t xml:space="preserve"> </m:t>
        </m:r>
      </m:oMath>
      <w:r w:rsidR="00C24C52" w:rsidRPr="00B027AE">
        <w:rPr>
          <w:rFonts w:asciiTheme="majorBidi" w:eastAsia="SimSun" w:hAnsiTheme="majorBidi" w:cstheme="majorBidi"/>
          <w:kern w:val="2"/>
          <w:sz w:val="20"/>
          <w:lang w:eastAsia="zh-CN"/>
        </w:rPr>
        <w:t xml:space="preserve">denotes a serially uncorrelated disturbance with a zero mean and constant variance whilst </w:t>
      </w:r>
      <m:oMath>
        <m:r>
          <m:rPr>
            <m:sty m:val="p"/>
          </m:rPr>
          <w:rPr>
            <w:rFonts w:ascii="Cambria Math" w:eastAsia="SimSun" w:hAnsi="Cambria Math" w:cstheme="majorBidi"/>
            <w:kern w:val="2"/>
            <w:sz w:val="20"/>
            <w:lang w:eastAsia="zh-CN"/>
          </w:rPr>
          <m:t>∆</m:t>
        </m:r>
      </m:oMath>
      <w:r w:rsidR="00C24C52" w:rsidRPr="00B027AE">
        <w:rPr>
          <w:rFonts w:asciiTheme="majorBidi" w:eastAsia="SimSun" w:hAnsiTheme="majorBidi" w:cstheme="majorBidi"/>
          <w:kern w:val="2"/>
          <w:sz w:val="20"/>
          <w:lang w:eastAsia="zh-CN"/>
        </w:rPr>
        <w:t xml:space="preserve"> denotes the first </w:t>
      </w:r>
      <w:r w:rsidR="00C24C52" w:rsidRPr="00801165">
        <w:rPr>
          <w:rFonts w:asciiTheme="majorBidi" w:eastAsia="SimSun" w:hAnsiTheme="majorBidi" w:cstheme="majorBidi"/>
          <w:kern w:val="2"/>
          <w:sz w:val="20"/>
          <w:lang w:eastAsia="zh-CN"/>
        </w:rPr>
        <w:t xml:space="preserve">difference operator. </w:t>
      </w:r>
      <m:oMath>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e</m:t>
            </m:r>
          </m:e>
          <m:sub>
            <m:r>
              <m:rPr>
                <m:sty m:val="p"/>
              </m:rPr>
              <w:rPr>
                <w:rFonts w:ascii="Cambria Math" w:eastAsia="SimSun" w:hAnsi="Cambria Math" w:cstheme="majorBidi"/>
                <w:kern w:val="2"/>
                <w:sz w:val="20"/>
                <w:lang w:eastAsia="zh-CN"/>
              </w:rPr>
              <m:t>t</m:t>
            </m:r>
          </m:sub>
        </m:sSub>
      </m:oMath>
      <w:r w:rsidR="00C24C52" w:rsidRPr="00801165">
        <w:rPr>
          <w:rFonts w:asciiTheme="majorBidi" w:eastAsia="SimSun" w:hAnsiTheme="majorBidi" w:cstheme="majorBidi"/>
          <w:kern w:val="2"/>
          <w:sz w:val="20"/>
          <w:lang w:eastAsia="zh-CN"/>
        </w:rPr>
        <w:t xml:space="preserve"> is the random error term.</w:t>
      </w:r>
    </w:p>
    <w:p w14:paraId="09AC1B0E" w14:textId="551A79D7" w:rsidR="00C24C52" w:rsidRPr="00801165" w:rsidRDefault="006036E0" w:rsidP="0003357B">
      <w:pPr>
        <w:pStyle w:val="ListParagraph"/>
        <w:spacing w:before="240" w:after="240"/>
        <w:ind w:left="0"/>
        <w:jc w:val="both"/>
        <w:rPr>
          <w:rFonts w:asciiTheme="majorBidi" w:eastAsia="SimSun" w:hAnsiTheme="majorBidi" w:cstheme="majorBidi"/>
          <w:kern w:val="2"/>
          <w:sz w:val="20"/>
          <w:lang w:eastAsia="zh-CN"/>
        </w:rPr>
      </w:pPr>
      <w:r w:rsidRPr="00801165">
        <w:rPr>
          <w:rFonts w:asciiTheme="majorBidi" w:eastAsia="SimSun" w:hAnsiTheme="majorBidi" w:cstheme="majorBidi"/>
          <w:kern w:val="2"/>
          <w:sz w:val="20"/>
          <w:lang w:eastAsia="zh-CN"/>
        </w:rPr>
        <w:t>The Second Step:</w:t>
      </w:r>
      <w:r w:rsidR="00C24C52" w:rsidRPr="00801165">
        <w:rPr>
          <w:rFonts w:asciiTheme="majorBidi" w:eastAsia="SimSun" w:hAnsiTheme="majorBidi" w:cstheme="majorBidi"/>
          <w:kern w:val="2"/>
          <w:sz w:val="20"/>
          <w:lang w:eastAsia="zh-CN"/>
        </w:rPr>
        <w:t xml:space="preserve"> </w:t>
      </w:r>
      <w:r w:rsidR="00C24C52" w:rsidRPr="00801165">
        <w:rPr>
          <w:rFonts w:asciiTheme="majorBidi" w:eastAsia="Calibri" w:hAnsiTheme="majorBidi" w:cstheme="majorBidi"/>
          <w:kern w:val="2"/>
          <w:sz w:val="20"/>
          <w14:ligatures w14:val="standardContextual"/>
        </w:rPr>
        <w:t>Check the long-run relationship between the variables, using the bounds test developed by</w:t>
      </w:r>
      <w:r w:rsidR="00A7139B" w:rsidRPr="00801165">
        <w:rPr>
          <w:rFonts w:asciiTheme="majorBidi" w:eastAsia="Calibri" w:hAnsiTheme="majorBidi" w:cstheme="majorBidi"/>
          <w:kern w:val="2"/>
          <w:sz w:val="20"/>
          <w14:ligatures w14:val="standardContextual"/>
        </w:rPr>
        <w:t xml:space="preserve"> </w:t>
      </w:r>
      <w:r w:rsidR="00B027AE">
        <w:rPr>
          <w:rFonts w:asciiTheme="majorBidi" w:eastAsia="Calibri" w:hAnsiTheme="majorBidi" w:cstheme="majorBidi"/>
          <w:kern w:val="2"/>
          <w:sz w:val="20"/>
          <w14:ligatures w14:val="standardContextual"/>
        </w:rPr>
        <w:t>[14]</w:t>
      </w:r>
      <w:r w:rsidR="00C24C52" w:rsidRPr="00801165">
        <w:rPr>
          <w:rFonts w:asciiTheme="majorBidi" w:eastAsia="Calibri" w:hAnsiTheme="majorBidi" w:cstheme="majorBidi"/>
          <w:kern w:val="2"/>
          <w:sz w:val="20"/>
          <w14:ligatures w14:val="standardContextual"/>
        </w:rPr>
        <w:t xml:space="preserve">, which is based on the F-test. The null hypothesis assumes no co-integration, while the alternative hypothesis assumes the presence of cointegration. </w:t>
      </w:r>
      <w:r w:rsidR="00C24C52" w:rsidRPr="00801165">
        <w:rPr>
          <w:rFonts w:asciiTheme="majorBidi" w:eastAsia="SimSun" w:hAnsiTheme="majorBidi" w:cstheme="majorBidi"/>
          <w:kern w:val="2"/>
          <w:sz w:val="20"/>
          <w:lang w:eastAsia="zh-CN"/>
        </w:rPr>
        <w:t>Rejecting the null hypothesis relies on comparing the calculated F-statistic to the critical bounds. If the calculated F value exceeds the upper critical bound, the null hypothesis is rejected, confirming cointegration. After co-integration is established, the next step involves estimating the long-run equation, which is represented as follows:</w:t>
      </w:r>
    </w:p>
    <w:tbl>
      <w:tblPr>
        <w:tblStyle w:val="TableGrid"/>
        <w:tblW w:w="84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8"/>
        <w:gridCol w:w="7290"/>
        <w:gridCol w:w="834"/>
      </w:tblGrid>
      <w:tr w:rsidR="00C24C52" w:rsidRPr="00801165" w14:paraId="52C42D3B" w14:textId="77777777" w:rsidTr="00607748">
        <w:trPr>
          <w:trHeight w:val="20"/>
          <w:jc w:val="center"/>
        </w:trPr>
        <w:tc>
          <w:tcPr>
            <w:tcW w:w="288" w:type="dxa"/>
            <w:vAlign w:val="center"/>
          </w:tcPr>
          <w:p w14:paraId="2A96AA40" w14:textId="77777777" w:rsidR="00C24C52" w:rsidRPr="00801165" w:rsidRDefault="00C24C52" w:rsidP="00607748">
            <w:pPr>
              <w:jc w:val="center"/>
              <w:rPr>
                <w:rFonts w:asciiTheme="majorBidi" w:hAnsiTheme="majorBidi" w:cstheme="majorBidi"/>
                <w:sz w:val="20"/>
                <w:lang w:val="en-GB"/>
              </w:rPr>
            </w:pPr>
          </w:p>
        </w:tc>
        <w:tc>
          <w:tcPr>
            <w:tcW w:w="7290" w:type="dxa"/>
            <w:vAlign w:val="center"/>
            <w:hideMark/>
          </w:tcPr>
          <w:p w14:paraId="710E1BA2" w14:textId="77777777" w:rsidR="00C24C52" w:rsidRPr="00801165" w:rsidRDefault="00760146" w:rsidP="00607748">
            <w:pPr>
              <w:jc w:val="center"/>
              <w:rPr>
                <w:rFonts w:asciiTheme="majorBidi" w:hAnsiTheme="majorBidi" w:cstheme="majorBidi"/>
                <w:bCs/>
                <w:sz w:val="20"/>
              </w:rPr>
            </w:pPr>
            <m:oMath>
              <m:sSub>
                <m:sSubPr>
                  <m:ctrlPr>
                    <w:rPr>
                      <w:rFonts w:ascii="Cambria Math" w:hAnsi="Cambria Math" w:cstheme="majorBidi"/>
                      <w:i/>
                      <w:sz w:val="20"/>
                    </w:rPr>
                  </m:ctrlPr>
                </m:sSubPr>
                <m:e>
                  <m:d>
                    <m:dPr>
                      <m:ctrlPr>
                        <w:rPr>
                          <w:rFonts w:ascii="Cambria Math" w:hAnsi="Cambria Math" w:cstheme="majorBidi"/>
                          <w:i/>
                          <w:sz w:val="20"/>
                        </w:rPr>
                      </m:ctrlPr>
                    </m:dPr>
                    <m:e>
                      <m:r>
                        <w:rPr>
                          <w:rFonts w:ascii="Cambria Math" w:hAnsi="Cambria Math" w:cstheme="majorBidi"/>
                          <w:sz w:val="20"/>
                        </w:rPr>
                        <m:t>y</m:t>
                      </m:r>
                    </m:e>
                  </m:d>
                </m:e>
                <m:sub>
                  <m:r>
                    <w:rPr>
                      <w:rFonts w:ascii="Cambria Math" w:hAnsi="Cambria Math" w:cstheme="majorBidi"/>
                      <w:sz w:val="20"/>
                    </w:rPr>
                    <m:t>t</m:t>
                  </m:r>
                </m:sub>
              </m:sSub>
              <m:r>
                <w:rPr>
                  <w:rFonts w:ascii="Cambria Math" w:hAnsi="Cambria Math" w:cstheme="majorBidi"/>
                  <w:sz w:val="20"/>
                </w:rPr>
                <m:t>=</m:t>
              </m:r>
              <m:sSub>
                <m:sSubPr>
                  <m:ctrlPr>
                    <w:rPr>
                      <w:rFonts w:ascii="Cambria Math" w:hAnsi="Cambria Math" w:cstheme="majorBidi"/>
                      <w:i/>
                      <w:sz w:val="20"/>
                    </w:rPr>
                  </m:ctrlPr>
                </m:sSubPr>
                <m:e>
                  <m:r>
                    <w:rPr>
                      <w:rFonts w:ascii="Cambria Math" w:hAnsi="Cambria Math" w:cstheme="majorBidi"/>
                      <w:sz w:val="20"/>
                    </w:rPr>
                    <m:t>β</m:t>
                  </m:r>
                </m:e>
                <m:sub>
                  <m:r>
                    <w:rPr>
                      <w:rFonts w:ascii="Cambria Math" w:hAnsi="Cambria Math" w:cstheme="majorBidi"/>
                      <w:sz w:val="20"/>
                    </w:rPr>
                    <m:t>0</m:t>
                  </m:r>
                </m:sub>
              </m:sSub>
              <m:r>
                <w:rPr>
                  <w:rFonts w:ascii="Cambria Math" w:hAnsi="Cambria Math" w:cstheme="majorBidi"/>
                  <w:sz w:val="20"/>
                </w:rPr>
                <m:t>+</m:t>
              </m:r>
              <m:nary>
                <m:naryPr>
                  <m:chr m:val="∑"/>
                  <m:limLoc m:val="subSup"/>
                  <m:ctrlPr>
                    <w:rPr>
                      <w:rFonts w:ascii="Cambria Math" w:hAnsi="Cambria Math" w:cstheme="majorBidi"/>
                      <w:i/>
                      <w:iCs/>
                      <w:sz w:val="20"/>
                    </w:rPr>
                  </m:ctrlPr>
                </m:naryPr>
                <m:sub>
                  <m:r>
                    <w:rPr>
                      <w:rFonts w:ascii="Cambria Math" w:hAnsi="Cambria Math" w:cstheme="majorBidi"/>
                      <w:sz w:val="20"/>
                    </w:rPr>
                    <m:t>i=1</m:t>
                  </m:r>
                </m:sub>
                <m:sup>
                  <m:r>
                    <w:rPr>
                      <w:rFonts w:ascii="Cambria Math" w:hAnsi="Cambria Math" w:cstheme="majorBidi"/>
                      <w:sz w:val="20"/>
                    </w:rPr>
                    <m:t>p</m:t>
                  </m:r>
                </m:sup>
                <m:e>
                  <m:sSub>
                    <m:sSubPr>
                      <m:ctrlPr>
                        <w:rPr>
                          <w:rFonts w:ascii="Cambria Math" w:hAnsi="Cambria Math" w:cstheme="majorBidi"/>
                          <w:sz w:val="20"/>
                        </w:rPr>
                      </m:ctrlPr>
                    </m:sSubPr>
                    <m:e>
                      <m:r>
                        <m:rPr>
                          <m:sty m:val="p"/>
                        </m:rPr>
                        <w:rPr>
                          <w:rFonts w:ascii="Cambria Math" w:hAnsi="Cambria Math" w:cstheme="majorBidi"/>
                          <w:sz w:val="20"/>
                        </w:rPr>
                        <m:t>β</m:t>
                      </m:r>
                    </m:e>
                    <m:sub>
                      <m:r>
                        <m:rPr>
                          <m:sty m:val="p"/>
                        </m:rPr>
                        <w:rPr>
                          <w:rFonts w:ascii="Cambria Math" w:hAnsi="Cambria Math" w:cstheme="majorBidi"/>
                          <w:sz w:val="20"/>
                        </w:rPr>
                        <m:t>i</m:t>
                      </m:r>
                    </m:sub>
                  </m:sSub>
                  <m:sSub>
                    <m:sSubPr>
                      <m:ctrlPr>
                        <w:rPr>
                          <w:rFonts w:ascii="Cambria Math" w:hAnsi="Cambria Math" w:cstheme="majorBidi"/>
                          <w:i/>
                          <w:iCs/>
                          <w:sz w:val="20"/>
                        </w:rPr>
                      </m:ctrlPr>
                    </m:sSubPr>
                    <m:e>
                      <m:d>
                        <m:dPr>
                          <m:ctrlPr>
                            <w:rPr>
                              <w:rFonts w:ascii="Cambria Math" w:hAnsi="Cambria Math" w:cstheme="majorBidi"/>
                              <w:i/>
                              <w:iCs/>
                              <w:sz w:val="20"/>
                            </w:rPr>
                          </m:ctrlPr>
                        </m:dPr>
                        <m:e>
                          <m:r>
                            <w:rPr>
                              <w:rFonts w:ascii="Cambria Math" w:hAnsi="Cambria Math" w:cstheme="majorBidi"/>
                              <w:sz w:val="20"/>
                            </w:rPr>
                            <m:t>y</m:t>
                          </m:r>
                        </m:e>
                      </m:d>
                    </m:e>
                    <m:sub>
                      <m:r>
                        <w:rPr>
                          <w:rFonts w:ascii="Cambria Math" w:hAnsi="Cambria Math" w:cstheme="majorBidi"/>
                          <w:sz w:val="20"/>
                        </w:rPr>
                        <m:t>t-i</m:t>
                      </m:r>
                    </m:sub>
                  </m:sSub>
                </m:e>
              </m:nary>
              <m:r>
                <w:rPr>
                  <w:rFonts w:ascii="Cambria Math" w:hAnsi="Cambria Math" w:cstheme="majorBidi"/>
                  <w:sz w:val="20"/>
                </w:rPr>
                <m:t xml:space="preserve">+ </m:t>
              </m:r>
              <m:nary>
                <m:naryPr>
                  <m:chr m:val="∑"/>
                  <m:limLoc m:val="subSup"/>
                  <m:ctrlPr>
                    <w:rPr>
                      <w:rFonts w:ascii="Cambria Math" w:hAnsi="Cambria Math" w:cstheme="majorBidi"/>
                      <w:i/>
                      <w:iCs/>
                      <w:sz w:val="20"/>
                    </w:rPr>
                  </m:ctrlPr>
                </m:naryPr>
                <m:sub>
                  <m:r>
                    <w:rPr>
                      <w:rFonts w:ascii="Cambria Math" w:hAnsi="Cambria Math" w:cstheme="majorBidi"/>
                      <w:sz w:val="20"/>
                    </w:rPr>
                    <m:t>i=0</m:t>
                  </m:r>
                </m:sub>
                <m:sup>
                  <m:r>
                    <w:rPr>
                      <w:rFonts w:ascii="Cambria Math" w:hAnsi="Cambria Math" w:cstheme="majorBidi"/>
                      <w:sz w:val="20"/>
                    </w:rPr>
                    <m:t>q</m:t>
                  </m:r>
                </m:sup>
                <m:e>
                  <m:sSub>
                    <m:sSubPr>
                      <m:ctrlPr>
                        <w:rPr>
                          <w:rFonts w:ascii="Cambria Math" w:hAnsi="Cambria Math" w:cstheme="majorBidi"/>
                          <w:sz w:val="20"/>
                        </w:rPr>
                      </m:ctrlPr>
                    </m:sSubPr>
                    <m:e>
                      <m:r>
                        <m:rPr>
                          <m:sty m:val="p"/>
                        </m:rPr>
                        <w:rPr>
                          <w:rFonts w:ascii="Cambria Math" w:hAnsi="Cambria Math" w:cstheme="majorBidi"/>
                          <w:sz w:val="20"/>
                        </w:rPr>
                        <m:t>Ø</m:t>
                      </m:r>
                    </m:e>
                    <m:sub>
                      <m:r>
                        <m:rPr>
                          <m:sty m:val="p"/>
                        </m:rPr>
                        <w:rPr>
                          <w:rFonts w:ascii="Cambria Math" w:hAnsi="Cambria Math" w:cstheme="majorBidi"/>
                          <w:sz w:val="20"/>
                        </w:rPr>
                        <m:t>i</m:t>
                      </m:r>
                    </m:sub>
                  </m:sSub>
                  <m:sSub>
                    <m:sSubPr>
                      <m:ctrlPr>
                        <w:rPr>
                          <w:rFonts w:ascii="Cambria Math" w:hAnsi="Cambria Math" w:cstheme="majorBidi"/>
                          <w:i/>
                          <w:iCs/>
                          <w:sz w:val="20"/>
                        </w:rPr>
                      </m:ctrlPr>
                    </m:sSubPr>
                    <m:e>
                      <m:d>
                        <m:dPr>
                          <m:ctrlPr>
                            <w:rPr>
                              <w:rFonts w:ascii="Cambria Math" w:hAnsi="Cambria Math" w:cstheme="majorBidi"/>
                              <w:i/>
                              <w:iCs/>
                              <w:sz w:val="20"/>
                            </w:rPr>
                          </m:ctrlPr>
                        </m:dPr>
                        <m:e>
                          <m:r>
                            <w:rPr>
                              <w:rFonts w:ascii="Cambria Math" w:hAnsi="Cambria Math" w:cstheme="majorBidi"/>
                              <w:sz w:val="20"/>
                            </w:rPr>
                            <m:t>x</m:t>
                          </m:r>
                        </m:e>
                      </m:d>
                    </m:e>
                    <m:sub>
                      <m:r>
                        <w:rPr>
                          <w:rFonts w:ascii="Cambria Math" w:hAnsi="Cambria Math" w:cstheme="majorBidi"/>
                          <w:sz w:val="20"/>
                        </w:rPr>
                        <m:t>t-i</m:t>
                      </m:r>
                    </m:sub>
                  </m:sSub>
                </m:e>
              </m:nary>
            </m:oMath>
            <w:r w:rsidR="00C24C52" w:rsidRPr="00801165">
              <w:rPr>
                <w:rFonts w:asciiTheme="majorBidi" w:hAnsiTheme="majorBidi" w:cstheme="majorBidi"/>
                <w:iCs/>
                <w:sz w:val="20"/>
              </w:rPr>
              <w:t xml:space="preserve"> </w:t>
            </w:r>
            <m:oMath>
              <m:r>
                <w:rPr>
                  <w:rFonts w:ascii="Cambria Math" w:hAnsi="Cambria Math" w:cstheme="majorBidi"/>
                  <w:sz w:val="20"/>
                </w:rPr>
                <m:t>+</m:t>
              </m:r>
              <m:sSub>
                <m:sSubPr>
                  <m:ctrlPr>
                    <w:rPr>
                      <w:rFonts w:ascii="Cambria Math" w:hAnsi="Cambria Math" w:cstheme="majorBidi"/>
                      <w:i/>
                      <w:iCs/>
                      <w:sz w:val="20"/>
                    </w:rPr>
                  </m:ctrlPr>
                </m:sSubPr>
                <m:e>
                  <m:r>
                    <w:rPr>
                      <w:rFonts w:ascii="Cambria Math" w:hAnsi="Cambria Math" w:cstheme="majorBidi"/>
                      <w:sz w:val="20"/>
                    </w:rPr>
                    <m:t>e</m:t>
                  </m:r>
                </m:e>
                <m:sub>
                  <m:r>
                    <w:rPr>
                      <w:rFonts w:ascii="Cambria Math" w:hAnsi="Cambria Math" w:cstheme="majorBidi"/>
                      <w:sz w:val="20"/>
                    </w:rPr>
                    <m:t>t</m:t>
                  </m:r>
                </m:sub>
              </m:sSub>
            </m:oMath>
            <w:r w:rsidR="00C24C52" w:rsidRPr="00801165">
              <w:rPr>
                <w:rFonts w:asciiTheme="majorBidi" w:eastAsia="TimesNewRoman,Bold" w:hAnsiTheme="majorBidi" w:cstheme="majorBidi"/>
                <w:iCs/>
                <w:sz w:val="20"/>
              </w:rPr>
              <w:t>,</w:t>
            </w:r>
          </w:p>
        </w:tc>
        <w:tc>
          <w:tcPr>
            <w:tcW w:w="834" w:type="dxa"/>
            <w:vAlign w:val="center"/>
          </w:tcPr>
          <w:p w14:paraId="45471382" w14:textId="23C81726" w:rsidR="00C24C52" w:rsidRPr="00801165" w:rsidRDefault="00C24C52" w:rsidP="006C4EA6">
            <w:pPr>
              <w:pStyle w:val="Caption"/>
              <w:keepNext/>
              <w:jc w:val="center"/>
              <w:rPr>
                <w:rFonts w:asciiTheme="majorBidi" w:eastAsia="Times New Roman" w:hAnsiTheme="majorBidi" w:cstheme="majorBidi"/>
                <w:bCs/>
                <w:i w:val="0"/>
                <w:iCs w:val="0"/>
                <w:color w:val="auto"/>
                <w:sz w:val="20"/>
                <w:szCs w:val="20"/>
                <w:lang w:val="en-GB"/>
              </w:rPr>
            </w:pPr>
            <w:r w:rsidRPr="00801165">
              <w:rPr>
                <w:rFonts w:asciiTheme="majorBidi" w:eastAsia="Times New Roman" w:hAnsiTheme="majorBidi" w:cstheme="majorBidi"/>
                <w:bCs/>
                <w:i w:val="0"/>
                <w:iCs w:val="0"/>
                <w:color w:val="auto"/>
                <w:sz w:val="20"/>
                <w:szCs w:val="20"/>
                <w:lang w:val="en-GB"/>
              </w:rPr>
              <w:t>(</w:t>
            </w:r>
            <w:r w:rsidR="006C4EA6" w:rsidRPr="00801165">
              <w:rPr>
                <w:rFonts w:asciiTheme="majorBidi" w:eastAsia="Times New Roman" w:hAnsiTheme="majorBidi" w:cstheme="majorBidi"/>
                <w:bCs/>
                <w:i w:val="0"/>
                <w:iCs w:val="0"/>
                <w:color w:val="auto"/>
                <w:sz w:val="20"/>
                <w:szCs w:val="20"/>
                <w:lang w:val="en-GB"/>
              </w:rPr>
              <w:t>6</w:t>
            </w:r>
            <w:r w:rsidRPr="00801165">
              <w:rPr>
                <w:rFonts w:asciiTheme="majorBidi" w:eastAsia="Times New Roman" w:hAnsiTheme="majorBidi" w:cstheme="majorBidi"/>
                <w:bCs/>
                <w:i w:val="0"/>
                <w:iCs w:val="0"/>
                <w:color w:val="auto"/>
                <w:sz w:val="20"/>
                <w:szCs w:val="20"/>
                <w:lang w:val="en-GB"/>
              </w:rPr>
              <w:t>)</w:t>
            </w:r>
          </w:p>
        </w:tc>
      </w:tr>
    </w:tbl>
    <w:p w14:paraId="4B080374" w14:textId="77777777" w:rsidR="00C24C52" w:rsidRPr="00801165" w:rsidRDefault="00C24C52" w:rsidP="00C24C52">
      <w:pPr>
        <w:pStyle w:val="ListParagraph"/>
        <w:spacing w:before="240" w:after="240"/>
        <w:ind w:left="0"/>
        <w:jc w:val="both"/>
        <w:rPr>
          <w:rFonts w:asciiTheme="majorBidi" w:eastAsia="SimSun" w:hAnsiTheme="majorBidi" w:cstheme="majorBidi"/>
          <w:kern w:val="2"/>
          <w:sz w:val="20"/>
          <w:lang w:eastAsia="zh-CN"/>
        </w:rPr>
      </w:pPr>
      <w:r w:rsidRPr="00801165">
        <w:rPr>
          <w:rFonts w:asciiTheme="majorBidi" w:eastAsia="SimSun" w:hAnsiTheme="majorBidi" w:cstheme="majorBidi"/>
          <w:kern w:val="2"/>
          <w:sz w:val="20"/>
          <w:lang w:eastAsia="zh-CN"/>
        </w:rPr>
        <w:t xml:space="preserve">Where </w:t>
      </w:r>
      <m:oMath>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β</m:t>
            </m:r>
          </m:e>
          <m:sub>
            <m:r>
              <m:rPr>
                <m:sty m:val="p"/>
              </m:rPr>
              <w:rPr>
                <w:rFonts w:ascii="Cambria Math" w:eastAsia="SimSun" w:hAnsi="Cambria Math" w:cstheme="majorBidi"/>
                <w:kern w:val="2"/>
                <w:sz w:val="20"/>
                <w:lang w:eastAsia="zh-CN"/>
              </w:rPr>
              <m:t>i</m:t>
            </m:r>
          </m:sub>
        </m:sSub>
      </m:oMath>
      <w:r w:rsidRPr="00801165">
        <w:rPr>
          <w:rFonts w:asciiTheme="majorBidi" w:eastAsia="SimSun" w:hAnsiTheme="majorBidi" w:cstheme="majorBidi"/>
          <w:kern w:val="2"/>
          <w:sz w:val="20"/>
          <w:lang w:eastAsia="zh-CN"/>
        </w:rPr>
        <w:t xml:space="preserve"> and </w:t>
      </w:r>
      <m:oMath>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Ø</m:t>
            </m:r>
          </m:e>
          <m:sub>
            <m:r>
              <m:rPr>
                <m:sty m:val="p"/>
              </m:rPr>
              <w:rPr>
                <w:rFonts w:ascii="Cambria Math" w:eastAsia="SimSun" w:hAnsi="Cambria Math" w:cstheme="majorBidi"/>
                <w:kern w:val="2"/>
                <w:sz w:val="20"/>
                <w:lang w:eastAsia="zh-CN"/>
              </w:rPr>
              <m:t>i</m:t>
            </m:r>
          </m:sub>
        </m:sSub>
      </m:oMath>
      <w:r w:rsidRPr="00801165">
        <w:rPr>
          <w:rFonts w:asciiTheme="majorBidi" w:eastAsia="SimSun" w:hAnsiTheme="majorBidi" w:cstheme="majorBidi"/>
          <w:kern w:val="2"/>
          <w:sz w:val="20"/>
          <w:lang w:eastAsia="zh-CN"/>
        </w:rPr>
        <w:t xml:space="preserve"> represent the coefficients of the variables, </w:t>
      </w:r>
      <m:oMath>
        <m:r>
          <m:rPr>
            <m:sty m:val="p"/>
          </m:rPr>
          <w:rPr>
            <w:rFonts w:ascii="Cambria Math" w:eastAsia="SimSun" w:hAnsi="Cambria Math" w:cstheme="majorBidi"/>
            <w:kern w:val="2"/>
            <w:sz w:val="20"/>
            <w:lang w:eastAsia="zh-CN"/>
          </w:rPr>
          <m:t>p</m:t>
        </m:r>
      </m:oMath>
      <w:r w:rsidRPr="00801165">
        <w:rPr>
          <w:rFonts w:asciiTheme="majorBidi" w:eastAsia="SimSun" w:hAnsiTheme="majorBidi" w:cstheme="majorBidi"/>
          <w:kern w:val="2"/>
          <w:sz w:val="20"/>
          <w:lang w:eastAsia="zh-CN"/>
        </w:rPr>
        <w:t xml:space="preserve"> and </w:t>
      </w:r>
      <m:oMath>
        <m:r>
          <m:rPr>
            <m:sty m:val="p"/>
          </m:rPr>
          <w:rPr>
            <w:rFonts w:ascii="Cambria Math" w:eastAsia="SimSun" w:hAnsi="Cambria Math" w:cstheme="majorBidi"/>
            <w:kern w:val="2"/>
            <w:sz w:val="20"/>
            <w:lang w:eastAsia="zh-CN"/>
          </w:rPr>
          <m:t>q</m:t>
        </m:r>
      </m:oMath>
      <w:r w:rsidRPr="00801165">
        <w:rPr>
          <w:rFonts w:asciiTheme="majorBidi" w:eastAsia="SimSun" w:hAnsiTheme="majorBidi" w:cstheme="majorBidi"/>
          <w:kern w:val="2"/>
          <w:sz w:val="20"/>
          <w:lang w:eastAsia="zh-CN"/>
        </w:rPr>
        <w:t xml:space="preserve"> indicate the lag times of those variables, and </w:t>
      </w:r>
      <m:oMath>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e</m:t>
            </m:r>
          </m:e>
          <m:sub>
            <m:r>
              <m:rPr>
                <m:sty m:val="p"/>
              </m:rPr>
              <w:rPr>
                <w:rFonts w:ascii="Cambria Math" w:eastAsia="SimSun" w:hAnsi="Cambria Math" w:cstheme="majorBidi"/>
                <w:kern w:val="2"/>
                <w:sz w:val="20"/>
                <w:lang w:eastAsia="zh-CN"/>
              </w:rPr>
              <m:t>t</m:t>
            </m:r>
          </m:sub>
        </m:sSub>
      </m:oMath>
      <w:r w:rsidRPr="00801165">
        <w:rPr>
          <w:rFonts w:asciiTheme="majorBidi" w:eastAsia="SimSun" w:hAnsiTheme="majorBidi" w:cstheme="majorBidi"/>
          <w:kern w:val="2"/>
          <w:sz w:val="20"/>
          <w:lang w:eastAsia="zh-CN"/>
        </w:rPr>
        <w:t xml:space="preserve"> represents the random error term.</w:t>
      </w:r>
    </w:p>
    <w:p w14:paraId="0D795CE0" w14:textId="3320F9A0" w:rsidR="00C24C52" w:rsidRPr="00801165" w:rsidRDefault="006036E0" w:rsidP="005B350F">
      <w:pPr>
        <w:pStyle w:val="ListParagraph"/>
        <w:spacing w:before="240" w:after="240"/>
        <w:ind w:left="0"/>
        <w:jc w:val="both"/>
        <w:rPr>
          <w:rFonts w:asciiTheme="majorBidi" w:eastAsia="SimSun" w:hAnsiTheme="majorBidi" w:cstheme="majorBidi"/>
          <w:kern w:val="2"/>
          <w:sz w:val="20"/>
          <w:rtl/>
          <w:lang w:eastAsia="zh-CN"/>
        </w:rPr>
      </w:pPr>
      <w:r w:rsidRPr="00801165">
        <w:rPr>
          <w:rFonts w:asciiTheme="majorBidi" w:eastAsia="SimSun" w:hAnsiTheme="majorBidi" w:cstheme="majorBidi"/>
          <w:kern w:val="2"/>
          <w:sz w:val="20"/>
          <w:lang w:eastAsia="zh-CN"/>
        </w:rPr>
        <w:t xml:space="preserve">The Third Step: </w:t>
      </w:r>
      <w:r w:rsidR="00C24C52" w:rsidRPr="00801165">
        <w:rPr>
          <w:rFonts w:asciiTheme="majorBidi" w:eastAsia="SimSun" w:hAnsiTheme="majorBidi" w:cstheme="majorBidi"/>
          <w:kern w:val="2"/>
          <w:sz w:val="20"/>
          <w:lang w:eastAsia="zh-CN"/>
        </w:rPr>
        <w:t xml:space="preserve"> Finally, the following </w:t>
      </w:r>
      <w:r w:rsidR="005B350F" w:rsidRPr="00801165">
        <w:rPr>
          <w:rFonts w:asciiTheme="majorBidi" w:eastAsia="SimSun" w:hAnsiTheme="majorBidi" w:cstheme="majorBidi"/>
          <w:kern w:val="2"/>
          <w:sz w:val="20"/>
          <w:lang w:eastAsia="zh-CN"/>
        </w:rPr>
        <w:t>u</w:t>
      </w:r>
      <w:r w:rsidR="00C24C52" w:rsidRPr="00801165">
        <w:rPr>
          <w:rFonts w:asciiTheme="majorBidi" w:eastAsia="SimSun" w:hAnsiTheme="majorBidi" w:cstheme="majorBidi"/>
          <w:kern w:val="2"/>
          <w:sz w:val="20"/>
          <w:lang w:eastAsia="zh-CN"/>
        </w:rPr>
        <w:t>nrestricted (ECM) is constructed:</w:t>
      </w:r>
    </w:p>
    <w:tbl>
      <w:tblPr>
        <w:tblStyle w:val="TableGrid"/>
        <w:tblW w:w="84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8"/>
        <w:gridCol w:w="7290"/>
        <w:gridCol w:w="834"/>
      </w:tblGrid>
      <w:tr w:rsidR="00C24C52" w:rsidRPr="00801165" w14:paraId="40931753" w14:textId="77777777" w:rsidTr="00607748">
        <w:trPr>
          <w:trHeight w:val="20"/>
          <w:jc w:val="center"/>
        </w:trPr>
        <w:tc>
          <w:tcPr>
            <w:tcW w:w="288" w:type="dxa"/>
            <w:vAlign w:val="center"/>
          </w:tcPr>
          <w:p w14:paraId="03ECA7CA" w14:textId="77777777" w:rsidR="00C24C52" w:rsidRPr="00801165" w:rsidRDefault="00C24C52" w:rsidP="00607748">
            <w:pPr>
              <w:jc w:val="center"/>
              <w:rPr>
                <w:rFonts w:asciiTheme="majorBidi" w:hAnsiTheme="majorBidi" w:cstheme="majorBidi"/>
                <w:sz w:val="20"/>
                <w:lang w:val="en-GB"/>
              </w:rPr>
            </w:pPr>
          </w:p>
        </w:tc>
        <w:tc>
          <w:tcPr>
            <w:tcW w:w="7290" w:type="dxa"/>
            <w:vAlign w:val="center"/>
            <w:hideMark/>
          </w:tcPr>
          <w:p w14:paraId="28ED9C84" w14:textId="77777777" w:rsidR="00C24C52" w:rsidRPr="00801165" w:rsidRDefault="00760146" w:rsidP="00607748">
            <w:pPr>
              <w:jc w:val="center"/>
              <w:rPr>
                <w:rFonts w:asciiTheme="majorBidi" w:hAnsiTheme="majorBidi" w:cstheme="majorBidi"/>
                <w:bCs/>
                <w:sz w:val="20"/>
              </w:rPr>
            </w:pPr>
            <m:oMath>
              <m:sSub>
                <m:sSubPr>
                  <m:ctrlPr>
                    <w:rPr>
                      <w:rFonts w:ascii="Cambria Math" w:hAnsi="Cambria Math" w:cstheme="majorBidi"/>
                      <w:i/>
                      <w:sz w:val="20"/>
                    </w:rPr>
                  </m:ctrlPr>
                </m:sSubPr>
                <m:e>
                  <m:r>
                    <w:rPr>
                      <w:rFonts w:ascii="Cambria Math" w:hAnsi="Cambria Math" w:cstheme="majorBidi"/>
                      <w:sz w:val="20"/>
                    </w:rPr>
                    <m:t>⍙</m:t>
                  </m:r>
                  <m:d>
                    <m:dPr>
                      <m:ctrlPr>
                        <w:rPr>
                          <w:rFonts w:ascii="Cambria Math" w:hAnsi="Cambria Math" w:cstheme="majorBidi"/>
                          <w:i/>
                          <w:sz w:val="20"/>
                        </w:rPr>
                      </m:ctrlPr>
                    </m:dPr>
                    <m:e>
                      <m:r>
                        <w:rPr>
                          <w:rFonts w:ascii="Cambria Math" w:hAnsi="Cambria Math" w:cstheme="majorBidi"/>
                          <w:sz w:val="20"/>
                        </w:rPr>
                        <m:t>y</m:t>
                      </m:r>
                    </m:e>
                  </m:d>
                </m:e>
                <m:sub>
                  <m:r>
                    <w:rPr>
                      <w:rFonts w:ascii="Cambria Math" w:hAnsi="Cambria Math" w:cstheme="majorBidi"/>
                      <w:sz w:val="20"/>
                    </w:rPr>
                    <m:t>t</m:t>
                  </m:r>
                </m:sub>
              </m:sSub>
              <m:r>
                <w:rPr>
                  <w:rFonts w:ascii="Cambria Math" w:hAnsi="Cambria Math" w:cstheme="majorBidi"/>
                  <w:sz w:val="20"/>
                </w:rPr>
                <m:t>=c+</m:t>
              </m:r>
              <m:nary>
                <m:naryPr>
                  <m:chr m:val="∑"/>
                  <m:limLoc m:val="subSup"/>
                  <m:ctrlPr>
                    <w:rPr>
                      <w:rFonts w:ascii="Cambria Math" w:hAnsi="Cambria Math" w:cstheme="majorBidi"/>
                      <w:i/>
                      <w:iCs/>
                      <w:sz w:val="20"/>
                    </w:rPr>
                  </m:ctrlPr>
                </m:naryPr>
                <m:sub>
                  <m:r>
                    <w:rPr>
                      <w:rFonts w:ascii="Cambria Math" w:hAnsi="Cambria Math" w:cstheme="majorBidi"/>
                      <w:sz w:val="20"/>
                    </w:rPr>
                    <m:t>i=1</m:t>
                  </m:r>
                </m:sub>
                <m:sup>
                  <m:r>
                    <w:rPr>
                      <w:rFonts w:ascii="Cambria Math" w:hAnsi="Cambria Math" w:cstheme="majorBidi"/>
                      <w:sz w:val="20"/>
                    </w:rPr>
                    <m:t>p</m:t>
                  </m:r>
                </m:sup>
                <m:e>
                  <m:sSub>
                    <m:sSubPr>
                      <m:ctrlPr>
                        <w:rPr>
                          <w:rFonts w:ascii="Cambria Math" w:hAnsi="Cambria Math" w:cstheme="majorBidi"/>
                          <w:sz w:val="20"/>
                        </w:rPr>
                      </m:ctrlPr>
                    </m:sSubPr>
                    <m:e>
                      <m:r>
                        <m:rPr>
                          <m:sty m:val="p"/>
                        </m:rPr>
                        <w:rPr>
                          <w:rFonts w:ascii="Cambria Math" w:hAnsi="Cambria Math" w:cstheme="majorBidi"/>
                          <w:sz w:val="20"/>
                        </w:rPr>
                        <m:t>β</m:t>
                      </m:r>
                    </m:e>
                    <m:sub>
                      <m:r>
                        <m:rPr>
                          <m:sty m:val="p"/>
                        </m:rPr>
                        <w:rPr>
                          <w:rFonts w:ascii="Cambria Math" w:hAnsi="Cambria Math" w:cstheme="majorBidi"/>
                          <w:sz w:val="20"/>
                        </w:rPr>
                        <m:t>i</m:t>
                      </m:r>
                    </m:sub>
                  </m:sSub>
                  <m:r>
                    <w:rPr>
                      <w:rFonts w:ascii="Cambria Math" w:hAnsi="Cambria Math" w:cstheme="majorBidi"/>
                      <w:sz w:val="20"/>
                    </w:rPr>
                    <m:t>⍙</m:t>
                  </m:r>
                  <m:sSub>
                    <m:sSubPr>
                      <m:ctrlPr>
                        <w:rPr>
                          <w:rFonts w:ascii="Cambria Math" w:hAnsi="Cambria Math" w:cstheme="majorBidi"/>
                          <w:i/>
                          <w:iCs/>
                          <w:sz w:val="20"/>
                        </w:rPr>
                      </m:ctrlPr>
                    </m:sSubPr>
                    <m:e>
                      <m:d>
                        <m:dPr>
                          <m:ctrlPr>
                            <w:rPr>
                              <w:rFonts w:ascii="Cambria Math" w:hAnsi="Cambria Math" w:cstheme="majorBidi"/>
                              <w:i/>
                              <w:iCs/>
                              <w:sz w:val="20"/>
                            </w:rPr>
                          </m:ctrlPr>
                        </m:dPr>
                        <m:e>
                          <m:r>
                            <w:rPr>
                              <w:rFonts w:ascii="Cambria Math" w:hAnsi="Cambria Math" w:cstheme="majorBidi"/>
                              <w:sz w:val="20"/>
                            </w:rPr>
                            <m:t>y</m:t>
                          </m:r>
                        </m:e>
                      </m:d>
                    </m:e>
                    <m:sub>
                      <m:r>
                        <w:rPr>
                          <w:rFonts w:ascii="Cambria Math" w:hAnsi="Cambria Math" w:cstheme="majorBidi"/>
                          <w:sz w:val="20"/>
                        </w:rPr>
                        <m:t>t-i</m:t>
                      </m:r>
                    </m:sub>
                  </m:sSub>
                </m:e>
              </m:nary>
              <m:r>
                <w:rPr>
                  <w:rFonts w:ascii="Cambria Math" w:hAnsi="Cambria Math" w:cstheme="majorBidi"/>
                  <w:sz w:val="20"/>
                </w:rPr>
                <m:t xml:space="preserve">+ </m:t>
              </m:r>
              <m:nary>
                <m:naryPr>
                  <m:chr m:val="∑"/>
                  <m:limLoc m:val="subSup"/>
                  <m:ctrlPr>
                    <w:rPr>
                      <w:rFonts w:ascii="Cambria Math" w:hAnsi="Cambria Math" w:cstheme="majorBidi"/>
                      <w:i/>
                      <w:iCs/>
                      <w:sz w:val="20"/>
                    </w:rPr>
                  </m:ctrlPr>
                </m:naryPr>
                <m:sub>
                  <m:r>
                    <w:rPr>
                      <w:rFonts w:ascii="Cambria Math" w:hAnsi="Cambria Math" w:cstheme="majorBidi"/>
                      <w:sz w:val="20"/>
                    </w:rPr>
                    <m:t>i=0</m:t>
                  </m:r>
                </m:sub>
                <m:sup>
                  <m:r>
                    <w:rPr>
                      <w:rFonts w:ascii="Cambria Math" w:hAnsi="Cambria Math" w:cstheme="majorBidi"/>
                      <w:sz w:val="20"/>
                    </w:rPr>
                    <m:t>q</m:t>
                  </m:r>
                </m:sup>
                <m:e>
                  <m:sSub>
                    <m:sSubPr>
                      <m:ctrlPr>
                        <w:rPr>
                          <w:rFonts w:ascii="Cambria Math" w:hAnsi="Cambria Math" w:cstheme="majorBidi"/>
                          <w:sz w:val="20"/>
                        </w:rPr>
                      </m:ctrlPr>
                    </m:sSubPr>
                    <m:e>
                      <m:r>
                        <m:rPr>
                          <m:sty m:val="p"/>
                        </m:rPr>
                        <w:rPr>
                          <w:rFonts w:ascii="Cambria Math" w:hAnsi="Cambria Math" w:cstheme="majorBidi"/>
                          <w:sz w:val="20"/>
                        </w:rPr>
                        <m:t>Ø</m:t>
                      </m:r>
                    </m:e>
                    <m:sub>
                      <m:r>
                        <m:rPr>
                          <m:sty m:val="p"/>
                        </m:rPr>
                        <w:rPr>
                          <w:rFonts w:ascii="Cambria Math" w:hAnsi="Cambria Math" w:cstheme="majorBidi"/>
                          <w:sz w:val="20"/>
                        </w:rPr>
                        <m:t>i</m:t>
                      </m:r>
                    </m:sub>
                  </m:sSub>
                  <m:sSub>
                    <m:sSubPr>
                      <m:ctrlPr>
                        <w:rPr>
                          <w:rFonts w:ascii="Cambria Math" w:hAnsi="Cambria Math" w:cstheme="majorBidi"/>
                          <w:i/>
                          <w:iCs/>
                          <w:sz w:val="20"/>
                        </w:rPr>
                      </m:ctrlPr>
                    </m:sSubPr>
                    <m:e>
                      <m:r>
                        <w:rPr>
                          <w:rFonts w:ascii="Cambria Math" w:hAnsi="Cambria Math" w:cstheme="majorBidi"/>
                          <w:sz w:val="20"/>
                        </w:rPr>
                        <m:t>⍙</m:t>
                      </m:r>
                      <m:d>
                        <m:dPr>
                          <m:ctrlPr>
                            <w:rPr>
                              <w:rFonts w:ascii="Cambria Math" w:hAnsi="Cambria Math" w:cstheme="majorBidi"/>
                              <w:i/>
                              <w:iCs/>
                              <w:sz w:val="20"/>
                            </w:rPr>
                          </m:ctrlPr>
                        </m:dPr>
                        <m:e>
                          <m:r>
                            <w:rPr>
                              <w:rFonts w:ascii="Cambria Math" w:hAnsi="Cambria Math" w:cstheme="majorBidi"/>
                              <w:sz w:val="20"/>
                            </w:rPr>
                            <m:t>x</m:t>
                          </m:r>
                        </m:e>
                      </m:d>
                    </m:e>
                    <m:sub>
                      <m:r>
                        <w:rPr>
                          <w:rFonts w:ascii="Cambria Math" w:hAnsi="Cambria Math" w:cstheme="majorBidi"/>
                          <w:sz w:val="20"/>
                        </w:rPr>
                        <m:t>t-i</m:t>
                      </m:r>
                    </m:sub>
                  </m:sSub>
                </m:e>
              </m:nary>
              <m:r>
                <w:rPr>
                  <w:rFonts w:ascii="Cambria Math" w:hAnsi="Cambria Math" w:cstheme="majorBidi"/>
                  <w:sz w:val="20"/>
                </w:rPr>
                <m:t>+</m:t>
              </m:r>
              <m:sSub>
                <m:sSubPr>
                  <m:ctrlPr>
                    <w:rPr>
                      <w:rFonts w:ascii="Cambria Math" w:hAnsi="Cambria Math" w:cstheme="majorBidi"/>
                      <w:i/>
                      <w:sz w:val="20"/>
                    </w:rPr>
                  </m:ctrlPr>
                </m:sSubPr>
                <m:e>
                  <m:r>
                    <w:rPr>
                      <w:rFonts w:ascii="Cambria Math" w:hAnsi="Cambria Math" w:cstheme="majorBidi"/>
                      <w:sz w:val="20"/>
                    </w:rPr>
                    <m:t>ѰECT</m:t>
                  </m:r>
                </m:e>
                <m:sub>
                  <m:r>
                    <w:rPr>
                      <w:rFonts w:ascii="Cambria Math" w:hAnsi="Cambria Math" w:cstheme="majorBidi"/>
                      <w:sz w:val="20"/>
                    </w:rPr>
                    <m:t>t-1</m:t>
                  </m:r>
                </m:sub>
              </m:sSub>
              <m:r>
                <w:rPr>
                  <w:rFonts w:ascii="Cambria Math" w:hAnsi="Cambria Math" w:cstheme="majorBidi"/>
                  <w:sz w:val="20"/>
                </w:rPr>
                <m:t>+</m:t>
              </m:r>
              <m:sSub>
                <m:sSubPr>
                  <m:ctrlPr>
                    <w:rPr>
                      <w:rFonts w:ascii="Cambria Math" w:hAnsi="Cambria Math" w:cstheme="majorBidi"/>
                      <w:i/>
                      <w:iCs/>
                      <w:sz w:val="20"/>
                    </w:rPr>
                  </m:ctrlPr>
                </m:sSubPr>
                <m:e>
                  <m:r>
                    <w:rPr>
                      <w:rFonts w:ascii="Cambria Math" w:hAnsi="Cambria Math" w:cstheme="majorBidi"/>
                      <w:sz w:val="20"/>
                    </w:rPr>
                    <m:t>e</m:t>
                  </m:r>
                </m:e>
                <m:sub>
                  <m:r>
                    <w:rPr>
                      <w:rFonts w:ascii="Cambria Math" w:hAnsi="Cambria Math" w:cstheme="majorBidi"/>
                      <w:sz w:val="20"/>
                    </w:rPr>
                    <m:t>t</m:t>
                  </m:r>
                </m:sub>
              </m:sSub>
            </m:oMath>
            <w:r w:rsidR="00C24C52" w:rsidRPr="00801165">
              <w:rPr>
                <w:rFonts w:asciiTheme="majorBidi" w:eastAsia="TimesNewRoman,Bold" w:hAnsiTheme="majorBidi" w:cstheme="majorBidi"/>
                <w:iCs/>
                <w:sz w:val="20"/>
              </w:rPr>
              <w:t>,</w:t>
            </w:r>
          </w:p>
        </w:tc>
        <w:tc>
          <w:tcPr>
            <w:tcW w:w="834" w:type="dxa"/>
            <w:vAlign w:val="center"/>
          </w:tcPr>
          <w:p w14:paraId="3E9A4D45" w14:textId="29BECEF4" w:rsidR="00C24C52" w:rsidRPr="00801165" w:rsidRDefault="00C24C52" w:rsidP="006C4EA6">
            <w:pPr>
              <w:pStyle w:val="Caption"/>
              <w:keepNext/>
              <w:jc w:val="center"/>
              <w:rPr>
                <w:rFonts w:asciiTheme="majorBidi" w:eastAsia="Times New Roman" w:hAnsiTheme="majorBidi" w:cstheme="majorBidi"/>
                <w:bCs/>
                <w:i w:val="0"/>
                <w:iCs w:val="0"/>
                <w:color w:val="auto"/>
                <w:sz w:val="20"/>
                <w:szCs w:val="20"/>
                <w:lang w:val="en-GB"/>
              </w:rPr>
            </w:pPr>
            <w:r w:rsidRPr="00801165">
              <w:rPr>
                <w:rFonts w:asciiTheme="majorBidi" w:eastAsia="Times New Roman" w:hAnsiTheme="majorBidi" w:cstheme="majorBidi"/>
                <w:bCs/>
                <w:i w:val="0"/>
                <w:iCs w:val="0"/>
                <w:color w:val="auto"/>
                <w:sz w:val="20"/>
                <w:szCs w:val="20"/>
                <w:lang w:val="en-GB"/>
              </w:rPr>
              <w:t>(</w:t>
            </w:r>
            <w:r w:rsidR="006C4EA6" w:rsidRPr="00801165">
              <w:rPr>
                <w:rFonts w:asciiTheme="majorBidi" w:eastAsia="Times New Roman" w:hAnsiTheme="majorBidi" w:cstheme="majorBidi"/>
                <w:bCs/>
                <w:i w:val="0"/>
                <w:iCs w:val="0"/>
                <w:color w:val="auto"/>
                <w:sz w:val="20"/>
                <w:szCs w:val="20"/>
                <w:lang w:val="en-GB"/>
              </w:rPr>
              <w:t>7</w:t>
            </w:r>
            <w:r w:rsidRPr="00801165">
              <w:rPr>
                <w:rFonts w:asciiTheme="majorBidi" w:eastAsia="Times New Roman" w:hAnsiTheme="majorBidi" w:cstheme="majorBidi"/>
                <w:bCs/>
                <w:i w:val="0"/>
                <w:iCs w:val="0"/>
                <w:color w:val="auto"/>
                <w:sz w:val="20"/>
                <w:szCs w:val="20"/>
                <w:lang w:val="en-GB"/>
              </w:rPr>
              <w:t>)</w:t>
            </w:r>
          </w:p>
        </w:tc>
      </w:tr>
    </w:tbl>
    <w:p w14:paraId="65F29B06" w14:textId="77777777" w:rsidR="00C24C52" w:rsidRPr="00801165" w:rsidRDefault="00C24C52" w:rsidP="00C24C52">
      <w:pPr>
        <w:pStyle w:val="ListParagraph"/>
        <w:spacing w:before="240" w:after="240"/>
        <w:ind w:left="0"/>
        <w:jc w:val="both"/>
        <w:rPr>
          <w:rFonts w:asciiTheme="majorBidi" w:eastAsia="SimSun" w:hAnsiTheme="majorBidi" w:cstheme="majorBidi"/>
          <w:kern w:val="2"/>
          <w:sz w:val="20"/>
          <w:lang w:eastAsia="zh-CN"/>
        </w:rPr>
      </w:pPr>
      <w:r w:rsidRPr="00801165">
        <w:rPr>
          <w:rFonts w:asciiTheme="majorBidi" w:eastAsia="SimSun" w:hAnsiTheme="majorBidi" w:cstheme="majorBidi"/>
          <w:kern w:val="2"/>
          <w:sz w:val="20"/>
          <w:lang w:eastAsia="zh-CN"/>
        </w:rPr>
        <w:t xml:space="preserve">Where </w:t>
      </w:r>
      <m:oMath>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ECT</m:t>
            </m:r>
          </m:e>
          <m:sub>
            <m:r>
              <m:rPr>
                <m:sty m:val="p"/>
              </m:rPr>
              <w:rPr>
                <w:rFonts w:ascii="Cambria Math" w:eastAsia="SimSun" w:hAnsi="Cambria Math" w:cstheme="majorBidi"/>
                <w:kern w:val="2"/>
                <w:sz w:val="20"/>
                <w:lang w:eastAsia="zh-CN"/>
              </w:rPr>
              <m:t>t-1</m:t>
            </m:r>
          </m:sub>
        </m:sSub>
      </m:oMath>
      <w:r w:rsidRPr="00801165">
        <w:rPr>
          <w:rFonts w:asciiTheme="majorBidi" w:eastAsia="SimSun" w:hAnsiTheme="majorBidi" w:cstheme="majorBidi"/>
          <w:kern w:val="2"/>
          <w:sz w:val="20"/>
          <w:lang w:eastAsia="zh-CN"/>
        </w:rPr>
        <w:t xml:space="preserve"> is the error correction term. </w:t>
      </w:r>
      <m:oMath>
        <m:r>
          <m:rPr>
            <m:sty m:val="p"/>
          </m:rPr>
          <w:rPr>
            <w:rFonts w:ascii="Cambria Math" w:eastAsia="SimSun" w:hAnsi="Cambria Math" w:cstheme="majorBidi"/>
            <w:kern w:val="2"/>
            <w:sz w:val="20"/>
            <w:lang w:eastAsia="zh-CN"/>
          </w:rPr>
          <m:t>Ѱ</m:t>
        </m:r>
      </m:oMath>
      <w:r w:rsidRPr="00801165">
        <w:rPr>
          <w:rFonts w:asciiTheme="majorBidi" w:eastAsia="SimSun" w:hAnsiTheme="majorBidi" w:cstheme="majorBidi"/>
          <w:kern w:val="2"/>
          <w:sz w:val="20"/>
          <w:lang w:eastAsia="zh-CN"/>
        </w:rPr>
        <w:t xml:space="preserve"> is the error correction coefficient that measures the speed of adjustment with toward the disequilibrium after a short-term disequilibrium. The </w:t>
      </w:r>
      <m:oMath>
        <m:r>
          <m:rPr>
            <m:sty m:val="p"/>
          </m:rPr>
          <w:rPr>
            <w:rFonts w:ascii="Cambria Math" w:eastAsia="SimSun" w:hAnsi="Cambria Math" w:cstheme="majorBidi"/>
            <w:kern w:val="2"/>
            <w:sz w:val="20"/>
            <w:lang w:eastAsia="zh-CN"/>
          </w:rPr>
          <m:t>Ѱ</m:t>
        </m:r>
      </m:oMath>
      <w:r w:rsidRPr="00801165">
        <w:rPr>
          <w:rFonts w:asciiTheme="majorBidi" w:eastAsia="SimSun" w:hAnsiTheme="majorBidi" w:cstheme="majorBidi"/>
          <w:kern w:val="2"/>
          <w:sz w:val="20"/>
          <w:lang w:eastAsia="zh-CN"/>
        </w:rPr>
        <w:t xml:space="preserve"> is expected to be negative and statistically significant, confirming that short-run dynamics converge toward the long-run equilibrium</w:t>
      </w:r>
    </w:p>
    <w:p w14:paraId="231C64AA" w14:textId="77777777" w:rsidR="009F2B2E" w:rsidRPr="00801165" w:rsidRDefault="009F2B2E" w:rsidP="00C24C52">
      <w:pPr>
        <w:pStyle w:val="ListParagraph"/>
        <w:spacing w:before="240" w:after="240"/>
        <w:ind w:left="0"/>
        <w:jc w:val="both"/>
        <w:rPr>
          <w:rFonts w:asciiTheme="majorBidi" w:eastAsia="SimSun" w:hAnsiTheme="majorBidi" w:cstheme="majorBidi"/>
          <w:b/>
          <w:bCs/>
          <w:kern w:val="2"/>
          <w:sz w:val="20"/>
          <w:lang w:eastAsia="zh-CN"/>
        </w:rPr>
      </w:pPr>
    </w:p>
    <w:p w14:paraId="37597F64" w14:textId="3B5E136F" w:rsidR="00250CB8" w:rsidRPr="00F0513D" w:rsidRDefault="00520295" w:rsidP="009F2B2E">
      <w:pPr>
        <w:pStyle w:val="ListParagraph"/>
        <w:ind w:left="0"/>
        <w:jc w:val="center"/>
        <w:rPr>
          <w:rFonts w:eastAsia="SimSun"/>
          <w:kern w:val="2"/>
          <w:szCs w:val="24"/>
          <w:lang w:eastAsia="zh-CN"/>
        </w:rPr>
      </w:pPr>
      <w:r w:rsidRPr="00F0513D">
        <w:rPr>
          <w:rFonts w:eastAsia="SimSun"/>
          <w:b/>
          <w:bCs/>
          <w:kern w:val="2"/>
          <w:szCs w:val="24"/>
          <w:lang w:eastAsia="zh-CN"/>
        </w:rPr>
        <w:t>RESULTS AND DISCUSSION</w:t>
      </w:r>
    </w:p>
    <w:p w14:paraId="7F78F1E5" w14:textId="77777777" w:rsidR="00250CB8" w:rsidRPr="00B027AE" w:rsidRDefault="00250CB8" w:rsidP="00250CB8">
      <w:pPr>
        <w:widowControl w:val="0"/>
        <w:tabs>
          <w:tab w:val="left" w:pos="4253"/>
        </w:tabs>
        <w:jc w:val="both"/>
        <w:rPr>
          <w:rFonts w:eastAsia="SimSun"/>
          <w:kern w:val="2"/>
          <w:sz w:val="20"/>
          <w:lang w:eastAsia="zh-CN"/>
        </w:rPr>
      </w:pPr>
    </w:p>
    <w:p w14:paraId="0C8CD6E8" w14:textId="69454E27" w:rsidR="00250CB8" w:rsidRPr="00B027AE" w:rsidRDefault="009F2B2E" w:rsidP="00520295">
      <w:pPr>
        <w:jc w:val="both"/>
        <w:rPr>
          <w:rFonts w:asciiTheme="majorBidi" w:hAnsiTheme="majorBidi" w:cstheme="majorBidi"/>
          <w:sz w:val="20"/>
        </w:rPr>
      </w:pPr>
      <w:bookmarkStart w:id="6" w:name="_Hlk156424255"/>
      <w:bookmarkStart w:id="7" w:name="_Hlk152148092"/>
      <w:r w:rsidRPr="00B027AE">
        <w:rPr>
          <w:rFonts w:asciiTheme="majorBidi" w:hAnsiTheme="majorBidi" w:cstheme="majorBidi"/>
          <w:b/>
          <w:bCs/>
          <w:sz w:val="20"/>
          <w:lang w:bidi="ar-LY"/>
        </w:rPr>
        <w:t xml:space="preserve">Stationarity Tests: </w:t>
      </w:r>
      <w:r w:rsidR="00555D62" w:rsidRPr="00B027AE">
        <w:rPr>
          <w:rFonts w:asciiTheme="majorBidi" w:hAnsiTheme="majorBidi" w:cstheme="majorBidi"/>
          <w:b/>
          <w:bCs/>
          <w:sz w:val="20"/>
          <w:lang w:bidi="ar-LY"/>
        </w:rPr>
        <w:t>T</w:t>
      </w:r>
      <w:r w:rsidR="00555D62" w:rsidRPr="00B027AE">
        <w:rPr>
          <w:rFonts w:asciiTheme="majorBidi" w:hAnsiTheme="majorBidi" w:cstheme="majorBidi"/>
          <w:sz w:val="20"/>
        </w:rPr>
        <w:t>he unit root tests (ADF and PP) were applied to the study variables, as shown in Tables 1 and 2.</w:t>
      </w:r>
    </w:p>
    <w:p w14:paraId="61F636DF" w14:textId="0C23EFAB" w:rsidR="007607EC" w:rsidRDefault="007607EC" w:rsidP="007607EC">
      <w:pPr>
        <w:jc w:val="center"/>
        <w:rPr>
          <w:rFonts w:asciiTheme="majorBidi" w:hAnsiTheme="majorBidi" w:cstheme="majorBidi"/>
          <w:kern w:val="2"/>
          <w:sz w:val="18"/>
          <w:szCs w:val="18"/>
          <w:lang w:eastAsia="zh-CN"/>
        </w:rPr>
      </w:pPr>
      <w:r w:rsidRPr="007E06E6">
        <w:rPr>
          <w:rFonts w:eastAsia="SimSun"/>
          <w:b/>
          <w:bCs/>
          <w:kern w:val="2"/>
          <w:sz w:val="18"/>
          <w:szCs w:val="18"/>
          <w:lang w:eastAsia="zh-CN"/>
        </w:rPr>
        <w:t xml:space="preserve">TABLE 1. </w:t>
      </w:r>
      <w:r w:rsidRPr="007E06E6">
        <w:rPr>
          <w:rFonts w:asciiTheme="majorBidi" w:hAnsiTheme="majorBidi" w:cstheme="majorBidi"/>
          <w:sz w:val="18"/>
          <w:szCs w:val="18"/>
        </w:rPr>
        <w:t xml:space="preserve"> Results of the (ADF) test for the study variable.</w:t>
      </w:r>
      <m:oMath>
        <m:r>
          <m:rPr>
            <m:sty m:val="p"/>
          </m:rPr>
          <w:rPr>
            <w:rFonts w:ascii="Cambria Math" w:eastAsia="SimSun" w:hAnsi="Cambria Math" w:cstheme="majorBidi"/>
            <w:kern w:val="2"/>
            <w:sz w:val="18"/>
            <w:szCs w:val="18"/>
            <w:lang w:eastAsia="zh-CN"/>
          </w:rPr>
          <m:t>(ln</m:t>
        </m:r>
        <m:sSub>
          <m:sSubPr>
            <m:ctrlPr>
              <w:rPr>
                <w:rFonts w:ascii="Cambria Math" w:eastAsia="SimSun" w:hAnsi="Cambria Math" w:cstheme="majorBidi"/>
                <w:kern w:val="2"/>
                <w:sz w:val="18"/>
                <w:szCs w:val="18"/>
                <w:lang w:eastAsia="zh-CN"/>
              </w:rPr>
            </m:ctrlPr>
          </m:sSubPr>
          <m:e>
            <m:r>
              <m:rPr>
                <m:sty m:val="p"/>
              </m:rPr>
              <w:rPr>
                <w:rFonts w:ascii="Cambria Math" w:eastAsia="SimSun" w:hAnsi="Cambria Math" w:cstheme="majorBidi"/>
                <w:kern w:val="2"/>
                <w:sz w:val="18"/>
                <w:szCs w:val="18"/>
                <w:lang w:eastAsia="zh-CN"/>
              </w:rPr>
              <m:t>y</m:t>
            </m:r>
          </m:e>
          <m:sub>
            <m:r>
              <m:rPr>
                <m:sty m:val="p"/>
              </m:rPr>
              <w:rPr>
                <w:rFonts w:ascii="Cambria Math" w:eastAsia="SimSun" w:hAnsi="Cambria Math" w:cstheme="majorBidi"/>
                <w:kern w:val="2"/>
                <w:sz w:val="18"/>
                <w:szCs w:val="18"/>
                <w:lang w:eastAsia="zh-CN"/>
              </w:rPr>
              <m:t>t</m:t>
            </m:r>
          </m:sub>
        </m:sSub>
        <m:r>
          <w:rPr>
            <w:rFonts w:ascii="Cambria Math" w:eastAsia="SimSun" w:hAnsi="Cambria Math" w:cstheme="majorBidi"/>
            <w:kern w:val="2"/>
            <w:sz w:val="18"/>
            <w:szCs w:val="18"/>
            <w:lang w:eastAsia="zh-CN"/>
          </w:rPr>
          <m:t>)</m:t>
        </m:r>
      </m:oMath>
      <w:r w:rsidRPr="007E06E6">
        <w:rPr>
          <w:rFonts w:asciiTheme="majorBidi" w:hAnsiTheme="majorBidi" w:cstheme="majorBidi"/>
          <w:kern w:val="2"/>
          <w:sz w:val="18"/>
          <w:szCs w:val="18"/>
          <w:lang w:eastAsia="zh-CN"/>
        </w:rPr>
        <w:t>.</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
        <w:gridCol w:w="1041"/>
        <w:gridCol w:w="1088"/>
        <w:gridCol w:w="630"/>
        <w:gridCol w:w="1170"/>
        <w:gridCol w:w="1006"/>
        <w:gridCol w:w="1080"/>
        <w:gridCol w:w="1170"/>
        <w:gridCol w:w="1308"/>
      </w:tblGrid>
      <w:tr w:rsidR="001377FC" w:rsidRPr="007E06E6" w14:paraId="4E7CC557" w14:textId="77777777" w:rsidTr="00B83D0B">
        <w:trPr>
          <w:jc w:val="center"/>
        </w:trPr>
        <w:tc>
          <w:tcPr>
            <w:tcW w:w="2615" w:type="dxa"/>
            <w:gridSpan w:val="3"/>
            <w:tcBorders>
              <w:top w:val="single" w:sz="4" w:space="0" w:color="auto"/>
              <w:bottom w:val="single" w:sz="4" w:space="0" w:color="auto"/>
            </w:tcBorders>
            <w:vAlign w:val="center"/>
          </w:tcPr>
          <w:p w14:paraId="1043E2C0" w14:textId="77777777" w:rsidR="001377FC" w:rsidRPr="003C3F34" w:rsidRDefault="001377FC" w:rsidP="00B83D0B">
            <w:pPr>
              <w:jc w:val="center"/>
              <w:rPr>
                <w:rFonts w:asciiTheme="majorBidi" w:hAnsiTheme="majorBidi" w:cstheme="majorBidi"/>
                <w:b/>
                <w:bCs/>
                <w:sz w:val="18"/>
                <w:szCs w:val="18"/>
              </w:rPr>
            </w:pPr>
            <m:oMath>
              <m:r>
                <m:rPr>
                  <m:sty m:val="b"/>
                </m:rPr>
                <w:rPr>
                  <w:rFonts w:ascii="Cambria Math" w:eastAsia="SimSun" w:hAnsi="Cambria Math" w:cstheme="majorBidi"/>
                  <w:kern w:val="2"/>
                  <w:sz w:val="18"/>
                  <w:szCs w:val="18"/>
                  <w:lang w:eastAsia="zh-CN"/>
                </w:rPr>
                <m:t>(ln</m:t>
              </m:r>
              <m:sSub>
                <m:sSubPr>
                  <m:ctrlPr>
                    <w:rPr>
                      <w:rFonts w:ascii="Cambria Math" w:eastAsia="SimSun" w:hAnsi="Cambria Math" w:cstheme="majorBidi"/>
                      <w:b/>
                      <w:bCs/>
                      <w:kern w:val="2"/>
                      <w:sz w:val="18"/>
                      <w:szCs w:val="18"/>
                      <w:lang w:eastAsia="zh-CN"/>
                    </w:rPr>
                  </m:ctrlPr>
                </m:sSubPr>
                <m:e>
                  <m:r>
                    <m:rPr>
                      <m:sty m:val="b"/>
                    </m:rPr>
                    <w:rPr>
                      <w:rFonts w:ascii="Cambria Math" w:eastAsia="SimSun" w:hAnsi="Cambria Math" w:cstheme="majorBidi"/>
                      <w:kern w:val="2"/>
                      <w:sz w:val="18"/>
                      <w:szCs w:val="18"/>
                      <w:lang w:eastAsia="zh-CN"/>
                    </w:rPr>
                    <m:t>y</m:t>
                  </m:r>
                </m:e>
                <m:sub>
                  <m:r>
                    <m:rPr>
                      <m:sty m:val="b"/>
                    </m:rPr>
                    <w:rPr>
                      <w:rFonts w:ascii="Cambria Math" w:eastAsia="SimSun" w:hAnsi="Cambria Math" w:cstheme="majorBidi"/>
                      <w:kern w:val="2"/>
                      <w:sz w:val="18"/>
                      <w:szCs w:val="18"/>
                      <w:lang w:eastAsia="zh-CN"/>
                    </w:rPr>
                    <m:t>t</m:t>
                  </m:r>
                </m:sub>
              </m:sSub>
              <m:r>
                <m:rPr>
                  <m:sty m:val="bi"/>
                </m:rPr>
                <w:rPr>
                  <w:rFonts w:ascii="Cambria Math" w:eastAsia="SimSun" w:hAnsi="Cambria Math" w:cstheme="majorBidi"/>
                  <w:kern w:val="2"/>
                  <w:sz w:val="18"/>
                  <w:szCs w:val="18"/>
                  <w:lang w:eastAsia="zh-CN"/>
                </w:rPr>
                <m:t>)</m:t>
              </m:r>
            </m:oMath>
            <w:r w:rsidRPr="003C3F34">
              <w:rPr>
                <w:rFonts w:asciiTheme="majorBidi" w:hAnsiTheme="majorBidi" w:cstheme="majorBidi"/>
                <w:b/>
                <w:bCs/>
                <w:kern w:val="2"/>
                <w:sz w:val="18"/>
                <w:szCs w:val="18"/>
                <w:lang w:eastAsia="zh-CN"/>
              </w:rPr>
              <w:t xml:space="preserve"> Trend and Constant</w:t>
            </w:r>
          </w:p>
        </w:tc>
        <w:tc>
          <w:tcPr>
            <w:tcW w:w="2806" w:type="dxa"/>
            <w:gridSpan w:val="3"/>
            <w:tcBorders>
              <w:top w:val="single" w:sz="4" w:space="0" w:color="auto"/>
              <w:bottom w:val="single" w:sz="4" w:space="0" w:color="auto"/>
            </w:tcBorders>
            <w:vAlign w:val="center"/>
          </w:tcPr>
          <w:p w14:paraId="175E9E3E" w14:textId="77777777" w:rsidR="001377FC" w:rsidRPr="003C3F34" w:rsidRDefault="001377FC" w:rsidP="00B83D0B">
            <w:pPr>
              <w:jc w:val="center"/>
              <w:rPr>
                <w:rFonts w:asciiTheme="majorBidi" w:hAnsiTheme="majorBidi" w:cstheme="majorBidi"/>
                <w:b/>
                <w:bCs/>
                <w:sz w:val="18"/>
                <w:szCs w:val="18"/>
              </w:rPr>
            </w:pPr>
            <m:oMath>
              <m:r>
                <m:rPr>
                  <m:sty m:val="b"/>
                </m:rPr>
                <w:rPr>
                  <w:rFonts w:ascii="Cambria Math" w:eastAsia="SimSun" w:hAnsi="Cambria Math" w:cstheme="majorBidi"/>
                  <w:kern w:val="2"/>
                  <w:sz w:val="18"/>
                  <w:szCs w:val="18"/>
                  <w:lang w:eastAsia="zh-CN"/>
                </w:rPr>
                <m:t>(ln</m:t>
              </m:r>
              <m:sSub>
                <m:sSubPr>
                  <m:ctrlPr>
                    <w:rPr>
                      <w:rFonts w:ascii="Cambria Math" w:eastAsia="SimSun" w:hAnsi="Cambria Math" w:cstheme="majorBidi"/>
                      <w:b/>
                      <w:bCs/>
                      <w:kern w:val="2"/>
                      <w:sz w:val="18"/>
                      <w:szCs w:val="18"/>
                      <w:lang w:eastAsia="zh-CN"/>
                    </w:rPr>
                  </m:ctrlPr>
                </m:sSubPr>
                <m:e>
                  <m:r>
                    <m:rPr>
                      <m:sty m:val="b"/>
                    </m:rPr>
                    <w:rPr>
                      <w:rFonts w:ascii="Cambria Math" w:eastAsia="SimSun" w:hAnsi="Cambria Math" w:cstheme="majorBidi"/>
                      <w:kern w:val="2"/>
                      <w:sz w:val="18"/>
                      <w:szCs w:val="18"/>
                      <w:lang w:eastAsia="zh-CN"/>
                    </w:rPr>
                    <m:t>x</m:t>
                  </m:r>
                </m:e>
                <m:sub>
                  <m:r>
                    <m:rPr>
                      <m:sty m:val="b"/>
                    </m:rPr>
                    <w:rPr>
                      <w:rFonts w:ascii="Cambria Math" w:eastAsia="SimSun" w:hAnsi="Cambria Math" w:cstheme="majorBidi"/>
                      <w:kern w:val="2"/>
                      <w:sz w:val="18"/>
                      <w:szCs w:val="18"/>
                      <w:lang w:eastAsia="zh-CN"/>
                    </w:rPr>
                    <m:t>1t</m:t>
                  </m:r>
                </m:sub>
              </m:sSub>
              <m:r>
                <m:rPr>
                  <m:sty m:val="bi"/>
                </m:rPr>
                <w:rPr>
                  <w:rFonts w:ascii="Cambria Math" w:eastAsia="SimSun" w:hAnsi="Cambria Math" w:cstheme="majorBidi"/>
                  <w:kern w:val="2"/>
                  <w:sz w:val="18"/>
                  <w:szCs w:val="18"/>
                  <w:lang w:eastAsia="zh-CN"/>
                </w:rPr>
                <m:t>)</m:t>
              </m:r>
            </m:oMath>
            <w:r w:rsidRPr="003C3F34">
              <w:rPr>
                <w:rFonts w:asciiTheme="majorBidi" w:hAnsiTheme="majorBidi" w:cstheme="majorBidi"/>
                <w:b/>
                <w:bCs/>
                <w:kern w:val="2"/>
                <w:sz w:val="18"/>
                <w:szCs w:val="18"/>
                <w:lang w:eastAsia="zh-CN"/>
              </w:rPr>
              <w:t xml:space="preserve"> Trend and Constant</w:t>
            </w:r>
          </w:p>
        </w:tc>
        <w:tc>
          <w:tcPr>
            <w:tcW w:w="3558" w:type="dxa"/>
            <w:gridSpan w:val="3"/>
            <w:tcBorders>
              <w:top w:val="single" w:sz="4" w:space="0" w:color="auto"/>
              <w:bottom w:val="single" w:sz="4" w:space="0" w:color="auto"/>
            </w:tcBorders>
            <w:vAlign w:val="center"/>
          </w:tcPr>
          <w:p w14:paraId="23E976BC" w14:textId="77777777" w:rsidR="001377FC" w:rsidRPr="003C3F34" w:rsidRDefault="001377FC" w:rsidP="00B83D0B">
            <w:pPr>
              <w:jc w:val="center"/>
              <w:rPr>
                <w:rFonts w:asciiTheme="majorBidi" w:hAnsiTheme="majorBidi" w:cstheme="majorBidi"/>
                <w:b/>
                <w:bCs/>
                <w:sz w:val="18"/>
                <w:szCs w:val="18"/>
              </w:rPr>
            </w:pPr>
            <m:oMath>
              <m:r>
                <m:rPr>
                  <m:sty m:val="b"/>
                </m:rPr>
                <w:rPr>
                  <w:rFonts w:ascii="Cambria Math" w:eastAsia="SimSun" w:hAnsi="Cambria Math" w:cstheme="majorBidi"/>
                  <w:kern w:val="2"/>
                  <w:sz w:val="18"/>
                  <w:szCs w:val="18"/>
                  <w:lang w:eastAsia="zh-CN"/>
                </w:rPr>
                <m:t>(ln</m:t>
              </m:r>
              <m:sSub>
                <m:sSubPr>
                  <m:ctrlPr>
                    <w:rPr>
                      <w:rFonts w:ascii="Cambria Math" w:eastAsia="SimSun" w:hAnsi="Cambria Math" w:cstheme="majorBidi"/>
                      <w:b/>
                      <w:bCs/>
                      <w:kern w:val="2"/>
                      <w:sz w:val="18"/>
                      <w:szCs w:val="18"/>
                      <w:lang w:eastAsia="zh-CN"/>
                    </w:rPr>
                  </m:ctrlPr>
                </m:sSubPr>
                <m:e>
                  <m:r>
                    <m:rPr>
                      <m:sty m:val="b"/>
                    </m:rPr>
                    <w:rPr>
                      <w:rFonts w:ascii="Cambria Math" w:eastAsia="SimSun" w:hAnsi="Cambria Math" w:cstheme="majorBidi"/>
                      <w:kern w:val="2"/>
                      <w:sz w:val="18"/>
                      <w:szCs w:val="18"/>
                      <w:lang w:eastAsia="zh-CN"/>
                    </w:rPr>
                    <m:t>x</m:t>
                  </m:r>
                </m:e>
                <m:sub>
                  <m:r>
                    <m:rPr>
                      <m:sty m:val="b"/>
                    </m:rPr>
                    <w:rPr>
                      <w:rFonts w:ascii="Cambria Math" w:eastAsia="SimSun" w:hAnsi="Cambria Math" w:cstheme="majorBidi"/>
                      <w:kern w:val="2"/>
                      <w:sz w:val="18"/>
                      <w:szCs w:val="18"/>
                      <w:lang w:eastAsia="zh-CN"/>
                    </w:rPr>
                    <m:t>2t</m:t>
                  </m:r>
                </m:sub>
              </m:sSub>
              <m:r>
                <m:rPr>
                  <m:sty m:val="bi"/>
                </m:rPr>
                <w:rPr>
                  <w:rFonts w:ascii="Cambria Math" w:eastAsia="SimSun" w:hAnsi="Cambria Math" w:cstheme="majorBidi"/>
                  <w:kern w:val="2"/>
                  <w:sz w:val="18"/>
                  <w:szCs w:val="18"/>
                  <w:lang w:eastAsia="zh-CN"/>
                </w:rPr>
                <m:t>)</m:t>
              </m:r>
            </m:oMath>
            <w:r w:rsidRPr="003C3F34">
              <w:rPr>
                <w:rFonts w:asciiTheme="majorBidi" w:hAnsiTheme="majorBidi" w:cstheme="majorBidi"/>
                <w:b/>
                <w:bCs/>
                <w:kern w:val="2"/>
                <w:sz w:val="18"/>
                <w:szCs w:val="18"/>
                <w:lang w:eastAsia="zh-CN"/>
              </w:rPr>
              <w:t xml:space="preserve"> Trend and Constant</w:t>
            </w:r>
          </w:p>
        </w:tc>
      </w:tr>
      <w:tr w:rsidR="001377FC" w:rsidRPr="007E06E6" w14:paraId="24C230AB" w14:textId="77777777" w:rsidTr="00B83D0B">
        <w:trPr>
          <w:jc w:val="center"/>
        </w:trPr>
        <w:tc>
          <w:tcPr>
            <w:tcW w:w="486" w:type="dxa"/>
            <w:tcBorders>
              <w:top w:val="single" w:sz="4" w:space="0" w:color="auto"/>
            </w:tcBorders>
            <w:vAlign w:val="center"/>
          </w:tcPr>
          <w:p w14:paraId="23AB798B" w14:textId="77777777" w:rsidR="001377FC" w:rsidRPr="007E06E6" w:rsidRDefault="001377FC" w:rsidP="00B83D0B">
            <w:pPr>
              <w:jc w:val="center"/>
              <w:rPr>
                <w:rFonts w:asciiTheme="majorBidi" w:hAnsiTheme="majorBidi" w:cstheme="majorBidi"/>
                <w:sz w:val="18"/>
                <w:szCs w:val="18"/>
              </w:rPr>
            </w:pPr>
          </w:p>
        </w:tc>
        <w:tc>
          <w:tcPr>
            <w:tcW w:w="1041" w:type="dxa"/>
            <w:tcBorders>
              <w:top w:val="single" w:sz="4" w:space="0" w:color="auto"/>
            </w:tcBorders>
            <w:vAlign w:val="center"/>
          </w:tcPr>
          <w:p w14:paraId="0462824C" w14:textId="77777777" w:rsidR="001377FC" w:rsidRPr="007E06E6" w:rsidRDefault="001377FC" w:rsidP="00B83D0B">
            <w:pPr>
              <w:jc w:val="center"/>
              <w:rPr>
                <w:kern w:val="2"/>
                <w:sz w:val="18"/>
                <w:szCs w:val="18"/>
                <w:lang w:eastAsia="zh-CN"/>
              </w:rPr>
            </w:pPr>
            <w:r w:rsidRPr="007E06E6">
              <w:rPr>
                <w:kern w:val="2"/>
                <w:sz w:val="18"/>
                <w:szCs w:val="18"/>
                <w:lang w:eastAsia="zh-CN"/>
              </w:rPr>
              <w:t>Level</w:t>
            </w:r>
          </w:p>
        </w:tc>
        <w:tc>
          <w:tcPr>
            <w:tcW w:w="1088" w:type="dxa"/>
            <w:tcBorders>
              <w:top w:val="single" w:sz="4" w:space="0" w:color="auto"/>
            </w:tcBorders>
            <w:vAlign w:val="center"/>
          </w:tcPr>
          <w:p w14:paraId="522D44F2"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1</w:t>
            </w:r>
            <w:r w:rsidRPr="007E06E6">
              <w:rPr>
                <w:rFonts w:asciiTheme="majorBidi" w:eastAsia="SimSun" w:hAnsiTheme="majorBidi" w:cstheme="majorBidi"/>
                <w:kern w:val="2"/>
                <w:sz w:val="18"/>
                <w:szCs w:val="18"/>
                <w:vertAlign w:val="superscript"/>
                <w:lang w:eastAsia="zh-CN"/>
              </w:rPr>
              <w:t>st</w:t>
            </w:r>
            <w:r w:rsidRPr="007E06E6">
              <w:rPr>
                <w:rFonts w:asciiTheme="majorBidi" w:eastAsia="SimSun" w:hAnsiTheme="majorBidi" w:cstheme="majorBidi"/>
                <w:kern w:val="2"/>
                <w:sz w:val="18"/>
                <w:szCs w:val="18"/>
                <w:lang w:eastAsia="zh-CN"/>
              </w:rPr>
              <w:t xml:space="preserve"> Difference</w:t>
            </w:r>
          </w:p>
        </w:tc>
        <w:tc>
          <w:tcPr>
            <w:tcW w:w="630" w:type="dxa"/>
            <w:tcBorders>
              <w:top w:val="single" w:sz="4" w:space="0" w:color="auto"/>
            </w:tcBorders>
            <w:vAlign w:val="center"/>
          </w:tcPr>
          <w:p w14:paraId="2DBADF9E" w14:textId="77777777" w:rsidR="001377FC" w:rsidRPr="007E06E6" w:rsidRDefault="001377FC" w:rsidP="00B83D0B">
            <w:pPr>
              <w:jc w:val="center"/>
              <w:rPr>
                <w:kern w:val="2"/>
                <w:sz w:val="18"/>
                <w:szCs w:val="18"/>
                <w:lang w:eastAsia="zh-CN"/>
              </w:rPr>
            </w:pPr>
          </w:p>
        </w:tc>
        <w:tc>
          <w:tcPr>
            <w:tcW w:w="1170" w:type="dxa"/>
            <w:tcBorders>
              <w:top w:val="single" w:sz="4" w:space="0" w:color="auto"/>
            </w:tcBorders>
            <w:vAlign w:val="center"/>
          </w:tcPr>
          <w:p w14:paraId="752172DB" w14:textId="77777777" w:rsidR="001377FC" w:rsidRPr="007E06E6" w:rsidRDefault="001377FC" w:rsidP="00B83D0B">
            <w:pPr>
              <w:jc w:val="center"/>
              <w:rPr>
                <w:rFonts w:asciiTheme="majorBidi" w:hAnsiTheme="majorBidi" w:cstheme="majorBidi"/>
                <w:sz w:val="18"/>
                <w:szCs w:val="18"/>
              </w:rPr>
            </w:pPr>
            <w:r w:rsidRPr="007E06E6">
              <w:rPr>
                <w:kern w:val="2"/>
                <w:sz w:val="18"/>
                <w:szCs w:val="18"/>
                <w:lang w:eastAsia="zh-CN"/>
              </w:rPr>
              <w:t>Level</w:t>
            </w:r>
          </w:p>
        </w:tc>
        <w:tc>
          <w:tcPr>
            <w:tcW w:w="1006" w:type="dxa"/>
            <w:tcBorders>
              <w:top w:val="single" w:sz="4" w:space="0" w:color="auto"/>
            </w:tcBorders>
            <w:vAlign w:val="center"/>
          </w:tcPr>
          <w:p w14:paraId="1F40402F"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1</w:t>
            </w:r>
            <w:r w:rsidRPr="007E06E6">
              <w:rPr>
                <w:rFonts w:asciiTheme="majorBidi" w:eastAsia="SimSun" w:hAnsiTheme="majorBidi" w:cstheme="majorBidi"/>
                <w:kern w:val="2"/>
                <w:sz w:val="18"/>
                <w:szCs w:val="18"/>
                <w:vertAlign w:val="superscript"/>
                <w:lang w:eastAsia="zh-CN"/>
              </w:rPr>
              <w:t>st</w:t>
            </w:r>
            <w:r w:rsidRPr="007E06E6">
              <w:rPr>
                <w:rFonts w:asciiTheme="majorBidi" w:eastAsia="SimSun" w:hAnsiTheme="majorBidi" w:cstheme="majorBidi"/>
                <w:kern w:val="2"/>
                <w:sz w:val="18"/>
                <w:szCs w:val="18"/>
                <w:lang w:eastAsia="zh-CN"/>
              </w:rPr>
              <w:t xml:space="preserve"> Difference</w:t>
            </w:r>
          </w:p>
        </w:tc>
        <w:tc>
          <w:tcPr>
            <w:tcW w:w="1080" w:type="dxa"/>
            <w:tcBorders>
              <w:top w:val="single" w:sz="4" w:space="0" w:color="auto"/>
            </w:tcBorders>
            <w:vAlign w:val="center"/>
          </w:tcPr>
          <w:p w14:paraId="7EEB11E1" w14:textId="77777777" w:rsidR="001377FC" w:rsidRPr="007E06E6" w:rsidRDefault="001377FC" w:rsidP="00B83D0B">
            <w:pPr>
              <w:jc w:val="center"/>
              <w:rPr>
                <w:kern w:val="2"/>
                <w:sz w:val="18"/>
                <w:szCs w:val="18"/>
                <w:lang w:eastAsia="zh-CN"/>
              </w:rPr>
            </w:pPr>
          </w:p>
        </w:tc>
        <w:tc>
          <w:tcPr>
            <w:tcW w:w="1170" w:type="dxa"/>
            <w:tcBorders>
              <w:top w:val="single" w:sz="4" w:space="0" w:color="auto"/>
            </w:tcBorders>
            <w:vAlign w:val="center"/>
          </w:tcPr>
          <w:p w14:paraId="1B19D788" w14:textId="77777777" w:rsidR="001377FC" w:rsidRPr="007E06E6" w:rsidRDefault="001377FC" w:rsidP="00B83D0B">
            <w:pPr>
              <w:jc w:val="center"/>
              <w:rPr>
                <w:rFonts w:asciiTheme="majorBidi" w:hAnsiTheme="majorBidi" w:cstheme="majorBidi"/>
                <w:sz w:val="18"/>
                <w:szCs w:val="18"/>
              </w:rPr>
            </w:pPr>
            <w:r w:rsidRPr="007E06E6">
              <w:rPr>
                <w:kern w:val="2"/>
                <w:sz w:val="18"/>
                <w:szCs w:val="18"/>
                <w:lang w:eastAsia="zh-CN"/>
              </w:rPr>
              <w:t>Level</w:t>
            </w:r>
          </w:p>
        </w:tc>
        <w:tc>
          <w:tcPr>
            <w:tcW w:w="1308" w:type="dxa"/>
            <w:tcBorders>
              <w:top w:val="single" w:sz="4" w:space="0" w:color="auto"/>
            </w:tcBorders>
            <w:vAlign w:val="center"/>
          </w:tcPr>
          <w:p w14:paraId="496E3A5F"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1</w:t>
            </w:r>
            <w:r w:rsidRPr="007E06E6">
              <w:rPr>
                <w:rFonts w:asciiTheme="majorBidi" w:eastAsia="SimSun" w:hAnsiTheme="majorBidi" w:cstheme="majorBidi"/>
                <w:kern w:val="2"/>
                <w:sz w:val="18"/>
                <w:szCs w:val="18"/>
                <w:vertAlign w:val="superscript"/>
                <w:lang w:eastAsia="zh-CN"/>
              </w:rPr>
              <w:t>st</w:t>
            </w:r>
            <w:r w:rsidRPr="007E06E6">
              <w:rPr>
                <w:rFonts w:asciiTheme="majorBidi" w:eastAsia="SimSun" w:hAnsiTheme="majorBidi" w:cstheme="majorBidi"/>
                <w:kern w:val="2"/>
                <w:sz w:val="18"/>
                <w:szCs w:val="18"/>
                <w:lang w:eastAsia="zh-CN"/>
              </w:rPr>
              <w:t xml:space="preserve"> Difference</w:t>
            </w:r>
          </w:p>
        </w:tc>
      </w:tr>
      <w:tr w:rsidR="001377FC" w:rsidRPr="007E06E6" w14:paraId="0746DD70" w14:textId="77777777" w:rsidTr="00B83D0B">
        <w:trPr>
          <w:jc w:val="center"/>
        </w:trPr>
        <w:tc>
          <w:tcPr>
            <w:tcW w:w="486" w:type="dxa"/>
            <w:vAlign w:val="center"/>
          </w:tcPr>
          <w:p w14:paraId="48D1E803"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w:t>
            </w:r>
          </w:p>
        </w:tc>
        <w:tc>
          <w:tcPr>
            <w:tcW w:w="1041" w:type="dxa"/>
            <w:vAlign w:val="center"/>
          </w:tcPr>
          <w:p w14:paraId="37BE9767" w14:textId="77777777" w:rsidR="001377FC" w:rsidRPr="007E06E6" w:rsidRDefault="001377FC" w:rsidP="00B83D0B">
            <w:pPr>
              <w:jc w:val="center"/>
              <w:rPr>
                <w:kern w:val="2"/>
                <w:sz w:val="18"/>
                <w:szCs w:val="18"/>
                <w:lang w:eastAsia="zh-CN"/>
              </w:rPr>
            </w:pPr>
            <w:r w:rsidRPr="007E06E6">
              <w:rPr>
                <w:rFonts w:asciiTheme="majorBidi" w:eastAsia="SimSun" w:hAnsiTheme="majorBidi" w:cstheme="majorBidi"/>
                <w:kern w:val="2"/>
                <w:sz w:val="18"/>
                <w:szCs w:val="18"/>
                <w:lang w:eastAsia="zh-CN"/>
              </w:rPr>
              <w:t>-2.636</w:t>
            </w:r>
          </w:p>
        </w:tc>
        <w:tc>
          <w:tcPr>
            <w:tcW w:w="1088" w:type="dxa"/>
            <w:vAlign w:val="center"/>
          </w:tcPr>
          <w:p w14:paraId="25C31BDE"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-12.286</w:t>
            </w:r>
          </w:p>
        </w:tc>
        <w:tc>
          <w:tcPr>
            <w:tcW w:w="630" w:type="dxa"/>
            <w:vAlign w:val="center"/>
          </w:tcPr>
          <w:p w14:paraId="4910D822" w14:textId="77777777" w:rsidR="001377FC" w:rsidRPr="007E06E6" w:rsidRDefault="001377FC" w:rsidP="00B83D0B">
            <w:pPr>
              <w:jc w:val="center"/>
              <w:rPr>
                <w:kern w:val="2"/>
                <w:sz w:val="18"/>
                <w:szCs w:val="18"/>
                <w:lang w:eastAsia="zh-CN"/>
              </w:rPr>
            </w:pPr>
            <w:r w:rsidRPr="007E06E6">
              <w:rPr>
                <w:rFonts w:asciiTheme="majorBidi" w:eastAsia="SimSun" w:hAnsiTheme="majorBidi" w:cstheme="majorBidi"/>
                <w:kern w:val="2"/>
                <w:sz w:val="18"/>
                <w:szCs w:val="18"/>
                <w:lang w:eastAsia="zh-CN"/>
              </w:rPr>
              <w:t>*</w:t>
            </w:r>
          </w:p>
        </w:tc>
        <w:tc>
          <w:tcPr>
            <w:tcW w:w="1170" w:type="dxa"/>
            <w:vAlign w:val="center"/>
          </w:tcPr>
          <w:p w14:paraId="26406AF1"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-2.465</w:t>
            </w:r>
          </w:p>
        </w:tc>
        <w:tc>
          <w:tcPr>
            <w:tcW w:w="1006" w:type="dxa"/>
            <w:vAlign w:val="center"/>
          </w:tcPr>
          <w:p w14:paraId="10536A2F"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-9.741</w:t>
            </w:r>
          </w:p>
        </w:tc>
        <w:tc>
          <w:tcPr>
            <w:tcW w:w="1080" w:type="dxa"/>
            <w:vAlign w:val="center"/>
          </w:tcPr>
          <w:p w14:paraId="6B1D3D40" w14:textId="77777777" w:rsidR="001377FC" w:rsidRPr="007E06E6" w:rsidRDefault="001377FC" w:rsidP="00B83D0B">
            <w:pPr>
              <w:jc w:val="center"/>
              <w:rPr>
                <w:kern w:val="2"/>
                <w:sz w:val="18"/>
                <w:szCs w:val="18"/>
                <w:lang w:eastAsia="zh-CN"/>
              </w:rPr>
            </w:pPr>
            <w:r w:rsidRPr="007E06E6">
              <w:rPr>
                <w:rFonts w:asciiTheme="majorBidi" w:eastAsia="SimSun" w:hAnsiTheme="majorBidi" w:cstheme="majorBidi"/>
                <w:kern w:val="2"/>
                <w:sz w:val="18"/>
                <w:szCs w:val="18"/>
                <w:lang w:eastAsia="zh-CN"/>
              </w:rPr>
              <w:t>*</w:t>
            </w:r>
          </w:p>
        </w:tc>
        <w:tc>
          <w:tcPr>
            <w:tcW w:w="1170" w:type="dxa"/>
            <w:vAlign w:val="center"/>
          </w:tcPr>
          <w:p w14:paraId="5BC3B895"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-2.851</w:t>
            </w:r>
          </w:p>
        </w:tc>
        <w:tc>
          <w:tcPr>
            <w:tcW w:w="1308" w:type="dxa"/>
            <w:vAlign w:val="center"/>
          </w:tcPr>
          <w:p w14:paraId="7E8D2163"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-9.495</w:t>
            </w:r>
          </w:p>
        </w:tc>
      </w:tr>
      <w:tr w:rsidR="001377FC" w:rsidRPr="007E06E6" w14:paraId="2C245A64" w14:textId="77777777" w:rsidTr="00B83D0B">
        <w:trPr>
          <w:jc w:val="center"/>
        </w:trPr>
        <w:tc>
          <w:tcPr>
            <w:tcW w:w="486" w:type="dxa"/>
            <w:vAlign w:val="center"/>
          </w:tcPr>
          <w:p w14:paraId="44A9B893"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w:t>
            </w:r>
          </w:p>
        </w:tc>
        <w:tc>
          <w:tcPr>
            <w:tcW w:w="1041" w:type="dxa"/>
            <w:vAlign w:val="center"/>
          </w:tcPr>
          <w:p w14:paraId="3E1AC3A8" w14:textId="77777777" w:rsidR="001377FC" w:rsidRPr="007E06E6" w:rsidRDefault="001377FC" w:rsidP="00B83D0B">
            <w:pPr>
              <w:jc w:val="center"/>
              <w:rPr>
                <w:kern w:val="2"/>
                <w:sz w:val="18"/>
                <w:szCs w:val="18"/>
                <w:lang w:eastAsia="zh-CN"/>
              </w:rPr>
            </w:pPr>
            <w:r w:rsidRPr="007E06E6">
              <w:rPr>
                <w:rFonts w:asciiTheme="majorBidi" w:eastAsia="SimSun" w:hAnsiTheme="majorBidi" w:cstheme="majorBidi"/>
                <w:kern w:val="2"/>
                <w:sz w:val="18"/>
                <w:szCs w:val="18"/>
                <w:lang w:eastAsia="zh-CN"/>
              </w:rPr>
              <w:t>-3.497</w:t>
            </w:r>
          </w:p>
        </w:tc>
        <w:tc>
          <w:tcPr>
            <w:tcW w:w="1088" w:type="dxa"/>
            <w:vAlign w:val="center"/>
          </w:tcPr>
          <w:p w14:paraId="23D0DF39"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-3.498</w:t>
            </w:r>
          </w:p>
        </w:tc>
        <w:tc>
          <w:tcPr>
            <w:tcW w:w="630" w:type="dxa"/>
            <w:vAlign w:val="center"/>
          </w:tcPr>
          <w:p w14:paraId="1F10435C" w14:textId="77777777" w:rsidR="001377FC" w:rsidRPr="007E06E6" w:rsidRDefault="001377FC" w:rsidP="00B83D0B">
            <w:pPr>
              <w:jc w:val="center"/>
              <w:rPr>
                <w:kern w:val="2"/>
                <w:sz w:val="18"/>
                <w:szCs w:val="18"/>
                <w:lang w:eastAsia="zh-CN"/>
              </w:rPr>
            </w:pPr>
            <w:r w:rsidRPr="007E06E6">
              <w:rPr>
                <w:rFonts w:asciiTheme="majorBidi" w:eastAsia="SimSun" w:hAnsiTheme="majorBidi" w:cstheme="majorBidi"/>
                <w:kern w:val="2"/>
                <w:sz w:val="18"/>
                <w:szCs w:val="18"/>
                <w:lang w:eastAsia="zh-CN"/>
              </w:rPr>
              <w:t>**</w:t>
            </w:r>
          </w:p>
        </w:tc>
        <w:tc>
          <w:tcPr>
            <w:tcW w:w="1170" w:type="dxa"/>
            <w:vAlign w:val="center"/>
          </w:tcPr>
          <w:p w14:paraId="4DF4D5FF"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-4.498</w:t>
            </w:r>
          </w:p>
        </w:tc>
        <w:tc>
          <w:tcPr>
            <w:tcW w:w="1006" w:type="dxa"/>
            <w:vAlign w:val="center"/>
          </w:tcPr>
          <w:p w14:paraId="44C26C9B"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-3.498</w:t>
            </w:r>
          </w:p>
        </w:tc>
        <w:tc>
          <w:tcPr>
            <w:tcW w:w="1080" w:type="dxa"/>
            <w:vAlign w:val="center"/>
          </w:tcPr>
          <w:p w14:paraId="71CD4F65" w14:textId="77777777" w:rsidR="001377FC" w:rsidRPr="007E06E6" w:rsidRDefault="001377FC" w:rsidP="00B83D0B">
            <w:pPr>
              <w:jc w:val="center"/>
              <w:rPr>
                <w:kern w:val="2"/>
                <w:sz w:val="18"/>
                <w:szCs w:val="18"/>
                <w:lang w:eastAsia="zh-CN"/>
              </w:rPr>
            </w:pPr>
            <w:r w:rsidRPr="007E06E6">
              <w:rPr>
                <w:rFonts w:asciiTheme="majorBidi" w:eastAsia="SimSun" w:hAnsiTheme="majorBidi" w:cstheme="majorBidi"/>
                <w:kern w:val="2"/>
                <w:sz w:val="18"/>
                <w:szCs w:val="18"/>
                <w:lang w:eastAsia="zh-CN"/>
              </w:rPr>
              <w:t>**</w:t>
            </w:r>
          </w:p>
        </w:tc>
        <w:tc>
          <w:tcPr>
            <w:tcW w:w="1170" w:type="dxa"/>
            <w:vAlign w:val="center"/>
          </w:tcPr>
          <w:p w14:paraId="6C6BD4C4"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-3.496</w:t>
            </w:r>
          </w:p>
        </w:tc>
        <w:tc>
          <w:tcPr>
            <w:tcW w:w="1308" w:type="dxa"/>
            <w:vAlign w:val="center"/>
          </w:tcPr>
          <w:p w14:paraId="7FCE65CD"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-3.498</w:t>
            </w:r>
          </w:p>
        </w:tc>
      </w:tr>
      <w:tr w:rsidR="001377FC" w:rsidRPr="00F0513D" w14:paraId="588AB917" w14:textId="77777777" w:rsidTr="00B83D0B">
        <w:trPr>
          <w:jc w:val="center"/>
        </w:trPr>
        <w:tc>
          <w:tcPr>
            <w:tcW w:w="486" w:type="dxa"/>
            <w:vAlign w:val="center"/>
          </w:tcPr>
          <w:p w14:paraId="09AC7DFB"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w:t>
            </w:r>
          </w:p>
        </w:tc>
        <w:tc>
          <w:tcPr>
            <w:tcW w:w="1041" w:type="dxa"/>
            <w:vAlign w:val="center"/>
          </w:tcPr>
          <w:p w14:paraId="3969BCE2" w14:textId="77777777" w:rsidR="001377FC" w:rsidRPr="007E06E6" w:rsidRDefault="001377FC" w:rsidP="00B83D0B">
            <w:pPr>
              <w:jc w:val="center"/>
              <w:rPr>
                <w:kern w:val="2"/>
                <w:sz w:val="18"/>
                <w:szCs w:val="18"/>
                <w:lang w:eastAsia="zh-CN"/>
              </w:rPr>
            </w:pPr>
            <w:r w:rsidRPr="007E06E6">
              <w:rPr>
                <w:rFonts w:asciiTheme="majorBidi" w:eastAsia="SimSun" w:hAnsiTheme="majorBidi" w:cstheme="majorBidi"/>
                <w:kern w:val="2"/>
                <w:sz w:val="18"/>
                <w:szCs w:val="18"/>
                <w:lang w:eastAsia="zh-CN"/>
              </w:rPr>
              <w:t>Non-significant</w:t>
            </w:r>
          </w:p>
        </w:tc>
        <w:tc>
          <w:tcPr>
            <w:tcW w:w="1088" w:type="dxa"/>
            <w:vAlign w:val="center"/>
          </w:tcPr>
          <w:p w14:paraId="287FF482"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significant</w:t>
            </w:r>
          </w:p>
        </w:tc>
        <w:tc>
          <w:tcPr>
            <w:tcW w:w="630" w:type="dxa"/>
            <w:vAlign w:val="center"/>
          </w:tcPr>
          <w:p w14:paraId="4FD3E0DD" w14:textId="77777777" w:rsidR="001377FC" w:rsidRPr="007E06E6" w:rsidRDefault="001377FC" w:rsidP="00B83D0B">
            <w:pPr>
              <w:jc w:val="center"/>
              <w:rPr>
                <w:kern w:val="2"/>
                <w:sz w:val="18"/>
                <w:szCs w:val="18"/>
                <w:lang w:eastAsia="zh-CN"/>
              </w:rPr>
            </w:pPr>
            <w:r w:rsidRPr="007E06E6">
              <w:rPr>
                <w:rFonts w:asciiTheme="majorBidi" w:eastAsia="SimSun" w:hAnsiTheme="majorBidi" w:cstheme="majorBidi"/>
                <w:kern w:val="2"/>
                <w:sz w:val="18"/>
                <w:szCs w:val="18"/>
                <w:lang w:eastAsia="zh-CN"/>
              </w:rPr>
              <w:t>***</w:t>
            </w:r>
          </w:p>
        </w:tc>
        <w:tc>
          <w:tcPr>
            <w:tcW w:w="1170" w:type="dxa"/>
            <w:vAlign w:val="center"/>
          </w:tcPr>
          <w:p w14:paraId="0E665CA0"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Non-significant</w:t>
            </w:r>
          </w:p>
        </w:tc>
        <w:tc>
          <w:tcPr>
            <w:tcW w:w="1006" w:type="dxa"/>
            <w:vAlign w:val="center"/>
          </w:tcPr>
          <w:p w14:paraId="07FC0D8B"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Significant</w:t>
            </w:r>
          </w:p>
        </w:tc>
        <w:tc>
          <w:tcPr>
            <w:tcW w:w="1080" w:type="dxa"/>
            <w:vAlign w:val="center"/>
          </w:tcPr>
          <w:p w14:paraId="6BA02F70" w14:textId="77777777" w:rsidR="001377FC" w:rsidRPr="007E06E6" w:rsidRDefault="001377FC" w:rsidP="00B83D0B">
            <w:pPr>
              <w:jc w:val="center"/>
              <w:rPr>
                <w:kern w:val="2"/>
                <w:sz w:val="18"/>
                <w:szCs w:val="18"/>
                <w:lang w:eastAsia="zh-CN"/>
              </w:rPr>
            </w:pPr>
            <w:r w:rsidRPr="007E06E6">
              <w:rPr>
                <w:rFonts w:asciiTheme="majorBidi" w:eastAsia="SimSun" w:hAnsiTheme="majorBidi" w:cstheme="majorBidi"/>
                <w:kern w:val="2"/>
                <w:sz w:val="18"/>
                <w:szCs w:val="18"/>
                <w:lang w:eastAsia="zh-CN"/>
              </w:rPr>
              <w:t>***</w:t>
            </w:r>
          </w:p>
        </w:tc>
        <w:tc>
          <w:tcPr>
            <w:tcW w:w="1170" w:type="dxa"/>
            <w:vAlign w:val="center"/>
          </w:tcPr>
          <w:p w14:paraId="7B48C063"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Non-significant</w:t>
            </w:r>
          </w:p>
        </w:tc>
        <w:tc>
          <w:tcPr>
            <w:tcW w:w="1308" w:type="dxa"/>
            <w:vAlign w:val="center"/>
          </w:tcPr>
          <w:p w14:paraId="31099AF7"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Significant</w:t>
            </w:r>
          </w:p>
        </w:tc>
      </w:tr>
    </w:tbl>
    <w:p w14:paraId="631E34E4" w14:textId="77777777" w:rsidR="001377FC" w:rsidRDefault="001377FC" w:rsidP="007607EC">
      <w:pPr>
        <w:jc w:val="center"/>
        <w:rPr>
          <w:rFonts w:asciiTheme="majorBidi" w:hAnsiTheme="majorBidi" w:cstheme="majorBidi"/>
          <w:kern w:val="2"/>
          <w:sz w:val="18"/>
          <w:szCs w:val="18"/>
          <w:lang w:eastAsia="zh-CN"/>
        </w:rPr>
      </w:pPr>
    </w:p>
    <w:p w14:paraId="68161E51" w14:textId="68618C0C" w:rsidR="00E82602" w:rsidRDefault="00E82602" w:rsidP="007607EC">
      <w:pPr>
        <w:jc w:val="center"/>
        <w:rPr>
          <w:rFonts w:asciiTheme="majorBidi" w:hAnsiTheme="majorBidi" w:cstheme="majorBidi"/>
          <w:kern w:val="2"/>
          <w:sz w:val="18"/>
          <w:szCs w:val="18"/>
          <w:lang w:eastAsia="zh-CN"/>
        </w:rPr>
      </w:pPr>
      <w:r w:rsidRPr="007E06E6">
        <w:rPr>
          <w:rFonts w:eastAsia="SimSun"/>
          <w:b/>
          <w:bCs/>
          <w:kern w:val="2"/>
          <w:sz w:val="18"/>
          <w:szCs w:val="18"/>
          <w:lang w:eastAsia="zh-CN"/>
        </w:rPr>
        <w:t xml:space="preserve">TABLE 2. </w:t>
      </w:r>
      <w:r w:rsidR="00C14372" w:rsidRPr="007E06E6">
        <w:rPr>
          <w:rFonts w:asciiTheme="majorBidi" w:hAnsiTheme="majorBidi" w:cstheme="majorBidi"/>
          <w:sz w:val="18"/>
          <w:szCs w:val="18"/>
        </w:rPr>
        <w:t xml:space="preserve"> Results of the (PP) test for the study variable.</w:t>
      </w:r>
      <m:oMath>
        <m:r>
          <m:rPr>
            <m:sty m:val="p"/>
          </m:rPr>
          <w:rPr>
            <w:rFonts w:ascii="Cambria Math" w:eastAsia="SimSun" w:hAnsi="Cambria Math" w:cstheme="majorBidi"/>
            <w:kern w:val="2"/>
            <w:sz w:val="18"/>
            <w:szCs w:val="18"/>
            <w:lang w:eastAsia="zh-CN"/>
          </w:rPr>
          <m:t>(ln</m:t>
        </m:r>
        <m:sSub>
          <m:sSubPr>
            <m:ctrlPr>
              <w:rPr>
                <w:rFonts w:ascii="Cambria Math" w:eastAsia="SimSun" w:hAnsi="Cambria Math" w:cstheme="majorBidi"/>
                <w:kern w:val="2"/>
                <w:sz w:val="18"/>
                <w:szCs w:val="18"/>
                <w:lang w:eastAsia="zh-CN"/>
              </w:rPr>
            </m:ctrlPr>
          </m:sSubPr>
          <m:e>
            <m:r>
              <m:rPr>
                <m:sty m:val="p"/>
              </m:rPr>
              <w:rPr>
                <w:rFonts w:ascii="Cambria Math" w:eastAsia="SimSun" w:hAnsi="Cambria Math" w:cstheme="majorBidi"/>
                <w:kern w:val="2"/>
                <w:sz w:val="18"/>
                <w:szCs w:val="18"/>
                <w:lang w:eastAsia="zh-CN"/>
              </w:rPr>
              <m:t>y</m:t>
            </m:r>
          </m:e>
          <m:sub>
            <m:r>
              <m:rPr>
                <m:sty m:val="p"/>
              </m:rPr>
              <w:rPr>
                <w:rFonts w:ascii="Cambria Math" w:eastAsia="SimSun" w:hAnsi="Cambria Math" w:cstheme="majorBidi"/>
                <w:kern w:val="2"/>
                <w:sz w:val="18"/>
                <w:szCs w:val="18"/>
                <w:lang w:eastAsia="zh-CN"/>
              </w:rPr>
              <m:t>t</m:t>
            </m:r>
          </m:sub>
        </m:sSub>
        <m:r>
          <w:rPr>
            <w:rFonts w:ascii="Cambria Math" w:eastAsia="SimSun" w:hAnsi="Cambria Math" w:cstheme="majorBidi"/>
            <w:kern w:val="2"/>
            <w:sz w:val="18"/>
            <w:szCs w:val="18"/>
            <w:lang w:eastAsia="zh-CN"/>
          </w:rPr>
          <m:t>)</m:t>
        </m:r>
      </m:oMath>
      <w:r w:rsidR="007D684C" w:rsidRPr="007E06E6">
        <w:rPr>
          <w:rFonts w:asciiTheme="majorBidi" w:hAnsiTheme="majorBidi" w:cstheme="majorBidi"/>
          <w:kern w:val="2"/>
          <w:sz w:val="18"/>
          <w:szCs w:val="18"/>
          <w:lang w:eastAsia="zh-CN"/>
        </w:rPr>
        <w:t>.</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
        <w:gridCol w:w="1061"/>
        <w:gridCol w:w="1094"/>
        <w:gridCol w:w="630"/>
        <w:gridCol w:w="1170"/>
        <w:gridCol w:w="1094"/>
        <w:gridCol w:w="1080"/>
        <w:gridCol w:w="1170"/>
        <w:gridCol w:w="1094"/>
      </w:tblGrid>
      <w:tr w:rsidR="001377FC" w:rsidRPr="007E06E6" w14:paraId="2A762EE4" w14:textId="77777777" w:rsidTr="001377FC">
        <w:trPr>
          <w:jc w:val="center"/>
        </w:trPr>
        <w:tc>
          <w:tcPr>
            <w:tcW w:w="2665" w:type="dxa"/>
            <w:gridSpan w:val="3"/>
            <w:tcBorders>
              <w:top w:val="single" w:sz="4" w:space="0" w:color="auto"/>
              <w:bottom w:val="single" w:sz="4" w:space="0" w:color="auto"/>
            </w:tcBorders>
            <w:vAlign w:val="center"/>
          </w:tcPr>
          <w:p w14:paraId="402AC380" w14:textId="77777777" w:rsidR="001377FC" w:rsidRPr="00523526" w:rsidRDefault="001377FC" w:rsidP="00B83D0B">
            <w:pPr>
              <w:jc w:val="center"/>
              <w:rPr>
                <w:rFonts w:asciiTheme="majorBidi" w:hAnsiTheme="majorBidi" w:cstheme="majorBidi"/>
                <w:b/>
                <w:bCs/>
                <w:sz w:val="18"/>
                <w:szCs w:val="18"/>
              </w:rPr>
            </w:pPr>
            <m:oMath>
              <m:r>
                <m:rPr>
                  <m:sty m:val="b"/>
                </m:rPr>
                <w:rPr>
                  <w:rFonts w:ascii="Cambria Math" w:eastAsia="SimSun" w:hAnsi="Cambria Math" w:cstheme="majorBidi"/>
                  <w:kern w:val="2"/>
                  <w:sz w:val="18"/>
                  <w:szCs w:val="18"/>
                  <w:lang w:eastAsia="zh-CN"/>
                </w:rPr>
                <m:t>(ln</m:t>
              </m:r>
              <m:sSub>
                <m:sSubPr>
                  <m:ctrlPr>
                    <w:rPr>
                      <w:rFonts w:ascii="Cambria Math" w:eastAsia="SimSun" w:hAnsi="Cambria Math" w:cstheme="majorBidi"/>
                      <w:b/>
                      <w:bCs/>
                      <w:kern w:val="2"/>
                      <w:sz w:val="18"/>
                      <w:szCs w:val="18"/>
                      <w:lang w:eastAsia="zh-CN"/>
                    </w:rPr>
                  </m:ctrlPr>
                </m:sSubPr>
                <m:e>
                  <m:r>
                    <m:rPr>
                      <m:sty m:val="b"/>
                    </m:rPr>
                    <w:rPr>
                      <w:rFonts w:ascii="Cambria Math" w:eastAsia="SimSun" w:hAnsi="Cambria Math" w:cstheme="majorBidi"/>
                      <w:kern w:val="2"/>
                      <w:sz w:val="18"/>
                      <w:szCs w:val="18"/>
                      <w:lang w:eastAsia="zh-CN"/>
                    </w:rPr>
                    <m:t>y</m:t>
                  </m:r>
                </m:e>
                <m:sub>
                  <m:r>
                    <m:rPr>
                      <m:sty m:val="b"/>
                    </m:rPr>
                    <w:rPr>
                      <w:rFonts w:ascii="Cambria Math" w:eastAsia="SimSun" w:hAnsi="Cambria Math" w:cstheme="majorBidi"/>
                      <w:kern w:val="2"/>
                      <w:sz w:val="18"/>
                      <w:szCs w:val="18"/>
                      <w:lang w:eastAsia="zh-CN"/>
                    </w:rPr>
                    <m:t>t</m:t>
                  </m:r>
                </m:sub>
              </m:sSub>
              <m:r>
                <m:rPr>
                  <m:sty m:val="bi"/>
                </m:rPr>
                <w:rPr>
                  <w:rFonts w:ascii="Cambria Math" w:eastAsia="SimSun" w:hAnsi="Cambria Math" w:cstheme="majorBidi"/>
                  <w:kern w:val="2"/>
                  <w:sz w:val="18"/>
                  <w:szCs w:val="18"/>
                  <w:lang w:eastAsia="zh-CN"/>
                </w:rPr>
                <m:t>)</m:t>
              </m:r>
            </m:oMath>
            <w:r w:rsidRPr="00523526">
              <w:rPr>
                <w:rFonts w:asciiTheme="majorBidi" w:hAnsiTheme="majorBidi" w:cstheme="majorBidi"/>
                <w:b/>
                <w:bCs/>
                <w:kern w:val="2"/>
                <w:sz w:val="18"/>
                <w:szCs w:val="18"/>
                <w:lang w:eastAsia="zh-CN"/>
              </w:rPr>
              <w:t xml:space="preserve"> Trend and Constant</w:t>
            </w:r>
          </w:p>
        </w:tc>
        <w:tc>
          <w:tcPr>
            <w:tcW w:w="2894" w:type="dxa"/>
            <w:gridSpan w:val="3"/>
            <w:tcBorders>
              <w:top w:val="single" w:sz="4" w:space="0" w:color="auto"/>
              <w:bottom w:val="single" w:sz="4" w:space="0" w:color="auto"/>
            </w:tcBorders>
            <w:vAlign w:val="center"/>
          </w:tcPr>
          <w:p w14:paraId="439AC99C" w14:textId="77777777" w:rsidR="001377FC" w:rsidRPr="00523526" w:rsidRDefault="001377FC" w:rsidP="00B83D0B">
            <w:pPr>
              <w:jc w:val="center"/>
              <w:rPr>
                <w:rFonts w:asciiTheme="majorBidi" w:hAnsiTheme="majorBidi" w:cstheme="majorBidi"/>
                <w:b/>
                <w:bCs/>
                <w:sz w:val="18"/>
                <w:szCs w:val="18"/>
              </w:rPr>
            </w:pPr>
            <m:oMath>
              <m:r>
                <m:rPr>
                  <m:sty m:val="b"/>
                </m:rPr>
                <w:rPr>
                  <w:rFonts w:ascii="Cambria Math" w:eastAsia="SimSun" w:hAnsi="Cambria Math" w:cstheme="majorBidi"/>
                  <w:kern w:val="2"/>
                  <w:sz w:val="18"/>
                  <w:szCs w:val="18"/>
                  <w:lang w:eastAsia="zh-CN"/>
                </w:rPr>
                <m:t>(ln</m:t>
              </m:r>
              <m:sSub>
                <m:sSubPr>
                  <m:ctrlPr>
                    <w:rPr>
                      <w:rFonts w:ascii="Cambria Math" w:eastAsia="SimSun" w:hAnsi="Cambria Math" w:cstheme="majorBidi"/>
                      <w:b/>
                      <w:bCs/>
                      <w:kern w:val="2"/>
                      <w:sz w:val="18"/>
                      <w:szCs w:val="18"/>
                      <w:lang w:eastAsia="zh-CN"/>
                    </w:rPr>
                  </m:ctrlPr>
                </m:sSubPr>
                <m:e>
                  <m:r>
                    <m:rPr>
                      <m:sty m:val="b"/>
                    </m:rPr>
                    <w:rPr>
                      <w:rFonts w:ascii="Cambria Math" w:eastAsia="SimSun" w:hAnsi="Cambria Math" w:cstheme="majorBidi"/>
                      <w:kern w:val="2"/>
                      <w:sz w:val="18"/>
                      <w:szCs w:val="18"/>
                      <w:lang w:eastAsia="zh-CN"/>
                    </w:rPr>
                    <m:t>x</m:t>
                  </m:r>
                </m:e>
                <m:sub>
                  <m:r>
                    <m:rPr>
                      <m:sty m:val="b"/>
                    </m:rPr>
                    <w:rPr>
                      <w:rFonts w:ascii="Cambria Math" w:eastAsia="SimSun" w:hAnsi="Cambria Math" w:cstheme="majorBidi"/>
                      <w:kern w:val="2"/>
                      <w:sz w:val="18"/>
                      <w:szCs w:val="18"/>
                      <w:lang w:eastAsia="zh-CN"/>
                    </w:rPr>
                    <m:t>1t</m:t>
                  </m:r>
                </m:sub>
              </m:sSub>
              <m:r>
                <m:rPr>
                  <m:sty m:val="bi"/>
                </m:rPr>
                <w:rPr>
                  <w:rFonts w:ascii="Cambria Math" w:eastAsia="SimSun" w:hAnsi="Cambria Math" w:cstheme="majorBidi"/>
                  <w:kern w:val="2"/>
                  <w:sz w:val="18"/>
                  <w:szCs w:val="18"/>
                  <w:lang w:eastAsia="zh-CN"/>
                </w:rPr>
                <m:t>)</m:t>
              </m:r>
            </m:oMath>
            <w:r w:rsidRPr="00523526">
              <w:rPr>
                <w:rFonts w:asciiTheme="majorBidi" w:hAnsiTheme="majorBidi" w:cstheme="majorBidi"/>
                <w:b/>
                <w:bCs/>
                <w:kern w:val="2"/>
                <w:sz w:val="18"/>
                <w:szCs w:val="18"/>
                <w:lang w:eastAsia="zh-CN"/>
              </w:rPr>
              <w:t xml:space="preserve"> Trend and Constant</w:t>
            </w:r>
          </w:p>
        </w:tc>
        <w:tc>
          <w:tcPr>
            <w:tcW w:w="3344" w:type="dxa"/>
            <w:gridSpan w:val="3"/>
            <w:tcBorders>
              <w:top w:val="single" w:sz="4" w:space="0" w:color="auto"/>
              <w:bottom w:val="single" w:sz="4" w:space="0" w:color="auto"/>
            </w:tcBorders>
            <w:vAlign w:val="center"/>
          </w:tcPr>
          <w:p w14:paraId="243543C9" w14:textId="77777777" w:rsidR="001377FC" w:rsidRPr="00523526" w:rsidRDefault="001377FC" w:rsidP="00B83D0B">
            <w:pPr>
              <w:jc w:val="center"/>
              <w:rPr>
                <w:rFonts w:asciiTheme="majorBidi" w:hAnsiTheme="majorBidi" w:cstheme="majorBidi"/>
                <w:b/>
                <w:bCs/>
                <w:sz w:val="18"/>
                <w:szCs w:val="18"/>
              </w:rPr>
            </w:pPr>
            <m:oMath>
              <m:r>
                <m:rPr>
                  <m:sty m:val="b"/>
                </m:rPr>
                <w:rPr>
                  <w:rFonts w:ascii="Cambria Math" w:eastAsia="SimSun" w:hAnsi="Cambria Math" w:cstheme="majorBidi"/>
                  <w:kern w:val="2"/>
                  <w:sz w:val="18"/>
                  <w:szCs w:val="18"/>
                  <w:lang w:eastAsia="zh-CN"/>
                </w:rPr>
                <m:t>(ln</m:t>
              </m:r>
              <m:sSub>
                <m:sSubPr>
                  <m:ctrlPr>
                    <w:rPr>
                      <w:rFonts w:ascii="Cambria Math" w:eastAsia="SimSun" w:hAnsi="Cambria Math" w:cstheme="majorBidi"/>
                      <w:b/>
                      <w:bCs/>
                      <w:kern w:val="2"/>
                      <w:sz w:val="18"/>
                      <w:szCs w:val="18"/>
                      <w:lang w:eastAsia="zh-CN"/>
                    </w:rPr>
                  </m:ctrlPr>
                </m:sSubPr>
                <m:e>
                  <m:r>
                    <m:rPr>
                      <m:sty m:val="b"/>
                    </m:rPr>
                    <w:rPr>
                      <w:rFonts w:ascii="Cambria Math" w:eastAsia="SimSun" w:hAnsi="Cambria Math" w:cstheme="majorBidi"/>
                      <w:kern w:val="2"/>
                      <w:sz w:val="18"/>
                      <w:szCs w:val="18"/>
                      <w:lang w:eastAsia="zh-CN"/>
                    </w:rPr>
                    <m:t>x</m:t>
                  </m:r>
                </m:e>
                <m:sub>
                  <m:r>
                    <m:rPr>
                      <m:sty m:val="b"/>
                    </m:rPr>
                    <w:rPr>
                      <w:rFonts w:ascii="Cambria Math" w:eastAsia="SimSun" w:hAnsi="Cambria Math" w:cstheme="majorBidi"/>
                      <w:kern w:val="2"/>
                      <w:sz w:val="18"/>
                      <w:szCs w:val="18"/>
                      <w:lang w:eastAsia="zh-CN"/>
                    </w:rPr>
                    <m:t>2t</m:t>
                  </m:r>
                </m:sub>
              </m:sSub>
              <m:r>
                <m:rPr>
                  <m:sty m:val="bi"/>
                </m:rPr>
                <w:rPr>
                  <w:rFonts w:ascii="Cambria Math" w:eastAsia="SimSun" w:hAnsi="Cambria Math" w:cstheme="majorBidi"/>
                  <w:kern w:val="2"/>
                  <w:sz w:val="18"/>
                  <w:szCs w:val="18"/>
                  <w:lang w:eastAsia="zh-CN"/>
                </w:rPr>
                <m:t>)</m:t>
              </m:r>
            </m:oMath>
            <w:r w:rsidRPr="00523526">
              <w:rPr>
                <w:rFonts w:asciiTheme="majorBidi" w:hAnsiTheme="majorBidi" w:cstheme="majorBidi"/>
                <w:b/>
                <w:bCs/>
                <w:kern w:val="2"/>
                <w:sz w:val="18"/>
                <w:szCs w:val="18"/>
                <w:lang w:eastAsia="zh-CN"/>
              </w:rPr>
              <w:t xml:space="preserve"> Trend and Constant</w:t>
            </w:r>
          </w:p>
        </w:tc>
      </w:tr>
      <w:tr w:rsidR="001377FC" w:rsidRPr="007E06E6" w14:paraId="6359C550" w14:textId="77777777" w:rsidTr="001377FC">
        <w:trPr>
          <w:jc w:val="center"/>
        </w:trPr>
        <w:tc>
          <w:tcPr>
            <w:tcW w:w="516" w:type="dxa"/>
            <w:tcBorders>
              <w:top w:val="single" w:sz="4" w:space="0" w:color="auto"/>
            </w:tcBorders>
            <w:vAlign w:val="center"/>
          </w:tcPr>
          <w:p w14:paraId="12F1B580" w14:textId="77777777" w:rsidR="001377FC" w:rsidRPr="007E06E6" w:rsidRDefault="001377FC" w:rsidP="00B83D0B">
            <w:pPr>
              <w:jc w:val="center"/>
              <w:rPr>
                <w:rFonts w:asciiTheme="majorBidi" w:hAnsiTheme="majorBidi" w:cstheme="majorBidi"/>
                <w:sz w:val="18"/>
                <w:szCs w:val="18"/>
              </w:rPr>
            </w:pPr>
          </w:p>
        </w:tc>
        <w:tc>
          <w:tcPr>
            <w:tcW w:w="1061" w:type="dxa"/>
            <w:tcBorders>
              <w:top w:val="single" w:sz="4" w:space="0" w:color="auto"/>
            </w:tcBorders>
            <w:vAlign w:val="center"/>
          </w:tcPr>
          <w:p w14:paraId="5DCCACB7" w14:textId="77777777" w:rsidR="001377FC" w:rsidRPr="007E06E6" w:rsidRDefault="001377FC" w:rsidP="00B83D0B">
            <w:pPr>
              <w:jc w:val="center"/>
              <w:rPr>
                <w:kern w:val="2"/>
                <w:sz w:val="18"/>
                <w:szCs w:val="18"/>
                <w:lang w:eastAsia="zh-CN"/>
              </w:rPr>
            </w:pPr>
            <w:r w:rsidRPr="007E06E6">
              <w:rPr>
                <w:kern w:val="2"/>
                <w:sz w:val="18"/>
                <w:szCs w:val="18"/>
                <w:lang w:eastAsia="zh-CN"/>
              </w:rPr>
              <w:t>Level</w:t>
            </w:r>
          </w:p>
        </w:tc>
        <w:tc>
          <w:tcPr>
            <w:tcW w:w="1088" w:type="dxa"/>
            <w:tcBorders>
              <w:top w:val="single" w:sz="4" w:space="0" w:color="auto"/>
            </w:tcBorders>
            <w:vAlign w:val="center"/>
          </w:tcPr>
          <w:p w14:paraId="100AD1AF"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1</w:t>
            </w:r>
            <w:r w:rsidRPr="007E06E6">
              <w:rPr>
                <w:rFonts w:asciiTheme="majorBidi" w:eastAsia="SimSun" w:hAnsiTheme="majorBidi" w:cstheme="majorBidi"/>
                <w:kern w:val="2"/>
                <w:sz w:val="18"/>
                <w:szCs w:val="18"/>
                <w:vertAlign w:val="superscript"/>
                <w:lang w:eastAsia="zh-CN"/>
              </w:rPr>
              <w:t>st</w:t>
            </w:r>
            <w:r w:rsidRPr="007E06E6">
              <w:rPr>
                <w:rFonts w:asciiTheme="majorBidi" w:eastAsia="SimSun" w:hAnsiTheme="majorBidi" w:cstheme="majorBidi"/>
                <w:kern w:val="2"/>
                <w:sz w:val="18"/>
                <w:szCs w:val="18"/>
                <w:lang w:eastAsia="zh-CN"/>
              </w:rPr>
              <w:t xml:space="preserve"> Difference</w:t>
            </w:r>
          </w:p>
        </w:tc>
        <w:tc>
          <w:tcPr>
            <w:tcW w:w="630" w:type="dxa"/>
            <w:tcBorders>
              <w:top w:val="single" w:sz="4" w:space="0" w:color="auto"/>
            </w:tcBorders>
            <w:vAlign w:val="center"/>
          </w:tcPr>
          <w:p w14:paraId="0A1ADAF4" w14:textId="77777777" w:rsidR="001377FC" w:rsidRPr="007E06E6" w:rsidRDefault="001377FC" w:rsidP="00B83D0B">
            <w:pPr>
              <w:jc w:val="center"/>
              <w:rPr>
                <w:kern w:val="2"/>
                <w:sz w:val="18"/>
                <w:szCs w:val="18"/>
                <w:lang w:eastAsia="zh-CN"/>
              </w:rPr>
            </w:pPr>
          </w:p>
        </w:tc>
        <w:tc>
          <w:tcPr>
            <w:tcW w:w="1170" w:type="dxa"/>
            <w:tcBorders>
              <w:top w:val="single" w:sz="4" w:space="0" w:color="auto"/>
            </w:tcBorders>
            <w:vAlign w:val="center"/>
          </w:tcPr>
          <w:p w14:paraId="434E74D8" w14:textId="77777777" w:rsidR="001377FC" w:rsidRPr="007E06E6" w:rsidRDefault="001377FC" w:rsidP="00B83D0B">
            <w:pPr>
              <w:jc w:val="center"/>
              <w:rPr>
                <w:rFonts w:asciiTheme="majorBidi" w:hAnsiTheme="majorBidi" w:cstheme="majorBidi"/>
                <w:sz w:val="18"/>
                <w:szCs w:val="18"/>
              </w:rPr>
            </w:pPr>
            <w:r w:rsidRPr="007E06E6">
              <w:rPr>
                <w:kern w:val="2"/>
                <w:sz w:val="18"/>
                <w:szCs w:val="18"/>
                <w:lang w:eastAsia="zh-CN"/>
              </w:rPr>
              <w:t>Level</w:t>
            </w:r>
          </w:p>
        </w:tc>
        <w:tc>
          <w:tcPr>
            <w:tcW w:w="1094" w:type="dxa"/>
            <w:tcBorders>
              <w:top w:val="single" w:sz="4" w:space="0" w:color="auto"/>
            </w:tcBorders>
            <w:vAlign w:val="center"/>
          </w:tcPr>
          <w:p w14:paraId="33E550C5"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1</w:t>
            </w:r>
            <w:r w:rsidRPr="007E06E6">
              <w:rPr>
                <w:rFonts w:asciiTheme="majorBidi" w:eastAsia="SimSun" w:hAnsiTheme="majorBidi" w:cstheme="majorBidi"/>
                <w:kern w:val="2"/>
                <w:sz w:val="18"/>
                <w:szCs w:val="18"/>
                <w:vertAlign w:val="superscript"/>
                <w:lang w:eastAsia="zh-CN"/>
              </w:rPr>
              <w:t>st</w:t>
            </w:r>
            <w:r w:rsidRPr="007E06E6">
              <w:rPr>
                <w:rFonts w:asciiTheme="majorBidi" w:eastAsia="SimSun" w:hAnsiTheme="majorBidi" w:cstheme="majorBidi"/>
                <w:kern w:val="2"/>
                <w:sz w:val="18"/>
                <w:szCs w:val="18"/>
                <w:lang w:eastAsia="zh-CN"/>
              </w:rPr>
              <w:t xml:space="preserve"> Difference</w:t>
            </w:r>
          </w:p>
        </w:tc>
        <w:tc>
          <w:tcPr>
            <w:tcW w:w="1080" w:type="dxa"/>
            <w:tcBorders>
              <w:top w:val="single" w:sz="4" w:space="0" w:color="auto"/>
            </w:tcBorders>
            <w:vAlign w:val="center"/>
          </w:tcPr>
          <w:p w14:paraId="7F586849" w14:textId="77777777" w:rsidR="001377FC" w:rsidRPr="007E06E6" w:rsidRDefault="001377FC" w:rsidP="00B83D0B">
            <w:pPr>
              <w:jc w:val="center"/>
              <w:rPr>
                <w:kern w:val="2"/>
                <w:sz w:val="18"/>
                <w:szCs w:val="18"/>
                <w:lang w:eastAsia="zh-CN"/>
              </w:rPr>
            </w:pPr>
          </w:p>
        </w:tc>
        <w:tc>
          <w:tcPr>
            <w:tcW w:w="1170" w:type="dxa"/>
            <w:tcBorders>
              <w:top w:val="single" w:sz="4" w:space="0" w:color="auto"/>
            </w:tcBorders>
            <w:vAlign w:val="center"/>
          </w:tcPr>
          <w:p w14:paraId="7DA5A6BC" w14:textId="77777777" w:rsidR="001377FC" w:rsidRPr="007E06E6" w:rsidRDefault="001377FC" w:rsidP="00B83D0B">
            <w:pPr>
              <w:jc w:val="center"/>
              <w:rPr>
                <w:rFonts w:asciiTheme="majorBidi" w:hAnsiTheme="majorBidi" w:cstheme="majorBidi"/>
                <w:sz w:val="18"/>
                <w:szCs w:val="18"/>
              </w:rPr>
            </w:pPr>
            <w:r w:rsidRPr="007E06E6">
              <w:rPr>
                <w:kern w:val="2"/>
                <w:sz w:val="18"/>
                <w:szCs w:val="18"/>
                <w:lang w:eastAsia="zh-CN"/>
              </w:rPr>
              <w:t>Level</w:t>
            </w:r>
          </w:p>
        </w:tc>
        <w:tc>
          <w:tcPr>
            <w:tcW w:w="1094" w:type="dxa"/>
            <w:tcBorders>
              <w:top w:val="single" w:sz="4" w:space="0" w:color="auto"/>
            </w:tcBorders>
            <w:vAlign w:val="center"/>
          </w:tcPr>
          <w:p w14:paraId="56FA81FE"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1</w:t>
            </w:r>
            <w:r w:rsidRPr="007E06E6">
              <w:rPr>
                <w:rFonts w:asciiTheme="majorBidi" w:eastAsia="SimSun" w:hAnsiTheme="majorBidi" w:cstheme="majorBidi"/>
                <w:kern w:val="2"/>
                <w:sz w:val="18"/>
                <w:szCs w:val="18"/>
                <w:vertAlign w:val="superscript"/>
                <w:lang w:eastAsia="zh-CN"/>
              </w:rPr>
              <w:t>st</w:t>
            </w:r>
            <w:r w:rsidRPr="007E06E6">
              <w:rPr>
                <w:rFonts w:asciiTheme="majorBidi" w:eastAsia="SimSun" w:hAnsiTheme="majorBidi" w:cstheme="majorBidi"/>
                <w:kern w:val="2"/>
                <w:sz w:val="18"/>
                <w:szCs w:val="18"/>
                <w:lang w:eastAsia="zh-CN"/>
              </w:rPr>
              <w:t xml:space="preserve"> Difference</w:t>
            </w:r>
          </w:p>
        </w:tc>
      </w:tr>
      <w:tr w:rsidR="001377FC" w:rsidRPr="007E06E6" w14:paraId="1BDE2496" w14:textId="77777777" w:rsidTr="001377FC">
        <w:trPr>
          <w:jc w:val="center"/>
        </w:trPr>
        <w:tc>
          <w:tcPr>
            <w:tcW w:w="516" w:type="dxa"/>
            <w:vAlign w:val="center"/>
          </w:tcPr>
          <w:p w14:paraId="05F37851"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w:t>
            </w:r>
          </w:p>
        </w:tc>
        <w:tc>
          <w:tcPr>
            <w:tcW w:w="1061" w:type="dxa"/>
            <w:vAlign w:val="center"/>
          </w:tcPr>
          <w:p w14:paraId="685B5E44" w14:textId="77777777" w:rsidR="001377FC" w:rsidRPr="007E06E6" w:rsidRDefault="001377FC" w:rsidP="00B83D0B">
            <w:pPr>
              <w:jc w:val="center"/>
              <w:rPr>
                <w:kern w:val="2"/>
                <w:sz w:val="18"/>
                <w:szCs w:val="18"/>
                <w:lang w:eastAsia="zh-CN"/>
              </w:rPr>
            </w:pPr>
            <w:r w:rsidRPr="007E06E6">
              <w:rPr>
                <w:rFonts w:eastAsia="SimSun"/>
                <w:kern w:val="2"/>
                <w:sz w:val="18"/>
                <w:szCs w:val="18"/>
                <w:lang w:eastAsia="zh-CN"/>
              </w:rPr>
              <w:t>-2.636</w:t>
            </w:r>
          </w:p>
        </w:tc>
        <w:tc>
          <w:tcPr>
            <w:tcW w:w="1088" w:type="dxa"/>
            <w:vAlign w:val="center"/>
          </w:tcPr>
          <w:p w14:paraId="143C424E" w14:textId="77777777" w:rsidR="001377FC" w:rsidRPr="007E06E6" w:rsidRDefault="001377FC" w:rsidP="00B83D0B">
            <w:pPr>
              <w:jc w:val="center"/>
              <w:rPr>
                <w:rFonts w:asciiTheme="majorBidi" w:hAnsiTheme="majorBidi" w:cstheme="majorBidi"/>
                <w:sz w:val="18"/>
                <w:szCs w:val="18"/>
              </w:rPr>
            </w:pPr>
            <w:r w:rsidRPr="007E06E6">
              <w:rPr>
                <w:rFonts w:eastAsia="SimSun"/>
                <w:kern w:val="2"/>
                <w:sz w:val="18"/>
                <w:szCs w:val="18"/>
                <w:lang w:eastAsia="zh-CN"/>
              </w:rPr>
              <w:t>-12.613</w:t>
            </w:r>
          </w:p>
        </w:tc>
        <w:tc>
          <w:tcPr>
            <w:tcW w:w="630" w:type="dxa"/>
            <w:vAlign w:val="center"/>
          </w:tcPr>
          <w:p w14:paraId="66C85784" w14:textId="77777777" w:rsidR="001377FC" w:rsidRPr="007E06E6" w:rsidRDefault="001377FC" w:rsidP="00B83D0B">
            <w:pPr>
              <w:jc w:val="center"/>
              <w:rPr>
                <w:kern w:val="2"/>
                <w:sz w:val="18"/>
                <w:szCs w:val="18"/>
                <w:lang w:eastAsia="zh-CN"/>
              </w:rPr>
            </w:pPr>
            <w:r w:rsidRPr="007E06E6">
              <w:rPr>
                <w:rFonts w:asciiTheme="majorBidi" w:eastAsia="SimSun" w:hAnsiTheme="majorBidi" w:cstheme="majorBidi"/>
                <w:kern w:val="2"/>
                <w:sz w:val="18"/>
                <w:szCs w:val="18"/>
                <w:lang w:eastAsia="zh-CN"/>
              </w:rPr>
              <w:t>*</w:t>
            </w:r>
          </w:p>
        </w:tc>
        <w:tc>
          <w:tcPr>
            <w:tcW w:w="1170" w:type="dxa"/>
            <w:vAlign w:val="center"/>
          </w:tcPr>
          <w:p w14:paraId="2ED25119" w14:textId="77777777" w:rsidR="001377FC" w:rsidRPr="007E06E6" w:rsidRDefault="001377FC" w:rsidP="00B83D0B">
            <w:pPr>
              <w:jc w:val="center"/>
              <w:rPr>
                <w:rFonts w:asciiTheme="majorBidi" w:hAnsiTheme="majorBidi" w:cstheme="majorBidi"/>
                <w:sz w:val="18"/>
                <w:szCs w:val="18"/>
              </w:rPr>
            </w:pPr>
            <w:r w:rsidRPr="007E06E6">
              <w:rPr>
                <w:rFonts w:eastAsia="SimSun"/>
                <w:kern w:val="2"/>
                <w:sz w:val="18"/>
                <w:szCs w:val="18"/>
                <w:lang w:eastAsia="zh-CN"/>
              </w:rPr>
              <w:t>-3.465</w:t>
            </w:r>
          </w:p>
        </w:tc>
        <w:tc>
          <w:tcPr>
            <w:tcW w:w="1094" w:type="dxa"/>
            <w:vAlign w:val="center"/>
          </w:tcPr>
          <w:p w14:paraId="557E065F" w14:textId="77777777" w:rsidR="001377FC" w:rsidRPr="007E06E6" w:rsidRDefault="001377FC" w:rsidP="00B83D0B">
            <w:pPr>
              <w:jc w:val="center"/>
              <w:rPr>
                <w:rFonts w:asciiTheme="majorBidi" w:hAnsiTheme="majorBidi" w:cstheme="majorBidi"/>
                <w:sz w:val="18"/>
                <w:szCs w:val="18"/>
              </w:rPr>
            </w:pPr>
            <w:r w:rsidRPr="007E06E6">
              <w:rPr>
                <w:rFonts w:eastAsia="SimSun"/>
                <w:kern w:val="2"/>
                <w:sz w:val="18"/>
                <w:szCs w:val="18"/>
                <w:lang w:eastAsia="zh-CN"/>
              </w:rPr>
              <w:t>-9.911</w:t>
            </w:r>
          </w:p>
        </w:tc>
        <w:tc>
          <w:tcPr>
            <w:tcW w:w="1080" w:type="dxa"/>
            <w:vAlign w:val="center"/>
          </w:tcPr>
          <w:p w14:paraId="5EC73FA1" w14:textId="77777777" w:rsidR="001377FC" w:rsidRPr="007E06E6" w:rsidRDefault="001377FC" w:rsidP="00B83D0B">
            <w:pPr>
              <w:jc w:val="center"/>
              <w:rPr>
                <w:kern w:val="2"/>
                <w:sz w:val="18"/>
                <w:szCs w:val="18"/>
                <w:lang w:eastAsia="zh-CN"/>
              </w:rPr>
            </w:pPr>
            <w:r w:rsidRPr="007E06E6">
              <w:rPr>
                <w:rFonts w:asciiTheme="majorBidi" w:eastAsia="SimSun" w:hAnsiTheme="majorBidi" w:cstheme="majorBidi"/>
                <w:kern w:val="2"/>
                <w:sz w:val="18"/>
                <w:szCs w:val="18"/>
                <w:lang w:eastAsia="zh-CN"/>
              </w:rPr>
              <w:t>*</w:t>
            </w:r>
          </w:p>
        </w:tc>
        <w:tc>
          <w:tcPr>
            <w:tcW w:w="1170" w:type="dxa"/>
            <w:vAlign w:val="center"/>
          </w:tcPr>
          <w:p w14:paraId="1CE0EA84" w14:textId="77777777" w:rsidR="001377FC" w:rsidRPr="007E06E6" w:rsidRDefault="001377FC" w:rsidP="00B83D0B">
            <w:pPr>
              <w:jc w:val="center"/>
              <w:rPr>
                <w:rFonts w:asciiTheme="majorBidi" w:hAnsiTheme="majorBidi" w:cstheme="majorBidi"/>
                <w:sz w:val="18"/>
                <w:szCs w:val="18"/>
              </w:rPr>
            </w:pPr>
            <w:r w:rsidRPr="007E06E6">
              <w:rPr>
                <w:rFonts w:eastAsia="SimSun"/>
                <w:kern w:val="2"/>
                <w:sz w:val="18"/>
                <w:szCs w:val="18"/>
                <w:lang w:eastAsia="zh-CN"/>
              </w:rPr>
              <w:t>-2.851</w:t>
            </w:r>
          </w:p>
        </w:tc>
        <w:tc>
          <w:tcPr>
            <w:tcW w:w="1094" w:type="dxa"/>
            <w:vAlign w:val="center"/>
          </w:tcPr>
          <w:p w14:paraId="7B919A6C" w14:textId="77777777" w:rsidR="001377FC" w:rsidRPr="007E06E6" w:rsidRDefault="001377FC" w:rsidP="00B83D0B">
            <w:pPr>
              <w:jc w:val="center"/>
              <w:rPr>
                <w:rFonts w:asciiTheme="majorBidi" w:hAnsiTheme="majorBidi" w:cstheme="majorBidi"/>
                <w:sz w:val="18"/>
                <w:szCs w:val="18"/>
              </w:rPr>
            </w:pPr>
            <w:r w:rsidRPr="007E06E6">
              <w:rPr>
                <w:rFonts w:eastAsia="SimSun"/>
                <w:kern w:val="2"/>
                <w:sz w:val="18"/>
                <w:szCs w:val="18"/>
                <w:lang w:eastAsia="zh-CN"/>
              </w:rPr>
              <w:t>-9.495</w:t>
            </w:r>
          </w:p>
        </w:tc>
      </w:tr>
      <w:tr w:rsidR="001377FC" w:rsidRPr="007E06E6" w14:paraId="1C5978AA" w14:textId="77777777" w:rsidTr="001377FC">
        <w:trPr>
          <w:jc w:val="center"/>
        </w:trPr>
        <w:tc>
          <w:tcPr>
            <w:tcW w:w="516" w:type="dxa"/>
            <w:vAlign w:val="center"/>
          </w:tcPr>
          <w:p w14:paraId="342E5201" w14:textId="77777777" w:rsidR="001377FC" w:rsidRPr="007E06E6" w:rsidRDefault="001377FC" w:rsidP="00B83D0B">
            <w:pPr>
              <w:jc w:val="center"/>
              <w:rPr>
                <w:rFonts w:asciiTheme="majorBidi" w:hAnsiTheme="majorBidi" w:cstheme="majorBidi"/>
                <w:sz w:val="18"/>
                <w:szCs w:val="18"/>
              </w:rPr>
            </w:pPr>
            <w:r w:rsidRPr="007E06E6">
              <w:rPr>
                <w:rFonts w:asciiTheme="majorBidi" w:eastAsia="SimSun" w:hAnsiTheme="majorBidi" w:cstheme="majorBidi"/>
                <w:kern w:val="2"/>
                <w:sz w:val="18"/>
                <w:szCs w:val="18"/>
                <w:lang w:eastAsia="zh-CN"/>
              </w:rPr>
              <w:t>**</w:t>
            </w:r>
          </w:p>
        </w:tc>
        <w:tc>
          <w:tcPr>
            <w:tcW w:w="1061" w:type="dxa"/>
            <w:vAlign w:val="center"/>
          </w:tcPr>
          <w:p w14:paraId="700CBD16" w14:textId="77777777" w:rsidR="001377FC" w:rsidRPr="007E06E6" w:rsidRDefault="001377FC" w:rsidP="00B83D0B">
            <w:pPr>
              <w:jc w:val="center"/>
              <w:rPr>
                <w:kern w:val="2"/>
                <w:sz w:val="18"/>
                <w:szCs w:val="18"/>
                <w:lang w:eastAsia="zh-CN"/>
              </w:rPr>
            </w:pPr>
            <w:r w:rsidRPr="007E06E6">
              <w:rPr>
                <w:rFonts w:eastAsia="SimSun"/>
                <w:kern w:val="2"/>
                <w:sz w:val="18"/>
                <w:szCs w:val="18"/>
                <w:lang w:eastAsia="zh-CN"/>
              </w:rPr>
              <w:t>-3.497</w:t>
            </w:r>
          </w:p>
        </w:tc>
        <w:tc>
          <w:tcPr>
            <w:tcW w:w="1088" w:type="dxa"/>
            <w:vAlign w:val="center"/>
          </w:tcPr>
          <w:p w14:paraId="33BEF532" w14:textId="77777777" w:rsidR="001377FC" w:rsidRPr="007E06E6" w:rsidRDefault="001377FC" w:rsidP="00B83D0B">
            <w:pPr>
              <w:jc w:val="center"/>
              <w:rPr>
                <w:rFonts w:asciiTheme="majorBidi" w:hAnsiTheme="majorBidi" w:cstheme="majorBidi"/>
                <w:sz w:val="18"/>
                <w:szCs w:val="18"/>
              </w:rPr>
            </w:pPr>
            <w:r w:rsidRPr="007E06E6">
              <w:rPr>
                <w:rFonts w:eastAsia="SimSun"/>
                <w:kern w:val="2"/>
                <w:sz w:val="18"/>
                <w:szCs w:val="18"/>
                <w:lang w:eastAsia="zh-CN"/>
              </w:rPr>
              <w:t>-3.499</w:t>
            </w:r>
          </w:p>
        </w:tc>
        <w:tc>
          <w:tcPr>
            <w:tcW w:w="630" w:type="dxa"/>
            <w:vAlign w:val="center"/>
          </w:tcPr>
          <w:p w14:paraId="3FD150E9" w14:textId="77777777" w:rsidR="001377FC" w:rsidRPr="007E06E6" w:rsidRDefault="001377FC" w:rsidP="00B83D0B">
            <w:pPr>
              <w:jc w:val="center"/>
              <w:rPr>
                <w:kern w:val="2"/>
                <w:sz w:val="18"/>
                <w:szCs w:val="18"/>
                <w:lang w:eastAsia="zh-CN"/>
              </w:rPr>
            </w:pPr>
            <w:r w:rsidRPr="007E06E6">
              <w:rPr>
                <w:rFonts w:asciiTheme="majorBidi" w:eastAsia="SimSun" w:hAnsiTheme="majorBidi" w:cstheme="majorBidi"/>
                <w:kern w:val="2"/>
                <w:sz w:val="18"/>
                <w:szCs w:val="18"/>
                <w:lang w:eastAsia="zh-CN"/>
              </w:rPr>
              <w:t>**</w:t>
            </w:r>
          </w:p>
        </w:tc>
        <w:tc>
          <w:tcPr>
            <w:tcW w:w="1170" w:type="dxa"/>
            <w:vAlign w:val="center"/>
          </w:tcPr>
          <w:p w14:paraId="5C19DB00" w14:textId="77777777" w:rsidR="001377FC" w:rsidRPr="007E06E6" w:rsidRDefault="001377FC" w:rsidP="00B83D0B">
            <w:pPr>
              <w:jc w:val="center"/>
              <w:rPr>
                <w:rFonts w:asciiTheme="majorBidi" w:hAnsiTheme="majorBidi" w:cstheme="majorBidi"/>
                <w:sz w:val="18"/>
                <w:szCs w:val="18"/>
              </w:rPr>
            </w:pPr>
            <w:r w:rsidRPr="007E06E6">
              <w:rPr>
                <w:rFonts w:eastAsia="SimSun"/>
                <w:kern w:val="2"/>
                <w:sz w:val="18"/>
                <w:szCs w:val="18"/>
                <w:lang w:eastAsia="zh-CN"/>
              </w:rPr>
              <w:t>-4.496</w:t>
            </w:r>
          </w:p>
        </w:tc>
        <w:tc>
          <w:tcPr>
            <w:tcW w:w="1094" w:type="dxa"/>
            <w:vAlign w:val="center"/>
          </w:tcPr>
          <w:p w14:paraId="66F37F77" w14:textId="77777777" w:rsidR="001377FC" w:rsidRPr="007E06E6" w:rsidRDefault="001377FC" w:rsidP="00B83D0B">
            <w:pPr>
              <w:jc w:val="center"/>
              <w:rPr>
                <w:rFonts w:asciiTheme="majorBidi" w:hAnsiTheme="majorBidi" w:cstheme="majorBidi"/>
                <w:sz w:val="18"/>
                <w:szCs w:val="18"/>
              </w:rPr>
            </w:pPr>
            <w:r w:rsidRPr="007E06E6">
              <w:rPr>
                <w:rFonts w:eastAsia="SimSun"/>
                <w:kern w:val="2"/>
                <w:sz w:val="18"/>
                <w:szCs w:val="18"/>
                <w:lang w:eastAsia="zh-CN"/>
              </w:rPr>
              <w:t>-3.498</w:t>
            </w:r>
          </w:p>
        </w:tc>
        <w:tc>
          <w:tcPr>
            <w:tcW w:w="1080" w:type="dxa"/>
            <w:vAlign w:val="center"/>
          </w:tcPr>
          <w:p w14:paraId="266DEAB9" w14:textId="77777777" w:rsidR="001377FC" w:rsidRPr="007E06E6" w:rsidRDefault="001377FC" w:rsidP="00B83D0B">
            <w:pPr>
              <w:jc w:val="center"/>
              <w:rPr>
                <w:kern w:val="2"/>
                <w:sz w:val="18"/>
                <w:szCs w:val="18"/>
                <w:lang w:eastAsia="zh-CN"/>
              </w:rPr>
            </w:pPr>
            <w:r w:rsidRPr="007E06E6">
              <w:rPr>
                <w:rFonts w:asciiTheme="majorBidi" w:eastAsia="SimSun" w:hAnsiTheme="majorBidi" w:cstheme="majorBidi"/>
                <w:kern w:val="2"/>
                <w:sz w:val="18"/>
                <w:szCs w:val="18"/>
                <w:lang w:eastAsia="zh-CN"/>
              </w:rPr>
              <w:t>**</w:t>
            </w:r>
          </w:p>
        </w:tc>
        <w:tc>
          <w:tcPr>
            <w:tcW w:w="1170" w:type="dxa"/>
            <w:vAlign w:val="center"/>
          </w:tcPr>
          <w:p w14:paraId="61D283A9" w14:textId="77777777" w:rsidR="001377FC" w:rsidRPr="007E06E6" w:rsidRDefault="001377FC" w:rsidP="00B83D0B">
            <w:pPr>
              <w:jc w:val="center"/>
              <w:rPr>
                <w:rFonts w:asciiTheme="majorBidi" w:hAnsiTheme="majorBidi" w:cstheme="majorBidi"/>
                <w:sz w:val="18"/>
                <w:szCs w:val="18"/>
              </w:rPr>
            </w:pPr>
            <w:r w:rsidRPr="007E06E6">
              <w:rPr>
                <w:rFonts w:eastAsia="SimSun"/>
                <w:kern w:val="2"/>
                <w:sz w:val="18"/>
                <w:szCs w:val="18"/>
                <w:lang w:eastAsia="zh-CN"/>
              </w:rPr>
              <w:t>-3.496</w:t>
            </w:r>
          </w:p>
        </w:tc>
        <w:tc>
          <w:tcPr>
            <w:tcW w:w="1094" w:type="dxa"/>
            <w:vAlign w:val="center"/>
          </w:tcPr>
          <w:p w14:paraId="6411DD08" w14:textId="77777777" w:rsidR="001377FC" w:rsidRPr="007E06E6" w:rsidRDefault="001377FC" w:rsidP="00B83D0B">
            <w:pPr>
              <w:jc w:val="center"/>
              <w:rPr>
                <w:rFonts w:asciiTheme="majorBidi" w:hAnsiTheme="majorBidi" w:cstheme="majorBidi"/>
                <w:sz w:val="18"/>
                <w:szCs w:val="18"/>
              </w:rPr>
            </w:pPr>
            <w:r w:rsidRPr="007E06E6">
              <w:rPr>
                <w:rFonts w:eastAsia="SimSun"/>
                <w:kern w:val="2"/>
                <w:sz w:val="18"/>
                <w:szCs w:val="18"/>
                <w:lang w:eastAsia="zh-CN"/>
              </w:rPr>
              <w:t>-3.498</w:t>
            </w:r>
          </w:p>
        </w:tc>
      </w:tr>
      <w:tr w:rsidR="001377FC" w:rsidRPr="00801165" w14:paraId="178BC80B" w14:textId="77777777" w:rsidTr="001377FC">
        <w:trPr>
          <w:jc w:val="center"/>
        </w:trPr>
        <w:tc>
          <w:tcPr>
            <w:tcW w:w="516" w:type="dxa"/>
            <w:vAlign w:val="center"/>
          </w:tcPr>
          <w:p w14:paraId="2F76D5CB" w14:textId="77777777" w:rsidR="001377FC" w:rsidRPr="007E06E6" w:rsidRDefault="001377FC" w:rsidP="00B83D0B">
            <w:pPr>
              <w:jc w:val="center"/>
              <w:rPr>
                <w:rFonts w:asciiTheme="majorBidi" w:hAnsiTheme="majorBidi" w:cstheme="majorBidi"/>
                <w:sz w:val="20"/>
              </w:rPr>
            </w:pPr>
            <w:r w:rsidRPr="007E06E6">
              <w:rPr>
                <w:rFonts w:asciiTheme="majorBidi" w:eastAsia="SimSun" w:hAnsiTheme="majorBidi" w:cstheme="majorBidi"/>
                <w:kern w:val="2"/>
                <w:sz w:val="20"/>
                <w:lang w:eastAsia="zh-CN"/>
              </w:rPr>
              <w:t>***</w:t>
            </w:r>
          </w:p>
        </w:tc>
        <w:tc>
          <w:tcPr>
            <w:tcW w:w="1061" w:type="dxa"/>
            <w:vAlign w:val="center"/>
          </w:tcPr>
          <w:p w14:paraId="7CF4A3E2" w14:textId="77777777" w:rsidR="001377FC" w:rsidRPr="007E06E6" w:rsidRDefault="001377FC" w:rsidP="00B83D0B">
            <w:pPr>
              <w:jc w:val="center"/>
              <w:rPr>
                <w:kern w:val="2"/>
                <w:sz w:val="20"/>
                <w:lang w:eastAsia="zh-CN"/>
              </w:rPr>
            </w:pPr>
            <w:r w:rsidRPr="007E06E6">
              <w:rPr>
                <w:rFonts w:asciiTheme="majorBidi" w:eastAsia="SimSun" w:hAnsiTheme="majorBidi" w:cstheme="majorBidi"/>
                <w:kern w:val="2"/>
                <w:sz w:val="20"/>
                <w:lang w:eastAsia="zh-CN"/>
              </w:rPr>
              <w:t>Non-significant</w:t>
            </w:r>
          </w:p>
        </w:tc>
        <w:tc>
          <w:tcPr>
            <w:tcW w:w="1088" w:type="dxa"/>
            <w:vAlign w:val="center"/>
          </w:tcPr>
          <w:p w14:paraId="50401ED2" w14:textId="1CABBCB0" w:rsidR="001377FC" w:rsidRPr="007E06E6" w:rsidRDefault="0003357B" w:rsidP="00B83D0B">
            <w:pPr>
              <w:jc w:val="center"/>
              <w:rPr>
                <w:rFonts w:asciiTheme="majorBidi" w:hAnsiTheme="majorBidi" w:cstheme="majorBidi"/>
                <w:sz w:val="20"/>
              </w:rPr>
            </w:pPr>
            <w:r w:rsidRPr="007E06E6">
              <w:rPr>
                <w:rFonts w:asciiTheme="majorBidi" w:eastAsia="SimSun" w:hAnsiTheme="majorBidi" w:cstheme="majorBidi"/>
                <w:kern w:val="2"/>
                <w:sz w:val="20"/>
                <w:lang w:eastAsia="zh-CN"/>
              </w:rPr>
              <w:t>S</w:t>
            </w:r>
            <w:r w:rsidR="001377FC" w:rsidRPr="007E06E6">
              <w:rPr>
                <w:rFonts w:asciiTheme="majorBidi" w:eastAsia="SimSun" w:hAnsiTheme="majorBidi" w:cstheme="majorBidi"/>
                <w:kern w:val="2"/>
                <w:sz w:val="20"/>
                <w:lang w:eastAsia="zh-CN"/>
              </w:rPr>
              <w:t>ignificant</w:t>
            </w:r>
          </w:p>
        </w:tc>
        <w:tc>
          <w:tcPr>
            <w:tcW w:w="630" w:type="dxa"/>
            <w:vAlign w:val="center"/>
          </w:tcPr>
          <w:p w14:paraId="46EB3295" w14:textId="77777777" w:rsidR="001377FC" w:rsidRPr="007E06E6" w:rsidRDefault="001377FC" w:rsidP="00B83D0B">
            <w:pPr>
              <w:jc w:val="center"/>
              <w:rPr>
                <w:kern w:val="2"/>
                <w:sz w:val="20"/>
                <w:lang w:eastAsia="zh-CN"/>
              </w:rPr>
            </w:pPr>
            <w:r w:rsidRPr="007E06E6">
              <w:rPr>
                <w:rFonts w:asciiTheme="majorBidi" w:eastAsia="SimSun" w:hAnsiTheme="majorBidi" w:cstheme="majorBidi"/>
                <w:kern w:val="2"/>
                <w:sz w:val="20"/>
                <w:lang w:eastAsia="zh-CN"/>
              </w:rPr>
              <w:t>***</w:t>
            </w:r>
          </w:p>
        </w:tc>
        <w:tc>
          <w:tcPr>
            <w:tcW w:w="1170" w:type="dxa"/>
            <w:vAlign w:val="center"/>
          </w:tcPr>
          <w:p w14:paraId="4800653B" w14:textId="77777777" w:rsidR="001377FC" w:rsidRPr="007E06E6" w:rsidRDefault="001377FC" w:rsidP="00B83D0B">
            <w:pPr>
              <w:jc w:val="center"/>
              <w:rPr>
                <w:rFonts w:asciiTheme="majorBidi" w:hAnsiTheme="majorBidi" w:cstheme="majorBidi"/>
                <w:sz w:val="20"/>
              </w:rPr>
            </w:pPr>
            <w:r w:rsidRPr="007E06E6">
              <w:rPr>
                <w:rFonts w:asciiTheme="majorBidi" w:eastAsia="SimSun" w:hAnsiTheme="majorBidi" w:cstheme="majorBidi"/>
                <w:kern w:val="2"/>
                <w:sz w:val="20"/>
                <w:lang w:eastAsia="zh-CN"/>
              </w:rPr>
              <w:t>Non-significant</w:t>
            </w:r>
          </w:p>
        </w:tc>
        <w:tc>
          <w:tcPr>
            <w:tcW w:w="1094" w:type="dxa"/>
            <w:vAlign w:val="center"/>
          </w:tcPr>
          <w:p w14:paraId="52385FE0" w14:textId="77777777" w:rsidR="001377FC" w:rsidRPr="007E06E6" w:rsidRDefault="001377FC" w:rsidP="00B83D0B">
            <w:pPr>
              <w:jc w:val="center"/>
              <w:rPr>
                <w:rFonts w:asciiTheme="majorBidi" w:hAnsiTheme="majorBidi" w:cstheme="majorBidi"/>
                <w:sz w:val="20"/>
              </w:rPr>
            </w:pPr>
            <w:r w:rsidRPr="007E06E6">
              <w:rPr>
                <w:rFonts w:asciiTheme="majorBidi" w:eastAsia="SimSun" w:hAnsiTheme="majorBidi" w:cstheme="majorBidi"/>
                <w:kern w:val="2"/>
                <w:sz w:val="20"/>
                <w:lang w:eastAsia="zh-CN"/>
              </w:rPr>
              <w:t>Significant</w:t>
            </w:r>
          </w:p>
        </w:tc>
        <w:tc>
          <w:tcPr>
            <w:tcW w:w="1080" w:type="dxa"/>
            <w:vAlign w:val="center"/>
          </w:tcPr>
          <w:p w14:paraId="57C2ED3D" w14:textId="77777777" w:rsidR="001377FC" w:rsidRPr="007E06E6" w:rsidRDefault="001377FC" w:rsidP="00B83D0B">
            <w:pPr>
              <w:jc w:val="center"/>
              <w:rPr>
                <w:kern w:val="2"/>
                <w:sz w:val="20"/>
                <w:lang w:eastAsia="zh-CN"/>
              </w:rPr>
            </w:pPr>
            <w:r w:rsidRPr="007E06E6">
              <w:rPr>
                <w:rFonts w:asciiTheme="majorBidi" w:eastAsia="SimSun" w:hAnsiTheme="majorBidi" w:cstheme="majorBidi"/>
                <w:kern w:val="2"/>
                <w:sz w:val="20"/>
                <w:lang w:eastAsia="zh-CN"/>
              </w:rPr>
              <w:t>***</w:t>
            </w:r>
          </w:p>
        </w:tc>
        <w:tc>
          <w:tcPr>
            <w:tcW w:w="1170" w:type="dxa"/>
            <w:vAlign w:val="center"/>
          </w:tcPr>
          <w:p w14:paraId="6C142755" w14:textId="77777777" w:rsidR="001377FC" w:rsidRPr="007E06E6" w:rsidRDefault="001377FC" w:rsidP="00B83D0B">
            <w:pPr>
              <w:jc w:val="center"/>
              <w:rPr>
                <w:rFonts w:asciiTheme="majorBidi" w:hAnsiTheme="majorBidi" w:cstheme="majorBidi"/>
                <w:sz w:val="20"/>
              </w:rPr>
            </w:pPr>
            <w:r w:rsidRPr="007E06E6">
              <w:rPr>
                <w:rFonts w:asciiTheme="majorBidi" w:eastAsia="SimSun" w:hAnsiTheme="majorBidi" w:cstheme="majorBidi"/>
                <w:kern w:val="2"/>
                <w:sz w:val="20"/>
                <w:lang w:eastAsia="zh-CN"/>
              </w:rPr>
              <w:t>Non-significant</w:t>
            </w:r>
          </w:p>
        </w:tc>
        <w:tc>
          <w:tcPr>
            <w:tcW w:w="1094" w:type="dxa"/>
            <w:vAlign w:val="center"/>
          </w:tcPr>
          <w:p w14:paraId="5C35D07A" w14:textId="77777777" w:rsidR="001377FC" w:rsidRPr="00801165" w:rsidRDefault="001377FC" w:rsidP="00B83D0B">
            <w:pPr>
              <w:jc w:val="center"/>
              <w:rPr>
                <w:rFonts w:asciiTheme="majorBidi" w:hAnsiTheme="majorBidi" w:cstheme="majorBidi"/>
                <w:sz w:val="20"/>
              </w:rPr>
            </w:pPr>
            <w:r w:rsidRPr="007E06E6">
              <w:rPr>
                <w:rFonts w:asciiTheme="majorBidi" w:eastAsia="SimSun" w:hAnsiTheme="majorBidi" w:cstheme="majorBidi"/>
                <w:kern w:val="2"/>
                <w:sz w:val="20"/>
                <w:lang w:eastAsia="zh-CN"/>
              </w:rPr>
              <w:t>Significant</w:t>
            </w:r>
          </w:p>
        </w:tc>
      </w:tr>
    </w:tbl>
    <w:p w14:paraId="12F55CA0" w14:textId="77777777" w:rsidR="001377FC" w:rsidRDefault="001377FC" w:rsidP="007607EC">
      <w:pPr>
        <w:jc w:val="center"/>
        <w:rPr>
          <w:rFonts w:asciiTheme="majorBidi" w:hAnsiTheme="majorBidi" w:cstheme="majorBidi"/>
          <w:kern w:val="2"/>
          <w:sz w:val="18"/>
          <w:szCs w:val="18"/>
          <w:lang w:eastAsia="zh-CN"/>
        </w:rPr>
      </w:pPr>
    </w:p>
    <w:p w14:paraId="69EF2031" w14:textId="77777777" w:rsidR="001377FC" w:rsidRDefault="001377FC" w:rsidP="007607EC">
      <w:pPr>
        <w:jc w:val="center"/>
        <w:rPr>
          <w:rFonts w:asciiTheme="majorBidi" w:hAnsiTheme="majorBidi" w:cstheme="majorBidi"/>
          <w:kern w:val="2"/>
          <w:sz w:val="18"/>
          <w:szCs w:val="18"/>
          <w:lang w:eastAsia="zh-CN"/>
        </w:rPr>
      </w:pPr>
    </w:p>
    <w:p w14:paraId="15B2EF3D" w14:textId="77777777" w:rsidR="001377FC" w:rsidRDefault="001377FC" w:rsidP="007607EC">
      <w:pPr>
        <w:jc w:val="center"/>
        <w:rPr>
          <w:rFonts w:asciiTheme="majorBidi" w:hAnsiTheme="majorBidi" w:cstheme="majorBidi"/>
          <w:kern w:val="2"/>
          <w:sz w:val="18"/>
          <w:szCs w:val="18"/>
          <w:lang w:eastAsia="zh-CN"/>
        </w:rPr>
      </w:pPr>
    </w:p>
    <w:p w14:paraId="0C90BF2B" w14:textId="77777777" w:rsidR="001377FC" w:rsidRDefault="001377FC" w:rsidP="007607EC">
      <w:pPr>
        <w:jc w:val="center"/>
        <w:rPr>
          <w:rFonts w:asciiTheme="majorBidi" w:hAnsiTheme="majorBidi" w:cstheme="majorBidi"/>
          <w:kern w:val="2"/>
          <w:sz w:val="18"/>
          <w:szCs w:val="18"/>
          <w:lang w:eastAsia="zh-CN"/>
        </w:rPr>
      </w:pPr>
    </w:p>
    <w:p w14:paraId="28029D74" w14:textId="77777777" w:rsidR="001377FC" w:rsidRDefault="001377FC" w:rsidP="007607EC">
      <w:pPr>
        <w:jc w:val="center"/>
        <w:rPr>
          <w:rFonts w:asciiTheme="majorBidi" w:hAnsiTheme="majorBidi" w:cstheme="majorBidi"/>
          <w:kern w:val="2"/>
          <w:sz w:val="18"/>
          <w:szCs w:val="18"/>
          <w:lang w:eastAsia="zh-CN"/>
        </w:rPr>
      </w:pPr>
    </w:p>
    <w:p w14:paraId="6CDEF522" w14:textId="77777777" w:rsidR="009F2B2E" w:rsidRPr="00801165" w:rsidRDefault="009F2B2E" w:rsidP="009F2B2E">
      <w:pPr>
        <w:spacing w:before="240" w:after="120"/>
        <w:jc w:val="both"/>
        <w:rPr>
          <w:rFonts w:asciiTheme="majorBidi" w:hAnsiTheme="majorBidi" w:cstheme="majorBidi"/>
          <w:sz w:val="20"/>
        </w:rPr>
      </w:pPr>
      <w:r w:rsidRPr="00801165">
        <w:rPr>
          <w:rFonts w:asciiTheme="majorBidi" w:hAnsiTheme="majorBidi" w:cstheme="majorBidi"/>
          <w:sz w:val="20"/>
        </w:rPr>
        <w:lastRenderedPageBreak/>
        <w:t>The ADF and PP tests for stationarity indicate that all three logarithmic variables are non-stationary at their level values. However, the level series of imports, GDP, and exports becomes stationary after taking the first difference.</w:t>
      </w:r>
    </w:p>
    <w:p w14:paraId="5CFCEEEC" w14:textId="332A0B8E" w:rsidR="00006AB7" w:rsidRPr="00801165" w:rsidRDefault="00006AB7" w:rsidP="009F2B2E">
      <w:pPr>
        <w:spacing w:before="240" w:after="120"/>
        <w:jc w:val="both"/>
        <w:rPr>
          <w:rFonts w:asciiTheme="majorBidi" w:eastAsia="SimSun" w:hAnsiTheme="majorBidi" w:cstheme="majorBidi"/>
          <w:color w:val="000000" w:themeColor="text1"/>
          <w:kern w:val="2"/>
          <w:sz w:val="20"/>
          <w:lang w:eastAsia="zh-CN"/>
        </w:rPr>
      </w:pPr>
      <w:r w:rsidRPr="00801165">
        <w:rPr>
          <w:rFonts w:asciiTheme="majorBidi" w:eastAsia="SimSun" w:hAnsiTheme="majorBidi" w:cstheme="majorBidi"/>
          <w:b/>
          <w:bCs/>
          <w:color w:val="000000" w:themeColor="text1"/>
          <w:kern w:val="2"/>
          <w:sz w:val="20"/>
          <w:lang w:eastAsia="zh-CN"/>
        </w:rPr>
        <w:t>Lag Order Selection:</w:t>
      </w:r>
      <w:r w:rsidRPr="00801165">
        <w:rPr>
          <w:rFonts w:asciiTheme="majorBidi" w:eastAsia="SimSun" w:hAnsiTheme="majorBidi" w:cstheme="majorBidi"/>
          <w:color w:val="000000" w:themeColor="text1"/>
          <w:kern w:val="2"/>
          <w:sz w:val="20"/>
          <w:lang w:eastAsia="zh-CN"/>
        </w:rPr>
        <w:t xml:space="preserve"> This stage involves selecting the optimal lag length for the first differences of the variables in the VAR model. The appropriate lag periods are determined using statistical methods such as the likelihood ratio (LR) test, final prediction error (FPE), Akaike information criterion (AIC), and Hannan–Quinn information criterion (HQ).</w:t>
      </w:r>
    </w:p>
    <w:p w14:paraId="1E15D78D" w14:textId="33544A82" w:rsidR="00250CB8" w:rsidRDefault="00FB3EFF" w:rsidP="007607EC">
      <w:pPr>
        <w:widowControl w:val="0"/>
        <w:tabs>
          <w:tab w:val="left" w:pos="4253"/>
        </w:tabs>
        <w:jc w:val="center"/>
        <w:rPr>
          <w:rFonts w:eastAsia="SimSun"/>
          <w:kern w:val="2"/>
          <w:sz w:val="18"/>
          <w:szCs w:val="18"/>
          <w:lang w:eastAsia="zh-CN"/>
        </w:rPr>
      </w:pPr>
      <w:bookmarkStart w:id="8" w:name="_Hlk156425262"/>
      <w:bookmarkStart w:id="9" w:name="_Hlk152148272"/>
      <w:bookmarkEnd w:id="6"/>
      <w:bookmarkEnd w:id="7"/>
      <w:r w:rsidRPr="00B027AE">
        <w:rPr>
          <w:rFonts w:eastAsia="SimSun"/>
          <w:b/>
          <w:bCs/>
          <w:kern w:val="2"/>
          <w:sz w:val="18"/>
          <w:szCs w:val="18"/>
          <w:lang w:eastAsia="zh-CN"/>
        </w:rPr>
        <w:t>TABLE</w:t>
      </w:r>
      <w:r w:rsidR="00006AB7" w:rsidRPr="00B027AE">
        <w:rPr>
          <w:rFonts w:eastAsia="SimSun"/>
          <w:b/>
          <w:bCs/>
          <w:kern w:val="2"/>
          <w:sz w:val="18"/>
          <w:szCs w:val="18"/>
          <w:lang w:eastAsia="zh-CN"/>
        </w:rPr>
        <w:t xml:space="preserve"> 3.</w:t>
      </w:r>
      <w:r w:rsidR="00006AB7" w:rsidRPr="00B027AE">
        <w:rPr>
          <w:rFonts w:eastAsia="SimSun"/>
          <w:kern w:val="2"/>
          <w:sz w:val="18"/>
          <w:szCs w:val="18"/>
          <w:lang w:eastAsia="zh-CN"/>
        </w:rPr>
        <w:t xml:space="preserve"> O</w:t>
      </w:r>
      <w:r w:rsidR="00006AB7" w:rsidRPr="007E06E6">
        <w:rPr>
          <w:rFonts w:eastAsia="SimSun"/>
          <w:kern w:val="2"/>
          <w:sz w:val="18"/>
          <w:szCs w:val="18"/>
          <w:lang w:eastAsia="zh-CN"/>
        </w:rPr>
        <w:t>ptimal lag length for the study variables</w:t>
      </w:r>
    </w:p>
    <w:tbl>
      <w:tblPr>
        <w:tblStyle w:val="10"/>
        <w:tblW w:w="5688" w:type="dxa"/>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6"/>
        <w:gridCol w:w="1134"/>
        <w:gridCol w:w="1276"/>
        <w:gridCol w:w="1270"/>
        <w:gridCol w:w="1412"/>
      </w:tblGrid>
      <w:tr w:rsidR="00F4355B" w:rsidRPr="007E06E6" w14:paraId="3B8036BA" w14:textId="77777777" w:rsidTr="00B83D0B">
        <w:trPr>
          <w:jc w:val="center"/>
        </w:trPr>
        <w:tc>
          <w:tcPr>
            <w:tcW w:w="596" w:type="dxa"/>
            <w:tcBorders>
              <w:top w:val="single" w:sz="4" w:space="0" w:color="auto"/>
              <w:bottom w:val="single" w:sz="4" w:space="0" w:color="auto"/>
            </w:tcBorders>
            <w:vAlign w:val="center"/>
          </w:tcPr>
          <w:p w14:paraId="1C10EE11"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Lag</w:t>
            </w:r>
          </w:p>
        </w:tc>
        <w:tc>
          <w:tcPr>
            <w:tcW w:w="1134" w:type="dxa"/>
            <w:tcBorders>
              <w:top w:val="single" w:sz="4" w:space="0" w:color="auto"/>
              <w:bottom w:val="single" w:sz="4" w:space="0" w:color="auto"/>
            </w:tcBorders>
            <w:vAlign w:val="center"/>
          </w:tcPr>
          <w:p w14:paraId="5089B666"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m:oMathPara>
              <m:oMath>
                <m:r>
                  <m:rPr>
                    <m:sty m:val="p"/>
                  </m:rPr>
                  <w:rPr>
                    <w:rFonts w:ascii="Cambria Math" w:eastAsia="SimSun" w:hAnsi="Cambria Math" w:cstheme="majorBidi"/>
                    <w:kern w:val="2"/>
                    <w:sz w:val="18"/>
                    <w:szCs w:val="18"/>
                    <w:lang w:eastAsia="zh-CN"/>
                  </w:rPr>
                  <m:t>HQ</m:t>
                </m:r>
              </m:oMath>
            </m:oMathPara>
          </w:p>
        </w:tc>
        <w:tc>
          <w:tcPr>
            <w:tcW w:w="1276" w:type="dxa"/>
            <w:tcBorders>
              <w:top w:val="single" w:sz="4" w:space="0" w:color="auto"/>
              <w:bottom w:val="single" w:sz="4" w:space="0" w:color="auto"/>
            </w:tcBorders>
            <w:vAlign w:val="center"/>
          </w:tcPr>
          <w:p w14:paraId="4E27580C"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AIC</w:t>
            </w:r>
          </w:p>
        </w:tc>
        <w:tc>
          <w:tcPr>
            <w:tcW w:w="1270" w:type="dxa"/>
            <w:tcBorders>
              <w:top w:val="single" w:sz="4" w:space="0" w:color="auto"/>
              <w:bottom w:val="single" w:sz="4" w:space="0" w:color="auto"/>
            </w:tcBorders>
            <w:vAlign w:val="center"/>
          </w:tcPr>
          <w:p w14:paraId="56699AE7"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FPE</w:t>
            </w:r>
          </w:p>
        </w:tc>
        <w:tc>
          <w:tcPr>
            <w:tcW w:w="1412" w:type="dxa"/>
            <w:tcBorders>
              <w:top w:val="single" w:sz="4" w:space="0" w:color="auto"/>
              <w:bottom w:val="single" w:sz="4" w:space="0" w:color="auto"/>
            </w:tcBorders>
            <w:vAlign w:val="center"/>
          </w:tcPr>
          <w:p w14:paraId="2C6861E4"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LR</w:t>
            </w:r>
          </w:p>
        </w:tc>
      </w:tr>
      <w:tr w:rsidR="00F4355B" w:rsidRPr="007E06E6" w14:paraId="60B8AB43" w14:textId="77777777" w:rsidTr="00B83D0B">
        <w:trPr>
          <w:jc w:val="center"/>
        </w:trPr>
        <w:tc>
          <w:tcPr>
            <w:tcW w:w="596" w:type="dxa"/>
            <w:tcBorders>
              <w:top w:val="single" w:sz="4" w:space="0" w:color="auto"/>
            </w:tcBorders>
            <w:vAlign w:val="center"/>
          </w:tcPr>
          <w:p w14:paraId="40C061AD"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0</w:t>
            </w:r>
          </w:p>
        </w:tc>
        <w:tc>
          <w:tcPr>
            <w:tcW w:w="1134" w:type="dxa"/>
            <w:tcBorders>
              <w:top w:val="single" w:sz="4" w:space="0" w:color="auto"/>
            </w:tcBorders>
            <w:vAlign w:val="center"/>
          </w:tcPr>
          <w:p w14:paraId="2F6FF71A"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4.838</w:t>
            </w:r>
          </w:p>
        </w:tc>
        <w:tc>
          <w:tcPr>
            <w:tcW w:w="1276" w:type="dxa"/>
            <w:tcBorders>
              <w:top w:val="single" w:sz="4" w:space="0" w:color="auto"/>
            </w:tcBorders>
            <w:vAlign w:val="center"/>
          </w:tcPr>
          <w:p w14:paraId="75675E55"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4.827</w:t>
            </w:r>
          </w:p>
        </w:tc>
        <w:tc>
          <w:tcPr>
            <w:tcW w:w="1270" w:type="dxa"/>
            <w:tcBorders>
              <w:top w:val="single" w:sz="4" w:space="0" w:color="auto"/>
            </w:tcBorders>
            <w:vAlign w:val="center"/>
          </w:tcPr>
          <w:p w14:paraId="199AE46F"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7.311</w:t>
            </w:r>
          </w:p>
        </w:tc>
        <w:tc>
          <w:tcPr>
            <w:tcW w:w="1412" w:type="dxa"/>
            <w:tcBorders>
              <w:top w:val="single" w:sz="4" w:space="0" w:color="auto"/>
            </w:tcBorders>
            <w:vAlign w:val="center"/>
          </w:tcPr>
          <w:p w14:paraId="663A2C0C"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NA</w:t>
            </w:r>
          </w:p>
        </w:tc>
      </w:tr>
      <w:tr w:rsidR="00F4355B" w:rsidRPr="007E06E6" w14:paraId="36F221EB" w14:textId="77777777" w:rsidTr="00B83D0B">
        <w:trPr>
          <w:jc w:val="center"/>
        </w:trPr>
        <w:tc>
          <w:tcPr>
            <w:tcW w:w="596" w:type="dxa"/>
            <w:vAlign w:val="center"/>
          </w:tcPr>
          <w:p w14:paraId="278F208D"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1</w:t>
            </w:r>
          </w:p>
        </w:tc>
        <w:tc>
          <w:tcPr>
            <w:tcW w:w="1134" w:type="dxa"/>
            <w:vAlign w:val="center"/>
          </w:tcPr>
          <w:p w14:paraId="38E09AB0"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4.191</w:t>
            </w:r>
          </w:p>
        </w:tc>
        <w:tc>
          <w:tcPr>
            <w:tcW w:w="1276" w:type="dxa"/>
            <w:vAlign w:val="center"/>
          </w:tcPr>
          <w:p w14:paraId="1B9B2722"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4.169</w:t>
            </w:r>
          </w:p>
        </w:tc>
        <w:tc>
          <w:tcPr>
            <w:tcW w:w="1270" w:type="dxa"/>
            <w:vAlign w:val="center"/>
          </w:tcPr>
          <w:p w14:paraId="2A390AFC"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3.788*</w:t>
            </w:r>
          </w:p>
        </w:tc>
        <w:tc>
          <w:tcPr>
            <w:tcW w:w="1412" w:type="dxa"/>
            <w:vAlign w:val="center"/>
          </w:tcPr>
          <w:p w14:paraId="696731E6"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61.143</w:t>
            </w:r>
          </w:p>
        </w:tc>
      </w:tr>
      <w:tr w:rsidR="00F4355B" w:rsidRPr="007E06E6" w14:paraId="5FE633AC" w14:textId="77777777" w:rsidTr="00B83D0B">
        <w:trPr>
          <w:jc w:val="center"/>
        </w:trPr>
        <w:tc>
          <w:tcPr>
            <w:tcW w:w="596" w:type="dxa"/>
            <w:vAlign w:val="center"/>
          </w:tcPr>
          <w:p w14:paraId="020BF44A"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2</w:t>
            </w:r>
          </w:p>
        </w:tc>
        <w:tc>
          <w:tcPr>
            <w:tcW w:w="1134" w:type="dxa"/>
            <w:vAlign w:val="center"/>
          </w:tcPr>
          <w:p w14:paraId="1FA76C0A"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4.082*</w:t>
            </w:r>
          </w:p>
        </w:tc>
        <w:tc>
          <w:tcPr>
            <w:tcW w:w="1276" w:type="dxa"/>
            <w:vAlign w:val="center"/>
          </w:tcPr>
          <w:p w14:paraId="74E8751A"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4.049*</w:t>
            </w:r>
          </w:p>
        </w:tc>
        <w:tc>
          <w:tcPr>
            <w:tcW w:w="1270" w:type="dxa"/>
            <w:vAlign w:val="center"/>
          </w:tcPr>
          <w:p w14:paraId="14E16381"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3.359</w:t>
            </w:r>
          </w:p>
        </w:tc>
        <w:tc>
          <w:tcPr>
            <w:tcW w:w="1412" w:type="dxa"/>
            <w:vAlign w:val="center"/>
          </w:tcPr>
          <w:p w14:paraId="25B3057C"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12.618*</w:t>
            </w:r>
          </w:p>
        </w:tc>
      </w:tr>
      <w:tr w:rsidR="00F4355B" w:rsidRPr="004A24B0" w14:paraId="55A82873" w14:textId="77777777" w:rsidTr="00B83D0B">
        <w:trPr>
          <w:jc w:val="center"/>
        </w:trPr>
        <w:tc>
          <w:tcPr>
            <w:tcW w:w="596" w:type="dxa"/>
            <w:vAlign w:val="center"/>
          </w:tcPr>
          <w:p w14:paraId="1D592E38"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3</w:t>
            </w:r>
          </w:p>
        </w:tc>
        <w:tc>
          <w:tcPr>
            <w:tcW w:w="1134" w:type="dxa"/>
            <w:vAlign w:val="center"/>
          </w:tcPr>
          <w:p w14:paraId="014EE0EE"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4.115</w:t>
            </w:r>
          </w:p>
        </w:tc>
        <w:tc>
          <w:tcPr>
            <w:tcW w:w="1276" w:type="dxa"/>
            <w:vAlign w:val="center"/>
          </w:tcPr>
          <w:p w14:paraId="4A17C1FC"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4.071</w:t>
            </w:r>
          </w:p>
        </w:tc>
        <w:tc>
          <w:tcPr>
            <w:tcW w:w="1270" w:type="dxa"/>
            <w:vAlign w:val="center"/>
          </w:tcPr>
          <w:p w14:paraId="0C79AAE1" w14:textId="77777777" w:rsidR="00F4355B" w:rsidRPr="007E06E6"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3.432</w:t>
            </w:r>
          </w:p>
        </w:tc>
        <w:tc>
          <w:tcPr>
            <w:tcW w:w="1412" w:type="dxa"/>
            <w:vAlign w:val="center"/>
          </w:tcPr>
          <w:p w14:paraId="329D3FDF" w14:textId="77777777" w:rsidR="00F4355B" w:rsidRPr="004A24B0" w:rsidRDefault="00F4355B" w:rsidP="00B83D0B">
            <w:pPr>
              <w:widowControl w:val="0"/>
              <w:jc w:val="center"/>
              <w:rPr>
                <w:rFonts w:asciiTheme="majorBidi" w:eastAsia="SimSun" w:hAnsiTheme="majorBidi" w:cstheme="majorBidi"/>
                <w:kern w:val="2"/>
                <w:sz w:val="18"/>
                <w:szCs w:val="18"/>
                <w:lang w:eastAsia="zh-CN"/>
              </w:rPr>
            </w:pPr>
            <w:r w:rsidRPr="007E06E6">
              <w:rPr>
                <w:rFonts w:asciiTheme="majorBidi" w:eastAsia="SimSun" w:hAnsiTheme="majorBidi" w:cstheme="majorBidi"/>
                <w:kern w:val="2"/>
                <w:sz w:val="18"/>
                <w:szCs w:val="18"/>
                <w:lang w:eastAsia="zh-CN"/>
              </w:rPr>
              <w:t>0.0288</w:t>
            </w:r>
          </w:p>
        </w:tc>
      </w:tr>
    </w:tbl>
    <w:p w14:paraId="72A08C07" w14:textId="77777777" w:rsidR="009F2B2E" w:rsidRPr="00801165" w:rsidRDefault="009F2B2E" w:rsidP="009F2B2E">
      <w:pPr>
        <w:spacing w:before="240" w:after="120"/>
        <w:jc w:val="both"/>
        <w:rPr>
          <w:rFonts w:asciiTheme="majorBidi" w:hAnsiTheme="majorBidi" w:cstheme="majorBidi"/>
          <w:b/>
          <w:bCs/>
          <w:sz w:val="20"/>
          <w:lang w:bidi="ar-LY"/>
        </w:rPr>
      </w:pPr>
      <w:bookmarkStart w:id="10" w:name="_Hlk156425885"/>
      <w:bookmarkEnd w:id="8"/>
      <w:bookmarkEnd w:id="9"/>
      <w:r w:rsidRPr="00801165">
        <w:rPr>
          <w:rFonts w:asciiTheme="majorBidi" w:eastAsia="SimSun" w:hAnsiTheme="majorBidi" w:cstheme="majorBidi"/>
          <w:kern w:val="2"/>
          <w:sz w:val="20"/>
          <w:lang w:eastAsia="zh-CN"/>
        </w:rPr>
        <w:t xml:space="preserve">The results of the AIC, LR, and HQ tests shown in Table 3 indicate that the optimal lag length for the model is 2. </w:t>
      </w:r>
    </w:p>
    <w:p w14:paraId="4640F601" w14:textId="3F0D353A" w:rsidR="00250CB8" w:rsidRPr="00801165" w:rsidRDefault="009F2B2E" w:rsidP="0053135C">
      <w:pPr>
        <w:spacing w:before="240" w:after="120"/>
        <w:jc w:val="both"/>
        <w:rPr>
          <w:sz w:val="20"/>
          <w:lang w:bidi="ar-LY"/>
        </w:rPr>
      </w:pPr>
      <w:r w:rsidRPr="00801165">
        <w:rPr>
          <w:b/>
          <w:bCs/>
          <w:sz w:val="20"/>
          <w:lang w:val="en-MY" w:bidi="ar-LY"/>
        </w:rPr>
        <w:t xml:space="preserve"> </w:t>
      </w:r>
      <w:r w:rsidR="00250CB8" w:rsidRPr="00801165">
        <w:rPr>
          <w:b/>
          <w:bCs/>
          <w:sz w:val="20"/>
          <w:lang w:val="en-MY" w:bidi="ar-LY"/>
        </w:rPr>
        <w:t>(ARDL) Bound Testing Approach:</w:t>
      </w:r>
      <w:bookmarkStart w:id="11" w:name="_Hlk152148466"/>
      <w:r w:rsidR="0053135C" w:rsidRPr="00801165">
        <w:rPr>
          <w:sz w:val="20"/>
        </w:rPr>
        <w:t xml:space="preserve"> </w:t>
      </w:r>
      <w:r w:rsidR="0053135C" w:rsidRPr="00801165">
        <w:rPr>
          <w:sz w:val="20"/>
          <w:lang w:bidi="ar-LY"/>
        </w:rPr>
        <w:t>Table 4 shows the results of comparing the calculated F-value for the coefficients of the independent variables slowed down for one period by the Bound test approach and the F-test statistic, which have a non-standard distribution.</w:t>
      </w:r>
      <w:r w:rsidR="00250CB8" w:rsidRPr="00801165">
        <w:rPr>
          <w:sz w:val="20"/>
          <w:lang w:bidi="ar-LY"/>
        </w:rPr>
        <w:t xml:space="preserve"> </w:t>
      </w:r>
    </w:p>
    <w:p w14:paraId="452A4B9F" w14:textId="43BB31E5" w:rsidR="00250CB8" w:rsidRDefault="00A1694B" w:rsidP="00946D73">
      <w:pPr>
        <w:widowControl w:val="0"/>
        <w:tabs>
          <w:tab w:val="left" w:pos="4253"/>
        </w:tabs>
        <w:jc w:val="center"/>
        <w:rPr>
          <w:rFonts w:eastAsia="SimSun"/>
          <w:kern w:val="2"/>
          <w:sz w:val="18"/>
          <w:szCs w:val="18"/>
          <w:lang w:eastAsia="zh-CN"/>
        </w:rPr>
      </w:pPr>
      <w:r w:rsidRPr="00B027AE">
        <w:rPr>
          <w:rFonts w:eastAsia="SimSun"/>
          <w:b/>
          <w:bCs/>
          <w:kern w:val="2"/>
          <w:sz w:val="18"/>
          <w:szCs w:val="18"/>
          <w:lang w:eastAsia="zh-CN"/>
        </w:rPr>
        <w:t>TABLE 4.</w:t>
      </w:r>
      <w:r w:rsidRPr="00B027AE">
        <w:rPr>
          <w:rFonts w:eastAsia="SimSun"/>
          <w:kern w:val="2"/>
          <w:sz w:val="18"/>
          <w:szCs w:val="18"/>
          <w:lang w:eastAsia="zh-CN"/>
        </w:rPr>
        <w:t xml:space="preserve"> Results of </w:t>
      </w:r>
      <w:r w:rsidRPr="007E06E6">
        <w:rPr>
          <w:rFonts w:eastAsia="SimSun"/>
          <w:kern w:val="2"/>
          <w:sz w:val="18"/>
          <w:szCs w:val="18"/>
          <w:lang w:eastAsia="zh-CN"/>
        </w:rPr>
        <w:t>the co-integration test for the study variables for the period 1970–2023.</w:t>
      </w:r>
    </w:p>
    <w:tbl>
      <w:tblPr>
        <w:tblStyle w:val="10"/>
        <w:bidiVisual/>
        <w:tblW w:w="0" w:type="auto"/>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1045"/>
        <w:gridCol w:w="1044"/>
        <w:gridCol w:w="1044"/>
        <w:gridCol w:w="1044"/>
        <w:gridCol w:w="1044"/>
        <w:gridCol w:w="1044"/>
        <w:gridCol w:w="1244"/>
      </w:tblGrid>
      <w:tr w:rsidR="00F4355B" w:rsidRPr="005A2DD3" w14:paraId="221DD5F9" w14:textId="77777777" w:rsidTr="00B83D0B">
        <w:trPr>
          <w:jc w:val="center"/>
        </w:trPr>
        <w:tc>
          <w:tcPr>
            <w:tcW w:w="776" w:type="dxa"/>
            <w:tcBorders>
              <w:top w:val="single" w:sz="4" w:space="0" w:color="auto"/>
              <w:bottom w:val="single" w:sz="4" w:space="0" w:color="auto"/>
            </w:tcBorders>
            <w:vAlign w:val="center"/>
          </w:tcPr>
          <w:p w14:paraId="717BF9FA" w14:textId="77777777" w:rsidR="00F4355B" w:rsidRPr="005A2DD3" w:rsidRDefault="00F4355B" w:rsidP="00B83D0B">
            <w:pPr>
              <w:jc w:val="center"/>
              <w:rPr>
                <w:rFonts w:asciiTheme="majorBidi" w:hAnsiTheme="majorBidi" w:cstheme="majorBidi"/>
                <w:b/>
                <w:bCs/>
                <w:sz w:val="18"/>
                <w:szCs w:val="18"/>
                <w:lang w:bidi="ar-LY"/>
              </w:rPr>
            </w:pPr>
          </w:p>
        </w:tc>
        <w:tc>
          <w:tcPr>
            <w:tcW w:w="2089" w:type="dxa"/>
            <w:gridSpan w:val="2"/>
            <w:tcBorders>
              <w:top w:val="single" w:sz="4" w:space="0" w:color="auto"/>
              <w:bottom w:val="single" w:sz="4" w:space="0" w:color="auto"/>
            </w:tcBorders>
            <w:vAlign w:val="center"/>
          </w:tcPr>
          <w:p w14:paraId="3C31E6C7" w14:textId="77777777" w:rsidR="00F4355B" w:rsidRPr="005A2DD3" w:rsidRDefault="00F4355B" w:rsidP="00B83D0B">
            <w:pPr>
              <w:jc w:val="center"/>
              <w:rPr>
                <w:rFonts w:asciiTheme="majorBidi" w:hAnsiTheme="majorBidi" w:cstheme="majorBidi"/>
                <w:b/>
                <w:bCs/>
                <w:sz w:val="18"/>
                <w:szCs w:val="18"/>
                <w:lang w:bidi="ar-LY"/>
              </w:rPr>
            </w:pPr>
            <w:r w:rsidRPr="005A2DD3">
              <w:rPr>
                <w:rFonts w:asciiTheme="majorBidi" w:hAnsiTheme="majorBidi" w:cstheme="majorBidi"/>
                <w:b/>
                <w:bCs/>
                <w:sz w:val="18"/>
                <w:szCs w:val="18"/>
                <w:lang w:bidi="ar-LY"/>
              </w:rPr>
              <w:t>1%</w:t>
            </w:r>
          </w:p>
        </w:tc>
        <w:tc>
          <w:tcPr>
            <w:tcW w:w="2088" w:type="dxa"/>
            <w:gridSpan w:val="2"/>
            <w:tcBorders>
              <w:top w:val="single" w:sz="4" w:space="0" w:color="auto"/>
              <w:bottom w:val="single" w:sz="4" w:space="0" w:color="auto"/>
            </w:tcBorders>
            <w:vAlign w:val="center"/>
          </w:tcPr>
          <w:p w14:paraId="616F3CFA" w14:textId="77777777" w:rsidR="00F4355B" w:rsidRPr="005A2DD3" w:rsidRDefault="00F4355B" w:rsidP="00B83D0B">
            <w:pPr>
              <w:jc w:val="center"/>
              <w:rPr>
                <w:rFonts w:asciiTheme="majorBidi" w:hAnsiTheme="majorBidi" w:cstheme="majorBidi"/>
                <w:b/>
                <w:bCs/>
                <w:sz w:val="18"/>
                <w:szCs w:val="18"/>
                <w:rtl/>
                <w:lang w:bidi="ar-LY"/>
              </w:rPr>
            </w:pPr>
            <w:r w:rsidRPr="005A2DD3">
              <w:rPr>
                <w:rFonts w:asciiTheme="majorBidi" w:hAnsiTheme="majorBidi" w:cstheme="majorBidi"/>
                <w:b/>
                <w:bCs/>
                <w:sz w:val="18"/>
                <w:szCs w:val="18"/>
                <w:lang w:bidi="ar-LY"/>
              </w:rPr>
              <w:t>5%</w:t>
            </w:r>
          </w:p>
        </w:tc>
        <w:tc>
          <w:tcPr>
            <w:tcW w:w="2088" w:type="dxa"/>
            <w:gridSpan w:val="2"/>
            <w:tcBorders>
              <w:top w:val="single" w:sz="4" w:space="0" w:color="auto"/>
              <w:bottom w:val="single" w:sz="4" w:space="0" w:color="auto"/>
            </w:tcBorders>
            <w:vAlign w:val="center"/>
          </w:tcPr>
          <w:p w14:paraId="0383371D" w14:textId="77777777" w:rsidR="00F4355B" w:rsidRPr="005A2DD3" w:rsidRDefault="00F4355B" w:rsidP="00B83D0B">
            <w:pPr>
              <w:jc w:val="center"/>
              <w:rPr>
                <w:rFonts w:asciiTheme="majorBidi" w:hAnsiTheme="majorBidi" w:cstheme="majorBidi"/>
                <w:b/>
                <w:bCs/>
                <w:sz w:val="18"/>
                <w:szCs w:val="18"/>
                <w:rtl/>
                <w:lang w:bidi="ar-LY"/>
              </w:rPr>
            </w:pPr>
            <w:r w:rsidRPr="005A2DD3">
              <w:rPr>
                <w:rFonts w:asciiTheme="majorBidi" w:hAnsiTheme="majorBidi" w:cstheme="majorBidi"/>
                <w:b/>
                <w:bCs/>
                <w:sz w:val="18"/>
                <w:szCs w:val="18"/>
                <w:lang w:bidi="ar-LY"/>
              </w:rPr>
              <w:t>10%</w:t>
            </w:r>
          </w:p>
        </w:tc>
        <w:tc>
          <w:tcPr>
            <w:tcW w:w="1244" w:type="dxa"/>
            <w:tcBorders>
              <w:top w:val="single" w:sz="4" w:space="0" w:color="auto"/>
              <w:bottom w:val="single" w:sz="4" w:space="0" w:color="auto"/>
            </w:tcBorders>
            <w:vAlign w:val="center"/>
          </w:tcPr>
          <w:p w14:paraId="5BE6036A" w14:textId="77777777" w:rsidR="00F4355B" w:rsidRPr="005A2DD3" w:rsidRDefault="00F4355B" w:rsidP="00B83D0B">
            <w:pPr>
              <w:jc w:val="center"/>
              <w:rPr>
                <w:rFonts w:asciiTheme="majorBidi" w:hAnsiTheme="majorBidi" w:cstheme="majorBidi"/>
                <w:b/>
                <w:bCs/>
                <w:sz w:val="18"/>
                <w:szCs w:val="18"/>
                <w:rtl/>
                <w:lang w:bidi="ar-LY"/>
              </w:rPr>
            </w:pPr>
          </w:p>
        </w:tc>
      </w:tr>
      <w:tr w:rsidR="00F4355B" w:rsidRPr="007E06E6" w14:paraId="5BCB53C5" w14:textId="77777777" w:rsidTr="00B83D0B">
        <w:trPr>
          <w:jc w:val="center"/>
        </w:trPr>
        <w:tc>
          <w:tcPr>
            <w:tcW w:w="776" w:type="dxa"/>
            <w:vMerge w:val="restart"/>
            <w:tcBorders>
              <w:top w:val="single" w:sz="4" w:space="0" w:color="auto"/>
            </w:tcBorders>
            <w:vAlign w:val="center"/>
          </w:tcPr>
          <w:p w14:paraId="6DA66A7A" w14:textId="77777777" w:rsidR="00F4355B" w:rsidRPr="007E06E6" w:rsidRDefault="00F4355B" w:rsidP="00B83D0B">
            <w:pPr>
              <w:jc w:val="center"/>
              <w:rPr>
                <w:rFonts w:asciiTheme="majorBidi" w:hAnsiTheme="majorBidi" w:cstheme="majorBidi"/>
                <w:sz w:val="18"/>
                <w:szCs w:val="18"/>
                <w:lang w:bidi="ar-LY"/>
              </w:rPr>
            </w:pPr>
            <w:r w:rsidRPr="007E06E6">
              <w:rPr>
                <w:rFonts w:asciiTheme="majorBidi" w:hAnsiTheme="majorBidi" w:cstheme="majorBidi"/>
                <w:sz w:val="18"/>
                <w:szCs w:val="18"/>
                <w:lang w:bidi="ar-LY"/>
              </w:rPr>
              <w:t>16.43</w:t>
            </w:r>
          </w:p>
        </w:tc>
        <w:tc>
          <w:tcPr>
            <w:tcW w:w="1045" w:type="dxa"/>
            <w:tcBorders>
              <w:top w:val="single" w:sz="4" w:space="0" w:color="auto"/>
            </w:tcBorders>
            <w:vAlign w:val="center"/>
          </w:tcPr>
          <w:p w14:paraId="244FACEE" w14:textId="77777777" w:rsidR="00F4355B" w:rsidRPr="007E06E6" w:rsidRDefault="00F4355B" w:rsidP="00B83D0B">
            <w:pPr>
              <w:jc w:val="center"/>
              <w:rPr>
                <w:rFonts w:asciiTheme="majorBidi" w:hAnsiTheme="majorBidi" w:cstheme="majorBidi"/>
                <w:sz w:val="18"/>
                <w:szCs w:val="18"/>
                <w:rtl/>
                <w:lang w:bidi="ar-LY"/>
              </w:rPr>
            </w:pPr>
            <w:r w:rsidRPr="007E06E6">
              <w:rPr>
                <w:rFonts w:asciiTheme="majorBidi" w:hAnsiTheme="majorBidi" w:cstheme="majorBidi"/>
                <w:sz w:val="18"/>
                <w:szCs w:val="18"/>
                <w:lang w:bidi="ar-LY"/>
              </w:rPr>
              <w:t>I(1)</w:t>
            </w:r>
          </w:p>
        </w:tc>
        <w:tc>
          <w:tcPr>
            <w:tcW w:w="1044" w:type="dxa"/>
            <w:tcBorders>
              <w:top w:val="single" w:sz="4" w:space="0" w:color="auto"/>
            </w:tcBorders>
            <w:vAlign w:val="center"/>
          </w:tcPr>
          <w:p w14:paraId="1FA9DB70" w14:textId="77777777" w:rsidR="00F4355B" w:rsidRPr="007E06E6" w:rsidRDefault="00F4355B" w:rsidP="00B83D0B">
            <w:pPr>
              <w:jc w:val="center"/>
              <w:rPr>
                <w:rFonts w:asciiTheme="majorBidi" w:hAnsiTheme="majorBidi" w:cstheme="majorBidi"/>
                <w:sz w:val="18"/>
                <w:szCs w:val="18"/>
                <w:rtl/>
                <w:lang w:bidi="ar-LY"/>
              </w:rPr>
            </w:pPr>
            <w:r w:rsidRPr="007E06E6">
              <w:rPr>
                <w:rFonts w:asciiTheme="majorBidi" w:hAnsiTheme="majorBidi" w:cstheme="majorBidi"/>
                <w:sz w:val="18"/>
                <w:szCs w:val="18"/>
                <w:lang w:bidi="ar-LY"/>
              </w:rPr>
              <w:t>I(0)</w:t>
            </w:r>
          </w:p>
        </w:tc>
        <w:tc>
          <w:tcPr>
            <w:tcW w:w="1044" w:type="dxa"/>
            <w:tcBorders>
              <w:top w:val="single" w:sz="4" w:space="0" w:color="auto"/>
            </w:tcBorders>
            <w:vAlign w:val="center"/>
          </w:tcPr>
          <w:p w14:paraId="52541B46" w14:textId="77777777" w:rsidR="00F4355B" w:rsidRPr="007E06E6" w:rsidRDefault="00F4355B" w:rsidP="00B83D0B">
            <w:pPr>
              <w:jc w:val="center"/>
              <w:rPr>
                <w:rFonts w:asciiTheme="majorBidi" w:hAnsiTheme="majorBidi" w:cstheme="majorBidi"/>
                <w:sz w:val="18"/>
                <w:szCs w:val="18"/>
                <w:rtl/>
                <w:lang w:bidi="ar-LY"/>
              </w:rPr>
            </w:pPr>
            <w:r w:rsidRPr="007E06E6">
              <w:rPr>
                <w:rFonts w:asciiTheme="majorBidi" w:hAnsiTheme="majorBidi" w:cstheme="majorBidi"/>
                <w:sz w:val="18"/>
                <w:szCs w:val="18"/>
                <w:lang w:bidi="ar-LY"/>
              </w:rPr>
              <w:t>I(1)</w:t>
            </w:r>
          </w:p>
        </w:tc>
        <w:tc>
          <w:tcPr>
            <w:tcW w:w="1044" w:type="dxa"/>
            <w:tcBorders>
              <w:top w:val="single" w:sz="4" w:space="0" w:color="auto"/>
            </w:tcBorders>
            <w:vAlign w:val="center"/>
          </w:tcPr>
          <w:p w14:paraId="7FA7201F" w14:textId="77777777" w:rsidR="00F4355B" w:rsidRPr="007E06E6" w:rsidRDefault="00F4355B" w:rsidP="00B83D0B">
            <w:pPr>
              <w:jc w:val="center"/>
              <w:rPr>
                <w:rFonts w:asciiTheme="majorBidi" w:hAnsiTheme="majorBidi" w:cstheme="majorBidi"/>
                <w:sz w:val="18"/>
                <w:szCs w:val="18"/>
                <w:rtl/>
                <w:lang w:bidi="ar-LY"/>
              </w:rPr>
            </w:pPr>
            <w:r w:rsidRPr="007E06E6">
              <w:rPr>
                <w:rFonts w:asciiTheme="majorBidi" w:hAnsiTheme="majorBidi" w:cstheme="majorBidi"/>
                <w:sz w:val="18"/>
                <w:szCs w:val="18"/>
                <w:lang w:bidi="ar-LY"/>
              </w:rPr>
              <w:t>I(0)</w:t>
            </w:r>
          </w:p>
        </w:tc>
        <w:tc>
          <w:tcPr>
            <w:tcW w:w="1044" w:type="dxa"/>
            <w:tcBorders>
              <w:top w:val="single" w:sz="4" w:space="0" w:color="auto"/>
            </w:tcBorders>
            <w:vAlign w:val="center"/>
          </w:tcPr>
          <w:p w14:paraId="49884158" w14:textId="77777777" w:rsidR="00F4355B" w:rsidRPr="007E06E6" w:rsidRDefault="00F4355B" w:rsidP="00B83D0B">
            <w:pPr>
              <w:jc w:val="center"/>
              <w:rPr>
                <w:rFonts w:asciiTheme="majorBidi" w:hAnsiTheme="majorBidi" w:cstheme="majorBidi"/>
                <w:sz w:val="18"/>
                <w:szCs w:val="18"/>
                <w:rtl/>
                <w:lang w:bidi="ar-LY"/>
              </w:rPr>
            </w:pPr>
            <w:r w:rsidRPr="007E06E6">
              <w:rPr>
                <w:rFonts w:asciiTheme="majorBidi" w:hAnsiTheme="majorBidi" w:cstheme="majorBidi"/>
                <w:sz w:val="18"/>
                <w:szCs w:val="18"/>
                <w:lang w:bidi="ar-LY"/>
              </w:rPr>
              <w:t>I(1)</w:t>
            </w:r>
          </w:p>
        </w:tc>
        <w:tc>
          <w:tcPr>
            <w:tcW w:w="1044" w:type="dxa"/>
            <w:tcBorders>
              <w:top w:val="single" w:sz="4" w:space="0" w:color="auto"/>
            </w:tcBorders>
            <w:vAlign w:val="center"/>
          </w:tcPr>
          <w:p w14:paraId="0B3F9F05" w14:textId="77777777" w:rsidR="00F4355B" w:rsidRPr="007E06E6" w:rsidRDefault="00F4355B" w:rsidP="00B83D0B">
            <w:pPr>
              <w:jc w:val="center"/>
              <w:rPr>
                <w:rFonts w:asciiTheme="majorBidi" w:hAnsiTheme="majorBidi" w:cstheme="majorBidi"/>
                <w:sz w:val="18"/>
                <w:szCs w:val="18"/>
                <w:rtl/>
                <w:lang w:bidi="ar-LY"/>
              </w:rPr>
            </w:pPr>
            <w:r w:rsidRPr="007E06E6">
              <w:rPr>
                <w:rFonts w:asciiTheme="majorBidi" w:hAnsiTheme="majorBidi" w:cstheme="majorBidi"/>
                <w:sz w:val="18"/>
                <w:szCs w:val="18"/>
                <w:lang w:bidi="ar-LY"/>
              </w:rPr>
              <w:t>I(0)</w:t>
            </w:r>
          </w:p>
        </w:tc>
        <w:tc>
          <w:tcPr>
            <w:tcW w:w="1244" w:type="dxa"/>
            <w:tcBorders>
              <w:top w:val="single" w:sz="4" w:space="0" w:color="auto"/>
            </w:tcBorders>
            <w:vAlign w:val="center"/>
          </w:tcPr>
          <w:p w14:paraId="22C43253" w14:textId="77777777" w:rsidR="00F4355B" w:rsidRPr="007E06E6" w:rsidRDefault="00F4355B" w:rsidP="00B83D0B">
            <w:pPr>
              <w:jc w:val="center"/>
              <w:rPr>
                <w:rFonts w:asciiTheme="majorBidi" w:hAnsiTheme="majorBidi" w:cstheme="majorBidi"/>
                <w:sz w:val="18"/>
                <w:szCs w:val="18"/>
              </w:rPr>
            </w:pPr>
            <w:r w:rsidRPr="007E06E6">
              <w:rPr>
                <w:rFonts w:asciiTheme="majorBidi" w:hAnsiTheme="majorBidi" w:cstheme="majorBidi"/>
                <w:sz w:val="18"/>
                <w:szCs w:val="18"/>
              </w:rPr>
              <w:t>Sample size</w:t>
            </w:r>
          </w:p>
        </w:tc>
      </w:tr>
      <w:tr w:rsidR="00F4355B" w:rsidRPr="007E06E6" w14:paraId="08D3BD2B" w14:textId="77777777" w:rsidTr="00B83D0B">
        <w:trPr>
          <w:jc w:val="center"/>
        </w:trPr>
        <w:tc>
          <w:tcPr>
            <w:tcW w:w="776" w:type="dxa"/>
            <w:vMerge/>
            <w:vAlign w:val="center"/>
          </w:tcPr>
          <w:p w14:paraId="2259A08F" w14:textId="77777777" w:rsidR="00F4355B" w:rsidRPr="007E06E6" w:rsidRDefault="00F4355B" w:rsidP="00B83D0B">
            <w:pPr>
              <w:jc w:val="center"/>
              <w:rPr>
                <w:rFonts w:asciiTheme="majorBidi" w:hAnsiTheme="majorBidi" w:cstheme="majorBidi"/>
                <w:sz w:val="18"/>
                <w:szCs w:val="18"/>
              </w:rPr>
            </w:pPr>
          </w:p>
        </w:tc>
        <w:tc>
          <w:tcPr>
            <w:tcW w:w="1045" w:type="dxa"/>
            <w:vAlign w:val="center"/>
          </w:tcPr>
          <w:p w14:paraId="63714851" w14:textId="77777777" w:rsidR="00F4355B" w:rsidRPr="007E06E6" w:rsidRDefault="00F4355B" w:rsidP="00B83D0B">
            <w:pPr>
              <w:jc w:val="center"/>
              <w:rPr>
                <w:rFonts w:asciiTheme="majorBidi" w:hAnsiTheme="majorBidi" w:cstheme="majorBidi"/>
                <w:sz w:val="18"/>
                <w:szCs w:val="18"/>
                <w:rtl/>
              </w:rPr>
            </w:pPr>
            <w:r w:rsidRPr="007E06E6">
              <w:rPr>
                <w:rFonts w:asciiTheme="majorBidi" w:hAnsiTheme="majorBidi" w:cstheme="majorBidi"/>
                <w:sz w:val="18"/>
                <w:szCs w:val="18"/>
              </w:rPr>
              <w:t>5.725</w:t>
            </w:r>
          </w:p>
        </w:tc>
        <w:tc>
          <w:tcPr>
            <w:tcW w:w="1044" w:type="dxa"/>
            <w:vAlign w:val="center"/>
          </w:tcPr>
          <w:p w14:paraId="0BF03860" w14:textId="77777777" w:rsidR="00F4355B" w:rsidRPr="007E06E6" w:rsidRDefault="00F4355B" w:rsidP="00B83D0B">
            <w:pPr>
              <w:jc w:val="center"/>
              <w:rPr>
                <w:rFonts w:asciiTheme="majorBidi" w:hAnsiTheme="majorBidi" w:cstheme="majorBidi"/>
                <w:sz w:val="18"/>
                <w:szCs w:val="18"/>
                <w:rtl/>
              </w:rPr>
            </w:pPr>
            <w:r w:rsidRPr="007E06E6">
              <w:rPr>
                <w:rFonts w:asciiTheme="majorBidi" w:hAnsiTheme="majorBidi" w:cstheme="majorBidi"/>
                <w:sz w:val="18"/>
                <w:szCs w:val="18"/>
              </w:rPr>
              <w:t>4.800</w:t>
            </w:r>
          </w:p>
        </w:tc>
        <w:tc>
          <w:tcPr>
            <w:tcW w:w="1044" w:type="dxa"/>
            <w:vAlign w:val="center"/>
          </w:tcPr>
          <w:p w14:paraId="19AF7266" w14:textId="77777777" w:rsidR="00F4355B" w:rsidRPr="007E06E6" w:rsidRDefault="00F4355B" w:rsidP="00B83D0B">
            <w:pPr>
              <w:jc w:val="center"/>
              <w:rPr>
                <w:rFonts w:asciiTheme="majorBidi" w:hAnsiTheme="majorBidi" w:cstheme="majorBidi"/>
                <w:sz w:val="18"/>
                <w:szCs w:val="18"/>
                <w:rtl/>
              </w:rPr>
            </w:pPr>
            <w:r w:rsidRPr="007E06E6">
              <w:rPr>
                <w:rFonts w:asciiTheme="majorBidi" w:hAnsiTheme="majorBidi" w:cstheme="majorBidi"/>
                <w:sz w:val="18"/>
                <w:szCs w:val="18"/>
              </w:rPr>
              <w:t>4.203</w:t>
            </w:r>
          </w:p>
        </w:tc>
        <w:tc>
          <w:tcPr>
            <w:tcW w:w="1044" w:type="dxa"/>
            <w:vAlign w:val="center"/>
          </w:tcPr>
          <w:p w14:paraId="7AC47D61" w14:textId="77777777" w:rsidR="00F4355B" w:rsidRPr="007E06E6" w:rsidRDefault="00F4355B" w:rsidP="00B83D0B">
            <w:pPr>
              <w:jc w:val="center"/>
              <w:rPr>
                <w:rFonts w:asciiTheme="majorBidi" w:hAnsiTheme="majorBidi" w:cstheme="majorBidi"/>
                <w:sz w:val="18"/>
                <w:szCs w:val="18"/>
                <w:rtl/>
              </w:rPr>
            </w:pPr>
            <w:r w:rsidRPr="007E06E6">
              <w:rPr>
                <w:rFonts w:asciiTheme="majorBidi" w:hAnsiTheme="majorBidi" w:cstheme="majorBidi"/>
                <w:sz w:val="18"/>
                <w:szCs w:val="18"/>
              </w:rPr>
              <w:t>3.368</w:t>
            </w:r>
          </w:p>
        </w:tc>
        <w:tc>
          <w:tcPr>
            <w:tcW w:w="1044" w:type="dxa"/>
            <w:vAlign w:val="center"/>
          </w:tcPr>
          <w:p w14:paraId="5F0AF9A2" w14:textId="77777777" w:rsidR="00F4355B" w:rsidRPr="007E06E6" w:rsidRDefault="00F4355B" w:rsidP="00B83D0B">
            <w:pPr>
              <w:jc w:val="center"/>
              <w:rPr>
                <w:rFonts w:asciiTheme="majorBidi" w:hAnsiTheme="majorBidi" w:cstheme="majorBidi"/>
                <w:sz w:val="18"/>
                <w:szCs w:val="18"/>
                <w:rtl/>
              </w:rPr>
            </w:pPr>
            <w:r w:rsidRPr="007E06E6">
              <w:rPr>
                <w:rFonts w:asciiTheme="majorBidi" w:hAnsiTheme="majorBidi" w:cstheme="majorBidi"/>
                <w:sz w:val="18"/>
                <w:szCs w:val="18"/>
              </w:rPr>
              <w:t>3.540</w:t>
            </w:r>
          </w:p>
        </w:tc>
        <w:tc>
          <w:tcPr>
            <w:tcW w:w="1044" w:type="dxa"/>
            <w:vAlign w:val="center"/>
          </w:tcPr>
          <w:p w14:paraId="43179E62" w14:textId="77777777" w:rsidR="00F4355B" w:rsidRPr="007E06E6" w:rsidRDefault="00F4355B" w:rsidP="00B83D0B">
            <w:pPr>
              <w:jc w:val="center"/>
              <w:rPr>
                <w:rFonts w:asciiTheme="majorBidi" w:hAnsiTheme="majorBidi" w:cstheme="majorBidi"/>
                <w:sz w:val="18"/>
                <w:szCs w:val="18"/>
                <w:rtl/>
              </w:rPr>
            </w:pPr>
            <w:r w:rsidRPr="007E06E6">
              <w:rPr>
                <w:rFonts w:asciiTheme="majorBidi" w:hAnsiTheme="majorBidi" w:cstheme="majorBidi"/>
                <w:sz w:val="18"/>
                <w:szCs w:val="18"/>
              </w:rPr>
              <w:t>2.788</w:t>
            </w:r>
          </w:p>
        </w:tc>
        <w:tc>
          <w:tcPr>
            <w:tcW w:w="1244" w:type="dxa"/>
            <w:vAlign w:val="center"/>
          </w:tcPr>
          <w:p w14:paraId="7C23E9F8" w14:textId="77777777" w:rsidR="00F4355B" w:rsidRPr="007E06E6" w:rsidRDefault="00F4355B" w:rsidP="00B83D0B">
            <w:pPr>
              <w:jc w:val="center"/>
              <w:rPr>
                <w:rFonts w:asciiTheme="majorBidi" w:hAnsiTheme="majorBidi" w:cstheme="majorBidi"/>
                <w:sz w:val="18"/>
                <w:szCs w:val="18"/>
                <w:rtl/>
                <w:lang w:bidi="ar-LY"/>
              </w:rPr>
            </w:pPr>
            <w:r w:rsidRPr="007E06E6">
              <w:rPr>
                <w:rFonts w:asciiTheme="majorBidi" w:hAnsiTheme="majorBidi" w:cstheme="majorBidi"/>
                <w:sz w:val="18"/>
                <w:szCs w:val="18"/>
                <w:lang w:bidi="ar-LY"/>
              </w:rPr>
              <w:t>45</w:t>
            </w:r>
          </w:p>
        </w:tc>
      </w:tr>
      <w:tr w:rsidR="00F4355B" w:rsidRPr="007E06E6" w14:paraId="43C597BD" w14:textId="77777777" w:rsidTr="00B83D0B">
        <w:trPr>
          <w:jc w:val="center"/>
        </w:trPr>
        <w:tc>
          <w:tcPr>
            <w:tcW w:w="776" w:type="dxa"/>
            <w:vMerge/>
            <w:vAlign w:val="center"/>
          </w:tcPr>
          <w:p w14:paraId="3E0CC7A7" w14:textId="77777777" w:rsidR="00F4355B" w:rsidRPr="007E06E6" w:rsidRDefault="00F4355B" w:rsidP="00B83D0B">
            <w:pPr>
              <w:jc w:val="center"/>
              <w:rPr>
                <w:rFonts w:asciiTheme="majorBidi" w:hAnsiTheme="majorBidi" w:cstheme="majorBidi"/>
                <w:sz w:val="18"/>
                <w:szCs w:val="18"/>
              </w:rPr>
            </w:pPr>
          </w:p>
        </w:tc>
        <w:tc>
          <w:tcPr>
            <w:tcW w:w="1045" w:type="dxa"/>
            <w:vAlign w:val="center"/>
          </w:tcPr>
          <w:p w14:paraId="0B5431E1" w14:textId="77777777" w:rsidR="00F4355B" w:rsidRPr="007E06E6" w:rsidRDefault="00F4355B" w:rsidP="00B83D0B">
            <w:pPr>
              <w:jc w:val="center"/>
              <w:rPr>
                <w:rFonts w:asciiTheme="majorBidi" w:hAnsiTheme="majorBidi" w:cstheme="majorBidi"/>
                <w:sz w:val="18"/>
                <w:szCs w:val="18"/>
                <w:rtl/>
              </w:rPr>
            </w:pPr>
            <w:r w:rsidRPr="007E06E6">
              <w:rPr>
                <w:rFonts w:asciiTheme="majorBidi" w:hAnsiTheme="majorBidi" w:cstheme="majorBidi"/>
                <w:sz w:val="18"/>
                <w:szCs w:val="18"/>
              </w:rPr>
              <w:t>5.758</w:t>
            </w:r>
          </w:p>
        </w:tc>
        <w:tc>
          <w:tcPr>
            <w:tcW w:w="1044" w:type="dxa"/>
            <w:vAlign w:val="center"/>
          </w:tcPr>
          <w:p w14:paraId="380A40E8" w14:textId="77777777" w:rsidR="00F4355B" w:rsidRPr="007E06E6" w:rsidRDefault="00F4355B" w:rsidP="00B83D0B">
            <w:pPr>
              <w:jc w:val="center"/>
              <w:rPr>
                <w:rFonts w:asciiTheme="majorBidi" w:hAnsiTheme="majorBidi" w:cstheme="majorBidi"/>
                <w:sz w:val="18"/>
                <w:szCs w:val="18"/>
                <w:rtl/>
              </w:rPr>
            </w:pPr>
            <w:r w:rsidRPr="007E06E6">
              <w:rPr>
                <w:rFonts w:asciiTheme="majorBidi" w:hAnsiTheme="majorBidi" w:cstheme="majorBidi"/>
                <w:sz w:val="18"/>
                <w:szCs w:val="18"/>
              </w:rPr>
              <w:t>4.695</w:t>
            </w:r>
          </w:p>
        </w:tc>
        <w:tc>
          <w:tcPr>
            <w:tcW w:w="1044" w:type="dxa"/>
            <w:vAlign w:val="center"/>
          </w:tcPr>
          <w:p w14:paraId="7C68D8A6" w14:textId="77777777" w:rsidR="00F4355B" w:rsidRPr="007E06E6" w:rsidRDefault="00F4355B" w:rsidP="00B83D0B">
            <w:pPr>
              <w:jc w:val="center"/>
              <w:rPr>
                <w:rFonts w:asciiTheme="majorBidi" w:hAnsiTheme="majorBidi" w:cstheme="majorBidi"/>
                <w:sz w:val="18"/>
                <w:szCs w:val="18"/>
                <w:rtl/>
              </w:rPr>
            </w:pPr>
            <w:r w:rsidRPr="007E06E6">
              <w:rPr>
                <w:rFonts w:asciiTheme="majorBidi" w:hAnsiTheme="majorBidi" w:cstheme="majorBidi"/>
                <w:sz w:val="18"/>
                <w:szCs w:val="18"/>
              </w:rPr>
              <w:t>4.178</w:t>
            </w:r>
          </w:p>
        </w:tc>
        <w:tc>
          <w:tcPr>
            <w:tcW w:w="1044" w:type="dxa"/>
            <w:vAlign w:val="center"/>
          </w:tcPr>
          <w:p w14:paraId="5D4C465F" w14:textId="77777777" w:rsidR="00F4355B" w:rsidRPr="007E06E6" w:rsidRDefault="00F4355B" w:rsidP="00B83D0B">
            <w:pPr>
              <w:jc w:val="center"/>
              <w:rPr>
                <w:rFonts w:asciiTheme="majorBidi" w:hAnsiTheme="majorBidi" w:cstheme="majorBidi"/>
                <w:sz w:val="18"/>
                <w:szCs w:val="18"/>
                <w:rtl/>
              </w:rPr>
            </w:pPr>
            <w:r w:rsidRPr="007E06E6">
              <w:rPr>
                <w:rFonts w:asciiTheme="majorBidi" w:hAnsiTheme="majorBidi" w:cstheme="majorBidi"/>
                <w:sz w:val="18"/>
                <w:szCs w:val="18"/>
              </w:rPr>
              <w:t>3.368</w:t>
            </w:r>
          </w:p>
        </w:tc>
        <w:tc>
          <w:tcPr>
            <w:tcW w:w="1044" w:type="dxa"/>
            <w:vAlign w:val="center"/>
          </w:tcPr>
          <w:p w14:paraId="5234A445" w14:textId="77777777" w:rsidR="00F4355B" w:rsidRPr="007E06E6" w:rsidRDefault="00F4355B" w:rsidP="00B83D0B">
            <w:pPr>
              <w:jc w:val="center"/>
              <w:rPr>
                <w:rFonts w:asciiTheme="majorBidi" w:hAnsiTheme="majorBidi" w:cstheme="majorBidi"/>
                <w:sz w:val="18"/>
                <w:szCs w:val="18"/>
                <w:rtl/>
              </w:rPr>
            </w:pPr>
            <w:r w:rsidRPr="007E06E6">
              <w:rPr>
                <w:rFonts w:asciiTheme="majorBidi" w:hAnsiTheme="majorBidi" w:cstheme="majorBidi"/>
                <w:sz w:val="18"/>
                <w:szCs w:val="18"/>
              </w:rPr>
              <w:t>3.513</w:t>
            </w:r>
          </w:p>
        </w:tc>
        <w:tc>
          <w:tcPr>
            <w:tcW w:w="1044" w:type="dxa"/>
            <w:vAlign w:val="center"/>
          </w:tcPr>
          <w:p w14:paraId="488ECB46" w14:textId="77777777" w:rsidR="00F4355B" w:rsidRPr="007E06E6" w:rsidRDefault="00F4355B" w:rsidP="00B83D0B">
            <w:pPr>
              <w:jc w:val="center"/>
              <w:rPr>
                <w:rFonts w:asciiTheme="majorBidi" w:hAnsiTheme="majorBidi" w:cstheme="majorBidi"/>
                <w:sz w:val="18"/>
                <w:szCs w:val="18"/>
                <w:rtl/>
              </w:rPr>
            </w:pPr>
            <w:r w:rsidRPr="007E06E6">
              <w:rPr>
                <w:rFonts w:asciiTheme="majorBidi" w:hAnsiTheme="majorBidi" w:cstheme="majorBidi"/>
                <w:sz w:val="18"/>
                <w:szCs w:val="18"/>
              </w:rPr>
              <w:t>2.788</w:t>
            </w:r>
          </w:p>
        </w:tc>
        <w:tc>
          <w:tcPr>
            <w:tcW w:w="1244" w:type="dxa"/>
            <w:vAlign w:val="center"/>
          </w:tcPr>
          <w:p w14:paraId="29191EF6" w14:textId="77777777" w:rsidR="00F4355B" w:rsidRPr="007E06E6" w:rsidRDefault="00F4355B" w:rsidP="00B83D0B">
            <w:pPr>
              <w:jc w:val="center"/>
              <w:rPr>
                <w:rFonts w:asciiTheme="majorBidi" w:hAnsiTheme="majorBidi" w:cstheme="majorBidi"/>
                <w:sz w:val="18"/>
                <w:szCs w:val="18"/>
                <w:rtl/>
                <w:lang w:bidi="ar-LY"/>
              </w:rPr>
            </w:pPr>
            <w:r w:rsidRPr="007E06E6">
              <w:rPr>
                <w:rFonts w:asciiTheme="majorBidi" w:hAnsiTheme="majorBidi" w:cstheme="majorBidi"/>
                <w:sz w:val="18"/>
                <w:szCs w:val="18"/>
                <w:lang w:bidi="ar-LY"/>
              </w:rPr>
              <w:t>50</w:t>
            </w:r>
          </w:p>
        </w:tc>
      </w:tr>
      <w:tr w:rsidR="00F4355B" w:rsidRPr="004A24B0" w14:paraId="574D40D9" w14:textId="77777777" w:rsidTr="00B83D0B">
        <w:trPr>
          <w:jc w:val="center"/>
        </w:trPr>
        <w:tc>
          <w:tcPr>
            <w:tcW w:w="776" w:type="dxa"/>
            <w:vMerge/>
            <w:vAlign w:val="center"/>
          </w:tcPr>
          <w:p w14:paraId="0E5AF55F" w14:textId="77777777" w:rsidR="00F4355B" w:rsidRPr="007E06E6" w:rsidRDefault="00F4355B" w:rsidP="00B83D0B">
            <w:pPr>
              <w:jc w:val="center"/>
              <w:rPr>
                <w:rFonts w:asciiTheme="majorBidi" w:hAnsiTheme="majorBidi" w:cstheme="majorBidi"/>
                <w:sz w:val="18"/>
                <w:szCs w:val="18"/>
              </w:rPr>
            </w:pPr>
          </w:p>
        </w:tc>
        <w:tc>
          <w:tcPr>
            <w:tcW w:w="1045" w:type="dxa"/>
            <w:vAlign w:val="center"/>
          </w:tcPr>
          <w:p w14:paraId="5283EA78" w14:textId="77777777" w:rsidR="00F4355B" w:rsidRPr="007E06E6" w:rsidRDefault="00F4355B" w:rsidP="00B83D0B">
            <w:pPr>
              <w:jc w:val="center"/>
              <w:rPr>
                <w:rFonts w:asciiTheme="majorBidi" w:hAnsiTheme="majorBidi" w:cstheme="majorBidi"/>
                <w:sz w:val="18"/>
                <w:szCs w:val="18"/>
                <w:rtl/>
              </w:rPr>
            </w:pPr>
            <w:r w:rsidRPr="007E06E6">
              <w:rPr>
                <w:rFonts w:asciiTheme="majorBidi" w:hAnsiTheme="majorBidi" w:cstheme="majorBidi"/>
                <w:sz w:val="18"/>
                <w:szCs w:val="18"/>
              </w:rPr>
              <w:t>5.000</w:t>
            </w:r>
          </w:p>
        </w:tc>
        <w:tc>
          <w:tcPr>
            <w:tcW w:w="1044" w:type="dxa"/>
            <w:vAlign w:val="center"/>
          </w:tcPr>
          <w:p w14:paraId="29C6D6D6" w14:textId="77777777" w:rsidR="00F4355B" w:rsidRPr="007E06E6" w:rsidRDefault="00F4355B" w:rsidP="00B83D0B">
            <w:pPr>
              <w:jc w:val="center"/>
              <w:rPr>
                <w:rFonts w:asciiTheme="majorBidi" w:hAnsiTheme="majorBidi" w:cstheme="majorBidi"/>
                <w:sz w:val="18"/>
                <w:szCs w:val="18"/>
                <w:rtl/>
              </w:rPr>
            </w:pPr>
            <w:r w:rsidRPr="007E06E6">
              <w:rPr>
                <w:rFonts w:asciiTheme="majorBidi" w:hAnsiTheme="majorBidi" w:cstheme="majorBidi"/>
                <w:sz w:val="18"/>
                <w:szCs w:val="18"/>
              </w:rPr>
              <w:t>4.130</w:t>
            </w:r>
          </w:p>
        </w:tc>
        <w:tc>
          <w:tcPr>
            <w:tcW w:w="1044" w:type="dxa"/>
            <w:vAlign w:val="center"/>
          </w:tcPr>
          <w:p w14:paraId="4C2C9008" w14:textId="77777777" w:rsidR="00F4355B" w:rsidRPr="007E06E6" w:rsidRDefault="00F4355B" w:rsidP="00B83D0B">
            <w:pPr>
              <w:jc w:val="center"/>
              <w:rPr>
                <w:rFonts w:asciiTheme="majorBidi" w:hAnsiTheme="majorBidi" w:cstheme="majorBidi"/>
                <w:sz w:val="18"/>
                <w:szCs w:val="18"/>
                <w:rtl/>
              </w:rPr>
            </w:pPr>
            <w:r w:rsidRPr="007E06E6">
              <w:rPr>
                <w:rFonts w:asciiTheme="majorBidi" w:hAnsiTheme="majorBidi" w:cstheme="majorBidi"/>
                <w:sz w:val="18"/>
                <w:szCs w:val="18"/>
              </w:rPr>
              <w:t>3.870</w:t>
            </w:r>
          </w:p>
        </w:tc>
        <w:tc>
          <w:tcPr>
            <w:tcW w:w="1044" w:type="dxa"/>
            <w:vAlign w:val="center"/>
          </w:tcPr>
          <w:p w14:paraId="649E56E6" w14:textId="77777777" w:rsidR="00F4355B" w:rsidRPr="007E06E6" w:rsidRDefault="00F4355B" w:rsidP="00B83D0B">
            <w:pPr>
              <w:jc w:val="center"/>
              <w:rPr>
                <w:rFonts w:asciiTheme="majorBidi" w:hAnsiTheme="majorBidi" w:cstheme="majorBidi"/>
                <w:sz w:val="18"/>
                <w:szCs w:val="18"/>
                <w:rtl/>
              </w:rPr>
            </w:pPr>
            <w:r w:rsidRPr="007E06E6">
              <w:rPr>
                <w:rFonts w:asciiTheme="majorBidi" w:hAnsiTheme="majorBidi" w:cstheme="majorBidi"/>
                <w:sz w:val="18"/>
                <w:szCs w:val="18"/>
              </w:rPr>
              <w:t>3.100</w:t>
            </w:r>
          </w:p>
        </w:tc>
        <w:tc>
          <w:tcPr>
            <w:tcW w:w="1044" w:type="dxa"/>
            <w:vAlign w:val="center"/>
          </w:tcPr>
          <w:p w14:paraId="2978A726" w14:textId="77777777" w:rsidR="00F4355B" w:rsidRPr="007E06E6" w:rsidRDefault="00F4355B" w:rsidP="00B83D0B">
            <w:pPr>
              <w:jc w:val="center"/>
              <w:rPr>
                <w:rFonts w:asciiTheme="majorBidi" w:hAnsiTheme="majorBidi" w:cstheme="majorBidi"/>
                <w:sz w:val="18"/>
                <w:szCs w:val="18"/>
                <w:rtl/>
              </w:rPr>
            </w:pPr>
            <w:r w:rsidRPr="007E06E6">
              <w:rPr>
                <w:rFonts w:asciiTheme="majorBidi" w:hAnsiTheme="majorBidi" w:cstheme="majorBidi"/>
                <w:sz w:val="18"/>
                <w:szCs w:val="18"/>
              </w:rPr>
              <w:t>3.350</w:t>
            </w:r>
          </w:p>
        </w:tc>
        <w:tc>
          <w:tcPr>
            <w:tcW w:w="1044" w:type="dxa"/>
            <w:vAlign w:val="center"/>
          </w:tcPr>
          <w:p w14:paraId="14B11E5F" w14:textId="77777777" w:rsidR="00F4355B" w:rsidRPr="007E06E6" w:rsidRDefault="00F4355B" w:rsidP="00B83D0B">
            <w:pPr>
              <w:jc w:val="center"/>
              <w:rPr>
                <w:rFonts w:asciiTheme="majorBidi" w:hAnsiTheme="majorBidi" w:cstheme="majorBidi"/>
                <w:sz w:val="18"/>
                <w:szCs w:val="18"/>
                <w:rtl/>
              </w:rPr>
            </w:pPr>
            <w:r w:rsidRPr="007E06E6">
              <w:rPr>
                <w:rFonts w:asciiTheme="majorBidi" w:hAnsiTheme="majorBidi" w:cstheme="majorBidi"/>
                <w:sz w:val="18"/>
                <w:szCs w:val="18"/>
              </w:rPr>
              <w:t>2.630</w:t>
            </w:r>
          </w:p>
        </w:tc>
        <w:tc>
          <w:tcPr>
            <w:tcW w:w="1244" w:type="dxa"/>
            <w:vAlign w:val="center"/>
          </w:tcPr>
          <w:p w14:paraId="69E6D383" w14:textId="77777777" w:rsidR="00F4355B" w:rsidRPr="004A24B0" w:rsidRDefault="00F4355B" w:rsidP="00B83D0B">
            <w:pPr>
              <w:jc w:val="center"/>
              <w:rPr>
                <w:rFonts w:asciiTheme="majorBidi" w:hAnsiTheme="majorBidi" w:cstheme="majorBidi"/>
                <w:sz w:val="18"/>
                <w:szCs w:val="18"/>
                <w:rtl/>
                <w:lang w:bidi="ar-LY"/>
              </w:rPr>
            </w:pPr>
            <w:r w:rsidRPr="007E06E6">
              <w:rPr>
                <w:rFonts w:asciiTheme="majorBidi" w:hAnsiTheme="majorBidi" w:cstheme="majorBidi"/>
                <w:sz w:val="18"/>
                <w:szCs w:val="18"/>
                <w:lang w:bidi="ar-LY"/>
              </w:rPr>
              <w:t>Asymptotic</w:t>
            </w:r>
          </w:p>
        </w:tc>
      </w:tr>
    </w:tbl>
    <w:p w14:paraId="62B2A7F1" w14:textId="11F63F6A" w:rsidR="00250CB8" w:rsidRPr="00801165" w:rsidRDefault="00250CB8" w:rsidP="00A7139B">
      <w:pPr>
        <w:jc w:val="both"/>
        <w:rPr>
          <w:rFonts w:asciiTheme="majorBidi" w:hAnsiTheme="majorBidi" w:cstheme="majorBidi"/>
          <w:sz w:val="20"/>
          <w:lang w:val="en-MY" w:bidi="ar-LY"/>
        </w:rPr>
      </w:pPr>
      <w:r w:rsidRPr="00801165">
        <w:rPr>
          <w:rFonts w:asciiTheme="majorBidi" w:hAnsiTheme="majorBidi" w:cstheme="majorBidi"/>
          <w:sz w:val="20"/>
          <w:lang w:val="en-MY" w:bidi="ar-LY"/>
        </w:rPr>
        <w:t>Source: Critical values for the bounds test; restricted intercept and no trend</w:t>
      </w:r>
      <w:r w:rsidR="00A7139B" w:rsidRPr="00801165">
        <w:rPr>
          <w:rFonts w:asciiTheme="majorBidi" w:hAnsiTheme="majorBidi" w:cstheme="majorBidi"/>
          <w:sz w:val="20"/>
          <w:lang w:val="en-MY" w:bidi="ar-LY"/>
        </w:rPr>
        <w:t xml:space="preserve">. </w:t>
      </w:r>
    </w:p>
    <w:p w14:paraId="350E068D" w14:textId="77777777" w:rsidR="009F2B2E" w:rsidRPr="00801165" w:rsidRDefault="009F2B2E" w:rsidP="005C6095">
      <w:pPr>
        <w:jc w:val="both"/>
        <w:rPr>
          <w:rFonts w:asciiTheme="majorBidi" w:hAnsiTheme="majorBidi" w:cstheme="majorBidi"/>
          <w:sz w:val="20"/>
          <w:lang w:val="en-MY" w:bidi="ar-LY"/>
        </w:rPr>
      </w:pPr>
    </w:p>
    <w:p w14:paraId="7FA9EE82" w14:textId="3F44FFEA" w:rsidR="00020B10" w:rsidRPr="00801165" w:rsidRDefault="00A1694B" w:rsidP="0003357B">
      <w:pPr>
        <w:spacing w:before="120" w:after="120"/>
        <w:jc w:val="both"/>
        <w:rPr>
          <w:rFonts w:asciiTheme="majorBidi" w:eastAsia="SimSun" w:hAnsiTheme="majorBidi" w:cstheme="majorBidi"/>
          <w:b/>
          <w:bCs/>
          <w:kern w:val="2"/>
          <w:sz w:val="20"/>
          <w:lang w:eastAsia="zh-CN"/>
        </w:rPr>
      </w:pPr>
      <w:bookmarkStart w:id="12" w:name="_Hlk156426179"/>
      <w:bookmarkEnd w:id="10"/>
      <w:r w:rsidRPr="00801165">
        <w:rPr>
          <w:rFonts w:asciiTheme="majorBidi" w:eastAsia="SimSun" w:hAnsiTheme="majorBidi" w:cstheme="majorBidi"/>
          <w:color w:val="000000" w:themeColor="text1"/>
          <w:kern w:val="2"/>
          <w:sz w:val="20"/>
          <w:lang w:eastAsia="zh-CN"/>
        </w:rPr>
        <w:t>Table 4 shows the F-test results along with the corresponding critical values. The</w:t>
      </w:r>
      <w:r w:rsidR="00020B10" w:rsidRPr="00801165">
        <w:rPr>
          <w:rFonts w:asciiTheme="majorBidi" w:eastAsia="SimSun" w:hAnsiTheme="majorBidi" w:cstheme="majorBidi"/>
          <w:color w:val="000000" w:themeColor="text1"/>
          <w:kern w:val="2"/>
          <w:sz w:val="20"/>
          <w:lang w:eastAsia="zh-CN"/>
        </w:rPr>
        <w:t xml:space="preserve"> calculated F-value was 16.43 with lag (2) in the model, which exceeds the upper bound critical values ​​at all significance levels. This result confirms the cointegration of the variables. Moreover, another study conducted on</w:t>
      </w:r>
      <w:r w:rsidR="00A7139B" w:rsidRPr="00801165">
        <w:rPr>
          <w:rFonts w:asciiTheme="majorBidi" w:eastAsia="SimSun" w:hAnsiTheme="majorBidi" w:cstheme="majorBidi"/>
          <w:color w:val="000000" w:themeColor="text1"/>
          <w:kern w:val="2"/>
          <w:sz w:val="20"/>
          <w:lang w:eastAsia="zh-CN"/>
        </w:rPr>
        <w:t xml:space="preserve"> </w:t>
      </w:r>
      <w:r w:rsidR="0089375A">
        <w:rPr>
          <w:rFonts w:asciiTheme="majorBidi" w:eastAsia="SimSun" w:hAnsiTheme="majorBidi" w:cstheme="majorBidi"/>
          <w:color w:val="000000" w:themeColor="text1"/>
          <w:kern w:val="2"/>
          <w:sz w:val="20"/>
          <w:lang w:eastAsia="zh-CN"/>
        </w:rPr>
        <w:t xml:space="preserve">[15] </w:t>
      </w:r>
      <w:r w:rsidR="00020B10" w:rsidRPr="00801165">
        <w:rPr>
          <w:rFonts w:asciiTheme="majorBidi" w:eastAsia="SimSun" w:hAnsiTheme="majorBidi" w:cstheme="majorBidi"/>
          <w:color w:val="000000" w:themeColor="text1"/>
          <w:kern w:val="2"/>
          <w:sz w:val="20"/>
          <w:lang w:eastAsia="zh-CN"/>
        </w:rPr>
        <w:t>showed a long-term relationship between imports and their determinants</w:t>
      </w:r>
      <w:r w:rsidR="00020B10" w:rsidRPr="00801165">
        <w:rPr>
          <w:rFonts w:asciiTheme="majorBidi" w:eastAsia="SimSun" w:hAnsiTheme="majorBidi" w:cstheme="majorBidi"/>
          <w:kern w:val="2"/>
          <w:sz w:val="20"/>
          <w:lang w:eastAsia="zh-CN"/>
        </w:rPr>
        <w:t>.</w:t>
      </w:r>
    </w:p>
    <w:p w14:paraId="29DC4A4F" w14:textId="77777777" w:rsidR="008E282D" w:rsidRPr="00801165" w:rsidRDefault="00020B10" w:rsidP="008E282D">
      <w:pPr>
        <w:spacing w:before="120" w:after="120"/>
        <w:jc w:val="both"/>
        <w:rPr>
          <w:rFonts w:asciiTheme="majorBidi" w:hAnsiTheme="majorBidi" w:cstheme="majorBidi"/>
          <w:b/>
          <w:color w:val="000000" w:themeColor="text1"/>
          <w:sz w:val="20"/>
          <w:lang w:bidi="ar-LY"/>
        </w:rPr>
      </w:pPr>
      <w:r w:rsidRPr="00801165">
        <w:rPr>
          <w:rFonts w:asciiTheme="majorBidi" w:eastAsia="SimSun" w:hAnsiTheme="majorBidi" w:cstheme="majorBidi"/>
          <w:b/>
          <w:bCs/>
          <w:kern w:val="2"/>
          <w:sz w:val="20"/>
          <w:lang w:eastAsia="zh-CN"/>
        </w:rPr>
        <w:t xml:space="preserve">Unrestricted Error Correction model (UECM): </w:t>
      </w:r>
      <w:r w:rsidR="008E282D" w:rsidRPr="00801165">
        <w:rPr>
          <w:rFonts w:asciiTheme="majorBidi" w:eastAsia="SimSun" w:hAnsiTheme="majorBidi" w:cstheme="majorBidi"/>
          <w:color w:val="000000" w:themeColor="text1"/>
          <w:kern w:val="2"/>
          <w:sz w:val="20"/>
          <w:lang w:eastAsia="zh-CN"/>
        </w:rPr>
        <w:t>The error correction methodology is used to estimate the short-term relationship, in which the error correction term and the one-year lag are included as explanatory variables. This measures the short-term imbalance that is corrected to restore long-term equilibrium. Table 5 shows the results of the re-estimation of the long-term equilibrium relationship."</w:t>
      </w:r>
    </w:p>
    <w:p w14:paraId="0F99C1CE" w14:textId="5C6500CB" w:rsidR="00250CB8" w:rsidRDefault="004804C5" w:rsidP="00946D73">
      <w:pPr>
        <w:spacing w:before="120" w:after="120"/>
        <w:jc w:val="center"/>
        <w:rPr>
          <w:rFonts w:asciiTheme="majorBidi" w:hAnsiTheme="majorBidi" w:cstheme="majorBidi"/>
          <w:sz w:val="18"/>
          <w:szCs w:val="18"/>
          <w:lang w:bidi="ar-LY"/>
        </w:rPr>
      </w:pPr>
      <w:r w:rsidRPr="007E06E6">
        <w:rPr>
          <w:rFonts w:asciiTheme="majorBidi" w:hAnsiTheme="majorBidi" w:cstheme="majorBidi"/>
          <w:b/>
          <w:sz w:val="18"/>
          <w:szCs w:val="18"/>
          <w:lang w:bidi="ar-LY"/>
        </w:rPr>
        <w:t xml:space="preserve">TABLE 5. </w:t>
      </w:r>
      <w:r w:rsidR="00250CB8" w:rsidRPr="007E06E6">
        <w:rPr>
          <w:rFonts w:asciiTheme="majorBidi" w:hAnsiTheme="majorBidi" w:cstheme="majorBidi"/>
          <w:sz w:val="18"/>
          <w:szCs w:val="18"/>
          <w:lang w:bidi="ar-LY"/>
        </w:rPr>
        <w:t>UECM model outcomes in the short term.</w:t>
      </w:r>
    </w:p>
    <w:tbl>
      <w:tblPr>
        <w:tblStyle w:val="10"/>
        <w:bidiVisual/>
        <w:tblW w:w="0" w:type="auto"/>
        <w:jc w:val="center"/>
        <w:tblLook w:val="04A0" w:firstRow="1" w:lastRow="0" w:firstColumn="1" w:lastColumn="0" w:noHBand="0" w:noVBand="1"/>
      </w:tblPr>
      <w:tblGrid>
        <w:gridCol w:w="849"/>
        <w:gridCol w:w="1005"/>
        <w:gridCol w:w="171"/>
        <w:gridCol w:w="679"/>
        <w:gridCol w:w="850"/>
        <w:gridCol w:w="1324"/>
        <w:gridCol w:w="1325"/>
        <w:gridCol w:w="1320"/>
        <w:gridCol w:w="1982"/>
      </w:tblGrid>
      <w:tr w:rsidR="00F4355B" w:rsidRPr="007E06E6" w14:paraId="52E9563F" w14:textId="77777777" w:rsidTr="00B83D0B">
        <w:trPr>
          <w:jc w:val="center"/>
        </w:trPr>
        <w:tc>
          <w:tcPr>
            <w:tcW w:w="2025" w:type="dxa"/>
            <w:gridSpan w:val="3"/>
            <w:tcBorders>
              <w:top w:val="single" w:sz="4" w:space="0" w:color="auto"/>
              <w:left w:val="nil"/>
              <w:bottom w:val="single" w:sz="4" w:space="0" w:color="auto"/>
              <w:right w:val="nil"/>
            </w:tcBorders>
            <w:vAlign w:val="center"/>
          </w:tcPr>
          <w:p w14:paraId="23705F25" w14:textId="77777777" w:rsidR="00F4355B" w:rsidRPr="005A2DD3" w:rsidRDefault="00F4355B" w:rsidP="00B83D0B">
            <w:pPr>
              <w:bidi/>
              <w:jc w:val="center"/>
              <w:rPr>
                <w:rFonts w:asciiTheme="majorBidi" w:hAnsiTheme="majorBidi" w:cstheme="majorBidi"/>
                <w:b/>
                <w:bCs/>
                <w:sz w:val="18"/>
                <w:szCs w:val="18"/>
                <w:rtl/>
              </w:rPr>
            </w:pPr>
            <w:r w:rsidRPr="005A2DD3">
              <w:rPr>
                <w:rFonts w:asciiTheme="majorBidi" w:hAnsiTheme="majorBidi" w:cstheme="majorBidi"/>
                <w:b/>
                <w:bCs/>
                <w:sz w:val="18"/>
                <w:szCs w:val="18"/>
              </w:rPr>
              <w:t>P-value</w:t>
            </w:r>
          </w:p>
        </w:tc>
        <w:tc>
          <w:tcPr>
            <w:tcW w:w="1529" w:type="dxa"/>
            <w:gridSpan w:val="2"/>
            <w:tcBorders>
              <w:top w:val="single" w:sz="4" w:space="0" w:color="auto"/>
              <w:left w:val="nil"/>
              <w:bottom w:val="single" w:sz="4" w:space="0" w:color="auto"/>
              <w:right w:val="nil"/>
            </w:tcBorders>
            <w:vAlign w:val="center"/>
          </w:tcPr>
          <w:p w14:paraId="28FED4BA" w14:textId="77777777" w:rsidR="00F4355B" w:rsidRPr="005A2DD3" w:rsidRDefault="00F4355B" w:rsidP="00B83D0B">
            <w:pPr>
              <w:bidi/>
              <w:jc w:val="center"/>
              <w:rPr>
                <w:rFonts w:asciiTheme="majorBidi" w:hAnsiTheme="majorBidi" w:cstheme="majorBidi"/>
                <w:b/>
                <w:bCs/>
                <w:sz w:val="18"/>
                <w:szCs w:val="18"/>
                <w:rtl/>
              </w:rPr>
            </w:pPr>
            <w:r w:rsidRPr="005A2DD3">
              <w:rPr>
                <w:rFonts w:asciiTheme="majorBidi" w:hAnsiTheme="majorBidi" w:cstheme="majorBidi"/>
                <w:b/>
                <w:bCs/>
                <w:sz w:val="18"/>
                <w:szCs w:val="18"/>
              </w:rPr>
              <w:t>T-statistic</w:t>
            </w:r>
          </w:p>
        </w:tc>
        <w:tc>
          <w:tcPr>
            <w:tcW w:w="2649" w:type="dxa"/>
            <w:gridSpan w:val="2"/>
            <w:tcBorders>
              <w:top w:val="single" w:sz="4" w:space="0" w:color="auto"/>
              <w:left w:val="nil"/>
              <w:bottom w:val="single" w:sz="4" w:space="0" w:color="auto"/>
              <w:right w:val="nil"/>
            </w:tcBorders>
            <w:vAlign w:val="center"/>
          </w:tcPr>
          <w:p w14:paraId="5333A595" w14:textId="77777777" w:rsidR="00F4355B" w:rsidRPr="005A2DD3" w:rsidRDefault="00F4355B" w:rsidP="00B83D0B">
            <w:pPr>
              <w:bidi/>
              <w:jc w:val="center"/>
              <w:rPr>
                <w:rFonts w:asciiTheme="majorBidi" w:hAnsiTheme="majorBidi" w:cstheme="majorBidi"/>
                <w:b/>
                <w:bCs/>
                <w:sz w:val="18"/>
                <w:szCs w:val="18"/>
                <w:rtl/>
              </w:rPr>
            </w:pPr>
            <w:r w:rsidRPr="005A2DD3">
              <w:rPr>
                <w:rFonts w:asciiTheme="majorBidi" w:hAnsiTheme="majorBidi" w:cstheme="majorBidi"/>
                <w:b/>
                <w:bCs/>
                <w:sz w:val="18"/>
                <w:szCs w:val="18"/>
              </w:rPr>
              <w:t>St. Error</w:t>
            </w:r>
          </w:p>
        </w:tc>
        <w:tc>
          <w:tcPr>
            <w:tcW w:w="1320" w:type="dxa"/>
            <w:tcBorders>
              <w:top w:val="single" w:sz="4" w:space="0" w:color="auto"/>
              <w:left w:val="nil"/>
              <w:bottom w:val="single" w:sz="4" w:space="0" w:color="auto"/>
              <w:right w:val="nil"/>
            </w:tcBorders>
            <w:vAlign w:val="center"/>
          </w:tcPr>
          <w:p w14:paraId="7F641FF0" w14:textId="77777777" w:rsidR="00F4355B" w:rsidRPr="005A2DD3" w:rsidRDefault="00F4355B" w:rsidP="00B83D0B">
            <w:pPr>
              <w:bidi/>
              <w:jc w:val="center"/>
              <w:rPr>
                <w:rFonts w:asciiTheme="majorBidi" w:hAnsiTheme="majorBidi" w:cstheme="majorBidi"/>
                <w:b/>
                <w:bCs/>
                <w:sz w:val="18"/>
                <w:szCs w:val="18"/>
                <w:rtl/>
              </w:rPr>
            </w:pPr>
            <w:r w:rsidRPr="005A2DD3">
              <w:rPr>
                <w:rFonts w:asciiTheme="majorBidi" w:hAnsiTheme="majorBidi" w:cstheme="majorBidi"/>
                <w:b/>
                <w:bCs/>
                <w:sz w:val="18"/>
                <w:szCs w:val="18"/>
              </w:rPr>
              <w:t>Coefficient</w:t>
            </w:r>
          </w:p>
        </w:tc>
        <w:tc>
          <w:tcPr>
            <w:tcW w:w="1982" w:type="dxa"/>
            <w:tcBorders>
              <w:top w:val="single" w:sz="4" w:space="0" w:color="auto"/>
              <w:left w:val="nil"/>
              <w:bottom w:val="single" w:sz="4" w:space="0" w:color="auto"/>
              <w:right w:val="nil"/>
            </w:tcBorders>
            <w:vAlign w:val="center"/>
          </w:tcPr>
          <w:p w14:paraId="3F2A4016" w14:textId="77777777" w:rsidR="00F4355B" w:rsidRPr="005A2DD3" w:rsidRDefault="00F4355B" w:rsidP="00B83D0B">
            <w:pPr>
              <w:bidi/>
              <w:jc w:val="center"/>
              <w:rPr>
                <w:rFonts w:asciiTheme="majorBidi" w:hAnsiTheme="majorBidi" w:cstheme="majorBidi"/>
                <w:b/>
                <w:bCs/>
                <w:sz w:val="18"/>
                <w:szCs w:val="18"/>
              </w:rPr>
            </w:pPr>
            <w:r w:rsidRPr="005A2DD3">
              <w:rPr>
                <w:rFonts w:asciiTheme="majorBidi" w:hAnsiTheme="majorBidi" w:cstheme="majorBidi"/>
                <w:b/>
                <w:bCs/>
                <w:sz w:val="18"/>
                <w:szCs w:val="18"/>
              </w:rPr>
              <w:t>Variable</w:t>
            </w:r>
          </w:p>
        </w:tc>
      </w:tr>
      <w:tr w:rsidR="00F4355B" w:rsidRPr="007E06E6" w14:paraId="0A27E9EC" w14:textId="77777777" w:rsidTr="00B83D0B">
        <w:trPr>
          <w:jc w:val="center"/>
        </w:trPr>
        <w:tc>
          <w:tcPr>
            <w:tcW w:w="2025" w:type="dxa"/>
            <w:gridSpan w:val="3"/>
            <w:tcBorders>
              <w:top w:val="single" w:sz="4" w:space="0" w:color="auto"/>
              <w:left w:val="nil"/>
              <w:bottom w:val="nil"/>
              <w:right w:val="nil"/>
            </w:tcBorders>
            <w:vAlign w:val="center"/>
          </w:tcPr>
          <w:p w14:paraId="5C9E88F3" w14:textId="77777777" w:rsidR="00F4355B" w:rsidRPr="007E06E6" w:rsidRDefault="00F4355B" w:rsidP="00B83D0B">
            <w:pPr>
              <w:bidi/>
              <w:jc w:val="center"/>
              <w:rPr>
                <w:rFonts w:asciiTheme="majorBidi" w:hAnsiTheme="majorBidi" w:cstheme="majorBidi"/>
                <w:sz w:val="18"/>
                <w:szCs w:val="18"/>
                <w:rtl/>
              </w:rPr>
            </w:pPr>
            <w:r w:rsidRPr="007E06E6">
              <w:rPr>
                <w:rFonts w:asciiTheme="majorBidi" w:hAnsiTheme="majorBidi" w:cstheme="majorBidi"/>
                <w:sz w:val="18"/>
                <w:szCs w:val="18"/>
              </w:rPr>
              <w:t>0.000</w:t>
            </w:r>
          </w:p>
        </w:tc>
        <w:tc>
          <w:tcPr>
            <w:tcW w:w="1529" w:type="dxa"/>
            <w:gridSpan w:val="2"/>
            <w:tcBorders>
              <w:top w:val="single" w:sz="4" w:space="0" w:color="auto"/>
              <w:left w:val="nil"/>
              <w:bottom w:val="nil"/>
              <w:right w:val="nil"/>
            </w:tcBorders>
            <w:vAlign w:val="center"/>
          </w:tcPr>
          <w:p w14:paraId="48F8B8DB" w14:textId="77777777" w:rsidR="00F4355B" w:rsidRPr="007E06E6" w:rsidRDefault="00F4355B" w:rsidP="00B83D0B">
            <w:pPr>
              <w:bidi/>
              <w:jc w:val="center"/>
              <w:rPr>
                <w:rFonts w:asciiTheme="majorBidi" w:hAnsiTheme="majorBidi" w:cstheme="majorBidi"/>
                <w:sz w:val="18"/>
                <w:szCs w:val="18"/>
                <w:rtl/>
              </w:rPr>
            </w:pPr>
            <w:r w:rsidRPr="007E06E6">
              <w:rPr>
                <w:rFonts w:asciiTheme="majorBidi" w:hAnsiTheme="majorBidi" w:cstheme="majorBidi"/>
                <w:sz w:val="18"/>
                <w:szCs w:val="18"/>
              </w:rPr>
              <w:t>-5.3354</w:t>
            </w:r>
          </w:p>
        </w:tc>
        <w:tc>
          <w:tcPr>
            <w:tcW w:w="2649" w:type="dxa"/>
            <w:gridSpan w:val="2"/>
            <w:tcBorders>
              <w:top w:val="single" w:sz="4" w:space="0" w:color="auto"/>
              <w:left w:val="nil"/>
              <w:bottom w:val="nil"/>
              <w:right w:val="nil"/>
            </w:tcBorders>
            <w:vAlign w:val="center"/>
          </w:tcPr>
          <w:p w14:paraId="08D87697" w14:textId="77777777" w:rsidR="00F4355B" w:rsidRPr="007E06E6" w:rsidRDefault="00F4355B" w:rsidP="00B83D0B">
            <w:pPr>
              <w:bidi/>
              <w:jc w:val="center"/>
              <w:rPr>
                <w:rFonts w:asciiTheme="majorBidi" w:hAnsiTheme="majorBidi" w:cstheme="majorBidi"/>
                <w:sz w:val="18"/>
                <w:szCs w:val="18"/>
                <w:rtl/>
              </w:rPr>
            </w:pPr>
            <w:r w:rsidRPr="007E06E6">
              <w:rPr>
                <w:rFonts w:asciiTheme="majorBidi" w:hAnsiTheme="majorBidi" w:cstheme="majorBidi"/>
                <w:sz w:val="18"/>
                <w:szCs w:val="18"/>
              </w:rPr>
              <w:t>0.1072</w:t>
            </w:r>
          </w:p>
        </w:tc>
        <w:tc>
          <w:tcPr>
            <w:tcW w:w="1320" w:type="dxa"/>
            <w:tcBorders>
              <w:top w:val="single" w:sz="4" w:space="0" w:color="auto"/>
              <w:left w:val="nil"/>
              <w:bottom w:val="nil"/>
              <w:right w:val="nil"/>
            </w:tcBorders>
            <w:vAlign w:val="center"/>
          </w:tcPr>
          <w:p w14:paraId="734A27D7" w14:textId="77777777" w:rsidR="00F4355B" w:rsidRPr="007E06E6" w:rsidRDefault="00F4355B" w:rsidP="00B83D0B">
            <w:pPr>
              <w:bidi/>
              <w:jc w:val="center"/>
              <w:rPr>
                <w:rFonts w:asciiTheme="majorBidi" w:hAnsiTheme="majorBidi" w:cstheme="majorBidi"/>
                <w:sz w:val="18"/>
                <w:szCs w:val="18"/>
              </w:rPr>
            </w:pPr>
            <w:r w:rsidRPr="007E06E6">
              <w:rPr>
                <w:rFonts w:asciiTheme="majorBidi" w:hAnsiTheme="majorBidi" w:cstheme="majorBidi"/>
                <w:sz w:val="18"/>
                <w:szCs w:val="18"/>
              </w:rPr>
              <w:t>-0.5721</w:t>
            </w:r>
          </w:p>
        </w:tc>
        <w:tc>
          <w:tcPr>
            <w:tcW w:w="1982" w:type="dxa"/>
            <w:tcBorders>
              <w:top w:val="single" w:sz="4" w:space="0" w:color="auto"/>
              <w:left w:val="nil"/>
              <w:bottom w:val="nil"/>
              <w:right w:val="nil"/>
            </w:tcBorders>
            <w:vAlign w:val="center"/>
          </w:tcPr>
          <w:p w14:paraId="7EE74AA7" w14:textId="77777777" w:rsidR="00F4355B" w:rsidRPr="007E06E6" w:rsidRDefault="00F4355B" w:rsidP="00B83D0B">
            <w:pPr>
              <w:bidi/>
              <w:jc w:val="center"/>
              <w:rPr>
                <w:rFonts w:asciiTheme="majorBidi" w:hAnsiTheme="majorBidi" w:cstheme="majorBidi"/>
                <w:sz w:val="18"/>
                <w:szCs w:val="18"/>
                <w:rtl/>
              </w:rPr>
            </w:pPr>
            <m:oMathPara>
              <m:oMath>
                <m:r>
                  <w:rPr>
                    <w:rFonts w:ascii="Cambria Math" w:hAnsi="Cambria Math" w:cstheme="majorBidi"/>
                    <w:sz w:val="18"/>
                    <w:szCs w:val="18"/>
                  </w:rPr>
                  <m:t>Dln</m:t>
                </m:r>
                <m:sSub>
                  <m:sSubPr>
                    <m:ctrlPr>
                      <w:rPr>
                        <w:rFonts w:ascii="Cambria Math" w:hAnsi="Cambria Math" w:cstheme="majorBidi"/>
                        <w:i/>
                        <w:sz w:val="18"/>
                        <w:szCs w:val="18"/>
                      </w:rPr>
                    </m:ctrlPr>
                  </m:sSubPr>
                  <m:e>
                    <m:r>
                      <w:rPr>
                        <w:rFonts w:ascii="Cambria Math" w:hAnsi="Cambria Math" w:cstheme="majorBidi"/>
                        <w:sz w:val="18"/>
                        <w:szCs w:val="18"/>
                      </w:rPr>
                      <m:t>x</m:t>
                    </m:r>
                  </m:e>
                  <m:sub>
                    <m:r>
                      <w:rPr>
                        <w:rFonts w:ascii="Cambria Math" w:hAnsi="Cambria Math" w:cstheme="majorBidi"/>
                        <w:sz w:val="18"/>
                        <w:szCs w:val="18"/>
                      </w:rPr>
                      <m:t>1</m:t>
                    </m:r>
                    <m:r>
                      <m:rPr>
                        <m:sty m:val="p"/>
                      </m:rPr>
                      <w:rPr>
                        <w:rFonts w:ascii="Cambria Math" w:hAnsi="Cambria Math" w:cstheme="majorBidi"/>
                        <w:sz w:val="18"/>
                        <w:szCs w:val="18"/>
                      </w:rPr>
                      <m:t>t-3</m:t>
                    </m:r>
                  </m:sub>
                </m:sSub>
              </m:oMath>
            </m:oMathPara>
          </w:p>
        </w:tc>
      </w:tr>
      <w:tr w:rsidR="00F4355B" w:rsidRPr="007E06E6" w14:paraId="4A51BB17" w14:textId="77777777" w:rsidTr="00B83D0B">
        <w:trPr>
          <w:jc w:val="center"/>
        </w:trPr>
        <w:tc>
          <w:tcPr>
            <w:tcW w:w="2025" w:type="dxa"/>
            <w:gridSpan w:val="3"/>
            <w:tcBorders>
              <w:top w:val="nil"/>
              <w:left w:val="nil"/>
              <w:bottom w:val="nil"/>
              <w:right w:val="nil"/>
            </w:tcBorders>
            <w:vAlign w:val="center"/>
          </w:tcPr>
          <w:p w14:paraId="3845C2F3" w14:textId="77777777" w:rsidR="00F4355B" w:rsidRPr="007E06E6" w:rsidRDefault="00F4355B" w:rsidP="00B83D0B">
            <w:pPr>
              <w:bidi/>
              <w:jc w:val="center"/>
              <w:rPr>
                <w:rFonts w:asciiTheme="majorBidi" w:hAnsiTheme="majorBidi" w:cstheme="majorBidi"/>
                <w:sz w:val="18"/>
                <w:szCs w:val="18"/>
                <w:rtl/>
              </w:rPr>
            </w:pPr>
            <w:r w:rsidRPr="007E06E6">
              <w:rPr>
                <w:rFonts w:asciiTheme="majorBidi" w:hAnsiTheme="majorBidi" w:cstheme="majorBidi"/>
                <w:sz w:val="18"/>
                <w:szCs w:val="18"/>
              </w:rPr>
              <w:t>0.005</w:t>
            </w:r>
          </w:p>
        </w:tc>
        <w:tc>
          <w:tcPr>
            <w:tcW w:w="1529" w:type="dxa"/>
            <w:gridSpan w:val="2"/>
            <w:tcBorders>
              <w:top w:val="nil"/>
              <w:left w:val="nil"/>
              <w:bottom w:val="nil"/>
              <w:right w:val="nil"/>
            </w:tcBorders>
            <w:vAlign w:val="center"/>
          </w:tcPr>
          <w:p w14:paraId="6754B14D" w14:textId="77777777" w:rsidR="00F4355B" w:rsidRPr="007E06E6" w:rsidRDefault="00F4355B" w:rsidP="00B83D0B">
            <w:pPr>
              <w:bidi/>
              <w:jc w:val="center"/>
              <w:rPr>
                <w:rFonts w:asciiTheme="majorBidi" w:hAnsiTheme="majorBidi" w:cstheme="majorBidi"/>
                <w:sz w:val="18"/>
                <w:szCs w:val="18"/>
                <w:rtl/>
              </w:rPr>
            </w:pPr>
            <w:r w:rsidRPr="007E06E6">
              <w:rPr>
                <w:rFonts w:asciiTheme="majorBidi" w:hAnsiTheme="majorBidi" w:cstheme="majorBidi"/>
                <w:sz w:val="18"/>
                <w:szCs w:val="18"/>
              </w:rPr>
              <w:t>2.9180</w:t>
            </w:r>
          </w:p>
        </w:tc>
        <w:tc>
          <w:tcPr>
            <w:tcW w:w="2649" w:type="dxa"/>
            <w:gridSpan w:val="2"/>
            <w:tcBorders>
              <w:top w:val="nil"/>
              <w:left w:val="nil"/>
              <w:bottom w:val="nil"/>
              <w:right w:val="nil"/>
            </w:tcBorders>
            <w:vAlign w:val="center"/>
          </w:tcPr>
          <w:p w14:paraId="3722CCB0" w14:textId="77777777" w:rsidR="00F4355B" w:rsidRPr="007E06E6" w:rsidRDefault="00F4355B" w:rsidP="00B83D0B">
            <w:pPr>
              <w:bidi/>
              <w:jc w:val="center"/>
              <w:rPr>
                <w:rFonts w:asciiTheme="majorBidi" w:hAnsiTheme="majorBidi" w:cstheme="majorBidi"/>
                <w:sz w:val="18"/>
                <w:szCs w:val="18"/>
                <w:rtl/>
              </w:rPr>
            </w:pPr>
            <w:r w:rsidRPr="007E06E6">
              <w:rPr>
                <w:rFonts w:asciiTheme="majorBidi" w:hAnsiTheme="majorBidi" w:cstheme="majorBidi"/>
                <w:sz w:val="18"/>
                <w:szCs w:val="18"/>
              </w:rPr>
              <w:t>0.2501</w:t>
            </w:r>
          </w:p>
        </w:tc>
        <w:tc>
          <w:tcPr>
            <w:tcW w:w="1320" w:type="dxa"/>
            <w:tcBorders>
              <w:top w:val="nil"/>
              <w:left w:val="nil"/>
              <w:bottom w:val="nil"/>
              <w:right w:val="nil"/>
            </w:tcBorders>
            <w:vAlign w:val="center"/>
          </w:tcPr>
          <w:p w14:paraId="4D133D20" w14:textId="77777777" w:rsidR="00F4355B" w:rsidRPr="007E06E6" w:rsidRDefault="00F4355B" w:rsidP="00B83D0B">
            <w:pPr>
              <w:bidi/>
              <w:jc w:val="center"/>
              <w:rPr>
                <w:rFonts w:asciiTheme="majorBidi" w:hAnsiTheme="majorBidi" w:cstheme="majorBidi"/>
                <w:sz w:val="18"/>
                <w:szCs w:val="18"/>
                <w:rtl/>
              </w:rPr>
            </w:pPr>
            <w:r w:rsidRPr="007E06E6">
              <w:rPr>
                <w:rFonts w:asciiTheme="majorBidi" w:hAnsiTheme="majorBidi" w:cstheme="majorBidi"/>
                <w:sz w:val="18"/>
                <w:szCs w:val="18"/>
              </w:rPr>
              <w:t>0.7299</w:t>
            </w:r>
          </w:p>
        </w:tc>
        <w:tc>
          <w:tcPr>
            <w:tcW w:w="1982" w:type="dxa"/>
            <w:tcBorders>
              <w:top w:val="nil"/>
              <w:left w:val="nil"/>
              <w:bottom w:val="nil"/>
              <w:right w:val="nil"/>
            </w:tcBorders>
            <w:vAlign w:val="center"/>
          </w:tcPr>
          <w:p w14:paraId="761CCF83" w14:textId="77777777" w:rsidR="00F4355B" w:rsidRPr="007E06E6" w:rsidRDefault="00F4355B" w:rsidP="00B83D0B">
            <w:pPr>
              <w:bidi/>
              <w:jc w:val="center"/>
              <w:rPr>
                <w:rFonts w:asciiTheme="majorBidi" w:hAnsiTheme="majorBidi" w:cstheme="majorBidi"/>
                <w:sz w:val="18"/>
                <w:szCs w:val="18"/>
                <w:rtl/>
              </w:rPr>
            </w:pPr>
            <m:oMathPara>
              <m:oMath>
                <m:r>
                  <w:rPr>
                    <w:rFonts w:ascii="Cambria Math" w:hAnsi="Cambria Math" w:cstheme="majorBidi"/>
                    <w:sz w:val="18"/>
                    <w:szCs w:val="18"/>
                  </w:rPr>
                  <m:t>D</m:t>
                </m:r>
                <m:sSub>
                  <m:sSubPr>
                    <m:ctrlPr>
                      <w:rPr>
                        <w:rFonts w:ascii="Cambria Math" w:hAnsi="Cambria Math" w:cstheme="majorBidi"/>
                        <w:i/>
                        <w:sz w:val="18"/>
                        <w:szCs w:val="18"/>
                      </w:rPr>
                    </m:ctrlPr>
                  </m:sSubPr>
                  <m:e>
                    <m:r>
                      <w:rPr>
                        <w:rFonts w:ascii="Cambria Math" w:hAnsi="Cambria Math" w:cstheme="majorBidi"/>
                        <w:sz w:val="18"/>
                        <w:szCs w:val="18"/>
                      </w:rPr>
                      <m:t>lnx</m:t>
                    </m:r>
                  </m:e>
                  <m:sub>
                    <m:r>
                      <w:rPr>
                        <w:rFonts w:ascii="Cambria Math" w:hAnsi="Cambria Math" w:cstheme="majorBidi"/>
                        <w:sz w:val="18"/>
                        <w:szCs w:val="18"/>
                      </w:rPr>
                      <m:t>2</m:t>
                    </m:r>
                    <m:r>
                      <m:rPr>
                        <m:sty m:val="p"/>
                      </m:rPr>
                      <w:rPr>
                        <w:rFonts w:ascii="Cambria Math" w:hAnsi="Cambria Math" w:cstheme="majorBidi"/>
                        <w:sz w:val="18"/>
                        <w:szCs w:val="18"/>
                      </w:rPr>
                      <m:t>t-3</m:t>
                    </m:r>
                  </m:sub>
                </m:sSub>
              </m:oMath>
            </m:oMathPara>
          </w:p>
        </w:tc>
      </w:tr>
      <w:tr w:rsidR="00F4355B" w:rsidRPr="007E06E6" w14:paraId="535F4B17" w14:textId="77777777" w:rsidTr="00B83D0B">
        <w:trPr>
          <w:jc w:val="center"/>
        </w:trPr>
        <w:tc>
          <w:tcPr>
            <w:tcW w:w="2025" w:type="dxa"/>
            <w:gridSpan w:val="3"/>
            <w:tcBorders>
              <w:top w:val="nil"/>
              <w:left w:val="nil"/>
              <w:bottom w:val="nil"/>
              <w:right w:val="nil"/>
            </w:tcBorders>
            <w:vAlign w:val="center"/>
          </w:tcPr>
          <w:p w14:paraId="3C834DC7" w14:textId="77777777" w:rsidR="00F4355B" w:rsidRPr="007E06E6" w:rsidRDefault="00F4355B" w:rsidP="00B83D0B">
            <w:pPr>
              <w:bidi/>
              <w:jc w:val="center"/>
              <w:rPr>
                <w:rFonts w:asciiTheme="majorBidi" w:hAnsiTheme="majorBidi" w:cstheme="majorBidi"/>
                <w:sz w:val="18"/>
                <w:szCs w:val="18"/>
                <w:rtl/>
              </w:rPr>
            </w:pPr>
            <w:r w:rsidRPr="007E06E6">
              <w:rPr>
                <w:rFonts w:asciiTheme="majorBidi" w:hAnsiTheme="majorBidi" w:cstheme="majorBidi"/>
                <w:sz w:val="18"/>
                <w:szCs w:val="18"/>
              </w:rPr>
              <w:t>0.000</w:t>
            </w:r>
          </w:p>
        </w:tc>
        <w:tc>
          <w:tcPr>
            <w:tcW w:w="1529" w:type="dxa"/>
            <w:gridSpan w:val="2"/>
            <w:tcBorders>
              <w:top w:val="nil"/>
              <w:left w:val="nil"/>
              <w:bottom w:val="nil"/>
              <w:right w:val="nil"/>
            </w:tcBorders>
            <w:vAlign w:val="center"/>
          </w:tcPr>
          <w:p w14:paraId="144B9EC4" w14:textId="77777777" w:rsidR="00F4355B" w:rsidRPr="007E06E6" w:rsidRDefault="00F4355B" w:rsidP="00B83D0B">
            <w:pPr>
              <w:bidi/>
              <w:jc w:val="center"/>
              <w:rPr>
                <w:rFonts w:asciiTheme="majorBidi" w:hAnsiTheme="majorBidi" w:cstheme="majorBidi"/>
                <w:sz w:val="18"/>
                <w:szCs w:val="18"/>
                <w:rtl/>
              </w:rPr>
            </w:pPr>
            <w:r w:rsidRPr="007E06E6">
              <w:rPr>
                <w:rFonts w:asciiTheme="majorBidi" w:hAnsiTheme="majorBidi" w:cstheme="majorBidi"/>
                <w:sz w:val="18"/>
                <w:szCs w:val="18"/>
              </w:rPr>
              <w:t>-8.4208</w:t>
            </w:r>
          </w:p>
        </w:tc>
        <w:tc>
          <w:tcPr>
            <w:tcW w:w="2649" w:type="dxa"/>
            <w:gridSpan w:val="2"/>
            <w:tcBorders>
              <w:top w:val="nil"/>
              <w:left w:val="nil"/>
              <w:bottom w:val="nil"/>
              <w:right w:val="nil"/>
            </w:tcBorders>
            <w:vAlign w:val="center"/>
          </w:tcPr>
          <w:p w14:paraId="34168604" w14:textId="77777777" w:rsidR="00F4355B" w:rsidRPr="007E06E6" w:rsidRDefault="00F4355B" w:rsidP="00B83D0B">
            <w:pPr>
              <w:bidi/>
              <w:jc w:val="center"/>
              <w:rPr>
                <w:rFonts w:asciiTheme="majorBidi" w:hAnsiTheme="majorBidi" w:cstheme="majorBidi"/>
                <w:sz w:val="18"/>
                <w:szCs w:val="18"/>
                <w:rtl/>
              </w:rPr>
            </w:pPr>
            <w:r w:rsidRPr="007E06E6">
              <w:rPr>
                <w:rFonts w:asciiTheme="majorBidi" w:hAnsiTheme="majorBidi" w:cstheme="majorBidi"/>
                <w:sz w:val="18"/>
                <w:szCs w:val="18"/>
              </w:rPr>
              <w:t>0.1138</w:t>
            </w:r>
          </w:p>
        </w:tc>
        <w:tc>
          <w:tcPr>
            <w:tcW w:w="1320" w:type="dxa"/>
            <w:tcBorders>
              <w:top w:val="nil"/>
              <w:left w:val="nil"/>
              <w:bottom w:val="nil"/>
              <w:right w:val="nil"/>
            </w:tcBorders>
            <w:vAlign w:val="center"/>
          </w:tcPr>
          <w:p w14:paraId="5F2025DC" w14:textId="77777777" w:rsidR="00F4355B" w:rsidRPr="007E06E6" w:rsidRDefault="00F4355B" w:rsidP="00B83D0B">
            <w:pPr>
              <w:bidi/>
              <w:jc w:val="center"/>
              <w:rPr>
                <w:rFonts w:asciiTheme="majorBidi" w:hAnsiTheme="majorBidi" w:cstheme="majorBidi"/>
                <w:sz w:val="18"/>
                <w:szCs w:val="18"/>
                <w:rtl/>
              </w:rPr>
            </w:pPr>
            <w:r w:rsidRPr="007E06E6">
              <w:rPr>
                <w:rFonts w:asciiTheme="majorBidi" w:hAnsiTheme="majorBidi" w:cstheme="majorBidi"/>
                <w:sz w:val="18"/>
                <w:szCs w:val="18"/>
              </w:rPr>
              <w:t>-0.9589</w:t>
            </w:r>
          </w:p>
        </w:tc>
        <w:tc>
          <w:tcPr>
            <w:tcW w:w="1982" w:type="dxa"/>
            <w:tcBorders>
              <w:top w:val="nil"/>
              <w:left w:val="nil"/>
              <w:bottom w:val="nil"/>
              <w:right w:val="nil"/>
            </w:tcBorders>
            <w:vAlign w:val="center"/>
          </w:tcPr>
          <w:p w14:paraId="6F596407" w14:textId="77777777" w:rsidR="00F4355B" w:rsidRPr="007E06E6" w:rsidRDefault="00F4355B" w:rsidP="00B83D0B">
            <w:pPr>
              <w:bidi/>
              <w:jc w:val="center"/>
              <w:rPr>
                <w:rFonts w:asciiTheme="majorBidi" w:hAnsiTheme="majorBidi" w:cstheme="majorBidi"/>
                <w:sz w:val="18"/>
                <w:szCs w:val="18"/>
                <w:rtl/>
              </w:rPr>
            </w:pPr>
            <w:r w:rsidRPr="007E06E6">
              <w:rPr>
                <w:rFonts w:asciiTheme="majorBidi" w:hAnsiTheme="majorBidi" w:cstheme="majorBidi"/>
                <w:sz w:val="18"/>
                <w:szCs w:val="18"/>
              </w:rPr>
              <w:t>ECM (-1)</w:t>
            </w:r>
          </w:p>
        </w:tc>
      </w:tr>
      <w:tr w:rsidR="00F4355B" w:rsidRPr="007E06E6" w14:paraId="1D1541DF" w14:textId="77777777" w:rsidTr="00B83D0B">
        <w:trPr>
          <w:jc w:val="center"/>
        </w:trPr>
        <w:tc>
          <w:tcPr>
            <w:tcW w:w="3554" w:type="dxa"/>
            <w:gridSpan w:val="5"/>
            <w:tcBorders>
              <w:top w:val="nil"/>
              <w:left w:val="nil"/>
              <w:bottom w:val="nil"/>
              <w:right w:val="nil"/>
            </w:tcBorders>
            <w:vAlign w:val="center"/>
          </w:tcPr>
          <w:p w14:paraId="09D09670" w14:textId="77777777" w:rsidR="00F4355B" w:rsidRPr="007E06E6" w:rsidRDefault="00F4355B" w:rsidP="00B83D0B">
            <w:pPr>
              <w:bidi/>
              <w:jc w:val="center"/>
              <w:rPr>
                <w:rFonts w:asciiTheme="majorBidi" w:hAnsiTheme="majorBidi" w:cstheme="majorBidi"/>
                <w:sz w:val="18"/>
                <w:szCs w:val="18"/>
              </w:rPr>
            </w:pPr>
            <w:r w:rsidRPr="007E06E6">
              <w:rPr>
                <w:rFonts w:asciiTheme="majorBidi" w:hAnsiTheme="majorBidi" w:cstheme="majorBidi"/>
                <w:sz w:val="18"/>
                <w:szCs w:val="18"/>
              </w:rPr>
              <w:t>D.W = 1.33</w:t>
            </w:r>
          </w:p>
        </w:tc>
        <w:tc>
          <w:tcPr>
            <w:tcW w:w="2649" w:type="dxa"/>
            <w:gridSpan w:val="2"/>
            <w:tcBorders>
              <w:top w:val="nil"/>
              <w:left w:val="nil"/>
              <w:bottom w:val="nil"/>
              <w:right w:val="nil"/>
            </w:tcBorders>
            <w:vAlign w:val="center"/>
          </w:tcPr>
          <w:p w14:paraId="2227FB70" w14:textId="4975FD28" w:rsidR="00F4355B" w:rsidRPr="007E06E6" w:rsidRDefault="00F4355B" w:rsidP="00B83D0B">
            <w:pPr>
              <w:bidi/>
              <w:jc w:val="center"/>
              <w:rPr>
                <w:rFonts w:asciiTheme="majorBidi" w:hAnsiTheme="majorBidi" w:cstheme="majorBidi"/>
                <w:sz w:val="18"/>
                <w:szCs w:val="18"/>
              </w:rPr>
            </w:pPr>
            <w:r>
              <w:rPr>
                <w:rFonts w:asciiTheme="majorBidi" w:hAnsiTheme="majorBidi" w:cstheme="majorBidi"/>
                <w:sz w:val="18"/>
                <w:szCs w:val="18"/>
              </w:rPr>
              <w:t xml:space="preserve">  </w:t>
            </w:r>
            <w:r w:rsidRPr="007E06E6">
              <w:rPr>
                <w:rFonts w:asciiTheme="majorBidi" w:hAnsiTheme="majorBidi" w:cstheme="majorBidi"/>
                <w:sz w:val="18"/>
                <w:szCs w:val="18"/>
              </w:rPr>
              <w:t>Statistical analysis</w:t>
            </w:r>
            <w:r>
              <w:rPr>
                <w:rFonts w:asciiTheme="majorBidi" w:hAnsiTheme="majorBidi" w:cstheme="majorBidi"/>
                <w:sz w:val="18"/>
                <w:szCs w:val="18"/>
              </w:rPr>
              <w:t xml:space="preserve"> </w:t>
            </w:r>
          </w:p>
        </w:tc>
        <w:tc>
          <w:tcPr>
            <w:tcW w:w="1320" w:type="dxa"/>
            <w:tcBorders>
              <w:top w:val="nil"/>
              <w:left w:val="nil"/>
              <w:bottom w:val="nil"/>
              <w:right w:val="nil"/>
            </w:tcBorders>
            <w:vAlign w:val="center"/>
          </w:tcPr>
          <w:p w14:paraId="72E5CCBA" w14:textId="77777777" w:rsidR="00F4355B" w:rsidRPr="007E06E6" w:rsidRDefault="00F4355B" w:rsidP="00B83D0B">
            <w:pPr>
              <w:bidi/>
              <w:jc w:val="center"/>
              <w:rPr>
                <w:rFonts w:asciiTheme="majorBidi" w:hAnsiTheme="majorBidi" w:cstheme="majorBidi"/>
                <w:sz w:val="18"/>
                <w:szCs w:val="18"/>
              </w:rPr>
            </w:pPr>
            <w:r w:rsidRPr="007E06E6">
              <w:rPr>
                <w:rFonts w:asciiTheme="majorBidi" w:hAnsiTheme="majorBidi" w:cstheme="majorBidi"/>
                <w:sz w:val="18"/>
                <w:szCs w:val="18"/>
              </w:rPr>
              <w:t>Values</w:t>
            </w:r>
          </w:p>
        </w:tc>
        <w:tc>
          <w:tcPr>
            <w:tcW w:w="1982" w:type="dxa"/>
            <w:tcBorders>
              <w:top w:val="nil"/>
              <w:left w:val="nil"/>
              <w:bottom w:val="nil"/>
              <w:right w:val="nil"/>
            </w:tcBorders>
            <w:vAlign w:val="center"/>
          </w:tcPr>
          <w:p w14:paraId="74EC01FD" w14:textId="77777777" w:rsidR="00F4355B" w:rsidRPr="007E06E6" w:rsidRDefault="00F4355B" w:rsidP="00B83D0B">
            <w:pPr>
              <w:bidi/>
              <w:jc w:val="center"/>
              <w:rPr>
                <w:rFonts w:asciiTheme="majorBidi" w:hAnsiTheme="majorBidi" w:cstheme="majorBidi"/>
                <w:sz w:val="18"/>
                <w:szCs w:val="18"/>
              </w:rPr>
            </w:pPr>
            <w:r w:rsidRPr="007E06E6">
              <w:rPr>
                <w:rFonts w:asciiTheme="majorBidi" w:hAnsiTheme="majorBidi" w:cstheme="majorBidi"/>
                <w:sz w:val="18"/>
                <w:szCs w:val="18"/>
              </w:rPr>
              <w:t>Statistical analysis</w:t>
            </w:r>
          </w:p>
        </w:tc>
      </w:tr>
      <w:tr w:rsidR="00F4355B" w:rsidRPr="00B127F9" w14:paraId="5CCA1D37" w14:textId="77777777" w:rsidTr="00B83D0B">
        <w:trPr>
          <w:jc w:val="center"/>
        </w:trPr>
        <w:tc>
          <w:tcPr>
            <w:tcW w:w="849" w:type="dxa"/>
            <w:tcBorders>
              <w:top w:val="nil"/>
              <w:left w:val="nil"/>
              <w:bottom w:val="single" w:sz="4" w:space="0" w:color="auto"/>
              <w:right w:val="nil"/>
            </w:tcBorders>
            <w:vAlign w:val="center"/>
          </w:tcPr>
          <w:p w14:paraId="538CBE55" w14:textId="77777777" w:rsidR="00F4355B" w:rsidRPr="007E06E6" w:rsidRDefault="00F4355B" w:rsidP="00B83D0B">
            <w:pPr>
              <w:bidi/>
              <w:jc w:val="center"/>
              <w:rPr>
                <w:rFonts w:asciiTheme="majorBidi" w:hAnsiTheme="majorBidi" w:cstheme="majorBidi"/>
                <w:sz w:val="18"/>
                <w:szCs w:val="18"/>
              </w:rPr>
            </w:pPr>
            <w:r w:rsidRPr="007E06E6">
              <w:rPr>
                <w:rFonts w:asciiTheme="majorBidi" w:hAnsiTheme="majorBidi" w:cstheme="majorBidi"/>
                <w:sz w:val="18"/>
                <w:szCs w:val="18"/>
              </w:rPr>
              <w:t>0.82</w:t>
            </w:r>
          </w:p>
        </w:tc>
        <w:tc>
          <w:tcPr>
            <w:tcW w:w="1005" w:type="dxa"/>
            <w:tcBorders>
              <w:top w:val="nil"/>
              <w:left w:val="nil"/>
              <w:bottom w:val="single" w:sz="4" w:space="0" w:color="auto"/>
              <w:right w:val="nil"/>
            </w:tcBorders>
            <w:vAlign w:val="center"/>
          </w:tcPr>
          <w:p w14:paraId="596EB72B" w14:textId="77777777" w:rsidR="00F4355B" w:rsidRPr="007E06E6" w:rsidRDefault="00F4355B" w:rsidP="00B83D0B">
            <w:pPr>
              <w:bidi/>
              <w:jc w:val="center"/>
              <w:rPr>
                <w:rFonts w:asciiTheme="majorBidi" w:hAnsiTheme="majorBidi" w:cstheme="majorBidi"/>
                <w:sz w:val="18"/>
                <w:szCs w:val="18"/>
              </w:rPr>
            </w:pPr>
            <w:r w:rsidRPr="007E06E6">
              <w:rPr>
                <w:rFonts w:asciiTheme="majorBidi" w:hAnsiTheme="majorBidi" w:cstheme="majorBidi"/>
                <w:sz w:val="18"/>
                <w:szCs w:val="18"/>
              </w:rPr>
              <w:t>Adjusted-R</w:t>
            </w:r>
            <w:r w:rsidRPr="007E06E6">
              <w:rPr>
                <w:rFonts w:asciiTheme="majorBidi" w:hAnsiTheme="majorBidi" w:cstheme="majorBidi"/>
                <w:sz w:val="18"/>
                <w:szCs w:val="18"/>
                <w:vertAlign w:val="superscript"/>
              </w:rPr>
              <w:t>2</w:t>
            </w:r>
          </w:p>
        </w:tc>
        <w:tc>
          <w:tcPr>
            <w:tcW w:w="850" w:type="dxa"/>
            <w:gridSpan w:val="2"/>
            <w:tcBorders>
              <w:top w:val="nil"/>
              <w:left w:val="nil"/>
              <w:bottom w:val="single" w:sz="4" w:space="0" w:color="auto"/>
              <w:right w:val="nil"/>
            </w:tcBorders>
            <w:vAlign w:val="center"/>
          </w:tcPr>
          <w:p w14:paraId="0775C2DE" w14:textId="77777777" w:rsidR="00F4355B" w:rsidRPr="007E06E6" w:rsidRDefault="00F4355B" w:rsidP="00B83D0B">
            <w:pPr>
              <w:bidi/>
              <w:jc w:val="center"/>
              <w:rPr>
                <w:rFonts w:asciiTheme="majorBidi" w:hAnsiTheme="majorBidi" w:cstheme="majorBidi"/>
                <w:sz w:val="18"/>
                <w:szCs w:val="18"/>
              </w:rPr>
            </w:pPr>
            <w:r w:rsidRPr="007E06E6">
              <w:rPr>
                <w:rFonts w:asciiTheme="majorBidi" w:hAnsiTheme="majorBidi" w:cstheme="majorBidi"/>
                <w:sz w:val="18"/>
                <w:szCs w:val="18"/>
              </w:rPr>
              <w:t>0.82</w:t>
            </w:r>
          </w:p>
        </w:tc>
        <w:tc>
          <w:tcPr>
            <w:tcW w:w="850" w:type="dxa"/>
            <w:tcBorders>
              <w:top w:val="nil"/>
              <w:left w:val="nil"/>
              <w:bottom w:val="single" w:sz="4" w:space="0" w:color="auto"/>
              <w:right w:val="nil"/>
            </w:tcBorders>
            <w:vAlign w:val="center"/>
          </w:tcPr>
          <w:p w14:paraId="4BC174BF" w14:textId="4E7DCEEF" w:rsidR="00F4355B" w:rsidRPr="00F4355B" w:rsidRDefault="00F4355B" w:rsidP="00B83D0B">
            <w:pPr>
              <w:bidi/>
              <w:jc w:val="center"/>
              <w:rPr>
                <w:rFonts w:asciiTheme="majorBidi" w:hAnsiTheme="majorBidi" w:cstheme="majorBidi"/>
                <w:sz w:val="18"/>
                <w:szCs w:val="18"/>
                <w:vertAlign w:val="subscript"/>
              </w:rPr>
            </w:pPr>
            <w:r w:rsidRPr="007E06E6">
              <w:rPr>
                <w:rFonts w:asciiTheme="majorBidi" w:hAnsiTheme="majorBidi" w:cstheme="majorBidi"/>
                <w:sz w:val="18"/>
                <w:szCs w:val="18"/>
              </w:rPr>
              <w:t>R</w:t>
            </w:r>
            <w:r w:rsidRPr="007E06E6">
              <w:rPr>
                <w:rFonts w:asciiTheme="majorBidi" w:hAnsiTheme="majorBidi" w:cstheme="majorBidi"/>
                <w:sz w:val="18"/>
                <w:szCs w:val="18"/>
                <w:vertAlign w:val="superscript"/>
              </w:rPr>
              <w:t>2</w:t>
            </w:r>
            <w:r>
              <w:rPr>
                <w:rFonts w:asciiTheme="majorBidi" w:hAnsiTheme="majorBidi" w:cstheme="majorBidi"/>
                <w:sz w:val="18"/>
                <w:szCs w:val="18"/>
                <w:vertAlign w:val="subscript"/>
              </w:rPr>
              <w:t xml:space="preserve">  </w:t>
            </w:r>
          </w:p>
        </w:tc>
        <w:tc>
          <w:tcPr>
            <w:tcW w:w="1324" w:type="dxa"/>
            <w:tcBorders>
              <w:top w:val="nil"/>
              <w:left w:val="nil"/>
              <w:bottom w:val="single" w:sz="4" w:space="0" w:color="auto"/>
              <w:right w:val="nil"/>
            </w:tcBorders>
            <w:vAlign w:val="center"/>
          </w:tcPr>
          <w:p w14:paraId="57A8A2C5" w14:textId="77777777" w:rsidR="00F4355B" w:rsidRPr="007E06E6" w:rsidRDefault="00F4355B" w:rsidP="00B83D0B">
            <w:pPr>
              <w:bidi/>
              <w:jc w:val="center"/>
              <w:rPr>
                <w:rFonts w:asciiTheme="majorBidi" w:hAnsiTheme="majorBidi" w:cstheme="majorBidi"/>
                <w:sz w:val="18"/>
                <w:szCs w:val="18"/>
              </w:rPr>
            </w:pPr>
            <w:r w:rsidRPr="007E06E6">
              <w:rPr>
                <w:rFonts w:asciiTheme="majorBidi" w:hAnsiTheme="majorBidi" w:cstheme="majorBidi"/>
                <w:sz w:val="18"/>
                <w:szCs w:val="18"/>
              </w:rPr>
              <w:t>4.450</w:t>
            </w:r>
          </w:p>
          <w:p w14:paraId="7B79422B" w14:textId="77777777" w:rsidR="00F4355B" w:rsidRPr="007E06E6" w:rsidRDefault="00F4355B" w:rsidP="00B83D0B">
            <w:pPr>
              <w:bidi/>
              <w:jc w:val="center"/>
              <w:rPr>
                <w:rFonts w:asciiTheme="majorBidi" w:hAnsiTheme="majorBidi" w:cstheme="majorBidi"/>
                <w:sz w:val="18"/>
                <w:szCs w:val="18"/>
              </w:rPr>
            </w:pPr>
            <w:r w:rsidRPr="007E06E6">
              <w:rPr>
                <w:rFonts w:asciiTheme="majorBidi" w:hAnsiTheme="majorBidi" w:cstheme="majorBidi"/>
                <w:sz w:val="18"/>
                <w:szCs w:val="18"/>
              </w:rPr>
              <w:t>0.108</w:t>
            </w:r>
          </w:p>
        </w:tc>
        <w:tc>
          <w:tcPr>
            <w:tcW w:w="1325" w:type="dxa"/>
            <w:tcBorders>
              <w:top w:val="nil"/>
              <w:left w:val="nil"/>
              <w:bottom w:val="single" w:sz="4" w:space="0" w:color="auto"/>
              <w:right w:val="nil"/>
            </w:tcBorders>
            <w:vAlign w:val="center"/>
          </w:tcPr>
          <w:p w14:paraId="75EC6D52" w14:textId="77777777" w:rsidR="00F4355B" w:rsidRPr="007E06E6" w:rsidRDefault="00F4355B" w:rsidP="00B83D0B">
            <w:pPr>
              <w:bidi/>
              <w:jc w:val="center"/>
              <w:rPr>
                <w:rFonts w:asciiTheme="majorBidi" w:hAnsiTheme="majorBidi" w:cstheme="majorBidi"/>
                <w:sz w:val="18"/>
                <w:szCs w:val="18"/>
              </w:rPr>
            </w:pPr>
            <w:r w:rsidRPr="007E06E6">
              <w:rPr>
                <w:rFonts w:asciiTheme="majorBidi" w:hAnsiTheme="majorBidi" w:cstheme="majorBidi"/>
                <w:sz w:val="18"/>
                <w:szCs w:val="18"/>
              </w:rPr>
              <w:t>Jarque-Bera</w:t>
            </w:r>
          </w:p>
          <w:p w14:paraId="0A2ACCD1" w14:textId="77777777" w:rsidR="00F4355B" w:rsidRPr="007E06E6" w:rsidRDefault="00F4355B" w:rsidP="00B83D0B">
            <w:pPr>
              <w:bidi/>
              <w:jc w:val="center"/>
              <w:rPr>
                <w:rFonts w:asciiTheme="majorBidi" w:hAnsiTheme="majorBidi" w:cstheme="majorBidi"/>
                <w:sz w:val="18"/>
                <w:szCs w:val="18"/>
              </w:rPr>
            </w:pPr>
            <w:r w:rsidRPr="007E06E6">
              <w:rPr>
                <w:rFonts w:asciiTheme="majorBidi" w:hAnsiTheme="majorBidi" w:cstheme="majorBidi"/>
                <w:sz w:val="18"/>
                <w:szCs w:val="18"/>
              </w:rPr>
              <w:t>P-value</w:t>
            </w:r>
          </w:p>
        </w:tc>
        <w:tc>
          <w:tcPr>
            <w:tcW w:w="1320" w:type="dxa"/>
            <w:tcBorders>
              <w:top w:val="nil"/>
              <w:left w:val="nil"/>
              <w:bottom w:val="single" w:sz="4" w:space="0" w:color="auto"/>
              <w:right w:val="nil"/>
            </w:tcBorders>
            <w:vAlign w:val="center"/>
          </w:tcPr>
          <w:p w14:paraId="2700224D" w14:textId="77777777" w:rsidR="00F4355B" w:rsidRPr="007E06E6" w:rsidRDefault="00F4355B" w:rsidP="00B83D0B">
            <w:pPr>
              <w:bidi/>
              <w:jc w:val="center"/>
              <w:rPr>
                <w:rFonts w:asciiTheme="majorBidi" w:hAnsiTheme="majorBidi" w:cstheme="majorBidi"/>
                <w:sz w:val="18"/>
                <w:szCs w:val="18"/>
              </w:rPr>
            </w:pPr>
            <w:r w:rsidRPr="007E06E6">
              <w:rPr>
                <w:rFonts w:asciiTheme="majorBidi" w:hAnsiTheme="majorBidi" w:cstheme="majorBidi"/>
                <w:sz w:val="18"/>
                <w:szCs w:val="18"/>
              </w:rPr>
              <w:t>0.0703</w:t>
            </w:r>
          </w:p>
          <w:p w14:paraId="4B30BC8A" w14:textId="77777777" w:rsidR="00F4355B" w:rsidRPr="007E06E6" w:rsidRDefault="00F4355B" w:rsidP="00B83D0B">
            <w:pPr>
              <w:bidi/>
              <w:jc w:val="center"/>
              <w:rPr>
                <w:rFonts w:asciiTheme="majorBidi" w:hAnsiTheme="majorBidi" w:cstheme="majorBidi"/>
                <w:sz w:val="18"/>
                <w:szCs w:val="18"/>
              </w:rPr>
            </w:pPr>
            <w:r w:rsidRPr="007E06E6">
              <w:rPr>
                <w:rFonts w:asciiTheme="majorBidi" w:hAnsiTheme="majorBidi" w:cstheme="majorBidi"/>
                <w:sz w:val="18"/>
                <w:szCs w:val="18"/>
              </w:rPr>
              <w:t>0.0399</w:t>
            </w:r>
          </w:p>
        </w:tc>
        <w:tc>
          <w:tcPr>
            <w:tcW w:w="1982" w:type="dxa"/>
            <w:tcBorders>
              <w:top w:val="nil"/>
              <w:left w:val="nil"/>
              <w:bottom w:val="single" w:sz="4" w:space="0" w:color="auto"/>
              <w:right w:val="nil"/>
            </w:tcBorders>
            <w:vAlign w:val="center"/>
          </w:tcPr>
          <w:p w14:paraId="27BDC86F" w14:textId="77777777" w:rsidR="00F4355B" w:rsidRPr="007E06E6" w:rsidRDefault="00F4355B" w:rsidP="00B83D0B">
            <w:pPr>
              <w:bidi/>
              <w:jc w:val="center"/>
              <w:rPr>
                <w:rFonts w:asciiTheme="majorBidi" w:hAnsiTheme="majorBidi" w:cstheme="majorBidi"/>
                <w:sz w:val="18"/>
                <w:szCs w:val="18"/>
              </w:rPr>
            </w:pPr>
            <w:r w:rsidRPr="007E06E6">
              <w:rPr>
                <w:rFonts w:asciiTheme="majorBidi" w:hAnsiTheme="majorBidi" w:cstheme="majorBidi"/>
                <w:sz w:val="18"/>
                <w:szCs w:val="18"/>
              </w:rPr>
              <w:t>ARCH test</w:t>
            </w:r>
          </w:p>
          <w:p w14:paraId="36BF1D0C" w14:textId="77777777" w:rsidR="00F4355B" w:rsidRPr="00B127F9" w:rsidRDefault="00F4355B" w:rsidP="00B83D0B">
            <w:pPr>
              <w:bidi/>
              <w:jc w:val="center"/>
              <w:rPr>
                <w:rFonts w:asciiTheme="majorBidi" w:hAnsiTheme="majorBidi" w:cstheme="majorBidi"/>
                <w:sz w:val="18"/>
                <w:szCs w:val="18"/>
              </w:rPr>
            </w:pPr>
            <w:r w:rsidRPr="007E06E6">
              <w:rPr>
                <w:rFonts w:asciiTheme="majorBidi" w:hAnsiTheme="majorBidi" w:cstheme="majorBidi"/>
                <w:sz w:val="18"/>
                <w:szCs w:val="18"/>
              </w:rPr>
              <w:t>P-value</w:t>
            </w:r>
          </w:p>
        </w:tc>
      </w:tr>
    </w:tbl>
    <w:tbl>
      <w:tblPr>
        <w:tblStyle w:val="TableGrid"/>
        <w:tblW w:w="90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1"/>
        <w:gridCol w:w="8068"/>
        <w:gridCol w:w="708"/>
      </w:tblGrid>
      <w:tr w:rsidR="00250CB8" w:rsidRPr="00971E09" w14:paraId="094F2AD1" w14:textId="77777777" w:rsidTr="00520295">
        <w:trPr>
          <w:trHeight w:val="24"/>
          <w:jc w:val="center"/>
        </w:trPr>
        <w:tc>
          <w:tcPr>
            <w:tcW w:w="291" w:type="dxa"/>
            <w:vAlign w:val="center"/>
          </w:tcPr>
          <w:p w14:paraId="15F14369" w14:textId="77777777" w:rsidR="00250CB8" w:rsidRPr="00971E09" w:rsidRDefault="00250CB8" w:rsidP="00520295">
            <w:pPr>
              <w:jc w:val="center"/>
              <w:rPr>
                <w:sz w:val="18"/>
                <w:szCs w:val="18"/>
                <w:lang w:val="en-GB"/>
              </w:rPr>
            </w:pPr>
            <w:bookmarkStart w:id="13" w:name="_Hlk152148741"/>
          </w:p>
        </w:tc>
        <w:tc>
          <w:tcPr>
            <w:tcW w:w="8068" w:type="dxa"/>
            <w:vAlign w:val="center"/>
            <w:hideMark/>
          </w:tcPr>
          <w:p w14:paraId="63B3D441" w14:textId="77777777" w:rsidR="00250CB8" w:rsidRPr="00971E09" w:rsidRDefault="00760146" w:rsidP="00520295">
            <w:pPr>
              <w:jc w:val="center"/>
              <w:rPr>
                <w:rFonts w:asciiTheme="majorBidi" w:hAnsiTheme="majorBidi" w:cstheme="majorBidi"/>
                <w:sz w:val="18"/>
                <w:szCs w:val="18"/>
              </w:rPr>
            </w:pPr>
            <m:oMathPara>
              <m:oMathParaPr>
                <m:jc m:val="center"/>
              </m:oMathParaPr>
              <m:oMath>
                <m:sSub>
                  <m:sSubPr>
                    <m:ctrlPr>
                      <w:rPr>
                        <w:rFonts w:ascii="Cambria Math" w:hAnsi="Cambria Math" w:cstheme="majorBidi"/>
                        <w:sz w:val="18"/>
                        <w:szCs w:val="18"/>
                      </w:rPr>
                    </m:ctrlPr>
                  </m:sSubPr>
                  <m:e>
                    <m:r>
                      <w:rPr>
                        <w:rFonts w:ascii="Cambria Math" w:hAnsi="Cambria Math" w:cstheme="majorBidi"/>
                        <w:sz w:val="18"/>
                        <w:szCs w:val="18"/>
                      </w:rPr>
                      <m:t>lny</m:t>
                    </m:r>
                  </m:e>
                  <m:sub>
                    <m:r>
                      <w:rPr>
                        <w:rFonts w:ascii="Cambria Math" w:hAnsi="Cambria Math" w:cstheme="majorBidi"/>
                        <w:sz w:val="18"/>
                        <w:szCs w:val="18"/>
                      </w:rPr>
                      <m:t>t-1</m:t>
                    </m:r>
                  </m:sub>
                </m:sSub>
                <m:r>
                  <w:rPr>
                    <w:rFonts w:ascii="Cambria Math" w:hAnsi="Cambria Math" w:cstheme="majorBidi"/>
                    <w:sz w:val="18"/>
                    <w:szCs w:val="18"/>
                  </w:rPr>
                  <m:t>=-</m:t>
                </m:r>
                <m:r>
                  <m:rPr>
                    <m:sty m:val="p"/>
                  </m:rPr>
                  <w:rPr>
                    <w:rFonts w:ascii="Cambria Math" w:hAnsi="Cambria Math" w:cstheme="majorBidi"/>
                    <w:sz w:val="18"/>
                    <w:szCs w:val="18"/>
                  </w:rPr>
                  <m:t>0.572ln</m:t>
                </m:r>
                <m:sSub>
                  <m:sSubPr>
                    <m:ctrlPr>
                      <w:rPr>
                        <w:rFonts w:ascii="Cambria Math" w:hAnsi="Cambria Math" w:cstheme="majorBidi"/>
                        <w:sz w:val="18"/>
                        <w:szCs w:val="18"/>
                      </w:rPr>
                    </m:ctrlPr>
                  </m:sSubPr>
                  <m:e>
                    <m:r>
                      <w:rPr>
                        <w:rFonts w:ascii="Cambria Math" w:hAnsi="Cambria Math" w:cstheme="majorBidi"/>
                        <w:sz w:val="18"/>
                        <w:szCs w:val="18"/>
                      </w:rPr>
                      <m:t>x</m:t>
                    </m:r>
                  </m:e>
                  <m:sub>
                    <m:r>
                      <m:rPr>
                        <m:sty m:val="p"/>
                      </m:rPr>
                      <w:rPr>
                        <w:rFonts w:ascii="Cambria Math" w:hAnsi="Cambria Math" w:cstheme="majorBidi"/>
                        <w:sz w:val="18"/>
                        <w:szCs w:val="18"/>
                      </w:rPr>
                      <m:t>1t-1</m:t>
                    </m:r>
                  </m:sub>
                </m:sSub>
                <m:r>
                  <w:rPr>
                    <w:rFonts w:ascii="Cambria Math" w:hAnsi="Cambria Math" w:cstheme="majorBidi"/>
                    <w:sz w:val="18"/>
                    <w:szCs w:val="18"/>
                  </w:rPr>
                  <m:t>+</m:t>
                </m:r>
                <m:r>
                  <m:rPr>
                    <m:sty m:val="p"/>
                  </m:rPr>
                  <w:rPr>
                    <w:rFonts w:ascii="Cambria Math" w:hAnsi="Cambria Math" w:cstheme="majorBidi"/>
                    <w:sz w:val="18"/>
                    <w:szCs w:val="18"/>
                  </w:rPr>
                  <m:t>0.729</m:t>
                </m:r>
                <m:sSub>
                  <m:sSubPr>
                    <m:ctrlPr>
                      <w:rPr>
                        <w:rFonts w:ascii="Cambria Math" w:hAnsi="Cambria Math" w:cstheme="majorBidi"/>
                        <w:sz w:val="18"/>
                        <w:szCs w:val="18"/>
                      </w:rPr>
                    </m:ctrlPr>
                  </m:sSubPr>
                  <m:e>
                    <m:r>
                      <w:rPr>
                        <w:rFonts w:ascii="Cambria Math" w:hAnsi="Cambria Math" w:cstheme="majorBidi"/>
                        <w:sz w:val="18"/>
                        <w:szCs w:val="18"/>
                      </w:rPr>
                      <m:t>lnx</m:t>
                    </m:r>
                  </m:e>
                  <m:sub>
                    <m:r>
                      <m:rPr>
                        <m:sty m:val="p"/>
                      </m:rPr>
                      <w:rPr>
                        <w:rFonts w:ascii="Cambria Math" w:hAnsi="Cambria Math" w:cstheme="majorBidi"/>
                        <w:sz w:val="18"/>
                        <w:szCs w:val="18"/>
                      </w:rPr>
                      <m:t>2t-1</m:t>
                    </m:r>
                  </m:sub>
                </m:sSub>
                <m:sSub>
                  <m:sSubPr>
                    <m:ctrlPr>
                      <w:rPr>
                        <w:rFonts w:ascii="Cambria Math" w:hAnsi="Cambria Math" w:cstheme="majorBidi"/>
                        <w:i/>
                        <w:iCs/>
                        <w:sz w:val="18"/>
                        <w:szCs w:val="18"/>
                      </w:rPr>
                    </m:ctrlPr>
                  </m:sSubPr>
                  <m:e>
                    <m:r>
                      <w:rPr>
                        <w:rFonts w:ascii="Cambria Math" w:hAnsi="Cambria Math" w:cstheme="majorBidi"/>
                        <w:sz w:val="18"/>
                        <w:szCs w:val="18"/>
                      </w:rPr>
                      <m:t>-0.9589 ecm</m:t>
                    </m:r>
                  </m:e>
                  <m:sub>
                    <m:r>
                      <w:rPr>
                        <w:rFonts w:ascii="Cambria Math" w:hAnsi="Cambria Math" w:cstheme="majorBidi"/>
                        <w:sz w:val="18"/>
                        <w:szCs w:val="18"/>
                      </w:rPr>
                      <m:t>t-1</m:t>
                    </m:r>
                  </m:sub>
                </m:sSub>
                <m:r>
                  <w:rPr>
                    <w:rFonts w:ascii="Cambria Math" w:hAnsi="Cambria Math" w:cstheme="majorBidi"/>
                    <w:sz w:val="18"/>
                    <w:szCs w:val="18"/>
                  </w:rPr>
                  <m:t>+</m:t>
                </m:r>
                <m:sSub>
                  <m:sSubPr>
                    <m:ctrlPr>
                      <w:rPr>
                        <w:rFonts w:ascii="Cambria Math" w:hAnsi="Cambria Math" w:cstheme="majorBidi"/>
                        <w:i/>
                        <w:iCs/>
                        <w:sz w:val="18"/>
                        <w:szCs w:val="18"/>
                      </w:rPr>
                    </m:ctrlPr>
                  </m:sSubPr>
                  <m:e>
                    <m:r>
                      <w:rPr>
                        <w:rFonts w:ascii="Cambria Math" w:hAnsi="Cambria Math" w:cstheme="majorBidi"/>
                        <w:sz w:val="18"/>
                        <w:szCs w:val="18"/>
                      </w:rPr>
                      <m:t>e</m:t>
                    </m:r>
                  </m:e>
                  <m:sub>
                    <m:r>
                      <w:rPr>
                        <w:rFonts w:ascii="Cambria Math" w:hAnsi="Cambria Math" w:cstheme="majorBidi"/>
                        <w:sz w:val="18"/>
                        <w:szCs w:val="18"/>
                      </w:rPr>
                      <m:t>t</m:t>
                    </m:r>
                  </m:sub>
                </m:sSub>
                <m:r>
                  <m:rPr>
                    <m:sty m:val="p"/>
                  </m:rPr>
                  <w:rPr>
                    <w:rFonts w:ascii="Cambria Math" w:hAnsi="Cambria Math" w:cstheme="majorBidi"/>
                    <w:sz w:val="18"/>
                    <w:szCs w:val="18"/>
                  </w:rPr>
                  <m:t>,</m:t>
                </m:r>
              </m:oMath>
            </m:oMathPara>
          </w:p>
        </w:tc>
        <w:tc>
          <w:tcPr>
            <w:tcW w:w="708" w:type="dxa"/>
            <w:vAlign w:val="center"/>
          </w:tcPr>
          <w:p w14:paraId="04E2BBE6" w14:textId="270DF35E" w:rsidR="00250CB8" w:rsidRPr="00971E09" w:rsidRDefault="00250CB8" w:rsidP="006C4EA6">
            <w:pPr>
              <w:pStyle w:val="Caption"/>
              <w:keepNext/>
              <w:jc w:val="center"/>
              <w:rPr>
                <w:rFonts w:ascii="Times New Roman" w:eastAsia="Times New Roman" w:hAnsi="Times New Roman" w:cs="Times New Roman"/>
                <w:i w:val="0"/>
                <w:iCs w:val="0"/>
                <w:color w:val="auto"/>
                <w:lang w:val="en-GB"/>
              </w:rPr>
            </w:pPr>
            <w:r w:rsidRPr="00971E09">
              <w:rPr>
                <w:rFonts w:ascii="Times New Roman" w:eastAsia="Times New Roman" w:hAnsi="Times New Roman" w:cs="Times New Roman"/>
                <w:i w:val="0"/>
                <w:iCs w:val="0"/>
                <w:color w:val="auto"/>
                <w:lang w:val="en-GB"/>
              </w:rPr>
              <w:t>(</w:t>
            </w:r>
            <w:r w:rsidR="006C4EA6">
              <w:rPr>
                <w:rFonts w:ascii="Times New Roman" w:eastAsia="Times New Roman" w:hAnsi="Times New Roman" w:cs="Times New Roman"/>
                <w:i w:val="0"/>
                <w:iCs w:val="0"/>
                <w:color w:val="auto"/>
                <w:lang w:val="en-GB"/>
              </w:rPr>
              <w:t>8</w:t>
            </w:r>
            <w:r w:rsidRPr="00971E09">
              <w:rPr>
                <w:rFonts w:ascii="Times New Roman" w:eastAsia="Times New Roman" w:hAnsi="Times New Roman" w:cs="Times New Roman"/>
                <w:i w:val="0"/>
                <w:iCs w:val="0"/>
                <w:color w:val="auto"/>
                <w:lang w:val="en-GB"/>
              </w:rPr>
              <w:t>)</w:t>
            </w:r>
          </w:p>
        </w:tc>
      </w:tr>
    </w:tbl>
    <w:p w14:paraId="4BF08490" w14:textId="01BCA90B" w:rsidR="00187932" w:rsidRPr="00187932" w:rsidRDefault="00187932" w:rsidP="0003357B">
      <w:pPr>
        <w:jc w:val="both"/>
        <w:rPr>
          <w:rFonts w:asciiTheme="majorBidi" w:eastAsia="SimSun" w:hAnsiTheme="majorBidi" w:cstheme="majorBidi"/>
          <w:b/>
          <w:bCs/>
          <w:kern w:val="2"/>
          <w:sz w:val="20"/>
          <w:lang w:eastAsia="zh-CN"/>
        </w:rPr>
      </w:pPr>
      <w:bookmarkStart w:id="14" w:name="_Hlk152149420"/>
      <w:bookmarkEnd w:id="11"/>
      <w:bookmarkEnd w:id="12"/>
      <w:bookmarkEnd w:id="13"/>
      <w:r w:rsidRPr="00187932">
        <w:rPr>
          <w:rFonts w:asciiTheme="majorBidi" w:eastAsia="SimSun" w:hAnsiTheme="majorBidi" w:cstheme="majorBidi"/>
          <w:kern w:val="2"/>
          <w:sz w:val="20"/>
          <w:lang w:eastAsia="zh-CN"/>
        </w:rPr>
        <w:t>From the table above, it is noted that the error correction coefficient has a negative sign (-0.9589), which is statistically significant at a level less than 0.01. This coefficient means that if a short-term deviation from the long-term equilibrium relationship occurs, approximately 95.89% of this imbalance will be corrected within one year. This result is consistent with the findings of</w:t>
      </w:r>
      <w:r w:rsidR="0089375A">
        <w:rPr>
          <w:rFonts w:asciiTheme="majorBidi" w:eastAsia="SimSun" w:hAnsiTheme="majorBidi" w:cstheme="majorBidi"/>
          <w:kern w:val="2"/>
          <w:sz w:val="20"/>
          <w:lang w:eastAsia="zh-CN"/>
        </w:rPr>
        <w:t xml:space="preserve"> [16]</w:t>
      </w:r>
      <w:r w:rsidRPr="00187932">
        <w:rPr>
          <w:rFonts w:asciiTheme="majorBidi" w:eastAsia="SimSun" w:hAnsiTheme="majorBidi" w:cstheme="majorBidi"/>
          <w:kern w:val="2"/>
          <w:sz w:val="20"/>
          <w:lang w:eastAsia="zh-CN"/>
        </w:rPr>
        <w:t xml:space="preserve">, who applied the same approach to Malaysian imports. Similarly, </w:t>
      </w:r>
      <w:r w:rsidR="0089375A">
        <w:rPr>
          <w:rFonts w:asciiTheme="majorBidi" w:eastAsia="SimSun" w:hAnsiTheme="majorBidi" w:cstheme="majorBidi"/>
          <w:kern w:val="2"/>
          <w:sz w:val="20"/>
          <w:lang w:eastAsia="zh-CN"/>
        </w:rPr>
        <w:t xml:space="preserve">[17] </w:t>
      </w:r>
      <w:r w:rsidRPr="00187932">
        <w:rPr>
          <w:rFonts w:asciiTheme="majorBidi" w:eastAsia="SimSun" w:hAnsiTheme="majorBidi" w:cstheme="majorBidi"/>
          <w:kern w:val="2"/>
          <w:sz w:val="20"/>
          <w:lang w:eastAsia="zh-CN"/>
        </w:rPr>
        <w:t>used the UECM model to study the relationship between imports and their determinants, concluding that exports did not significantly affect Turkey's imports in the short run. These results are consistent with theoretical expectations and empirical evidence.</w:t>
      </w:r>
    </w:p>
    <w:p w14:paraId="651A7794" w14:textId="77777777" w:rsidR="00187932" w:rsidRPr="00187932" w:rsidRDefault="00187932" w:rsidP="00187932">
      <w:pPr>
        <w:rPr>
          <w:rFonts w:asciiTheme="majorBidi" w:eastAsia="SimSun" w:hAnsiTheme="majorBidi" w:cstheme="majorBidi"/>
          <w:kern w:val="2"/>
          <w:sz w:val="20"/>
          <w:lang w:eastAsia="zh-CN"/>
        </w:rPr>
      </w:pPr>
      <w:r w:rsidRPr="00187932">
        <w:rPr>
          <w:rFonts w:eastAsia="SimSun"/>
          <w:b/>
          <w:bCs/>
          <w:kern w:val="2"/>
          <w:sz w:val="20"/>
          <w:lang w:eastAsia="zh-CN"/>
        </w:rPr>
        <w:t xml:space="preserve">Diagnostic Tests: </w:t>
      </w:r>
      <w:r w:rsidRPr="00187932">
        <w:rPr>
          <w:rFonts w:asciiTheme="majorBidi" w:eastAsia="SimSun" w:hAnsiTheme="majorBidi" w:cstheme="majorBidi"/>
          <w:kern w:val="2"/>
          <w:sz w:val="20"/>
          <w:lang w:eastAsia="zh-CN"/>
        </w:rPr>
        <w:t xml:space="preserve">Table (3-12) shows </w:t>
      </w:r>
      <w:r w:rsidRPr="00187932">
        <w:rPr>
          <w:rFonts w:asciiTheme="majorBidi" w:eastAsia="SimSun" w:hAnsiTheme="majorBidi" w:cstheme="majorBidi"/>
          <w:color w:val="000000" w:themeColor="text1"/>
          <w:kern w:val="2"/>
          <w:sz w:val="20"/>
          <w:lang w:eastAsia="zh-CN"/>
        </w:rPr>
        <w:t xml:space="preserve">that the Durbin-Watson (DW) test value indicates the presence of serial autocorrelation in the residuals of the regression equation. However, the Jarque-Bera test confirms </w:t>
      </w:r>
      <w:r w:rsidRPr="00187932">
        <w:rPr>
          <w:rFonts w:asciiTheme="majorBidi" w:eastAsia="SimSun" w:hAnsiTheme="majorBidi" w:cstheme="majorBidi"/>
          <w:kern w:val="2"/>
          <w:sz w:val="20"/>
          <w:lang w:eastAsia="zh-CN"/>
        </w:rPr>
        <w:t xml:space="preserve">that the residuals </w:t>
      </w:r>
      <w:r w:rsidRPr="00187932">
        <w:rPr>
          <w:rFonts w:asciiTheme="majorBidi" w:eastAsia="SimSun" w:hAnsiTheme="majorBidi" w:cstheme="majorBidi"/>
          <w:kern w:val="2"/>
          <w:sz w:val="20"/>
          <w:lang w:eastAsia="zh-CN"/>
        </w:rPr>
        <w:lastRenderedPageBreak/>
        <w:t>are free of the non-normal distribution problem. The results of the ARCH test also show that the model is free of heteroscedasticity, which confirms the stability of the variance of the random error term in the estimated model.</w:t>
      </w:r>
    </w:p>
    <w:p w14:paraId="436A5EDA" w14:textId="77777777" w:rsidR="00187932" w:rsidRPr="00187932" w:rsidRDefault="00187932" w:rsidP="00187932">
      <w:pPr>
        <w:jc w:val="both"/>
        <w:rPr>
          <w:rFonts w:asciiTheme="majorBidi" w:hAnsiTheme="majorBidi" w:cstheme="majorBidi"/>
          <w:b/>
          <w:bCs/>
          <w:sz w:val="20"/>
          <w:lang w:val="en-MY" w:bidi="ar-LY"/>
        </w:rPr>
      </w:pPr>
      <w:r w:rsidRPr="00187932">
        <w:rPr>
          <w:b/>
          <w:bCs/>
          <w:sz w:val="20"/>
          <w:lang w:val="en-MY" w:bidi="ar-LY"/>
        </w:rPr>
        <w:t xml:space="preserve">Composite Model: </w:t>
      </w:r>
      <w:r w:rsidRPr="00187932">
        <w:rPr>
          <w:rFonts w:asciiTheme="majorBidi" w:eastAsia="SimSun" w:hAnsiTheme="majorBidi" w:cstheme="majorBidi"/>
          <w:kern w:val="2"/>
          <w:sz w:val="20"/>
          <w:lang w:eastAsia="zh-CN"/>
        </w:rPr>
        <w:t>The composite model, which combines regression and ARIMA, has proven its usefulness in various fields, such as business and economic forecasting</w:t>
      </w:r>
      <w:r w:rsidRPr="00187932">
        <w:rPr>
          <w:sz w:val="20"/>
        </w:rPr>
        <w:t xml:space="preserve">. </w:t>
      </w:r>
      <w:r w:rsidRPr="00187932">
        <w:rPr>
          <w:rFonts w:asciiTheme="majorBidi" w:eastAsia="SimSun" w:hAnsiTheme="majorBidi" w:cstheme="majorBidi"/>
          <w:kern w:val="2"/>
          <w:sz w:val="20"/>
          <w:lang w:eastAsia="zh-CN"/>
        </w:rPr>
        <w:t>This approach is supported by extensive documentation. The</w:t>
      </w:r>
      <w:r w:rsidRPr="00187932">
        <w:rPr>
          <w:rFonts w:asciiTheme="majorBidi" w:hAnsiTheme="majorBidi" w:cstheme="majorBidi"/>
          <w:sz w:val="20"/>
          <w:lang w:val="en-MY" w:bidi="ar-LY"/>
        </w:rPr>
        <w:t xml:space="preserve"> model is expressed as follows:</w:t>
      </w:r>
    </w:p>
    <w:tbl>
      <w:tblPr>
        <w:tblStyle w:val="TableGrid"/>
        <w:tblW w:w="935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1"/>
        <w:gridCol w:w="8371"/>
        <w:gridCol w:w="679"/>
      </w:tblGrid>
      <w:tr w:rsidR="00187932" w:rsidRPr="00971E09" w14:paraId="5328E175" w14:textId="77777777" w:rsidTr="003F058E">
        <w:trPr>
          <w:trHeight w:val="30"/>
          <w:jc w:val="center"/>
        </w:trPr>
        <w:tc>
          <w:tcPr>
            <w:tcW w:w="301" w:type="dxa"/>
            <w:vAlign w:val="center"/>
          </w:tcPr>
          <w:p w14:paraId="7767739C" w14:textId="77777777" w:rsidR="00187932" w:rsidRPr="00971E09" w:rsidRDefault="00187932" w:rsidP="003F058E">
            <w:pPr>
              <w:jc w:val="center"/>
              <w:rPr>
                <w:sz w:val="18"/>
                <w:szCs w:val="18"/>
                <w:lang w:val="en-GB"/>
              </w:rPr>
            </w:pPr>
          </w:p>
        </w:tc>
        <w:tc>
          <w:tcPr>
            <w:tcW w:w="8371" w:type="dxa"/>
            <w:vAlign w:val="center"/>
            <w:hideMark/>
          </w:tcPr>
          <w:p w14:paraId="56CB2121" w14:textId="77777777" w:rsidR="00187932" w:rsidRPr="00971E09" w:rsidRDefault="00760146" w:rsidP="003F058E">
            <w:pPr>
              <w:jc w:val="center"/>
              <w:rPr>
                <w:rFonts w:asciiTheme="majorBidi" w:hAnsiTheme="majorBidi" w:cstheme="majorBidi"/>
                <w:sz w:val="18"/>
                <w:szCs w:val="18"/>
              </w:rPr>
            </w:pPr>
            <m:oMathPara>
              <m:oMathParaPr>
                <m:jc m:val="center"/>
              </m:oMathParaPr>
              <m:oMath>
                <m:sSub>
                  <m:sSubPr>
                    <m:ctrlPr>
                      <w:rPr>
                        <w:rFonts w:ascii="Cambria Math" w:hAnsi="Cambria Math" w:cstheme="majorBidi"/>
                        <w:sz w:val="18"/>
                        <w:szCs w:val="18"/>
                      </w:rPr>
                    </m:ctrlPr>
                  </m:sSubPr>
                  <m:e>
                    <m:r>
                      <w:rPr>
                        <w:rFonts w:ascii="Cambria Math" w:hAnsi="Cambria Math" w:cstheme="majorBidi"/>
                        <w:sz w:val="18"/>
                        <w:szCs w:val="18"/>
                      </w:rPr>
                      <m:t>y</m:t>
                    </m:r>
                  </m:e>
                  <m:sub>
                    <m:r>
                      <w:rPr>
                        <w:rFonts w:ascii="Cambria Math" w:hAnsi="Cambria Math" w:cstheme="majorBidi"/>
                        <w:sz w:val="18"/>
                        <w:szCs w:val="18"/>
                      </w:rPr>
                      <m:t>t-1</m:t>
                    </m:r>
                  </m:sub>
                </m:sSub>
                <m:r>
                  <w:rPr>
                    <w:rFonts w:ascii="Cambria Math" w:hAnsi="Cambria Math" w:cstheme="majorBidi"/>
                    <w:sz w:val="18"/>
                    <w:szCs w:val="18"/>
                  </w:rPr>
                  <m:t>=-</m:t>
                </m:r>
                <m:r>
                  <m:rPr>
                    <m:sty m:val="p"/>
                  </m:rPr>
                  <w:rPr>
                    <w:rFonts w:ascii="Cambria Math" w:hAnsi="Cambria Math" w:cstheme="majorBidi"/>
                    <w:sz w:val="18"/>
                    <w:szCs w:val="18"/>
                  </w:rPr>
                  <m:t>0.572</m:t>
                </m:r>
                <m:sSub>
                  <m:sSubPr>
                    <m:ctrlPr>
                      <w:rPr>
                        <w:rFonts w:ascii="Cambria Math" w:hAnsi="Cambria Math" w:cstheme="majorBidi"/>
                        <w:sz w:val="18"/>
                        <w:szCs w:val="18"/>
                      </w:rPr>
                    </m:ctrlPr>
                  </m:sSubPr>
                  <m:e>
                    <m:r>
                      <w:rPr>
                        <w:rFonts w:ascii="Cambria Math" w:hAnsi="Cambria Math" w:cstheme="majorBidi"/>
                        <w:sz w:val="18"/>
                        <w:szCs w:val="18"/>
                      </w:rPr>
                      <m:t>x</m:t>
                    </m:r>
                  </m:e>
                  <m:sub>
                    <m:r>
                      <m:rPr>
                        <m:sty m:val="p"/>
                      </m:rPr>
                      <w:rPr>
                        <w:rFonts w:ascii="Cambria Math" w:hAnsi="Cambria Math" w:cstheme="majorBidi"/>
                        <w:sz w:val="18"/>
                        <w:szCs w:val="18"/>
                      </w:rPr>
                      <m:t>1t-1</m:t>
                    </m:r>
                  </m:sub>
                </m:sSub>
                <m:r>
                  <w:rPr>
                    <w:rFonts w:ascii="Cambria Math" w:hAnsi="Cambria Math" w:cstheme="majorBidi"/>
                    <w:sz w:val="18"/>
                    <w:szCs w:val="18"/>
                  </w:rPr>
                  <m:t>+</m:t>
                </m:r>
                <m:r>
                  <m:rPr>
                    <m:sty m:val="p"/>
                  </m:rPr>
                  <w:rPr>
                    <w:rFonts w:ascii="Cambria Math" w:hAnsi="Cambria Math" w:cstheme="majorBidi"/>
                    <w:sz w:val="18"/>
                    <w:szCs w:val="18"/>
                  </w:rPr>
                  <m:t>0.729</m:t>
                </m:r>
                <m:sSub>
                  <m:sSubPr>
                    <m:ctrlPr>
                      <w:rPr>
                        <w:rFonts w:ascii="Cambria Math" w:hAnsi="Cambria Math" w:cstheme="majorBidi"/>
                        <w:sz w:val="18"/>
                        <w:szCs w:val="18"/>
                      </w:rPr>
                    </m:ctrlPr>
                  </m:sSubPr>
                  <m:e>
                    <m:r>
                      <w:rPr>
                        <w:rFonts w:ascii="Cambria Math" w:hAnsi="Cambria Math" w:cstheme="majorBidi"/>
                        <w:sz w:val="18"/>
                        <w:szCs w:val="18"/>
                      </w:rPr>
                      <m:t>x</m:t>
                    </m:r>
                  </m:e>
                  <m:sub>
                    <m:r>
                      <m:rPr>
                        <m:sty m:val="p"/>
                      </m:rPr>
                      <w:rPr>
                        <w:rFonts w:ascii="Cambria Math" w:hAnsi="Cambria Math" w:cstheme="majorBidi"/>
                        <w:sz w:val="18"/>
                        <w:szCs w:val="18"/>
                      </w:rPr>
                      <m:t>2t-1</m:t>
                    </m:r>
                  </m:sub>
                </m:sSub>
                <m:sSub>
                  <m:sSubPr>
                    <m:ctrlPr>
                      <w:rPr>
                        <w:rFonts w:ascii="Cambria Math" w:hAnsi="Cambria Math" w:cstheme="majorBidi"/>
                        <w:i/>
                        <w:iCs/>
                        <w:sz w:val="18"/>
                        <w:szCs w:val="18"/>
                      </w:rPr>
                    </m:ctrlPr>
                  </m:sSubPr>
                  <m:e>
                    <m:r>
                      <w:rPr>
                        <w:rFonts w:ascii="Cambria Math" w:hAnsi="Cambria Math" w:cstheme="majorBidi"/>
                        <w:sz w:val="18"/>
                        <w:szCs w:val="18"/>
                      </w:rPr>
                      <m:t>-0.9589 ecm</m:t>
                    </m:r>
                  </m:e>
                  <m:sub>
                    <m:r>
                      <w:rPr>
                        <w:rFonts w:ascii="Cambria Math" w:hAnsi="Cambria Math" w:cstheme="majorBidi"/>
                        <w:sz w:val="18"/>
                        <w:szCs w:val="18"/>
                      </w:rPr>
                      <m:t>t-1</m:t>
                    </m:r>
                  </m:sub>
                </m:sSub>
                <m:r>
                  <w:rPr>
                    <w:rFonts w:ascii="Cambria Math" w:hAnsi="Cambria Math" w:cstheme="majorBidi"/>
                    <w:sz w:val="18"/>
                    <w:szCs w:val="18"/>
                  </w:rPr>
                  <m:t>+</m:t>
                </m:r>
                <m:sSub>
                  <m:sSubPr>
                    <m:ctrlPr>
                      <w:rPr>
                        <w:rFonts w:ascii="Cambria Math" w:hAnsi="Cambria Math" w:cstheme="majorBidi"/>
                        <w:i/>
                        <w:iCs/>
                        <w:sz w:val="18"/>
                        <w:szCs w:val="18"/>
                      </w:rPr>
                    </m:ctrlPr>
                  </m:sSubPr>
                  <m:e>
                    <m:r>
                      <w:rPr>
                        <w:rFonts w:ascii="Cambria Math" w:hAnsi="Cambria Math" w:cstheme="majorBidi"/>
                        <w:sz w:val="18"/>
                        <w:szCs w:val="18"/>
                      </w:rPr>
                      <m:t>e</m:t>
                    </m:r>
                  </m:e>
                  <m:sub>
                    <m:r>
                      <w:rPr>
                        <w:rFonts w:ascii="Cambria Math" w:hAnsi="Cambria Math" w:cstheme="majorBidi"/>
                        <w:sz w:val="18"/>
                        <w:szCs w:val="18"/>
                      </w:rPr>
                      <m:t>t</m:t>
                    </m:r>
                  </m:sub>
                </m:sSub>
                <m:r>
                  <m:rPr>
                    <m:sty m:val="p"/>
                  </m:rPr>
                  <w:rPr>
                    <w:rFonts w:ascii="Cambria Math" w:hAnsi="Cambria Math" w:cstheme="majorBidi"/>
                    <w:sz w:val="18"/>
                    <w:szCs w:val="18"/>
                  </w:rPr>
                  <m:t>,</m:t>
                </m:r>
              </m:oMath>
            </m:oMathPara>
          </w:p>
        </w:tc>
        <w:tc>
          <w:tcPr>
            <w:tcW w:w="679" w:type="dxa"/>
            <w:vAlign w:val="center"/>
            <w:hideMark/>
          </w:tcPr>
          <w:p w14:paraId="49C2D9C3" w14:textId="77777777" w:rsidR="00187932" w:rsidRPr="00971E09" w:rsidRDefault="00187932" w:rsidP="003F058E">
            <w:pPr>
              <w:pStyle w:val="Caption"/>
              <w:keepNext/>
              <w:jc w:val="center"/>
              <w:rPr>
                <w:rFonts w:ascii="Times New Roman" w:eastAsia="Times New Roman" w:hAnsi="Times New Roman" w:cs="Times New Roman"/>
                <w:b/>
                <w:bCs/>
                <w:i w:val="0"/>
                <w:iCs w:val="0"/>
                <w:color w:val="auto"/>
                <w:lang w:val="en-GB"/>
              </w:rPr>
            </w:pPr>
            <w:r w:rsidRPr="00971E09">
              <w:rPr>
                <w:rFonts w:ascii="Times New Roman" w:eastAsia="Times New Roman" w:hAnsi="Times New Roman" w:cs="Times New Roman"/>
                <w:i w:val="0"/>
                <w:iCs w:val="0"/>
                <w:color w:val="auto"/>
                <w:lang w:val="en-GB"/>
              </w:rPr>
              <w:t>(</w:t>
            </w:r>
            <w:r>
              <w:rPr>
                <w:rFonts w:ascii="Times New Roman" w:eastAsia="Times New Roman" w:hAnsi="Times New Roman" w:cs="Times New Roman"/>
                <w:i w:val="0"/>
                <w:iCs w:val="0"/>
                <w:color w:val="auto"/>
                <w:lang w:val="en-GB"/>
              </w:rPr>
              <w:t>9</w:t>
            </w:r>
            <w:r w:rsidRPr="00971E09">
              <w:rPr>
                <w:rFonts w:ascii="Times New Roman" w:eastAsia="Times New Roman" w:hAnsi="Times New Roman" w:cs="Times New Roman"/>
                <w:i w:val="0"/>
                <w:iCs w:val="0"/>
                <w:color w:val="auto"/>
                <w:lang w:val="en-GB"/>
              </w:rPr>
              <w:t>)</w:t>
            </w:r>
          </w:p>
        </w:tc>
      </w:tr>
    </w:tbl>
    <w:p w14:paraId="13B85C17" w14:textId="6E8F61FB" w:rsidR="007E289D" w:rsidRPr="00187932" w:rsidRDefault="007E289D" w:rsidP="001779AB">
      <w:pPr>
        <w:spacing w:before="120" w:after="240"/>
        <w:jc w:val="both"/>
        <w:rPr>
          <w:rFonts w:asciiTheme="majorBidi" w:hAnsiTheme="majorBidi" w:cstheme="majorBidi"/>
          <w:b/>
          <w:sz w:val="20"/>
        </w:rPr>
      </w:pPr>
      <w:r w:rsidRPr="00187932">
        <w:rPr>
          <w:rFonts w:asciiTheme="majorBidi" w:eastAsia="SimSun" w:hAnsiTheme="majorBidi" w:cstheme="majorBidi"/>
          <w:kern w:val="2"/>
          <w:sz w:val="20"/>
          <w:lang w:eastAsia="zh-CN"/>
        </w:rPr>
        <w:t xml:space="preserve">An ARIMA model is then constructed for the random error term in the UECM by performing time series analysis.  The residuals in this model, such as </w:t>
      </w:r>
      <m:oMath>
        <m:sSub>
          <m:sSubPr>
            <m:ctrlPr>
              <w:rPr>
                <w:rFonts w:ascii="Cambria Math" w:eastAsia="SimSun" w:hAnsi="Cambria Math" w:cstheme="majorBidi"/>
                <w:kern w:val="2"/>
                <w:sz w:val="20"/>
                <w:lang w:eastAsia="zh-CN"/>
              </w:rPr>
            </m:ctrlPr>
          </m:sSubPr>
          <m:e>
            <m:r>
              <m:rPr>
                <m:sty m:val="p"/>
              </m:rPr>
              <w:rPr>
                <w:rFonts w:ascii="Cambria Math" w:eastAsia="SimSun" w:hAnsi="Cambria Math" w:cstheme="majorBidi"/>
                <w:kern w:val="2"/>
                <w:sz w:val="20"/>
                <w:lang w:eastAsia="zh-CN"/>
              </w:rPr>
              <m:t>e</m:t>
            </m:r>
          </m:e>
          <m:sub>
            <m:r>
              <m:rPr>
                <m:sty m:val="p"/>
              </m:rPr>
              <w:rPr>
                <w:rFonts w:ascii="Cambria Math" w:eastAsia="SimSun" w:hAnsi="Cambria Math" w:cstheme="majorBidi"/>
                <w:kern w:val="2"/>
                <w:sz w:val="20"/>
                <w:lang w:eastAsia="zh-CN"/>
              </w:rPr>
              <m:t>t</m:t>
            </m:r>
          </m:sub>
        </m:sSub>
      </m:oMath>
      <w:r w:rsidRPr="00187932">
        <w:rPr>
          <w:rFonts w:asciiTheme="majorBidi" w:eastAsia="SimSun" w:hAnsiTheme="majorBidi" w:cstheme="majorBidi"/>
          <w:kern w:val="2"/>
          <w:sz w:val="20"/>
          <w:lang w:eastAsia="zh-CN"/>
        </w:rPr>
        <w:t xml:space="preserve">, are analyzed using the ARIMA framework. The ARIMA model for the residual series is then combined with the UECM to develop a composite forecasting model (UECM-ARIMA) for Libya's imports. The results of this model are presented in Table </w:t>
      </w:r>
      <w:r w:rsidR="001779AB" w:rsidRPr="00187932">
        <w:rPr>
          <w:rFonts w:asciiTheme="majorBidi" w:eastAsia="SimSun" w:hAnsiTheme="majorBidi" w:cstheme="majorBidi"/>
          <w:kern w:val="2"/>
          <w:sz w:val="20"/>
          <w:lang w:eastAsia="zh-CN"/>
        </w:rPr>
        <w:t>6</w:t>
      </w:r>
      <w:r w:rsidRPr="00187932">
        <w:rPr>
          <w:rFonts w:asciiTheme="majorBidi" w:eastAsia="SimSun" w:hAnsiTheme="majorBidi" w:cstheme="majorBidi"/>
          <w:kern w:val="2"/>
          <w:sz w:val="20"/>
          <w:lang w:eastAsia="zh-CN"/>
        </w:rPr>
        <w:t>.</w:t>
      </w:r>
    </w:p>
    <w:p w14:paraId="52CEBCD2" w14:textId="569F72D3" w:rsidR="00250CB8" w:rsidRDefault="00385301" w:rsidP="00946D73">
      <w:pPr>
        <w:jc w:val="center"/>
        <w:rPr>
          <w:sz w:val="18"/>
          <w:szCs w:val="18"/>
        </w:rPr>
      </w:pPr>
      <w:r w:rsidRPr="007E06E6">
        <w:rPr>
          <w:b/>
          <w:sz w:val="18"/>
          <w:szCs w:val="18"/>
        </w:rPr>
        <w:t xml:space="preserve">TABLE 6. </w:t>
      </w:r>
      <w:r w:rsidR="00250CB8" w:rsidRPr="007E06E6">
        <w:rPr>
          <w:sz w:val="18"/>
          <w:szCs w:val="18"/>
        </w:rPr>
        <w:t>Outcomes of the composite model.</w:t>
      </w:r>
    </w:p>
    <w:tbl>
      <w:tblPr>
        <w:tblStyle w:val="10"/>
        <w:bidiVisual/>
        <w:tblW w:w="0" w:type="auto"/>
        <w:jc w:val="center"/>
        <w:tblLook w:val="04A0" w:firstRow="1" w:lastRow="0" w:firstColumn="1" w:lastColumn="0" w:noHBand="0" w:noVBand="1"/>
      </w:tblPr>
      <w:tblGrid>
        <w:gridCol w:w="1915"/>
        <w:gridCol w:w="1915"/>
        <w:gridCol w:w="688"/>
        <w:gridCol w:w="1227"/>
        <w:gridCol w:w="1915"/>
        <w:gridCol w:w="1916"/>
      </w:tblGrid>
      <w:tr w:rsidR="00A8333E" w:rsidRPr="007E06E6" w14:paraId="2640CC2B" w14:textId="77777777" w:rsidTr="00B83D0B">
        <w:trPr>
          <w:jc w:val="center"/>
        </w:trPr>
        <w:tc>
          <w:tcPr>
            <w:tcW w:w="1915" w:type="dxa"/>
            <w:tcBorders>
              <w:top w:val="single" w:sz="4" w:space="0" w:color="auto"/>
              <w:left w:val="nil"/>
              <w:bottom w:val="single" w:sz="4" w:space="0" w:color="auto"/>
              <w:right w:val="nil"/>
            </w:tcBorders>
            <w:vAlign w:val="center"/>
          </w:tcPr>
          <w:p w14:paraId="01809800" w14:textId="77777777" w:rsidR="00A8333E" w:rsidRPr="007E06E6" w:rsidRDefault="00A8333E" w:rsidP="00B83D0B">
            <w:pPr>
              <w:autoSpaceDE w:val="0"/>
              <w:autoSpaceDN w:val="0"/>
              <w:bidi/>
              <w:adjustRightInd w:val="0"/>
              <w:jc w:val="center"/>
              <w:rPr>
                <w:rFonts w:asciiTheme="majorBidi" w:hAnsiTheme="majorBidi" w:cstheme="majorBidi"/>
                <w:b/>
                <w:bCs/>
                <w:sz w:val="18"/>
                <w:szCs w:val="18"/>
                <w:rtl/>
              </w:rPr>
            </w:pPr>
            <w:r w:rsidRPr="007E06E6">
              <w:rPr>
                <w:rFonts w:asciiTheme="majorBidi" w:hAnsiTheme="majorBidi" w:cstheme="majorBidi"/>
                <w:b/>
                <w:bCs/>
                <w:sz w:val="18"/>
                <w:szCs w:val="18"/>
              </w:rPr>
              <w:t>P-value</w:t>
            </w:r>
          </w:p>
        </w:tc>
        <w:tc>
          <w:tcPr>
            <w:tcW w:w="1915" w:type="dxa"/>
            <w:tcBorders>
              <w:top w:val="single" w:sz="4" w:space="0" w:color="auto"/>
              <w:left w:val="nil"/>
              <w:bottom w:val="single" w:sz="4" w:space="0" w:color="auto"/>
              <w:right w:val="nil"/>
            </w:tcBorders>
            <w:vAlign w:val="center"/>
          </w:tcPr>
          <w:p w14:paraId="3D53ED6D" w14:textId="77777777" w:rsidR="00A8333E" w:rsidRPr="007E06E6" w:rsidRDefault="00A8333E" w:rsidP="00B83D0B">
            <w:pPr>
              <w:autoSpaceDE w:val="0"/>
              <w:autoSpaceDN w:val="0"/>
              <w:bidi/>
              <w:adjustRightInd w:val="0"/>
              <w:jc w:val="center"/>
              <w:rPr>
                <w:rFonts w:asciiTheme="majorBidi" w:hAnsiTheme="majorBidi" w:cstheme="majorBidi"/>
                <w:b/>
                <w:bCs/>
                <w:sz w:val="18"/>
                <w:szCs w:val="18"/>
                <w:rtl/>
              </w:rPr>
            </w:pPr>
            <w:r w:rsidRPr="007E06E6">
              <w:rPr>
                <w:rFonts w:asciiTheme="majorBidi" w:hAnsiTheme="majorBidi" w:cstheme="majorBidi"/>
                <w:b/>
                <w:bCs/>
                <w:sz w:val="18"/>
                <w:szCs w:val="18"/>
              </w:rPr>
              <w:t>T.statistics</w:t>
            </w:r>
          </w:p>
        </w:tc>
        <w:tc>
          <w:tcPr>
            <w:tcW w:w="1915" w:type="dxa"/>
            <w:gridSpan w:val="2"/>
            <w:tcBorders>
              <w:top w:val="single" w:sz="4" w:space="0" w:color="auto"/>
              <w:left w:val="nil"/>
              <w:bottom w:val="single" w:sz="4" w:space="0" w:color="auto"/>
              <w:right w:val="nil"/>
            </w:tcBorders>
            <w:vAlign w:val="center"/>
          </w:tcPr>
          <w:p w14:paraId="57C835A1" w14:textId="77777777" w:rsidR="00A8333E" w:rsidRPr="007E06E6" w:rsidRDefault="00A8333E" w:rsidP="00B83D0B">
            <w:pPr>
              <w:autoSpaceDE w:val="0"/>
              <w:autoSpaceDN w:val="0"/>
              <w:bidi/>
              <w:adjustRightInd w:val="0"/>
              <w:jc w:val="center"/>
              <w:rPr>
                <w:rFonts w:asciiTheme="majorBidi" w:hAnsiTheme="majorBidi" w:cstheme="majorBidi"/>
                <w:b/>
                <w:bCs/>
                <w:sz w:val="18"/>
                <w:szCs w:val="18"/>
                <w:rtl/>
              </w:rPr>
            </w:pPr>
            <w:r w:rsidRPr="007E06E6">
              <w:rPr>
                <w:rFonts w:asciiTheme="majorBidi" w:hAnsiTheme="majorBidi" w:cstheme="majorBidi"/>
                <w:b/>
                <w:bCs/>
                <w:sz w:val="18"/>
                <w:szCs w:val="18"/>
              </w:rPr>
              <w:t>Std.Error</w:t>
            </w:r>
          </w:p>
        </w:tc>
        <w:tc>
          <w:tcPr>
            <w:tcW w:w="1915" w:type="dxa"/>
            <w:tcBorders>
              <w:top w:val="single" w:sz="4" w:space="0" w:color="auto"/>
              <w:left w:val="nil"/>
              <w:bottom w:val="single" w:sz="4" w:space="0" w:color="auto"/>
              <w:right w:val="nil"/>
            </w:tcBorders>
            <w:vAlign w:val="center"/>
          </w:tcPr>
          <w:p w14:paraId="36BE4E49" w14:textId="77777777" w:rsidR="00A8333E" w:rsidRPr="007E06E6" w:rsidRDefault="00A8333E" w:rsidP="00B83D0B">
            <w:pPr>
              <w:autoSpaceDE w:val="0"/>
              <w:autoSpaceDN w:val="0"/>
              <w:bidi/>
              <w:adjustRightInd w:val="0"/>
              <w:jc w:val="center"/>
              <w:rPr>
                <w:rFonts w:asciiTheme="majorBidi" w:hAnsiTheme="majorBidi" w:cstheme="majorBidi"/>
                <w:b/>
                <w:bCs/>
                <w:sz w:val="18"/>
                <w:szCs w:val="18"/>
                <w:rtl/>
              </w:rPr>
            </w:pPr>
            <w:r w:rsidRPr="007E06E6">
              <w:rPr>
                <w:rFonts w:asciiTheme="majorBidi" w:hAnsiTheme="majorBidi" w:cstheme="majorBidi"/>
                <w:b/>
                <w:bCs/>
                <w:sz w:val="18"/>
                <w:szCs w:val="18"/>
              </w:rPr>
              <w:t>Coefficient</w:t>
            </w:r>
          </w:p>
        </w:tc>
        <w:tc>
          <w:tcPr>
            <w:tcW w:w="1916" w:type="dxa"/>
            <w:tcBorders>
              <w:top w:val="single" w:sz="4" w:space="0" w:color="auto"/>
              <w:left w:val="nil"/>
              <w:bottom w:val="single" w:sz="4" w:space="0" w:color="auto"/>
              <w:right w:val="nil"/>
            </w:tcBorders>
            <w:vAlign w:val="center"/>
          </w:tcPr>
          <w:p w14:paraId="3DCE1678" w14:textId="77777777" w:rsidR="00A8333E" w:rsidRPr="007E06E6" w:rsidRDefault="00A8333E" w:rsidP="00B83D0B">
            <w:pPr>
              <w:autoSpaceDE w:val="0"/>
              <w:autoSpaceDN w:val="0"/>
              <w:bidi/>
              <w:adjustRightInd w:val="0"/>
              <w:jc w:val="center"/>
              <w:rPr>
                <w:rFonts w:asciiTheme="majorBidi" w:hAnsiTheme="majorBidi" w:cstheme="majorBidi"/>
                <w:b/>
                <w:bCs/>
                <w:sz w:val="18"/>
                <w:szCs w:val="18"/>
              </w:rPr>
            </w:pPr>
            <w:r w:rsidRPr="007E06E6">
              <w:rPr>
                <w:rFonts w:asciiTheme="majorBidi" w:hAnsiTheme="majorBidi" w:cstheme="majorBidi"/>
                <w:b/>
                <w:bCs/>
                <w:sz w:val="18"/>
                <w:szCs w:val="18"/>
              </w:rPr>
              <w:t>Variable</w:t>
            </w:r>
          </w:p>
        </w:tc>
      </w:tr>
      <w:tr w:rsidR="00A8333E" w:rsidRPr="007E06E6" w14:paraId="3DC00F2E" w14:textId="77777777" w:rsidTr="00B83D0B">
        <w:trPr>
          <w:jc w:val="center"/>
        </w:trPr>
        <w:tc>
          <w:tcPr>
            <w:tcW w:w="1915" w:type="dxa"/>
            <w:tcBorders>
              <w:top w:val="single" w:sz="4" w:space="0" w:color="auto"/>
              <w:left w:val="nil"/>
              <w:bottom w:val="nil"/>
              <w:right w:val="nil"/>
            </w:tcBorders>
            <w:vAlign w:val="center"/>
          </w:tcPr>
          <w:p w14:paraId="1EE5478B"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0.000</w:t>
            </w:r>
          </w:p>
        </w:tc>
        <w:tc>
          <w:tcPr>
            <w:tcW w:w="1915" w:type="dxa"/>
            <w:tcBorders>
              <w:top w:val="single" w:sz="4" w:space="0" w:color="auto"/>
              <w:left w:val="nil"/>
              <w:bottom w:val="nil"/>
              <w:right w:val="nil"/>
            </w:tcBorders>
            <w:vAlign w:val="center"/>
          </w:tcPr>
          <w:p w14:paraId="5CF662A1"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-5.3354</w:t>
            </w:r>
          </w:p>
        </w:tc>
        <w:tc>
          <w:tcPr>
            <w:tcW w:w="1915" w:type="dxa"/>
            <w:gridSpan w:val="2"/>
            <w:tcBorders>
              <w:top w:val="single" w:sz="4" w:space="0" w:color="auto"/>
              <w:left w:val="nil"/>
              <w:bottom w:val="nil"/>
              <w:right w:val="nil"/>
            </w:tcBorders>
            <w:vAlign w:val="center"/>
          </w:tcPr>
          <w:p w14:paraId="7332B119"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0.1072</w:t>
            </w:r>
          </w:p>
        </w:tc>
        <w:tc>
          <w:tcPr>
            <w:tcW w:w="1915" w:type="dxa"/>
            <w:tcBorders>
              <w:top w:val="single" w:sz="4" w:space="0" w:color="auto"/>
              <w:left w:val="nil"/>
              <w:bottom w:val="nil"/>
              <w:right w:val="nil"/>
            </w:tcBorders>
            <w:vAlign w:val="center"/>
          </w:tcPr>
          <w:p w14:paraId="7AC0FA86"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-0.5721</w:t>
            </w:r>
          </w:p>
        </w:tc>
        <w:tc>
          <w:tcPr>
            <w:tcW w:w="1916" w:type="dxa"/>
            <w:tcBorders>
              <w:top w:val="single" w:sz="4" w:space="0" w:color="auto"/>
              <w:left w:val="nil"/>
              <w:bottom w:val="nil"/>
              <w:right w:val="nil"/>
            </w:tcBorders>
            <w:vAlign w:val="center"/>
          </w:tcPr>
          <w:p w14:paraId="5857DCD7"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m:oMathPara>
              <m:oMath>
                <m:r>
                  <w:rPr>
                    <w:rFonts w:ascii="Cambria Math" w:hAnsi="Cambria Math" w:cstheme="majorBidi"/>
                    <w:sz w:val="18"/>
                    <w:szCs w:val="18"/>
                  </w:rPr>
                  <m:t>Dln</m:t>
                </m:r>
                <m:sSub>
                  <m:sSubPr>
                    <m:ctrlPr>
                      <w:rPr>
                        <w:rFonts w:ascii="Cambria Math" w:hAnsi="Cambria Math" w:cstheme="majorBidi"/>
                        <w:i/>
                        <w:sz w:val="18"/>
                        <w:szCs w:val="18"/>
                      </w:rPr>
                    </m:ctrlPr>
                  </m:sSubPr>
                  <m:e>
                    <m:r>
                      <w:rPr>
                        <w:rFonts w:ascii="Cambria Math" w:hAnsi="Cambria Math" w:cstheme="majorBidi"/>
                        <w:sz w:val="18"/>
                        <w:szCs w:val="18"/>
                      </w:rPr>
                      <m:t>x</m:t>
                    </m:r>
                  </m:e>
                  <m:sub>
                    <m:r>
                      <w:rPr>
                        <w:rFonts w:ascii="Cambria Math" w:hAnsi="Cambria Math" w:cstheme="majorBidi"/>
                        <w:sz w:val="18"/>
                        <w:szCs w:val="18"/>
                      </w:rPr>
                      <m:t>1</m:t>
                    </m:r>
                    <m:r>
                      <m:rPr>
                        <m:sty m:val="p"/>
                      </m:rPr>
                      <w:rPr>
                        <w:rFonts w:ascii="Cambria Math" w:hAnsi="Cambria Math" w:cstheme="majorBidi"/>
                        <w:sz w:val="18"/>
                        <w:szCs w:val="18"/>
                      </w:rPr>
                      <m:t>t-3</m:t>
                    </m:r>
                  </m:sub>
                </m:sSub>
              </m:oMath>
            </m:oMathPara>
          </w:p>
        </w:tc>
      </w:tr>
      <w:tr w:rsidR="00A8333E" w:rsidRPr="007E06E6" w14:paraId="0D461868" w14:textId="77777777" w:rsidTr="00B83D0B">
        <w:trPr>
          <w:jc w:val="center"/>
        </w:trPr>
        <w:tc>
          <w:tcPr>
            <w:tcW w:w="1915" w:type="dxa"/>
            <w:tcBorders>
              <w:top w:val="nil"/>
              <w:left w:val="nil"/>
              <w:bottom w:val="nil"/>
              <w:right w:val="nil"/>
            </w:tcBorders>
            <w:vAlign w:val="center"/>
          </w:tcPr>
          <w:p w14:paraId="0C1320D8"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0.005</w:t>
            </w:r>
          </w:p>
        </w:tc>
        <w:tc>
          <w:tcPr>
            <w:tcW w:w="1915" w:type="dxa"/>
            <w:tcBorders>
              <w:top w:val="nil"/>
              <w:left w:val="nil"/>
              <w:bottom w:val="nil"/>
              <w:right w:val="nil"/>
            </w:tcBorders>
            <w:vAlign w:val="center"/>
          </w:tcPr>
          <w:p w14:paraId="54DFBCBC"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2.9180</w:t>
            </w:r>
          </w:p>
        </w:tc>
        <w:tc>
          <w:tcPr>
            <w:tcW w:w="1915" w:type="dxa"/>
            <w:gridSpan w:val="2"/>
            <w:tcBorders>
              <w:top w:val="nil"/>
              <w:left w:val="nil"/>
              <w:bottom w:val="nil"/>
              <w:right w:val="nil"/>
            </w:tcBorders>
            <w:vAlign w:val="center"/>
          </w:tcPr>
          <w:p w14:paraId="26584FF7"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0.2501</w:t>
            </w:r>
          </w:p>
        </w:tc>
        <w:tc>
          <w:tcPr>
            <w:tcW w:w="1915" w:type="dxa"/>
            <w:tcBorders>
              <w:top w:val="nil"/>
              <w:left w:val="nil"/>
              <w:bottom w:val="nil"/>
              <w:right w:val="nil"/>
            </w:tcBorders>
            <w:vAlign w:val="center"/>
          </w:tcPr>
          <w:p w14:paraId="25007E24"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0.7299</w:t>
            </w:r>
          </w:p>
        </w:tc>
        <w:tc>
          <w:tcPr>
            <w:tcW w:w="1916" w:type="dxa"/>
            <w:tcBorders>
              <w:top w:val="nil"/>
              <w:left w:val="nil"/>
              <w:bottom w:val="nil"/>
              <w:right w:val="nil"/>
            </w:tcBorders>
            <w:vAlign w:val="center"/>
          </w:tcPr>
          <w:p w14:paraId="1EF3E287"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m:oMathPara>
              <m:oMath>
                <m:r>
                  <w:rPr>
                    <w:rFonts w:ascii="Cambria Math" w:hAnsi="Cambria Math" w:cstheme="majorBidi"/>
                    <w:sz w:val="18"/>
                    <w:szCs w:val="18"/>
                  </w:rPr>
                  <m:t>D</m:t>
                </m:r>
                <m:sSub>
                  <m:sSubPr>
                    <m:ctrlPr>
                      <w:rPr>
                        <w:rFonts w:ascii="Cambria Math" w:hAnsi="Cambria Math" w:cstheme="majorBidi"/>
                        <w:i/>
                        <w:sz w:val="18"/>
                        <w:szCs w:val="18"/>
                      </w:rPr>
                    </m:ctrlPr>
                  </m:sSubPr>
                  <m:e>
                    <m:r>
                      <w:rPr>
                        <w:rFonts w:ascii="Cambria Math" w:hAnsi="Cambria Math" w:cstheme="majorBidi"/>
                        <w:sz w:val="18"/>
                        <w:szCs w:val="18"/>
                      </w:rPr>
                      <m:t>lnx</m:t>
                    </m:r>
                  </m:e>
                  <m:sub>
                    <m:r>
                      <w:rPr>
                        <w:rFonts w:ascii="Cambria Math" w:hAnsi="Cambria Math" w:cstheme="majorBidi"/>
                        <w:sz w:val="18"/>
                        <w:szCs w:val="18"/>
                      </w:rPr>
                      <m:t>2</m:t>
                    </m:r>
                    <m:r>
                      <m:rPr>
                        <m:sty m:val="p"/>
                      </m:rPr>
                      <w:rPr>
                        <w:rFonts w:ascii="Cambria Math" w:hAnsi="Cambria Math" w:cstheme="majorBidi"/>
                        <w:sz w:val="18"/>
                        <w:szCs w:val="18"/>
                      </w:rPr>
                      <m:t>t-3</m:t>
                    </m:r>
                  </m:sub>
                </m:sSub>
              </m:oMath>
            </m:oMathPara>
          </w:p>
        </w:tc>
      </w:tr>
      <w:tr w:rsidR="00A8333E" w:rsidRPr="007E06E6" w14:paraId="34DE0DFB" w14:textId="77777777" w:rsidTr="00B83D0B">
        <w:trPr>
          <w:jc w:val="center"/>
        </w:trPr>
        <w:tc>
          <w:tcPr>
            <w:tcW w:w="1915" w:type="dxa"/>
            <w:tcBorders>
              <w:top w:val="nil"/>
              <w:left w:val="nil"/>
              <w:bottom w:val="nil"/>
              <w:right w:val="nil"/>
            </w:tcBorders>
            <w:vAlign w:val="center"/>
          </w:tcPr>
          <w:p w14:paraId="55230C92"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0.000</w:t>
            </w:r>
          </w:p>
        </w:tc>
        <w:tc>
          <w:tcPr>
            <w:tcW w:w="1915" w:type="dxa"/>
            <w:tcBorders>
              <w:top w:val="nil"/>
              <w:left w:val="nil"/>
              <w:bottom w:val="nil"/>
              <w:right w:val="nil"/>
            </w:tcBorders>
            <w:vAlign w:val="center"/>
          </w:tcPr>
          <w:p w14:paraId="3CA61F1F"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-8.4208</w:t>
            </w:r>
          </w:p>
        </w:tc>
        <w:tc>
          <w:tcPr>
            <w:tcW w:w="1915" w:type="dxa"/>
            <w:gridSpan w:val="2"/>
            <w:tcBorders>
              <w:top w:val="nil"/>
              <w:left w:val="nil"/>
              <w:bottom w:val="nil"/>
              <w:right w:val="nil"/>
            </w:tcBorders>
            <w:vAlign w:val="center"/>
          </w:tcPr>
          <w:p w14:paraId="4C04B92F"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0.1138</w:t>
            </w:r>
          </w:p>
        </w:tc>
        <w:tc>
          <w:tcPr>
            <w:tcW w:w="1915" w:type="dxa"/>
            <w:tcBorders>
              <w:top w:val="nil"/>
              <w:left w:val="nil"/>
              <w:bottom w:val="nil"/>
              <w:right w:val="nil"/>
            </w:tcBorders>
            <w:vAlign w:val="center"/>
          </w:tcPr>
          <w:p w14:paraId="6C412081"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-0.9589</w:t>
            </w:r>
          </w:p>
        </w:tc>
        <w:tc>
          <w:tcPr>
            <w:tcW w:w="1916" w:type="dxa"/>
            <w:tcBorders>
              <w:top w:val="nil"/>
              <w:left w:val="nil"/>
              <w:bottom w:val="nil"/>
              <w:right w:val="nil"/>
            </w:tcBorders>
            <w:vAlign w:val="center"/>
          </w:tcPr>
          <w:p w14:paraId="1988EC4D"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ECM (-1)</w:t>
            </w:r>
          </w:p>
        </w:tc>
      </w:tr>
      <w:tr w:rsidR="00A8333E" w:rsidRPr="007E06E6" w14:paraId="29227ECD" w14:textId="77777777" w:rsidTr="00B83D0B">
        <w:trPr>
          <w:jc w:val="center"/>
        </w:trPr>
        <w:tc>
          <w:tcPr>
            <w:tcW w:w="1915" w:type="dxa"/>
            <w:tcBorders>
              <w:top w:val="nil"/>
              <w:left w:val="nil"/>
              <w:bottom w:val="nil"/>
              <w:right w:val="nil"/>
            </w:tcBorders>
            <w:vAlign w:val="center"/>
          </w:tcPr>
          <w:p w14:paraId="45CB1F04"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0.000</w:t>
            </w:r>
          </w:p>
        </w:tc>
        <w:tc>
          <w:tcPr>
            <w:tcW w:w="1915" w:type="dxa"/>
            <w:tcBorders>
              <w:top w:val="nil"/>
              <w:left w:val="nil"/>
              <w:bottom w:val="nil"/>
              <w:right w:val="nil"/>
            </w:tcBorders>
            <w:vAlign w:val="center"/>
          </w:tcPr>
          <w:p w14:paraId="1C71A536"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10.056</w:t>
            </w:r>
          </w:p>
        </w:tc>
        <w:tc>
          <w:tcPr>
            <w:tcW w:w="1915" w:type="dxa"/>
            <w:gridSpan w:val="2"/>
            <w:tcBorders>
              <w:top w:val="nil"/>
              <w:left w:val="nil"/>
              <w:bottom w:val="nil"/>
              <w:right w:val="nil"/>
            </w:tcBorders>
            <w:vAlign w:val="center"/>
          </w:tcPr>
          <w:p w14:paraId="4EDBCA67"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0.085</w:t>
            </w:r>
          </w:p>
        </w:tc>
        <w:tc>
          <w:tcPr>
            <w:tcW w:w="1915" w:type="dxa"/>
            <w:tcBorders>
              <w:top w:val="nil"/>
              <w:left w:val="nil"/>
              <w:bottom w:val="nil"/>
              <w:right w:val="nil"/>
            </w:tcBorders>
            <w:vAlign w:val="center"/>
          </w:tcPr>
          <w:p w14:paraId="60F0BDB0"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0.851</w:t>
            </w:r>
          </w:p>
        </w:tc>
        <w:tc>
          <w:tcPr>
            <w:tcW w:w="1916" w:type="dxa"/>
            <w:tcBorders>
              <w:top w:val="nil"/>
              <w:left w:val="nil"/>
              <w:bottom w:val="nil"/>
              <w:right w:val="nil"/>
            </w:tcBorders>
            <w:vAlign w:val="center"/>
          </w:tcPr>
          <w:p w14:paraId="0EA9F4D6"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MA(1)</w:t>
            </w:r>
          </w:p>
        </w:tc>
      </w:tr>
      <w:tr w:rsidR="00A8333E" w:rsidRPr="007E06E6" w14:paraId="5DDDA0DA" w14:textId="77777777" w:rsidTr="00B83D0B">
        <w:trPr>
          <w:jc w:val="center"/>
        </w:trPr>
        <w:tc>
          <w:tcPr>
            <w:tcW w:w="1915" w:type="dxa"/>
            <w:tcBorders>
              <w:top w:val="nil"/>
              <w:left w:val="nil"/>
              <w:bottom w:val="nil"/>
              <w:right w:val="nil"/>
            </w:tcBorders>
            <w:vAlign w:val="center"/>
          </w:tcPr>
          <w:p w14:paraId="2B6735C5"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2.223</w:t>
            </w:r>
          </w:p>
        </w:tc>
        <w:tc>
          <w:tcPr>
            <w:tcW w:w="1915" w:type="dxa"/>
            <w:tcBorders>
              <w:top w:val="nil"/>
              <w:left w:val="nil"/>
              <w:bottom w:val="nil"/>
              <w:right w:val="nil"/>
            </w:tcBorders>
            <w:vAlign w:val="center"/>
          </w:tcPr>
          <w:p w14:paraId="3186A25B"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D.W</w:t>
            </w:r>
          </w:p>
        </w:tc>
        <w:tc>
          <w:tcPr>
            <w:tcW w:w="688" w:type="dxa"/>
            <w:tcBorders>
              <w:top w:val="nil"/>
              <w:left w:val="nil"/>
              <w:bottom w:val="nil"/>
              <w:right w:val="nil"/>
            </w:tcBorders>
            <w:vAlign w:val="center"/>
          </w:tcPr>
          <w:p w14:paraId="150F4418"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0.96</w:t>
            </w:r>
          </w:p>
        </w:tc>
        <w:tc>
          <w:tcPr>
            <w:tcW w:w="1227" w:type="dxa"/>
            <w:tcBorders>
              <w:top w:val="nil"/>
              <w:left w:val="nil"/>
              <w:bottom w:val="nil"/>
              <w:right w:val="nil"/>
            </w:tcBorders>
            <w:vAlign w:val="center"/>
          </w:tcPr>
          <w:p w14:paraId="05B407B1"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Adjusted-R</w:t>
            </w:r>
            <w:r w:rsidRPr="007E06E6">
              <w:rPr>
                <w:rFonts w:asciiTheme="majorBidi" w:hAnsiTheme="majorBidi" w:cstheme="majorBidi"/>
                <w:sz w:val="18"/>
                <w:szCs w:val="18"/>
                <w:vertAlign w:val="superscript"/>
              </w:rPr>
              <w:t>2</w:t>
            </w:r>
          </w:p>
        </w:tc>
        <w:tc>
          <w:tcPr>
            <w:tcW w:w="1915" w:type="dxa"/>
            <w:tcBorders>
              <w:top w:val="nil"/>
              <w:left w:val="nil"/>
              <w:bottom w:val="nil"/>
              <w:right w:val="nil"/>
            </w:tcBorders>
            <w:vAlign w:val="center"/>
          </w:tcPr>
          <w:p w14:paraId="6697C2E7"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Value</w:t>
            </w:r>
          </w:p>
        </w:tc>
        <w:tc>
          <w:tcPr>
            <w:tcW w:w="1916" w:type="dxa"/>
            <w:tcBorders>
              <w:top w:val="nil"/>
              <w:left w:val="nil"/>
              <w:bottom w:val="nil"/>
              <w:right w:val="nil"/>
            </w:tcBorders>
            <w:vAlign w:val="center"/>
          </w:tcPr>
          <w:p w14:paraId="671CFB32"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Statistical analysis</w:t>
            </w:r>
          </w:p>
        </w:tc>
      </w:tr>
      <w:tr w:rsidR="00A8333E" w:rsidRPr="00385301" w14:paraId="4069B660" w14:textId="77777777" w:rsidTr="00B83D0B">
        <w:trPr>
          <w:jc w:val="center"/>
        </w:trPr>
        <w:tc>
          <w:tcPr>
            <w:tcW w:w="1915" w:type="dxa"/>
            <w:tcBorders>
              <w:top w:val="nil"/>
              <w:left w:val="nil"/>
              <w:bottom w:val="single" w:sz="4" w:space="0" w:color="auto"/>
              <w:right w:val="nil"/>
            </w:tcBorders>
            <w:vAlign w:val="center"/>
          </w:tcPr>
          <w:p w14:paraId="1A70B66C" w14:textId="77777777" w:rsidR="00A8333E" w:rsidRPr="007E06E6" w:rsidRDefault="00A8333E" w:rsidP="00B83D0B">
            <w:pPr>
              <w:autoSpaceDE w:val="0"/>
              <w:autoSpaceDN w:val="0"/>
              <w:bidi/>
              <w:adjustRightInd w:val="0"/>
              <w:jc w:val="center"/>
              <w:rPr>
                <w:rFonts w:asciiTheme="majorBidi" w:hAnsiTheme="majorBidi" w:cstheme="majorBidi"/>
                <w:sz w:val="18"/>
                <w:szCs w:val="18"/>
              </w:rPr>
            </w:pPr>
            <w:r w:rsidRPr="007E06E6">
              <w:rPr>
                <w:rFonts w:asciiTheme="majorBidi" w:hAnsiTheme="majorBidi" w:cstheme="majorBidi"/>
                <w:sz w:val="18"/>
                <w:szCs w:val="18"/>
              </w:rPr>
              <w:t>355 (0.000)</w:t>
            </w:r>
          </w:p>
        </w:tc>
        <w:tc>
          <w:tcPr>
            <w:tcW w:w="1915" w:type="dxa"/>
            <w:tcBorders>
              <w:top w:val="nil"/>
              <w:left w:val="nil"/>
              <w:bottom w:val="single" w:sz="4" w:space="0" w:color="auto"/>
              <w:right w:val="nil"/>
            </w:tcBorders>
            <w:vAlign w:val="center"/>
          </w:tcPr>
          <w:p w14:paraId="7112FDEF"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F-statistic</w:t>
            </w:r>
          </w:p>
        </w:tc>
        <w:tc>
          <w:tcPr>
            <w:tcW w:w="688" w:type="dxa"/>
            <w:tcBorders>
              <w:top w:val="nil"/>
              <w:left w:val="nil"/>
              <w:bottom w:val="single" w:sz="4" w:space="0" w:color="auto"/>
              <w:right w:val="nil"/>
            </w:tcBorders>
            <w:vAlign w:val="center"/>
          </w:tcPr>
          <w:p w14:paraId="00A4BC94"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0.97</w:t>
            </w:r>
          </w:p>
        </w:tc>
        <w:tc>
          <w:tcPr>
            <w:tcW w:w="1227" w:type="dxa"/>
            <w:tcBorders>
              <w:top w:val="nil"/>
              <w:left w:val="nil"/>
              <w:bottom w:val="single" w:sz="4" w:space="0" w:color="auto"/>
              <w:right w:val="nil"/>
            </w:tcBorders>
            <w:vAlign w:val="center"/>
          </w:tcPr>
          <w:p w14:paraId="4AE32BE4"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Predicted-R</w:t>
            </w:r>
            <w:r w:rsidRPr="007E06E6">
              <w:rPr>
                <w:rFonts w:asciiTheme="majorBidi" w:hAnsiTheme="majorBidi" w:cstheme="majorBidi"/>
                <w:sz w:val="18"/>
                <w:szCs w:val="18"/>
                <w:vertAlign w:val="superscript"/>
              </w:rPr>
              <w:t>2</w:t>
            </w:r>
          </w:p>
        </w:tc>
        <w:tc>
          <w:tcPr>
            <w:tcW w:w="1915" w:type="dxa"/>
            <w:tcBorders>
              <w:top w:val="nil"/>
              <w:left w:val="nil"/>
              <w:bottom w:val="single" w:sz="4" w:space="0" w:color="auto"/>
              <w:right w:val="nil"/>
            </w:tcBorders>
            <w:vAlign w:val="center"/>
          </w:tcPr>
          <w:p w14:paraId="0817B787" w14:textId="77777777" w:rsidR="00A8333E" w:rsidRPr="007E06E6" w:rsidRDefault="00A8333E" w:rsidP="00B83D0B">
            <w:pPr>
              <w:autoSpaceDE w:val="0"/>
              <w:autoSpaceDN w:val="0"/>
              <w:bidi/>
              <w:adjustRightInd w:val="0"/>
              <w:jc w:val="center"/>
              <w:rPr>
                <w:rFonts w:asciiTheme="majorBidi" w:hAnsiTheme="majorBidi" w:cstheme="majorBidi"/>
                <w:sz w:val="18"/>
                <w:szCs w:val="18"/>
                <w:rtl/>
              </w:rPr>
            </w:pPr>
            <w:r w:rsidRPr="007E06E6">
              <w:rPr>
                <w:rFonts w:asciiTheme="majorBidi" w:hAnsiTheme="majorBidi" w:cstheme="majorBidi"/>
                <w:sz w:val="18"/>
                <w:szCs w:val="18"/>
              </w:rPr>
              <w:t>0.97</w:t>
            </w:r>
          </w:p>
        </w:tc>
        <w:tc>
          <w:tcPr>
            <w:tcW w:w="1916" w:type="dxa"/>
            <w:tcBorders>
              <w:top w:val="nil"/>
              <w:left w:val="nil"/>
              <w:bottom w:val="single" w:sz="4" w:space="0" w:color="auto"/>
              <w:right w:val="nil"/>
            </w:tcBorders>
            <w:vAlign w:val="center"/>
          </w:tcPr>
          <w:p w14:paraId="10E871FD" w14:textId="77777777" w:rsidR="00A8333E" w:rsidRPr="00385301" w:rsidRDefault="00A8333E" w:rsidP="00B83D0B">
            <w:pPr>
              <w:autoSpaceDE w:val="0"/>
              <w:autoSpaceDN w:val="0"/>
              <w:bidi/>
              <w:adjustRightInd w:val="0"/>
              <w:jc w:val="center"/>
              <w:rPr>
                <w:rFonts w:asciiTheme="majorBidi" w:hAnsiTheme="majorBidi" w:cstheme="majorBidi"/>
                <w:sz w:val="18"/>
                <w:szCs w:val="18"/>
                <w:rtl/>
                <w:lang w:bidi="ar-LY"/>
              </w:rPr>
            </w:pPr>
            <w:r w:rsidRPr="007E06E6">
              <w:rPr>
                <w:rFonts w:asciiTheme="majorBidi" w:hAnsiTheme="majorBidi" w:cstheme="majorBidi"/>
                <w:sz w:val="18"/>
                <w:szCs w:val="18"/>
              </w:rPr>
              <w:t>R</w:t>
            </w:r>
            <w:r w:rsidRPr="007E06E6">
              <w:rPr>
                <w:rFonts w:asciiTheme="majorBidi" w:hAnsiTheme="majorBidi" w:cstheme="majorBidi"/>
                <w:sz w:val="18"/>
                <w:szCs w:val="18"/>
                <w:vertAlign w:val="superscript"/>
              </w:rPr>
              <w:t>2</w:t>
            </w:r>
          </w:p>
        </w:tc>
      </w:tr>
    </w:tbl>
    <w:tbl>
      <w:tblPr>
        <w:tblStyle w:val="TableGrid"/>
        <w:tblW w:w="90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1"/>
        <w:gridCol w:w="8199"/>
        <w:gridCol w:w="588"/>
      </w:tblGrid>
      <w:tr w:rsidR="00250CB8" w:rsidRPr="00971E09" w14:paraId="21B7CC72" w14:textId="77777777" w:rsidTr="00971E09">
        <w:trPr>
          <w:trHeight w:val="26"/>
          <w:jc w:val="center"/>
        </w:trPr>
        <w:tc>
          <w:tcPr>
            <w:tcW w:w="301" w:type="dxa"/>
            <w:vAlign w:val="center"/>
          </w:tcPr>
          <w:p w14:paraId="1531E4B2" w14:textId="77777777" w:rsidR="00250CB8" w:rsidRPr="00971E09" w:rsidRDefault="00250CB8" w:rsidP="00971E09">
            <w:pPr>
              <w:jc w:val="center"/>
              <w:rPr>
                <w:sz w:val="18"/>
                <w:szCs w:val="18"/>
                <w:lang w:val="en-GB"/>
              </w:rPr>
            </w:pPr>
            <w:bookmarkStart w:id="15" w:name="_Hlk152151525"/>
          </w:p>
        </w:tc>
        <w:tc>
          <w:tcPr>
            <w:tcW w:w="8199" w:type="dxa"/>
            <w:vAlign w:val="center"/>
            <w:hideMark/>
          </w:tcPr>
          <w:p w14:paraId="361F40F4" w14:textId="77777777" w:rsidR="00250CB8" w:rsidRPr="00971E09" w:rsidRDefault="00250CB8" w:rsidP="00971E09">
            <w:pPr>
              <w:jc w:val="center"/>
              <w:rPr>
                <w:sz w:val="18"/>
                <w:szCs w:val="18"/>
              </w:rPr>
            </w:pPr>
            <m:oMathPara>
              <m:oMathParaPr>
                <m:jc m:val="center"/>
              </m:oMathParaPr>
              <m:oMath>
                <m:r>
                  <w:rPr>
                    <w:rFonts w:ascii="Cambria Math" w:hAnsi="Cambria Math" w:cs="Simplified Arabic"/>
                    <w:sz w:val="18"/>
                    <w:szCs w:val="18"/>
                  </w:rPr>
                  <m:t>ln</m:t>
                </m:r>
                <m:sSub>
                  <m:sSubPr>
                    <m:ctrlPr>
                      <w:rPr>
                        <w:rFonts w:ascii="Cambria Math" w:hAnsi="Cambria Math" w:cs="Simplified Arabic"/>
                        <w:sz w:val="18"/>
                        <w:szCs w:val="18"/>
                      </w:rPr>
                    </m:ctrlPr>
                  </m:sSubPr>
                  <m:e>
                    <m:r>
                      <w:rPr>
                        <w:rFonts w:ascii="Cambria Math" w:hAnsi="Cambria Math" w:cs="Simplified Arabic"/>
                        <w:sz w:val="18"/>
                        <w:szCs w:val="18"/>
                      </w:rPr>
                      <m:t>y</m:t>
                    </m:r>
                  </m:e>
                  <m:sub>
                    <m:r>
                      <w:rPr>
                        <w:rFonts w:ascii="Cambria Math" w:hAnsi="Cambria Math" w:cs="Simplified Arabic"/>
                        <w:sz w:val="18"/>
                        <w:szCs w:val="18"/>
                      </w:rPr>
                      <m:t>t-1</m:t>
                    </m:r>
                  </m:sub>
                </m:sSub>
                <m:r>
                  <w:rPr>
                    <w:rFonts w:ascii="Cambria Math" w:hAnsi="Cambria Math" w:cs="Simplified Arabic"/>
                    <w:sz w:val="18"/>
                    <w:szCs w:val="18"/>
                  </w:rPr>
                  <m:t>=-</m:t>
                </m:r>
                <m:r>
                  <m:rPr>
                    <m:sty m:val="p"/>
                  </m:rPr>
                  <w:rPr>
                    <w:rFonts w:ascii="Cambria Math" w:hAnsi="Cambria Math" w:cs="Simplified Arabic"/>
                    <w:sz w:val="18"/>
                    <w:szCs w:val="18"/>
                  </w:rPr>
                  <m:t>0.572</m:t>
                </m:r>
                <m:sSub>
                  <m:sSubPr>
                    <m:ctrlPr>
                      <w:rPr>
                        <w:rFonts w:ascii="Cambria Math" w:hAnsi="Cambria Math" w:cs="Simplified Arabic"/>
                        <w:sz w:val="18"/>
                        <w:szCs w:val="18"/>
                      </w:rPr>
                    </m:ctrlPr>
                  </m:sSubPr>
                  <m:e>
                    <m:r>
                      <w:rPr>
                        <w:rFonts w:ascii="Cambria Math" w:hAnsi="Cambria Math" w:cs="Simplified Arabic"/>
                        <w:sz w:val="18"/>
                        <w:szCs w:val="18"/>
                      </w:rPr>
                      <m:t>lnx</m:t>
                    </m:r>
                  </m:e>
                  <m:sub>
                    <m:r>
                      <m:rPr>
                        <m:sty m:val="p"/>
                      </m:rPr>
                      <w:rPr>
                        <w:rFonts w:ascii="Cambria Math" w:hAnsi="Cambria Math" w:cs="Simplified Arabic"/>
                        <w:sz w:val="18"/>
                        <w:szCs w:val="18"/>
                      </w:rPr>
                      <m:t>1t-1</m:t>
                    </m:r>
                  </m:sub>
                </m:sSub>
                <m:r>
                  <w:rPr>
                    <w:rFonts w:ascii="Cambria Math" w:hAnsi="Cambria Math" w:cs="Simplified Arabic"/>
                    <w:sz w:val="18"/>
                    <w:szCs w:val="18"/>
                  </w:rPr>
                  <m:t>+</m:t>
                </m:r>
                <m:r>
                  <m:rPr>
                    <m:sty m:val="p"/>
                  </m:rPr>
                  <w:rPr>
                    <w:rFonts w:ascii="Cambria Math" w:hAnsi="Cambria Math" w:cs="Simplified Arabic"/>
                    <w:sz w:val="18"/>
                    <w:szCs w:val="18"/>
                  </w:rPr>
                  <m:t>0.729</m:t>
                </m:r>
                <m:sSub>
                  <m:sSubPr>
                    <m:ctrlPr>
                      <w:rPr>
                        <w:rFonts w:ascii="Cambria Math" w:hAnsi="Cambria Math" w:cs="Simplified Arabic"/>
                        <w:sz w:val="18"/>
                        <w:szCs w:val="18"/>
                      </w:rPr>
                    </m:ctrlPr>
                  </m:sSubPr>
                  <m:e>
                    <m:r>
                      <w:rPr>
                        <w:rFonts w:ascii="Cambria Math" w:hAnsi="Cambria Math" w:cs="Simplified Arabic"/>
                        <w:sz w:val="18"/>
                        <w:szCs w:val="18"/>
                      </w:rPr>
                      <m:t>lnx</m:t>
                    </m:r>
                  </m:e>
                  <m:sub>
                    <m:r>
                      <m:rPr>
                        <m:sty m:val="p"/>
                      </m:rPr>
                      <w:rPr>
                        <w:rFonts w:ascii="Cambria Math" w:hAnsi="Cambria Math" w:cs="Simplified Arabic"/>
                        <w:sz w:val="18"/>
                        <w:szCs w:val="18"/>
                      </w:rPr>
                      <m:t>2t-1</m:t>
                    </m:r>
                  </m:sub>
                </m:sSub>
                <m:sSub>
                  <m:sSubPr>
                    <m:ctrlPr>
                      <w:rPr>
                        <w:rFonts w:ascii="Cambria Math" w:hAnsi="Cambria Math" w:cs="Simplified Arabic"/>
                        <w:i/>
                        <w:iCs/>
                        <w:sz w:val="18"/>
                        <w:szCs w:val="18"/>
                      </w:rPr>
                    </m:ctrlPr>
                  </m:sSubPr>
                  <m:e>
                    <m:r>
                      <w:rPr>
                        <w:rFonts w:ascii="Cambria Math" w:hAnsi="Cambria Math" w:cs="Simplified Arabic"/>
                        <w:sz w:val="18"/>
                        <w:szCs w:val="18"/>
                      </w:rPr>
                      <m:t>-0.9589 ecm</m:t>
                    </m:r>
                  </m:e>
                  <m:sub>
                    <m:r>
                      <w:rPr>
                        <w:rFonts w:ascii="Cambria Math" w:hAnsi="Cambria Math" w:cs="Simplified Arabic"/>
                        <w:sz w:val="18"/>
                        <w:szCs w:val="18"/>
                      </w:rPr>
                      <m:t>t-1</m:t>
                    </m:r>
                  </m:sub>
                </m:sSub>
                <m:r>
                  <w:rPr>
                    <w:rFonts w:ascii="Cambria Math" w:hAnsi="Cambria Math" w:cs="Simplified Arabic"/>
                    <w:sz w:val="18"/>
                    <w:szCs w:val="18"/>
                  </w:rPr>
                  <m:t>-0.851</m:t>
                </m:r>
                <m:sSub>
                  <m:sSubPr>
                    <m:ctrlPr>
                      <w:rPr>
                        <w:rFonts w:ascii="Cambria Math" w:hAnsi="Cambria Math" w:cs="Simplified Arabic"/>
                        <w:i/>
                        <w:iCs/>
                        <w:sz w:val="18"/>
                        <w:szCs w:val="18"/>
                      </w:rPr>
                    </m:ctrlPr>
                  </m:sSubPr>
                  <m:e>
                    <m:r>
                      <w:rPr>
                        <w:rFonts w:ascii="Cambria Math" w:hAnsi="Cambria Math" w:cs="Simplified Arabic"/>
                        <w:sz w:val="18"/>
                        <w:szCs w:val="18"/>
                      </w:rPr>
                      <m:t>e</m:t>
                    </m:r>
                  </m:e>
                  <m:sub>
                    <m:r>
                      <w:rPr>
                        <w:rFonts w:ascii="Cambria Math" w:hAnsi="Cambria Math" w:cs="Simplified Arabic"/>
                        <w:sz w:val="18"/>
                        <w:szCs w:val="18"/>
                      </w:rPr>
                      <m:t>t-1</m:t>
                    </m:r>
                  </m:sub>
                </m:sSub>
              </m:oMath>
            </m:oMathPara>
          </w:p>
        </w:tc>
        <w:tc>
          <w:tcPr>
            <w:tcW w:w="588" w:type="dxa"/>
            <w:vAlign w:val="center"/>
            <w:hideMark/>
          </w:tcPr>
          <w:p w14:paraId="680BA4A2" w14:textId="149A4EB9" w:rsidR="00250CB8" w:rsidRPr="00971E09" w:rsidRDefault="00250CB8" w:rsidP="006C4EA6">
            <w:pPr>
              <w:pStyle w:val="Caption"/>
              <w:keepNext/>
              <w:jc w:val="center"/>
              <w:rPr>
                <w:rFonts w:ascii="Times New Roman" w:eastAsia="Times New Roman" w:hAnsi="Times New Roman" w:cs="Times New Roman"/>
                <w:b/>
                <w:bCs/>
                <w:i w:val="0"/>
                <w:iCs w:val="0"/>
                <w:color w:val="auto"/>
                <w:lang w:val="en-GB"/>
              </w:rPr>
            </w:pPr>
            <w:r w:rsidRPr="00971E09">
              <w:rPr>
                <w:rFonts w:ascii="Times New Roman" w:eastAsia="Times New Roman" w:hAnsi="Times New Roman" w:cs="Times New Roman"/>
                <w:i w:val="0"/>
                <w:iCs w:val="0"/>
                <w:color w:val="auto"/>
                <w:lang w:val="en-GB"/>
              </w:rPr>
              <w:t>(1</w:t>
            </w:r>
            <w:r w:rsidR="006C4EA6">
              <w:rPr>
                <w:rFonts w:ascii="Times New Roman" w:eastAsia="Times New Roman" w:hAnsi="Times New Roman" w:cs="Times New Roman"/>
                <w:i w:val="0"/>
                <w:iCs w:val="0"/>
                <w:color w:val="auto"/>
                <w:lang w:val="en-GB"/>
              </w:rPr>
              <w:t>0</w:t>
            </w:r>
            <w:r w:rsidRPr="00971E09">
              <w:rPr>
                <w:rFonts w:ascii="Times New Roman" w:eastAsia="Times New Roman" w:hAnsi="Times New Roman" w:cs="Times New Roman"/>
                <w:i w:val="0"/>
                <w:iCs w:val="0"/>
                <w:color w:val="auto"/>
                <w:lang w:val="en-GB"/>
              </w:rPr>
              <w:t>)</w:t>
            </w:r>
          </w:p>
        </w:tc>
      </w:tr>
    </w:tbl>
    <w:bookmarkEnd w:id="15"/>
    <w:p w14:paraId="581CA574" w14:textId="5A5E25FC" w:rsidR="007E289D" w:rsidRPr="00187932" w:rsidRDefault="007E289D" w:rsidP="00372814">
      <w:pPr>
        <w:spacing w:before="120" w:after="240"/>
        <w:jc w:val="both"/>
        <w:rPr>
          <w:rFonts w:asciiTheme="majorBidi" w:hAnsiTheme="majorBidi" w:cstheme="majorBidi"/>
          <w:b/>
          <w:bCs/>
          <w:sz w:val="20"/>
        </w:rPr>
      </w:pPr>
      <w:r w:rsidRPr="00187932">
        <w:rPr>
          <w:rFonts w:asciiTheme="majorBidi" w:hAnsiTheme="majorBidi" w:cstheme="majorBidi"/>
          <w:sz w:val="20"/>
          <w:lang w:val="en-MY" w:bidi="ar-LY"/>
        </w:rPr>
        <w:t xml:space="preserve">We substitute the ARIMA (0,1,1) model to account for the implicit error in the original regression model equation. As presented in Table 6, the composite model combines both the regression model and the time series model. The independent variables </w:t>
      </w:r>
      <m:oMath>
        <m:sSub>
          <m:sSubPr>
            <m:ctrlPr>
              <w:rPr>
                <w:rFonts w:ascii="Cambria Math" w:hAnsi="Cambria Math" w:cstheme="majorBidi"/>
                <w:i/>
                <w:sz w:val="20"/>
              </w:rPr>
            </m:ctrlPr>
          </m:sSubPr>
          <m:e>
            <m:r>
              <w:rPr>
                <w:rFonts w:ascii="Cambria Math" w:hAnsi="Cambria Math" w:cstheme="majorBidi"/>
                <w:sz w:val="20"/>
              </w:rPr>
              <m:t>(x)</m:t>
            </m:r>
          </m:e>
          <m:sub>
            <m:r>
              <w:rPr>
                <w:rFonts w:ascii="Cambria Math" w:hAnsi="Cambria Math" w:cstheme="majorBidi"/>
                <w:sz w:val="20"/>
              </w:rPr>
              <m:t>it</m:t>
            </m:r>
          </m:sub>
        </m:sSub>
      </m:oMath>
      <w:r w:rsidRPr="00187932">
        <w:rPr>
          <w:rFonts w:asciiTheme="majorBidi" w:hAnsiTheme="majorBidi" w:cstheme="majorBidi"/>
          <w:sz w:val="20"/>
        </w:rPr>
        <w:t>, and dependent variable,</w:t>
      </w:r>
      <m:oMath>
        <m:d>
          <m:dPr>
            <m:ctrlPr>
              <w:rPr>
                <w:rFonts w:ascii="Cambria Math" w:hAnsi="Cambria Math" w:cstheme="majorBidi"/>
                <w:i/>
                <w:sz w:val="20"/>
              </w:rPr>
            </m:ctrlPr>
          </m:dPr>
          <m:e>
            <m:sSub>
              <m:sSubPr>
                <m:ctrlPr>
                  <w:rPr>
                    <w:rFonts w:ascii="Cambria Math" w:hAnsi="Cambria Math" w:cstheme="majorBidi"/>
                    <w:i/>
                    <w:sz w:val="20"/>
                  </w:rPr>
                </m:ctrlPr>
              </m:sSubPr>
              <m:e>
                <m:r>
                  <w:rPr>
                    <w:rFonts w:ascii="Cambria Math" w:hAnsi="Cambria Math" w:cstheme="majorBidi"/>
                    <w:sz w:val="20"/>
                  </w:rPr>
                  <m:t>y</m:t>
                </m:r>
              </m:e>
              <m:sub>
                <m:r>
                  <w:rPr>
                    <w:rFonts w:ascii="Cambria Math" w:hAnsi="Cambria Math" w:cstheme="majorBidi"/>
                    <w:sz w:val="20"/>
                  </w:rPr>
                  <m:t>t</m:t>
                </m:r>
              </m:sub>
            </m:sSub>
          </m:e>
        </m:d>
      </m:oMath>
      <w:r w:rsidRPr="00187932">
        <w:rPr>
          <w:rFonts w:asciiTheme="majorBidi" w:hAnsiTheme="majorBidi" w:cstheme="majorBidi"/>
          <w:sz w:val="20"/>
        </w:rPr>
        <w:t xml:space="preserve"> are correlated, while the error term is estimated—partially explained by the time series model. Table </w:t>
      </w:r>
      <w:r w:rsidR="00372814" w:rsidRPr="00187932">
        <w:rPr>
          <w:rFonts w:asciiTheme="majorBidi" w:hAnsiTheme="majorBidi" w:cstheme="majorBidi"/>
          <w:sz w:val="20"/>
        </w:rPr>
        <w:t>6</w:t>
      </w:r>
      <w:r w:rsidRPr="00187932">
        <w:rPr>
          <w:rFonts w:asciiTheme="majorBidi" w:hAnsiTheme="majorBidi" w:cstheme="majorBidi"/>
          <w:sz w:val="20"/>
        </w:rPr>
        <w:t xml:space="preserve"> indicates that the explanatory variables, along with the AR and MA coefficients, account for approximately 97% of the error term.</w:t>
      </w:r>
    </w:p>
    <w:p w14:paraId="1047FACB" w14:textId="77777777" w:rsidR="00372814" w:rsidRPr="00187932" w:rsidRDefault="00372814" w:rsidP="00372814">
      <w:pPr>
        <w:spacing w:before="120" w:after="240"/>
        <w:jc w:val="both"/>
        <w:rPr>
          <w:rFonts w:asciiTheme="majorBidi" w:hAnsiTheme="majorBidi" w:cstheme="majorBidi"/>
          <w:sz w:val="20"/>
        </w:rPr>
      </w:pPr>
      <w:bookmarkStart w:id="16" w:name="_Hlk147282290"/>
      <w:r w:rsidRPr="00187932">
        <w:rPr>
          <w:rFonts w:asciiTheme="majorBidi" w:hAnsiTheme="majorBidi" w:cstheme="majorBidi"/>
          <w:b/>
          <w:bCs/>
          <w:sz w:val="20"/>
        </w:rPr>
        <w:t>Diagnostic Tests:</w:t>
      </w:r>
      <w:r w:rsidRPr="00187932">
        <w:rPr>
          <w:rFonts w:asciiTheme="majorBidi" w:hAnsiTheme="majorBidi" w:cstheme="majorBidi"/>
          <w:sz w:val="20"/>
        </w:rPr>
        <w:t xml:space="preserve"> The composite model is further evaluated through diagnostic tests, including heteroscedasticity, normality, serial correlation, and predictive ability.</w:t>
      </w:r>
    </w:p>
    <w:p w14:paraId="53505B55" w14:textId="0C39A5A6" w:rsidR="00250CB8" w:rsidRDefault="00BA604E" w:rsidP="00946D73">
      <w:pPr>
        <w:jc w:val="center"/>
        <w:rPr>
          <w:color w:val="000000" w:themeColor="text1"/>
          <w:sz w:val="18"/>
          <w:szCs w:val="18"/>
          <w:lang w:val="en-GB" w:bidi="ar-LY"/>
        </w:rPr>
      </w:pPr>
      <w:r w:rsidRPr="00F0513D">
        <w:rPr>
          <w:b/>
          <w:color w:val="000000" w:themeColor="text1"/>
          <w:sz w:val="18"/>
          <w:szCs w:val="18"/>
          <w:lang w:val="en-GB" w:bidi="ar-LY"/>
        </w:rPr>
        <w:t xml:space="preserve">TABLE 7. </w:t>
      </w:r>
      <w:r w:rsidR="008E282D" w:rsidRPr="00F0513D">
        <w:rPr>
          <w:color w:val="000000" w:themeColor="text1"/>
          <w:sz w:val="18"/>
          <w:szCs w:val="18"/>
          <w:lang w:val="en-GB" w:bidi="ar-LY"/>
        </w:rPr>
        <w:t>The results of verifying assumptions related to random error are presented below.</w:t>
      </w:r>
    </w:p>
    <w:tbl>
      <w:tblPr>
        <w:tblStyle w:val="10"/>
        <w:tblW w:w="0" w:type="auto"/>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686"/>
        <w:gridCol w:w="936"/>
        <w:gridCol w:w="927"/>
        <w:gridCol w:w="936"/>
        <w:gridCol w:w="972"/>
        <w:gridCol w:w="990"/>
        <w:gridCol w:w="900"/>
      </w:tblGrid>
      <w:tr w:rsidR="00A8333E" w:rsidRPr="00F0513D" w14:paraId="4E442A33" w14:textId="77777777" w:rsidTr="00B83D0B">
        <w:trPr>
          <w:jc w:val="center"/>
        </w:trPr>
        <w:tc>
          <w:tcPr>
            <w:tcW w:w="988" w:type="dxa"/>
            <w:tcBorders>
              <w:top w:val="single" w:sz="4" w:space="0" w:color="auto"/>
              <w:bottom w:val="single" w:sz="4" w:space="0" w:color="auto"/>
            </w:tcBorders>
          </w:tcPr>
          <w:p w14:paraId="7E4DCB57" w14:textId="77777777" w:rsidR="00A8333E" w:rsidRPr="00F0513D" w:rsidRDefault="00A8333E" w:rsidP="00B83D0B">
            <w:pPr>
              <w:jc w:val="center"/>
              <w:rPr>
                <w:rFonts w:asciiTheme="majorBidi" w:hAnsiTheme="majorBidi" w:cstheme="majorBidi"/>
                <w:b/>
                <w:bCs/>
                <w:color w:val="000000" w:themeColor="text1"/>
                <w:sz w:val="18"/>
                <w:szCs w:val="18"/>
                <w:lang w:val="en-GB" w:bidi="ar-LY"/>
              </w:rPr>
            </w:pPr>
            <w:r w:rsidRPr="00F0513D">
              <w:rPr>
                <w:rFonts w:asciiTheme="majorBidi" w:hAnsiTheme="majorBidi" w:cstheme="majorBidi"/>
                <w:b/>
                <w:bCs/>
                <w:color w:val="000000" w:themeColor="text1"/>
                <w:sz w:val="18"/>
                <w:szCs w:val="18"/>
                <w:lang w:val="en-GB" w:bidi="ar-LY"/>
              </w:rPr>
              <w:t>Criterion</w:t>
            </w:r>
          </w:p>
        </w:tc>
        <w:tc>
          <w:tcPr>
            <w:tcW w:w="686" w:type="dxa"/>
            <w:tcBorders>
              <w:top w:val="single" w:sz="4" w:space="0" w:color="auto"/>
              <w:bottom w:val="single" w:sz="4" w:space="0" w:color="auto"/>
            </w:tcBorders>
          </w:tcPr>
          <w:p w14:paraId="097EBCAC" w14:textId="77777777" w:rsidR="00A8333E" w:rsidRPr="00F0513D" w:rsidRDefault="00A8333E" w:rsidP="00B83D0B">
            <w:pPr>
              <w:jc w:val="center"/>
              <w:rPr>
                <w:rFonts w:asciiTheme="majorBidi" w:hAnsiTheme="majorBidi" w:cstheme="majorBidi"/>
                <w:b/>
                <w:bCs/>
                <w:color w:val="000000" w:themeColor="text1"/>
                <w:sz w:val="18"/>
                <w:szCs w:val="18"/>
                <w:lang w:val="en-GB" w:bidi="ar-LY"/>
              </w:rPr>
            </w:pPr>
            <w:r w:rsidRPr="00F0513D">
              <w:rPr>
                <w:rFonts w:asciiTheme="majorBidi" w:hAnsiTheme="majorBidi" w:cstheme="majorBidi"/>
                <w:b/>
                <w:bCs/>
                <w:color w:val="000000" w:themeColor="text1"/>
                <w:sz w:val="18"/>
                <w:szCs w:val="18"/>
                <w:lang w:val="en-GB" w:bidi="ar-LY"/>
              </w:rPr>
              <w:t>Value</w:t>
            </w:r>
          </w:p>
        </w:tc>
        <w:tc>
          <w:tcPr>
            <w:tcW w:w="936" w:type="dxa"/>
            <w:tcBorders>
              <w:top w:val="single" w:sz="4" w:space="0" w:color="auto"/>
              <w:bottom w:val="single" w:sz="4" w:space="0" w:color="auto"/>
            </w:tcBorders>
          </w:tcPr>
          <w:p w14:paraId="5E18D3E5" w14:textId="77777777" w:rsidR="00A8333E" w:rsidRPr="00F0513D" w:rsidRDefault="00A8333E" w:rsidP="00B83D0B">
            <w:pPr>
              <w:jc w:val="center"/>
              <w:rPr>
                <w:rFonts w:asciiTheme="majorBidi" w:hAnsiTheme="majorBidi" w:cstheme="majorBidi"/>
                <w:b/>
                <w:bCs/>
                <w:color w:val="000000" w:themeColor="text1"/>
                <w:sz w:val="18"/>
                <w:szCs w:val="18"/>
                <w:lang w:val="en-GB" w:bidi="ar-LY"/>
              </w:rPr>
            </w:pPr>
            <w:r w:rsidRPr="00F0513D">
              <w:rPr>
                <w:rFonts w:asciiTheme="majorBidi" w:hAnsiTheme="majorBidi" w:cstheme="majorBidi"/>
                <w:b/>
                <w:bCs/>
                <w:color w:val="000000" w:themeColor="text1"/>
                <w:sz w:val="18"/>
                <w:szCs w:val="18"/>
                <w:lang w:val="en-GB" w:bidi="ar-LY"/>
              </w:rPr>
              <w:t>Criterion</w:t>
            </w:r>
          </w:p>
        </w:tc>
        <w:tc>
          <w:tcPr>
            <w:tcW w:w="927" w:type="dxa"/>
            <w:tcBorders>
              <w:top w:val="single" w:sz="4" w:space="0" w:color="auto"/>
              <w:bottom w:val="single" w:sz="4" w:space="0" w:color="auto"/>
            </w:tcBorders>
          </w:tcPr>
          <w:p w14:paraId="7985E7FB" w14:textId="77777777" w:rsidR="00A8333E" w:rsidRPr="00F0513D" w:rsidRDefault="00A8333E" w:rsidP="00B83D0B">
            <w:pPr>
              <w:jc w:val="center"/>
              <w:rPr>
                <w:rFonts w:asciiTheme="majorBidi" w:hAnsiTheme="majorBidi" w:cstheme="majorBidi"/>
                <w:b/>
                <w:bCs/>
                <w:color w:val="000000" w:themeColor="text1"/>
                <w:sz w:val="18"/>
                <w:szCs w:val="18"/>
                <w:lang w:val="en-GB" w:bidi="ar-LY"/>
              </w:rPr>
            </w:pPr>
            <w:r w:rsidRPr="00F0513D">
              <w:rPr>
                <w:rFonts w:asciiTheme="majorBidi" w:hAnsiTheme="majorBidi" w:cstheme="majorBidi"/>
                <w:b/>
                <w:bCs/>
                <w:color w:val="000000" w:themeColor="text1"/>
                <w:sz w:val="18"/>
                <w:szCs w:val="18"/>
                <w:lang w:val="en-GB" w:bidi="ar-LY"/>
              </w:rPr>
              <w:t>Value</w:t>
            </w:r>
          </w:p>
        </w:tc>
        <w:tc>
          <w:tcPr>
            <w:tcW w:w="936" w:type="dxa"/>
            <w:tcBorders>
              <w:top w:val="single" w:sz="4" w:space="0" w:color="auto"/>
              <w:bottom w:val="single" w:sz="4" w:space="0" w:color="auto"/>
            </w:tcBorders>
          </w:tcPr>
          <w:p w14:paraId="212188B0" w14:textId="77777777" w:rsidR="00A8333E" w:rsidRPr="00F0513D" w:rsidRDefault="00A8333E" w:rsidP="00B83D0B">
            <w:pPr>
              <w:jc w:val="center"/>
              <w:rPr>
                <w:rFonts w:asciiTheme="majorBidi" w:hAnsiTheme="majorBidi" w:cstheme="majorBidi"/>
                <w:b/>
                <w:bCs/>
                <w:color w:val="000000" w:themeColor="text1"/>
                <w:sz w:val="18"/>
                <w:szCs w:val="18"/>
                <w:lang w:val="en-GB" w:bidi="ar-LY"/>
              </w:rPr>
            </w:pPr>
            <w:r w:rsidRPr="00F0513D">
              <w:rPr>
                <w:rFonts w:asciiTheme="majorBidi" w:hAnsiTheme="majorBidi" w:cstheme="majorBidi"/>
                <w:b/>
                <w:bCs/>
                <w:color w:val="000000" w:themeColor="text1"/>
                <w:sz w:val="18"/>
                <w:szCs w:val="18"/>
                <w:lang w:val="en-GB" w:bidi="ar-LY"/>
              </w:rPr>
              <w:t>Criterion</w:t>
            </w:r>
          </w:p>
        </w:tc>
        <w:tc>
          <w:tcPr>
            <w:tcW w:w="972" w:type="dxa"/>
            <w:tcBorders>
              <w:top w:val="single" w:sz="4" w:space="0" w:color="auto"/>
              <w:bottom w:val="single" w:sz="4" w:space="0" w:color="auto"/>
            </w:tcBorders>
          </w:tcPr>
          <w:p w14:paraId="1E858F32" w14:textId="77777777" w:rsidR="00A8333E" w:rsidRPr="00F0513D" w:rsidRDefault="00A8333E" w:rsidP="00B83D0B">
            <w:pPr>
              <w:jc w:val="center"/>
              <w:rPr>
                <w:rFonts w:asciiTheme="majorBidi" w:hAnsiTheme="majorBidi" w:cstheme="majorBidi"/>
                <w:b/>
                <w:bCs/>
                <w:color w:val="000000" w:themeColor="text1"/>
                <w:sz w:val="18"/>
                <w:szCs w:val="18"/>
                <w:lang w:val="en-GB" w:bidi="ar-LY"/>
              </w:rPr>
            </w:pPr>
            <w:r w:rsidRPr="00F0513D">
              <w:rPr>
                <w:rFonts w:asciiTheme="majorBidi" w:hAnsiTheme="majorBidi" w:cstheme="majorBidi"/>
                <w:b/>
                <w:bCs/>
                <w:color w:val="000000" w:themeColor="text1"/>
                <w:sz w:val="18"/>
                <w:szCs w:val="18"/>
                <w:lang w:val="en-GB" w:bidi="ar-LY"/>
              </w:rPr>
              <w:t>Value</w:t>
            </w:r>
          </w:p>
        </w:tc>
        <w:tc>
          <w:tcPr>
            <w:tcW w:w="990" w:type="dxa"/>
            <w:tcBorders>
              <w:top w:val="single" w:sz="4" w:space="0" w:color="auto"/>
              <w:bottom w:val="single" w:sz="4" w:space="0" w:color="auto"/>
            </w:tcBorders>
          </w:tcPr>
          <w:p w14:paraId="04D3410B" w14:textId="77777777" w:rsidR="00A8333E" w:rsidRPr="00F0513D" w:rsidRDefault="00A8333E" w:rsidP="00B83D0B">
            <w:pPr>
              <w:jc w:val="center"/>
              <w:rPr>
                <w:rFonts w:asciiTheme="majorBidi" w:hAnsiTheme="majorBidi" w:cstheme="majorBidi"/>
                <w:b/>
                <w:bCs/>
                <w:color w:val="000000" w:themeColor="text1"/>
                <w:sz w:val="18"/>
                <w:szCs w:val="18"/>
                <w:lang w:val="en-GB" w:bidi="ar-LY"/>
              </w:rPr>
            </w:pPr>
            <w:r w:rsidRPr="00F0513D">
              <w:rPr>
                <w:rFonts w:asciiTheme="majorBidi" w:hAnsiTheme="majorBidi" w:cstheme="majorBidi"/>
                <w:b/>
                <w:bCs/>
                <w:color w:val="000000" w:themeColor="text1"/>
                <w:sz w:val="18"/>
                <w:szCs w:val="18"/>
                <w:lang w:val="en-GB" w:bidi="ar-LY"/>
              </w:rPr>
              <w:t>Criterion</w:t>
            </w:r>
          </w:p>
        </w:tc>
        <w:tc>
          <w:tcPr>
            <w:tcW w:w="900" w:type="dxa"/>
            <w:tcBorders>
              <w:top w:val="single" w:sz="4" w:space="0" w:color="auto"/>
              <w:bottom w:val="single" w:sz="4" w:space="0" w:color="auto"/>
            </w:tcBorders>
          </w:tcPr>
          <w:p w14:paraId="3772E83C" w14:textId="77777777" w:rsidR="00A8333E" w:rsidRPr="00F0513D" w:rsidRDefault="00A8333E" w:rsidP="00B83D0B">
            <w:pPr>
              <w:jc w:val="center"/>
              <w:rPr>
                <w:rFonts w:asciiTheme="majorBidi" w:hAnsiTheme="majorBidi" w:cstheme="majorBidi"/>
                <w:b/>
                <w:bCs/>
                <w:color w:val="000000" w:themeColor="text1"/>
                <w:sz w:val="18"/>
                <w:szCs w:val="18"/>
                <w:lang w:val="en-GB" w:bidi="ar-LY"/>
              </w:rPr>
            </w:pPr>
            <w:r w:rsidRPr="00F0513D">
              <w:rPr>
                <w:rFonts w:asciiTheme="majorBidi" w:hAnsiTheme="majorBidi" w:cstheme="majorBidi"/>
                <w:b/>
                <w:bCs/>
                <w:color w:val="000000" w:themeColor="text1"/>
                <w:sz w:val="18"/>
                <w:szCs w:val="18"/>
                <w:lang w:val="en-GB" w:bidi="ar-LY"/>
              </w:rPr>
              <w:t>Value</w:t>
            </w:r>
          </w:p>
        </w:tc>
      </w:tr>
      <w:tr w:rsidR="00A8333E" w:rsidRPr="00F0513D" w14:paraId="05AC0390" w14:textId="77777777" w:rsidTr="00B83D0B">
        <w:trPr>
          <w:jc w:val="center"/>
        </w:trPr>
        <w:tc>
          <w:tcPr>
            <w:tcW w:w="988" w:type="dxa"/>
            <w:tcBorders>
              <w:top w:val="single" w:sz="4" w:space="0" w:color="auto"/>
            </w:tcBorders>
          </w:tcPr>
          <w:p w14:paraId="2813CFA7" w14:textId="77777777" w:rsidR="00A8333E" w:rsidRPr="00F0513D" w:rsidRDefault="00A8333E" w:rsidP="00B83D0B">
            <w:pPr>
              <w:jc w:val="center"/>
              <w:rPr>
                <w:rFonts w:asciiTheme="majorBidi" w:hAnsiTheme="majorBidi" w:cstheme="majorBidi"/>
                <w:color w:val="000000" w:themeColor="text1"/>
                <w:sz w:val="18"/>
                <w:szCs w:val="18"/>
                <w:lang w:val="en-GB" w:bidi="ar-LY"/>
              </w:rPr>
            </w:pPr>
            <w:r w:rsidRPr="00F0513D">
              <w:rPr>
                <w:rFonts w:asciiTheme="majorBidi" w:hAnsiTheme="majorBidi" w:cstheme="majorBidi"/>
                <w:color w:val="000000" w:themeColor="text1"/>
                <w:sz w:val="18"/>
                <w:szCs w:val="18"/>
                <w:lang w:val="en-GB" w:bidi="ar-LY"/>
              </w:rPr>
              <w:t>D.W</w:t>
            </w:r>
          </w:p>
        </w:tc>
        <w:tc>
          <w:tcPr>
            <w:tcW w:w="686" w:type="dxa"/>
            <w:tcBorders>
              <w:top w:val="single" w:sz="4" w:space="0" w:color="auto"/>
            </w:tcBorders>
          </w:tcPr>
          <w:p w14:paraId="1B120D71" w14:textId="77777777" w:rsidR="00A8333E" w:rsidRPr="00F0513D" w:rsidRDefault="00A8333E" w:rsidP="00B83D0B">
            <w:pPr>
              <w:jc w:val="center"/>
              <w:rPr>
                <w:rFonts w:asciiTheme="majorBidi" w:hAnsiTheme="majorBidi" w:cstheme="majorBidi"/>
                <w:color w:val="000000" w:themeColor="text1"/>
                <w:sz w:val="18"/>
                <w:szCs w:val="18"/>
                <w:lang w:val="en-GB" w:bidi="ar-LY"/>
              </w:rPr>
            </w:pPr>
            <w:r w:rsidRPr="00F0513D">
              <w:rPr>
                <w:rFonts w:asciiTheme="majorBidi" w:hAnsiTheme="majorBidi" w:cstheme="majorBidi"/>
                <w:color w:val="000000" w:themeColor="text1"/>
                <w:sz w:val="18"/>
                <w:szCs w:val="18"/>
                <w:lang w:val="en-GB" w:bidi="ar-LY"/>
              </w:rPr>
              <w:t>2.223</w:t>
            </w:r>
          </w:p>
        </w:tc>
        <w:tc>
          <w:tcPr>
            <w:tcW w:w="936" w:type="dxa"/>
            <w:tcBorders>
              <w:top w:val="single" w:sz="4" w:space="0" w:color="auto"/>
            </w:tcBorders>
          </w:tcPr>
          <w:p w14:paraId="1E9A5E60" w14:textId="77777777" w:rsidR="00A8333E" w:rsidRPr="00F0513D" w:rsidRDefault="00A8333E" w:rsidP="00B83D0B">
            <w:pPr>
              <w:jc w:val="center"/>
              <w:rPr>
                <w:rFonts w:asciiTheme="majorBidi" w:hAnsiTheme="majorBidi" w:cstheme="majorBidi"/>
                <w:color w:val="000000" w:themeColor="text1"/>
                <w:sz w:val="18"/>
                <w:szCs w:val="18"/>
                <w:lang w:val="en-GB" w:bidi="ar-LY"/>
              </w:rPr>
            </w:pPr>
            <w:r w:rsidRPr="00F0513D">
              <w:rPr>
                <w:rFonts w:asciiTheme="majorBidi" w:hAnsiTheme="majorBidi" w:cstheme="majorBidi"/>
                <w:color w:val="000000" w:themeColor="text1"/>
                <w:sz w:val="18"/>
                <w:szCs w:val="18"/>
                <w:lang w:val="en-GB" w:bidi="ar-LY"/>
              </w:rPr>
              <w:t>J–B</w:t>
            </w:r>
          </w:p>
        </w:tc>
        <w:tc>
          <w:tcPr>
            <w:tcW w:w="927" w:type="dxa"/>
            <w:tcBorders>
              <w:top w:val="single" w:sz="4" w:space="0" w:color="auto"/>
            </w:tcBorders>
          </w:tcPr>
          <w:p w14:paraId="232356CD" w14:textId="77777777" w:rsidR="00A8333E" w:rsidRPr="00F0513D" w:rsidRDefault="00A8333E" w:rsidP="00B83D0B">
            <w:pPr>
              <w:jc w:val="center"/>
              <w:rPr>
                <w:rFonts w:asciiTheme="majorBidi" w:hAnsiTheme="majorBidi" w:cstheme="majorBidi"/>
                <w:color w:val="000000" w:themeColor="text1"/>
                <w:sz w:val="18"/>
                <w:szCs w:val="18"/>
                <w:lang w:val="en-GB" w:bidi="ar-LY"/>
              </w:rPr>
            </w:pPr>
            <w:r w:rsidRPr="00F0513D">
              <w:rPr>
                <w:rFonts w:asciiTheme="majorBidi" w:hAnsiTheme="majorBidi" w:cstheme="majorBidi"/>
                <w:color w:val="000000" w:themeColor="text1"/>
                <w:sz w:val="18"/>
                <w:szCs w:val="18"/>
                <w:lang w:val="en-GB" w:bidi="ar-LY"/>
              </w:rPr>
              <w:t>4.945</w:t>
            </w:r>
          </w:p>
          <w:p w14:paraId="1DC5CCB8" w14:textId="77777777" w:rsidR="00A8333E" w:rsidRPr="00F0513D" w:rsidRDefault="00A8333E" w:rsidP="00B83D0B">
            <w:pPr>
              <w:jc w:val="center"/>
              <w:rPr>
                <w:rFonts w:asciiTheme="majorBidi" w:hAnsiTheme="majorBidi" w:cstheme="majorBidi"/>
                <w:color w:val="000000" w:themeColor="text1"/>
                <w:sz w:val="18"/>
                <w:szCs w:val="18"/>
                <w:lang w:val="en-GB" w:bidi="ar-LY"/>
              </w:rPr>
            </w:pPr>
            <w:r w:rsidRPr="00F0513D">
              <w:rPr>
                <w:rFonts w:asciiTheme="majorBidi" w:hAnsiTheme="majorBidi" w:cstheme="majorBidi"/>
                <w:color w:val="000000" w:themeColor="text1"/>
                <w:sz w:val="18"/>
                <w:szCs w:val="18"/>
                <w:lang w:val="en-GB" w:bidi="ar-LY"/>
              </w:rPr>
              <w:t>(0.084)</w:t>
            </w:r>
          </w:p>
        </w:tc>
        <w:tc>
          <w:tcPr>
            <w:tcW w:w="936" w:type="dxa"/>
            <w:tcBorders>
              <w:top w:val="single" w:sz="4" w:space="0" w:color="auto"/>
            </w:tcBorders>
          </w:tcPr>
          <w:p w14:paraId="484B64F1" w14:textId="77777777" w:rsidR="00A8333E" w:rsidRPr="00F0513D" w:rsidRDefault="00A8333E" w:rsidP="00B83D0B">
            <w:pPr>
              <w:jc w:val="center"/>
              <w:rPr>
                <w:rFonts w:asciiTheme="majorBidi" w:hAnsiTheme="majorBidi" w:cstheme="majorBidi"/>
                <w:color w:val="000000" w:themeColor="text1"/>
                <w:sz w:val="18"/>
                <w:szCs w:val="18"/>
                <w:lang w:val="en-GB" w:bidi="ar-LY"/>
              </w:rPr>
            </w:pPr>
            <w:r w:rsidRPr="00F0513D">
              <w:rPr>
                <w:rFonts w:asciiTheme="majorBidi" w:hAnsiTheme="majorBidi" w:cstheme="majorBidi"/>
                <w:color w:val="000000" w:themeColor="text1"/>
                <w:sz w:val="18"/>
                <w:szCs w:val="18"/>
                <w:lang w:val="en-GB" w:bidi="ar-LY"/>
              </w:rPr>
              <w:t>Mean</w:t>
            </w:r>
          </w:p>
        </w:tc>
        <w:tc>
          <w:tcPr>
            <w:tcW w:w="972" w:type="dxa"/>
            <w:tcBorders>
              <w:top w:val="single" w:sz="4" w:space="0" w:color="auto"/>
            </w:tcBorders>
          </w:tcPr>
          <w:p w14:paraId="0F6C50F0" w14:textId="77777777" w:rsidR="00A8333E" w:rsidRPr="00F0513D" w:rsidRDefault="00A8333E" w:rsidP="00B83D0B">
            <w:pPr>
              <w:jc w:val="center"/>
              <w:rPr>
                <w:rFonts w:asciiTheme="majorBidi" w:hAnsiTheme="majorBidi" w:cstheme="majorBidi"/>
                <w:color w:val="000000" w:themeColor="text1"/>
                <w:sz w:val="18"/>
                <w:szCs w:val="18"/>
                <w:lang w:val="en-GB" w:bidi="ar-LY"/>
              </w:rPr>
            </w:pPr>
            <w:r w:rsidRPr="00F0513D">
              <w:rPr>
                <w:rFonts w:asciiTheme="majorBidi" w:hAnsiTheme="majorBidi" w:cstheme="majorBidi"/>
                <w:color w:val="000000" w:themeColor="text1"/>
                <w:sz w:val="18"/>
                <w:szCs w:val="18"/>
                <w:lang w:val="en-GB" w:bidi="ar-LY"/>
              </w:rPr>
              <w:t>0.023</w:t>
            </w:r>
          </w:p>
        </w:tc>
        <w:tc>
          <w:tcPr>
            <w:tcW w:w="990" w:type="dxa"/>
            <w:tcBorders>
              <w:top w:val="single" w:sz="4" w:space="0" w:color="auto"/>
            </w:tcBorders>
          </w:tcPr>
          <w:p w14:paraId="4969C36E" w14:textId="77777777" w:rsidR="00A8333E" w:rsidRPr="00F0513D" w:rsidRDefault="00A8333E" w:rsidP="00B83D0B">
            <w:pPr>
              <w:jc w:val="center"/>
              <w:rPr>
                <w:rFonts w:asciiTheme="majorBidi" w:hAnsiTheme="majorBidi" w:cstheme="majorBidi"/>
                <w:color w:val="000000" w:themeColor="text1"/>
                <w:sz w:val="18"/>
                <w:szCs w:val="18"/>
                <w:lang w:val="en-GB" w:bidi="ar-LY"/>
              </w:rPr>
            </w:pPr>
            <w:r w:rsidRPr="00F0513D">
              <w:rPr>
                <w:rFonts w:asciiTheme="majorBidi" w:hAnsiTheme="majorBidi" w:cstheme="majorBidi"/>
                <w:color w:val="000000" w:themeColor="text1"/>
                <w:sz w:val="18"/>
                <w:szCs w:val="18"/>
                <w:lang w:val="en-GB" w:bidi="ar-LY"/>
              </w:rPr>
              <w:t>Std.dev</w:t>
            </w:r>
          </w:p>
        </w:tc>
        <w:tc>
          <w:tcPr>
            <w:tcW w:w="900" w:type="dxa"/>
            <w:tcBorders>
              <w:top w:val="single" w:sz="4" w:space="0" w:color="auto"/>
            </w:tcBorders>
          </w:tcPr>
          <w:p w14:paraId="797B2E4C" w14:textId="77777777" w:rsidR="00A8333E" w:rsidRPr="00F0513D" w:rsidRDefault="00A8333E" w:rsidP="00B83D0B">
            <w:pPr>
              <w:jc w:val="center"/>
              <w:rPr>
                <w:rFonts w:asciiTheme="majorBidi" w:hAnsiTheme="majorBidi" w:cstheme="majorBidi"/>
                <w:color w:val="000000" w:themeColor="text1"/>
                <w:sz w:val="18"/>
                <w:szCs w:val="18"/>
                <w:lang w:val="en-GB" w:bidi="ar-LY"/>
              </w:rPr>
            </w:pPr>
            <w:r w:rsidRPr="00F0513D">
              <w:rPr>
                <w:rFonts w:asciiTheme="majorBidi" w:hAnsiTheme="majorBidi" w:cstheme="majorBidi"/>
                <w:color w:val="000000" w:themeColor="text1"/>
                <w:sz w:val="18"/>
                <w:szCs w:val="18"/>
                <w:lang w:val="en-GB" w:bidi="ar-LY"/>
              </w:rPr>
              <w:t>0.054</w:t>
            </w:r>
          </w:p>
        </w:tc>
      </w:tr>
    </w:tbl>
    <w:p w14:paraId="702C2851" w14:textId="0647ED5F" w:rsidR="00015668" w:rsidRPr="00187932" w:rsidRDefault="00015668" w:rsidP="001779AB">
      <w:pPr>
        <w:spacing w:before="120" w:after="240"/>
        <w:jc w:val="both"/>
        <w:rPr>
          <w:rFonts w:asciiTheme="majorBidi" w:hAnsiTheme="majorBidi" w:cstheme="majorBidi"/>
          <w:sz w:val="20"/>
        </w:rPr>
      </w:pPr>
      <w:r w:rsidRPr="00187932">
        <w:rPr>
          <w:rFonts w:asciiTheme="majorBidi" w:hAnsiTheme="majorBidi" w:cstheme="majorBidi"/>
          <w:sz w:val="20"/>
        </w:rPr>
        <w:t xml:space="preserve">Table </w:t>
      </w:r>
      <w:r w:rsidR="001779AB" w:rsidRPr="00187932">
        <w:rPr>
          <w:rFonts w:asciiTheme="majorBidi" w:hAnsiTheme="majorBidi" w:cstheme="majorBidi"/>
          <w:sz w:val="20"/>
        </w:rPr>
        <w:t>7</w:t>
      </w:r>
      <w:r w:rsidRPr="00187932">
        <w:rPr>
          <w:rFonts w:asciiTheme="majorBidi" w:hAnsiTheme="majorBidi" w:cstheme="majorBidi"/>
          <w:sz w:val="20"/>
        </w:rPr>
        <w:t xml:space="preserve"> indicates that the composite model successfully passed all diagnostic tests, with no evidence of autocorrelation at the 5% significance level. The model's mean error is 0.023 and its standard deviation is 0.054. Furthermore, based on the skewness and kurtosis statistics of the Jarque-Bera test, the residuals are normally distributed. To check the presence of heteroscedasticity, the coefficients of the residual ACF and PACF were calculated across several time lags</w:t>
      </w:r>
    </w:p>
    <w:p w14:paraId="7FCF5674" w14:textId="77777777" w:rsidR="00250CB8" w:rsidRPr="000E793E" w:rsidRDefault="00250CB8" w:rsidP="00250CB8">
      <w:pPr>
        <w:autoSpaceDE w:val="0"/>
        <w:autoSpaceDN w:val="0"/>
        <w:adjustRightInd w:val="0"/>
        <w:jc w:val="center"/>
        <w:rPr>
          <w:lang w:val="en-MY"/>
        </w:rPr>
      </w:pPr>
      <w:r w:rsidRPr="000E793E">
        <w:rPr>
          <w:noProof/>
        </w:rPr>
        <w:drawing>
          <wp:inline distT="0" distB="0" distL="0" distR="0" wp14:anchorId="2111A987" wp14:editId="5E974A05">
            <wp:extent cx="3413760" cy="7315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l="6698" t="7829" r="3107" b="14609"/>
                    <a:stretch/>
                  </pic:blipFill>
                  <pic:spPr bwMode="auto">
                    <a:xfrm>
                      <a:off x="0" y="0"/>
                      <a:ext cx="3496537" cy="749258"/>
                    </a:xfrm>
                    <a:prstGeom prst="rect">
                      <a:avLst/>
                    </a:prstGeom>
                    <a:noFill/>
                    <a:ln>
                      <a:noFill/>
                    </a:ln>
                    <a:extLst>
                      <a:ext uri="{53640926-AAD7-44D8-BBD7-CCE9431645EC}">
                        <a14:shadowObscured xmlns:a14="http://schemas.microsoft.com/office/drawing/2010/main"/>
                      </a:ext>
                    </a:extLst>
                  </pic:spPr>
                </pic:pic>
              </a:graphicData>
            </a:graphic>
          </wp:inline>
        </w:drawing>
      </w:r>
    </w:p>
    <w:p w14:paraId="5034ADE7" w14:textId="6425E521" w:rsidR="00250CB8" w:rsidRPr="005E1D2B" w:rsidRDefault="003A55CD" w:rsidP="009D4B89">
      <w:pPr>
        <w:jc w:val="center"/>
        <w:rPr>
          <w:color w:val="000000" w:themeColor="text1"/>
          <w:lang w:val="en-MY" w:bidi="ar-LY"/>
        </w:rPr>
      </w:pPr>
      <w:r w:rsidRPr="005E1D2B">
        <w:rPr>
          <w:b/>
          <w:bCs/>
          <w:color w:val="000000" w:themeColor="text1"/>
          <w:sz w:val="20"/>
          <w:lang w:val="en-MY" w:bidi="ar-LY"/>
        </w:rPr>
        <w:t xml:space="preserve">FIGURE </w:t>
      </w:r>
      <w:r w:rsidR="001779AB" w:rsidRPr="005E1D2B">
        <w:rPr>
          <w:b/>
          <w:bCs/>
          <w:color w:val="000000" w:themeColor="text1"/>
          <w:sz w:val="20"/>
          <w:lang w:val="en-MY" w:bidi="ar-LY"/>
        </w:rPr>
        <w:t>1</w:t>
      </w:r>
      <w:r w:rsidRPr="005E1D2B">
        <w:rPr>
          <w:b/>
          <w:bCs/>
          <w:color w:val="000000" w:themeColor="text1"/>
          <w:sz w:val="20"/>
          <w:lang w:val="en-MY" w:bidi="ar-LY"/>
        </w:rPr>
        <w:t xml:space="preserve">. </w:t>
      </w:r>
      <w:r w:rsidR="00250CB8" w:rsidRPr="005E1D2B">
        <w:rPr>
          <w:color w:val="000000" w:themeColor="text1"/>
          <w:sz w:val="20"/>
          <w:lang w:val="en-MY" w:bidi="ar-LY"/>
        </w:rPr>
        <w:t xml:space="preserve">ACF and </w:t>
      </w:r>
      <w:r w:rsidR="009D4B89" w:rsidRPr="005E1D2B">
        <w:rPr>
          <w:color w:val="000000" w:themeColor="text1"/>
          <w:sz w:val="20"/>
          <w:lang w:val="en-MY" w:bidi="ar-LY"/>
        </w:rPr>
        <w:t>P</w:t>
      </w:r>
      <w:r w:rsidR="00250CB8" w:rsidRPr="005E1D2B">
        <w:rPr>
          <w:color w:val="000000" w:themeColor="text1"/>
          <w:sz w:val="20"/>
          <w:lang w:val="en-MY" w:bidi="ar-LY"/>
        </w:rPr>
        <w:t>ACF of the error</w:t>
      </w:r>
      <w:r w:rsidR="009D4B89" w:rsidRPr="005E1D2B">
        <w:rPr>
          <w:color w:val="000000" w:themeColor="text1"/>
          <w:sz w:val="20"/>
          <w:lang w:val="en-MY" w:bidi="ar-LY"/>
        </w:rPr>
        <w:t xml:space="preserve"> </w:t>
      </w:r>
      <w:r w:rsidR="009D4B89" w:rsidRPr="005E1D2B">
        <w:rPr>
          <w:rFonts w:asciiTheme="majorBidi" w:hAnsiTheme="majorBidi" w:cstheme="majorBidi"/>
          <w:color w:val="000000" w:themeColor="text1"/>
          <w:sz w:val="18"/>
          <w:szCs w:val="18"/>
          <w:lang w:val="en-GB"/>
        </w:rPr>
        <w:t>of Libya’s imports.</w:t>
      </w:r>
    </w:p>
    <w:p w14:paraId="4436F21C" w14:textId="77777777" w:rsidR="008E282D" w:rsidRPr="00187932" w:rsidRDefault="008E282D" w:rsidP="00C12970">
      <w:pPr>
        <w:autoSpaceDE w:val="0"/>
        <w:autoSpaceDN w:val="0"/>
        <w:adjustRightInd w:val="0"/>
        <w:spacing w:before="120" w:after="120"/>
        <w:jc w:val="both"/>
        <w:rPr>
          <w:rFonts w:asciiTheme="majorBidi" w:hAnsiTheme="majorBidi" w:cstheme="majorBidi"/>
          <w:b/>
          <w:bCs/>
          <w:color w:val="000000" w:themeColor="text1"/>
          <w:sz w:val="20"/>
        </w:rPr>
      </w:pPr>
      <w:r w:rsidRPr="00187932">
        <w:rPr>
          <w:rFonts w:asciiTheme="majorBidi" w:hAnsiTheme="majorBidi" w:cstheme="majorBidi"/>
          <w:color w:val="000000" w:themeColor="text1"/>
          <w:sz w:val="20"/>
        </w:rPr>
        <w:t>Figure 1 above shows that all ACF and PACF coefficients are within or nearly equal to zero, confirming the absence of serial correlation in the time series, as well as the homoscedasticity of the error variances."</w:t>
      </w:r>
    </w:p>
    <w:p w14:paraId="06E92A72" w14:textId="16EE04B3" w:rsidR="00C12970" w:rsidRPr="00187932" w:rsidRDefault="00C12970" w:rsidP="00C12970">
      <w:pPr>
        <w:autoSpaceDE w:val="0"/>
        <w:autoSpaceDN w:val="0"/>
        <w:adjustRightInd w:val="0"/>
        <w:spacing w:before="120" w:after="120"/>
        <w:jc w:val="both"/>
        <w:rPr>
          <w:rFonts w:asciiTheme="majorBidi" w:hAnsiTheme="majorBidi" w:cstheme="majorBidi"/>
          <w:b/>
          <w:bCs/>
          <w:sz w:val="20"/>
        </w:rPr>
      </w:pPr>
      <w:r w:rsidRPr="00187932">
        <w:rPr>
          <w:rFonts w:asciiTheme="majorBidi" w:hAnsiTheme="majorBidi" w:cstheme="majorBidi"/>
          <w:b/>
          <w:bCs/>
          <w:sz w:val="20"/>
        </w:rPr>
        <w:t xml:space="preserve">Predictive Ability Assessment: </w:t>
      </w:r>
      <w:r w:rsidRPr="00187932">
        <w:rPr>
          <w:rFonts w:asciiTheme="majorBidi" w:hAnsiTheme="majorBidi" w:cstheme="majorBidi"/>
          <w:sz w:val="20"/>
        </w:rPr>
        <w:t xml:space="preserve">A model is considered to have strong predictive ability when the difference between the coefficient of determination and the adjusted coefficient of determination falls within the range of 0 to 0.2. The results in Table 7 show a difference of 0.01, indicating a high level of consistency between the two measures, and thus the combined model demonstrates strong predictive performance. </w:t>
      </w:r>
    </w:p>
    <w:p w14:paraId="48D2D258" w14:textId="7F9EDEA2" w:rsidR="00C12970" w:rsidRPr="00187932" w:rsidRDefault="00C12970" w:rsidP="001779AB">
      <w:pPr>
        <w:rPr>
          <w:rFonts w:asciiTheme="majorBidi" w:hAnsiTheme="majorBidi" w:cstheme="majorBidi"/>
          <w:sz w:val="20"/>
          <w:lang w:eastAsia="en-MY"/>
        </w:rPr>
      </w:pPr>
      <w:r w:rsidRPr="00187932">
        <w:rPr>
          <w:rFonts w:asciiTheme="majorBidi" w:hAnsiTheme="majorBidi" w:cstheme="majorBidi"/>
          <w:b/>
          <w:bCs/>
          <w:sz w:val="20"/>
        </w:rPr>
        <w:lastRenderedPageBreak/>
        <w:t xml:space="preserve">Comparison between the different models: </w:t>
      </w:r>
      <w:r w:rsidRPr="00187932">
        <w:rPr>
          <w:rFonts w:asciiTheme="majorBidi" w:hAnsiTheme="majorBidi" w:cstheme="majorBidi"/>
          <w:sz w:val="20"/>
        </w:rPr>
        <w:t xml:space="preserve">Table </w:t>
      </w:r>
      <w:r w:rsidR="001779AB" w:rsidRPr="00187932">
        <w:rPr>
          <w:rFonts w:asciiTheme="majorBidi" w:hAnsiTheme="majorBidi" w:cstheme="majorBidi"/>
          <w:sz w:val="20"/>
        </w:rPr>
        <w:t>8</w:t>
      </w:r>
      <w:r w:rsidRPr="00187932">
        <w:rPr>
          <w:rFonts w:asciiTheme="majorBidi" w:hAnsiTheme="majorBidi" w:cstheme="majorBidi"/>
          <w:sz w:val="20"/>
        </w:rPr>
        <w:t xml:space="preserve"> provides a comparative analysis of the composite model and the Unrestricted Error Correction Model (UECM), based on a set of random error measures.</w:t>
      </w:r>
    </w:p>
    <w:p w14:paraId="60CBFA73" w14:textId="77777777" w:rsidR="00C12970" w:rsidRPr="00187932" w:rsidRDefault="00C12970" w:rsidP="00312988">
      <w:pPr>
        <w:autoSpaceDE w:val="0"/>
        <w:autoSpaceDN w:val="0"/>
        <w:adjustRightInd w:val="0"/>
        <w:jc w:val="both"/>
        <w:rPr>
          <w:rFonts w:asciiTheme="majorBidi" w:hAnsiTheme="majorBidi" w:cstheme="majorBidi"/>
          <w:sz w:val="20"/>
        </w:rPr>
      </w:pPr>
    </w:p>
    <w:bookmarkEnd w:id="14"/>
    <w:bookmarkEnd w:id="16"/>
    <w:p w14:paraId="0EE7EA0C" w14:textId="3E04F8F8" w:rsidR="003A55CD" w:rsidRDefault="003A55CD" w:rsidP="00946D73">
      <w:pPr>
        <w:jc w:val="center"/>
        <w:rPr>
          <w:rFonts w:asciiTheme="majorBidi" w:hAnsiTheme="majorBidi" w:cstheme="majorBidi"/>
          <w:sz w:val="18"/>
          <w:szCs w:val="18"/>
        </w:rPr>
      </w:pPr>
      <w:r w:rsidRPr="007E06E6">
        <w:rPr>
          <w:rFonts w:asciiTheme="majorBidi" w:hAnsiTheme="majorBidi" w:cstheme="majorBidi"/>
          <w:b/>
          <w:bCs/>
          <w:sz w:val="18"/>
          <w:szCs w:val="18"/>
          <w:lang w:eastAsia="en-MY"/>
        </w:rPr>
        <w:t>TABLE 8.</w:t>
      </w:r>
      <w:r w:rsidR="00AD041D" w:rsidRPr="007E06E6">
        <w:rPr>
          <w:rFonts w:asciiTheme="majorBidi" w:hAnsiTheme="majorBidi" w:cstheme="majorBidi"/>
        </w:rPr>
        <w:t xml:space="preserve"> </w:t>
      </w:r>
      <w:r w:rsidR="00AD041D" w:rsidRPr="007E06E6">
        <w:rPr>
          <w:rFonts w:asciiTheme="majorBidi" w:hAnsiTheme="majorBidi" w:cstheme="majorBidi"/>
          <w:sz w:val="18"/>
          <w:szCs w:val="18"/>
        </w:rPr>
        <w:t>Comparison between the different modes</w:t>
      </w:r>
    </w:p>
    <w:tbl>
      <w:tblPr>
        <w:tblStyle w:val="10"/>
        <w:tblW w:w="7792" w:type="dxa"/>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2268"/>
        <w:gridCol w:w="1985"/>
      </w:tblGrid>
      <w:tr w:rsidR="00A8333E" w:rsidRPr="007E06E6" w14:paraId="3BEB23AC" w14:textId="77777777" w:rsidTr="00B83D0B">
        <w:trPr>
          <w:jc w:val="center"/>
        </w:trPr>
        <w:tc>
          <w:tcPr>
            <w:tcW w:w="3539" w:type="dxa"/>
            <w:tcBorders>
              <w:top w:val="single" w:sz="4" w:space="0" w:color="auto"/>
              <w:bottom w:val="single" w:sz="4" w:space="0" w:color="auto"/>
            </w:tcBorders>
            <w:vAlign w:val="center"/>
          </w:tcPr>
          <w:p w14:paraId="76A3B707" w14:textId="77777777" w:rsidR="00A8333E" w:rsidRPr="007E06E6" w:rsidRDefault="00A8333E" w:rsidP="00B83D0B">
            <w:pPr>
              <w:jc w:val="center"/>
              <w:rPr>
                <w:rFonts w:asciiTheme="majorBidi" w:hAnsiTheme="majorBidi" w:cstheme="majorBidi"/>
                <w:b/>
                <w:bCs/>
                <w:sz w:val="18"/>
                <w:szCs w:val="18"/>
              </w:rPr>
            </w:pPr>
            <w:r w:rsidRPr="007E06E6">
              <w:rPr>
                <w:rFonts w:asciiTheme="majorBidi" w:hAnsiTheme="majorBidi" w:cstheme="majorBidi"/>
                <w:b/>
                <w:bCs/>
                <w:sz w:val="18"/>
                <w:szCs w:val="18"/>
              </w:rPr>
              <w:t>Models</w:t>
            </w:r>
          </w:p>
        </w:tc>
        <w:tc>
          <w:tcPr>
            <w:tcW w:w="2268" w:type="dxa"/>
            <w:tcBorders>
              <w:top w:val="single" w:sz="4" w:space="0" w:color="auto"/>
              <w:bottom w:val="single" w:sz="4" w:space="0" w:color="auto"/>
            </w:tcBorders>
            <w:vAlign w:val="center"/>
          </w:tcPr>
          <w:p w14:paraId="01B189EC" w14:textId="77777777" w:rsidR="00A8333E" w:rsidRPr="007E06E6" w:rsidRDefault="00A8333E" w:rsidP="00B83D0B">
            <w:pPr>
              <w:jc w:val="center"/>
              <w:rPr>
                <w:rFonts w:asciiTheme="majorBidi" w:hAnsiTheme="majorBidi" w:cstheme="majorBidi"/>
                <w:b/>
                <w:bCs/>
                <w:sz w:val="18"/>
                <w:szCs w:val="18"/>
              </w:rPr>
            </w:pPr>
            <w:r w:rsidRPr="007E06E6">
              <w:rPr>
                <w:rFonts w:asciiTheme="majorBidi" w:hAnsiTheme="majorBidi" w:cstheme="majorBidi"/>
                <w:b/>
                <w:bCs/>
                <w:sz w:val="18"/>
                <w:szCs w:val="18"/>
              </w:rPr>
              <w:t>Composite Model</w:t>
            </w:r>
          </w:p>
        </w:tc>
        <w:tc>
          <w:tcPr>
            <w:tcW w:w="1985" w:type="dxa"/>
            <w:tcBorders>
              <w:top w:val="single" w:sz="4" w:space="0" w:color="auto"/>
              <w:bottom w:val="single" w:sz="4" w:space="0" w:color="auto"/>
            </w:tcBorders>
            <w:vAlign w:val="center"/>
          </w:tcPr>
          <w:p w14:paraId="1304D850" w14:textId="77777777" w:rsidR="00A8333E" w:rsidRPr="007E06E6" w:rsidRDefault="00A8333E" w:rsidP="00B83D0B">
            <w:pPr>
              <w:jc w:val="center"/>
              <w:rPr>
                <w:rFonts w:asciiTheme="majorBidi" w:hAnsiTheme="majorBidi" w:cstheme="majorBidi"/>
                <w:b/>
                <w:bCs/>
                <w:sz w:val="18"/>
                <w:szCs w:val="18"/>
              </w:rPr>
            </w:pPr>
            <w:r w:rsidRPr="007E06E6">
              <w:rPr>
                <w:rFonts w:asciiTheme="majorBidi" w:hAnsiTheme="majorBidi" w:cstheme="majorBidi"/>
                <w:b/>
                <w:bCs/>
                <w:sz w:val="18"/>
                <w:szCs w:val="18"/>
              </w:rPr>
              <w:t>UECM Model</w:t>
            </w:r>
          </w:p>
        </w:tc>
      </w:tr>
      <w:tr w:rsidR="00A8333E" w:rsidRPr="007E06E6" w14:paraId="348D6CA1" w14:textId="77777777" w:rsidTr="00B83D0B">
        <w:trPr>
          <w:jc w:val="center"/>
        </w:trPr>
        <w:tc>
          <w:tcPr>
            <w:tcW w:w="3539" w:type="dxa"/>
            <w:tcBorders>
              <w:top w:val="single" w:sz="4" w:space="0" w:color="auto"/>
            </w:tcBorders>
            <w:vAlign w:val="center"/>
          </w:tcPr>
          <w:p w14:paraId="46C44737" w14:textId="77777777" w:rsidR="00A8333E" w:rsidRPr="007E06E6" w:rsidRDefault="00A8333E" w:rsidP="00B83D0B">
            <w:pPr>
              <w:jc w:val="center"/>
              <w:rPr>
                <w:rFonts w:asciiTheme="majorBidi" w:hAnsiTheme="majorBidi" w:cstheme="majorBidi"/>
                <w:sz w:val="18"/>
                <w:szCs w:val="18"/>
              </w:rPr>
            </w:pPr>
            <w:r w:rsidRPr="007E06E6">
              <w:rPr>
                <w:rFonts w:asciiTheme="majorBidi" w:hAnsiTheme="majorBidi" w:cstheme="majorBidi"/>
                <w:sz w:val="18"/>
                <w:szCs w:val="18"/>
              </w:rPr>
              <w:t>MAE</w:t>
            </w:r>
          </w:p>
        </w:tc>
        <w:tc>
          <w:tcPr>
            <w:tcW w:w="2268" w:type="dxa"/>
            <w:tcBorders>
              <w:top w:val="single" w:sz="4" w:space="0" w:color="auto"/>
            </w:tcBorders>
            <w:vAlign w:val="center"/>
          </w:tcPr>
          <w:p w14:paraId="72ECD8A0" w14:textId="77777777" w:rsidR="00A8333E" w:rsidRPr="007E06E6" w:rsidRDefault="00A8333E" w:rsidP="00B83D0B">
            <w:pPr>
              <w:jc w:val="center"/>
              <w:rPr>
                <w:rFonts w:asciiTheme="majorBidi" w:hAnsiTheme="majorBidi" w:cstheme="majorBidi"/>
                <w:sz w:val="18"/>
                <w:szCs w:val="18"/>
              </w:rPr>
            </w:pPr>
            <w:r w:rsidRPr="007E06E6">
              <w:rPr>
                <w:rFonts w:asciiTheme="majorBidi" w:hAnsiTheme="majorBidi" w:cstheme="majorBidi"/>
                <w:sz w:val="18"/>
                <w:szCs w:val="18"/>
              </w:rPr>
              <w:t>0.378</w:t>
            </w:r>
          </w:p>
        </w:tc>
        <w:tc>
          <w:tcPr>
            <w:tcW w:w="1985" w:type="dxa"/>
            <w:tcBorders>
              <w:top w:val="single" w:sz="4" w:space="0" w:color="auto"/>
            </w:tcBorders>
            <w:vAlign w:val="center"/>
          </w:tcPr>
          <w:p w14:paraId="033F758E" w14:textId="77777777" w:rsidR="00A8333E" w:rsidRPr="007E06E6" w:rsidRDefault="00A8333E" w:rsidP="00B83D0B">
            <w:pPr>
              <w:jc w:val="center"/>
              <w:rPr>
                <w:rFonts w:asciiTheme="majorBidi" w:hAnsiTheme="majorBidi" w:cstheme="majorBidi"/>
                <w:sz w:val="18"/>
                <w:szCs w:val="18"/>
              </w:rPr>
            </w:pPr>
            <w:r w:rsidRPr="007E06E6">
              <w:rPr>
                <w:rFonts w:asciiTheme="majorBidi" w:hAnsiTheme="majorBidi" w:cstheme="majorBidi"/>
                <w:sz w:val="18"/>
                <w:szCs w:val="18"/>
              </w:rPr>
              <w:t>0.412</w:t>
            </w:r>
          </w:p>
        </w:tc>
      </w:tr>
      <w:tr w:rsidR="00A8333E" w:rsidRPr="007E06E6" w14:paraId="67C4B62E" w14:textId="77777777" w:rsidTr="00B83D0B">
        <w:trPr>
          <w:jc w:val="center"/>
        </w:trPr>
        <w:tc>
          <w:tcPr>
            <w:tcW w:w="3539" w:type="dxa"/>
            <w:vAlign w:val="center"/>
          </w:tcPr>
          <w:p w14:paraId="308D1E21" w14:textId="77777777" w:rsidR="00A8333E" w:rsidRPr="007E06E6" w:rsidRDefault="00A8333E" w:rsidP="00B83D0B">
            <w:pPr>
              <w:jc w:val="center"/>
              <w:rPr>
                <w:rFonts w:asciiTheme="majorBidi" w:hAnsiTheme="majorBidi" w:cstheme="majorBidi"/>
                <w:sz w:val="18"/>
                <w:szCs w:val="18"/>
              </w:rPr>
            </w:pPr>
            <w:r w:rsidRPr="007E06E6">
              <w:rPr>
                <w:rFonts w:asciiTheme="majorBidi" w:hAnsiTheme="majorBidi" w:cstheme="majorBidi"/>
                <w:sz w:val="18"/>
                <w:szCs w:val="18"/>
              </w:rPr>
              <w:t>RMSE</w:t>
            </w:r>
          </w:p>
        </w:tc>
        <w:tc>
          <w:tcPr>
            <w:tcW w:w="2268" w:type="dxa"/>
            <w:vAlign w:val="center"/>
          </w:tcPr>
          <w:p w14:paraId="30C9A6F7" w14:textId="77777777" w:rsidR="00A8333E" w:rsidRPr="007E06E6" w:rsidRDefault="00A8333E" w:rsidP="00B83D0B">
            <w:pPr>
              <w:jc w:val="center"/>
              <w:rPr>
                <w:rFonts w:asciiTheme="majorBidi" w:hAnsiTheme="majorBidi" w:cstheme="majorBidi"/>
                <w:sz w:val="18"/>
                <w:szCs w:val="18"/>
              </w:rPr>
            </w:pPr>
            <w:r w:rsidRPr="007E06E6">
              <w:rPr>
                <w:rFonts w:asciiTheme="majorBidi" w:hAnsiTheme="majorBidi" w:cstheme="majorBidi"/>
                <w:sz w:val="18"/>
                <w:szCs w:val="18"/>
              </w:rPr>
              <w:t>0.577</w:t>
            </w:r>
          </w:p>
        </w:tc>
        <w:tc>
          <w:tcPr>
            <w:tcW w:w="1985" w:type="dxa"/>
            <w:vAlign w:val="center"/>
          </w:tcPr>
          <w:p w14:paraId="43171671" w14:textId="77777777" w:rsidR="00A8333E" w:rsidRPr="007E06E6" w:rsidRDefault="00A8333E" w:rsidP="00B83D0B">
            <w:pPr>
              <w:jc w:val="center"/>
              <w:rPr>
                <w:rFonts w:asciiTheme="majorBidi" w:hAnsiTheme="majorBidi" w:cstheme="majorBidi"/>
                <w:sz w:val="18"/>
                <w:szCs w:val="18"/>
              </w:rPr>
            </w:pPr>
            <w:r w:rsidRPr="007E06E6">
              <w:rPr>
                <w:rFonts w:asciiTheme="majorBidi" w:hAnsiTheme="majorBidi" w:cstheme="majorBidi"/>
                <w:sz w:val="18"/>
                <w:szCs w:val="18"/>
              </w:rPr>
              <w:t>0.595</w:t>
            </w:r>
          </w:p>
        </w:tc>
      </w:tr>
      <w:tr w:rsidR="00A8333E" w:rsidRPr="00AD041D" w14:paraId="6C64DB04" w14:textId="77777777" w:rsidTr="00B83D0B">
        <w:trPr>
          <w:jc w:val="center"/>
        </w:trPr>
        <w:tc>
          <w:tcPr>
            <w:tcW w:w="3539" w:type="dxa"/>
            <w:vAlign w:val="center"/>
          </w:tcPr>
          <w:p w14:paraId="008DE758" w14:textId="77777777" w:rsidR="00A8333E" w:rsidRPr="007E06E6" w:rsidRDefault="00A8333E" w:rsidP="00B83D0B">
            <w:pPr>
              <w:jc w:val="center"/>
              <w:rPr>
                <w:rFonts w:asciiTheme="majorBidi" w:hAnsiTheme="majorBidi" w:cstheme="majorBidi"/>
                <w:sz w:val="18"/>
                <w:szCs w:val="18"/>
              </w:rPr>
            </w:pPr>
            <w:r w:rsidRPr="007E06E6">
              <w:rPr>
                <w:rFonts w:asciiTheme="majorBidi" w:hAnsiTheme="majorBidi" w:cstheme="majorBidi"/>
                <w:sz w:val="18"/>
                <w:szCs w:val="18"/>
              </w:rPr>
              <w:t>MAPE</w:t>
            </w:r>
          </w:p>
        </w:tc>
        <w:tc>
          <w:tcPr>
            <w:tcW w:w="2268" w:type="dxa"/>
            <w:vAlign w:val="center"/>
          </w:tcPr>
          <w:p w14:paraId="5EF0CC45" w14:textId="77777777" w:rsidR="00A8333E" w:rsidRPr="007E06E6" w:rsidRDefault="00A8333E" w:rsidP="00B83D0B">
            <w:pPr>
              <w:jc w:val="center"/>
              <w:rPr>
                <w:rFonts w:asciiTheme="majorBidi" w:hAnsiTheme="majorBidi" w:cstheme="majorBidi"/>
                <w:sz w:val="18"/>
                <w:szCs w:val="18"/>
              </w:rPr>
            </w:pPr>
            <w:r w:rsidRPr="007E06E6">
              <w:rPr>
                <w:rFonts w:asciiTheme="majorBidi" w:hAnsiTheme="majorBidi" w:cstheme="majorBidi"/>
                <w:sz w:val="18"/>
                <w:szCs w:val="18"/>
              </w:rPr>
              <w:t>4.233</w:t>
            </w:r>
          </w:p>
        </w:tc>
        <w:tc>
          <w:tcPr>
            <w:tcW w:w="1985" w:type="dxa"/>
            <w:vAlign w:val="center"/>
          </w:tcPr>
          <w:p w14:paraId="56D960D6" w14:textId="77777777" w:rsidR="00A8333E" w:rsidRPr="00AD041D" w:rsidRDefault="00A8333E" w:rsidP="00B83D0B">
            <w:pPr>
              <w:jc w:val="center"/>
              <w:rPr>
                <w:rFonts w:asciiTheme="majorBidi" w:hAnsiTheme="majorBidi" w:cstheme="majorBidi"/>
                <w:sz w:val="18"/>
                <w:szCs w:val="18"/>
              </w:rPr>
            </w:pPr>
            <w:r w:rsidRPr="007E06E6">
              <w:rPr>
                <w:rFonts w:asciiTheme="majorBidi" w:hAnsiTheme="majorBidi" w:cstheme="majorBidi"/>
                <w:sz w:val="18"/>
                <w:szCs w:val="18"/>
              </w:rPr>
              <w:t>4.643</w:t>
            </w:r>
          </w:p>
        </w:tc>
      </w:tr>
    </w:tbl>
    <w:p w14:paraId="6C979FC2" w14:textId="77777777" w:rsidR="00A8333E" w:rsidRDefault="00A8333E" w:rsidP="00946D73">
      <w:pPr>
        <w:jc w:val="center"/>
        <w:rPr>
          <w:rFonts w:asciiTheme="majorBidi" w:hAnsiTheme="majorBidi" w:cstheme="majorBidi"/>
          <w:sz w:val="18"/>
          <w:szCs w:val="18"/>
        </w:rPr>
      </w:pPr>
    </w:p>
    <w:p w14:paraId="5575BE1C" w14:textId="22361D6F" w:rsidR="001D21EA" w:rsidRPr="00187932" w:rsidRDefault="001D21EA" w:rsidP="006E5A59">
      <w:pPr>
        <w:pStyle w:val="ListParagraph"/>
        <w:ind w:left="0"/>
        <w:jc w:val="both"/>
        <w:rPr>
          <w:rFonts w:asciiTheme="majorBidi" w:hAnsiTheme="majorBidi" w:cstheme="majorBidi"/>
          <w:b/>
          <w:bCs/>
          <w:sz w:val="20"/>
          <w:lang w:bidi="ar-LY"/>
        </w:rPr>
      </w:pPr>
      <w:r w:rsidRPr="00187932">
        <w:rPr>
          <w:rFonts w:asciiTheme="majorBidi" w:hAnsiTheme="majorBidi" w:cstheme="majorBidi"/>
          <w:sz w:val="20"/>
        </w:rPr>
        <w:t xml:space="preserve">The author critically evaluated and interpreted the results presented in Table </w:t>
      </w:r>
      <w:r w:rsidR="006E5A59" w:rsidRPr="00187932">
        <w:rPr>
          <w:rFonts w:asciiTheme="majorBidi" w:hAnsiTheme="majorBidi" w:cstheme="majorBidi"/>
          <w:sz w:val="20"/>
        </w:rPr>
        <w:t>8</w:t>
      </w:r>
      <w:r w:rsidRPr="00187932">
        <w:rPr>
          <w:rFonts w:asciiTheme="majorBidi" w:hAnsiTheme="majorBidi" w:cstheme="majorBidi"/>
          <w:sz w:val="20"/>
        </w:rPr>
        <w:t xml:space="preserve"> in light of the research problem. The selected model demonstrates strong performance, as demonstrated by its explanatory power and predictive accuracy.</w:t>
      </w:r>
    </w:p>
    <w:p w14:paraId="5F75A49A" w14:textId="185958A3" w:rsidR="001D21EA" w:rsidRPr="00187932" w:rsidRDefault="001D21EA" w:rsidP="00946D73">
      <w:pPr>
        <w:jc w:val="both"/>
        <w:rPr>
          <w:rFonts w:asciiTheme="majorBidi" w:hAnsiTheme="majorBidi" w:cstheme="majorBidi"/>
          <w:sz w:val="20"/>
        </w:rPr>
      </w:pPr>
      <w:r w:rsidRPr="00187932">
        <w:rPr>
          <w:rFonts w:asciiTheme="majorBidi" w:hAnsiTheme="majorBidi" w:cstheme="majorBidi"/>
          <w:sz w:val="20"/>
        </w:rPr>
        <w:t xml:space="preserve">The results in Table </w:t>
      </w:r>
      <w:r w:rsidR="006E5A59" w:rsidRPr="00187932">
        <w:rPr>
          <w:rFonts w:asciiTheme="majorBidi" w:hAnsiTheme="majorBidi" w:cstheme="majorBidi"/>
          <w:sz w:val="20"/>
        </w:rPr>
        <w:t>8</w:t>
      </w:r>
      <w:r w:rsidRPr="00187932">
        <w:rPr>
          <w:rFonts w:asciiTheme="majorBidi" w:hAnsiTheme="majorBidi" w:cstheme="majorBidi"/>
          <w:sz w:val="20"/>
        </w:rPr>
        <w:t xml:space="preserve"> show that the combined model yields values ​​of 0.378 for (MSE), 0.577 for (RMSE), and 4.233 for (MAPE) for the Libyan import chain. These results clearly demonstrate that all the obtained measures are lower than those obtained from alternative approaches. Consequently, the composite model outperforms both the regression equation and the independent time series model, as it accounts for variance across both structural and time series </w:t>
      </w:r>
      <w:r w:rsidRPr="007E06E6">
        <w:rPr>
          <w:rFonts w:asciiTheme="majorBidi" w:hAnsiTheme="majorBidi" w:cstheme="majorBidi"/>
          <w:sz w:val="20"/>
        </w:rPr>
        <w:t xml:space="preserve">components. Figure </w:t>
      </w:r>
      <w:r w:rsidR="00946D73" w:rsidRPr="007E06E6">
        <w:rPr>
          <w:rFonts w:asciiTheme="majorBidi" w:hAnsiTheme="majorBidi" w:cstheme="majorBidi"/>
          <w:sz w:val="20"/>
        </w:rPr>
        <w:t>2</w:t>
      </w:r>
      <w:r w:rsidRPr="007E06E6">
        <w:rPr>
          <w:rFonts w:asciiTheme="majorBidi" w:hAnsiTheme="majorBidi" w:cstheme="majorBidi"/>
          <w:sz w:val="20"/>
        </w:rPr>
        <w:t xml:space="preserve"> shows</w:t>
      </w:r>
      <w:r w:rsidRPr="00187932">
        <w:rPr>
          <w:rFonts w:asciiTheme="majorBidi" w:hAnsiTheme="majorBidi" w:cstheme="majorBidi"/>
          <w:sz w:val="20"/>
        </w:rPr>
        <w:t xml:space="preserve"> the PACF and ACF coefficients for the residuals. For a model to be considered adequate for prediction, the residuals must resemble white noise after estimation. In this case, the residual statistics are expected to be statistically insignificant upon examination.</w:t>
      </w:r>
    </w:p>
    <w:p w14:paraId="4C4C192D" w14:textId="48341B1E" w:rsidR="00250CB8" w:rsidRPr="004164F0" w:rsidRDefault="00250CB8" w:rsidP="001D21EA">
      <w:pPr>
        <w:autoSpaceDE w:val="0"/>
        <w:autoSpaceDN w:val="0"/>
        <w:adjustRightInd w:val="0"/>
        <w:jc w:val="both"/>
        <w:rPr>
          <w:rFonts w:asciiTheme="majorBidi" w:hAnsiTheme="majorBidi" w:cstheme="majorBidi"/>
          <w:sz w:val="18"/>
          <w:szCs w:val="18"/>
        </w:rPr>
      </w:pPr>
      <w:r w:rsidRPr="004164F0">
        <w:rPr>
          <w:rFonts w:asciiTheme="majorBidi" w:hAnsiTheme="majorBidi" w:cstheme="majorBidi"/>
          <w:sz w:val="18"/>
          <w:szCs w:val="18"/>
          <w:lang w:val="en-MY" w:bidi="ar-LY"/>
        </w:rPr>
        <w:t xml:space="preserve">     </w:t>
      </w:r>
      <w:bookmarkStart w:id="17" w:name="_Hlk156595162"/>
    </w:p>
    <w:p w14:paraId="1E6EB3A2" w14:textId="77777777" w:rsidR="00250CB8" w:rsidRPr="000E793E" w:rsidRDefault="00250CB8" w:rsidP="000D2304">
      <w:pPr>
        <w:autoSpaceDE w:val="0"/>
        <w:autoSpaceDN w:val="0"/>
        <w:adjustRightInd w:val="0"/>
        <w:jc w:val="center"/>
      </w:pPr>
      <w:r w:rsidRPr="000E793E">
        <w:rPr>
          <w:noProof/>
        </w:rPr>
        <w:drawing>
          <wp:inline distT="0" distB="0" distL="0" distR="0" wp14:anchorId="7B2779E5" wp14:editId="0F8237BC">
            <wp:extent cx="3230880" cy="1066800"/>
            <wp:effectExtent l="0" t="0" r="7620" b="0"/>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l="2244" r="4327" b="2522"/>
                    <a:stretch/>
                  </pic:blipFill>
                  <pic:spPr bwMode="auto">
                    <a:xfrm>
                      <a:off x="0" y="0"/>
                      <a:ext cx="3231949" cy="1067153"/>
                    </a:xfrm>
                    <a:prstGeom prst="rect">
                      <a:avLst/>
                    </a:prstGeom>
                    <a:noFill/>
                    <a:ln>
                      <a:noFill/>
                    </a:ln>
                    <a:extLst>
                      <a:ext uri="{53640926-AAD7-44D8-BBD7-CCE9431645EC}">
                        <a14:shadowObscured xmlns:a14="http://schemas.microsoft.com/office/drawing/2010/main"/>
                      </a:ext>
                    </a:extLst>
                  </pic:spPr>
                </pic:pic>
              </a:graphicData>
            </a:graphic>
          </wp:inline>
        </w:drawing>
      </w:r>
    </w:p>
    <w:p w14:paraId="230E8A29" w14:textId="466EA15A" w:rsidR="00250CB8" w:rsidRPr="000D2304" w:rsidRDefault="000D2304" w:rsidP="001779AB">
      <w:pPr>
        <w:ind w:firstLine="426"/>
        <w:jc w:val="center"/>
        <w:rPr>
          <w:rFonts w:asciiTheme="majorBidi" w:hAnsiTheme="majorBidi" w:cstheme="majorBidi"/>
          <w:sz w:val="18"/>
          <w:szCs w:val="18"/>
          <w:lang w:val="en-GB"/>
        </w:rPr>
      </w:pPr>
      <w:r w:rsidRPr="000D2304">
        <w:rPr>
          <w:rFonts w:asciiTheme="majorBidi" w:hAnsiTheme="majorBidi" w:cstheme="majorBidi"/>
          <w:b/>
          <w:bCs/>
          <w:sz w:val="18"/>
          <w:szCs w:val="18"/>
          <w:lang w:val="en-GB"/>
        </w:rPr>
        <w:t xml:space="preserve">FIGURE </w:t>
      </w:r>
      <w:r w:rsidR="001779AB">
        <w:rPr>
          <w:rFonts w:asciiTheme="majorBidi" w:hAnsiTheme="majorBidi" w:cstheme="majorBidi"/>
          <w:b/>
          <w:bCs/>
          <w:sz w:val="18"/>
          <w:szCs w:val="18"/>
          <w:lang w:val="en-GB"/>
        </w:rPr>
        <w:t>2</w:t>
      </w:r>
      <w:r w:rsidRPr="000D2304">
        <w:rPr>
          <w:rFonts w:asciiTheme="majorBidi" w:hAnsiTheme="majorBidi" w:cstheme="majorBidi"/>
          <w:b/>
          <w:bCs/>
          <w:sz w:val="18"/>
          <w:szCs w:val="18"/>
          <w:lang w:val="en-GB"/>
        </w:rPr>
        <w:t>.</w:t>
      </w:r>
      <w:r w:rsidR="00250CB8" w:rsidRPr="000D2304">
        <w:rPr>
          <w:rFonts w:asciiTheme="majorBidi" w:hAnsiTheme="majorBidi" w:cstheme="majorBidi"/>
          <w:sz w:val="18"/>
          <w:szCs w:val="18"/>
          <w:lang w:val="en-GB"/>
        </w:rPr>
        <w:t xml:space="preserve"> PACF and ACF of the error of Libya’s imports </w:t>
      </w:r>
    </w:p>
    <w:p w14:paraId="548BCD13" w14:textId="77777777" w:rsidR="001D21EA" w:rsidRPr="005E1D2B" w:rsidRDefault="001D21EA" w:rsidP="00020B10">
      <w:pPr>
        <w:ind w:firstLine="426"/>
        <w:jc w:val="both"/>
        <w:rPr>
          <w:rFonts w:asciiTheme="majorBidi" w:hAnsiTheme="majorBidi" w:cstheme="majorBidi"/>
          <w:color w:val="000000" w:themeColor="text1"/>
          <w:sz w:val="18"/>
          <w:szCs w:val="18"/>
        </w:rPr>
      </w:pPr>
    </w:p>
    <w:p w14:paraId="35150D5F" w14:textId="66869AC8" w:rsidR="001D21EA" w:rsidRPr="0089375A" w:rsidRDefault="00640954" w:rsidP="0003357B">
      <w:pPr>
        <w:jc w:val="both"/>
        <w:rPr>
          <w:rFonts w:asciiTheme="majorBidi" w:hAnsiTheme="majorBidi" w:cstheme="majorBidi"/>
          <w:sz w:val="20"/>
          <w:lang w:val="en-GB"/>
        </w:rPr>
      </w:pPr>
      <w:r w:rsidRPr="00187932">
        <w:rPr>
          <w:rFonts w:asciiTheme="majorBidi" w:hAnsiTheme="majorBidi" w:cstheme="majorBidi"/>
          <w:color w:val="000000" w:themeColor="text1"/>
          <w:sz w:val="20"/>
          <w:lang w:val="en-GB"/>
        </w:rPr>
        <w:t xml:space="preserve">The results presented in Table 1 above indicate that the coefficients </w:t>
      </w:r>
      <w:r w:rsidR="001D21EA" w:rsidRPr="00187932">
        <w:rPr>
          <w:rFonts w:asciiTheme="majorBidi" w:hAnsiTheme="majorBidi" w:cstheme="majorBidi"/>
          <w:color w:val="000000" w:themeColor="text1"/>
          <w:sz w:val="20"/>
          <w:lang w:val="en-GB"/>
        </w:rPr>
        <w:t>o</w:t>
      </w:r>
      <w:r w:rsidR="001D21EA" w:rsidRPr="00187932">
        <w:rPr>
          <w:rFonts w:asciiTheme="majorBidi" w:hAnsiTheme="majorBidi" w:cstheme="majorBidi"/>
          <w:sz w:val="20"/>
          <w:lang w:val="en-GB"/>
        </w:rPr>
        <w:t>f PACF and ACF are statistically insignificant, confirming that the composite model is the most appropriate choice for forecasting Libyan imports. The model demonstrates strong performance, as demonstrated by its explanatory power and predictive accuracy. Accordingly, the results of the CO-UECM model show that the dependent variable (Libya's imports) is closely related to the independent variables (GDP and exports). Furthermore, the error term, which was partially captured by the time series component, was estimated, and approximately 0.79% of the error variance was explained by the explanatory variables in combination with the AR and MA parameters. These results are consistent with the works of</w:t>
      </w:r>
      <w:r w:rsidR="002B1EE1" w:rsidRPr="00187932">
        <w:rPr>
          <w:rFonts w:asciiTheme="majorBidi" w:hAnsiTheme="majorBidi" w:cstheme="majorBidi"/>
          <w:sz w:val="20"/>
          <w:lang w:val="en-GB"/>
        </w:rPr>
        <w:t xml:space="preserve"> </w:t>
      </w:r>
      <w:r w:rsidR="0089375A">
        <w:rPr>
          <w:rFonts w:asciiTheme="majorBidi" w:hAnsiTheme="majorBidi" w:cstheme="majorBidi"/>
          <w:sz w:val="20"/>
          <w:lang w:val="en-GB"/>
        </w:rPr>
        <w:t xml:space="preserve">[16, 18] </w:t>
      </w:r>
      <w:r w:rsidR="00492BBA">
        <w:rPr>
          <w:rFonts w:asciiTheme="majorBidi" w:hAnsiTheme="majorBidi" w:cstheme="majorBidi"/>
          <w:sz w:val="20"/>
          <w:lang w:val="en-GB"/>
        </w:rPr>
        <w:t>and</w:t>
      </w:r>
      <w:r w:rsidR="0089375A">
        <w:rPr>
          <w:rFonts w:asciiTheme="majorBidi" w:hAnsiTheme="majorBidi" w:cstheme="majorBidi"/>
          <w:sz w:val="20"/>
          <w:lang w:val="en-GB"/>
        </w:rPr>
        <w:t xml:space="preserve"> [19]</w:t>
      </w:r>
      <w:r w:rsidR="00492BBA">
        <w:rPr>
          <w:rFonts w:asciiTheme="majorBidi" w:hAnsiTheme="majorBidi" w:cstheme="majorBidi"/>
          <w:sz w:val="20"/>
          <w:lang w:val="en-GB"/>
        </w:rPr>
        <w:t xml:space="preserve">. </w:t>
      </w:r>
      <w:r w:rsidR="001D21EA" w:rsidRPr="00187932">
        <w:rPr>
          <w:rFonts w:asciiTheme="majorBidi" w:hAnsiTheme="majorBidi" w:cstheme="majorBidi"/>
          <w:sz w:val="20"/>
          <w:lang w:val="en-GB"/>
        </w:rPr>
        <w:t>The combined model provides superior prediction accuracy compared to using the regression equation or the time series model alone, as it simultaneously includes both structural and temporal dimensions of variance. This result is also consistent with the findings of</w:t>
      </w:r>
      <w:r w:rsidR="003571F6" w:rsidRPr="00187932">
        <w:rPr>
          <w:rFonts w:asciiTheme="majorBidi" w:hAnsiTheme="majorBidi" w:cstheme="majorBidi"/>
          <w:sz w:val="20"/>
          <w:lang w:val="en-GB"/>
        </w:rPr>
        <w:t xml:space="preserve"> </w:t>
      </w:r>
      <w:r w:rsidR="0089375A">
        <w:rPr>
          <w:rFonts w:asciiTheme="majorBidi" w:hAnsiTheme="majorBidi" w:cstheme="majorBidi"/>
          <w:sz w:val="20"/>
          <w:lang w:val="en-GB"/>
        </w:rPr>
        <w:t>[9]</w:t>
      </w:r>
      <w:r w:rsidR="001D21EA" w:rsidRPr="00187932">
        <w:rPr>
          <w:rFonts w:asciiTheme="majorBidi" w:hAnsiTheme="majorBidi" w:cstheme="majorBidi"/>
          <w:sz w:val="20"/>
          <w:lang w:val="en-GB"/>
        </w:rPr>
        <w:t xml:space="preserve"> and</w:t>
      </w:r>
      <w:r w:rsidR="003571F6" w:rsidRPr="00187932">
        <w:rPr>
          <w:rFonts w:asciiTheme="majorBidi" w:hAnsiTheme="majorBidi" w:cstheme="majorBidi"/>
          <w:sz w:val="20"/>
          <w:lang w:val="en-GB"/>
        </w:rPr>
        <w:t xml:space="preserve"> </w:t>
      </w:r>
      <w:r w:rsidR="0089375A">
        <w:rPr>
          <w:rFonts w:asciiTheme="majorBidi" w:hAnsiTheme="majorBidi" w:cstheme="majorBidi"/>
          <w:sz w:val="20"/>
          <w:lang w:val="en-GB"/>
        </w:rPr>
        <w:t>[20]</w:t>
      </w:r>
      <w:r w:rsidR="003571F6" w:rsidRPr="00187932">
        <w:rPr>
          <w:rFonts w:asciiTheme="majorBidi" w:hAnsiTheme="majorBidi" w:cstheme="majorBidi"/>
          <w:sz w:val="20"/>
          <w:lang w:val="en-GB"/>
        </w:rPr>
        <w:t xml:space="preserve">  </w:t>
      </w:r>
      <w:r w:rsidR="001D21EA" w:rsidRPr="00187932">
        <w:rPr>
          <w:rFonts w:asciiTheme="majorBidi" w:hAnsiTheme="majorBidi" w:cstheme="majorBidi"/>
          <w:sz w:val="20"/>
          <w:lang w:val="en-GB"/>
        </w:rPr>
        <w:t>.</w:t>
      </w:r>
    </w:p>
    <w:p w14:paraId="12472FB7" w14:textId="77777777" w:rsidR="001D21EA" w:rsidRPr="001D21EA" w:rsidRDefault="001D21EA" w:rsidP="00020B10">
      <w:pPr>
        <w:ind w:firstLine="426"/>
        <w:jc w:val="both"/>
        <w:rPr>
          <w:rFonts w:asciiTheme="majorBidi" w:hAnsiTheme="majorBidi" w:cstheme="majorBidi"/>
          <w:sz w:val="18"/>
          <w:szCs w:val="18"/>
          <w:lang w:val="en-GB"/>
        </w:rPr>
      </w:pPr>
    </w:p>
    <w:p w14:paraId="2FA433C8" w14:textId="77777777" w:rsidR="002B7827" w:rsidRDefault="002B7827" w:rsidP="00250CB8">
      <w:pPr>
        <w:jc w:val="center"/>
        <w:rPr>
          <w:rFonts w:asciiTheme="majorBidi" w:hAnsiTheme="majorBidi" w:cstheme="majorBidi"/>
          <w:b/>
          <w:bCs/>
          <w:sz w:val="20"/>
          <w:lang w:val="en-MY" w:bidi="ar-LY"/>
        </w:rPr>
      </w:pPr>
    </w:p>
    <w:p w14:paraId="09FC0479" w14:textId="2A638FC4" w:rsidR="00250CB8" w:rsidRDefault="00250CB8" w:rsidP="00250CB8">
      <w:pPr>
        <w:jc w:val="center"/>
        <w:rPr>
          <w:rFonts w:asciiTheme="majorBidi" w:hAnsiTheme="majorBidi" w:cstheme="majorBidi"/>
          <w:b/>
          <w:bCs/>
          <w:szCs w:val="24"/>
          <w:lang w:val="en-MY" w:bidi="ar-LY"/>
        </w:rPr>
      </w:pPr>
      <w:r w:rsidRPr="00F0513D">
        <w:rPr>
          <w:rFonts w:asciiTheme="majorBidi" w:hAnsiTheme="majorBidi" w:cstheme="majorBidi"/>
          <w:b/>
          <w:bCs/>
          <w:szCs w:val="24"/>
          <w:lang w:val="en-MY" w:bidi="ar-LY"/>
        </w:rPr>
        <w:t>CONCLUSION</w:t>
      </w:r>
    </w:p>
    <w:p w14:paraId="488F1C02" w14:textId="77777777" w:rsidR="00F0513D" w:rsidRPr="00F0513D" w:rsidRDefault="00F0513D" w:rsidP="00250CB8">
      <w:pPr>
        <w:jc w:val="center"/>
        <w:rPr>
          <w:rFonts w:asciiTheme="majorBidi" w:hAnsiTheme="majorBidi" w:cstheme="majorBidi"/>
          <w:b/>
          <w:bCs/>
          <w:szCs w:val="24"/>
          <w:lang w:val="en-MY" w:bidi="ar-LY"/>
        </w:rPr>
      </w:pPr>
    </w:p>
    <w:p w14:paraId="0ED3317E" w14:textId="77777777" w:rsidR="00397DBE" w:rsidRPr="00187932" w:rsidRDefault="00397DBE" w:rsidP="00397DBE">
      <w:pPr>
        <w:jc w:val="both"/>
        <w:rPr>
          <w:rFonts w:asciiTheme="majorBidi" w:hAnsiTheme="majorBidi" w:cstheme="majorBidi"/>
          <w:sz w:val="20"/>
        </w:rPr>
      </w:pPr>
      <w:bookmarkStart w:id="18" w:name="_Hlk146943895"/>
      <w:bookmarkEnd w:id="17"/>
      <w:bookmarkEnd w:id="18"/>
      <w:r w:rsidRPr="00187932">
        <w:rPr>
          <w:rFonts w:asciiTheme="majorBidi" w:hAnsiTheme="majorBidi" w:cstheme="majorBidi"/>
          <w:sz w:val="20"/>
        </w:rPr>
        <w:t>This study proposed and evaluated methods for forecasting Libyan imports, focusing on the comparative performance of the composite model and the UECM. By applying these models to time series data on Libyan imports, the study contributes new empirical evidence to the literature, being the first to directly compare the composite model and UECM approaches in this context. The highlight the effectiveness of the composite model as an effective forecasting tool that improves forecasting accuracy and enhances forecasting practices in Libya. Based on these results, the composite model is recommended as a linear framework for forecasting Libyan imports. However, future research could expand this work by examining non-linear approaches, such as neural networks, which may yield a more comprehensive representation. Comparative evaluations of the composite model with these non-linear alternatives could provide deeper insights into improving predictive performance.</w:t>
      </w:r>
    </w:p>
    <w:p w14:paraId="428C8FDB" w14:textId="77777777" w:rsidR="00397DBE" w:rsidRDefault="00397DBE" w:rsidP="00397DBE">
      <w:pPr>
        <w:jc w:val="center"/>
        <w:rPr>
          <w:rFonts w:asciiTheme="majorBidi" w:hAnsiTheme="majorBidi" w:cstheme="majorBidi"/>
          <w:sz w:val="18"/>
          <w:szCs w:val="18"/>
        </w:rPr>
      </w:pPr>
    </w:p>
    <w:p w14:paraId="78E621B6" w14:textId="77777777" w:rsidR="007E06E6" w:rsidRDefault="007E06E6" w:rsidP="00397DBE">
      <w:pPr>
        <w:jc w:val="center"/>
        <w:rPr>
          <w:rFonts w:asciiTheme="majorBidi" w:hAnsiTheme="majorBidi" w:cstheme="majorBidi"/>
          <w:sz w:val="18"/>
          <w:szCs w:val="18"/>
        </w:rPr>
      </w:pPr>
    </w:p>
    <w:p w14:paraId="2FA83B9B" w14:textId="77777777" w:rsidR="007E06E6" w:rsidRDefault="007E06E6" w:rsidP="00397DBE">
      <w:pPr>
        <w:jc w:val="center"/>
        <w:rPr>
          <w:rFonts w:asciiTheme="majorBidi" w:hAnsiTheme="majorBidi" w:cstheme="majorBidi"/>
          <w:sz w:val="18"/>
          <w:szCs w:val="18"/>
        </w:rPr>
      </w:pPr>
    </w:p>
    <w:p w14:paraId="46A2F292" w14:textId="77777777" w:rsidR="0003357B" w:rsidRDefault="0003357B" w:rsidP="00397DBE">
      <w:pPr>
        <w:jc w:val="center"/>
        <w:rPr>
          <w:rFonts w:asciiTheme="majorBidi" w:hAnsiTheme="majorBidi" w:cstheme="majorBidi"/>
          <w:sz w:val="18"/>
          <w:szCs w:val="18"/>
        </w:rPr>
      </w:pPr>
    </w:p>
    <w:p w14:paraId="1431C7B0" w14:textId="77777777" w:rsidR="00397DBE" w:rsidRPr="00F0513D" w:rsidRDefault="00397DBE" w:rsidP="00397DBE">
      <w:pPr>
        <w:jc w:val="center"/>
        <w:rPr>
          <w:b/>
          <w:caps/>
          <w:szCs w:val="24"/>
        </w:rPr>
      </w:pPr>
      <w:r w:rsidRPr="00F0513D">
        <w:rPr>
          <w:rFonts w:asciiTheme="majorBidi" w:hAnsiTheme="majorBidi" w:cstheme="majorBidi"/>
          <w:szCs w:val="24"/>
        </w:rPr>
        <w:lastRenderedPageBreak/>
        <w:t xml:space="preserve"> </w:t>
      </w:r>
      <w:r w:rsidRPr="007E06E6">
        <w:rPr>
          <w:rFonts w:asciiTheme="majorBidi" w:hAnsiTheme="majorBidi" w:cstheme="majorBidi"/>
          <w:b/>
          <w:bCs/>
          <w:szCs w:val="24"/>
          <w:lang w:val="en-MY" w:bidi="ar-LY"/>
        </w:rPr>
        <w:t>REFERNCES</w:t>
      </w:r>
      <w:r w:rsidRPr="00F0513D">
        <w:rPr>
          <w:rFonts w:asciiTheme="majorBidi" w:hAnsiTheme="majorBidi" w:cstheme="majorBidi"/>
          <w:b/>
          <w:bCs/>
          <w:szCs w:val="24"/>
          <w:lang w:val="en-MY" w:bidi="ar-LY"/>
        </w:rPr>
        <w:t xml:space="preserve"> </w:t>
      </w:r>
      <w:r w:rsidR="00B1000D" w:rsidRPr="00F0513D">
        <w:rPr>
          <w:rFonts w:asciiTheme="majorBidi" w:hAnsiTheme="majorBidi" w:cstheme="majorBidi"/>
          <w:b/>
          <w:bCs/>
          <w:szCs w:val="24"/>
          <w:lang w:val="en-MY" w:bidi="ar-LY"/>
        </w:rPr>
        <w:br/>
      </w:r>
    </w:p>
    <w:p w14:paraId="7166CEF4" w14:textId="677CA7DC" w:rsidR="0003357B" w:rsidRPr="0003357B" w:rsidRDefault="008D1968" w:rsidP="00926980">
      <w:pPr>
        <w:pStyle w:val="EndNoteBibliography"/>
        <w:numPr>
          <w:ilvl w:val="0"/>
          <w:numId w:val="10"/>
        </w:numPr>
        <w:spacing w:after="0"/>
      </w:pPr>
      <w:r>
        <w:rPr>
          <w:b/>
          <w:caps/>
          <w:sz w:val="28"/>
          <w:szCs w:val="28"/>
        </w:rPr>
        <w:fldChar w:fldCharType="begin"/>
      </w:r>
      <w:r>
        <w:rPr>
          <w:b/>
          <w:caps/>
          <w:sz w:val="28"/>
          <w:szCs w:val="28"/>
        </w:rPr>
        <w:instrText xml:space="preserve"> ADDIN EN.REFLIST </w:instrText>
      </w:r>
      <w:r>
        <w:rPr>
          <w:b/>
          <w:caps/>
          <w:sz w:val="28"/>
          <w:szCs w:val="28"/>
        </w:rPr>
        <w:fldChar w:fldCharType="separate"/>
      </w:r>
      <w:r w:rsidR="0003357B" w:rsidRPr="0003357B">
        <w:t xml:space="preserve">A. Parikh and R. Edwards, Empirical Economics </w:t>
      </w:r>
      <w:r w:rsidR="0003357B" w:rsidRPr="0003357B">
        <w:rPr>
          <w:b/>
        </w:rPr>
        <w:t>5</w:t>
      </w:r>
      <w:r w:rsidR="0003357B" w:rsidRPr="0003357B">
        <w:t>, 109-127 (1980).</w:t>
      </w:r>
    </w:p>
    <w:p w14:paraId="74D01284" w14:textId="549A1CF9" w:rsidR="0003357B" w:rsidRPr="0003357B" w:rsidRDefault="0003357B" w:rsidP="00926980">
      <w:pPr>
        <w:pStyle w:val="EndNoteBibliography"/>
        <w:numPr>
          <w:ilvl w:val="0"/>
          <w:numId w:val="10"/>
        </w:numPr>
        <w:spacing w:after="0"/>
      </w:pPr>
      <w:r w:rsidRPr="0003357B">
        <w:t xml:space="preserve">A. Milad, M. Ibrahim and S. Marappan, International Journal of Management and Applied Science </w:t>
      </w:r>
      <w:r w:rsidRPr="0003357B">
        <w:rPr>
          <w:b/>
        </w:rPr>
        <w:t>1</w:t>
      </w:r>
      <w:r w:rsidRPr="0003357B">
        <w:t xml:space="preserve"> (4), 121-130 (2015).</w:t>
      </w:r>
    </w:p>
    <w:p w14:paraId="136B1BB4" w14:textId="5C73F16F" w:rsidR="0003357B" w:rsidRPr="0003357B" w:rsidRDefault="0003357B" w:rsidP="00926980">
      <w:pPr>
        <w:pStyle w:val="EndNoteBibliography"/>
        <w:numPr>
          <w:ilvl w:val="0"/>
          <w:numId w:val="10"/>
        </w:numPr>
        <w:spacing w:after="0"/>
      </w:pPr>
      <w:r w:rsidRPr="0003357B">
        <w:t xml:space="preserve">M. Semudram, The Developing Economies </w:t>
      </w:r>
      <w:r w:rsidRPr="0003357B">
        <w:rPr>
          <w:b/>
        </w:rPr>
        <w:t>20</w:t>
      </w:r>
      <w:r w:rsidRPr="0003357B">
        <w:t xml:space="preserve"> (2), 154-172 (1982).</w:t>
      </w:r>
    </w:p>
    <w:p w14:paraId="3704FEAD" w14:textId="4983EE2F" w:rsidR="0003357B" w:rsidRPr="0003357B" w:rsidRDefault="0003357B" w:rsidP="00926980">
      <w:pPr>
        <w:pStyle w:val="EndNoteBibliography"/>
        <w:numPr>
          <w:ilvl w:val="0"/>
          <w:numId w:val="10"/>
        </w:numPr>
        <w:spacing w:after="0"/>
      </w:pPr>
      <w:r w:rsidRPr="0003357B">
        <w:t xml:space="preserve">M. A. Milad, R. I. Ibrahim and S. Marappan, Applied Mathematical Sciences </w:t>
      </w:r>
      <w:r w:rsidRPr="0003357B">
        <w:rPr>
          <w:b/>
        </w:rPr>
        <w:t>9</w:t>
      </w:r>
      <w:r w:rsidRPr="0003357B">
        <w:t xml:space="preserve"> (116), 5757-5767 (2015).</w:t>
      </w:r>
    </w:p>
    <w:p w14:paraId="1CB0FD85" w14:textId="1104AE35" w:rsidR="0003357B" w:rsidRPr="0003357B" w:rsidRDefault="0003357B" w:rsidP="00926980">
      <w:pPr>
        <w:pStyle w:val="EndNoteBibliography"/>
        <w:numPr>
          <w:ilvl w:val="0"/>
          <w:numId w:val="10"/>
        </w:numPr>
        <w:spacing w:after="0"/>
      </w:pPr>
      <w:r w:rsidRPr="0003357B">
        <w:t xml:space="preserve">P. C. Phillips, Journal of econometrics </w:t>
      </w:r>
      <w:r w:rsidRPr="0003357B">
        <w:rPr>
          <w:b/>
        </w:rPr>
        <w:t>33</w:t>
      </w:r>
      <w:r w:rsidRPr="0003357B">
        <w:t xml:space="preserve"> (3), 311-340 (1986).</w:t>
      </w:r>
    </w:p>
    <w:p w14:paraId="43D37219" w14:textId="303D9FB4" w:rsidR="0003357B" w:rsidRPr="0003357B" w:rsidRDefault="0003357B" w:rsidP="00926980">
      <w:pPr>
        <w:pStyle w:val="EndNoteBibliography"/>
        <w:numPr>
          <w:ilvl w:val="0"/>
          <w:numId w:val="10"/>
        </w:numPr>
        <w:spacing w:after="0"/>
      </w:pPr>
      <w:r w:rsidRPr="0003357B">
        <w:t xml:space="preserve">N. Aimer, Journal of Empirical Economics and Social Sciences </w:t>
      </w:r>
      <w:r w:rsidRPr="0003357B">
        <w:rPr>
          <w:b/>
        </w:rPr>
        <w:t>2</w:t>
      </w:r>
      <w:r w:rsidRPr="0003357B">
        <w:t xml:space="preserve"> (1), 59-81 (2019).</w:t>
      </w:r>
    </w:p>
    <w:p w14:paraId="384DF270" w14:textId="16F63D97" w:rsidR="0003357B" w:rsidRPr="0003357B" w:rsidRDefault="0003357B" w:rsidP="00926980">
      <w:pPr>
        <w:pStyle w:val="EndNoteBibliography"/>
        <w:numPr>
          <w:ilvl w:val="0"/>
          <w:numId w:val="10"/>
        </w:numPr>
        <w:spacing w:after="0"/>
      </w:pPr>
      <w:r w:rsidRPr="0003357B">
        <w:t xml:space="preserve">B. Cavusoglu and M. Alsabr, Journal of Advanced Research in Law and Economics </w:t>
      </w:r>
      <w:r w:rsidRPr="0003357B">
        <w:rPr>
          <w:b/>
        </w:rPr>
        <w:t>8</w:t>
      </w:r>
      <w:r w:rsidRPr="0003357B">
        <w:t xml:space="preserve"> (8 (30)), 2373-2382 (2017).</w:t>
      </w:r>
    </w:p>
    <w:p w14:paraId="25DFD5FB" w14:textId="6B464386" w:rsidR="0003357B" w:rsidRPr="0003357B" w:rsidRDefault="0003357B" w:rsidP="00926980">
      <w:pPr>
        <w:pStyle w:val="EndNoteBibliography"/>
        <w:numPr>
          <w:ilvl w:val="0"/>
          <w:numId w:val="10"/>
        </w:numPr>
        <w:spacing w:after="0"/>
      </w:pPr>
      <w:r w:rsidRPr="0003357B">
        <w:t xml:space="preserve">M. Albiman and N. Suleiman, Journal of Global Economics </w:t>
      </w:r>
      <w:r w:rsidRPr="0003357B">
        <w:rPr>
          <w:b/>
        </w:rPr>
        <w:t>4</w:t>
      </w:r>
      <w:r w:rsidRPr="0003357B">
        <w:t xml:space="preserve"> (2), 2375-4389 (2016).</w:t>
      </w:r>
    </w:p>
    <w:p w14:paraId="3644E6C4" w14:textId="7717F389" w:rsidR="0003357B" w:rsidRPr="0003357B" w:rsidRDefault="0003357B" w:rsidP="00926980">
      <w:pPr>
        <w:pStyle w:val="EndNoteBibliography"/>
        <w:numPr>
          <w:ilvl w:val="0"/>
          <w:numId w:val="10"/>
        </w:numPr>
        <w:spacing w:after="0"/>
      </w:pPr>
      <w:r w:rsidRPr="0003357B">
        <w:t xml:space="preserve">M. A. Milad and R. I. Ibrahim, Journal of Applied Sciences </w:t>
      </w:r>
      <w:r w:rsidRPr="0003357B">
        <w:rPr>
          <w:b/>
        </w:rPr>
        <w:t>16</w:t>
      </w:r>
      <w:r w:rsidRPr="0003357B">
        <w:t xml:space="preserve"> (6), 279 (2016).</w:t>
      </w:r>
    </w:p>
    <w:p w14:paraId="4F9CBB5E" w14:textId="5A2B6616" w:rsidR="0003357B" w:rsidRPr="0003357B" w:rsidRDefault="0003357B" w:rsidP="00926980">
      <w:pPr>
        <w:pStyle w:val="EndNoteBibliography"/>
        <w:numPr>
          <w:ilvl w:val="0"/>
          <w:numId w:val="10"/>
        </w:numPr>
        <w:spacing w:after="0"/>
      </w:pPr>
      <w:r w:rsidRPr="0003357B">
        <w:t xml:space="preserve">M. A. Milad and H. M. B. Duzan, Open Journal of Statistics </w:t>
      </w:r>
      <w:r w:rsidRPr="0003357B">
        <w:rPr>
          <w:b/>
        </w:rPr>
        <w:t>14</w:t>
      </w:r>
      <w:r w:rsidRPr="0003357B">
        <w:t xml:space="preserve"> (2), 163-178 (2024).</w:t>
      </w:r>
    </w:p>
    <w:p w14:paraId="337BE016" w14:textId="1A83C809" w:rsidR="0003357B" w:rsidRPr="0003357B" w:rsidRDefault="0003357B" w:rsidP="00926980">
      <w:pPr>
        <w:pStyle w:val="EndNoteBibliography"/>
        <w:numPr>
          <w:ilvl w:val="0"/>
          <w:numId w:val="10"/>
        </w:numPr>
        <w:spacing w:after="0"/>
      </w:pPr>
      <w:r w:rsidRPr="0003357B">
        <w:t xml:space="preserve">M. Kogid, D. Mulok, K. S. Ching, J. Lily, M. F. Ghazali and N. Loganathan, The Empirical Economics Letters </w:t>
      </w:r>
      <w:r w:rsidRPr="0003357B">
        <w:rPr>
          <w:b/>
        </w:rPr>
        <w:t>10</w:t>
      </w:r>
      <w:r w:rsidRPr="0003357B">
        <w:t xml:space="preserve"> (3), 297-307 (2011).</w:t>
      </w:r>
    </w:p>
    <w:p w14:paraId="6A280AD1" w14:textId="1EAC4D32" w:rsidR="0003357B" w:rsidRPr="0003357B" w:rsidRDefault="0003357B" w:rsidP="00926980">
      <w:pPr>
        <w:pStyle w:val="EndNoteBibliography"/>
        <w:numPr>
          <w:ilvl w:val="0"/>
          <w:numId w:val="10"/>
        </w:numPr>
        <w:spacing w:after="0"/>
      </w:pPr>
      <w:r w:rsidRPr="0003357B">
        <w:t xml:space="preserve">R. K. Goyal, N. Jayakumar and M. Hashim, Journal of hazardous materials </w:t>
      </w:r>
      <w:r w:rsidRPr="0003357B">
        <w:rPr>
          <w:b/>
        </w:rPr>
        <w:t>195</w:t>
      </w:r>
      <w:r w:rsidRPr="0003357B">
        <w:t>, 383-390 (2011).</w:t>
      </w:r>
    </w:p>
    <w:p w14:paraId="6A71C6F4" w14:textId="3EAD106F" w:rsidR="0003357B" w:rsidRPr="0003357B" w:rsidRDefault="0003357B" w:rsidP="00926980">
      <w:pPr>
        <w:pStyle w:val="EndNoteBibliography"/>
        <w:numPr>
          <w:ilvl w:val="0"/>
          <w:numId w:val="10"/>
        </w:numPr>
        <w:spacing w:after="0"/>
      </w:pPr>
      <w:r w:rsidRPr="0003357B">
        <w:t xml:space="preserve">C. W. Granger, Journal of econometrics </w:t>
      </w:r>
      <w:r w:rsidRPr="0003357B">
        <w:rPr>
          <w:b/>
        </w:rPr>
        <w:t>16</w:t>
      </w:r>
      <w:r w:rsidRPr="0003357B">
        <w:t xml:space="preserve"> (1), 121-130 (1981).</w:t>
      </w:r>
    </w:p>
    <w:p w14:paraId="23F9F72D" w14:textId="11CBA8DE" w:rsidR="0003357B" w:rsidRPr="0003357B" w:rsidRDefault="0003357B" w:rsidP="00926980">
      <w:pPr>
        <w:pStyle w:val="EndNoteBibliography"/>
        <w:numPr>
          <w:ilvl w:val="0"/>
          <w:numId w:val="10"/>
        </w:numPr>
        <w:spacing w:after="0"/>
      </w:pPr>
      <w:r w:rsidRPr="0003357B">
        <w:t xml:space="preserve">S. Pasaran, Y. Shine and R. Smith, Journal of Applied Econometrics </w:t>
      </w:r>
      <w:r w:rsidRPr="0003357B">
        <w:rPr>
          <w:b/>
        </w:rPr>
        <w:t>16</w:t>
      </w:r>
      <w:r w:rsidRPr="0003357B">
        <w:t xml:space="preserve"> (3), 289-326 (2001).</w:t>
      </w:r>
    </w:p>
    <w:p w14:paraId="03C80A18" w14:textId="65CF769F" w:rsidR="0003357B" w:rsidRPr="0003357B" w:rsidRDefault="0003357B" w:rsidP="00926980">
      <w:pPr>
        <w:pStyle w:val="EndNoteBibliography"/>
        <w:numPr>
          <w:ilvl w:val="0"/>
          <w:numId w:val="10"/>
        </w:numPr>
        <w:spacing w:after="0"/>
      </w:pPr>
      <w:r w:rsidRPr="0003357B">
        <w:t xml:space="preserve">J. Duasa, Global economic review </w:t>
      </w:r>
      <w:r w:rsidRPr="0003357B">
        <w:rPr>
          <w:b/>
        </w:rPr>
        <w:t>36</w:t>
      </w:r>
      <w:r w:rsidRPr="0003357B">
        <w:t xml:space="preserve"> (1), 89-102 (2007).</w:t>
      </w:r>
    </w:p>
    <w:p w14:paraId="785DC9F9" w14:textId="3405FD8E" w:rsidR="0003357B" w:rsidRPr="0003357B" w:rsidRDefault="0003357B" w:rsidP="00926980">
      <w:pPr>
        <w:pStyle w:val="EndNoteBibliography"/>
        <w:numPr>
          <w:ilvl w:val="0"/>
          <w:numId w:val="10"/>
        </w:numPr>
        <w:spacing w:after="0"/>
      </w:pPr>
      <w:r w:rsidRPr="0003357B">
        <w:t>M. N. Shamsudin and F. M. Arshad, Short Term Forecasting of Malaysian Crude Palm Oil Prices (2000).</w:t>
      </w:r>
    </w:p>
    <w:p w14:paraId="2707EC2A" w14:textId="3BEA8918" w:rsidR="0003357B" w:rsidRPr="0003357B" w:rsidRDefault="0003357B" w:rsidP="00926980">
      <w:pPr>
        <w:pStyle w:val="EndNoteBibliography"/>
        <w:numPr>
          <w:ilvl w:val="0"/>
          <w:numId w:val="10"/>
        </w:numPr>
        <w:spacing w:after="0"/>
      </w:pPr>
      <w:r w:rsidRPr="0003357B">
        <w:t xml:space="preserve">K. Natsiopoulos and N. G. Tzeremes, Journal of Applied Econometrics </w:t>
      </w:r>
      <w:r w:rsidRPr="0003357B">
        <w:rPr>
          <w:b/>
        </w:rPr>
        <w:t>37</w:t>
      </w:r>
      <w:r w:rsidRPr="0003357B">
        <w:t xml:space="preserve"> (5), 1079-1090 (2022).</w:t>
      </w:r>
    </w:p>
    <w:p w14:paraId="27803677" w14:textId="11B44F09" w:rsidR="0003357B" w:rsidRPr="0003357B" w:rsidRDefault="0003357B" w:rsidP="00926980">
      <w:pPr>
        <w:pStyle w:val="EndNoteBibliography"/>
        <w:numPr>
          <w:ilvl w:val="0"/>
          <w:numId w:val="10"/>
        </w:numPr>
        <w:spacing w:after="0"/>
      </w:pPr>
      <w:r w:rsidRPr="0003357B">
        <w:t xml:space="preserve">A. Islam, Applied Econometrics and International Development </w:t>
      </w:r>
      <w:r w:rsidRPr="0003357B">
        <w:rPr>
          <w:b/>
        </w:rPr>
        <w:t>7</w:t>
      </w:r>
      <w:r w:rsidRPr="0003357B">
        <w:t xml:space="preserve"> (1) (2007).</w:t>
      </w:r>
    </w:p>
    <w:p w14:paraId="76A3B522" w14:textId="4CE5FEF5" w:rsidR="0003357B" w:rsidRPr="0003357B" w:rsidRDefault="0003357B" w:rsidP="00926980">
      <w:pPr>
        <w:pStyle w:val="EndNoteBibliography"/>
        <w:numPr>
          <w:ilvl w:val="0"/>
          <w:numId w:val="10"/>
        </w:numPr>
        <w:spacing w:after="0"/>
      </w:pPr>
      <w:r w:rsidRPr="0003357B">
        <w:t>A. A. Khin</w:t>
      </w:r>
      <w:r w:rsidR="00926980">
        <w:t xml:space="preserve"> et al., </w:t>
      </w:r>
      <w:r w:rsidR="00B83D0B" w:rsidRPr="00B83D0B">
        <w:t>Price Forecasting of Natural Rubber in the World Market.</w:t>
      </w:r>
      <w:r w:rsidR="00B83D0B">
        <w:t xml:space="preserve"> In:</w:t>
      </w:r>
      <w:r w:rsidR="00B027AE">
        <w:t xml:space="preserve"> </w:t>
      </w:r>
      <w:r w:rsidR="00B027AE">
        <w:rPr>
          <w:i/>
        </w:rPr>
        <w:t>The 2008 International Joint Conference on e-Commerce, e-Administration, e-Society anf e-Education, March 27-29 2008,</w:t>
      </w:r>
      <w:r w:rsidR="00B027AE">
        <w:t xml:space="preserve"> </w:t>
      </w:r>
      <w:r w:rsidRPr="0003357B">
        <w:t>(2008).</w:t>
      </w:r>
    </w:p>
    <w:p w14:paraId="49791EE4" w14:textId="2C42E459" w:rsidR="0003357B" w:rsidRPr="0003357B" w:rsidRDefault="0003357B" w:rsidP="00926980">
      <w:pPr>
        <w:pStyle w:val="EndNoteBibliography"/>
        <w:numPr>
          <w:ilvl w:val="0"/>
          <w:numId w:val="10"/>
        </w:numPr>
      </w:pPr>
      <w:r w:rsidRPr="0003357B">
        <w:t xml:space="preserve">M. Milad, R. Ibrahim and S. Marappan, Far East Journal of Mathematical Sciences </w:t>
      </w:r>
      <w:r w:rsidRPr="0003357B">
        <w:rPr>
          <w:b/>
        </w:rPr>
        <w:t>101</w:t>
      </w:r>
      <w:r w:rsidRPr="0003357B">
        <w:t xml:space="preserve"> (12), 2731 - 2744 (2017).</w:t>
      </w:r>
    </w:p>
    <w:p w14:paraId="16F21B4D" w14:textId="08245D13" w:rsidR="00613B4D" w:rsidRPr="00946D73" w:rsidRDefault="008D1968" w:rsidP="00B027AE">
      <w:pPr>
        <w:pStyle w:val="nova-legacy-e-listitem"/>
        <w:shd w:val="clear" w:color="auto" w:fill="FFFFFF"/>
        <w:spacing w:after="120" w:afterAutospacing="0"/>
        <w:rPr>
          <w:b/>
          <w:caps/>
          <w:sz w:val="28"/>
          <w:szCs w:val="28"/>
        </w:rPr>
      </w:pPr>
      <w:r>
        <w:rPr>
          <w:b/>
          <w:caps/>
          <w:sz w:val="28"/>
          <w:szCs w:val="28"/>
        </w:rPr>
        <w:fldChar w:fldCharType="end"/>
      </w:r>
    </w:p>
    <w:sectPr w:rsidR="00613B4D" w:rsidRPr="00946D73" w:rsidSect="00D30640">
      <w:pgSz w:w="12240" w:h="15840"/>
      <w:pgMar w:top="1440" w:right="1440" w:bottom="1440" w:left="1440" w:header="720" w:footer="720" w:gutter="0"/>
      <w:cols w:space="72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BDB5EDE2-7DFB-4629-BC3E-EC463CD4EAE7}"/>
  </w:font>
  <w:font w:name="Times New Roman">
    <w:panose1 w:val="02020603050405020304"/>
    <w:charset w:val="00"/>
    <w:family w:val="roman"/>
    <w:pitch w:val="variable"/>
    <w:sig w:usb0="E0002EFF" w:usb1="C000785B" w:usb2="00000009" w:usb3="00000000" w:csb0="000001FF" w:csb1="00000000"/>
    <w:embedRegular r:id="rId2" w:fontKey="{F2FE4CE7-30BE-4C44-9B02-50ADE8105A39}"/>
    <w:embedBold r:id="rId3" w:fontKey="{56AF92F6-14DA-4CCD-AC5F-D8907780A54A}"/>
    <w:embedItalic r:id="rId4" w:fontKey="{0C421C8E-6C36-4FD9-B3EA-67A066BBC9F3}"/>
  </w:font>
  <w:font w:name="Courier New">
    <w:panose1 w:val="02070309020205020404"/>
    <w:charset w:val="00"/>
    <w:family w:val="modern"/>
    <w:pitch w:val="fixed"/>
    <w:sig w:usb0="E0002EFF" w:usb1="C0007843" w:usb2="00000009" w:usb3="00000000" w:csb0="000001FF" w:csb1="00000000"/>
    <w:embedRegular r:id="rId5" w:fontKey="{0B7F8319-4D8E-4D51-9EC6-F0912DEF64EF}"/>
  </w:font>
  <w:font w:name="Wingdings">
    <w:panose1 w:val="05000000000000000000"/>
    <w:charset w:val="02"/>
    <w:family w:val="auto"/>
    <w:pitch w:val="variable"/>
    <w:sig w:usb0="00000000" w:usb1="10000000" w:usb2="00000000" w:usb3="00000000" w:csb0="80000000" w:csb1="00000000"/>
    <w:embedRegular r:id="rId6" w:fontKey="{42934F72-0738-44BF-9B80-6F5482A69635}"/>
  </w:font>
  <w:font w:name="Arial">
    <w:panose1 w:val="020B0604020202020204"/>
    <w:charset w:val="00"/>
    <w:family w:val="swiss"/>
    <w:pitch w:val="variable"/>
    <w:sig w:usb0="E0002EFF" w:usb1="C000785B" w:usb2="00000009" w:usb3="00000000" w:csb0="000001FF" w:csb1="00000000"/>
    <w:embedRegular r:id="rId7" w:fontKey="{B50483C2-5A2B-4A49-A440-727B600F753E}"/>
    <w:embedBold r:id="rId8" w:fontKey="{19E7AF8C-3EB2-4A54-8047-3DB6044DCFAA}"/>
    <w:embedItalic r:id="rId9" w:fontKey="{FDF7A1C9-05B0-43D8-80D9-59E3BB7F011B}"/>
  </w:font>
  <w:font w:name="Tahoma">
    <w:panose1 w:val="020B0604030504040204"/>
    <w:charset w:val="00"/>
    <w:family w:val="swiss"/>
    <w:pitch w:val="variable"/>
    <w:sig w:usb0="E1002EFF" w:usb1="C000605B" w:usb2="00000029" w:usb3="00000000" w:csb0="000101FF" w:csb1="00000000"/>
    <w:embedRegular r:id="rId10" w:fontKey="{3ABBFFAD-C8C8-4BC7-A695-F85B3057C392}"/>
  </w:font>
  <w:font w:name="Calibri">
    <w:panose1 w:val="020F0502020204030204"/>
    <w:charset w:val="00"/>
    <w:family w:val="swiss"/>
    <w:pitch w:val="variable"/>
    <w:sig w:usb0="E4002EFF" w:usb1="C000247B" w:usb2="00000009" w:usb3="00000000" w:csb0="000001FF" w:csb1="00000000"/>
    <w:embedRegular r:id="rId11" w:fontKey="{E1C81A0C-644B-4675-8E11-84E232052CE9}"/>
    <w:embedBold r:id="rId12" w:fontKey="{D81CEFD3-4025-4D00-82F3-2624222630CA}"/>
    <w:embedItalic r:id="rId13" w:fontKey="{63A9B940-7D65-4896-A739-9437CD4A1058}"/>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embedRegular r:id="rId14" w:fontKey="{172256F8-880E-4CB7-9526-C7574908AA9B}"/>
    <w:embedBold r:id="rId15" w:fontKey="{39246281-278E-43E8-AD2F-63AEFE234185}"/>
    <w:embedItalic r:id="rId16" w:fontKey="{AAB3ECBC-0140-4438-8678-2C496CAD0C20}"/>
    <w:embedBoldItalic r:id="rId17" w:fontKey="{B34D39C9-0AF5-4E91-916F-3CBB3E9D3343}"/>
  </w:font>
  <w:font w:name="TimesNewRoman,Bold">
    <w:altName w:val="MS Gothic"/>
    <w:panose1 w:val="00000000000000000000"/>
    <w:charset w:val="80"/>
    <w:family w:val="auto"/>
    <w:notTrueType/>
    <w:pitch w:val="default"/>
    <w:sig w:usb0="00000000" w:usb1="08070000" w:usb2="00000010" w:usb3="00000000" w:csb0="00020000" w:csb1="00000000"/>
  </w:font>
  <w:font w:name="Simplified Arabic">
    <w:charset w:val="B2"/>
    <w:family w:val="roman"/>
    <w:pitch w:val="variable"/>
    <w:sig w:usb0="00002003" w:usb1="80000000" w:usb2="00000008" w:usb3="00000000" w:csb0="00000041" w:csb1="00000000"/>
    <w:embedRegular r:id="rId18" w:fontKey="{C263856C-C984-420A-B818-2F4B5A342C8C}"/>
    <w:embedItalic r:id="rId19" w:fontKey="{7A137FF0-535B-4818-9FA7-4E9340DE4B8E}"/>
  </w:font>
  <w:font w:name="Cambria">
    <w:panose1 w:val="02040503050406030204"/>
    <w:charset w:val="00"/>
    <w:family w:val="roman"/>
    <w:pitch w:val="variable"/>
    <w:sig w:usb0="E00006FF" w:usb1="420024FF" w:usb2="02000000" w:usb3="00000000" w:csb0="0000019F" w:csb1="00000000"/>
    <w:embedRegular r:id="rId20" w:fontKey="{61D135FD-A6CC-4427-92F6-756341F5B0DE}"/>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31C51"/>
    <w:multiLevelType w:val="hybridMultilevel"/>
    <w:tmpl w:val="097C1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DF2E96"/>
    <w:multiLevelType w:val="hybridMultilevel"/>
    <w:tmpl w:val="4DCACC84"/>
    <w:lvl w:ilvl="0" w:tplc="0008B0C4">
      <w:start w:val="1"/>
      <w:numFmt w:val="decimal"/>
      <w:lvlText w:val="%1-"/>
      <w:lvlJc w:val="left"/>
      <w:pPr>
        <w:ind w:left="644" w:hanging="360"/>
      </w:pPr>
      <w:rPr>
        <w:rFonts w:hint="default"/>
        <w:b/>
        <w:i w:val="0"/>
        <w:u w:val="single"/>
      </w:r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start w:val="1"/>
      <w:numFmt w:val="decimal"/>
      <w:lvlText w:val="%4."/>
      <w:lvlJc w:val="left"/>
      <w:pPr>
        <w:ind w:left="2804" w:hanging="360"/>
      </w:pPr>
    </w:lvl>
    <w:lvl w:ilvl="4" w:tplc="04090019">
      <w:start w:val="1"/>
      <w:numFmt w:val="lowerLetter"/>
      <w:lvlText w:val="%5."/>
      <w:lvlJc w:val="left"/>
      <w:pPr>
        <w:ind w:left="3524" w:hanging="360"/>
      </w:pPr>
    </w:lvl>
    <w:lvl w:ilvl="5" w:tplc="0409001B">
      <w:start w:val="1"/>
      <w:numFmt w:val="lowerRoman"/>
      <w:lvlText w:val="%6."/>
      <w:lvlJc w:val="right"/>
      <w:pPr>
        <w:ind w:left="4244" w:hanging="180"/>
      </w:pPr>
    </w:lvl>
    <w:lvl w:ilvl="6" w:tplc="0409000F">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 w15:restartNumberingAfterBreak="0">
    <w:nsid w:val="1D365ED0"/>
    <w:multiLevelType w:val="singleLevel"/>
    <w:tmpl w:val="ECD0A5A6"/>
    <w:name w:val="AIPTables"/>
    <w:lvl w:ilvl="0">
      <w:start w:val="1"/>
      <w:numFmt w:val="decimal"/>
      <w:lvlText w:val="%1"/>
      <w:lvlJc w:val="left"/>
      <w:pPr>
        <w:tabs>
          <w:tab w:val="num" w:pos="3240"/>
        </w:tabs>
        <w:ind w:left="3240" w:hanging="360"/>
      </w:pPr>
    </w:lvl>
  </w:abstractNum>
  <w:abstractNum w:abstractNumId="3" w15:restartNumberingAfterBreak="0">
    <w:nsid w:val="1FE142D9"/>
    <w:multiLevelType w:val="multilevel"/>
    <w:tmpl w:val="74CEA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9845F6D"/>
    <w:multiLevelType w:val="hybridMultilevel"/>
    <w:tmpl w:val="5AE0C1F6"/>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 w15:restartNumberingAfterBreak="0">
    <w:nsid w:val="34404A95"/>
    <w:multiLevelType w:val="hybridMultilevel"/>
    <w:tmpl w:val="92CE8186"/>
    <w:lvl w:ilvl="0" w:tplc="72661724">
      <w:start w:val="1"/>
      <w:numFmt w:val="bullet"/>
      <w:pStyle w:val="Paragraphbulleted"/>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6" w15:restartNumberingAfterBreak="0">
    <w:nsid w:val="3AA17CE3"/>
    <w:multiLevelType w:val="hybridMultilevel"/>
    <w:tmpl w:val="4A342D44"/>
    <w:lvl w:ilvl="0" w:tplc="EBD030B2">
      <w:start w:val="1"/>
      <w:numFmt w:val="decimal"/>
      <w:pStyle w:val="Reference"/>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AF50DEB"/>
    <w:multiLevelType w:val="hybridMultilevel"/>
    <w:tmpl w:val="A13CE210"/>
    <w:lvl w:ilvl="0" w:tplc="79D8EC4A">
      <w:start w:val="1"/>
      <w:numFmt w:val="upperRoman"/>
      <w:lvlText w:val="%1."/>
      <w:lvlJc w:val="left"/>
      <w:pPr>
        <w:ind w:left="720" w:hanging="720"/>
      </w:pPr>
      <w:rPr>
        <w:rFonts w:asciiTheme="minorBidi" w:hAnsiTheme="minorBidi" w:cstheme="minorBidi"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580F7D9C"/>
    <w:multiLevelType w:val="hybridMultilevel"/>
    <w:tmpl w:val="297862E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9" w15:restartNumberingAfterBreak="0">
    <w:nsid w:val="74721692"/>
    <w:multiLevelType w:val="hybridMultilevel"/>
    <w:tmpl w:val="8BC68E6C"/>
    <w:lvl w:ilvl="0" w:tplc="9C5CFD96">
      <w:start w:val="1"/>
      <w:numFmt w:val="decimal"/>
      <w:pStyle w:val="Paragraphnumbered"/>
      <w:lvlText w:val="%1."/>
      <w:lvlJc w:val="left"/>
      <w:pPr>
        <w:ind w:left="644" w:hanging="360"/>
      </w:pPr>
      <w:rPr>
        <w:rFonts w:hint="default"/>
      </w:rPr>
    </w:lvl>
    <w:lvl w:ilvl="1" w:tplc="EDD6ACA2">
      <w:numFmt w:val="decimal"/>
      <w:lvlText w:val=""/>
      <w:lvlJc w:val="left"/>
    </w:lvl>
    <w:lvl w:ilvl="2" w:tplc="328A694E">
      <w:numFmt w:val="decimal"/>
      <w:lvlText w:val=""/>
      <w:lvlJc w:val="left"/>
    </w:lvl>
    <w:lvl w:ilvl="3" w:tplc="32009542">
      <w:numFmt w:val="decimal"/>
      <w:lvlText w:val=""/>
      <w:lvlJc w:val="left"/>
    </w:lvl>
    <w:lvl w:ilvl="4" w:tplc="8070CBEA">
      <w:numFmt w:val="decimal"/>
      <w:lvlText w:val=""/>
      <w:lvlJc w:val="left"/>
    </w:lvl>
    <w:lvl w:ilvl="5" w:tplc="655855F4">
      <w:numFmt w:val="decimal"/>
      <w:lvlText w:val=""/>
      <w:lvlJc w:val="left"/>
    </w:lvl>
    <w:lvl w:ilvl="6" w:tplc="E64817F0">
      <w:numFmt w:val="decimal"/>
      <w:lvlText w:val=""/>
      <w:lvlJc w:val="left"/>
    </w:lvl>
    <w:lvl w:ilvl="7" w:tplc="959282D4">
      <w:numFmt w:val="decimal"/>
      <w:lvlText w:val=""/>
      <w:lvlJc w:val="left"/>
    </w:lvl>
    <w:lvl w:ilvl="8" w:tplc="6DF0E860">
      <w:numFmt w:val="decimal"/>
      <w:lvlText w:val=""/>
      <w:lvlJc w:val="left"/>
    </w:lvl>
  </w:abstractNum>
  <w:abstractNum w:abstractNumId="10" w15:restartNumberingAfterBreak="0">
    <w:nsid w:val="7AA97E4A"/>
    <w:multiLevelType w:val="hybridMultilevel"/>
    <w:tmpl w:val="21562CB0"/>
    <w:name w:val="/#"/>
    <w:lvl w:ilvl="0" w:tplc="78107624">
      <w:start w:val="1"/>
      <w:numFmt w:val="decimal"/>
      <w:lvlText w:val="%1"/>
      <w:lvlJc w:val="left"/>
      <w:pPr>
        <w:tabs>
          <w:tab w:val="num" w:pos="360"/>
        </w:tabs>
        <w:ind w:left="0" w:firstLine="0"/>
      </w:pPr>
    </w:lvl>
    <w:lvl w:ilvl="1" w:tplc="C5946878">
      <w:start w:val="1"/>
      <w:numFmt w:val="lowerLetter"/>
      <w:lvlText w:val="%2)"/>
      <w:lvlJc w:val="left"/>
      <w:pPr>
        <w:tabs>
          <w:tab w:val="num" w:pos="0"/>
        </w:tabs>
        <w:ind w:left="0" w:firstLine="0"/>
      </w:pPr>
    </w:lvl>
    <w:lvl w:ilvl="2" w:tplc="205E2ACA">
      <w:start w:val="1"/>
      <w:numFmt w:val="lowerRoman"/>
      <w:lvlText w:val="%3)"/>
      <w:lvlJc w:val="left"/>
      <w:pPr>
        <w:tabs>
          <w:tab w:val="num" w:pos="0"/>
        </w:tabs>
        <w:ind w:left="0" w:firstLine="0"/>
      </w:pPr>
    </w:lvl>
    <w:lvl w:ilvl="3" w:tplc="D2E63DBE">
      <w:start w:val="1"/>
      <w:numFmt w:val="decimal"/>
      <w:lvlText w:val="%4"/>
      <w:lvlJc w:val="left"/>
      <w:pPr>
        <w:tabs>
          <w:tab w:val="num" w:pos="360"/>
        </w:tabs>
        <w:ind w:left="0" w:firstLine="0"/>
      </w:pPr>
    </w:lvl>
    <w:lvl w:ilvl="4" w:tplc="04DA94CA">
      <w:start w:val="1"/>
      <w:numFmt w:val="lowerLetter"/>
      <w:lvlText w:val="(%5)"/>
      <w:lvlJc w:val="left"/>
      <w:pPr>
        <w:tabs>
          <w:tab w:val="num" w:pos="0"/>
        </w:tabs>
        <w:ind w:left="0" w:firstLine="0"/>
      </w:pPr>
    </w:lvl>
    <w:lvl w:ilvl="5" w:tplc="94BC9244">
      <w:start w:val="1"/>
      <w:numFmt w:val="lowerRoman"/>
      <w:lvlText w:val="(%6)"/>
      <w:lvlJc w:val="left"/>
      <w:pPr>
        <w:tabs>
          <w:tab w:val="num" w:pos="0"/>
        </w:tabs>
        <w:ind w:left="0" w:firstLine="0"/>
      </w:pPr>
    </w:lvl>
    <w:lvl w:ilvl="6" w:tplc="CE0887C2">
      <w:start w:val="1"/>
      <w:numFmt w:val="decimal"/>
      <w:lvlText w:val="%7."/>
      <w:lvlJc w:val="left"/>
      <w:pPr>
        <w:tabs>
          <w:tab w:val="num" w:pos="0"/>
        </w:tabs>
        <w:ind w:left="0" w:firstLine="0"/>
      </w:pPr>
    </w:lvl>
    <w:lvl w:ilvl="7" w:tplc="7DB4F44C">
      <w:start w:val="1"/>
      <w:numFmt w:val="lowerLetter"/>
      <w:lvlText w:val="%8."/>
      <w:lvlJc w:val="left"/>
      <w:pPr>
        <w:tabs>
          <w:tab w:val="num" w:pos="0"/>
        </w:tabs>
        <w:ind w:left="0" w:firstLine="0"/>
      </w:pPr>
    </w:lvl>
    <w:lvl w:ilvl="8" w:tplc="B8E6F2A4">
      <w:start w:val="1"/>
      <w:numFmt w:val="lowerRoman"/>
      <w:lvlText w:val="%9."/>
      <w:lvlJc w:val="left"/>
      <w:pPr>
        <w:tabs>
          <w:tab w:val="num" w:pos="0"/>
        </w:tabs>
        <w:ind w:left="0" w:firstLine="0"/>
      </w:pPr>
    </w:lvl>
  </w:abstractNum>
  <w:num w:numId="1" w16cid:durableId="191312608">
    <w:abstractNumId w:val="4"/>
  </w:num>
  <w:num w:numId="2" w16cid:durableId="1958218549">
    <w:abstractNumId w:val="6"/>
  </w:num>
  <w:num w:numId="3" w16cid:durableId="168102970">
    <w:abstractNumId w:val="5"/>
  </w:num>
  <w:num w:numId="4" w16cid:durableId="2066634293">
    <w:abstractNumId w:val="9"/>
    <w:lvlOverride w:ilvl="0">
      <w:startOverride w:val="1"/>
    </w:lvlOverride>
  </w:num>
  <w:num w:numId="5" w16cid:durableId="1644265081">
    <w:abstractNumId w:val="9"/>
    <w:lvlOverride w:ilvl="0">
      <w:startOverride w:val="1"/>
    </w:lvlOverride>
  </w:num>
  <w:num w:numId="6" w16cid:durableId="549001298">
    <w:abstractNumId w:val="9"/>
  </w:num>
  <w:num w:numId="7" w16cid:durableId="135606948">
    <w:abstractNumId w:val="1"/>
  </w:num>
  <w:num w:numId="8" w16cid:durableId="1001347759">
    <w:abstractNumId w:val="0"/>
  </w:num>
  <w:num w:numId="9" w16cid:durableId="1281063762">
    <w:abstractNumId w:val="7"/>
  </w:num>
  <w:num w:numId="10" w16cid:durableId="608321762">
    <w:abstractNumId w:val="8"/>
  </w:num>
  <w:num w:numId="11" w16cid:durableId="768355299">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intPostScriptOverText/>
  <w:embedTrueTypeFonts/>
  <w:embedSystemFonts/>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IP Style Manual&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vdsfvvsgzappieftdkvaat7f55rteadxvxa&quot;&gt;My EndNote Library&lt;record-ids&gt;&lt;item&gt;7&lt;/item&gt;&lt;item&gt;17&lt;/item&gt;&lt;item&gt;26&lt;/item&gt;&lt;item&gt;36&lt;/item&gt;&lt;item&gt;37&lt;/item&gt;&lt;item&gt;38&lt;/item&gt;&lt;item&gt;40&lt;/item&gt;&lt;item&gt;43&lt;/item&gt;&lt;item&gt;47&lt;/item&gt;&lt;item&gt;54&lt;/item&gt;&lt;item&gt;73&lt;/item&gt;&lt;item&gt;77&lt;/item&gt;&lt;item&gt;78&lt;/item&gt;&lt;item&gt;79&lt;/item&gt;&lt;item&gt;82&lt;/item&gt;&lt;item&gt;84&lt;/item&gt;&lt;item&gt;85&lt;/item&gt;&lt;item&gt;86&lt;/item&gt;&lt;item&gt;87&lt;/item&gt;&lt;item&gt;88&lt;/item&gt;&lt;item&gt;89&lt;/item&gt;&lt;/record-ids&gt;&lt;/item&gt;&lt;/Libraries&gt;"/>
  </w:docVars>
  <w:rsids>
    <w:rsidRoot w:val="00C14B14"/>
    <w:rsid w:val="00003C4A"/>
    <w:rsid w:val="00003D7C"/>
    <w:rsid w:val="00006AB7"/>
    <w:rsid w:val="00014140"/>
    <w:rsid w:val="00015668"/>
    <w:rsid w:val="00020B10"/>
    <w:rsid w:val="00027428"/>
    <w:rsid w:val="00031EC9"/>
    <w:rsid w:val="0003357B"/>
    <w:rsid w:val="00045901"/>
    <w:rsid w:val="00052670"/>
    <w:rsid w:val="00066FED"/>
    <w:rsid w:val="00075EA6"/>
    <w:rsid w:val="0007709F"/>
    <w:rsid w:val="00086F62"/>
    <w:rsid w:val="00090674"/>
    <w:rsid w:val="0009320B"/>
    <w:rsid w:val="00096AE0"/>
    <w:rsid w:val="000B1B74"/>
    <w:rsid w:val="000B3A2D"/>
    <w:rsid w:val="000B49C0"/>
    <w:rsid w:val="000D14D6"/>
    <w:rsid w:val="000D2304"/>
    <w:rsid w:val="000E382F"/>
    <w:rsid w:val="000E75CD"/>
    <w:rsid w:val="000F55A9"/>
    <w:rsid w:val="001036BA"/>
    <w:rsid w:val="001146DC"/>
    <w:rsid w:val="00114AB1"/>
    <w:rsid w:val="001230FF"/>
    <w:rsid w:val="00123789"/>
    <w:rsid w:val="00130BD7"/>
    <w:rsid w:val="0013695D"/>
    <w:rsid w:val="001377FC"/>
    <w:rsid w:val="0014657F"/>
    <w:rsid w:val="0015003F"/>
    <w:rsid w:val="00155B67"/>
    <w:rsid w:val="001562AF"/>
    <w:rsid w:val="00161A5B"/>
    <w:rsid w:val="0016385D"/>
    <w:rsid w:val="0016782F"/>
    <w:rsid w:val="001779AB"/>
    <w:rsid w:val="00187932"/>
    <w:rsid w:val="001937E9"/>
    <w:rsid w:val="001964E5"/>
    <w:rsid w:val="001A568A"/>
    <w:rsid w:val="001B263B"/>
    <w:rsid w:val="001B476A"/>
    <w:rsid w:val="001C39AD"/>
    <w:rsid w:val="001C764F"/>
    <w:rsid w:val="001C7BB3"/>
    <w:rsid w:val="001D21EA"/>
    <w:rsid w:val="001D469C"/>
    <w:rsid w:val="001E4F5C"/>
    <w:rsid w:val="0021619E"/>
    <w:rsid w:val="0023171B"/>
    <w:rsid w:val="00236BFC"/>
    <w:rsid w:val="00237437"/>
    <w:rsid w:val="002502FD"/>
    <w:rsid w:val="00250CB8"/>
    <w:rsid w:val="00266EAB"/>
    <w:rsid w:val="00274622"/>
    <w:rsid w:val="00285451"/>
    <w:rsid w:val="00285D24"/>
    <w:rsid w:val="00290390"/>
    <w:rsid w:val="002915D3"/>
    <w:rsid w:val="002924DB"/>
    <w:rsid w:val="00292F0B"/>
    <w:rsid w:val="002941DA"/>
    <w:rsid w:val="002B1762"/>
    <w:rsid w:val="002B1EE1"/>
    <w:rsid w:val="002B5648"/>
    <w:rsid w:val="002B7827"/>
    <w:rsid w:val="002E3C35"/>
    <w:rsid w:val="002F5298"/>
    <w:rsid w:val="00312988"/>
    <w:rsid w:val="003214AE"/>
    <w:rsid w:val="00321A88"/>
    <w:rsid w:val="00326AE0"/>
    <w:rsid w:val="00337E4F"/>
    <w:rsid w:val="00340C36"/>
    <w:rsid w:val="00346A9D"/>
    <w:rsid w:val="003526EB"/>
    <w:rsid w:val="00354C5F"/>
    <w:rsid w:val="003571F6"/>
    <w:rsid w:val="0036661A"/>
    <w:rsid w:val="00372814"/>
    <w:rsid w:val="00385301"/>
    <w:rsid w:val="0039376F"/>
    <w:rsid w:val="00397DBE"/>
    <w:rsid w:val="003A287B"/>
    <w:rsid w:val="003A3F85"/>
    <w:rsid w:val="003A55CD"/>
    <w:rsid w:val="003A5C85"/>
    <w:rsid w:val="003A61B1"/>
    <w:rsid w:val="003B0050"/>
    <w:rsid w:val="003C3E79"/>
    <w:rsid w:val="003D6312"/>
    <w:rsid w:val="003E7C74"/>
    <w:rsid w:val="003F058E"/>
    <w:rsid w:val="003F31C6"/>
    <w:rsid w:val="0040225B"/>
    <w:rsid w:val="00402DA2"/>
    <w:rsid w:val="004164F0"/>
    <w:rsid w:val="00425AC2"/>
    <w:rsid w:val="0044771F"/>
    <w:rsid w:val="004804C5"/>
    <w:rsid w:val="00492BBA"/>
    <w:rsid w:val="004A24B0"/>
    <w:rsid w:val="004B151D"/>
    <w:rsid w:val="004C7243"/>
    <w:rsid w:val="004E21DE"/>
    <w:rsid w:val="004E3C57"/>
    <w:rsid w:val="004E3CB2"/>
    <w:rsid w:val="004E45ED"/>
    <w:rsid w:val="005064D6"/>
    <w:rsid w:val="00517674"/>
    <w:rsid w:val="00520295"/>
    <w:rsid w:val="00525813"/>
    <w:rsid w:val="00530A8E"/>
    <w:rsid w:val="0053135C"/>
    <w:rsid w:val="0053513F"/>
    <w:rsid w:val="00546BAE"/>
    <w:rsid w:val="00555479"/>
    <w:rsid w:val="00555D62"/>
    <w:rsid w:val="00574405"/>
    <w:rsid w:val="005854B0"/>
    <w:rsid w:val="005A0E21"/>
    <w:rsid w:val="005A4419"/>
    <w:rsid w:val="005B350F"/>
    <w:rsid w:val="005B3A34"/>
    <w:rsid w:val="005C2B57"/>
    <w:rsid w:val="005C6095"/>
    <w:rsid w:val="005D49AF"/>
    <w:rsid w:val="005E1D2B"/>
    <w:rsid w:val="005E415C"/>
    <w:rsid w:val="005E71ED"/>
    <w:rsid w:val="005E7946"/>
    <w:rsid w:val="005F7475"/>
    <w:rsid w:val="006036E0"/>
    <w:rsid w:val="00606464"/>
    <w:rsid w:val="00607748"/>
    <w:rsid w:val="0061055A"/>
    <w:rsid w:val="00611299"/>
    <w:rsid w:val="00613301"/>
    <w:rsid w:val="00613B4D"/>
    <w:rsid w:val="00616365"/>
    <w:rsid w:val="00616F3B"/>
    <w:rsid w:val="006249A7"/>
    <w:rsid w:val="006355CF"/>
    <w:rsid w:val="00640954"/>
    <w:rsid w:val="0064225B"/>
    <w:rsid w:val="006650EE"/>
    <w:rsid w:val="006763F9"/>
    <w:rsid w:val="00684622"/>
    <w:rsid w:val="006949BC"/>
    <w:rsid w:val="006B582D"/>
    <w:rsid w:val="006C0574"/>
    <w:rsid w:val="006C4EA6"/>
    <w:rsid w:val="006D1229"/>
    <w:rsid w:val="006D372F"/>
    <w:rsid w:val="006D7A18"/>
    <w:rsid w:val="006E17C7"/>
    <w:rsid w:val="006E4474"/>
    <w:rsid w:val="006E5A59"/>
    <w:rsid w:val="00701388"/>
    <w:rsid w:val="00707A3B"/>
    <w:rsid w:val="00716915"/>
    <w:rsid w:val="00721774"/>
    <w:rsid w:val="00723B7F"/>
    <w:rsid w:val="00725861"/>
    <w:rsid w:val="00733920"/>
    <w:rsid w:val="0073393A"/>
    <w:rsid w:val="0073539D"/>
    <w:rsid w:val="00760146"/>
    <w:rsid w:val="007607EC"/>
    <w:rsid w:val="00767B8A"/>
    <w:rsid w:val="00767EBD"/>
    <w:rsid w:val="00775481"/>
    <w:rsid w:val="007A233B"/>
    <w:rsid w:val="007B4863"/>
    <w:rsid w:val="007C65E6"/>
    <w:rsid w:val="007C6E10"/>
    <w:rsid w:val="007D406B"/>
    <w:rsid w:val="007D4407"/>
    <w:rsid w:val="007D684C"/>
    <w:rsid w:val="007E06E6"/>
    <w:rsid w:val="007E1CA3"/>
    <w:rsid w:val="007E289D"/>
    <w:rsid w:val="007F76D2"/>
    <w:rsid w:val="00801165"/>
    <w:rsid w:val="00812D62"/>
    <w:rsid w:val="00812F29"/>
    <w:rsid w:val="008138F5"/>
    <w:rsid w:val="00821713"/>
    <w:rsid w:val="00827050"/>
    <w:rsid w:val="00830557"/>
    <w:rsid w:val="0083278B"/>
    <w:rsid w:val="00833CE7"/>
    <w:rsid w:val="00834538"/>
    <w:rsid w:val="00850E89"/>
    <w:rsid w:val="00873407"/>
    <w:rsid w:val="0088695A"/>
    <w:rsid w:val="008930E4"/>
    <w:rsid w:val="0089375A"/>
    <w:rsid w:val="00893821"/>
    <w:rsid w:val="008A7B9C"/>
    <w:rsid w:val="008B39FA"/>
    <w:rsid w:val="008B4754"/>
    <w:rsid w:val="008D1968"/>
    <w:rsid w:val="008D261E"/>
    <w:rsid w:val="008E0F7E"/>
    <w:rsid w:val="008E282D"/>
    <w:rsid w:val="008E6A7A"/>
    <w:rsid w:val="008F1038"/>
    <w:rsid w:val="008F7046"/>
    <w:rsid w:val="009005FC"/>
    <w:rsid w:val="00903A2A"/>
    <w:rsid w:val="00922E5A"/>
    <w:rsid w:val="00923020"/>
    <w:rsid w:val="00926980"/>
    <w:rsid w:val="00943315"/>
    <w:rsid w:val="00946C27"/>
    <w:rsid w:val="00946D73"/>
    <w:rsid w:val="009535F1"/>
    <w:rsid w:val="0097177C"/>
    <w:rsid w:val="00971E09"/>
    <w:rsid w:val="00985FB8"/>
    <w:rsid w:val="00987C30"/>
    <w:rsid w:val="009A4F3D"/>
    <w:rsid w:val="009B696B"/>
    <w:rsid w:val="009B7671"/>
    <w:rsid w:val="009D4B89"/>
    <w:rsid w:val="009E01C6"/>
    <w:rsid w:val="009E5BA1"/>
    <w:rsid w:val="009F056E"/>
    <w:rsid w:val="009F2B2E"/>
    <w:rsid w:val="009F5E5A"/>
    <w:rsid w:val="00A1694B"/>
    <w:rsid w:val="00A24F3D"/>
    <w:rsid w:val="00A26DCD"/>
    <w:rsid w:val="00A314BB"/>
    <w:rsid w:val="00A32B7D"/>
    <w:rsid w:val="00A5596B"/>
    <w:rsid w:val="00A646B3"/>
    <w:rsid w:val="00A6739B"/>
    <w:rsid w:val="00A7139B"/>
    <w:rsid w:val="00A8333E"/>
    <w:rsid w:val="00A859EA"/>
    <w:rsid w:val="00A90413"/>
    <w:rsid w:val="00AA28CB"/>
    <w:rsid w:val="00AA728C"/>
    <w:rsid w:val="00AB0A9C"/>
    <w:rsid w:val="00AB7119"/>
    <w:rsid w:val="00AD041D"/>
    <w:rsid w:val="00AD3FCB"/>
    <w:rsid w:val="00AD5855"/>
    <w:rsid w:val="00AD767A"/>
    <w:rsid w:val="00AE7500"/>
    <w:rsid w:val="00AE7F87"/>
    <w:rsid w:val="00AF3542"/>
    <w:rsid w:val="00AF5ABE"/>
    <w:rsid w:val="00B00415"/>
    <w:rsid w:val="00B027AE"/>
    <w:rsid w:val="00B03C2A"/>
    <w:rsid w:val="00B1000D"/>
    <w:rsid w:val="00B10134"/>
    <w:rsid w:val="00B127F9"/>
    <w:rsid w:val="00B16BFE"/>
    <w:rsid w:val="00B45B55"/>
    <w:rsid w:val="00B46EED"/>
    <w:rsid w:val="00B500E5"/>
    <w:rsid w:val="00B55423"/>
    <w:rsid w:val="00B75E16"/>
    <w:rsid w:val="00B816E9"/>
    <w:rsid w:val="00B83D0B"/>
    <w:rsid w:val="00BA39BB"/>
    <w:rsid w:val="00BA3B3D"/>
    <w:rsid w:val="00BA604E"/>
    <w:rsid w:val="00BA62FE"/>
    <w:rsid w:val="00BB7EEA"/>
    <w:rsid w:val="00BD1909"/>
    <w:rsid w:val="00BD469B"/>
    <w:rsid w:val="00BD6B2A"/>
    <w:rsid w:val="00BE5E16"/>
    <w:rsid w:val="00BE5FD1"/>
    <w:rsid w:val="00C06E05"/>
    <w:rsid w:val="00C12970"/>
    <w:rsid w:val="00C14372"/>
    <w:rsid w:val="00C14B14"/>
    <w:rsid w:val="00C17370"/>
    <w:rsid w:val="00C2054D"/>
    <w:rsid w:val="00C20685"/>
    <w:rsid w:val="00C24C52"/>
    <w:rsid w:val="00C252EB"/>
    <w:rsid w:val="00C26EC0"/>
    <w:rsid w:val="00C30E7B"/>
    <w:rsid w:val="00C325AA"/>
    <w:rsid w:val="00C455BA"/>
    <w:rsid w:val="00C56C77"/>
    <w:rsid w:val="00C65FF8"/>
    <w:rsid w:val="00C73B81"/>
    <w:rsid w:val="00C84923"/>
    <w:rsid w:val="00CB7B3E"/>
    <w:rsid w:val="00CC739D"/>
    <w:rsid w:val="00CD213D"/>
    <w:rsid w:val="00CE4B9F"/>
    <w:rsid w:val="00D04468"/>
    <w:rsid w:val="00D120CA"/>
    <w:rsid w:val="00D23835"/>
    <w:rsid w:val="00D30640"/>
    <w:rsid w:val="00D32603"/>
    <w:rsid w:val="00D36257"/>
    <w:rsid w:val="00D4687E"/>
    <w:rsid w:val="00D53A12"/>
    <w:rsid w:val="00D73BF5"/>
    <w:rsid w:val="00D87E2A"/>
    <w:rsid w:val="00DB0C43"/>
    <w:rsid w:val="00DC20BF"/>
    <w:rsid w:val="00DE056E"/>
    <w:rsid w:val="00DE3354"/>
    <w:rsid w:val="00DF7DCD"/>
    <w:rsid w:val="00E50B7D"/>
    <w:rsid w:val="00E73120"/>
    <w:rsid w:val="00E82602"/>
    <w:rsid w:val="00E904A1"/>
    <w:rsid w:val="00EB7D28"/>
    <w:rsid w:val="00EC0D0C"/>
    <w:rsid w:val="00ED4A2C"/>
    <w:rsid w:val="00ED4F24"/>
    <w:rsid w:val="00EF6940"/>
    <w:rsid w:val="00F0513D"/>
    <w:rsid w:val="00F2044A"/>
    <w:rsid w:val="00F20BFC"/>
    <w:rsid w:val="00F24D5F"/>
    <w:rsid w:val="00F4355B"/>
    <w:rsid w:val="00F726C3"/>
    <w:rsid w:val="00F73412"/>
    <w:rsid w:val="00F820CA"/>
    <w:rsid w:val="00F8554C"/>
    <w:rsid w:val="00F8791B"/>
    <w:rsid w:val="00F95F82"/>
    <w:rsid w:val="00F97A90"/>
    <w:rsid w:val="00FA1C2D"/>
    <w:rsid w:val="00FB3EFF"/>
    <w:rsid w:val="00FC2F35"/>
    <w:rsid w:val="00FC3FD7"/>
    <w:rsid w:val="00FD1FC6"/>
    <w:rsid w:val="00FE5869"/>
    <w:rsid w:val="00FE7355"/>
    <w:rsid w:val="0B1E8874"/>
    <w:rsid w:val="22257E58"/>
    <w:rsid w:val="2F830975"/>
    <w:rsid w:val="4A9FEF8C"/>
    <w:rsid w:val="7B90177C"/>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A7DAFF2"/>
  <w15:docId w15:val="{96F471A6-66F5-447D-B324-8C6EAAFC66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4E3CB2"/>
    <w:rPr>
      <w:sz w:val="24"/>
      <w:lang w:val="en-US" w:eastAsia="en-US"/>
    </w:rPr>
  </w:style>
  <w:style w:type="paragraph" w:styleId="Heading1">
    <w:name w:val="heading 1"/>
    <w:aliases w:val="عنوان رئيسي"/>
    <w:basedOn w:val="Normal"/>
    <w:next w:val="Paragraph"/>
    <w:link w:val="Heading1Char"/>
    <w:qFormat/>
    <w:pPr>
      <w:keepNext/>
      <w:spacing w:before="240" w:after="240"/>
      <w:jc w:val="center"/>
      <w:outlineLvl w:val="0"/>
    </w:pPr>
    <w:rPr>
      <w:b/>
      <w:caps/>
    </w:rPr>
  </w:style>
  <w:style w:type="paragraph" w:styleId="Heading2">
    <w:name w:val="heading 2"/>
    <w:basedOn w:val="Normal"/>
    <w:next w:val="Paragraph"/>
    <w:qFormat/>
    <w:pPr>
      <w:keepNext/>
      <w:spacing w:before="240" w:after="240"/>
      <w:jc w:val="center"/>
      <w:outlineLvl w:val="1"/>
    </w:pPr>
    <w:rPr>
      <w:b/>
    </w:rPr>
  </w:style>
  <w:style w:type="paragraph" w:styleId="Heading3">
    <w:name w:val="heading 3"/>
    <w:basedOn w:val="Normal"/>
    <w:next w:val="Normal"/>
    <w:qFormat/>
    <w:rsid w:val="005854B0"/>
    <w:pPr>
      <w:keepNext/>
      <w:spacing w:before="240" w:after="240"/>
      <w:jc w:val="center"/>
      <w:outlineLvl w:val="2"/>
    </w:pPr>
    <w:rPr>
      <w:i/>
      <w:iCs/>
      <w:sz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semiHidden/>
    <w:rPr>
      <w:sz w:val="16"/>
    </w:rPr>
  </w:style>
  <w:style w:type="paragraph" w:customStyle="1" w:styleId="PaperTitle">
    <w:name w:val="Paper Title"/>
    <w:basedOn w:val="Normal"/>
    <w:next w:val="AuthorName"/>
    <w:pPr>
      <w:spacing w:before="1200"/>
      <w:jc w:val="center"/>
    </w:pPr>
    <w:rPr>
      <w:b/>
      <w:sz w:val="36"/>
    </w:rPr>
  </w:style>
  <w:style w:type="paragraph" w:customStyle="1" w:styleId="AuthorName">
    <w:name w:val="Author Name"/>
    <w:basedOn w:val="Normal"/>
    <w:next w:val="AuthorAffiliation"/>
    <w:pPr>
      <w:spacing w:before="360" w:after="360"/>
      <w:jc w:val="center"/>
    </w:pPr>
    <w:rPr>
      <w:sz w:val="28"/>
    </w:rPr>
  </w:style>
  <w:style w:type="paragraph" w:customStyle="1" w:styleId="AuthorAffiliation">
    <w:name w:val="Author Affiliation"/>
    <w:basedOn w:val="Normal"/>
    <w:pPr>
      <w:jc w:val="center"/>
    </w:pPr>
    <w:rPr>
      <w:i/>
      <w:sz w:val="20"/>
    </w:rPr>
  </w:style>
  <w:style w:type="paragraph" w:customStyle="1" w:styleId="Abstract">
    <w:name w:val="Abstract"/>
    <w:basedOn w:val="Normal"/>
    <w:next w:val="Heading1"/>
    <w:rsid w:val="00F20BFC"/>
    <w:pPr>
      <w:spacing w:before="360" w:after="360"/>
      <w:ind w:left="289" w:right="289"/>
      <w:jc w:val="both"/>
    </w:pPr>
    <w:rPr>
      <w:sz w:val="18"/>
    </w:rPr>
  </w:style>
  <w:style w:type="paragraph" w:customStyle="1" w:styleId="Paragraph">
    <w:name w:val="Paragraph"/>
    <w:basedOn w:val="Normal"/>
    <w:rsid w:val="005E415C"/>
    <w:pPr>
      <w:ind w:firstLine="284"/>
      <w:jc w:val="both"/>
    </w:pPr>
    <w:rPr>
      <w:sz w:val="20"/>
    </w:rPr>
  </w:style>
  <w:style w:type="character" w:styleId="FootnoteReference">
    <w:name w:val="footnote reference"/>
    <w:semiHidden/>
    <w:rPr>
      <w:vertAlign w:val="superscript"/>
    </w:rPr>
  </w:style>
  <w:style w:type="paragraph" w:customStyle="1" w:styleId="Reference">
    <w:name w:val="Reference"/>
    <w:basedOn w:val="Paragraph"/>
    <w:rsid w:val="00AE7500"/>
    <w:pPr>
      <w:numPr>
        <w:numId w:val="2"/>
      </w:numPr>
      <w:ind w:left="426" w:hanging="426"/>
    </w:pPr>
  </w:style>
  <w:style w:type="paragraph" w:customStyle="1" w:styleId="FigureCaption">
    <w:name w:val="Figure Caption"/>
    <w:next w:val="Paragraph"/>
    <w:rsid w:val="00161A5B"/>
    <w:pPr>
      <w:spacing w:before="120"/>
      <w:jc w:val="center"/>
    </w:pPr>
    <w:rPr>
      <w:sz w:val="18"/>
      <w:lang w:val="en-US" w:eastAsia="en-US"/>
    </w:rPr>
  </w:style>
  <w:style w:type="paragraph" w:customStyle="1" w:styleId="Figure">
    <w:name w:val="Figure"/>
    <w:basedOn w:val="Paragraph"/>
    <w:pPr>
      <w:keepNext/>
      <w:ind w:firstLine="0"/>
      <w:jc w:val="center"/>
    </w:pPr>
  </w:style>
  <w:style w:type="paragraph" w:customStyle="1" w:styleId="Equation">
    <w:name w:val="Equation"/>
    <w:basedOn w:val="Paragraph"/>
    <w:rsid w:val="001146DC"/>
    <w:pPr>
      <w:tabs>
        <w:tab w:val="center" w:pos="4320"/>
        <w:tab w:val="right" w:pos="9242"/>
      </w:tabs>
      <w:ind w:firstLine="0"/>
      <w:jc w:val="center"/>
    </w:pPr>
  </w:style>
  <w:style w:type="paragraph" w:styleId="BalloonText">
    <w:name w:val="Balloon Text"/>
    <w:basedOn w:val="Normal"/>
    <w:link w:val="BalloonTextChar"/>
    <w:uiPriority w:val="99"/>
    <w:rsid w:val="00114AB1"/>
    <w:rPr>
      <w:rFonts w:ascii="Tahoma" w:hAnsi="Tahoma" w:cs="Tahoma"/>
      <w:sz w:val="16"/>
      <w:szCs w:val="16"/>
    </w:rPr>
  </w:style>
  <w:style w:type="character" w:customStyle="1" w:styleId="BalloonTextChar">
    <w:name w:val="Balloon Text Char"/>
    <w:basedOn w:val="DefaultParagraphFont"/>
    <w:link w:val="BalloonText"/>
    <w:uiPriority w:val="99"/>
    <w:rsid w:val="00114AB1"/>
    <w:rPr>
      <w:rFonts w:ascii="Tahoma" w:hAnsi="Tahoma" w:cs="Tahoma"/>
      <w:sz w:val="16"/>
      <w:szCs w:val="16"/>
      <w:lang w:val="en-US" w:eastAsia="en-US"/>
    </w:rPr>
  </w:style>
  <w:style w:type="character" w:styleId="Hyperlink">
    <w:name w:val="Hyperlink"/>
    <w:uiPriority w:val="99"/>
    <w:rPr>
      <w:color w:val="0000FF"/>
      <w:u w:val="single"/>
    </w:rPr>
  </w:style>
  <w:style w:type="table" w:styleId="TableGrid">
    <w:name w:val="Table Grid"/>
    <w:basedOn w:val="TableNormal"/>
    <w:rsid w:val="006422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bulleted">
    <w:name w:val="Paragraph (bulleted)"/>
    <w:basedOn w:val="Paragraph"/>
    <w:rsid w:val="0040225B"/>
    <w:pPr>
      <w:numPr>
        <w:numId w:val="3"/>
      </w:numPr>
      <w:ind w:left="641" w:hanging="357"/>
    </w:pPr>
  </w:style>
  <w:style w:type="paragraph" w:customStyle="1" w:styleId="AuthorEmail">
    <w:name w:val="Author Email"/>
    <w:basedOn w:val="Normal"/>
    <w:qFormat/>
    <w:rsid w:val="001D469C"/>
    <w:pPr>
      <w:jc w:val="center"/>
    </w:pPr>
    <w:rPr>
      <w:sz w:val="20"/>
    </w:rPr>
  </w:style>
  <w:style w:type="paragraph" w:styleId="NormalWeb">
    <w:name w:val="Normal (Web)"/>
    <w:basedOn w:val="Normal"/>
    <w:uiPriority w:val="99"/>
    <w:unhideWhenUsed/>
    <w:rsid w:val="005F7475"/>
    <w:pPr>
      <w:spacing w:before="100" w:beforeAutospacing="1" w:after="100" w:afterAutospacing="1"/>
    </w:pPr>
    <w:rPr>
      <w:szCs w:val="24"/>
      <w:lang w:val="en-GB" w:eastAsia="en-GB"/>
    </w:rPr>
  </w:style>
  <w:style w:type="character" w:styleId="Strong">
    <w:name w:val="Strong"/>
    <w:basedOn w:val="DefaultParagraphFont"/>
    <w:uiPriority w:val="22"/>
    <w:qFormat/>
    <w:rsid w:val="005F7475"/>
    <w:rPr>
      <w:b/>
      <w:bCs/>
    </w:rPr>
  </w:style>
  <w:style w:type="character" w:styleId="Emphasis">
    <w:name w:val="Emphasis"/>
    <w:basedOn w:val="DefaultParagraphFont"/>
    <w:uiPriority w:val="20"/>
    <w:qFormat/>
    <w:rsid w:val="005F7475"/>
    <w:rPr>
      <w:i/>
      <w:iCs/>
    </w:rPr>
  </w:style>
  <w:style w:type="paragraph" w:customStyle="1" w:styleId="TableCaption">
    <w:name w:val="Table Caption"/>
    <w:basedOn w:val="FigureCaption"/>
    <w:qFormat/>
    <w:rsid w:val="005A0E21"/>
    <w:rPr>
      <w:szCs w:val="18"/>
    </w:rPr>
  </w:style>
  <w:style w:type="paragraph" w:customStyle="1" w:styleId="Paragraphnumbered">
    <w:name w:val="Paragraph (numbered)"/>
    <w:rsid w:val="000B49C0"/>
    <w:pPr>
      <w:numPr>
        <w:numId w:val="6"/>
      </w:numPr>
      <w:jc w:val="both"/>
    </w:pPr>
    <w:rPr>
      <w:lang w:val="en-US" w:eastAsia="en-US"/>
    </w:rPr>
  </w:style>
  <w:style w:type="character" w:customStyle="1" w:styleId="1">
    <w:name w:val="إشارة لم يتم حلها1"/>
    <w:basedOn w:val="DefaultParagraphFont"/>
    <w:uiPriority w:val="99"/>
    <w:semiHidden/>
    <w:unhideWhenUsed/>
    <w:rsid w:val="00613B4D"/>
    <w:rPr>
      <w:color w:val="808080"/>
      <w:shd w:val="clear" w:color="auto" w:fill="E6E6E6"/>
    </w:rPr>
  </w:style>
  <w:style w:type="paragraph" w:styleId="ListParagraph">
    <w:name w:val="List Paragraph"/>
    <w:basedOn w:val="Normal"/>
    <w:link w:val="ListParagraphChar"/>
    <w:uiPriority w:val="34"/>
    <w:qFormat/>
    <w:rsid w:val="006E4474"/>
    <w:pPr>
      <w:ind w:left="720"/>
      <w:contextualSpacing/>
    </w:pPr>
  </w:style>
  <w:style w:type="character" w:styleId="CommentReference">
    <w:name w:val="annotation reference"/>
    <w:basedOn w:val="DefaultParagraphFont"/>
    <w:semiHidden/>
    <w:unhideWhenUsed/>
    <w:rsid w:val="005E71ED"/>
    <w:rPr>
      <w:sz w:val="16"/>
      <w:szCs w:val="16"/>
    </w:rPr>
  </w:style>
  <w:style w:type="paragraph" w:styleId="CommentText">
    <w:name w:val="annotation text"/>
    <w:basedOn w:val="Normal"/>
    <w:link w:val="CommentTextChar"/>
    <w:semiHidden/>
    <w:unhideWhenUsed/>
    <w:rsid w:val="005E71ED"/>
    <w:rPr>
      <w:sz w:val="20"/>
    </w:rPr>
  </w:style>
  <w:style w:type="character" w:customStyle="1" w:styleId="CommentTextChar">
    <w:name w:val="Comment Text Char"/>
    <w:basedOn w:val="DefaultParagraphFont"/>
    <w:link w:val="CommentText"/>
    <w:semiHidden/>
    <w:rsid w:val="005E71ED"/>
    <w:rPr>
      <w:lang w:val="en-US" w:eastAsia="en-US"/>
    </w:rPr>
  </w:style>
  <w:style w:type="paragraph" w:styleId="CommentSubject">
    <w:name w:val="annotation subject"/>
    <w:basedOn w:val="CommentText"/>
    <w:next w:val="CommentText"/>
    <w:link w:val="CommentSubjectChar"/>
    <w:semiHidden/>
    <w:unhideWhenUsed/>
    <w:rsid w:val="005E71ED"/>
    <w:rPr>
      <w:b/>
      <w:bCs/>
    </w:rPr>
  </w:style>
  <w:style w:type="character" w:customStyle="1" w:styleId="CommentSubjectChar">
    <w:name w:val="Comment Subject Char"/>
    <w:basedOn w:val="CommentTextChar"/>
    <w:link w:val="CommentSubject"/>
    <w:semiHidden/>
    <w:rsid w:val="005E71ED"/>
    <w:rPr>
      <w:b/>
      <w:bCs/>
      <w:lang w:val="en-US" w:eastAsia="en-US"/>
    </w:rPr>
  </w:style>
  <w:style w:type="paragraph" w:styleId="Header">
    <w:name w:val="header"/>
    <w:basedOn w:val="Normal"/>
    <w:link w:val="HeaderChar"/>
    <w:uiPriority w:val="99"/>
    <w:unhideWhenUsed/>
    <w:rsid w:val="00250CB8"/>
    <w:pPr>
      <w:tabs>
        <w:tab w:val="center" w:pos="4513"/>
        <w:tab w:val="right" w:pos="9026"/>
      </w:tabs>
    </w:pPr>
    <w:rPr>
      <w:rFonts w:asciiTheme="minorHAnsi" w:eastAsiaTheme="minorHAnsi" w:hAnsiTheme="minorHAnsi" w:cstheme="minorBidi"/>
      <w:sz w:val="22"/>
      <w:szCs w:val="22"/>
      <w:lang w:val="en-IN"/>
    </w:rPr>
  </w:style>
  <w:style w:type="character" w:customStyle="1" w:styleId="HeaderChar">
    <w:name w:val="Header Char"/>
    <w:basedOn w:val="DefaultParagraphFont"/>
    <w:link w:val="Header"/>
    <w:uiPriority w:val="99"/>
    <w:rsid w:val="00250CB8"/>
    <w:rPr>
      <w:rFonts w:asciiTheme="minorHAnsi" w:eastAsiaTheme="minorHAnsi" w:hAnsiTheme="minorHAnsi" w:cstheme="minorBidi"/>
      <w:sz w:val="22"/>
      <w:szCs w:val="22"/>
      <w:lang w:val="en-IN" w:eastAsia="en-US"/>
    </w:rPr>
  </w:style>
  <w:style w:type="paragraph" w:styleId="Footer">
    <w:name w:val="footer"/>
    <w:basedOn w:val="Normal"/>
    <w:link w:val="FooterChar"/>
    <w:uiPriority w:val="99"/>
    <w:unhideWhenUsed/>
    <w:rsid w:val="00250CB8"/>
    <w:pPr>
      <w:tabs>
        <w:tab w:val="center" w:pos="4513"/>
        <w:tab w:val="right" w:pos="9026"/>
      </w:tabs>
    </w:pPr>
    <w:rPr>
      <w:rFonts w:asciiTheme="minorHAnsi" w:eastAsiaTheme="minorHAnsi" w:hAnsiTheme="minorHAnsi" w:cstheme="minorBidi"/>
      <w:sz w:val="22"/>
      <w:szCs w:val="22"/>
      <w:lang w:val="en-IN"/>
    </w:rPr>
  </w:style>
  <w:style w:type="character" w:customStyle="1" w:styleId="FooterChar">
    <w:name w:val="Footer Char"/>
    <w:basedOn w:val="DefaultParagraphFont"/>
    <w:link w:val="Footer"/>
    <w:uiPriority w:val="99"/>
    <w:rsid w:val="00250CB8"/>
    <w:rPr>
      <w:rFonts w:asciiTheme="minorHAnsi" w:eastAsiaTheme="minorHAnsi" w:hAnsiTheme="minorHAnsi" w:cstheme="minorBidi"/>
      <w:sz w:val="22"/>
      <w:szCs w:val="22"/>
      <w:lang w:val="en-IN" w:eastAsia="en-US"/>
    </w:rPr>
  </w:style>
  <w:style w:type="character" w:customStyle="1" w:styleId="ListParagraphChar">
    <w:name w:val="List Paragraph Char"/>
    <w:basedOn w:val="DefaultParagraphFont"/>
    <w:link w:val="ListParagraph"/>
    <w:uiPriority w:val="34"/>
    <w:rsid w:val="00250CB8"/>
    <w:rPr>
      <w:sz w:val="24"/>
      <w:lang w:val="en-US" w:eastAsia="en-US"/>
    </w:rPr>
  </w:style>
  <w:style w:type="character" w:customStyle="1" w:styleId="Heading1Char">
    <w:name w:val="Heading 1 Char"/>
    <w:aliases w:val="عنوان رئيسي Char"/>
    <w:basedOn w:val="DefaultParagraphFont"/>
    <w:link w:val="Heading1"/>
    <w:rsid w:val="00250CB8"/>
    <w:rPr>
      <w:b/>
      <w:caps/>
      <w:sz w:val="24"/>
      <w:lang w:val="en-US" w:eastAsia="en-US"/>
    </w:rPr>
  </w:style>
  <w:style w:type="paragraph" w:styleId="Caption">
    <w:name w:val="caption"/>
    <w:basedOn w:val="Normal"/>
    <w:next w:val="Normal"/>
    <w:uiPriority w:val="35"/>
    <w:unhideWhenUsed/>
    <w:qFormat/>
    <w:rsid w:val="00250CB8"/>
    <w:pPr>
      <w:bidi/>
      <w:spacing w:after="200"/>
    </w:pPr>
    <w:rPr>
      <w:rFonts w:asciiTheme="minorHAnsi" w:eastAsiaTheme="minorHAnsi" w:hAnsiTheme="minorHAnsi" w:cstheme="minorBidi"/>
      <w:i/>
      <w:iCs/>
      <w:color w:val="1F497D" w:themeColor="text2"/>
      <w:sz w:val="18"/>
      <w:szCs w:val="18"/>
      <w:u w:color="000000"/>
    </w:rPr>
  </w:style>
  <w:style w:type="table" w:customStyle="1" w:styleId="10">
    <w:name w:val="شبكة جدول فاتح1"/>
    <w:basedOn w:val="TableNormal"/>
    <w:uiPriority w:val="40"/>
    <w:rsid w:val="00250CB8"/>
    <w:rPr>
      <w:lang w:val="en-MY" w:eastAsia="en-MY"/>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EndNoteBibliographyTitle">
    <w:name w:val="EndNote Bibliography Title"/>
    <w:basedOn w:val="Normal"/>
    <w:link w:val="EndNoteBibliographyTitleChar"/>
    <w:rsid w:val="00250CB8"/>
    <w:pPr>
      <w:spacing w:line="259" w:lineRule="auto"/>
      <w:jc w:val="center"/>
    </w:pPr>
    <w:rPr>
      <w:rFonts w:eastAsiaTheme="minorHAnsi"/>
      <w:noProof/>
      <w:sz w:val="20"/>
      <w:szCs w:val="22"/>
    </w:rPr>
  </w:style>
  <w:style w:type="character" w:customStyle="1" w:styleId="EndNoteBibliographyTitleChar">
    <w:name w:val="EndNote Bibliography Title Char"/>
    <w:basedOn w:val="DefaultParagraphFont"/>
    <w:link w:val="EndNoteBibliographyTitle"/>
    <w:rsid w:val="00250CB8"/>
    <w:rPr>
      <w:rFonts w:eastAsiaTheme="minorHAnsi"/>
      <w:noProof/>
      <w:szCs w:val="22"/>
      <w:lang w:val="en-US" w:eastAsia="en-US"/>
    </w:rPr>
  </w:style>
  <w:style w:type="paragraph" w:customStyle="1" w:styleId="EndNoteBibliography">
    <w:name w:val="EndNote Bibliography"/>
    <w:basedOn w:val="Normal"/>
    <w:link w:val="EndNoteBibliographyChar"/>
    <w:rsid w:val="00250CB8"/>
    <w:pPr>
      <w:spacing w:after="160"/>
    </w:pPr>
    <w:rPr>
      <w:rFonts w:eastAsiaTheme="minorHAnsi"/>
      <w:noProof/>
      <w:sz w:val="20"/>
      <w:szCs w:val="22"/>
    </w:rPr>
  </w:style>
  <w:style w:type="character" w:customStyle="1" w:styleId="EndNoteBibliographyChar">
    <w:name w:val="EndNote Bibliography Char"/>
    <w:basedOn w:val="DefaultParagraphFont"/>
    <w:link w:val="EndNoteBibliography"/>
    <w:rsid w:val="00250CB8"/>
    <w:rPr>
      <w:rFonts w:eastAsiaTheme="minorHAnsi"/>
      <w:noProof/>
      <w:szCs w:val="22"/>
      <w:lang w:val="en-US" w:eastAsia="en-US"/>
    </w:rPr>
  </w:style>
  <w:style w:type="character" w:customStyle="1" w:styleId="UnresolvedMention1">
    <w:name w:val="Unresolved Mention1"/>
    <w:basedOn w:val="DefaultParagraphFont"/>
    <w:uiPriority w:val="99"/>
    <w:semiHidden/>
    <w:unhideWhenUsed/>
    <w:rsid w:val="00F0513D"/>
    <w:rPr>
      <w:color w:val="605E5C"/>
      <w:shd w:val="clear" w:color="auto" w:fill="E1DFDD"/>
    </w:rPr>
  </w:style>
  <w:style w:type="paragraph" w:customStyle="1" w:styleId="nova-legacy-e-listitem">
    <w:name w:val="nova-legacy-e-list__item"/>
    <w:basedOn w:val="Normal"/>
    <w:rsid w:val="00926980"/>
    <w:pPr>
      <w:spacing w:before="100" w:beforeAutospacing="1" w:after="100" w:afterAutospacing="1"/>
    </w:pPr>
    <w:rPr>
      <w:szCs w:val="24"/>
      <w:lang w:val="en-MY" w:eastAsia="en-MY"/>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8584885">
      <w:bodyDiv w:val="1"/>
      <w:marLeft w:val="0"/>
      <w:marRight w:val="0"/>
      <w:marTop w:val="0"/>
      <w:marBottom w:val="0"/>
      <w:divBdr>
        <w:top w:val="none" w:sz="0" w:space="0" w:color="auto"/>
        <w:left w:val="none" w:sz="0" w:space="0" w:color="auto"/>
        <w:bottom w:val="none" w:sz="0" w:space="0" w:color="auto"/>
        <w:right w:val="none" w:sz="0" w:space="0" w:color="auto"/>
      </w:divBdr>
    </w:div>
    <w:div w:id="692389025">
      <w:bodyDiv w:val="1"/>
      <w:marLeft w:val="0"/>
      <w:marRight w:val="0"/>
      <w:marTop w:val="0"/>
      <w:marBottom w:val="0"/>
      <w:divBdr>
        <w:top w:val="none" w:sz="0" w:space="0" w:color="auto"/>
        <w:left w:val="none" w:sz="0" w:space="0" w:color="auto"/>
        <w:bottom w:val="none" w:sz="0" w:space="0" w:color="auto"/>
        <w:right w:val="none" w:sz="0" w:space="0" w:color="auto"/>
      </w:divBdr>
    </w:div>
    <w:div w:id="1040012364">
      <w:bodyDiv w:val="1"/>
      <w:marLeft w:val="0"/>
      <w:marRight w:val="0"/>
      <w:marTop w:val="0"/>
      <w:marBottom w:val="0"/>
      <w:divBdr>
        <w:top w:val="none" w:sz="0" w:space="0" w:color="auto"/>
        <w:left w:val="none" w:sz="0" w:space="0" w:color="auto"/>
        <w:bottom w:val="none" w:sz="0" w:space="0" w:color="auto"/>
        <w:right w:val="none" w:sz="0" w:space="0" w:color="auto"/>
      </w:divBdr>
    </w:div>
    <w:div w:id="1263681671">
      <w:bodyDiv w:val="1"/>
      <w:marLeft w:val="0"/>
      <w:marRight w:val="0"/>
      <w:marTop w:val="0"/>
      <w:marBottom w:val="0"/>
      <w:divBdr>
        <w:top w:val="none" w:sz="0" w:space="0" w:color="auto"/>
        <w:left w:val="none" w:sz="0" w:space="0" w:color="auto"/>
        <w:bottom w:val="none" w:sz="0" w:space="0" w:color="auto"/>
        <w:right w:val="none" w:sz="0" w:space="0" w:color="auto"/>
      </w:divBdr>
    </w:div>
    <w:div w:id="1283997439">
      <w:bodyDiv w:val="1"/>
      <w:marLeft w:val="0"/>
      <w:marRight w:val="0"/>
      <w:marTop w:val="0"/>
      <w:marBottom w:val="0"/>
      <w:divBdr>
        <w:top w:val="none" w:sz="0" w:space="0" w:color="auto"/>
        <w:left w:val="none" w:sz="0" w:space="0" w:color="auto"/>
        <w:bottom w:val="none" w:sz="0" w:space="0" w:color="auto"/>
        <w:right w:val="none" w:sz="0" w:space="0" w:color="auto"/>
      </w:divBdr>
    </w:div>
    <w:div w:id="1725762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png"/><Relationship Id="rId5" Type="http://schemas.openxmlformats.org/officeDocument/2006/relationships/numbering" Target="numbering.xml"/><Relationship Id="rId10" Type="http://schemas.openxmlformats.org/officeDocument/2006/relationships/image" Target="media/image1.png"/><Relationship Id="rId4" Type="http://schemas.openxmlformats.org/officeDocument/2006/relationships/customXml" Target="../customXml/item4.xml"/><Relationship Id="rId9" Type="http://schemas.openxmlformats.org/officeDocument/2006/relationships/hyperlink" Target="mailto:agga2425@yahoo.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levins\Desktop\8x11WordTemplates\article_templates\single_column\8_point5_x11_single_column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46995F60857E14C80FE53F9695AA2C6" ma:contentTypeVersion="7" ma:contentTypeDescription="Create a new document." ma:contentTypeScope="" ma:versionID="38c5f35686c3c4cec37769de32b93b97">
  <xsd:schema xmlns:xsd="http://www.w3.org/2001/XMLSchema" xmlns:xs="http://www.w3.org/2001/XMLSchema" xmlns:p="http://schemas.microsoft.com/office/2006/metadata/properties" xmlns:ns2="62f7b773-16dd-4b3c-b599-ed9bfcbd904f" xmlns:ns3="c3a8a8ca-00e5-416b-a184-163173e53f53" targetNamespace="http://schemas.microsoft.com/office/2006/metadata/properties" ma:root="true" ma:fieldsID="c7a00eb472d1264d625833f449ae8108" ns2:_="" ns3:_="">
    <xsd:import namespace="62f7b773-16dd-4b3c-b599-ed9bfcbd904f"/>
    <xsd:import namespace="c3a8a8ca-00e5-416b-a184-163173e53f5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f7b773-16dd-4b3c-b599-ed9bfcbd90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3a8a8ca-00e5-416b-a184-163173e53f53"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F065601-3004-4BED-8BEF-2E59F4003D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f7b773-16dd-4b3c-b599-ed9bfcbd904f"/>
    <ds:schemaRef ds:uri="c3a8a8ca-00e5-416b-a184-163173e53f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23F62D3-EB58-423F-9DEC-FB3FD7A7276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324C98A-9AD7-4133-957A-91E056EED08F}">
  <ds:schemaRefs>
    <ds:schemaRef ds:uri="http://schemas.openxmlformats.org/officeDocument/2006/bibliography"/>
  </ds:schemaRefs>
</ds:datastoreItem>
</file>

<file path=customXml/itemProps4.xml><?xml version="1.0" encoding="utf-8"?>
<ds:datastoreItem xmlns:ds="http://schemas.openxmlformats.org/officeDocument/2006/customXml" ds:itemID="{0844FC6D-7350-442F-8936-25B8D55E2C0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8_point5_x11_single_column_template.dotx</Template>
  <TotalTime>1</TotalTime>
  <Pages>7</Pages>
  <Words>3891</Words>
  <Characters>22181</Characters>
  <Application>Microsoft Office Word</Application>
  <DocSecurity>0</DocSecurity>
  <Lines>184</Lines>
  <Paragraphs>52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Title Goes Here</vt:lpstr>
      <vt:lpstr>Title Goes Here</vt:lpstr>
    </vt:vector>
  </TitlesOfParts>
  <Company>PPI</Company>
  <LinksUpToDate>false</LinksUpToDate>
  <CharactersWithSpaces>26020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Goes Here</dc:title>
  <dc:creator>Ruth Levins</dc:creator>
  <cp:lastModifiedBy>Dr. Nurul Nazihah binti Hawari</cp:lastModifiedBy>
  <cp:revision>2</cp:revision>
  <cp:lastPrinted>2025-11-26T02:28:00Z</cp:lastPrinted>
  <dcterms:created xsi:type="dcterms:W3CDTF">2026-01-15T13:45:00Z</dcterms:created>
  <dcterms:modified xsi:type="dcterms:W3CDTF">2026-01-15T13:45:00Z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0x010100846995F60857E14C80FE53F9695AA2C6</vt:lpwstr>
  </property>
</Properties>
</file>