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9730D" w14:textId="77777777" w:rsidR="00F83630" w:rsidRDefault="00F83630" w:rsidP="007B4717">
      <w:pPr>
        <w:tabs>
          <w:tab w:val="left" w:pos="0"/>
        </w:tabs>
        <w:spacing w:before="1200" w:after="200" w:line="240" w:lineRule="auto"/>
        <w:jc w:val="center"/>
        <w:rPr>
          <w:rFonts w:ascii="Times New Roman" w:hAnsi="Times New Roman" w:cs="Times New Roman"/>
          <w:b/>
          <w:sz w:val="36"/>
          <w:szCs w:val="36"/>
        </w:rPr>
      </w:pPr>
      <w:r w:rsidRPr="00F83630">
        <w:rPr>
          <w:rFonts w:ascii="Times New Roman" w:hAnsi="Times New Roman" w:cs="Times New Roman"/>
          <w:b/>
          <w:sz w:val="36"/>
          <w:szCs w:val="36"/>
        </w:rPr>
        <w:t>Production of composite materials based on phosphate mineral waste</w:t>
      </w:r>
    </w:p>
    <w:p w14:paraId="795BDDDB" w14:textId="3A36AE49" w:rsidR="00FB2726" w:rsidRPr="00FB2726" w:rsidRDefault="00FB2726" w:rsidP="007B4717">
      <w:pPr>
        <w:tabs>
          <w:tab w:val="left" w:pos="0"/>
        </w:tabs>
        <w:spacing w:before="240" w:after="200" w:line="240" w:lineRule="auto"/>
        <w:jc w:val="center"/>
        <w:rPr>
          <w:rFonts w:ascii="Times New Roman" w:hAnsi="Times New Roman"/>
          <w:sz w:val="28"/>
          <w:szCs w:val="36"/>
          <w:vertAlign w:val="superscript"/>
        </w:rPr>
      </w:pPr>
      <w:r>
        <w:rPr>
          <w:rFonts w:ascii="Times New Roman" w:hAnsi="Times New Roman"/>
          <w:sz w:val="28"/>
          <w:szCs w:val="36"/>
        </w:rPr>
        <w:t xml:space="preserve">Maftuna </w:t>
      </w:r>
      <w:proofErr w:type="spellStart"/>
      <w:r>
        <w:rPr>
          <w:rFonts w:ascii="Times New Roman" w:hAnsi="Times New Roman"/>
          <w:sz w:val="28"/>
          <w:szCs w:val="36"/>
        </w:rPr>
        <w:t>Akhtamova</w:t>
      </w:r>
      <w:proofErr w:type="spellEnd"/>
      <w:r w:rsidR="007B4717">
        <w:rPr>
          <w:rFonts w:ascii="Times New Roman" w:hAnsi="Times New Roman"/>
          <w:sz w:val="28"/>
          <w:szCs w:val="36"/>
        </w:rPr>
        <w:t xml:space="preserve"> </w:t>
      </w:r>
      <w:r w:rsidR="007B4717" w:rsidRPr="007B4717">
        <w:rPr>
          <w:rFonts w:ascii="Times New Roman" w:hAnsi="Times New Roman"/>
          <w:sz w:val="28"/>
          <w:szCs w:val="36"/>
          <w:vertAlign w:val="superscript"/>
        </w:rPr>
        <w:t>a)</w:t>
      </w:r>
      <w:r>
        <w:rPr>
          <w:rFonts w:ascii="Times New Roman" w:hAnsi="Times New Roman"/>
          <w:sz w:val="28"/>
          <w:szCs w:val="36"/>
        </w:rPr>
        <w:t xml:space="preserve">, </w:t>
      </w:r>
      <w:proofErr w:type="spellStart"/>
      <w:r>
        <w:rPr>
          <w:rFonts w:ascii="Times New Roman" w:hAnsi="Times New Roman"/>
          <w:sz w:val="28"/>
          <w:szCs w:val="36"/>
        </w:rPr>
        <w:t>Tulkin</w:t>
      </w:r>
      <w:proofErr w:type="spellEnd"/>
      <w:r>
        <w:rPr>
          <w:rFonts w:ascii="Times New Roman" w:hAnsi="Times New Roman"/>
          <w:sz w:val="28"/>
          <w:szCs w:val="36"/>
        </w:rPr>
        <w:t xml:space="preserve"> Nurmurodov, Kamola Rakhmonova,</w:t>
      </w:r>
      <w:r w:rsidRPr="00FB2726">
        <w:rPr>
          <w:rFonts w:ascii="Times New Roman" w:hAnsi="Times New Roman"/>
          <w:sz w:val="28"/>
          <w:szCs w:val="36"/>
        </w:rPr>
        <w:t xml:space="preserve"> </w:t>
      </w:r>
      <w:r>
        <w:rPr>
          <w:rFonts w:ascii="Times New Roman" w:hAnsi="Times New Roman"/>
          <w:sz w:val="28"/>
          <w:szCs w:val="36"/>
        </w:rPr>
        <w:t xml:space="preserve">Manzura </w:t>
      </w:r>
      <w:proofErr w:type="spellStart"/>
      <w:r>
        <w:rPr>
          <w:rFonts w:ascii="Times New Roman" w:hAnsi="Times New Roman"/>
          <w:sz w:val="28"/>
          <w:szCs w:val="36"/>
        </w:rPr>
        <w:t>Muratova</w:t>
      </w:r>
      <w:proofErr w:type="spellEnd"/>
    </w:p>
    <w:p w14:paraId="67D31921" w14:textId="77777777" w:rsidR="00FB2726" w:rsidRPr="00D76AC1" w:rsidRDefault="00FB2726" w:rsidP="00FB2726">
      <w:pPr>
        <w:spacing w:after="0" w:line="240" w:lineRule="auto"/>
        <w:jc w:val="center"/>
        <w:rPr>
          <w:rFonts w:ascii="Times New Roman" w:hAnsi="Times New Roman"/>
          <w:i/>
          <w:sz w:val="20"/>
          <w:szCs w:val="20"/>
        </w:rPr>
      </w:pPr>
      <w:proofErr w:type="spellStart"/>
      <w:r>
        <w:rPr>
          <w:rFonts w:ascii="Times New Roman" w:hAnsi="Times New Roman"/>
          <w:i/>
          <w:sz w:val="20"/>
          <w:szCs w:val="20"/>
        </w:rPr>
        <w:t>Navoiy</w:t>
      </w:r>
      <w:proofErr w:type="spellEnd"/>
      <w:r>
        <w:rPr>
          <w:rFonts w:ascii="Times New Roman" w:hAnsi="Times New Roman"/>
          <w:i/>
          <w:sz w:val="20"/>
          <w:szCs w:val="20"/>
        </w:rPr>
        <w:t xml:space="preserve"> State</w:t>
      </w:r>
      <w:r w:rsidRPr="00EE67D1">
        <w:rPr>
          <w:rFonts w:ascii="Times New Roman" w:hAnsi="Times New Roman"/>
          <w:i/>
          <w:sz w:val="20"/>
          <w:szCs w:val="20"/>
        </w:rPr>
        <w:t xml:space="preserve"> University</w:t>
      </w:r>
      <w:r>
        <w:rPr>
          <w:rFonts w:ascii="Times New Roman" w:hAnsi="Times New Roman"/>
          <w:i/>
          <w:sz w:val="20"/>
          <w:szCs w:val="20"/>
        </w:rPr>
        <w:t xml:space="preserve"> of Mining and Technologies</w:t>
      </w:r>
      <w:r w:rsidRPr="00D76AC1">
        <w:rPr>
          <w:rFonts w:ascii="Times New Roman" w:hAnsi="Times New Roman"/>
          <w:i/>
          <w:sz w:val="20"/>
          <w:szCs w:val="20"/>
        </w:rPr>
        <w:t xml:space="preserve">, </w:t>
      </w:r>
      <w:proofErr w:type="spellStart"/>
      <w:r w:rsidRPr="00D76AC1">
        <w:rPr>
          <w:rFonts w:ascii="Times New Roman" w:hAnsi="Times New Roman"/>
          <w:i/>
          <w:sz w:val="20"/>
          <w:szCs w:val="20"/>
        </w:rPr>
        <w:t>N</w:t>
      </w:r>
      <w:r>
        <w:rPr>
          <w:rFonts w:ascii="Times New Roman" w:hAnsi="Times New Roman"/>
          <w:i/>
          <w:sz w:val="20"/>
          <w:szCs w:val="20"/>
        </w:rPr>
        <w:t>avoiy</w:t>
      </w:r>
      <w:proofErr w:type="spellEnd"/>
      <w:r w:rsidRPr="00D76AC1">
        <w:rPr>
          <w:rFonts w:ascii="Times New Roman" w:hAnsi="Times New Roman"/>
          <w:i/>
          <w:sz w:val="20"/>
          <w:szCs w:val="20"/>
        </w:rPr>
        <w:t>, Uzbekistan</w:t>
      </w:r>
    </w:p>
    <w:p w14:paraId="1BFB7F8A" w14:textId="134AD7CE" w:rsidR="00FB2726" w:rsidRPr="00D76AC1" w:rsidRDefault="00FB2726" w:rsidP="007B4717">
      <w:pPr>
        <w:tabs>
          <w:tab w:val="left" w:pos="0"/>
        </w:tabs>
        <w:spacing w:before="200" w:after="200" w:line="240" w:lineRule="auto"/>
        <w:jc w:val="center"/>
        <w:rPr>
          <w:rFonts w:ascii="Times New Roman" w:hAnsi="Times New Roman"/>
          <w:i/>
          <w:sz w:val="20"/>
          <w:szCs w:val="20"/>
        </w:rPr>
      </w:pPr>
      <w:r w:rsidRPr="00D76AC1">
        <w:rPr>
          <w:rFonts w:ascii="Times New Roman" w:hAnsi="Times New Roman"/>
          <w:i/>
          <w:sz w:val="20"/>
          <w:szCs w:val="20"/>
          <w:vertAlign w:val="superscript"/>
        </w:rPr>
        <w:t xml:space="preserve">a) </w:t>
      </w:r>
      <w:r w:rsidRPr="00D76AC1">
        <w:rPr>
          <w:rFonts w:ascii="Times New Roman" w:hAnsi="Times New Roman"/>
          <w:i/>
          <w:sz w:val="20"/>
          <w:szCs w:val="20"/>
        </w:rPr>
        <w:t>Corresponding author:</w:t>
      </w:r>
      <w:r w:rsidRPr="00D76AC1">
        <w:rPr>
          <w:rFonts w:ascii="Times New Roman" w:hAnsi="Times New Roman"/>
          <w:i/>
          <w:spacing w:val="2"/>
          <w:sz w:val="20"/>
          <w:szCs w:val="20"/>
          <w:shd w:val="clear" w:color="auto" w:fill="FFFFFF"/>
        </w:rPr>
        <w:t xml:space="preserve"> </w:t>
      </w:r>
      <w:hyperlink r:id="rId5" w:history="1">
        <w:r w:rsidR="007B4717" w:rsidRPr="00765886">
          <w:rPr>
            <w:rStyle w:val="a6"/>
            <w:rFonts w:ascii="Times New Roman" w:hAnsi="Times New Roman"/>
            <w:i/>
            <w:spacing w:val="2"/>
            <w:sz w:val="20"/>
            <w:szCs w:val="20"/>
            <w:shd w:val="clear" w:color="auto" w:fill="FFFFFF"/>
          </w:rPr>
          <w:t>akhtamova.17@gmail.com</w:t>
        </w:r>
      </w:hyperlink>
      <w:r w:rsidR="007B4717">
        <w:rPr>
          <w:rFonts w:ascii="Times New Roman" w:hAnsi="Times New Roman"/>
          <w:i/>
          <w:spacing w:val="2"/>
          <w:sz w:val="20"/>
          <w:szCs w:val="20"/>
          <w:u w:val="single"/>
          <w:shd w:val="clear" w:color="auto" w:fill="FFFFFF"/>
        </w:rPr>
        <w:t xml:space="preserve"> </w:t>
      </w:r>
    </w:p>
    <w:p w14:paraId="10B19A9B" w14:textId="02B7955D" w:rsidR="00F83630" w:rsidRPr="00F83630" w:rsidRDefault="00E25282" w:rsidP="000C106A">
      <w:pPr>
        <w:spacing w:before="360" w:after="360" w:line="240" w:lineRule="auto"/>
        <w:ind w:left="284" w:right="284"/>
        <w:jc w:val="both"/>
        <w:rPr>
          <w:rFonts w:ascii="Times New Roman" w:hAnsi="Times New Roman" w:cs="Times New Roman"/>
          <w:sz w:val="18"/>
          <w:szCs w:val="18"/>
          <w:lang w:val="uz-Cyrl-UZ"/>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F83630">
        <w:rPr>
          <w:rFonts w:ascii="Times New Roman" w:hAnsi="Times New Roman" w:cs="Times New Roman"/>
          <w:sz w:val="18"/>
          <w:szCs w:val="18"/>
        </w:rPr>
        <w:t xml:space="preserve">Composite </w:t>
      </w:r>
      <w:r w:rsidR="00F83630" w:rsidRPr="00F83630">
        <w:rPr>
          <w:rFonts w:ascii="Times New Roman" w:hAnsi="Times New Roman" w:cs="Times New Roman"/>
          <w:sz w:val="18"/>
          <w:szCs w:val="18"/>
        </w:rPr>
        <w:t xml:space="preserve">materials have features such as rapid construction. </w:t>
      </w:r>
      <w:r w:rsidR="00F83630">
        <w:rPr>
          <w:rFonts w:ascii="Times New Roman" w:hAnsi="Times New Roman" w:cs="Times New Roman"/>
          <w:sz w:val="18"/>
          <w:szCs w:val="18"/>
        </w:rPr>
        <w:t xml:space="preserve">Some composite </w:t>
      </w:r>
      <w:r w:rsidR="00F83630" w:rsidRPr="00F83630">
        <w:rPr>
          <w:rFonts w:ascii="Times New Roman" w:hAnsi="Times New Roman" w:cs="Times New Roman"/>
          <w:sz w:val="18"/>
          <w:szCs w:val="18"/>
        </w:rPr>
        <w:t>materials primarily include epoxy resins, methyl methacrylate-based polymers, initiators, and plasticizers. In addition, there are also some inorganic and organic composites. This type is generally more expensive, but since it uses organic polymers, it is difficult to guarantee its long-term performance, such as protection from aging, UV resistance, and sunlight.</w:t>
      </w:r>
      <w:r w:rsidR="00F83630">
        <w:rPr>
          <w:rFonts w:ascii="Times New Roman" w:hAnsi="Times New Roman" w:cs="Times New Roman"/>
          <w:sz w:val="18"/>
          <w:szCs w:val="18"/>
          <w:lang w:val="uz-Cyrl-UZ"/>
        </w:rPr>
        <w:t xml:space="preserve"> </w:t>
      </w:r>
      <w:r w:rsidR="00F83630" w:rsidRPr="00F83630">
        <w:rPr>
          <w:rFonts w:ascii="Times New Roman" w:hAnsi="Times New Roman" w:cs="Times New Roman"/>
          <w:sz w:val="18"/>
          <w:szCs w:val="18"/>
          <w:lang w:val="uz-Cyrl-UZ"/>
        </w:rPr>
        <w:t xml:space="preserve">Cost is reduced by the inclusion of a large amount of </w:t>
      </w:r>
      <w:proofErr w:type="spellStart"/>
      <w:r w:rsidR="00F83630">
        <w:rPr>
          <w:rFonts w:ascii="Times New Roman" w:hAnsi="Times New Roman" w:cs="Times New Roman"/>
          <w:sz w:val="18"/>
          <w:szCs w:val="18"/>
        </w:rPr>
        <w:t>phosphogypsum</w:t>
      </w:r>
      <w:proofErr w:type="spellEnd"/>
      <w:r w:rsidR="00F83630" w:rsidRPr="00F83630">
        <w:rPr>
          <w:rFonts w:ascii="Times New Roman" w:hAnsi="Times New Roman" w:cs="Times New Roman"/>
          <w:sz w:val="18"/>
          <w:szCs w:val="18"/>
          <w:lang w:val="uz-Cyrl-UZ"/>
        </w:rPr>
        <w:t xml:space="preserve">, and some metal oxides contained in </w:t>
      </w:r>
      <w:r w:rsidR="00F83630">
        <w:rPr>
          <w:rFonts w:ascii="Times New Roman" w:hAnsi="Times New Roman" w:cs="Times New Roman"/>
          <w:sz w:val="18"/>
          <w:szCs w:val="18"/>
        </w:rPr>
        <w:t>phosphorites</w:t>
      </w:r>
      <w:r w:rsidR="00F83630" w:rsidRPr="00F83630">
        <w:rPr>
          <w:rFonts w:ascii="Times New Roman" w:hAnsi="Times New Roman" w:cs="Times New Roman"/>
          <w:sz w:val="18"/>
          <w:szCs w:val="18"/>
          <w:lang w:val="uz-Cyrl-UZ"/>
        </w:rPr>
        <w:t xml:space="preserve"> can chemically react with it, increasing its strength. Furthermore, silicates in </w:t>
      </w:r>
      <w:r w:rsidR="00F83630">
        <w:rPr>
          <w:rFonts w:ascii="Times New Roman" w:hAnsi="Times New Roman" w:cs="Times New Roman"/>
          <w:sz w:val="18"/>
          <w:szCs w:val="18"/>
        </w:rPr>
        <w:t>ore</w:t>
      </w:r>
      <w:r w:rsidR="00F83630" w:rsidRPr="00F83630">
        <w:rPr>
          <w:rFonts w:ascii="Times New Roman" w:hAnsi="Times New Roman" w:cs="Times New Roman"/>
          <w:sz w:val="18"/>
          <w:szCs w:val="18"/>
          <w:lang w:val="uz-Cyrl-UZ"/>
        </w:rPr>
        <w:t xml:space="preserve"> can also react chemically with it, thereby improving its interfacial adhesion.</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2CBC4554" w14:textId="77777777" w:rsidR="00FB2726" w:rsidRPr="007B4717" w:rsidRDefault="00FB2726" w:rsidP="00560F0D">
      <w:pPr>
        <w:pStyle w:val="a8"/>
        <w:ind w:right="4" w:firstLine="284"/>
        <w:jc w:val="both"/>
        <w:rPr>
          <w:rFonts w:ascii="Times New Roman" w:hAnsi="Times New Roman" w:cs="Times New Roman"/>
          <w:sz w:val="20"/>
          <w:szCs w:val="20"/>
          <w:lang w:val="en-US"/>
        </w:rPr>
      </w:pPr>
      <w:r w:rsidRPr="007B4717">
        <w:rPr>
          <w:rFonts w:ascii="Times New Roman" w:hAnsi="Times New Roman" w:cs="Times New Roman"/>
          <w:sz w:val="20"/>
          <w:szCs w:val="20"/>
          <w:lang w:val="en-US"/>
        </w:rPr>
        <w:t>Resources and energy are becoming increasingly scarce, so the use of local resources is becoming increasingly important. Slags, which are by-products of the processing of local phosphorite ores, are a promising source of elements necessary for the sustainable development of various industries, such as building materials, ceramics and glass. Alternative ways of using such local materials are also being sought.</w:t>
      </w:r>
    </w:p>
    <w:p w14:paraId="4DBC7464" w14:textId="784EA00D" w:rsidR="00FB2726" w:rsidRPr="005F442D" w:rsidRDefault="00FB2726" w:rsidP="00560F0D">
      <w:pPr>
        <w:pStyle w:val="a8"/>
        <w:ind w:right="4" w:firstLine="284"/>
        <w:jc w:val="both"/>
        <w:rPr>
          <w:rFonts w:ascii="Times New Roman" w:hAnsi="Times New Roman" w:cs="Times New Roman"/>
          <w:sz w:val="20"/>
          <w:szCs w:val="20"/>
          <w:lang w:val="en-US"/>
        </w:rPr>
      </w:pPr>
      <w:r w:rsidRPr="007B4717">
        <w:rPr>
          <w:rFonts w:ascii="Times New Roman" w:hAnsi="Times New Roman" w:cs="Times New Roman"/>
          <w:sz w:val="20"/>
          <w:szCs w:val="20"/>
          <w:lang w:val="en-US"/>
        </w:rPr>
        <w:t xml:space="preserve">Recently, the phosphorus industry has become one of the most promising and financially stable sectors of the chemical complex. </w:t>
      </w:r>
      <w:r w:rsidRPr="005F442D">
        <w:rPr>
          <w:rFonts w:ascii="Times New Roman" w:hAnsi="Times New Roman" w:cs="Times New Roman"/>
          <w:sz w:val="20"/>
          <w:szCs w:val="20"/>
          <w:lang w:val="en-US"/>
        </w:rPr>
        <w:t>At the same time, such development of the industry occupies vast areas in the form of large-tonnage waste generated by the phosphorus industry (</w:t>
      </w:r>
      <w:proofErr w:type="spellStart"/>
      <w:r w:rsidRPr="005F442D">
        <w:rPr>
          <w:rFonts w:ascii="Times New Roman" w:hAnsi="Times New Roman" w:cs="Times New Roman"/>
          <w:sz w:val="20"/>
          <w:szCs w:val="20"/>
          <w:lang w:val="en-US"/>
        </w:rPr>
        <w:t>phosphogypsum</w:t>
      </w:r>
      <w:proofErr w:type="spellEnd"/>
      <w:r w:rsidRPr="005F442D">
        <w:rPr>
          <w:rFonts w:ascii="Times New Roman" w:hAnsi="Times New Roman" w:cs="Times New Roman"/>
          <w:sz w:val="20"/>
          <w:szCs w:val="20"/>
          <w:lang w:val="en-US"/>
        </w:rPr>
        <w:t>, granular phosphorus slags,) and has a negative impact on envi</w:t>
      </w:r>
      <w:r w:rsidR="005F442D" w:rsidRPr="005F442D">
        <w:rPr>
          <w:rFonts w:ascii="Times New Roman" w:hAnsi="Times New Roman" w:cs="Times New Roman"/>
          <w:sz w:val="20"/>
          <w:szCs w:val="20"/>
          <w:lang w:val="en-US"/>
        </w:rPr>
        <w:t xml:space="preserve">ronmental components </w:t>
      </w:r>
      <w:r w:rsidR="005F442D">
        <w:rPr>
          <w:rFonts w:ascii="Times New Roman" w:hAnsi="Times New Roman" w:cs="Times New Roman"/>
          <w:sz w:val="20"/>
          <w:szCs w:val="20"/>
          <w:lang w:val="en-US"/>
        </w:rPr>
        <w:t>[</w:t>
      </w:r>
      <w:r w:rsidR="005F442D" w:rsidRPr="005F442D">
        <w:rPr>
          <w:rFonts w:ascii="Times New Roman" w:hAnsi="Times New Roman" w:cs="Times New Roman"/>
          <w:sz w:val="20"/>
          <w:szCs w:val="20"/>
          <w:lang w:val="en-US"/>
        </w:rPr>
        <w:t>1</w:t>
      </w:r>
      <w:r w:rsidR="005F442D">
        <w:rPr>
          <w:rFonts w:ascii="Times New Roman" w:hAnsi="Times New Roman" w:cs="Times New Roman"/>
          <w:sz w:val="20"/>
          <w:szCs w:val="20"/>
          <w:lang w:val="en-US"/>
        </w:rPr>
        <w:t>].</w:t>
      </w:r>
    </w:p>
    <w:p w14:paraId="51CA081A" w14:textId="16083FDB" w:rsidR="00FB2726" w:rsidRPr="005F442D" w:rsidRDefault="00FB2726" w:rsidP="00560F0D">
      <w:pPr>
        <w:pStyle w:val="a8"/>
        <w:ind w:right="4" w:firstLine="284"/>
        <w:jc w:val="both"/>
        <w:rPr>
          <w:rFonts w:ascii="Times New Roman" w:hAnsi="Times New Roman" w:cs="Times New Roman"/>
          <w:sz w:val="20"/>
          <w:szCs w:val="20"/>
          <w:lang w:val="en-US"/>
        </w:rPr>
      </w:pPr>
      <w:r w:rsidRPr="005F442D">
        <w:rPr>
          <w:rFonts w:ascii="Times New Roman" w:hAnsi="Times New Roman" w:cs="Times New Roman"/>
          <w:sz w:val="20"/>
          <w:szCs w:val="20"/>
          <w:lang w:val="en-US"/>
        </w:rPr>
        <w:t>In order to combat the accumulated waste in the phosphate industry, a preliminary analysis of the main types of products of the phosphate industry (phosphate fertilizers, phosphoric acid, yellow phosphorus) was carried out</w:t>
      </w:r>
      <w:r w:rsidR="005F442D">
        <w:rPr>
          <w:rFonts w:ascii="Times New Roman" w:hAnsi="Times New Roman" w:cs="Times New Roman"/>
          <w:sz w:val="20"/>
          <w:szCs w:val="20"/>
          <w:lang w:val="en-US"/>
        </w:rPr>
        <w:t>.</w:t>
      </w:r>
    </w:p>
    <w:p w14:paraId="70E1F873" w14:textId="4FFBF8F0" w:rsidR="00466619" w:rsidRPr="00560F0D" w:rsidRDefault="00FB2726" w:rsidP="00560F0D">
      <w:pPr>
        <w:pStyle w:val="a8"/>
        <w:ind w:right="4" w:firstLine="284"/>
        <w:jc w:val="both"/>
        <w:rPr>
          <w:rFonts w:ascii="Times New Roman" w:hAnsi="Times New Roman" w:cs="Times New Roman"/>
          <w:b/>
          <w:sz w:val="20"/>
          <w:szCs w:val="20"/>
          <w:lang w:val="en-US"/>
        </w:rPr>
      </w:pPr>
      <w:r w:rsidRPr="00560F0D">
        <w:rPr>
          <w:rFonts w:ascii="Times New Roman" w:hAnsi="Times New Roman" w:cs="Times New Roman"/>
          <w:sz w:val="20"/>
          <w:szCs w:val="20"/>
          <w:lang w:val="en-US"/>
        </w:rPr>
        <w:t>The most important raw material reserve of the construction complex is the multi-ton waste of the phosphorus industry, the complex use of which allows the formation of rational structures of new composite materials as a result of physical and chemical interact</w:t>
      </w:r>
      <w:r w:rsidR="005F442D">
        <w:rPr>
          <w:rFonts w:ascii="Times New Roman" w:hAnsi="Times New Roman" w:cs="Times New Roman"/>
          <w:sz w:val="20"/>
          <w:szCs w:val="20"/>
          <w:lang w:val="en-US"/>
        </w:rPr>
        <w:t>ions</w:t>
      </w:r>
      <w:r w:rsidR="00466619" w:rsidRPr="00560F0D">
        <w:rPr>
          <w:rFonts w:ascii="Times New Roman" w:hAnsi="Times New Roman" w:cs="Times New Roman"/>
          <w:b/>
          <w:sz w:val="20"/>
          <w:szCs w:val="20"/>
          <w:lang w:val="en-US"/>
        </w:rPr>
        <w:t xml:space="preserve"> </w:t>
      </w:r>
      <w:r w:rsidR="005F442D">
        <w:rPr>
          <w:rFonts w:ascii="Times New Roman" w:hAnsi="Times New Roman" w:cs="Times New Roman"/>
          <w:sz w:val="20"/>
          <w:szCs w:val="20"/>
          <w:lang w:val="en-US"/>
        </w:rPr>
        <w:t>[2</w:t>
      </w:r>
      <w:r w:rsidR="005F442D" w:rsidRPr="005F442D">
        <w:rPr>
          <w:rFonts w:ascii="Times New Roman" w:hAnsi="Times New Roman" w:cs="Times New Roman"/>
          <w:sz w:val="20"/>
          <w:szCs w:val="20"/>
          <w:lang w:val="en-US"/>
        </w:rPr>
        <w:t>].</w:t>
      </w:r>
    </w:p>
    <w:p w14:paraId="4759A74C" w14:textId="77777777" w:rsidR="00FB2726" w:rsidRPr="00560F0D" w:rsidRDefault="00FB2726" w:rsidP="00560F0D">
      <w:pPr>
        <w:pStyle w:val="a8"/>
        <w:ind w:right="4" w:firstLine="284"/>
        <w:jc w:val="both"/>
        <w:rPr>
          <w:rFonts w:ascii="Times New Roman" w:hAnsi="Times New Roman" w:cs="Times New Roman"/>
          <w:sz w:val="20"/>
          <w:szCs w:val="20"/>
          <w:lang w:val="en-US"/>
        </w:rPr>
      </w:pPr>
      <w:r w:rsidRPr="00560F0D">
        <w:rPr>
          <w:rFonts w:ascii="Times New Roman" w:hAnsi="Times New Roman" w:cs="Times New Roman"/>
          <w:sz w:val="20"/>
          <w:szCs w:val="20"/>
          <w:lang w:val="en-US"/>
        </w:rPr>
        <w:t>The development of a technology for obtaining building materials based on the complex processing of waste from the phosphorus industry is an urgent issue in the field of building materials.</w:t>
      </w:r>
    </w:p>
    <w:p w14:paraId="5573FC27" w14:textId="604A9348" w:rsidR="00FB2726" w:rsidRPr="005F442D" w:rsidRDefault="00FB2726" w:rsidP="00560F0D">
      <w:pPr>
        <w:pStyle w:val="a8"/>
        <w:ind w:right="4" w:firstLine="284"/>
        <w:jc w:val="both"/>
        <w:rPr>
          <w:rFonts w:ascii="Times New Roman" w:hAnsi="Times New Roman" w:cs="Times New Roman"/>
          <w:sz w:val="20"/>
          <w:szCs w:val="20"/>
          <w:lang w:val="en-US"/>
        </w:rPr>
      </w:pPr>
      <w:proofErr w:type="spellStart"/>
      <w:r w:rsidRPr="007B4717">
        <w:rPr>
          <w:rFonts w:ascii="Times New Roman" w:hAnsi="Times New Roman" w:cs="Times New Roman"/>
          <w:sz w:val="20"/>
          <w:szCs w:val="20"/>
          <w:lang w:val="en-US"/>
        </w:rPr>
        <w:t>Phosphogypsum</w:t>
      </w:r>
      <w:proofErr w:type="spellEnd"/>
      <w:r w:rsidRPr="007B4717">
        <w:rPr>
          <w:rFonts w:ascii="Times New Roman" w:hAnsi="Times New Roman" w:cs="Times New Roman"/>
          <w:sz w:val="20"/>
          <w:szCs w:val="20"/>
          <w:lang w:val="en-US"/>
        </w:rPr>
        <w:t xml:space="preserve"> is a waste product in the production of phosphoric acid from phosphorite. This is a waste material containing various levels of impurities, including gypsum, which can be separated from </w:t>
      </w:r>
      <w:proofErr w:type="spellStart"/>
      <w:r w:rsidRPr="007B4717">
        <w:rPr>
          <w:rFonts w:ascii="Times New Roman" w:hAnsi="Times New Roman" w:cs="Times New Roman"/>
          <w:sz w:val="20"/>
          <w:szCs w:val="20"/>
          <w:lang w:val="en-US"/>
        </w:rPr>
        <w:t>phosphogypsum</w:t>
      </w:r>
      <w:proofErr w:type="spellEnd"/>
      <w:r w:rsidRPr="007B4717">
        <w:rPr>
          <w:rFonts w:ascii="Times New Roman" w:hAnsi="Times New Roman" w:cs="Times New Roman"/>
          <w:sz w:val="20"/>
          <w:szCs w:val="20"/>
          <w:lang w:val="en-US"/>
        </w:rPr>
        <w:t xml:space="preserve"> by various methods. Given the current production of </w:t>
      </w:r>
      <w:proofErr w:type="spellStart"/>
      <w:r w:rsidRPr="007B4717">
        <w:rPr>
          <w:rFonts w:ascii="Times New Roman" w:hAnsi="Times New Roman" w:cs="Times New Roman"/>
          <w:sz w:val="20"/>
          <w:szCs w:val="20"/>
          <w:lang w:val="en-US"/>
        </w:rPr>
        <w:t>phosphogypsum</w:t>
      </w:r>
      <w:proofErr w:type="spellEnd"/>
      <w:r w:rsidRPr="007B4717">
        <w:rPr>
          <w:rFonts w:ascii="Times New Roman" w:hAnsi="Times New Roman" w:cs="Times New Roman"/>
          <w:sz w:val="20"/>
          <w:szCs w:val="20"/>
          <w:lang w:val="en-US"/>
        </w:rPr>
        <w:t xml:space="preserve">, its use, disposal or transportation are environmentally and economically efficient in all respects: environmentally and economically. </w:t>
      </w:r>
      <w:r w:rsidRPr="005F442D">
        <w:rPr>
          <w:rFonts w:ascii="Times New Roman" w:hAnsi="Times New Roman" w:cs="Times New Roman"/>
          <w:sz w:val="20"/>
          <w:szCs w:val="20"/>
          <w:lang w:val="en-US"/>
        </w:rPr>
        <w:t xml:space="preserve">Therefore, in recent years, the possibilities of processing </w:t>
      </w:r>
      <w:proofErr w:type="spellStart"/>
      <w:r w:rsidR="005F442D">
        <w:rPr>
          <w:rFonts w:ascii="Times New Roman" w:hAnsi="Times New Roman" w:cs="Times New Roman"/>
          <w:sz w:val="20"/>
          <w:szCs w:val="20"/>
          <w:lang w:val="en-US"/>
        </w:rPr>
        <w:t>phosphogypsum</w:t>
      </w:r>
      <w:proofErr w:type="spellEnd"/>
      <w:r w:rsidRPr="005F442D">
        <w:rPr>
          <w:rFonts w:ascii="Times New Roman" w:hAnsi="Times New Roman" w:cs="Times New Roman"/>
          <w:sz w:val="20"/>
          <w:szCs w:val="20"/>
          <w:lang w:val="en-US"/>
        </w:rPr>
        <w:t xml:space="preserve"> and its proper use have been expanding. </w:t>
      </w:r>
      <w:r w:rsidRPr="007B4717">
        <w:rPr>
          <w:rFonts w:ascii="Times New Roman" w:hAnsi="Times New Roman" w:cs="Times New Roman"/>
          <w:sz w:val="20"/>
          <w:szCs w:val="20"/>
          <w:lang w:val="en-US"/>
        </w:rPr>
        <w:t xml:space="preserve">Judging by the number of publications, interest in </w:t>
      </w:r>
      <w:proofErr w:type="spellStart"/>
      <w:r w:rsidRPr="007B4717">
        <w:rPr>
          <w:rFonts w:ascii="Times New Roman" w:hAnsi="Times New Roman" w:cs="Times New Roman"/>
          <w:sz w:val="20"/>
          <w:szCs w:val="20"/>
          <w:lang w:val="en-US"/>
        </w:rPr>
        <w:t>phosphogypsum</w:t>
      </w:r>
      <w:proofErr w:type="spellEnd"/>
      <w:r w:rsidRPr="007B4717">
        <w:rPr>
          <w:rFonts w:ascii="Times New Roman" w:hAnsi="Times New Roman" w:cs="Times New Roman"/>
          <w:sz w:val="20"/>
          <w:szCs w:val="20"/>
          <w:lang w:val="en-US"/>
        </w:rPr>
        <w:t xml:space="preserve"> as a source of secondary raw materials has increased significantly over the past decade. Initially, </w:t>
      </w:r>
      <w:proofErr w:type="spellStart"/>
      <w:r w:rsidRPr="007B4717">
        <w:rPr>
          <w:rFonts w:ascii="Times New Roman" w:hAnsi="Times New Roman" w:cs="Times New Roman"/>
          <w:sz w:val="20"/>
          <w:szCs w:val="20"/>
          <w:lang w:val="en-US"/>
        </w:rPr>
        <w:t>phosphogypsum</w:t>
      </w:r>
      <w:proofErr w:type="spellEnd"/>
      <w:r w:rsidRPr="007B4717">
        <w:rPr>
          <w:rFonts w:ascii="Times New Roman" w:hAnsi="Times New Roman" w:cs="Times New Roman"/>
          <w:sz w:val="20"/>
          <w:szCs w:val="20"/>
          <w:lang w:val="en-US"/>
        </w:rPr>
        <w:t xml:space="preserve"> was mainly used in the construction, cement, road construction, and agricultural industries. However, in the last 10-20 years, due to the increase in anthropogenic pressure on the environment and the resulting natural disasters, the attitude towards raw materials sources has changed. </w:t>
      </w:r>
      <w:proofErr w:type="spellStart"/>
      <w:r w:rsidRPr="005F442D">
        <w:rPr>
          <w:rFonts w:ascii="Times New Roman" w:hAnsi="Times New Roman" w:cs="Times New Roman"/>
          <w:sz w:val="20"/>
          <w:szCs w:val="20"/>
          <w:lang w:val="en-US"/>
        </w:rPr>
        <w:t>Phosphogypsum</w:t>
      </w:r>
      <w:proofErr w:type="spellEnd"/>
      <w:r w:rsidRPr="005F442D">
        <w:rPr>
          <w:rFonts w:ascii="Times New Roman" w:hAnsi="Times New Roman" w:cs="Times New Roman"/>
          <w:sz w:val="20"/>
          <w:szCs w:val="20"/>
          <w:lang w:val="en-US"/>
        </w:rPr>
        <w:t xml:space="preserve"> is considered a source of elements with many useful properties, including calcium, phosphorus, and rare earth elements, and is used as a mineral resource in technological processes, including [2].</w:t>
      </w:r>
    </w:p>
    <w:p w14:paraId="5D9D536F" w14:textId="28010BAC" w:rsidR="00FB2726" w:rsidRPr="005F442D" w:rsidRDefault="00FB2726" w:rsidP="00560F0D">
      <w:pPr>
        <w:pStyle w:val="a8"/>
        <w:ind w:right="4" w:firstLine="284"/>
        <w:jc w:val="both"/>
        <w:rPr>
          <w:rFonts w:ascii="Times New Roman" w:hAnsi="Times New Roman" w:cs="Times New Roman"/>
          <w:sz w:val="20"/>
          <w:szCs w:val="20"/>
          <w:lang w:val="en-US"/>
        </w:rPr>
      </w:pPr>
      <w:r w:rsidRPr="007B4717">
        <w:rPr>
          <w:rFonts w:ascii="Times New Roman" w:hAnsi="Times New Roman" w:cs="Times New Roman"/>
          <w:sz w:val="20"/>
          <w:szCs w:val="20"/>
          <w:lang w:val="en-US"/>
        </w:rPr>
        <w:t xml:space="preserve">More than 50 gypsum wastes can be listed in the national economy, of which </w:t>
      </w:r>
      <w:proofErr w:type="spellStart"/>
      <w:r w:rsidRPr="007B4717">
        <w:rPr>
          <w:rFonts w:ascii="Times New Roman" w:hAnsi="Times New Roman" w:cs="Times New Roman"/>
          <w:sz w:val="20"/>
          <w:szCs w:val="20"/>
          <w:lang w:val="en-US"/>
        </w:rPr>
        <w:t>phosphogypsum</w:t>
      </w:r>
      <w:proofErr w:type="spellEnd"/>
      <w:r w:rsidRPr="007B4717">
        <w:rPr>
          <w:rFonts w:ascii="Times New Roman" w:hAnsi="Times New Roman" w:cs="Times New Roman"/>
          <w:sz w:val="20"/>
          <w:szCs w:val="20"/>
          <w:lang w:val="en-US"/>
        </w:rPr>
        <w:t xml:space="preserve"> is the largest. Wastes are generated in various volumes, and </w:t>
      </w:r>
      <w:proofErr w:type="spellStart"/>
      <w:r w:rsidRPr="007B4717">
        <w:rPr>
          <w:rFonts w:ascii="Times New Roman" w:hAnsi="Times New Roman" w:cs="Times New Roman"/>
          <w:sz w:val="20"/>
          <w:szCs w:val="20"/>
          <w:lang w:val="en-US"/>
        </w:rPr>
        <w:t>phosphogypsum</w:t>
      </w:r>
      <w:proofErr w:type="spellEnd"/>
      <w:r w:rsidRPr="007B4717">
        <w:rPr>
          <w:rFonts w:ascii="Times New Roman" w:hAnsi="Times New Roman" w:cs="Times New Roman"/>
          <w:sz w:val="20"/>
          <w:szCs w:val="20"/>
          <w:lang w:val="en-US"/>
        </w:rPr>
        <w:t xml:space="preserve"> slags from them amount to several million tons. It is purposeful </w:t>
      </w:r>
      <w:r w:rsidRPr="007B4717">
        <w:rPr>
          <w:rFonts w:ascii="Times New Roman" w:hAnsi="Times New Roman" w:cs="Times New Roman"/>
          <w:sz w:val="20"/>
          <w:szCs w:val="20"/>
          <w:lang w:val="en-US"/>
        </w:rPr>
        <w:lastRenderedPageBreak/>
        <w:t xml:space="preserve">to express the aspects of using chemical industry wastes as secondary resources as follows: obtaining binders based on </w:t>
      </w:r>
      <w:proofErr w:type="spellStart"/>
      <w:r w:rsidRPr="007B4717">
        <w:rPr>
          <w:rFonts w:ascii="Times New Roman" w:hAnsi="Times New Roman" w:cs="Times New Roman"/>
          <w:sz w:val="20"/>
          <w:szCs w:val="20"/>
          <w:lang w:val="en-US"/>
        </w:rPr>
        <w:t>phosphogypsum</w:t>
      </w:r>
      <w:proofErr w:type="spellEnd"/>
      <w:r w:rsidRPr="007B4717">
        <w:rPr>
          <w:rFonts w:ascii="Times New Roman" w:hAnsi="Times New Roman" w:cs="Times New Roman"/>
          <w:sz w:val="20"/>
          <w:szCs w:val="20"/>
          <w:lang w:val="en-US"/>
        </w:rPr>
        <w:t xml:space="preserve"> and other gypsum-containing wastes. In this area, the innovative technologies for the preparation of binders (modified </w:t>
      </w:r>
      <w:proofErr w:type="spellStart"/>
      <w:r w:rsidRPr="007B4717">
        <w:rPr>
          <w:rFonts w:ascii="Times New Roman" w:hAnsi="Times New Roman" w:cs="Times New Roman"/>
          <w:sz w:val="20"/>
          <w:szCs w:val="20"/>
          <w:lang w:val="en-US"/>
        </w:rPr>
        <w:t>phosphogypsum</w:t>
      </w:r>
      <w:proofErr w:type="spellEnd"/>
      <w:r w:rsidRPr="007B4717">
        <w:rPr>
          <w:rFonts w:ascii="Times New Roman" w:hAnsi="Times New Roman" w:cs="Times New Roman"/>
          <w:sz w:val="20"/>
          <w:szCs w:val="20"/>
          <w:lang w:val="en-US"/>
        </w:rPr>
        <w:t xml:space="preserve">, </w:t>
      </w:r>
      <w:proofErr w:type="spellStart"/>
      <w:r w:rsidRPr="007B4717">
        <w:rPr>
          <w:rFonts w:ascii="Times New Roman" w:hAnsi="Times New Roman" w:cs="Times New Roman"/>
          <w:sz w:val="20"/>
          <w:szCs w:val="20"/>
          <w:lang w:val="en-US"/>
        </w:rPr>
        <w:t>sulfomineral</w:t>
      </w:r>
      <w:proofErr w:type="spellEnd"/>
      <w:r w:rsidRPr="007B4717">
        <w:rPr>
          <w:rFonts w:ascii="Times New Roman" w:hAnsi="Times New Roman" w:cs="Times New Roman"/>
          <w:sz w:val="20"/>
          <w:szCs w:val="20"/>
          <w:lang w:val="en-US"/>
        </w:rPr>
        <w:t xml:space="preserve"> cements, etc.) Similar scientifically based technologies have been introduced in Russia, Lithuania, Armenia, Bulgaria and other countries. </w:t>
      </w:r>
      <w:r w:rsidRPr="005F442D">
        <w:rPr>
          <w:rFonts w:ascii="Times New Roman" w:hAnsi="Times New Roman" w:cs="Times New Roman"/>
          <w:sz w:val="20"/>
          <w:szCs w:val="20"/>
          <w:lang w:val="en-US"/>
        </w:rPr>
        <w:t xml:space="preserve">In Bulgaria, the production of products by extrusion without washing </w:t>
      </w:r>
      <w:proofErr w:type="spellStart"/>
      <w:r w:rsidRPr="005F442D">
        <w:rPr>
          <w:rFonts w:ascii="Times New Roman" w:hAnsi="Times New Roman" w:cs="Times New Roman"/>
          <w:sz w:val="20"/>
          <w:szCs w:val="20"/>
          <w:lang w:val="en-US"/>
        </w:rPr>
        <w:t>phosphogypsum</w:t>
      </w:r>
      <w:proofErr w:type="spellEnd"/>
      <w:r w:rsidRPr="005F442D">
        <w:rPr>
          <w:rFonts w:ascii="Times New Roman" w:hAnsi="Times New Roman" w:cs="Times New Roman"/>
          <w:sz w:val="20"/>
          <w:szCs w:val="20"/>
          <w:lang w:val="en-US"/>
        </w:rPr>
        <w:t xml:space="preserve">, and in Belarus, the technologies for the preparation of polymer </w:t>
      </w:r>
      <w:proofErr w:type="spellStart"/>
      <w:r w:rsidRPr="005F442D">
        <w:rPr>
          <w:rFonts w:ascii="Times New Roman" w:hAnsi="Times New Roman" w:cs="Times New Roman"/>
          <w:sz w:val="20"/>
          <w:szCs w:val="20"/>
          <w:lang w:val="en-US"/>
        </w:rPr>
        <w:t>phosphogypsum</w:t>
      </w:r>
      <w:proofErr w:type="spellEnd"/>
      <w:r w:rsidRPr="005F442D">
        <w:rPr>
          <w:rFonts w:ascii="Times New Roman" w:hAnsi="Times New Roman" w:cs="Times New Roman"/>
          <w:sz w:val="20"/>
          <w:szCs w:val="20"/>
          <w:lang w:val="en-US"/>
        </w:rPr>
        <w:t xml:space="preserve"> are noteworthy</w:t>
      </w:r>
      <w:r w:rsidR="005F442D">
        <w:rPr>
          <w:rFonts w:ascii="Times New Roman" w:hAnsi="Times New Roman" w:cs="Times New Roman"/>
          <w:sz w:val="20"/>
          <w:szCs w:val="20"/>
          <w:lang w:val="en-US"/>
        </w:rPr>
        <w:t xml:space="preserve"> </w:t>
      </w:r>
      <w:r w:rsidRPr="005F442D">
        <w:rPr>
          <w:rFonts w:ascii="Times New Roman" w:hAnsi="Times New Roman" w:cs="Times New Roman"/>
          <w:sz w:val="20"/>
          <w:szCs w:val="20"/>
          <w:lang w:val="en-US"/>
        </w:rPr>
        <w:t>[3].</w:t>
      </w:r>
    </w:p>
    <w:p w14:paraId="7796BF68" w14:textId="77777777" w:rsidR="00FB2726" w:rsidRPr="007B4717" w:rsidRDefault="00FB2726" w:rsidP="00560F0D">
      <w:pPr>
        <w:pStyle w:val="a8"/>
        <w:ind w:right="4" w:firstLine="284"/>
        <w:jc w:val="both"/>
        <w:rPr>
          <w:rFonts w:ascii="Times New Roman" w:hAnsi="Times New Roman" w:cs="Times New Roman"/>
          <w:sz w:val="20"/>
          <w:szCs w:val="20"/>
          <w:lang w:val="en-US"/>
        </w:rPr>
      </w:pPr>
      <w:r w:rsidRPr="007B4717">
        <w:rPr>
          <w:rFonts w:ascii="Times New Roman" w:hAnsi="Times New Roman" w:cs="Times New Roman"/>
          <w:sz w:val="20"/>
          <w:szCs w:val="20"/>
          <w:lang w:val="en-US"/>
        </w:rPr>
        <w:t>In Uzbekistan, fundamental changes have occurred in all sectors of industrial production. Including in the construction industry. Due to the growth of industrial, civil and residential buildings, the demand for construction, cement and gypsum-based finishing building materials has increased sharply. Gypsum-based materials are most often used for interior decoration. Their advantages are relatively low production of lime and cement, fuel consumption in the production process, sufficiently high strength, rapid hardening and rapid strength gain. It consists mainly of a gypsum binder, to which various fillers, extenders and modifiers are added.</w:t>
      </w:r>
    </w:p>
    <w:p w14:paraId="5083B8AC" w14:textId="6D3A032C" w:rsidR="00FB2726" w:rsidRPr="007B4717" w:rsidRDefault="00FB2726" w:rsidP="00560F0D">
      <w:pPr>
        <w:pStyle w:val="a8"/>
        <w:ind w:right="4" w:firstLine="284"/>
        <w:jc w:val="both"/>
        <w:rPr>
          <w:rFonts w:ascii="Times New Roman" w:hAnsi="Times New Roman" w:cs="Times New Roman"/>
          <w:sz w:val="20"/>
          <w:szCs w:val="20"/>
          <w:lang w:val="en-US"/>
        </w:rPr>
      </w:pPr>
      <w:r w:rsidRPr="007B4717">
        <w:rPr>
          <w:rFonts w:ascii="Times New Roman" w:hAnsi="Times New Roman" w:cs="Times New Roman"/>
          <w:sz w:val="20"/>
          <w:szCs w:val="20"/>
          <w:lang w:val="en-US"/>
        </w:rPr>
        <w:t xml:space="preserve">Currently, considerable experience has been accumulated in the production of gypsum binders from industrial by-products. The schemes for the production of binders are diverse and usually include preliminary processing of raw materials (washing, neutralization of acid in the liquid phase, etc.). Given that the largest amount of all by-products is </w:t>
      </w:r>
      <w:proofErr w:type="spellStart"/>
      <w:r w:rsidRPr="007B4717">
        <w:rPr>
          <w:rFonts w:ascii="Times New Roman" w:hAnsi="Times New Roman" w:cs="Times New Roman"/>
          <w:sz w:val="20"/>
          <w:szCs w:val="20"/>
          <w:lang w:val="en-US"/>
        </w:rPr>
        <w:t>phosphogypsum</w:t>
      </w:r>
      <w:proofErr w:type="spellEnd"/>
      <w:r w:rsidRPr="007B4717">
        <w:rPr>
          <w:rFonts w:ascii="Times New Roman" w:hAnsi="Times New Roman" w:cs="Times New Roman"/>
          <w:sz w:val="20"/>
          <w:szCs w:val="20"/>
          <w:lang w:val="en-US"/>
        </w:rPr>
        <w:t>, its processing into a binder is the main solution of the research work.</w:t>
      </w:r>
    </w:p>
    <w:p w14:paraId="493A640D" w14:textId="237A955D" w:rsidR="008A22AB" w:rsidRDefault="00DE4111"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hAnsi="Times New Roman" w:cs="Times New Roman"/>
          <w:b/>
          <w:sz w:val="24"/>
          <w:szCs w:val="24"/>
        </w:rPr>
      </w:pPr>
      <w:r w:rsidRPr="00287E0A">
        <w:rPr>
          <w:rFonts w:ascii="Times New Roman" w:hAnsi="Times New Roman" w:cs="Times New Roman"/>
          <w:b/>
          <w:sz w:val="24"/>
          <w:szCs w:val="24"/>
        </w:rPr>
        <w:t>EXPERIM</w:t>
      </w:r>
      <w:r w:rsidR="007C2176" w:rsidRPr="00287E0A">
        <w:rPr>
          <w:rFonts w:ascii="Times New Roman" w:hAnsi="Times New Roman" w:cs="Times New Roman"/>
          <w:b/>
          <w:sz w:val="24"/>
          <w:szCs w:val="24"/>
        </w:rPr>
        <w:t>ENTAL RESEARCH</w:t>
      </w:r>
    </w:p>
    <w:p w14:paraId="665AC525" w14:textId="77777777" w:rsidR="00083FA1" w:rsidRPr="00083FA1" w:rsidRDefault="00083FA1" w:rsidP="007B4717">
      <w:pPr>
        <w:spacing w:after="0" w:line="240" w:lineRule="auto"/>
        <w:ind w:firstLine="284"/>
        <w:jc w:val="both"/>
        <w:rPr>
          <w:rFonts w:ascii="Times New Roman" w:hAnsi="Times New Roman" w:cs="Times New Roman"/>
          <w:sz w:val="20"/>
          <w:lang w:val="uz-Cyrl-UZ"/>
        </w:rPr>
      </w:pPr>
      <w:r w:rsidRPr="00083FA1">
        <w:rPr>
          <w:rFonts w:ascii="Times New Roman" w:hAnsi="Times New Roman" w:cs="Times New Roman"/>
          <w:sz w:val="20"/>
          <w:lang w:val="uz-Cyrl-UZ"/>
        </w:rPr>
        <w:t xml:space="preserve">Hydrothermal treatment of fluorapatite at 1400-1500 </w:t>
      </w:r>
      <w:r w:rsidRPr="00F83630">
        <w:rPr>
          <w:rFonts w:ascii="Times New Roman" w:hAnsi="Times New Roman" w:cs="Times New Roman"/>
          <w:sz w:val="20"/>
          <w:vertAlign w:val="superscript"/>
          <w:lang w:val="uz-Cyrl-UZ"/>
        </w:rPr>
        <w:t>o</w:t>
      </w:r>
      <w:r w:rsidRPr="00083FA1">
        <w:rPr>
          <w:rFonts w:ascii="Times New Roman" w:hAnsi="Times New Roman" w:cs="Times New Roman"/>
          <w:sz w:val="20"/>
          <w:lang w:val="uz-Cyrl-UZ"/>
        </w:rPr>
        <w:t>C leads to the isomorphic replacement of fluoride ions with hydroxyapatite:</w:t>
      </w:r>
    </w:p>
    <w:p w14:paraId="4349FBD3" w14:textId="77777777" w:rsidR="00083FA1" w:rsidRPr="00083FA1" w:rsidRDefault="00083FA1" w:rsidP="007B4717">
      <w:pPr>
        <w:spacing w:after="0" w:line="240" w:lineRule="auto"/>
        <w:ind w:firstLine="284"/>
        <w:jc w:val="both"/>
        <w:rPr>
          <w:rFonts w:ascii="Times New Roman" w:hAnsi="Times New Roman" w:cs="Times New Roman"/>
          <w:sz w:val="20"/>
          <w:lang w:val="uz-Cyrl-UZ"/>
        </w:rPr>
      </w:pPr>
      <w:r w:rsidRPr="00083FA1">
        <w:rPr>
          <w:rFonts w:ascii="Times New Roman" w:hAnsi="Times New Roman" w:cs="Times New Roman"/>
          <w:sz w:val="20"/>
          <w:lang w:val="uz-Cyrl-UZ"/>
        </w:rPr>
        <w:t>Ca</w:t>
      </w:r>
      <w:r w:rsidRPr="00F83630">
        <w:rPr>
          <w:rFonts w:ascii="Times New Roman" w:hAnsi="Times New Roman" w:cs="Times New Roman"/>
          <w:sz w:val="20"/>
          <w:vertAlign w:val="subscript"/>
          <w:lang w:val="uz-Cyrl-UZ"/>
        </w:rPr>
        <w:t>10</w:t>
      </w:r>
      <w:r w:rsidRPr="00083FA1">
        <w:rPr>
          <w:rFonts w:ascii="Times New Roman" w:hAnsi="Times New Roman" w:cs="Times New Roman"/>
          <w:sz w:val="20"/>
          <w:lang w:val="uz-Cyrl-UZ"/>
        </w:rPr>
        <w:t>(PO</w:t>
      </w:r>
      <w:r w:rsidRPr="00F83630">
        <w:rPr>
          <w:rFonts w:ascii="Times New Roman" w:hAnsi="Times New Roman" w:cs="Times New Roman"/>
          <w:sz w:val="20"/>
          <w:vertAlign w:val="subscript"/>
          <w:lang w:val="uz-Cyrl-UZ"/>
        </w:rPr>
        <w:t>4</w:t>
      </w:r>
      <w:r w:rsidRPr="00083FA1">
        <w:rPr>
          <w:rFonts w:ascii="Times New Roman" w:hAnsi="Times New Roman" w:cs="Times New Roman"/>
          <w:sz w:val="20"/>
          <w:lang w:val="uz-Cyrl-UZ"/>
        </w:rPr>
        <w:t>)</w:t>
      </w:r>
      <w:r w:rsidRPr="00F83630">
        <w:rPr>
          <w:rFonts w:ascii="Times New Roman" w:hAnsi="Times New Roman" w:cs="Times New Roman"/>
          <w:sz w:val="20"/>
          <w:vertAlign w:val="subscript"/>
          <w:lang w:val="uz-Cyrl-UZ"/>
        </w:rPr>
        <w:t>6</w:t>
      </w:r>
      <w:r w:rsidRPr="00083FA1">
        <w:rPr>
          <w:rFonts w:ascii="Times New Roman" w:hAnsi="Times New Roman" w:cs="Times New Roman"/>
          <w:sz w:val="20"/>
          <w:lang w:val="uz-Cyrl-UZ"/>
        </w:rPr>
        <w:t>F</w:t>
      </w:r>
      <w:r w:rsidRPr="00F83630">
        <w:rPr>
          <w:rFonts w:ascii="Times New Roman" w:hAnsi="Times New Roman" w:cs="Times New Roman"/>
          <w:sz w:val="20"/>
          <w:vertAlign w:val="subscript"/>
          <w:lang w:val="uz-Cyrl-UZ"/>
        </w:rPr>
        <w:t>2</w:t>
      </w:r>
      <w:r w:rsidRPr="00083FA1">
        <w:rPr>
          <w:rFonts w:ascii="Times New Roman" w:hAnsi="Times New Roman" w:cs="Times New Roman"/>
          <w:sz w:val="20"/>
          <w:lang w:val="uz-Cyrl-UZ"/>
        </w:rPr>
        <w:t xml:space="preserve"> + 2H</w:t>
      </w:r>
      <w:r w:rsidRPr="00F83630">
        <w:rPr>
          <w:rFonts w:ascii="Times New Roman" w:hAnsi="Times New Roman" w:cs="Times New Roman"/>
          <w:sz w:val="20"/>
          <w:vertAlign w:val="subscript"/>
          <w:lang w:val="uz-Cyrl-UZ"/>
        </w:rPr>
        <w:t>2</w:t>
      </w:r>
      <w:r w:rsidRPr="00083FA1">
        <w:rPr>
          <w:rFonts w:ascii="Times New Roman" w:hAnsi="Times New Roman" w:cs="Times New Roman"/>
          <w:sz w:val="20"/>
          <w:lang w:val="uz-Cyrl-UZ"/>
        </w:rPr>
        <w:t>O = Ca</w:t>
      </w:r>
      <w:r w:rsidRPr="00F83630">
        <w:rPr>
          <w:rFonts w:ascii="Times New Roman" w:hAnsi="Times New Roman" w:cs="Times New Roman"/>
          <w:sz w:val="20"/>
          <w:vertAlign w:val="subscript"/>
          <w:lang w:val="uz-Cyrl-UZ"/>
        </w:rPr>
        <w:t>10</w:t>
      </w:r>
      <w:r w:rsidRPr="00083FA1">
        <w:rPr>
          <w:rFonts w:ascii="Times New Roman" w:hAnsi="Times New Roman" w:cs="Times New Roman"/>
          <w:sz w:val="20"/>
          <w:lang w:val="uz-Cyrl-UZ"/>
        </w:rPr>
        <w:t>(PO</w:t>
      </w:r>
      <w:r w:rsidRPr="00F83630">
        <w:rPr>
          <w:rFonts w:ascii="Times New Roman" w:hAnsi="Times New Roman" w:cs="Times New Roman"/>
          <w:sz w:val="20"/>
          <w:vertAlign w:val="subscript"/>
          <w:lang w:val="uz-Cyrl-UZ"/>
        </w:rPr>
        <w:t>4</w:t>
      </w:r>
      <w:r w:rsidRPr="00083FA1">
        <w:rPr>
          <w:rFonts w:ascii="Times New Roman" w:hAnsi="Times New Roman" w:cs="Times New Roman"/>
          <w:sz w:val="20"/>
          <w:lang w:val="uz-Cyrl-UZ"/>
        </w:rPr>
        <w:t>)</w:t>
      </w:r>
      <w:r w:rsidRPr="00F83630">
        <w:rPr>
          <w:rFonts w:ascii="Times New Roman" w:hAnsi="Times New Roman" w:cs="Times New Roman"/>
          <w:sz w:val="20"/>
          <w:vertAlign w:val="subscript"/>
          <w:lang w:val="uz-Cyrl-UZ"/>
        </w:rPr>
        <w:t>6</w:t>
      </w:r>
      <w:r w:rsidRPr="00083FA1">
        <w:rPr>
          <w:rFonts w:ascii="Times New Roman" w:hAnsi="Times New Roman" w:cs="Times New Roman"/>
          <w:sz w:val="20"/>
          <w:lang w:val="uz-Cyrl-UZ"/>
        </w:rPr>
        <w:t>(OH)</w:t>
      </w:r>
      <w:r w:rsidRPr="00F83630">
        <w:rPr>
          <w:rFonts w:ascii="Times New Roman" w:hAnsi="Times New Roman" w:cs="Times New Roman"/>
          <w:sz w:val="20"/>
          <w:vertAlign w:val="subscript"/>
          <w:lang w:val="uz-Cyrl-UZ"/>
        </w:rPr>
        <w:t>2</w:t>
      </w:r>
      <w:r w:rsidRPr="00083FA1">
        <w:rPr>
          <w:rFonts w:ascii="Times New Roman" w:hAnsi="Times New Roman" w:cs="Times New Roman"/>
          <w:sz w:val="20"/>
          <w:lang w:val="uz-Cyrl-UZ"/>
        </w:rPr>
        <w:t xml:space="preserve"> + 2HF</w:t>
      </w:r>
    </w:p>
    <w:p w14:paraId="084EB043" w14:textId="77777777" w:rsidR="00083FA1" w:rsidRPr="00083FA1" w:rsidRDefault="00083FA1" w:rsidP="007B4717">
      <w:pPr>
        <w:spacing w:after="0" w:line="240" w:lineRule="auto"/>
        <w:ind w:firstLine="284"/>
        <w:jc w:val="both"/>
        <w:rPr>
          <w:rFonts w:ascii="Times New Roman" w:hAnsi="Times New Roman" w:cs="Times New Roman"/>
          <w:sz w:val="20"/>
          <w:lang w:val="uz-Cyrl-UZ"/>
        </w:rPr>
      </w:pPr>
      <w:r w:rsidRPr="00083FA1">
        <w:rPr>
          <w:rFonts w:ascii="Times New Roman" w:hAnsi="Times New Roman" w:cs="Times New Roman"/>
          <w:sz w:val="20"/>
          <w:lang w:val="uz-Cyrl-UZ"/>
        </w:rPr>
        <w:t>When heated, hydroxyapatite decomposes into tricalcium phosphate and tetracalcium phosphate:</w:t>
      </w:r>
    </w:p>
    <w:p w14:paraId="4DCCAF50" w14:textId="77777777" w:rsidR="00083FA1" w:rsidRPr="00083FA1" w:rsidRDefault="00083FA1" w:rsidP="007B4717">
      <w:pPr>
        <w:spacing w:after="0" w:line="240" w:lineRule="auto"/>
        <w:ind w:firstLine="284"/>
        <w:jc w:val="both"/>
        <w:rPr>
          <w:rFonts w:ascii="Times New Roman" w:hAnsi="Times New Roman" w:cs="Times New Roman"/>
          <w:sz w:val="20"/>
          <w:lang w:val="uz-Cyrl-UZ"/>
        </w:rPr>
      </w:pPr>
      <w:r w:rsidRPr="00083FA1">
        <w:rPr>
          <w:rFonts w:ascii="Times New Roman" w:hAnsi="Times New Roman" w:cs="Times New Roman"/>
          <w:sz w:val="20"/>
          <w:lang w:val="uz-Cyrl-UZ"/>
        </w:rPr>
        <w:t>Ca</w:t>
      </w:r>
      <w:r w:rsidRPr="00F83630">
        <w:rPr>
          <w:rFonts w:ascii="Times New Roman" w:hAnsi="Times New Roman" w:cs="Times New Roman"/>
          <w:sz w:val="20"/>
          <w:vertAlign w:val="subscript"/>
          <w:lang w:val="uz-Cyrl-UZ"/>
        </w:rPr>
        <w:t>10</w:t>
      </w:r>
      <w:r w:rsidRPr="00083FA1">
        <w:rPr>
          <w:rFonts w:ascii="Times New Roman" w:hAnsi="Times New Roman" w:cs="Times New Roman"/>
          <w:sz w:val="20"/>
          <w:lang w:val="uz-Cyrl-UZ"/>
        </w:rPr>
        <w:t>(PO</w:t>
      </w:r>
      <w:r w:rsidRPr="00F83630">
        <w:rPr>
          <w:rFonts w:ascii="Times New Roman" w:hAnsi="Times New Roman" w:cs="Times New Roman"/>
          <w:sz w:val="20"/>
          <w:vertAlign w:val="subscript"/>
          <w:lang w:val="uz-Cyrl-UZ"/>
        </w:rPr>
        <w:t>4</w:t>
      </w:r>
      <w:r w:rsidRPr="00083FA1">
        <w:rPr>
          <w:rFonts w:ascii="Times New Roman" w:hAnsi="Times New Roman" w:cs="Times New Roman"/>
          <w:sz w:val="20"/>
          <w:lang w:val="uz-Cyrl-UZ"/>
        </w:rPr>
        <w:t>)(OH)</w:t>
      </w:r>
      <w:r w:rsidRPr="00F83630">
        <w:rPr>
          <w:rFonts w:ascii="Times New Roman" w:hAnsi="Times New Roman" w:cs="Times New Roman"/>
          <w:sz w:val="20"/>
          <w:vertAlign w:val="subscript"/>
          <w:lang w:val="uz-Cyrl-UZ"/>
        </w:rPr>
        <w:t xml:space="preserve">2 </w:t>
      </w:r>
      <w:r w:rsidRPr="00083FA1">
        <w:rPr>
          <w:rFonts w:ascii="Times New Roman" w:hAnsi="Times New Roman" w:cs="Times New Roman"/>
          <w:sz w:val="20"/>
          <w:lang w:val="uz-Cyrl-UZ"/>
        </w:rPr>
        <w:t>= 2Ca</w:t>
      </w:r>
      <w:r w:rsidRPr="00F83630">
        <w:rPr>
          <w:rFonts w:ascii="Times New Roman" w:hAnsi="Times New Roman" w:cs="Times New Roman"/>
          <w:sz w:val="20"/>
          <w:vertAlign w:val="subscript"/>
          <w:lang w:val="uz-Cyrl-UZ"/>
        </w:rPr>
        <w:t>3</w:t>
      </w:r>
      <w:r w:rsidRPr="00083FA1">
        <w:rPr>
          <w:rFonts w:ascii="Times New Roman" w:hAnsi="Times New Roman" w:cs="Times New Roman"/>
          <w:sz w:val="20"/>
          <w:lang w:val="uz-Cyrl-UZ"/>
        </w:rPr>
        <w:t>(PO</w:t>
      </w:r>
      <w:r w:rsidRPr="00F83630">
        <w:rPr>
          <w:rFonts w:ascii="Times New Roman" w:hAnsi="Times New Roman" w:cs="Times New Roman"/>
          <w:sz w:val="20"/>
          <w:vertAlign w:val="subscript"/>
          <w:lang w:val="uz-Cyrl-UZ"/>
        </w:rPr>
        <w:t>4</w:t>
      </w:r>
      <w:r w:rsidRPr="00083FA1">
        <w:rPr>
          <w:rFonts w:ascii="Times New Roman" w:hAnsi="Times New Roman" w:cs="Times New Roman"/>
          <w:sz w:val="20"/>
          <w:lang w:val="uz-Cyrl-UZ"/>
        </w:rPr>
        <w:t>)</w:t>
      </w:r>
      <w:r w:rsidRPr="00F83630">
        <w:rPr>
          <w:rFonts w:ascii="Times New Roman" w:hAnsi="Times New Roman" w:cs="Times New Roman"/>
          <w:sz w:val="20"/>
          <w:vertAlign w:val="subscript"/>
          <w:lang w:val="uz-Cyrl-UZ"/>
        </w:rPr>
        <w:t>2</w:t>
      </w:r>
      <w:r w:rsidRPr="00083FA1">
        <w:rPr>
          <w:rFonts w:ascii="Times New Roman" w:hAnsi="Times New Roman" w:cs="Times New Roman"/>
          <w:sz w:val="20"/>
          <w:lang w:val="uz-Cyrl-UZ"/>
        </w:rPr>
        <w:t xml:space="preserve"> + Ca</w:t>
      </w:r>
      <w:r w:rsidRPr="00F83630">
        <w:rPr>
          <w:rFonts w:ascii="Times New Roman" w:hAnsi="Times New Roman" w:cs="Times New Roman"/>
          <w:sz w:val="20"/>
          <w:vertAlign w:val="subscript"/>
          <w:lang w:val="uz-Cyrl-UZ"/>
        </w:rPr>
        <w:t>4</w:t>
      </w:r>
      <w:r w:rsidRPr="00083FA1">
        <w:rPr>
          <w:rFonts w:ascii="Times New Roman" w:hAnsi="Times New Roman" w:cs="Times New Roman"/>
          <w:sz w:val="20"/>
          <w:lang w:val="uz-Cyrl-UZ"/>
        </w:rPr>
        <w:t>P</w:t>
      </w:r>
      <w:r w:rsidRPr="00F83630">
        <w:rPr>
          <w:rFonts w:ascii="Times New Roman" w:hAnsi="Times New Roman" w:cs="Times New Roman"/>
          <w:sz w:val="20"/>
          <w:vertAlign w:val="subscript"/>
          <w:lang w:val="uz-Cyrl-UZ"/>
        </w:rPr>
        <w:t>2</w:t>
      </w:r>
      <w:r w:rsidRPr="00083FA1">
        <w:rPr>
          <w:rFonts w:ascii="Times New Roman" w:hAnsi="Times New Roman" w:cs="Times New Roman"/>
          <w:sz w:val="20"/>
          <w:lang w:val="uz-Cyrl-UZ"/>
        </w:rPr>
        <w:t>O</w:t>
      </w:r>
      <w:r w:rsidRPr="00F83630">
        <w:rPr>
          <w:rFonts w:ascii="Times New Roman" w:hAnsi="Times New Roman" w:cs="Times New Roman"/>
          <w:sz w:val="20"/>
          <w:vertAlign w:val="subscript"/>
          <w:lang w:val="uz-Cyrl-UZ"/>
        </w:rPr>
        <w:t>9</w:t>
      </w:r>
      <w:r w:rsidRPr="00083FA1">
        <w:rPr>
          <w:rFonts w:ascii="Times New Roman" w:hAnsi="Times New Roman" w:cs="Times New Roman"/>
          <w:sz w:val="20"/>
          <w:lang w:val="uz-Cyrl-UZ"/>
        </w:rPr>
        <w:t xml:space="preserve"> + H</w:t>
      </w:r>
      <w:r w:rsidRPr="00F83630">
        <w:rPr>
          <w:rFonts w:ascii="Times New Roman" w:hAnsi="Times New Roman" w:cs="Times New Roman"/>
          <w:sz w:val="20"/>
          <w:vertAlign w:val="subscript"/>
          <w:lang w:val="uz-Cyrl-UZ"/>
        </w:rPr>
        <w:t>2</w:t>
      </w:r>
      <w:r w:rsidRPr="00083FA1">
        <w:rPr>
          <w:rFonts w:ascii="Times New Roman" w:hAnsi="Times New Roman" w:cs="Times New Roman"/>
          <w:sz w:val="20"/>
          <w:lang w:val="uz-Cyrl-UZ"/>
        </w:rPr>
        <w:t>O</w:t>
      </w:r>
    </w:p>
    <w:p w14:paraId="406E7A03" w14:textId="77777777" w:rsidR="00083FA1" w:rsidRPr="00083FA1" w:rsidRDefault="00083FA1" w:rsidP="007B4717">
      <w:pPr>
        <w:spacing w:after="0" w:line="240" w:lineRule="auto"/>
        <w:ind w:firstLine="284"/>
        <w:jc w:val="both"/>
        <w:rPr>
          <w:rFonts w:ascii="Times New Roman" w:hAnsi="Times New Roman" w:cs="Times New Roman"/>
          <w:sz w:val="20"/>
          <w:lang w:val="uz-Cyrl-UZ"/>
        </w:rPr>
      </w:pPr>
      <w:r w:rsidRPr="00083FA1">
        <w:rPr>
          <w:rFonts w:ascii="Times New Roman" w:hAnsi="Times New Roman" w:cs="Times New Roman"/>
          <w:sz w:val="20"/>
          <w:lang w:val="uz-Cyrl-UZ"/>
        </w:rPr>
        <w:t>In the presence of silica, the process proceeds according to the following scheme:</w:t>
      </w:r>
    </w:p>
    <w:p w14:paraId="694B98C8" w14:textId="77777777" w:rsidR="00083FA1" w:rsidRPr="00083FA1" w:rsidRDefault="00083FA1" w:rsidP="007B4717">
      <w:pPr>
        <w:spacing w:after="0" w:line="240" w:lineRule="auto"/>
        <w:ind w:firstLine="284"/>
        <w:jc w:val="both"/>
        <w:rPr>
          <w:rFonts w:ascii="Times New Roman" w:hAnsi="Times New Roman" w:cs="Times New Roman"/>
          <w:sz w:val="20"/>
          <w:lang w:val="uz-Cyrl-UZ"/>
        </w:rPr>
      </w:pPr>
      <w:r w:rsidRPr="00083FA1">
        <w:rPr>
          <w:rFonts w:ascii="Times New Roman" w:hAnsi="Times New Roman" w:cs="Times New Roman"/>
          <w:sz w:val="20"/>
          <w:lang w:val="uz-Cyrl-UZ"/>
        </w:rPr>
        <w:t>Ca</w:t>
      </w:r>
      <w:r w:rsidRPr="000A4E92">
        <w:rPr>
          <w:rFonts w:ascii="Times New Roman" w:hAnsi="Times New Roman" w:cs="Times New Roman"/>
          <w:sz w:val="20"/>
          <w:vertAlign w:val="subscript"/>
          <w:lang w:val="uz-Cyrl-UZ"/>
        </w:rPr>
        <w:t>10</w:t>
      </w:r>
      <w:r w:rsidRPr="00083FA1">
        <w:rPr>
          <w:rFonts w:ascii="Times New Roman" w:hAnsi="Times New Roman" w:cs="Times New Roman"/>
          <w:sz w:val="20"/>
          <w:lang w:val="uz-Cyrl-UZ"/>
        </w:rPr>
        <w:t>(PO</w:t>
      </w:r>
      <w:r w:rsidRPr="000A4E92">
        <w:rPr>
          <w:rFonts w:ascii="Times New Roman" w:hAnsi="Times New Roman" w:cs="Times New Roman"/>
          <w:sz w:val="20"/>
          <w:vertAlign w:val="subscript"/>
          <w:lang w:val="uz-Cyrl-UZ"/>
        </w:rPr>
        <w:t>4</w:t>
      </w:r>
      <w:r w:rsidRPr="00083FA1">
        <w:rPr>
          <w:rFonts w:ascii="Times New Roman" w:hAnsi="Times New Roman" w:cs="Times New Roman"/>
          <w:sz w:val="20"/>
          <w:lang w:val="uz-Cyrl-UZ"/>
        </w:rPr>
        <w:t>)(OH)</w:t>
      </w:r>
      <w:r w:rsidRPr="000A4E92">
        <w:rPr>
          <w:rFonts w:ascii="Times New Roman" w:hAnsi="Times New Roman" w:cs="Times New Roman"/>
          <w:sz w:val="20"/>
          <w:vertAlign w:val="subscript"/>
          <w:lang w:val="uz-Cyrl-UZ"/>
        </w:rPr>
        <w:t>2</w:t>
      </w:r>
      <w:r w:rsidRPr="00083FA1">
        <w:rPr>
          <w:rFonts w:ascii="Times New Roman" w:hAnsi="Times New Roman" w:cs="Times New Roman"/>
          <w:sz w:val="20"/>
          <w:lang w:val="uz-Cyrl-UZ"/>
        </w:rPr>
        <w:t xml:space="preserve"> + 0.5SiO</w:t>
      </w:r>
      <w:r w:rsidRPr="000A4E92">
        <w:rPr>
          <w:rFonts w:ascii="Times New Roman" w:hAnsi="Times New Roman" w:cs="Times New Roman"/>
          <w:sz w:val="20"/>
          <w:vertAlign w:val="subscript"/>
          <w:lang w:val="uz-Cyrl-UZ"/>
        </w:rPr>
        <w:t>2</w:t>
      </w:r>
      <w:r w:rsidRPr="00083FA1">
        <w:rPr>
          <w:rFonts w:ascii="Times New Roman" w:hAnsi="Times New Roman" w:cs="Times New Roman"/>
          <w:sz w:val="20"/>
          <w:lang w:val="uz-Cyrl-UZ"/>
        </w:rPr>
        <w:t xml:space="preserve"> = 3Ca</w:t>
      </w:r>
      <w:r w:rsidRPr="000A4E92">
        <w:rPr>
          <w:rFonts w:ascii="Times New Roman" w:hAnsi="Times New Roman" w:cs="Times New Roman"/>
          <w:sz w:val="20"/>
          <w:vertAlign w:val="subscript"/>
          <w:lang w:val="uz-Cyrl-UZ"/>
        </w:rPr>
        <w:t>3</w:t>
      </w:r>
      <w:r w:rsidRPr="00083FA1">
        <w:rPr>
          <w:rFonts w:ascii="Times New Roman" w:hAnsi="Times New Roman" w:cs="Times New Roman"/>
          <w:sz w:val="20"/>
          <w:lang w:val="uz-Cyrl-UZ"/>
        </w:rPr>
        <w:t>(PO</w:t>
      </w:r>
      <w:r w:rsidRPr="000A4E92">
        <w:rPr>
          <w:rFonts w:ascii="Times New Roman" w:hAnsi="Times New Roman" w:cs="Times New Roman"/>
          <w:sz w:val="20"/>
          <w:vertAlign w:val="subscript"/>
          <w:lang w:val="uz-Cyrl-UZ"/>
        </w:rPr>
        <w:t>4</w:t>
      </w:r>
      <w:r w:rsidRPr="00083FA1">
        <w:rPr>
          <w:rFonts w:ascii="Times New Roman" w:hAnsi="Times New Roman" w:cs="Times New Roman"/>
          <w:sz w:val="20"/>
          <w:lang w:val="uz-Cyrl-UZ"/>
        </w:rPr>
        <w:t>)</w:t>
      </w:r>
      <w:r w:rsidRPr="000A4E92">
        <w:rPr>
          <w:rFonts w:ascii="Times New Roman" w:hAnsi="Times New Roman" w:cs="Times New Roman"/>
          <w:sz w:val="20"/>
          <w:vertAlign w:val="subscript"/>
          <w:lang w:val="uz-Cyrl-UZ"/>
        </w:rPr>
        <w:t>2</w:t>
      </w:r>
      <w:r w:rsidRPr="00083FA1">
        <w:rPr>
          <w:rFonts w:ascii="Times New Roman" w:hAnsi="Times New Roman" w:cs="Times New Roman"/>
          <w:sz w:val="20"/>
          <w:lang w:val="uz-Cyrl-UZ"/>
        </w:rPr>
        <w:t xml:space="preserve"> + 0.5Ca</w:t>
      </w:r>
      <w:r w:rsidRPr="000A4E92">
        <w:rPr>
          <w:rFonts w:ascii="Times New Roman" w:hAnsi="Times New Roman" w:cs="Times New Roman"/>
          <w:sz w:val="20"/>
          <w:vertAlign w:val="subscript"/>
          <w:lang w:val="uz-Cyrl-UZ"/>
        </w:rPr>
        <w:t>2</w:t>
      </w:r>
      <w:r w:rsidRPr="00083FA1">
        <w:rPr>
          <w:rFonts w:ascii="Times New Roman" w:hAnsi="Times New Roman" w:cs="Times New Roman"/>
          <w:sz w:val="20"/>
          <w:lang w:val="uz-Cyrl-UZ"/>
        </w:rPr>
        <w:t>SiO</w:t>
      </w:r>
      <w:r w:rsidRPr="000A4E92">
        <w:rPr>
          <w:rFonts w:ascii="Times New Roman" w:hAnsi="Times New Roman" w:cs="Times New Roman"/>
          <w:sz w:val="20"/>
          <w:vertAlign w:val="subscript"/>
          <w:lang w:val="uz-Cyrl-UZ"/>
        </w:rPr>
        <w:t>4</w:t>
      </w:r>
      <w:r w:rsidRPr="00083FA1">
        <w:rPr>
          <w:rFonts w:ascii="Times New Roman" w:hAnsi="Times New Roman" w:cs="Times New Roman"/>
          <w:sz w:val="20"/>
          <w:lang w:val="uz-Cyrl-UZ"/>
        </w:rPr>
        <w:t xml:space="preserve"> + H</w:t>
      </w:r>
      <w:r w:rsidRPr="000A4E92">
        <w:rPr>
          <w:rFonts w:ascii="Times New Roman" w:hAnsi="Times New Roman" w:cs="Times New Roman"/>
          <w:sz w:val="20"/>
          <w:vertAlign w:val="subscript"/>
          <w:lang w:val="uz-Cyrl-UZ"/>
        </w:rPr>
        <w:t>2</w:t>
      </w:r>
      <w:r w:rsidRPr="00083FA1">
        <w:rPr>
          <w:rFonts w:ascii="Times New Roman" w:hAnsi="Times New Roman" w:cs="Times New Roman"/>
          <w:sz w:val="20"/>
          <w:lang w:val="uz-Cyrl-UZ"/>
        </w:rPr>
        <w:t>O</w:t>
      </w:r>
    </w:p>
    <w:p w14:paraId="14312CBE" w14:textId="77777777" w:rsidR="00083FA1" w:rsidRPr="00083FA1" w:rsidRDefault="00083FA1" w:rsidP="007B4717">
      <w:pPr>
        <w:spacing w:after="0" w:line="240" w:lineRule="auto"/>
        <w:ind w:firstLine="284"/>
        <w:jc w:val="both"/>
        <w:rPr>
          <w:rFonts w:ascii="Times New Roman" w:hAnsi="Times New Roman" w:cs="Times New Roman"/>
          <w:sz w:val="20"/>
          <w:lang w:val="uz-Cyrl-UZ"/>
        </w:rPr>
      </w:pPr>
      <w:r w:rsidRPr="00083FA1">
        <w:rPr>
          <w:rFonts w:ascii="Times New Roman" w:hAnsi="Times New Roman" w:cs="Times New Roman"/>
          <w:sz w:val="20"/>
          <w:lang w:val="uz-Cyrl-UZ"/>
        </w:rPr>
        <w:t>In summary, the process can be represented by the equation:</w:t>
      </w:r>
    </w:p>
    <w:p w14:paraId="3D8E20B5" w14:textId="77777777" w:rsidR="00083FA1" w:rsidRPr="00083FA1" w:rsidRDefault="00083FA1" w:rsidP="007B4717">
      <w:pPr>
        <w:spacing w:after="0" w:line="240" w:lineRule="auto"/>
        <w:ind w:firstLine="284"/>
        <w:jc w:val="both"/>
        <w:rPr>
          <w:rFonts w:ascii="Times New Roman" w:hAnsi="Times New Roman" w:cs="Times New Roman"/>
          <w:sz w:val="20"/>
          <w:lang w:val="uz-Cyrl-UZ"/>
        </w:rPr>
      </w:pPr>
      <w:r w:rsidRPr="00083FA1">
        <w:rPr>
          <w:rFonts w:ascii="Times New Roman" w:hAnsi="Times New Roman" w:cs="Times New Roman"/>
          <w:sz w:val="20"/>
          <w:lang w:val="uz-Cyrl-UZ"/>
        </w:rPr>
        <w:t>Ca</w:t>
      </w:r>
      <w:r w:rsidRPr="00F83630">
        <w:rPr>
          <w:rFonts w:ascii="Times New Roman" w:hAnsi="Times New Roman" w:cs="Times New Roman"/>
          <w:sz w:val="20"/>
          <w:vertAlign w:val="subscript"/>
          <w:lang w:val="uz-Cyrl-UZ"/>
        </w:rPr>
        <w:t>10</w:t>
      </w:r>
      <w:r w:rsidRPr="00083FA1">
        <w:rPr>
          <w:rFonts w:ascii="Times New Roman" w:hAnsi="Times New Roman" w:cs="Times New Roman"/>
          <w:sz w:val="20"/>
          <w:lang w:val="uz-Cyrl-UZ"/>
        </w:rPr>
        <w:t>(PO</w:t>
      </w:r>
      <w:r w:rsidRPr="00F83630">
        <w:rPr>
          <w:rFonts w:ascii="Times New Roman" w:hAnsi="Times New Roman" w:cs="Times New Roman"/>
          <w:sz w:val="20"/>
          <w:vertAlign w:val="subscript"/>
          <w:lang w:val="uz-Cyrl-UZ"/>
        </w:rPr>
        <w:t>4</w:t>
      </w:r>
      <w:r w:rsidRPr="00083FA1">
        <w:rPr>
          <w:rFonts w:ascii="Times New Roman" w:hAnsi="Times New Roman" w:cs="Times New Roman"/>
          <w:sz w:val="20"/>
          <w:lang w:val="uz-Cyrl-UZ"/>
        </w:rPr>
        <w:t>)</w:t>
      </w:r>
      <w:r w:rsidRPr="00F83630">
        <w:rPr>
          <w:rFonts w:ascii="Times New Roman" w:hAnsi="Times New Roman" w:cs="Times New Roman"/>
          <w:sz w:val="20"/>
          <w:vertAlign w:val="subscript"/>
          <w:lang w:val="uz-Cyrl-UZ"/>
        </w:rPr>
        <w:t>6</w:t>
      </w:r>
      <w:r w:rsidRPr="00083FA1">
        <w:rPr>
          <w:rFonts w:ascii="Times New Roman" w:hAnsi="Times New Roman" w:cs="Times New Roman"/>
          <w:sz w:val="20"/>
          <w:lang w:val="uz-Cyrl-UZ"/>
        </w:rPr>
        <w:t>F</w:t>
      </w:r>
      <w:r w:rsidRPr="00F83630">
        <w:rPr>
          <w:rFonts w:ascii="Times New Roman" w:hAnsi="Times New Roman" w:cs="Times New Roman"/>
          <w:sz w:val="20"/>
          <w:vertAlign w:val="subscript"/>
          <w:lang w:val="uz-Cyrl-UZ"/>
        </w:rPr>
        <w:t>2</w:t>
      </w:r>
      <w:r w:rsidRPr="00083FA1">
        <w:rPr>
          <w:rFonts w:ascii="Times New Roman" w:hAnsi="Times New Roman" w:cs="Times New Roman"/>
          <w:sz w:val="20"/>
          <w:lang w:val="uz-Cyrl-UZ"/>
        </w:rPr>
        <w:t xml:space="preserve"> + H</w:t>
      </w:r>
      <w:r w:rsidRPr="00F83630">
        <w:rPr>
          <w:rFonts w:ascii="Times New Roman" w:hAnsi="Times New Roman" w:cs="Times New Roman"/>
          <w:sz w:val="20"/>
          <w:vertAlign w:val="subscript"/>
          <w:lang w:val="uz-Cyrl-UZ"/>
        </w:rPr>
        <w:t>2</w:t>
      </w:r>
      <w:r w:rsidRPr="00083FA1">
        <w:rPr>
          <w:rFonts w:ascii="Times New Roman" w:hAnsi="Times New Roman" w:cs="Times New Roman"/>
          <w:sz w:val="20"/>
          <w:lang w:val="uz-Cyrl-UZ"/>
        </w:rPr>
        <w:t>O + 0.5SiO</w:t>
      </w:r>
      <w:r w:rsidRPr="00F83630">
        <w:rPr>
          <w:rFonts w:ascii="Times New Roman" w:hAnsi="Times New Roman" w:cs="Times New Roman"/>
          <w:sz w:val="20"/>
          <w:vertAlign w:val="subscript"/>
          <w:lang w:val="uz-Cyrl-UZ"/>
        </w:rPr>
        <w:t>2</w:t>
      </w:r>
      <w:r w:rsidRPr="00083FA1">
        <w:rPr>
          <w:rFonts w:ascii="Times New Roman" w:hAnsi="Times New Roman" w:cs="Times New Roman"/>
          <w:sz w:val="20"/>
          <w:lang w:val="uz-Cyrl-UZ"/>
        </w:rPr>
        <w:t xml:space="preserve"> = 3Ca</w:t>
      </w:r>
      <w:r w:rsidRPr="00F83630">
        <w:rPr>
          <w:rFonts w:ascii="Times New Roman" w:hAnsi="Times New Roman" w:cs="Times New Roman"/>
          <w:sz w:val="20"/>
          <w:vertAlign w:val="subscript"/>
          <w:lang w:val="uz-Cyrl-UZ"/>
        </w:rPr>
        <w:t>3</w:t>
      </w:r>
      <w:r w:rsidRPr="00083FA1">
        <w:rPr>
          <w:rFonts w:ascii="Times New Roman" w:hAnsi="Times New Roman" w:cs="Times New Roman"/>
          <w:sz w:val="20"/>
          <w:lang w:val="uz-Cyrl-UZ"/>
        </w:rPr>
        <w:t>(PO</w:t>
      </w:r>
      <w:r w:rsidRPr="00F83630">
        <w:rPr>
          <w:rFonts w:ascii="Times New Roman" w:hAnsi="Times New Roman" w:cs="Times New Roman"/>
          <w:sz w:val="20"/>
          <w:vertAlign w:val="subscript"/>
          <w:lang w:val="uz-Cyrl-UZ"/>
        </w:rPr>
        <w:t>4</w:t>
      </w:r>
      <w:r w:rsidRPr="00083FA1">
        <w:rPr>
          <w:rFonts w:ascii="Times New Roman" w:hAnsi="Times New Roman" w:cs="Times New Roman"/>
          <w:sz w:val="20"/>
          <w:lang w:val="uz-Cyrl-UZ"/>
        </w:rPr>
        <w:t>)</w:t>
      </w:r>
      <w:r w:rsidRPr="00F83630">
        <w:rPr>
          <w:rFonts w:ascii="Times New Roman" w:hAnsi="Times New Roman" w:cs="Times New Roman"/>
          <w:sz w:val="20"/>
          <w:vertAlign w:val="subscript"/>
          <w:lang w:val="uz-Cyrl-UZ"/>
        </w:rPr>
        <w:t>2</w:t>
      </w:r>
      <w:r w:rsidRPr="00083FA1">
        <w:rPr>
          <w:rFonts w:ascii="Times New Roman" w:hAnsi="Times New Roman" w:cs="Times New Roman"/>
          <w:sz w:val="20"/>
          <w:lang w:val="uz-Cyrl-UZ"/>
        </w:rPr>
        <w:t xml:space="preserve"> + 0.5Ca</w:t>
      </w:r>
      <w:r w:rsidRPr="00F83630">
        <w:rPr>
          <w:rFonts w:ascii="Times New Roman" w:hAnsi="Times New Roman" w:cs="Times New Roman"/>
          <w:sz w:val="20"/>
          <w:vertAlign w:val="subscript"/>
          <w:lang w:val="uz-Cyrl-UZ"/>
        </w:rPr>
        <w:t>2</w:t>
      </w:r>
      <w:r w:rsidRPr="00083FA1">
        <w:rPr>
          <w:rFonts w:ascii="Times New Roman" w:hAnsi="Times New Roman" w:cs="Times New Roman"/>
          <w:sz w:val="20"/>
          <w:lang w:val="uz-Cyrl-UZ"/>
        </w:rPr>
        <w:t>SiO</w:t>
      </w:r>
      <w:r w:rsidRPr="00F83630">
        <w:rPr>
          <w:rFonts w:ascii="Times New Roman" w:hAnsi="Times New Roman" w:cs="Times New Roman"/>
          <w:sz w:val="20"/>
          <w:vertAlign w:val="subscript"/>
          <w:lang w:val="uz-Cyrl-UZ"/>
        </w:rPr>
        <w:t>4</w:t>
      </w:r>
      <w:r w:rsidRPr="00083FA1">
        <w:rPr>
          <w:rFonts w:ascii="Times New Roman" w:hAnsi="Times New Roman" w:cs="Times New Roman"/>
          <w:sz w:val="20"/>
          <w:lang w:val="uz-Cyrl-UZ"/>
        </w:rPr>
        <w:t xml:space="preserve"> + 2HF</w:t>
      </w:r>
    </w:p>
    <w:p w14:paraId="108995A0" w14:textId="4B298925" w:rsidR="00083FA1" w:rsidRPr="005F442D" w:rsidRDefault="00083FA1" w:rsidP="007B4717">
      <w:pPr>
        <w:spacing w:after="0" w:line="240" w:lineRule="auto"/>
        <w:ind w:firstLine="284"/>
        <w:jc w:val="both"/>
        <w:rPr>
          <w:rFonts w:ascii="Times New Roman" w:hAnsi="Times New Roman" w:cs="Times New Roman"/>
          <w:sz w:val="20"/>
        </w:rPr>
      </w:pPr>
      <w:r w:rsidRPr="00083FA1">
        <w:rPr>
          <w:rFonts w:ascii="Times New Roman" w:hAnsi="Times New Roman" w:cs="Times New Roman"/>
          <w:sz w:val="20"/>
          <w:lang w:val="uz-Cyrl-UZ"/>
        </w:rPr>
        <w:t>Pre-granulation of powdered apatite concentrate with the addition of phosphoric acid eliminates the use of sand, reduces dust content in exhaust gases, and increases the rate of phosphate defluorination and the P</w:t>
      </w:r>
      <w:r w:rsidRPr="000A4E92">
        <w:rPr>
          <w:rFonts w:ascii="Times New Roman" w:hAnsi="Times New Roman" w:cs="Times New Roman"/>
          <w:sz w:val="20"/>
          <w:vertAlign w:val="subscript"/>
          <w:lang w:val="uz-Cyrl-UZ"/>
        </w:rPr>
        <w:t>2</w:t>
      </w:r>
      <w:r w:rsidRPr="00083FA1">
        <w:rPr>
          <w:rFonts w:ascii="Times New Roman" w:hAnsi="Times New Roman" w:cs="Times New Roman"/>
          <w:sz w:val="20"/>
          <w:lang w:val="uz-Cyrl-UZ"/>
        </w:rPr>
        <w:t>O</w:t>
      </w:r>
      <w:r w:rsidRPr="000A4E92">
        <w:rPr>
          <w:rFonts w:ascii="Times New Roman" w:hAnsi="Times New Roman" w:cs="Times New Roman"/>
          <w:sz w:val="20"/>
          <w:vertAlign w:val="subscript"/>
          <w:lang w:val="uz-Cyrl-UZ"/>
        </w:rPr>
        <w:t>5</w:t>
      </w:r>
      <w:r w:rsidRPr="00083FA1">
        <w:rPr>
          <w:rFonts w:ascii="Times New Roman" w:hAnsi="Times New Roman" w:cs="Times New Roman"/>
          <w:sz w:val="20"/>
          <w:lang w:val="uz-Cyrl-UZ"/>
        </w:rPr>
        <w:t xml:space="preserve"> content in the product. Adding phosphoric acid to natural phosphates instead of silica also significantly increases their deformation and melting temperatures. In the absence of SiO</w:t>
      </w:r>
      <w:r w:rsidRPr="00F83630">
        <w:rPr>
          <w:rFonts w:ascii="Times New Roman" w:hAnsi="Times New Roman" w:cs="Times New Roman"/>
          <w:sz w:val="20"/>
          <w:vertAlign w:val="subscript"/>
          <w:lang w:val="uz-Cyrl-UZ"/>
        </w:rPr>
        <w:t>2</w:t>
      </w:r>
      <w:r w:rsidRPr="00083FA1">
        <w:rPr>
          <w:rFonts w:ascii="Times New Roman" w:hAnsi="Times New Roman" w:cs="Times New Roman"/>
          <w:sz w:val="20"/>
          <w:lang w:val="uz-Cyrl-UZ"/>
        </w:rPr>
        <w:t>, the phosphoric acid standard corresponding to a molar ratio of CaO:P</w:t>
      </w:r>
      <w:r w:rsidRPr="000A4E92">
        <w:rPr>
          <w:rFonts w:ascii="Times New Roman" w:hAnsi="Times New Roman" w:cs="Times New Roman"/>
          <w:sz w:val="20"/>
          <w:vertAlign w:val="subscript"/>
          <w:lang w:val="uz-Cyrl-UZ"/>
        </w:rPr>
        <w:t>2</w:t>
      </w:r>
      <w:r w:rsidRPr="00083FA1">
        <w:rPr>
          <w:rFonts w:ascii="Times New Roman" w:hAnsi="Times New Roman" w:cs="Times New Roman"/>
          <w:sz w:val="20"/>
          <w:lang w:val="uz-Cyrl-UZ"/>
        </w:rPr>
        <w:t>O</w:t>
      </w:r>
      <w:r w:rsidRPr="000A4E92">
        <w:rPr>
          <w:rFonts w:ascii="Times New Roman" w:hAnsi="Times New Roman" w:cs="Times New Roman"/>
          <w:sz w:val="20"/>
          <w:vertAlign w:val="subscript"/>
          <w:lang w:val="uz-Cyrl-UZ"/>
        </w:rPr>
        <w:t>5</w:t>
      </w:r>
      <w:r w:rsidRPr="00083FA1">
        <w:rPr>
          <w:rFonts w:ascii="Times New Roman" w:hAnsi="Times New Roman" w:cs="Times New Roman"/>
          <w:sz w:val="20"/>
          <w:lang w:val="uz-Cyrl-UZ"/>
        </w:rPr>
        <w:t xml:space="preserve"> = 3 (mass ratio 1.18), the defluorination process can be represented by the following scheme: when mixing phosphate with acid</w:t>
      </w:r>
      <w:r w:rsidR="005F442D">
        <w:rPr>
          <w:rFonts w:ascii="Times New Roman" w:hAnsi="Times New Roman" w:cs="Times New Roman"/>
          <w:sz w:val="20"/>
        </w:rPr>
        <w:t>.</w:t>
      </w:r>
    </w:p>
    <w:p w14:paraId="093DD4C0" w14:textId="77777777" w:rsidR="00083FA1" w:rsidRPr="00083FA1" w:rsidRDefault="00083FA1" w:rsidP="007B4717">
      <w:pPr>
        <w:spacing w:after="0" w:line="240" w:lineRule="auto"/>
        <w:ind w:firstLine="284"/>
        <w:jc w:val="both"/>
        <w:rPr>
          <w:rFonts w:ascii="Times New Roman" w:hAnsi="Times New Roman" w:cs="Times New Roman"/>
          <w:sz w:val="20"/>
          <w:lang w:val="uz-Cyrl-UZ"/>
        </w:rPr>
      </w:pPr>
      <w:r w:rsidRPr="00083FA1">
        <w:rPr>
          <w:rFonts w:ascii="Times New Roman" w:hAnsi="Times New Roman" w:cs="Times New Roman"/>
          <w:sz w:val="20"/>
          <w:lang w:val="uz-Cyrl-UZ"/>
        </w:rPr>
        <w:t>Ca</w:t>
      </w:r>
      <w:r w:rsidRPr="000A4E92">
        <w:rPr>
          <w:rFonts w:ascii="Times New Roman" w:hAnsi="Times New Roman" w:cs="Times New Roman"/>
          <w:sz w:val="20"/>
          <w:vertAlign w:val="subscript"/>
          <w:lang w:val="uz-Cyrl-UZ"/>
        </w:rPr>
        <w:t>10</w:t>
      </w:r>
      <w:r w:rsidRPr="00083FA1">
        <w:rPr>
          <w:rFonts w:ascii="Times New Roman" w:hAnsi="Times New Roman" w:cs="Times New Roman"/>
          <w:sz w:val="20"/>
          <w:lang w:val="uz-Cyrl-UZ"/>
        </w:rPr>
        <w:t>(PO</w:t>
      </w:r>
      <w:r w:rsidRPr="000A4E92">
        <w:rPr>
          <w:rFonts w:ascii="Times New Roman" w:hAnsi="Times New Roman" w:cs="Times New Roman"/>
          <w:sz w:val="20"/>
          <w:vertAlign w:val="subscript"/>
          <w:lang w:val="uz-Cyrl-UZ"/>
        </w:rPr>
        <w:t>4</w:t>
      </w:r>
      <w:r w:rsidRPr="00083FA1">
        <w:rPr>
          <w:rFonts w:ascii="Times New Roman" w:hAnsi="Times New Roman" w:cs="Times New Roman"/>
          <w:sz w:val="20"/>
          <w:lang w:val="uz-Cyrl-UZ"/>
        </w:rPr>
        <w:t>)</w:t>
      </w:r>
      <w:r w:rsidRPr="000A4E92">
        <w:rPr>
          <w:rFonts w:ascii="Times New Roman" w:hAnsi="Times New Roman" w:cs="Times New Roman"/>
          <w:sz w:val="20"/>
          <w:vertAlign w:val="subscript"/>
          <w:lang w:val="uz-Cyrl-UZ"/>
        </w:rPr>
        <w:t>6</w:t>
      </w:r>
      <w:r w:rsidRPr="00083FA1">
        <w:rPr>
          <w:rFonts w:ascii="Times New Roman" w:hAnsi="Times New Roman" w:cs="Times New Roman"/>
          <w:sz w:val="20"/>
          <w:lang w:val="uz-Cyrl-UZ"/>
        </w:rPr>
        <w:t>F</w:t>
      </w:r>
      <w:r w:rsidRPr="000A4E92">
        <w:rPr>
          <w:rFonts w:ascii="Times New Roman" w:hAnsi="Times New Roman" w:cs="Times New Roman"/>
          <w:sz w:val="20"/>
          <w:vertAlign w:val="subscript"/>
          <w:lang w:val="uz-Cyrl-UZ"/>
        </w:rPr>
        <w:t>2</w:t>
      </w:r>
      <w:r w:rsidRPr="00083FA1">
        <w:rPr>
          <w:rFonts w:ascii="Times New Roman" w:hAnsi="Times New Roman" w:cs="Times New Roman"/>
          <w:sz w:val="20"/>
          <w:lang w:val="uz-Cyrl-UZ"/>
        </w:rPr>
        <w:t xml:space="preserve"> + 14H</w:t>
      </w:r>
      <w:r w:rsidRPr="000A4E92">
        <w:rPr>
          <w:rFonts w:ascii="Times New Roman" w:hAnsi="Times New Roman" w:cs="Times New Roman"/>
          <w:sz w:val="20"/>
          <w:vertAlign w:val="subscript"/>
          <w:lang w:val="uz-Cyrl-UZ"/>
        </w:rPr>
        <w:t>3</w:t>
      </w:r>
      <w:r w:rsidRPr="00083FA1">
        <w:rPr>
          <w:rFonts w:ascii="Times New Roman" w:hAnsi="Times New Roman" w:cs="Times New Roman"/>
          <w:sz w:val="20"/>
          <w:lang w:val="uz-Cyrl-UZ"/>
        </w:rPr>
        <w:t>PO</w:t>
      </w:r>
      <w:r w:rsidRPr="000A4E92">
        <w:rPr>
          <w:rFonts w:ascii="Times New Roman" w:hAnsi="Times New Roman" w:cs="Times New Roman"/>
          <w:sz w:val="20"/>
          <w:vertAlign w:val="subscript"/>
          <w:lang w:val="uz-Cyrl-UZ"/>
        </w:rPr>
        <w:t>4</w:t>
      </w:r>
      <w:r w:rsidRPr="00083FA1">
        <w:rPr>
          <w:rFonts w:ascii="Times New Roman" w:hAnsi="Times New Roman" w:cs="Times New Roman"/>
          <w:sz w:val="20"/>
          <w:lang w:val="uz-Cyrl-UZ"/>
        </w:rPr>
        <w:t xml:space="preserve"> + 10H</w:t>
      </w:r>
      <w:r w:rsidRPr="000A4E92">
        <w:rPr>
          <w:rFonts w:ascii="Times New Roman" w:hAnsi="Times New Roman" w:cs="Times New Roman"/>
          <w:sz w:val="20"/>
          <w:vertAlign w:val="subscript"/>
          <w:lang w:val="uz-Cyrl-UZ"/>
        </w:rPr>
        <w:t>2</w:t>
      </w:r>
      <w:r w:rsidRPr="00083FA1">
        <w:rPr>
          <w:rFonts w:ascii="Times New Roman" w:hAnsi="Times New Roman" w:cs="Times New Roman"/>
          <w:sz w:val="20"/>
          <w:lang w:val="uz-Cyrl-UZ"/>
        </w:rPr>
        <w:t>O = 10Ca(H</w:t>
      </w:r>
      <w:r w:rsidRPr="000A4E92">
        <w:rPr>
          <w:rFonts w:ascii="Times New Roman" w:hAnsi="Times New Roman" w:cs="Times New Roman"/>
          <w:sz w:val="20"/>
          <w:vertAlign w:val="subscript"/>
          <w:lang w:val="uz-Cyrl-UZ"/>
        </w:rPr>
        <w:t>2</w:t>
      </w:r>
      <w:r w:rsidRPr="00083FA1">
        <w:rPr>
          <w:rFonts w:ascii="Times New Roman" w:hAnsi="Times New Roman" w:cs="Times New Roman"/>
          <w:sz w:val="20"/>
          <w:lang w:val="uz-Cyrl-UZ"/>
        </w:rPr>
        <w:t>PO</w:t>
      </w:r>
      <w:r w:rsidRPr="000A4E92">
        <w:rPr>
          <w:rFonts w:ascii="Times New Roman" w:hAnsi="Times New Roman" w:cs="Times New Roman"/>
          <w:sz w:val="20"/>
          <w:vertAlign w:val="subscript"/>
          <w:lang w:val="uz-Cyrl-UZ"/>
        </w:rPr>
        <w:t>4</w:t>
      </w:r>
      <w:r w:rsidRPr="00083FA1">
        <w:rPr>
          <w:rFonts w:ascii="Times New Roman" w:hAnsi="Times New Roman" w:cs="Times New Roman"/>
          <w:sz w:val="20"/>
          <w:lang w:val="uz-Cyrl-UZ"/>
        </w:rPr>
        <w:t>)</w:t>
      </w:r>
      <w:r w:rsidRPr="000A4E92">
        <w:rPr>
          <w:rFonts w:ascii="Times New Roman" w:hAnsi="Times New Roman" w:cs="Times New Roman"/>
          <w:sz w:val="20"/>
          <w:vertAlign w:val="subscript"/>
          <w:lang w:val="uz-Cyrl-UZ"/>
        </w:rPr>
        <w:t>2</w:t>
      </w:r>
      <w:r w:rsidRPr="00083FA1">
        <w:rPr>
          <w:rFonts w:ascii="Times New Roman" w:hAnsi="Times New Roman" w:cs="Times New Roman"/>
          <w:sz w:val="20"/>
          <w:lang w:val="uz-Cyrl-UZ"/>
        </w:rPr>
        <w:t>∙H</w:t>
      </w:r>
      <w:r w:rsidRPr="000A4E92">
        <w:rPr>
          <w:rFonts w:ascii="Times New Roman" w:hAnsi="Times New Roman" w:cs="Times New Roman"/>
          <w:sz w:val="20"/>
          <w:vertAlign w:val="subscript"/>
          <w:lang w:val="uz-Cyrl-UZ"/>
        </w:rPr>
        <w:t>2</w:t>
      </w:r>
      <w:r w:rsidRPr="00083FA1">
        <w:rPr>
          <w:rFonts w:ascii="Times New Roman" w:hAnsi="Times New Roman" w:cs="Times New Roman"/>
          <w:sz w:val="20"/>
          <w:lang w:val="uz-Cyrl-UZ"/>
        </w:rPr>
        <w:t>O + 2HF</w:t>
      </w:r>
    </w:p>
    <w:p w14:paraId="24177104" w14:textId="77777777" w:rsidR="00083FA1" w:rsidRPr="00083FA1" w:rsidRDefault="00083FA1" w:rsidP="007B4717">
      <w:pPr>
        <w:spacing w:after="0" w:line="240" w:lineRule="auto"/>
        <w:ind w:firstLine="284"/>
        <w:jc w:val="both"/>
        <w:rPr>
          <w:rFonts w:ascii="Times New Roman" w:hAnsi="Times New Roman" w:cs="Times New Roman"/>
          <w:sz w:val="20"/>
          <w:lang w:val="uz-Cyrl-UZ"/>
        </w:rPr>
      </w:pPr>
      <w:r w:rsidRPr="00083FA1">
        <w:rPr>
          <w:rFonts w:ascii="Times New Roman" w:hAnsi="Times New Roman" w:cs="Times New Roman"/>
          <w:sz w:val="20"/>
          <w:lang w:val="uz-Cyrl-UZ"/>
        </w:rPr>
        <w:t>CaCO</w:t>
      </w:r>
      <w:r w:rsidRPr="000A4E92">
        <w:rPr>
          <w:rFonts w:ascii="Times New Roman" w:hAnsi="Times New Roman" w:cs="Times New Roman"/>
          <w:sz w:val="20"/>
          <w:vertAlign w:val="subscript"/>
          <w:lang w:val="uz-Cyrl-UZ"/>
        </w:rPr>
        <w:t>3</w:t>
      </w:r>
      <w:r w:rsidRPr="00083FA1">
        <w:rPr>
          <w:rFonts w:ascii="Times New Roman" w:hAnsi="Times New Roman" w:cs="Times New Roman"/>
          <w:sz w:val="20"/>
          <w:lang w:val="uz-Cyrl-UZ"/>
        </w:rPr>
        <w:t xml:space="preserve"> + 2H</w:t>
      </w:r>
      <w:r w:rsidRPr="000A4E92">
        <w:rPr>
          <w:rFonts w:ascii="Times New Roman" w:hAnsi="Times New Roman" w:cs="Times New Roman"/>
          <w:sz w:val="20"/>
          <w:vertAlign w:val="subscript"/>
          <w:lang w:val="uz-Cyrl-UZ"/>
        </w:rPr>
        <w:t>3</w:t>
      </w:r>
      <w:r w:rsidRPr="00083FA1">
        <w:rPr>
          <w:rFonts w:ascii="Times New Roman" w:hAnsi="Times New Roman" w:cs="Times New Roman"/>
          <w:sz w:val="20"/>
          <w:lang w:val="uz-Cyrl-UZ"/>
        </w:rPr>
        <w:t>PO</w:t>
      </w:r>
      <w:r w:rsidRPr="000A4E92">
        <w:rPr>
          <w:rFonts w:ascii="Times New Roman" w:hAnsi="Times New Roman" w:cs="Times New Roman"/>
          <w:sz w:val="20"/>
          <w:vertAlign w:val="subscript"/>
          <w:lang w:val="uz-Cyrl-UZ"/>
        </w:rPr>
        <w:t>4</w:t>
      </w:r>
      <w:r w:rsidRPr="00083FA1">
        <w:rPr>
          <w:rFonts w:ascii="Times New Roman" w:hAnsi="Times New Roman" w:cs="Times New Roman"/>
          <w:sz w:val="20"/>
          <w:lang w:val="uz-Cyrl-UZ"/>
        </w:rPr>
        <w:t xml:space="preserve"> = Ca(H</w:t>
      </w:r>
      <w:r w:rsidRPr="000A4E92">
        <w:rPr>
          <w:rFonts w:ascii="Times New Roman" w:hAnsi="Times New Roman" w:cs="Times New Roman"/>
          <w:sz w:val="20"/>
          <w:vertAlign w:val="subscript"/>
          <w:lang w:val="uz-Cyrl-UZ"/>
        </w:rPr>
        <w:t>2</w:t>
      </w:r>
      <w:r w:rsidRPr="00083FA1">
        <w:rPr>
          <w:rFonts w:ascii="Times New Roman" w:hAnsi="Times New Roman" w:cs="Times New Roman"/>
          <w:sz w:val="20"/>
          <w:lang w:val="uz-Cyrl-UZ"/>
        </w:rPr>
        <w:t>PO</w:t>
      </w:r>
      <w:r w:rsidRPr="000A4E92">
        <w:rPr>
          <w:rFonts w:ascii="Times New Roman" w:hAnsi="Times New Roman" w:cs="Times New Roman"/>
          <w:sz w:val="20"/>
          <w:vertAlign w:val="subscript"/>
          <w:lang w:val="uz-Cyrl-UZ"/>
        </w:rPr>
        <w:t>4</w:t>
      </w:r>
      <w:r w:rsidRPr="00083FA1">
        <w:rPr>
          <w:rFonts w:ascii="Times New Roman" w:hAnsi="Times New Roman" w:cs="Times New Roman"/>
          <w:sz w:val="20"/>
          <w:lang w:val="uz-Cyrl-UZ"/>
        </w:rPr>
        <w:t>)</w:t>
      </w:r>
      <w:r w:rsidRPr="000A4E92">
        <w:rPr>
          <w:rFonts w:ascii="Times New Roman" w:hAnsi="Times New Roman" w:cs="Times New Roman"/>
          <w:sz w:val="20"/>
          <w:vertAlign w:val="subscript"/>
          <w:lang w:val="uz-Cyrl-UZ"/>
        </w:rPr>
        <w:t>2</w:t>
      </w:r>
      <w:r w:rsidRPr="00083FA1">
        <w:rPr>
          <w:rFonts w:ascii="Times New Roman" w:hAnsi="Times New Roman" w:cs="Times New Roman"/>
          <w:sz w:val="20"/>
          <w:lang w:val="uz-Cyrl-UZ"/>
        </w:rPr>
        <w:t>∙H</w:t>
      </w:r>
      <w:r w:rsidRPr="000A4E92">
        <w:rPr>
          <w:rFonts w:ascii="Times New Roman" w:hAnsi="Times New Roman" w:cs="Times New Roman"/>
          <w:sz w:val="20"/>
          <w:vertAlign w:val="subscript"/>
          <w:lang w:val="uz-Cyrl-UZ"/>
        </w:rPr>
        <w:t>2</w:t>
      </w:r>
      <w:r w:rsidRPr="00083FA1">
        <w:rPr>
          <w:rFonts w:ascii="Times New Roman" w:hAnsi="Times New Roman" w:cs="Times New Roman"/>
          <w:sz w:val="20"/>
          <w:lang w:val="uz-Cyrl-UZ"/>
        </w:rPr>
        <w:t>O + CO</w:t>
      </w:r>
      <w:r w:rsidRPr="000A4E92">
        <w:rPr>
          <w:rFonts w:ascii="Times New Roman" w:hAnsi="Times New Roman" w:cs="Times New Roman"/>
          <w:sz w:val="20"/>
          <w:vertAlign w:val="subscript"/>
          <w:lang w:val="uz-Cyrl-UZ"/>
        </w:rPr>
        <w:t>2</w:t>
      </w:r>
    </w:p>
    <w:p w14:paraId="325760D3" w14:textId="77777777" w:rsidR="00083FA1" w:rsidRPr="00083FA1" w:rsidRDefault="00083FA1" w:rsidP="007B4717">
      <w:pPr>
        <w:spacing w:after="0" w:line="240" w:lineRule="auto"/>
        <w:ind w:firstLine="284"/>
        <w:jc w:val="both"/>
        <w:rPr>
          <w:rFonts w:ascii="Times New Roman" w:hAnsi="Times New Roman" w:cs="Times New Roman"/>
          <w:sz w:val="20"/>
          <w:lang w:val="uz-Cyrl-UZ"/>
        </w:rPr>
      </w:pPr>
      <w:r w:rsidRPr="00083FA1">
        <w:rPr>
          <w:rFonts w:ascii="Times New Roman" w:hAnsi="Times New Roman" w:cs="Times New Roman"/>
          <w:sz w:val="20"/>
          <w:lang w:val="uz-Cyrl-UZ"/>
        </w:rPr>
        <w:t>When heating phosphate to 500-600 °C (in total)</w:t>
      </w:r>
    </w:p>
    <w:p w14:paraId="5D2A453C" w14:textId="77777777" w:rsidR="00083FA1" w:rsidRPr="00083FA1" w:rsidRDefault="00083FA1" w:rsidP="007B4717">
      <w:pPr>
        <w:spacing w:after="0" w:line="240" w:lineRule="auto"/>
        <w:ind w:firstLine="284"/>
        <w:jc w:val="both"/>
        <w:rPr>
          <w:rFonts w:ascii="Times New Roman" w:hAnsi="Times New Roman" w:cs="Times New Roman"/>
          <w:sz w:val="20"/>
          <w:lang w:val="uz-Cyrl-UZ"/>
        </w:rPr>
      </w:pPr>
      <w:r w:rsidRPr="00083FA1">
        <w:rPr>
          <w:rFonts w:ascii="Times New Roman" w:hAnsi="Times New Roman" w:cs="Times New Roman"/>
          <w:sz w:val="20"/>
          <w:lang w:val="uz-Cyrl-UZ"/>
        </w:rPr>
        <w:t>Ca(H2PO4)2∙H</w:t>
      </w:r>
      <w:r w:rsidRPr="000A4E92">
        <w:rPr>
          <w:rFonts w:ascii="Times New Roman" w:hAnsi="Times New Roman" w:cs="Times New Roman"/>
          <w:sz w:val="20"/>
          <w:vertAlign w:val="subscript"/>
          <w:lang w:val="uz-Cyrl-UZ"/>
        </w:rPr>
        <w:t>2</w:t>
      </w:r>
      <w:r w:rsidRPr="00083FA1">
        <w:rPr>
          <w:rFonts w:ascii="Times New Roman" w:hAnsi="Times New Roman" w:cs="Times New Roman"/>
          <w:sz w:val="20"/>
          <w:lang w:val="uz-Cyrl-UZ"/>
        </w:rPr>
        <w:t>O = Ca</w:t>
      </w:r>
      <w:r w:rsidRPr="000A4E92">
        <w:rPr>
          <w:rFonts w:ascii="Times New Roman" w:hAnsi="Times New Roman" w:cs="Times New Roman"/>
          <w:sz w:val="20"/>
          <w:vertAlign w:val="subscript"/>
          <w:lang w:val="uz-Cyrl-UZ"/>
        </w:rPr>
        <w:t>3</w:t>
      </w:r>
      <w:r w:rsidRPr="00083FA1">
        <w:rPr>
          <w:rFonts w:ascii="Times New Roman" w:hAnsi="Times New Roman" w:cs="Times New Roman"/>
          <w:sz w:val="20"/>
          <w:lang w:val="uz-Cyrl-UZ"/>
        </w:rPr>
        <w:t>(PO</w:t>
      </w:r>
      <w:r w:rsidRPr="000A4E92">
        <w:rPr>
          <w:rFonts w:ascii="Times New Roman" w:hAnsi="Times New Roman" w:cs="Times New Roman"/>
          <w:sz w:val="20"/>
          <w:vertAlign w:val="subscript"/>
          <w:lang w:val="uz-Cyrl-UZ"/>
        </w:rPr>
        <w:t>4</w:t>
      </w:r>
      <w:r w:rsidRPr="00083FA1">
        <w:rPr>
          <w:rFonts w:ascii="Times New Roman" w:hAnsi="Times New Roman" w:cs="Times New Roman"/>
          <w:sz w:val="20"/>
          <w:lang w:val="uz-Cyrl-UZ"/>
        </w:rPr>
        <w:t>)</w:t>
      </w:r>
      <w:r w:rsidRPr="000A4E92">
        <w:rPr>
          <w:rFonts w:ascii="Times New Roman" w:hAnsi="Times New Roman" w:cs="Times New Roman"/>
          <w:sz w:val="20"/>
          <w:vertAlign w:val="subscript"/>
          <w:lang w:val="uz-Cyrl-UZ"/>
        </w:rPr>
        <w:t>2</w:t>
      </w:r>
      <w:r w:rsidRPr="00083FA1">
        <w:rPr>
          <w:rFonts w:ascii="Times New Roman" w:hAnsi="Times New Roman" w:cs="Times New Roman"/>
          <w:sz w:val="20"/>
          <w:lang w:val="uz-Cyrl-UZ"/>
        </w:rPr>
        <w:t xml:space="preserve"> + 3H</w:t>
      </w:r>
      <w:r w:rsidRPr="000A4E92">
        <w:rPr>
          <w:rFonts w:ascii="Times New Roman" w:hAnsi="Times New Roman" w:cs="Times New Roman"/>
          <w:sz w:val="20"/>
          <w:vertAlign w:val="subscript"/>
          <w:lang w:val="uz-Cyrl-UZ"/>
        </w:rPr>
        <w:t>2</w:t>
      </w:r>
      <w:r w:rsidRPr="00083FA1">
        <w:rPr>
          <w:rFonts w:ascii="Times New Roman" w:hAnsi="Times New Roman" w:cs="Times New Roman"/>
          <w:sz w:val="20"/>
          <w:lang w:val="uz-Cyrl-UZ"/>
        </w:rPr>
        <w:t>O</w:t>
      </w:r>
    </w:p>
    <w:p w14:paraId="39AEECAF" w14:textId="77777777" w:rsidR="00083FA1" w:rsidRPr="00083FA1" w:rsidRDefault="00083FA1" w:rsidP="007B4717">
      <w:pPr>
        <w:spacing w:after="0" w:line="240" w:lineRule="auto"/>
        <w:ind w:firstLine="284"/>
        <w:jc w:val="both"/>
        <w:rPr>
          <w:rFonts w:ascii="Times New Roman" w:hAnsi="Times New Roman" w:cs="Times New Roman"/>
          <w:sz w:val="20"/>
          <w:lang w:val="uz-Cyrl-UZ"/>
        </w:rPr>
      </w:pPr>
      <w:r w:rsidRPr="00083FA1">
        <w:rPr>
          <w:rFonts w:ascii="Times New Roman" w:hAnsi="Times New Roman" w:cs="Times New Roman"/>
          <w:sz w:val="20"/>
          <w:lang w:val="uz-Cyrl-UZ"/>
        </w:rPr>
        <w:t>When heating to 600-900 °C</w:t>
      </w:r>
    </w:p>
    <w:p w14:paraId="06BABFE8" w14:textId="77777777" w:rsidR="00083FA1" w:rsidRPr="00083FA1" w:rsidRDefault="00083FA1" w:rsidP="007B4717">
      <w:pPr>
        <w:spacing w:after="0" w:line="240" w:lineRule="auto"/>
        <w:ind w:firstLine="284"/>
        <w:jc w:val="both"/>
        <w:rPr>
          <w:rFonts w:ascii="Times New Roman" w:hAnsi="Times New Roman" w:cs="Times New Roman"/>
          <w:sz w:val="20"/>
          <w:lang w:val="uz-Cyrl-UZ"/>
        </w:rPr>
      </w:pPr>
      <w:r w:rsidRPr="00083FA1">
        <w:rPr>
          <w:rFonts w:ascii="Times New Roman" w:hAnsi="Times New Roman" w:cs="Times New Roman"/>
          <w:sz w:val="20"/>
          <w:lang w:val="uz-Cyrl-UZ"/>
        </w:rPr>
        <w:t>Ca</w:t>
      </w:r>
      <w:r w:rsidRPr="000A4E92">
        <w:rPr>
          <w:rFonts w:ascii="Times New Roman" w:hAnsi="Times New Roman" w:cs="Times New Roman"/>
          <w:sz w:val="20"/>
          <w:vertAlign w:val="subscript"/>
          <w:lang w:val="uz-Cyrl-UZ"/>
        </w:rPr>
        <w:t>10</w:t>
      </w:r>
      <w:r w:rsidRPr="00083FA1">
        <w:rPr>
          <w:rFonts w:ascii="Times New Roman" w:hAnsi="Times New Roman" w:cs="Times New Roman"/>
          <w:sz w:val="20"/>
          <w:lang w:val="uz-Cyrl-UZ"/>
        </w:rPr>
        <w:t>(PO</w:t>
      </w:r>
      <w:r w:rsidRPr="000A4E92">
        <w:rPr>
          <w:rFonts w:ascii="Times New Roman" w:hAnsi="Times New Roman" w:cs="Times New Roman"/>
          <w:sz w:val="20"/>
          <w:vertAlign w:val="subscript"/>
          <w:lang w:val="uz-Cyrl-UZ"/>
        </w:rPr>
        <w:t>4</w:t>
      </w:r>
      <w:r w:rsidRPr="00083FA1">
        <w:rPr>
          <w:rFonts w:ascii="Times New Roman" w:hAnsi="Times New Roman" w:cs="Times New Roman"/>
          <w:sz w:val="20"/>
          <w:lang w:val="uz-Cyrl-UZ"/>
        </w:rPr>
        <w:t>)</w:t>
      </w:r>
      <w:r w:rsidRPr="000A4E92">
        <w:rPr>
          <w:rFonts w:ascii="Times New Roman" w:hAnsi="Times New Roman" w:cs="Times New Roman"/>
          <w:sz w:val="20"/>
          <w:vertAlign w:val="subscript"/>
          <w:lang w:val="uz-Cyrl-UZ"/>
        </w:rPr>
        <w:t>6</w:t>
      </w:r>
      <w:r w:rsidRPr="00083FA1">
        <w:rPr>
          <w:rFonts w:ascii="Times New Roman" w:hAnsi="Times New Roman" w:cs="Times New Roman"/>
          <w:sz w:val="20"/>
          <w:lang w:val="uz-Cyrl-UZ"/>
        </w:rPr>
        <w:t>F</w:t>
      </w:r>
      <w:r w:rsidRPr="000A4E92">
        <w:rPr>
          <w:rFonts w:ascii="Times New Roman" w:hAnsi="Times New Roman" w:cs="Times New Roman"/>
          <w:sz w:val="20"/>
          <w:vertAlign w:val="subscript"/>
          <w:lang w:val="uz-Cyrl-UZ"/>
        </w:rPr>
        <w:t>2</w:t>
      </w:r>
      <w:r w:rsidRPr="00083FA1">
        <w:rPr>
          <w:rFonts w:ascii="Times New Roman" w:hAnsi="Times New Roman" w:cs="Times New Roman"/>
          <w:sz w:val="20"/>
          <w:lang w:val="uz-Cyrl-UZ"/>
        </w:rPr>
        <w:t xml:space="preserve"> + H</w:t>
      </w:r>
      <w:r w:rsidRPr="000A4E92">
        <w:rPr>
          <w:rFonts w:ascii="Times New Roman" w:hAnsi="Times New Roman" w:cs="Times New Roman"/>
          <w:sz w:val="20"/>
          <w:vertAlign w:val="subscript"/>
          <w:lang w:val="uz-Cyrl-UZ"/>
        </w:rPr>
        <w:t>3</w:t>
      </w:r>
      <w:r w:rsidRPr="00083FA1">
        <w:rPr>
          <w:rFonts w:ascii="Times New Roman" w:hAnsi="Times New Roman" w:cs="Times New Roman"/>
          <w:sz w:val="20"/>
          <w:lang w:val="uz-Cyrl-UZ"/>
        </w:rPr>
        <w:t>PO</w:t>
      </w:r>
      <w:r w:rsidRPr="000A4E92">
        <w:rPr>
          <w:rFonts w:ascii="Times New Roman" w:hAnsi="Times New Roman" w:cs="Times New Roman"/>
          <w:sz w:val="20"/>
          <w:vertAlign w:val="subscript"/>
          <w:lang w:val="uz-Cyrl-UZ"/>
        </w:rPr>
        <w:t>4</w:t>
      </w:r>
      <w:r w:rsidRPr="00083FA1">
        <w:rPr>
          <w:rFonts w:ascii="Times New Roman" w:hAnsi="Times New Roman" w:cs="Times New Roman"/>
          <w:sz w:val="20"/>
          <w:lang w:val="uz-Cyrl-UZ"/>
        </w:rPr>
        <w:t xml:space="preserve"> = 10Ca</w:t>
      </w:r>
      <w:r w:rsidRPr="000A4E92">
        <w:rPr>
          <w:rFonts w:ascii="Times New Roman" w:hAnsi="Times New Roman" w:cs="Times New Roman"/>
          <w:sz w:val="20"/>
          <w:vertAlign w:val="subscript"/>
          <w:lang w:val="uz-Cyrl-UZ"/>
        </w:rPr>
        <w:t>3</w:t>
      </w:r>
      <w:r w:rsidRPr="00083FA1">
        <w:rPr>
          <w:rFonts w:ascii="Times New Roman" w:hAnsi="Times New Roman" w:cs="Times New Roman"/>
          <w:sz w:val="20"/>
          <w:lang w:val="uz-Cyrl-UZ"/>
        </w:rPr>
        <w:t>(PO</w:t>
      </w:r>
      <w:r w:rsidRPr="000A4E92">
        <w:rPr>
          <w:rFonts w:ascii="Times New Roman" w:hAnsi="Times New Roman" w:cs="Times New Roman"/>
          <w:sz w:val="20"/>
          <w:vertAlign w:val="subscript"/>
          <w:lang w:val="uz-Cyrl-UZ"/>
        </w:rPr>
        <w:t>4</w:t>
      </w:r>
      <w:r w:rsidRPr="00083FA1">
        <w:rPr>
          <w:rFonts w:ascii="Times New Roman" w:hAnsi="Times New Roman" w:cs="Times New Roman"/>
          <w:sz w:val="20"/>
          <w:lang w:val="uz-Cyrl-UZ"/>
        </w:rPr>
        <w:t>)</w:t>
      </w:r>
      <w:r w:rsidRPr="000A4E92">
        <w:rPr>
          <w:rFonts w:ascii="Times New Roman" w:hAnsi="Times New Roman" w:cs="Times New Roman"/>
          <w:sz w:val="20"/>
          <w:vertAlign w:val="subscript"/>
          <w:lang w:val="uz-Cyrl-UZ"/>
        </w:rPr>
        <w:t>2</w:t>
      </w:r>
      <w:r w:rsidRPr="00083FA1">
        <w:rPr>
          <w:rFonts w:ascii="Times New Roman" w:hAnsi="Times New Roman" w:cs="Times New Roman"/>
          <w:sz w:val="20"/>
          <w:lang w:val="uz-Cyrl-UZ"/>
        </w:rPr>
        <w:t xml:space="preserve"> + 6HF</w:t>
      </w:r>
    </w:p>
    <w:p w14:paraId="4560E1F3" w14:textId="77777777" w:rsidR="00083FA1" w:rsidRPr="00083FA1" w:rsidRDefault="00083FA1" w:rsidP="007B4717">
      <w:pPr>
        <w:spacing w:after="0" w:line="240" w:lineRule="auto"/>
        <w:ind w:firstLine="284"/>
        <w:jc w:val="both"/>
        <w:rPr>
          <w:rFonts w:ascii="Times New Roman" w:hAnsi="Times New Roman" w:cs="Times New Roman"/>
          <w:sz w:val="20"/>
          <w:lang w:val="uz-Cyrl-UZ"/>
        </w:rPr>
      </w:pPr>
      <w:r w:rsidRPr="00083FA1">
        <w:rPr>
          <w:rFonts w:ascii="Times New Roman" w:hAnsi="Times New Roman" w:cs="Times New Roman"/>
          <w:sz w:val="20"/>
          <w:lang w:val="uz-Cyrl-UZ"/>
        </w:rPr>
        <w:t>When heated above 900-1000°C</w:t>
      </w:r>
    </w:p>
    <w:p w14:paraId="30C909BC" w14:textId="77777777" w:rsidR="00083FA1" w:rsidRPr="00083FA1" w:rsidRDefault="00083FA1" w:rsidP="007B4717">
      <w:pPr>
        <w:spacing w:after="0" w:line="240" w:lineRule="auto"/>
        <w:ind w:firstLine="284"/>
        <w:jc w:val="both"/>
        <w:rPr>
          <w:rFonts w:ascii="Times New Roman" w:hAnsi="Times New Roman" w:cs="Times New Roman"/>
          <w:sz w:val="20"/>
          <w:lang w:val="uz-Cyrl-UZ"/>
        </w:rPr>
      </w:pPr>
      <w:r w:rsidRPr="00083FA1">
        <w:rPr>
          <w:rFonts w:ascii="Times New Roman" w:hAnsi="Times New Roman" w:cs="Times New Roman"/>
          <w:sz w:val="20"/>
          <w:lang w:val="uz-Cyrl-UZ"/>
        </w:rPr>
        <w:t>Ca</w:t>
      </w:r>
      <w:r w:rsidRPr="000A4E92">
        <w:rPr>
          <w:rFonts w:ascii="Times New Roman" w:hAnsi="Times New Roman" w:cs="Times New Roman"/>
          <w:sz w:val="20"/>
          <w:vertAlign w:val="subscript"/>
          <w:lang w:val="uz-Cyrl-UZ"/>
        </w:rPr>
        <w:t>10</w:t>
      </w:r>
      <w:r w:rsidRPr="00083FA1">
        <w:rPr>
          <w:rFonts w:ascii="Times New Roman" w:hAnsi="Times New Roman" w:cs="Times New Roman"/>
          <w:sz w:val="20"/>
          <w:lang w:val="uz-Cyrl-UZ"/>
        </w:rPr>
        <w:t>(PO</w:t>
      </w:r>
      <w:r w:rsidRPr="000A4E92">
        <w:rPr>
          <w:rFonts w:ascii="Times New Roman" w:hAnsi="Times New Roman" w:cs="Times New Roman"/>
          <w:sz w:val="20"/>
          <w:vertAlign w:val="subscript"/>
          <w:lang w:val="uz-Cyrl-UZ"/>
        </w:rPr>
        <w:t>4</w:t>
      </w:r>
      <w:r w:rsidRPr="00083FA1">
        <w:rPr>
          <w:rFonts w:ascii="Times New Roman" w:hAnsi="Times New Roman" w:cs="Times New Roman"/>
          <w:sz w:val="20"/>
          <w:lang w:val="uz-Cyrl-UZ"/>
        </w:rPr>
        <w:t>)</w:t>
      </w:r>
      <w:r w:rsidRPr="000A4E92">
        <w:rPr>
          <w:rFonts w:ascii="Times New Roman" w:hAnsi="Times New Roman" w:cs="Times New Roman"/>
          <w:sz w:val="20"/>
          <w:vertAlign w:val="subscript"/>
          <w:lang w:val="uz-Cyrl-UZ"/>
        </w:rPr>
        <w:t>6</w:t>
      </w:r>
      <w:r w:rsidRPr="00083FA1">
        <w:rPr>
          <w:rFonts w:ascii="Times New Roman" w:hAnsi="Times New Roman" w:cs="Times New Roman"/>
          <w:sz w:val="20"/>
          <w:lang w:val="uz-Cyrl-UZ"/>
        </w:rPr>
        <w:t>F + Ca</w:t>
      </w:r>
      <w:r w:rsidRPr="000A4E92">
        <w:rPr>
          <w:rFonts w:ascii="Times New Roman" w:hAnsi="Times New Roman" w:cs="Times New Roman"/>
          <w:sz w:val="20"/>
          <w:vertAlign w:val="subscript"/>
          <w:lang w:val="uz-Cyrl-UZ"/>
        </w:rPr>
        <w:t>2</w:t>
      </w:r>
      <w:r w:rsidRPr="00083FA1">
        <w:rPr>
          <w:rFonts w:ascii="Times New Roman" w:hAnsi="Times New Roman" w:cs="Times New Roman"/>
          <w:sz w:val="20"/>
          <w:lang w:val="uz-Cyrl-UZ"/>
        </w:rPr>
        <w:t>P</w:t>
      </w:r>
      <w:r w:rsidRPr="000A4E92">
        <w:rPr>
          <w:rFonts w:ascii="Times New Roman" w:hAnsi="Times New Roman" w:cs="Times New Roman"/>
          <w:sz w:val="20"/>
          <w:vertAlign w:val="subscript"/>
          <w:lang w:val="uz-Cyrl-UZ"/>
        </w:rPr>
        <w:t>2</w:t>
      </w:r>
      <w:r w:rsidRPr="00083FA1">
        <w:rPr>
          <w:rFonts w:ascii="Times New Roman" w:hAnsi="Times New Roman" w:cs="Times New Roman"/>
          <w:sz w:val="20"/>
          <w:lang w:val="uz-Cyrl-UZ"/>
        </w:rPr>
        <w:t>O</w:t>
      </w:r>
      <w:r w:rsidRPr="000A4E92">
        <w:rPr>
          <w:rFonts w:ascii="Times New Roman" w:hAnsi="Times New Roman" w:cs="Times New Roman"/>
          <w:sz w:val="20"/>
          <w:vertAlign w:val="subscript"/>
          <w:lang w:val="uz-Cyrl-UZ"/>
        </w:rPr>
        <w:t>7</w:t>
      </w:r>
      <w:r w:rsidRPr="00083FA1">
        <w:rPr>
          <w:rFonts w:ascii="Times New Roman" w:hAnsi="Times New Roman" w:cs="Times New Roman"/>
          <w:sz w:val="20"/>
          <w:lang w:val="uz-Cyrl-UZ"/>
        </w:rPr>
        <w:t xml:space="preserve"> + H</w:t>
      </w:r>
      <w:r w:rsidRPr="000A4E92">
        <w:rPr>
          <w:rFonts w:ascii="Times New Roman" w:hAnsi="Times New Roman" w:cs="Times New Roman"/>
          <w:sz w:val="20"/>
          <w:vertAlign w:val="subscript"/>
          <w:lang w:val="uz-Cyrl-UZ"/>
        </w:rPr>
        <w:t>2</w:t>
      </w:r>
      <w:r w:rsidRPr="00083FA1">
        <w:rPr>
          <w:rFonts w:ascii="Times New Roman" w:hAnsi="Times New Roman" w:cs="Times New Roman"/>
          <w:sz w:val="20"/>
          <w:lang w:val="uz-Cyrl-UZ"/>
        </w:rPr>
        <w:t>O = 4Ca</w:t>
      </w:r>
      <w:r w:rsidRPr="000A4E92">
        <w:rPr>
          <w:rFonts w:ascii="Times New Roman" w:hAnsi="Times New Roman" w:cs="Times New Roman"/>
          <w:sz w:val="20"/>
          <w:vertAlign w:val="subscript"/>
          <w:lang w:val="uz-Cyrl-UZ"/>
        </w:rPr>
        <w:t>3</w:t>
      </w:r>
      <w:r w:rsidRPr="00083FA1">
        <w:rPr>
          <w:rFonts w:ascii="Times New Roman" w:hAnsi="Times New Roman" w:cs="Times New Roman"/>
          <w:sz w:val="20"/>
          <w:lang w:val="uz-Cyrl-UZ"/>
        </w:rPr>
        <w:t>(PO</w:t>
      </w:r>
      <w:r w:rsidRPr="000A4E92">
        <w:rPr>
          <w:rFonts w:ascii="Times New Roman" w:hAnsi="Times New Roman" w:cs="Times New Roman"/>
          <w:sz w:val="20"/>
          <w:vertAlign w:val="subscript"/>
          <w:lang w:val="uz-Cyrl-UZ"/>
        </w:rPr>
        <w:t>4</w:t>
      </w:r>
      <w:r w:rsidRPr="00083FA1">
        <w:rPr>
          <w:rFonts w:ascii="Times New Roman" w:hAnsi="Times New Roman" w:cs="Times New Roman"/>
          <w:sz w:val="20"/>
          <w:lang w:val="uz-Cyrl-UZ"/>
        </w:rPr>
        <w:t>)</w:t>
      </w:r>
      <w:r w:rsidRPr="000A4E92">
        <w:rPr>
          <w:rFonts w:ascii="Times New Roman" w:hAnsi="Times New Roman" w:cs="Times New Roman"/>
          <w:sz w:val="20"/>
          <w:vertAlign w:val="subscript"/>
          <w:lang w:val="uz-Cyrl-UZ"/>
        </w:rPr>
        <w:t>2</w:t>
      </w:r>
      <w:r w:rsidRPr="00083FA1">
        <w:rPr>
          <w:rFonts w:ascii="Times New Roman" w:hAnsi="Times New Roman" w:cs="Times New Roman"/>
          <w:sz w:val="20"/>
          <w:lang w:val="uz-Cyrl-UZ"/>
        </w:rPr>
        <w:t xml:space="preserve"> + HF</w:t>
      </w:r>
    </w:p>
    <w:p w14:paraId="2B873EB3" w14:textId="77777777" w:rsidR="00083FA1" w:rsidRPr="00083FA1" w:rsidRDefault="00083FA1" w:rsidP="007B4717">
      <w:pPr>
        <w:spacing w:after="0" w:line="240" w:lineRule="auto"/>
        <w:ind w:firstLine="284"/>
        <w:jc w:val="both"/>
        <w:rPr>
          <w:rFonts w:ascii="Times New Roman" w:hAnsi="Times New Roman" w:cs="Times New Roman"/>
          <w:sz w:val="20"/>
          <w:lang w:val="uz-Cyrl-UZ"/>
        </w:rPr>
      </w:pPr>
      <w:r w:rsidRPr="00083FA1">
        <w:rPr>
          <w:rFonts w:ascii="Times New Roman" w:hAnsi="Times New Roman" w:cs="Times New Roman"/>
          <w:sz w:val="20"/>
          <w:lang w:val="uz-Cyrl-UZ"/>
        </w:rPr>
        <w:t>The overall equation for the entire process is:</w:t>
      </w:r>
    </w:p>
    <w:p w14:paraId="7E7D24DA" w14:textId="77777777" w:rsidR="00083FA1" w:rsidRPr="00083FA1" w:rsidRDefault="00083FA1" w:rsidP="007B4717">
      <w:pPr>
        <w:spacing w:after="0" w:line="240" w:lineRule="auto"/>
        <w:ind w:firstLine="284"/>
        <w:jc w:val="both"/>
        <w:rPr>
          <w:rFonts w:ascii="Times New Roman" w:hAnsi="Times New Roman" w:cs="Times New Roman"/>
          <w:sz w:val="20"/>
          <w:lang w:val="uz-Cyrl-UZ"/>
        </w:rPr>
      </w:pPr>
      <w:r w:rsidRPr="00083FA1">
        <w:rPr>
          <w:rFonts w:ascii="Times New Roman" w:hAnsi="Times New Roman" w:cs="Times New Roman"/>
          <w:sz w:val="20"/>
          <w:lang w:val="uz-Cyrl-UZ"/>
        </w:rPr>
        <w:t>Ca</w:t>
      </w:r>
      <w:r w:rsidRPr="000A4E92">
        <w:rPr>
          <w:rFonts w:ascii="Times New Roman" w:hAnsi="Times New Roman" w:cs="Times New Roman"/>
          <w:sz w:val="20"/>
          <w:vertAlign w:val="subscript"/>
          <w:lang w:val="uz-Cyrl-UZ"/>
        </w:rPr>
        <w:t>10</w:t>
      </w:r>
      <w:r w:rsidRPr="00083FA1">
        <w:rPr>
          <w:rFonts w:ascii="Times New Roman" w:hAnsi="Times New Roman" w:cs="Times New Roman"/>
          <w:sz w:val="20"/>
          <w:lang w:val="uz-Cyrl-UZ"/>
        </w:rPr>
        <w:t>(PO</w:t>
      </w:r>
      <w:r w:rsidRPr="000A4E92">
        <w:rPr>
          <w:rFonts w:ascii="Times New Roman" w:hAnsi="Times New Roman" w:cs="Times New Roman"/>
          <w:sz w:val="20"/>
          <w:vertAlign w:val="subscript"/>
          <w:lang w:val="uz-Cyrl-UZ"/>
        </w:rPr>
        <w:t>4</w:t>
      </w:r>
      <w:r w:rsidRPr="00083FA1">
        <w:rPr>
          <w:rFonts w:ascii="Times New Roman" w:hAnsi="Times New Roman" w:cs="Times New Roman"/>
          <w:sz w:val="20"/>
          <w:lang w:val="uz-Cyrl-UZ"/>
        </w:rPr>
        <w:t>)</w:t>
      </w:r>
      <w:r w:rsidRPr="000A4E92">
        <w:rPr>
          <w:rFonts w:ascii="Times New Roman" w:hAnsi="Times New Roman" w:cs="Times New Roman"/>
          <w:sz w:val="20"/>
          <w:vertAlign w:val="subscript"/>
          <w:lang w:val="uz-Cyrl-UZ"/>
        </w:rPr>
        <w:t>6</w:t>
      </w:r>
      <w:r w:rsidRPr="00083FA1">
        <w:rPr>
          <w:rFonts w:ascii="Times New Roman" w:hAnsi="Times New Roman" w:cs="Times New Roman"/>
          <w:sz w:val="20"/>
          <w:lang w:val="uz-Cyrl-UZ"/>
        </w:rPr>
        <w:t>F</w:t>
      </w:r>
      <w:r w:rsidRPr="000A4E92">
        <w:rPr>
          <w:rFonts w:ascii="Times New Roman" w:hAnsi="Times New Roman" w:cs="Times New Roman"/>
          <w:sz w:val="20"/>
          <w:vertAlign w:val="subscript"/>
          <w:lang w:val="uz-Cyrl-UZ"/>
        </w:rPr>
        <w:t>2</w:t>
      </w:r>
      <w:r w:rsidRPr="00083FA1">
        <w:rPr>
          <w:rFonts w:ascii="Times New Roman" w:hAnsi="Times New Roman" w:cs="Times New Roman"/>
          <w:sz w:val="20"/>
          <w:lang w:val="uz-Cyrl-UZ"/>
        </w:rPr>
        <w:t xml:space="preserve"> + H</w:t>
      </w:r>
      <w:r w:rsidRPr="000A4E92">
        <w:rPr>
          <w:rFonts w:ascii="Times New Roman" w:hAnsi="Times New Roman" w:cs="Times New Roman"/>
          <w:sz w:val="20"/>
          <w:vertAlign w:val="subscript"/>
          <w:lang w:val="uz-Cyrl-UZ"/>
        </w:rPr>
        <w:t>3</w:t>
      </w:r>
      <w:r w:rsidRPr="00083FA1">
        <w:rPr>
          <w:rFonts w:ascii="Times New Roman" w:hAnsi="Times New Roman" w:cs="Times New Roman"/>
          <w:sz w:val="20"/>
          <w:lang w:val="uz-Cyrl-UZ"/>
        </w:rPr>
        <w:t>PO</w:t>
      </w:r>
      <w:r w:rsidRPr="000A4E92">
        <w:rPr>
          <w:rFonts w:ascii="Times New Roman" w:hAnsi="Times New Roman" w:cs="Times New Roman"/>
          <w:sz w:val="20"/>
          <w:vertAlign w:val="subscript"/>
          <w:lang w:val="uz-Cyrl-UZ"/>
        </w:rPr>
        <w:t>4</w:t>
      </w:r>
      <w:r w:rsidRPr="00083FA1">
        <w:rPr>
          <w:rFonts w:ascii="Times New Roman" w:hAnsi="Times New Roman" w:cs="Times New Roman"/>
          <w:sz w:val="20"/>
          <w:lang w:val="uz-Cyrl-UZ"/>
        </w:rPr>
        <w:t xml:space="preserve"> = 10Ca</w:t>
      </w:r>
      <w:r w:rsidRPr="000A4E92">
        <w:rPr>
          <w:rFonts w:ascii="Times New Roman" w:hAnsi="Times New Roman" w:cs="Times New Roman"/>
          <w:sz w:val="20"/>
          <w:vertAlign w:val="subscript"/>
          <w:lang w:val="uz-Cyrl-UZ"/>
        </w:rPr>
        <w:t>3</w:t>
      </w:r>
      <w:r w:rsidRPr="00083FA1">
        <w:rPr>
          <w:rFonts w:ascii="Times New Roman" w:hAnsi="Times New Roman" w:cs="Times New Roman"/>
          <w:sz w:val="20"/>
          <w:lang w:val="uz-Cyrl-UZ"/>
        </w:rPr>
        <w:t>(PO</w:t>
      </w:r>
      <w:r w:rsidRPr="000A4E92">
        <w:rPr>
          <w:rFonts w:ascii="Times New Roman" w:hAnsi="Times New Roman" w:cs="Times New Roman"/>
          <w:sz w:val="20"/>
          <w:vertAlign w:val="subscript"/>
          <w:lang w:val="uz-Cyrl-UZ"/>
        </w:rPr>
        <w:t>4</w:t>
      </w:r>
      <w:r w:rsidRPr="00083FA1">
        <w:rPr>
          <w:rFonts w:ascii="Times New Roman" w:hAnsi="Times New Roman" w:cs="Times New Roman"/>
          <w:sz w:val="20"/>
          <w:lang w:val="uz-Cyrl-UZ"/>
        </w:rPr>
        <w:t>)</w:t>
      </w:r>
      <w:r w:rsidRPr="000A4E92">
        <w:rPr>
          <w:rFonts w:ascii="Times New Roman" w:hAnsi="Times New Roman" w:cs="Times New Roman"/>
          <w:sz w:val="20"/>
          <w:vertAlign w:val="subscript"/>
          <w:lang w:val="uz-Cyrl-UZ"/>
        </w:rPr>
        <w:t>2</w:t>
      </w:r>
      <w:r w:rsidRPr="00083FA1">
        <w:rPr>
          <w:rFonts w:ascii="Times New Roman" w:hAnsi="Times New Roman" w:cs="Times New Roman"/>
          <w:sz w:val="20"/>
          <w:lang w:val="uz-Cyrl-UZ"/>
        </w:rPr>
        <w:t xml:space="preserve"> + 6HF</w:t>
      </w:r>
    </w:p>
    <w:p w14:paraId="21FBB882" w14:textId="77777777" w:rsidR="00083FA1" w:rsidRPr="00083FA1" w:rsidRDefault="00083FA1" w:rsidP="007B4717">
      <w:pPr>
        <w:spacing w:after="0" w:line="240" w:lineRule="auto"/>
        <w:ind w:firstLine="284"/>
        <w:jc w:val="both"/>
        <w:rPr>
          <w:rFonts w:ascii="Times New Roman" w:hAnsi="Times New Roman" w:cs="Times New Roman"/>
          <w:sz w:val="20"/>
          <w:lang w:val="uz-Cyrl-UZ"/>
        </w:rPr>
      </w:pPr>
      <w:r w:rsidRPr="00083FA1">
        <w:rPr>
          <w:rFonts w:ascii="Times New Roman" w:hAnsi="Times New Roman" w:cs="Times New Roman"/>
          <w:sz w:val="20"/>
          <w:lang w:val="uz-Cyrl-UZ"/>
        </w:rPr>
        <w:t>Defluorination process mechanism. During the hydrothermal processing of fluorapatite, H+ ions and OH- ions formed during water dissociation penetrate the fluorapatite molecule if they do not carry solvate.</w:t>
      </w:r>
    </w:p>
    <w:p w14:paraId="50E209B3" w14:textId="41CC4374" w:rsidR="00083FA1" w:rsidRPr="005F442D" w:rsidRDefault="00083FA1" w:rsidP="007B4717">
      <w:pPr>
        <w:spacing w:after="0" w:line="240" w:lineRule="auto"/>
        <w:ind w:firstLine="284"/>
        <w:jc w:val="both"/>
        <w:rPr>
          <w:rFonts w:ascii="Times New Roman" w:hAnsi="Times New Roman" w:cs="Times New Roman"/>
          <w:sz w:val="20"/>
        </w:rPr>
      </w:pPr>
      <w:r w:rsidRPr="00083FA1">
        <w:rPr>
          <w:rFonts w:ascii="Times New Roman" w:hAnsi="Times New Roman" w:cs="Times New Roman"/>
          <w:sz w:val="20"/>
          <w:lang w:val="uz-Cyrl-UZ"/>
        </w:rPr>
        <w:t>The use of phosphate fertilizers in livestock farming dramatically increases meat and milk production and provides an economic benefit of up to 20 times. On average, 1 ton of defluorinated phosphates can produce an additional ton of meat. The composition of feed and food phosphates is subject to strict requirements regarding the content of harmful impurities such as fluorine, arsenic, heavy metals, and others. Therefore, thermal phosphoric acid (TPA) is currently used to produce food products, some detergents, and a wide range of feed additives for livestock. However, its cost is high due to the significant energy consumption required for its production. Therefore, there is an urgent need to replace thermal acid with less expensive wet-process phosphoric acid (W</w:t>
      </w:r>
      <w:r w:rsidR="005F442D">
        <w:rPr>
          <w:rFonts w:ascii="Times New Roman" w:hAnsi="Times New Roman" w:cs="Times New Roman"/>
          <w:sz w:val="20"/>
          <w:lang w:val="uz-Cyrl-UZ"/>
        </w:rPr>
        <w:t xml:space="preserve">PP), which must be pre-purified </w:t>
      </w:r>
      <w:r w:rsidR="005F442D">
        <w:rPr>
          <w:rFonts w:ascii="Times New Roman" w:hAnsi="Times New Roman" w:cs="Times New Roman"/>
          <w:sz w:val="20"/>
        </w:rPr>
        <w:t>[4].</w:t>
      </w:r>
    </w:p>
    <w:p w14:paraId="0A9AF3E5" w14:textId="77777777" w:rsidR="00083FA1" w:rsidRPr="00083FA1" w:rsidRDefault="00083FA1" w:rsidP="007B4717">
      <w:pPr>
        <w:spacing w:after="0" w:line="240" w:lineRule="auto"/>
        <w:ind w:firstLine="284"/>
        <w:jc w:val="both"/>
        <w:rPr>
          <w:rFonts w:ascii="Times New Roman" w:hAnsi="Times New Roman" w:cs="Times New Roman"/>
          <w:sz w:val="20"/>
          <w:lang w:val="uz-Cyrl-UZ"/>
        </w:rPr>
      </w:pPr>
      <w:r w:rsidRPr="00083FA1">
        <w:rPr>
          <w:rFonts w:ascii="Times New Roman" w:hAnsi="Times New Roman" w:cs="Times New Roman"/>
          <w:sz w:val="20"/>
          <w:lang w:val="uz-Cyrl-UZ"/>
        </w:rPr>
        <w:lastRenderedPageBreak/>
        <w:t>The stability of the solid-phase defluorination process depends primarily on the range between the intensive defluorination temperature and the melting point of the material being processed. The wider this range, the more stable the process will be without undermelting, which disrupts the normal defluorination process. To justify the selection of phosphoric acid addition rates and firing temperatures, the dependences of these firing temperatures for phosphorites were studied, taking into account possible variations in their composition.</w:t>
      </w:r>
    </w:p>
    <w:p w14:paraId="29140DF7" w14:textId="5932805F" w:rsidR="008745D5" w:rsidRPr="00083FA1" w:rsidRDefault="00083FA1" w:rsidP="007B4717">
      <w:pPr>
        <w:spacing w:after="0" w:line="240" w:lineRule="auto"/>
        <w:ind w:firstLine="284"/>
        <w:jc w:val="both"/>
        <w:rPr>
          <w:rFonts w:ascii="Times New Roman" w:hAnsi="Times New Roman" w:cs="Times New Roman"/>
          <w:sz w:val="20"/>
          <w:lang w:val="uz-Cyrl-UZ"/>
        </w:rPr>
      </w:pPr>
      <w:r w:rsidRPr="00083FA1">
        <w:rPr>
          <w:rFonts w:ascii="Times New Roman" w:hAnsi="Times New Roman" w:cs="Times New Roman"/>
          <w:sz w:val="20"/>
          <w:lang w:val="uz-Cyrl-UZ"/>
        </w:rPr>
        <w:t>A thermographic study of the chemical transformations occurring during firing allowed us to determine the temperature limits for additional chemical transformations for these phosphorites: when heated to 600°C, dehydration of monophosphates occurs, and in the temperature range of 600–1000°C, decomposition of fluorapatite with the release of CO</w:t>
      </w:r>
      <w:r w:rsidRPr="000A4E92">
        <w:rPr>
          <w:rFonts w:ascii="Times New Roman" w:hAnsi="Times New Roman" w:cs="Times New Roman"/>
          <w:sz w:val="20"/>
          <w:vertAlign w:val="subscript"/>
          <w:lang w:val="uz-Cyrl-UZ"/>
        </w:rPr>
        <w:t xml:space="preserve">2 </w:t>
      </w:r>
      <w:r w:rsidRPr="00083FA1">
        <w:rPr>
          <w:rFonts w:ascii="Times New Roman" w:hAnsi="Times New Roman" w:cs="Times New Roman"/>
          <w:sz w:val="20"/>
          <w:lang w:val="uz-Cyrl-UZ"/>
        </w:rPr>
        <w:t>is observed. For phosphorite, these changes begin at 600°C and end at approximately 800°C. Analysis of the firing products at temperatures above 900°C, conducted using paper chromatography, revealed the presence of pyrophosphate, the formation of which under these conditions may be caused by a reaction between fluorapatite and calcium metaphosphate—a dehydration product of monocalcium phosphate—as this reaction results in a slight decrease in fluorine content. Significant pyrophosphate formation is observed at a calcination temperature of 1100°C, close to the melting point of metaphosphate. The onset of reaction between pyrophosphate and phosphate bases is observed onl</w:t>
      </w:r>
      <w:r>
        <w:rPr>
          <w:rFonts w:ascii="Times New Roman" w:hAnsi="Times New Roman" w:cs="Times New Roman"/>
          <w:sz w:val="20"/>
          <w:lang w:val="uz-Cyrl-UZ"/>
        </w:rPr>
        <w:t>y at temperatures above 1100°C.</w:t>
      </w:r>
    </w:p>
    <w:p w14:paraId="50BE707D" w14:textId="019B1A56" w:rsidR="00560F0D" w:rsidRPr="00560F0D" w:rsidRDefault="006520BC" w:rsidP="007B4717">
      <w:pPr>
        <w:spacing w:before="240" w:after="240" w:line="240" w:lineRule="auto"/>
        <w:ind w:firstLine="284"/>
        <w:jc w:val="center"/>
        <w:rPr>
          <w:rFonts w:ascii="Times New Roman" w:hAnsi="Times New Roman" w:cs="Times New Roman"/>
          <w:sz w:val="20"/>
          <w:lang w:val="uz-Cyrl-UZ"/>
        </w:rPr>
      </w:pPr>
      <w:r w:rsidRPr="00287E0A">
        <w:rPr>
          <w:rFonts w:ascii="Times New Roman" w:eastAsia="Times New Roman" w:hAnsi="Times New Roman" w:cs="Times New Roman"/>
          <w:b/>
          <w:sz w:val="24"/>
          <w:szCs w:val="24"/>
          <w:lang w:eastAsia="de-DE"/>
        </w:rPr>
        <w:t>RESEARCH RESULTS</w:t>
      </w:r>
    </w:p>
    <w:p w14:paraId="20BD8B60" w14:textId="77777777" w:rsidR="00560F0D" w:rsidRDefault="00560F0D" w:rsidP="007B4717">
      <w:pPr>
        <w:pStyle w:val="a8"/>
        <w:ind w:firstLine="284"/>
        <w:jc w:val="both"/>
        <w:rPr>
          <w:rFonts w:ascii="Times New Roman" w:hAnsi="Times New Roman" w:cs="Times New Roman"/>
          <w:sz w:val="20"/>
          <w:szCs w:val="20"/>
          <w:lang w:val="en-US"/>
        </w:rPr>
      </w:pPr>
      <w:r w:rsidRPr="00560F0D">
        <w:rPr>
          <w:rFonts w:ascii="Times New Roman" w:hAnsi="Times New Roman" w:cs="Times New Roman"/>
          <w:sz w:val="20"/>
          <w:szCs w:val="20"/>
          <w:lang w:val="uz-Cyrl-UZ"/>
        </w:rPr>
        <w:t>We obtained feed phosphates from low-grade phosphate rocks. We first analyzed the physicochemical and thermodynamic properties of the starting components, followed by laboratory studies</w:t>
      </w:r>
      <w:r>
        <w:rPr>
          <w:rFonts w:ascii="Times New Roman" w:hAnsi="Times New Roman" w:cs="Times New Roman"/>
          <w:sz w:val="20"/>
          <w:szCs w:val="20"/>
          <w:lang w:val="en-US"/>
        </w:rPr>
        <w:t>.</w:t>
      </w:r>
    </w:p>
    <w:p w14:paraId="34EE4985" w14:textId="2298AD41" w:rsidR="00560F0D" w:rsidRDefault="00560F0D" w:rsidP="007B4717">
      <w:pPr>
        <w:pStyle w:val="a8"/>
        <w:ind w:firstLine="284"/>
        <w:jc w:val="both"/>
        <w:rPr>
          <w:rFonts w:ascii="Times New Roman" w:hAnsi="Times New Roman" w:cs="Times New Roman"/>
          <w:sz w:val="20"/>
          <w:lang w:val="uz-Cyrl-UZ"/>
        </w:rPr>
      </w:pPr>
      <w:r w:rsidRPr="00560F0D">
        <w:rPr>
          <w:rFonts w:ascii="Times New Roman" w:hAnsi="Times New Roman" w:cs="Times New Roman"/>
          <w:sz w:val="20"/>
          <w:lang w:val="uz-Cyrl-UZ"/>
        </w:rPr>
        <w:t xml:space="preserve"> The study was carried out using a LABSYSEVOSTA derivatograph (SETARAMEVOLUTION, France) in the temperature range 30-1100</w:t>
      </w:r>
      <w:r w:rsidRPr="005F442D">
        <w:rPr>
          <w:rFonts w:ascii="Times New Roman" w:hAnsi="Times New Roman" w:cs="Times New Roman"/>
          <w:sz w:val="20"/>
          <w:vertAlign w:val="superscript"/>
          <w:lang w:val="uz-Cyrl-UZ"/>
        </w:rPr>
        <w:t>0</w:t>
      </w:r>
      <w:r w:rsidRPr="00560F0D">
        <w:rPr>
          <w:rFonts w:ascii="Times New Roman" w:hAnsi="Times New Roman" w:cs="Times New Roman"/>
          <w:sz w:val="20"/>
          <w:lang w:val="uz-Cyrl-UZ"/>
        </w:rPr>
        <w:t>C. The rate of temperature rise was 10 deg / min, and the weight of the sample was 360 mg. The chemical composition of solid phases, intermediate and end products of the reaction, the content of  Р</w:t>
      </w:r>
      <w:r w:rsidRPr="005F442D">
        <w:rPr>
          <w:rFonts w:ascii="Times New Roman" w:hAnsi="Times New Roman" w:cs="Times New Roman"/>
          <w:sz w:val="20"/>
          <w:vertAlign w:val="subscript"/>
          <w:lang w:val="uz-Cyrl-UZ"/>
        </w:rPr>
        <w:t>2</w:t>
      </w:r>
      <w:r w:rsidRPr="00560F0D">
        <w:rPr>
          <w:rFonts w:ascii="Times New Roman" w:hAnsi="Times New Roman" w:cs="Times New Roman"/>
          <w:sz w:val="20"/>
          <w:lang w:val="uz-Cyrl-UZ"/>
        </w:rPr>
        <w:t>О</w:t>
      </w:r>
      <w:r w:rsidRPr="005F442D">
        <w:rPr>
          <w:rFonts w:ascii="Times New Roman" w:hAnsi="Times New Roman" w:cs="Times New Roman"/>
          <w:sz w:val="20"/>
          <w:vertAlign w:val="subscript"/>
          <w:lang w:val="uz-Cyrl-UZ"/>
        </w:rPr>
        <w:t>5</w:t>
      </w:r>
      <w:r w:rsidRPr="00560F0D">
        <w:rPr>
          <w:rFonts w:ascii="Times New Roman" w:hAnsi="Times New Roman" w:cs="Times New Roman"/>
          <w:sz w:val="20"/>
          <w:lang w:val="uz-Cyrl-UZ"/>
        </w:rPr>
        <w:t xml:space="preserve">, was determined by the photocalorimetric method, and Ca </w:t>
      </w:r>
      <w:r w:rsidRPr="00560F0D">
        <w:rPr>
          <w:rFonts w:ascii="Times New Roman" w:hAnsi="Times New Roman" w:cs="Times New Roman"/>
          <w:sz w:val="20"/>
          <w:vertAlign w:val="superscript"/>
          <w:lang w:val="uz-Cyrl-UZ"/>
        </w:rPr>
        <w:t>+ 2</w:t>
      </w:r>
      <w:r w:rsidRPr="00560F0D">
        <w:rPr>
          <w:rFonts w:ascii="Times New Roman" w:hAnsi="Times New Roman" w:cs="Times New Roman"/>
          <w:sz w:val="20"/>
          <w:lang w:val="uz-Cyrl-UZ"/>
        </w:rPr>
        <w:t xml:space="preserve">, Mg </w:t>
      </w:r>
      <w:r w:rsidRPr="00560F0D">
        <w:rPr>
          <w:rFonts w:ascii="Times New Roman" w:hAnsi="Times New Roman" w:cs="Times New Roman"/>
          <w:sz w:val="20"/>
          <w:vertAlign w:val="superscript"/>
          <w:lang w:val="uz-Cyrl-UZ"/>
        </w:rPr>
        <w:t>+ 2</w:t>
      </w:r>
      <w:r w:rsidRPr="00560F0D">
        <w:rPr>
          <w:rFonts w:ascii="Times New Roman" w:hAnsi="Times New Roman" w:cs="Times New Roman"/>
          <w:sz w:val="20"/>
          <w:lang w:val="uz-Cyrl-UZ"/>
        </w:rPr>
        <w:t xml:space="preserve"> by the complexometric method.</w:t>
      </w:r>
    </w:p>
    <w:p w14:paraId="4FA81C95" w14:textId="77777777" w:rsidR="005F442D" w:rsidRPr="00560F0D" w:rsidRDefault="005F442D" w:rsidP="007B4717">
      <w:pPr>
        <w:pStyle w:val="a8"/>
        <w:ind w:firstLine="284"/>
        <w:jc w:val="both"/>
        <w:rPr>
          <w:rFonts w:ascii="Times New Roman" w:hAnsi="Times New Roman" w:cs="Times New Roman"/>
          <w:sz w:val="20"/>
          <w:lang w:val="uz-Cyrl-UZ"/>
        </w:rPr>
      </w:pPr>
      <w:r w:rsidRPr="00560F0D">
        <w:rPr>
          <w:rFonts w:ascii="Times New Roman" w:hAnsi="Times New Roman" w:cs="Times New Roman"/>
          <w:sz w:val="20"/>
          <w:lang w:val="uz-Cyrl-UZ"/>
        </w:rPr>
        <w:t>The experimental data of the thermographic study of the samples showed that there is a fundamental difference from the known processes at 740</w:t>
      </w:r>
      <w:r w:rsidRPr="00560F0D">
        <w:rPr>
          <w:rFonts w:ascii="Times New Roman" w:hAnsi="Times New Roman" w:cs="Times New Roman"/>
          <w:sz w:val="20"/>
          <w:vertAlign w:val="superscript"/>
          <w:lang w:val="uz-Cyrl-UZ"/>
        </w:rPr>
        <w:t>0</w:t>
      </w:r>
      <w:r w:rsidRPr="00560F0D">
        <w:rPr>
          <w:rFonts w:ascii="Times New Roman" w:hAnsi="Times New Roman" w:cs="Times New Roman"/>
          <w:sz w:val="20"/>
          <w:lang w:val="uz-Cyrl-UZ"/>
        </w:rPr>
        <w:t>C and above. The derivatogram of the mixture phosphorite: potassium chloride: sand revealed additional endothermic effects associated with the melting of potassium chloride (770 and 800</w:t>
      </w:r>
      <w:r w:rsidRPr="00560F0D">
        <w:rPr>
          <w:rFonts w:ascii="Times New Roman" w:hAnsi="Times New Roman" w:cs="Times New Roman"/>
          <w:sz w:val="20"/>
          <w:vertAlign w:val="superscript"/>
          <w:lang w:val="uz-Cyrl-UZ"/>
        </w:rPr>
        <w:t>0</w:t>
      </w:r>
      <w:r w:rsidRPr="00560F0D">
        <w:rPr>
          <w:rFonts w:ascii="Times New Roman" w:hAnsi="Times New Roman" w:cs="Times New Roman"/>
          <w:sz w:val="20"/>
          <w:lang w:val="uz-Cyrl-UZ"/>
        </w:rPr>
        <w:t>C) and the formation of potassium calcium and calcium silicate phosphates (above 102</w:t>
      </w:r>
      <w:r w:rsidRPr="00560F0D">
        <w:rPr>
          <w:rFonts w:ascii="Times New Roman" w:hAnsi="Times New Roman" w:cs="Times New Roman"/>
          <w:sz w:val="20"/>
          <w:vertAlign w:val="superscript"/>
          <w:lang w:val="uz-Cyrl-UZ"/>
        </w:rPr>
        <w:t>0</w:t>
      </w:r>
      <w:r w:rsidRPr="00560F0D">
        <w:rPr>
          <w:rFonts w:ascii="Times New Roman" w:hAnsi="Times New Roman" w:cs="Times New Roman"/>
          <w:sz w:val="20"/>
          <w:lang w:val="uz-Cyrl-UZ"/>
        </w:rPr>
        <w:t xml:space="preserve">C). </w:t>
      </w:r>
    </w:p>
    <w:p w14:paraId="7F5D66ED" w14:textId="77777777" w:rsidR="005F442D" w:rsidRPr="00560F0D" w:rsidRDefault="005F442D" w:rsidP="007B4717">
      <w:pPr>
        <w:pStyle w:val="a8"/>
        <w:ind w:firstLine="284"/>
        <w:jc w:val="both"/>
        <w:rPr>
          <w:rFonts w:ascii="Times New Roman" w:hAnsi="Times New Roman" w:cs="Times New Roman"/>
          <w:sz w:val="20"/>
          <w:lang w:val="uz-Cyrl-UZ"/>
        </w:rPr>
      </w:pPr>
      <w:r w:rsidRPr="00560F0D">
        <w:rPr>
          <w:rFonts w:ascii="Times New Roman" w:hAnsi="Times New Roman" w:cs="Times New Roman"/>
          <w:sz w:val="20"/>
          <w:lang w:val="uz-Cyrl-UZ"/>
        </w:rPr>
        <w:t>The study of the charge, consisting of phosphorite and potassium sulfate, showed, as in the previous cases, at 110</w:t>
      </w:r>
      <w:r w:rsidRPr="00560F0D">
        <w:rPr>
          <w:rFonts w:ascii="Times New Roman" w:hAnsi="Times New Roman" w:cs="Times New Roman"/>
          <w:sz w:val="20"/>
          <w:vertAlign w:val="superscript"/>
          <w:lang w:val="uz-Cyrl-UZ"/>
        </w:rPr>
        <w:t>0</w:t>
      </w:r>
      <w:r w:rsidRPr="00560F0D">
        <w:rPr>
          <w:rFonts w:ascii="Times New Roman" w:hAnsi="Times New Roman" w:cs="Times New Roman"/>
          <w:sz w:val="20"/>
          <w:lang w:val="uz-Cyrl-UZ"/>
        </w:rPr>
        <w:t>C there is an endothermic effect caused by the removal of hygroscopic moisture.</w:t>
      </w:r>
    </w:p>
    <w:p w14:paraId="04D45821" w14:textId="4A02D6A6" w:rsidR="00083FA1" w:rsidRDefault="005F442D" w:rsidP="007B4717">
      <w:pPr>
        <w:pStyle w:val="a8"/>
        <w:ind w:firstLine="284"/>
        <w:jc w:val="both"/>
        <w:rPr>
          <w:rFonts w:ascii="Times New Roman" w:hAnsi="Times New Roman" w:cs="Times New Roman"/>
          <w:sz w:val="20"/>
          <w:lang w:val="en-US"/>
        </w:rPr>
      </w:pPr>
      <w:r w:rsidRPr="00560F0D">
        <w:rPr>
          <w:rFonts w:ascii="Times New Roman" w:hAnsi="Times New Roman" w:cs="Times New Roman"/>
          <w:sz w:val="20"/>
          <w:lang w:val="uz-Cyrl-UZ"/>
        </w:rPr>
        <w:t>Endothermic effects in the temperature range 110-180-315</w:t>
      </w:r>
      <w:r w:rsidRPr="00560F0D">
        <w:rPr>
          <w:rFonts w:ascii="Times New Roman" w:hAnsi="Times New Roman" w:cs="Times New Roman"/>
          <w:sz w:val="20"/>
          <w:vertAlign w:val="superscript"/>
          <w:lang w:val="uz-Cyrl-UZ"/>
        </w:rPr>
        <w:t>0</w:t>
      </w:r>
      <w:r w:rsidRPr="00560F0D">
        <w:rPr>
          <w:rFonts w:ascii="Times New Roman" w:hAnsi="Times New Roman" w:cs="Times New Roman"/>
          <w:sz w:val="20"/>
          <w:lang w:val="uz-Cyrl-UZ"/>
        </w:rPr>
        <w:t>C indicate dehydration of the present mineral salts at 410-770</w:t>
      </w:r>
      <w:r w:rsidRPr="00560F0D">
        <w:rPr>
          <w:rFonts w:ascii="Times New Roman" w:hAnsi="Times New Roman" w:cs="Times New Roman"/>
          <w:sz w:val="20"/>
          <w:vertAlign w:val="superscript"/>
          <w:lang w:val="uz-Cyrl-UZ"/>
        </w:rPr>
        <w:t>0</w:t>
      </w:r>
      <w:r w:rsidRPr="00560F0D">
        <w:rPr>
          <w:rFonts w:ascii="Times New Roman" w:hAnsi="Times New Roman" w:cs="Times New Roman"/>
          <w:sz w:val="20"/>
          <w:lang w:val="uz-Cyrl-UZ"/>
        </w:rPr>
        <w:t>C - melting of potassium sulfate, dissociation of carbonate rocks, i.e. complete decomposition of calcite and other carbonate-containing minerals. At temperatures above 1000</w:t>
      </w:r>
      <w:r w:rsidRPr="00560F0D">
        <w:rPr>
          <w:rFonts w:ascii="Times New Roman" w:hAnsi="Times New Roman" w:cs="Times New Roman"/>
          <w:sz w:val="20"/>
          <w:vertAlign w:val="superscript"/>
          <w:lang w:val="uz-Cyrl-UZ"/>
        </w:rPr>
        <w:t>0</w:t>
      </w:r>
      <w:r w:rsidRPr="00560F0D">
        <w:rPr>
          <w:rFonts w:ascii="Times New Roman" w:hAnsi="Times New Roman" w:cs="Times New Roman"/>
          <w:sz w:val="20"/>
          <w:lang w:val="uz-Cyrl-UZ"/>
        </w:rPr>
        <w:t>C, the phosphorite crystal lattice is rearranged and double potassium phosp</w:t>
      </w:r>
      <w:r>
        <w:rPr>
          <w:rFonts w:ascii="Times New Roman" w:hAnsi="Times New Roman" w:cs="Times New Roman"/>
          <w:sz w:val="20"/>
          <w:lang w:val="uz-Cyrl-UZ"/>
        </w:rPr>
        <w:t>hates are formed</w:t>
      </w:r>
      <w:r>
        <w:rPr>
          <w:rFonts w:ascii="Times New Roman" w:hAnsi="Times New Roman" w:cs="Times New Roman"/>
          <w:sz w:val="20"/>
          <w:lang w:val="en-US"/>
        </w:rPr>
        <w:t xml:space="preserve"> [6].</w:t>
      </w:r>
    </w:p>
    <w:p w14:paraId="43F1BCC5" w14:textId="77777777" w:rsidR="007B4717" w:rsidRPr="005F442D" w:rsidRDefault="007B4717" w:rsidP="007B4717">
      <w:pPr>
        <w:pStyle w:val="a8"/>
        <w:ind w:firstLine="284"/>
        <w:jc w:val="both"/>
        <w:rPr>
          <w:rFonts w:ascii="Times New Roman" w:hAnsi="Times New Roman" w:cs="Times New Roman"/>
          <w:sz w:val="20"/>
          <w:lang w:val="en-US"/>
        </w:rPr>
      </w:pPr>
    </w:p>
    <w:p w14:paraId="0C7B0DEE" w14:textId="7956D555" w:rsidR="00627698" w:rsidRPr="00287E0A" w:rsidRDefault="00083FA1" w:rsidP="007B47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b/>
          <w:sz w:val="18"/>
          <w:szCs w:val="18"/>
          <w:lang w:eastAsia="de-DE"/>
        </w:rPr>
      </w:pPr>
      <w:r w:rsidRPr="00BC58A4">
        <w:rPr>
          <w:noProof/>
          <w:sz w:val="28"/>
          <w:szCs w:val="28"/>
          <w:lang w:val="ru-RU" w:eastAsia="ru-RU"/>
        </w:rPr>
        <w:drawing>
          <wp:inline distT="0" distB="0" distL="0" distR="0" wp14:anchorId="51FBA5F8" wp14:editId="7E97C16B">
            <wp:extent cx="4981575" cy="2666879"/>
            <wp:effectExtent l="0" t="0" r="0" b="635"/>
            <wp:docPr id="1" name="Рисунок 1" descr="D:\флешка новая\анализ\ДТА\Toshkent\2-пласт руда тёмного цвет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флешка новая\анализ\ДТА\Toshkent\2-пласт руда тёмного цвета.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02507" cy="2678085"/>
                    </a:xfrm>
                    <a:prstGeom prst="rect">
                      <a:avLst/>
                    </a:prstGeom>
                    <a:noFill/>
                    <a:ln>
                      <a:noFill/>
                    </a:ln>
                  </pic:spPr>
                </pic:pic>
              </a:graphicData>
            </a:graphic>
          </wp:inline>
        </w:drawing>
      </w:r>
    </w:p>
    <w:p w14:paraId="4F0B5A21" w14:textId="50E242B9" w:rsidR="00627698" w:rsidRDefault="00627698" w:rsidP="007B4717">
      <w:pPr>
        <w:spacing w:after="0" w:line="240" w:lineRule="auto"/>
        <w:ind w:firstLine="284"/>
        <w:jc w:val="center"/>
        <w:rPr>
          <w:rFonts w:ascii="Times New Roman" w:hAnsi="Times New Roman" w:cs="Times New Roman"/>
          <w:sz w:val="20"/>
          <w:szCs w:val="20"/>
          <w:lang w:eastAsia="de-DE"/>
        </w:rPr>
      </w:pPr>
      <w:r w:rsidRPr="008745D5">
        <w:rPr>
          <w:rFonts w:ascii="Times New Roman" w:hAnsi="Times New Roman" w:cs="Times New Roman"/>
          <w:b/>
          <w:sz w:val="20"/>
          <w:szCs w:val="20"/>
          <w:lang w:eastAsia="de-DE"/>
        </w:rPr>
        <w:t xml:space="preserve">FIGURE </w:t>
      </w:r>
      <w:r w:rsidR="00083FA1">
        <w:rPr>
          <w:rFonts w:ascii="Times New Roman" w:hAnsi="Times New Roman" w:cs="Times New Roman"/>
          <w:b/>
          <w:sz w:val="20"/>
          <w:szCs w:val="20"/>
          <w:lang w:eastAsia="de-DE"/>
        </w:rPr>
        <w:t>1</w:t>
      </w:r>
      <w:r w:rsidRPr="008745D5">
        <w:rPr>
          <w:rFonts w:ascii="Times New Roman" w:hAnsi="Times New Roman" w:cs="Times New Roman"/>
          <w:b/>
          <w:sz w:val="20"/>
          <w:szCs w:val="20"/>
          <w:lang w:eastAsia="de-DE"/>
        </w:rPr>
        <w:t>.</w:t>
      </w:r>
      <w:r w:rsidRPr="008745D5">
        <w:rPr>
          <w:rFonts w:ascii="Times New Roman" w:hAnsi="Times New Roman" w:cs="Times New Roman"/>
          <w:sz w:val="20"/>
          <w:szCs w:val="20"/>
          <w:lang w:eastAsia="de-DE"/>
        </w:rPr>
        <w:t xml:space="preserve"> </w:t>
      </w:r>
      <w:proofErr w:type="spellStart"/>
      <w:r w:rsidR="00464F4C">
        <w:rPr>
          <w:rFonts w:ascii="Times New Roman" w:hAnsi="Times New Roman" w:cs="Times New Roman"/>
          <w:sz w:val="20"/>
          <w:szCs w:val="20"/>
          <w:lang w:eastAsia="de-DE"/>
        </w:rPr>
        <w:t>D</w:t>
      </w:r>
      <w:r w:rsidR="00464F4C" w:rsidRPr="00464F4C">
        <w:rPr>
          <w:rFonts w:ascii="Times New Roman" w:hAnsi="Times New Roman" w:cs="Times New Roman"/>
          <w:sz w:val="20"/>
          <w:szCs w:val="20"/>
          <w:lang w:eastAsia="de-DE"/>
        </w:rPr>
        <w:t>erivatogram</w:t>
      </w:r>
      <w:proofErr w:type="spellEnd"/>
      <w:r w:rsidR="00464F4C" w:rsidRPr="00464F4C">
        <w:rPr>
          <w:rFonts w:ascii="Times New Roman" w:hAnsi="Times New Roman" w:cs="Times New Roman"/>
          <w:sz w:val="20"/>
          <w:szCs w:val="20"/>
          <w:lang w:eastAsia="de-DE"/>
        </w:rPr>
        <w:t xml:space="preserve"> of phosphorite waste slurry</w:t>
      </w:r>
      <w:r w:rsidR="00560F0D">
        <w:rPr>
          <w:rFonts w:ascii="Times New Roman" w:hAnsi="Times New Roman" w:cs="Times New Roman"/>
          <w:sz w:val="20"/>
          <w:szCs w:val="20"/>
          <w:lang w:eastAsia="de-DE"/>
        </w:rPr>
        <w:t>.</w:t>
      </w:r>
    </w:p>
    <w:p w14:paraId="245B20D1" w14:textId="3A7BD670" w:rsidR="00083FA1" w:rsidRPr="00560F0D" w:rsidRDefault="00083FA1" w:rsidP="007B4717">
      <w:pPr>
        <w:pStyle w:val="a8"/>
        <w:ind w:firstLine="284"/>
        <w:jc w:val="both"/>
        <w:rPr>
          <w:rFonts w:ascii="Times New Roman" w:hAnsi="Times New Roman" w:cs="Times New Roman"/>
          <w:sz w:val="20"/>
          <w:lang w:val="uz-Cyrl-UZ"/>
        </w:rPr>
      </w:pPr>
      <w:r w:rsidRPr="00560F0D">
        <w:rPr>
          <w:rFonts w:ascii="Times New Roman" w:hAnsi="Times New Roman" w:cs="Times New Roman"/>
          <w:sz w:val="20"/>
          <w:lang w:val="uz-Cyrl-UZ"/>
        </w:rPr>
        <w:lastRenderedPageBreak/>
        <w:t>The loss of mass is explained by the removal of crystallization water, as well as gaseous components CO</w:t>
      </w:r>
      <w:r w:rsidRPr="00560F0D">
        <w:rPr>
          <w:rFonts w:ascii="Times New Roman" w:hAnsi="Times New Roman" w:cs="Times New Roman"/>
          <w:sz w:val="20"/>
          <w:vertAlign w:val="subscript"/>
          <w:lang w:val="uz-Cyrl-UZ"/>
        </w:rPr>
        <w:t>2</w:t>
      </w:r>
      <w:r w:rsidRPr="00560F0D">
        <w:rPr>
          <w:rFonts w:ascii="Times New Roman" w:hAnsi="Times New Roman" w:cs="Times New Roman"/>
          <w:sz w:val="20"/>
          <w:lang w:val="uz-Cyrl-UZ"/>
        </w:rPr>
        <w:t>, HF, SiF</w:t>
      </w:r>
      <w:r w:rsidRPr="00560F0D">
        <w:rPr>
          <w:rFonts w:ascii="Times New Roman" w:hAnsi="Times New Roman" w:cs="Times New Roman"/>
          <w:sz w:val="20"/>
          <w:vertAlign w:val="subscript"/>
          <w:lang w:val="uz-Cyrl-UZ"/>
        </w:rPr>
        <w:t>4</w:t>
      </w:r>
      <w:r w:rsidRPr="00560F0D">
        <w:rPr>
          <w:rFonts w:ascii="Times New Roman" w:hAnsi="Times New Roman" w:cs="Times New Roman"/>
          <w:sz w:val="20"/>
          <w:lang w:val="uz-Cyrl-UZ"/>
        </w:rPr>
        <w:t>. The study of the reaction products obtained under conditions corresponding to the thermal effects on the derivatograms, as well as the kinetics of the process, made it possible to reveal the features of the mechanism of the main process and the accompanying chemical transformations, as well as the optimal parameters of the process.</w:t>
      </w:r>
    </w:p>
    <w:p w14:paraId="570CAD06" w14:textId="0FD198F5" w:rsidR="006C19B8" w:rsidRPr="00560F0D" w:rsidRDefault="006C19B8" w:rsidP="007B4717">
      <w:pPr>
        <w:pStyle w:val="a8"/>
        <w:ind w:firstLine="284"/>
        <w:jc w:val="both"/>
        <w:rPr>
          <w:rFonts w:ascii="Times New Roman" w:hAnsi="Times New Roman" w:cs="Times New Roman"/>
          <w:sz w:val="20"/>
          <w:lang w:val="uz-Cyrl-UZ"/>
        </w:rPr>
      </w:pPr>
      <w:r w:rsidRPr="00560F0D">
        <w:rPr>
          <w:rFonts w:ascii="Times New Roman" w:hAnsi="Times New Roman" w:cs="Times New Roman"/>
          <w:sz w:val="20"/>
          <w:lang w:val="uz-Cyrl-UZ"/>
        </w:rPr>
        <w:t>During the preliminary assessment of the suitability of man-made raw materials for the production of</w:t>
      </w:r>
      <w:r w:rsidR="00560F0D">
        <w:rPr>
          <w:rFonts w:ascii="Times New Roman" w:hAnsi="Times New Roman" w:cs="Times New Roman"/>
          <w:sz w:val="20"/>
          <w:lang w:val="en-US"/>
        </w:rPr>
        <w:t xml:space="preserve"> </w:t>
      </w:r>
      <w:r w:rsidRPr="00560F0D">
        <w:rPr>
          <w:rFonts w:ascii="Times New Roman" w:hAnsi="Times New Roman" w:cs="Times New Roman"/>
          <w:sz w:val="20"/>
          <w:lang w:val="uz-Cyrl-UZ"/>
        </w:rPr>
        <w:t xml:space="preserve"> building materials, it was necessary to ensure not only a satisfactory gross chemical composition and a minimum content of harmful impurities, but also their chemical and mineralogical homogeneity.</w:t>
      </w:r>
    </w:p>
    <w:p w14:paraId="2B3F9476" w14:textId="2F8D3022" w:rsidR="00777129" w:rsidRPr="005F442D" w:rsidRDefault="00777129" w:rsidP="007B4717">
      <w:pPr>
        <w:spacing w:after="0" w:line="240" w:lineRule="auto"/>
        <w:ind w:firstLine="284"/>
        <w:jc w:val="both"/>
        <w:rPr>
          <w:rFonts w:ascii="Times New Roman" w:hAnsi="Times New Roman" w:cs="Times New Roman"/>
          <w:sz w:val="20"/>
        </w:rPr>
      </w:pPr>
      <w:r w:rsidRPr="00466619">
        <w:rPr>
          <w:rFonts w:ascii="Times New Roman" w:hAnsi="Times New Roman" w:cs="Times New Roman"/>
          <w:sz w:val="20"/>
          <w:lang w:val="uz-Cyrl-UZ"/>
        </w:rPr>
        <w:t>The rate of phosphate decomposition is directly proportional to the contact surface area between the solid and liquid phases. As grinding fineness increases, the surface area of the solid phase increases, thereby increasing the contact surface area between the phosphate and the liquid phase, thereby acceler</w:t>
      </w:r>
      <w:r w:rsidR="005F442D">
        <w:rPr>
          <w:rFonts w:ascii="Times New Roman" w:hAnsi="Times New Roman" w:cs="Times New Roman"/>
          <w:sz w:val="20"/>
          <w:lang w:val="uz-Cyrl-UZ"/>
        </w:rPr>
        <w:t xml:space="preserve">ating the decomposition process </w:t>
      </w:r>
      <w:r w:rsidR="005F442D">
        <w:rPr>
          <w:rFonts w:ascii="Times New Roman" w:hAnsi="Times New Roman" w:cs="Times New Roman"/>
          <w:sz w:val="20"/>
        </w:rPr>
        <w:t>[8-10].</w:t>
      </w:r>
    </w:p>
    <w:p w14:paraId="36DFE7E3" w14:textId="428935EF" w:rsidR="00777129" w:rsidRPr="00560F0D" w:rsidRDefault="00777129" w:rsidP="007B4717">
      <w:pPr>
        <w:spacing w:after="0" w:line="240" w:lineRule="auto"/>
        <w:ind w:firstLine="284"/>
        <w:jc w:val="both"/>
        <w:rPr>
          <w:rFonts w:ascii="Times New Roman" w:hAnsi="Times New Roman" w:cs="Times New Roman"/>
          <w:sz w:val="20"/>
          <w:lang w:val="uz-Cyrl-UZ"/>
        </w:rPr>
      </w:pPr>
      <w:r w:rsidRPr="00466619">
        <w:rPr>
          <w:rFonts w:ascii="Times New Roman" w:hAnsi="Times New Roman" w:cs="Times New Roman"/>
          <w:sz w:val="20"/>
          <w:lang w:val="uz-Cyrl-UZ"/>
        </w:rPr>
        <w:t>The decomposition of individual particles can be represented as follows: when exposed to acid, their surface becomes covered with microscopic, multifaceted depressions, which strengthen the surface area.</w:t>
      </w:r>
    </w:p>
    <w:p w14:paraId="51D8FA98" w14:textId="5FB95C07" w:rsidR="007D79DC"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048789D7" w14:textId="77777777" w:rsidR="00083FA1" w:rsidRDefault="00083FA1" w:rsidP="007B4717">
      <w:pPr>
        <w:spacing w:after="0" w:line="240" w:lineRule="auto"/>
        <w:ind w:firstLine="284"/>
        <w:jc w:val="both"/>
        <w:rPr>
          <w:rFonts w:ascii="Times New Roman" w:hAnsi="Times New Roman"/>
          <w:noProof/>
          <w:sz w:val="20"/>
          <w:szCs w:val="20"/>
          <w:lang w:eastAsia="ru-RU"/>
        </w:rPr>
      </w:pPr>
      <w:r w:rsidRPr="008E6879">
        <w:rPr>
          <w:rFonts w:ascii="Times New Roman" w:hAnsi="Times New Roman"/>
          <w:noProof/>
          <w:sz w:val="20"/>
          <w:szCs w:val="20"/>
          <w:lang w:eastAsia="ru-RU"/>
        </w:rPr>
        <w:t xml:space="preserve">The utilization of phosphogypsum in the national economy contributes to reducing the anthropogenic impact on the environment by lowering the need for mineral extraction (such as gypsum and anhydrite) from the Earth’s crust and minimizing the accumulation of chemically precipitated calcium sulfate in storage sites. Comparative studies of crop yields on various soils, both with and without phosphogypsum application, indicate that phosphogypsum can effectively serve as a substitute for natural gypsum, provided that both are applied in equivalent amounts based on their CaSO₄·2H₂O content. </w:t>
      </w:r>
    </w:p>
    <w:p w14:paraId="5EBFB36D" w14:textId="5E31E930" w:rsidR="00083FA1" w:rsidRPr="008E6879" w:rsidRDefault="00466619" w:rsidP="007B4717">
      <w:pPr>
        <w:spacing w:after="0" w:line="240" w:lineRule="auto"/>
        <w:ind w:firstLine="284"/>
        <w:jc w:val="both"/>
        <w:rPr>
          <w:rFonts w:ascii="Times New Roman" w:hAnsi="Times New Roman"/>
          <w:noProof/>
          <w:sz w:val="20"/>
          <w:szCs w:val="20"/>
          <w:lang w:eastAsia="ru-RU"/>
        </w:rPr>
      </w:pPr>
      <w:r w:rsidRPr="00466619">
        <w:rPr>
          <w:rFonts w:ascii="Times New Roman" w:hAnsi="Times New Roman"/>
          <w:noProof/>
          <w:sz w:val="20"/>
          <w:szCs w:val="20"/>
          <w:lang w:eastAsia="ru-RU"/>
        </w:rPr>
        <w:t>Road construction projects frequently involve urgent repairs, especially during natural disasters (such as earthquakes, floods, snowstorms, etc.), which become more urgent. As a result, quick-repair building materials have emerged over the years. Currently, domestic quick-repair building materials primarily include inorganic and organic types. Inorganic materials are typically prepared using special cements (e.g., high-alumina cement, sulfoaluminate cement, etc.) or accelerator-treated Portland cement. These quick-repair materials are easy to manufacture and inexpensive, but typically have low strength and are incompatible with other materials.</w:t>
      </w:r>
    </w:p>
    <w:p w14:paraId="5FF2BC5A" w14:textId="585DE9F0" w:rsidR="00F84944"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ru-RU"/>
        </w:rPr>
      </w:pPr>
      <w:r w:rsidRPr="00287E0A">
        <w:rPr>
          <w:rFonts w:ascii="Times New Roman" w:hAnsi="Times New Roman" w:cs="Times New Roman"/>
          <w:b/>
          <w:sz w:val="24"/>
          <w:szCs w:val="24"/>
        </w:rPr>
        <w:t>REFERENCES</w:t>
      </w:r>
    </w:p>
    <w:p w14:paraId="223653E6" w14:textId="293D4986" w:rsidR="007B4717" w:rsidRPr="007B4717" w:rsidRDefault="007B4717" w:rsidP="007B4717">
      <w:pPr>
        <w:pStyle w:val="a4"/>
        <w:numPr>
          <w:ilvl w:val="0"/>
          <w:numId w:val="3"/>
        </w:numPr>
        <w:shd w:val="clear" w:color="auto" w:fill="FFFFFF"/>
        <w:tabs>
          <w:tab w:val="left" w:pos="0"/>
          <w:tab w:val="left" w:pos="284"/>
        </w:tabs>
        <w:spacing w:after="0"/>
        <w:ind w:left="0" w:firstLine="0"/>
        <w:jc w:val="both"/>
        <w:rPr>
          <w:rFonts w:ascii="Times New Roman" w:hAnsi="Times New Roman" w:cs="Times New Roman"/>
          <w:sz w:val="20"/>
          <w:szCs w:val="20"/>
        </w:rPr>
      </w:pPr>
      <w:r w:rsidRPr="007B4717">
        <w:rPr>
          <w:rFonts w:ascii="Times New Roman" w:hAnsi="Times New Roman" w:cs="Times New Roman"/>
          <w:sz w:val="20"/>
          <w:szCs w:val="20"/>
        </w:rPr>
        <w:t xml:space="preserve">  M. Akhtamova, U. Temirov, N. Khurramov, A. Shukurov, and B. </w:t>
      </w:r>
      <w:proofErr w:type="spellStart"/>
      <w:r w:rsidRPr="007B4717">
        <w:rPr>
          <w:rFonts w:ascii="Times New Roman" w:hAnsi="Times New Roman" w:cs="Times New Roman"/>
          <w:sz w:val="20"/>
          <w:szCs w:val="20"/>
        </w:rPr>
        <w:t>Karshiev</w:t>
      </w:r>
      <w:proofErr w:type="spellEnd"/>
      <w:r w:rsidRPr="007B4717">
        <w:rPr>
          <w:rFonts w:ascii="Times New Roman" w:hAnsi="Times New Roman" w:cs="Times New Roman"/>
          <w:sz w:val="20"/>
          <w:szCs w:val="20"/>
        </w:rPr>
        <w:t xml:space="preserve">, “Processing of phosphorites and additives with researching their thermodynamical properties,” </w:t>
      </w:r>
      <w:r w:rsidRPr="007B4717">
        <w:rPr>
          <w:rFonts w:ascii="Times New Roman" w:hAnsi="Times New Roman" w:cs="Times New Roman"/>
          <w:i/>
          <w:iCs/>
          <w:sz w:val="20"/>
          <w:szCs w:val="20"/>
        </w:rPr>
        <w:t>E3S Web of Conferences</w:t>
      </w:r>
      <w:r w:rsidRPr="007B4717">
        <w:rPr>
          <w:rFonts w:ascii="Times New Roman" w:hAnsi="Times New Roman" w:cs="Times New Roman"/>
          <w:sz w:val="20"/>
          <w:szCs w:val="20"/>
        </w:rPr>
        <w:t xml:space="preserve"> </w:t>
      </w:r>
      <w:r w:rsidRPr="007B4717">
        <w:rPr>
          <w:rFonts w:ascii="Times New Roman" w:hAnsi="Times New Roman" w:cs="Times New Roman"/>
          <w:b/>
          <w:bCs/>
          <w:sz w:val="20"/>
          <w:szCs w:val="20"/>
        </w:rPr>
        <w:t>434</w:t>
      </w:r>
      <w:r w:rsidRPr="007B4717">
        <w:rPr>
          <w:rFonts w:ascii="Times New Roman" w:hAnsi="Times New Roman" w:cs="Times New Roman"/>
          <w:sz w:val="20"/>
          <w:szCs w:val="20"/>
        </w:rPr>
        <w:t xml:space="preserve">, 03016 (2023); </w:t>
      </w:r>
      <w:hyperlink r:id="rId7" w:tgtFrame="_new" w:history="1">
        <w:r w:rsidRPr="007B4717">
          <w:rPr>
            <w:rStyle w:val="a6"/>
            <w:rFonts w:ascii="Times New Roman" w:hAnsi="Times New Roman" w:cs="Times New Roman"/>
            <w:sz w:val="20"/>
            <w:szCs w:val="20"/>
          </w:rPr>
          <w:t>https://doi.org/10.1051/e3sconf/202343403016</w:t>
        </w:r>
      </w:hyperlink>
      <w:r w:rsidRPr="007B4717">
        <w:rPr>
          <w:rFonts w:ascii="Times New Roman" w:hAnsi="Times New Roman" w:cs="Times New Roman"/>
          <w:sz w:val="20"/>
          <w:szCs w:val="20"/>
        </w:rPr>
        <w:t>.</w:t>
      </w:r>
    </w:p>
    <w:p w14:paraId="193D612B" w14:textId="2F3A71CC" w:rsidR="007B4717" w:rsidRPr="007B4717" w:rsidRDefault="007B4717" w:rsidP="007B4717">
      <w:pPr>
        <w:pStyle w:val="a4"/>
        <w:numPr>
          <w:ilvl w:val="0"/>
          <w:numId w:val="3"/>
        </w:numPr>
        <w:shd w:val="clear" w:color="auto" w:fill="FFFFFF"/>
        <w:tabs>
          <w:tab w:val="left" w:pos="0"/>
          <w:tab w:val="left" w:pos="284"/>
        </w:tabs>
        <w:spacing w:after="0"/>
        <w:ind w:left="0" w:firstLine="0"/>
        <w:jc w:val="both"/>
        <w:rPr>
          <w:rFonts w:ascii="Times New Roman" w:hAnsi="Times New Roman" w:cs="Times New Roman"/>
          <w:sz w:val="20"/>
          <w:szCs w:val="20"/>
        </w:rPr>
      </w:pPr>
      <w:r w:rsidRPr="007B4717">
        <w:rPr>
          <w:rFonts w:ascii="Times New Roman" w:hAnsi="Times New Roman" w:cs="Times New Roman"/>
          <w:sz w:val="20"/>
          <w:szCs w:val="20"/>
        </w:rPr>
        <w:t xml:space="preserve">  S. T. </w:t>
      </w:r>
      <w:proofErr w:type="spellStart"/>
      <w:r w:rsidRPr="007B4717">
        <w:rPr>
          <w:rFonts w:ascii="Times New Roman" w:hAnsi="Times New Roman" w:cs="Times New Roman"/>
          <w:sz w:val="20"/>
          <w:szCs w:val="20"/>
        </w:rPr>
        <w:t>Azeko</w:t>
      </w:r>
      <w:proofErr w:type="spellEnd"/>
      <w:r w:rsidRPr="007B4717">
        <w:rPr>
          <w:rFonts w:ascii="Times New Roman" w:hAnsi="Times New Roman" w:cs="Times New Roman"/>
          <w:sz w:val="20"/>
          <w:szCs w:val="20"/>
        </w:rPr>
        <w:t xml:space="preserve"> </w:t>
      </w:r>
      <w:r w:rsidRPr="007B4717">
        <w:rPr>
          <w:rFonts w:ascii="Times New Roman" w:hAnsi="Times New Roman" w:cs="Times New Roman"/>
          <w:i/>
          <w:iCs/>
          <w:sz w:val="20"/>
          <w:szCs w:val="20"/>
        </w:rPr>
        <w:t>et al.</w:t>
      </w:r>
      <w:r w:rsidRPr="007B4717">
        <w:rPr>
          <w:rFonts w:ascii="Times New Roman" w:hAnsi="Times New Roman" w:cs="Times New Roman"/>
          <w:sz w:val="20"/>
          <w:szCs w:val="20"/>
        </w:rPr>
        <w:t xml:space="preserve">, “Mechanical and thermal properties of sustainable composites incorporating </w:t>
      </w:r>
      <w:proofErr w:type="spellStart"/>
      <w:r w:rsidRPr="007B4717">
        <w:rPr>
          <w:rFonts w:ascii="Times New Roman" w:hAnsi="Times New Roman" w:cs="Times New Roman"/>
          <w:sz w:val="20"/>
          <w:szCs w:val="20"/>
        </w:rPr>
        <w:t>phosphogypsum</w:t>
      </w:r>
      <w:proofErr w:type="spellEnd"/>
      <w:r w:rsidRPr="007B4717">
        <w:rPr>
          <w:rFonts w:ascii="Times New Roman" w:hAnsi="Times New Roman" w:cs="Times New Roman"/>
          <w:sz w:val="20"/>
          <w:szCs w:val="20"/>
        </w:rPr>
        <w:t xml:space="preserve">,” </w:t>
      </w:r>
      <w:r w:rsidRPr="007B4717">
        <w:rPr>
          <w:rFonts w:ascii="Times New Roman" w:hAnsi="Times New Roman" w:cs="Times New Roman"/>
          <w:i/>
          <w:iCs/>
          <w:sz w:val="20"/>
          <w:szCs w:val="20"/>
        </w:rPr>
        <w:t>Journal of Materials in Civil Engineering</w:t>
      </w:r>
      <w:r w:rsidRPr="007B4717">
        <w:rPr>
          <w:rFonts w:ascii="Times New Roman" w:hAnsi="Times New Roman" w:cs="Times New Roman"/>
          <w:sz w:val="20"/>
          <w:szCs w:val="20"/>
        </w:rPr>
        <w:t xml:space="preserve"> (ASCE) </w:t>
      </w:r>
      <w:r w:rsidRPr="007B4717">
        <w:rPr>
          <w:rFonts w:ascii="Times New Roman" w:hAnsi="Times New Roman" w:cs="Times New Roman"/>
          <w:b/>
          <w:bCs/>
          <w:sz w:val="20"/>
          <w:szCs w:val="20"/>
        </w:rPr>
        <w:t>34</w:t>
      </w:r>
      <w:r w:rsidRPr="007B4717">
        <w:rPr>
          <w:rFonts w:ascii="Times New Roman" w:hAnsi="Times New Roman" w:cs="Times New Roman"/>
          <w:sz w:val="20"/>
          <w:szCs w:val="20"/>
        </w:rPr>
        <w:t xml:space="preserve">(10) (2022); </w:t>
      </w:r>
      <w:hyperlink r:id="rId8" w:tgtFrame="_new" w:history="1">
        <w:r w:rsidRPr="007B4717">
          <w:rPr>
            <w:rStyle w:val="a6"/>
            <w:rFonts w:ascii="Times New Roman" w:hAnsi="Times New Roman" w:cs="Times New Roman"/>
            <w:sz w:val="20"/>
            <w:szCs w:val="20"/>
          </w:rPr>
          <w:t>https://doi.org/10.1061/(ASCE)MT.1943-5533.0004021</w:t>
        </w:r>
      </w:hyperlink>
      <w:r w:rsidRPr="007B4717">
        <w:rPr>
          <w:rFonts w:ascii="Times New Roman" w:hAnsi="Times New Roman" w:cs="Times New Roman"/>
          <w:sz w:val="20"/>
          <w:szCs w:val="20"/>
        </w:rPr>
        <w:t>.</w:t>
      </w:r>
    </w:p>
    <w:p w14:paraId="62C57474" w14:textId="702C69F6" w:rsidR="007B4717" w:rsidRPr="007B4717" w:rsidRDefault="007B4717" w:rsidP="007B4717">
      <w:pPr>
        <w:pStyle w:val="a4"/>
        <w:numPr>
          <w:ilvl w:val="0"/>
          <w:numId w:val="3"/>
        </w:numPr>
        <w:shd w:val="clear" w:color="auto" w:fill="FFFFFF"/>
        <w:tabs>
          <w:tab w:val="left" w:pos="0"/>
          <w:tab w:val="left" w:pos="284"/>
        </w:tabs>
        <w:spacing w:after="0"/>
        <w:ind w:left="0" w:firstLine="0"/>
        <w:jc w:val="both"/>
        <w:rPr>
          <w:rFonts w:ascii="Times New Roman" w:hAnsi="Times New Roman" w:cs="Times New Roman"/>
          <w:sz w:val="20"/>
          <w:szCs w:val="20"/>
        </w:rPr>
      </w:pPr>
      <w:r w:rsidRPr="007B4717">
        <w:rPr>
          <w:rFonts w:ascii="Times New Roman" w:hAnsi="Times New Roman" w:cs="Times New Roman"/>
          <w:sz w:val="20"/>
          <w:szCs w:val="20"/>
        </w:rPr>
        <w:t xml:space="preserve">  Y. </w:t>
      </w:r>
      <w:proofErr w:type="spellStart"/>
      <w:r w:rsidRPr="007B4717">
        <w:rPr>
          <w:rFonts w:ascii="Times New Roman" w:hAnsi="Times New Roman" w:cs="Times New Roman"/>
          <w:sz w:val="20"/>
          <w:szCs w:val="20"/>
        </w:rPr>
        <w:t>Novytskyi</w:t>
      </w:r>
      <w:proofErr w:type="spellEnd"/>
      <w:r w:rsidRPr="007B4717">
        <w:rPr>
          <w:rFonts w:ascii="Times New Roman" w:hAnsi="Times New Roman" w:cs="Times New Roman"/>
          <w:sz w:val="20"/>
          <w:szCs w:val="20"/>
        </w:rPr>
        <w:t xml:space="preserve">, N. </w:t>
      </w:r>
      <w:proofErr w:type="spellStart"/>
      <w:r w:rsidRPr="007B4717">
        <w:rPr>
          <w:rFonts w:ascii="Times New Roman" w:hAnsi="Times New Roman" w:cs="Times New Roman"/>
          <w:sz w:val="20"/>
          <w:szCs w:val="20"/>
        </w:rPr>
        <w:t>Topylko</w:t>
      </w:r>
      <w:proofErr w:type="spellEnd"/>
      <w:r w:rsidRPr="007B4717">
        <w:rPr>
          <w:rFonts w:ascii="Times New Roman" w:hAnsi="Times New Roman" w:cs="Times New Roman"/>
          <w:sz w:val="20"/>
          <w:szCs w:val="20"/>
        </w:rPr>
        <w:t xml:space="preserve">, U. </w:t>
      </w:r>
      <w:proofErr w:type="spellStart"/>
      <w:r w:rsidRPr="007B4717">
        <w:rPr>
          <w:rFonts w:ascii="Times New Roman" w:hAnsi="Times New Roman" w:cs="Times New Roman"/>
          <w:sz w:val="20"/>
          <w:szCs w:val="20"/>
        </w:rPr>
        <w:t>Marushchak</w:t>
      </w:r>
      <w:proofErr w:type="spellEnd"/>
      <w:r w:rsidRPr="007B4717">
        <w:rPr>
          <w:rFonts w:ascii="Times New Roman" w:hAnsi="Times New Roman" w:cs="Times New Roman"/>
          <w:sz w:val="20"/>
          <w:szCs w:val="20"/>
        </w:rPr>
        <w:t xml:space="preserve">, and Y. Turba, “Composite materials based on </w:t>
      </w:r>
      <w:proofErr w:type="spellStart"/>
      <w:r w:rsidRPr="007B4717">
        <w:rPr>
          <w:rFonts w:ascii="Times New Roman" w:hAnsi="Times New Roman" w:cs="Times New Roman"/>
          <w:sz w:val="20"/>
          <w:szCs w:val="20"/>
        </w:rPr>
        <w:t>phosphogypsum</w:t>
      </w:r>
      <w:proofErr w:type="spellEnd"/>
      <w:r w:rsidRPr="007B4717">
        <w:rPr>
          <w:rFonts w:ascii="Times New Roman" w:hAnsi="Times New Roman" w:cs="Times New Roman"/>
          <w:sz w:val="20"/>
          <w:szCs w:val="20"/>
        </w:rPr>
        <w:t xml:space="preserve"> for constructive layers of road pavement,” </w:t>
      </w:r>
      <w:r w:rsidRPr="007B4717">
        <w:rPr>
          <w:rFonts w:ascii="Times New Roman" w:hAnsi="Times New Roman" w:cs="Times New Roman"/>
          <w:i/>
          <w:iCs/>
          <w:sz w:val="20"/>
          <w:szCs w:val="20"/>
        </w:rPr>
        <w:t>Chemistry &amp; Chemical Technology</w:t>
      </w:r>
      <w:r w:rsidRPr="007B4717">
        <w:rPr>
          <w:rFonts w:ascii="Times New Roman" w:hAnsi="Times New Roman" w:cs="Times New Roman"/>
          <w:sz w:val="20"/>
          <w:szCs w:val="20"/>
        </w:rPr>
        <w:t xml:space="preserve"> </w:t>
      </w:r>
      <w:r w:rsidRPr="007B4717">
        <w:rPr>
          <w:rFonts w:ascii="Times New Roman" w:hAnsi="Times New Roman" w:cs="Times New Roman"/>
          <w:b/>
          <w:bCs/>
          <w:sz w:val="20"/>
          <w:szCs w:val="20"/>
        </w:rPr>
        <w:t>18</w:t>
      </w:r>
      <w:r w:rsidRPr="007B4717">
        <w:rPr>
          <w:rFonts w:ascii="Times New Roman" w:hAnsi="Times New Roman" w:cs="Times New Roman"/>
          <w:sz w:val="20"/>
          <w:szCs w:val="20"/>
        </w:rPr>
        <w:t xml:space="preserve">(1), 7–14 (2024); </w:t>
      </w:r>
      <w:hyperlink r:id="rId9" w:tgtFrame="_new" w:history="1">
        <w:r w:rsidRPr="007B4717">
          <w:rPr>
            <w:rStyle w:val="a6"/>
            <w:rFonts w:ascii="Times New Roman" w:hAnsi="Times New Roman" w:cs="Times New Roman"/>
            <w:sz w:val="20"/>
            <w:szCs w:val="20"/>
          </w:rPr>
          <w:t>https://doi.org/10.23939/chcht18.01.007</w:t>
        </w:r>
      </w:hyperlink>
      <w:r w:rsidRPr="007B4717">
        <w:rPr>
          <w:rFonts w:ascii="Times New Roman" w:hAnsi="Times New Roman" w:cs="Times New Roman"/>
          <w:sz w:val="20"/>
          <w:szCs w:val="20"/>
        </w:rPr>
        <w:t>.</w:t>
      </w:r>
    </w:p>
    <w:p w14:paraId="4C116B12" w14:textId="72E9EDD0" w:rsidR="007B4717" w:rsidRPr="007B4717" w:rsidRDefault="007B4717" w:rsidP="007B4717">
      <w:pPr>
        <w:pStyle w:val="a4"/>
        <w:numPr>
          <w:ilvl w:val="0"/>
          <w:numId w:val="3"/>
        </w:numPr>
        <w:shd w:val="clear" w:color="auto" w:fill="FFFFFF"/>
        <w:tabs>
          <w:tab w:val="left" w:pos="0"/>
          <w:tab w:val="left" w:pos="284"/>
        </w:tabs>
        <w:spacing w:after="0"/>
        <w:ind w:left="0" w:firstLine="0"/>
        <w:jc w:val="both"/>
        <w:rPr>
          <w:rFonts w:ascii="Times New Roman" w:hAnsi="Times New Roman" w:cs="Times New Roman"/>
          <w:sz w:val="20"/>
          <w:szCs w:val="20"/>
        </w:rPr>
      </w:pPr>
      <w:r w:rsidRPr="007B4717">
        <w:rPr>
          <w:rFonts w:ascii="Times New Roman" w:hAnsi="Times New Roman" w:cs="Times New Roman"/>
          <w:sz w:val="20"/>
          <w:szCs w:val="20"/>
        </w:rPr>
        <w:t xml:space="preserve">  T. I. Nurmurodov, M. Z. Akhtamova, O. D. </w:t>
      </w:r>
      <w:proofErr w:type="spellStart"/>
      <w:r w:rsidRPr="007B4717">
        <w:rPr>
          <w:rFonts w:ascii="Times New Roman" w:hAnsi="Times New Roman" w:cs="Times New Roman"/>
          <w:sz w:val="20"/>
          <w:szCs w:val="20"/>
        </w:rPr>
        <w:t>Turdieva</w:t>
      </w:r>
      <w:proofErr w:type="spellEnd"/>
      <w:r w:rsidRPr="007B4717">
        <w:rPr>
          <w:rFonts w:ascii="Times New Roman" w:hAnsi="Times New Roman" w:cs="Times New Roman"/>
          <w:sz w:val="20"/>
          <w:szCs w:val="20"/>
        </w:rPr>
        <w:t xml:space="preserve">, and O. A. Karimov, “Processing of phosphorites with alkali metal salts for beneficiation,” </w:t>
      </w:r>
      <w:proofErr w:type="spellStart"/>
      <w:r w:rsidRPr="007B4717">
        <w:rPr>
          <w:rFonts w:ascii="Times New Roman" w:hAnsi="Times New Roman" w:cs="Times New Roman"/>
          <w:i/>
          <w:iCs/>
          <w:sz w:val="20"/>
          <w:szCs w:val="20"/>
        </w:rPr>
        <w:t>Universum</w:t>
      </w:r>
      <w:proofErr w:type="spellEnd"/>
      <w:r w:rsidRPr="007B4717">
        <w:rPr>
          <w:rFonts w:ascii="Times New Roman" w:hAnsi="Times New Roman" w:cs="Times New Roman"/>
          <w:i/>
          <w:iCs/>
          <w:sz w:val="20"/>
          <w:szCs w:val="20"/>
        </w:rPr>
        <w:t>: Technical Sciences</w:t>
      </w:r>
      <w:r w:rsidRPr="007B4717">
        <w:rPr>
          <w:rFonts w:ascii="Times New Roman" w:hAnsi="Times New Roman" w:cs="Times New Roman"/>
          <w:sz w:val="20"/>
          <w:szCs w:val="20"/>
        </w:rPr>
        <w:t xml:space="preserve"> </w:t>
      </w:r>
      <w:r w:rsidRPr="007B4717">
        <w:rPr>
          <w:rFonts w:ascii="Times New Roman" w:hAnsi="Times New Roman" w:cs="Times New Roman"/>
          <w:b/>
          <w:bCs/>
          <w:sz w:val="20"/>
          <w:szCs w:val="20"/>
        </w:rPr>
        <w:t>12</w:t>
      </w:r>
      <w:r w:rsidRPr="007B4717">
        <w:rPr>
          <w:rFonts w:ascii="Times New Roman" w:hAnsi="Times New Roman" w:cs="Times New Roman"/>
          <w:sz w:val="20"/>
          <w:szCs w:val="20"/>
        </w:rPr>
        <w:t xml:space="preserve">(81) (2020), available at </w:t>
      </w:r>
      <w:hyperlink r:id="rId10" w:tgtFrame="_new" w:history="1">
        <w:r w:rsidRPr="007B4717">
          <w:rPr>
            <w:rStyle w:val="a6"/>
            <w:rFonts w:ascii="Times New Roman" w:hAnsi="Times New Roman" w:cs="Times New Roman"/>
            <w:sz w:val="20"/>
            <w:szCs w:val="20"/>
          </w:rPr>
          <w:t>https://7universum.com/ru/tech/archive/item/11137</w:t>
        </w:r>
      </w:hyperlink>
      <w:r w:rsidRPr="007B4717">
        <w:rPr>
          <w:rFonts w:ascii="Times New Roman" w:hAnsi="Times New Roman" w:cs="Times New Roman"/>
          <w:sz w:val="20"/>
          <w:szCs w:val="20"/>
        </w:rPr>
        <w:t>.</w:t>
      </w:r>
    </w:p>
    <w:p w14:paraId="53455EB7" w14:textId="135530B0" w:rsidR="007B4717" w:rsidRPr="007B4717" w:rsidRDefault="007B4717" w:rsidP="007B4717">
      <w:pPr>
        <w:pStyle w:val="a4"/>
        <w:numPr>
          <w:ilvl w:val="0"/>
          <w:numId w:val="3"/>
        </w:numPr>
        <w:shd w:val="clear" w:color="auto" w:fill="FFFFFF"/>
        <w:tabs>
          <w:tab w:val="left" w:pos="0"/>
          <w:tab w:val="left" w:pos="284"/>
        </w:tabs>
        <w:spacing w:after="0"/>
        <w:ind w:left="0" w:firstLine="0"/>
        <w:jc w:val="both"/>
        <w:rPr>
          <w:rFonts w:ascii="Times New Roman" w:hAnsi="Times New Roman" w:cs="Times New Roman"/>
          <w:sz w:val="20"/>
          <w:szCs w:val="20"/>
        </w:rPr>
      </w:pPr>
      <w:r w:rsidRPr="007B4717">
        <w:rPr>
          <w:rFonts w:ascii="Times New Roman" w:hAnsi="Times New Roman" w:cs="Times New Roman"/>
          <w:sz w:val="20"/>
          <w:szCs w:val="20"/>
        </w:rPr>
        <w:t xml:space="preserve">  W. Li, L. Ma, S. Qiu, X. Yin, Q. Dai, and W. Du, “Sustainable utilization of </w:t>
      </w:r>
      <w:proofErr w:type="spellStart"/>
      <w:r w:rsidRPr="007B4717">
        <w:rPr>
          <w:rFonts w:ascii="Times New Roman" w:hAnsi="Times New Roman" w:cs="Times New Roman"/>
          <w:sz w:val="20"/>
          <w:szCs w:val="20"/>
        </w:rPr>
        <w:t>phosphogypsum</w:t>
      </w:r>
      <w:proofErr w:type="spellEnd"/>
      <w:r w:rsidRPr="007B4717">
        <w:rPr>
          <w:rFonts w:ascii="Times New Roman" w:hAnsi="Times New Roman" w:cs="Times New Roman"/>
          <w:sz w:val="20"/>
          <w:szCs w:val="20"/>
        </w:rPr>
        <w:t xml:space="preserve"> in multi-solid waste recycled aggregates: Environmental impact and economic viability,” </w:t>
      </w:r>
      <w:r w:rsidRPr="007B4717">
        <w:rPr>
          <w:rFonts w:ascii="Times New Roman" w:hAnsi="Times New Roman" w:cs="Times New Roman"/>
          <w:i/>
          <w:iCs/>
          <w:sz w:val="20"/>
          <w:szCs w:val="20"/>
        </w:rPr>
        <w:t>Sustainability</w:t>
      </w:r>
      <w:r w:rsidRPr="007B4717">
        <w:rPr>
          <w:rFonts w:ascii="Times New Roman" w:hAnsi="Times New Roman" w:cs="Times New Roman"/>
          <w:sz w:val="20"/>
          <w:szCs w:val="20"/>
        </w:rPr>
        <w:t xml:space="preserve"> </w:t>
      </w:r>
      <w:r w:rsidRPr="007B4717">
        <w:rPr>
          <w:rFonts w:ascii="Times New Roman" w:hAnsi="Times New Roman" w:cs="Times New Roman"/>
          <w:b/>
          <w:bCs/>
          <w:sz w:val="20"/>
          <w:szCs w:val="20"/>
        </w:rPr>
        <w:t>16</w:t>
      </w:r>
      <w:r w:rsidRPr="007B4717">
        <w:rPr>
          <w:rFonts w:ascii="Times New Roman" w:hAnsi="Times New Roman" w:cs="Times New Roman"/>
          <w:sz w:val="20"/>
          <w:szCs w:val="20"/>
        </w:rPr>
        <w:t xml:space="preserve">(3), 1161 (2024); </w:t>
      </w:r>
      <w:hyperlink r:id="rId11" w:tgtFrame="_new" w:history="1">
        <w:r w:rsidRPr="007B4717">
          <w:rPr>
            <w:rStyle w:val="a6"/>
            <w:rFonts w:ascii="Times New Roman" w:hAnsi="Times New Roman" w:cs="Times New Roman"/>
            <w:sz w:val="20"/>
            <w:szCs w:val="20"/>
          </w:rPr>
          <w:t>https://doi.org/10.3390/su16031161</w:t>
        </w:r>
      </w:hyperlink>
      <w:r w:rsidRPr="007B4717">
        <w:rPr>
          <w:rFonts w:ascii="Times New Roman" w:hAnsi="Times New Roman" w:cs="Times New Roman"/>
          <w:sz w:val="20"/>
          <w:szCs w:val="20"/>
        </w:rPr>
        <w:t>.</w:t>
      </w:r>
    </w:p>
    <w:p w14:paraId="274F6FC5" w14:textId="4639879C" w:rsidR="007B4717" w:rsidRPr="007B4717" w:rsidRDefault="007B4717" w:rsidP="007B4717">
      <w:pPr>
        <w:pStyle w:val="a4"/>
        <w:numPr>
          <w:ilvl w:val="0"/>
          <w:numId w:val="3"/>
        </w:numPr>
        <w:shd w:val="clear" w:color="auto" w:fill="FFFFFF"/>
        <w:tabs>
          <w:tab w:val="left" w:pos="0"/>
          <w:tab w:val="left" w:pos="284"/>
        </w:tabs>
        <w:spacing w:after="0"/>
        <w:ind w:left="0" w:firstLine="0"/>
        <w:jc w:val="both"/>
        <w:rPr>
          <w:rFonts w:ascii="Times New Roman" w:hAnsi="Times New Roman" w:cs="Times New Roman"/>
          <w:sz w:val="20"/>
          <w:szCs w:val="20"/>
        </w:rPr>
      </w:pPr>
      <w:r w:rsidRPr="007B4717">
        <w:rPr>
          <w:rFonts w:ascii="Times New Roman" w:hAnsi="Times New Roman" w:cs="Times New Roman"/>
          <w:sz w:val="20"/>
          <w:szCs w:val="20"/>
        </w:rPr>
        <w:t xml:space="preserve">  N. I. Khurramov, M. Z. Akhtamova, and O. D. </w:t>
      </w:r>
      <w:proofErr w:type="spellStart"/>
      <w:r w:rsidRPr="007B4717">
        <w:rPr>
          <w:rFonts w:ascii="Times New Roman" w:hAnsi="Times New Roman" w:cs="Times New Roman"/>
          <w:sz w:val="20"/>
          <w:szCs w:val="20"/>
        </w:rPr>
        <w:t>Turdiyeva</w:t>
      </w:r>
      <w:proofErr w:type="spellEnd"/>
      <w:r w:rsidRPr="007B4717">
        <w:rPr>
          <w:rFonts w:ascii="Times New Roman" w:hAnsi="Times New Roman" w:cs="Times New Roman"/>
          <w:sz w:val="20"/>
          <w:szCs w:val="20"/>
        </w:rPr>
        <w:t xml:space="preserve">, “Synthesis of phosphorous–potassium containing products by thermal method,” </w:t>
      </w:r>
      <w:r w:rsidRPr="007B4717">
        <w:rPr>
          <w:rFonts w:ascii="Times New Roman" w:hAnsi="Times New Roman" w:cs="Times New Roman"/>
          <w:i/>
          <w:iCs/>
          <w:sz w:val="20"/>
          <w:szCs w:val="20"/>
        </w:rPr>
        <w:t>Journal of Integrated Education and Research</w:t>
      </w:r>
      <w:r w:rsidRPr="007B4717">
        <w:rPr>
          <w:rFonts w:ascii="Times New Roman" w:hAnsi="Times New Roman" w:cs="Times New Roman"/>
          <w:sz w:val="20"/>
          <w:szCs w:val="20"/>
        </w:rPr>
        <w:t xml:space="preserve"> </w:t>
      </w:r>
      <w:r w:rsidRPr="007B4717">
        <w:rPr>
          <w:rFonts w:ascii="Times New Roman" w:hAnsi="Times New Roman" w:cs="Times New Roman"/>
          <w:b/>
          <w:bCs/>
          <w:sz w:val="20"/>
          <w:szCs w:val="20"/>
        </w:rPr>
        <w:t>2</w:t>
      </w:r>
      <w:r w:rsidRPr="007B4717">
        <w:rPr>
          <w:rFonts w:ascii="Times New Roman" w:hAnsi="Times New Roman" w:cs="Times New Roman"/>
          <w:sz w:val="20"/>
          <w:szCs w:val="20"/>
        </w:rPr>
        <w:t xml:space="preserve"> (2022), available at </w:t>
      </w:r>
      <w:hyperlink r:id="rId12" w:tgtFrame="_new" w:history="1">
        <w:r w:rsidRPr="007B4717">
          <w:rPr>
            <w:rStyle w:val="a6"/>
            <w:rFonts w:ascii="Times New Roman" w:hAnsi="Times New Roman" w:cs="Times New Roman"/>
            <w:sz w:val="20"/>
            <w:szCs w:val="20"/>
          </w:rPr>
          <w:t>https://ojs.rmasav.com/index.php/ojs/article/view/132</w:t>
        </w:r>
      </w:hyperlink>
      <w:r w:rsidRPr="007B4717">
        <w:rPr>
          <w:rFonts w:ascii="Times New Roman" w:hAnsi="Times New Roman" w:cs="Times New Roman"/>
          <w:sz w:val="20"/>
          <w:szCs w:val="20"/>
        </w:rPr>
        <w:t>.</w:t>
      </w:r>
    </w:p>
    <w:p w14:paraId="2D7F9183" w14:textId="281443F0" w:rsidR="007B4717" w:rsidRPr="007B4717" w:rsidRDefault="007B4717" w:rsidP="007B4717">
      <w:pPr>
        <w:pStyle w:val="a4"/>
        <w:numPr>
          <w:ilvl w:val="0"/>
          <w:numId w:val="3"/>
        </w:numPr>
        <w:shd w:val="clear" w:color="auto" w:fill="FFFFFF"/>
        <w:tabs>
          <w:tab w:val="left" w:pos="0"/>
          <w:tab w:val="left" w:pos="284"/>
        </w:tabs>
        <w:spacing w:after="0"/>
        <w:ind w:left="0" w:firstLine="0"/>
        <w:jc w:val="both"/>
        <w:rPr>
          <w:rFonts w:ascii="Times New Roman" w:hAnsi="Times New Roman" w:cs="Times New Roman"/>
          <w:sz w:val="20"/>
          <w:szCs w:val="20"/>
        </w:rPr>
      </w:pPr>
      <w:r w:rsidRPr="007B4717">
        <w:rPr>
          <w:rFonts w:ascii="Times New Roman" w:hAnsi="Times New Roman" w:cs="Times New Roman"/>
          <w:sz w:val="20"/>
          <w:szCs w:val="20"/>
        </w:rPr>
        <w:t xml:space="preserve">  Y. </w:t>
      </w:r>
      <w:proofErr w:type="spellStart"/>
      <w:r w:rsidRPr="007B4717">
        <w:rPr>
          <w:rFonts w:ascii="Times New Roman" w:hAnsi="Times New Roman" w:cs="Times New Roman"/>
          <w:sz w:val="20"/>
          <w:szCs w:val="20"/>
        </w:rPr>
        <w:t>Chernysh</w:t>
      </w:r>
      <w:proofErr w:type="spellEnd"/>
      <w:r w:rsidRPr="007B4717">
        <w:rPr>
          <w:rFonts w:ascii="Times New Roman" w:hAnsi="Times New Roman" w:cs="Times New Roman"/>
          <w:sz w:val="20"/>
          <w:szCs w:val="20"/>
        </w:rPr>
        <w:t xml:space="preserve">, O. Yakhnenko, V. </w:t>
      </w:r>
      <w:proofErr w:type="spellStart"/>
      <w:r w:rsidRPr="007B4717">
        <w:rPr>
          <w:rFonts w:ascii="Times New Roman" w:hAnsi="Times New Roman" w:cs="Times New Roman"/>
          <w:sz w:val="20"/>
          <w:szCs w:val="20"/>
        </w:rPr>
        <w:t>Chubur</w:t>
      </w:r>
      <w:proofErr w:type="spellEnd"/>
      <w:r w:rsidRPr="007B4717">
        <w:rPr>
          <w:rFonts w:ascii="Times New Roman" w:hAnsi="Times New Roman" w:cs="Times New Roman"/>
          <w:sz w:val="20"/>
          <w:szCs w:val="20"/>
        </w:rPr>
        <w:t xml:space="preserve">, and H. </w:t>
      </w:r>
      <w:proofErr w:type="spellStart"/>
      <w:r w:rsidRPr="007B4717">
        <w:rPr>
          <w:rFonts w:ascii="Times New Roman" w:hAnsi="Times New Roman" w:cs="Times New Roman"/>
          <w:sz w:val="20"/>
          <w:szCs w:val="20"/>
        </w:rPr>
        <w:t>Roubík</w:t>
      </w:r>
      <w:proofErr w:type="spellEnd"/>
      <w:r w:rsidRPr="007B4717">
        <w:rPr>
          <w:rFonts w:ascii="Times New Roman" w:hAnsi="Times New Roman" w:cs="Times New Roman"/>
          <w:sz w:val="20"/>
          <w:szCs w:val="20"/>
        </w:rPr>
        <w:t>, “</w:t>
      </w:r>
      <w:proofErr w:type="spellStart"/>
      <w:r w:rsidRPr="007B4717">
        <w:rPr>
          <w:rFonts w:ascii="Times New Roman" w:hAnsi="Times New Roman" w:cs="Times New Roman"/>
          <w:sz w:val="20"/>
          <w:szCs w:val="20"/>
        </w:rPr>
        <w:t>Phosphogypsum</w:t>
      </w:r>
      <w:proofErr w:type="spellEnd"/>
      <w:r w:rsidRPr="007B4717">
        <w:rPr>
          <w:rFonts w:ascii="Times New Roman" w:hAnsi="Times New Roman" w:cs="Times New Roman"/>
          <w:sz w:val="20"/>
          <w:szCs w:val="20"/>
        </w:rPr>
        <w:t xml:space="preserve"> recycling: A review of environmental issues, current trends, and prospects,” </w:t>
      </w:r>
      <w:r w:rsidRPr="007B4717">
        <w:rPr>
          <w:rFonts w:ascii="Times New Roman" w:hAnsi="Times New Roman" w:cs="Times New Roman"/>
          <w:i/>
          <w:iCs/>
          <w:sz w:val="20"/>
          <w:szCs w:val="20"/>
        </w:rPr>
        <w:t>Applied Sciences</w:t>
      </w:r>
      <w:r w:rsidRPr="007B4717">
        <w:rPr>
          <w:rFonts w:ascii="Times New Roman" w:hAnsi="Times New Roman" w:cs="Times New Roman"/>
          <w:sz w:val="20"/>
          <w:szCs w:val="20"/>
        </w:rPr>
        <w:t xml:space="preserve"> </w:t>
      </w:r>
      <w:r w:rsidRPr="007B4717">
        <w:rPr>
          <w:rFonts w:ascii="Times New Roman" w:hAnsi="Times New Roman" w:cs="Times New Roman"/>
          <w:b/>
          <w:bCs/>
          <w:sz w:val="20"/>
          <w:szCs w:val="20"/>
        </w:rPr>
        <w:t>11</w:t>
      </w:r>
      <w:r w:rsidRPr="007B4717">
        <w:rPr>
          <w:rFonts w:ascii="Times New Roman" w:hAnsi="Times New Roman" w:cs="Times New Roman"/>
          <w:sz w:val="20"/>
          <w:szCs w:val="20"/>
        </w:rPr>
        <w:t xml:space="preserve">(4), 1575 (2021); </w:t>
      </w:r>
      <w:hyperlink r:id="rId13" w:tgtFrame="_new" w:history="1">
        <w:r w:rsidRPr="007B4717">
          <w:rPr>
            <w:rStyle w:val="a6"/>
            <w:rFonts w:ascii="Times New Roman" w:hAnsi="Times New Roman" w:cs="Times New Roman"/>
            <w:sz w:val="20"/>
            <w:szCs w:val="20"/>
          </w:rPr>
          <w:t>https://doi.org/10.3390/app11041575</w:t>
        </w:r>
      </w:hyperlink>
      <w:r w:rsidRPr="007B4717">
        <w:rPr>
          <w:rFonts w:ascii="Times New Roman" w:hAnsi="Times New Roman" w:cs="Times New Roman"/>
          <w:sz w:val="20"/>
          <w:szCs w:val="20"/>
        </w:rPr>
        <w:t>.</w:t>
      </w:r>
    </w:p>
    <w:p w14:paraId="11FE2A3B" w14:textId="2C7F26FB" w:rsidR="007B4717" w:rsidRPr="007B4717" w:rsidRDefault="007B4717" w:rsidP="007B4717">
      <w:pPr>
        <w:pStyle w:val="a4"/>
        <w:numPr>
          <w:ilvl w:val="0"/>
          <w:numId w:val="3"/>
        </w:numPr>
        <w:shd w:val="clear" w:color="auto" w:fill="FFFFFF"/>
        <w:tabs>
          <w:tab w:val="left" w:pos="0"/>
          <w:tab w:val="left" w:pos="284"/>
        </w:tabs>
        <w:spacing w:after="0"/>
        <w:ind w:left="0" w:firstLine="0"/>
        <w:jc w:val="both"/>
        <w:rPr>
          <w:rFonts w:ascii="Times New Roman" w:hAnsi="Times New Roman" w:cs="Times New Roman"/>
          <w:sz w:val="20"/>
          <w:szCs w:val="20"/>
        </w:rPr>
      </w:pPr>
      <w:r w:rsidRPr="007B4717">
        <w:rPr>
          <w:rFonts w:ascii="Times New Roman" w:hAnsi="Times New Roman" w:cs="Times New Roman"/>
          <w:sz w:val="20"/>
          <w:szCs w:val="20"/>
        </w:rPr>
        <w:lastRenderedPageBreak/>
        <w:t xml:space="preserve">  M. Z. Akhtamova, “Study of the solubility of fertilizers obtained from low-grade phosphorites by heat treatment,” </w:t>
      </w:r>
      <w:r w:rsidRPr="007B4717">
        <w:rPr>
          <w:rFonts w:ascii="Times New Roman" w:hAnsi="Times New Roman" w:cs="Times New Roman"/>
          <w:i/>
          <w:iCs/>
          <w:sz w:val="20"/>
          <w:szCs w:val="20"/>
        </w:rPr>
        <w:t>Journal NX – A Multidisciplinary Peer Reviewed Journal</w:t>
      </w:r>
      <w:r w:rsidRPr="007B4717">
        <w:rPr>
          <w:rFonts w:ascii="Times New Roman" w:hAnsi="Times New Roman" w:cs="Times New Roman"/>
          <w:sz w:val="20"/>
          <w:szCs w:val="20"/>
        </w:rPr>
        <w:t xml:space="preserve"> </w:t>
      </w:r>
      <w:r w:rsidRPr="007B4717">
        <w:rPr>
          <w:rFonts w:ascii="Times New Roman" w:hAnsi="Times New Roman" w:cs="Times New Roman"/>
          <w:b/>
          <w:bCs/>
          <w:sz w:val="20"/>
          <w:szCs w:val="20"/>
        </w:rPr>
        <w:t>8</w:t>
      </w:r>
      <w:r w:rsidRPr="007B4717">
        <w:rPr>
          <w:rFonts w:ascii="Times New Roman" w:hAnsi="Times New Roman" w:cs="Times New Roman"/>
          <w:sz w:val="20"/>
          <w:szCs w:val="20"/>
        </w:rPr>
        <w:t xml:space="preserve">(3), 58–63 (2022); </w:t>
      </w:r>
      <w:hyperlink r:id="rId14" w:tgtFrame="_new" w:history="1">
        <w:r w:rsidRPr="007B4717">
          <w:rPr>
            <w:rStyle w:val="a6"/>
            <w:rFonts w:ascii="Times New Roman" w:hAnsi="Times New Roman" w:cs="Times New Roman"/>
            <w:sz w:val="20"/>
            <w:szCs w:val="20"/>
          </w:rPr>
          <w:t>https://doi.org/10.17605/OSF.IO/AU8PG</w:t>
        </w:r>
      </w:hyperlink>
      <w:r w:rsidRPr="007B4717">
        <w:rPr>
          <w:rFonts w:ascii="Times New Roman" w:hAnsi="Times New Roman" w:cs="Times New Roman"/>
          <w:sz w:val="20"/>
          <w:szCs w:val="20"/>
        </w:rPr>
        <w:t>.</w:t>
      </w:r>
    </w:p>
    <w:p w14:paraId="5EA6D287" w14:textId="25072807" w:rsidR="007B4717" w:rsidRPr="007B4717" w:rsidRDefault="007B4717" w:rsidP="007B4717">
      <w:pPr>
        <w:pStyle w:val="a4"/>
        <w:numPr>
          <w:ilvl w:val="0"/>
          <w:numId w:val="3"/>
        </w:numPr>
        <w:shd w:val="clear" w:color="auto" w:fill="FFFFFF"/>
        <w:tabs>
          <w:tab w:val="left" w:pos="0"/>
          <w:tab w:val="left" w:pos="284"/>
        </w:tabs>
        <w:spacing w:after="0"/>
        <w:ind w:left="0" w:firstLine="0"/>
        <w:jc w:val="both"/>
        <w:rPr>
          <w:rFonts w:ascii="Times New Roman" w:hAnsi="Times New Roman" w:cs="Times New Roman"/>
          <w:sz w:val="20"/>
          <w:szCs w:val="20"/>
        </w:rPr>
      </w:pPr>
      <w:r w:rsidRPr="007B4717">
        <w:rPr>
          <w:rFonts w:ascii="Times New Roman" w:hAnsi="Times New Roman" w:cs="Times New Roman"/>
          <w:sz w:val="20"/>
          <w:szCs w:val="20"/>
        </w:rPr>
        <w:t xml:space="preserve">  T. I. Nurmurodov, M. Z. Akhtamova, O. A. Karimov, and S. S. Umarov, “Full describing of microstructural analysis of low-grade Central </w:t>
      </w:r>
      <w:proofErr w:type="spellStart"/>
      <w:r w:rsidRPr="007B4717">
        <w:rPr>
          <w:rFonts w:ascii="Times New Roman" w:hAnsi="Times New Roman" w:cs="Times New Roman"/>
          <w:sz w:val="20"/>
          <w:szCs w:val="20"/>
        </w:rPr>
        <w:t>Kyzylkum</w:t>
      </w:r>
      <w:proofErr w:type="spellEnd"/>
      <w:r w:rsidRPr="007B4717">
        <w:rPr>
          <w:rFonts w:ascii="Times New Roman" w:hAnsi="Times New Roman" w:cs="Times New Roman"/>
          <w:sz w:val="20"/>
          <w:szCs w:val="20"/>
        </w:rPr>
        <w:t xml:space="preserve"> phosphorites,” </w:t>
      </w:r>
      <w:r w:rsidRPr="007B4717">
        <w:rPr>
          <w:rFonts w:ascii="Times New Roman" w:hAnsi="Times New Roman" w:cs="Times New Roman"/>
          <w:i/>
          <w:iCs/>
          <w:sz w:val="20"/>
          <w:szCs w:val="20"/>
        </w:rPr>
        <w:t>Solid State Technology</w:t>
      </w:r>
      <w:r w:rsidRPr="007B4717">
        <w:rPr>
          <w:rFonts w:ascii="Times New Roman" w:hAnsi="Times New Roman" w:cs="Times New Roman"/>
          <w:sz w:val="20"/>
          <w:szCs w:val="20"/>
        </w:rPr>
        <w:t xml:space="preserve"> </w:t>
      </w:r>
      <w:r w:rsidRPr="007B4717">
        <w:rPr>
          <w:rFonts w:ascii="Times New Roman" w:hAnsi="Times New Roman" w:cs="Times New Roman"/>
          <w:b/>
          <w:bCs/>
          <w:sz w:val="20"/>
          <w:szCs w:val="20"/>
        </w:rPr>
        <w:t>63</w:t>
      </w:r>
      <w:r w:rsidRPr="007B4717">
        <w:rPr>
          <w:rFonts w:ascii="Times New Roman" w:hAnsi="Times New Roman" w:cs="Times New Roman"/>
          <w:sz w:val="20"/>
          <w:szCs w:val="20"/>
        </w:rPr>
        <w:t>(5), 10457–10461 (2020).</w:t>
      </w:r>
    </w:p>
    <w:p w14:paraId="40E76E9E" w14:textId="1E975AE7" w:rsidR="007B4717" w:rsidRPr="007B4717" w:rsidRDefault="007B4717" w:rsidP="007B4717">
      <w:pPr>
        <w:pStyle w:val="a4"/>
        <w:numPr>
          <w:ilvl w:val="0"/>
          <w:numId w:val="3"/>
        </w:numPr>
        <w:shd w:val="clear" w:color="auto" w:fill="FFFFFF"/>
        <w:tabs>
          <w:tab w:val="left" w:pos="0"/>
          <w:tab w:val="left" w:pos="284"/>
        </w:tabs>
        <w:spacing w:after="0"/>
        <w:ind w:left="0" w:firstLine="0"/>
        <w:jc w:val="both"/>
        <w:rPr>
          <w:rFonts w:ascii="Times New Roman" w:hAnsi="Times New Roman" w:cs="Times New Roman"/>
          <w:sz w:val="20"/>
          <w:szCs w:val="20"/>
        </w:rPr>
      </w:pPr>
      <w:r w:rsidRPr="007B4717">
        <w:rPr>
          <w:rFonts w:ascii="Times New Roman" w:hAnsi="Times New Roman" w:cs="Times New Roman"/>
          <w:sz w:val="20"/>
          <w:szCs w:val="20"/>
        </w:rPr>
        <w:t xml:space="preserve">  M. Z. Akhtamova, “Thermal activation of phosphate raw materials in the presence of alkaline salts,” </w:t>
      </w:r>
      <w:r w:rsidRPr="007B4717">
        <w:rPr>
          <w:rFonts w:ascii="Times New Roman" w:hAnsi="Times New Roman" w:cs="Times New Roman"/>
          <w:i/>
          <w:iCs/>
          <w:sz w:val="20"/>
          <w:szCs w:val="20"/>
        </w:rPr>
        <w:t>International Journal on Orange Technology</w:t>
      </w:r>
      <w:r w:rsidRPr="007B4717">
        <w:rPr>
          <w:rFonts w:ascii="Times New Roman" w:hAnsi="Times New Roman" w:cs="Times New Roman"/>
          <w:sz w:val="20"/>
          <w:szCs w:val="20"/>
        </w:rPr>
        <w:t xml:space="preserve"> </w:t>
      </w:r>
      <w:r w:rsidRPr="007B4717">
        <w:rPr>
          <w:rFonts w:ascii="Times New Roman" w:hAnsi="Times New Roman" w:cs="Times New Roman"/>
          <w:b/>
          <w:bCs/>
          <w:sz w:val="20"/>
          <w:szCs w:val="20"/>
        </w:rPr>
        <w:t>3</w:t>
      </w:r>
      <w:r w:rsidRPr="007B4717">
        <w:rPr>
          <w:rFonts w:ascii="Times New Roman" w:hAnsi="Times New Roman" w:cs="Times New Roman"/>
          <w:sz w:val="20"/>
          <w:szCs w:val="20"/>
        </w:rPr>
        <w:t>(9) (2021).</w:t>
      </w:r>
    </w:p>
    <w:p w14:paraId="098B7A9E" w14:textId="2F8718E6" w:rsidR="007B4717" w:rsidRPr="007B4717" w:rsidRDefault="007B4717" w:rsidP="007B4717">
      <w:pPr>
        <w:pStyle w:val="a4"/>
        <w:numPr>
          <w:ilvl w:val="0"/>
          <w:numId w:val="3"/>
        </w:numPr>
        <w:shd w:val="clear" w:color="auto" w:fill="FFFFFF"/>
        <w:tabs>
          <w:tab w:val="left" w:pos="0"/>
          <w:tab w:val="left" w:pos="284"/>
        </w:tabs>
        <w:spacing w:after="0"/>
        <w:ind w:left="0" w:firstLine="0"/>
        <w:jc w:val="both"/>
        <w:rPr>
          <w:rFonts w:ascii="Times New Roman" w:hAnsi="Times New Roman" w:cs="Times New Roman"/>
          <w:sz w:val="20"/>
          <w:szCs w:val="20"/>
        </w:rPr>
      </w:pPr>
      <w:r w:rsidRPr="007B4717">
        <w:rPr>
          <w:rFonts w:ascii="Times New Roman" w:hAnsi="Times New Roman" w:cs="Times New Roman"/>
          <w:sz w:val="20"/>
          <w:szCs w:val="20"/>
        </w:rPr>
        <w:t xml:space="preserve">  X. Qin, Y. Cao, H. Guan, and Q. Hu, “Resource utilization and development of </w:t>
      </w:r>
      <w:proofErr w:type="spellStart"/>
      <w:r w:rsidRPr="007B4717">
        <w:rPr>
          <w:rFonts w:ascii="Times New Roman" w:hAnsi="Times New Roman" w:cs="Times New Roman"/>
          <w:sz w:val="20"/>
          <w:szCs w:val="20"/>
        </w:rPr>
        <w:t>phosphogypsum</w:t>
      </w:r>
      <w:proofErr w:type="spellEnd"/>
      <w:r w:rsidRPr="007B4717">
        <w:rPr>
          <w:rFonts w:ascii="Times New Roman" w:hAnsi="Times New Roman" w:cs="Times New Roman"/>
          <w:sz w:val="20"/>
          <w:szCs w:val="20"/>
        </w:rPr>
        <w:t xml:space="preserve">-based materials in civil engineering,” </w:t>
      </w:r>
      <w:r w:rsidRPr="007B4717">
        <w:rPr>
          <w:rFonts w:ascii="Times New Roman" w:hAnsi="Times New Roman" w:cs="Times New Roman"/>
          <w:i/>
          <w:iCs/>
          <w:sz w:val="20"/>
          <w:szCs w:val="20"/>
        </w:rPr>
        <w:t>Journal of Cleaner Production</w:t>
      </w:r>
      <w:r w:rsidRPr="007B4717">
        <w:rPr>
          <w:rFonts w:ascii="Times New Roman" w:hAnsi="Times New Roman" w:cs="Times New Roman"/>
          <w:sz w:val="20"/>
          <w:szCs w:val="20"/>
        </w:rPr>
        <w:t xml:space="preserve"> </w:t>
      </w:r>
      <w:r w:rsidRPr="007B4717">
        <w:rPr>
          <w:rFonts w:ascii="Times New Roman" w:hAnsi="Times New Roman" w:cs="Times New Roman"/>
          <w:b/>
          <w:bCs/>
          <w:sz w:val="20"/>
          <w:szCs w:val="20"/>
        </w:rPr>
        <w:t>387</w:t>
      </w:r>
      <w:r w:rsidRPr="007B4717">
        <w:rPr>
          <w:rFonts w:ascii="Times New Roman" w:hAnsi="Times New Roman" w:cs="Times New Roman"/>
          <w:sz w:val="20"/>
          <w:szCs w:val="20"/>
        </w:rPr>
        <w:t xml:space="preserve">, 135858 (2023); </w:t>
      </w:r>
      <w:hyperlink r:id="rId15" w:tgtFrame="_new" w:history="1">
        <w:r w:rsidRPr="007B4717">
          <w:rPr>
            <w:rStyle w:val="a6"/>
            <w:rFonts w:ascii="Times New Roman" w:hAnsi="Times New Roman" w:cs="Times New Roman"/>
            <w:sz w:val="20"/>
            <w:szCs w:val="20"/>
          </w:rPr>
          <w:t>https://doi.org/10.1016/j.jclepro.2023.135858</w:t>
        </w:r>
      </w:hyperlink>
      <w:r w:rsidRPr="007B4717">
        <w:rPr>
          <w:rFonts w:ascii="Times New Roman" w:hAnsi="Times New Roman" w:cs="Times New Roman"/>
          <w:sz w:val="20"/>
          <w:szCs w:val="20"/>
        </w:rPr>
        <w:t>.</w:t>
      </w:r>
    </w:p>
    <w:p w14:paraId="46EBC35C" w14:textId="6CD3063F" w:rsidR="007B4717" w:rsidRPr="007B4717" w:rsidRDefault="007B4717" w:rsidP="007B4717">
      <w:pPr>
        <w:pStyle w:val="a4"/>
        <w:numPr>
          <w:ilvl w:val="0"/>
          <w:numId w:val="3"/>
        </w:numPr>
        <w:shd w:val="clear" w:color="auto" w:fill="FFFFFF"/>
        <w:tabs>
          <w:tab w:val="left" w:pos="0"/>
          <w:tab w:val="left" w:pos="284"/>
        </w:tabs>
        <w:spacing w:after="0"/>
        <w:ind w:left="0" w:firstLine="0"/>
        <w:jc w:val="both"/>
        <w:rPr>
          <w:rFonts w:ascii="Times New Roman" w:hAnsi="Times New Roman" w:cs="Times New Roman"/>
          <w:sz w:val="20"/>
          <w:szCs w:val="20"/>
        </w:rPr>
      </w:pPr>
      <w:r w:rsidRPr="007B4717">
        <w:rPr>
          <w:rFonts w:ascii="Times New Roman" w:hAnsi="Times New Roman" w:cs="Times New Roman"/>
          <w:sz w:val="20"/>
          <w:szCs w:val="20"/>
        </w:rPr>
        <w:t xml:space="preserve">  T. Kaljuvee, K. </w:t>
      </w:r>
      <w:proofErr w:type="spellStart"/>
      <w:r w:rsidRPr="007B4717">
        <w:rPr>
          <w:rFonts w:ascii="Times New Roman" w:hAnsi="Times New Roman" w:cs="Times New Roman"/>
          <w:sz w:val="20"/>
          <w:szCs w:val="20"/>
        </w:rPr>
        <w:t>Tõnsuaadu</w:t>
      </w:r>
      <w:proofErr w:type="spellEnd"/>
      <w:r w:rsidRPr="007B4717">
        <w:rPr>
          <w:rFonts w:ascii="Times New Roman" w:hAnsi="Times New Roman" w:cs="Times New Roman"/>
          <w:sz w:val="20"/>
          <w:szCs w:val="20"/>
        </w:rPr>
        <w:t xml:space="preserve">, R. </w:t>
      </w:r>
      <w:proofErr w:type="spellStart"/>
      <w:r w:rsidRPr="007B4717">
        <w:rPr>
          <w:rFonts w:ascii="Times New Roman" w:hAnsi="Times New Roman" w:cs="Times New Roman"/>
          <w:sz w:val="20"/>
          <w:szCs w:val="20"/>
        </w:rPr>
        <w:t>Traksmaa</w:t>
      </w:r>
      <w:proofErr w:type="spellEnd"/>
      <w:r w:rsidRPr="007B4717">
        <w:rPr>
          <w:rFonts w:ascii="Times New Roman" w:hAnsi="Times New Roman" w:cs="Times New Roman"/>
          <w:sz w:val="20"/>
          <w:szCs w:val="20"/>
        </w:rPr>
        <w:t xml:space="preserve"> </w:t>
      </w:r>
      <w:r w:rsidRPr="007B4717">
        <w:rPr>
          <w:rFonts w:ascii="Times New Roman" w:hAnsi="Times New Roman" w:cs="Times New Roman"/>
          <w:i/>
          <w:iCs/>
          <w:sz w:val="20"/>
          <w:szCs w:val="20"/>
        </w:rPr>
        <w:t>et al.</w:t>
      </w:r>
      <w:r w:rsidRPr="007B4717">
        <w:rPr>
          <w:rFonts w:ascii="Times New Roman" w:hAnsi="Times New Roman" w:cs="Times New Roman"/>
          <w:sz w:val="20"/>
          <w:szCs w:val="20"/>
        </w:rPr>
        <w:t xml:space="preserve">, “Thermal </w:t>
      </w:r>
      <w:proofErr w:type="spellStart"/>
      <w:r w:rsidRPr="007B4717">
        <w:rPr>
          <w:rFonts w:ascii="Times New Roman" w:hAnsi="Times New Roman" w:cs="Times New Roman"/>
          <w:sz w:val="20"/>
          <w:szCs w:val="20"/>
        </w:rPr>
        <w:t>behaviour</w:t>
      </w:r>
      <w:proofErr w:type="spellEnd"/>
      <w:r w:rsidRPr="007B4717">
        <w:rPr>
          <w:rFonts w:ascii="Times New Roman" w:hAnsi="Times New Roman" w:cs="Times New Roman"/>
          <w:sz w:val="20"/>
          <w:szCs w:val="20"/>
        </w:rPr>
        <w:t xml:space="preserve"> of Estonian phosphorites from different deposits,” </w:t>
      </w:r>
      <w:r w:rsidRPr="007B4717">
        <w:rPr>
          <w:rFonts w:ascii="Times New Roman" w:hAnsi="Times New Roman" w:cs="Times New Roman"/>
          <w:i/>
          <w:iCs/>
          <w:sz w:val="20"/>
          <w:szCs w:val="20"/>
        </w:rPr>
        <w:t>Journal of Thermal Analysis and Calorimetry</w:t>
      </w:r>
      <w:r w:rsidRPr="007B4717">
        <w:rPr>
          <w:rFonts w:ascii="Times New Roman" w:hAnsi="Times New Roman" w:cs="Times New Roman"/>
          <w:sz w:val="20"/>
          <w:szCs w:val="20"/>
        </w:rPr>
        <w:t xml:space="preserve"> </w:t>
      </w:r>
      <w:r w:rsidRPr="007B4717">
        <w:rPr>
          <w:rFonts w:ascii="Times New Roman" w:hAnsi="Times New Roman" w:cs="Times New Roman"/>
          <w:b/>
          <w:bCs/>
          <w:sz w:val="20"/>
          <w:szCs w:val="20"/>
        </w:rPr>
        <w:t>142</w:t>
      </w:r>
      <w:r w:rsidRPr="007B4717">
        <w:rPr>
          <w:rFonts w:ascii="Times New Roman" w:hAnsi="Times New Roman" w:cs="Times New Roman"/>
          <w:sz w:val="20"/>
          <w:szCs w:val="20"/>
        </w:rPr>
        <w:t xml:space="preserve">, 437–449 (2020); </w:t>
      </w:r>
      <w:hyperlink r:id="rId16" w:tgtFrame="_new" w:history="1">
        <w:r w:rsidRPr="007B4717">
          <w:rPr>
            <w:rStyle w:val="a6"/>
            <w:rFonts w:ascii="Times New Roman" w:hAnsi="Times New Roman" w:cs="Times New Roman"/>
            <w:sz w:val="20"/>
            <w:szCs w:val="20"/>
          </w:rPr>
          <w:t>https://doi.org/10.1007/s10973-019-09056-0</w:t>
        </w:r>
      </w:hyperlink>
      <w:r w:rsidRPr="007B4717">
        <w:rPr>
          <w:rFonts w:ascii="Times New Roman" w:hAnsi="Times New Roman" w:cs="Times New Roman"/>
          <w:sz w:val="20"/>
          <w:szCs w:val="20"/>
        </w:rPr>
        <w:t>.</w:t>
      </w:r>
    </w:p>
    <w:p w14:paraId="5DB27098" w14:textId="76A37ECB" w:rsidR="007B4717" w:rsidRPr="007B4717" w:rsidRDefault="007B4717" w:rsidP="007B4717">
      <w:pPr>
        <w:pStyle w:val="a4"/>
        <w:numPr>
          <w:ilvl w:val="0"/>
          <w:numId w:val="3"/>
        </w:numPr>
        <w:shd w:val="clear" w:color="auto" w:fill="FFFFFF"/>
        <w:tabs>
          <w:tab w:val="left" w:pos="0"/>
          <w:tab w:val="left" w:pos="284"/>
        </w:tabs>
        <w:spacing w:after="0"/>
        <w:ind w:left="0" w:firstLine="0"/>
        <w:jc w:val="both"/>
        <w:rPr>
          <w:rFonts w:ascii="Times New Roman" w:hAnsi="Times New Roman" w:cs="Times New Roman"/>
          <w:sz w:val="20"/>
          <w:szCs w:val="20"/>
        </w:rPr>
      </w:pPr>
      <w:r w:rsidRPr="007B4717">
        <w:rPr>
          <w:rFonts w:ascii="Times New Roman" w:hAnsi="Times New Roman" w:cs="Times New Roman"/>
          <w:sz w:val="20"/>
          <w:szCs w:val="20"/>
        </w:rPr>
        <w:t xml:space="preserve">  R. Huang </w:t>
      </w:r>
      <w:r w:rsidRPr="007B4717">
        <w:rPr>
          <w:rFonts w:ascii="Times New Roman" w:hAnsi="Times New Roman" w:cs="Times New Roman"/>
          <w:i/>
          <w:iCs/>
          <w:sz w:val="20"/>
          <w:szCs w:val="20"/>
        </w:rPr>
        <w:t>et al.</w:t>
      </w:r>
      <w:r w:rsidRPr="007B4717">
        <w:rPr>
          <w:rFonts w:ascii="Times New Roman" w:hAnsi="Times New Roman" w:cs="Times New Roman"/>
          <w:sz w:val="20"/>
          <w:szCs w:val="20"/>
        </w:rPr>
        <w:t xml:space="preserve">, “Investigation of workability and mechanical properties of </w:t>
      </w:r>
      <w:proofErr w:type="spellStart"/>
      <w:r w:rsidRPr="007B4717">
        <w:rPr>
          <w:rFonts w:ascii="Times New Roman" w:hAnsi="Times New Roman" w:cs="Times New Roman"/>
          <w:sz w:val="20"/>
          <w:szCs w:val="20"/>
        </w:rPr>
        <w:t>phosphogypsum</w:t>
      </w:r>
      <w:proofErr w:type="spellEnd"/>
      <w:r w:rsidRPr="007B4717">
        <w:rPr>
          <w:rFonts w:ascii="Times New Roman" w:hAnsi="Times New Roman" w:cs="Times New Roman"/>
          <w:sz w:val="20"/>
          <w:szCs w:val="20"/>
        </w:rPr>
        <w:t xml:space="preserve">-based construction material reinforced with PVA fibers,” </w:t>
      </w:r>
      <w:r w:rsidRPr="007B4717">
        <w:rPr>
          <w:rFonts w:ascii="Times New Roman" w:hAnsi="Times New Roman" w:cs="Times New Roman"/>
          <w:i/>
          <w:iCs/>
          <w:sz w:val="20"/>
          <w:szCs w:val="20"/>
        </w:rPr>
        <w:t>Materials</w:t>
      </w:r>
      <w:r w:rsidRPr="007B4717">
        <w:rPr>
          <w:rFonts w:ascii="Times New Roman" w:hAnsi="Times New Roman" w:cs="Times New Roman"/>
          <w:sz w:val="20"/>
          <w:szCs w:val="20"/>
        </w:rPr>
        <w:t xml:space="preserve"> </w:t>
      </w:r>
      <w:r w:rsidRPr="007B4717">
        <w:rPr>
          <w:rFonts w:ascii="Times New Roman" w:hAnsi="Times New Roman" w:cs="Times New Roman"/>
          <w:b/>
          <w:bCs/>
          <w:sz w:val="20"/>
          <w:szCs w:val="20"/>
        </w:rPr>
        <w:t>16</w:t>
      </w:r>
      <w:r w:rsidRPr="007B4717">
        <w:rPr>
          <w:rFonts w:ascii="Times New Roman" w:hAnsi="Times New Roman" w:cs="Times New Roman"/>
          <w:sz w:val="20"/>
          <w:szCs w:val="20"/>
        </w:rPr>
        <w:t xml:space="preserve">(12), 4244 (2023); </w:t>
      </w:r>
      <w:hyperlink r:id="rId17" w:tgtFrame="_new" w:history="1">
        <w:r w:rsidRPr="007B4717">
          <w:rPr>
            <w:rStyle w:val="a6"/>
            <w:rFonts w:ascii="Times New Roman" w:hAnsi="Times New Roman" w:cs="Times New Roman"/>
            <w:sz w:val="20"/>
            <w:szCs w:val="20"/>
          </w:rPr>
          <w:t>https://doi.org/10.3390/ma16124244</w:t>
        </w:r>
      </w:hyperlink>
      <w:r w:rsidRPr="007B4717">
        <w:rPr>
          <w:rFonts w:ascii="Times New Roman" w:hAnsi="Times New Roman" w:cs="Times New Roman"/>
          <w:sz w:val="20"/>
          <w:szCs w:val="20"/>
        </w:rPr>
        <w:t>.</w:t>
      </w:r>
    </w:p>
    <w:p w14:paraId="21965EB2" w14:textId="79441EC3" w:rsidR="007B4717" w:rsidRPr="007B4717" w:rsidRDefault="007B4717" w:rsidP="007B4717">
      <w:pPr>
        <w:pStyle w:val="a4"/>
        <w:numPr>
          <w:ilvl w:val="0"/>
          <w:numId w:val="3"/>
        </w:numPr>
        <w:shd w:val="clear" w:color="auto" w:fill="FFFFFF"/>
        <w:tabs>
          <w:tab w:val="left" w:pos="0"/>
          <w:tab w:val="left" w:pos="284"/>
        </w:tabs>
        <w:spacing w:after="0"/>
        <w:ind w:left="0" w:firstLine="0"/>
        <w:jc w:val="both"/>
        <w:rPr>
          <w:rFonts w:ascii="Times New Roman" w:hAnsi="Times New Roman" w:cs="Times New Roman"/>
          <w:sz w:val="20"/>
          <w:szCs w:val="20"/>
        </w:rPr>
      </w:pPr>
      <w:r w:rsidRPr="007B4717">
        <w:rPr>
          <w:rFonts w:ascii="Times New Roman" w:hAnsi="Times New Roman" w:cs="Times New Roman"/>
          <w:sz w:val="20"/>
          <w:szCs w:val="20"/>
        </w:rPr>
        <w:t xml:space="preserve">  Q. Wang, Y. Lou, Y. Peng, W. Wang, X. Luo, and A. S. J. Smith, “Investigation into improving the water resistance and mechanical properties of calcined gypsum from </w:t>
      </w:r>
      <w:proofErr w:type="spellStart"/>
      <w:r w:rsidRPr="007B4717">
        <w:rPr>
          <w:rFonts w:ascii="Times New Roman" w:hAnsi="Times New Roman" w:cs="Times New Roman"/>
          <w:sz w:val="20"/>
          <w:szCs w:val="20"/>
        </w:rPr>
        <w:t>phosphogypsum</w:t>
      </w:r>
      <w:proofErr w:type="spellEnd"/>
      <w:r w:rsidRPr="007B4717">
        <w:rPr>
          <w:rFonts w:ascii="Times New Roman" w:hAnsi="Times New Roman" w:cs="Times New Roman"/>
          <w:sz w:val="20"/>
          <w:szCs w:val="20"/>
        </w:rPr>
        <w:t xml:space="preserve"> composites,” </w:t>
      </w:r>
      <w:r w:rsidRPr="007B4717">
        <w:rPr>
          <w:rFonts w:ascii="Times New Roman" w:hAnsi="Times New Roman" w:cs="Times New Roman"/>
          <w:i/>
          <w:iCs/>
          <w:sz w:val="20"/>
          <w:szCs w:val="20"/>
        </w:rPr>
        <w:t>Materials</w:t>
      </w:r>
      <w:r w:rsidRPr="007B4717">
        <w:rPr>
          <w:rFonts w:ascii="Times New Roman" w:hAnsi="Times New Roman" w:cs="Times New Roman"/>
          <w:sz w:val="20"/>
          <w:szCs w:val="20"/>
        </w:rPr>
        <w:t xml:space="preserve"> </w:t>
      </w:r>
      <w:r w:rsidRPr="007B4717">
        <w:rPr>
          <w:rFonts w:ascii="Times New Roman" w:hAnsi="Times New Roman" w:cs="Times New Roman"/>
          <w:b/>
          <w:bCs/>
          <w:sz w:val="20"/>
          <w:szCs w:val="20"/>
        </w:rPr>
        <w:t>18</w:t>
      </w:r>
      <w:r w:rsidRPr="007B4717">
        <w:rPr>
          <w:rFonts w:ascii="Times New Roman" w:hAnsi="Times New Roman" w:cs="Times New Roman"/>
          <w:sz w:val="20"/>
          <w:szCs w:val="20"/>
        </w:rPr>
        <w:t xml:space="preserve">(12), 2703 (2025); </w:t>
      </w:r>
      <w:hyperlink r:id="rId18" w:tgtFrame="_new" w:history="1">
        <w:r w:rsidRPr="007B4717">
          <w:rPr>
            <w:rStyle w:val="a6"/>
            <w:rFonts w:ascii="Times New Roman" w:hAnsi="Times New Roman" w:cs="Times New Roman"/>
            <w:sz w:val="20"/>
            <w:szCs w:val="20"/>
          </w:rPr>
          <w:t>https://doi.org/10.3390/ma18122703</w:t>
        </w:r>
      </w:hyperlink>
      <w:r w:rsidRPr="007B4717">
        <w:rPr>
          <w:rFonts w:ascii="Times New Roman" w:hAnsi="Times New Roman" w:cs="Times New Roman"/>
          <w:sz w:val="20"/>
          <w:szCs w:val="20"/>
        </w:rPr>
        <w:t>.</w:t>
      </w:r>
    </w:p>
    <w:p w14:paraId="20BBA696" w14:textId="455D2A22" w:rsidR="007B4717" w:rsidRPr="007B4717" w:rsidRDefault="007B4717" w:rsidP="007B4717">
      <w:pPr>
        <w:pStyle w:val="a4"/>
        <w:numPr>
          <w:ilvl w:val="0"/>
          <w:numId w:val="3"/>
        </w:numPr>
        <w:shd w:val="clear" w:color="auto" w:fill="FFFFFF"/>
        <w:tabs>
          <w:tab w:val="left" w:pos="0"/>
          <w:tab w:val="left" w:pos="284"/>
        </w:tabs>
        <w:spacing w:after="0"/>
        <w:ind w:left="0" w:firstLine="0"/>
        <w:jc w:val="both"/>
        <w:rPr>
          <w:rFonts w:ascii="Times New Roman" w:hAnsi="Times New Roman" w:cs="Times New Roman"/>
          <w:sz w:val="20"/>
          <w:szCs w:val="20"/>
        </w:rPr>
      </w:pPr>
      <w:r w:rsidRPr="007B4717">
        <w:rPr>
          <w:rFonts w:ascii="Times New Roman" w:hAnsi="Times New Roman" w:cs="Times New Roman"/>
          <w:sz w:val="20"/>
          <w:szCs w:val="20"/>
        </w:rPr>
        <w:t xml:space="preserve">  M. Zahra, S. </w:t>
      </w:r>
      <w:proofErr w:type="spellStart"/>
      <w:r w:rsidRPr="007B4717">
        <w:rPr>
          <w:rFonts w:ascii="Times New Roman" w:hAnsi="Times New Roman" w:cs="Times New Roman"/>
          <w:sz w:val="20"/>
          <w:szCs w:val="20"/>
        </w:rPr>
        <w:t>Essahbi</w:t>
      </w:r>
      <w:proofErr w:type="spellEnd"/>
      <w:r w:rsidRPr="007B4717">
        <w:rPr>
          <w:rFonts w:ascii="Times New Roman" w:hAnsi="Times New Roman" w:cs="Times New Roman"/>
          <w:sz w:val="20"/>
          <w:szCs w:val="20"/>
        </w:rPr>
        <w:t xml:space="preserve">, M. </w:t>
      </w:r>
      <w:proofErr w:type="spellStart"/>
      <w:r w:rsidRPr="007B4717">
        <w:rPr>
          <w:rFonts w:ascii="Times New Roman" w:hAnsi="Times New Roman" w:cs="Times New Roman"/>
          <w:sz w:val="20"/>
          <w:szCs w:val="20"/>
        </w:rPr>
        <w:t>Taktak</w:t>
      </w:r>
      <w:proofErr w:type="spellEnd"/>
      <w:r w:rsidRPr="007B4717">
        <w:rPr>
          <w:rFonts w:ascii="Times New Roman" w:hAnsi="Times New Roman" w:cs="Times New Roman"/>
          <w:sz w:val="20"/>
          <w:szCs w:val="20"/>
        </w:rPr>
        <w:t xml:space="preserve">, and M. Haddar, “Physicochemical and mechanical characterization of phosphate sludge for sustainable concrete-based composites,” </w:t>
      </w:r>
      <w:r w:rsidRPr="007B4717">
        <w:rPr>
          <w:rFonts w:ascii="Times New Roman" w:hAnsi="Times New Roman" w:cs="Times New Roman"/>
          <w:i/>
          <w:iCs/>
          <w:sz w:val="20"/>
          <w:szCs w:val="20"/>
        </w:rPr>
        <w:t>Jordan Journal of Mechanical and Industrial Engineering</w:t>
      </w:r>
      <w:r w:rsidRPr="007B4717">
        <w:rPr>
          <w:rFonts w:ascii="Times New Roman" w:hAnsi="Times New Roman" w:cs="Times New Roman"/>
          <w:sz w:val="20"/>
          <w:szCs w:val="20"/>
        </w:rPr>
        <w:t xml:space="preserve"> </w:t>
      </w:r>
      <w:r w:rsidRPr="007B4717">
        <w:rPr>
          <w:rFonts w:ascii="Times New Roman" w:hAnsi="Times New Roman" w:cs="Times New Roman"/>
          <w:b/>
          <w:bCs/>
          <w:sz w:val="20"/>
          <w:szCs w:val="20"/>
        </w:rPr>
        <w:t>19</w:t>
      </w:r>
      <w:r w:rsidRPr="007B4717">
        <w:rPr>
          <w:rFonts w:ascii="Times New Roman" w:hAnsi="Times New Roman" w:cs="Times New Roman"/>
          <w:sz w:val="20"/>
          <w:szCs w:val="20"/>
        </w:rPr>
        <w:t xml:space="preserve">(2), 287–296 (2025); </w:t>
      </w:r>
      <w:hyperlink r:id="rId19" w:tgtFrame="_new" w:history="1">
        <w:r w:rsidRPr="007B4717">
          <w:rPr>
            <w:rStyle w:val="a6"/>
            <w:rFonts w:ascii="Times New Roman" w:hAnsi="Times New Roman" w:cs="Times New Roman"/>
            <w:sz w:val="20"/>
            <w:szCs w:val="20"/>
          </w:rPr>
          <w:t>https://doi.org/10.59038/jjmie/190204</w:t>
        </w:r>
      </w:hyperlink>
    </w:p>
    <w:sectPr w:rsidR="007B4717" w:rsidRPr="007B4717" w:rsidSect="00D21FFC">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9A098E"/>
    <w:multiLevelType w:val="hybridMultilevel"/>
    <w:tmpl w:val="81122B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2F03169"/>
    <w:multiLevelType w:val="hybridMultilevel"/>
    <w:tmpl w:val="933A9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17B4902"/>
    <w:multiLevelType w:val="hybridMultilevel"/>
    <w:tmpl w:val="19AA0DA2"/>
    <w:lvl w:ilvl="0" w:tplc="4D8AFEAA">
      <w:start w:val="1"/>
      <w:numFmt w:val="decimal"/>
      <w:lvlText w:val="%1."/>
      <w:lvlJc w:val="left"/>
      <w:pPr>
        <w:ind w:left="928"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771752488">
    <w:abstractNumId w:val="1"/>
  </w:num>
  <w:num w:numId="2" w16cid:durableId="1284537439">
    <w:abstractNumId w:val="0"/>
  </w:num>
  <w:num w:numId="3" w16cid:durableId="74859602">
    <w:abstractNumId w:val="6"/>
  </w:num>
  <w:num w:numId="4" w16cid:durableId="1355155080">
    <w:abstractNumId w:val="3"/>
  </w:num>
  <w:num w:numId="5" w16cid:durableId="666713416">
    <w:abstractNumId w:val="2"/>
  </w:num>
  <w:num w:numId="6" w16cid:durableId="1216430231">
    <w:abstractNumId w:val="4"/>
  </w:num>
  <w:num w:numId="7" w16cid:durableId="9430284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3FA1"/>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4E92"/>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052"/>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4F4C"/>
    <w:rsid w:val="004655B9"/>
    <w:rsid w:val="00465E5F"/>
    <w:rsid w:val="00466260"/>
    <w:rsid w:val="00466619"/>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BB"/>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0F0D"/>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42D"/>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9B8"/>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29"/>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4717"/>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0BA"/>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3630"/>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2726"/>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99"/>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styleId="a7">
    <w:name w:val="Normal (Web)"/>
    <w:basedOn w:val="a"/>
    <w:uiPriority w:val="99"/>
    <w:unhideWhenUsed/>
    <w:rsid w:val="005349B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fontstyle01">
    <w:name w:val="fontstyle01"/>
    <w:rsid w:val="005349BB"/>
    <w:rPr>
      <w:rFonts w:ascii="Times New Roman" w:hAnsi="Times New Roman"/>
      <w:color w:val="000000"/>
      <w:sz w:val="28"/>
    </w:rPr>
  </w:style>
  <w:style w:type="paragraph" w:styleId="a8">
    <w:name w:val="No Spacing"/>
    <w:link w:val="a9"/>
    <w:uiPriority w:val="1"/>
    <w:qFormat/>
    <w:rsid w:val="00083FA1"/>
    <w:pPr>
      <w:spacing w:after="0" w:line="240" w:lineRule="auto"/>
    </w:pPr>
    <w:rPr>
      <w:lang w:val="ru-RU"/>
    </w:rPr>
  </w:style>
  <w:style w:type="character" w:customStyle="1" w:styleId="a9">
    <w:name w:val="Без интервала Знак"/>
    <w:link w:val="a8"/>
    <w:uiPriority w:val="1"/>
    <w:locked/>
    <w:rsid w:val="00083FA1"/>
    <w:rPr>
      <w:lang w:val="ru-RU"/>
    </w:rPr>
  </w:style>
  <w:style w:type="character" w:styleId="aa">
    <w:name w:val="Unresolved Mention"/>
    <w:basedOn w:val="a0"/>
    <w:uiPriority w:val="99"/>
    <w:semiHidden/>
    <w:unhideWhenUsed/>
    <w:rsid w:val="007B47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61/(ASCE)MT.1943-5533.0004021" TargetMode="External"/><Relationship Id="rId13" Type="http://schemas.openxmlformats.org/officeDocument/2006/relationships/hyperlink" Target="https://doi.org/10.3390/app11041575" TargetMode="External"/><Relationship Id="rId18" Type="http://schemas.openxmlformats.org/officeDocument/2006/relationships/hyperlink" Target="https://doi.org/10.3390/ma18122703"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oi.org/10.1051/e3sconf/202343403016" TargetMode="External"/><Relationship Id="rId12" Type="http://schemas.openxmlformats.org/officeDocument/2006/relationships/hyperlink" Target="https://ojs.rmasav.com/index.php/ojs/article/view/132" TargetMode="External"/><Relationship Id="rId17" Type="http://schemas.openxmlformats.org/officeDocument/2006/relationships/hyperlink" Target="https://doi.org/10.3390/ma16124244" TargetMode="External"/><Relationship Id="rId2" Type="http://schemas.openxmlformats.org/officeDocument/2006/relationships/styles" Target="styles.xml"/><Relationship Id="rId16" Type="http://schemas.openxmlformats.org/officeDocument/2006/relationships/hyperlink" Target="https://doi.org/10.1007/s10973-019-09056-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doi.org/10.3390/su16031161" TargetMode="External"/><Relationship Id="rId5" Type="http://schemas.openxmlformats.org/officeDocument/2006/relationships/hyperlink" Target="mailto:akhtamova.17@gmail.com" TargetMode="External"/><Relationship Id="rId15" Type="http://schemas.openxmlformats.org/officeDocument/2006/relationships/hyperlink" Target="https://doi.org/10.1016/j.jclepro.2023.135858" TargetMode="External"/><Relationship Id="rId10" Type="http://schemas.openxmlformats.org/officeDocument/2006/relationships/hyperlink" Target="https://7universum.com/ru/tech/archive/item/11137" TargetMode="External"/><Relationship Id="rId19" Type="http://schemas.openxmlformats.org/officeDocument/2006/relationships/hyperlink" Target="https://doi.org/10.59038/jjmie/190204" TargetMode="External"/><Relationship Id="rId4" Type="http://schemas.openxmlformats.org/officeDocument/2006/relationships/webSettings" Target="webSettings.xml"/><Relationship Id="rId9" Type="http://schemas.openxmlformats.org/officeDocument/2006/relationships/hyperlink" Target="https://doi.org/10.23939/chcht18.01.007" TargetMode="External"/><Relationship Id="rId14" Type="http://schemas.openxmlformats.org/officeDocument/2006/relationships/hyperlink" Target="https://doi.org/10.17605/OSF.IO/AU8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2760</Words>
  <Characters>15736</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4</cp:revision>
  <cp:lastPrinted>2023-12-26T18:03:00Z</cp:lastPrinted>
  <dcterms:created xsi:type="dcterms:W3CDTF">2025-12-15T17:10:00Z</dcterms:created>
  <dcterms:modified xsi:type="dcterms:W3CDTF">2026-01-01T06:22:00Z</dcterms:modified>
</cp:coreProperties>
</file>