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49BE" w14:textId="000FEFA5" w:rsidR="007540C5" w:rsidRPr="00C11848" w:rsidRDefault="005B5164" w:rsidP="009C159F">
      <w:pPr>
        <w:spacing w:before="1200" w:after="200" w:line="276" w:lineRule="auto"/>
        <w:jc w:val="center"/>
        <w:rPr>
          <w:rFonts w:ascii="Times New Roman" w:hAnsi="Times New Roman" w:cs="Times New Roman"/>
          <w:b/>
          <w:sz w:val="36"/>
          <w:szCs w:val="36"/>
          <w:highlight w:val="yellow"/>
          <w:lang w:val="en-US"/>
        </w:rPr>
      </w:pPr>
      <w:r w:rsidRPr="00C11848">
        <w:rPr>
          <w:rFonts w:ascii="Times New Roman" w:hAnsi="Times New Roman" w:cs="Times New Roman"/>
          <w:b/>
          <w:sz w:val="36"/>
          <w:szCs w:val="36"/>
          <w:lang w:val="en-US"/>
        </w:rPr>
        <w:t>Ecological Principles of the Storage and Neutralization of Municipal Solid Waste in Landfills</w:t>
      </w:r>
    </w:p>
    <w:p w14:paraId="4C4A35A9" w14:textId="6F904703" w:rsidR="009C159F" w:rsidRPr="00F711F4" w:rsidRDefault="00B46986" w:rsidP="006F28E4">
      <w:pPr>
        <w:pStyle w:val="AuthorName"/>
        <w:spacing w:before="240" w:after="200"/>
        <w:rPr>
          <w:szCs w:val="28"/>
          <w:lang w:val="uz-Cyrl-UZ"/>
        </w:rPr>
      </w:pPr>
      <w:r w:rsidRPr="00F711F4">
        <w:rPr>
          <w:szCs w:val="28"/>
        </w:rPr>
        <w:t>Aziza</w:t>
      </w:r>
      <w:r w:rsidR="004B4475" w:rsidRPr="00F711F4">
        <w:rPr>
          <w:szCs w:val="28"/>
        </w:rPr>
        <w:t xml:space="preserve"> Shodmonova</w:t>
      </w:r>
      <w:r w:rsidR="004B4475" w:rsidRPr="00F711F4">
        <w:rPr>
          <w:szCs w:val="28"/>
          <w:vertAlign w:val="superscript"/>
        </w:rPr>
        <w:t xml:space="preserve"> </w:t>
      </w:r>
      <w:r w:rsidRPr="00F711F4">
        <w:rPr>
          <w:szCs w:val="28"/>
          <w:vertAlign w:val="superscript"/>
        </w:rPr>
        <w:t>a)</w:t>
      </w:r>
      <w:r w:rsidRPr="00F711F4">
        <w:rPr>
          <w:szCs w:val="28"/>
        </w:rPr>
        <w:t>, Hayitmurod</w:t>
      </w:r>
      <w:r w:rsidR="004B4475" w:rsidRPr="00F711F4">
        <w:rPr>
          <w:szCs w:val="28"/>
        </w:rPr>
        <w:t xml:space="preserve"> Hasanov</w:t>
      </w:r>
      <w:r w:rsidRPr="00F711F4">
        <w:rPr>
          <w:szCs w:val="28"/>
        </w:rPr>
        <w:t>, Giyosiddin</w:t>
      </w:r>
      <w:r w:rsidR="004B4475" w:rsidRPr="00F711F4">
        <w:rPr>
          <w:szCs w:val="28"/>
        </w:rPr>
        <w:t xml:space="preserve"> Ibroximov</w:t>
      </w:r>
      <w:r w:rsidR="004B4475" w:rsidRPr="00F711F4">
        <w:rPr>
          <w:szCs w:val="28"/>
          <w:vertAlign w:val="superscript"/>
        </w:rPr>
        <w:t xml:space="preserve"> </w:t>
      </w:r>
      <w:r w:rsidRPr="00F711F4">
        <w:rPr>
          <w:szCs w:val="28"/>
        </w:rPr>
        <w:t>,</w:t>
      </w:r>
      <w:r w:rsidR="004B4475" w:rsidRPr="00F711F4">
        <w:rPr>
          <w:szCs w:val="28"/>
        </w:rPr>
        <w:t xml:space="preserve"> </w:t>
      </w:r>
      <w:r w:rsidR="00F711F4">
        <w:rPr>
          <w:szCs w:val="28"/>
        </w:rPr>
        <w:t xml:space="preserve">                  </w:t>
      </w:r>
      <w:r w:rsidRPr="00F711F4">
        <w:rPr>
          <w:szCs w:val="28"/>
        </w:rPr>
        <w:t>Jayron</w:t>
      </w:r>
      <w:r w:rsidR="004B4475" w:rsidRPr="00F711F4">
        <w:rPr>
          <w:szCs w:val="28"/>
        </w:rPr>
        <w:t xml:space="preserve"> Boboniyozova</w:t>
      </w:r>
      <w:r w:rsidRPr="00F711F4">
        <w:rPr>
          <w:szCs w:val="28"/>
        </w:rPr>
        <w:t>, Farangiz</w:t>
      </w:r>
      <w:r w:rsidR="004B4475" w:rsidRPr="00F711F4">
        <w:rPr>
          <w:szCs w:val="28"/>
        </w:rPr>
        <w:t xml:space="preserve"> To</w:t>
      </w:r>
      <w:r w:rsidR="004B4475" w:rsidRPr="00F711F4">
        <w:rPr>
          <w:szCs w:val="28"/>
          <w:lang w:eastAsia="ru-RU"/>
        </w:rPr>
        <w:t>‘kh</w:t>
      </w:r>
      <w:r w:rsidR="004B4475" w:rsidRPr="00F711F4">
        <w:rPr>
          <w:szCs w:val="28"/>
        </w:rPr>
        <w:t>tamishova</w:t>
      </w:r>
      <w:r w:rsidRPr="00F711F4">
        <w:rPr>
          <w:szCs w:val="28"/>
        </w:rPr>
        <w:t>, Fazolat</w:t>
      </w:r>
      <w:r w:rsidR="004B4475" w:rsidRPr="00F711F4">
        <w:rPr>
          <w:szCs w:val="28"/>
        </w:rPr>
        <w:t xml:space="preserve"> Keldiyorova</w:t>
      </w:r>
      <w:r w:rsidRPr="00F711F4">
        <w:rPr>
          <w:szCs w:val="28"/>
        </w:rPr>
        <w:t>, Gulmira</w:t>
      </w:r>
      <w:r w:rsidR="004B4475" w:rsidRPr="00F711F4">
        <w:rPr>
          <w:szCs w:val="28"/>
        </w:rPr>
        <w:t xml:space="preserve"> To</w:t>
      </w:r>
      <w:r w:rsidR="004B4475" w:rsidRPr="00F711F4">
        <w:rPr>
          <w:szCs w:val="28"/>
          <w:lang w:eastAsia="ru-RU"/>
        </w:rPr>
        <w:t>‘</w:t>
      </w:r>
      <w:r w:rsidR="004B4475" w:rsidRPr="00F711F4">
        <w:rPr>
          <w:szCs w:val="28"/>
        </w:rPr>
        <w:t>khtayeva</w:t>
      </w:r>
    </w:p>
    <w:p w14:paraId="08995B10" w14:textId="77777777" w:rsidR="005D2176" w:rsidRDefault="00F3457F" w:rsidP="005D2176">
      <w:pPr>
        <w:pStyle w:val="AuthorAffiliation"/>
        <w:spacing w:before="200" w:after="200"/>
        <w:rPr>
          <w:i w:val="0"/>
        </w:rPr>
      </w:pPr>
      <w:r w:rsidRPr="00F711F4">
        <w:t xml:space="preserve">Termiz State University of Engineering and Agrotechnologies, </w:t>
      </w:r>
      <w:r w:rsidR="00C11848" w:rsidRPr="00F711F4">
        <w:t>Termiz</w:t>
      </w:r>
      <w:r w:rsidRPr="00F711F4">
        <w:t>, Uzbekistan</w:t>
      </w:r>
    </w:p>
    <w:p w14:paraId="3F6FE798" w14:textId="36872A98" w:rsidR="004851DB" w:rsidRPr="005D2176" w:rsidRDefault="006E1201" w:rsidP="005D2176">
      <w:pPr>
        <w:pStyle w:val="AuthorAffiliation"/>
        <w:spacing w:before="200" w:after="200"/>
      </w:pPr>
      <w:r w:rsidRPr="005D2176">
        <w:rPr>
          <w:vertAlign w:val="superscript"/>
        </w:rPr>
        <w:t xml:space="preserve">a) </w:t>
      </w:r>
      <w:r w:rsidRPr="005D2176">
        <w:t xml:space="preserve">Corresponding author: </w:t>
      </w:r>
      <w:hyperlink r:id="rId6" w:history="1">
        <w:r w:rsidR="005D2176" w:rsidRPr="00A17A75">
          <w:rPr>
            <w:rStyle w:val="ad"/>
          </w:rPr>
          <w:t>aiza.shodmonova@gmail.com</w:t>
        </w:r>
      </w:hyperlink>
      <w:r w:rsidR="005D2176">
        <w:rPr>
          <w:color w:val="365F91" w:themeColor="accent1" w:themeShade="BF"/>
          <w:u w:val="single"/>
        </w:rPr>
        <w:t xml:space="preserve"> </w:t>
      </w:r>
    </w:p>
    <w:p w14:paraId="37703E26" w14:textId="633C1A18" w:rsidR="007540C5" w:rsidRPr="00C11848" w:rsidRDefault="007540C5" w:rsidP="005D2176">
      <w:pPr>
        <w:spacing w:before="360" w:after="360" w:line="240" w:lineRule="auto"/>
        <w:ind w:left="284" w:right="284"/>
        <w:jc w:val="both"/>
        <w:rPr>
          <w:rFonts w:ascii="Times New Roman" w:hAnsi="Times New Roman" w:cs="Times New Roman"/>
          <w:b/>
          <w:sz w:val="18"/>
          <w:szCs w:val="18"/>
          <w:highlight w:val="yellow"/>
          <w:lang w:val="en-US"/>
        </w:rPr>
      </w:pPr>
      <w:r w:rsidRPr="00C11848">
        <w:rPr>
          <w:rFonts w:ascii="Times New Roman" w:hAnsi="Times New Roman" w:cs="Times New Roman"/>
          <w:b/>
          <w:bCs/>
          <w:sz w:val="18"/>
          <w:szCs w:val="18"/>
          <w:lang w:val="en-US"/>
        </w:rPr>
        <w:t>Abstract.</w:t>
      </w:r>
      <w:r w:rsidRPr="00C11848">
        <w:rPr>
          <w:rFonts w:ascii="Times New Roman" w:hAnsi="Times New Roman" w:cs="Times New Roman"/>
          <w:b/>
          <w:sz w:val="18"/>
          <w:szCs w:val="18"/>
          <w:lang w:val="en-US"/>
        </w:rPr>
        <w:t xml:space="preserve"> </w:t>
      </w:r>
      <w:r w:rsidR="00B417C3" w:rsidRPr="00C11848">
        <w:rPr>
          <w:rFonts w:ascii="Times New Roman" w:hAnsi="Times New Roman" w:cs="Times New Roman"/>
          <w:bCs/>
          <w:sz w:val="18"/>
          <w:szCs w:val="18"/>
          <w:lang w:val="en-US"/>
        </w:rPr>
        <w:t>Solid household waste (SHW) has a significant impact on urban ecology. This study analyzes the ecological foundations of SHW storage and disposal at landfills and demonstrates a scientific approach to sustainable waste management using Geographic Information Systems (GIS), the Analytic Hierarchy Process (AHP), and Multi-Criteria Decision-Making (MCDM) tools. The research findings provide practical guidance for policymakers, urban planners, and local authorities in developing environmentally sound waste management strategies</w:t>
      </w:r>
      <w:r w:rsidR="00CF65A9" w:rsidRPr="00C11848">
        <w:rPr>
          <w:rFonts w:ascii="Times New Roman" w:hAnsi="Times New Roman" w:cs="Times New Roman"/>
          <w:bCs/>
          <w:sz w:val="18"/>
          <w:szCs w:val="18"/>
          <w:lang w:val="en-US"/>
        </w:rPr>
        <w:t>.</w:t>
      </w:r>
    </w:p>
    <w:p w14:paraId="4661B057" w14:textId="77777777" w:rsidR="009C159F" w:rsidRPr="00C11848" w:rsidRDefault="009C159F" w:rsidP="00C32167">
      <w:pPr>
        <w:pStyle w:val="a3"/>
        <w:spacing w:before="240" w:beforeAutospacing="0" w:after="240" w:afterAutospacing="0" w:line="276" w:lineRule="auto"/>
        <w:ind w:firstLine="284"/>
        <w:jc w:val="center"/>
        <w:rPr>
          <w:rFonts w:eastAsiaTheme="minorHAnsi"/>
          <w:b/>
          <w:lang w:val="en-US" w:eastAsia="en-US"/>
        </w:rPr>
      </w:pPr>
      <w:r w:rsidRPr="00C11848">
        <w:rPr>
          <w:rFonts w:eastAsiaTheme="minorHAnsi"/>
          <w:b/>
          <w:lang w:val="en-US" w:eastAsia="en-US"/>
        </w:rPr>
        <w:t>INTRODUCTION</w:t>
      </w:r>
    </w:p>
    <w:p w14:paraId="7D667994" w14:textId="77777777" w:rsidR="00033A70" w:rsidRPr="00033A70" w:rsidRDefault="00033A70" w:rsidP="005D2176">
      <w:pPr>
        <w:pStyle w:val="a3"/>
        <w:numPr>
          <w:ilvl w:val="0"/>
          <w:numId w:val="12"/>
        </w:numPr>
        <w:tabs>
          <w:tab w:val="left" w:pos="426"/>
        </w:tabs>
        <w:spacing w:before="0" w:beforeAutospacing="0" w:after="0" w:afterAutospacing="0"/>
        <w:ind w:left="0" w:firstLine="284"/>
        <w:jc w:val="both"/>
        <w:rPr>
          <w:color w:val="000000" w:themeColor="text1"/>
          <w:sz w:val="20"/>
          <w:szCs w:val="20"/>
          <w:lang w:val="en-US"/>
        </w:rPr>
      </w:pPr>
      <w:r w:rsidRPr="00033A70">
        <w:rPr>
          <w:color w:val="000000" w:themeColor="text1"/>
          <w:sz w:val="20"/>
          <w:szCs w:val="20"/>
          <w:lang w:val="en-US"/>
        </w:rPr>
        <w:t>Urbanization and industrial development of cities are intensifying the challenges associated with municipal solid waste (MSW) management.</w:t>
      </w:r>
    </w:p>
    <w:p w14:paraId="5F5319E6" w14:textId="77777777" w:rsidR="00033A70" w:rsidRPr="00033A70" w:rsidRDefault="00033A70" w:rsidP="005D2176">
      <w:pPr>
        <w:pStyle w:val="a3"/>
        <w:numPr>
          <w:ilvl w:val="0"/>
          <w:numId w:val="12"/>
        </w:numPr>
        <w:tabs>
          <w:tab w:val="left" w:pos="426"/>
        </w:tabs>
        <w:spacing w:before="0" w:beforeAutospacing="0" w:after="0" w:afterAutospacing="0"/>
        <w:ind w:left="0" w:firstLine="284"/>
        <w:jc w:val="both"/>
        <w:rPr>
          <w:color w:val="000000" w:themeColor="text1"/>
          <w:sz w:val="20"/>
          <w:szCs w:val="20"/>
          <w:lang w:val="en-US"/>
        </w:rPr>
      </w:pPr>
      <w:r w:rsidRPr="00033A70">
        <w:rPr>
          <w:color w:val="000000" w:themeColor="text1"/>
          <w:sz w:val="20"/>
          <w:szCs w:val="20"/>
          <w:lang w:val="en-US"/>
        </w:rPr>
        <w:t>Improper waste management practices lead to contamination of soil, water, and air, thereby exerting negative impacts on public health.</w:t>
      </w:r>
    </w:p>
    <w:p w14:paraId="12158591" w14:textId="77777777" w:rsidR="00033A70" w:rsidRPr="00033A70" w:rsidRDefault="00033A70" w:rsidP="005D2176">
      <w:pPr>
        <w:pStyle w:val="a3"/>
        <w:numPr>
          <w:ilvl w:val="0"/>
          <w:numId w:val="12"/>
        </w:numPr>
        <w:tabs>
          <w:tab w:val="left" w:pos="426"/>
        </w:tabs>
        <w:spacing w:before="0" w:beforeAutospacing="0" w:after="0" w:afterAutospacing="0"/>
        <w:ind w:left="0" w:firstLine="284"/>
        <w:jc w:val="both"/>
        <w:rPr>
          <w:color w:val="000000" w:themeColor="text1"/>
          <w:sz w:val="20"/>
          <w:szCs w:val="20"/>
          <w:lang w:val="en-US"/>
        </w:rPr>
      </w:pPr>
      <w:r w:rsidRPr="00033A70">
        <w:rPr>
          <w:color w:val="000000" w:themeColor="text1"/>
          <w:sz w:val="20"/>
          <w:szCs w:val="20"/>
          <w:lang w:val="en-US"/>
        </w:rPr>
        <w:t>The processes of storage and disposal in landfills must be aligned with scientifically grounded decision-making approaches to ensure environmental safety and sustainability.</w:t>
      </w:r>
    </w:p>
    <w:p w14:paraId="02C6D12F" w14:textId="6E417A6E" w:rsidR="0094185D" w:rsidRPr="00C11848" w:rsidRDefault="002F0F2C" w:rsidP="006446CB">
      <w:pPr>
        <w:pStyle w:val="a3"/>
        <w:spacing w:before="240" w:beforeAutospacing="0" w:after="240" w:afterAutospacing="0"/>
        <w:ind w:firstLine="284"/>
        <w:jc w:val="center"/>
        <w:rPr>
          <w:rFonts w:eastAsiaTheme="minorHAnsi"/>
          <w:b/>
          <w:lang w:val="en-US" w:eastAsia="en-US"/>
        </w:rPr>
      </w:pPr>
      <w:r w:rsidRPr="00C11848">
        <w:rPr>
          <w:rFonts w:eastAsiaTheme="minorHAnsi"/>
          <w:b/>
          <w:lang w:val="en-US" w:eastAsia="en-US"/>
        </w:rPr>
        <w:t xml:space="preserve">LITERATURE </w:t>
      </w:r>
      <w:r w:rsidR="000E4B94" w:rsidRPr="00C11848">
        <w:rPr>
          <w:rFonts w:eastAsiaTheme="minorHAnsi"/>
          <w:b/>
          <w:lang w:val="en-US" w:eastAsia="en-US"/>
        </w:rPr>
        <w:t>REVIEW</w:t>
      </w:r>
    </w:p>
    <w:p w14:paraId="6CF868FE" w14:textId="749DDE5F" w:rsidR="007E14AC" w:rsidRPr="00C11848" w:rsidRDefault="00A406F8" w:rsidP="006446CB">
      <w:pPr>
        <w:pStyle w:val="a3"/>
        <w:spacing w:before="0" w:beforeAutospacing="0" w:after="0" w:afterAutospacing="0"/>
        <w:ind w:firstLine="284"/>
        <w:jc w:val="both"/>
        <w:rPr>
          <w:color w:val="000000" w:themeColor="text1"/>
          <w:sz w:val="20"/>
          <w:szCs w:val="20"/>
          <w:lang w:val="en-US"/>
        </w:rPr>
      </w:pPr>
      <w:r w:rsidRPr="00C11848">
        <w:rPr>
          <w:color w:val="000000" w:themeColor="text1"/>
          <w:sz w:val="20"/>
          <w:szCs w:val="20"/>
          <w:lang w:val="en-US"/>
        </w:rPr>
        <w:t>Solid waste landfill sites in the Burdur Lake Basin were evaluated using the Analytic Hierarchy Process (AHP) and Geographic Information Systems (GIS); the results confirmed the suitability of existing landfills and identified two new potential sites for future use, demonstrating practical relevance for sustainable waste management [1]. In the Kenitra Province of Morocco, landfill site suitability was assessed using ArcGIS, remote sensing, and AHP, leading to the proposal of two strategic sites that support sustainable waste management aligned with the Sustainable Development Goals (SDGs), while contributing to the protection of public health and ecosystems [2]. In the Marmara region, a machine learning–based system was developed for landfill site selection, where XGBoost achieved the highest performance with an accuracy of 0.8671; SHAP analysis indicated that land use and proximity to airports and industrial areas were the most influential factors, providing a reliable tool for environmentally and economically optimal waste management [3]. Overall, the study highlights the importance of data-driven multi-criteria decision-making tools in solid waste management; the integration of GIS and AHP proved effective in optimizing landfill site selection, enhancing environmental sustainability, and reducing health risks, thereby offering practical guidance for decision-makers in developing sustainable waste management strategies in the context of Gimba town [4]</w:t>
      </w:r>
      <w:r w:rsidR="007E14AC" w:rsidRPr="00C11848">
        <w:rPr>
          <w:color w:val="000000" w:themeColor="text1"/>
          <w:sz w:val="20"/>
          <w:szCs w:val="20"/>
          <w:lang w:val="en-US"/>
        </w:rPr>
        <w:t>.</w:t>
      </w:r>
    </w:p>
    <w:p w14:paraId="4C0EE429" w14:textId="038DA237" w:rsidR="00536A86" w:rsidRPr="00CA6D5A" w:rsidRDefault="00536A86" w:rsidP="00536A86">
      <w:pPr>
        <w:pStyle w:val="a3"/>
        <w:spacing w:before="240" w:beforeAutospacing="0" w:after="240" w:afterAutospacing="0"/>
        <w:ind w:firstLine="284"/>
        <w:jc w:val="center"/>
        <w:rPr>
          <w:color w:val="000000" w:themeColor="text1"/>
          <w:lang w:val="en-US"/>
        </w:rPr>
      </w:pPr>
      <w:r w:rsidRPr="00C11848">
        <w:rPr>
          <w:b/>
          <w:bCs/>
          <w:color w:val="000000" w:themeColor="text1"/>
        </w:rPr>
        <w:t>AIMS AND OBJECTIVES</w:t>
      </w:r>
    </w:p>
    <w:p w14:paraId="6A874A2A" w14:textId="77777777" w:rsidR="00CA6D5A" w:rsidRPr="00CA6D5A" w:rsidRDefault="00CA6D5A" w:rsidP="005D2176">
      <w:pPr>
        <w:pStyle w:val="a3"/>
        <w:numPr>
          <w:ilvl w:val="0"/>
          <w:numId w:val="13"/>
        </w:numPr>
        <w:tabs>
          <w:tab w:val="left" w:pos="426"/>
        </w:tabs>
        <w:spacing w:before="0" w:beforeAutospacing="0" w:after="0" w:afterAutospacing="0"/>
        <w:ind w:left="0" w:firstLine="284"/>
        <w:jc w:val="both"/>
        <w:rPr>
          <w:color w:val="000000" w:themeColor="text1"/>
          <w:sz w:val="20"/>
          <w:szCs w:val="20"/>
          <w:lang w:val="en-US"/>
        </w:rPr>
      </w:pPr>
      <w:r w:rsidRPr="00CA6D5A">
        <w:rPr>
          <w:color w:val="000000" w:themeColor="text1"/>
          <w:sz w:val="20"/>
          <w:szCs w:val="20"/>
          <w:lang w:val="en-US"/>
        </w:rPr>
        <w:t>To identify landfill sites in accordance with environmental and social criteria.</w:t>
      </w:r>
    </w:p>
    <w:p w14:paraId="63352CDC" w14:textId="77777777" w:rsidR="00CA6D5A" w:rsidRPr="00CA6D5A" w:rsidRDefault="00CA6D5A" w:rsidP="005D2176">
      <w:pPr>
        <w:pStyle w:val="a3"/>
        <w:numPr>
          <w:ilvl w:val="0"/>
          <w:numId w:val="13"/>
        </w:numPr>
        <w:tabs>
          <w:tab w:val="left" w:pos="426"/>
        </w:tabs>
        <w:spacing w:before="0" w:beforeAutospacing="0" w:after="0" w:afterAutospacing="0"/>
        <w:ind w:left="0" w:firstLine="284"/>
        <w:jc w:val="both"/>
        <w:rPr>
          <w:color w:val="000000" w:themeColor="text1"/>
          <w:sz w:val="20"/>
          <w:szCs w:val="20"/>
          <w:lang w:val="en-US"/>
        </w:rPr>
      </w:pPr>
      <w:r w:rsidRPr="00CA6D5A">
        <w:rPr>
          <w:color w:val="000000" w:themeColor="text1"/>
          <w:sz w:val="20"/>
          <w:szCs w:val="20"/>
          <w:lang w:val="en-US"/>
        </w:rPr>
        <w:lastRenderedPageBreak/>
        <w:t>To develop a scientifically grounded methodology for sustainable waste management.</w:t>
      </w:r>
    </w:p>
    <w:p w14:paraId="0A06DA94" w14:textId="77777777" w:rsidR="00CA6D5A" w:rsidRPr="00CA6D5A" w:rsidRDefault="00CA6D5A" w:rsidP="005D2176">
      <w:pPr>
        <w:pStyle w:val="a3"/>
        <w:numPr>
          <w:ilvl w:val="0"/>
          <w:numId w:val="13"/>
        </w:numPr>
        <w:tabs>
          <w:tab w:val="left" w:pos="426"/>
        </w:tabs>
        <w:spacing w:before="0" w:beforeAutospacing="0" w:after="0" w:afterAutospacing="0"/>
        <w:ind w:left="0" w:firstLine="284"/>
        <w:jc w:val="both"/>
        <w:rPr>
          <w:color w:val="000000" w:themeColor="text1"/>
          <w:sz w:val="20"/>
          <w:szCs w:val="20"/>
          <w:lang w:val="en-US"/>
        </w:rPr>
      </w:pPr>
      <w:r w:rsidRPr="00CA6D5A">
        <w:rPr>
          <w:color w:val="000000" w:themeColor="text1"/>
          <w:sz w:val="20"/>
          <w:szCs w:val="20"/>
          <w:lang w:val="en-US"/>
        </w:rPr>
        <w:t>To ensure a strategic decision-making process aligned with the Sustainable Development Goals (SDGs)</w:t>
      </w:r>
    </w:p>
    <w:p w14:paraId="1BE97642" w14:textId="77777777" w:rsidR="006446CB" w:rsidRPr="00C11848" w:rsidRDefault="00FF0EA2" w:rsidP="006446CB">
      <w:pPr>
        <w:pStyle w:val="a3"/>
        <w:spacing w:before="240" w:beforeAutospacing="0" w:after="240" w:afterAutospacing="0"/>
        <w:ind w:firstLine="284"/>
        <w:jc w:val="center"/>
        <w:rPr>
          <w:color w:val="000000" w:themeColor="text1"/>
          <w:lang w:val="en-US"/>
        </w:rPr>
      </w:pPr>
      <w:r w:rsidRPr="00C11848">
        <w:rPr>
          <w:rFonts w:eastAsiaTheme="minorHAnsi"/>
          <w:b/>
          <w:lang w:val="en-US" w:eastAsia="en-US"/>
        </w:rPr>
        <w:t>R</w:t>
      </w:r>
      <w:r w:rsidR="00DC1C88" w:rsidRPr="00C11848">
        <w:rPr>
          <w:rFonts w:eastAsiaTheme="minorHAnsi"/>
          <w:b/>
          <w:lang w:val="en-US" w:eastAsia="en-US"/>
        </w:rPr>
        <w:t>ESERCH</w:t>
      </w:r>
      <w:r w:rsidRPr="00C11848">
        <w:rPr>
          <w:rFonts w:eastAsiaTheme="minorHAnsi"/>
          <w:b/>
          <w:lang w:val="en-US" w:eastAsia="en-US"/>
        </w:rPr>
        <w:t xml:space="preserve"> M</w:t>
      </w:r>
      <w:r w:rsidR="00DC1C88" w:rsidRPr="00C11848">
        <w:rPr>
          <w:rFonts w:eastAsiaTheme="minorHAnsi"/>
          <w:b/>
          <w:lang w:val="en-US" w:eastAsia="en-US"/>
        </w:rPr>
        <w:t>ETHOD</w:t>
      </w:r>
      <w:r w:rsidR="005676E7" w:rsidRPr="00C11848">
        <w:rPr>
          <w:rFonts w:eastAsiaTheme="minorHAnsi"/>
          <w:b/>
          <w:lang w:val="en-US" w:eastAsia="en-US"/>
        </w:rPr>
        <w:t>S</w:t>
      </w:r>
    </w:p>
    <w:p w14:paraId="7108B6E4" w14:textId="586ED819" w:rsidR="001A7F27" w:rsidRPr="00F711F4" w:rsidRDefault="001A7F27" w:rsidP="00F711F4">
      <w:pPr>
        <w:pStyle w:val="a3"/>
        <w:numPr>
          <w:ilvl w:val="0"/>
          <w:numId w:val="14"/>
        </w:numPr>
        <w:tabs>
          <w:tab w:val="left" w:pos="426"/>
          <w:tab w:val="left" w:pos="567"/>
        </w:tabs>
        <w:spacing w:before="0" w:beforeAutospacing="0" w:after="0" w:afterAutospacing="0"/>
        <w:ind w:left="0" w:firstLine="284"/>
        <w:jc w:val="both"/>
        <w:rPr>
          <w:color w:val="000000" w:themeColor="text1"/>
          <w:sz w:val="20"/>
          <w:szCs w:val="20"/>
          <w:lang w:val="en-US"/>
        </w:rPr>
      </w:pPr>
      <w:r w:rsidRPr="00F711F4">
        <w:rPr>
          <w:color w:val="000000" w:themeColor="text1"/>
          <w:sz w:val="20"/>
          <w:szCs w:val="20"/>
          <w:lang w:val="en-US"/>
        </w:rPr>
        <w:t>Data: GIS shapefiles, land-use maps, topographic and hydrogeological data, population and infrastructure parameters</w:t>
      </w:r>
      <w:r w:rsidR="00EC5085" w:rsidRPr="00F711F4">
        <w:rPr>
          <w:color w:val="000000" w:themeColor="text1"/>
          <w:sz w:val="20"/>
          <w:szCs w:val="20"/>
          <w:lang w:val="en-US"/>
        </w:rPr>
        <w:t xml:space="preserve"> [5-10]</w:t>
      </w:r>
      <w:r w:rsidRPr="00F711F4">
        <w:rPr>
          <w:color w:val="000000" w:themeColor="text1"/>
          <w:sz w:val="20"/>
          <w:szCs w:val="20"/>
          <w:lang w:val="en-US"/>
        </w:rPr>
        <w:t>.</w:t>
      </w:r>
    </w:p>
    <w:p w14:paraId="765D2DE7" w14:textId="77777777" w:rsidR="001A7F27" w:rsidRPr="00F711F4" w:rsidRDefault="001A7F27" w:rsidP="00F711F4">
      <w:pPr>
        <w:pStyle w:val="a3"/>
        <w:numPr>
          <w:ilvl w:val="0"/>
          <w:numId w:val="14"/>
        </w:numPr>
        <w:tabs>
          <w:tab w:val="left" w:pos="426"/>
          <w:tab w:val="left" w:pos="567"/>
        </w:tabs>
        <w:spacing w:before="0" w:beforeAutospacing="0" w:after="0" w:afterAutospacing="0"/>
        <w:ind w:left="0" w:firstLine="284"/>
        <w:jc w:val="both"/>
        <w:rPr>
          <w:color w:val="000000" w:themeColor="text1"/>
          <w:sz w:val="20"/>
          <w:szCs w:val="20"/>
          <w:lang w:val="en-US"/>
        </w:rPr>
      </w:pPr>
      <w:r w:rsidRPr="00F711F4">
        <w:rPr>
          <w:color w:val="000000" w:themeColor="text1"/>
          <w:sz w:val="20"/>
          <w:szCs w:val="20"/>
          <w:lang w:val="en-US"/>
        </w:rPr>
        <w:t>AHP: determination of weights for parameters and criteria.</w:t>
      </w:r>
    </w:p>
    <w:p w14:paraId="6FB6F877" w14:textId="77777777" w:rsidR="001A7F27" w:rsidRPr="00F711F4" w:rsidRDefault="001A7F27" w:rsidP="00F711F4">
      <w:pPr>
        <w:pStyle w:val="a3"/>
        <w:numPr>
          <w:ilvl w:val="0"/>
          <w:numId w:val="14"/>
        </w:numPr>
        <w:tabs>
          <w:tab w:val="left" w:pos="426"/>
          <w:tab w:val="left" w:pos="567"/>
        </w:tabs>
        <w:spacing w:before="0" w:beforeAutospacing="0" w:after="0" w:afterAutospacing="0"/>
        <w:ind w:left="0" w:firstLine="284"/>
        <w:jc w:val="both"/>
        <w:rPr>
          <w:color w:val="000000" w:themeColor="text1"/>
          <w:sz w:val="20"/>
          <w:szCs w:val="20"/>
          <w:lang w:val="en-US"/>
        </w:rPr>
      </w:pPr>
      <w:r w:rsidRPr="00F711F4">
        <w:rPr>
          <w:color w:val="000000" w:themeColor="text1"/>
          <w:sz w:val="20"/>
          <w:szCs w:val="20"/>
          <w:lang w:val="en-US"/>
        </w:rPr>
        <w:t>MCDM: classification of areas into suitability classes (high, medium, low, unsuitable).</w:t>
      </w:r>
    </w:p>
    <w:p w14:paraId="5966EFAE" w14:textId="77777777" w:rsidR="001A7F27" w:rsidRPr="00F711F4" w:rsidRDefault="001A7F27" w:rsidP="00F711F4">
      <w:pPr>
        <w:pStyle w:val="a3"/>
        <w:numPr>
          <w:ilvl w:val="0"/>
          <w:numId w:val="14"/>
        </w:numPr>
        <w:tabs>
          <w:tab w:val="left" w:pos="426"/>
          <w:tab w:val="left" w:pos="567"/>
        </w:tabs>
        <w:spacing w:before="0" w:beforeAutospacing="0" w:after="0" w:afterAutospacing="0"/>
        <w:ind w:left="0" w:firstLine="284"/>
        <w:jc w:val="both"/>
        <w:rPr>
          <w:color w:val="000000" w:themeColor="text1"/>
          <w:sz w:val="20"/>
          <w:szCs w:val="20"/>
          <w:lang w:val="en-US"/>
        </w:rPr>
      </w:pPr>
      <w:r w:rsidRPr="00F711F4">
        <w:rPr>
          <w:color w:val="000000" w:themeColor="text1"/>
          <w:sz w:val="20"/>
          <w:szCs w:val="20"/>
          <w:lang w:val="en-US"/>
        </w:rPr>
        <w:t>Remote sensing: land analysis and updating of land-use maps.</w:t>
      </w:r>
    </w:p>
    <w:p w14:paraId="5D05C931" w14:textId="77777777" w:rsidR="001A7F27" w:rsidRPr="00F711F4" w:rsidRDefault="001A7F27" w:rsidP="00F711F4">
      <w:pPr>
        <w:pStyle w:val="a3"/>
        <w:numPr>
          <w:ilvl w:val="0"/>
          <w:numId w:val="14"/>
        </w:numPr>
        <w:tabs>
          <w:tab w:val="clear" w:pos="720"/>
          <w:tab w:val="num" w:pos="426"/>
          <w:tab w:val="left" w:pos="567"/>
        </w:tabs>
        <w:spacing w:before="0" w:beforeAutospacing="0" w:after="0" w:afterAutospacing="0"/>
        <w:ind w:left="0" w:firstLine="284"/>
        <w:jc w:val="both"/>
        <w:rPr>
          <w:color w:val="000000" w:themeColor="text1"/>
          <w:sz w:val="20"/>
          <w:szCs w:val="20"/>
          <w:lang w:val="en-US"/>
        </w:rPr>
      </w:pPr>
      <w:r w:rsidRPr="00F711F4">
        <w:rPr>
          <w:color w:val="000000" w:themeColor="text1"/>
          <w:sz w:val="20"/>
          <w:szCs w:val="20"/>
          <w:lang w:val="en-US"/>
        </w:rPr>
        <w:t>Machine learning (if applied): improving the accuracy of site (polygon) selection and identifying the most influential factors.</w:t>
      </w:r>
    </w:p>
    <w:p w14:paraId="4204349E" w14:textId="77777777" w:rsidR="001A7F27" w:rsidRPr="00F711F4" w:rsidRDefault="001A7F27" w:rsidP="005D2176">
      <w:pPr>
        <w:pStyle w:val="a3"/>
        <w:tabs>
          <w:tab w:val="left" w:pos="567"/>
        </w:tabs>
        <w:spacing w:before="0" w:beforeAutospacing="0" w:after="0" w:afterAutospacing="0"/>
        <w:ind w:firstLine="284"/>
        <w:jc w:val="both"/>
        <w:rPr>
          <w:color w:val="000000" w:themeColor="text1"/>
          <w:sz w:val="20"/>
          <w:szCs w:val="20"/>
          <w:lang w:val="en-US"/>
        </w:rPr>
      </w:pPr>
      <w:r w:rsidRPr="00F711F4">
        <w:rPr>
          <w:color w:val="000000" w:themeColor="text1"/>
          <w:sz w:val="20"/>
          <w:szCs w:val="20"/>
          <w:lang w:val="en-US"/>
        </w:rPr>
        <w:t>Municipal solid waste (MSW) refers to organic and inorganic waste generated as a result of the daily life and activities of individuals, as well as the activities of legal entities, including waste formed within their territories and at landscaping facilities as a result of natural processes (food and plant waste, textile products, packaging materials, glass, rubber, paper, plastic, wood waste, household items that have lost their functional properties, street sweepings, as well as waste generated from the operation of household stoves and heating boilers using solid fuel).</w:t>
      </w:r>
    </w:p>
    <w:p w14:paraId="366366BE" w14:textId="77777777" w:rsidR="001A7F27" w:rsidRPr="00F711F4" w:rsidRDefault="001A7F27" w:rsidP="005D2176">
      <w:pPr>
        <w:pStyle w:val="a3"/>
        <w:tabs>
          <w:tab w:val="left" w:pos="567"/>
        </w:tabs>
        <w:spacing w:before="0" w:beforeAutospacing="0" w:after="0" w:afterAutospacing="0"/>
        <w:ind w:firstLine="284"/>
        <w:jc w:val="both"/>
        <w:rPr>
          <w:color w:val="000000" w:themeColor="text1"/>
          <w:sz w:val="20"/>
          <w:szCs w:val="20"/>
          <w:lang w:val="en-US"/>
        </w:rPr>
      </w:pPr>
      <w:r w:rsidRPr="00F711F4">
        <w:rPr>
          <w:color w:val="000000" w:themeColor="text1"/>
          <w:sz w:val="20"/>
          <w:szCs w:val="20"/>
          <w:lang w:val="en-US"/>
        </w:rPr>
        <w:t>A municipal solid waste landfill is a complex facility intended for the placement, neutralization, and isolation (burial) of municipal solid waste, ensuring protection of atmospheric air, soil, surface water, and groundwater from pollution, and preventing the proliferation of rodents, insects, and disease-carrying microorganisms (dump site).</w:t>
      </w:r>
    </w:p>
    <w:p w14:paraId="1E695C98" w14:textId="77777777" w:rsidR="001A7F27" w:rsidRPr="001A7F27" w:rsidRDefault="001A7F27" w:rsidP="005D2176">
      <w:pPr>
        <w:pStyle w:val="a3"/>
        <w:tabs>
          <w:tab w:val="left" w:pos="567"/>
        </w:tabs>
        <w:spacing w:before="0" w:beforeAutospacing="0" w:after="0" w:afterAutospacing="0"/>
        <w:ind w:firstLine="284"/>
        <w:jc w:val="both"/>
        <w:rPr>
          <w:color w:val="000000" w:themeColor="text1"/>
          <w:sz w:val="20"/>
          <w:szCs w:val="20"/>
          <w:lang w:val="en-US"/>
        </w:rPr>
      </w:pPr>
      <w:r w:rsidRPr="00F711F4">
        <w:rPr>
          <w:color w:val="000000" w:themeColor="text1"/>
          <w:sz w:val="20"/>
          <w:szCs w:val="20"/>
          <w:lang w:val="en-US"/>
        </w:rPr>
        <w:t xml:space="preserve">Municipal solid waste landfills (hereinafter referred to as </w:t>
      </w:r>
      <w:r w:rsidRPr="00F711F4">
        <w:rPr>
          <w:i/>
          <w:iCs/>
          <w:color w:val="000000" w:themeColor="text1"/>
          <w:sz w:val="20"/>
          <w:szCs w:val="20"/>
          <w:lang w:val="en-US"/>
        </w:rPr>
        <w:t>landfills</w:t>
      </w:r>
      <w:r w:rsidRPr="00F711F4">
        <w:rPr>
          <w:color w:val="000000" w:themeColor="text1"/>
          <w:sz w:val="20"/>
          <w:szCs w:val="20"/>
          <w:lang w:val="en-US"/>
        </w:rPr>
        <w:t>) may be established for settlements of any size. In order to ensure efficient land use and reduce</w:t>
      </w:r>
      <w:r w:rsidRPr="001A7F27">
        <w:rPr>
          <w:color w:val="000000" w:themeColor="text1"/>
          <w:sz w:val="20"/>
          <w:szCs w:val="20"/>
          <w:lang w:val="en-US"/>
        </w:rPr>
        <w:t xml:space="preserve"> waste transportation costs, it is advisable to establish centralized landfills for closely located settlements.</w:t>
      </w:r>
    </w:p>
    <w:p w14:paraId="4B11F754" w14:textId="77777777" w:rsidR="001A7F27" w:rsidRPr="001A7F27" w:rsidRDefault="001A7F27" w:rsidP="005D2176">
      <w:pPr>
        <w:pStyle w:val="a3"/>
        <w:tabs>
          <w:tab w:val="left" w:pos="567"/>
        </w:tabs>
        <w:spacing w:before="0" w:beforeAutospacing="0" w:after="0" w:afterAutospacing="0"/>
        <w:ind w:firstLine="284"/>
        <w:jc w:val="both"/>
        <w:rPr>
          <w:color w:val="000000" w:themeColor="text1"/>
          <w:sz w:val="20"/>
          <w:szCs w:val="20"/>
          <w:lang w:val="en-US"/>
        </w:rPr>
      </w:pPr>
      <w:r w:rsidRPr="001A7F27">
        <w:rPr>
          <w:color w:val="000000" w:themeColor="text1"/>
          <w:sz w:val="20"/>
          <w:szCs w:val="20"/>
          <w:lang w:val="en-US"/>
        </w:rPr>
        <w:t>A properly organized system for the removal and neutralization of municipal solid waste from cities and other settlements plays a decisive role in maintaining sanitary and epidemiological well-being of the population and in reducing the incidence of intestinal infectious diseases. Therefore, sanitary supervision of MSW management systems in settlements is one of the main tasks of the territorial centers of the State Sanitary and Epidemiological Surveillance Service.</w:t>
      </w:r>
    </w:p>
    <w:p w14:paraId="0B4A2FA1" w14:textId="77777777" w:rsidR="001A7F27" w:rsidRPr="001A7F27" w:rsidRDefault="001A7F27" w:rsidP="005D2176">
      <w:pPr>
        <w:pStyle w:val="a3"/>
        <w:tabs>
          <w:tab w:val="left" w:pos="567"/>
        </w:tabs>
        <w:spacing w:before="0" w:beforeAutospacing="0" w:after="0" w:afterAutospacing="0"/>
        <w:ind w:firstLine="284"/>
        <w:jc w:val="both"/>
        <w:rPr>
          <w:color w:val="000000" w:themeColor="text1"/>
          <w:sz w:val="20"/>
          <w:szCs w:val="20"/>
          <w:lang w:val="en-US"/>
        </w:rPr>
      </w:pPr>
      <w:r w:rsidRPr="001A7F27">
        <w:rPr>
          <w:color w:val="000000" w:themeColor="text1"/>
          <w:sz w:val="20"/>
          <w:szCs w:val="20"/>
          <w:lang w:val="en-US"/>
        </w:rPr>
        <w:t>Municipal solid waste includes useless, unnecessary, or discarded materials generated as a result of human activities in individual households, public, medical, and other institutions, which must be transported from urban and rural settlement areas to municipal solid waste landfills through a unified centralized system operated by specialized municipal enterprises under local authorities.</w:t>
      </w:r>
    </w:p>
    <w:p w14:paraId="3811EC5C" w14:textId="77777777" w:rsidR="001A7F27" w:rsidRPr="001A7F27" w:rsidRDefault="001A7F27" w:rsidP="005D2176">
      <w:pPr>
        <w:pStyle w:val="a3"/>
        <w:tabs>
          <w:tab w:val="left" w:pos="567"/>
        </w:tabs>
        <w:spacing w:before="0" w:beforeAutospacing="0" w:after="0" w:afterAutospacing="0"/>
        <w:ind w:firstLine="284"/>
        <w:jc w:val="both"/>
        <w:rPr>
          <w:color w:val="000000" w:themeColor="text1"/>
          <w:sz w:val="20"/>
          <w:szCs w:val="20"/>
          <w:lang w:val="en-US"/>
        </w:rPr>
      </w:pPr>
      <w:r w:rsidRPr="001A7F27">
        <w:rPr>
          <w:color w:val="000000" w:themeColor="text1"/>
          <w:sz w:val="20"/>
          <w:szCs w:val="20"/>
          <w:lang w:val="en-US"/>
        </w:rPr>
        <w:t>These sanitary regulations are intended for use by employees of territorial centers of the State Sanitary and Epidemiological Surveillance Service, ministries, agencies, and design organizations involved in addressing the issues of municipal solid waste management in settlements across the republic.</w:t>
      </w:r>
    </w:p>
    <w:p w14:paraId="7BE91083" w14:textId="0382D465" w:rsidR="000651CA" w:rsidRPr="000651CA" w:rsidRDefault="000651CA" w:rsidP="004C1D59">
      <w:pPr>
        <w:pStyle w:val="a3"/>
        <w:spacing w:before="240" w:beforeAutospacing="0" w:after="240" w:afterAutospacing="0"/>
        <w:ind w:firstLine="708"/>
        <w:jc w:val="both"/>
        <w:rPr>
          <w:color w:val="000000" w:themeColor="text1"/>
          <w:lang w:val="en-US"/>
        </w:rPr>
      </w:pPr>
      <w:r w:rsidRPr="000651CA">
        <w:rPr>
          <w:b/>
          <w:bCs/>
          <w:color w:val="000000" w:themeColor="text1"/>
          <w:lang w:val="en-US"/>
        </w:rPr>
        <w:t>COMPOSITION AND PROPERTIES OF MUNICIPAL SOLID WASTE</w:t>
      </w:r>
    </w:p>
    <w:p w14:paraId="372B7457" w14:textId="4D41FEC6" w:rsidR="000651CA" w:rsidRPr="000651CA" w:rsidRDefault="000651CA" w:rsidP="000651CA">
      <w:pPr>
        <w:pStyle w:val="a3"/>
        <w:spacing w:before="0" w:beforeAutospacing="0" w:after="0" w:afterAutospacing="0"/>
        <w:ind w:firstLine="284"/>
        <w:jc w:val="both"/>
        <w:rPr>
          <w:color w:val="000000" w:themeColor="text1"/>
          <w:sz w:val="20"/>
          <w:szCs w:val="20"/>
          <w:lang w:val="en-US"/>
        </w:rPr>
      </w:pPr>
      <w:r w:rsidRPr="000651CA">
        <w:rPr>
          <w:color w:val="000000" w:themeColor="text1"/>
          <w:sz w:val="20"/>
          <w:szCs w:val="20"/>
          <w:lang w:val="en-US"/>
        </w:rPr>
        <w:t>Municipal solid waste (MSW) comprises various items, objects, materials, and residues that are no longer suitable for further use. These wastes are typically classified into the following main groups: paper, food waste, wood, metals, textile products, leather, rubber, glass, stones, coal and ash, indoor and yard sweepings, fallen leaves, other unclassified components, and fines/screenings (particles smaller than 15 mm)</w:t>
      </w:r>
      <w:r w:rsidR="003E7656">
        <w:rPr>
          <w:color w:val="000000" w:themeColor="text1"/>
          <w:sz w:val="20"/>
          <w:szCs w:val="20"/>
          <w:lang w:val="en-US"/>
        </w:rPr>
        <w:t xml:space="preserve"> [11-34]</w:t>
      </w:r>
      <w:r w:rsidRPr="000651CA">
        <w:rPr>
          <w:color w:val="000000" w:themeColor="text1"/>
          <w:sz w:val="20"/>
          <w:szCs w:val="20"/>
          <w:lang w:val="en-US"/>
        </w:rPr>
        <w:t>.</w:t>
      </w:r>
    </w:p>
    <w:p w14:paraId="191B0619" w14:textId="77777777" w:rsidR="000651CA" w:rsidRPr="000651CA" w:rsidRDefault="000651CA" w:rsidP="000651CA">
      <w:pPr>
        <w:pStyle w:val="a3"/>
        <w:spacing w:before="0" w:beforeAutospacing="0" w:after="0" w:afterAutospacing="0"/>
        <w:ind w:firstLine="284"/>
        <w:jc w:val="both"/>
        <w:rPr>
          <w:color w:val="000000" w:themeColor="text1"/>
          <w:sz w:val="20"/>
          <w:szCs w:val="20"/>
          <w:lang w:val="en-US"/>
        </w:rPr>
      </w:pPr>
      <w:r w:rsidRPr="000651CA">
        <w:rPr>
          <w:color w:val="000000" w:themeColor="text1"/>
          <w:sz w:val="20"/>
          <w:szCs w:val="20"/>
          <w:lang w:val="en-US"/>
        </w:rPr>
        <w:t>The above classification of MSW is determined, on the one hand, by the need to identify valuable components of MSW for subsequent utilization as secondary raw materials for industry or as animal feed; on the other hand, by the need to select rational and environmentally sound methods for their treatment and disposal.</w:t>
      </w:r>
    </w:p>
    <w:p w14:paraId="3CC5B46A" w14:textId="77777777" w:rsidR="000651CA" w:rsidRPr="000651CA" w:rsidRDefault="000651CA" w:rsidP="000651CA">
      <w:pPr>
        <w:pStyle w:val="a3"/>
        <w:spacing w:before="0" w:beforeAutospacing="0" w:after="0" w:afterAutospacing="0"/>
        <w:ind w:firstLine="284"/>
        <w:jc w:val="both"/>
        <w:rPr>
          <w:color w:val="000000" w:themeColor="text1"/>
          <w:sz w:val="20"/>
          <w:szCs w:val="20"/>
          <w:lang w:val="en-US"/>
        </w:rPr>
      </w:pPr>
      <w:r w:rsidRPr="000651CA">
        <w:rPr>
          <w:color w:val="000000" w:themeColor="text1"/>
          <w:sz w:val="20"/>
          <w:szCs w:val="20"/>
          <w:lang w:val="en-US"/>
        </w:rPr>
        <w:t>The average morphological composition of MSW is primarily characterized by a significant proportion of food waste (up to 38.4%) and paper (18.9%). In recent years, the share of various products made of polyethylene and plastics in MSW has increased sharply. The composition of MSW components is not constant and varies seasonally; in particular, during summer and autumn the percentage of food waste increases, which is associated with higher consumption of vegetables and fruits by the population during these periods (Table 1).</w:t>
      </w:r>
    </w:p>
    <w:p w14:paraId="01A66838" w14:textId="7ECF766D" w:rsidR="00EC5085" w:rsidRDefault="005D2176" w:rsidP="00F711F4">
      <w:pPr>
        <w:pStyle w:val="a3"/>
        <w:spacing w:before="0" w:beforeAutospacing="0" w:after="0" w:afterAutospacing="0"/>
        <w:ind w:firstLine="284"/>
        <w:jc w:val="both"/>
        <w:rPr>
          <w:color w:val="000000" w:themeColor="text1"/>
          <w:sz w:val="20"/>
          <w:szCs w:val="20"/>
          <w:lang w:val="en-US"/>
        </w:rPr>
      </w:pPr>
      <w:r w:rsidRPr="00EF49FE">
        <w:rPr>
          <w:color w:val="000000" w:themeColor="text1"/>
          <w:sz w:val="20"/>
          <w:szCs w:val="20"/>
          <w:lang w:val="en-US"/>
        </w:rPr>
        <w:t>Municipal solid waste (MSW) is sufficiently specific in terms of its physicochemical characteristics (moisture content, calorific value, and organic matter content); therefore, it can be effectively neutralized by bio fermentation methods at industrial facilities and at specially designed landfills.</w:t>
      </w:r>
      <w:r w:rsidR="00EC5085">
        <w:rPr>
          <w:color w:val="000000" w:themeColor="text1"/>
          <w:sz w:val="20"/>
          <w:szCs w:val="20"/>
          <w:lang w:val="en-US"/>
        </w:rPr>
        <w:br w:type="page"/>
      </w:r>
    </w:p>
    <w:p w14:paraId="79BF32DD" w14:textId="129BE4D5" w:rsidR="005D2176" w:rsidRDefault="00470675" w:rsidP="005D2176">
      <w:pPr>
        <w:pStyle w:val="a3"/>
        <w:spacing w:before="0" w:beforeAutospacing="0" w:after="0" w:afterAutospacing="0"/>
        <w:jc w:val="center"/>
        <w:rPr>
          <w:rStyle w:val="ac"/>
          <w:b w:val="0"/>
          <w:bCs w:val="0"/>
          <w:sz w:val="20"/>
          <w:szCs w:val="20"/>
          <w:lang w:val="en-US"/>
        </w:rPr>
      </w:pPr>
      <w:r w:rsidRPr="00C11848">
        <w:rPr>
          <w:rStyle w:val="ac"/>
          <w:sz w:val="20"/>
          <w:szCs w:val="20"/>
          <w:lang w:val="en-US"/>
        </w:rPr>
        <w:lastRenderedPageBreak/>
        <w:t xml:space="preserve">TABLE 1 </w:t>
      </w:r>
      <w:r w:rsidR="00520D4B" w:rsidRPr="00C11848">
        <w:rPr>
          <w:rStyle w:val="ac"/>
          <w:b w:val="0"/>
          <w:bCs w:val="0"/>
          <w:sz w:val="20"/>
          <w:szCs w:val="20"/>
          <w:lang w:val="en-US"/>
        </w:rPr>
        <w:t>Average morphological composition of municipal solid waste (MSW) in urban areas</w:t>
      </w:r>
    </w:p>
    <w:p w14:paraId="0CFCA91A" w14:textId="4E504DA3" w:rsidR="001A7F27" w:rsidRPr="00C11848" w:rsidRDefault="00520D4B" w:rsidP="005D2176">
      <w:pPr>
        <w:pStyle w:val="a3"/>
        <w:spacing w:before="0" w:beforeAutospacing="0" w:after="0" w:afterAutospacing="0"/>
        <w:jc w:val="center"/>
        <w:rPr>
          <w:color w:val="000000" w:themeColor="text1"/>
          <w:sz w:val="20"/>
          <w:szCs w:val="20"/>
          <w:lang w:val="en-US"/>
        </w:rPr>
      </w:pPr>
      <w:r w:rsidRPr="00C11848">
        <w:rPr>
          <w:rStyle w:val="ac"/>
          <w:b w:val="0"/>
          <w:bCs w:val="0"/>
          <w:sz w:val="20"/>
          <w:szCs w:val="20"/>
          <w:lang w:val="en-US"/>
        </w:rPr>
        <w:t xml:space="preserve"> (percentage by weight)</w:t>
      </w:r>
    </w:p>
    <w:tbl>
      <w:tblPr>
        <w:tblW w:w="480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79"/>
        <w:gridCol w:w="884"/>
        <w:gridCol w:w="1029"/>
        <w:gridCol w:w="882"/>
        <w:gridCol w:w="1031"/>
        <w:gridCol w:w="1966"/>
      </w:tblGrid>
      <w:tr w:rsidR="00CB7578" w:rsidRPr="005D2176" w14:paraId="2151FAB4" w14:textId="77777777" w:rsidTr="00F711F4">
        <w:trPr>
          <w:trHeight w:val="50"/>
          <w:jc w:val="center"/>
        </w:trPr>
        <w:tc>
          <w:tcPr>
            <w:tcW w:w="1736"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CAD2BA" w14:textId="69405EFE" w:rsidR="00821570" w:rsidRPr="005D2176" w:rsidRDefault="00E13C7B" w:rsidP="005D2176">
            <w:pPr>
              <w:spacing w:after="0"/>
              <w:jc w:val="center"/>
              <w:rPr>
                <w:rFonts w:ascii="Times New Roman" w:hAnsi="Times New Roman" w:cs="Times New Roman"/>
                <w:color w:val="000000"/>
                <w:sz w:val="18"/>
                <w:szCs w:val="18"/>
                <w:lang w:val="en-US"/>
              </w:rPr>
            </w:pPr>
            <w:r w:rsidRPr="005D2176">
              <w:rPr>
                <w:rStyle w:val="ac"/>
                <w:rFonts w:ascii="Times New Roman" w:hAnsi="Times New Roman" w:cs="Times New Roman"/>
                <w:color w:val="000000"/>
                <w:sz w:val="18"/>
                <w:szCs w:val="18"/>
                <w:lang w:val="en-US"/>
              </w:rPr>
              <w:t xml:space="preserve">Fractions of Municipal </w:t>
            </w:r>
            <w:r w:rsidR="00CB7578" w:rsidRPr="005D2176">
              <w:rPr>
                <w:rStyle w:val="ac"/>
                <w:rFonts w:ascii="Times New Roman" w:hAnsi="Times New Roman" w:cs="Times New Roman"/>
                <w:color w:val="000000"/>
                <w:sz w:val="18"/>
                <w:szCs w:val="18"/>
                <w:lang w:val="en-US"/>
              </w:rPr>
              <w:br/>
            </w:r>
            <w:r w:rsidRPr="005D2176">
              <w:rPr>
                <w:rStyle w:val="ac"/>
                <w:rFonts w:ascii="Times New Roman" w:hAnsi="Times New Roman" w:cs="Times New Roman"/>
                <w:color w:val="000000"/>
                <w:sz w:val="18"/>
                <w:szCs w:val="18"/>
                <w:lang w:val="en-US"/>
              </w:rPr>
              <w:t>Solid Waste</w:t>
            </w:r>
          </w:p>
        </w:tc>
        <w:tc>
          <w:tcPr>
            <w:tcW w:w="2156"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02F77F" w14:textId="53F8D478" w:rsidR="00821570" w:rsidRPr="005D2176" w:rsidRDefault="00551344" w:rsidP="005D2176">
            <w:pPr>
              <w:spacing w:after="0"/>
              <w:jc w:val="center"/>
              <w:rPr>
                <w:rFonts w:ascii="Times New Roman" w:hAnsi="Times New Roman" w:cs="Times New Roman"/>
                <w:color w:val="000000"/>
                <w:sz w:val="18"/>
                <w:szCs w:val="18"/>
                <w:lang w:val="en-US"/>
              </w:rPr>
            </w:pPr>
            <w:r w:rsidRPr="005D2176">
              <w:rPr>
                <w:rStyle w:val="ac"/>
                <w:rFonts w:ascii="Times New Roman" w:hAnsi="Times New Roman" w:cs="Times New Roman"/>
                <w:color w:val="000000"/>
                <w:sz w:val="18"/>
                <w:szCs w:val="18"/>
                <w:lang w:val="en-US"/>
              </w:rPr>
              <w:t>Main seasons of the year</w:t>
            </w:r>
          </w:p>
        </w:tc>
        <w:tc>
          <w:tcPr>
            <w:tcW w:w="1108"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DD9962" w14:textId="024CA9EB" w:rsidR="00821570" w:rsidRPr="005D2176" w:rsidRDefault="00CB7578" w:rsidP="005D2176">
            <w:pPr>
              <w:spacing w:after="0"/>
              <w:jc w:val="center"/>
              <w:rPr>
                <w:rFonts w:ascii="Times New Roman" w:hAnsi="Times New Roman" w:cs="Times New Roman"/>
                <w:color w:val="000000"/>
                <w:sz w:val="18"/>
                <w:szCs w:val="18"/>
                <w:lang w:val="en-US"/>
              </w:rPr>
            </w:pPr>
            <w:r w:rsidRPr="005D2176">
              <w:rPr>
                <w:rStyle w:val="ac"/>
                <w:rFonts w:ascii="Times New Roman" w:hAnsi="Times New Roman" w:cs="Times New Roman"/>
                <w:sz w:val="18"/>
                <w:szCs w:val="18"/>
              </w:rPr>
              <w:t>Annual average</w:t>
            </w:r>
          </w:p>
        </w:tc>
      </w:tr>
      <w:tr w:rsidR="00CB7578" w:rsidRPr="005D2176" w14:paraId="625C575B" w14:textId="77777777" w:rsidTr="00800933">
        <w:trPr>
          <w:trHeight w:val="260"/>
          <w:jc w:val="center"/>
        </w:trPr>
        <w:tc>
          <w:tcPr>
            <w:tcW w:w="173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B8469" w14:textId="77777777" w:rsidR="00821570" w:rsidRPr="005D2176" w:rsidRDefault="00821570" w:rsidP="005D2176">
            <w:pPr>
              <w:spacing w:after="0"/>
              <w:jc w:val="center"/>
              <w:rPr>
                <w:rFonts w:ascii="Times New Roman" w:hAnsi="Times New Roman" w:cs="Times New Roman"/>
                <w:b/>
                <w:bCs/>
                <w:color w:val="000000"/>
                <w:sz w:val="18"/>
                <w:szCs w:val="18"/>
              </w:rPr>
            </w:pP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E392C1" w14:textId="7694F5CA" w:rsidR="00821570" w:rsidRPr="005D2176" w:rsidRDefault="00551344" w:rsidP="005D2176">
            <w:pPr>
              <w:spacing w:after="0"/>
              <w:jc w:val="center"/>
              <w:rPr>
                <w:rFonts w:ascii="Times New Roman" w:hAnsi="Times New Roman" w:cs="Times New Roman"/>
                <w:b/>
                <w:bCs/>
                <w:color w:val="000000"/>
                <w:sz w:val="18"/>
                <w:szCs w:val="18"/>
                <w:lang w:val="en-US"/>
              </w:rPr>
            </w:pPr>
            <w:r w:rsidRPr="005D2176">
              <w:rPr>
                <w:rFonts w:ascii="Times New Roman" w:hAnsi="Times New Roman" w:cs="Times New Roman"/>
                <w:b/>
                <w:bCs/>
                <w:color w:val="000000"/>
                <w:sz w:val="18"/>
                <w:szCs w:val="18"/>
                <w:lang w:val="en-US"/>
              </w:rPr>
              <w:t>winter</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81AB16" w14:textId="5F9EFEE7" w:rsidR="00821570" w:rsidRPr="005D2176" w:rsidRDefault="00551344" w:rsidP="005D2176">
            <w:pPr>
              <w:spacing w:after="0"/>
              <w:jc w:val="center"/>
              <w:rPr>
                <w:rFonts w:ascii="Times New Roman" w:hAnsi="Times New Roman" w:cs="Times New Roman"/>
                <w:b/>
                <w:bCs/>
                <w:color w:val="000000"/>
                <w:sz w:val="18"/>
                <w:szCs w:val="18"/>
                <w:lang w:val="en-US"/>
              </w:rPr>
            </w:pPr>
            <w:r w:rsidRPr="005D2176">
              <w:rPr>
                <w:rStyle w:val="ac"/>
                <w:rFonts w:ascii="Times New Roman" w:hAnsi="Times New Roman" w:cs="Times New Roman"/>
                <w:sz w:val="18"/>
                <w:szCs w:val="18"/>
              </w:rPr>
              <w:t>sprin</w:t>
            </w:r>
            <w:r w:rsidRPr="005D2176">
              <w:rPr>
                <w:rStyle w:val="ac"/>
                <w:rFonts w:ascii="Times New Roman" w:hAnsi="Times New Roman" w:cs="Times New Roman"/>
                <w:sz w:val="18"/>
                <w:szCs w:val="18"/>
                <w:lang w:val="en-US"/>
              </w:rPr>
              <w:t>g</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8D54F1" w14:textId="03F53932" w:rsidR="00821570" w:rsidRPr="005D2176" w:rsidRDefault="00551344" w:rsidP="005D2176">
            <w:pPr>
              <w:spacing w:after="0"/>
              <w:jc w:val="center"/>
              <w:rPr>
                <w:rFonts w:ascii="Times New Roman" w:hAnsi="Times New Roman" w:cs="Times New Roman"/>
                <w:b/>
                <w:bCs/>
                <w:color w:val="000000"/>
                <w:sz w:val="18"/>
                <w:szCs w:val="18"/>
                <w:lang w:val="en-US"/>
              </w:rPr>
            </w:pPr>
            <w:r w:rsidRPr="005D2176">
              <w:rPr>
                <w:rStyle w:val="ac"/>
                <w:rFonts w:ascii="Times New Roman" w:hAnsi="Times New Roman" w:cs="Times New Roman"/>
                <w:sz w:val="18"/>
                <w:szCs w:val="18"/>
              </w:rPr>
              <w:t>summer</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007540" w14:textId="72739F98" w:rsidR="00821570" w:rsidRPr="005D2176" w:rsidRDefault="00551344" w:rsidP="005D2176">
            <w:pPr>
              <w:spacing w:after="0"/>
              <w:jc w:val="center"/>
              <w:rPr>
                <w:rFonts w:ascii="Times New Roman" w:hAnsi="Times New Roman" w:cs="Times New Roman"/>
                <w:b/>
                <w:bCs/>
                <w:color w:val="000000"/>
                <w:sz w:val="18"/>
                <w:szCs w:val="18"/>
                <w:lang w:val="en-US"/>
              </w:rPr>
            </w:pPr>
            <w:r w:rsidRPr="005D2176">
              <w:rPr>
                <w:rStyle w:val="ac"/>
                <w:rFonts w:ascii="Times New Roman" w:hAnsi="Times New Roman" w:cs="Times New Roman"/>
                <w:sz w:val="18"/>
                <w:szCs w:val="18"/>
              </w:rPr>
              <w:t>autumn</w:t>
            </w:r>
          </w:p>
        </w:tc>
        <w:tc>
          <w:tcPr>
            <w:tcW w:w="110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EC79B" w14:textId="77777777" w:rsidR="00821570" w:rsidRPr="005D2176" w:rsidRDefault="00821570" w:rsidP="005D2176">
            <w:pPr>
              <w:spacing w:after="0"/>
              <w:jc w:val="center"/>
              <w:rPr>
                <w:rFonts w:ascii="Times New Roman" w:hAnsi="Times New Roman" w:cs="Times New Roman"/>
                <w:color w:val="000000"/>
                <w:sz w:val="18"/>
                <w:szCs w:val="18"/>
              </w:rPr>
            </w:pPr>
          </w:p>
        </w:tc>
      </w:tr>
      <w:tr w:rsidR="00CB7578" w:rsidRPr="005D2176" w14:paraId="0E6C9205"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9021B7" w14:textId="3957E825"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Paper</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6A3349"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29,5</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3E4E24"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18,3</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86DA7"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18,8</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A390CF"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18,1</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F739AE"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18,9</w:t>
            </w:r>
          </w:p>
        </w:tc>
      </w:tr>
      <w:tr w:rsidR="00CB7578" w:rsidRPr="005D2176" w14:paraId="71E1C54B"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2A7A11" w14:textId="3161C5B3"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Food waste</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99DD7A"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35,3</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D28289"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36,8</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E6AD38"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39,2</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9002F3"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42,2</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CE1AAB"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38,4</w:t>
            </w:r>
          </w:p>
        </w:tc>
      </w:tr>
      <w:tr w:rsidR="00CB7578" w:rsidRPr="005D2176" w14:paraId="72AB173A"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5AD0C5" w14:textId="4801659A"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Wood</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07FF98"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4,7</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E51E97"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4,2</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D385CA"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3,0</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C03E79"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7,8</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296240"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4,9</w:t>
            </w:r>
          </w:p>
        </w:tc>
      </w:tr>
      <w:tr w:rsidR="00CB7578" w:rsidRPr="005D2176" w14:paraId="769109C9"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A6EE27" w14:textId="36D324EB"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Metals</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0B1F2B"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5,0</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B775A8"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3,9</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29A158"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2,2</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1F9BC9"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2,3</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A860A9"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3,4</w:t>
            </w:r>
          </w:p>
        </w:tc>
      </w:tr>
      <w:tr w:rsidR="00CB7578" w:rsidRPr="005D2176" w14:paraId="141AB4DE"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314E6B" w14:textId="664CE738"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Textiles</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9A3603"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3,7</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16F473"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3,3</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AC8DB4"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3,9</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C53FDB"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4,3</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2F8C00"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3,9</w:t>
            </w:r>
          </w:p>
        </w:tc>
      </w:tr>
      <w:tr w:rsidR="00CB7578" w:rsidRPr="005D2176" w14:paraId="48F2A90B" w14:textId="77777777" w:rsidTr="00800933">
        <w:trPr>
          <w:trHeight w:val="231"/>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996C75" w14:textId="0F1ED162"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Leather and rubber</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E2AD1B"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2,0</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17AE29"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0,7</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81546E"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0,4</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90CB44"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0,4</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D2B83B"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0,8</w:t>
            </w:r>
          </w:p>
        </w:tc>
      </w:tr>
      <w:tr w:rsidR="00CB7578" w:rsidRPr="005D2176" w14:paraId="5928719E"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4BDD45" w14:textId="121FED5B"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Glass</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74647B"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4,7</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3F6FF1"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4,5</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B63F4E"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0,3</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A74323"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1,9</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C79192"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3,7</w:t>
            </w:r>
          </w:p>
        </w:tc>
      </w:tr>
      <w:tr w:rsidR="00CB7578" w:rsidRPr="005D2176" w14:paraId="1CF29D05"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9BA398" w14:textId="7E3B5886"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Stones</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DFFF53"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6,4</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52C56D"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10,5</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6CE23C"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16,8</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2FC030"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8,0</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ECA13D"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8,9</w:t>
            </w:r>
          </w:p>
        </w:tc>
      </w:tr>
      <w:tr w:rsidR="00CB7578" w:rsidRPr="005D2176" w14:paraId="48C4AF1E" w14:textId="77777777" w:rsidTr="00F711F4">
        <w:trPr>
          <w:trHeight w:val="50"/>
          <w:jc w:val="center"/>
        </w:trPr>
        <w:tc>
          <w:tcPr>
            <w:tcW w:w="17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7E9CF7" w14:textId="708AB093"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sz w:val="18"/>
                <w:szCs w:val="18"/>
              </w:rPr>
              <w:t>Other components</w:t>
            </w:r>
          </w:p>
        </w:tc>
        <w:tc>
          <w:tcPr>
            <w:tcW w:w="49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586288"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17,7</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C8DB17"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17,8</w:t>
            </w:r>
          </w:p>
        </w:tc>
        <w:tc>
          <w:tcPr>
            <w:tcW w:w="4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89D98B"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15,4</w:t>
            </w:r>
          </w:p>
        </w:tc>
        <w:tc>
          <w:tcPr>
            <w:tcW w:w="5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6BA1AF"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15,0</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267789" w14:textId="77777777" w:rsidR="0047060D" w:rsidRPr="005D2176" w:rsidRDefault="0047060D" w:rsidP="005D2176">
            <w:pPr>
              <w:spacing w:after="0"/>
              <w:jc w:val="center"/>
              <w:rPr>
                <w:rFonts w:ascii="Times New Roman" w:hAnsi="Times New Roman" w:cs="Times New Roman"/>
                <w:color w:val="000000"/>
                <w:sz w:val="18"/>
                <w:szCs w:val="18"/>
              </w:rPr>
            </w:pPr>
            <w:r w:rsidRPr="005D2176">
              <w:rPr>
                <w:rFonts w:ascii="Times New Roman" w:hAnsi="Times New Roman" w:cs="Times New Roman"/>
                <w:color w:val="000000"/>
                <w:sz w:val="18"/>
                <w:szCs w:val="18"/>
              </w:rPr>
              <w:t>17,1</w:t>
            </w:r>
          </w:p>
        </w:tc>
      </w:tr>
    </w:tbl>
    <w:p w14:paraId="7B613407" w14:textId="77777777" w:rsidR="001A7F27" w:rsidRPr="00C11848" w:rsidRDefault="001A7F27" w:rsidP="006446CB">
      <w:pPr>
        <w:pStyle w:val="a3"/>
        <w:spacing w:before="0" w:beforeAutospacing="0" w:after="0" w:afterAutospacing="0"/>
        <w:ind w:firstLine="284"/>
        <w:jc w:val="both"/>
        <w:rPr>
          <w:color w:val="000000" w:themeColor="text1"/>
          <w:sz w:val="20"/>
          <w:szCs w:val="20"/>
          <w:lang w:val="en-US"/>
        </w:rPr>
      </w:pPr>
    </w:p>
    <w:p w14:paraId="1B181152" w14:textId="522816E8" w:rsidR="00EF49FE" w:rsidRPr="00C11848" w:rsidRDefault="00EF49FE" w:rsidP="00EF49FE">
      <w:pPr>
        <w:pStyle w:val="a3"/>
        <w:spacing w:before="0" w:beforeAutospacing="0" w:after="0" w:afterAutospacing="0"/>
        <w:ind w:firstLine="284"/>
        <w:jc w:val="both"/>
        <w:rPr>
          <w:color w:val="000000" w:themeColor="text1"/>
          <w:sz w:val="20"/>
          <w:szCs w:val="20"/>
          <w:lang w:val="en-US"/>
        </w:rPr>
      </w:pPr>
      <w:r w:rsidRPr="00EF49FE">
        <w:rPr>
          <w:color w:val="000000" w:themeColor="text1"/>
          <w:sz w:val="20"/>
          <w:szCs w:val="20"/>
          <w:lang w:val="en-US"/>
        </w:rPr>
        <w:t>The content of organic matter in MSW is relatively high (up to 58.3%), and in autumn it reaches up to 66.0%. Combined with a high calorific value (on average more than 1580 kcal/kg per year), this allows MSW to be processed in waste incineration facilities throughout all seasons of the year (Table 2)</w:t>
      </w:r>
      <w:r w:rsidR="00EC5085">
        <w:rPr>
          <w:color w:val="000000" w:themeColor="text1"/>
          <w:sz w:val="20"/>
          <w:szCs w:val="20"/>
          <w:lang w:val="en-US"/>
        </w:rPr>
        <w:t>.</w:t>
      </w:r>
    </w:p>
    <w:p w14:paraId="16017C3A" w14:textId="77777777" w:rsidR="00D51E0E" w:rsidRPr="00C11848" w:rsidRDefault="00D51E0E" w:rsidP="00F876E4">
      <w:pPr>
        <w:pStyle w:val="a3"/>
        <w:spacing w:before="0" w:beforeAutospacing="0" w:after="0" w:afterAutospacing="0"/>
        <w:ind w:firstLine="284"/>
        <w:jc w:val="both"/>
        <w:rPr>
          <w:rStyle w:val="ac"/>
          <w:b w:val="0"/>
          <w:bCs w:val="0"/>
          <w:sz w:val="20"/>
          <w:szCs w:val="20"/>
          <w:lang w:val="en-US"/>
        </w:rPr>
      </w:pPr>
    </w:p>
    <w:p w14:paraId="0450987C" w14:textId="50985B54" w:rsidR="00F876E4" w:rsidRPr="00C11848" w:rsidRDefault="00D51E0E" w:rsidP="00F711F4">
      <w:pPr>
        <w:pStyle w:val="a3"/>
        <w:spacing w:before="0" w:beforeAutospacing="0" w:after="0" w:afterAutospacing="0"/>
        <w:ind w:firstLine="284"/>
        <w:jc w:val="center"/>
        <w:rPr>
          <w:rStyle w:val="ac"/>
          <w:sz w:val="20"/>
          <w:szCs w:val="20"/>
          <w:lang w:val="en-US"/>
        </w:rPr>
      </w:pPr>
      <w:r w:rsidRPr="00C11848">
        <w:rPr>
          <w:rStyle w:val="ac"/>
          <w:sz w:val="20"/>
          <w:szCs w:val="20"/>
          <w:lang w:val="en-US"/>
        </w:rPr>
        <w:t xml:space="preserve">TABLE 2 </w:t>
      </w:r>
      <w:r w:rsidR="00B51E14" w:rsidRPr="00C11848">
        <w:rPr>
          <w:rStyle w:val="ac"/>
          <w:b w:val="0"/>
          <w:bCs w:val="0"/>
          <w:sz w:val="20"/>
          <w:szCs w:val="20"/>
          <w:lang w:val="en-US"/>
        </w:rPr>
        <w:t>Average chemical composition of municipal solid waste</w:t>
      </w:r>
    </w:p>
    <w:tbl>
      <w:tblPr>
        <w:tblW w:w="0" w:type="auto"/>
        <w:jc w:val="center"/>
        <w:tblLook w:val="04A0" w:firstRow="1" w:lastRow="0" w:firstColumn="1" w:lastColumn="0" w:noHBand="0" w:noVBand="1"/>
      </w:tblPr>
      <w:tblGrid>
        <w:gridCol w:w="1980"/>
        <w:gridCol w:w="1134"/>
        <w:gridCol w:w="1276"/>
        <w:gridCol w:w="1417"/>
        <w:gridCol w:w="1134"/>
        <w:gridCol w:w="1559"/>
      </w:tblGrid>
      <w:tr w:rsidR="00D51E0E" w:rsidRPr="005D2176" w14:paraId="6F1B0F51" w14:textId="77777777" w:rsidTr="005D217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F67AC1" w14:textId="77777777" w:rsidR="00D51E0E" w:rsidRPr="005D2176" w:rsidRDefault="00D51E0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Main indicators</w:t>
            </w:r>
          </w:p>
        </w:tc>
        <w:tc>
          <w:tcPr>
            <w:tcW w:w="1134" w:type="dxa"/>
            <w:tcBorders>
              <w:top w:val="single" w:sz="4" w:space="0" w:color="auto"/>
              <w:left w:val="single" w:sz="4" w:space="0" w:color="auto"/>
              <w:bottom w:val="single" w:sz="4" w:space="0" w:color="auto"/>
              <w:right w:val="single" w:sz="4" w:space="0" w:color="auto"/>
            </w:tcBorders>
            <w:vAlign w:val="center"/>
          </w:tcPr>
          <w:p w14:paraId="64D0104F" w14:textId="77777777" w:rsidR="00D51E0E" w:rsidRPr="005D2176" w:rsidRDefault="00D51E0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Winter</w:t>
            </w:r>
          </w:p>
        </w:tc>
        <w:tc>
          <w:tcPr>
            <w:tcW w:w="1276" w:type="dxa"/>
            <w:tcBorders>
              <w:top w:val="single" w:sz="4" w:space="0" w:color="auto"/>
              <w:left w:val="single" w:sz="4" w:space="0" w:color="auto"/>
              <w:bottom w:val="single" w:sz="4" w:space="0" w:color="auto"/>
              <w:right w:val="single" w:sz="4" w:space="0" w:color="auto"/>
            </w:tcBorders>
            <w:vAlign w:val="center"/>
          </w:tcPr>
          <w:p w14:paraId="1D0E8A82" w14:textId="77777777" w:rsidR="00D51E0E" w:rsidRPr="005D2176" w:rsidRDefault="00D51E0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Spring</w:t>
            </w:r>
          </w:p>
        </w:tc>
        <w:tc>
          <w:tcPr>
            <w:tcW w:w="1417" w:type="dxa"/>
            <w:tcBorders>
              <w:top w:val="single" w:sz="4" w:space="0" w:color="auto"/>
              <w:left w:val="single" w:sz="4" w:space="0" w:color="auto"/>
              <w:bottom w:val="single" w:sz="4" w:space="0" w:color="auto"/>
              <w:right w:val="single" w:sz="4" w:space="0" w:color="auto"/>
            </w:tcBorders>
            <w:vAlign w:val="center"/>
          </w:tcPr>
          <w:p w14:paraId="51E44E9B" w14:textId="77777777" w:rsidR="00D51E0E" w:rsidRPr="005D2176" w:rsidRDefault="00D51E0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Summer</w:t>
            </w:r>
          </w:p>
        </w:tc>
        <w:tc>
          <w:tcPr>
            <w:tcW w:w="1134" w:type="dxa"/>
            <w:tcBorders>
              <w:top w:val="single" w:sz="4" w:space="0" w:color="auto"/>
              <w:left w:val="single" w:sz="4" w:space="0" w:color="auto"/>
              <w:bottom w:val="single" w:sz="4" w:space="0" w:color="auto"/>
              <w:right w:val="single" w:sz="4" w:space="0" w:color="auto"/>
            </w:tcBorders>
            <w:vAlign w:val="center"/>
          </w:tcPr>
          <w:p w14:paraId="3EA85EAF" w14:textId="77777777" w:rsidR="00D51E0E" w:rsidRPr="005D2176" w:rsidRDefault="00D51E0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Autumn</w:t>
            </w:r>
          </w:p>
        </w:tc>
        <w:tc>
          <w:tcPr>
            <w:tcW w:w="1559" w:type="dxa"/>
            <w:tcBorders>
              <w:top w:val="single" w:sz="4" w:space="0" w:color="auto"/>
              <w:left w:val="single" w:sz="4" w:space="0" w:color="auto"/>
              <w:bottom w:val="single" w:sz="4" w:space="0" w:color="auto"/>
              <w:right w:val="single" w:sz="4" w:space="0" w:color="auto"/>
            </w:tcBorders>
            <w:vAlign w:val="center"/>
          </w:tcPr>
          <w:p w14:paraId="5C453943" w14:textId="77777777" w:rsidR="00D51E0E" w:rsidRPr="005D2176" w:rsidRDefault="00D51E0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Annual average</w:t>
            </w:r>
          </w:p>
        </w:tc>
      </w:tr>
      <w:tr w:rsidR="00D51E0E" w:rsidRPr="005D2176" w14:paraId="3E3926EC" w14:textId="77777777" w:rsidTr="005D217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278A43" w14:textId="77777777" w:rsidR="00D51E0E" w:rsidRPr="005D2176" w:rsidRDefault="00D51E0E" w:rsidP="005D2176">
            <w:pPr>
              <w:spacing w:after="0" w:line="240" w:lineRule="auto"/>
              <w:jc w:val="center"/>
              <w:rPr>
                <w:rFonts w:ascii="Times New Roman" w:hAnsi="Times New Roman" w:cs="Times New Roman"/>
                <w:sz w:val="18"/>
                <w:szCs w:val="18"/>
                <w:lang w:val="en-US"/>
              </w:rPr>
            </w:pPr>
            <w:r w:rsidRPr="005D2176">
              <w:rPr>
                <w:rFonts w:ascii="Times New Roman" w:hAnsi="Times New Roman" w:cs="Times New Roman"/>
                <w:sz w:val="18"/>
                <w:szCs w:val="18"/>
                <w:lang w:val="en-US"/>
              </w:rPr>
              <w:t>Organic matter relative to absolutely dry mass, %</w:t>
            </w:r>
          </w:p>
        </w:tc>
        <w:tc>
          <w:tcPr>
            <w:tcW w:w="1134" w:type="dxa"/>
            <w:tcBorders>
              <w:top w:val="single" w:sz="4" w:space="0" w:color="auto"/>
              <w:left w:val="single" w:sz="4" w:space="0" w:color="auto"/>
              <w:bottom w:val="single" w:sz="4" w:space="0" w:color="auto"/>
              <w:right w:val="single" w:sz="4" w:space="0" w:color="auto"/>
            </w:tcBorders>
            <w:vAlign w:val="center"/>
          </w:tcPr>
          <w:p w14:paraId="13F025A7"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54.3</w:t>
            </w:r>
          </w:p>
        </w:tc>
        <w:tc>
          <w:tcPr>
            <w:tcW w:w="1276" w:type="dxa"/>
            <w:tcBorders>
              <w:top w:val="single" w:sz="4" w:space="0" w:color="auto"/>
              <w:left w:val="single" w:sz="4" w:space="0" w:color="auto"/>
              <w:bottom w:val="single" w:sz="4" w:space="0" w:color="auto"/>
              <w:right w:val="single" w:sz="4" w:space="0" w:color="auto"/>
            </w:tcBorders>
            <w:vAlign w:val="center"/>
          </w:tcPr>
          <w:p w14:paraId="7EE12E23"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39.1</w:t>
            </w:r>
          </w:p>
        </w:tc>
        <w:tc>
          <w:tcPr>
            <w:tcW w:w="1417" w:type="dxa"/>
            <w:tcBorders>
              <w:top w:val="single" w:sz="4" w:space="0" w:color="auto"/>
              <w:left w:val="single" w:sz="4" w:space="0" w:color="auto"/>
              <w:bottom w:val="single" w:sz="4" w:space="0" w:color="auto"/>
              <w:right w:val="single" w:sz="4" w:space="0" w:color="auto"/>
            </w:tcBorders>
            <w:vAlign w:val="center"/>
          </w:tcPr>
          <w:p w14:paraId="1FB3F6F1"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61.0</w:t>
            </w:r>
          </w:p>
        </w:tc>
        <w:tc>
          <w:tcPr>
            <w:tcW w:w="1134" w:type="dxa"/>
            <w:tcBorders>
              <w:top w:val="single" w:sz="4" w:space="0" w:color="auto"/>
              <w:left w:val="single" w:sz="4" w:space="0" w:color="auto"/>
              <w:bottom w:val="single" w:sz="4" w:space="0" w:color="auto"/>
              <w:right w:val="single" w:sz="4" w:space="0" w:color="auto"/>
            </w:tcBorders>
            <w:vAlign w:val="center"/>
          </w:tcPr>
          <w:p w14:paraId="561549B3"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66.0</w:t>
            </w:r>
          </w:p>
        </w:tc>
        <w:tc>
          <w:tcPr>
            <w:tcW w:w="1559" w:type="dxa"/>
            <w:tcBorders>
              <w:top w:val="single" w:sz="4" w:space="0" w:color="auto"/>
              <w:left w:val="single" w:sz="4" w:space="0" w:color="auto"/>
              <w:bottom w:val="single" w:sz="4" w:space="0" w:color="auto"/>
              <w:right w:val="single" w:sz="4" w:space="0" w:color="auto"/>
            </w:tcBorders>
            <w:vAlign w:val="center"/>
          </w:tcPr>
          <w:p w14:paraId="09B9432E"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58.3</w:t>
            </w:r>
          </w:p>
        </w:tc>
      </w:tr>
      <w:tr w:rsidR="00D51E0E" w:rsidRPr="005D2176" w14:paraId="3F5A3334" w14:textId="77777777" w:rsidTr="005D217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19703C7"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Moisture content, %</w:t>
            </w:r>
          </w:p>
        </w:tc>
        <w:tc>
          <w:tcPr>
            <w:tcW w:w="1134" w:type="dxa"/>
            <w:tcBorders>
              <w:top w:val="single" w:sz="4" w:space="0" w:color="auto"/>
              <w:left w:val="single" w:sz="4" w:space="0" w:color="auto"/>
              <w:bottom w:val="single" w:sz="4" w:space="0" w:color="auto"/>
              <w:right w:val="single" w:sz="4" w:space="0" w:color="auto"/>
            </w:tcBorders>
            <w:vAlign w:val="center"/>
          </w:tcPr>
          <w:p w14:paraId="0978AD2F"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46.0</w:t>
            </w:r>
          </w:p>
        </w:tc>
        <w:tc>
          <w:tcPr>
            <w:tcW w:w="1276" w:type="dxa"/>
            <w:tcBorders>
              <w:top w:val="single" w:sz="4" w:space="0" w:color="auto"/>
              <w:left w:val="single" w:sz="4" w:space="0" w:color="auto"/>
              <w:bottom w:val="single" w:sz="4" w:space="0" w:color="auto"/>
              <w:right w:val="single" w:sz="4" w:space="0" w:color="auto"/>
            </w:tcBorders>
            <w:vAlign w:val="center"/>
          </w:tcPr>
          <w:p w14:paraId="759886EA"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43.6</w:t>
            </w:r>
          </w:p>
        </w:tc>
        <w:tc>
          <w:tcPr>
            <w:tcW w:w="1417" w:type="dxa"/>
            <w:tcBorders>
              <w:top w:val="single" w:sz="4" w:space="0" w:color="auto"/>
              <w:left w:val="single" w:sz="4" w:space="0" w:color="auto"/>
              <w:bottom w:val="single" w:sz="4" w:space="0" w:color="auto"/>
              <w:right w:val="single" w:sz="4" w:space="0" w:color="auto"/>
            </w:tcBorders>
            <w:vAlign w:val="center"/>
          </w:tcPr>
          <w:p w14:paraId="777CAA9A"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38.9</w:t>
            </w:r>
          </w:p>
        </w:tc>
        <w:tc>
          <w:tcPr>
            <w:tcW w:w="1134" w:type="dxa"/>
            <w:tcBorders>
              <w:top w:val="single" w:sz="4" w:space="0" w:color="auto"/>
              <w:left w:val="single" w:sz="4" w:space="0" w:color="auto"/>
              <w:bottom w:val="single" w:sz="4" w:space="0" w:color="auto"/>
              <w:right w:val="single" w:sz="4" w:space="0" w:color="auto"/>
            </w:tcBorders>
            <w:vAlign w:val="center"/>
          </w:tcPr>
          <w:p w14:paraId="04A9CFDC"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48.6</w:t>
            </w:r>
          </w:p>
        </w:tc>
        <w:tc>
          <w:tcPr>
            <w:tcW w:w="1559" w:type="dxa"/>
            <w:tcBorders>
              <w:top w:val="single" w:sz="4" w:space="0" w:color="auto"/>
              <w:left w:val="single" w:sz="4" w:space="0" w:color="auto"/>
              <w:bottom w:val="single" w:sz="4" w:space="0" w:color="auto"/>
              <w:right w:val="single" w:sz="4" w:space="0" w:color="auto"/>
            </w:tcBorders>
            <w:vAlign w:val="center"/>
          </w:tcPr>
          <w:p w14:paraId="0197CC6B"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44.2</w:t>
            </w:r>
          </w:p>
        </w:tc>
      </w:tr>
      <w:tr w:rsidR="00D51E0E" w:rsidRPr="005D2176" w14:paraId="3501D2EB" w14:textId="77777777" w:rsidTr="005D217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26B1E66" w14:textId="77777777" w:rsidR="00D51E0E" w:rsidRPr="005D2176" w:rsidRDefault="00D51E0E" w:rsidP="005D2176">
            <w:pPr>
              <w:spacing w:after="0" w:line="240" w:lineRule="auto"/>
              <w:jc w:val="center"/>
              <w:rPr>
                <w:rFonts w:ascii="Times New Roman" w:hAnsi="Times New Roman" w:cs="Times New Roman"/>
                <w:sz w:val="18"/>
                <w:szCs w:val="18"/>
                <w:lang w:val="en-US"/>
              </w:rPr>
            </w:pPr>
            <w:r w:rsidRPr="005D2176">
              <w:rPr>
                <w:rFonts w:ascii="Times New Roman" w:hAnsi="Times New Roman" w:cs="Times New Roman"/>
                <w:sz w:val="18"/>
                <w:szCs w:val="18"/>
                <w:lang w:val="en-US"/>
              </w:rPr>
              <w:t>pH value of saline extract</w:t>
            </w:r>
          </w:p>
        </w:tc>
        <w:tc>
          <w:tcPr>
            <w:tcW w:w="1134" w:type="dxa"/>
            <w:tcBorders>
              <w:top w:val="single" w:sz="4" w:space="0" w:color="auto"/>
              <w:left w:val="single" w:sz="4" w:space="0" w:color="auto"/>
              <w:bottom w:val="single" w:sz="4" w:space="0" w:color="auto"/>
              <w:right w:val="single" w:sz="4" w:space="0" w:color="auto"/>
            </w:tcBorders>
            <w:vAlign w:val="center"/>
          </w:tcPr>
          <w:p w14:paraId="6279CDA0"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7.1</w:t>
            </w:r>
          </w:p>
        </w:tc>
        <w:tc>
          <w:tcPr>
            <w:tcW w:w="1276" w:type="dxa"/>
            <w:tcBorders>
              <w:top w:val="single" w:sz="4" w:space="0" w:color="auto"/>
              <w:left w:val="single" w:sz="4" w:space="0" w:color="auto"/>
              <w:bottom w:val="single" w:sz="4" w:space="0" w:color="auto"/>
              <w:right w:val="single" w:sz="4" w:space="0" w:color="auto"/>
            </w:tcBorders>
            <w:vAlign w:val="center"/>
          </w:tcPr>
          <w:p w14:paraId="75D25129"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7.2</w:t>
            </w:r>
          </w:p>
        </w:tc>
        <w:tc>
          <w:tcPr>
            <w:tcW w:w="1417" w:type="dxa"/>
            <w:tcBorders>
              <w:top w:val="single" w:sz="4" w:space="0" w:color="auto"/>
              <w:left w:val="single" w:sz="4" w:space="0" w:color="auto"/>
              <w:bottom w:val="single" w:sz="4" w:space="0" w:color="auto"/>
              <w:right w:val="single" w:sz="4" w:space="0" w:color="auto"/>
            </w:tcBorders>
            <w:vAlign w:val="center"/>
          </w:tcPr>
          <w:p w14:paraId="2080812A"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7.6</w:t>
            </w:r>
          </w:p>
        </w:tc>
        <w:tc>
          <w:tcPr>
            <w:tcW w:w="1134" w:type="dxa"/>
            <w:tcBorders>
              <w:top w:val="single" w:sz="4" w:space="0" w:color="auto"/>
              <w:left w:val="single" w:sz="4" w:space="0" w:color="auto"/>
              <w:bottom w:val="single" w:sz="4" w:space="0" w:color="auto"/>
              <w:right w:val="single" w:sz="4" w:space="0" w:color="auto"/>
            </w:tcBorders>
            <w:vAlign w:val="center"/>
          </w:tcPr>
          <w:p w14:paraId="7CE7F80E"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7.4</w:t>
            </w:r>
          </w:p>
        </w:tc>
        <w:tc>
          <w:tcPr>
            <w:tcW w:w="1559" w:type="dxa"/>
            <w:tcBorders>
              <w:top w:val="single" w:sz="4" w:space="0" w:color="auto"/>
              <w:left w:val="single" w:sz="4" w:space="0" w:color="auto"/>
              <w:bottom w:val="single" w:sz="4" w:space="0" w:color="auto"/>
              <w:right w:val="single" w:sz="4" w:space="0" w:color="auto"/>
            </w:tcBorders>
            <w:vAlign w:val="center"/>
          </w:tcPr>
          <w:p w14:paraId="6A241C15"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7.2</w:t>
            </w:r>
          </w:p>
        </w:tc>
      </w:tr>
      <w:tr w:rsidR="00D51E0E" w:rsidRPr="005D2176" w14:paraId="095065C0" w14:textId="77777777" w:rsidTr="005D217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0558AA"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Bulk density, kg/m³</w:t>
            </w:r>
          </w:p>
        </w:tc>
        <w:tc>
          <w:tcPr>
            <w:tcW w:w="1134" w:type="dxa"/>
            <w:tcBorders>
              <w:top w:val="single" w:sz="4" w:space="0" w:color="auto"/>
              <w:left w:val="single" w:sz="4" w:space="0" w:color="auto"/>
              <w:bottom w:val="single" w:sz="4" w:space="0" w:color="auto"/>
              <w:right w:val="single" w:sz="4" w:space="0" w:color="auto"/>
            </w:tcBorders>
            <w:vAlign w:val="center"/>
          </w:tcPr>
          <w:p w14:paraId="42273CB0"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355.6</w:t>
            </w:r>
          </w:p>
        </w:tc>
        <w:tc>
          <w:tcPr>
            <w:tcW w:w="1276" w:type="dxa"/>
            <w:tcBorders>
              <w:top w:val="single" w:sz="4" w:space="0" w:color="auto"/>
              <w:left w:val="single" w:sz="4" w:space="0" w:color="auto"/>
              <w:bottom w:val="single" w:sz="4" w:space="0" w:color="auto"/>
              <w:right w:val="single" w:sz="4" w:space="0" w:color="auto"/>
            </w:tcBorders>
            <w:vAlign w:val="center"/>
          </w:tcPr>
          <w:p w14:paraId="764FF7FD"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387.6</w:t>
            </w:r>
          </w:p>
        </w:tc>
        <w:tc>
          <w:tcPr>
            <w:tcW w:w="1417" w:type="dxa"/>
            <w:tcBorders>
              <w:top w:val="single" w:sz="4" w:space="0" w:color="auto"/>
              <w:left w:val="single" w:sz="4" w:space="0" w:color="auto"/>
              <w:bottom w:val="single" w:sz="4" w:space="0" w:color="auto"/>
              <w:right w:val="single" w:sz="4" w:space="0" w:color="auto"/>
            </w:tcBorders>
            <w:vAlign w:val="center"/>
          </w:tcPr>
          <w:p w14:paraId="74E98CC2"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434.0</w:t>
            </w:r>
          </w:p>
        </w:tc>
        <w:tc>
          <w:tcPr>
            <w:tcW w:w="1134" w:type="dxa"/>
            <w:tcBorders>
              <w:top w:val="single" w:sz="4" w:space="0" w:color="auto"/>
              <w:left w:val="single" w:sz="4" w:space="0" w:color="auto"/>
              <w:bottom w:val="single" w:sz="4" w:space="0" w:color="auto"/>
              <w:right w:val="single" w:sz="4" w:space="0" w:color="auto"/>
            </w:tcBorders>
            <w:vAlign w:val="center"/>
          </w:tcPr>
          <w:p w14:paraId="3EC9E563"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406.0</w:t>
            </w:r>
          </w:p>
        </w:tc>
        <w:tc>
          <w:tcPr>
            <w:tcW w:w="1559" w:type="dxa"/>
            <w:tcBorders>
              <w:top w:val="single" w:sz="4" w:space="0" w:color="auto"/>
              <w:left w:val="single" w:sz="4" w:space="0" w:color="auto"/>
              <w:bottom w:val="single" w:sz="4" w:space="0" w:color="auto"/>
              <w:right w:val="single" w:sz="4" w:space="0" w:color="auto"/>
            </w:tcBorders>
            <w:vAlign w:val="center"/>
          </w:tcPr>
          <w:p w14:paraId="6271EAFE"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395.0</w:t>
            </w:r>
          </w:p>
        </w:tc>
      </w:tr>
      <w:tr w:rsidR="00D51E0E" w:rsidRPr="005D2176" w14:paraId="2DB99526" w14:textId="77777777" w:rsidTr="005D217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C5C2B33"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Calorific value, kcal/kg</w:t>
            </w:r>
          </w:p>
        </w:tc>
        <w:tc>
          <w:tcPr>
            <w:tcW w:w="1134" w:type="dxa"/>
            <w:tcBorders>
              <w:top w:val="single" w:sz="4" w:space="0" w:color="auto"/>
              <w:left w:val="single" w:sz="4" w:space="0" w:color="auto"/>
              <w:bottom w:val="single" w:sz="4" w:space="0" w:color="auto"/>
              <w:right w:val="single" w:sz="4" w:space="0" w:color="auto"/>
            </w:tcBorders>
            <w:vAlign w:val="center"/>
          </w:tcPr>
          <w:p w14:paraId="26F22310"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1972.4</w:t>
            </w:r>
          </w:p>
        </w:tc>
        <w:tc>
          <w:tcPr>
            <w:tcW w:w="1276" w:type="dxa"/>
            <w:tcBorders>
              <w:top w:val="single" w:sz="4" w:space="0" w:color="auto"/>
              <w:left w:val="single" w:sz="4" w:space="0" w:color="auto"/>
              <w:bottom w:val="single" w:sz="4" w:space="0" w:color="auto"/>
              <w:right w:val="single" w:sz="4" w:space="0" w:color="auto"/>
            </w:tcBorders>
            <w:vAlign w:val="center"/>
          </w:tcPr>
          <w:p w14:paraId="3237E711"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1508.4</w:t>
            </w:r>
          </w:p>
        </w:tc>
        <w:tc>
          <w:tcPr>
            <w:tcW w:w="1417" w:type="dxa"/>
            <w:tcBorders>
              <w:top w:val="single" w:sz="4" w:space="0" w:color="auto"/>
              <w:left w:val="single" w:sz="4" w:space="0" w:color="auto"/>
              <w:bottom w:val="single" w:sz="4" w:space="0" w:color="auto"/>
              <w:right w:val="single" w:sz="4" w:space="0" w:color="auto"/>
            </w:tcBorders>
            <w:vAlign w:val="center"/>
          </w:tcPr>
          <w:p w14:paraId="25A8513E"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2507.0</w:t>
            </w:r>
          </w:p>
        </w:tc>
        <w:tc>
          <w:tcPr>
            <w:tcW w:w="1134" w:type="dxa"/>
            <w:tcBorders>
              <w:top w:val="single" w:sz="4" w:space="0" w:color="auto"/>
              <w:left w:val="single" w:sz="4" w:space="0" w:color="auto"/>
              <w:bottom w:val="single" w:sz="4" w:space="0" w:color="auto"/>
              <w:right w:val="single" w:sz="4" w:space="0" w:color="auto"/>
            </w:tcBorders>
            <w:vAlign w:val="center"/>
          </w:tcPr>
          <w:p w14:paraId="454177BD"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1647.2</w:t>
            </w:r>
          </w:p>
        </w:tc>
        <w:tc>
          <w:tcPr>
            <w:tcW w:w="1559" w:type="dxa"/>
            <w:tcBorders>
              <w:top w:val="single" w:sz="4" w:space="0" w:color="auto"/>
              <w:left w:val="single" w:sz="4" w:space="0" w:color="auto"/>
              <w:bottom w:val="single" w:sz="4" w:space="0" w:color="auto"/>
              <w:right w:val="single" w:sz="4" w:space="0" w:color="auto"/>
            </w:tcBorders>
            <w:vAlign w:val="center"/>
          </w:tcPr>
          <w:p w14:paraId="7B9B5AAF" w14:textId="77777777" w:rsidR="00D51E0E" w:rsidRPr="005D2176" w:rsidRDefault="00D51E0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1581.2</w:t>
            </w:r>
          </w:p>
        </w:tc>
      </w:tr>
    </w:tbl>
    <w:p w14:paraId="439B8E4C" w14:textId="77777777" w:rsidR="00F876E4" w:rsidRPr="00C11848" w:rsidRDefault="00F876E4" w:rsidP="00F711F4">
      <w:pPr>
        <w:spacing w:after="0" w:line="240" w:lineRule="auto"/>
        <w:rPr>
          <w:rFonts w:ascii="Times New Roman" w:hAnsi="Times New Roman" w:cs="Times New Roman"/>
        </w:rPr>
      </w:pPr>
    </w:p>
    <w:p w14:paraId="26B4E644" w14:textId="11D0D432" w:rsidR="004A15CF" w:rsidRPr="00C11848" w:rsidRDefault="00F42D31" w:rsidP="00F711F4">
      <w:pPr>
        <w:pStyle w:val="a3"/>
        <w:spacing w:before="0" w:beforeAutospacing="0" w:after="0" w:afterAutospacing="0"/>
        <w:ind w:firstLine="284"/>
        <w:jc w:val="both"/>
        <w:rPr>
          <w:color w:val="000000" w:themeColor="text1"/>
          <w:sz w:val="20"/>
          <w:szCs w:val="20"/>
          <w:lang w:val="en-US"/>
        </w:rPr>
      </w:pPr>
      <w:r>
        <w:rPr>
          <w:color w:val="000000" w:themeColor="text1"/>
          <w:sz w:val="20"/>
          <w:szCs w:val="20"/>
          <w:lang w:val="en-US"/>
        </w:rPr>
        <w:t xml:space="preserve"> </w:t>
      </w:r>
      <w:r w:rsidR="004A15CF" w:rsidRPr="00C11848">
        <w:rPr>
          <w:color w:val="000000" w:themeColor="text1"/>
          <w:sz w:val="20"/>
          <w:szCs w:val="20"/>
          <w:lang w:val="en-US"/>
        </w:rPr>
        <w:t>The bacteriological quality of MSW is characterized by low titers of Escherichia coli (10⁻⁷–10⁻⁸), Clostridium perfringens (10⁻⁷), and Proteus spp. (10⁻³–10⁻⁵). Therefore, municipal solid waste poses a potential epidemiological hazard to the population</w:t>
      </w:r>
      <w:r w:rsidR="00A764E9">
        <w:rPr>
          <w:color w:val="000000" w:themeColor="text1"/>
          <w:sz w:val="20"/>
          <w:szCs w:val="20"/>
          <w:lang w:val="en-US"/>
        </w:rPr>
        <w:t xml:space="preserve"> [11]</w:t>
      </w:r>
      <w:r w:rsidR="004A15CF" w:rsidRPr="00C11848">
        <w:rPr>
          <w:color w:val="000000" w:themeColor="text1"/>
          <w:sz w:val="20"/>
          <w:szCs w:val="20"/>
          <w:lang w:val="en-US"/>
        </w:rPr>
        <w:t>.</w:t>
      </w:r>
    </w:p>
    <w:p w14:paraId="386B7E97" w14:textId="38E22AF6" w:rsidR="00275971" w:rsidRPr="00C11848" w:rsidRDefault="004A15CF" w:rsidP="00F711F4">
      <w:pPr>
        <w:pStyle w:val="a3"/>
        <w:spacing w:before="0" w:beforeAutospacing="0" w:after="0" w:afterAutospacing="0"/>
        <w:jc w:val="both"/>
        <w:rPr>
          <w:color w:val="000000" w:themeColor="text1"/>
          <w:sz w:val="20"/>
          <w:szCs w:val="20"/>
          <w:lang w:val="en-US"/>
        </w:rPr>
      </w:pPr>
      <w:r w:rsidRPr="00C11848">
        <w:rPr>
          <w:color w:val="000000" w:themeColor="text1"/>
          <w:sz w:val="20"/>
          <w:szCs w:val="20"/>
          <w:lang w:val="en-US"/>
        </w:rPr>
        <w:t xml:space="preserve">The bulk density of MSW in urban areas may vary over a wide range (from 355 to 406 kg/m³). For average annual calculations, a value of approximately 400 kg/m³ may be adopted. Given the significant variability of bulk density, it is advisable to determine this parameter specifically for individual settlements within </w:t>
      </w:r>
      <w:r w:rsidR="004B4475" w:rsidRPr="00C11848">
        <w:rPr>
          <w:color w:val="000000" w:themeColor="text1"/>
          <w:sz w:val="20"/>
          <w:szCs w:val="20"/>
          <w:lang w:val="en-US"/>
        </w:rPr>
        <w:t>regions</w:t>
      </w:r>
      <w:r w:rsidRPr="00C11848">
        <w:rPr>
          <w:color w:val="000000" w:themeColor="text1"/>
          <w:sz w:val="20"/>
          <w:szCs w:val="20"/>
          <w:lang w:val="en-US"/>
        </w:rPr>
        <w:t xml:space="preserve"> of the republic</w:t>
      </w:r>
      <w:r w:rsidR="007366F8" w:rsidRPr="00C11848">
        <w:rPr>
          <w:color w:val="000000" w:themeColor="text1"/>
          <w:sz w:val="20"/>
          <w:szCs w:val="20"/>
          <w:lang w:val="en-US"/>
        </w:rPr>
        <w:t>.</w:t>
      </w:r>
    </w:p>
    <w:p w14:paraId="0DF333DD" w14:textId="016C3E82" w:rsidR="007366F8" w:rsidRPr="007366F8" w:rsidRDefault="007366F8" w:rsidP="00946331">
      <w:pPr>
        <w:pStyle w:val="a3"/>
        <w:spacing w:before="240" w:beforeAutospacing="0" w:after="240" w:afterAutospacing="0"/>
        <w:jc w:val="center"/>
        <w:rPr>
          <w:b/>
          <w:bCs/>
          <w:color w:val="000000" w:themeColor="text1"/>
          <w:lang w:val="en-US"/>
        </w:rPr>
      </w:pPr>
      <w:r w:rsidRPr="007366F8">
        <w:rPr>
          <w:b/>
          <w:bCs/>
          <w:color w:val="000000" w:themeColor="text1"/>
          <w:lang w:val="en-US"/>
        </w:rPr>
        <w:t>CUMULATION RATES OF MUNICIPAL SOLID WASTE</w:t>
      </w:r>
    </w:p>
    <w:p w14:paraId="3B541639" w14:textId="77777777" w:rsidR="005D2176" w:rsidRDefault="007366F8" w:rsidP="005D2176">
      <w:pPr>
        <w:pStyle w:val="a3"/>
        <w:spacing w:before="0" w:beforeAutospacing="0" w:after="0" w:afterAutospacing="0"/>
        <w:ind w:firstLine="284"/>
        <w:jc w:val="both"/>
        <w:rPr>
          <w:color w:val="000000" w:themeColor="text1"/>
          <w:sz w:val="20"/>
          <w:szCs w:val="20"/>
          <w:lang w:val="en-US"/>
        </w:rPr>
      </w:pPr>
      <w:r w:rsidRPr="007366F8">
        <w:rPr>
          <w:color w:val="000000" w:themeColor="text1"/>
          <w:sz w:val="20"/>
          <w:szCs w:val="20"/>
          <w:lang w:val="en-US"/>
        </w:rPr>
        <w:t xml:space="preserve">It should be </w:t>
      </w:r>
      <w:r w:rsidR="004B4475" w:rsidRPr="007366F8">
        <w:rPr>
          <w:color w:val="000000" w:themeColor="text1"/>
          <w:sz w:val="20"/>
          <w:szCs w:val="20"/>
          <w:lang w:val="en-US"/>
        </w:rPr>
        <w:t>considered</w:t>
      </w:r>
      <w:r w:rsidRPr="007366F8">
        <w:rPr>
          <w:color w:val="000000" w:themeColor="text1"/>
          <w:sz w:val="20"/>
          <w:szCs w:val="20"/>
          <w:lang w:val="en-US"/>
        </w:rPr>
        <w:t xml:space="preserve"> that MSW accumulates unevenly throughout the year within settlement areas. The maximum accumulation is typically observed in autumn (1.6 kg/day), while the minimum occurs in winter (0.8 kg/day). This seasonal unevenness in MSW accumulation should be considered when developing optimal schedules for waste transportation and rational utilization.</w:t>
      </w:r>
      <w:r w:rsidR="009B15CD" w:rsidRPr="00C11848">
        <w:rPr>
          <w:color w:val="000000" w:themeColor="text1"/>
          <w:sz w:val="20"/>
          <w:szCs w:val="20"/>
          <w:lang w:val="en-US"/>
        </w:rPr>
        <w:t xml:space="preserve"> </w:t>
      </w:r>
      <w:r w:rsidRPr="007366F8">
        <w:rPr>
          <w:color w:val="000000" w:themeColor="text1"/>
          <w:sz w:val="20"/>
          <w:szCs w:val="20"/>
          <w:lang w:val="en-US"/>
        </w:rPr>
        <w:t>In settlements, the MSW accumulation rate per capita should be assumed, on average, at 1.2 kg/person</w:t>
      </w:r>
      <w:r w:rsidR="00A21362" w:rsidRPr="00C11848">
        <w:rPr>
          <w:color w:val="000000" w:themeColor="text1"/>
          <w:sz w:val="20"/>
          <w:szCs w:val="20"/>
          <w:lang w:val="uz-Cyrl-UZ"/>
        </w:rPr>
        <w:t xml:space="preserve"> </w:t>
      </w:r>
      <w:r w:rsidRPr="007366F8">
        <w:rPr>
          <w:color w:val="000000" w:themeColor="text1"/>
          <w:sz w:val="20"/>
          <w:szCs w:val="20"/>
          <w:lang w:val="en-US"/>
        </w:rPr>
        <w:t>day (0.0032 m³) or 453 kg/</w:t>
      </w:r>
      <w:r w:rsidR="00A21362" w:rsidRPr="00C11848">
        <w:rPr>
          <w:color w:val="000000" w:themeColor="text1"/>
          <w:sz w:val="20"/>
          <w:szCs w:val="20"/>
          <w:lang w:val="en-US"/>
        </w:rPr>
        <w:t>person year</w:t>
      </w:r>
      <w:r w:rsidRPr="007366F8">
        <w:rPr>
          <w:color w:val="000000" w:themeColor="text1"/>
          <w:sz w:val="20"/>
          <w:szCs w:val="20"/>
          <w:lang w:val="en-US"/>
        </w:rPr>
        <w:t xml:space="preserve"> (1.1 m³/year).</w:t>
      </w:r>
    </w:p>
    <w:p w14:paraId="2FE8DEB7" w14:textId="77777777" w:rsidR="005D2176" w:rsidRPr="00A764E9" w:rsidRDefault="005D2176" w:rsidP="005D2176">
      <w:pPr>
        <w:pStyle w:val="a3"/>
        <w:spacing w:before="0" w:beforeAutospacing="0" w:after="0" w:afterAutospacing="0"/>
        <w:ind w:firstLine="284"/>
        <w:jc w:val="both"/>
        <w:rPr>
          <w:rStyle w:val="ac"/>
          <w:b w:val="0"/>
          <w:bCs w:val="0"/>
          <w:sz w:val="20"/>
          <w:szCs w:val="20"/>
          <w:lang w:val="en-US"/>
        </w:rPr>
      </w:pPr>
    </w:p>
    <w:p w14:paraId="4B06DA56" w14:textId="23E55489" w:rsidR="007C7507" w:rsidRPr="005D2176" w:rsidRDefault="005D2176" w:rsidP="005D2176">
      <w:pPr>
        <w:pStyle w:val="a3"/>
        <w:spacing w:before="0" w:beforeAutospacing="0" w:after="0" w:afterAutospacing="0"/>
        <w:ind w:firstLine="284"/>
        <w:jc w:val="center"/>
        <w:rPr>
          <w:rStyle w:val="ac"/>
          <w:b w:val="0"/>
          <w:bCs w:val="0"/>
          <w:color w:val="000000" w:themeColor="text1"/>
          <w:sz w:val="20"/>
          <w:szCs w:val="20"/>
          <w:lang w:val="en-US"/>
        </w:rPr>
      </w:pPr>
      <w:r w:rsidRPr="00A764E9">
        <w:rPr>
          <w:rStyle w:val="ac"/>
          <w:b w:val="0"/>
          <w:bCs w:val="0"/>
          <w:sz w:val="20"/>
          <w:szCs w:val="20"/>
          <w:lang w:val="en-US"/>
        </w:rPr>
        <w:t>T</w:t>
      </w:r>
      <w:r w:rsidR="00B51E14" w:rsidRPr="00A764E9">
        <w:rPr>
          <w:rStyle w:val="ac"/>
          <w:sz w:val="20"/>
          <w:szCs w:val="20"/>
          <w:lang w:val="en-US"/>
        </w:rPr>
        <w:t>ABLE</w:t>
      </w:r>
      <w:r w:rsidR="007C7507" w:rsidRPr="00A764E9">
        <w:rPr>
          <w:rStyle w:val="ac"/>
          <w:sz w:val="20"/>
          <w:szCs w:val="20"/>
          <w:lang w:val="en-US"/>
        </w:rPr>
        <w:t xml:space="preserve"> 3. </w:t>
      </w:r>
      <w:r w:rsidR="00B51E14" w:rsidRPr="00A764E9">
        <w:rPr>
          <w:rStyle w:val="ac"/>
          <w:sz w:val="20"/>
          <w:szCs w:val="20"/>
          <w:lang w:val="en-US"/>
        </w:rPr>
        <w:t>Average accumulation rates of municipal solid waste</w:t>
      </w:r>
    </w:p>
    <w:tbl>
      <w:tblPr>
        <w:tblW w:w="8926" w:type="dxa"/>
        <w:tblLook w:val="04A0" w:firstRow="1" w:lastRow="0" w:firstColumn="1" w:lastColumn="0" w:noHBand="0" w:noVBand="1"/>
      </w:tblPr>
      <w:tblGrid>
        <w:gridCol w:w="2263"/>
        <w:gridCol w:w="1276"/>
        <w:gridCol w:w="1276"/>
        <w:gridCol w:w="1134"/>
        <w:gridCol w:w="1276"/>
        <w:gridCol w:w="1701"/>
      </w:tblGrid>
      <w:tr w:rsidR="009A1C6E" w:rsidRPr="005D2176" w14:paraId="1128924C" w14:textId="77777777" w:rsidTr="005D2176">
        <w:tc>
          <w:tcPr>
            <w:tcW w:w="2263" w:type="dxa"/>
            <w:tcBorders>
              <w:top w:val="single" w:sz="4" w:space="0" w:color="auto"/>
              <w:left w:val="single" w:sz="4" w:space="0" w:color="auto"/>
              <w:bottom w:val="single" w:sz="4" w:space="0" w:color="auto"/>
              <w:right w:val="single" w:sz="4" w:space="0" w:color="auto"/>
            </w:tcBorders>
            <w:vAlign w:val="center"/>
          </w:tcPr>
          <w:p w14:paraId="60F2E4D1" w14:textId="77777777" w:rsidR="009A1C6E" w:rsidRPr="005D2176" w:rsidRDefault="009A1C6E" w:rsidP="005D2176">
            <w:pPr>
              <w:spacing w:after="0" w:line="240" w:lineRule="auto"/>
              <w:jc w:val="center"/>
              <w:rPr>
                <w:rFonts w:ascii="Times New Roman" w:hAnsi="Times New Roman" w:cs="Times New Roman"/>
                <w:b/>
                <w:bCs/>
                <w:sz w:val="18"/>
                <w:szCs w:val="18"/>
                <w:lang w:val="en-US"/>
              </w:rPr>
            </w:pPr>
            <w:r w:rsidRPr="005D2176">
              <w:rPr>
                <w:rFonts w:ascii="Times New Roman" w:hAnsi="Times New Roman" w:cs="Times New Roman"/>
                <w:b/>
                <w:bCs/>
                <w:sz w:val="18"/>
                <w:szCs w:val="18"/>
                <w:lang w:val="en-US"/>
              </w:rPr>
              <w:t>MSW accumulation indicators per capita</w:t>
            </w:r>
          </w:p>
        </w:tc>
        <w:tc>
          <w:tcPr>
            <w:tcW w:w="1276" w:type="dxa"/>
            <w:tcBorders>
              <w:top w:val="single" w:sz="4" w:space="0" w:color="auto"/>
              <w:left w:val="single" w:sz="4" w:space="0" w:color="auto"/>
              <w:bottom w:val="single" w:sz="4" w:space="0" w:color="auto"/>
              <w:right w:val="single" w:sz="4" w:space="0" w:color="auto"/>
            </w:tcBorders>
            <w:vAlign w:val="center"/>
          </w:tcPr>
          <w:p w14:paraId="6141077B" w14:textId="77777777" w:rsidR="009A1C6E" w:rsidRPr="005D2176" w:rsidRDefault="009A1C6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Winter</w:t>
            </w:r>
          </w:p>
        </w:tc>
        <w:tc>
          <w:tcPr>
            <w:tcW w:w="1276" w:type="dxa"/>
            <w:tcBorders>
              <w:top w:val="single" w:sz="4" w:space="0" w:color="auto"/>
              <w:left w:val="single" w:sz="4" w:space="0" w:color="auto"/>
              <w:bottom w:val="single" w:sz="4" w:space="0" w:color="auto"/>
              <w:right w:val="single" w:sz="4" w:space="0" w:color="auto"/>
            </w:tcBorders>
            <w:vAlign w:val="center"/>
          </w:tcPr>
          <w:p w14:paraId="16C8E68F" w14:textId="77777777" w:rsidR="009A1C6E" w:rsidRPr="005D2176" w:rsidRDefault="009A1C6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Spring</w:t>
            </w:r>
          </w:p>
        </w:tc>
        <w:tc>
          <w:tcPr>
            <w:tcW w:w="1134" w:type="dxa"/>
            <w:tcBorders>
              <w:top w:val="single" w:sz="4" w:space="0" w:color="auto"/>
              <w:left w:val="single" w:sz="4" w:space="0" w:color="auto"/>
              <w:bottom w:val="single" w:sz="4" w:space="0" w:color="auto"/>
              <w:right w:val="single" w:sz="4" w:space="0" w:color="auto"/>
            </w:tcBorders>
            <w:vAlign w:val="center"/>
          </w:tcPr>
          <w:p w14:paraId="3441AC81" w14:textId="77777777" w:rsidR="009A1C6E" w:rsidRPr="005D2176" w:rsidRDefault="009A1C6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Summer</w:t>
            </w:r>
          </w:p>
        </w:tc>
        <w:tc>
          <w:tcPr>
            <w:tcW w:w="1276" w:type="dxa"/>
            <w:tcBorders>
              <w:top w:val="single" w:sz="4" w:space="0" w:color="auto"/>
              <w:left w:val="single" w:sz="4" w:space="0" w:color="auto"/>
              <w:bottom w:val="single" w:sz="4" w:space="0" w:color="auto"/>
              <w:right w:val="single" w:sz="4" w:space="0" w:color="auto"/>
            </w:tcBorders>
            <w:vAlign w:val="center"/>
          </w:tcPr>
          <w:p w14:paraId="56839F50" w14:textId="77777777" w:rsidR="009A1C6E" w:rsidRPr="005D2176" w:rsidRDefault="009A1C6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Autumn</w:t>
            </w:r>
          </w:p>
        </w:tc>
        <w:tc>
          <w:tcPr>
            <w:tcW w:w="1701" w:type="dxa"/>
            <w:tcBorders>
              <w:top w:val="single" w:sz="4" w:space="0" w:color="auto"/>
              <w:left w:val="single" w:sz="4" w:space="0" w:color="auto"/>
              <w:bottom w:val="single" w:sz="4" w:space="0" w:color="auto"/>
              <w:right w:val="single" w:sz="4" w:space="0" w:color="auto"/>
            </w:tcBorders>
            <w:vAlign w:val="center"/>
          </w:tcPr>
          <w:p w14:paraId="1283A0B9" w14:textId="316CCF50" w:rsidR="009A1C6E" w:rsidRPr="005D2176" w:rsidRDefault="009A1C6E" w:rsidP="005D2176">
            <w:pPr>
              <w:spacing w:after="0" w:line="240" w:lineRule="auto"/>
              <w:jc w:val="center"/>
              <w:rPr>
                <w:rFonts w:ascii="Times New Roman" w:hAnsi="Times New Roman" w:cs="Times New Roman"/>
                <w:b/>
                <w:bCs/>
                <w:sz w:val="18"/>
                <w:szCs w:val="18"/>
              </w:rPr>
            </w:pPr>
            <w:r w:rsidRPr="005D2176">
              <w:rPr>
                <w:rFonts w:ascii="Times New Roman" w:hAnsi="Times New Roman" w:cs="Times New Roman"/>
                <w:b/>
                <w:bCs/>
                <w:sz w:val="18"/>
                <w:szCs w:val="18"/>
              </w:rPr>
              <w:t>Annual</w:t>
            </w:r>
            <w:r w:rsidRPr="005D2176">
              <w:rPr>
                <w:rFonts w:ascii="Times New Roman" w:hAnsi="Times New Roman" w:cs="Times New Roman"/>
                <w:b/>
                <w:bCs/>
                <w:sz w:val="18"/>
                <w:szCs w:val="18"/>
                <w:lang w:val="en-US"/>
              </w:rPr>
              <w:br/>
            </w:r>
            <w:r w:rsidRPr="005D2176">
              <w:rPr>
                <w:rFonts w:ascii="Times New Roman" w:hAnsi="Times New Roman" w:cs="Times New Roman"/>
                <w:b/>
                <w:bCs/>
                <w:sz w:val="18"/>
                <w:szCs w:val="18"/>
              </w:rPr>
              <w:t>average</w:t>
            </w:r>
          </w:p>
        </w:tc>
      </w:tr>
      <w:tr w:rsidR="009A1C6E" w:rsidRPr="005D2176" w14:paraId="511C5324" w14:textId="77777777" w:rsidTr="005D2176">
        <w:tc>
          <w:tcPr>
            <w:tcW w:w="2263" w:type="dxa"/>
            <w:tcBorders>
              <w:top w:val="single" w:sz="4" w:space="0" w:color="auto"/>
              <w:left w:val="single" w:sz="4" w:space="0" w:color="auto"/>
              <w:bottom w:val="single" w:sz="4" w:space="0" w:color="auto"/>
              <w:right w:val="single" w:sz="4" w:space="0" w:color="auto"/>
            </w:tcBorders>
            <w:vAlign w:val="center"/>
          </w:tcPr>
          <w:p w14:paraId="5C813790"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Average, kg/day</w:t>
            </w:r>
          </w:p>
        </w:tc>
        <w:tc>
          <w:tcPr>
            <w:tcW w:w="1276" w:type="dxa"/>
            <w:tcBorders>
              <w:top w:val="single" w:sz="4" w:space="0" w:color="auto"/>
              <w:left w:val="single" w:sz="4" w:space="0" w:color="auto"/>
              <w:bottom w:val="single" w:sz="4" w:space="0" w:color="auto"/>
              <w:right w:val="single" w:sz="4" w:space="0" w:color="auto"/>
            </w:tcBorders>
            <w:vAlign w:val="center"/>
          </w:tcPr>
          <w:p w14:paraId="643D73DD"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0.8</w:t>
            </w:r>
          </w:p>
        </w:tc>
        <w:tc>
          <w:tcPr>
            <w:tcW w:w="1276" w:type="dxa"/>
            <w:tcBorders>
              <w:top w:val="single" w:sz="4" w:space="0" w:color="auto"/>
              <w:left w:val="single" w:sz="4" w:space="0" w:color="auto"/>
              <w:bottom w:val="single" w:sz="4" w:space="0" w:color="auto"/>
              <w:right w:val="single" w:sz="4" w:space="0" w:color="auto"/>
            </w:tcBorders>
            <w:vAlign w:val="center"/>
          </w:tcPr>
          <w:p w14:paraId="2492DC59"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11C0DDC"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tcPr>
          <w:p w14:paraId="1C4C8E5C"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1.6</w:t>
            </w:r>
          </w:p>
        </w:tc>
        <w:tc>
          <w:tcPr>
            <w:tcW w:w="1701" w:type="dxa"/>
            <w:tcBorders>
              <w:top w:val="single" w:sz="4" w:space="0" w:color="auto"/>
              <w:left w:val="single" w:sz="4" w:space="0" w:color="auto"/>
              <w:bottom w:val="single" w:sz="4" w:space="0" w:color="auto"/>
              <w:right w:val="single" w:sz="4" w:space="0" w:color="auto"/>
            </w:tcBorders>
            <w:vAlign w:val="center"/>
          </w:tcPr>
          <w:p w14:paraId="3FFE264E"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1.2</w:t>
            </w:r>
          </w:p>
        </w:tc>
      </w:tr>
      <w:tr w:rsidR="009A1C6E" w:rsidRPr="005D2176" w14:paraId="0192D3A8" w14:textId="77777777" w:rsidTr="005D2176">
        <w:tc>
          <w:tcPr>
            <w:tcW w:w="2263" w:type="dxa"/>
            <w:tcBorders>
              <w:top w:val="single" w:sz="4" w:space="0" w:color="auto"/>
              <w:left w:val="single" w:sz="4" w:space="0" w:color="auto"/>
              <w:bottom w:val="single" w:sz="4" w:space="0" w:color="auto"/>
              <w:right w:val="single" w:sz="4" w:space="0" w:color="auto"/>
            </w:tcBorders>
            <w:vAlign w:val="center"/>
          </w:tcPr>
          <w:p w14:paraId="46AE6E9C"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Average, m³/day</w:t>
            </w:r>
          </w:p>
        </w:tc>
        <w:tc>
          <w:tcPr>
            <w:tcW w:w="1276" w:type="dxa"/>
            <w:tcBorders>
              <w:top w:val="single" w:sz="4" w:space="0" w:color="auto"/>
              <w:left w:val="single" w:sz="4" w:space="0" w:color="auto"/>
              <w:bottom w:val="single" w:sz="4" w:space="0" w:color="auto"/>
              <w:right w:val="single" w:sz="4" w:space="0" w:color="auto"/>
            </w:tcBorders>
            <w:vAlign w:val="center"/>
          </w:tcPr>
          <w:p w14:paraId="2CD62B0B"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0.0025</w:t>
            </w:r>
          </w:p>
        </w:tc>
        <w:tc>
          <w:tcPr>
            <w:tcW w:w="1276" w:type="dxa"/>
            <w:tcBorders>
              <w:top w:val="single" w:sz="4" w:space="0" w:color="auto"/>
              <w:left w:val="single" w:sz="4" w:space="0" w:color="auto"/>
              <w:bottom w:val="single" w:sz="4" w:space="0" w:color="auto"/>
              <w:right w:val="single" w:sz="4" w:space="0" w:color="auto"/>
            </w:tcBorders>
            <w:vAlign w:val="center"/>
          </w:tcPr>
          <w:p w14:paraId="2F3E0CB4"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0.0028</w:t>
            </w:r>
          </w:p>
        </w:tc>
        <w:tc>
          <w:tcPr>
            <w:tcW w:w="1134" w:type="dxa"/>
            <w:tcBorders>
              <w:top w:val="single" w:sz="4" w:space="0" w:color="auto"/>
              <w:left w:val="single" w:sz="4" w:space="0" w:color="auto"/>
              <w:bottom w:val="single" w:sz="4" w:space="0" w:color="auto"/>
              <w:right w:val="single" w:sz="4" w:space="0" w:color="auto"/>
            </w:tcBorders>
            <w:vAlign w:val="center"/>
          </w:tcPr>
          <w:p w14:paraId="7A7A28B5"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0.0030</w:t>
            </w:r>
          </w:p>
        </w:tc>
        <w:tc>
          <w:tcPr>
            <w:tcW w:w="1276" w:type="dxa"/>
            <w:tcBorders>
              <w:top w:val="single" w:sz="4" w:space="0" w:color="auto"/>
              <w:left w:val="single" w:sz="4" w:space="0" w:color="auto"/>
              <w:bottom w:val="single" w:sz="4" w:space="0" w:color="auto"/>
              <w:right w:val="single" w:sz="4" w:space="0" w:color="auto"/>
            </w:tcBorders>
            <w:vAlign w:val="center"/>
          </w:tcPr>
          <w:p w14:paraId="3B78A75B"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0.0039</w:t>
            </w:r>
          </w:p>
        </w:tc>
        <w:tc>
          <w:tcPr>
            <w:tcW w:w="1701" w:type="dxa"/>
            <w:tcBorders>
              <w:top w:val="single" w:sz="4" w:space="0" w:color="auto"/>
              <w:left w:val="single" w:sz="4" w:space="0" w:color="auto"/>
              <w:bottom w:val="single" w:sz="4" w:space="0" w:color="auto"/>
              <w:right w:val="single" w:sz="4" w:space="0" w:color="auto"/>
            </w:tcBorders>
            <w:vAlign w:val="center"/>
          </w:tcPr>
          <w:p w14:paraId="1EB934CA"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0.0032</w:t>
            </w:r>
          </w:p>
        </w:tc>
      </w:tr>
      <w:tr w:rsidR="009A1C6E" w:rsidRPr="005D2176" w14:paraId="7E740977" w14:textId="77777777" w:rsidTr="005D2176">
        <w:tc>
          <w:tcPr>
            <w:tcW w:w="2263" w:type="dxa"/>
            <w:tcBorders>
              <w:top w:val="single" w:sz="4" w:space="0" w:color="auto"/>
              <w:left w:val="single" w:sz="4" w:space="0" w:color="auto"/>
              <w:bottom w:val="single" w:sz="4" w:space="0" w:color="auto"/>
              <w:right w:val="single" w:sz="4" w:space="0" w:color="auto"/>
            </w:tcBorders>
            <w:vAlign w:val="center"/>
          </w:tcPr>
          <w:p w14:paraId="78CE95F7"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Average, kg/year</w:t>
            </w:r>
          </w:p>
        </w:tc>
        <w:tc>
          <w:tcPr>
            <w:tcW w:w="1276" w:type="dxa"/>
            <w:tcBorders>
              <w:top w:val="single" w:sz="4" w:space="0" w:color="auto"/>
              <w:left w:val="single" w:sz="4" w:space="0" w:color="auto"/>
              <w:bottom w:val="single" w:sz="4" w:space="0" w:color="auto"/>
              <w:right w:val="single" w:sz="4" w:space="0" w:color="auto"/>
            </w:tcBorders>
            <w:vAlign w:val="center"/>
          </w:tcPr>
          <w:p w14:paraId="285C1EF1"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292</w:t>
            </w:r>
          </w:p>
        </w:tc>
        <w:tc>
          <w:tcPr>
            <w:tcW w:w="1276" w:type="dxa"/>
            <w:tcBorders>
              <w:top w:val="single" w:sz="4" w:space="0" w:color="auto"/>
              <w:left w:val="single" w:sz="4" w:space="0" w:color="auto"/>
              <w:bottom w:val="single" w:sz="4" w:space="0" w:color="auto"/>
              <w:right w:val="single" w:sz="4" w:space="0" w:color="auto"/>
            </w:tcBorders>
            <w:vAlign w:val="center"/>
          </w:tcPr>
          <w:p w14:paraId="711BCC74"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401</w:t>
            </w:r>
          </w:p>
        </w:tc>
        <w:tc>
          <w:tcPr>
            <w:tcW w:w="1134" w:type="dxa"/>
            <w:tcBorders>
              <w:top w:val="single" w:sz="4" w:space="0" w:color="auto"/>
              <w:left w:val="single" w:sz="4" w:space="0" w:color="auto"/>
              <w:bottom w:val="single" w:sz="4" w:space="0" w:color="auto"/>
              <w:right w:val="single" w:sz="4" w:space="0" w:color="auto"/>
            </w:tcBorders>
            <w:vAlign w:val="center"/>
          </w:tcPr>
          <w:p w14:paraId="527F743A"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474</w:t>
            </w:r>
          </w:p>
        </w:tc>
        <w:tc>
          <w:tcPr>
            <w:tcW w:w="1276" w:type="dxa"/>
            <w:tcBorders>
              <w:top w:val="single" w:sz="4" w:space="0" w:color="auto"/>
              <w:left w:val="single" w:sz="4" w:space="0" w:color="auto"/>
              <w:bottom w:val="single" w:sz="4" w:space="0" w:color="auto"/>
              <w:right w:val="single" w:sz="4" w:space="0" w:color="auto"/>
            </w:tcBorders>
            <w:vAlign w:val="center"/>
          </w:tcPr>
          <w:p w14:paraId="7E9AB919"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584</w:t>
            </w:r>
          </w:p>
        </w:tc>
        <w:tc>
          <w:tcPr>
            <w:tcW w:w="1701" w:type="dxa"/>
            <w:tcBorders>
              <w:top w:val="single" w:sz="4" w:space="0" w:color="auto"/>
              <w:left w:val="single" w:sz="4" w:space="0" w:color="auto"/>
              <w:bottom w:val="single" w:sz="4" w:space="0" w:color="auto"/>
              <w:right w:val="single" w:sz="4" w:space="0" w:color="auto"/>
            </w:tcBorders>
            <w:vAlign w:val="center"/>
          </w:tcPr>
          <w:p w14:paraId="10BBE0BB"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453</w:t>
            </w:r>
          </w:p>
        </w:tc>
      </w:tr>
      <w:tr w:rsidR="009A1C6E" w:rsidRPr="005D2176" w14:paraId="28667949" w14:textId="77777777" w:rsidTr="005D2176">
        <w:tc>
          <w:tcPr>
            <w:tcW w:w="2263" w:type="dxa"/>
            <w:tcBorders>
              <w:top w:val="single" w:sz="4" w:space="0" w:color="auto"/>
              <w:left w:val="single" w:sz="4" w:space="0" w:color="auto"/>
              <w:bottom w:val="single" w:sz="4" w:space="0" w:color="auto"/>
              <w:right w:val="single" w:sz="4" w:space="0" w:color="auto"/>
            </w:tcBorders>
            <w:vAlign w:val="center"/>
          </w:tcPr>
          <w:p w14:paraId="449C17E3"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Average, m³/year</w:t>
            </w:r>
          </w:p>
        </w:tc>
        <w:tc>
          <w:tcPr>
            <w:tcW w:w="1276" w:type="dxa"/>
            <w:tcBorders>
              <w:top w:val="single" w:sz="4" w:space="0" w:color="auto"/>
              <w:left w:val="single" w:sz="4" w:space="0" w:color="auto"/>
              <w:bottom w:val="single" w:sz="4" w:space="0" w:color="auto"/>
              <w:right w:val="single" w:sz="4" w:space="0" w:color="auto"/>
            </w:tcBorders>
            <w:vAlign w:val="center"/>
          </w:tcPr>
          <w:p w14:paraId="334D2A78"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0.82</w:t>
            </w:r>
          </w:p>
        </w:tc>
        <w:tc>
          <w:tcPr>
            <w:tcW w:w="1276" w:type="dxa"/>
            <w:tcBorders>
              <w:top w:val="single" w:sz="4" w:space="0" w:color="auto"/>
              <w:left w:val="single" w:sz="4" w:space="0" w:color="auto"/>
              <w:bottom w:val="single" w:sz="4" w:space="0" w:color="auto"/>
              <w:right w:val="single" w:sz="4" w:space="0" w:color="auto"/>
            </w:tcBorders>
            <w:vAlign w:val="center"/>
          </w:tcPr>
          <w:p w14:paraId="3263109E"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1D813AC4"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1.09</w:t>
            </w:r>
          </w:p>
        </w:tc>
        <w:tc>
          <w:tcPr>
            <w:tcW w:w="1276" w:type="dxa"/>
            <w:tcBorders>
              <w:top w:val="single" w:sz="4" w:space="0" w:color="auto"/>
              <w:left w:val="single" w:sz="4" w:space="0" w:color="auto"/>
              <w:bottom w:val="single" w:sz="4" w:space="0" w:color="auto"/>
              <w:right w:val="single" w:sz="4" w:space="0" w:color="auto"/>
            </w:tcBorders>
            <w:vAlign w:val="center"/>
          </w:tcPr>
          <w:p w14:paraId="01B841FB"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1.43</w:t>
            </w:r>
          </w:p>
        </w:tc>
        <w:tc>
          <w:tcPr>
            <w:tcW w:w="1701" w:type="dxa"/>
            <w:tcBorders>
              <w:top w:val="single" w:sz="4" w:space="0" w:color="auto"/>
              <w:left w:val="single" w:sz="4" w:space="0" w:color="auto"/>
              <w:bottom w:val="single" w:sz="4" w:space="0" w:color="auto"/>
              <w:right w:val="single" w:sz="4" w:space="0" w:color="auto"/>
            </w:tcBorders>
            <w:vAlign w:val="center"/>
          </w:tcPr>
          <w:p w14:paraId="14C7E652"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1.10</w:t>
            </w:r>
          </w:p>
        </w:tc>
      </w:tr>
      <w:tr w:rsidR="009A1C6E" w:rsidRPr="005D2176" w14:paraId="4A52B17C" w14:textId="77777777" w:rsidTr="005D2176">
        <w:tc>
          <w:tcPr>
            <w:tcW w:w="2263" w:type="dxa"/>
            <w:tcBorders>
              <w:top w:val="single" w:sz="4" w:space="0" w:color="auto"/>
              <w:left w:val="single" w:sz="4" w:space="0" w:color="auto"/>
              <w:bottom w:val="single" w:sz="4" w:space="0" w:color="auto"/>
              <w:right w:val="single" w:sz="4" w:space="0" w:color="auto"/>
            </w:tcBorders>
            <w:vAlign w:val="center"/>
          </w:tcPr>
          <w:p w14:paraId="7E47AC53"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Bulk density, kg/m³</w:t>
            </w:r>
          </w:p>
        </w:tc>
        <w:tc>
          <w:tcPr>
            <w:tcW w:w="1276" w:type="dxa"/>
            <w:tcBorders>
              <w:top w:val="single" w:sz="4" w:space="0" w:color="auto"/>
              <w:left w:val="single" w:sz="4" w:space="0" w:color="auto"/>
              <w:bottom w:val="single" w:sz="4" w:space="0" w:color="auto"/>
              <w:right w:val="single" w:sz="4" w:space="0" w:color="auto"/>
            </w:tcBorders>
            <w:vAlign w:val="center"/>
          </w:tcPr>
          <w:p w14:paraId="1EAADEF2"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355.6</w:t>
            </w:r>
          </w:p>
        </w:tc>
        <w:tc>
          <w:tcPr>
            <w:tcW w:w="1276" w:type="dxa"/>
            <w:tcBorders>
              <w:top w:val="single" w:sz="4" w:space="0" w:color="auto"/>
              <w:left w:val="single" w:sz="4" w:space="0" w:color="auto"/>
              <w:bottom w:val="single" w:sz="4" w:space="0" w:color="auto"/>
              <w:right w:val="single" w:sz="4" w:space="0" w:color="auto"/>
            </w:tcBorders>
            <w:vAlign w:val="center"/>
          </w:tcPr>
          <w:p w14:paraId="1C37A7E2"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387.6</w:t>
            </w:r>
          </w:p>
        </w:tc>
        <w:tc>
          <w:tcPr>
            <w:tcW w:w="1134" w:type="dxa"/>
            <w:tcBorders>
              <w:top w:val="single" w:sz="4" w:space="0" w:color="auto"/>
              <w:left w:val="single" w:sz="4" w:space="0" w:color="auto"/>
              <w:bottom w:val="single" w:sz="4" w:space="0" w:color="auto"/>
              <w:right w:val="single" w:sz="4" w:space="0" w:color="auto"/>
            </w:tcBorders>
            <w:vAlign w:val="center"/>
          </w:tcPr>
          <w:p w14:paraId="1E3044E6"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434.0</w:t>
            </w:r>
          </w:p>
        </w:tc>
        <w:tc>
          <w:tcPr>
            <w:tcW w:w="1276" w:type="dxa"/>
            <w:tcBorders>
              <w:top w:val="single" w:sz="4" w:space="0" w:color="auto"/>
              <w:left w:val="single" w:sz="4" w:space="0" w:color="auto"/>
              <w:bottom w:val="single" w:sz="4" w:space="0" w:color="auto"/>
              <w:right w:val="single" w:sz="4" w:space="0" w:color="auto"/>
            </w:tcBorders>
            <w:vAlign w:val="center"/>
          </w:tcPr>
          <w:p w14:paraId="3CCFDD15"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406.0</w:t>
            </w:r>
          </w:p>
        </w:tc>
        <w:tc>
          <w:tcPr>
            <w:tcW w:w="1701" w:type="dxa"/>
            <w:tcBorders>
              <w:top w:val="single" w:sz="4" w:space="0" w:color="auto"/>
              <w:left w:val="single" w:sz="4" w:space="0" w:color="auto"/>
              <w:bottom w:val="single" w:sz="4" w:space="0" w:color="auto"/>
              <w:right w:val="single" w:sz="4" w:space="0" w:color="auto"/>
            </w:tcBorders>
            <w:vAlign w:val="center"/>
          </w:tcPr>
          <w:p w14:paraId="0D614AF2" w14:textId="77777777" w:rsidR="009A1C6E" w:rsidRPr="005D2176" w:rsidRDefault="009A1C6E" w:rsidP="005D2176">
            <w:pPr>
              <w:spacing w:after="0" w:line="240" w:lineRule="auto"/>
              <w:jc w:val="center"/>
              <w:rPr>
                <w:rFonts w:ascii="Times New Roman" w:hAnsi="Times New Roman" w:cs="Times New Roman"/>
                <w:sz w:val="18"/>
                <w:szCs w:val="18"/>
              </w:rPr>
            </w:pPr>
            <w:r w:rsidRPr="005D2176">
              <w:rPr>
                <w:rFonts w:ascii="Times New Roman" w:hAnsi="Times New Roman" w:cs="Times New Roman"/>
                <w:sz w:val="18"/>
                <w:szCs w:val="18"/>
              </w:rPr>
              <w:t>395.8</w:t>
            </w:r>
          </w:p>
        </w:tc>
      </w:tr>
    </w:tbl>
    <w:p w14:paraId="7873F52D" w14:textId="0EE4415F" w:rsidR="00FF0EA2" w:rsidRPr="00C11848" w:rsidRDefault="00FF0EA2" w:rsidP="00275971">
      <w:pPr>
        <w:pStyle w:val="a3"/>
        <w:spacing w:before="0" w:beforeAutospacing="0" w:after="0" w:afterAutospacing="0"/>
        <w:ind w:firstLine="284"/>
        <w:jc w:val="both"/>
        <w:rPr>
          <w:color w:val="000000" w:themeColor="text1"/>
          <w:sz w:val="20"/>
          <w:szCs w:val="20"/>
          <w:lang w:val="en-US"/>
        </w:rPr>
      </w:pPr>
    </w:p>
    <w:p w14:paraId="692794F3" w14:textId="28FE5D05" w:rsidR="006446CB" w:rsidRPr="00C11848" w:rsidRDefault="006446CB" w:rsidP="006446CB">
      <w:pPr>
        <w:pStyle w:val="a3"/>
        <w:spacing w:before="0" w:beforeAutospacing="0" w:after="0" w:afterAutospacing="0"/>
        <w:ind w:firstLine="284"/>
        <w:jc w:val="center"/>
        <w:rPr>
          <w:noProof/>
          <w:color w:val="000000" w:themeColor="text1"/>
          <w:sz w:val="20"/>
          <w:szCs w:val="20"/>
          <w:lang w:val="en-US"/>
        </w:rPr>
      </w:pPr>
    </w:p>
    <w:p w14:paraId="53992BE0" w14:textId="625403C2" w:rsidR="00D6174F" w:rsidRPr="00C11848" w:rsidRDefault="00D6174F" w:rsidP="005D2176">
      <w:pPr>
        <w:shd w:val="clear" w:color="auto" w:fill="FFFFFF"/>
        <w:spacing w:after="0" w:line="240" w:lineRule="auto"/>
        <w:ind w:firstLine="284"/>
        <w:jc w:val="both"/>
        <w:rPr>
          <w:rFonts w:ascii="Times New Roman" w:hAnsi="Times New Roman" w:cs="Times New Roman"/>
          <w:color w:val="000000"/>
          <w:sz w:val="20"/>
          <w:szCs w:val="20"/>
          <w:lang w:val="en-US"/>
        </w:rPr>
      </w:pPr>
      <w:r w:rsidRPr="00C11848">
        <w:rPr>
          <w:rFonts w:ascii="Times New Roman" w:hAnsi="Times New Roman" w:cs="Times New Roman"/>
          <w:color w:val="000000"/>
          <w:sz w:val="20"/>
          <w:szCs w:val="20"/>
          <w:lang w:val="en-US"/>
        </w:rPr>
        <w:t>Due to the absence of officially approved differentiated standards for MSW accumulation in some public catering facilities, commercial and cultural–public institutions, hospitals, and polyclinics in the Republic of Uzbekistan, calculations may temporarily rely on the standards specified in the sanitary regulations of the Russian Federation titled “Sanitary rules for the collection, storage, transportation, neutralization, and utilization of municipal solid waste (MSW) in cities of the Republic of Uzbekistan” (SanPiN of the Republic of Uzbekistan No. 0068-96).</w:t>
      </w:r>
    </w:p>
    <w:p w14:paraId="3635189A" w14:textId="262CA26F" w:rsidR="00D6174F" w:rsidRPr="00C11848" w:rsidRDefault="00D6174F" w:rsidP="005D2176">
      <w:pPr>
        <w:shd w:val="clear" w:color="auto" w:fill="FFFFFF"/>
        <w:spacing w:after="0" w:line="240" w:lineRule="auto"/>
        <w:ind w:firstLine="284"/>
        <w:jc w:val="both"/>
        <w:rPr>
          <w:rFonts w:ascii="Times New Roman" w:hAnsi="Times New Roman" w:cs="Times New Roman"/>
          <w:color w:val="000000"/>
          <w:sz w:val="20"/>
          <w:szCs w:val="20"/>
          <w:lang w:val="en-US"/>
        </w:rPr>
      </w:pPr>
      <w:r w:rsidRPr="00C11848">
        <w:rPr>
          <w:rFonts w:ascii="Times New Roman" w:hAnsi="Times New Roman" w:cs="Times New Roman"/>
          <w:color w:val="000000"/>
          <w:sz w:val="20"/>
          <w:szCs w:val="20"/>
          <w:lang w:val="en-US"/>
        </w:rPr>
        <w:t xml:space="preserve">For specific regions, cities, and districts, these accumulation standards may be refined by the territorial centers of the State Sanitary and Epidemiological Surveillance Service based on specialized studies of </w:t>
      </w:r>
      <w:r w:rsidR="001A3D32" w:rsidRPr="00C11848">
        <w:rPr>
          <w:rFonts w:ascii="Times New Roman" w:hAnsi="Times New Roman" w:cs="Times New Roman"/>
          <w:color w:val="000000"/>
          <w:sz w:val="20"/>
          <w:szCs w:val="20"/>
          <w:lang w:val="en-US"/>
        </w:rPr>
        <w:t>sanitary</w:t>
      </w:r>
      <w:r w:rsidRPr="00C11848">
        <w:rPr>
          <w:rFonts w:ascii="Times New Roman" w:hAnsi="Times New Roman" w:cs="Times New Roman"/>
          <w:color w:val="000000"/>
          <w:sz w:val="20"/>
          <w:szCs w:val="20"/>
          <w:lang w:val="en-US"/>
        </w:rPr>
        <w:t xml:space="preserve"> and hygienic nature.</w:t>
      </w:r>
    </w:p>
    <w:p w14:paraId="74AAD78C" w14:textId="74DC9810" w:rsidR="00D415E7" w:rsidRPr="00C11848" w:rsidRDefault="00D6174F" w:rsidP="005D2176">
      <w:pPr>
        <w:pStyle w:val="a3"/>
        <w:spacing w:before="240" w:beforeAutospacing="0" w:after="240" w:afterAutospacing="0"/>
        <w:ind w:firstLine="284"/>
        <w:jc w:val="both"/>
        <w:rPr>
          <w:b/>
          <w:bCs/>
          <w:lang w:val="en-US"/>
        </w:rPr>
      </w:pPr>
      <w:r w:rsidRPr="00C11848">
        <w:rPr>
          <w:b/>
          <w:bCs/>
          <w:lang w:val="en-US"/>
        </w:rPr>
        <w:t>DETERMINATION OF SITES FOR MUNICIPAL SOLID WASTE LANDFILLS</w:t>
      </w:r>
    </w:p>
    <w:p w14:paraId="25E69AAE" w14:textId="28289245" w:rsidR="00B142ED" w:rsidRPr="00B142ED" w:rsidRDefault="00B142ED" w:rsidP="005D2176">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Municipal solid waste (MSW) landfills are specialized facilities intended for the isolation and neutralization of MSW and must ensure and guarantee the sanitary and epidemiological safety of the population. Such landfills may be established for settlements of any size; however, the establishment of centralized landfills serving groups of settlements is preferable.</w:t>
      </w:r>
    </w:p>
    <w:p w14:paraId="1AC8CF3E" w14:textId="77777777" w:rsidR="00B142ED" w:rsidRPr="00B142ED" w:rsidRDefault="00B142ED" w:rsidP="00B142ED">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 xml:space="preserve">The organization operating the landfill shall, taking into account occupational health and industrial sanitation requirements for on-site personnel, develop the landfill operating regulations and </w:t>
      </w:r>
      <w:r w:rsidRPr="00B142ED">
        <w:rPr>
          <w:color w:val="000000" w:themeColor="text1"/>
          <w:sz w:val="20"/>
          <w:szCs w:val="20"/>
        </w:rPr>
        <w:t>режим</w:t>
      </w:r>
      <w:r w:rsidRPr="00B142ED">
        <w:rPr>
          <w:color w:val="000000" w:themeColor="text1"/>
          <w:sz w:val="20"/>
          <w:szCs w:val="20"/>
          <w:lang w:val="en-US"/>
        </w:rPr>
        <w:t>, prepare instructions for MSW acceptance, ensure control over the composition of incoming waste, maintain continuous (24-hour) accounting of waste deliveries, control waste distribution, and ensure the full technological cycle of waste isolation.</w:t>
      </w:r>
    </w:p>
    <w:p w14:paraId="24C342AF" w14:textId="77777777" w:rsidR="00B142ED" w:rsidRPr="00B142ED" w:rsidRDefault="00B142ED" w:rsidP="00B142ED">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The site selected for the construction of an MSW landfill must have a conclusion from the territorial centers of the State Sanitary and Epidemiological Surveillance Service (DSENM) confirming its compliance with sanitary and epidemiological regulations.</w:t>
      </w:r>
    </w:p>
    <w:p w14:paraId="71E20026" w14:textId="77777777" w:rsidR="00B142ED" w:rsidRPr="00B142ED" w:rsidRDefault="00B142ED" w:rsidP="00B142ED">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MSW landfills accept waste from residential buildings, public buildings and institutions, commercial and public catering facilities, street, garden, and park sweepings, construction waste, as well as certain types of industrial waste classified as hazard classes 3–4. The list of such industrial wastes shall be coordinated with the territorial centers of DSENM.</w:t>
      </w:r>
    </w:p>
    <w:p w14:paraId="062CA413" w14:textId="77777777" w:rsidR="00B142ED" w:rsidRPr="00B142ED" w:rsidRDefault="00B142ED" w:rsidP="00B142ED">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The neutralization of solid, liquid, and paste-like radioactive waste shall be carried out at specialized landfills organized in accordance with the basic sanitary regulations for ensuring radiation safety in force within the territory of the republic.</w:t>
      </w:r>
    </w:p>
    <w:p w14:paraId="799F2086" w14:textId="77777777" w:rsidR="00B142ED" w:rsidRPr="00B142ED" w:rsidRDefault="00B142ED" w:rsidP="00B142ED">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The disposal and neutralization of solid and paste-like wastes generated by industrial enterprises that contain toxic substances and heavy metals (hazard classes 1–2), as well as flammable and explosive wastes, shall be performed at specialized landfills established in accordance with the sanitary regulations of the Republic of Uzbekistan (SanPiN Nos. 0127-02 and 0128-02, including the sanitary rules for inventory, classification, and neutralization of industrial waste and the hygienic classification of toxic industrial wastes under the conditions of the Republic of Uzbekistan).</w:t>
      </w:r>
    </w:p>
    <w:p w14:paraId="68AFBAA6" w14:textId="77777777" w:rsidR="00B142ED" w:rsidRPr="00B142ED" w:rsidRDefault="00B142ED" w:rsidP="00B142ED">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Direct recovery of secondary raw materials from waste transportation vehicles is not permitted. Waste sorting and selective collection are allowed only under strict compliance with sanitary and hygienic requirements.</w:t>
      </w:r>
    </w:p>
    <w:p w14:paraId="389869D1" w14:textId="698C2AF1" w:rsidR="00B142ED" w:rsidRPr="00B142ED" w:rsidRDefault="00B142ED" w:rsidP="00B142ED">
      <w:pPr>
        <w:pStyle w:val="a3"/>
        <w:spacing w:before="0" w:beforeAutospacing="0" w:after="0" w:afterAutospacing="0"/>
        <w:ind w:firstLine="284"/>
        <w:jc w:val="both"/>
        <w:rPr>
          <w:color w:val="000000" w:themeColor="text1"/>
          <w:sz w:val="20"/>
          <w:szCs w:val="20"/>
          <w:lang w:val="en-US"/>
        </w:rPr>
      </w:pPr>
      <w:r w:rsidRPr="00B142ED">
        <w:rPr>
          <w:color w:val="000000" w:themeColor="text1"/>
          <w:sz w:val="20"/>
          <w:szCs w:val="20"/>
          <w:lang w:val="en-US"/>
        </w:rPr>
        <w:t>The territorial centers of DSENM, in accordance with annual work plans, carry out sanitary supervision of soil conditions, ensuring compliance with these Rules, as well as with hygienic standards for chemical substances in soil approved by the Ministry of Health of the Republic of Uzbekistan (including maximum permissible concentrations), and with indicators for assessing the sanitary condition of soils, in accordance with the relevant sanitary regulations and methodological guidelines approved by the Ministry of Health</w:t>
      </w:r>
      <w:r w:rsidR="00651143" w:rsidRPr="00C11848">
        <w:rPr>
          <w:color w:val="000000" w:themeColor="text1"/>
          <w:sz w:val="20"/>
          <w:szCs w:val="20"/>
          <w:lang w:val="en-US"/>
        </w:rPr>
        <w:t>.</w:t>
      </w:r>
    </w:p>
    <w:p w14:paraId="100AA0A5" w14:textId="24693C83" w:rsidR="0051445C" w:rsidRPr="0051445C" w:rsidRDefault="0051445C" w:rsidP="0051445C">
      <w:pPr>
        <w:pStyle w:val="a3"/>
        <w:spacing w:before="240" w:beforeAutospacing="0" w:after="240" w:afterAutospacing="0"/>
        <w:ind w:firstLine="284"/>
        <w:jc w:val="center"/>
        <w:rPr>
          <w:color w:val="000000" w:themeColor="text1"/>
        </w:rPr>
      </w:pPr>
      <w:r w:rsidRPr="0051445C">
        <w:rPr>
          <w:b/>
          <w:bCs/>
          <w:color w:val="000000" w:themeColor="text1"/>
        </w:rPr>
        <w:t>DISCUSSION</w:t>
      </w:r>
    </w:p>
    <w:p w14:paraId="02C19A89" w14:textId="77777777" w:rsidR="0051445C" w:rsidRPr="0051445C" w:rsidRDefault="0051445C" w:rsidP="005D2176">
      <w:pPr>
        <w:pStyle w:val="a3"/>
        <w:numPr>
          <w:ilvl w:val="0"/>
          <w:numId w:val="15"/>
        </w:numPr>
        <w:tabs>
          <w:tab w:val="clear" w:pos="720"/>
          <w:tab w:val="left" w:pos="426"/>
        </w:tabs>
        <w:spacing w:before="0" w:beforeAutospacing="0" w:after="0" w:afterAutospacing="0"/>
        <w:ind w:left="0" w:firstLine="284"/>
        <w:jc w:val="both"/>
        <w:rPr>
          <w:color w:val="000000" w:themeColor="text1"/>
          <w:sz w:val="20"/>
          <w:szCs w:val="20"/>
          <w:lang w:val="en-US"/>
        </w:rPr>
      </w:pPr>
      <w:r w:rsidRPr="0051445C">
        <w:rPr>
          <w:color w:val="000000" w:themeColor="text1"/>
          <w:sz w:val="20"/>
          <w:szCs w:val="20"/>
          <w:lang w:val="en-US"/>
        </w:rPr>
        <w:t>Proper landfill site selection enhances environmental sustainability and protects water and soil resources from contamination.</w:t>
      </w:r>
    </w:p>
    <w:p w14:paraId="58521CE9" w14:textId="77777777" w:rsidR="0051445C" w:rsidRPr="0051445C" w:rsidRDefault="0051445C" w:rsidP="005D2176">
      <w:pPr>
        <w:pStyle w:val="a3"/>
        <w:numPr>
          <w:ilvl w:val="0"/>
          <w:numId w:val="15"/>
        </w:numPr>
        <w:tabs>
          <w:tab w:val="clear" w:pos="720"/>
          <w:tab w:val="left" w:pos="426"/>
        </w:tabs>
        <w:spacing w:before="0" w:beforeAutospacing="0" w:after="0" w:afterAutospacing="0"/>
        <w:ind w:left="0" w:firstLine="284"/>
        <w:jc w:val="both"/>
        <w:rPr>
          <w:color w:val="000000" w:themeColor="text1"/>
          <w:sz w:val="20"/>
          <w:szCs w:val="20"/>
          <w:lang w:val="en-US"/>
        </w:rPr>
      </w:pPr>
      <w:r w:rsidRPr="0051445C">
        <w:rPr>
          <w:color w:val="000000" w:themeColor="text1"/>
          <w:sz w:val="20"/>
          <w:szCs w:val="20"/>
          <w:lang w:val="en-US"/>
        </w:rPr>
        <w:t>It contributes to improved urban public health and increased economic efficiency.</w:t>
      </w:r>
    </w:p>
    <w:p w14:paraId="612BF7C1" w14:textId="77777777" w:rsidR="0051445C" w:rsidRPr="0051445C" w:rsidRDefault="0051445C" w:rsidP="005D2176">
      <w:pPr>
        <w:pStyle w:val="a3"/>
        <w:numPr>
          <w:ilvl w:val="0"/>
          <w:numId w:val="15"/>
        </w:numPr>
        <w:tabs>
          <w:tab w:val="clear" w:pos="720"/>
          <w:tab w:val="left" w:pos="426"/>
        </w:tabs>
        <w:spacing w:before="0" w:beforeAutospacing="0" w:after="0" w:afterAutospacing="0"/>
        <w:ind w:left="0" w:firstLine="284"/>
        <w:jc w:val="both"/>
        <w:rPr>
          <w:color w:val="000000" w:themeColor="text1"/>
          <w:sz w:val="20"/>
          <w:szCs w:val="20"/>
          <w:lang w:val="en-US"/>
        </w:rPr>
      </w:pPr>
      <w:r w:rsidRPr="0051445C">
        <w:rPr>
          <w:color w:val="000000" w:themeColor="text1"/>
          <w:sz w:val="20"/>
          <w:szCs w:val="20"/>
          <w:lang w:val="en-US"/>
        </w:rPr>
        <w:t>The integration of machine learning (ML) and geographic information systems (GIS) optimizes decision-making processes.</w:t>
      </w:r>
    </w:p>
    <w:p w14:paraId="33CA0A70" w14:textId="77777777" w:rsidR="00F711F4" w:rsidRDefault="00F711F4">
      <w:pPr>
        <w:spacing w:after="200" w:line="276" w:lineRule="auto"/>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color w:val="000000" w:themeColor="text1"/>
          <w:sz w:val="20"/>
          <w:szCs w:val="20"/>
          <w:lang w:val="en-US" w:eastAsia="ru-RU"/>
        </w:rPr>
        <w:br w:type="page"/>
      </w:r>
    </w:p>
    <w:p w14:paraId="0EAC8DE0" w14:textId="3C841FF0" w:rsidR="00B54712" w:rsidRPr="00C11848" w:rsidRDefault="00B54712" w:rsidP="005D0B0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C11848">
        <w:rPr>
          <w:rFonts w:ascii="Times New Roman" w:hAnsi="Times New Roman" w:cs="Times New Roman"/>
          <w:b/>
          <w:sz w:val="24"/>
          <w:szCs w:val="24"/>
          <w:lang w:val="en-US"/>
        </w:rPr>
        <w:lastRenderedPageBreak/>
        <w:t>CONCLUSIONS</w:t>
      </w:r>
    </w:p>
    <w:p w14:paraId="082B5E2A" w14:textId="650B4835" w:rsidR="001A7226" w:rsidRPr="00C11848" w:rsidRDefault="00785D76" w:rsidP="006446CB">
      <w:pPr>
        <w:pStyle w:val="a3"/>
        <w:shd w:val="clear" w:color="auto" w:fill="FFFFFF"/>
        <w:tabs>
          <w:tab w:val="left" w:pos="993"/>
        </w:tabs>
        <w:spacing w:before="0" w:beforeAutospacing="0" w:after="0" w:afterAutospacing="0"/>
        <w:ind w:firstLine="284"/>
        <w:jc w:val="both"/>
        <w:rPr>
          <w:bCs/>
          <w:sz w:val="20"/>
          <w:szCs w:val="20"/>
          <w:lang w:val="en-US"/>
        </w:rPr>
      </w:pPr>
      <w:r w:rsidRPr="00C11848">
        <w:rPr>
          <w:bCs/>
          <w:sz w:val="20"/>
          <w:szCs w:val="20"/>
          <w:lang w:val="en-US"/>
        </w:rPr>
        <w:t xml:space="preserve">The storage and neutralization of municipal solid waste at landfills require an environmentally sound and scientifically justified approach. The application of GIS, AHP, and MCDM tools ensures the optimal selection of landfill sites for sustainable waste management and provides practical guidance for decision-makers. </w:t>
      </w:r>
      <w:r w:rsidRPr="005D2176">
        <w:rPr>
          <w:bCs/>
          <w:sz w:val="20"/>
          <w:szCs w:val="20"/>
          <w:lang w:val="en-US"/>
        </w:rPr>
        <w:t>This integrated approach harmonizes environmental, economic, and social interests</w:t>
      </w:r>
      <w:r w:rsidR="001A7226" w:rsidRPr="00C11848">
        <w:rPr>
          <w:bCs/>
          <w:sz w:val="20"/>
          <w:szCs w:val="20"/>
          <w:lang w:val="en-US"/>
        </w:rPr>
        <w:t>.</w:t>
      </w:r>
    </w:p>
    <w:p w14:paraId="6783D607" w14:textId="46D9DBE4" w:rsidR="009C159F" w:rsidRDefault="009C159F" w:rsidP="005D0B0D">
      <w:pPr>
        <w:pStyle w:val="a6"/>
        <w:overflowPunct w:val="0"/>
        <w:autoSpaceDE w:val="0"/>
        <w:autoSpaceDN w:val="0"/>
        <w:adjustRightInd w:val="0"/>
        <w:spacing w:before="240" w:after="240" w:line="240" w:lineRule="auto"/>
        <w:ind w:left="0" w:firstLine="284"/>
        <w:jc w:val="center"/>
        <w:textAlignment w:val="baseline"/>
        <w:rPr>
          <w:rFonts w:ascii="Times New Roman" w:hAnsi="Times New Roman" w:cs="Times New Roman"/>
          <w:b/>
          <w:sz w:val="24"/>
          <w:szCs w:val="24"/>
          <w:lang w:val="en-US"/>
        </w:rPr>
      </w:pPr>
      <w:r w:rsidRPr="00C11848">
        <w:rPr>
          <w:rFonts w:ascii="Times New Roman" w:hAnsi="Times New Roman" w:cs="Times New Roman"/>
          <w:b/>
          <w:sz w:val="24"/>
          <w:szCs w:val="24"/>
          <w:lang w:val="en-US"/>
        </w:rPr>
        <w:t>REFERENCES</w:t>
      </w:r>
    </w:p>
    <w:p w14:paraId="615EA5CA" w14:textId="77777777" w:rsidR="00370EF3" w:rsidRPr="00C11848" w:rsidRDefault="00370EF3" w:rsidP="005D0B0D">
      <w:pPr>
        <w:pStyle w:val="a6"/>
        <w:overflowPunct w:val="0"/>
        <w:autoSpaceDE w:val="0"/>
        <w:autoSpaceDN w:val="0"/>
        <w:adjustRightInd w:val="0"/>
        <w:spacing w:before="240" w:after="240" w:line="240" w:lineRule="auto"/>
        <w:ind w:left="0" w:firstLine="284"/>
        <w:jc w:val="center"/>
        <w:textAlignment w:val="baseline"/>
        <w:rPr>
          <w:rFonts w:ascii="Times New Roman" w:hAnsi="Times New Roman" w:cs="Times New Roman"/>
          <w:b/>
          <w:sz w:val="24"/>
          <w:szCs w:val="24"/>
          <w:lang w:val="en-US"/>
        </w:rPr>
      </w:pPr>
    </w:p>
    <w:p w14:paraId="108597F1"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lang w:val="en-US"/>
        </w:rPr>
      </w:pPr>
      <w:r w:rsidRPr="00800933">
        <w:rPr>
          <w:rFonts w:ascii="Times New Roman" w:hAnsi="Times New Roman" w:cs="Times New Roman"/>
          <w:sz w:val="20"/>
          <w:szCs w:val="20"/>
          <w:lang w:val="en-US"/>
        </w:rPr>
        <w:t xml:space="preserve">İ. İ. Soyaslan, “Landfill site suitability analysis for sustainable solid waste management using AHP and GIS in the Burdur Lake Basin, Türkiye,” </w:t>
      </w:r>
      <w:r w:rsidRPr="00800933">
        <w:rPr>
          <w:rFonts w:ascii="Times New Roman" w:hAnsi="Times New Roman" w:cs="Times New Roman"/>
          <w:i/>
          <w:iCs/>
          <w:sz w:val="20"/>
          <w:szCs w:val="20"/>
          <w:lang w:val="en-US"/>
        </w:rPr>
        <w:t>MethodsX</w:t>
      </w:r>
      <w:r w:rsidRPr="00800933">
        <w:rPr>
          <w:rFonts w:ascii="Times New Roman" w:hAnsi="Times New Roman" w:cs="Times New Roman"/>
          <w:sz w:val="20"/>
          <w:szCs w:val="20"/>
          <w:lang w:val="en-US"/>
        </w:rPr>
        <w:t xml:space="preserve"> </w:t>
      </w:r>
      <w:r w:rsidRPr="00800933">
        <w:rPr>
          <w:rFonts w:ascii="Times New Roman" w:hAnsi="Times New Roman" w:cs="Times New Roman"/>
          <w:b/>
          <w:bCs/>
          <w:sz w:val="20"/>
          <w:szCs w:val="20"/>
          <w:lang w:val="en-US"/>
        </w:rPr>
        <w:t>15</w:t>
      </w:r>
      <w:r w:rsidRPr="00800933">
        <w:rPr>
          <w:rFonts w:ascii="Times New Roman" w:hAnsi="Times New Roman" w:cs="Times New Roman"/>
          <w:sz w:val="20"/>
          <w:szCs w:val="20"/>
          <w:lang w:val="en-US"/>
        </w:rPr>
        <w:t>, 103555 (2025). https://doi.org/10.1016/j.mex.2025.103555</w:t>
      </w:r>
    </w:p>
    <w:p w14:paraId="7022A85A"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lang w:val="en-US"/>
        </w:rPr>
      </w:pPr>
      <w:r w:rsidRPr="00800933">
        <w:rPr>
          <w:rFonts w:ascii="Times New Roman" w:hAnsi="Times New Roman" w:cs="Times New Roman"/>
          <w:sz w:val="20"/>
          <w:szCs w:val="20"/>
          <w:lang w:val="en-US"/>
        </w:rPr>
        <w:t xml:space="preserve">A. Moumane, J. Al Karkouri, and M. Batchi, “Utilizing GIS, remote sensing, and AHP–MCDM for optimal landfill site selection in Kenitra Province, Morocco,” </w:t>
      </w:r>
      <w:r w:rsidRPr="00800933">
        <w:rPr>
          <w:rFonts w:ascii="Times New Roman" w:hAnsi="Times New Roman" w:cs="Times New Roman"/>
          <w:i/>
          <w:iCs/>
          <w:sz w:val="20"/>
          <w:szCs w:val="20"/>
          <w:lang w:val="en-US"/>
        </w:rPr>
        <w:t>Discover Environment</w:t>
      </w:r>
      <w:r w:rsidRPr="00800933">
        <w:rPr>
          <w:rFonts w:ascii="Times New Roman" w:hAnsi="Times New Roman" w:cs="Times New Roman"/>
          <w:sz w:val="20"/>
          <w:szCs w:val="20"/>
          <w:lang w:val="en-US"/>
        </w:rPr>
        <w:t xml:space="preserve"> </w:t>
      </w:r>
      <w:r w:rsidRPr="00800933">
        <w:rPr>
          <w:rFonts w:ascii="Times New Roman" w:hAnsi="Times New Roman" w:cs="Times New Roman"/>
          <w:b/>
          <w:bCs/>
          <w:sz w:val="20"/>
          <w:szCs w:val="20"/>
          <w:lang w:val="en-US"/>
        </w:rPr>
        <w:t>4</w:t>
      </w:r>
      <w:r w:rsidRPr="00800933">
        <w:rPr>
          <w:rFonts w:ascii="Times New Roman" w:hAnsi="Times New Roman" w:cs="Times New Roman"/>
          <w:sz w:val="20"/>
          <w:szCs w:val="20"/>
          <w:lang w:val="en-US"/>
        </w:rPr>
        <w:t xml:space="preserve"> (2025). https://doi.org/10.1007/s44274-025-00183-0</w:t>
      </w:r>
    </w:p>
    <w:p w14:paraId="7CA1808C"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lang w:val="en-US"/>
        </w:rPr>
      </w:pPr>
      <w:r w:rsidRPr="00800933">
        <w:rPr>
          <w:rFonts w:ascii="Times New Roman" w:hAnsi="Times New Roman" w:cs="Times New Roman"/>
          <w:sz w:val="20"/>
          <w:szCs w:val="20"/>
          <w:lang w:val="en-US"/>
        </w:rPr>
        <w:t xml:space="preserve">A. Bilgili, T. Arda, B. Kilic, and M. Uzar, “A machine learning-driven approach for automated landfill site selection: Marmara Region, Türkiye,” </w:t>
      </w:r>
      <w:r w:rsidRPr="00800933">
        <w:rPr>
          <w:rFonts w:ascii="Times New Roman" w:hAnsi="Times New Roman" w:cs="Times New Roman"/>
          <w:i/>
          <w:iCs/>
          <w:sz w:val="20"/>
          <w:szCs w:val="20"/>
          <w:lang w:val="en-US"/>
        </w:rPr>
        <w:t>ISPRS Archives</w:t>
      </w:r>
      <w:r w:rsidRPr="00800933">
        <w:rPr>
          <w:rFonts w:ascii="Times New Roman" w:hAnsi="Times New Roman" w:cs="Times New Roman"/>
          <w:sz w:val="20"/>
          <w:szCs w:val="20"/>
          <w:lang w:val="en-US"/>
        </w:rPr>
        <w:t xml:space="preserve"> </w:t>
      </w:r>
      <w:r w:rsidRPr="00800933">
        <w:rPr>
          <w:rFonts w:ascii="Times New Roman" w:hAnsi="Times New Roman" w:cs="Times New Roman"/>
          <w:b/>
          <w:bCs/>
          <w:sz w:val="20"/>
          <w:szCs w:val="20"/>
          <w:lang w:val="en-US"/>
        </w:rPr>
        <w:t>XLVIII-M-6</w:t>
      </w:r>
      <w:r w:rsidRPr="00800933">
        <w:rPr>
          <w:rFonts w:ascii="Times New Roman" w:hAnsi="Times New Roman" w:cs="Times New Roman"/>
          <w:sz w:val="20"/>
          <w:szCs w:val="20"/>
          <w:lang w:val="en-US"/>
        </w:rPr>
        <w:t>, 73–82 (2025). https://doi.org/10.5194/isprs-archives-XLVIII-M-6-73-2025</w:t>
      </w:r>
    </w:p>
    <w:p w14:paraId="5ACD84CD"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lang w:val="en-US"/>
        </w:rPr>
      </w:pPr>
      <w:r w:rsidRPr="00800933">
        <w:rPr>
          <w:rFonts w:ascii="Times New Roman" w:hAnsi="Times New Roman" w:cs="Times New Roman"/>
          <w:sz w:val="20"/>
          <w:szCs w:val="20"/>
          <w:lang w:val="en-US"/>
        </w:rPr>
        <w:t xml:space="preserve">A. N. Mirny </w:t>
      </w:r>
      <w:r w:rsidRPr="00800933">
        <w:rPr>
          <w:rFonts w:ascii="Times New Roman" w:hAnsi="Times New Roman" w:cs="Times New Roman"/>
          <w:i/>
          <w:iCs/>
          <w:sz w:val="20"/>
          <w:szCs w:val="20"/>
          <w:lang w:val="en-US"/>
        </w:rPr>
        <w:t>et al.</w:t>
      </w:r>
      <w:r w:rsidRPr="00800933">
        <w:rPr>
          <w:rFonts w:ascii="Times New Roman" w:hAnsi="Times New Roman" w:cs="Times New Roman"/>
          <w:sz w:val="20"/>
          <w:szCs w:val="20"/>
          <w:lang w:val="en-US"/>
        </w:rPr>
        <w:t xml:space="preserve">, </w:t>
      </w:r>
      <w:r w:rsidRPr="00800933">
        <w:rPr>
          <w:rFonts w:ascii="Times New Roman" w:hAnsi="Times New Roman" w:cs="Times New Roman"/>
          <w:i/>
          <w:iCs/>
          <w:sz w:val="20"/>
          <w:szCs w:val="20"/>
          <w:lang w:val="en-US"/>
        </w:rPr>
        <w:t>Sanitary Cleaning and Maintenance of Populated Areas</w:t>
      </w:r>
      <w:r w:rsidRPr="00800933">
        <w:rPr>
          <w:rFonts w:ascii="Times New Roman" w:hAnsi="Times New Roman" w:cs="Times New Roman"/>
          <w:sz w:val="20"/>
          <w:szCs w:val="20"/>
          <w:lang w:val="en-US"/>
        </w:rPr>
        <w:t xml:space="preserve">, 2nd ed. (Stroyizdat, Moscow, 1990) [in Russian]. Available at: </w:t>
      </w:r>
      <w:hyperlink r:id="rId7" w:tgtFrame="_new" w:history="1">
        <w:r w:rsidRPr="00800933">
          <w:rPr>
            <w:rStyle w:val="ad"/>
            <w:rFonts w:ascii="Times New Roman" w:hAnsi="Times New Roman" w:cs="Times New Roman"/>
            <w:color w:val="auto"/>
            <w:sz w:val="20"/>
            <w:szCs w:val="20"/>
            <w:lang w:val="en-US"/>
          </w:rPr>
          <w:t>https://ztbo.ru/o-tbo/lit/sanitarnaya-ochistka-i-uborka-mest</w:t>
        </w:r>
      </w:hyperlink>
    </w:p>
    <w:p w14:paraId="196C95C0"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rPr>
      </w:pPr>
      <w:r w:rsidRPr="00800933">
        <w:rPr>
          <w:rFonts w:ascii="Times New Roman" w:hAnsi="Times New Roman" w:cs="Times New Roman"/>
          <w:sz w:val="20"/>
          <w:szCs w:val="20"/>
          <w:lang w:val="en-US"/>
        </w:rPr>
        <w:t xml:space="preserve">V. A. Grachev and V. A. Sakharov, </w:t>
      </w:r>
      <w:r w:rsidRPr="00800933">
        <w:rPr>
          <w:rFonts w:ascii="Times New Roman" w:hAnsi="Times New Roman" w:cs="Times New Roman"/>
          <w:i/>
          <w:iCs/>
          <w:sz w:val="20"/>
          <w:szCs w:val="20"/>
          <w:lang w:val="en-US"/>
        </w:rPr>
        <w:t>Management of Production and Consumption Waste</w:t>
      </w:r>
      <w:r w:rsidRPr="00800933">
        <w:rPr>
          <w:rFonts w:ascii="Times New Roman" w:hAnsi="Times New Roman" w:cs="Times New Roman"/>
          <w:sz w:val="20"/>
          <w:szCs w:val="20"/>
          <w:lang w:val="en-US"/>
        </w:rPr>
        <w:t xml:space="preserve"> [in Russian]. </w:t>
      </w:r>
      <w:r w:rsidRPr="00800933">
        <w:rPr>
          <w:rFonts w:ascii="Times New Roman" w:hAnsi="Times New Roman" w:cs="Times New Roman"/>
          <w:sz w:val="20"/>
          <w:szCs w:val="20"/>
        </w:rPr>
        <w:t xml:space="preserve">Available at: </w:t>
      </w:r>
      <w:hyperlink r:id="rId8" w:tgtFrame="_new" w:history="1">
        <w:r w:rsidRPr="00800933">
          <w:rPr>
            <w:rStyle w:val="ad"/>
            <w:rFonts w:ascii="Times New Roman" w:hAnsi="Times New Roman" w:cs="Times New Roman"/>
            <w:color w:val="auto"/>
            <w:sz w:val="20"/>
            <w:szCs w:val="20"/>
          </w:rPr>
          <w:t>https://www.gpntb.ru/</w:t>
        </w:r>
      </w:hyperlink>
    </w:p>
    <w:p w14:paraId="75B9A217"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rPr>
      </w:pPr>
      <w:r w:rsidRPr="00800933">
        <w:rPr>
          <w:rFonts w:ascii="Times New Roman" w:hAnsi="Times New Roman" w:cs="Times New Roman"/>
          <w:sz w:val="20"/>
          <w:szCs w:val="20"/>
          <w:lang w:val="en-US"/>
        </w:rPr>
        <w:t xml:space="preserve">V. O. Smirnov and Y. M. Karpushenko, </w:t>
      </w:r>
      <w:r w:rsidRPr="00800933">
        <w:rPr>
          <w:rFonts w:ascii="Times New Roman" w:hAnsi="Times New Roman" w:cs="Times New Roman"/>
          <w:i/>
          <w:iCs/>
          <w:sz w:val="20"/>
          <w:szCs w:val="20"/>
          <w:lang w:val="en-US"/>
        </w:rPr>
        <w:t>Ecology and Waste Processing</w:t>
      </w:r>
      <w:r w:rsidRPr="00800933">
        <w:rPr>
          <w:rFonts w:ascii="Times New Roman" w:hAnsi="Times New Roman" w:cs="Times New Roman"/>
          <w:sz w:val="20"/>
          <w:szCs w:val="20"/>
          <w:lang w:val="en-US"/>
        </w:rPr>
        <w:t xml:space="preserve"> [in Russian]. </w:t>
      </w:r>
      <w:r w:rsidRPr="00800933">
        <w:rPr>
          <w:rFonts w:ascii="Times New Roman" w:hAnsi="Times New Roman" w:cs="Times New Roman"/>
          <w:sz w:val="20"/>
          <w:szCs w:val="20"/>
        </w:rPr>
        <w:t xml:space="preserve">Available at: </w:t>
      </w:r>
      <w:hyperlink r:id="rId9" w:tgtFrame="_new" w:history="1">
        <w:r w:rsidRPr="00800933">
          <w:rPr>
            <w:rStyle w:val="ad"/>
            <w:rFonts w:ascii="Times New Roman" w:hAnsi="Times New Roman" w:cs="Times New Roman"/>
            <w:color w:val="auto"/>
            <w:sz w:val="20"/>
            <w:szCs w:val="20"/>
          </w:rPr>
          <w:t>https://lib.swsu.ru/</w:t>
        </w:r>
      </w:hyperlink>
    </w:p>
    <w:p w14:paraId="6D8C4729"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lang w:val="en-US"/>
        </w:rPr>
      </w:pPr>
      <w:r w:rsidRPr="00800933">
        <w:rPr>
          <w:rFonts w:ascii="Times New Roman" w:hAnsi="Times New Roman" w:cs="Times New Roman"/>
          <w:sz w:val="20"/>
          <w:szCs w:val="20"/>
          <w:lang w:val="en-US"/>
        </w:rPr>
        <w:t xml:space="preserve">N. S. Kasimov, N. E. Kosheleva, and M. I. Mikhailova, </w:t>
      </w:r>
      <w:r w:rsidRPr="00800933">
        <w:rPr>
          <w:rFonts w:ascii="Times New Roman" w:hAnsi="Times New Roman" w:cs="Times New Roman"/>
          <w:i/>
          <w:iCs/>
          <w:sz w:val="20"/>
          <w:szCs w:val="20"/>
          <w:lang w:val="en-US"/>
        </w:rPr>
        <w:t>Geoecology of Waste</w:t>
      </w:r>
      <w:r w:rsidRPr="00800933">
        <w:rPr>
          <w:rFonts w:ascii="Times New Roman" w:hAnsi="Times New Roman" w:cs="Times New Roman"/>
          <w:sz w:val="20"/>
          <w:szCs w:val="20"/>
          <w:lang w:val="en-US"/>
        </w:rPr>
        <w:t xml:space="preserve"> [in Russian]. Available at: </w:t>
      </w:r>
      <w:hyperlink r:id="rId10" w:tgtFrame="_new" w:history="1">
        <w:r w:rsidRPr="00800933">
          <w:rPr>
            <w:rStyle w:val="ad"/>
            <w:rFonts w:ascii="Times New Roman" w:hAnsi="Times New Roman" w:cs="Times New Roman"/>
            <w:color w:val="auto"/>
            <w:sz w:val="20"/>
            <w:szCs w:val="20"/>
            <w:lang w:val="en-US"/>
          </w:rPr>
          <w:t>http://vestnik.pstu.ru/get/_res/fs/file.pdf/</w:t>
        </w:r>
      </w:hyperlink>
    </w:p>
    <w:p w14:paraId="3992E502"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rPr>
      </w:pPr>
      <w:r w:rsidRPr="00800933">
        <w:rPr>
          <w:rFonts w:ascii="Times New Roman" w:hAnsi="Times New Roman" w:cs="Times New Roman"/>
          <w:sz w:val="20"/>
          <w:szCs w:val="20"/>
          <w:lang w:val="en-US"/>
        </w:rPr>
        <w:t xml:space="preserve">E. V. Shein and D. A. Lyskov, </w:t>
      </w:r>
      <w:r w:rsidRPr="00800933">
        <w:rPr>
          <w:rFonts w:ascii="Times New Roman" w:hAnsi="Times New Roman" w:cs="Times New Roman"/>
          <w:i/>
          <w:iCs/>
          <w:sz w:val="20"/>
          <w:szCs w:val="20"/>
          <w:lang w:val="en-US"/>
        </w:rPr>
        <w:t>Engineering Ecology: Municipal Solid Waste Landfills</w:t>
      </w:r>
      <w:r w:rsidRPr="00800933">
        <w:rPr>
          <w:rFonts w:ascii="Times New Roman" w:hAnsi="Times New Roman" w:cs="Times New Roman"/>
          <w:sz w:val="20"/>
          <w:szCs w:val="20"/>
          <w:lang w:val="en-US"/>
        </w:rPr>
        <w:t xml:space="preserve"> [in Russian]. </w:t>
      </w:r>
      <w:r w:rsidRPr="00800933">
        <w:rPr>
          <w:rFonts w:ascii="Times New Roman" w:hAnsi="Times New Roman" w:cs="Times New Roman"/>
          <w:sz w:val="20"/>
          <w:szCs w:val="20"/>
        </w:rPr>
        <w:t xml:space="preserve">Available at: </w:t>
      </w:r>
      <w:hyperlink r:id="rId11" w:tgtFrame="_new" w:history="1">
        <w:r w:rsidRPr="00800933">
          <w:rPr>
            <w:rStyle w:val="ad"/>
            <w:rFonts w:ascii="Times New Roman" w:hAnsi="Times New Roman" w:cs="Times New Roman"/>
            <w:color w:val="auto"/>
            <w:sz w:val="20"/>
            <w:szCs w:val="20"/>
          </w:rPr>
          <w:t>https://lib.swsu.ru/</w:t>
        </w:r>
      </w:hyperlink>
    </w:p>
    <w:p w14:paraId="536853F8"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rPr>
      </w:pPr>
      <w:r w:rsidRPr="00800933">
        <w:rPr>
          <w:rFonts w:ascii="Times New Roman" w:hAnsi="Times New Roman" w:cs="Times New Roman"/>
          <w:sz w:val="20"/>
          <w:szCs w:val="20"/>
          <w:lang w:val="en-US"/>
        </w:rPr>
        <w:t xml:space="preserve">O. Toshbekov, M. Urazov, S. Yermatov, and M. Khamraeva, “Efficient and economical energy use technology in the processing of domestic coarse wool fiber,” </w:t>
      </w:r>
      <w:r w:rsidRPr="00800933">
        <w:rPr>
          <w:rFonts w:ascii="Times New Roman" w:hAnsi="Times New Roman" w:cs="Times New Roman"/>
          <w:i/>
          <w:iCs/>
          <w:sz w:val="20"/>
          <w:szCs w:val="20"/>
          <w:lang w:val="en-US"/>
        </w:rPr>
        <w:t>E3S Web of Conferences</w:t>
      </w:r>
      <w:r w:rsidRPr="00800933">
        <w:rPr>
          <w:rFonts w:ascii="Times New Roman" w:hAnsi="Times New Roman" w:cs="Times New Roman"/>
          <w:sz w:val="20"/>
          <w:szCs w:val="20"/>
          <w:lang w:val="en-US"/>
        </w:rPr>
        <w:t xml:space="preserve"> </w:t>
      </w:r>
      <w:r w:rsidRPr="00800933">
        <w:rPr>
          <w:rFonts w:ascii="Times New Roman" w:hAnsi="Times New Roman" w:cs="Times New Roman"/>
          <w:b/>
          <w:bCs/>
          <w:sz w:val="20"/>
          <w:szCs w:val="20"/>
          <w:lang w:val="en-US"/>
        </w:rPr>
        <w:t>461</w:t>
      </w:r>
      <w:r w:rsidRPr="00800933">
        <w:rPr>
          <w:rFonts w:ascii="Times New Roman" w:hAnsi="Times New Roman" w:cs="Times New Roman"/>
          <w:sz w:val="20"/>
          <w:szCs w:val="20"/>
          <w:lang w:val="en-US"/>
        </w:rPr>
        <w:t xml:space="preserve">, 01068 (2023). </w:t>
      </w:r>
      <w:hyperlink r:id="rId12" w:tgtFrame="_new" w:history="1">
        <w:r w:rsidRPr="00800933">
          <w:rPr>
            <w:rStyle w:val="ad"/>
            <w:rFonts w:ascii="Times New Roman" w:hAnsi="Times New Roman" w:cs="Times New Roman"/>
            <w:color w:val="auto"/>
            <w:sz w:val="20"/>
            <w:szCs w:val="20"/>
          </w:rPr>
          <w:t>https://doi.org/10.1051/e3sconf/202346101068</w:t>
        </w:r>
      </w:hyperlink>
    </w:p>
    <w:p w14:paraId="646A2D8E" w14:textId="77777777" w:rsidR="00800933" w:rsidRPr="00800933" w:rsidRDefault="00800933" w:rsidP="0080093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rPr>
      </w:pPr>
      <w:r w:rsidRPr="00800933">
        <w:rPr>
          <w:rFonts w:ascii="Times New Roman" w:hAnsi="Times New Roman" w:cs="Times New Roman"/>
          <w:sz w:val="20"/>
          <w:szCs w:val="20"/>
          <w:lang w:val="en-US"/>
        </w:rPr>
        <w:t xml:space="preserve">K. Jumaniyozov, M. Urozov, O. Toshbekov, M. Salimova, K. Raximova, and B. Khursandova, “Enhancement of energy-efficient cleaning equipment,” </w:t>
      </w:r>
      <w:r w:rsidRPr="00800933">
        <w:rPr>
          <w:rFonts w:ascii="Times New Roman" w:hAnsi="Times New Roman" w:cs="Times New Roman"/>
          <w:i/>
          <w:iCs/>
          <w:sz w:val="20"/>
          <w:szCs w:val="20"/>
          <w:lang w:val="en-US"/>
        </w:rPr>
        <w:t>AIP Conference Proceedings</w:t>
      </w:r>
      <w:r w:rsidRPr="00800933">
        <w:rPr>
          <w:rFonts w:ascii="Times New Roman" w:hAnsi="Times New Roman" w:cs="Times New Roman"/>
          <w:sz w:val="20"/>
          <w:szCs w:val="20"/>
          <w:lang w:val="en-US"/>
        </w:rPr>
        <w:t xml:space="preserve"> </w:t>
      </w:r>
      <w:r w:rsidRPr="00800933">
        <w:rPr>
          <w:rFonts w:ascii="Times New Roman" w:hAnsi="Times New Roman" w:cs="Times New Roman"/>
          <w:b/>
          <w:bCs/>
          <w:sz w:val="20"/>
          <w:szCs w:val="20"/>
          <w:lang w:val="en-US"/>
        </w:rPr>
        <w:t>3331</w:t>
      </w:r>
      <w:r w:rsidRPr="00800933">
        <w:rPr>
          <w:rFonts w:ascii="Times New Roman" w:hAnsi="Times New Roman" w:cs="Times New Roman"/>
          <w:sz w:val="20"/>
          <w:szCs w:val="20"/>
          <w:lang w:val="en-US"/>
        </w:rPr>
        <w:t xml:space="preserve">, 050007 (2025). </w:t>
      </w:r>
      <w:hyperlink r:id="rId13" w:tgtFrame="_new" w:history="1">
        <w:r w:rsidRPr="00800933">
          <w:rPr>
            <w:rStyle w:val="ad"/>
            <w:rFonts w:ascii="Times New Roman" w:hAnsi="Times New Roman" w:cs="Times New Roman"/>
            <w:color w:val="auto"/>
            <w:sz w:val="20"/>
            <w:szCs w:val="20"/>
          </w:rPr>
          <w:t>https://doi.org/10.1063/5.0307149</w:t>
        </w:r>
      </w:hyperlink>
    </w:p>
    <w:p w14:paraId="5DBBF55B" w14:textId="493382E6" w:rsidR="00FE34F1" w:rsidRPr="003E7656" w:rsidRDefault="00800933" w:rsidP="00370EF3">
      <w:pPr>
        <w:pStyle w:val="a6"/>
        <w:numPr>
          <w:ilvl w:val="0"/>
          <w:numId w:val="16"/>
        </w:numPr>
        <w:tabs>
          <w:tab w:val="clear" w:pos="720"/>
          <w:tab w:val="left" w:pos="284"/>
          <w:tab w:val="num" w:pos="426"/>
        </w:tabs>
        <w:spacing w:after="0"/>
        <w:ind w:left="0" w:firstLine="0"/>
        <w:jc w:val="both"/>
        <w:rPr>
          <w:rFonts w:ascii="Times New Roman" w:hAnsi="Times New Roman" w:cs="Times New Roman"/>
          <w:sz w:val="20"/>
          <w:szCs w:val="20"/>
        </w:rPr>
      </w:pPr>
      <w:r w:rsidRPr="00800933">
        <w:rPr>
          <w:rFonts w:ascii="Times New Roman" w:hAnsi="Times New Roman" w:cs="Times New Roman"/>
          <w:sz w:val="20"/>
          <w:szCs w:val="20"/>
          <w:lang w:val="en-US"/>
        </w:rPr>
        <w:t xml:space="preserve">F. Sultonova, O. Toshbekov, M. Urozov, N. Boymurova, Z. Mustanova, and I. Boltaeva, “Enhancing and evaluating the characteristics of specialized workwear for employees in the electric power supply sector,” </w:t>
      </w:r>
      <w:r w:rsidRPr="00800933">
        <w:rPr>
          <w:rFonts w:ascii="Times New Roman" w:hAnsi="Times New Roman" w:cs="Times New Roman"/>
          <w:i/>
          <w:iCs/>
          <w:sz w:val="20"/>
          <w:szCs w:val="20"/>
          <w:lang w:val="en-US"/>
        </w:rPr>
        <w:t>AIP Conference Proceedings</w:t>
      </w:r>
      <w:r w:rsidRPr="00800933">
        <w:rPr>
          <w:rFonts w:ascii="Times New Roman" w:hAnsi="Times New Roman" w:cs="Times New Roman"/>
          <w:sz w:val="20"/>
          <w:szCs w:val="20"/>
          <w:lang w:val="en-US"/>
        </w:rPr>
        <w:t xml:space="preserve"> </w:t>
      </w:r>
      <w:r w:rsidRPr="00800933">
        <w:rPr>
          <w:rFonts w:ascii="Times New Roman" w:hAnsi="Times New Roman" w:cs="Times New Roman"/>
          <w:b/>
          <w:bCs/>
          <w:sz w:val="20"/>
          <w:szCs w:val="20"/>
          <w:lang w:val="en-US"/>
        </w:rPr>
        <w:t>3331</w:t>
      </w:r>
      <w:r w:rsidRPr="00800933">
        <w:rPr>
          <w:rFonts w:ascii="Times New Roman" w:hAnsi="Times New Roman" w:cs="Times New Roman"/>
          <w:sz w:val="20"/>
          <w:szCs w:val="20"/>
          <w:lang w:val="en-US"/>
        </w:rPr>
        <w:t xml:space="preserve">, 050006 (2025). </w:t>
      </w:r>
      <w:hyperlink r:id="rId14" w:tgtFrame="_new" w:history="1">
        <w:r w:rsidRPr="00800933">
          <w:rPr>
            <w:rStyle w:val="ad"/>
            <w:rFonts w:ascii="Times New Roman" w:hAnsi="Times New Roman" w:cs="Times New Roman"/>
            <w:color w:val="auto"/>
            <w:sz w:val="20"/>
            <w:szCs w:val="20"/>
          </w:rPr>
          <w:t>https://doi.org/10.1063/5.0306350</w:t>
        </w:r>
      </w:hyperlink>
    </w:p>
    <w:p w14:paraId="3AC4E1A0"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5" w:history="1">
        <w:r w:rsidRPr="008529DF">
          <w:rPr>
            <w:rStyle w:val="ad"/>
            <w:rFonts w:ascii="Times New Roman" w:hAnsi="Times New Roman" w:cs="Times New Roman"/>
            <w:sz w:val="20"/>
            <w:szCs w:val="20"/>
            <w:lang w:val="uz-Latn-UZ"/>
          </w:rPr>
          <w:t>https://doi.org/10.1134/S1070427207110456</w:t>
        </w:r>
      </w:hyperlink>
      <w:r w:rsidRPr="008529DF">
        <w:rPr>
          <w:rFonts w:ascii="Times New Roman" w:hAnsi="Times New Roman" w:cs="Times New Roman"/>
          <w:sz w:val="20"/>
          <w:szCs w:val="20"/>
          <w:lang w:val="uz-Latn-UZ"/>
        </w:rPr>
        <w:t xml:space="preserve">  </w:t>
      </w:r>
    </w:p>
    <w:p w14:paraId="2E1098FC"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6" w:history="1">
        <w:r w:rsidRPr="008529DF">
          <w:rPr>
            <w:rStyle w:val="ad"/>
            <w:rFonts w:ascii="Times New Roman" w:hAnsi="Times New Roman" w:cs="Times New Roman"/>
            <w:sz w:val="20"/>
            <w:szCs w:val="20"/>
            <w:lang w:val="uz-Latn-UZ"/>
          </w:rPr>
          <w:t>http://dx.doi.org/10.1134/s1070427208060402</w:t>
        </w:r>
      </w:hyperlink>
      <w:r w:rsidRPr="008529DF">
        <w:rPr>
          <w:rFonts w:ascii="Times New Roman" w:hAnsi="Times New Roman" w:cs="Times New Roman"/>
          <w:sz w:val="20"/>
          <w:szCs w:val="20"/>
          <w:lang w:val="uz-Latn-UZ"/>
        </w:rPr>
        <w:t xml:space="preserve">.  </w:t>
      </w:r>
    </w:p>
    <w:p w14:paraId="4DC9B790"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7" w:history="1">
        <w:r w:rsidRPr="008529DF">
          <w:rPr>
            <w:rStyle w:val="ad"/>
            <w:rFonts w:ascii="Times New Roman" w:hAnsi="Times New Roman" w:cs="Times New Roman"/>
            <w:sz w:val="20"/>
            <w:szCs w:val="20"/>
            <w:lang w:val="uz-Latn-UZ"/>
          </w:rPr>
          <w:t>https://link.springer.com/journal/11167</w:t>
        </w:r>
      </w:hyperlink>
      <w:r w:rsidRPr="008529DF">
        <w:rPr>
          <w:rFonts w:ascii="Times New Roman" w:hAnsi="Times New Roman" w:cs="Times New Roman"/>
          <w:sz w:val="20"/>
          <w:szCs w:val="20"/>
          <w:lang w:val="uz-Latn-UZ"/>
        </w:rPr>
        <w:t xml:space="preserve"> </w:t>
      </w:r>
    </w:p>
    <w:p w14:paraId="4E93FC1C"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8" w:history="1">
        <w:r w:rsidRPr="008529DF">
          <w:rPr>
            <w:rStyle w:val="ad"/>
            <w:rFonts w:ascii="Times New Roman" w:hAnsi="Times New Roman" w:cs="Times New Roman"/>
            <w:sz w:val="20"/>
            <w:szCs w:val="20"/>
            <w:lang w:val="uz-Latn-UZ"/>
          </w:rPr>
          <w:t>https://doi.org/10.1134/S107042721030328</w:t>
        </w:r>
      </w:hyperlink>
      <w:r w:rsidRPr="008529DF">
        <w:rPr>
          <w:rFonts w:ascii="Times New Roman" w:hAnsi="Times New Roman" w:cs="Times New Roman"/>
          <w:sz w:val="20"/>
          <w:szCs w:val="20"/>
          <w:lang w:val="uz-Latn-UZ"/>
        </w:rPr>
        <w:t xml:space="preserve">  </w:t>
      </w:r>
    </w:p>
    <w:p w14:paraId="1E3B8E1F"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lastRenderedPageBreak/>
        <w:t xml:space="preserve">Reymov, A.M., Namazov, S.S., Beglov, B.M. Effect of phosphate additives on physical-chemical properties of ammonium nitrate. Journal of Chemical Technology and Metallurgy 2013 48(4), 391-395. </w:t>
      </w:r>
      <w:hyperlink r:id="rId19" w:history="1">
        <w:r w:rsidRPr="008529DF">
          <w:rPr>
            <w:rStyle w:val="ad"/>
            <w:rFonts w:ascii="Times New Roman" w:hAnsi="Times New Roman" w:cs="Times New Roman"/>
            <w:sz w:val="20"/>
            <w:szCs w:val="20"/>
            <w:lang w:val="uz-Latn-UZ"/>
          </w:rPr>
          <w:t>http://dl.uctm.edu/journal/</w:t>
        </w:r>
      </w:hyperlink>
      <w:r w:rsidRPr="008529DF">
        <w:rPr>
          <w:rFonts w:ascii="Times New Roman" w:hAnsi="Times New Roman" w:cs="Times New Roman"/>
          <w:sz w:val="20"/>
          <w:szCs w:val="20"/>
          <w:lang w:val="uz-Latn-UZ"/>
        </w:rPr>
        <w:t xml:space="preserve"> </w:t>
      </w:r>
    </w:p>
    <w:p w14:paraId="6DC80DD5"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20" w:history="1">
        <w:r w:rsidRPr="008529DF">
          <w:rPr>
            <w:rStyle w:val="ad"/>
            <w:rFonts w:ascii="Times New Roman" w:hAnsi="Times New Roman" w:cs="Times New Roman"/>
            <w:sz w:val="20"/>
            <w:szCs w:val="20"/>
            <w:lang w:val="uz-Latn-UZ"/>
          </w:rPr>
          <w:t>https://doi.org/10.2478/pjct-2014-0046</w:t>
        </w:r>
      </w:hyperlink>
      <w:r w:rsidRPr="008529DF">
        <w:rPr>
          <w:rFonts w:ascii="Times New Roman" w:hAnsi="Times New Roman" w:cs="Times New Roman"/>
          <w:sz w:val="20"/>
          <w:szCs w:val="20"/>
          <w:lang w:val="uz-Latn-UZ"/>
        </w:rPr>
        <w:t xml:space="preserve">  </w:t>
      </w:r>
    </w:p>
    <w:p w14:paraId="2EC784AA"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21" w:history="1">
        <w:r w:rsidRPr="008529DF">
          <w:rPr>
            <w:rStyle w:val="ad"/>
            <w:rFonts w:ascii="Times New Roman" w:hAnsi="Times New Roman" w:cs="Times New Roman"/>
            <w:sz w:val="20"/>
            <w:szCs w:val="20"/>
            <w:lang w:val="uz-Latn-UZ"/>
          </w:rPr>
          <w:t>https://doi.org/10.5155/eurjchem.12.1.77-80.2068</w:t>
        </w:r>
      </w:hyperlink>
      <w:r w:rsidRPr="008529DF">
        <w:rPr>
          <w:rFonts w:ascii="Times New Roman" w:hAnsi="Times New Roman" w:cs="Times New Roman"/>
          <w:sz w:val="20"/>
          <w:szCs w:val="20"/>
          <w:lang w:val="uz-Latn-UZ"/>
        </w:rPr>
        <w:t xml:space="preserve"> </w:t>
      </w:r>
    </w:p>
    <w:p w14:paraId="373930F8"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22" w:history="1">
        <w:r w:rsidRPr="008529DF">
          <w:rPr>
            <w:rStyle w:val="ad"/>
            <w:rFonts w:ascii="Times New Roman" w:hAnsi="Times New Roman" w:cs="Times New Roman"/>
            <w:sz w:val="20"/>
            <w:szCs w:val="20"/>
            <w:lang w:val="uz-Latn-UZ"/>
          </w:rPr>
          <w:t>https://www.scopus.com/pages/publications/85151285667</w:t>
        </w:r>
      </w:hyperlink>
      <w:r w:rsidRPr="008529DF">
        <w:rPr>
          <w:rFonts w:ascii="Times New Roman" w:hAnsi="Times New Roman" w:cs="Times New Roman"/>
          <w:sz w:val="20"/>
          <w:szCs w:val="20"/>
          <w:lang w:val="uz-Latn-UZ"/>
        </w:rPr>
        <w:t xml:space="preserve"> </w:t>
      </w:r>
    </w:p>
    <w:p w14:paraId="28187150"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hyperlink r:id="rId23" w:history="1">
        <w:r w:rsidRPr="008529DF">
          <w:rPr>
            <w:rStyle w:val="ad"/>
            <w:rFonts w:ascii="Times New Roman" w:hAnsi="Times New Roman" w:cs="Times New Roman"/>
            <w:sz w:val="20"/>
            <w:szCs w:val="20"/>
            <w:lang w:val="uz-Latn-UZ"/>
          </w:rPr>
          <w:t>https://www.scopus.com/inward/record.uri?eid=2-s2.0-85178595919&amp;doi=10.1051%2fe3sconf%2f202344906005&amp;partnerID=40</w:t>
        </w:r>
      </w:hyperlink>
      <w:r w:rsidRPr="008529DF">
        <w:rPr>
          <w:rFonts w:ascii="Times New Roman" w:hAnsi="Times New Roman" w:cs="Times New Roman"/>
          <w:sz w:val="20"/>
          <w:szCs w:val="20"/>
          <w:lang w:val="uz-Latn-UZ"/>
        </w:rPr>
        <w:t xml:space="preserve"> </w:t>
      </w:r>
    </w:p>
    <w:p w14:paraId="4CBFCE06"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hyperlink r:id="rId24" w:history="1">
        <w:r w:rsidRPr="008529DF">
          <w:rPr>
            <w:rStyle w:val="ad"/>
            <w:rFonts w:ascii="Times New Roman" w:hAnsi="Times New Roman" w:cs="Times New Roman"/>
            <w:sz w:val="20"/>
            <w:szCs w:val="20"/>
            <w:lang w:val="uz-Latn-UZ"/>
          </w:rPr>
          <w:t>https://www.scopus.com/pages/publications/85212840616</w:t>
        </w:r>
      </w:hyperlink>
      <w:r w:rsidRPr="008529DF">
        <w:rPr>
          <w:rFonts w:ascii="Times New Roman" w:hAnsi="Times New Roman" w:cs="Times New Roman"/>
          <w:sz w:val="20"/>
          <w:szCs w:val="20"/>
          <w:lang w:val="uz-Latn-UZ"/>
        </w:rPr>
        <w:t xml:space="preserve"> </w:t>
      </w:r>
    </w:p>
    <w:p w14:paraId="754F8C5A"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hyperlink r:id="rId25" w:history="1">
        <w:r w:rsidRPr="008529DF">
          <w:rPr>
            <w:rStyle w:val="ad"/>
            <w:rFonts w:ascii="Times New Roman" w:hAnsi="Times New Roman" w:cs="Times New Roman"/>
            <w:sz w:val="20"/>
            <w:szCs w:val="20"/>
            <w:lang w:val="uz-Latn-UZ"/>
          </w:rPr>
          <w:t>https://www.scopus.com/pages/publications/85212825022</w:t>
        </w:r>
      </w:hyperlink>
      <w:r w:rsidRPr="008529DF">
        <w:rPr>
          <w:rFonts w:ascii="Times New Roman" w:hAnsi="Times New Roman" w:cs="Times New Roman"/>
          <w:sz w:val="20"/>
          <w:szCs w:val="20"/>
          <w:lang w:val="uz-Latn-UZ"/>
        </w:rPr>
        <w:t xml:space="preserve"> </w:t>
      </w:r>
    </w:p>
    <w:p w14:paraId="07C8402D"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hyperlink r:id="rId26" w:history="1">
        <w:r w:rsidRPr="008529DF">
          <w:rPr>
            <w:rStyle w:val="ad"/>
            <w:rFonts w:ascii="Times New Roman" w:hAnsi="Times New Roman" w:cs="Times New Roman"/>
            <w:sz w:val="20"/>
            <w:szCs w:val="20"/>
            <w:lang w:val="uz-Latn-UZ"/>
          </w:rPr>
          <w:t>https://www.scopus.com/pages/publications/85213872579</w:t>
        </w:r>
      </w:hyperlink>
      <w:r w:rsidRPr="008529DF">
        <w:rPr>
          <w:rFonts w:ascii="Times New Roman" w:hAnsi="Times New Roman" w:cs="Times New Roman"/>
          <w:sz w:val="20"/>
          <w:szCs w:val="20"/>
          <w:lang w:val="uz-Latn-UZ"/>
        </w:rPr>
        <w:t xml:space="preserve"> </w:t>
      </w:r>
    </w:p>
    <w:p w14:paraId="2852ABFB"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hyperlink r:id="rId27" w:history="1">
        <w:r w:rsidRPr="008529DF">
          <w:rPr>
            <w:rStyle w:val="ad"/>
            <w:rFonts w:ascii="Times New Roman" w:hAnsi="Times New Roman" w:cs="Times New Roman"/>
            <w:sz w:val="20"/>
            <w:szCs w:val="20"/>
            <w:lang w:val="uz-Latn-UZ"/>
          </w:rPr>
          <w:t>https://www.scopus.com/pages/publications/85202786813</w:t>
        </w:r>
      </w:hyperlink>
      <w:r w:rsidRPr="008529DF">
        <w:rPr>
          <w:rFonts w:ascii="Times New Roman" w:hAnsi="Times New Roman" w:cs="Times New Roman"/>
          <w:sz w:val="20"/>
          <w:szCs w:val="20"/>
          <w:lang w:val="uz-Latn-UZ"/>
        </w:rPr>
        <w:t xml:space="preserve"> </w:t>
      </w:r>
    </w:p>
    <w:p w14:paraId="069C876A"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8529DF">
        <w:rPr>
          <w:rFonts w:ascii="Times New Roman" w:hAnsi="Times New Roman" w:cs="Times New Roman"/>
          <w:sz w:val="20"/>
          <w:szCs w:val="20"/>
          <w:lang w:val="en-US"/>
        </w:rPr>
        <w:t xml:space="preserve"> </w:t>
      </w:r>
      <w:r w:rsidRPr="008529DF">
        <w:rPr>
          <w:rFonts w:ascii="Times New Roman" w:hAnsi="Times New Roman" w:cs="Times New Roman"/>
          <w:sz w:val="20"/>
          <w:szCs w:val="20"/>
          <w:lang w:val="uz-Latn-UZ"/>
        </w:rPr>
        <w:t xml:space="preserve">E3S Web of Conferences ISSN: 25550403 Volume: 575. </w:t>
      </w:r>
      <w:hyperlink r:id="rId28" w:history="1">
        <w:r w:rsidRPr="008529DF">
          <w:rPr>
            <w:rStyle w:val="ad"/>
            <w:rFonts w:ascii="Times New Roman" w:hAnsi="Times New Roman" w:cs="Times New Roman"/>
            <w:sz w:val="20"/>
            <w:szCs w:val="20"/>
            <w:lang w:val="uz-Latn-UZ"/>
          </w:rPr>
          <w:t>https://www.scopus.com/pages/publications/85212822728</w:t>
        </w:r>
      </w:hyperlink>
      <w:r w:rsidRPr="008529DF">
        <w:rPr>
          <w:rFonts w:ascii="Times New Roman" w:hAnsi="Times New Roman" w:cs="Times New Roman"/>
          <w:sz w:val="20"/>
          <w:szCs w:val="20"/>
          <w:lang w:val="uz-Latn-UZ"/>
        </w:rPr>
        <w:t xml:space="preserve"> </w:t>
      </w:r>
    </w:p>
    <w:p w14:paraId="3E03AF12"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hyperlink r:id="rId29" w:history="1">
        <w:r w:rsidRPr="008529DF">
          <w:rPr>
            <w:rStyle w:val="ad"/>
            <w:rFonts w:ascii="Times New Roman" w:hAnsi="Times New Roman" w:cs="Times New Roman"/>
            <w:sz w:val="20"/>
            <w:szCs w:val="20"/>
            <w:lang w:val="uz-Latn-UZ"/>
          </w:rPr>
          <w:t>https://www.scopus.com/pages/publications/85204364412</w:t>
        </w:r>
      </w:hyperlink>
      <w:r w:rsidRPr="008529DF">
        <w:rPr>
          <w:rFonts w:ascii="Times New Roman" w:hAnsi="Times New Roman" w:cs="Times New Roman"/>
          <w:sz w:val="20"/>
          <w:szCs w:val="20"/>
          <w:lang w:val="uz-Latn-UZ"/>
        </w:rPr>
        <w:t xml:space="preserve"> </w:t>
      </w:r>
    </w:p>
    <w:p w14:paraId="2E601CE8"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hyperlink r:id="rId30" w:history="1">
        <w:r w:rsidRPr="008529DF">
          <w:rPr>
            <w:rStyle w:val="ad"/>
            <w:rFonts w:ascii="Times New Roman" w:hAnsi="Times New Roman" w:cs="Times New Roman"/>
            <w:sz w:val="20"/>
            <w:szCs w:val="20"/>
            <w:lang w:val="uz-Latn-UZ"/>
          </w:rPr>
          <w:t>https://www.scopus.com/pages/publications/85212848932</w:t>
        </w:r>
      </w:hyperlink>
      <w:r w:rsidRPr="008529DF">
        <w:rPr>
          <w:rFonts w:ascii="Times New Roman" w:hAnsi="Times New Roman" w:cs="Times New Roman"/>
          <w:sz w:val="20"/>
          <w:szCs w:val="20"/>
          <w:lang w:val="uz-Latn-UZ"/>
        </w:rPr>
        <w:t xml:space="preserve"> </w:t>
      </w:r>
    </w:p>
    <w:p w14:paraId="3841C22E"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hyperlink r:id="rId31" w:history="1">
        <w:r w:rsidRPr="008529DF">
          <w:rPr>
            <w:rStyle w:val="ad"/>
            <w:rFonts w:ascii="Times New Roman" w:hAnsi="Times New Roman" w:cs="Times New Roman"/>
            <w:sz w:val="20"/>
            <w:szCs w:val="20"/>
            <w:lang w:val="uz-Latn-UZ"/>
          </w:rPr>
          <w:t>https://www.scopus.com/pages/publications/85218798691</w:t>
        </w:r>
      </w:hyperlink>
      <w:r w:rsidRPr="008529DF">
        <w:rPr>
          <w:rFonts w:ascii="Times New Roman" w:hAnsi="Times New Roman" w:cs="Times New Roman"/>
          <w:sz w:val="20"/>
          <w:szCs w:val="20"/>
          <w:lang w:val="uz-Latn-UZ"/>
        </w:rPr>
        <w:t xml:space="preserve"> </w:t>
      </w:r>
    </w:p>
    <w:p w14:paraId="4DC326A4" w14:textId="77777777" w:rsidR="003E7656" w:rsidRPr="008529DF"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hyperlink r:id="rId32" w:history="1">
        <w:r w:rsidRPr="008529DF">
          <w:rPr>
            <w:rStyle w:val="ad"/>
            <w:rFonts w:ascii="Times New Roman" w:hAnsi="Times New Roman" w:cs="Times New Roman"/>
            <w:sz w:val="20"/>
            <w:szCs w:val="20"/>
            <w:lang w:val="uz-Latn-UZ"/>
          </w:rPr>
          <w:t>https://www.scopus.com/pages/publications/85211354040?origin=resultslist</w:t>
        </w:r>
      </w:hyperlink>
      <w:r w:rsidRPr="008529DF">
        <w:rPr>
          <w:rFonts w:ascii="Times New Roman" w:hAnsi="Times New Roman" w:cs="Times New Roman"/>
          <w:sz w:val="20"/>
          <w:szCs w:val="20"/>
          <w:lang w:val="uz-Latn-UZ"/>
        </w:rPr>
        <w:t xml:space="preserve"> </w:t>
      </w:r>
    </w:p>
    <w:p w14:paraId="52AE49CD" w14:textId="77777777" w:rsidR="003E7656" w:rsidRDefault="003E7656" w:rsidP="003E7656">
      <w:pPr>
        <w:pStyle w:val="a6"/>
        <w:numPr>
          <w:ilvl w:val="0"/>
          <w:numId w:val="1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529DF">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hyperlink r:id="rId33" w:history="1">
        <w:r w:rsidRPr="008529DF">
          <w:rPr>
            <w:rStyle w:val="ad"/>
            <w:rFonts w:ascii="Times New Roman" w:hAnsi="Times New Roman" w:cs="Times New Roman"/>
            <w:sz w:val="20"/>
            <w:szCs w:val="20"/>
            <w:lang w:val="uz-Latn-UZ"/>
          </w:rPr>
          <w:t>https://www.scopus.com/pages/publications/105014219940?origin=resultslist</w:t>
        </w:r>
      </w:hyperlink>
    </w:p>
    <w:p w14:paraId="035230B7" w14:textId="77777777" w:rsidR="003E7656" w:rsidRPr="008529DF" w:rsidRDefault="003E7656" w:rsidP="003E7656">
      <w:pPr>
        <w:pStyle w:val="a6"/>
        <w:numPr>
          <w:ilvl w:val="0"/>
          <w:numId w:val="16"/>
        </w:numPr>
        <w:tabs>
          <w:tab w:val="left" w:pos="284"/>
          <w:tab w:val="left" w:pos="851"/>
        </w:tabs>
        <w:spacing w:after="0" w:line="240" w:lineRule="auto"/>
        <w:ind w:left="0" w:firstLine="0"/>
        <w:jc w:val="both"/>
        <w:rPr>
          <w:rFonts w:ascii="Times New Roman" w:hAnsi="Times New Roman" w:cs="Times New Roman"/>
          <w:sz w:val="20"/>
          <w:szCs w:val="20"/>
          <w:lang w:val="en-US"/>
        </w:rPr>
      </w:pPr>
      <w:r w:rsidRPr="008529DF">
        <w:rPr>
          <w:rFonts w:ascii="Times New Roman" w:hAnsi="Times New Roman" w:cs="Times New Roman"/>
          <w:sz w:val="20"/>
          <w:szCs w:val="20"/>
          <w:lang w:val="en-US"/>
        </w:rPr>
        <w:lastRenderedPageBreak/>
        <w:t xml:space="preserve">Ulugbek Urinov, Nilufar Hamidova and Ilhom Mirzakulov . Chemical technology of oligomers production from homopolymer based on epichlorohydrin and morpholine. E3S Web of Conferences 497, 03030 (2024) ICECAE 2024. </w:t>
      </w:r>
      <w:hyperlink r:id="rId34" w:history="1">
        <w:r w:rsidRPr="008529DF">
          <w:rPr>
            <w:rStyle w:val="ad"/>
            <w:rFonts w:ascii="Times New Roman" w:hAnsi="Times New Roman" w:cs="Times New Roman"/>
            <w:sz w:val="20"/>
            <w:szCs w:val="20"/>
            <w:lang w:val="en-US"/>
          </w:rPr>
          <w:t>https://doi.org/10.1051/e3sconf/202449703030</w:t>
        </w:r>
      </w:hyperlink>
    </w:p>
    <w:p w14:paraId="03239DE6" w14:textId="77777777" w:rsidR="003E7656" w:rsidRPr="008529DF" w:rsidRDefault="003E7656" w:rsidP="003E7656">
      <w:pPr>
        <w:pStyle w:val="a6"/>
        <w:numPr>
          <w:ilvl w:val="0"/>
          <w:numId w:val="16"/>
        </w:numPr>
        <w:tabs>
          <w:tab w:val="left" w:pos="284"/>
          <w:tab w:val="left" w:pos="851"/>
        </w:tabs>
        <w:spacing w:after="0" w:line="240" w:lineRule="auto"/>
        <w:ind w:left="0" w:firstLine="0"/>
        <w:jc w:val="both"/>
        <w:rPr>
          <w:rFonts w:ascii="Times New Roman" w:hAnsi="Times New Roman" w:cs="Times New Roman"/>
          <w:sz w:val="20"/>
          <w:szCs w:val="20"/>
          <w:lang w:val="en-US"/>
        </w:rPr>
      </w:pPr>
      <w:r w:rsidRPr="008529DF">
        <w:rPr>
          <w:rFonts w:ascii="Times New Roman" w:hAnsi="Times New Roman" w:cs="Times New Roman"/>
          <w:sz w:val="20"/>
          <w:szCs w:val="20"/>
          <w:lang w:val="en-US"/>
        </w:rPr>
        <w:t xml:space="preserve">Bakhtiyor, K., Gafurov, B., Mamatkulov, A., Shayimov, F., Tukhtaev, B. AIP Conference Proceedings, 3331(1), 080001. </w:t>
      </w:r>
      <w:hyperlink r:id="rId35" w:history="1">
        <w:r w:rsidRPr="008529DF">
          <w:rPr>
            <w:rStyle w:val="ad"/>
            <w:rFonts w:ascii="Times New Roman" w:hAnsi="Times New Roman" w:cs="Times New Roman"/>
            <w:sz w:val="20"/>
            <w:szCs w:val="20"/>
            <w:lang w:val="en-US"/>
          </w:rPr>
          <w:t>https://doi.org/10.1063/5.0306044</w:t>
        </w:r>
      </w:hyperlink>
      <w:r w:rsidRPr="008529DF">
        <w:rPr>
          <w:rFonts w:ascii="Times New Roman" w:hAnsi="Times New Roman" w:cs="Times New Roman"/>
          <w:sz w:val="20"/>
          <w:szCs w:val="20"/>
          <w:lang w:val="en-US"/>
        </w:rPr>
        <w:t xml:space="preserve"> </w:t>
      </w:r>
    </w:p>
    <w:p w14:paraId="086D23A1" w14:textId="77777777" w:rsidR="003E7656" w:rsidRPr="008529DF" w:rsidRDefault="003E7656" w:rsidP="003E7656">
      <w:pPr>
        <w:pStyle w:val="a6"/>
        <w:numPr>
          <w:ilvl w:val="0"/>
          <w:numId w:val="16"/>
        </w:numPr>
        <w:tabs>
          <w:tab w:val="left" w:pos="284"/>
          <w:tab w:val="left" w:pos="851"/>
        </w:tabs>
        <w:spacing w:after="0" w:line="240" w:lineRule="auto"/>
        <w:ind w:left="0" w:firstLine="0"/>
        <w:jc w:val="both"/>
        <w:rPr>
          <w:rFonts w:ascii="Times New Roman" w:hAnsi="Times New Roman" w:cs="Times New Roman"/>
          <w:sz w:val="20"/>
          <w:szCs w:val="20"/>
          <w:lang w:val="en-US"/>
        </w:rPr>
      </w:pPr>
      <w:r w:rsidRPr="008529DF">
        <w:rPr>
          <w:rFonts w:ascii="Times New Roman" w:hAnsi="Times New Roman" w:cs="Times New Roman"/>
          <w:sz w:val="20"/>
          <w:szCs w:val="20"/>
          <w:lang w:val="en-US"/>
        </w:rPr>
        <w:t xml:space="preserve">Khusanov, B., Keunimjaeva, A., Jalelova, M., Rustamov, S. AIP Conference ProceedingsOpen source preview, 2024, 3152(1), 030024. </w:t>
      </w:r>
      <w:hyperlink r:id="rId36" w:history="1">
        <w:r w:rsidRPr="008529DF">
          <w:rPr>
            <w:rStyle w:val="ad"/>
            <w:rFonts w:ascii="Times New Roman" w:hAnsi="Times New Roman" w:cs="Times New Roman"/>
            <w:sz w:val="20"/>
            <w:szCs w:val="20"/>
            <w:lang w:val="en-US"/>
          </w:rPr>
          <w:t>https://doi.org/10.1063/5.0218924</w:t>
        </w:r>
      </w:hyperlink>
      <w:r w:rsidRPr="008529DF">
        <w:rPr>
          <w:rFonts w:ascii="Times New Roman" w:hAnsi="Times New Roman" w:cs="Times New Roman"/>
          <w:sz w:val="20"/>
          <w:szCs w:val="20"/>
          <w:lang w:val="en-US"/>
        </w:rPr>
        <w:t xml:space="preserve"> </w:t>
      </w:r>
    </w:p>
    <w:p w14:paraId="63D3432C" w14:textId="12A0FA08" w:rsidR="003E7656" w:rsidRPr="003E7656" w:rsidRDefault="003E7656" w:rsidP="003E7656">
      <w:pPr>
        <w:pStyle w:val="a6"/>
        <w:numPr>
          <w:ilvl w:val="0"/>
          <w:numId w:val="16"/>
        </w:numPr>
        <w:tabs>
          <w:tab w:val="left" w:pos="284"/>
          <w:tab w:val="left" w:pos="851"/>
        </w:tabs>
        <w:spacing w:after="0" w:line="240" w:lineRule="auto"/>
        <w:ind w:left="0" w:firstLine="0"/>
        <w:jc w:val="both"/>
        <w:rPr>
          <w:rFonts w:ascii="Times New Roman" w:hAnsi="Times New Roman" w:cs="Times New Roman"/>
          <w:sz w:val="20"/>
          <w:szCs w:val="20"/>
          <w:lang w:val="en-US"/>
        </w:rPr>
      </w:pPr>
      <w:r w:rsidRPr="008529DF">
        <w:rPr>
          <w:rFonts w:ascii="Times New Roman" w:hAnsi="Times New Roman" w:cs="Times New Roman"/>
          <w:sz w:val="20"/>
          <w:szCs w:val="20"/>
          <w:lang w:val="en-US"/>
        </w:rPr>
        <w:t xml:space="preserve">Khusanov, B., Arzuova, S., Radjapov, Z., Babaev, O. AIP Conference ProceedingsOpen source preview, 2024, 3152(1), 030028. </w:t>
      </w:r>
      <w:hyperlink r:id="rId37" w:history="1">
        <w:r w:rsidRPr="008529DF">
          <w:rPr>
            <w:rStyle w:val="ad"/>
            <w:rFonts w:ascii="Times New Roman" w:hAnsi="Times New Roman" w:cs="Times New Roman"/>
            <w:sz w:val="20"/>
            <w:szCs w:val="20"/>
            <w:lang w:val="en-US"/>
          </w:rPr>
          <w:t>https://doi.org/10.1063/5.0219241</w:t>
        </w:r>
      </w:hyperlink>
    </w:p>
    <w:sectPr w:rsidR="003E7656" w:rsidRPr="003E7656" w:rsidSect="00F711F4">
      <w:pgSz w:w="12242" w:h="15842" w:code="1"/>
      <w:pgMar w:top="1440" w:right="1559"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PANDA Times UZ">
    <w:altName w:val="Calibri"/>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BCD6A08"/>
    <w:multiLevelType w:val="hybridMultilevel"/>
    <w:tmpl w:val="63BA4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25D87"/>
    <w:multiLevelType w:val="hybridMultilevel"/>
    <w:tmpl w:val="1C94CACC"/>
    <w:lvl w:ilvl="0" w:tplc="35CC4B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6A66A8"/>
    <w:multiLevelType w:val="hybridMultilevel"/>
    <w:tmpl w:val="C428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E5A36"/>
    <w:multiLevelType w:val="hybridMultilevel"/>
    <w:tmpl w:val="6A86318C"/>
    <w:lvl w:ilvl="0" w:tplc="180259B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C60287A"/>
    <w:multiLevelType w:val="multilevel"/>
    <w:tmpl w:val="201C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1461"/>
    <w:multiLevelType w:val="multilevel"/>
    <w:tmpl w:val="0038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D3DB5"/>
    <w:multiLevelType w:val="hybridMultilevel"/>
    <w:tmpl w:val="0FEC5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1947993"/>
    <w:multiLevelType w:val="multilevel"/>
    <w:tmpl w:val="2F5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7D5FB8"/>
    <w:multiLevelType w:val="multilevel"/>
    <w:tmpl w:val="BCD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34B78"/>
    <w:multiLevelType w:val="multilevel"/>
    <w:tmpl w:val="FA8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847912"/>
    <w:multiLevelType w:val="multilevel"/>
    <w:tmpl w:val="FF16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36E6D"/>
    <w:multiLevelType w:val="multilevel"/>
    <w:tmpl w:val="2F5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CF056C0"/>
    <w:multiLevelType w:val="hybridMultilevel"/>
    <w:tmpl w:val="7C8CA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7155948">
    <w:abstractNumId w:val="3"/>
  </w:num>
  <w:num w:numId="2" w16cid:durableId="1739594249">
    <w:abstractNumId w:val="1"/>
  </w:num>
  <w:num w:numId="3" w16cid:durableId="84814747">
    <w:abstractNumId w:val="2"/>
  </w:num>
  <w:num w:numId="4" w16cid:durableId="1200820422">
    <w:abstractNumId w:val="7"/>
  </w:num>
  <w:num w:numId="5" w16cid:durableId="217791631">
    <w:abstractNumId w:val="16"/>
  </w:num>
  <w:num w:numId="6" w16cid:durableId="1965690790">
    <w:abstractNumId w:val="14"/>
  </w:num>
  <w:num w:numId="7" w16cid:durableId="1286422559">
    <w:abstractNumId w:val="0"/>
  </w:num>
  <w:num w:numId="8" w16cid:durableId="124273980">
    <w:abstractNumId w:val="4"/>
  </w:num>
  <w:num w:numId="9" w16cid:durableId="1617448574">
    <w:abstractNumId w:val="9"/>
  </w:num>
  <w:num w:numId="10" w16cid:durableId="334771379">
    <w:abstractNumId w:val="8"/>
  </w:num>
  <w:num w:numId="11" w16cid:durableId="1469857899">
    <w:abstractNumId w:val="15"/>
  </w:num>
  <w:num w:numId="12" w16cid:durableId="1100300581">
    <w:abstractNumId w:val="13"/>
  </w:num>
  <w:num w:numId="13" w16cid:durableId="2116317670">
    <w:abstractNumId w:val="10"/>
  </w:num>
  <w:num w:numId="14" w16cid:durableId="1517035456">
    <w:abstractNumId w:val="11"/>
  </w:num>
  <w:num w:numId="15" w16cid:durableId="138352780">
    <w:abstractNumId w:val="5"/>
  </w:num>
  <w:num w:numId="16" w16cid:durableId="222496734">
    <w:abstractNumId w:val="6"/>
  </w:num>
  <w:num w:numId="17" w16cid:durableId="829559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13"/>
    <w:rsid w:val="00001E77"/>
    <w:rsid w:val="00002E71"/>
    <w:rsid w:val="0000623E"/>
    <w:rsid w:val="0001016A"/>
    <w:rsid w:val="00010430"/>
    <w:rsid w:val="00010CC1"/>
    <w:rsid w:val="0001361D"/>
    <w:rsid w:val="00021EA8"/>
    <w:rsid w:val="0003252E"/>
    <w:rsid w:val="00033A70"/>
    <w:rsid w:val="00033A93"/>
    <w:rsid w:val="00040EF9"/>
    <w:rsid w:val="000416DE"/>
    <w:rsid w:val="00047740"/>
    <w:rsid w:val="00051DE4"/>
    <w:rsid w:val="00061C45"/>
    <w:rsid w:val="000632D5"/>
    <w:rsid w:val="000651CA"/>
    <w:rsid w:val="000651F5"/>
    <w:rsid w:val="00066BAE"/>
    <w:rsid w:val="00082619"/>
    <w:rsid w:val="000966E4"/>
    <w:rsid w:val="000A3AD9"/>
    <w:rsid w:val="000A6E2D"/>
    <w:rsid w:val="000C1CC3"/>
    <w:rsid w:val="000E4B94"/>
    <w:rsid w:val="001005C5"/>
    <w:rsid w:val="001017E8"/>
    <w:rsid w:val="00102BA6"/>
    <w:rsid w:val="00103DFC"/>
    <w:rsid w:val="00112DCB"/>
    <w:rsid w:val="0012238A"/>
    <w:rsid w:val="0012432A"/>
    <w:rsid w:val="00125067"/>
    <w:rsid w:val="00137D52"/>
    <w:rsid w:val="0014172B"/>
    <w:rsid w:val="00141E1B"/>
    <w:rsid w:val="00143DFA"/>
    <w:rsid w:val="00152C6C"/>
    <w:rsid w:val="00162E16"/>
    <w:rsid w:val="001634E2"/>
    <w:rsid w:val="001751CA"/>
    <w:rsid w:val="00181260"/>
    <w:rsid w:val="001831CC"/>
    <w:rsid w:val="00191FE1"/>
    <w:rsid w:val="00195A2B"/>
    <w:rsid w:val="001A2784"/>
    <w:rsid w:val="001A3D32"/>
    <w:rsid w:val="001A7226"/>
    <w:rsid w:val="001A7575"/>
    <w:rsid w:val="001A7F27"/>
    <w:rsid w:val="001B25E9"/>
    <w:rsid w:val="001B2675"/>
    <w:rsid w:val="001B5F4F"/>
    <w:rsid w:val="001B6AA0"/>
    <w:rsid w:val="001B6BC0"/>
    <w:rsid w:val="001C3393"/>
    <w:rsid w:val="001C4100"/>
    <w:rsid w:val="001D45CB"/>
    <w:rsid w:val="001D5A5A"/>
    <w:rsid w:val="001E1115"/>
    <w:rsid w:val="001E3959"/>
    <w:rsid w:val="001F1A8F"/>
    <w:rsid w:val="001F4BB2"/>
    <w:rsid w:val="001F6CEC"/>
    <w:rsid w:val="00201395"/>
    <w:rsid w:val="002038C4"/>
    <w:rsid w:val="00204206"/>
    <w:rsid w:val="002058D9"/>
    <w:rsid w:val="00207A03"/>
    <w:rsid w:val="00210454"/>
    <w:rsid w:val="00226C9B"/>
    <w:rsid w:val="00231C3C"/>
    <w:rsid w:val="002331C2"/>
    <w:rsid w:val="00235CD7"/>
    <w:rsid w:val="00236B69"/>
    <w:rsid w:val="00236FDC"/>
    <w:rsid w:val="00240E91"/>
    <w:rsid w:val="00245EBB"/>
    <w:rsid w:val="00255A97"/>
    <w:rsid w:val="00263CBA"/>
    <w:rsid w:val="002651AC"/>
    <w:rsid w:val="00266281"/>
    <w:rsid w:val="00275971"/>
    <w:rsid w:val="002A16C0"/>
    <w:rsid w:val="002A602D"/>
    <w:rsid w:val="002A623A"/>
    <w:rsid w:val="002B04E1"/>
    <w:rsid w:val="002C0DB2"/>
    <w:rsid w:val="002C3A97"/>
    <w:rsid w:val="002D3831"/>
    <w:rsid w:val="002F0F2C"/>
    <w:rsid w:val="002F21CE"/>
    <w:rsid w:val="00301416"/>
    <w:rsid w:val="0030571C"/>
    <w:rsid w:val="0031173C"/>
    <w:rsid w:val="00313777"/>
    <w:rsid w:val="003220D5"/>
    <w:rsid w:val="00322F9B"/>
    <w:rsid w:val="00324236"/>
    <w:rsid w:val="00333BEF"/>
    <w:rsid w:val="00355D12"/>
    <w:rsid w:val="00357488"/>
    <w:rsid w:val="00361CDC"/>
    <w:rsid w:val="00370EF3"/>
    <w:rsid w:val="00371754"/>
    <w:rsid w:val="00377486"/>
    <w:rsid w:val="00386C9D"/>
    <w:rsid w:val="003909F0"/>
    <w:rsid w:val="003912F4"/>
    <w:rsid w:val="00393075"/>
    <w:rsid w:val="003A11E7"/>
    <w:rsid w:val="003A465C"/>
    <w:rsid w:val="003A687E"/>
    <w:rsid w:val="003B0745"/>
    <w:rsid w:val="003B5A96"/>
    <w:rsid w:val="003B748A"/>
    <w:rsid w:val="003B7939"/>
    <w:rsid w:val="003B7AD8"/>
    <w:rsid w:val="003C027D"/>
    <w:rsid w:val="003C0DB8"/>
    <w:rsid w:val="003C4FAC"/>
    <w:rsid w:val="003C5BB9"/>
    <w:rsid w:val="003D55D7"/>
    <w:rsid w:val="003D641E"/>
    <w:rsid w:val="003E5B62"/>
    <w:rsid w:val="003E7656"/>
    <w:rsid w:val="003E78C6"/>
    <w:rsid w:val="00411A98"/>
    <w:rsid w:val="00416659"/>
    <w:rsid w:val="004243F1"/>
    <w:rsid w:val="004325FD"/>
    <w:rsid w:val="00443249"/>
    <w:rsid w:val="00446506"/>
    <w:rsid w:val="00446C0A"/>
    <w:rsid w:val="004678A1"/>
    <w:rsid w:val="0047060D"/>
    <w:rsid w:val="00470675"/>
    <w:rsid w:val="0048129A"/>
    <w:rsid w:val="00483925"/>
    <w:rsid w:val="004851DB"/>
    <w:rsid w:val="00493112"/>
    <w:rsid w:val="00493132"/>
    <w:rsid w:val="0049506A"/>
    <w:rsid w:val="004A15CF"/>
    <w:rsid w:val="004B21D4"/>
    <w:rsid w:val="004B373D"/>
    <w:rsid w:val="004B4475"/>
    <w:rsid w:val="004C1D59"/>
    <w:rsid w:val="004D7EB5"/>
    <w:rsid w:val="004E08C5"/>
    <w:rsid w:val="004E21D3"/>
    <w:rsid w:val="004F4ED8"/>
    <w:rsid w:val="004F6450"/>
    <w:rsid w:val="00503467"/>
    <w:rsid w:val="00510459"/>
    <w:rsid w:val="0051445C"/>
    <w:rsid w:val="00520B88"/>
    <w:rsid w:val="00520D4B"/>
    <w:rsid w:val="00521014"/>
    <w:rsid w:val="00522163"/>
    <w:rsid w:val="00525651"/>
    <w:rsid w:val="00530164"/>
    <w:rsid w:val="00536A86"/>
    <w:rsid w:val="005379B8"/>
    <w:rsid w:val="0054574F"/>
    <w:rsid w:val="00551344"/>
    <w:rsid w:val="00551CCB"/>
    <w:rsid w:val="005523D4"/>
    <w:rsid w:val="00557342"/>
    <w:rsid w:val="005676E7"/>
    <w:rsid w:val="00574711"/>
    <w:rsid w:val="0057487F"/>
    <w:rsid w:val="00590424"/>
    <w:rsid w:val="00590FB0"/>
    <w:rsid w:val="00597E16"/>
    <w:rsid w:val="005B3CD2"/>
    <w:rsid w:val="005B5164"/>
    <w:rsid w:val="005B5547"/>
    <w:rsid w:val="005C0B96"/>
    <w:rsid w:val="005D0B0D"/>
    <w:rsid w:val="005D2176"/>
    <w:rsid w:val="005D2E1A"/>
    <w:rsid w:val="005D3F9E"/>
    <w:rsid w:val="005E1212"/>
    <w:rsid w:val="005E6684"/>
    <w:rsid w:val="005E7AE8"/>
    <w:rsid w:val="005F7572"/>
    <w:rsid w:val="00603D95"/>
    <w:rsid w:val="006066D0"/>
    <w:rsid w:val="006073B4"/>
    <w:rsid w:val="006208C6"/>
    <w:rsid w:val="00621D8E"/>
    <w:rsid w:val="006230D9"/>
    <w:rsid w:val="00623469"/>
    <w:rsid w:val="00624607"/>
    <w:rsid w:val="00624916"/>
    <w:rsid w:val="00625431"/>
    <w:rsid w:val="00626A58"/>
    <w:rsid w:val="00626EAF"/>
    <w:rsid w:val="006275DB"/>
    <w:rsid w:val="00627939"/>
    <w:rsid w:val="006446CB"/>
    <w:rsid w:val="006467A8"/>
    <w:rsid w:val="00646B3C"/>
    <w:rsid w:val="00651143"/>
    <w:rsid w:val="0065196D"/>
    <w:rsid w:val="00652D1D"/>
    <w:rsid w:val="00654D8A"/>
    <w:rsid w:val="00660BF8"/>
    <w:rsid w:val="00660ED9"/>
    <w:rsid w:val="006627F5"/>
    <w:rsid w:val="006712EF"/>
    <w:rsid w:val="006868EB"/>
    <w:rsid w:val="00691BF2"/>
    <w:rsid w:val="006941E3"/>
    <w:rsid w:val="006B2080"/>
    <w:rsid w:val="006B42AC"/>
    <w:rsid w:val="006B4AD9"/>
    <w:rsid w:val="006C0C2F"/>
    <w:rsid w:val="006D4D3E"/>
    <w:rsid w:val="006E1201"/>
    <w:rsid w:val="006E26ED"/>
    <w:rsid w:val="006E4F3B"/>
    <w:rsid w:val="006F0DD5"/>
    <w:rsid w:val="006F28E4"/>
    <w:rsid w:val="00700196"/>
    <w:rsid w:val="00700B0F"/>
    <w:rsid w:val="00712634"/>
    <w:rsid w:val="00717972"/>
    <w:rsid w:val="00717EA1"/>
    <w:rsid w:val="00722FFC"/>
    <w:rsid w:val="00733B66"/>
    <w:rsid w:val="0073475B"/>
    <w:rsid w:val="007366F8"/>
    <w:rsid w:val="007376DF"/>
    <w:rsid w:val="007404A0"/>
    <w:rsid w:val="00740EFE"/>
    <w:rsid w:val="007433F2"/>
    <w:rsid w:val="00744B31"/>
    <w:rsid w:val="0074506F"/>
    <w:rsid w:val="00751D09"/>
    <w:rsid w:val="007540C5"/>
    <w:rsid w:val="00755ED2"/>
    <w:rsid w:val="00765871"/>
    <w:rsid w:val="00777CEF"/>
    <w:rsid w:val="00783757"/>
    <w:rsid w:val="00783832"/>
    <w:rsid w:val="00785D76"/>
    <w:rsid w:val="007A1ECA"/>
    <w:rsid w:val="007C2881"/>
    <w:rsid w:val="007C4B57"/>
    <w:rsid w:val="007C7507"/>
    <w:rsid w:val="007C7A68"/>
    <w:rsid w:val="007E14AC"/>
    <w:rsid w:val="007E77E5"/>
    <w:rsid w:val="007F42E7"/>
    <w:rsid w:val="00800933"/>
    <w:rsid w:val="008063AD"/>
    <w:rsid w:val="00810C99"/>
    <w:rsid w:val="008138E6"/>
    <w:rsid w:val="00813EC2"/>
    <w:rsid w:val="00815C4F"/>
    <w:rsid w:val="0081755E"/>
    <w:rsid w:val="00817931"/>
    <w:rsid w:val="00821570"/>
    <w:rsid w:val="008232C8"/>
    <w:rsid w:val="00824533"/>
    <w:rsid w:val="00824919"/>
    <w:rsid w:val="00824F7A"/>
    <w:rsid w:val="0083390A"/>
    <w:rsid w:val="00860ADA"/>
    <w:rsid w:val="008635E5"/>
    <w:rsid w:val="0087276C"/>
    <w:rsid w:val="0087416A"/>
    <w:rsid w:val="00875634"/>
    <w:rsid w:val="008905B3"/>
    <w:rsid w:val="00890C32"/>
    <w:rsid w:val="008921D6"/>
    <w:rsid w:val="00892820"/>
    <w:rsid w:val="00896067"/>
    <w:rsid w:val="00896B6E"/>
    <w:rsid w:val="008A126F"/>
    <w:rsid w:val="008B06D8"/>
    <w:rsid w:val="008C4FE8"/>
    <w:rsid w:val="008D4002"/>
    <w:rsid w:val="008D4EE4"/>
    <w:rsid w:val="008D551E"/>
    <w:rsid w:val="008E0FC5"/>
    <w:rsid w:val="009042B6"/>
    <w:rsid w:val="009073DC"/>
    <w:rsid w:val="0091371E"/>
    <w:rsid w:val="009209D7"/>
    <w:rsid w:val="0093102A"/>
    <w:rsid w:val="00934265"/>
    <w:rsid w:val="00934E54"/>
    <w:rsid w:val="00936713"/>
    <w:rsid w:val="00940E71"/>
    <w:rsid w:val="0094185D"/>
    <w:rsid w:val="00946331"/>
    <w:rsid w:val="00965E2B"/>
    <w:rsid w:val="00974870"/>
    <w:rsid w:val="00987461"/>
    <w:rsid w:val="00997A03"/>
    <w:rsid w:val="009A1C6E"/>
    <w:rsid w:val="009A3B0B"/>
    <w:rsid w:val="009A58F2"/>
    <w:rsid w:val="009A718A"/>
    <w:rsid w:val="009A7E78"/>
    <w:rsid w:val="009B15CD"/>
    <w:rsid w:val="009C159F"/>
    <w:rsid w:val="009C68D8"/>
    <w:rsid w:val="009E7881"/>
    <w:rsid w:val="009F2BC2"/>
    <w:rsid w:val="009F7234"/>
    <w:rsid w:val="00A06BA9"/>
    <w:rsid w:val="00A14B29"/>
    <w:rsid w:val="00A16612"/>
    <w:rsid w:val="00A21362"/>
    <w:rsid w:val="00A242CF"/>
    <w:rsid w:val="00A36420"/>
    <w:rsid w:val="00A406F8"/>
    <w:rsid w:val="00A420E8"/>
    <w:rsid w:val="00A46B34"/>
    <w:rsid w:val="00A619E6"/>
    <w:rsid w:val="00A62E4B"/>
    <w:rsid w:val="00A764E9"/>
    <w:rsid w:val="00A95DE4"/>
    <w:rsid w:val="00AA4267"/>
    <w:rsid w:val="00AA45B0"/>
    <w:rsid w:val="00AA6BC1"/>
    <w:rsid w:val="00AB0A4B"/>
    <w:rsid w:val="00AB20D3"/>
    <w:rsid w:val="00AC308D"/>
    <w:rsid w:val="00AE03EC"/>
    <w:rsid w:val="00AE223F"/>
    <w:rsid w:val="00AE5540"/>
    <w:rsid w:val="00AF7DEB"/>
    <w:rsid w:val="00B06C2C"/>
    <w:rsid w:val="00B142ED"/>
    <w:rsid w:val="00B144CE"/>
    <w:rsid w:val="00B15013"/>
    <w:rsid w:val="00B3247B"/>
    <w:rsid w:val="00B33327"/>
    <w:rsid w:val="00B34470"/>
    <w:rsid w:val="00B401BD"/>
    <w:rsid w:val="00B417C3"/>
    <w:rsid w:val="00B45D3A"/>
    <w:rsid w:val="00B46986"/>
    <w:rsid w:val="00B51E14"/>
    <w:rsid w:val="00B51FED"/>
    <w:rsid w:val="00B52715"/>
    <w:rsid w:val="00B54712"/>
    <w:rsid w:val="00B551FF"/>
    <w:rsid w:val="00B65B3F"/>
    <w:rsid w:val="00B66A6D"/>
    <w:rsid w:val="00B720EE"/>
    <w:rsid w:val="00B742C5"/>
    <w:rsid w:val="00B7437B"/>
    <w:rsid w:val="00B872B4"/>
    <w:rsid w:val="00B91B62"/>
    <w:rsid w:val="00BA5078"/>
    <w:rsid w:val="00BA77D3"/>
    <w:rsid w:val="00BB1B3F"/>
    <w:rsid w:val="00BB2868"/>
    <w:rsid w:val="00BC061C"/>
    <w:rsid w:val="00BD0E34"/>
    <w:rsid w:val="00BD0F1A"/>
    <w:rsid w:val="00BD58F0"/>
    <w:rsid w:val="00BE5542"/>
    <w:rsid w:val="00BE6A51"/>
    <w:rsid w:val="00BF140A"/>
    <w:rsid w:val="00C020ED"/>
    <w:rsid w:val="00C06420"/>
    <w:rsid w:val="00C11848"/>
    <w:rsid w:val="00C11C15"/>
    <w:rsid w:val="00C17789"/>
    <w:rsid w:val="00C20BBB"/>
    <w:rsid w:val="00C214A6"/>
    <w:rsid w:val="00C24088"/>
    <w:rsid w:val="00C253B9"/>
    <w:rsid w:val="00C32167"/>
    <w:rsid w:val="00C401DB"/>
    <w:rsid w:val="00C40A1C"/>
    <w:rsid w:val="00C4147D"/>
    <w:rsid w:val="00C54122"/>
    <w:rsid w:val="00C546F5"/>
    <w:rsid w:val="00C76312"/>
    <w:rsid w:val="00C82BD1"/>
    <w:rsid w:val="00C87CAA"/>
    <w:rsid w:val="00CA027F"/>
    <w:rsid w:val="00CA6D5A"/>
    <w:rsid w:val="00CB39D4"/>
    <w:rsid w:val="00CB7578"/>
    <w:rsid w:val="00CD4346"/>
    <w:rsid w:val="00CD6467"/>
    <w:rsid w:val="00CE0C36"/>
    <w:rsid w:val="00CE15C3"/>
    <w:rsid w:val="00CE2798"/>
    <w:rsid w:val="00CE2863"/>
    <w:rsid w:val="00CF65A9"/>
    <w:rsid w:val="00D017F2"/>
    <w:rsid w:val="00D10B49"/>
    <w:rsid w:val="00D35589"/>
    <w:rsid w:val="00D415E7"/>
    <w:rsid w:val="00D45E3C"/>
    <w:rsid w:val="00D475FC"/>
    <w:rsid w:val="00D51E0E"/>
    <w:rsid w:val="00D55864"/>
    <w:rsid w:val="00D6174F"/>
    <w:rsid w:val="00D669E1"/>
    <w:rsid w:val="00D674F2"/>
    <w:rsid w:val="00D728DA"/>
    <w:rsid w:val="00D73B51"/>
    <w:rsid w:val="00D74776"/>
    <w:rsid w:val="00D75A29"/>
    <w:rsid w:val="00D766B0"/>
    <w:rsid w:val="00D8548F"/>
    <w:rsid w:val="00D94940"/>
    <w:rsid w:val="00DA7027"/>
    <w:rsid w:val="00DA7157"/>
    <w:rsid w:val="00DA7735"/>
    <w:rsid w:val="00DB0CAD"/>
    <w:rsid w:val="00DB540C"/>
    <w:rsid w:val="00DC1C88"/>
    <w:rsid w:val="00DD3233"/>
    <w:rsid w:val="00DD3CBE"/>
    <w:rsid w:val="00DD559B"/>
    <w:rsid w:val="00DD5797"/>
    <w:rsid w:val="00DE0A04"/>
    <w:rsid w:val="00DF3D01"/>
    <w:rsid w:val="00E05EA5"/>
    <w:rsid w:val="00E13C7B"/>
    <w:rsid w:val="00E1430B"/>
    <w:rsid w:val="00E22265"/>
    <w:rsid w:val="00E329EF"/>
    <w:rsid w:val="00E362F4"/>
    <w:rsid w:val="00E37331"/>
    <w:rsid w:val="00E37699"/>
    <w:rsid w:val="00E41A83"/>
    <w:rsid w:val="00E432C3"/>
    <w:rsid w:val="00E517E2"/>
    <w:rsid w:val="00E559EE"/>
    <w:rsid w:val="00E613C9"/>
    <w:rsid w:val="00E62EF9"/>
    <w:rsid w:val="00E7462C"/>
    <w:rsid w:val="00E96C10"/>
    <w:rsid w:val="00E97E01"/>
    <w:rsid w:val="00EB74C3"/>
    <w:rsid w:val="00EC1296"/>
    <w:rsid w:val="00EC5085"/>
    <w:rsid w:val="00EC6A5A"/>
    <w:rsid w:val="00ED197D"/>
    <w:rsid w:val="00ED4883"/>
    <w:rsid w:val="00ED634E"/>
    <w:rsid w:val="00ED659D"/>
    <w:rsid w:val="00EE6074"/>
    <w:rsid w:val="00EF0324"/>
    <w:rsid w:val="00EF129E"/>
    <w:rsid w:val="00EF170B"/>
    <w:rsid w:val="00EF49FE"/>
    <w:rsid w:val="00EF78B5"/>
    <w:rsid w:val="00F04DA1"/>
    <w:rsid w:val="00F152BE"/>
    <w:rsid w:val="00F227E3"/>
    <w:rsid w:val="00F22D6C"/>
    <w:rsid w:val="00F2358E"/>
    <w:rsid w:val="00F24903"/>
    <w:rsid w:val="00F251D0"/>
    <w:rsid w:val="00F33DF4"/>
    <w:rsid w:val="00F3457F"/>
    <w:rsid w:val="00F42D31"/>
    <w:rsid w:val="00F55861"/>
    <w:rsid w:val="00F711F4"/>
    <w:rsid w:val="00F75D29"/>
    <w:rsid w:val="00F876E4"/>
    <w:rsid w:val="00FB0D13"/>
    <w:rsid w:val="00FB76E3"/>
    <w:rsid w:val="00FD67CF"/>
    <w:rsid w:val="00FE30D0"/>
    <w:rsid w:val="00FE34F1"/>
    <w:rsid w:val="00FE38A4"/>
    <w:rsid w:val="00FE5E08"/>
    <w:rsid w:val="00FF0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51A5"/>
  <w15:docId w15:val="{AD2518F8-B7E7-4061-B0C3-E1681A35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B0F"/>
    <w:pPr>
      <w:spacing w:after="160" w:line="256" w:lineRule="auto"/>
    </w:pPr>
  </w:style>
  <w:style w:type="paragraph" w:styleId="1">
    <w:name w:val="heading 1"/>
    <w:basedOn w:val="a"/>
    <w:next w:val="a"/>
    <w:link w:val="10"/>
    <w:uiPriority w:val="9"/>
    <w:qFormat/>
    <w:rsid w:val="0003252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semiHidden/>
    <w:unhideWhenUsed/>
    <w:qFormat/>
    <w:rsid w:val="007366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0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basedOn w:val="a"/>
    <w:link w:val="a5"/>
    <w:uiPriority w:val="99"/>
    <w:unhideWhenUsed/>
    <w:rsid w:val="00700B0F"/>
    <w:pPr>
      <w:spacing w:after="0" w:line="240" w:lineRule="auto"/>
    </w:pPr>
    <w:rPr>
      <w:rFonts w:ascii="Consolas" w:hAnsi="Consolas"/>
      <w:sz w:val="21"/>
      <w:szCs w:val="21"/>
    </w:rPr>
  </w:style>
  <w:style w:type="character" w:customStyle="1" w:styleId="a5">
    <w:name w:val="Текст Знак"/>
    <w:basedOn w:val="a0"/>
    <w:link w:val="a4"/>
    <w:uiPriority w:val="99"/>
    <w:rsid w:val="00700B0F"/>
    <w:rPr>
      <w:rFonts w:ascii="Consolas" w:hAnsi="Consolas"/>
      <w:sz w:val="21"/>
      <w:szCs w:val="21"/>
    </w:rPr>
  </w:style>
  <w:style w:type="paragraph" w:styleId="a6">
    <w:name w:val="List Paragraph"/>
    <w:aliases w:val="Абзац вправо-1,List Paragraph1,Абзац списка1"/>
    <w:basedOn w:val="a"/>
    <w:link w:val="a7"/>
    <w:uiPriority w:val="34"/>
    <w:qFormat/>
    <w:rsid w:val="003A687E"/>
    <w:pPr>
      <w:ind w:left="720"/>
      <w:contextualSpacing/>
    </w:pPr>
  </w:style>
  <w:style w:type="paragraph" w:styleId="a8">
    <w:name w:val="No Spacing"/>
    <w:uiPriority w:val="1"/>
    <w:qFormat/>
    <w:rsid w:val="00CA027F"/>
    <w:pPr>
      <w:spacing w:after="0" w:line="240" w:lineRule="auto"/>
    </w:pPr>
  </w:style>
  <w:style w:type="character" w:styleId="a9">
    <w:name w:val="Placeholder Text"/>
    <w:basedOn w:val="a0"/>
    <w:uiPriority w:val="99"/>
    <w:semiHidden/>
    <w:rsid w:val="00EC6A5A"/>
    <w:rPr>
      <w:color w:val="666666"/>
    </w:rPr>
  </w:style>
  <w:style w:type="paragraph" w:styleId="aa">
    <w:name w:val="Balloon Text"/>
    <w:basedOn w:val="a"/>
    <w:link w:val="ab"/>
    <w:uiPriority w:val="99"/>
    <w:semiHidden/>
    <w:unhideWhenUsed/>
    <w:rsid w:val="006E26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26ED"/>
    <w:rPr>
      <w:rFonts w:ascii="Tahoma" w:hAnsi="Tahoma" w:cs="Tahoma"/>
      <w:sz w:val="16"/>
      <w:szCs w:val="16"/>
    </w:rPr>
  </w:style>
  <w:style w:type="character" w:styleId="ac">
    <w:name w:val="Strong"/>
    <w:basedOn w:val="a0"/>
    <w:uiPriority w:val="22"/>
    <w:qFormat/>
    <w:rsid w:val="00152C6C"/>
    <w:rPr>
      <w:b/>
      <w:bCs/>
    </w:rPr>
  </w:style>
  <w:style w:type="paragraph" w:customStyle="1" w:styleId="ReferencesBody">
    <w:name w:val="References Body"/>
    <w:basedOn w:val="a"/>
    <w:qFormat/>
    <w:rsid w:val="002A16C0"/>
    <w:pPr>
      <w:numPr>
        <w:numId w:val="7"/>
      </w:numPr>
      <w:suppressAutoHyphens/>
      <w:spacing w:before="60" w:after="0" w:line="240" w:lineRule="auto"/>
    </w:pPr>
    <w:rPr>
      <w:rFonts w:ascii="Times New Roman" w:eastAsia="Times New Roman" w:hAnsi="Times New Roman" w:cs="New York"/>
      <w:sz w:val="20"/>
      <w:szCs w:val="20"/>
      <w:lang w:val="en-GB" w:eastAsia="ar-SA"/>
    </w:rPr>
  </w:style>
  <w:style w:type="character" w:styleId="ad">
    <w:name w:val="Hyperlink"/>
    <w:basedOn w:val="a0"/>
    <w:uiPriority w:val="99"/>
    <w:unhideWhenUsed/>
    <w:rsid w:val="009C159F"/>
    <w:rPr>
      <w:color w:val="0000FF" w:themeColor="hyperlink"/>
      <w:u w:val="single"/>
    </w:rPr>
  </w:style>
  <w:style w:type="paragraph" w:customStyle="1" w:styleId="AuthorName">
    <w:name w:val="Author Name"/>
    <w:basedOn w:val="a"/>
    <w:next w:val="AuthorAffiliation"/>
    <w:rsid w:val="009C159F"/>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9C159F"/>
    <w:pPr>
      <w:spacing w:after="0" w:line="240" w:lineRule="auto"/>
      <w:jc w:val="center"/>
    </w:pPr>
    <w:rPr>
      <w:rFonts w:ascii="Times New Roman" w:eastAsia="Times New Roman" w:hAnsi="Times New Roman" w:cs="Times New Roman"/>
      <w:i/>
      <w:sz w:val="20"/>
      <w:szCs w:val="20"/>
      <w:lang w:val="en-US"/>
    </w:rPr>
  </w:style>
  <w:style w:type="character" w:customStyle="1" w:styleId="a7">
    <w:name w:val="Абзац списка Знак"/>
    <w:aliases w:val="Абзац вправо-1 Знак,List Paragraph1 Знак"/>
    <w:link w:val="a6"/>
    <w:uiPriority w:val="34"/>
    <w:locked/>
    <w:rsid w:val="009C159F"/>
  </w:style>
  <w:style w:type="paragraph" w:styleId="HTML">
    <w:name w:val="HTML Preformatted"/>
    <w:basedOn w:val="a"/>
    <w:link w:val="HTML0"/>
    <w:uiPriority w:val="99"/>
    <w:semiHidden/>
    <w:unhideWhenUsed/>
    <w:rsid w:val="00B5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4712"/>
    <w:rPr>
      <w:rFonts w:ascii="Courier New" w:eastAsia="Times New Roman" w:hAnsi="Courier New" w:cs="Courier New"/>
      <w:sz w:val="20"/>
      <w:szCs w:val="20"/>
      <w:lang w:eastAsia="ru-RU"/>
    </w:rPr>
  </w:style>
  <w:style w:type="character" w:customStyle="1" w:styleId="y2iqfc">
    <w:name w:val="y2iqfc"/>
    <w:basedOn w:val="a0"/>
    <w:rsid w:val="00B54712"/>
  </w:style>
  <w:style w:type="character" w:styleId="ae">
    <w:name w:val="Emphasis"/>
    <w:basedOn w:val="a0"/>
    <w:uiPriority w:val="20"/>
    <w:qFormat/>
    <w:rsid w:val="00F24903"/>
    <w:rPr>
      <w:i/>
      <w:iCs/>
    </w:rPr>
  </w:style>
  <w:style w:type="paragraph" w:customStyle="1" w:styleId="Reference">
    <w:name w:val="Reference"/>
    <w:basedOn w:val="a"/>
    <w:rsid w:val="00FE34F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ontstyle31">
    <w:name w:val="fontstyle31"/>
    <w:rsid w:val="00DD3233"/>
    <w:rPr>
      <w:rFonts w:ascii="Times New Roman" w:hAnsi="Times New Roman" w:cs="Times New Roman" w:hint="default"/>
      <w:b w:val="0"/>
      <w:bCs w:val="0"/>
      <w:i w:val="0"/>
      <w:iCs w:val="0"/>
      <w:color w:val="000000"/>
      <w:sz w:val="24"/>
      <w:szCs w:val="24"/>
    </w:rPr>
  </w:style>
  <w:style w:type="character" w:customStyle="1" w:styleId="10">
    <w:name w:val="Заголовок 1 Знак"/>
    <w:basedOn w:val="a0"/>
    <w:link w:val="1"/>
    <w:uiPriority w:val="9"/>
    <w:rsid w:val="0003252E"/>
    <w:rPr>
      <w:rFonts w:asciiTheme="majorHAnsi" w:eastAsiaTheme="majorEastAsia" w:hAnsiTheme="majorHAnsi" w:cstheme="majorBidi"/>
      <w:b/>
      <w:bCs/>
      <w:color w:val="365F91" w:themeColor="accent1" w:themeShade="BF"/>
      <w:sz w:val="28"/>
      <w:szCs w:val="28"/>
      <w:lang w:val="en-US"/>
    </w:rPr>
  </w:style>
  <w:style w:type="paragraph" w:styleId="21">
    <w:name w:val="Body Text Indent 2"/>
    <w:basedOn w:val="a"/>
    <w:link w:val="22"/>
    <w:rsid w:val="007C4B57"/>
    <w:pPr>
      <w:spacing w:after="0" w:line="360" w:lineRule="auto"/>
      <w:ind w:firstLine="851"/>
      <w:jc w:val="both"/>
    </w:pPr>
    <w:rPr>
      <w:rFonts w:ascii="PANDA Times UZ" w:eastAsia="Times New Roman" w:hAnsi="PANDA Times UZ" w:cs="Times New Roman"/>
      <w:sz w:val="28"/>
      <w:szCs w:val="20"/>
      <w:lang w:eastAsia="ru-RU"/>
    </w:rPr>
  </w:style>
  <w:style w:type="character" w:customStyle="1" w:styleId="22">
    <w:name w:val="Основной текст с отступом 2 Знак"/>
    <w:basedOn w:val="a0"/>
    <w:link w:val="21"/>
    <w:rsid w:val="007C4B57"/>
    <w:rPr>
      <w:rFonts w:ascii="PANDA Times UZ" w:eastAsia="Times New Roman" w:hAnsi="PANDA Times UZ" w:cs="Times New Roman"/>
      <w:sz w:val="28"/>
      <w:szCs w:val="20"/>
      <w:lang w:eastAsia="ru-RU"/>
    </w:rPr>
  </w:style>
  <w:style w:type="character" w:customStyle="1" w:styleId="20">
    <w:name w:val="Заголовок 2 Знак"/>
    <w:basedOn w:val="a0"/>
    <w:link w:val="2"/>
    <w:uiPriority w:val="9"/>
    <w:semiHidden/>
    <w:rsid w:val="007366F8"/>
    <w:rPr>
      <w:rFonts w:asciiTheme="majorHAnsi" w:eastAsiaTheme="majorEastAsia" w:hAnsiTheme="majorHAnsi" w:cstheme="majorBidi"/>
      <w:color w:val="365F91" w:themeColor="accent1" w:themeShade="BF"/>
      <w:sz w:val="26"/>
      <w:szCs w:val="26"/>
    </w:rPr>
  </w:style>
  <w:style w:type="character" w:styleId="af">
    <w:name w:val="Unresolved Mention"/>
    <w:basedOn w:val="a0"/>
    <w:uiPriority w:val="99"/>
    <w:semiHidden/>
    <w:unhideWhenUsed/>
    <w:rsid w:val="005D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33">
      <w:bodyDiv w:val="1"/>
      <w:marLeft w:val="0"/>
      <w:marRight w:val="0"/>
      <w:marTop w:val="0"/>
      <w:marBottom w:val="0"/>
      <w:divBdr>
        <w:top w:val="none" w:sz="0" w:space="0" w:color="auto"/>
        <w:left w:val="none" w:sz="0" w:space="0" w:color="auto"/>
        <w:bottom w:val="none" w:sz="0" w:space="0" w:color="auto"/>
        <w:right w:val="none" w:sz="0" w:space="0" w:color="auto"/>
      </w:divBdr>
    </w:div>
    <w:div w:id="12191542">
      <w:bodyDiv w:val="1"/>
      <w:marLeft w:val="0"/>
      <w:marRight w:val="0"/>
      <w:marTop w:val="0"/>
      <w:marBottom w:val="0"/>
      <w:divBdr>
        <w:top w:val="none" w:sz="0" w:space="0" w:color="auto"/>
        <w:left w:val="none" w:sz="0" w:space="0" w:color="auto"/>
        <w:bottom w:val="none" w:sz="0" w:space="0" w:color="auto"/>
        <w:right w:val="none" w:sz="0" w:space="0" w:color="auto"/>
      </w:divBdr>
    </w:div>
    <w:div w:id="41371981">
      <w:bodyDiv w:val="1"/>
      <w:marLeft w:val="0"/>
      <w:marRight w:val="0"/>
      <w:marTop w:val="0"/>
      <w:marBottom w:val="0"/>
      <w:divBdr>
        <w:top w:val="none" w:sz="0" w:space="0" w:color="auto"/>
        <w:left w:val="none" w:sz="0" w:space="0" w:color="auto"/>
        <w:bottom w:val="none" w:sz="0" w:space="0" w:color="auto"/>
        <w:right w:val="none" w:sz="0" w:space="0" w:color="auto"/>
      </w:divBdr>
    </w:div>
    <w:div w:id="71659570">
      <w:bodyDiv w:val="1"/>
      <w:marLeft w:val="0"/>
      <w:marRight w:val="0"/>
      <w:marTop w:val="0"/>
      <w:marBottom w:val="0"/>
      <w:divBdr>
        <w:top w:val="none" w:sz="0" w:space="0" w:color="auto"/>
        <w:left w:val="none" w:sz="0" w:space="0" w:color="auto"/>
        <w:bottom w:val="none" w:sz="0" w:space="0" w:color="auto"/>
        <w:right w:val="none" w:sz="0" w:space="0" w:color="auto"/>
      </w:divBdr>
    </w:div>
    <w:div w:id="144662699">
      <w:bodyDiv w:val="1"/>
      <w:marLeft w:val="0"/>
      <w:marRight w:val="0"/>
      <w:marTop w:val="0"/>
      <w:marBottom w:val="0"/>
      <w:divBdr>
        <w:top w:val="none" w:sz="0" w:space="0" w:color="auto"/>
        <w:left w:val="none" w:sz="0" w:space="0" w:color="auto"/>
        <w:bottom w:val="none" w:sz="0" w:space="0" w:color="auto"/>
        <w:right w:val="none" w:sz="0" w:space="0" w:color="auto"/>
      </w:divBdr>
    </w:div>
    <w:div w:id="238056272">
      <w:bodyDiv w:val="1"/>
      <w:marLeft w:val="0"/>
      <w:marRight w:val="0"/>
      <w:marTop w:val="0"/>
      <w:marBottom w:val="0"/>
      <w:divBdr>
        <w:top w:val="none" w:sz="0" w:space="0" w:color="auto"/>
        <w:left w:val="none" w:sz="0" w:space="0" w:color="auto"/>
        <w:bottom w:val="none" w:sz="0" w:space="0" w:color="auto"/>
        <w:right w:val="none" w:sz="0" w:space="0" w:color="auto"/>
      </w:divBdr>
    </w:div>
    <w:div w:id="278267272">
      <w:bodyDiv w:val="1"/>
      <w:marLeft w:val="0"/>
      <w:marRight w:val="0"/>
      <w:marTop w:val="0"/>
      <w:marBottom w:val="0"/>
      <w:divBdr>
        <w:top w:val="none" w:sz="0" w:space="0" w:color="auto"/>
        <w:left w:val="none" w:sz="0" w:space="0" w:color="auto"/>
        <w:bottom w:val="none" w:sz="0" w:space="0" w:color="auto"/>
        <w:right w:val="none" w:sz="0" w:space="0" w:color="auto"/>
      </w:divBdr>
    </w:div>
    <w:div w:id="346058647">
      <w:bodyDiv w:val="1"/>
      <w:marLeft w:val="0"/>
      <w:marRight w:val="0"/>
      <w:marTop w:val="0"/>
      <w:marBottom w:val="0"/>
      <w:divBdr>
        <w:top w:val="none" w:sz="0" w:space="0" w:color="auto"/>
        <w:left w:val="none" w:sz="0" w:space="0" w:color="auto"/>
        <w:bottom w:val="none" w:sz="0" w:space="0" w:color="auto"/>
        <w:right w:val="none" w:sz="0" w:space="0" w:color="auto"/>
      </w:divBdr>
      <w:divsChild>
        <w:div w:id="1304195140">
          <w:marLeft w:val="0"/>
          <w:marRight w:val="0"/>
          <w:marTop w:val="0"/>
          <w:marBottom w:val="0"/>
          <w:divBdr>
            <w:top w:val="none" w:sz="0" w:space="0" w:color="auto"/>
            <w:left w:val="none" w:sz="0" w:space="0" w:color="auto"/>
            <w:bottom w:val="none" w:sz="0" w:space="0" w:color="auto"/>
            <w:right w:val="none" w:sz="0" w:space="0" w:color="auto"/>
          </w:divBdr>
          <w:divsChild>
            <w:div w:id="31417673">
              <w:marLeft w:val="0"/>
              <w:marRight w:val="0"/>
              <w:marTop w:val="0"/>
              <w:marBottom w:val="0"/>
              <w:divBdr>
                <w:top w:val="none" w:sz="0" w:space="0" w:color="auto"/>
                <w:left w:val="none" w:sz="0" w:space="0" w:color="auto"/>
                <w:bottom w:val="none" w:sz="0" w:space="0" w:color="auto"/>
                <w:right w:val="none" w:sz="0" w:space="0" w:color="auto"/>
              </w:divBdr>
              <w:divsChild>
                <w:div w:id="732853666">
                  <w:marLeft w:val="0"/>
                  <w:marRight w:val="0"/>
                  <w:marTop w:val="0"/>
                  <w:marBottom w:val="0"/>
                  <w:divBdr>
                    <w:top w:val="none" w:sz="0" w:space="0" w:color="auto"/>
                    <w:left w:val="none" w:sz="0" w:space="0" w:color="auto"/>
                    <w:bottom w:val="none" w:sz="0" w:space="0" w:color="auto"/>
                    <w:right w:val="none" w:sz="0" w:space="0" w:color="auto"/>
                  </w:divBdr>
                  <w:divsChild>
                    <w:div w:id="305627119">
                      <w:marLeft w:val="0"/>
                      <w:marRight w:val="0"/>
                      <w:marTop w:val="0"/>
                      <w:marBottom w:val="0"/>
                      <w:divBdr>
                        <w:top w:val="none" w:sz="0" w:space="0" w:color="auto"/>
                        <w:left w:val="none" w:sz="0" w:space="0" w:color="auto"/>
                        <w:bottom w:val="none" w:sz="0" w:space="0" w:color="auto"/>
                        <w:right w:val="none" w:sz="0" w:space="0" w:color="auto"/>
                      </w:divBdr>
                      <w:divsChild>
                        <w:div w:id="143932707">
                          <w:marLeft w:val="0"/>
                          <w:marRight w:val="0"/>
                          <w:marTop w:val="0"/>
                          <w:marBottom w:val="0"/>
                          <w:divBdr>
                            <w:top w:val="none" w:sz="0" w:space="0" w:color="auto"/>
                            <w:left w:val="none" w:sz="0" w:space="0" w:color="auto"/>
                            <w:bottom w:val="none" w:sz="0" w:space="0" w:color="auto"/>
                            <w:right w:val="none" w:sz="0" w:space="0" w:color="auto"/>
                          </w:divBdr>
                          <w:divsChild>
                            <w:div w:id="846989122">
                              <w:marLeft w:val="0"/>
                              <w:marRight w:val="0"/>
                              <w:marTop w:val="0"/>
                              <w:marBottom w:val="0"/>
                              <w:divBdr>
                                <w:top w:val="none" w:sz="0" w:space="0" w:color="auto"/>
                                <w:left w:val="none" w:sz="0" w:space="0" w:color="auto"/>
                                <w:bottom w:val="none" w:sz="0" w:space="0" w:color="auto"/>
                                <w:right w:val="none" w:sz="0" w:space="0" w:color="auto"/>
                              </w:divBdr>
                              <w:divsChild>
                                <w:div w:id="7682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78067">
      <w:bodyDiv w:val="1"/>
      <w:marLeft w:val="0"/>
      <w:marRight w:val="0"/>
      <w:marTop w:val="0"/>
      <w:marBottom w:val="0"/>
      <w:divBdr>
        <w:top w:val="none" w:sz="0" w:space="0" w:color="auto"/>
        <w:left w:val="none" w:sz="0" w:space="0" w:color="auto"/>
        <w:bottom w:val="none" w:sz="0" w:space="0" w:color="auto"/>
        <w:right w:val="none" w:sz="0" w:space="0" w:color="auto"/>
      </w:divBdr>
    </w:div>
    <w:div w:id="347559820">
      <w:bodyDiv w:val="1"/>
      <w:marLeft w:val="0"/>
      <w:marRight w:val="0"/>
      <w:marTop w:val="0"/>
      <w:marBottom w:val="0"/>
      <w:divBdr>
        <w:top w:val="none" w:sz="0" w:space="0" w:color="auto"/>
        <w:left w:val="none" w:sz="0" w:space="0" w:color="auto"/>
        <w:bottom w:val="none" w:sz="0" w:space="0" w:color="auto"/>
        <w:right w:val="none" w:sz="0" w:space="0" w:color="auto"/>
      </w:divBdr>
    </w:div>
    <w:div w:id="367217154">
      <w:bodyDiv w:val="1"/>
      <w:marLeft w:val="0"/>
      <w:marRight w:val="0"/>
      <w:marTop w:val="0"/>
      <w:marBottom w:val="0"/>
      <w:divBdr>
        <w:top w:val="none" w:sz="0" w:space="0" w:color="auto"/>
        <w:left w:val="none" w:sz="0" w:space="0" w:color="auto"/>
        <w:bottom w:val="none" w:sz="0" w:space="0" w:color="auto"/>
        <w:right w:val="none" w:sz="0" w:space="0" w:color="auto"/>
      </w:divBdr>
      <w:divsChild>
        <w:div w:id="375201464">
          <w:marLeft w:val="0"/>
          <w:marRight w:val="0"/>
          <w:marTop w:val="0"/>
          <w:marBottom w:val="0"/>
          <w:divBdr>
            <w:top w:val="none" w:sz="0" w:space="0" w:color="auto"/>
            <w:left w:val="none" w:sz="0" w:space="0" w:color="auto"/>
            <w:bottom w:val="none" w:sz="0" w:space="0" w:color="auto"/>
            <w:right w:val="none" w:sz="0" w:space="0" w:color="auto"/>
          </w:divBdr>
          <w:divsChild>
            <w:div w:id="853156747">
              <w:marLeft w:val="0"/>
              <w:marRight w:val="0"/>
              <w:marTop w:val="0"/>
              <w:marBottom w:val="0"/>
              <w:divBdr>
                <w:top w:val="none" w:sz="0" w:space="0" w:color="auto"/>
                <w:left w:val="none" w:sz="0" w:space="0" w:color="auto"/>
                <w:bottom w:val="none" w:sz="0" w:space="0" w:color="auto"/>
                <w:right w:val="none" w:sz="0" w:space="0" w:color="auto"/>
              </w:divBdr>
              <w:divsChild>
                <w:div w:id="649093755">
                  <w:marLeft w:val="0"/>
                  <w:marRight w:val="0"/>
                  <w:marTop w:val="0"/>
                  <w:marBottom w:val="0"/>
                  <w:divBdr>
                    <w:top w:val="none" w:sz="0" w:space="0" w:color="auto"/>
                    <w:left w:val="none" w:sz="0" w:space="0" w:color="auto"/>
                    <w:bottom w:val="none" w:sz="0" w:space="0" w:color="auto"/>
                    <w:right w:val="none" w:sz="0" w:space="0" w:color="auto"/>
                  </w:divBdr>
                  <w:divsChild>
                    <w:div w:id="1653413640">
                      <w:marLeft w:val="0"/>
                      <w:marRight w:val="0"/>
                      <w:marTop w:val="0"/>
                      <w:marBottom w:val="0"/>
                      <w:divBdr>
                        <w:top w:val="none" w:sz="0" w:space="0" w:color="auto"/>
                        <w:left w:val="none" w:sz="0" w:space="0" w:color="auto"/>
                        <w:bottom w:val="none" w:sz="0" w:space="0" w:color="auto"/>
                        <w:right w:val="none" w:sz="0" w:space="0" w:color="auto"/>
                      </w:divBdr>
                      <w:divsChild>
                        <w:div w:id="1464496122">
                          <w:marLeft w:val="0"/>
                          <w:marRight w:val="0"/>
                          <w:marTop w:val="0"/>
                          <w:marBottom w:val="0"/>
                          <w:divBdr>
                            <w:top w:val="none" w:sz="0" w:space="0" w:color="auto"/>
                            <w:left w:val="none" w:sz="0" w:space="0" w:color="auto"/>
                            <w:bottom w:val="none" w:sz="0" w:space="0" w:color="auto"/>
                            <w:right w:val="none" w:sz="0" w:space="0" w:color="auto"/>
                          </w:divBdr>
                          <w:divsChild>
                            <w:div w:id="1208837389">
                              <w:marLeft w:val="0"/>
                              <w:marRight w:val="0"/>
                              <w:marTop w:val="0"/>
                              <w:marBottom w:val="0"/>
                              <w:divBdr>
                                <w:top w:val="none" w:sz="0" w:space="0" w:color="auto"/>
                                <w:left w:val="none" w:sz="0" w:space="0" w:color="auto"/>
                                <w:bottom w:val="none" w:sz="0" w:space="0" w:color="auto"/>
                                <w:right w:val="none" w:sz="0" w:space="0" w:color="auto"/>
                              </w:divBdr>
                              <w:divsChild>
                                <w:div w:id="14863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769554">
      <w:bodyDiv w:val="1"/>
      <w:marLeft w:val="0"/>
      <w:marRight w:val="0"/>
      <w:marTop w:val="0"/>
      <w:marBottom w:val="0"/>
      <w:divBdr>
        <w:top w:val="none" w:sz="0" w:space="0" w:color="auto"/>
        <w:left w:val="none" w:sz="0" w:space="0" w:color="auto"/>
        <w:bottom w:val="none" w:sz="0" w:space="0" w:color="auto"/>
        <w:right w:val="none" w:sz="0" w:space="0" w:color="auto"/>
      </w:divBdr>
    </w:div>
    <w:div w:id="423302298">
      <w:bodyDiv w:val="1"/>
      <w:marLeft w:val="0"/>
      <w:marRight w:val="0"/>
      <w:marTop w:val="0"/>
      <w:marBottom w:val="0"/>
      <w:divBdr>
        <w:top w:val="none" w:sz="0" w:space="0" w:color="auto"/>
        <w:left w:val="none" w:sz="0" w:space="0" w:color="auto"/>
        <w:bottom w:val="none" w:sz="0" w:space="0" w:color="auto"/>
        <w:right w:val="none" w:sz="0" w:space="0" w:color="auto"/>
      </w:divBdr>
    </w:div>
    <w:div w:id="517088831">
      <w:bodyDiv w:val="1"/>
      <w:marLeft w:val="0"/>
      <w:marRight w:val="0"/>
      <w:marTop w:val="0"/>
      <w:marBottom w:val="0"/>
      <w:divBdr>
        <w:top w:val="none" w:sz="0" w:space="0" w:color="auto"/>
        <w:left w:val="none" w:sz="0" w:space="0" w:color="auto"/>
        <w:bottom w:val="none" w:sz="0" w:space="0" w:color="auto"/>
        <w:right w:val="none" w:sz="0" w:space="0" w:color="auto"/>
      </w:divBdr>
    </w:div>
    <w:div w:id="554586422">
      <w:bodyDiv w:val="1"/>
      <w:marLeft w:val="0"/>
      <w:marRight w:val="0"/>
      <w:marTop w:val="0"/>
      <w:marBottom w:val="0"/>
      <w:divBdr>
        <w:top w:val="none" w:sz="0" w:space="0" w:color="auto"/>
        <w:left w:val="none" w:sz="0" w:space="0" w:color="auto"/>
        <w:bottom w:val="none" w:sz="0" w:space="0" w:color="auto"/>
        <w:right w:val="none" w:sz="0" w:space="0" w:color="auto"/>
      </w:divBdr>
    </w:div>
    <w:div w:id="641350600">
      <w:bodyDiv w:val="1"/>
      <w:marLeft w:val="0"/>
      <w:marRight w:val="0"/>
      <w:marTop w:val="0"/>
      <w:marBottom w:val="0"/>
      <w:divBdr>
        <w:top w:val="none" w:sz="0" w:space="0" w:color="auto"/>
        <w:left w:val="none" w:sz="0" w:space="0" w:color="auto"/>
        <w:bottom w:val="none" w:sz="0" w:space="0" w:color="auto"/>
        <w:right w:val="none" w:sz="0" w:space="0" w:color="auto"/>
      </w:divBdr>
    </w:div>
    <w:div w:id="751197349">
      <w:bodyDiv w:val="1"/>
      <w:marLeft w:val="0"/>
      <w:marRight w:val="0"/>
      <w:marTop w:val="0"/>
      <w:marBottom w:val="0"/>
      <w:divBdr>
        <w:top w:val="none" w:sz="0" w:space="0" w:color="auto"/>
        <w:left w:val="none" w:sz="0" w:space="0" w:color="auto"/>
        <w:bottom w:val="none" w:sz="0" w:space="0" w:color="auto"/>
        <w:right w:val="none" w:sz="0" w:space="0" w:color="auto"/>
      </w:divBdr>
    </w:div>
    <w:div w:id="764417830">
      <w:bodyDiv w:val="1"/>
      <w:marLeft w:val="0"/>
      <w:marRight w:val="0"/>
      <w:marTop w:val="0"/>
      <w:marBottom w:val="0"/>
      <w:divBdr>
        <w:top w:val="none" w:sz="0" w:space="0" w:color="auto"/>
        <w:left w:val="none" w:sz="0" w:space="0" w:color="auto"/>
        <w:bottom w:val="none" w:sz="0" w:space="0" w:color="auto"/>
        <w:right w:val="none" w:sz="0" w:space="0" w:color="auto"/>
      </w:divBdr>
      <w:divsChild>
        <w:div w:id="1416974963">
          <w:marLeft w:val="0"/>
          <w:marRight w:val="0"/>
          <w:marTop w:val="0"/>
          <w:marBottom w:val="0"/>
          <w:divBdr>
            <w:top w:val="none" w:sz="0" w:space="0" w:color="auto"/>
            <w:left w:val="none" w:sz="0" w:space="0" w:color="auto"/>
            <w:bottom w:val="none" w:sz="0" w:space="0" w:color="auto"/>
            <w:right w:val="none" w:sz="0" w:space="0" w:color="auto"/>
          </w:divBdr>
          <w:divsChild>
            <w:div w:id="824277553">
              <w:marLeft w:val="0"/>
              <w:marRight w:val="0"/>
              <w:marTop w:val="0"/>
              <w:marBottom w:val="0"/>
              <w:divBdr>
                <w:top w:val="none" w:sz="0" w:space="0" w:color="auto"/>
                <w:left w:val="none" w:sz="0" w:space="0" w:color="auto"/>
                <w:bottom w:val="none" w:sz="0" w:space="0" w:color="auto"/>
                <w:right w:val="none" w:sz="0" w:space="0" w:color="auto"/>
              </w:divBdr>
              <w:divsChild>
                <w:div w:id="1192843505">
                  <w:marLeft w:val="0"/>
                  <w:marRight w:val="0"/>
                  <w:marTop w:val="0"/>
                  <w:marBottom w:val="0"/>
                  <w:divBdr>
                    <w:top w:val="none" w:sz="0" w:space="0" w:color="auto"/>
                    <w:left w:val="none" w:sz="0" w:space="0" w:color="auto"/>
                    <w:bottom w:val="none" w:sz="0" w:space="0" w:color="auto"/>
                    <w:right w:val="none" w:sz="0" w:space="0" w:color="auto"/>
                  </w:divBdr>
                  <w:divsChild>
                    <w:div w:id="2008243695">
                      <w:marLeft w:val="0"/>
                      <w:marRight w:val="0"/>
                      <w:marTop w:val="0"/>
                      <w:marBottom w:val="0"/>
                      <w:divBdr>
                        <w:top w:val="none" w:sz="0" w:space="0" w:color="auto"/>
                        <w:left w:val="none" w:sz="0" w:space="0" w:color="auto"/>
                        <w:bottom w:val="none" w:sz="0" w:space="0" w:color="auto"/>
                        <w:right w:val="none" w:sz="0" w:space="0" w:color="auto"/>
                      </w:divBdr>
                      <w:divsChild>
                        <w:div w:id="866135470">
                          <w:marLeft w:val="0"/>
                          <w:marRight w:val="0"/>
                          <w:marTop w:val="0"/>
                          <w:marBottom w:val="0"/>
                          <w:divBdr>
                            <w:top w:val="none" w:sz="0" w:space="0" w:color="auto"/>
                            <w:left w:val="none" w:sz="0" w:space="0" w:color="auto"/>
                            <w:bottom w:val="none" w:sz="0" w:space="0" w:color="auto"/>
                            <w:right w:val="none" w:sz="0" w:space="0" w:color="auto"/>
                          </w:divBdr>
                          <w:divsChild>
                            <w:div w:id="271787839">
                              <w:marLeft w:val="0"/>
                              <w:marRight w:val="0"/>
                              <w:marTop w:val="0"/>
                              <w:marBottom w:val="0"/>
                              <w:divBdr>
                                <w:top w:val="none" w:sz="0" w:space="0" w:color="auto"/>
                                <w:left w:val="none" w:sz="0" w:space="0" w:color="auto"/>
                                <w:bottom w:val="none" w:sz="0" w:space="0" w:color="auto"/>
                                <w:right w:val="none" w:sz="0" w:space="0" w:color="auto"/>
                              </w:divBdr>
                              <w:divsChild>
                                <w:div w:id="21187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733562">
      <w:bodyDiv w:val="1"/>
      <w:marLeft w:val="0"/>
      <w:marRight w:val="0"/>
      <w:marTop w:val="0"/>
      <w:marBottom w:val="0"/>
      <w:divBdr>
        <w:top w:val="none" w:sz="0" w:space="0" w:color="auto"/>
        <w:left w:val="none" w:sz="0" w:space="0" w:color="auto"/>
        <w:bottom w:val="none" w:sz="0" w:space="0" w:color="auto"/>
        <w:right w:val="none" w:sz="0" w:space="0" w:color="auto"/>
      </w:divBdr>
    </w:div>
    <w:div w:id="923995144">
      <w:bodyDiv w:val="1"/>
      <w:marLeft w:val="0"/>
      <w:marRight w:val="0"/>
      <w:marTop w:val="0"/>
      <w:marBottom w:val="0"/>
      <w:divBdr>
        <w:top w:val="none" w:sz="0" w:space="0" w:color="auto"/>
        <w:left w:val="none" w:sz="0" w:space="0" w:color="auto"/>
        <w:bottom w:val="none" w:sz="0" w:space="0" w:color="auto"/>
        <w:right w:val="none" w:sz="0" w:space="0" w:color="auto"/>
      </w:divBdr>
    </w:div>
    <w:div w:id="989672664">
      <w:bodyDiv w:val="1"/>
      <w:marLeft w:val="0"/>
      <w:marRight w:val="0"/>
      <w:marTop w:val="0"/>
      <w:marBottom w:val="0"/>
      <w:divBdr>
        <w:top w:val="none" w:sz="0" w:space="0" w:color="auto"/>
        <w:left w:val="none" w:sz="0" w:space="0" w:color="auto"/>
        <w:bottom w:val="none" w:sz="0" w:space="0" w:color="auto"/>
        <w:right w:val="none" w:sz="0" w:space="0" w:color="auto"/>
      </w:divBdr>
    </w:div>
    <w:div w:id="1007706735">
      <w:bodyDiv w:val="1"/>
      <w:marLeft w:val="0"/>
      <w:marRight w:val="0"/>
      <w:marTop w:val="0"/>
      <w:marBottom w:val="0"/>
      <w:divBdr>
        <w:top w:val="none" w:sz="0" w:space="0" w:color="auto"/>
        <w:left w:val="none" w:sz="0" w:space="0" w:color="auto"/>
        <w:bottom w:val="none" w:sz="0" w:space="0" w:color="auto"/>
        <w:right w:val="none" w:sz="0" w:space="0" w:color="auto"/>
      </w:divBdr>
    </w:div>
    <w:div w:id="1028876988">
      <w:bodyDiv w:val="1"/>
      <w:marLeft w:val="0"/>
      <w:marRight w:val="0"/>
      <w:marTop w:val="0"/>
      <w:marBottom w:val="0"/>
      <w:divBdr>
        <w:top w:val="none" w:sz="0" w:space="0" w:color="auto"/>
        <w:left w:val="none" w:sz="0" w:space="0" w:color="auto"/>
        <w:bottom w:val="none" w:sz="0" w:space="0" w:color="auto"/>
        <w:right w:val="none" w:sz="0" w:space="0" w:color="auto"/>
      </w:divBdr>
    </w:div>
    <w:div w:id="1041054386">
      <w:bodyDiv w:val="1"/>
      <w:marLeft w:val="0"/>
      <w:marRight w:val="0"/>
      <w:marTop w:val="0"/>
      <w:marBottom w:val="0"/>
      <w:divBdr>
        <w:top w:val="none" w:sz="0" w:space="0" w:color="auto"/>
        <w:left w:val="none" w:sz="0" w:space="0" w:color="auto"/>
        <w:bottom w:val="none" w:sz="0" w:space="0" w:color="auto"/>
        <w:right w:val="none" w:sz="0" w:space="0" w:color="auto"/>
      </w:divBdr>
    </w:div>
    <w:div w:id="1071461964">
      <w:bodyDiv w:val="1"/>
      <w:marLeft w:val="0"/>
      <w:marRight w:val="0"/>
      <w:marTop w:val="0"/>
      <w:marBottom w:val="0"/>
      <w:divBdr>
        <w:top w:val="none" w:sz="0" w:space="0" w:color="auto"/>
        <w:left w:val="none" w:sz="0" w:space="0" w:color="auto"/>
        <w:bottom w:val="none" w:sz="0" w:space="0" w:color="auto"/>
        <w:right w:val="none" w:sz="0" w:space="0" w:color="auto"/>
      </w:divBdr>
    </w:div>
    <w:div w:id="1111128112">
      <w:bodyDiv w:val="1"/>
      <w:marLeft w:val="0"/>
      <w:marRight w:val="0"/>
      <w:marTop w:val="0"/>
      <w:marBottom w:val="0"/>
      <w:divBdr>
        <w:top w:val="none" w:sz="0" w:space="0" w:color="auto"/>
        <w:left w:val="none" w:sz="0" w:space="0" w:color="auto"/>
        <w:bottom w:val="none" w:sz="0" w:space="0" w:color="auto"/>
        <w:right w:val="none" w:sz="0" w:space="0" w:color="auto"/>
      </w:divBdr>
    </w:div>
    <w:div w:id="1114054239">
      <w:bodyDiv w:val="1"/>
      <w:marLeft w:val="0"/>
      <w:marRight w:val="0"/>
      <w:marTop w:val="0"/>
      <w:marBottom w:val="0"/>
      <w:divBdr>
        <w:top w:val="none" w:sz="0" w:space="0" w:color="auto"/>
        <w:left w:val="none" w:sz="0" w:space="0" w:color="auto"/>
        <w:bottom w:val="none" w:sz="0" w:space="0" w:color="auto"/>
        <w:right w:val="none" w:sz="0" w:space="0" w:color="auto"/>
      </w:divBdr>
    </w:div>
    <w:div w:id="1115909636">
      <w:bodyDiv w:val="1"/>
      <w:marLeft w:val="0"/>
      <w:marRight w:val="0"/>
      <w:marTop w:val="0"/>
      <w:marBottom w:val="0"/>
      <w:divBdr>
        <w:top w:val="none" w:sz="0" w:space="0" w:color="auto"/>
        <w:left w:val="none" w:sz="0" w:space="0" w:color="auto"/>
        <w:bottom w:val="none" w:sz="0" w:space="0" w:color="auto"/>
        <w:right w:val="none" w:sz="0" w:space="0" w:color="auto"/>
      </w:divBdr>
    </w:div>
    <w:div w:id="1276324272">
      <w:bodyDiv w:val="1"/>
      <w:marLeft w:val="0"/>
      <w:marRight w:val="0"/>
      <w:marTop w:val="0"/>
      <w:marBottom w:val="0"/>
      <w:divBdr>
        <w:top w:val="none" w:sz="0" w:space="0" w:color="auto"/>
        <w:left w:val="none" w:sz="0" w:space="0" w:color="auto"/>
        <w:bottom w:val="none" w:sz="0" w:space="0" w:color="auto"/>
        <w:right w:val="none" w:sz="0" w:space="0" w:color="auto"/>
      </w:divBdr>
    </w:div>
    <w:div w:id="1316840663">
      <w:bodyDiv w:val="1"/>
      <w:marLeft w:val="0"/>
      <w:marRight w:val="0"/>
      <w:marTop w:val="0"/>
      <w:marBottom w:val="0"/>
      <w:divBdr>
        <w:top w:val="none" w:sz="0" w:space="0" w:color="auto"/>
        <w:left w:val="none" w:sz="0" w:space="0" w:color="auto"/>
        <w:bottom w:val="none" w:sz="0" w:space="0" w:color="auto"/>
        <w:right w:val="none" w:sz="0" w:space="0" w:color="auto"/>
      </w:divBdr>
    </w:div>
    <w:div w:id="1319069925">
      <w:bodyDiv w:val="1"/>
      <w:marLeft w:val="0"/>
      <w:marRight w:val="0"/>
      <w:marTop w:val="0"/>
      <w:marBottom w:val="0"/>
      <w:divBdr>
        <w:top w:val="none" w:sz="0" w:space="0" w:color="auto"/>
        <w:left w:val="none" w:sz="0" w:space="0" w:color="auto"/>
        <w:bottom w:val="none" w:sz="0" w:space="0" w:color="auto"/>
        <w:right w:val="none" w:sz="0" w:space="0" w:color="auto"/>
      </w:divBdr>
    </w:div>
    <w:div w:id="1323967874">
      <w:bodyDiv w:val="1"/>
      <w:marLeft w:val="0"/>
      <w:marRight w:val="0"/>
      <w:marTop w:val="0"/>
      <w:marBottom w:val="0"/>
      <w:divBdr>
        <w:top w:val="none" w:sz="0" w:space="0" w:color="auto"/>
        <w:left w:val="none" w:sz="0" w:space="0" w:color="auto"/>
        <w:bottom w:val="none" w:sz="0" w:space="0" w:color="auto"/>
        <w:right w:val="none" w:sz="0" w:space="0" w:color="auto"/>
      </w:divBdr>
    </w:div>
    <w:div w:id="1339844878">
      <w:bodyDiv w:val="1"/>
      <w:marLeft w:val="0"/>
      <w:marRight w:val="0"/>
      <w:marTop w:val="0"/>
      <w:marBottom w:val="0"/>
      <w:divBdr>
        <w:top w:val="none" w:sz="0" w:space="0" w:color="auto"/>
        <w:left w:val="none" w:sz="0" w:space="0" w:color="auto"/>
        <w:bottom w:val="none" w:sz="0" w:space="0" w:color="auto"/>
        <w:right w:val="none" w:sz="0" w:space="0" w:color="auto"/>
      </w:divBdr>
    </w:div>
    <w:div w:id="1360277082">
      <w:bodyDiv w:val="1"/>
      <w:marLeft w:val="0"/>
      <w:marRight w:val="0"/>
      <w:marTop w:val="0"/>
      <w:marBottom w:val="0"/>
      <w:divBdr>
        <w:top w:val="none" w:sz="0" w:space="0" w:color="auto"/>
        <w:left w:val="none" w:sz="0" w:space="0" w:color="auto"/>
        <w:bottom w:val="none" w:sz="0" w:space="0" w:color="auto"/>
        <w:right w:val="none" w:sz="0" w:space="0" w:color="auto"/>
      </w:divBdr>
    </w:div>
    <w:div w:id="1390378758">
      <w:bodyDiv w:val="1"/>
      <w:marLeft w:val="0"/>
      <w:marRight w:val="0"/>
      <w:marTop w:val="0"/>
      <w:marBottom w:val="0"/>
      <w:divBdr>
        <w:top w:val="none" w:sz="0" w:space="0" w:color="auto"/>
        <w:left w:val="none" w:sz="0" w:space="0" w:color="auto"/>
        <w:bottom w:val="none" w:sz="0" w:space="0" w:color="auto"/>
        <w:right w:val="none" w:sz="0" w:space="0" w:color="auto"/>
      </w:divBdr>
    </w:div>
    <w:div w:id="1426420907">
      <w:bodyDiv w:val="1"/>
      <w:marLeft w:val="0"/>
      <w:marRight w:val="0"/>
      <w:marTop w:val="0"/>
      <w:marBottom w:val="0"/>
      <w:divBdr>
        <w:top w:val="none" w:sz="0" w:space="0" w:color="auto"/>
        <w:left w:val="none" w:sz="0" w:space="0" w:color="auto"/>
        <w:bottom w:val="none" w:sz="0" w:space="0" w:color="auto"/>
        <w:right w:val="none" w:sz="0" w:space="0" w:color="auto"/>
      </w:divBdr>
    </w:div>
    <w:div w:id="1442794692">
      <w:bodyDiv w:val="1"/>
      <w:marLeft w:val="0"/>
      <w:marRight w:val="0"/>
      <w:marTop w:val="0"/>
      <w:marBottom w:val="0"/>
      <w:divBdr>
        <w:top w:val="none" w:sz="0" w:space="0" w:color="auto"/>
        <w:left w:val="none" w:sz="0" w:space="0" w:color="auto"/>
        <w:bottom w:val="none" w:sz="0" w:space="0" w:color="auto"/>
        <w:right w:val="none" w:sz="0" w:space="0" w:color="auto"/>
      </w:divBdr>
    </w:div>
    <w:div w:id="1457914551">
      <w:bodyDiv w:val="1"/>
      <w:marLeft w:val="0"/>
      <w:marRight w:val="0"/>
      <w:marTop w:val="0"/>
      <w:marBottom w:val="0"/>
      <w:divBdr>
        <w:top w:val="none" w:sz="0" w:space="0" w:color="auto"/>
        <w:left w:val="none" w:sz="0" w:space="0" w:color="auto"/>
        <w:bottom w:val="none" w:sz="0" w:space="0" w:color="auto"/>
        <w:right w:val="none" w:sz="0" w:space="0" w:color="auto"/>
      </w:divBdr>
    </w:div>
    <w:div w:id="1471903291">
      <w:bodyDiv w:val="1"/>
      <w:marLeft w:val="0"/>
      <w:marRight w:val="0"/>
      <w:marTop w:val="0"/>
      <w:marBottom w:val="0"/>
      <w:divBdr>
        <w:top w:val="none" w:sz="0" w:space="0" w:color="auto"/>
        <w:left w:val="none" w:sz="0" w:space="0" w:color="auto"/>
        <w:bottom w:val="none" w:sz="0" w:space="0" w:color="auto"/>
        <w:right w:val="none" w:sz="0" w:space="0" w:color="auto"/>
      </w:divBdr>
      <w:divsChild>
        <w:div w:id="305202922">
          <w:marLeft w:val="0"/>
          <w:marRight w:val="0"/>
          <w:marTop w:val="0"/>
          <w:marBottom w:val="0"/>
          <w:divBdr>
            <w:top w:val="none" w:sz="0" w:space="0" w:color="auto"/>
            <w:left w:val="none" w:sz="0" w:space="0" w:color="auto"/>
            <w:bottom w:val="none" w:sz="0" w:space="0" w:color="auto"/>
            <w:right w:val="none" w:sz="0" w:space="0" w:color="auto"/>
          </w:divBdr>
          <w:divsChild>
            <w:div w:id="1361904220">
              <w:marLeft w:val="0"/>
              <w:marRight w:val="0"/>
              <w:marTop w:val="0"/>
              <w:marBottom w:val="0"/>
              <w:divBdr>
                <w:top w:val="none" w:sz="0" w:space="0" w:color="auto"/>
                <w:left w:val="none" w:sz="0" w:space="0" w:color="auto"/>
                <w:bottom w:val="none" w:sz="0" w:space="0" w:color="auto"/>
                <w:right w:val="none" w:sz="0" w:space="0" w:color="auto"/>
              </w:divBdr>
              <w:divsChild>
                <w:div w:id="1454791555">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84969230">
                          <w:marLeft w:val="0"/>
                          <w:marRight w:val="0"/>
                          <w:marTop w:val="0"/>
                          <w:marBottom w:val="0"/>
                          <w:divBdr>
                            <w:top w:val="none" w:sz="0" w:space="0" w:color="auto"/>
                            <w:left w:val="none" w:sz="0" w:space="0" w:color="auto"/>
                            <w:bottom w:val="none" w:sz="0" w:space="0" w:color="auto"/>
                            <w:right w:val="none" w:sz="0" w:space="0" w:color="auto"/>
                          </w:divBdr>
                          <w:divsChild>
                            <w:div w:id="101729043">
                              <w:marLeft w:val="0"/>
                              <w:marRight w:val="0"/>
                              <w:marTop w:val="0"/>
                              <w:marBottom w:val="0"/>
                              <w:divBdr>
                                <w:top w:val="none" w:sz="0" w:space="0" w:color="auto"/>
                                <w:left w:val="none" w:sz="0" w:space="0" w:color="auto"/>
                                <w:bottom w:val="none" w:sz="0" w:space="0" w:color="auto"/>
                                <w:right w:val="none" w:sz="0" w:space="0" w:color="auto"/>
                              </w:divBdr>
                              <w:divsChild>
                                <w:div w:id="1639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555252">
      <w:bodyDiv w:val="1"/>
      <w:marLeft w:val="0"/>
      <w:marRight w:val="0"/>
      <w:marTop w:val="0"/>
      <w:marBottom w:val="0"/>
      <w:divBdr>
        <w:top w:val="none" w:sz="0" w:space="0" w:color="auto"/>
        <w:left w:val="none" w:sz="0" w:space="0" w:color="auto"/>
        <w:bottom w:val="none" w:sz="0" w:space="0" w:color="auto"/>
        <w:right w:val="none" w:sz="0" w:space="0" w:color="auto"/>
      </w:divBdr>
      <w:divsChild>
        <w:div w:id="811602617">
          <w:marLeft w:val="0"/>
          <w:marRight w:val="0"/>
          <w:marTop w:val="0"/>
          <w:marBottom w:val="0"/>
          <w:divBdr>
            <w:top w:val="none" w:sz="0" w:space="0" w:color="auto"/>
            <w:left w:val="none" w:sz="0" w:space="0" w:color="auto"/>
            <w:bottom w:val="none" w:sz="0" w:space="0" w:color="auto"/>
            <w:right w:val="none" w:sz="0" w:space="0" w:color="auto"/>
          </w:divBdr>
          <w:divsChild>
            <w:div w:id="1918057300">
              <w:marLeft w:val="0"/>
              <w:marRight w:val="0"/>
              <w:marTop w:val="0"/>
              <w:marBottom w:val="0"/>
              <w:divBdr>
                <w:top w:val="none" w:sz="0" w:space="0" w:color="auto"/>
                <w:left w:val="none" w:sz="0" w:space="0" w:color="auto"/>
                <w:bottom w:val="none" w:sz="0" w:space="0" w:color="auto"/>
                <w:right w:val="none" w:sz="0" w:space="0" w:color="auto"/>
              </w:divBdr>
              <w:divsChild>
                <w:div w:id="862208935">
                  <w:marLeft w:val="0"/>
                  <w:marRight w:val="0"/>
                  <w:marTop w:val="0"/>
                  <w:marBottom w:val="0"/>
                  <w:divBdr>
                    <w:top w:val="none" w:sz="0" w:space="0" w:color="auto"/>
                    <w:left w:val="none" w:sz="0" w:space="0" w:color="auto"/>
                    <w:bottom w:val="none" w:sz="0" w:space="0" w:color="auto"/>
                    <w:right w:val="none" w:sz="0" w:space="0" w:color="auto"/>
                  </w:divBdr>
                  <w:divsChild>
                    <w:div w:id="397827597">
                      <w:marLeft w:val="0"/>
                      <w:marRight w:val="0"/>
                      <w:marTop w:val="0"/>
                      <w:marBottom w:val="0"/>
                      <w:divBdr>
                        <w:top w:val="none" w:sz="0" w:space="0" w:color="auto"/>
                        <w:left w:val="none" w:sz="0" w:space="0" w:color="auto"/>
                        <w:bottom w:val="none" w:sz="0" w:space="0" w:color="auto"/>
                        <w:right w:val="none" w:sz="0" w:space="0" w:color="auto"/>
                      </w:divBdr>
                      <w:divsChild>
                        <w:div w:id="1351181500">
                          <w:marLeft w:val="0"/>
                          <w:marRight w:val="0"/>
                          <w:marTop w:val="0"/>
                          <w:marBottom w:val="0"/>
                          <w:divBdr>
                            <w:top w:val="none" w:sz="0" w:space="0" w:color="auto"/>
                            <w:left w:val="none" w:sz="0" w:space="0" w:color="auto"/>
                            <w:bottom w:val="none" w:sz="0" w:space="0" w:color="auto"/>
                            <w:right w:val="none" w:sz="0" w:space="0" w:color="auto"/>
                          </w:divBdr>
                          <w:divsChild>
                            <w:div w:id="1258829917">
                              <w:marLeft w:val="0"/>
                              <w:marRight w:val="0"/>
                              <w:marTop w:val="0"/>
                              <w:marBottom w:val="0"/>
                              <w:divBdr>
                                <w:top w:val="none" w:sz="0" w:space="0" w:color="auto"/>
                                <w:left w:val="none" w:sz="0" w:space="0" w:color="auto"/>
                                <w:bottom w:val="none" w:sz="0" w:space="0" w:color="auto"/>
                                <w:right w:val="none" w:sz="0" w:space="0" w:color="auto"/>
                              </w:divBdr>
                              <w:divsChild>
                                <w:div w:id="18576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8538">
      <w:bodyDiv w:val="1"/>
      <w:marLeft w:val="0"/>
      <w:marRight w:val="0"/>
      <w:marTop w:val="0"/>
      <w:marBottom w:val="0"/>
      <w:divBdr>
        <w:top w:val="none" w:sz="0" w:space="0" w:color="auto"/>
        <w:left w:val="none" w:sz="0" w:space="0" w:color="auto"/>
        <w:bottom w:val="none" w:sz="0" w:space="0" w:color="auto"/>
        <w:right w:val="none" w:sz="0" w:space="0" w:color="auto"/>
      </w:divBdr>
    </w:div>
    <w:div w:id="1512986091">
      <w:bodyDiv w:val="1"/>
      <w:marLeft w:val="0"/>
      <w:marRight w:val="0"/>
      <w:marTop w:val="0"/>
      <w:marBottom w:val="0"/>
      <w:divBdr>
        <w:top w:val="none" w:sz="0" w:space="0" w:color="auto"/>
        <w:left w:val="none" w:sz="0" w:space="0" w:color="auto"/>
        <w:bottom w:val="none" w:sz="0" w:space="0" w:color="auto"/>
        <w:right w:val="none" w:sz="0" w:space="0" w:color="auto"/>
      </w:divBdr>
      <w:divsChild>
        <w:div w:id="1401909071">
          <w:marLeft w:val="0"/>
          <w:marRight w:val="0"/>
          <w:marTop w:val="0"/>
          <w:marBottom w:val="0"/>
          <w:divBdr>
            <w:top w:val="none" w:sz="0" w:space="0" w:color="auto"/>
            <w:left w:val="none" w:sz="0" w:space="0" w:color="auto"/>
            <w:bottom w:val="none" w:sz="0" w:space="0" w:color="auto"/>
            <w:right w:val="none" w:sz="0" w:space="0" w:color="auto"/>
          </w:divBdr>
          <w:divsChild>
            <w:div w:id="1846968127">
              <w:marLeft w:val="0"/>
              <w:marRight w:val="0"/>
              <w:marTop w:val="0"/>
              <w:marBottom w:val="0"/>
              <w:divBdr>
                <w:top w:val="none" w:sz="0" w:space="0" w:color="auto"/>
                <w:left w:val="none" w:sz="0" w:space="0" w:color="auto"/>
                <w:bottom w:val="none" w:sz="0" w:space="0" w:color="auto"/>
                <w:right w:val="none" w:sz="0" w:space="0" w:color="auto"/>
              </w:divBdr>
              <w:divsChild>
                <w:div w:id="1374042396">
                  <w:marLeft w:val="0"/>
                  <w:marRight w:val="0"/>
                  <w:marTop w:val="0"/>
                  <w:marBottom w:val="0"/>
                  <w:divBdr>
                    <w:top w:val="none" w:sz="0" w:space="0" w:color="auto"/>
                    <w:left w:val="none" w:sz="0" w:space="0" w:color="auto"/>
                    <w:bottom w:val="none" w:sz="0" w:space="0" w:color="auto"/>
                    <w:right w:val="none" w:sz="0" w:space="0" w:color="auto"/>
                  </w:divBdr>
                  <w:divsChild>
                    <w:div w:id="1481732540">
                      <w:marLeft w:val="0"/>
                      <w:marRight w:val="0"/>
                      <w:marTop w:val="0"/>
                      <w:marBottom w:val="0"/>
                      <w:divBdr>
                        <w:top w:val="none" w:sz="0" w:space="0" w:color="auto"/>
                        <w:left w:val="none" w:sz="0" w:space="0" w:color="auto"/>
                        <w:bottom w:val="none" w:sz="0" w:space="0" w:color="auto"/>
                        <w:right w:val="none" w:sz="0" w:space="0" w:color="auto"/>
                      </w:divBdr>
                      <w:divsChild>
                        <w:div w:id="143008102">
                          <w:marLeft w:val="0"/>
                          <w:marRight w:val="0"/>
                          <w:marTop w:val="0"/>
                          <w:marBottom w:val="0"/>
                          <w:divBdr>
                            <w:top w:val="none" w:sz="0" w:space="0" w:color="auto"/>
                            <w:left w:val="none" w:sz="0" w:space="0" w:color="auto"/>
                            <w:bottom w:val="none" w:sz="0" w:space="0" w:color="auto"/>
                            <w:right w:val="none" w:sz="0" w:space="0" w:color="auto"/>
                          </w:divBdr>
                          <w:divsChild>
                            <w:div w:id="723800483">
                              <w:marLeft w:val="0"/>
                              <w:marRight w:val="0"/>
                              <w:marTop w:val="0"/>
                              <w:marBottom w:val="0"/>
                              <w:divBdr>
                                <w:top w:val="none" w:sz="0" w:space="0" w:color="auto"/>
                                <w:left w:val="none" w:sz="0" w:space="0" w:color="auto"/>
                                <w:bottom w:val="none" w:sz="0" w:space="0" w:color="auto"/>
                                <w:right w:val="none" w:sz="0" w:space="0" w:color="auto"/>
                              </w:divBdr>
                              <w:divsChild>
                                <w:div w:id="74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945159">
      <w:bodyDiv w:val="1"/>
      <w:marLeft w:val="0"/>
      <w:marRight w:val="0"/>
      <w:marTop w:val="0"/>
      <w:marBottom w:val="0"/>
      <w:divBdr>
        <w:top w:val="none" w:sz="0" w:space="0" w:color="auto"/>
        <w:left w:val="none" w:sz="0" w:space="0" w:color="auto"/>
        <w:bottom w:val="none" w:sz="0" w:space="0" w:color="auto"/>
        <w:right w:val="none" w:sz="0" w:space="0" w:color="auto"/>
      </w:divBdr>
      <w:divsChild>
        <w:div w:id="1166553411">
          <w:marLeft w:val="0"/>
          <w:marRight w:val="0"/>
          <w:marTop w:val="0"/>
          <w:marBottom w:val="0"/>
          <w:divBdr>
            <w:top w:val="none" w:sz="0" w:space="0" w:color="auto"/>
            <w:left w:val="none" w:sz="0" w:space="0" w:color="auto"/>
            <w:bottom w:val="none" w:sz="0" w:space="0" w:color="auto"/>
            <w:right w:val="none" w:sz="0" w:space="0" w:color="auto"/>
          </w:divBdr>
          <w:divsChild>
            <w:div w:id="1792043814">
              <w:marLeft w:val="0"/>
              <w:marRight w:val="0"/>
              <w:marTop w:val="0"/>
              <w:marBottom w:val="0"/>
              <w:divBdr>
                <w:top w:val="none" w:sz="0" w:space="0" w:color="auto"/>
                <w:left w:val="none" w:sz="0" w:space="0" w:color="auto"/>
                <w:bottom w:val="none" w:sz="0" w:space="0" w:color="auto"/>
                <w:right w:val="none" w:sz="0" w:space="0" w:color="auto"/>
              </w:divBdr>
              <w:divsChild>
                <w:div w:id="149370923">
                  <w:marLeft w:val="0"/>
                  <w:marRight w:val="0"/>
                  <w:marTop w:val="0"/>
                  <w:marBottom w:val="0"/>
                  <w:divBdr>
                    <w:top w:val="none" w:sz="0" w:space="0" w:color="auto"/>
                    <w:left w:val="none" w:sz="0" w:space="0" w:color="auto"/>
                    <w:bottom w:val="none" w:sz="0" w:space="0" w:color="auto"/>
                    <w:right w:val="none" w:sz="0" w:space="0" w:color="auto"/>
                  </w:divBdr>
                  <w:divsChild>
                    <w:div w:id="82917403">
                      <w:marLeft w:val="0"/>
                      <w:marRight w:val="0"/>
                      <w:marTop w:val="0"/>
                      <w:marBottom w:val="0"/>
                      <w:divBdr>
                        <w:top w:val="none" w:sz="0" w:space="0" w:color="auto"/>
                        <w:left w:val="none" w:sz="0" w:space="0" w:color="auto"/>
                        <w:bottom w:val="none" w:sz="0" w:space="0" w:color="auto"/>
                        <w:right w:val="none" w:sz="0" w:space="0" w:color="auto"/>
                      </w:divBdr>
                      <w:divsChild>
                        <w:div w:id="499778947">
                          <w:marLeft w:val="0"/>
                          <w:marRight w:val="0"/>
                          <w:marTop w:val="0"/>
                          <w:marBottom w:val="0"/>
                          <w:divBdr>
                            <w:top w:val="none" w:sz="0" w:space="0" w:color="auto"/>
                            <w:left w:val="none" w:sz="0" w:space="0" w:color="auto"/>
                            <w:bottom w:val="none" w:sz="0" w:space="0" w:color="auto"/>
                            <w:right w:val="none" w:sz="0" w:space="0" w:color="auto"/>
                          </w:divBdr>
                          <w:divsChild>
                            <w:div w:id="325591093">
                              <w:marLeft w:val="0"/>
                              <w:marRight w:val="0"/>
                              <w:marTop w:val="0"/>
                              <w:marBottom w:val="0"/>
                              <w:divBdr>
                                <w:top w:val="none" w:sz="0" w:space="0" w:color="auto"/>
                                <w:left w:val="none" w:sz="0" w:space="0" w:color="auto"/>
                                <w:bottom w:val="none" w:sz="0" w:space="0" w:color="auto"/>
                                <w:right w:val="none" w:sz="0" w:space="0" w:color="auto"/>
                              </w:divBdr>
                              <w:divsChild>
                                <w:div w:id="11786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38484">
      <w:bodyDiv w:val="1"/>
      <w:marLeft w:val="0"/>
      <w:marRight w:val="0"/>
      <w:marTop w:val="0"/>
      <w:marBottom w:val="0"/>
      <w:divBdr>
        <w:top w:val="none" w:sz="0" w:space="0" w:color="auto"/>
        <w:left w:val="none" w:sz="0" w:space="0" w:color="auto"/>
        <w:bottom w:val="none" w:sz="0" w:space="0" w:color="auto"/>
        <w:right w:val="none" w:sz="0" w:space="0" w:color="auto"/>
      </w:divBdr>
    </w:div>
    <w:div w:id="1698651614">
      <w:bodyDiv w:val="1"/>
      <w:marLeft w:val="0"/>
      <w:marRight w:val="0"/>
      <w:marTop w:val="0"/>
      <w:marBottom w:val="0"/>
      <w:divBdr>
        <w:top w:val="none" w:sz="0" w:space="0" w:color="auto"/>
        <w:left w:val="none" w:sz="0" w:space="0" w:color="auto"/>
        <w:bottom w:val="none" w:sz="0" w:space="0" w:color="auto"/>
        <w:right w:val="none" w:sz="0" w:space="0" w:color="auto"/>
      </w:divBdr>
      <w:divsChild>
        <w:div w:id="817456745">
          <w:marLeft w:val="0"/>
          <w:marRight w:val="0"/>
          <w:marTop w:val="0"/>
          <w:marBottom w:val="0"/>
          <w:divBdr>
            <w:top w:val="none" w:sz="0" w:space="0" w:color="auto"/>
            <w:left w:val="none" w:sz="0" w:space="0" w:color="auto"/>
            <w:bottom w:val="none" w:sz="0" w:space="0" w:color="auto"/>
            <w:right w:val="none" w:sz="0" w:space="0" w:color="auto"/>
          </w:divBdr>
          <w:divsChild>
            <w:div w:id="1375692982">
              <w:marLeft w:val="0"/>
              <w:marRight w:val="0"/>
              <w:marTop w:val="0"/>
              <w:marBottom w:val="0"/>
              <w:divBdr>
                <w:top w:val="none" w:sz="0" w:space="0" w:color="auto"/>
                <w:left w:val="none" w:sz="0" w:space="0" w:color="auto"/>
                <w:bottom w:val="none" w:sz="0" w:space="0" w:color="auto"/>
                <w:right w:val="none" w:sz="0" w:space="0" w:color="auto"/>
              </w:divBdr>
              <w:divsChild>
                <w:div w:id="1041706883">
                  <w:marLeft w:val="0"/>
                  <w:marRight w:val="0"/>
                  <w:marTop w:val="0"/>
                  <w:marBottom w:val="0"/>
                  <w:divBdr>
                    <w:top w:val="none" w:sz="0" w:space="0" w:color="auto"/>
                    <w:left w:val="none" w:sz="0" w:space="0" w:color="auto"/>
                    <w:bottom w:val="none" w:sz="0" w:space="0" w:color="auto"/>
                    <w:right w:val="none" w:sz="0" w:space="0" w:color="auto"/>
                  </w:divBdr>
                  <w:divsChild>
                    <w:div w:id="523985278">
                      <w:marLeft w:val="0"/>
                      <w:marRight w:val="0"/>
                      <w:marTop w:val="0"/>
                      <w:marBottom w:val="0"/>
                      <w:divBdr>
                        <w:top w:val="none" w:sz="0" w:space="0" w:color="auto"/>
                        <w:left w:val="none" w:sz="0" w:space="0" w:color="auto"/>
                        <w:bottom w:val="none" w:sz="0" w:space="0" w:color="auto"/>
                        <w:right w:val="none" w:sz="0" w:space="0" w:color="auto"/>
                      </w:divBdr>
                      <w:divsChild>
                        <w:div w:id="39866344">
                          <w:marLeft w:val="0"/>
                          <w:marRight w:val="0"/>
                          <w:marTop w:val="0"/>
                          <w:marBottom w:val="0"/>
                          <w:divBdr>
                            <w:top w:val="none" w:sz="0" w:space="0" w:color="auto"/>
                            <w:left w:val="none" w:sz="0" w:space="0" w:color="auto"/>
                            <w:bottom w:val="none" w:sz="0" w:space="0" w:color="auto"/>
                            <w:right w:val="none" w:sz="0" w:space="0" w:color="auto"/>
                          </w:divBdr>
                          <w:divsChild>
                            <w:div w:id="2088333687">
                              <w:marLeft w:val="0"/>
                              <w:marRight w:val="0"/>
                              <w:marTop w:val="0"/>
                              <w:marBottom w:val="0"/>
                              <w:divBdr>
                                <w:top w:val="none" w:sz="0" w:space="0" w:color="auto"/>
                                <w:left w:val="none" w:sz="0" w:space="0" w:color="auto"/>
                                <w:bottom w:val="none" w:sz="0" w:space="0" w:color="auto"/>
                                <w:right w:val="none" w:sz="0" w:space="0" w:color="auto"/>
                              </w:divBdr>
                              <w:divsChild>
                                <w:div w:id="16867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558804">
      <w:bodyDiv w:val="1"/>
      <w:marLeft w:val="0"/>
      <w:marRight w:val="0"/>
      <w:marTop w:val="0"/>
      <w:marBottom w:val="0"/>
      <w:divBdr>
        <w:top w:val="none" w:sz="0" w:space="0" w:color="auto"/>
        <w:left w:val="none" w:sz="0" w:space="0" w:color="auto"/>
        <w:bottom w:val="none" w:sz="0" w:space="0" w:color="auto"/>
        <w:right w:val="none" w:sz="0" w:space="0" w:color="auto"/>
      </w:divBdr>
    </w:div>
    <w:div w:id="1857963158">
      <w:bodyDiv w:val="1"/>
      <w:marLeft w:val="0"/>
      <w:marRight w:val="0"/>
      <w:marTop w:val="0"/>
      <w:marBottom w:val="0"/>
      <w:divBdr>
        <w:top w:val="none" w:sz="0" w:space="0" w:color="auto"/>
        <w:left w:val="none" w:sz="0" w:space="0" w:color="auto"/>
        <w:bottom w:val="none" w:sz="0" w:space="0" w:color="auto"/>
        <w:right w:val="none" w:sz="0" w:space="0" w:color="auto"/>
      </w:divBdr>
    </w:div>
    <w:div w:id="1864242964">
      <w:bodyDiv w:val="1"/>
      <w:marLeft w:val="0"/>
      <w:marRight w:val="0"/>
      <w:marTop w:val="0"/>
      <w:marBottom w:val="0"/>
      <w:divBdr>
        <w:top w:val="none" w:sz="0" w:space="0" w:color="auto"/>
        <w:left w:val="none" w:sz="0" w:space="0" w:color="auto"/>
        <w:bottom w:val="none" w:sz="0" w:space="0" w:color="auto"/>
        <w:right w:val="none" w:sz="0" w:space="0" w:color="auto"/>
      </w:divBdr>
      <w:divsChild>
        <w:div w:id="2016490532">
          <w:marLeft w:val="0"/>
          <w:marRight w:val="0"/>
          <w:marTop w:val="0"/>
          <w:marBottom w:val="0"/>
          <w:divBdr>
            <w:top w:val="none" w:sz="0" w:space="0" w:color="auto"/>
            <w:left w:val="none" w:sz="0" w:space="0" w:color="auto"/>
            <w:bottom w:val="none" w:sz="0" w:space="0" w:color="auto"/>
            <w:right w:val="none" w:sz="0" w:space="0" w:color="auto"/>
          </w:divBdr>
          <w:divsChild>
            <w:div w:id="984353632">
              <w:marLeft w:val="0"/>
              <w:marRight w:val="0"/>
              <w:marTop w:val="0"/>
              <w:marBottom w:val="0"/>
              <w:divBdr>
                <w:top w:val="none" w:sz="0" w:space="0" w:color="auto"/>
                <w:left w:val="none" w:sz="0" w:space="0" w:color="auto"/>
                <w:bottom w:val="none" w:sz="0" w:space="0" w:color="auto"/>
                <w:right w:val="none" w:sz="0" w:space="0" w:color="auto"/>
              </w:divBdr>
              <w:divsChild>
                <w:div w:id="1193152785">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0"/>
                      <w:divBdr>
                        <w:top w:val="none" w:sz="0" w:space="0" w:color="auto"/>
                        <w:left w:val="none" w:sz="0" w:space="0" w:color="auto"/>
                        <w:bottom w:val="none" w:sz="0" w:space="0" w:color="auto"/>
                        <w:right w:val="none" w:sz="0" w:space="0" w:color="auto"/>
                      </w:divBdr>
                      <w:divsChild>
                        <w:div w:id="888035059">
                          <w:marLeft w:val="0"/>
                          <w:marRight w:val="0"/>
                          <w:marTop w:val="0"/>
                          <w:marBottom w:val="0"/>
                          <w:divBdr>
                            <w:top w:val="none" w:sz="0" w:space="0" w:color="auto"/>
                            <w:left w:val="none" w:sz="0" w:space="0" w:color="auto"/>
                            <w:bottom w:val="none" w:sz="0" w:space="0" w:color="auto"/>
                            <w:right w:val="none" w:sz="0" w:space="0" w:color="auto"/>
                          </w:divBdr>
                          <w:divsChild>
                            <w:div w:id="1360425186">
                              <w:marLeft w:val="0"/>
                              <w:marRight w:val="0"/>
                              <w:marTop w:val="0"/>
                              <w:marBottom w:val="0"/>
                              <w:divBdr>
                                <w:top w:val="none" w:sz="0" w:space="0" w:color="auto"/>
                                <w:left w:val="none" w:sz="0" w:space="0" w:color="auto"/>
                                <w:bottom w:val="none" w:sz="0" w:space="0" w:color="auto"/>
                                <w:right w:val="none" w:sz="0" w:space="0" w:color="auto"/>
                              </w:divBdr>
                              <w:divsChild>
                                <w:div w:id="18132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625605">
      <w:bodyDiv w:val="1"/>
      <w:marLeft w:val="0"/>
      <w:marRight w:val="0"/>
      <w:marTop w:val="0"/>
      <w:marBottom w:val="0"/>
      <w:divBdr>
        <w:top w:val="none" w:sz="0" w:space="0" w:color="auto"/>
        <w:left w:val="none" w:sz="0" w:space="0" w:color="auto"/>
        <w:bottom w:val="none" w:sz="0" w:space="0" w:color="auto"/>
        <w:right w:val="none" w:sz="0" w:space="0" w:color="auto"/>
      </w:divBdr>
    </w:div>
    <w:div w:id="1922448409">
      <w:bodyDiv w:val="1"/>
      <w:marLeft w:val="0"/>
      <w:marRight w:val="0"/>
      <w:marTop w:val="0"/>
      <w:marBottom w:val="0"/>
      <w:divBdr>
        <w:top w:val="none" w:sz="0" w:space="0" w:color="auto"/>
        <w:left w:val="none" w:sz="0" w:space="0" w:color="auto"/>
        <w:bottom w:val="none" w:sz="0" w:space="0" w:color="auto"/>
        <w:right w:val="none" w:sz="0" w:space="0" w:color="auto"/>
      </w:divBdr>
    </w:div>
    <w:div w:id="1923292188">
      <w:bodyDiv w:val="1"/>
      <w:marLeft w:val="0"/>
      <w:marRight w:val="0"/>
      <w:marTop w:val="0"/>
      <w:marBottom w:val="0"/>
      <w:divBdr>
        <w:top w:val="none" w:sz="0" w:space="0" w:color="auto"/>
        <w:left w:val="none" w:sz="0" w:space="0" w:color="auto"/>
        <w:bottom w:val="none" w:sz="0" w:space="0" w:color="auto"/>
        <w:right w:val="none" w:sz="0" w:space="0" w:color="auto"/>
      </w:divBdr>
    </w:div>
    <w:div w:id="1938519196">
      <w:bodyDiv w:val="1"/>
      <w:marLeft w:val="0"/>
      <w:marRight w:val="0"/>
      <w:marTop w:val="0"/>
      <w:marBottom w:val="0"/>
      <w:divBdr>
        <w:top w:val="none" w:sz="0" w:space="0" w:color="auto"/>
        <w:left w:val="none" w:sz="0" w:space="0" w:color="auto"/>
        <w:bottom w:val="none" w:sz="0" w:space="0" w:color="auto"/>
        <w:right w:val="none" w:sz="0" w:space="0" w:color="auto"/>
      </w:divBdr>
    </w:div>
    <w:div w:id="1991248193">
      <w:bodyDiv w:val="1"/>
      <w:marLeft w:val="0"/>
      <w:marRight w:val="0"/>
      <w:marTop w:val="0"/>
      <w:marBottom w:val="0"/>
      <w:divBdr>
        <w:top w:val="none" w:sz="0" w:space="0" w:color="auto"/>
        <w:left w:val="none" w:sz="0" w:space="0" w:color="auto"/>
        <w:bottom w:val="none" w:sz="0" w:space="0" w:color="auto"/>
        <w:right w:val="none" w:sz="0" w:space="0" w:color="auto"/>
      </w:divBdr>
      <w:divsChild>
        <w:div w:id="679891123">
          <w:marLeft w:val="0"/>
          <w:marRight w:val="0"/>
          <w:marTop w:val="0"/>
          <w:marBottom w:val="0"/>
          <w:divBdr>
            <w:top w:val="none" w:sz="0" w:space="0" w:color="auto"/>
            <w:left w:val="none" w:sz="0" w:space="0" w:color="auto"/>
            <w:bottom w:val="none" w:sz="0" w:space="0" w:color="auto"/>
            <w:right w:val="none" w:sz="0" w:space="0" w:color="auto"/>
          </w:divBdr>
          <w:divsChild>
            <w:div w:id="1820070107">
              <w:marLeft w:val="0"/>
              <w:marRight w:val="0"/>
              <w:marTop w:val="0"/>
              <w:marBottom w:val="0"/>
              <w:divBdr>
                <w:top w:val="none" w:sz="0" w:space="0" w:color="auto"/>
                <w:left w:val="none" w:sz="0" w:space="0" w:color="auto"/>
                <w:bottom w:val="none" w:sz="0" w:space="0" w:color="auto"/>
                <w:right w:val="none" w:sz="0" w:space="0" w:color="auto"/>
              </w:divBdr>
              <w:divsChild>
                <w:div w:id="1695839987">
                  <w:marLeft w:val="0"/>
                  <w:marRight w:val="0"/>
                  <w:marTop w:val="0"/>
                  <w:marBottom w:val="0"/>
                  <w:divBdr>
                    <w:top w:val="none" w:sz="0" w:space="0" w:color="auto"/>
                    <w:left w:val="none" w:sz="0" w:space="0" w:color="auto"/>
                    <w:bottom w:val="none" w:sz="0" w:space="0" w:color="auto"/>
                    <w:right w:val="none" w:sz="0" w:space="0" w:color="auto"/>
                  </w:divBdr>
                  <w:divsChild>
                    <w:div w:id="762721843">
                      <w:marLeft w:val="0"/>
                      <w:marRight w:val="0"/>
                      <w:marTop w:val="0"/>
                      <w:marBottom w:val="0"/>
                      <w:divBdr>
                        <w:top w:val="none" w:sz="0" w:space="0" w:color="auto"/>
                        <w:left w:val="none" w:sz="0" w:space="0" w:color="auto"/>
                        <w:bottom w:val="none" w:sz="0" w:space="0" w:color="auto"/>
                        <w:right w:val="none" w:sz="0" w:space="0" w:color="auto"/>
                      </w:divBdr>
                      <w:divsChild>
                        <w:div w:id="1735658248">
                          <w:marLeft w:val="0"/>
                          <w:marRight w:val="0"/>
                          <w:marTop w:val="0"/>
                          <w:marBottom w:val="0"/>
                          <w:divBdr>
                            <w:top w:val="none" w:sz="0" w:space="0" w:color="auto"/>
                            <w:left w:val="none" w:sz="0" w:space="0" w:color="auto"/>
                            <w:bottom w:val="none" w:sz="0" w:space="0" w:color="auto"/>
                            <w:right w:val="none" w:sz="0" w:space="0" w:color="auto"/>
                          </w:divBdr>
                          <w:divsChild>
                            <w:div w:id="1075515509">
                              <w:marLeft w:val="0"/>
                              <w:marRight w:val="0"/>
                              <w:marTop w:val="0"/>
                              <w:marBottom w:val="0"/>
                              <w:divBdr>
                                <w:top w:val="none" w:sz="0" w:space="0" w:color="auto"/>
                                <w:left w:val="none" w:sz="0" w:space="0" w:color="auto"/>
                                <w:bottom w:val="none" w:sz="0" w:space="0" w:color="auto"/>
                                <w:right w:val="none" w:sz="0" w:space="0" w:color="auto"/>
                              </w:divBdr>
                              <w:divsChild>
                                <w:div w:id="989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730165">
      <w:bodyDiv w:val="1"/>
      <w:marLeft w:val="0"/>
      <w:marRight w:val="0"/>
      <w:marTop w:val="0"/>
      <w:marBottom w:val="0"/>
      <w:divBdr>
        <w:top w:val="none" w:sz="0" w:space="0" w:color="auto"/>
        <w:left w:val="none" w:sz="0" w:space="0" w:color="auto"/>
        <w:bottom w:val="none" w:sz="0" w:space="0" w:color="auto"/>
        <w:right w:val="none" w:sz="0" w:space="0" w:color="auto"/>
      </w:divBdr>
    </w:div>
    <w:div w:id="2064479015">
      <w:bodyDiv w:val="1"/>
      <w:marLeft w:val="0"/>
      <w:marRight w:val="0"/>
      <w:marTop w:val="0"/>
      <w:marBottom w:val="0"/>
      <w:divBdr>
        <w:top w:val="none" w:sz="0" w:space="0" w:color="auto"/>
        <w:left w:val="none" w:sz="0" w:space="0" w:color="auto"/>
        <w:bottom w:val="none" w:sz="0" w:space="0" w:color="auto"/>
        <w:right w:val="none" w:sz="0" w:space="0" w:color="auto"/>
      </w:divBdr>
    </w:div>
    <w:div w:id="2075079519">
      <w:bodyDiv w:val="1"/>
      <w:marLeft w:val="0"/>
      <w:marRight w:val="0"/>
      <w:marTop w:val="0"/>
      <w:marBottom w:val="0"/>
      <w:divBdr>
        <w:top w:val="none" w:sz="0" w:space="0" w:color="auto"/>
        <w:left w:val="none" w:sz="0" w:space="0" w:color="auto"/>
        <w:bottom w:val="none" w:sz="0" w:space="0" w:color="auto"/>
        <w:right w:val="none" w:sz="0" w:space="0" w:color="auto"/>
      </w:divBdr>
    </w:div>
    <w:div w:id="2077974046">
      <w:bodyDiv w:val="1"/>
      <w:marLeft w:val="0"/>
      <w:marRight w:val="0"/>
      <w:marTop w:val="0"/>
      <w:marBottom w:val="0"/>
      <w:divBdr>
        <w:top w:val="none" w:sz="0" w:space="0" w:color="auto"/>
        <w:left w:val="none" w:sz="0" w:space="0" w:color="auto"/>
        <w:bottom w:val="none" w:sz="0" w:space="0" w:color="auto"/>
        <w:right w:val="none" w:sz="0" w:space="0" w:color="auto"/>
      </w:divBdr>
    </w:div>
    <w:div w:id="2078278064">
      <w:bodyDiv w:val="1"/>
      <w:marLeft w:val="0"/>
      <w:marRight w:val="0"/>
      <w:marTop w:val="0"/>
      <w:marBottom w:val="0"/>
      <w:divBdr>
        <w:top w:val="none" w:sz="0" w:space="0" w:color="auto"/>
        <w:left w:val="none" w:sz="0" w:space="0" w:color="auto"/>
        <w:bottom w:val="none" w:sz="0" w:space="0" w:color="auto"/>
        <w:right w:val="none" w:sz="0" w:space="0" w:color="auto"/>
      </w:divBdr>
    </w:div>
    <w:div w:id="2096971693">
      <w:bodyDiv w:val="1"/>
      <w:marLeft w:val="0"/>
      <w:marRight w:val="0"/>
      <w:marTop w:val="0"/>
      <w:marBottom w:val="0"/>
      <w:divBdr>
        <w:top w:val="none" w:sz="0" w:space="0" w:color="auto"/>
        <w:left w:val="none" w:sz="0" w:space="0" w:color="auto"/>
        <w:bottom w:val="none" w:sz="0" w:space="0" w:color="auto"/>
        <w:right w:val="none" w:sz="0" w:space="0" w:color="auto"/>
      </w:divBdr>
    </w:div>
    <w:div w:id="2121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7149" TargetMode="External"/><Relationship Id="rId18" Type="http://schemas.openxmlformats.org/officeDocument/2006/relationships/hyperlink" Target="https://doi.org/10.1134/S107042721030328" TargetMode="External"/><Relationship Id="rId26" Type="http://schemas.openxmlformats.org/officeDocument/2006/relationships/hyperlink" Target="https://www.scopus.com/pages/publications/85213872579" TargetMode="External"/><Relationship Id="rId39" Type="http://schemas.openxmlformats.org/officeDocument/2006/relationships/theme" Target="theme/theme1.xml"/><Relationship Id="rId21" Type="http://schemas.openxmlformats.org/officeDocument/2006/relationships/hyperlink" Target="https://doi.org/10.5155/eurjchem.12.1.77-80.2068" TargetMode="External"/><Relationship Id="rId34" Type="http://schemas.openxmlformats.org/officeDocument/2006/relationships/hyperlink" Target="https://doi.org/10.1051/e3sconf/202449703030" TargetMode="External"/><Relationship Id="rId7" Type="http://schemas.openxmlformats.org/officeDocument/2006/relationships/hyperlink" Target="https://ztbo.ru/o-tbo/lit/sanitarnaya-ochistka-i-uborka-mest" TargetMode="External"/><Relationship Id="rId12" Type="http://schemas.openxmlformats.org/officeDocument/2006/relationships/hyperlink" Target="https://doi.org/10.1051/e3sconf/202346101068" TargetMode="External"/><Relationship Id="rId17" Type="http://schemas.openxmlformats.org/officeDocument/2006/relationships/hyperlink" Target="https://link.springer.com/journal/11167" TargetMode="External"/><Relationship Id="rId25" Type="http://schemas.openxmlformats.org/officeDocument/2006/relationships/hyperlink" Target="https://www.scopus.com/pages/publications/85212825022" TargetMode="External"/><Relationship Id="rId33" Type="http://schemas.openxmlformats.org/officeDocument/2006/relationships/hyperlink" Target="https://www.scopus.com/pages/publications/105014219940?origin=resultslis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134/s1070427208060402" TargetMode="External"/><Relationship Id="rId20" Type="http://schemas.openxmlformats.org/officeDocument/2006/relationships/hyperlink" Target="https://doi.org/10.2478/pjct-2014-0046" TargetMode="External"/><Relationship Id="rId29" Type="http://schemas.openxmlformats.org/officeDocument/2006/relationships/hyperlink" Target="https://www.scopus.com/pages/publications/85204364412" TargetMode="External"/><Relationship Id="rId1" Type="http://schemas.openxmlformats.org/officeDocument/2006/relationships/customXml" Target="../customXml/item1.xml"/><Relationship Id="rId6" Type="http://schemas.openxmlformats.org/officeDocument/2006/relationships/hyperlink" Target="mailto:aiza.shodmonova@gmail.com" TargetMode="External"/><Relationship Id="rId11" Type="http://schemas.openxmlformats.org/officeDocument/2006/relationships/hyperlink" Target="https://lib.swsu.ru/" TargetMode="External"/><Relationship Id="rId24" Type="http://schemas.openxmlformats.org/officeDocument/2006/relationships/hyperlink" Target="https://www.scopus.com/pages/publications/85212840616" TargetMode="External"/><Relationship Id="rId32" Type="http://schemas.openxmlformats.org/officeDocument/2006/relationships/hyperlink" Target="https://www.scopus.com/pages/publications/85211354040?origin=resultslist" TargetMode="External"/><Relationship Id="rId37" Type="http://schemas.openxmlformats.org/officeDocument/2006/relationships/hyperlink" Target="https://doi.org/10.1063/5.0219241" TargetMode="External"/><Relationship Id="rId5" Type="http://schemas.openxmlformats.org/officeDocument/2006/relationships/webSettings" Target="webSettings.xml"/><Relationship Id="rId15" Type="http://schemas.openxmlformats.org/officeDocument/2006/relationships/hyperlink" Target="https://doi.org/10.1134/S1070427207110456" TargetMode="External"/><Relationship Id="rId23" Type="http://schemas.openxmlformats.org/officeDocument/2006/relationships/hyperlink" Target="https://www.scopus.com/inward/record.uri?eid=2-s2.0-85178595919&amp;doi=10.1051%2fe3sconf%2f202344906005&amp;partnerID=40" TargetMode="External"/><Relationship Id="rId28" Type="http://schemas.openxmlformats.org/officeDocument/2006/relationships/hyperlink" Target="https://www.scopus.com/pages/publications/85212822728" TargetMode="External"/><Relationship Id="rId36" Type="http://schemas.openxmlformats.org/officeDocument/2006/relationships/hyperlink" Target="https://doi.org/10.1063/5.0218924" TargetMode="External"/><Relationship Id="rId10" Type="http://schemas.openxmlformats.org/officeDocument/2006/relationships/hyperlink" Target="http://vestnik.pstu.ru/get/_res/fs/file.pdf/" TargetMode="External"/><Relationship Id="rId19" Type="http://schemas.openxmlformats.org/officeDocument/2006/relationships/hyperlink" Target="http://dl.uctm.edu/journal/" TargetMode="External"/><Relationship Id="rId31" Type="http://schemas.openxmlformats.org/officeDocument/2006/relationships/hyperlink" Target="https://www.scopus.com/pages/publications/85218798691" TargetMode="External"/><Relationship Id="rId4" Type="http://schemas.openxmlformats.org/officeDocument/2006/relationships/settings" Target="settings.xml"/><Relationship Id="rId9" Type="http://schemas.openxmlformats.org/officeDocument/2006/relationships/hyperlink" Target="https://lib.swsu.ru/" TargetMode="External"/><Relationship Id="rId14" Type="http://schemas.openxmlformats.org/officeDocument/2006/relationships/hyperlink" Target="https://doi.org/10.1063/5.0306350" TargetMode="External"/><Relationship Id="rId22" Type="http://schemas.openxmlformats.org/officeDocument/2006/relationships/hyperlink" Target="https://www.scopus.com/pages/publications/85151285667" TargetMode="External"/><Relationship Id="rId27" Type="http://schemas.openxmlformats.org/officeDocument/2006/relationships/hyperlink" Target="https://www.scopus.com/pages/publications/85202786813" TargetMode="External"/><Relationship Id="rId30" Type="http://schemas.openxmlformats.org/officeDocument/2006/relationships/hyperlink" Target="https://www.scopus.com/pages/publications/85212848932" TargetMode="External"/><Relationship Id="rId35" Type="http://schemas.openxmlformats.org/officeDocument/2006/relationships/hyperlink" Target="https://doi.org/10.1063/5.0306044" TargetMode="External"/><Relationship Id="rId8" Type="http://schemas.openxmlformats.org/officeDocument/2006/relationships/hyperlink" Target="https://www.gpntb.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B5AF-AB1C-467C-B48F-8B884935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3893</Words>
  <Characters>22195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Galsen</dc:creator>
  <cp:keywords/>
  <dc:description/>
  <cp:lastModifiedBy>Пользователь</cp:lastModifiedBy>
  <cp:revision>11</cp:revision>
  <cp:lastPrinted>2025-10-03T06:41:00Z</cp:lastPrinted>
  <dcterms:created xsi:type="dcterms:W3CDTF">2025-12-21T12:59:00Z</dcterms:created>
  <dcterms:modified xsi:type="dcterms:W3CDTF">2026-01-07T14:09:00Z</dcterms:modified>
</cp:coreProperties>
</file>